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80A" w:rsidRDefault="0081580A" w:rsidP="0081580A">
      <w:pPr>
        <w:pStyle w:val="DPSStartEndMarker"/>
        <w:jc w:val="center"/>
        <w:rPr>
          <w:b/>
          <w:bCs/>
          <w:vanish w:val="0"/>
          <w:color w:val="auto"/>
          <w:sz w:val="24"/>
        </w:rPr>
      </w:pPr>
      <w:r w:rsidRPr="0081580A">
        <w:rPr>
          <w:b/>
          <w:noProof/>
          <w:vanish w:val="0"/>
          <w:color w:val="auto"/>
          <w:sz w:val="24"/>
        </w:rPr>
        <w:drawing>
          <wp:inline distT="0" distB="0" distL="0" distR="0">
            <wp:extent cx="753745" cy="753745"/>
            <wp:effectExtent l="19050" t="0" r="8255" b="0"/>
            <wp:docPr id="5"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8" cstate="print"/>
                    <a:srcRect/>
                    <a:stretch>
                      <a:fillRect/>
                    </a:stretch>
                  </pic:blipFill>
                  <pic:spPr bwMode="auto">
                    <a:xfrm>
                      <a:off x="0" y="0"/>
                      <a:ext cx="753745" cy="753745"/>
                    </a:xfrm>
                    <a:prstGeom prst="rect">
                      <a:avLst/>
                    </a:prstGeom>
                    <a:noFill/>
                    <a:ln w="9525">
                      <a:noFill/>
                      <a:miter lim="800000"/>
                      <a:headEnd/>
                      <a:tailEnd/>
                    </a:ln>
                  </pic:spPr>
                </pic:pic>
              </a:graphicData>
            </a:graphic>
          </wp:inline>
        </w:drawing>
      </w:r>
    </w:p>
    <w:p w:rsidR="0081580A" w:rsidRPr="00D70EBA" w:rsidRDefault="0081580A" w:rsidP="0081580A">
      <w:pPr>
        <w:pStyle w:val="DPSMainHeadingHouse"/>
        <w:rPr>
          <w:bCs w:val="0"/>
          <w:szCs w:val="32"/>
        </w:rPr>
      </w:pPr>
      <w:r w:rsidRPr="00D70EBA">
        <w:rPr>
          <w:bCs w:val="0"/>
          <w:szCs w:val="32"/>
        </w:rPr>
        <w:t>LEGISLATIVE ASSEMBLY FOR THE</w:t>
      </w:r>
    </w:p>
    <w:p w:rsidR="0081580A" w:rsidRPr="00D70EBA" w:rsidRDefault="0081580A" w:rsidP="0081580A">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81580A" w:rsidRPr="00547951" w:rsidRDefault="0081580A" w:rsidP="0081580A">
      <w:pPr>
        <w:pStyle w:val="DPSMainHeadingYear"/>
        <w:rPr>
          <w:bCs w:val="0"/>
        </w:rPr>
      </w:pPr>
      <w:r w:rsidRPr="00547951">
        <w:rPr>
          <w:bCs w:val="0"/>
        </w:rPr>
        <w:t>2016–2017</w:t>
      </w:r>
      <w:r>
        <w:rPr>
          <w:bCs w:val="0"/>
        </w:rPr>
        <w:t>–2018</w:t>
      </w:r>
    </w:p>
    <w:p w:rsidR="0081580A" w:rsidRPr="00D70EBA" w:rsidRDefault="0081580A" w:rsidP="0081580A">
      <w:pPr>
        <w:pStyle w:val="DPSMainHeadingDoc"/>
      </w:pPr>
      <w:r w:rsidRPr="00D70EBA">
        <w:t>MINUTES OF PROCEEDINGS</w:t>
      </w:r>
    </w:p>
    <w:p w:rsidR="0081580A" w:rsidRPr="00547951" w:rsidRDefault="0081580A" w:rsidP="0081580A">
      <w:pPr>
        <w:pStyle w:val="DPSMainHeadingIssue"/>
      </w:pPr>
      <w:r w:rsidRPr="00547951">
        <w:t xml:space="preserve">No </w:t>
      </w:r>
      <w:r>
        <w:t>64</w:t>
      </w:r>
    </w:p>
    <w:p w:rsidR="0081580A" w:rsidRPr="00D70EBA" w:rsidRDefault="00E12D1C" w:rsidP="0081580A">
      <w:pPr>
        <w:pStyle w:val="DPSMainHeadingDate"/>
        <w:spacing w:before="360"/>
        <w:rPr>
          <w:b/>
          <w:bCs/>
          <w:caps/>
          <w:szCs w:val="28"/>
        </w:rPr>
      </w:pPr>
      <w:hyperlink r:id="rId9" w:history="1">
        <w:r w:rsidR="0081580A" w:rsidRPr="00820F53">
          <w:rPr>
            <w:rStyle w:val="Hyperlink"/>
            <w:b/>
            <w:bCs/>
            <w:caps/>
            <w:sz w:val="28"/>
            <w:szCs w:val="28"/>
          </w:rPr>
          <w:t>Thursday, 2 August 2018</w:t>
        </w:r>
      </w:hyperlink>
    </w:p>
    <w:tbl>
      <w:tblPr>
        <w:tblW w:w="0" w:type="auto"/>
        <w:jc w:val="center"/>
        <w:tblInd w:w="-1035" w:type="dxa"/>
        <w:tblLayout w:type="fixed"/>
        <w:tblLook w:val="0000"/>
      </w:tblPr>
      <w:tblGrid>
        <w:gridCol w:w="2452"/>
      </w:tblGrid>
      <w:tr w:rsidR="0081580A" w:rsidTr="002A27E7">
        <w:trPr>
          <w:trHeight w:hRule="exact" w:val="220"/>
          <w:jc w:val="center"/>
        </w:trPr>
        <w:tc>
          <w:tcPr>
            <w:tcW w:w="2452" w:type="dxa"/>
          </w:tcPr>
          <w:p w:rsidR="0081580A" w:rsidRDefault="0081580A" w:rsidP="002A27E7">
            <w:pPr>
              <w:pStyle w:val="DPSStartEndMarker"/>
            </w:pPr>
          </w:p>
        </w:tc>
      </w:tr>
      <w:tr w:rsidR="0081580A" w:rsidTr="002A27E7">
        <w:trPr>
          <w:trHeight w:hRule="exact" w:val="60"/>
          <w:jc w:val="center"/>
        </w:trPr>
        <w:tc>
          <w:tcPr>
            <w:tcW w:w="2452" w:type="dxa"/>
            <w:tcBorders>
              <w:top w:val="single" w:sz="8" w:space="0" w:color="000000"/>
              <w:bottom w:val="single" w:sz="4" w:space="0" w:color="000000"/>
            </w:tcBorders>
          </w:tcPr>
          <w:p w:rsidR="0081580A" w:rsidRDefault="0081580A" w:rsidP="002A27E7">
            <w:pPr>
              <w:pStyle w:val="DPSStartEndMarker"/>
            </w:pPr>
          </w:p>
        </w:tc>
      </w:tr>
      <w:tr w:rsidR="0081580A" w:rsidTr="002A27E7">
        <w:trPr>
          <w:trHeight w:hRule="exact" w:val="200"/>
          <w:jc w:val="center"/>
        </w:trPr>
        <w:tc>
          <w:tcPr>
            <w:tcW w:w="2452" w:type="dxa"/>
          </w:tcPr>
          <w:p w:rsidR="0081580A" w:rsidRDefault="0081580A" w:rsidP="002A27E7">
            <w:pPr>
              <w:pStyle w:val="DPSStartEndMarker"/>
            </w:pPr>
          </w:p>
        </w:tc>
      </w:tr>
    </w:tbl>
    <w:p w:rsidR="0081580A" w:rsidRPr="00EC68C3" w:rsidRDefault="0081580A" w:rsidP="0081580A">
      <w:pPr>
        <w:pStyle w:val="DPSEntryPrayer"/>
        <w:rPr>
          <w:rFonts w:asciiTheme="minorHAnsi" w:hAnsiTheme="minorHAnsi"/>
        </w:rPr>
      </w:pPr>
      <w:r w:rsidRPr="00EC68C3">
        <w:rPr>
          <w:rFonts w:asciiTheme="minorHAnsi" w:hAnsiTheme="minorHAnsi"/>
        </w:rPr>
        <w:tab/>
      </w:r>
      <w:r w:rsidRPr="00EC68C3">
        <w:rPr>
          <w:rFonts w:asciiTheme="minorHAnsi" w:hAnsiTheme="minorHAnsi"/>
          <w:b/>
          <w:bCs/>
        </w:rPr>
        <w:t>1</w:t>
      </w:r>
      <w:r w:rsidRPr="00EC68C3">
        <w:rPr>
          <w:rFonts w:asciiTheme="minorHAnsi" w:hAnsiTheme="minorHAnsi"/>
        </w:rPr>
        <w:tab/>
      </w:r>
      <w:r w:rsidRPr="00EC68C3">
        <w:rPr>
          <w:rFonts w:asciiTheme="minorHAnsi" w:hAnsiTheme="minorHAnsi"/>
          <w:spacing w:val="-2"/>
        </w:rPr>
        <w:t xml:space="preserve">The Assembly met at 10 am, pursuant to adjournment.  The Speaker (Ms J. Burch)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EC68C3">
            <w:rPr>
              <w:rFonts w:asciiTheme="minorHAnsi" w:hAnsiTheme="minorHAnsi"/>
              <w:spacing w:val="-2"/>
            </w:rPr>
            <w:t>Australian Capital Territory</w:t>
          </w:r>
        </w:smartTag>
      </w:smartTag>
      <w:r w:rsidRPr="00EC68C3">
        <w:rPr>
          <w:rFonts w:asciiTheme="minorHAnsi" w:hAnsiTheme="minorHAnsi"/>
          <w:spacing w:val="-2"/>
        </w:rPr>
        <w:t>.</w:t>
      </w:r>
    </w:p>
    <w:p w:rsidR="0081580A" w:rsidRPr="00EC68C3" w:rsidRDefault="0081580A" w:rsidP="0081580A">
      <w:pPr>
        <w:pStyle w:val="DPSEntryHeading"/>
        <w:rPr>
          <w:rFonts w:asciiTheme="minorHAnsi" w:hAnsiTheme="minorHAnsi"/>
        </w:rPr>
      </w:pPr>
      <w:r w:rsidRPr="00EC68C3">
        <w:rPr>
          <w:rFonts w:asciiTheme="minorHAnsi" w:hAnsiTheme="minorHAnsi"/>
        </w:rPr>
        <w:tab/>
        <w:t>2</w:t>
      </w:r>
      <w:r w:rsidRPr="00EC68C3">
        <w:rPr>
          <w:rFonts w:asciiTheme="minorHAnsi" w:hAnsiTheme="minorHAnsi"/>
        </w:rPr>
        <w:tab/>
        <w:t>Betting Operations Tax Bill 2018</w:t>
      </w:r>
    </w:p>
    <w:p w:rsidR="0081580A" w:rsidRPr="00EC68C3" w:rsidRDefault="0081580A" w:rsidP="0081580A">
      <w:pPr>
        <w:pStyle w:val="DPSEntryDetail"/>
        <w:rPr>
          <w:rFonts w:asciiTheme="minorHAnsi" w:hAnsiTheme="minorHAnsi"/>
        </w:rPr>
      </w:pPr>
      <w:r w:rsidRPr="00EC68C3">
        <w:rPr>
          <w:rFonts w:asciiTheme="minorHAnsi" w:hAnsiTheme="minorHAnsi"/>
        </w:rPr>
        <w:t>Mr Barr (Treasurer), pursuant to notice, presented a Bill for an Act for a betting operations tax, and for other purposes.</w:t>
      </w:r>
    </w:p>
    <w:p w:rsidR="0081580A" w:rsidRPr="00EC68C3" w:rsidRDefault="0081580A" w:rsidP="0081580A">
      <w:pPr>
        <w:pStyle w:val="DPSEntryDetail"/>
        <w:rPr>
          <w:rFonts w:asciiTheme="minorHAnsi" w:hAnsiTheme="minorHAnsi"/>
        </w:rPr>
      </w:pPr>
      <w:r w:rsidRPr="00EC68C3">
        <w:rPr>
          <w:rFonts w:asciiTheme="minorHAnsi" w:hAnsiTheme="minorHAnsi"/>
          <w:i/>
        </w:rPr>
        <w:t>Papers:</w:t>
      </w:r>
      <w:r w:rsidRPr="00EC68C3">
        <w:rPr>
          <w:rFonts w:asciiTheme="minorHAnsi" w:hAnsiTheme="minorHAnsi"/>
        </w:rPr>
        <w:t xml:space="preserve"> Mr Barr presented the following papers:</w:t>
      </w:r>
    </w:p>
    <w:p w:rsidR="0081580A" w:rsidRPr="00EC68C3" w:rsidRDefault="0081580A" w:rsidP="0081580A">
      <w:pPr>
        <w:pStyle w:val="DPSEntryDetailIndentLev1"/>
        <w:rPr>
          <w:rFonts w:asciiTheme="minorHAnsi" w:hAnsiTheme="minorHAnsi"/>
        </w:rPr>
      </w:pPr>
      <w:r w:rsidRPr="00EC68C3">
        <w:rPr>
          <w:rFonts w:asciiTheme="minorHAnsi" w:hAnsiTheme="minorHAnsi"/>
        </w:rPr>
        <w:t>Explanatory statement to the Bill.</w:t>
      </w:r>
    </w:p>
    <w:p w:rsidR="0081580A" w:rsidRPr="00EC68C3" w:rsidRDefault="0081580A" w:rsidP="0081580A">
      <w:pPr>
        <w:pStyle w:val="DPSEntryDetailIndentLev1"/>
        <w:rPr>
          <w:rFonts w:asciiTheme="minorHAnsi" w:hAnsiTheme="minorHAnsi"/>
        </w:rPr>
      </w:pPr>
      <w:r w:rsidRPr="00EC68C3">
        <w:rPr>
          <w:rFonts w:asciiTheme="minorHAnsi" w:hAnsiTheme="minorHAnsi"/>
        </w:rPr>
        <w:t xml:space="preserve">Human Rights Act, </w:t>
      </w:r>
      <w:r w:rsidRPr="00EC68C3">
        <w:rPr>
          <w:rFonts w:asciiTheme="minorHAnsi" w:hAnsiTheme="minorHAnsi"/>
          <w:spacing w:val="-2"/>
        </w:rPr>
        <w:t>pursuant to section 37</w:t>
      </w:r>
      <w:r w:rsidRPr="00EC68C3">
        <w:rPr>
          <w:rFonts w:asciiTheme="minorHAnsi" w:hAnsiTheme="minorHAnsi"/>
        </w:rPr>
        <w:t xml:space="preserve">—Compatibility statement, dated </w:t>
      </w:r>
      <w:r w:rsidR="001A0DE7" w:rsidRPr="00EC68C3">
        <w:rPr>
          <w:rFonts w:asciiTheme="minorHAnsi" w:hAnsiTheme="minorHAnsi"/>
        </w:rPr>
        <w:t>1 August 2018</w:t>
      </w:r>
      <w:r w:rsidRPr="00EC68C3">
        <w:rPr>
          <w:rFonts w:asciiTheme="minorHAnsi" w:hAnsiTheme="minorHAnsi"/>
        </w:rPr>
        <w:t>.</w:t>
      </w:r>
    </w:p>
    <w:p w:rsidR="0081580A" w:rsidRPr="00EC68C3" w:rsidRDefault="0081580A" w:rsidP="0081580A">
      <w:pPr>
        <w:pStyle w:val="DPSEntryDetail"/>
        <w:rPr>
          <w:rFonts w:asciiTheme="minorHAnsi" w:hAnsiTheme="minorHAnsi"/>
        </w:rPr>
      </w:pPr>
      <w:r w:rsidRPr="00EC68C3">
        <w:rPr>
          <w:rFonts w:asciiTheme="minorHAnsi" w:hAnsiTheme="minorHAnsi"/>
        </w:rPr>
        <w:t>Title read by Clerk.</w:t>
      </w:r>
    </w:p>
    <w:p w:rsidR="0081580A" w:rsidRPr="00EC68C3" w:rsidRDefault="0081580A" w:rsidP="0081580A">
      <w:pPr>
        <w:pStyle w:val="DPSEntryDetail"/>
        <w:rPr>
          <w:rFonts w:asciiTheme="minorHAnsi" w:hAnsiTheme="minorHAnsi"/>
        </w:rPr>
      </w:pPr>
      <w:r w:rsidRPr="00EC68C3">
        <w:rPr>
          <w:rFonts w:asciiTheme="minorHAnsi" w:hAnsiTheme="minorHAnsi"/>
        </w:rPr>
        <w:t>Mr Barr moved—That this Bill be agreed to in principle.</w:t>
      </w:r>
    </w:p>
    <w:p w:rsidR="0081580A" w:rsidRPr="00EC68C3" w:rsidRDefault="0081580A" w:rsidP="0081580A">
      <w:pPr>
        <w:pStyle w:val="DPSEntryDetail"/>
        <w:rPr>
          <w:rFonts w:asciiTheme="minorHAnsi" w:hAnsiTheme="minorHAnsi"/>
        </w:rPr>
      </w:pPr>
      <w:r w:rsidRPr="00EC68C3">
        <w:rPr>
          <w:rFonts w:asciiTheme="minorHAnsi" w:hAnsiTheme="minorHAnsi"/>
        </w:rPr>
        <w:t xml:space="preserve">Debate adjourned (Mr </w:t>
      </w:r>
      <w:r w:rsidR="00D864FD" w:rsidRPr="00EC68C3">
        <w:rPr>
          <w:rFonts w:asciiTheme="minorHAnsi" w:hAnsiTheme="minorHAnsi"/>
        </w:rPr>
        <w:t>Parton</w:t>
      </w:r>
      <w:r w:rsidRPr="00EC68C3">
        <w:rPr>
          <w:rFonts w:asciiTheme="minorHAnsi" w:hAnsiTheme="minorHAnsi"/>
        </w:rPr>
        <w:t>) and the resumption of the debate made an order of the day for the next sitting.</w:t>
      </w:r>
    </w:p>
    <w:p w:rsidR="0081580A" w:rsidRPr="00EC68C3" w:rsidRDefault="0081580A" w:rsidP="0081580A">
      <w:pPr>
        <w:pStyle w:val="DPSEntryHeading"/>
        <w:rPr>
          <w:rFonts w:asciiTheme="minorHAnsi" w:hAnsiTheme="minorHAnsi"/>
        </w:rPr>
      </w:pPr>
      <w:r w:rsidRPr="00EC68C3">
        <w:rPr>
          <w:rFonts w:asciiTheme="minorHAnsi" w:hAnsiTheme="minorHAnsi"/>
        </w:rPr>
        <w:tab/>
        <w:t>3</w:t>
      </w:r>
      <w:r w:rsidRPr="00EC68C3">
        <w:rPr>
          <w:rFonts w:asciiTheme="minorHAnsi" w:hAnsiTheme="minorHAnsi"/>
        </w:rPr>
        <w:tab/>
        <w:t>Courts and Other Justice Legislation Amendment Bill 2018 (No 2)</w:t>
      </w:r>
    </w:p>
    <w:p w:rsidR="0081580A" w:rsidRPr="00EC68C3" w:rsidRDefault="0081580A" w:rsidP="0081580A">
      <w:pPr>
        <w:pStyle w:val="DPSEntryDetail"/>
        <w:rPr>
          <w:rFonts w:asciiTheme="minorHAnsi" w:hAnsiTheme="minorHAnsi"/>
        </w:rPr>
      </w:pPr>
      <w:r w:rsidRPr="00EC68C3">
        <w:rPr>
          <w:rFonts w:asciiTheme="minorHAnsi" w:hAnsiTheme="minorHAnsi"/>
        </w:rPr>
        <w:t>Mr Ramsay (Attorney-General), pursuant to notice, presented a Bill for an Act to amend legislation about courts, and for other purposes.</w:t>
      </w:r>
    </w:p>
    <w:p w:rsidR="0081580A" w:rsidRPr="00EC68C3" w:rsidRDefault="0081580A" w:rsidP="0081580A">
      <w:pPr>
        <w:pStyle w:val="DPSEntryDetail"/>
        <w:rPr>
          <w:rFonts w:asciiTheme="minorHAnsi" w:hAnsiTheme="minorHAnsi"/>
        </w:rPr>
      </w:pPr>
      <w:r w:rsidRPr="00EC68C3">
        <w:rPr>
          <w:rFonts w:asciiTheme="minorHAnsi" w:hAnsiTheme="minorHAnsi"/>
          <w:i/>
        </w:rPr>
        <w:t>Papers:</w:t>
      </w:r>
      <w:r w:rsidRPr="00EC68C3">
        <w:rPr>
          <w:rFonts w:asciiTheme="minorHAnsi" w:hAnsiTheme="minorHAnsi"/>
        </w:rPr>
        <w:t xml:space="preserve"> Mr Ramsay presented the following papers:</w:t>
      </w:r>
    </w:p>
    <w:p w:rsidR="0081580A" w:rsidRPr="00EC68C3" w:rsidRDefault="0081580A" w:rsidP="0081580A">
      <w:pPr>
        <w:pStyle w:val="DPSEntryDetailIndentLev1"/>
        <w:rPr>
          <w:rFonts w:asciiTheme="minorHAnsi" w:hAnsiTheme="minorHAnsi"/>
        </w:rPr>
      </w:pPr>
      <w:r w:rsidRPr="00EC68C3">
        <w:rPr>
          <w:rFonts w:asciiTheme="minorHAnsi" w:hAnsiTheme="minorHAnsi"/>
        </w:rPr>
        <w:t>Explanatory statement to the Bill.</w:t>
      </w:r>
    </w:p>
    <w:p w:rsidR="0081580A" w:rsidRPr="00EC68C3" w:rsidRDefault="0081580A" w:rsidP="0081580A">
      <w:pPr>
        <w:pStyle w:val="DPSEntryDetailIndentLev1"/>
        <w:rPr>
          <w:rFonts w:asciiTheme="minorHAnsi" w:hAnsiTheme="minorHAnsi"/>
        </w:rPr>
      </w:pPr>
      <w:r w:rsidRPr="00EC68C3">
        <w:rPr>
          <w:rFonts w:asciiTheme="minorHAnsi" w:hAnsiTheme="minorHAnsi"/>
        </w:rPr>
        <w:t xml:space="preserve">Human Rights Act, </w:t>
      </w:r>
      <w:r w:rsidRPr="00EC68C3">
        <w:rPr>
          <w:rFonts w:asciiTheme="minorHAnsi" w:hAnsiTheme="minorHAnsi"/>
          <w:spacing w:val="-2"/>
        </w:rPr>
        <w:t>pursuant to section 37</w:t>
      </w:r>
      <w:r w:rsidRPr="00EC68C3">
        <w:rPr>
          <w:rFonts w:asciiTheme="minorHAnsi" w:hAnsiTheme="minorHAnsi"/>
        </w:rPr>
        <w:t xml:space="preserve">—Compatibility statement, dated </w:t>
      </w:r>
      <w:r w:rsidR="001A0DE7" w:rsidRPr="00EC68C3">
        <w:rPr>
          <w:rFonts w:asciiTheme="minorHAnsi" w:hAnsiTheme="minorHAnsi"/>
        </w:rPr>
        <w:t>1 August 2018</w:t>
      </w:r>
      <w:r w:rsidRPr="00EC68C3">
        <w:rPr>
          <w:rFonts w:asciiTheme="minorHAnsi" w:hAnsiTheme="minorHAnsi"/>
        </w:rPr>
        <w:t>.</w:t>
      </w:r>
    </w:p>
    <w:p w:rsidR="0081580A" w:rsidRPr="00EC68C3" w:rsidRDefault="0081580A" w:rsidP="0081580A">
      <w:pPr>
        <w:pStyle w:val="DPSEntryDetail"/>
        <w:rPr>
          <w:rFonts w:asciiTheme="minorHAnsi" w:hAnsiTheme="minorHAnsi"/>
        </w:rPr>
      </w:pPr>
      <w:r w:rsidRPr="00EC68C3">
        <w:rPr>
          <w:rFonts w:asciiTheme="minorHAnsi" w:hAnsiTheme="minorHAnsi"/>
        </w:rPr>
        <w:lastRenderedPageBreak/>
        <w:t>Title read by Clerk.</w:t>
      </w:r>
    </w:p>
    <w:p w:rsidR="0081580A" w:rsidRPr="00EC68C3" w:rsidRDefault="0081580A" w:rsidP="0081580A">
      <w:pPr>
        <w:pStyle w:val="DPSEntryDetail"/>
        <w:rPr>
          <w:rFonts w:asciiTheme="minorHAnsi" w:hAnsiTheme="minorHAnsi"/>
        </w:rPr>
      </w:pPr>
      <w:r w:rsidRPr="00EC68C3">
        <w:rPr>
          <w:rFonts w:asciiTheme="minorHAnsi" w:hAnsiTheme="minorHAnsi"/>
        </w:rPr>
        <w:t>Mr Ramsay moved—That this Bill be agreed to in principle.</w:t>
      </w:r>
    </w:p>
    <w:p w:rsidR="0081580A" w:rsidRPr="00EC68C3" w:rsidRDefault="0081580A" w:rsidP="0081580A">
      <w:pPr>
        <w:pStyle w:val="DPSEntryDetail"/>
        <w:rPr>
          <w:rFonts w:asciiTheme="minorHAnsi" w:hAnsiTheme="minorHAnsi"/>
        </w:rPr>
      </w:pPr>
      <w:r w:rsidRPr="00EC68C3">
        <w:rPr>
          <w:rFonts w:asciiTheme="minorHAnsi" w:hAnsiTheme="minorHAnsi"/>
        </w:rPr>
        <w:t xml:space="preserve">Debate adjourned (Mr </w:t>
      </w:r>
      <w:r w:rsidR="00D864FD" w:rsidRPr="00EC68C3">
        <w:rPr>
          <w:rFonts w:asciiTheme="minorHAnsi" w:hAnsiTheme="minorHAnsi"/>
        </w:rPr>
        <w:t>Coe—Leader of the Opposition</w:t>
      </w:r>
      <w:r w:rsidRPr="00EC68C3">
        <w:rPr>
          <w:rFonts w:asciiTheme="minorHAnsi" w:hAnsiTheme="minorHAnsi"/>
        </w:rPr>
        <w:t>) and the resumption of the debate made an order of the day for the next sitting.</w:t>
      </w:r>
    </w:p>
    <w:p w:rsidR="0081580A" w:rsidRPr="00EC68C3" w:rsidRDefault="0081580A" w:rsidP="0081580A">
      <w:pPr>
        <w:pStyle w:val="DPSEntryHeading"/>
        <w:rPr>
          <w:rFonts w:asciiTheme="minorHAnsi" w:hAnsiTheme="minorHAnsi"/>
        </w:rPr>
      </w:pPr>
      <w:r w:rsidRPr="00EC68C3">
        <w:rPr>
          <w:rFonts w:asciiTheme="minorHAnsi" w:hAnsiTheme="minorHAnsi"/>
        </w:rPr>
        <w:tab/>
        <w:t>4</w:t>
      </w:r>
      <w:r w:rsidRPr="00EC68C3">
        <w:rPr>
          <w:rFonts w:asciiTheme="minorHAnsi" w:hAnsiTheme="minorHAnsi"/>
        </w:rPr>
        <w:tab/>
      </w:r>
      <w:bookmarkStart w:id="0" w:name="Entry4"/>
      <w:r w:rsidRPr="00EC68C3">
        <w:rPr>
          <w:rFonts w:asciiTheme="minorHAnsi" w:hAnsiTheme="minorHAnsi"/>
        </w:rPr>
        <w:t xml:space="preserve">Government Procurement </w:t>
      </w:r>
      <w:bookmarkEnd w:id="0"/>
      <w:r w:rsidRPr="00EC68C3">
        <w:rPr>
          <w:rFonts w:asciiTheme="minorHAnsi" w:hAnsiTheme="minorHAnsi"/>
        </w:rPr>
        <w:t>(Secure Local Jobs) Amendment Bill 2018</w:t>
      </w:r>
    </w:p>
    <w:p w:rsidR="0081580A" w:rsidRPr="00EC68C3" w:rsidRDefault="0081580A" w:rsidP="0081580A">
      <w:pPr>
        <w:pStyle w:val="DPSEntryDetail"/>
        <w:rPr>
          <w:rFonts w:asciiTheme="minorHAnsi" w:hAnsiTheme="minorHAnsi"/>
        </w:rPr>
      </w:pPr>
      <w:r w:rsidRPr="00EC68C3">
        <w:rPr>
          <w:rFonts w:asciiTheme="minorHAnsi" w:hAnsiTheme="minorHAnsi"/>
        </w:rPr>
        <w:t xml:space="preserve">Ms Stephen-Smith (Minister for Workplace Safety and Industrial Relations), pursuant to notice, presented a Bill for an Act to amend the </w:t>
      </w:r>
      <w:r w:rsidRPr="00EC68C3">
        <w:rPr>
          <w:rFonts w:asciiTheme="minorHAnsi" w:hAnsiTheme="minorHAnsi"/>
          <w:i/>
        </w:rPr>
        <w:t>Government Procurement Act 2001</w:t>
      </w:r>
      <w:r w:rsidRPr="00EC68C3">
        <w:rPr>
          <w:rFonts w:asciiTheme="minorHAnsi" w:hAnsiTheme="minorHAnsi"/>
        </w:rPr>
        <w:t>.</w:t>
      </w:r>
    </w:p>
    <w:p w:rsidR="0081580A" w:rsidRPr="00EC68C3" w:rsidRDefault="0081580A" w:rsidP="0081580A">
      <w:pPr>
        <w:pStyle w:val="DPSEntryDetail"/>
        <w:rPr>
          <w:rFonts w:asciiTheme="minorHAnsi" w:hAnsiTheme="minorHAnsi"/>
        </w:rPr>
      </w:pPr>
      <w:r w:rsidRPr="00EC68C3">
        <w:rPr>
          <w:rFonts w:asciiTheme="minorHAnsi" w:hAnsiTheme="minorHAnsi"/>
          <w:i/>
        </w:rPr>
        <w:t>Papers:</w:t>
      </w:r>
      <w:r w:rsidRPr="00EC68C3">
        <w:rPr>
          <w:rFonts w:asciiTheme="minorHAnsi" w:hAnsiTheme="minorHAnsi"/>
        </w:rPr>
        <w:t xml:space="preserve"> Ms Stephen-Smith presented the following papers:</w:t>
      </w:r>
    </w:p>
    <w:p w:rsidR="0081580A" w:rsidRPr="00EC68C3" w:rsidRDefault="0081580A" w:rsidP="0081580A">
      <w:pPr>
        <w:pStyle w:val="DPSEntryDetailIndentLev1"/>
        <w:rPr>
          <w:rFonts w:asciiTheme="minorHAnsi" w:hAnsiTheme="minorHAnsi"/>
        </w:rPr>
      </w:pPr>
      <w:r w:rsidRPr="00EC68C3">
        <w:rPr>
          <w:rFonts w:asciiTheme="minorHAnsi" w:hAnsiTheme="minorHAnsi"/>
        </w:rPr>
        <w:t>Explanatory statement to the Bill.</w:t>
      </w:r>
    </w:p>
    <w:p w:rsidR="0081580A" w:rsidRPr="00EC68C3" w:rsidRDefault="0081580A" w:rsidP="0081580A">
      <w:pPr>
        <w:pStyle w:val="DPSEntryDetailIndentLev1"/>
        <w:rPr>
          <w:rFonts w:asciiTheme="minorHAnsi" w:hAnsiTheme="minorHAnsi"/>
        </w:rPr>
      </w:pPr>
      <w:r w:rsidRPr="00EC68C3">
        <w:rPr>
          <w:rFonts w:asciiTheme="minorHAnsi" w:hAnsiTheme="minorHAnsi"/>
        </w:rPr>
        <w:t xml:space="preserve">Human Rights Act, </w:t>
      </w:r>
      <w:r w:rsidRPr="00EC68C3">
        <w:rPr>
          <w:rFonts w:asciiTheme="minorHAnsi" w:hAnsiTheme="minorHAnsi"/>
          <w:spacing w:val="-2"/>
        </w:rPr>
        <w:t>pursuant to section 37</w:t>
      </w:r>
      <w:r w:rsidRPr="00EC68C3">
        <w:rPr>
          <w:rFonts w:asciiTheme="minorHAnsi" w:hAnsiTheme="minorHAnsi"/>
        </w:rPr>
        <w:t xml:space="preserve">—Compatibility statement, dated </w:t>
      </w:r>
      <w:r w:rsidR="001A0DE7" w:rsidRPr="00EC68C3">
        <w:rPr>
          <w:rFonts w:asciiTheme="minorHAnsi" w:hAnsiTheme="minorHAnsi"/>
        </w:rPr>
        <w:t>2 August 2018</w:t>
      </w:r>
      <w:r w:rsidRPr="00EC68C3">
        <w:rPr>
          <w:rFonts w:asciiTheme="minorHAnsi" w:hAnsiTheme="minorHAnsi"/>
        </w:rPr>
        <w:t>.</w:t>
      </w:r>
    </w:p>
    <w:p w:rsidR="0081580A" w:rsidRPr="00EC68C3" w:rsidRDefault="0081580A" w:rsidP="0081580A">
      <w:pPr>
        <w:pStyle w:val="DPSEntryDetail"/>
        <w:rPr>
          <w:rFonts w:asciiTheme="minorHAnsi" w:hAnsiTheme="minorHAnsi"/>
        </w:rPr>
      </w:pPr>
      <w:r w:rsidRPr="00EC68C3">
        <w:rPr>
          <w:rFonts w:asciiTheme="minorHAnsi" w:hAnsiTheme="minorHAnsi"/>
        </w:rPr>
        <w:t>Title read by Clerk.</w:t>
      </w:r>
    </w:p>
    <w:p w:rsidR="0081580A" w:rsidRPr="00EC68C3" w:rsidRDefault="0081580A" w:rsidP="0081580A">
      <w:pPr>
        <w:pStyle w:val="DPSEntryDetail"/>
        <w:rPr>
          <w:rFonts w:asciiTheme="minorHAnsi" w:hAnsiTheme="minorHAnsi"/>
        </w:rPr>
      </w:pPr>
      <w:r w:rsidRPr="00EC68C3">
        <w:rPr>
          <w:rFonts w:asciiTheme="minorHAnsi" w:hAnsiTheme="minorHAnsi"/>
        </w:rPr>
        <w:t>Ms Stephen-Smith moved—That this Bill be agreed to in principle.</w:t>
      </w:r>
    </w:p>
    <w:p w:rsidR="0081580A" w:rsidRPr="00EC68C3" w:rsidRDefault="0081580A" w:rsidP="0081580A">
      <w:pPr>
        <w:pStyle w:val="DPSEntryDetail"/>
        <w:rPr>
          <w:rFonts w:asciiTheme="minorHAnsi" w:hAnsiTheme="minorHAnsi"/>
        </w:rPr>
      </w:pPr>
      <w:r w:rsidRPr="00EC68C3">
        <w:rPr>
          <w:rFonts w:asciiTheme="minorHAnsi" w:hAnsiTheme="minorHAnsi"/>
        </w:rPr>
        <w:t>Debate adjourned (</w:t>
      </w:r>
      <w:r w:rsidR="001A0DE7" w:rsidRPr="00EC68C3">
        <w:rPr>
          <w:rFonts w:asciiTheme="minorHAnsi" w:hAnsiTheme="minorHAnsi"/>
        </w:rPr>
        <w:t>Mr Wall</w:t>
      </w:r>
      <w:r w:rsidRPr="00EC68C3">
        <w:rPr>
          <w:rFonts w:asciiTheme="minorHAnsi" w:hAnsiTheme="minorHAnsi"/>
        </w:rPr>
        <w:t>) and the resumption of the debate made an order of the day for the next sitting.</w:t>
      </w:r>
    </w:p>
    <w:p w:rsidR="00D66B9C" w:rsidRPr="00EC68C3" w:rsidRDefault="00D66B9C" w:rsidP="00D66B9C">
      <w:pPr>
        <w:keepLines/>
        <w:tabs>
          <w:tab w:val="left" w:pos="1197"/>
          <w:tab w:val="left" w:pos="1767"/>
        </w:tabs>
        <w:spacing w:before="120"/>
        <w:ind w:left="720"/>
        <w:jc w:val="both"/>
        <w:rPr>
          <w:rFonts w:asciiTheme="minorHAnsi" w:hAnsiTheme="minorHAnsi"/>
          <w:iCs/>
          <w:lang w:val="en-AU"/>
        </w:rPr>
      </w:pPr>
      <w:r w:rsidRPr="00EC68C3">
        <w:rPr>
          <w:rFonts w:asciiTheme="minorHAnsi" w:hAnsiTheme="minorHAnsi"/>
          <w:i/>
          <w:lang w:val="en-AU"/>
        </w:rPr>
        <w:t>Public Accounts—Standing Committee—</w:t>
      </w:r>
      <w:r w:rsidR="00976ECD" w:rsidRPr="00EC68C3">
        <w:rPr>
          <w:rFonts w:asciiTheme="minorHAnsi" w:hAnsiTheme="minorHAnsi"/>
          <w:i/>
          <w:lang w:val="en-AU"/>
        </w:rPr>
        <w:t>Proposed r</w:t>
      </w:r>
      <w:r w:rsidRPr="00EC68C3">
        <w:rPr>
          <w:rFonts w:asciiTheme="minorHAnsi" w:hAnsiTheme="minorHAnsi"/>
          <w:i/>
          <w:lang w:val="en-AU"/>
        </w:rPr>
        <w:t>eference—Government</w:t>
      </w:r>
      <w:r w:rsidR="00976ECD" w:rsidRPr="00EC68C3">
        <w:rPr>
          <w:rFonts w:asciiTheme="minorHAnsi" w:hAnsiTheme="minorHAnsi"/>
          <w:i/>
          <w:lang w:val="en-AU"/>
        </w:rPr>
        <w:t xml:space="preserve"> </w:t>
      </w:r>
      <w:r w:rsidRPr="00EC68C3">
        <w:rPr>
          <w:rFonts w:asciiTheme="minorHAnsi" w:hAnsiTheme="minorHAnsi"/>
          <w:i/>
          <w:lang w:val="en-AU"/>
        </w:rPr>
        <w:t>Procurement (Secure Local Jobs) Amendment Bill 2018</w:t>
      </w:r>
      <w:r w:rsidRPr="00EC68C3">
        <w:rPr>
          <w:rFonts w:asciiTheme="minorHAnsi" w:hAnsiTheme="minorHAnsi"/>
          <w:iCs/>
          <w:lang w:val="en-AU"/>
        </w:rPr>
        <w:t>: Mr Wall moved—That:</w:t>
      </w:r>
    </w:p>
    <w:p w:rsidR="00D66B9C" w:rsidRPr="00EC68C3" w:rsidRDefault="00D66B9C" w:rsidP="00D66B9C">
      <w:pPr>
        <w:keepLines/>
        <w:tabs>
          <w:tab w:val="left" w:pos="1350"/>
          <w:tab w:val="left" w:pos="1767"/>
        </w:tabs>
        <w:spacing w:before="120"/>
        <w:ind w:left="1350" w:hanging="630"/>
        <w:jc w:val="both"/>
        <w:rPr>
          <w:rFonts w:asciiTheme="minorHAnsi" w:hAnsiTheme="minorHAnsi"/>
          <w:iCs/>
          <w:spacing w:val="4"/>
          <w:lang w:val="en-AU"/>
        </w:rPr>
      </w:pPr>
      <w:r w:rsidRPr="00EC68C3">
        <w:rPr>
          <w:rFonts w:asciiTheme="minorHAnsi" w:hAnsiTheme="minorHAnsi"/>
          <w:iCs/>
          <w:lang w:val="en-AU"/>
        </w:rPr>
        <w:t>(1)</w:t>
      </w:r>
      <w:r w:rsidRPr="00EC68C3">
        <w:rPr>
          <w:rFonts w:asciiTheme="minorHAnsi" w:hAnsiTheme="minorHAnsi"/>
          <w:iCs/>
          <w:lang w:val="en-AU"/>
        </w:rPr>
        <w:tab/>
        <w:t xml:space="preserve">the </w:t>
      </w:r>
      <w:r w:rsidRPr="00EC68C3">
        <w:rPr>
          <w:rFonts w:asciiTheme="minorHAnsi" w:hAnsiTheme="minorHAnsi"/>
          <w:lang w:val="en-AU"/>
        </w:rPr>
        <w:t xml:space="preserve">Government Procurement (Secure Local Jobs) Amendment Bill 2018 </w:t>
      </w:r>
      <w:r w:rsidRPr="00EC68C3">
        <w:rPr>
          <w:rFonts w:asciiTheme="minorHAnsi" w:hAnsiTheme="minorHAnsi"/>
          <w:iCs/>
          <w:spacing w:val="4"/>
          <w:lang w:val="en-AU"/>
        </w:rPr>
        <w:t>be referred to the Standing Committee on Public Accounts for inquiry and report</w:t>
      </w:r>
      <w:r w:rsidR="00832379" w:rsidRPr="00EC68C3">
        <w:rPr>
          <w:rFonts w:asciiTheme="minorHAnsi" w:hAnsiTheme="minorHAnsi"/>
          <w:iCs/>
          <w:lang w:val="en-AU"/>
        </w:rPr>
        <w:t>, pursuant to standing order 174</w:t>
      </w:r>
      <w:r w:rsidRPr="00EC68C3">
        <w:rPr>
          <w:rFonts w:asciiTheme="minorHAnsi" w:hAnsiTheme="minorHAnsi"/>
          <w:iCs/>
          <w:spacing w:val="4"/>
          <w:lang w:val="en-AU"/>
        </w:rPr>
        <w:t>; and</w:t>
      </w:r>
    </w:p>
    <w:p w:rsidR="00D66B9C" w:rsidRPr="00EC68C3" w:rsidRDefault="00D66B9C" w:rsidP="00D66B9C">
      <w:pPr>
        <w:keepLines/>
        <w:tabs>
          <w:tab w:val="left" w:pos="1350"/>
          <w:tab w:val="left" w:pos="1767"/>
        </w:tabs>
        <w:spacing w:before="120"/>
        <w:ind w:left="1350" w:hanging="630"/>
        <w:jc w:val="both"/>
        <w:rPr>
          <w:rFonts w:asciiTheme="minorHAnsi" w:hAnsiTheme="minorHAnsi"/>
          <w:iCs/>
          <w:spacing w:val="4"/>
          <w:lang w:val="en-AU"/>
        </w:rPr>
      </w:pPr>
      <w:r w:rsidRPr="00EC68C3">
        <w:rPr>
          <w:rFonts w:asciiTheme="minorHAnsi" w:hAnsiTheme="minorHAnsi"/>
          <w:iCs/>
          <w:spacing w:val="4"/>
          <w:lang w:val="en-AU"/>
        </w:rPr>
        <w:t>(2)</w:t>
      </w:r>
      <w:r w:rsidRPr="00EC68C3">
        <w:rPr>
          <w:rFonts w:asciiTheme="minorHAnsi" w:hAnsiTheme="minorHAnsi"/>
          <w:iCs/>
          <w:spacing w:val="4"/>
          <w:lang w:val="en-AU"/>
        </w:rPr>
        <w:tab/>
        <w:t>the Standing Committee on Public Accounts report back to the Assembly on this inquiry by no later than 25 October 2018.</w:t>
      </w:r>
    </w:p>
    <w:p w:rsidR="00D66B9C" w:rsidRPr="00EC68C3" w:rsidRDefault="00D66B9C" w:rsidP="00D66B9C">
      <w:pPr>
        <w:keepLines/>
        <w:tabs>
          <w:tab w:val="left" w:pos="1350"/>
          <w:tab w:val="left" w:pos="1767"/>
        </w:tabs>
        <w:spacing w:before="120"/>
        <w:ind w:left="1350" w:hanging="630"/>
        <w:jc w:val="both"/>
        <w:rPr>
          <w:rFonts w:asciiTheme="minorHAnsi" w:hAnsiTheme="minorHAnsi"/>
          <w:iCs/>
          <w:spacing w:val="4"/>
          <w:lang w:val="en-AU"/>
        </w:rPr>
      </w:pPr>
      <w:r w:rsidRPr="00EC68C3">
        <w:rPr>
          <w:rFonts w:asciiTheme="minorHAnsi" w:hAnsiTheme="minorHAnsi"/>
          <w:iCs/>
          <w:spacing w:val="4"/>
          <w:lang w:val="en-AU"/>
        </w:rPr>
        <w:t>Debate ensued.</w:t>
      </w:r>
    </w:p>
    <w:p w:rsidR="00D66B9C" w:rsidRPr="00EC68C3" w:rsidRDefault="00D66B9C">
      <w:pPr>
        <w:pStyle w:val="DPSEntryDetail"/>
        <w:rPr>
          <w:rFonts w:asciiTheme="minorHAnsi" w:hAnsiTheme="minorHAnsi"/>
        </w:rPr>
      </w:pPr>
      <w:r w:rsidRPr="00EC68C3">
        <w:rPr>
          <w:rFonts w:asciiTheme="minorHAnsi" w:hAnsiTheme="minorHAnsi"/>
        </w:rPr>
        <w:t>Debate adjourned (Ms Le Couteur) and the resumption of the debate made an order of the day for a later hour this day.</w:t>
      </w:r>
    </w:p>
    <w:p w:rsidR="0081580A" w:rsidRPr="00EC68C3" w:rsidRDefault="0081580A" w:rsidP="0081580A">
      <w:pPr>
        <w:pStyle w:val="DPSEntryHeading"/>
        <w:rPr>
          <w:rFonts w:asciiTheme="minorHAnsi" w:hAnsiTheme="minorHAnsi"/>
        </w:rPr>
      </w:pPr>
      <w:r w:rsidRPr="00EC68C3">
        <w:rPr>
          <w:rFonts w:asciiTheme="minorHAnsi" w:hAnsiTheme="minorHAnsi"/>
        </w:rPr>
        <w:tab/>
        <w:t>5</w:t>
      </w:r>
      <w:r w:rsidRPr="00EC68C3">
        <w:rPr>
          <w:rFonts w:asciiTheme="minorHAnsi" w:hAnsiTheme="minorHAnsi"/>
        </w:rPr>
        <w:tab/>
        <w:t>End of Life Choices in the A.C.T.—Select Committee—Amendment to resolution</w:t>
      </w:r>
    </w:p>
    <w:p w:rsidR="0081580A" w:rsidRPr="00EC68C3" w:rsidRDefault="0081580A" w:rsidP="0081580A">
      <w:pPr>
        <w:pStyle w:val="DPSEntryDetail"/>
        <w:rPr>
          <w:rFonts w:asciiTheme="minorHAnsi" w:hAnsiTheme="minorHAnsi"/>
          <w:lang w:val="en-US"/>
        </w:rPr>
      </w:pPr>
      <w:r w:rsidRPr="00EC68C3">
        <w:rPr>
          <w:rFonts w:asciiTheme="minorHAnsi" w:hAnsiTheme="minorHAnsi"/>
        </w:rPr>
        <w:t>Ms Cheyne, pursuant to notice, moved—</w:t>
      </w:r>
      <w:r w:rsidRPr="00EC68C3">
        <w:rPr>
          <w:rFonts w:asciiTheme="minorHAnsi" w:hAnsiTheme="minorHAnsi"/>
          <w:lang w:val="en-US"/>
        </w:rPr>
        <w:t>That the r</w:t>
      </w:r>
      <w:r w:rsidR="00083286">
        <w:rPr>
          <w:rFonts w:asciiTheme="minorHAnsi" w:hAnsiTheme="minorHAnsi"/>
          <w:lang w:val="en-US"/>
        </w:rPr>
        <w:t>esolution of the Assembly of 30 </w:t>
      </w:r>
      <w:r w:rsidRPr="00EC68C3">
        <w:rPr>
          <w:rFonts w:asciiTheme="minorHAnsi" w:hAnsiTheme="minorHAnsi"/>
          <w:lang w:val="en-US"/>
        </w:rPr>
        <w:t>November 2017, which established the Select Committee on End Of Life Choices in the ACT be amended by adding the following paragraph:</w:t>
      </w:r>
    </w:p>
    <w:p w:rsidR="0081580A" w:rsidRPr="00EC68C3" w:rsidRDefault="0081580A" w:rsidP="0081580A">
      <w:pPr>
        <w:pStyle w:val="DPSEntryDetail"/>
        <w:tabs>
          <w:tab w:val="clear" w:pos="1197"/>
          <w:tab w:val="left" w:pos="1350"/>
        </w:tabs>
        <w:ind w:left="1350" w:hanging="630"/>
        <w:rPr>
          <w:rFonts w:asciiTheme="minorHAnsi" w:hAnsiTheme="minorHAnsi"/>
        </w:rPr>
      </w:pPr>
      <w:r w:rsidRPr="00EC68C3">
        <w:rPr>
          <w:rFonts w:asciiTheme="minorHAnsi" w:hAnsiTheme="minorHAnsi"/>
        </w:rPr>
        <w:t>“(8)</w:t>
      </w:r>
      <w:r w:rsidRPr="00EC68C3">
        <w:rPr>
          <w:rFonts w:asciiTheme="minorHAnsi" w:hAnsiTheme="minorHAnsi"/>
        </w:rPr>
        <w:tab/>
        <w:t xml:space="preserve">notwithstanding the provisions of standing order 241, Committee considerations do not preclude Members from publicly discussing Territory rights, including the current Federal legislative restriction on voluntary assisted dying, to allow all Members to comply with that contained within (4) of the unanimously passed </w:t>
      </w:r>
      <w:r w:rsidRPr="00EC68C3">
        <w:rPr>
          <w:rFonts w:asciiTheme="minorHAnsi" w:hAnsiTheme="minorHAnsi"/>
          <w:i/>
        </w:rPr>
        <w:t xml:space="preserve">Voluntary Assisted Dying </w:t>
      </w:r>
      <w:r w:rsidRPr="00EC68C3">
        <w:rPr>
          <w:rFonts w:asciiTheme="minorHAnsi" w:hAnsiTheme="minorHAnsi"/>
        </w:rPr>
        <w:t xml:space="preserve">motion of 1 November 2017.”. </w:t>
      </w:r>
    </w:p>
    <w:p w:rsidR="0081580A" w:rsidRPr="00EC68C3" w:rsidRDefault="0081580A" w:rsidP="0081580A">
      <w:pPr>
        <w:pStyle w:val="DPSEntryDetail"/>
        <w:rPr>
          <w:rFonts w:asciiTheme="minorHAnsi" w:hAnsiTheme="minorHAnsi"/>
        </w:rPr>
      </w:pPr>
      <w:r w:rsidRPr="00EC68C3">
        <w:rPr>
          <w:rFonts w:asciiTheme="minorHAnsi" w:hAnsiTheme="minorHAnsi"/>
        </w:rPr>
        <w:t>Debate ensued.</w:t>
      </w:r>
    </w:p>
    <w:p w:rsidR="0081580A" w:rsidRPr="00EC68C3" w:rsidRDefault="0081580A" w:rsidP="0081580A">
      <w:pPr>
        <w:pStyle w:val="DPSEntryDetail"/>
        <w:rPr>
          <w:rFonts w:asciiTheme="minorHAnsi" w:hAnsiTheme="minorHAnsi"/>
        </w:rPr>
      </w:pPr>
      <w:r w:rsidRPr="00EC68C3">
        <w:rPr>
          <w:rFonts w:asciiTheme="minorHAnsi" w:hAnsiTheme="minorHAnsi"/>
        </w:rPr>
        <w:t>Question—put.</w:t>
      </w:r>
    </w:p>
    <w:p w:rsidR="00632003" w:rsidRPr="00EC68C3" w:rsidRDefault="00632003" w:rsidP="001B5C62">
      <w:pPr>
        <w:pStyle w:val="DIVIntroA"/>
        <w:rPr>
          <w:rFonts w:asciiTheme="minorHAnsi" w:hAnsiTheme="minorHAnsi"/>
        </w:rPr>
      </w:pPr>
      <w:r w:rsidRPr="00EC68C3">
        <w:rPr>
          <w:rFonts w:asciiTheme="minorHAnsi" w:hAnsiTheme="minorHAnsi"/>
        </w:rPr>
        <w:lastRenderedPageBreak/>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632003" w:rsidRPr="00EC68C3" w:rsidTr="00632003">
        <w:trPr>
          <w:trHeight w:val="240"/>
        </w:trPr>
        <w:tc>
          <w:tcPr>
            <w:tcW w:w="4082" w:type="dxa"/>
            <w:gridSpan w:val="2"/>
            <w:shd w:val="clear" w:color="auto" w:fill="auto"/>
          </w:tcPr>
          <w:p w:rsidR="00632003" w:rsidRPr="00EC68C3" w:rsidRDefault="00632003" w:rsidP="00632003">
            <w:pPr>
              <w:pStyle w:val="DIVName"/>
              <w:tabs>
                <w:tab w:val="center" w:pos="1644"/>
              </w:tabs>
              <w:rPr>
                <w:rFonts w:asciiTheme="minorHAnsi" w:hAnsiTheme="minorHAnsi"/>
              </w:rPr>
            </w:pPr>
            <w:r w:rsidRPr="00EC68C3">
              <w:rPr>
                <w:rFonts w:asciiTheme="minorHAnsi" w:hAnsiTheme="minorHAnsi"/>
              </w:rPr>
              <w:tab/>
              <w:t>AYES, 13</w:t>
            </w:r>
          </w:p>
        </w:tc>
        <w:tc>
          <w:tcPr>
            <w:tcW w:w="624" w:type="dxa"/>
            <w:shd w:val="clear" w:color="auto" w:fill="auto"/>
          </w:tcPr>
          <w:p w:rsidR="00632003" w:rsidRPr="00EC68C3" w:rsidRDefault="00632003" w:rsidP="00632003">
            <w:pPr>
              <w:pStyle w:val="DIVName"/>
              <w:rPr>
                <w:rFonts w:asciiTheme="minorHAnsi" w:hAnsiTheme="minorHAnsi"/>
              </w:rPr>
            </w:pPr>
          </w:p>
        </w:tc>
        <w:tc>
          <w:tcPr>
            <w:tcW w:w="4082" w:type="dxa"/>
            <w:gridSpan w:val="2"/>
            <w:shd w:val="clear" w:color="auto" w:fill="auto"/>
          </w:tcPr>
          <w:p w:rsidR="00632003" w:rsidRPr="00EC68C3" w:rsidRDefault="00632003" w:rsidP="00632003">
            <w:pPr>
              <w:pStyle w:val="DIVName"/>
              <w:tabs>
                <w:tab w:val="center" w:pos="1644"/>
              </w:tabs>
              <w:rPr>
                <w:rFonts w:asciiTheme="minorHAnsi" w:hAnsiTheme="minorHAnsi"/>
              </w:rPr>
            </w:pPr>
            <w:r w:rsidRPr="00EC68C3">
              <w:rPr>
                <w:rFonts w:asciiTheme="minorHAnsi" w:hAnsiTheme="minorHAnsi"/>
              </w:rPr>
              <w:tab/>
              <w:t>NOES, 10</w:t>
            </w:r>
          </w:p>
        </w:tc>
      </w:tr>
      <w:tr w:rsidR="00632003" w:rsidRPr="00EC68C3" w:rsidTr="00632003">
        <w:trPr>
          <w:trHeight w:val="240"/>
        </w:trPr>
        <w:tc>
          <w:tcPr>
            <w:tcW w:w="2041" w:type="dxa"/>
            <w:shd w:val="clear" w:color="auto" w:fill="auto"/>
          </w:tcPr>
          <w:p w:rsidR="00632003" w:rsidRPr="00EC68C3" w:rsidRDefault="00632003" w:rsidP="00632003">
            <w:pPr>
              <w:pStyle w:val="DIVName"/>
              <w:rPr>
                <w:rFonts w:asciiTheme="minorHAnsi" w:hAnsiTheme="minorHAnsi"/>
              </w:rPr>
            </w:pPr>
            <w:r w:rsidRPr="00EC68C3">
              <w:rPr>
                <w:rFonts w:asciiTheme="minorHAnsi" w:hAnsiTheme="minorHAnsi"/>
              </w:rPr>
              <w:t>Mr Barr</w:t>
            </w:r>
          </w:p>
        </w:tc>
        <w:tc>
          <w:tcPr>
            <w:tcW w:w="2041" w:type="dxa"/>
            <w:shd w:val="clear" w:color="auto" w:fill="auto"/>
          </w:tcPr>
          <w:p w:rsidR="00632003" w:rsidRPr="00EC68C3" w:rsidRDefault="00632003" w:rsidP="00632003">
            <w:pPr>
              <w:pStyle w:val="DIVName"/>
              <w:rPr>
                <w:rFonts w:asciiTheme="minorHAnsi" w:hAnsiTheme="minorHAnsi"/>
              </w:rPr>
            </w:pPr>
            <w:r w:rsidRPr="00EC68C3">
              <w:rPr>
                <w:rFonts w:asciiTheme="minorHAnsi" w:hAnsiTheme="minorHAnsi"/>
              </w:rPr>
              <w:t>Ms Orr</w:t>
            </w:r>
          </w:p>
        </w:tc>
        <w:tc>
          <w:tcPr>
            <w:tcW w:w="624" w:type="dxa"/>
            <w:shd w:val="clear" w:color="auto" w:fill="auto"/>
          </w:tcPr>
          <w:p w:rsidR="00632003" w:rsidRPr="00EC68C3" w:rsidRDefault="00632003" w:rsidP="00632003">
            <w:pPr>
              <w:pStyle w:val="DIVName"/>
              <w:rPr>
                <w:rFonts w:asciiTheme="minorHAnsi" w:hAnsiTheme="minorHAnsi"/>
              </w:rPr>
            </w:pPr>
          </w:p>
        </w:tc>
        <w:tc>
          <w:tcPr>
            <w:tcW w:w="2041" w:type="dxa"/>
            <w:shd w:val="clear" w:color="auto" w:fill="auto"/>
          </w:tcPr>
          <w:p w:rsidR="00632003" w:rsidRPr="00EC68C3" w:rsidRDefault="00632003" w:rsidP="00632003">
            <w:pPr>
              <w:pStyle w:val="DIVName"/>
              <w:rPr>
                <w:rFonts w:asciiTheme="minorHAnsi" w:hAnsiTheme="minorHAnsi"/>
              </w:rPr>
            </w:pPr>
            <w:r w:rsidRPr="00EC68C3">
              <w:rPr>
                <w:rFonts w:asciiTheme="minorHAnsi" w:hAnsiTheme="minorHAnsi"/>
              </w:rPr>
              <w:t>Miss C. Burch</w:t>
            </w:r>
          </w:p>
        </w:tc>
        <w:tc>
          <w:tcPr>
            <w:tcW w:w="2041" w:type="dxa"/>
            <w:shd w:val="clear" w:color="auto" w:fill="auto"/>
          </w:tcPr>
          <w:p w:rsidR="00632003" w:rsidRPr="00EC68C3" w:rsidRDefault="00632003" w:rsidP="00632003">
            <w:pPr>
              <w:pStyle w:val="DIVName"/>
              <w:rPr>
                <w:rFonts w:asciiTheme="minorHAnsi" w:hAnsiTheme="minorHAnsi"/>
              </w:rPr>
            </w:pPr>
            <w:r w:rsidRPr="00EC68C3">
              <w:rPr>
                <w:rFonts w:asciiTheme="minorHAnsi" w:hAnsiTheme="minorHAnsi"/>
              </w:rPr>
              <w:t>Mr Milligan</w:t>
            </w:r>
          </w:p>
        </w:tc>
      </w:tr>
      <w:tr w:rsidR="00632003" w:rsidRPr="00EC68C3" w:rsidTr="00632003">
        <w:trPr>
          <w:trHeight w:val="240"/>
        </w:trPr>
        <w:tc>
          <w:tcPr>
            <w:tcW w:w="2041" w:type="dxa"/>
            <w:shd w:val="clear" w:color="auto" w:fill="auto"/>
          </w:tcPr>
          <w:p w:rsidR="00632003" w:rsidRPr="00EC68C3" w:rsidRDefault="00632003" w:rsidP="00632003">
            <w:pPr>
              <w:pStyle w:val="DIVName"/>
              <w:rPr>
                <w:rFonts w:asciiTheme="minorHAnsi" w:hAnsiTheme="minorHAnsi"/>
              </w:rPr>
            </w:pPr>
            <w:r w:rsidRPr="00EC68C3">
              <w:rPr>
                <w:rFonts w:asciiTheme="minorHAnsi" w:hAnsiTheme="minorHAnsi"/>
              </w:rPr>
              <w:t>Ms Berry</w:t>
            </w:r>
          </w:p>
        </w:tc>
        <w:tc>
          <w:tcPr>
            <w:tcW w:w="2041" w:type="dxa"/>
            <w:shd w:val="clear" w:color="auto" w:fill="auto"/>
          </w:tcPr>
          <w:p w:rsidR="00632003" w:rsidRPr="00EC68C3" w:rsidRDefault="00632003" w:rsidP="00632003">
            <w:pPr>
              <w:pStyle w:val="DIVName"/>
              <w:rPr>
                <w:rFonts w:asciiTheme="minorHAnsi" w:hAnsiTheme="minorHAnsi"/>
              </w:rPr>
            </w:pPr>
            <w:r w:rsidRPr="00EC68C3">
              <w:rPr>
                <w:rFonts w:asciiTheme="minorHAnsi" w:hAnsiTheme="minorHAnsi"/>
              </w:rPr>
              <w:t>Mr Pettersson</w:t>
            </w:r>
          </w:p>
        </w:tc>
        <w:tc>
          <w:tcPr>
            <w:tcW w:w="624" w:type="dxa"/>
            <w:shd w:val="clear" w:color="auto" w:fill="auto"/>
          </w:tcPr>
          <w:p w:rsidR="00632003" w:rsidRPr="00EC68C3" w:rsidRDefault="00632003" w:rsidP="00632003">
            <w:pPr>
              <w:pStyle w:val="DIVName"/>
              <w:rPr>
                <w:rFonts w:asciiTheme="minorHAnsi" w:hAnsiTheme="minorHAnsi"/>
              </w:rPr>
            </w:pPr>
          </w:p>
        </w:tc>
        <w:tc>
          <w:tcPr>
            <w:tcW w:w="2041" w:type="dxa"/>
            <w:shd w:val="clear" w:color="auto" w:fill="auto"/>
          </w:tcPr>
          <w:p w:rsidR="00632003" w:rsidRPr="00EC68C3" w:rsidRDefault="00632003" w:rsidP="00632003">
            <w:pPr>
              <w:pStyle w:val="DIVName"/>
              <w:rPr>
                <w:rFonts w:asciiTheme="minorHAnsi" w:hAnsiTheme="minorHAnsi"/>
              </w:rPr>
            </w:pPr>
            <w:r w:rsidRPr="00EC68C3">
              <w:rPr>
                <w:rFonts w:asciiTheme="minorHAnsi" w:hAnsiTheme="minorHAnsi"/>
              </w:rPr>
              <w:t>Mr Coe</w:t>
            </w:r>
          </w:p>
        </w:tc>
        <w:tc>
          <w:tcPr>
            <w:tcW w:w="2041" w:type="dxa"/>
            <w:shd w:val="clear" w:color="auto" w:fill="auto"/>
          </w:tcPr>
          <w:p w:rsidR="00632003" w:rsidRPr="00EC68C3" w:rsidRDefault="00632003" w:rsidP="00632003">
            <w:pPr>
              <w:pStyle w:val="DIVName"/>
              <w:rPr>
                <w:rFonts w:asciiTheme="minorHAnsi" w:hAnsiTheme="minorHAnsi"/>
              </w:rPr>
            </w:pPr>
            <w:r w:rsidRPr="00EC68C3">
              <w:rPr>
                <w:rFonts w:asciiTheme="minorHAnsi" w:hAnsiTheme="minorHAnsi"/>
              </w:rPr>
              <w:t>Mr Parton</w:t>
            </w:r>
          </w:p>
        </w:tc>
      </w:tr>
      <w:tr w:rsidR="00632003" w:rsidRPr="00EC68C3" w:rsidTr="00632003">
        <w:trPr>
          <w:trHeight w:val="240"/>
        </w:trPr>
        <w:tc>
          <w:tcPr>
            <w:tcW w:w="2041" w:type="dxa"/>
            <w:shd w:val="clear" w:color="auto" w:fill="auto"/>
          </w:tcPr>
          <w:p w:rsidR="00632003" w:rsidRPr="00EC68C3" w:rsidRDefault="00632003" w:rsidP="00632003">
            <w:pPr>
              <w:pStyle w:val="DIVName"/>
              <w:rPr>
                <w:rFonts w:asciiTheme="minorHAnsi" w:hAnsiTheme="minorHAnsi"/>
              </w:rPr>
            </w:pPr>
            <w:r w:rsidRPr="00EC68C3">
              <w:rPr>
                <w:rFonts w:asciiTheme="minorHAnsi" w:hAnsiTheme="minorHAnsi"/>
              </w:rPr>
              <w:t>Ms J. Burch</w:t>
            </w:r>
          </w:p>
        </w:tc>
        <w:tc>
          <w:tcPr>
            <w:tcW w:w="2041" w:type="dxa"/>
            <w:shd w:val="clear" w:color="auto" w:fill="auto"/>
          </w:tcPr>
          <w:p w:rsidR="00632003" w:rsidRPr="00EC68C3" w:rsidRDefault="00632003" w:rsidP="00632003">
            <w:pPr>
              <w:pStyle w:val="DIVName"/>
              <w:rPr>
                <w:rFonts w:asciiTheme="minorHAnsi" w:hAnsiTheme="minorHAnsi"/>
              </w:rPr>
            </w:pPr>
            <w:r w:rsidRPr="00EC68C3">
              <w:rPr>
                <w:rFonts w:asciiTheme="minorHAnsi" w:hAnsiTheme="minorHAnsi"/>
              </w:rPr>
              <w:t>Mr Ramsay</w:t>
            </w:r>
          </w:p>
        </w:tc>
        <w:tc>
          <w:tcPr>
            <w:tcW w:w="624" w:type="dxa"/>
            <w:shd w:val="clear" w:color="auto" w:fill="auto"/>
          </w:tcPr>
          <w:p w:rsidR="00632003" w:rsidRPr="00EC68C3" w:rsidRDefault="00632003" w:rsidP="00632003">
            <w:pPr>
              <w:pStyle w:val="DIVName"/>
              <w:rPr>
                <w:rFonts w:asciiTheme="minorHAnsi" w:hAnsiTheme="minorHAnsi"/>
              </w:rPr>
            </w:pPr>
          </w:p>
        </w:tc>
        <w:tc>
          <w:tcPr>
            <w:tcW w:w="2041" w:type="dxa"/>
            <w:shd w:val="clear" w:color="auto" w:fill="auto"/>
          </w:tcPr>
          <w:p w:rsidR="00632003" w:rsidRPr="00EC68C3" w:rsidRDefault="00632003" w:rsidP="00632003">
            <w:pPr>
              <w:pStyle w:val="DIVName"/>
              <w:rPr>
                <w:rFonts w:asciiTheme="minorHAnsi" w:hAnsiTheme="minorHAnsi"/>
              </w:rPr>
            </w:pPr>
            <w:r w:rsidRPr="00EC68C3">
              <w:rPr>
                <w:rFonts w:asciiTheme="minorHAnsi" w:hAnsiTheme="minorHAnsi"/>
              </w:rPr>
              <w:t>Mrs Dunne</w:t>
            </w:r>
          </w:p>
        </w:tc>
        <w:tc>
          <w:tcPr>
            <w:tcW w:w="2041" w:type="dxa"/>
            <w:shd w:val="clear" w:color="auto" w:fill="auto"/>
          </w:tcPr>
          <w:p w:rsidR="00632003" w:rsidRPr="00EC68C3" w:rsidRDefault="00632003" w:rsidP="00632003">
            <w:pPr>
              <w:pStyle w:val="DIVName"/>
              <w:rPr>
                <w:rFonts w:asciiTheme="minorHAnsi" w:hAnsiTheme="minorHAnsi"/>
              </w:rPr>
            </w:pPr>
            <w:r w:rsidRPr="00EC68C3">
              <w:rPr>
                <w:rFonts w:asciiTheme="minorHAnsi" w:hAnsiTheme="minorHAnsi"/>
              </w:rPr>
              <w:t>Mr Wall</w:t>
            </w:r>
          </w:p>
        </w:tc>
      </w:tr>
      <w:tr w:rsidR="00632003" w:rsidRPr="00EC68C3" w:rsidTr="00632003">
        <w:trPr>
          <w:trHeight w:val="240"/>
        </w:trPr>
        <w:tc>
          <w:tcPr>
            <w:tcW w:w="2041" w:type="dxa"/>
            <w:shd w:val="clear" w:color="auto" w:fill="auto"/>
          </w:tcPr>
          <w:p w:rsidR="00632003" w:rsidRPr="00EC68C3" w:rsidRDefault="00632003" w:rsidP="00632003">
            <w:pPr>
              <w:pStyle w:val="DIVName"/>
              <w:rPr>
                <w:rFonts w:asciiTheme="minorHAnsi" w:hAnsiTheme="minorHAnsi"/>
              </w:rPr>
            </w:pPr>
            <w:r w:rsidRPr="00EC68C3">
              <w:rPr>
                <w:rFonts w:asciiTheme="minorHAnsi" w:hAnsiTheme="minorHAnsi"/>
              </w:rPr>
              <w:t>Ms Cheyne</w:t>
            </w:r>
          </w:p>
        </w:tc>
        <w:tc>
          <w:tcPr>
            <w:tcW w:w="2041" w:type="dxa"/>
            <w:shd w:val="clear" w:color="auto" w:fill="auto"/>
          </w:tcPr>
          <w:p w:rsidR="00632003" w:rsidRPr="00EC68C3" w:rsidRDefault="00632003" w:rsidP="00632003">
            <w:pPr>
              <w:pStyle w:val="DIVName"/>
              <w:rPr>
                <w:rFonts w:asciiTheme="minorHAnsi" w:hAnsiTheme="minorHAnsi"/>
              </w:rPr>
            </w:pPr>
            <w:r w:rsidRPr="00EC68C3">
              <w:rPr>
                <w:rFonts w:asciiTheme="minorHAnsi" w:hAnsiTheme="minorHAnsi"/>
              </w:rPr>
              <w:t>Mr Rattenbury</w:t>
            </w:r>
          </w:p>
        </w:tc>
        <w:tc>
          <w:tcPr>
            <w:tcW w:w="624" w:type="dxa"/>
            <w:shd w:val="clear" w:color="auto" w:fill="auto"/>
          </w:tcPr>
          <w:p w:rsidR="00632003" w:rsidRPr="00EC68C3" w:rsidRDefault="00632003" w:rsidP="00632003">
            <w:pPr>
              <w:pStyle w:val="DIVName"/>
              <w:rPr>
                <w:rFonts w:asciiTheme="minorHAnsi" w:hAnsiTheme="minorHAnsi"/>
              </w:rPr>
            </w:pPr>
          </w:p>
        </w:tc>
        <w:tc>
          <w:tcPr>
            <w:tcW w:w="2041" w:type="dxa"/>
            <w:shd w:val="clear" w:color="auto" w:fill="auto"/>
          </w:tcPr>
          <w:p w:rsidR="00632003" w:rsidRPr="00EC68C3" w:rsidRDefault="00632003" w:rsidP="00632003">
            <w:pPr>
              <w:pStyle w:val="DIVName"/>
              <w:rPr>
                <w:rFonts w:asciiTheme="minorHAnsi" w:hAnsiTheme="minorHAnsi"/>
              </w:rPr>
            </w:pPr>
            <w:r w:rsidRPr="00EC68C3">
              <w:rPr>
                <w:rFonts w:asciiTheme="minorHAnsi" w:hAnsiTheme="minorHAnsi"/>
              </w:rPr>
              <w:t>Mr Hanson</w:t>
            </w:r>
          </w:p>
        </w:tc>
        <w:tc>
          <w:tcPr>
            <w:tcW w:w="2041" w:type="dxa"/>
            <w:shd w:val="clear" w:color="auto" w:fill="auto"/>
          </w:tcPr>
          <w:p w:rsidR="00632003" w:rsidRPr="00EC68C3" w:rsidRDefault="00632003" w:rsidP="00632003">
            <w:pPr>
              <w:pStyle w:val="DIVName"/>
              <w:rPr>
                <w:rFonts w:asciiTheme="minorHAnsi" w:hAnsiTheme="minorHAnsi"/>
              </w:rPr>
            </w:pPr>
          </w:p>
        </w:tc>
      </w:tr>
      <w:tr w:rsidR="00632003" w:rsidRPr="00EC68C3" w:rsidTr="00632003">
        <w:trPr>
          <w:trHeight w:val="240"/>
        </w:trPr>
        <w:tc>
          <w:tcPr>
            <w:tcW w:w="2041" w:type="dxa"/>
            <w:shd w:val="clear" w:color="auto" w:fill="auto"/>
          </w:tcPr>
          <w:p w:rsidR="00632003" w:rsidRPr="00EC68C3" w:rsidRDefault="00632003" w:rsidP="00632003">
            <w:pPr>
              <w:pStyle w:val="DIVName"/>
              <w:rPr>
                <w:rFonts w:asciiTheme="minorHAnsi" w:hAnsiTheme="minorHAnsi"/>
              </w:rPr>
            </w:pPr>
            <w:r w:rsidRPr="00EC68C3">
              <w:rPr>
                <w:rFonts w:asciiTheme="minorHAnsi" w:hAnsiTheme="minorHAnsi"/>
              </w:rPr>
              <w:t>Ms Cody</w:t>
            </w:r>
          </w:p>
        </w:tc>
        <w:tc>
          <w:tcPr>
            <w:tcW w:w="2041" w:type="dxa"/>
            <w:shd w:val="clear" w:color="auto" w:fill="auto"/>
          </w:tcPr>
          <w:p w:rsidR="00632003" w:rsidRPr="00EC68C3" w:rsidRDefault="00632003" w:rsidP="00632003">
            <w:pPr>
              <w:pStyle w:val="DIVName"/>
              <w:rPr>
                <w:rFonts w:asciiTheme="minorHAnsi" w:hAnsiTheme="minorHAnsi"/>
              </w:rPr>
            </w:pPr>
            <w:r w:rsidRPr="00EC68C3">
              <w:rPr>
                <w:rFonts w:asciiTheme="minorHAnsi" w:hAnsiTheme="minorHAnsi"/>
              </w:rPr>
              <w:t>Mr Steel</w:t>
            </w:r>
          </w:p>
        </w:tc>
        <w:tc>
          <w:tcPr>
            <w:tcW w:w="624" w:type="dxa"/>
            <w:shd w:val="clear" w:color="auto" w:fill="auto"/>
          </w:tcPr>
          <w:p w:rsidR="00632003" w:rsidRPr="00EC68C3" w:rsidRDefault="00632003" w:rsidP="00632003">
            <w:pPr>
              <w:pStyle w:val="DIVName"/>
              <w:rPr>
                <w:rFonts w:asciiTheme="minorHAnsi" w:hAnsiTheme="minorHAnsi"/>
              </w:rPr>
            </w:pPr>
          </w:p>
        </w:tc>
        <w:tc>
          <w:tcPr>
            <w:tcW w:w="2041" w:type="dxa"/>
            <w:shd w:val="clear" w:color="auto" w:fill="auto"/>
          </w:tcPr>
          <w:p w:rsidR="00632003" w:rsidRPr="00EC68C3" w:rsidRDefault="00632003" w:rsidP="00632003">
            <w:pPr>
              <w:pStyle w:val="DIVName"/>
              <w:rPr>
                <w:rFonts w:asciiTheme="minorHAnsi" w:hAnsiTheme="minorHAnsi"/>
              </w:rPr>
            </w:pPr>
            <w:r w:rsidRPr="00EC68C3">
              <w:rPr>
                <w:rFonts w:asciiTheme="minorHAnsi" w:hAnsiTheme="minorHAnsi"/>
              </w:rPr>
              <w:t>Mrs Kikkert</w:t>
            </w:r>
          </w:p>
        </w:tc>
        <w:tc>
          <w:tcPr>
            <w:tcW w:w="2041" w:type="dxa"/>
            <w:shd w:val="clear" w:color="auto" w:fill="auto"/>
          </w:tcPr>
          <w:p w:rsidR="00632003" w:rsidRPr="00EC68C3" w:rsidRDefault="00632003" w:rsidP="00632003">
            <w:pPr>
              <w:pStyle w:val="DIVName"/>
              <w:rPr>
                <w:rFonts w:asciiTheme="minorHAnsi" w:hAnsiTheme="minorHAnsi"/>
              </w:rPr>
            </w:pPr>
          </w:p>
        </w:tc>
      </w:tr>
      <w:tr w:rsidR="00632003" w:rsidRPr="00EC68C3" w:rsidTr="00632003">
        <w:trPr>
          <w:trHeight w:val="240"/>
        </w:trPr>
        <w:tc>
          <w:tcPr>
            <w:tcW w:w="2041" w:type="dxa"/>
            <w:shd w:val="clear" w:color="auto" w:fill="auto"/>
          </w:tcPr>
          <w:p w:rsidR="00632003" w:rsidRPr="00EC68C3" w:rsidRDefault="00632003" w:rsidP="00632003">
            <w:pPr>
              <w:pStyle w:val="DIVName"/>
              <w:rPr>
                <w:rFonts w:asciiTheme="minorHAnsi" w:hAnsiTheme="minorHAnsi"/>
              </w:rPr>
            </w:pPr>
            <w:r w:rsidRPr="00EC68C3">
              <w:rPr>
                <w:rFonts w:asciiTheme="minorHAnsi" w:hAnsiTheme="minorHAnsi"/>
              </w:rPr>
              <w:t>Mr Gentleman</w:t>
            </w:r>
          </w:p>
        </w:tc>
        <w:tc>
          <w:tcPr>
            <w:tcW w:w="2041" w:type="dxa"/>
            <w:shd w:val="clear" w:color="auto" w:fill="auto"/>
          </w:tcPr>
          <w:p w:rsidR="00632003" w:rsidRPr="00EC68C3" w:rsidRDefault="00632003" w:rsidP="00632003">
            <w:pPr>
              <w:pStyle w:val="DIVName"/>
              <w:rPr>
                <w:rFonts w:asciiTheme="minorHAnsi" w:hAnsiTheme="minorHAnsi"/>
              </w:rPr>
            </w:pPr>
            <w:r w:rsidRPr="00EC68C3">
              <w:rPr>
                <w:rFonts w:asciiTheme="minorHAnsi" w:hAnsiTheme="minorHAnsi"/>
              </w:rPr>
              <w:t>Ms Stephen-Smith</w:t>
            </w:r>
          </w:p>
        </w:tc>
        <w:tc>
          <w:tcPr>
            <w:tcW w:w="624" w:type="dxa"/>
            <w:shd w:val="clear" w:color="auto" w:fill="auto"/>
          </w:tcPr>
          <w:p w:rsidR="00632003" w:rsidRPr="00EC68C3" w:rsidRDefault="00632003" w:rsidP="00632003">
            <w:pPr>
              <w:pStyle w:val="DIVName"/>
              <w:rPr>
                <w:rFonts w:asciiTheme="minorHAnsi" w:hAnsiTheme="minorHAnsi"/>
              </w:rPr>
            </w:pPr>
          </w:p>
        </w:tc>
        <w:tc>
          <w:tcPr>
            <w:tcW w:w="2041" w:type="dxa"/>
            <w:shd w:val="clear" w:color="auto" w:fill="auto"/>
          </w:tcPr>
          <w:p w:rsidR="00632003" w:rsidRPr="00EC68C3" w:rsidRDefault="00632003" w:rsidP="00632003">
            <w:pPr>
              <w:pStyle w:val="DIVName"/>
              <w:rPr>
                <w:rFonts w:asciiTheme="minorHAnsi" w:hAnsiTheme="minorHAnsi"/>
              </w:rPr>
            </w:pPr>
            <w:r w:rsidRPr="00EC68C3">
              <w:rPr>
                <w:rFonts w:asciiTheme="minorHAnsi" w:hAnsiTheme="minorHAnsi"/>
              </w:rPr>
              <w:t>Ms Lawder</w:t>
            </w:r>
          </w:p>
        </w:tc>
        <w:tc>
          <w:tcPr>
            <w:tcW w:w="2041" w:type="dxa"/>
            <w:shd w:val="clear" w:color="auto" w:fill="auto"/>
          </w:tcPr>
          <w:p w:rsidR="00632003" w:rsidRPr="00EC68C3" w:rsidRDefault="00632003" w:rsidP="00632003">
            <w:pPr>
              <w:pStyle w:val="DIVName"/>
              <w:rPr>
                <w:rFonts w:asciiTheme="minorHAnsi" w:hAnsiTheme="minorHAnsi"/>
              </w:rPr>
            </w:pPr>
          </w:p>
        </w:tc>
      </w:tr>
      <w:tr w:rsidR="00632003" w:rsidRPr="00EC68C3" w:rsidTr="00632003">
        <w:trPr>
          <w:trHeight w:val="240"/>
        </w:trPr>
        <w:tc>
          <w:tcPr>
            <w:tcW w:w="2041" w:type="dxa"/>
            <w:shd w:val="clear" w:color="auto" w:fill="auto"/>
          </w:tcPr>
          <w:p w:rsidR="00632003" w:rsidRPr="00EC68C3" w:rsidRDefault="00632003" w:rsidP="00632003">
            <w:pPr>
              <w:pStyle w:val="DIVName"/>
              <w:rPr>
                <w:rFonts w:asciiTheme="minorHAnsi" w:hAnsiTheme="minorHAnsi"/>
              </w:rPr>
            </w:pPr>
            <w:r w:rsidRPr="00EC68C3">
              <w:rPr>
                <w:rFonts w:asciiTheme="minorHAnsi" w:hAnsiTheme="minorHAnsi"/>
              </w:rPr>
              <w:t>Ms Le Couteur</w:t>
            </w:r>
          </w:p>
        </w:tc>
        <w:tc>
          <w:tcPr>
            <w:tcW w:w="2041" w:type="dxa"/>
            <w:shd w:val="clear" w:color="auto" w:fill="auto"/>
          </w:tcPr>
          <w:p w:rsidR="00632003" w:rsidRPr="00EC68C3" w:rsidRDefault="00632003" w:rsidP="00632003">
            <w:pPr>
              <w:pStyle w:val="DIVName"/>
              <w:rPr>
                <w:rFonts w:asciiTheme="minorHAnsi" w:hAnsiTheme="minorHAnsi"/>
              </w:rPr>
            </w:pPr>
          </w:p>
        </w:tc>
        <w:tc>
          <w:tcPr>
            <w:tcW w:w="624" w:type="dxa"/>
            <w:shd w:val="clear" w:color="auto" w:fill="auto"/>
          </w:tcPr>
          <w:p w:rsidR="00632003" w:rsidRPr="00EC68C3" w:rsidRDefault="00632003" w:rsidP="00632003">
            <w:pPr>
              <w:pStyle w:val="DIVName"/>
              <w:rPr>
                <w:rFonts w:asciiTheme="minorHAnsi" w:hAnsiTheme="minorHAnsi"/>
              </w:rPr>
            </w:pPr>
          </w:p>
        </w:tc>
        <w:tc>
          <w:tcPr>
            <w:tcW w:w="2041" w:type="dxa"/>
            <w:shd w:val="clear" w:color="auto" w:fill="auto"/>
          </w:tcPr>
          <w:p w:rsidR="00632003" w:rsidRPr="00EC68C3" w:rsidRDefault="00632003" w:rsidP="00632003">
            <w:pPr>
              <w:pStyle w:val="DIVName"/>
              <w:rPr>
                <w:rFonts w:asciiTheme="minorHAnsi" w:hAnsiTheme="minorHAnsi"/>
              </w:rPr>
            </w:pPr>
            <w:r w:rsidRPr="00EC68C3">
              <w:rPr>
                <w:rFonts w:asciiTheme="minorHAnsi" w:hAnsiTheme="minorHAnsi"/>
              </w:rPr>
              <w:t>Ms Lee</w:t>
            </w:r>
          </w:p>
        </w:tc>
        <w:tc>
          <w:tcPr>
            <w:tcW w:w="2041" w:type="dxa"/>
            <w:shd w:val="clear" w:color="auto" w:fill="auto"/>
          </w:tcPr>
          <w:p w:rsidR="00632003" w:rsidRPr="00EC68C3" w:rsidRDefault="00632003" w:rsidP="00632003">
            <w:pPr>
              <w:pStyle w:val="DIVName"/>
              <w:rPr>
                <w:rFonts w:asciiTheme="minorHAnsi" w:hAnsiTheme="minorHAnsi"/>
              </w:rPr>
            </w:pPr>
          </w:p>
        </w:tc>
      </w:tr>
    </w:tbl>
    <w:p w:rsidR="00632003" w:rsidRPr="00EC68C3" w:rsidRDefault="00632003" w:rsidP="00632003">
      <w:pPr>
        <w:pStyle w:val="DIVResult"/>
        <w:rPr>
          <w:rFonts w:asciiTheme="minorHAnsi" w:hAnsiTheme="minorHAnsi"/>
        </w:rPr>
      </w:pPr>
      <w:r w:rsidRPr="00EC68C3">
        <w:rPr>
          <w:rFonts w:asciiTheme="minorHAnsi" w:hAnsiTheme="minorHAnsi"/>
        </w:rPr>
        <w:t>And so it was resolved in the affirmative.</w:t>
      </w:r>
    </w:p>
    <w:p w:rsidR="0081580A" w:rsidRPr="00EC68C3" w:rsidRDefault="0081580A" w:rsidP="0081580A">
      <w:pPr>
        <w:pStyle w:val="DPSEntryHeading"/>
        <w:rPr>
          <w:rFonts w:asciiTheme="minorHAnsi" w:hAnsiTheme="minorHAnsi"/>
        </w:rPr>
      </w:pPr>
      <w:r w:rsidRPr="00EC68C3">
        <w:rPr>
          <w:rFonts w:asciiTheme="minorHAnsi" w:hAnsiTheme="minorHAnsi"/>
        </w:rPr>
        <w:tab/>
        <w:t>6</w:t>
      </w:r>
      <w:r w:rsidRPr="00EC68C3">
        <w:rPr>
          <w:rFonts w:asciiTheme="minorHAnsi" w:hAnsiTheme="minorHAnsi"/>
        </w:rPr>
        <w:tab/>
        <w:t>Executive Members’ business—precedence</w:t>
      </w:r>
    </w:p>
    <w:p w:rsidR="0081580A" w:rsidRPr="00EC68C3" w:rsidRDefault="0081580A" w:rsidP="0081580A">
      <w:pPr>
        <w:pStyle w:val="DPSEntryDetail"/>
        <w:rPr>
          <w:rFonts w:asciiTheme="minorHAnsi" w:hAnsiTheme="minorHAnsi"/>
        </w:rPr>
      </w:pPr>
      <w:r w:rsidRPr="00EC68C3">
        <w:rPr>
          <w:rFonts w:asciiTheme="minorHAnsi" w:hAnsiTheme="minorHAnsi"/>
        </w:rPr>
        <w:t>Ordered—That Executive Members’ business be called on forthwith.</w:t>
      </w:r>
    </w:p>
    <w:p w:rsidR="0081580A" w:rsidRPr="00EC68C3" w:rsidRDefault="0081580A" w:rsidP="0081580A">
      <w:pPr>
        <w:pStyle w:val="DPSEntryHeading"/>
        <w:rPr>
          <w:rFonts w:asciiTheme="minorHAnsi" w:hAnsiTheme="minorHAnsi"/>
        </w:rPr>
      </w:pPr>
      <w:r w:rsidRPr="00EC68C3">
        <w:rPr>
          <w:rFonts w:asciiTheme="minorHAnsi" w:hAnsiTheme="minorHAnsi"/>
        </w:rPr>
        <w:tab/>
        <w:t>7</w:t>
      </w:r>
      <w:r w:rsidRPr="00EC68C3">
        <w:rPr>
          <w:rFonts w:asciiTheme="minorHAnsi" w:hAnsiTheme="minorHAnsi"/>
        </w:rPr>
        <w:tab/>
        <w:t>National Energy Guarantee</w:t>
      </w:r>
    </w:p>
    <w:p w:rsidR="0081580A" w:rsidRPr="00EC68C3" w:rsidRDefault="0081580A" w:rsidP="0081580A">
      <w:pPr>
        <w:pStyle w:val="DPSEntryDetail"/>
        <w:rPr>
          <w:rFonts w:asciiTheme="minorHAnsi" w:hAnsiTheme="minorHAnsi"/>
        </w:rPr>
      </w:pPr>
      <w:r w:rsidRPr="00EC68C3">
        <w:rPr>
          <w:rFonts w:asciiTheme="minorHAnsi" w:hAnsiTheme="minorHAnsi"/>
        </w:rPr>
        <w:t>Mr Rattenbury, pursuant to notice, moved—That this Assembly:</w:t>
      </w:r>
    </w:p>
    <w:p w:rsidR="0081580A" w:rsidRPr="00EC68C3" w:rsidRDefault="0081580A" w:rsidP="0081580A">
      <w:pPr>
        <w:pStyle w:val="DPSEntryIndents"/>
        <w:numPr>
          <w:ilvl w:val="0"/>
          <w:numId w:val="38"/>
        </w:numPr>
        <w:rPr>
          <w:rFonts w:asciiTheme="minorHAnsi" w:hAnsiTheme="minorHAnsi"/>
        </w:rPr>
      </w:pPr>
      <w:r w:rsidRPr="00EC68C3">
        <w:rPr>
          <w:rFonts w:asciiTheme="minorHAnsi" w:hAnsiTheme="minorHAnsi"/>
        </w:rPr>
        <w:t>notes:</w:t>
      </w:r>
    </w:p>
    <w:p w:rsidR="0081580A" w:rsidRPr="00EC68C3" w:rsidRDefault="0081580A" w:rsidP="0081580A">
      <w:pPr>
        <w:pStyle w:val="DPSEntryIndents"/>
        <w:numPr>
          <w:ilvl w:val="1"/>
          <w:numId w:val="38"/>
        </w:numPr>
        <w:rPr>
          <w:rFonts w:asciiTheme="minorHAnsi" w:hAnsiTheme="minorHAnsi"/>
        </w:rPr>
      </w:pPr>
      <w:r w:rsidRPr="00EC68C3">
        <w:rPr>
          <w:rFonts w:asciiTheme="minorHAnsi" w:hAnsiTheme="minorHAnsi"/>
        </w:rPr>
        <w:t>all parties in this Assembly support the ACT Government taking a leadership role in addressing climate change, and</w:t>
      </w:r>
      <w:r w:rsidR="0006051B" w:rsidRPr="00EC68C3">
        <w:rPr>
          <w:rFonts w:asciiTheme="minorHAnsi" w:hAnsiTheme="minorHAnsi"/>
        </w:rPr>
        <w:t xml:space="preserve"> support the targets of 100 per</w:t>
      </w:r>
      <w:r w:rsidRPr="00EC68C3">
        <w:rPr>
          <w:rFonts w:asciiTheme="minorHAnsi" w:hAnsiTheme="minorHAnsi"/>
        </w:rPr>
        <w:t xml:space="preserve">cent renewable electricity by 2020, 40 </w:t>
      </w:r>
      <w:r w:rsidR="00474FF4" w:rsidRPr="00EC68C3">
        <w:rPr>
          <w:rFonts w:asciiTheme="minorHAnsi" w:hAnsiTheme="minorHAnsi"/>
        </w:rPr>
        <w:t>percent</w:t>
      </w:r>
      <w:r w:rsidRPr="00EC68C3">
        <w:rPr>
          <w:rFonts w:asciiTheme="minorHAnsi" w:hAnsiTheme="minorHAnsi"/>
        </w:rPr>
        <w:t xml:space="preserve"> reduction of greenhouse gas emissions (on 1990 levels) by 2020, and net zero emissions by 2045; and</w:t>
      </w:r>
    </w:p>
    <w:p w:rsidR="0081580A" w:rsidRPr="00EC68C3" w:rsidRDefault="0081580A" w:rsidP="0081580A">
      <w:pPr>
        <w:pStyle w:val="DPSEntryIndents"/>
        <w:numPr>
          <w:ilvl w:val="1"/>
          <w:numId w:val="38"/>
        </w:numPr>
        <w:rPr>
          <w:rFonts w:asciiTheme="minorHAnsi" w:hAnsiTheme="minorHAnsi"/>
        </w:rPr>
      </w:pPr>
      <w:r w:rsidRPr="00EC68C3">
        <w:rPr>
          <w:rFonts w:asciiTheme="minorHAnsi" w:hAnsiTheme="minorHAnsi"/>
        </w:rPr>
        <w:t>the Federal Government’s proposed National Energy Guarantee (NEG) has been broadly criticised for:</w:t>
      </w:r>
    </w:p>
    <w:p w:rsidR="0081580A" w:rsidRPr="00EC68C3" w:rsidRDefault="0081580A" w:rsidP="0081580A">
      <w:pPr>
        <w:pStyle w:val="DPSEntryIndents"/>
        <w:numPr>
          <w:ilvl w:val="2"/>
          <w:numId w:val="38"/>
        </w:numPr>
        <w:rPr>
          <w:rFonts w:asciiTheme="minorHAnsi" w:hAnsiTheme="minorHAnsi"/>
        </w:rPr>
      </w:pPr>
      <w:r w:rsidRPr="00EC68C3">
        <w:rPr>
          <w:rFonts w:asciiTheme="minorHAnsi" w:hAnsiTheme="minorHAnsi"/>
        </w:rPr>
        <w:t>its weak emissions reduction target that is incompatible with the Paris Climate Agreement commitment;</w:t>
      </w:r>
    </w:p>
    <w:p w:rsidR="0081580A" w:rsidRPr="00EC68C3" w:rsidRDefault="0081580A" w:rsidP="0081580A">
      <w:pPr>
        <w:pStyle w:val="DPSEntryIndents"/>
        <w:numPr>
          <w:ilvl w:val="2"/>
          <w:numId w:val="38"/>
        </w:numPr>
        <w:rPr>
          <w:rFonts w:asciiTheme="minorHAnsi" w:hAnsiTheme="minorHAnsi"/>
        </w:rPr>
      </w:pPr>
      <w:r w:rsidRPr="00EC68C3">
        <w:rPr>
          <w:rFonts w:asciiTheme="minorHAnsi" w:hAnsiTheme="minorHAnsi"/>
        </w:rPr>
        <w:t>its predicted negative impact on the renewable energy sector;</w:t>
      </w:r>
    </w:p>
    <w:p w:rsidR="0081580A" w:rsidRPr="00EC68C3" w:rsidRDefault="0081580A" w:rsidP="0081580A">
      <w:pPr>
        <w:pStyle w:val="DPSEntryIndents"/>
        <w:numPr>
          <w:ilvl w:val="2"/>
          <w:numId w:val="38"/>
        </w:numPr>
        <w:rPr>
          <w:rFonts w:asciiTheme="minorHAnsi" w:hAnsiTheme="minorHAnsi"/>
        </w:rPr>
      </w:pPr>
      <w:r w:rsidRPr="00EC68C3">
        <w:rPr>
          <w:rFonts w:asciiTheme="minorHAnsi" w:hAnsiTheme="minorHAnsi"/>
        </w:rPr>
        <w:t>its failure to recognise the additionality of state and territory renewable energy targets;</w:t>
      </w:r>
    </w:p>
    <w:p w:rsidR="0081580A" w:rsidRPr="00EC68C3" w:rsidRDefault="0081580A" w:rsidP="0081580A">
      <w:pPr>
        <w:pStyle w:val="DPSEntryIndents"/>
        <w:numPr>
          <w:ilvl w:val="2"/>
          <w:numId w:val="38"/>
        </w:numPr>
        <w:rPr>
          <w:rFonts w:asciiTheme="minorHAnsi" w:hAnsiTheme="minorHAnsi"/>
        </w:rPr>
      </w:pPr>
      <w:r w:rsidRPr="00EC68C3">
        <w:rPr>
          <w:rFonts w:asciiTheme="minorHAnsi" w:hAnsiTheme="minorHAnsi"/>
        </w:rPr>
        <w:t>its likely poor economic outcomes for Australian consumers and the Australian economy; and</w:t>
      </w:r>
    </w:p>
    <w:p w:rsidR="0081580A" w:rsidRPr="00EC68C3" w:rsidRDefault="0081580A" w:rsidP="0081580A">
      <w:pPr>
        <w:pStyle w:val="DPSEntryIndents"/>
        <w:numPr>
          <w:ilvl w:val="2"/>
          <w:numId w:val="38"/>
        </w:numPr>
        <w:rPr>
          <w:rFonts w:asciiTheme="minorHAnsi" w:hAnsiTheme="minorHAnsi"/>
        </w:rPr>
      </w:pPr>
      <w:r w:rsidRPr="00EC68C3">
        <w:rPr>
          <w:rFonts w:asciiTheme="minorHAnsi" w:hAnsiTheme="minorHAnsi"/>
        </w:rPr>
        <w:t>the likelihood it will be used as a “Trojan horse” for policies to prop up Australia’s coal industry; and</w:t>
      </w:r>
    </w:p>
    <w:p w:rsidR="0081580A" w:rsidRPr="00EC68C3" w:rsidRDefault="0081580A" w:rsidP="0081580A">
      <w:pPr>
        <w:pStyle w:val="DPSEntryIndents"/>
        <w:numPr>
          <w:ilvl w:val="0"/>
          <w:numId w:val="38"/>
        </w:numPr>
        <w:rPr>
          <w:rFonts w:asciiTheme="minorHAnsi" w:hAnsiTheme="minorHAnsi"/>
        </w:rPr>
      </w:pPr>
      <w:r w:rsidRPr="00EC68C3">
        <w:rPr>
          <w:rFonts w:asciiTheme="minorHAnsi" w:hAnsiTheme="minorHAnsi"/>
        </w:rPr>
        <w:t>calls on the ACT Government to:</w:t>
      </w:r>
    </w:p>
    <w:p w:rsidR="0081580A" w:rsidRPr="00EC68C3" w:rsidRDefault="0081580A" w:rsidP="0081580A">
      <w:pPr>
        <w:pStyle w:val="DPSEntryIndents"/>
        <w:numPr>
          <w:ilvl w:val="1"/>
          <w:numId w:val="38"/>
        </w:numPr>
        <w:rPr>
          <w:rFonts w:asciiTheme="minorHAnsi" w:hAnsiTheme="minorHAnsi"/>
        </w:rPr>
      </w:pPr>
      <w:r w:rsidRPr="00EC68C3">
        <w:rPr>
          <w:rFonts w:asciiTheme="minorHAnsi" w:hAnsiTheme="minorHAnsi"/>
        </w:rPr>
        <w:t>use the upcoming Energy Council meeting to advocate for improvements to the NEG; and</w:t>
      </w:r>
    </w:p>
    <w:p w:rsidR="0081580A" w:rsidRPr="00EC68C3" w:rsidRDefault="0081580A" w:rsidP="0081580A">
      <w:pPr>
        <w:pStyle w:val="DPSEntryIndents"/>
        <w:numPr>
          <w:ilvl w:val="1"/>
          <w:numId w:val="38"/>
        </w:numPr>
        <w:rPr>
          <w:rFonts w:asciiTheme="minorHAnsi" w:hAnsiTheme="minorHAnsi"/>
          <w:spacing w:val="-2"/>
        </w:rPr>
      </w:pPr>
      <w:r w:rsidRPr="00EC68C3">
        <w:rPr>
          <w:rFonts w:asciiTheme="minorHAnsi" w:hAnsiTheme="minorHAnsi"/>
          <w:spacing w:val="-2"/>
        </w:rPr>
        <w:t>only support a national energy policy that addresses the above shortcomings, and that will genuinely help the National Energy Market transition to a more modern, sustainable, affordable, and reliable system.</w:t>
      </w:r>
    </w:p>
    <w:p w:rsidR="0081580A" w:rsidRPr="00EC68C3" w:rsidRDefault="0081580A" w:rsidP="001B5C62">
      <w:pPr>
        <w:pStyle w:val="DPSEntryDetail"/>
        <w:keepNext/>
        <w:rPr>
          <w:rFonts w:asciiTheme="minorHAnsi" w:hAnsiTheme="minorHAnsi"/>
        </w:rPr>
      </w:pPr>
      <w:r w:rsidRPr="00EC68C3">
        <w:rPr>
          <w:rFonts w:asciiTheme="minorHAnsi" w:hAnsiTheme="minorHAnsi"/>
        </w:rPr>
        <w:t>Debate ensued.</w:t>
      </w:r>
    </w:p>
    <w:p w:rsidR="0081580A" w:rsidRPr="00EC68C3" w:rsidRDefault="0081580A" w:rsidP="0081580A">
      <w:pPr>
        <w:pStyle w:val="DPSEntryDetail"/>
        <w:rPr>
          <w:rFonts w:asciiTheme="minorHAnsi" w:hAnsiTheme="minorHAnsi"/>
        </w:rPr>
      </w:pPr>
      <w:r w:rsidRPr="00EC68C3">
        <w:rPr>
          <w:rFonts w:asciiTheme="minorHAnsi" w:hAnsiTheme="minorHAnsi"/>
        </w:rPr>
        <w:t>Question—put and passed.</w:t>
      </w:r>
    </w:p>
    <w:p w:rsidR="00E06E7E" w:rsidRPr="00EC68C3" w:rsidRDefault="00E06E7E" w:rsidP="00E06E7E">
      <w:pPr>
        <w:pStyle w:val="DPSEntryHeading"/>
        <w:keepLines w:val="0"/>
        <w:rPr>
          <w:rFonts w:asciiTheme="minorHAnsi" w:hAnsiTheme="minorHAnsi"/>
        </w:rPr>
      </w:pPr>
      <w:r w:rsidRPr="00EC68C3">
        <w:rPr>
          <w:rFonts w:asciiTheme="minorHAnsi" w:hAnsiTheme="minorHAnsi"/>
        </w:rPr>
        <w:lastRenderedPageBreak/>
        <w:tab/>
      </w:r>
      <w:r w:rsidR="0043020B" w:rsidRPr="00EC68C3">
        <w:rPr>
          <w:rFonts w:asciiTheme="minorHAnsi" w:hAnsiTheme="minorHAnsi"/>
        </w:rPr>
        <w:t>8</w:t>
      </w:r>
      <w:r w:rsidRPr="00EC68C3">
        <w:rPr>
          <w:rFonts w:asciiTheme="minorHAnsi" w:hAnsiTheme="minorHAnsi"/>
        </w:rPr>
        <w:tab/>
      </w:r>
      <w:bookmarkStart w:id="1" w:name="Entry8"/>
      <w:r w:rsidRPr="00EC68C3">
        <w:rPr>
          <w:rFonts w:asciiTheme="minorHAnsi" w:hAnsiTheme="minorHAnsi"/>
        </w:rPr>
        <w:t>PUBLIC ACCOUNTS</w:t>
      </w:r>
      <w:bookmarkEnd w:id="1"/>
      <w:r w:rsidRPr="00EC68C3">
        <w:rPr>
          <w:rFonts w:asciiTheme="minorHAnsi" w:hAnsiTheme="minorHAnsi"/>
        </w:rPr>
        <w:t>—Standing Committee—</w:t>
      </w:r>
      <w:r w:rsidR="00BB7AEC" w:rsidRPr="00EC68C3">
        <w:rPr>
          <w:rFonts w:asciiTheme="minorHAnsi" w:hAnsiTheme="minorHAnsi"/>
        </w:rPr>
        <w:t xml:space="preserve">Proposed </w:t>
      </w:r>
      <w:r w:rsidRPr="00EC68C3">
        <w:rPr>
          <w:rFonts w:asciiTheme="minorHAnsi" w:hAnsiTheme="minorHAnsi"/>
        </w:rPr>
        <w:t>reference—Government Procurement (Secure Local Jobs) Amendment Bill 2018</w:t>
      </w:r>
    </w:p>
    <w:p w:rsidR="00E06E7E" w:rsidRPr="00EC68C3" w:rsidRDefault="00E06E7E" w:rsidP="00E06E7E">
      <w:pPr>
        <w:tabs>
          <w:tab w:val="left" w:pos="1197"/>
          <w:tab w:val="left" w:pos="1767"/>
        </w:tabs>
        <w:spacing w:before="120"/>
        <w:ind w:left="720"/>
        <w:jc w:val="both"/>
        <w:rPr>
          <w:rFonts w:asciiTheme="minorHAnsi" w:hAnsiTheme="minorHAnsi"/>
        </w:rPr>
      </w:pPr>
      <w:r w:rsidRPr="00EC68C3">
        <w:rPr>
          <w:rFonts w:asciiTheme="minorHAnsi" w:hAnsiTheme="minorHAnsi"/>
        </w:rPr>
        <w:t>The order of the day having been read for the resumption of the debate on the motion of Mr Wall (</w:t>
      </w:r>
      <w:r w:rsidRPr="00EC68C3">
        <w:rPr>
          <w:rFonts w:asciiTheme="minorHAnsi" w:hAnsiTheme="minorHAnsi"/>
          <w:i/>
        </w:rPr>
        <w:t>see</w:t>
      </w:r>
      <w:r w:rsidRPr="00EC68C3">
        <w:rPr>
          <w:rFonts w:asciiTheme="minorHAnsi" w:hAnsiTheme="minorHAnsi"/>
        </w:rPr>
        <w:t xml:space="preserve"> </w:t>
      </w:r>
      <w:hyperlink w:anchor="Entry4" w:history="1">
        <w:r w:rsidRPr="00EC68C3">
          <w:rPr>
            <w:rStyle w:val="Hyperlink"/>
            <w:rFonts w:asciiTheme="minorHAnsi" w:hAnsiTheme="minorHAnsi"/>
          </w:rPr>
          <w:t>entry 4</w:t>
        </w:r>
      </w:hyperlink>
      <w:r w:rsidRPr="00EC68C3">
        <w:rPr>
          <w:rFonts w:asciiTheme="minorHAnsi" w:hAnsiTheme="minorHAnsi"/>
        </w:rPr>
        <w:t>)—</w:t>
      </w:r>
    </w:p>
    <w:p w:rsidR="005D1ACA" w:rsidRPr="00EC68C3" w:rsidRDefault="008F19FE" w:rsidP="005D1ACA">
      <w:pPr>
        <w:pStyle w:val="DPSEntryDetail"/>
        <w:rPr>
          <w:rFonts w:asciiTheme="minorHAnsi" w:hAnsiTheme="minorHAnsi"/>
          <w:spacing w:val="-2"/>
        </w:rPr>
      </w:pPr>
      <w:r w:rsidRPr="00EC68C3">
        <w:rPr>
          <w:rFonts w:asciiTheme="minorHAnsi" w:hAnsiTheme="minorHAnsi"/>
          <w:spacing w:val="-2"/>
          <w:szCs w:val="24"/>
        </w:rPr>
        <w:t>Debate resumed by Mr Gentleman (Manager of Government Business), who moved the following amendment:</w:t>
      </w:r>
      <w:r w:rsidR="005D1ACA" w:rsidRPr="00EC68C3">
        <w:rPr>
          <w:rFonts w:asciiTheme="minorHAnsi" w:hAnsiTheme="minorHAnsi"/>
          <w:spacing w:val="-2"/>
          <w:szCs w:val="24"/>
        </w:rPr>
        <w:t xml:space="preserve"> </w:t>
      </w:r>
      <w:r w:rsidR="005D1ACA" w:rsidRPr="00EC68C3">
        <w:rPr>
          <w:rFonts w:asciiTheme="minorHAnsi" w:hAnsiTheme="minorHAnsi"/>
          <w:spacing w:val="-2"/>
        </w:rPr>
        <w:t>Omit “25 October 2018”, substitute “end September 2018”.</w:t>
      </w:r>
    </w:p>
    <w:p w:rsidR="00E06E7E" w:rsidRPr="00EC68C3" w:rsidRDefault="005D1ACA" w:rsidP="00E06E7E">
      <w:pPr>
        <w:tabs>
          <w:tab w:val="left" w:pos="1197"/>
          <w:tab w:val="left" w:pos="1767"/>
        </w:tabs>
        <w:spacing w:before="120"/>
        <w:ind w:left="720"/>
        <w:jc w:val="both"/>
        <w:rPr>
          <w:rFonts w:asciiTheme="minorHAnsi" w:hAnsiTheme="minorHAnsi"/>
          <w:iCs/>
          <w:lang w:val="en-AU"/>
        </w:rPr>
      </w:pPr>
      <w:r w:rsidRPr="00EC68C3">
        <w:rPr>
          <w:rFonts w:asciiTheme="minorHAnsi" w:hAnsiTheme="minorHAnsi"/>
          <w:iCs/>
          <w:lang w:val="en-AU"/>
        </w:rPr>
        <w:t>Debate continued.</w:t>
      </w:r>
    </w:p>
    <w:p w:rsidR="0043020B" w:rsidRPr="00EC68C3" w:rsidRDefault="0043020B">
      <w:pPr>
        <w:pStyle w:val="DPSEntryDetail"/>
        <w:rPr>
          <w:rFonts w:asciiTheme="minorHAnsi" w:hAnsiTheme="minorHAnsi"/>
        </w:rPr>
      </w:pPr>
      <w:r w:rsidRPr="00EC68C3">
        <w:rPr>
          <w:rFonts w:asciiTheme="minorHAnsi" w:hAnsiTheme="minorHAnsi"/>
        </w:rPr>
        <w:t>Debate adjourned (</w:t>
      </w:r>
      <w:r w:rsidR="005D1ACA" w:rsidRPr="00EC68C3">
        <w:rPr>
          <w:rFonts w:asciiTheme="minorHAnsi" w:hAnsiTheme="minorHAnsi"/>
        </w:rPr>
        <w:t>Mr Barr—Treasurer</w:t>
      </w:r>
      <w:r w:rsidRPr="00EC68C3">
        <w:rPr>
          <w:rFonts w:asciiTheme="minorHAnsi" w:hAnsiTheme="minorHAnsi"/>
        </w:rPr>
        <w:t>) and the resumption of the debate made an order of the day for a later hour this day.</w:t>
      </w:r>
    </w:p>
    <w:p w:rsidR="0081580A" w:rsidRPr="00EC68C3" w:rsidRDefault="0081580A" w:rsidP="0081580A">
      <w:pPr>
        <w:keepNext/>
        <w:keepLines/>
        <w:tabs>
          <w:tab w:val="right" w:pos="339"/>
          <w:tab w:val="left" w:pos="720"/>
        </w:tabs>
        <w:spacing w:before="240"/>
        <w:ind w:left="720" w:hanging="720"/>
        <w:jc w:val="both"/>
        <w:rPr>
          <w:rFonts w:asciiTheme="minorHAnsi" w:hAnsiTheme="minorHAnsi"/>
          <w:b/>
          <w:caps/>
        </w:rPr>
      </w:pPr>
      <w:r w:rsidRPr="00EC68C3">
        <w:rPr>
          <w:rFonts w:asciiTheme="minorHAnsi" w:hAnsiTheme="minorHAnsi"/>
        </w:rPr>
        <w:tab/>
      </w:r>
      <w:r w:rsidR="00770FBF" w:rsidRPr="00EC68C3">
        <w:rPr>
          <w:rFonts w:asciiTheme="minorHAnsi" w:hAnsiTheme="minorHAnsi"/>
          <w:b/>
        </w:rPr>
        <w:t>9</w:t>
      </w:r>
      <w:r w:rsidRPr="00EC68C3">
        <w:rPr>
          <w:rFonts w:asciiTheme="minorHAnsi" w:hAnsiTheme="minorHAnsi"/>
        </w:rPr>
        <w:tab/>
      </w:r>
      <w:r w:rsidRPr="00EC68C3">
        <w:rPr>
          <w:rFonts w:asciiTheme="minorHAnsi" w:hAnsiTheme="minorHAnsi"/>
          <w:b/>
          <w:caps/>
        </w:rPr>
        <w:t>ENVIRONMENT AND TRANSPORT AND CITY SERVICES—Standing Committee—Consideration of Statutory Appointments—Statement by Chair—Paper</w:t>
      </w:r>
    </w:p>
    <w:p w:rsidR="0081580A" w:rsidRPr="00EC68C3" w:rsidRDefault="0081580A" w:rsidP="0081580A">
      <w:pPr>
        <w:tabs>
          <w:tab w:val="left" w:pos="1197"/>
          <w:tab w:val="left" w:pos="1767"/>
        </w:tabs>
        <w:spacing w:before="120"/>
        <w:ind w:left="720"/>
        <w:jc w:val="both"/>
        <w:rPr>
          <w:rStyle w:val="DPSEntryDetailChar"/>
          <w:rFonts w:asciiTheme="minorHAnsi" w:hAnsiTheme="minorHAnsi"/>
        </w:rPr>
      </w:pPr>
      <w:r w:rsidRPr="00EC68C3">
        <w:rPr>
          <w:rStyle w:val="DPSEntryDetailChar"/>
          <w:rFonts w:asciiTheme="minorHAnsi" w:hAnsiTheme="minorHAnsi"/>
        </w:rPr>
        <w:t>Ms Orr (Chair), pursuant to standing order 246A and Continuing Resolution 5A, made a statement concerning consideration of statutory appointments by the Standing Committee on Environment and Transport and City Services.</w:t>
      </w:r>
    </w:p>
    <w:p w:rsidR="0081580A" w:rsidRPr="00EC68C3" w:rsidRDefault="0081580A" w:rsidP="0081580A">
      <w:pPr>
        <w:tabs>
          <w:tab w:val="left" w:pos="1197"/>
          <w:tab w:val="left" w:pos="1767"/>
        </w:tabs>
        <w:spacing w:before="120"/>
        <w:ind w:left="720"/>
        <w:jc w:val="both"/>
        <w:rPr>
          <w:rStyle w:val="DPSEntryDetailChar"/>
          <w:rFonts w:asciiTheme="minorHAnsi" w:hAnsiTheme="minorHAnsi"/>
        </w:rPr>
      </w:pPr>
      <w:r w:rsidRPr="00EC68C3">
        <w:rPr>
          <w:rStyle w:val="DPSEntryDetailChar"/>
          <w:rFonts w:asciiTheme="minorHAnsi" w:hAnsiTheme="minorHAnsi"/>
          <w:i/>
        </w:rPr>
        <w:t>Paper:</w:t>
      </w:r>
      <w:r w:rsidRPr="00EC68C3">
        <w:rPr>
          <w:rStyle w:val="DPSEntryDetailChar"/>
          <w:rFonts w:asciiTheme="minorHAnsi" w:hAnsiTheme="minorHAnsi"/>
        </w:rPr>
        <w:t xml:space="preserve"> Ms Orr, pursuant to Continuing Resolution 5A, presented the following paper:</w:t>
      </w:r>
    </w:p>
    <w:p w:rsidR="0081580A" w:rsidRPr="00EC68C3" w:rsidRDefault="0081580A" w:rsidP="0081580A">
      <w:pPr>
        <w:tabs>
          <w:tab w:val="left" w:pos="1197"/>
          <w:tab w:val="left" w:pos="1767"/>
        </w:tabs>
        <w:spacing w:before="120"/>
        <w:ind w:left="720"/>
        <w:jc w:val="both"/>
        <w:rPr>
          <w:rStyle w:val="DPSEntryDetailChar"/>
          <w:rFonts w:asciiTheme="minorHAnsi" w:hAnsiTheme="minorHAnsi"/>
        </w:rPr>
      </w:pPr>
      <w:r w:rsidRPr="00EC68C3">
        <w:rPr>
          <w:rStyle w:val="DPSEntryDetailChar"/>
          <w:rFonts w:asciiTheme="minorHAnsi" w:hAnsiTheme="minorHAnsi"/>
        </w:rPr>
        <w:t>Environment and Transport and City Services—Standing Committee—Schedule of Statutory Appointments—9th Assembly—Period 1 July 2017 to 30 June 2018.</w:t>
      </w:r>
    </w:p>
    <w:p w:rsidR="0081580A" w:rsidRPr="00EC68C3" w:rsidRDefault="0081580A" w:rsidP="0081580A">
      <w:pPr>
        <w:keepNext/>
        <w:keepLines/>
        <w:tabs>
          <w:tab w:val="right" w:pos="339"/>
          <w:tab w:val="left" w:pos="720"/>
        </w:tabs>
        <w:spacing w:before="240"/>
        <w:ind w:left="720" w:hanging="720"/>
        <w:jc w:val="both"/>
        <w:rPr>
          <w:rFonts w:asciiTheme="minorHAnsi" w:hAnsiTheme="minorHAnsi"/>
          <w:b/>
          <w:caps/>
        </w:rPr>
      </w:pPr>
      <w:r w:rsidRPr="00EC68C3">
        <w:rPr>
          <w:rFonts w:asciiTheme="minorHAnsi" w:hAnsiTheme="minorHAnsi"/>
          <w:b/>
          <w:caps/>
        </w:rPr>
        <w:tab/>
      </w:r>
      <w:r w:rsidR="00770FBF" w:rsidRPr="00EC68C3">
        <w:rPr>
          <w:rFonts w:asciiTheme="minorHAnsi" w:hAnsiTheme="minorHAnsi"/>
          <w:b/>
          <w:caps/>
        </w:rPr>
        <w:t>10</w:t>
      </w:r>
      <w:r w:rsidRPr="00EC68C3">
        <w:rPr>
          <w:rFonts w:asciiTheme="minorHAnsi" w:hAnsiTheme="minorHAnsi"/>
          <w:b/>
          <w:caps/>
        </w:rPr>
        <w:tab/>
        <w:t>Environment and Transport and City Services—Standing Committee—INQUIRY—A.C.T. Libraries—STATEMENT BY CHAIR</w:t>
      </w:r>
    </w:p>
    <w:p w:rsidR="0081580A" w:rsidRPr="00EC68C3" w:rsidRDefault="0081580A" w:rsidP="0081580A">
      <w:pPr>
        <w:tabs>
          <w:tab w:val="left" w:pos="1197"/>
          <w:tab w:val="left" w:pos="1767"/>
        </w:tabs>
        <w:spacing w:before="120"/>
        <w:ind w:left="720"/>
        <w:jc w:val="both"/>
        <w:rPr>
          <w:rStyle w:val="DPSEntryDetailChar"/>
          <w:rFonts w:asciiTheme="minorHAnsi" w:hAnsiTheme="minorHAnsi"/>
        </w:rPr>
      </w:pPr>
      <w:r w:rsidRPr="00EC68C3">
        <w:rPr>
          <w:rStyle w:val="DPSEntryDetailChar"/>
          <w:rFonts w:asciiTheme="minorHAnsi" w:hAnsiTheme="minorHAnsi"/>
        </w:rPr>
        <w:t>Ms Orr (Chair), pursuant to standing order 246A, informed the Assembly that the Standing Committee on Environment and Transport and City Services had resolved to conduct an inquiry into</w:t>
      </w:r>
      <w:r w:rsidR="00820F53">
        <w:rPr>
          <w:rStyle w:val="DPSEntryDetailChar"/>
          <w:rFonts w:asciiTheme="minorHAnsi" w:hAnsiTheme="minorHAnsi"/>
        </w:rPr>
        <w:t>,</w:t>
      </w:r>
      <w:r w:rsidRPr="00EC68C3">
        <w:rPr>
          <w:rStyle w:val="DPSEntryDetailChar"/>
          <w:rFonts w:asciiTheme="minorHAnsi" w:hAnsiTheme="minorHAnsi"/>
        </w:rPr>
        <w:t xml:space="preserve"> and report on</w:t>
      </w:r>
      <w:r w:rsidR="00820F53">
        <w:rPr>
          <w:rStyle w:val="DPSEntryDetailChar"/>
          <w:rFonts w:asciiTheme="minorHAnsi" w:hAnsiTheme="minorHAnsi"/>
        </w:rPr>
        <w:t>,</w:t>
      </w:r>
      <w:r w:rsidRPr="00EC68C3">
        <w:rPr>
          <w:rStyle w:val="DPSEntryDetailChar"/>
          <w:rFonts w:asciiTheme="minorHAnsi" w:hAnsiTheme="minorHAnsi"/>
        </w:rPr>
        <w:t xml:space="preserve"> the current and future need for library sites and the best, most cost-effective model of library services points.</w:t>
      </w:r>
    </w:p>
    <w:p w:rsidR="0081580A" w:rsidRPr="00EC68C3" w:rsidRDefault="0081580A" w:rsidP="0081580A">
      <w:pPr>
        <w:keepNext/>
        <w:keepLines/>
        <w:tabs>
          <w:tab w:val="right" w:pos="339"/>
          <w:tab w:val="left" w:pos="720"/>
        </w:tabs>
        <w:spacing w:before="240"/>
        <w:ind w:left="720" w:hanging="720"/>
        <w:jc w:val="both"/>
        <w:rPr>
          <w:rFonts w:asciiTheme="minorHAnsi" w:hAnsiTheme="minorHAnsi"/>
          <w:b/>
          <w:caps/>
        </w:rPr>
      </w:pPr>
      <w:r w:rsidRPr="00EC68C3">
        <w:rPr>
          <w:rFonts w:asciiTheme="minorHAnsi" w:hAnsiTheme="minorHAnsi"/>
          <w:b/>
          <w:caps/>
        </w:rPr>
        <w:tab/>
      </w:r>
      <w:r w:rsidR="00770FBF" w:rsidRPr="00EC68C3">
        <w:rPr>
          <w:rFonts w:asciiTheme="minorHAnsi" w:hAnsiTheme="minorHAnsi"/>
          <w:b/>
          <w:caps/>
        </w:rPr>
        <w:t>11</w:t>
      </w:r>
      <w:r w:rsidRPr="00EC68C3">
        <w:rPr>
          <w:rFonts w:asciiTheme="minorHAnsi" w:hAnsiTheme="minorHAnsi"/>
          <w:b/>
          <w:caps/>
        </w:rPr>
        <w:tab/>
        <w:t>Environment and Transport and City Services—Standing Committee—FARRER—DEVELOPMENT AND IMPLEMENTATION OF A STRATEGIC PLAN FOR ENHANCED COMMUNITY FACILITIES—PetitionS—STATEMENT BY CHAIR</w:t>
      </w:r>
    </w:p>
    <w:p w:rsidR="0081580A" w:rsidRPr="00EC68C3" w:rsidRDefault="0081580A" w:rsidP="0081580A">
      <w:pPr>
        <w:tabs>
          <w:tab w:val="left" w:pos="1197"/>
          <w:tab w:val="left" w:pos="1767"/>
        </w:tabs>
        <w:spacing w:before="120"/>
        <w:ind w:left="720"/>
        <w:jc w:val="both"/>
        <w:rPr>
          <w:rStyle w:val="DPSEntryDetailChar"/>
          <w:rFonts w:asciiTheme="minorHAnsi" w:hAnsiTheme="minorHAnsi"/>
        </w:rPr>
      </w:pPr>
      <w:r w:rsidRPr="00EC68C3">
        <w:rPr>
          <w:rStyle w:val="DPSEntryDetailChar"/>
          <w:rFonts w:asciiTheme="minorHAnsi" w:hAnsiTheme="minorHAnsi"/>
        </w:rPr>
        <w:t>Ms Orr (Chair), pursuant to standing order 246A, informed the Assembly that, following consideration by the Standing Committee on Environment and Transport and City Services of petitions 13-17 and 16-17 concerning the allocation of resources to develop a strategic plan to enhance community facilities in Farrer, and the Minister’s response, the Committee had determined not to hold an inquiry into the matters raised in these petitions, but will continue to examine funding for community facilities through the annual reports process.</w:t>
      </w:r>
    </w:p>
    <w:p w:rsidR="0081580A" w:rsidRPr="00EC68C3" w:rsidRDefault="0081580A" w:rsidP="0081580A">
      <w:pPr>
        <w:keepNext/>
        <w:keepLines/>
        <w:tabs>
          <w:tab w:val="right" w:pos="339"/>
          <w:tab w:val="left" w:pos="720"/>
        </w:tabs>
        <w:spacing w:before="240"/>
        <w:ind w:left="720" w:hanging="720"/>
        <w:jc w:val="both"/>
        <w:rPr>
          <w:rFonts w:asciiTheme="minorHAnsi" w:hAnsiTheme="minorHAnsi"/>
          <w:b/>
          <w:caps/>
        </w:rPr>
      </w:pPr>
      <w:r w:rsidRPr="00EC68C3">
        <w:rPr>
          <w:rFonts w:asciiTheme="minorHAnsi" w:hAnsiTheme="minorHAnsi"/>
          <w:b/>
          <w:caps/>
        </w:rPr>
        <w:tab/>
      </w:r>
      <w:r w:rsidR="00770FBF" w:rsidRPr="00EC68C3">
        <w:rPr>
          <w:rFonts w:asciiTheme="minorHAnsi" w:hAnsiTheme="minorHAnsi"/>
          <w:b/>
          <w:caps/>
        </w:rPr>
        <w:t>12</w:t>
      </w:r>
      <w:r w:rsidRPr="00EC68C3">
        <w:rPr>
          <w:rFonts w:asciiTheme="minorHAnsi" w:hAnsiTheme="minorHAnsi"/>
          <w:b/>
          <w:caps/>
        </w:rPr>
        <w:tab/>
        <w:t>Environment and Transport and City Services—Standing Committee—Mount Taylor—Improved motorist, cyclist and pedestrian safety—Petition—STATEMENT BY CHAIR</w:t>
      </w:r>
    </w:p>
    <w:p w:rsidR="0081580A" w:rsidRPr="00EC68C3" w:rsidRDefault="0081580A" w:rsidP="0081580A">
      <w:pPr>
        <w:tabs>
          <w:tab w:val="left" w:pos="1197"/>
          <w:tab w:val="left" w:pos="1767"/>
        </w:tabs>
        <w:spacing w:before="120"/>
        <w:ind w:left="720"/>
        <w:jc w:val="both"/>
        <w:rPr>
          <w:rFonts w:asciiTheme="minorHAnsi" w:hAnsiTheme="minorHAnsi"/>
          <w:lang w:val="en-AU"/>
        </w:rPr>
      </w:pPr>
      <w:r w:rsidRPr="00EC68C3">
        <w:rPr>
          <w:rStyle w:val="DPSEntryDetailChar"/>
          <w:rFonts w:asciiTheme="minorHAnsi" w:hAnsiTheme="minorHAnsi"/>
        </w:rPr>
        <w:t>Ms Orr (Chair), pursuant to standing order 246A, informed the Assembly that, following consideration by the Standing Committee on Environment and Transport and City Services of petition 18-17 concerning improved motorist, cyclist and pedestrian safety at Mount Taylor, and the Minister’s response, the Committee had determined</w:t>
      </w:r>
      <w:r w:rsidRPr="00EC68C3">
        <w:rPr>
          <w:rFonts w:asciiTheme="minorHAnsi" w:hAnsiTheme="minorHAnsi"/>
          <w:lang w:val="en-AU"/>
        </w:rPr>
        <w:t xml:space="preserve"> not to hold an inquiry into the matters raised in this petition.</w:t>
      </w:r>
    </w:p>
    <w:p w:rsidR="0081580A" w:rsidRPr="00EC68C3" w:rsidRDefault="0081580A" w:rsidP="0081580A">
      <w:pPr>
        <w:keepNext/>
        <w:keepLines/>
        <w:tabs>
          <w:tab w:val="right" w:pos="339"/>
          <w:tab w:val="left" w:pos="720"/>
        </w:tabs>
        <w:spacing w:before="240"/>
        <w:ind w:left="720" w:hanging="720"/>
        <w:jc w:val="both"/>
        <w:rPr>
          <w:rFonts w:asciiTheme="minorHAnsi" w:hAnsiTheme="minorHAnsi"/>
          <w:b/>
          <w:caps/>
        </w:rPr>
      </w:pPr>
      <w:r w:rsidRPr="00EC68C3">
        <w:rPr>
          <w:rFonts w:asciiTheme="minorHAnsi" w:hAnsiTheme="minorHAnsi"/>
          <w:b/>
          <w:caps/>
        </w:rPr>
        <w:lastRenderedPageBreak/>
        <w:tab/>
      </w:r>
      <w:r w:rsidR="00770FBF" w:rsidRPr="00EC68C3">
        <w:rPr>
          <w:rFonts w:asciiTheme="minorHAnsi" w:hAnsiTheme="minorHAnsi"/>
          <w:b/>
          <w:caps/>
        </w:rPr>
        <w:t>13</w:t>
      </w:r>
      <w:r w:rsidRPr="00EC68C3">
        <w:rPr>
          <w:rFonts w:asciiTheme="minorHAnsi" w:hAnsiTheme="minorHAnsi"/>
          <w:b/>
          <w:caps/>
        </w:rPr>
        <w:tab/>
        <w:t>Environment and Transport and City Services—Standing Committee—TUGGERANONG—aNKETELL sTREET—REROUTING OF BUSES TO COWLISHAW STREET—Petition—STATEMENT BY CHAIR</w:t>
      </w:r>
    </w:p>
    <w:p w:rsidR="0081580A" w:rsidRPr="00EC68C3" w:rsidRDefault="0081580A" w:rsidP="0081580A">
      <w:pPr>
        <w:tabs>
          <w:tab w:val="left" w:pos="1197"/>
          <w:tab w:val="left" w:pos="1767"/>
        </w:tabs>
        <w:spacing w:before="120"/>
        <w:ind w:left="720"/>
        <w:jc w:val="both"/>
        <w:rPr>
          <w:rStyle w:val="DPSEntryDetailChar"/>
          <w:rFonts w:asciiTheme="minorHAnsi" w:hAnsiTheme="minorHAnsi"/>
        </w:rPr>
      </w:pPr>
      <w:r w:rsidRPr="00EC68C3">
        <w:rPr>
          <w:rStyle w:val="DPSEntryDetailChar"/>
          <w:rFonts w:asciiTheme="minorHAnsi" w:hAnsiTheme="minorHAnsi"/>
        </w:rPr>
        <w:t>Ms Orr (Chair), pursuant to standing order 246A, informed the Assembly that, following consideration by the Standing Committee on Environment and Transport and City Services of petition 26-17 concerning the rerouting of business from Anketell Street to Cowlishaw Street in Tuggeranong, and the Minister’s response, the Committee had determined not to hold an inquiry into the matters raised in the petition, but will continue to monitor the public transport system through the annual reports process.</w:t>
      </w:r>
    </w:p>
    <w:p w:rsidR="0081580A" w:rsidRPr="00EC68C3" w:rsidRDefault="0081580A" w:rsidP="0081580A">
      <w:pPr>
        <w:keepNext/>
        <w:keepLines/>
        <w:tabs>
          <w:tab w:val="right" w:pos="339"/>
          <w:tab w:val="left" w:pos="720"/>
        </w:tabs>
        <w:spacing w:before="240"/>
        <w:ind w:left="720" w:hanging="720"/>
        <w:jc w:val="both"/>
        <w:rPr>
          <w:rFonts w:asciiTheme="minorHAnsi" w:hAnsiTheme="minorHAnsi"/>
          <w:b/>
          <w:caps/>
        </w:rPr>
      </w:pPr>
      <w:r w:rsidRPr="00EC68C3">
        <w:rPr>
          <w:rFonts w:asciiTheme="minorHAnsi" w:hAnsiTheme="minorHAnsi"/>
          <w:b/>
          <w:caps/>
        </w:rPr>
        <w:tab/>
      </w:r>
      <w:r w:rsidR="00770FBF" w:rsidRPr="00EC68C3">
        <w:rPr>
          <w:rFonts w:asciiTheme="minorHAnsi" w:hAnsiTheme="minorHAnsi"/>
          <w:b/>
          <w:caps/>
        </w:rPr>
        <w:t>14</w:t>
      </w:r>
      <w:r w:rsidRPr="00EC68C3">
        <w:rPr>
          <w:rFonts w:asciiTheme="minorHAnsi" w:hAnsiTheme="minorHAnsi"/>
          <w:b/>
          <w:caps/>
        </w:rPr>
        <w:tab/>
        <w:t>Environment and Transport and City Services—Standing Committee—Lake Burley Griffin and surrounds—Heritage protection—Petition—STATEMENT BY CHAIR</w:t>
      </w:r>
    </w:p>
    <w:p w:rsidR="0081580A" w:rsidRPr="00EC68C3" w:rsidRDefault="0081580A" w:rsidP="0081580A">
      <w:pPr>
        <w:tabs>
          <w:tab w:val="left" w:pos="1197"/>
          <w:tab w:val="left" w:pos="1767"/>
        </w:tabs>
        <w:spacing w:before="120"/>
        <w:ind w:left="720"/>
        <w:jc w:val="both"/>
        <w:rPr>
          <w:rStyle w:val="DPSEntryDetailChar"/>
          <w:rFonts w:asciiTheme="minorHAnsi" w:hAnsiTheme="minorHAnsi"/>
        </w:rPr>
      </w:pPr>
      <w:r w:rsidRPr="00EC68C3">
        <w:rPr>
          <w:rStyle w:val="DPSEntryDetailChar"/>
          <w:rFonts w:asciiTheme="minorHAnsi" w:hAnsiTheme="minorHAnsi"/>
        </w:rPr>
        <w:t>Ms Orr (Chair), pursuant to standing order 246A, informed the Assembly that, following consideration by the Standing Committee on Environment and Transport and City Services of petition 30-17 concerning heritage protection of Lake Burley Griffin and surrounds, and the Minister’s response, the Committee had determined not to hold an inquiry into the matter at this time.</w:t>
      </w:r>
    </w:p>
    <w:p w:rsidR="0081580A" w:rsidRPr="00EC68C3" w:rsidRDefault="0081580A" w:rsidP="0081580A">
      <w:pPr>
        <w:keepNext/>
        <w:keepLines/>
        <w:tabs>
          <w:tab w:val="right" w:pos="339"/>
          <w:tab w:val="left" w:pos="720"/>
        </w:tabs>
        <w:spacing w:before="240"/>
        <w:ind w:left="720" w:hanging="720"/>
        <w:jc w:val="both"/>
        <w:rPr>
          <w:rFonts w:asciiTheme="minorHAnsi" w:hAnsiTheme="minorHAnsi"/>
          <w:b/>
          <w:caps/>
        </w:rPr>
      </w:pPr>
      <w:r w:rsidRPr="00EC68C3">
        <w:rPr>
          <w:rFonts w:asciiTheme="minorHAnsi" w:hAnsiTheme="minorHAnsi"/>
          <w:b/>
          <w:caps/>
        </w:rPr>
        <w:tab/>
      </w:r>
      <w:r w:rsidR="00770FBF" w:rsidRPr="00EC68C3">
        <w:rPr>
          <w:rFonts w:asciiTheme="minorHAnsi" w:hAnsiTheme="minorHAnsi"/>
          <w:b/>
          <w:caps/>
        </w:rPr>
        <w:t>15</w:t>
      </w:r>
      <w:r w:rsidRPr="00EC68C3">
        <w:rPr>
          <w:rFonts w:asciiTheme="minorHAnsi" w:hAnsiTheme="minorHAnsi"/>
          <w:b/>
          <w:caps/>
        </w:rPr>
        <w:tab/>
        <w:t>Environment and Transport and City Services—Standing Committee—Torrens—Upgrade to playground—Petition—STATEMENT BY CHAIR</w:t>
      </w:r>
    </w:p>
    <w:p w:rsidR="0081580A" w:rsidRPr="00EC68C3" w:rsidRDefault="0081580A" w:rsidP="0081580A">
      <w:pPr>
        <w:tabs>
          <w:tab w:val="left" w:pos="1197"/>
          <w:tab w:val="left" w:pos="1767"/>
        </w:tabs>
        <w:spacing w:before="120"/>
        <w:ind w:left="720"/>
        <w:jc w:val="both"/>
        <w:rPr>
          <w:rStyle w:val="DPSEntryDetailChar"/>
          <w:rFonts w:asciiTheme="minorHAnsi" w:hAnsiTheme="minorHAnsi"/>
        </w:rPr>
      </w:pPr>
      <w:r w:rsidRPr="00EC68C3">
        <w:rPr>
          <w:rStyle w:val="DPSEntryDetailChar"/>
          <w:rFonts w:asciiTheme="minorHAnsi" w:hAnsiTheme="minorHAnsi"/>
        </w:rPr>
        <w:t>Ms Orr (Chair), pursuant to standing order 246A, informed the Assembly that, following consideration by the Standing Committee on Environment and Transport and City Services of petition 31-17 concerning an upgrade to a playground next to the Torrens shops, and the Minister’s response, the Committee had determined not to hold an inquiry into the matters raised in the petition, but will continue to examine funding for playgrounds through the annual reports process.</w:t>
      </w:r>
    </w:p>
    <w:p w:rsidR="0081580A" w:rsidRPr="00EC68C3" w:rsidRDefault="0081580A" w:rsidP="0081580A">
      <w:pPr>
        <w:pStyle w:val="DPSEntryHeading"/>
        <w:rPr>
          <w:rFonts w:asciiTheme="minorHAnsi" w:hAnsiTheme="minorHAnsi"/>
        </w:rPr>
      </w:pPr>
      <w:r w:rsidRPr="00EC68C3">
        <w:rPr>
          <w:rFonts w:asciiTheme="minorHAnsi" w:hAnsiTheme="minorHAnsi"/>
        </w:rPr>
        <w:tab/>
      </w:r>
      <w:r w:rsidR="00770FBF" w:rsidRPr="00EC68C3">
        <w:rPr>
          <w:rFonts w:asciiTheme="minorHAnsi" w:hAnsiTheme="minorHAnsi"/>
        </w:rPr>
        <w:t>16</w:t>
      </w:r>
      <w:r w:rsidRPr="00EC68C3">
        <w:rPr>
          <w:rFonts w:asciiTheme="minorHAnsi" w:hAnsiTheme="minorHAnsi"/>
        </w:rPr>
        <w:tab/>
        <w:t>Senior Practitioner Bill 2018</w:t>
      </w:r>
    </w:p>
    <w:p w:rsidR="0081580A" w:rsidRPr="00EC68C3" w:rsidRDefault="0081580A" w:rsidP="0081580A">
      <w:pPr>
        <w:pStyle w:val="DPSEntryDetail"/>
        <w:rPr>
          <w:rFonts w:asciiTheme="minorHAnsi" w:hAnsiTheme="minorHAnsi"/>
        </w:rPr>
      </w:pPr>
      <w:r w:rsidRPr="00EC68C3">
        <w:rPr>
          <w:rFonts w:asciiTheme="minorHAnsi" w:hAnsiTheme="minorHAnsi"/>
        </w:rPr>
        <w:t>The order of the day having been read for the resumption of the debate on the question—That this Bill be agreed to in principle—</w:t>
      </w:r>
    </w:p>
    <w:p w:rsidR="0081580A" w:rsidRPr="00EC68C3" w:rsidRDefault="0081580A" w:rsidP="0081580A">
      <w:pPr>
        <w:pStyle w:val="DPSEntryDetail"/>
        <w:rPr>
          <w:rFonts w:asciiTheme="minorHAnsi" w:hAnsiTheme="minorHAnsi"/>
          <w:iCs/>
        </w:rPr>
      </w:pPr>
      <w:r w:rsidRPr="00EC68C3">
        <w:rPr>
          <w:rFonts w:asciiTheme="minorHAnsi" w:hAnsiTheme="minorHAnsi"/>
          <w:iCs/>
        </w:rPr>
        <w:t>Debate resumed.</w:t>
      </w:r>
    </w:p>
    <w:p w:rsidR="0081580A" w:rsidRPr="00EC68C3" w:rsidRDefault="0081580A" w:rsidP="0081580A">
      <w:pPr>
        <w:pStyle w:val="DPSEntryDetail"/>
        <w:rPr>
          <w:rFonts w:asciiTheme="minorHAnsi" w:hAnsiTheme="minorHAnsi"/>
          <w:iCs/>
        </w:rPr>
      </w:pPr>
      <w:r w:rsidRPr="00EC68C3">
        <w:rPr>
          <w:rFonts w:asciiTheme="minorHAnsi" w:hAnsiTheme="minorHAnsi"/>
          <w:i/>
          <w:iCs/>
        </w:rPr>
        <w:t xml:space="preserve">Paper: </w:t>
      </w:r>
      <w:r w:rsidRPr="00EC68C3">
        <w:rPr>
          <w:rFonts w:asciiTheme="minorHAnsi" w:hAnsiTheme="minorHAnsi"/>
          <w:iCs/>
        </w:rPr>
        <w:t>Ms Stephen-Smith (Minister for Disability, Children and Youth) presented a revised explanatory statement to the Bill.</w:t>
      </w:r>
    </w:p>
    <w:p w:rsidR="0081580A" w:rsidRPr="00EC68C3" w:rsidRDefault="0081580A" w:rsidP="0081580A">
      <w:pPr>
        <w:pStyle w:val="DPSEntryDetail"/>
        <w:rPr>
          <w:rFonts w:asciiTheme="minorHAnsi" w:hAnsiTheme="minorHAnsi"/>
          <w:iCs/>
        </w:rPr>
      </w:pPr>
      <w:r w:rsidRPr="00EC68C3">
        <w:rPr>
          <w:rFonts w:asciiTheme="minorHAnsi" w:hAnsiTheme="minorHAnsi"/>
          <w:iCs/>
        </w:rPr>
        <w:t>Question—That this Bill be agreed to in principle—put and passed.</w:t>
      </w:r>
    </w:p>
    <w:p w:rsidR="0081580A" w:rsidRPr="00EC68C3" w:rsidRDefault="0081580A" w:rsidP="0081580A">
      <w:pPr>
        <w:pBdr>
          <w:bottom w:val="thinThickLargeGap" w:sz="18" w:space="1" w:color="auto"/>
        </w:pBdr>
        <w:ind w:left="3427" w:right="3658"/>
        <w:jc w:val="center"/>
        <w:rPr>
          <w:rFonts w:asciiTheme="minorHAnsi" w:hAnsiTheme="minorHAnsi"/>
          <w:i/>
          <w:iCs/>
          <w:lang w:val="en-AU"/>
        </w:rPr>
      </w:pPr>
    </w:p>
    <w:p w:rsidR="0081580A" w:rsidRPr="00EC68C3" w:rsidRDefault="0081580A" w:rsidP="0081580A">
      <w:pPr>
        <w:tabs>
          <w:tab w:val="left" w:pos="1197"/>
          <w:tab w:val="left" w:pos="1767"/>
        </w:tabs>
        <w:spacing w:before="120"/>
        <w:jc w:val="center"/>
        <w:rPr>
          <w:rFonts w:asciiTheme="minorHAnsi" w:hAnsiTheme="minorHAnsi"/>
          <w:i/>
          <w:iCs/>
          <w:lang w:val="en-AU"/>
        </w:rPr>
      </w:pPr>
      <w:r w:rsidRPr="00EC68C3">
        <w:rPr>
          <w:rFonts w:asciiTheme="minorHAnsi" w:hAnsiTheme="minorHAnsi"/>
          <w:i/>
          <w:iCs/>
          <w:lang w:val="en-AU"/>
        </w:rPr>
        <w:t>Detail Stage</w:t>
      </w:r>
    </w:p>
    <w:p w:rsidR="0081580A" w:rsidRPr="00EC68C3" w:rsidRDefault="0081580A" w:rsidP="0081580A">
      <w:pPr>
        <w:pStyle w:val="DPSEntryDetail"/>
        <w:rPr>
          <w:rFonts w:asciiTheme="minorHAnsi" w:hAnsiTheme="minorHAnsi"/>
          <w:iCs/>
        </w:rPr>
      </w:pPr>
      <w:r w:rsidRPr="00EC68C3">
        <w:rPr>
          <w:rFonts w:asciiTheme="minorHAnsi" w:hAnsiTheme="minorHAnsi"/>
          <w:iCs/>
        </w:rPr>
        <w:t>Bill, by leave, taken as a whole—</w:t>
      </w:r>
    </w:p>
    <w:p w:rsidR="0081580A" w:rsidRPr="00EC68C3" w:rsidRDefault="0081580A" w:rsidP="0081580A">
      <w:pPr>
        <w:pStyle w:val="DPSEntryDetail"/>
        <w:rPr>
          <w:rFonts w:asciiTheme="minorHAnsi" w:hAnsiTheme="minorHAnsi"/>
          <w:iCs/>
        </w:rPr>
      </w:pPr>
      <w:r w:rsidRPr="00EC68C3">
        <w:rPr>
          <w:rFonts w:asciiTheme="minorHAnsi" w:hAnsiTheme="minorHAnsi"/>
          <w:iCs/>
        </w:rPr>
        <w:t xml:space="preserve">On the motion of </w:t>
      </w:r>
      <w:r w:rsidR="00216D2F" w:rsidRPr="00EC68C3">
        <w:rPr>
          <w:rFonts w:asciiTheme="minorHAnsi" w:hAnsiTheme="minorHAnsi"/>
          <w:iCs/>
        </w:rPr>
        <w:t>Ms Stephen-Smith, by leave, her</w:t>
      </w:r>
      <w:r w:rsidRPr="00EC68C3">
        <w:rPr>
          <w:rFonts w:asciiTheme="minorHAnsi" w:hAnsiTheme="minorHAnsi"/>
          <w:iCs/>
        </w:rPr>
        <w:t xml:space="preserve"> amendments Nos 1 to 4 (</w:t>
      </w:r>
      <w:r w:rsidRPr="00EC68C3">
        <w:rPr>
          <w:rFonts w:asciiTheme="minorHAnsi" w:hAnsiTheme="minorHAnsi"/>
          <w:i/>
          <w:iCs/>
        </w:rPr>
        <w:t>see</w:t>
      </w:r>
      <w:r w:rsidRPr="00EC68C3">
        <w:rPr>
          <w:rFonts w:asciiTheme="minorHAnsi" w:hAnsiTheme="minorHAnsi"/>
          <w:iCs/>
        </w:rPr>
        <w:t xml:space="preserve"> </w:t>
      </w:r>
      <w:hyperlink w:anchor="Schedule1" w:history="1">
        <w:r w:rsidRPr="00EC68C3">
          <w:rPr>
            <w:rStyle w:val="Hyperlink"/>
            <w:rFonts w:asciiTheme="minorHAnsi" w:hAnsiTheme="minorHAnsi"/>
            <w:iCs/>
          </w:rPr>
          <w:t>Schedule 1</w:t>
        </w:r>
      </w:hyperlink>
      <w:r w:rsidRPr="00EC68C3">
        <w:rPr>
          <w:rFonts w:asciiTheme="minorHAnsi" w:hAnsiTheme="minorHAnsi"/>
          <w:iCs/>
        </w:rPr>
        <w:t>) were made together.</w:t>
      </w:r>
    </w:p>
    <w:p w:rsidR="0081580A" w:rsidRPr="00EC68C3" w:rsidRDefault="0081580A" w:rsidP="0081580A">
      <w:pPr>
        <w:pStyle w:val="DPSEntryDetail"/>
        <w:rPr>
          <w:rFonts w:asciiTheme="minorHAnsi" w:hAnsiTheme="minorHAnsi"/>
        </w:rPr>
      </w:pPr>
      <w:r w:rsidRPr="00EC68C3">
        <w:rPr>
          <w:rFonts w:asciiTheme="minorHAnsi" w:hAnsiTheme="minorHAnsi"/>
          <w:i/>
        </w:rPr>
        <w:t xml:space="preserve">Paper: </w:t>
      </w:r>
      <w:r w:rsidRPr="00EC68C3">
        <w:rPr>
          <w:rFonts w:asciiTheme="minorHAnsi" w:hAnsiTheme="minorHAnsi"/>
        </w:rPr>
        <w:t>Ms Stephen-Smith presented a supplementary explanatory statement to the Government amendments.</w:t>
      </w:r>
    </w:p>
    <w:p w:rsidR="0081580A" w:rsidRPr="00EC68C3" w:rsidRDefault="0081580A" w:rsidP="001B5C62">
      <w:pPr>
        <w:pStyle w:val="DPSEntryDetail"/>
        <w:keepNext/>
        <w:rPr>
          <w:rFonts w:asciiTheme="minorHAnsi" w:hAnsiTheme="minorHAnsi"/>
        </w:rPr>
      </w:pPr>
      <w:r w:rsidRPr="00EC68C3">
        <w:rPr>
          <w:rFonts w:asciiTheme="minorHAnsi" w:hAnsiTheme="minorHAnsi"/>
        </w:rPr>
        <w:lastRenderedPageBreak/>
        <w:t>Bill, as a whole, as amended, agreed to.</w:t>
      </w:r>
    </w:p>
    <w:p w:rsidR="0081580A" w:rsidRPr="00EC68C3" w:rsidRDefault="0081580A" w:rsidP="0081580A">
      <w:pPr>
        <w:pBdr>
          <w:top w:val="thickThinLargeGap" w:sz="18" w:space="1" w:color="auto"/>
        </w:pBdr>
        <w:spacing w:before="180"/>
        <w:ind w:left="3427" w:right="3658"/>
        <w:jc w:val="center"/>
        <w:rPr>
          <w:rFonts w:asciiTheme="minorHAnsi" w:hAnsiTheme="minorHAnsi"/>
          <w:lang w:val="en-AU"/>
        </w:rPr>
      </w:pPr>
    </w:p>
    <w:p w:rsidR="0081580A" w:rsidRPr="00EC68C3" w:rsidRDefault="0081580A" w:rsidP="0081580A">
      <w:pPr>
        <w:pStyle w:val="DPSEntryDetail"/>
        <w:spacing w:before="0"/>
        <w:rPr>
          <w:rFonts w:asciiTheme="minorHAnsi" w:hAnsiTheme="minorHAnsi"/>
        </w:rPr>
      </w:pPr>
      <w:r w:rsidRPr="00EC68C3">
        <w:rPr>
          <w:rFonts w:asciiTheme="minorHAnsi" w:hAnsiTheme="minorHAnsi"/>
        </w:rPr>
        <w:t>Question—That this Bill, as amended, be agreed to—put and passed.</w:t>
      </w:r>
    </w:p>
    <w:p w:rsidR="00351DF9" w:rsidRPr="00EC68C3" w:rsidRDefault="00351DF9" w:rsidP="00351DF9">
      <w:pPr>
        <w:pStyle w:val="DPSEntryHeading"/>
        <w:rPr>
          <w:rFonts w:asciiTheme="minorHAnsi" w:hAnsiTheme="minorHAnsi"/>
        </w:rPr>
      </w:pPr>
      <w:r w:rsidRPr="00EC68C3">
        <w:rPr>
          <w:rFonts w:asciiTheme="minorHAnsi" w:hAnsiTheme="minorHAnsi"/>
        </w:rPr>
        <w:tab/>
        <w:t>17</w:t>
      </w:r>
      <w:r w:rsidRPr="00EC68C3">
        <w:rPr>
          <w:rFonts w:asciiTheme="minorHAnsi" w:hAnsiTheme="minorHAnsi"/>
        </w:rPr>
        <w:tab/>
        <w:t>Administration and Procedure—Standing Committee—MEMBERSHIP</w:t>
      </w:r>
    </w:p>
    <w:p w:rsidR="00351DF9" w:rsidRPr="00EC68C3" w:rsidRDefault="00351DF9" w:rsidP="00351DF9">
      <w:pPr>
        <w:pStyle w:val="DPSEntryDetail"/>
        <w:rPr>
          <w:rFonts w:asciiTheme="minorHAnsi" w:hAnsiTheme="minorHAnsi"/>
        </w:rPr>
      </w:pPr>
      <w:r w:rsidRPr="00EC68C3">
        <w:rPr>
          <w:rFonts w:asciiTheme="minorHAnsi" w:hAnsiTheme="minorHAnsi"/>
        </w:rPr>
        <w:t>Mr Gentleman (Manager of Government Business), pursuant to standing order 223, moved—That, notwithstanding the provisions of standing order 16, Ms Cheyne be discharged from the Standing Committee on Administration and Procedure for the meeting scheduled for 13 August 2018 and that Mr Steel be appointed in her place for that meeting.</w:t>
      </w:r>
    </w:p>
    <w:p w:rsidR="00351DF9" w:rsidRPr="00EC68C3" w:rsidRDefault="00351DF9" w:rsidP="00351DF9">
      <w:pPr>
        <w:pStyle w:val="DPSEntryDetail"/>
        <w:rPr>
          <w:rFonts w:asciiTheme="minorHAnsi" w:hAnsiTheme="minorHAnsi"/>
        </w:rPr>
      </w:pPr>
      <w:r w:rsidRPr="00EC68C3">
        <w:rPr>
          <w:rFonts w:asciiTheme="minorHAnsi" w:hAnsiTheme="minorHAnsi"/>
        </w:rPr>
        <w:t>Question—put and passed.</w:t>
      </w:r>
    </w:p>
    <w:p w:rsidR="00351DF9" w:rsidRPr="00EC68C3" w:rsidRDefault="00351DF9" w:rsidP="00351DF9">
      <w:pPr>
        <w:pStyle w:val="DPSEntryHeading"/>
        <w:keepLines w:val="0"/>
        <w:rPr>
          <w:rFonts w:asciiTheme="minorHAnsi" w:hAnsiTheme="minorHAnsi"/>
        </w:rPr>
      </w:pPr>
      <w:r w:rsidRPr="00EC68C3">
        <w:rPr>
          <w:rFonts w:asciiTheme="minorHAnsi" w:hAnsiTheme="minorHAnsi"/>
        </w:rPr>
        <w:tab/>
        <w:t>18</w:t>
      </w:r>
      <w:r w:rsidRPr="00EC68C3">
        <w:rPr>
          <w:rFonts w:asciiTheme="minorHAnsi" w:hAnsiTheme="minorHAnsi"/>
        </w:rPr>
        <w:tab/>
        <w:t>PUBLIC ACCOUNTS—Standing Committee—</w:t>
      </w:r>
      <w:r w:rsidR="001F186B" w:rsidRPr="00EC68C3">
        <w:rPr>
          <w:rFonts w:asciiTheme="minorHAnsi" w:hAnsiTheme="minorHAnsi"/>
        </w:rPr>
        <w:t xml:space="preserve">Proposed </w:t>
      </w:r>
      <w:r w:rsidRPr="00EC68C3">
        <w:rPr>
          <w:rFonts w:asciiTheme="minorHAnsi" w:hAnsiTheme="minorHAnsi"/>
        </w:rPr>
        <w:t>reference—Government Procurement (Secure Local Jobs) Amendment Bill 2018</w:t>
      </w:r>
      <w:r w:rsidR="001F186B" w:rsidRPr="00EC68C3">
        <w:rPr>
          <w:rFonts w:asciiTheme="minorHAnsi" w:hAnsiTheme="minorHAnsi"/>
        </w:rPr>
        <w:t>—Economic Development and Tourism—Standing Committee—Reference—Government Procurement (Secure Local Jobs) Amendment Bill 2018</w:t>
      </w:r>
    </w:p>
    <w:p w:rsidR="00351DF9" w:rsidRPr="00EC68C3" w:rsidRDefault="00351DF9" w:rsidP="00351DF9">
      <w:pPr>
        <w:tabs>
          <w:tab w:val="left" w:pos="1197"/>
          <w:tab w:val="left" w:pos="1767"/>
        </w:tabs>
        <w:spacing w:before="120"/>
        <w:ind w:left="720"/>
        <w:jc w:val="both"/>
        <w:rPr>
          <w:rFonts w:asciiTheme="minorHAnsi" w:hAnsiTheme="minorHAnsi"/>
        </w:rPr>
      </w:pPr>
      <w:r w:rsidRPr="00EC68C3">
        <w:rPr>
          <w:rFonts w:asciiTheme="minorHAnsi" w:hAnsiTheme="minorHAnsi"/>
        </w:rPr>
        <w:t>The order of the day having been read for the resumption of the debate on the motion of Mr Wall (</w:t>
      </w:r>
      <w:r w:rsidRPr="00EC68C3">
        <w:rPr>
          <w:rFonts w:asciiTheme="minorHAnsi" w:hAnsiTheme="minorHAnsi"/>
          <w:i/>
        </w:rPr>
        <w:t>see</w:t>
      </w:r>
      <w:r w:rsidRPr="00EC68C3">
        <w:rPr>
          <w:rFonts w:asciiTheme="minorHAnsi" w:hAnsiTheme="minorHAnsi"/>
        </w:rPr>
        <w:t xml:space="preserve"> </w:t>
      </w:r>
      <w:hyperlink w:anchor="Entry4" w:history="1">
        <w:r w:rsidRPr="00EC68C3">
          <w:rPr>
            <w:rStyle w:val="Hyperlink"/>
            <w:rFonts w:asciiTheme="minorHAnsi" w:hAnsiTheme="minorHAnsi"/>
          </w:rPr>
          <w:t>entry 4</w:t>
        </w:r>
      </w:hyperlink>
      <w:r w:rsidRPr="00EC68C3">
        <w:rPr>
          <w:rFonts w:asciiTheme="minorHAnsi" w:hAnsiTheme="minorHAnsi"/>
        </w:rPr>
        <w:t>), and on the amendment moved by Mr Gentleman (Manager of Government Business) (</w:t>
      </w:r>
      <w:r w:rsidRPr="00EC68C3">
        <w:rPr>
          <w:rFonts w:asciiTheme="minorHAnsi" w:hAnsiTheme="minorHAnsi"/>
          <w:i/>
        </w:rPr>
        <w:t>see</w:t>
      </w:r>
      <w:r w:rsidRPr="00EC68C3">
        <w:rPr>
          <w:rFonts w:asciiTheme="minorHAnsi" w:hAnsiTheme="minorHAnsi"/>
        </w:rPr>
        <w:t xml:space="preserve"> </w:t>
      </w:r>
      <w:hyperlink w:anchor="Entry8" w:history="1">
        <w:r w:rsidRPr="00EC68C3">
          <w:rPr>
            <w:rStyle w:val="Hyperlink"/>
            <w:rFonts w:asciiTheme="minorHAnsi" w:hAnsiTheme="minorHAnsi"/>
          </w:rPr>
          <w:t>entry 8</w:t>
        </w:r>
      </w:hyperlink>
      <w:r w:rsidRPr="00EC68C3">
        <w:rPr>
          <w:rFonts w:asciiTheme="minorHAnsi" w:hAnsiTheme="minorHAnsi"/>
        </w:rPr>
        <w:t>)—</w:t>
      </w:r>
    </w:p>
    <w:p w:rsidR="00351DF9" w:rsidRPr="00EC68C3" w:rsidRDefault="00351DF9" w:rsidP="00351DF9">
      <w:pPr>
        <w:tabs>
          <w:tab w:val="left" w:pos="1197"/>
          <w:tab w:val="left" w:pos="1767"/>
        </w:tabs>
        <w:spacing w:before="120"/>
        <w:ind w:left="720"/>
        <w:jc w:val="both"/>
        <w:rPr>
          <w:rFonts w:asciiTheme="minorHAnsi" w:hAnsiTheme="minorHAnsi"/>
          <w:szCs w:val="24"/>
        </w:rPr>
      </w:pPr>
      <w:r w:rsidRPr="00EC68C3">
        <w:rPr>
          <w:rFonts w:asciiTheme="minorHAnsi" w:hAnsiTheme="minorHAnsi"/>
          <w:szCs w:val="24"/>
        </w:rPr>
        <w:t>Debate resumed by Mr Gentleman, who, by leave, withdrew his amendment.</w:t>
      </w:r>
    </w:p>
    <w:p w:rsidR="00351DF9" w:rsidRPr="00D14EE7" w:rsidRDefault="00351DF9" w:rsidP="00351DF9">
      <w:pPr>
        <w:tabs>
          <w:tab w:val="left" w:pos="1197"/>
          <w:tab w:val="left" w:pos="1767"/>
        </w:tabs>
        <w:spacing w:before="120"/>
        <w:ind w:left="720"/>
        <w:jc w:val="both"/>
        <w:rPr>
          <w:rFonts w:asciiTheme="minorHAnsi" w:hAnsiTheme="minorHAnsi"/>
          <w:iCs/>
          <w:spacing w:val="-2"/>
          <w:lang w:val="en-AU"/>
        </w:rPr>
      </w:pPr>
      <w:r w:rsidRPr="00D14EE7">
        <w:rPr>
          <w:rFonts w:asciiTheme="minorHAnsi" w:hAnsiTheme="minorHAnsi"/>
          <w:spacing w:val="-2"/>
          <w:szCs w:val="24"/>
        </w:rPr>
        <w:t>Ms Cheyne moved the following amendment:</w:t>
      </w:r>
      <w:r w:rsidR="00D14EE7" w:rsidRPr="00D14EE7">
        <w:rPr>
          <w:rFonts w:asciiTheme="minorHAnsi" w:hAnsiTheme="minorHAnsi"/>
          <w:spacing w:val="-2"/>
          <w:szCs w:val="24"/>
        </w:rPr>
        <w:t xml:space="preserve">  </w:t>
      </w:r>
      <w:r w:rsidR="001F186B" w:rsidRPr="00D14EE7">
        <w:rPr>
          <w:rFonts w:asciiTheme="minorHAnsi" w:hAnsiTheme="minorHAnsi"/>
          <w:spacing w:val="-2"/>
          <w:szCs w:val="24"/>
        </w:rPr>
        <w:t>Omit all words after “That”, substitute:</w:t>
      </w:r>
    </w:p>
    <w:p w:rsidR="00351DF9" w:rsidRPr="00EC68C3" w:rsidRDefault="001F186B" w:rsidP="001F186B">
      <w:pPr>
        <w:tabs>
          <w:tab w:val="left" w:pos="1350"/>
          <w:tab w:val="left" w:pos="1767"/>
        </w:tabs>
        <w:spacing w:before="120"/>
        <w:ind w:left="1350" w:hanging="630"/>
        <w:jc w:val="both"/>
        <w:rPr>
          <w:rFonts w:asciiTheme="minorHAnsi" w:hAnsiTheme="minorHAnsi"/>
          <w:iCs/>
          <w:lang w:val="en-AU"/>
        </w:rPr>
      </w:pPr>
      <w:r w:rsidRPr="00EC68C3">
        <w:rPr>
          <w:rFonts w:asciiTheme="minorHAnsi" w:hAnsiTheme="minorHAnsi"/>
          <w:iCs/>
          <w:lang w:val="en-AU"/>
        </w:rPr>
        <w:t>“(1)</w:t>
      </w:r>
      <w:r w:rsidRPr="00EC68C3">
        <w:rPr>
          <w:rFonts w:asciiTheme="minorHAnsi" w:hAnsiTheme="minorHAnsi"/>
          <w:iCs/>
          <w:lang w:val="en-AU"/>
        </w:rPr>
        <w:tab/>
        <w:t>the Government Procurement (Secure Local Jobs) Amendment Bill 2018 be referred to the</w:t>
      </w:r>
      <w:r w:rsidR="00832379" w:rsidRPr="00EC68C3">
        <w:rPr>
          <w:rFonts w:asciiTheme="minorHAnsi" w:hAnsiTheme="minorHAnsi"/>
          <w:iCs/>
          <w:lang w:val="en-AU"/>
        </w:rPr>
        <w:t xml:space="preserve"> Standing Committee on Economic Development and Tourism for inquiry and report, pursuant to standing order 174;</w:t>
      </w:r>
    </w:p>
    <w:p w:rsidR="00351DF9" w:rsidRPr="00EC68C3" w:rsidRDefault="00B0571A" w:rsidP="00B0571A">
      <w:pPr>
        <w:tabs>
          <w:tab w:val="left" w:pos="1350"/>
          <w:tab w:val="left" w:pos="1767"/>
        </w:tabs>
        <w:spacing w:before="120"/>
        <w:ind w:left="1350" w:hanging="630"/>
        <w:jc w:val="both"/>
        <w:rPr>
          <w:rFonts w:asciiTheme="minorHAnsi" w:hAnsiTheme="minorHAnsi"/>
          <w:iCs/>
          <w:lang w:val="en-AU"/>
        </w:rPr>
      </w:pPr>
      <w:r w:rsidRPr="00EC68C3">
        <w:rPr>
          <w:rFonts w:asciiTheme="minorHAnsi" w:hAnsiTheme="minorHAnsi"/>
          <w:iCs/>
          <w:lang w:val="en-AU"/>
        </w:rPr>
        <w:t>(2)</w:t>
      </w:r>
      <w:r w:rsidRPr="00EC68C3">
        <w:rPr>
          <w:rFonts w:asciiTheme="minorHAnsi" w:hAnsiTheme="minorHAnsi"/>
          <w:iCs/>
          <w:lang w:val="en-AU"/>
        </w:rPr>
        <w:tab/>
        <w:t>the Standing Committee on Economic Development and Tourism report back to the Assembly this inquiry by no later than the end of September 2018; and</w:t>
      </w:r>
    </w:p>
    <w:p w:rsidR="00B0571A" w:rsidRPr="00EC68C3" w:rsidRDefault="003963E7" w:rsidP="00B0571A">
      <w:pPr>
        <w:tabs>
          <w:tab w:val="left" w:pos="1350"/>
          <w:tab w:val="left" w:pos="1767"/>
        </w:tabs>
        <w:spacing w:before="120"/>
        <w:ind w:left="1350" w:hanging="630"/>
        <w:jc w:val="both"/>
        <w:rPr>
          <w:rFonts w:asciiTheme="minorHAnsi" w:hAnsiTheme="minorHAnsi"/>
          <w:iCs/>
          <w:lang w:val="en-AU"/>
        </w:rPr>
      </w:pPr>
      <w:r w:rsidRPr="00EC68C3">
        <w:rPr>
          <w:rFonts w:asciiTheme="minorHAnsi" w:hAnsiTheme="minorHAnsi"/>
          <w:iCs/>
          <w:lang w:val="en-AU"/>
        </w:rPr>
        <w:t>(3)</w:t>
      </w:r>
      <w:r w:rsidRPr="00EC68C3">
        <w:rPr>
          <w:rFonts w:asciiTheme="minorHAnsi" w:hAnsiTheme="minorHAnsi"/>
          <w:iCs/>
          <w:lang w:val="en-AU"/>
        </w:rPr>
        <w:tab/>
        <w:t xml:space="preserve">that </w:t>
      </w:r>
      <w:r w:rsidR="00B0571A" w:rsidRPr="00EC68C3">
        <w:rPr>
          <w:rFonts w:asciiTheme="minorHAnsi" w:hAnsiTheme="minorHAnsi"/>
          <w:iCs/>
          <w:lang w:val="en-AU"/>
        </w:rPr>
        <w:t>Standing Committee on Economic Development and Tourism may table its report into this inquiry when the Assembly is not sitting.”</w:t>
      </w:r>
      <w:r w:rsidRPr="00EC68C3">
        <w:rPr>
          <w:rFonts w:asciiTheme="minorHAnsi" w:hAnsiTheme="minorHAnsi"/>
          <w:iCs/>
          <w:lang w:val="en-AU"/>
        </w:rPr>
        <w:t>.</w:t>
      </w:r>
    </w:p>
    <w:p w:rsidR="00820F53" w:rsidRDefault="00820F53" w:rsidP="00820F53">
      <w:pPr>
        <w:pStyle w:val="DPSEntryDetail"/>
        <w:rPr>
          <w:rFonts w:asciiTheme="minorHAnsi" w:hAnsiTheme="minorHAnsi"/>
        </w:rPr>
      </w:pPr>
      <w:r>
        <w:rPr>
          <w:rFonts w:asciiTheme="minorHAnsi" w:hAnsiTheme="minorHAnsi"/>
        </w:rPr>
        <w:t>Debate continued.</w:t>
      </w:r>
    </w:p>
    <w:p w:rsidR="00820F53" w:rsidRDefault="00820F53" w:rsidP="00820F53">
      <w:pPr>
        <w:pStyle w:val="DPSEntryDetail"/>
        <w:rPr>
          <w:rFonts w:asciiTheme="minorHAnsi" w:hAnsiTheme="minorHAnsi"/>
        </w:rPr>
      </w:pPr>
      <w:r>
        <w:rPr>
          <w:rFonts w:asciiTheme="minorHAnsi" w:hAnsiTheme="minorHAnsi"/>
        </w:rPr>
        <w:t>Amendment agreed to.</w:t>
      </w:r>
    </w:p>
    <w:p w:rsidR="00351DF9" w:rsidRPr="00EC68C3" w:rsidRDefault="00351DF9" w:rsidP="00351DF9">
      <w:pPr>
        <w:pStyle w:val="DPSEntryDetail"/>
        <w:rPr>
          <w:rFonts w:asciiTheme="minorHAnsi" w:hAnsiTheme="minorHAnsi"/>
        </w:rPr>
      </w:pPr>
      <w:r w:rsidRPr="00EC68C3">
        <w:rPr>
          <w:rFonts w:asciiTheme="minorHAnsi" w:hAnsiTheme="minorHAnsi"/>
        </w:rPr>
        <w:t>Question—That the motion, as amended, viz:</w:t>
      </w:r>
    </w:p>
    <w:p w:rsidR="00351DF9" w:rsidRPr="00EC68C3" w:rsidRDefault="00351DF9" w:rsidP="00351DF9">
      <w:pPr>
        <w:pStyle w:val="DPSEntryDetail"/>
        <w:rPr>
          <w:rFonts w:asciiTheme="minorHAnsi" w:hAnsiTheme="minorHAnsi"/>
        </w:rPr>
      </w:pPr>
      <w:r w:rsidRPr="00EC68C3">
        <w:rPr>
          <w:rFonts w:asciiTheme="minorHAnsi" w:hAnsiTheme="minorHAnsi"/>
        </w:rPr>
        <w:t>“That:</w:t>
      </w:r>
    </w:p>
    <w:p w:rsidR="003963E7" w:rsidRPr="00EC68C3" w:rsidRDefault="003963E7" w:rsidP="003963E7">
      <w:pPr>
        <w:tabs>
          <w:tab w:val="left" w:pos="1350"/>
          <w:tab w:val="left" w:pos="1767"/>
        </w:tabs>
        <w:spacing w:before="120"/>
        <w:ind w:left="1350" w:hanging="630"/>
        <w:jc w:val="both"/>
        <w:rPr>
          <w:rFonts w:asciiTheme="minorHAnsi" w:hAnsiTheme="minorHAnsi"/>
          <w:iCs/>
          <w:lang w:val="en-AU"/>
        </w:rPr>
      </w:pPr>
      <w:r w:rsidRPr="00EC68C3">
        <w:rPr>
          <w:rFonts w:asciiTheme="minorHAnsi" w:hAnsiTheme="minorHAnsi"/>
          <w:iCs/>
          <w:lang w:val="en-AU"/>
        </w:rPr>
        <w:t>(1)</w:t>
      </w:r>
      <w:r w:rsidRPr="00EC68C3">
        <w:rPr>
          <w:rFonts w:asciiTheme="minorHAnsi" w:hAnsiTheme="minorHAnsi"/>
          <w:iCs/>
          <w:lang w:val="en-AU"/>
        </w:rPr>
        <w:tab/>
        <w:t>the Government Procurement (Secure Local Jobs) Amendment Bill 2018 be referred to the Standing Committee on Economic Development and Tourism for inquiry and report, pursuant to standing order 174;</w:t>
      </w:r>
    </w:p>
    <w:p w:rsidR="003963E7" w:rsidRPr="00EC68C3" w:rsidRDefault="003963E7" w:rsidP="003963E7">
      <w:pPr>
        <w:tabs>
          <w:tab w:val="left" w:pos="1350"/>
          <w:tab w:val="left" w:pos="1767"/>
        </w:tabs>
        <w:spacing w:before="120"/>
        <w:ind w:left="1350" w:hanging="630"/>
        <w:jc w:val="both"/>
        <w:rPr>
          <w:rFonts w:asciiTheme="minorHAnsi" w:hAnsiTheme="minorHAnsi"/>
          <w:iCs/>
          <w:lang w:val="en-AU"/>
        </w:rPr>
      </w:pPr>
      <w:r w:rsidRPr="00EC68C3">
        <w:rPr>
          <w:rFonts w:asciiTheme="minorHAnsi" w:hAnsiTheme="minorHAnsi"/>
          <w:iCs/>
          <w:lang w:val="en-AU"/>
        </w:rPr>
        <w:t>(2)</w:t>
      </w:r>
      <w:r w:rsidRPr="00EC68C3">
        <w:rPr>
          <w:rFonts w:asciiTheme="minorHAnsi" w:hAnsiTheme="minorHAnsi"/>
          <w:iCs/>
          <w:lang w:val="en-AU"/>
        </w:rPr>
        <w:tab/>
        <w:t>the Standing Committee on Economic Development and Tourism report back to the Assembly this inquiry by no later than the end of September 2018; and</w:t>
      </w:r>
    </w:p>
    <w:p w:rsidR="003963E7" w:rsidRPr="00EC68C3" w:rsidRDefault="003963E7" w:rsidP="003963E7">
      <w:pPr>
        <w:tabs>
          <w:tab w:val="left" w:pos="1350"/>
          <w:tab w:val="left" w:pos="1767"/>
        </w:tabs>
        <w:spacing w:before="120"/>
        <w:ind w:left="1350" w:hanging="630"/>
        <w:jc w:val="both"/>
        <w:rPr>
          <w:rFonts w:asciiTheme="minorHAnsi" w:hAnsiTheme="minorHAnsi"/>
          <w:iCs/>
          <w:lang w:val="en-AU"/>
        </w:rPr>
      </w:pPr>
      <w:r w:rsidRPr="00EC68C3">
        <w:rPr>
          <w:rFonts w:asciiTheme="minorHAnsi" w:hAnsiTheme="minorHAnsi"/>
          <w:iCs/>
          <w:lang w:val="en-AU"/>
        </w:rPr>
        <w:t>(3)</w:t>
      </w:r>
      <w:r w:rsidRPr="00EC68C3">
        <w:rPr>
          <w:rFonts w:asciiTheme="minorHAnsi" w:hAnsiTheme="minorHAnsi"/>
          <w:iCs/>
          <w:lang w:val="en-AU"/>
        </w:rPr>
        <w:tab/>
        <w:t>that Standing Committee on Economic Development and Tourism may table its report into this inquiry when the Assembly is not sitting.”—</w:t>
      </w:r>
    </w:p>
    <w:p w:rsidR="00351DF9" w:rsidRPr="00EC68C3" w:rsidRDefault="00351DF9" w:rsidP="00351DF9">
      <w:pPr>
        <w:pStyle w:val="DPSEntryDetail"/>
        <w:rPr>
          <w:rFonts w:asciiTheme="minorHAnsi" w:hAnsiTheme="minorHAnsi"/>
        </w:rPr>
      </w:pPr>
      <w:r w:rsidRPr="00EC68C3">
        <w:rPr>
          <w:rFonts w:asciiTheme="minorHAnsi" w:hAnsiTheme="minorHAnsi"/>
        </w:rPr>
        <w:t>be agreed to—put and passed.</w:t>
      </w:r>
    </w:p>
    <w:p w:rsidR="00477672" w:rsidRPr="00EC68C3" w:rsidRDefault="00477672" w:rsidP="00477672">
      <w:pPr>
        <w:pStyle w:val="DPSEntryHeading"/>
        <w:rPr>
          <w:rFonts w:asciiTheme="minorHAnsi" w:hAnsiTheme="minorHAnsi"/>
        </w:rPr>
      </w:pPr>
      <w:r w:rsidRPr="00EC68C3">
        <w:rPr>
          <w:rFonts w:asciiTheme="minorHAnsi" w:hAnsiTheme="minorHAnsi"/>
        </w:rPr>
        <w:lastRenderedPageBreak/>
        <w:tab/>
        <w:t>19</w:t>
      </w:r>
      <w:r w:rsidRPr="00EC68C3">
        <w:rPr>
          <w:rFonts w:asciiTheme="minorHAnsi" w:hAnsiTheme="minorHAnsi"/>
        </w:rPr>
        <w:tab/>
        <w:t>MINISTERIAL ARRANGEMENTS</w:t>
      </w:r>
    </w:p>
    <w:p w:rsidR="00477672" w:rsidRPr="00EC68C3" w:rsidRDefault="00477672" w:rsidP="00477672">
      <w:pPr>
        <w:pStyle w:val="DPSEntryDetail"/>
        <w:rPr>
          <w:rFonts w:asciiTheme="minorHAnsi" w:hAnsiTheme="minorHAnsi"/>
        </w:rPr>
      </w:pPr>
      <w:r w:rsidRPr="00EC68C3">
        <w:rPr>
          <w:rFonts w:asciiTheme="minorHAnsi" w:hAnsiTheme="minorHAnsi"/>
        </w:rPr>
        <w:t>Mr Barr (Chief Minister) informed the Assembly that, due to the absence of Minister Ms Fitzharris, questions without notice normally directed to the Minister for Health and Wellbeing, the Minister for Transport and City Services and the Minister for Higher Education, Training and Research could be directed to Minister Rattenbury, Minister Gentleman and the Chief Minister, respectively.</w:t>
      </w:r>
    </w:p>
    <w:p w:rsidR="0081580A" w:rsidRPr="00EC68C3" w:rsidRDefault="0081580A" w:rsidP="0081580A">
      <w:pPr>
        <w:pStyle w:val="DPSEntryHeading"/>
        <w:rPr>
          <w:rFonts w:asciiTheme="minorHAnsi" w:hAnsiTheme="minorHAnsi"/>
        </w:rPr>
      </w:pPr>
      <w:r w:rsidRPr="00EC68C3">
        <w:rPr>
          <w:rFonts w:asciiTheme="minorHAnsi" w:hAnsiTheme="minorHAnsi"/>
        </w:rPr>
        <w:tab/>
      </w:r>
      <w:r w:rsidR="001A263F" w:rsidRPr="00EC68C3">
        <w:rPr>
          <w:rFonts w:asciiTheme="minorHAnsi" w:hAnsiTheme="minorHAnsi"/>
        </w:rPr>
        <w:t>20</w:t>
      </w:r>
      <w:r w:rsidRPr="00EC68C3">
        <w:rPr>
          <w:rFonts w:asciiTheme="minorHAnsi" w:hAnsiTheme="minorHAnsi"/>
        </w:rPr>
        <w:tab/>
        <w:t>QUESTIONS</w:t>
      </w:r>
    </w:p>
    <w:p w:rsidR="0081580A" w:rsidRPr="00EC68C3" w:rsidRDefault="0081580A" w:rsidP="0081580A">
      <w:pPr>
        <w:pStyle w:val="DPSEntryDetail"/>
        <w:rPr>
          <w:rFonts w:asciiTheme="minorHAnsi" w:hAnsiTheme="minorHAnsi"/>
        </w:rPr>
      </w:pPr>
      <w:r w:rsidRPr="00EC68C3">
        <w:rPr>
          <w:rFonts w:asciiTheme="minorHAnsi" w:hAnsiTheme="minorHAnsi"/>
        </w:rPr>
        <w:t>Questions without notice were asked.</w:t>
      </w:r>
    </w:p>
    <w:p w:rsidR="0081580A" w:rsidRPr="00EC68C3" w:rsidRDefault="0081580A" w:rsidP="0081580A">
      <w:pPr>
        <w:pStyle w:val="DPSEntryHeading"/>
        <w:rPr>
          <w:rFonts w:asciiTheme="minorHAnsi" w:hAnsiTheme="minorHAnsi"/>
        </w:rPr>
      </w:pPr>
      <w:r w:rsidRPr="00EC68C3">
        <w:rPr>
          <w:rFonts w:asciiTheme="minorHAnsi" w:hAnsiTheme="minorHAnsi"/>
        </w:rPr>
        <w:tab/>
      </w:r>
      <w:r w:rsidR="00870740" w:rsidRPr="00EC68C3">
        <w:rPr>
          <w:rFonts w:asciiTheme="minorHAnsi" w:hAnsiTheme="minorHAnsi"/>
        </w:rPr>
        <w:t>2</w:t>
      </w:r>
      <w:r w:rsidR="001A263F" w:rsidRPr="00EC68C3">
        <w:rPr>
          <w:rFonts w:asciiTheme="minorHAnsi" w:hAnsiTheme="minorHAnsi"/>
        </w:rPr>
        <w:t>1</w:t>
      </w:r>
      <w:r w:rsidRPr="00EC68C3">
        <w:rPr>
          <w:rFonts w:asciiTheme="minorHAnsi" w:hAnsiTheme="minorHAnsi"/>
        </w:rPr>
        <w:tab/>
        <w:t>PRESENTATION OF PAPER</w:t>
      </w:r>
    </w:p>
    <w:p w:rsidR="0081580A" w:rsidRPr="00EC68C3" w:rsidRDefault="0081580A" w:rsidP="0081580A">
      <w:pPr>
        <w:pStyle w:val="DPSEntryDetail"/>
        <w:rPr>
          <w:rFonts w:asciiTheme="minorHAnsi" w:hAnsiTheme="minorHAnsi"/>
        </w:rPr>
      </w:pPr>
      <w:r w:rsidRPr="00EC68C3">
        <w:rPr>
          <w:rFonts w:asciiTheme="minorHAnsi" w:hAnsiTheme="minorHAnsi"/>
        </w:rPr>
        <w:t>The Speaker presented the following paper:</w:t>
      </w:r>
    </w:p>
    <w:p w:rsidR="0081580A" w:rsidRPr="00EC68C3" w:rsidRDefault="0081580A" w:rsidP="0081580A">
      <w:pPr>
        <w:pStyle w:val="DPSEntryDetail"/>
        <w:rPr>
          <w:rFonts w:asciiTheme="minorHAnsi" w:hAnsiTheme="minorHAnsi"/>
        </w:rPr>
      </w:pPr>
      <w:r w:rsidRPr="00EC68C3">
        <w:rPr>
          <w:rFonts w:asciiTheme="minorHAnsi" w:hAnsiTheme="minorHAnsi"/>
        </w:rPr>
        <w:t>Auditor-General Act, pursuant to subsection 17(4)—Auditor-General’s Report No 9/2018—ACT Health’s management of allegations of misconduct and complaints about inappropriate workplace behaviour, dated 1 August 2018.</w:t>
      </w:r>
    </w:p>
    <w:p w:rsidR="0081580A" w:rsidRPr="00EC68C3" w:rsidRDefault="0081580A" w:rsidP="0081580A">
      <w:pPr>
        <w:pStyle w:val="DPSEntryHeading"/>
        <w:rPr>
          <w:rFonts w:asciiTheme="minorHAnsi" w:hAnsiTheme="minorHAnsi"/>
        </w:rPr>
      </w:pPr>
      <w:r w:rsidRPr="00EC68C3">
        <w:rPr>
          <w:rFonts w:asciiTheme="minorHAnsi" w:hAnsiTheme="minorHAnsi"/>
        </w:rPr>
        <w:tab/>
      </w:r>
      <w:r w:rsidR="00FE1C3F" w:rsidRPr="00EC68C3">
        <w:rPr>
          <w:rFonts w:asciiTheme="minorHAnsi" w:hAnsiTheme="minorHAnsi"/>
        </w:rPr>
        <w:t>2</w:t>
      </w:r>
      <w:r w:rsidR="001A263F" w:rsidRPr="00EC68C3">
        <w:rPr>
          <w:rFonts w:asciiTheme="minorHAnsi" w:hAnsiTheme="minorHAnsi"/>
        </w:rPr>
        <w:t>2</w:t>
      </w:r>
      <w:r w:rsidRPr="00EC68C3">
        <w:rPr>
          <w:rFonts w:asciiTheme="minorHAnsi" w:hAnsiTheme="minorHAnsi"/>
        </w:rPr>
        <w:tab/>
        <w:t>PLANNING AND DEVELOPMENT ACT—STATEMENT by Minister—Call-in powers—DEVELOPMENT APPLICATION NO 201833501—Block 6 Section 79 Giralang—PAPER AND STATEMENT BY MINISTER</w:t>
      </w:r>
    </w:p>
    <w:p w:rsidR="0081580A" w:rsidRPr="00EC68C3" w:rsidRDefault="0081580A" w:rsidP="0081580A">
      <w:pPr>
        <w:pStyle w:val="DPSEntryDetail"/>
        <w:keepNext/>
        <w:rPr>
          <w:rFonts w:asciiTheme="minorHAnsi" w:hAnsiTheme="minorHAnsi"/>
        </w:rPr>
      </w:pPr>
      <w:r w:rsidRPr="00EC68C3">
        <w:rPr>
          <w:rFonts w:asciiTheme="minorHAnsi" w:hAnsiTheme="minorHAnsi"/>
        </w:rPr>
        <w:t>Mr Gentleman (Minister for Planning and Land Management</w:t>
      </w:r>
      <w:r w:rsidR="00820F53">
        <w:rPr>
          <w:rFonts w:asciiTheme="minorHAnsi" w:hAnsiTheme="minorHAnsi"/>
        </w:rPr>
        <w:t>) presented the following paper</w:t>
      </w:r>
      <w:r w:rsidRPr="00EC68C3">
        <w:rPr>
          <w:rFonts w:asciiTheme="minorHAnsi" w:hAnsiTheme="minorHAnsi"/>
        </w:rPr>
        <w:t>:</w:t>
      </w:r>
    </w:p>
    <w:p w:rsidR="0081580A" w:rsidRPr="00EC68C3" w:rsidRDefault="0081580A" w:rsidP="0081580A">
      <w:pPr>
        <w:pStyle w:val="DPSEntryDetail"/>
        <w:rPr>
          <w:rFonts w:asciiTheme="minorHAnsi" w:hAnsiTheme="minorHAnsi"/>
        </w:rPr>
      </w:pPr>
      <w:r w:rsidRPr="00EC68C3">
        <w:rPr>
          <w:rFonts w:asciiTheme="minorHAnsi" w:hAnsiTheme="minorHAnsi"/>
        </w:rPr>
        <w:t>Planning and Development Act, pursuant to subsection 161(2)—Statement by Minister—Call-in powers—Development application No 201833501—Block 6 Section 79 Giralang, dated 24 July 2018—</w:t>
      </w:r>
    </w:p>
    <w:p w:rsidR="0081580A" w:rsidRPr="00EC68C3" w:rsidRDefault="0081580A" w:rsidP="0081580A">
      <w:pPr>
        <w:pStyle w:val="DPSEntryDetail"/>
        <w:rPr>
          <w:rFonts w:asciiTheme="minorHAnsi" w:hAnsiTheme="minorHAnsi"/>
        </w:rPr>
      </w:pPr>
      <w:r w:rsidRPr="00EC68C3">
        <w:rPr>
          <w:rFonts w:asciiTheme="minorHAnsi" w:hAnsiTheme="minorHAnsi"/>
        </w:rPr>
        <w:t>and, by leave, made a sta</w:t>
      </w:r>
      <w:r w:rsidR="00820F53">
        <w:rPr>
          <w:rFonts w:asciiTheme="minorHAnsi" w:hAnsiTheme="minorHAnsi"/>
        </w:rPr>
        <w:t>tement in relation to the paper</w:t>
      </w:r>
      <w:r w:rsidRPr="00EC68C3">
        <w:rPr>
          <w:rFonts w:asciiTheme="minorHAnsi" w:hAnsiTheme="minorHAnsi"/>
        </w:rPr>
        <w:t>.</w:t>
      </w:r>
    </w:p>
    <w:p w:rsidR="0081580A" w:rsidRPr="00EC68C3" w:rsidRDefault="0081580A" w:rsidP="0081580A">
      <w:pPr>
        <w:keepNext/>
        <w:tabs>
          <w:tab w:val="right" w:pos="339"/>
          <w:tab w:val="left" w:pos="720"/>
        </w:tabs>
        <w:spacing w:before="240"/>
        <w:ind w:left="720" w:hanging="720"/>
        <w:jc w:val="both"/>
        <w:rPr>
          <w:rFonts w:asciiTheme="minorHAnsi" w:hAnsiTheme="minorHAnsi"/>
          <w:b/>
          <w:caps/>
        </w:rPr>
      </w:pPr>
      <w:r w:rsidRPr="00EC68C3">
        <w:rPr>
          <w:rFonts w:asciiTheme="minorHAnsi" w:hAnsiTheme="minorHAnsi"/>
        </w:rPr>
        <w:tab/>
      </w:r>
      <w:r w:rsidR="00FE1C3F" w:rsidRPr="00EC68C3">
        <w:rPr>
          <w:rFonts w:asciiTheme="minorHAnsi" w:hAnsiTheme="minorHAnsi"/>
          <w:b/>
        </w:rPr>
        <w:t>2</w:t>
      </w:r>
      <w:r w:rsidR="001A263F" w:rsidRPr="00EC68C3">
        <w:rPr>
          <w:rFonts w:asciiTheme="minorHAnsi" w:hAnsiTheme="minorHAnsi"/>
          <w:b/>
        </w:rPr>
        <w:t>3</w:t>
      </w:r>
      <w:r w:rsidRPr="00EC68C3">
        <w:rPr>
          <w:rFonts w:asciiTheme="minorHAnsi" w:hAnsiTheme="minorHAnsi"/>
        </w:rPr>
        <w:tab/>
      </w:r>
      <w:r w:rsidRPr="00EC68C3">
        <w:rPr>
          <w:rFonts w:asciiTheme="minorHAnsi" w:hAnsiTheme="minorHAnsi"/>
          <w:b/>
          <w:caps/>
        </w:rPr>
        <w:t>Presentation of paper</w:t>
      </w:r>
    </w:p>
    <w:p w:rsidR="0081580A" w:rsidRPr="00EC68C3" w:rsidRDefault="0081580A" w:rsidP="0081580A">
      <w:pPr>
        <w:tabs>
          <w:tab w:val="left" w:pos="1197"/>
          <w:tab w:val="left" w:pos="1767"/>
        </w:tabs>
        <w:spacing w:before="120"/>
        <w:ind w:left="720"/>
        <w:jc w:val="both"/>
        <w:rPr>
          <w:rFonts w:asciiTheme="minorHAnsi" w:hAnsiTheme="minorHAnsi"/>
          <w:lang w:val="en-AU"/>
        </w:rPr>
      </w:pPr>
      <w:r w:rsidRPr="00EC68C3">
        <w:rPr>
          <w:rFonts w:asciiTheme="minorHAnsi" w:hAnsiTheme="minorHAnsi"/>
          <w:lang w:val="en-AU"/>
        </w:rPr>
        <w:t>Ms Stephen-Smith (Minister for Disability, Children and Youth) presented the following paper:</w:t>
      </w:r>
    </w:p>
    <w:p w:rsidR="0081580A" w:rsidRPr="00EC68C3" w:rsidRDefault="0081580A" w:rsidP="0081580A">
      <w:pPr>
        <w:tabs>
          <w:tab w:val="left" w:pos="1197"/>
          <w:tab w:val="left" w:pos="1767"/>
        </w:tabs>
        <w:spacing w:before="120"/>
        <w:ind w:left="720"/>
        <w:jc w:val="both"/>
        <w:rPr>
          <w:rFonts w:asciiTheme="minorHAnsi" w:hAnsiTheme="minorHAnsi"/>
          <w:lang w:val="en-AU"/>
        </w:rPr>
      </w:pPr>
      <w:r w:rsidRPr="00EC68C3">
        <w:rPr>
          <w:rFonts w:asciiTheme="minorHAnsi" w:hAnsiTheme="minorHAnsi"/>
          <w:lang w:val="en-AU"/>
        </w:rPr>
        <w:t>Freedom of Information Act, pursuant to section 39—Copy of notice provided to the Ombudsman—Community Services Directorate—Freedom of Information request—Decision not made in time, dated 14 June 2018.</w:t>
      </w:r>
    </w:p>
    <w:p w:rsidR="0081580A" w:rsidRPr="00EC68C3" w:rsidRDefault="0081580A" w:rsidP="0081580A">
      <w:pPr>
        <w:pStyle w:val="DPSEntryHeading"/>
        <w:rPr>
          <w:rFonts w:asciiTheme="minorHAnsi" w:hAnsiTheme="minorHAnsi"/>
        </w:rPr>
      </w:pPr>
      <w:r w:rsidRPr="00EC68C3">
        <w:rPr>
          <w:rFonts w:asciiTheme="minorHAnsi" w:hAnsiTheme="minorHAnsi"/>
        </w:rPr>
        <w:tab/>
      </w:r>
      <w:r w:rsidR="00FE1C3F" w:rsidRPr="00EC68C3">
        <w:rPr>
          <w:rFonts w:asciiTheme="minorHAnsi" w:hAnsiTheme="minorHAnsi"/>
        </w:rPr>
        <w:t>2</w:t>
      </w:r>
      <w:r w:rsidR="001A263F" w:rsidRPr="00EC68C3">
        <w:rPr>
          <w:rFonts w:asciiTheme="minorHAnsi" w:hAnsiTheme="minorHAnsi"/>
        </w:rPr>
        <w:t>4</w:t>
      </w:r>
      <w:r w:rsidRPr="00EC68C3">
        <w:rPr>
          <w:rFonts w:asciiTheme="minorHAnsi" w:hAnsiTheme="minorHAnsi"/>
        </w:rPr>
        <w:tab/>
        <w:t>AboriGinal and Torres Strait Islander Elected Body Act—A.C.T. Aboriginal and Torres Strait Islander Elected Body—Report on the outcomes of the atsieb Hearings 2016-17—Seventh Report to the A.C.T. Government—Government response—PAPER AND STATEMENT BY MINISTER</w:t>
      </w:r>
    </w:p>
    <w:p w:rsidR="0081580A" w:rsidRPr="00EC68C3" w:rsidRDefault="0081580A" w:rsidP="0081580A">
      <w:pPr>
        <w:pStyle w:val="DPSEntryDetail"/>
        <w:rPr>
          <w:rFonts w:asciiTheme="minorHAnsi" w:hAnsiTheme="minorHAnsi"/>
        </w:rPr>
      </w:pPr>
      <w:r w:rsidRPr="00EC68C3">
        <w:rPr>
          <w:rFonts w:asciiTheme="minorHAnsi" w:hAnsiTheme="minorHAnsi"/>
        </w:rPr>
        <w:t>Ms Stephen-Smith (Minister for Aboriginal and Torres Strait Islander Affairs) presented the following paper:</w:t>
      </w:r>
    </w:p>
    <w:p w:rsidR="0081580A" w:rsidRPr="00EC68C3" w:rsidRDefault="0081580A" w:rsidP="0081580A">
      <w:pPr>
        <w:pStyle w:val="DPSEntryDetail"/>
        <w:rPr>
          <w:rFonts w:asciiTheme="minorHAnsi" w:hAnsiTheme="minorHAnsi"/>
        </w:rPr>
      </w:pPr>
      <w:r w:rsidRPr="00EC68C3">
        <w:rPr>
          <w:rFonts w:asciiTheme="minorHAnsi" w:hAnsiTheme="minorHAnsi"/>
          <w:spacing w:val="-2"/>
        </w:rPr>
        <w:t>Aboriginal and Torres Strait Islander Elected Body Act, pursuant to subsection 10B(3)—</w:t>
      </w:r>
      <w:r w:rsidRPr="00EC68C3">
        <w:rPr>
          <w:rFonts w:asciiTheme="minorHAnsi" w:hAnsiTheme="minorHAnsi"/>
        </w:rPr>
        <w:t>ACT Aboriginal and Torres Strait Islander Elected Body—Report on the outcomes of the ATSIEB Hearings 2016-17—Seventh Report to the ACT Government—Government response—</w:t>
      </w:r>
    </w:p>
    <w:p w:rsidR="0081580A" w:rsidRPr="00EC68C3" w:rsidRDefault="0081580A" w:rsidP="0081580A">
      <w:pPr>
        <w:pStyle w:val="DPSEntryDetail"/>
        <w:rPr>
          <w:rFonts w:asciiTheme="minorHAnsi" w:hAnsiTheme="minorHAnsi"/>
        </w:rPr>
      </w:pPr>
      <w:r w:rsidRPr="00EC68C3">
        <w:rPr>
          <w:rFonts w:asciiTheme="minorHAnsi" w:hAnsiTheme="minorHAnsi"/>
        </w:rPr>
        <w:t>and, by leave, made a statement in relation to the paper.</w:t>
      </w:r>
    </w:p>
    <w:p w:rsidR="0081580A" w:rsidRPr="00EC68C3" w:rsidRDefault="0081580A" w:rsidP="0081580A">
      <w:pPr>
        <w:pStyle w:val="DPSEntryHeading"/>
        <w:rPr>
          <w:rFonts w:asciiTheme="minorHAnsi" w:hAnsiTheme="minorHAnsi"/>
        </w:rPr>
      </w:pPr>
      <w:r w:rsidRPr="00EC68C3">
        <w:rPr>
          <w:rFonts w:asciiTheme="minorHAnsi" w:hAnsiTheme="minorHAnsi"/>
        </w:rPr>
        <w:lastRenderedPageBreak/>
        <w:tab/>
      </w:r>
      <w:r w:rsidR="00FE1C3F" w:rsidRPr="00EC68C3">
        <w:rPr>
          <w:rFonts w:asciiTheme="minorHAnsi" w:hAnsiTheme="minorHAnsi"/>
        </w:rPr>
        <w:t>2</w:t>
      </w:r>
      <w:r w:rsidR="001A263F" w:rsidRPr="00EC68C3">
        <w:rPr>
          <w:rFonts w:asciiTheme="minorHAnsi" w:hAnsiTheme="minorHAnsi"/>
        </w:rPr>
        <w:t>5</w:t>
      </w:r>
      <w:r w:rsidRPr="00EC68C3">
        <w:rPr>
          <w:rFonts w:asciiTheme="minorHAnsi" w:hAnsiTheme="minorHAnsi"/>
        </w:rPr>
        <w:tab/>
        <w:t>MATTER OF PUBLIC IMPORTANCE—DISCUSSION—Children’s education—Informed choice by parents</w:t>
      </w:r>
    </w:p>
    <w:p w:rsidR="0081580A" w:rsidRPr="00EC68C3" w:rsidRDefault="0081580A" w:rsidP="0081580A">
      <w:pPr>
        <w:pStyle w:val="DPSEntryDetail"/>
        <w:rPr>
          <w:rFonts w:asciiTheme="minorHAnsi" w:hAnsiTheme="minorHAnsi"/>
        </w:rPr>
      </w:pPr>
      <w:r w:rsidRPr="00EC68C3">
        <w:rPr>
          <w:rFonts w:asciiTheme="minorHAnsi" w:hAnsiTheme="minorHAnsi"/>
        </w:rPr>
        <w:t>The Assembly was informed that Miss C. Burch, Ms Cheyne, Ms Cody, Mrs Dunne, Mrs Kikkert, Ms Lee, Ms Orr, Mr Parton and Mr Steel had proposed that matters of public importance be submitted to the Assembly for discussion.  In accordance with the provisions of standing order 79, the Speaker had determined that the matter proposed by Ms Lee be submitted to the Assembly, namely, “The importance of all parents having an informed choice in determining their children’s education”.</w:t>
      </w:r>
    </w:p>
    <w:p w:rsidR="0081580A" w:rsidRPr="00EC68C3" w:rsidRDefault="0081580A" w:rsidP="009554E8">
      <w:pPr>
        <w:pStyle w:val="DPSEntryDetail"/>
        <w:spacing w:before="100"/>
        <w:rPr>
          <w:rFonts w:asciiTheme="minorHAnsi" w:hAnsiTheme="minorHAnsi"/>
        </w:rPr>
      </w:pPr>
      <w:r w:rsidRPr="00EC68C3">
        <w:rPr>
          <w:rFonts w:asciiTheme="minorHAnsi" w:hAnsiTheme="minorHAnsi"/>
        </w:rPr>
        <w:t>Discussion ensued.</w:t>
      </w:r>
    </w:p>
    <w:p w:rsidR="0081580A" w:rsidRPr="00EC68C3" w:rsidRDefault="0081580A" w:rsidP="009554E8">
      <w:pPr>
        <w:pStyle w:val="DPSEntryDetail"/>
        <w:spacing w:before="100"/>
        <w:rPr>
          <w:rFonts w:asciiTheme="minorHAnsi" w:hAnsiTheme="minorHAnsi"/>
        </w:rPr>
      </w:pPr>
      <w:r w:rsidRPr="00EC68C3">
        <w:rPr>
          <w:rFonts w:asciiTheme="minorHAnsi" w:hAnsiTheme="minorHAnsi"/>
        </w:rPr>
        <w:t>Discussion concluded.</w:t>
      </w:r>
    </w:p>
    <w:p w:rsidR="00870740" w:rsidRPr="00EC68C3" w:rsidRDefault="00870740" w:rsidP="00870740">
      <w:pPr>
        <w:pStyle w:val="DPSEntryHeading"/>
        <w:rPr>
          <w:rFonts w:asciiTheme="minorHAnsi" w:hAnsiTheme="minorHAnsi"/>
        </w:rPr>
      </w:pPr>
      <w:r w:rsidRPr="00EC68C3">
        <w:rPr>
          <w:rFonts w:asciiTheme="minorHAnsi" w:hAnsiTheme="minorHAnsi"/>
        </w:rPr>
        <w:tab/>
        <w:t>2</w:t>
      </w:r>
      <w:r w:rsidR="001A263F" w:rsidRPr="00EC68C3">
        <w:rPr>
          <w:rFonts w:asciiTheme="minorHAnsi" w:hAnsiTheme="minorHAnsi"/>
        </w:rPr>
        <w:t>6</w:t>
      </w:r>
      <w:r w:rsidRPr="00EC68C3">
        <w:rPr>
          <w:rFonts w:asciiTheme="minorHAnsi" w:hAnsiTheme="minorHAnsi"/>
        </w:rPr>
        <w:tab/>
        <w:t>Animal Diseases Amendment Bill 2018</w:t>
      </w:r>
    </w:p>
    <w:p w:rsidR="00870740" w:rsidRPr="00EC68C3" w:rsidRDefault="00870740" w:rsidP="00870740">
      <w:pPr>
        <w:pStyle w:val="DPSEntryDetail"/>
        <w:rPr>
          <w:rFonts w:asciiTheme="minorHAnsi" w:hAnsiTheme="minorHAnsi"/>
        </w:rPr>
      </w:pPr>
      <w:r w:rsidRPr="00EC68C3">
        <w:rPr>
          <w:rFonts w:asciiTheme="minorHAnsi" w:hAnsiTheme="minorHAnsi"/>
        </w:rPr>
        <w:t>The order of the day having been read for the resumption of the debate on the question—That this Bill be agreed to in principle—</w:t>
      </w:r>
    </w:p>
    <w:p w:rsidR="00870740" w:rsidRPr="00EC68C3" w:rsidRDefault="00870740" w:rsidP="009554E8">
      <w:pPr>
        <w:pStyle w:val="DPSEntryDetail"/>
        <w:spacing w:before="100"/>
        <w:rPr>
          <w:rFonts w:asciiTheme="minorHAnsi" w:hAnsiTheme="minorHAnsi"/>
          <w:iCs/>
        </w:rPr>
      </w:pPr>
      <w:r w:rsidRPr="00EC68C3">
        <w:rPr>
          <w:rFonts w:asciiTheme="minorHAnsi" w:hAnsiTheme="minorHAnsi"/>
          <w:iCs/>
        </w:rPr>
        <w:t>Debate resumed.</w:t>
      </w:r>
    </w:p>
    <w:p w:rsidR="00870740" w:rsidRPr="00EC68C3" w:rsidRDefault="00870740" w:rsidP="009554E8">
      <w:pPr>
        <w:pStyle w:val="DPSEntryDetail"/>
        <w:spacing w:before="100"/>
        <w:rPr>
          <w:rFonts w:asciiTheme="minorHAnsi" w:hAnsiTheme="minorHAnsi"/>
          <w:iCs/>
        </w:rPr>
      </w:pPr>
      <w:r w:rsidRPr="00EC68C3">
        <w:rPr>
          <w:rFonts w:asciiTheme="minorHAnsi" w:hAnsiTheme="minorHAnsi"/>
          <w:iCs/>
        </w:rPr>
        <w:t>Question—That this Bill be agreed to in principle—put and passed.</w:t>
      </w:r>
    </w:p>
    <w:p w:rsidR="00870740" w:rsidRPr="00EC68C3" w:rsidRDefault="00870740" w:rsidP="009554E8">
      <w:pPr>
        <w:pStyle w:val="DPSEntryDetail"/>
        <w:spacing w:before="100"/>
        <w:rPr>
          <w:rFonts w:asciiTheme="minorHAnsi" w:hAnsiTheme="minorHAnsi"/>
          <w:iCs/>
        </w:rPr>
      </w:pPr>
      <w:r w:rsidRPr="00EC68C3">
        <w:rPr>
          <w:rFonts w:asciiTheme="minorHAnsi" w:hAnsiTheme="minorHAnsi"/>
          <w:iCs/>
        </w:rPr>
        <w:t>Leave granted to dispense with the detail stage.</w:t>
      </w:r>
    </w:p>
    <w:p w:rsidR="00870740" w:rsidRPr="00EC68C3" w:rsidRDefault="00870740" w:rsidP="009554E8">
      <w:pPr>
        <w:pStyle w:val="DPSEntryDetail"/>
        <w:spacing w:before="100"/>
        <w:rPr>
          <w:rFonts w:asciiTheme="minorHAnsi" w:hAnsiTheme="minorHAnsi"/>
        </w:rPr>
      </w:pPr>
      <w:r w:rsidRPr="00EC68C3">
        <w:rPr>
          <w:rFonts w:asciiTheme="minorHAnsi" w:hAnsiTheme="minorHAnsi"/>
        </w:rPr>
        <w:t>Question—That this Bill be agreed to—put and passed.</w:t>
      </w:r>
    </w:p>
    <w:p w:rsidR="00870740" w:rsidRPr="00EC68C3" w:rsidRDefault="00870740" w:rsidP="00870740">
      <w:pPr>
        <w:pStyle w:val="DPSEntryHeading"/>
        <w:rPr>
          <w:rFonts w:asciiTheme="minorHAnsi" w:hAnsiTheme="minorHAnsi"/>
        </w:rPr>
      </w:pPr>
      <w:r w:rsidRPr="00EC68C3">
        <w:rPr>
          <w:rFonts w:asciiTheme="minorHAnsi" w:hAnsiTheme="minorHAnsi"/>
        </w:rPr>
        <w:tab/>
        <w:t>2</w:t>
      </w:r>
      <w:r w:rsidR="001A263F" w:rsidRPr="00EC68C3">
        <w:rPr>
          <w:rFonts w:asciiTheme="minorHAnsi" w:hAnsiTheme="minorHAnsi"/>
        </w:rPr>
        <w:t>7</w:t>
      </w:r>
      <w:r w:rsidRPr="00EC68C3">
        <w:rPr>
          <w:rFonts w:asciiTheme="minorHAnsi" w:hAnsiTheme="minorHAnsi"/>
        </w:rPr>
        <w:tab/>
        <w:t>Stock Amendment Bill 2018</w:t>
      </w:r>
    </w:p>
    <w:p w:rsidR="00870740" w:rsidRPr="00EC68C3" w:rsidRDefault="00870740" w:rsidP="00870740">
      <w:pPr>
        <w:pStyle w:val="DPSEntryDetail"/>
        <w:rPr>
          <w:rFonts w:asciiTheme="minorHAnsi" w:hAnsiTheme="minorHAnsi"/>
        </w:rPr>
      </w:pPr>
      <w:r w:rsidRPr="00EC68C3">
        <w:rPr>
          <w:rFonts w:asciiTheme="minorHAnsi" w:hAnsiTheme="minorHAnsi"/>
        </w:rPr>
        <w:t>The order of the day having been read for the resumption of the debate on the question—That this Bill be agreed to in principle—</w:t>
      </w:r>
    </w:p>
    <w:p w:rsidR="00870740" w:rsidRPr="00EC68C3" w:rsidRDefault="00870740" w:rsidP="009554E8">
      <w:pPr>
        <w:pStyle w:val="DPSEntryDetail"/>
        <w:spacing w:before="100"/>
        <w:rPr>
          <w:rFonts w:asciiTheme="minorHAnsi" w:hAnsiTheme="minorHAnsi"/>
          <w:iCs/>
        </w:rPr>
      </w:pPr>
      <w:r w:rsidRPr="00EC68C3">
        <w:rPr>
          <w:rFonts w:asciiTheme="minorHAnsi" w:hAnsiTheme="minorHAnsi"/>
          <w:iCs/>
        </w:rPr>
        <w:t>Debate resumed.</w:t>
      </w:r>
    </w:p>
    <w:p w:rsidR="00870740" w:rsidRPr="00EC68C3" w:rsidRDefault="00870740" w:rsidP="009554E8">
      <w:pPr>
        <w:pStyle w:val="DPSEntryDetail"/>
        <w:spacing w:before="100"/>
        <w:rPr>
          <w:rFonts w:asciiTheme="minorHAnsi" w:hAnsiTheme="minorHAnsi"/>
          <w:iCs/>
        </w:rPr>
      </w:pPr>
      <w:r w:rsidRPr="00EC68C3">
        <w:rPr>
          <w:rFonts w:asciiTheme="minorHAnsi" w:hAnsiTheme="minorHAnsi"/>
          <w:iCs/>
        </w:rPr>
        <w:t>Question—That this Bill be agreed to in principle—put and passed.</w:t>
      </w:r>
    </w:p>
    <w:p w:rsidR="00870740" w:rsidRPr="00EC68C3" w:rsidRDefault="00870740" w:rsidP="009554E8">
      <w:pPr>
        <w:pStyle w:val="DPSEntryDetail"/>
        <w:spacing w:before="100"/>
        <w:rPr>
          <w:rFonts w:asciiTheme="minorHAnsi" w:hAnsiTheme="minorHAnsi"/>
          <w:iCs/>
        </w:rPr>
      </w:pPr>
      <w:r w:rsidRPr="00EC68C3">
        <w:rPr>
          <w:rFonts w:asciiTheme="minorHAnsi" w:hAnsiTheme="minorHAnsi"/>
          <w:iCs/>
        </w:rPr>
        <w:t>Leave granted to dispense with the detail stage.</w:t>
      </w:r>
    </w:p>
    <w:p w:rsidR="00870740" w:rsidRPr="00EC68C3" w:rsidRDefault="00870740" w:rsidP="009554E8">
      <w:pPr>
        <w:pStyle w:val="DPSEntryDetail"/>
        <w:spacing w:before="100"/>
        <w:rPr>
          <w:rFonts w:asciiTheme="minorHAnsi" w:hAnsiTheme="minorHAnsi"/>
        </w:rPr>
      </w:pPr>
      <w:r w:rsidRPr="00EC68C3">
        <w:rPr>
          <w:rFonts w:asciiTheme="minorHAnsi" w:hAnsiTheme="minorHAnsi"/>
        </w:rPr>
        <w:t>Question—That this Bill be agreed to—put and passed.</w:t>
      </w:r>
    </w:p>
    <w:p w:rsidR="0081580A" w:rsidRPr="00EC68C3" w:rsidRDefault="0081580A" w:rsidP="0081580A">
      <w:pPr>
        <w:pStyle w:val="DPSEntryHeading"/>
        <w:rPr>
          <w:rFonts w:asciiTheme="minorHAnsi" w:hAnsiTheme="minorHAnsi"/>
        </w:rPr>
      </w:pPr>
      <w:r w:rsidRPr="00EC68C3">
        <w:rPr>
          <w:rFonts w:asciiTheme="minorHAnsi" w:hAnsiTheme="minorHAnsi"/>
        </w:rPr>
        <w:tab/>
        <w:t>2</w:t>
      </w:r>
      <w:r w:rsidR="001A263F" w:rsidRPr="00EC68C3">
        <w:rPr>
          <w:rFonts w:asciiTheme="minorHAnsi" w:hAnsiTheme="minorHAnsi"/>
        </w:rPr>
        <w:t>8</w:t>
      </w:r>
      <w:r w:rsidRPr="00EC68C3">
        <w:rPr>
          <w:rFonts w:asciiTheme="minorHAnsi" w:hAnsiTheme="minorHAnsi"/>
        </w:rPr>
        <w:tab/>
        <w:t>ADJOURNMENT</w:t>
      </w:r>
    </w:p>
    <w:p w:rsidR="0081580A" w:rsidRPr="00EC68C3" w:rsidRDefault="0081580A" w:rsidP="0081580A">
      <w:pPr>
        <w:pStyle w:val="DPSEntryDetail"/>
        <w:rPr>
          <w:rFonts w:asciiTheme="minorHAnsi" w:hAnsiTheme="minorHAnsi"/>
        </w:rPr>
      </w:pPr>
      <w:r w:rsidRPr="00EC68C3">
        <w:rPr>
          <w:rFonts w:asciiTheme="minorHAnsi" w:hAnsiTheme="minorHAnsi"/>
        </w:rPr>
        <w:t>Mr Gentleman (Manager of Government Business) moved—That the Assembly do now adjourn.</w:t>
      </w:r>
    </w:p>
    <w:p w:rsidR="0081580A" w:rsidRPr="00EC68C3" w:rsidRDefault="0081580A" w:rsidP="009554E8">
      <w:pPr>
        <w:pStyle w:val="DPSEntryDetail"/>
        <w:spacing w:before="100"/>
        <w:rPr>
          <w:rFonts w:asciiTheme="minorHAnsi" w:hAnsiTheme="minorHAnsi"/>
        </w:rPr>
      </w:pPr>
      <w:r w:rsidRPr="00EC68C3">
        <w:rPr>
          <w:rFonts w:asciiTheme="minorHAnsi" w:hAnsiTheme="minorHAnsi"/>
        </w:rPr>
        <w:t>Debate ensued.</w:t>
      </w:r>
    </w:p>
    <w:p w:rsidR="0081580A" w:rsidRPr="00EC68C3" w:rsidRDefault="0081580A" w:rsidP="009554E8">
      <w:pPr>
        <w:pStyle w:val="DPSEntryDetail"/>
        <w:spacing w:before="100"/>
        <w:rPr>
          <w:rFonts w:asciiTheme="minorHAnsi" w:hAnsiTheme="minorHAnsi"/>
        </w:rPr>
      </w:pPr>
      <w:r w:rsidRPr="00EC68C3">
        <w:rPr>
          <w:rFonts w:asciiTheme="minorHAnsi" w:hAnsiTheme="minorHAnsi"/>
        </w:rPr>
        <w:t>Question—put and passed.</w:t>
      </w:r>
    </w:p>
    <w:p w:rsidR="0081580A" w:rsidRPr="00EC68C3" w:rsidRDefault="0081580A" w:rsidP="009554E8">
      <w:pPr>
        <w:pStyle w:val="DPSEntryDetail"/>
        <w:spacing w:before="100"/>
        <w:rPr>
          <w:rFonts w:asciiTheme="minorHAnsi" w:hAnsiTheme="minorHAnsi"/>
          <w:spacing w:val="-2"/>
        </w:rPr>
      </w:pPr>
      <w:r w:rsidRPr="00EC68C3">
        <w:rPr>
          <w:rFonts w:asciiTheme="minorHAnsi" w:hAnsiTheme="minorHAnsi"/>
          <w:spacing w:val="-2"/>
        </w:rPr>
        <w:t xml:space="preserve">And then the Assembly, at </w:t>
      </w:r>
      <w:r w:rsidR="003C14D1" w:rsidRPr="00EC68C3">
        <w:rPr>
          <w:rFonts w:asciiTheme="minorHAnsi" w:hAnsiTheme="minorHAnsi"/>
          <w:spacing w:val="-2"/>
        </w:rPr>
        <w:t>5.37</w:t>
      </w:r>
      <w:r w:rsidRPr="00EC68C3">
        <w:rPr>
          <w:rFonts w:asciiTheme="minorHAnsi" w:hAnsiTheme="minorHAnsi"/>
          <w:spacing w:val="-2"/>
        </w:rPr>
        <w:t xml:space="preserve"> pm, adjourned until </w:t>
      </w:r>
      <w:r w:rsidR="00E33FA5" w:rsidRPr="00EC68C3">
        <w:rPr>
          <w:rFonts w:asciiTheme="minorHAnsi" w:hAnsiTheme="minorHAnsi"/>
          <w:spacing w:val="-2"/>
        </w:rPr>
        <w:t>Tuesday, 14 August 2018</w:t>
      </w:r>
      <w:r w:rsidRPr="00EC68C3">
        <w:rPr>
          <w:rFonts w:asciiTheme="minorHAnsi" w:hAnsiTheme="minorHAnsi"/>
          <w:spacing w:val="-2"/>
        </w:rPr>
        <w:t xml:space="preserve"> at 10 am.</w:t>
      </w:r>
    </w:p>
    <w:p w:rsidR="0081580A" w:rsidRPr="00EC68C3" w:rsidRDefault="0081580A" w:rsidP="0081580A">
      <w:pPr>
        <w:pBdr>
          <w:bottom w:val="thinThickLargeGap" w:sz="18" w:space="1" w:color="auto"/>
        </w:pBdr>
        <w:ind w:left="3427" w:right="3658"/>
        <w:jc w:val="center"/>
        <w:rPr>
          <w:rFonts w:asciiTheme="minorHAnsi" w:hAnsiTheme="minorHAnsi"/>
          <w:i/>
          <w:iCs/>
          <w:lang w:val="en-AU"/>
        </w:rPr>
      </w:pPr>
    </w:p>
    <w:p w:rsidR="0081580A" w:rsidRPr="00EC68C3" w:rsidRDefault="0081580A" w:rsidP="009554E8">
      <w:pPr>
        <w:keepNext/>
        <w:keepLines/>
        <w:tabs>
          <w:tab w:val="left" w:pos="-2250"/>
        </w:tabs>
        <w:spacing w:before="180"/>
        <w:ind w:left="187"/>
        <w:jc w:val="both"/>
        <w:rPr>
          <w:rFonts w:asciiTheme="minorHAnsi" w:hAnsiTheme="minorHAnsi"/>
          <w:bCs/>
        </w:rPr>
      </w:pPr>
      <w:r w:rsidRPr="00EC68C3">
        <w:rPr>
          <w:rFonts w:asciiTheme="minorHAnsi" w:hAnsiTheme="minorHAnsi"/>
          <w:b/>
          <w:caps/>
        </w:rPr>
        <w:t xml:space="preserve">MEMBERS’ ATTENDANCE: </w:t>
      </w:r>
      <w:r w:rsidRPr="00EC68C3">
        <w:rPr>
          <w:rFonts w:asciiTheme="minorHAnsi" w:hAnsiTheme="minorHAnsi"/>
        </w:rPr>
        <w:t>All Members were present at some time during the sitting, except Ms Fitzharris* and Mrs Jones*</w:t>
      </w:r>
      <w:r w:rsidRPr="00EC68C3">
        <w:rPr>
          <w:rFonts w:asciiTheme="minorHAnsi" w:hAnsiTheme="minorHAnsi"/>
          <w:bCs/>
        </w:rPr>
        <w:t>.</w:t>
      </w:r>
    </w:p>
    <w:p w:rsidR="0081580A" w:rsidRPr="00EC68C3" w:rsidRDefault="0081580A" w:rsidP="009554E8">
      <w:pPr>
        <w:keepNext/>
        <w:keepLines/>
        <w:tabs>
          <w:tab w:val="left" w:pos="-1530"/>
        </w:tabs>
        <w:spacing w:before="100"/>
        <w:ind w:left="3427" w:right="3658"/>
        <w:jc w:val="center"/>
        <w:rPr>
          <w:rFonts w:asciiTheme="minorHAnsi" w:hAnsiTheme="minorHAnsi"/>
          <w:bCs/>
        </w:rPr>
      </w:pPr>
      <w:r w:rsidRPr="00EC68C3">
        <w:rPr>
          <w:rFonts w:asciiTheme="minorHAnsi" w:hAnsiTheme="minorHAnsi"/>
          <w:bCs/>
        </w:rPr>
        <w:t>*on leave</w:t>
      </w:r>
    </w:p>
    <w:p w:rsidR="0081580A" w:rsidRPr="00EC68C3" w:rsidRDefault="0081580A" w:rsidP="0081580A">
      <w:pPr>
        <w:pBdr>
          <w:top w:val="thickThinLargeGap" w:sz="18" w:space="1" w:color="auto"/>
        </w:pBdr>
        <w:spacing w:before="180"/>
        <w:ind w:left="3427" w:right="3658"/>
        <w:jc w:val="center"/>
        <w:rPr>
          <w:rFonts w:asciiTheme="minorHAnsi" w:hAnsiTheme="minorHAnsi"/>
          <w:lang w:val="en-AU"/>
        </w:rPr>
      </w:pPr>
    </w:p>
    <w:p w:rsidR="0081580A" w:rsidRPr="00EC68C3" w:rsidRDefault="0081580A" w:rsidP="009554E8">
      <w:pPr>
        <w:pStyle w:val="DPSSigBlockName"/>
        <w:rPr>
          <w:rFonts w:asciiTheme="minorHAnsi" w:hAnsiTheme="minorHAnsi"/>
        </w:rPr>
      </w:pPr>
      <w:r w:rsidRPr="00EC68C3">
        <w:rPr>
          <w:rFonts w:asciiTheme="minorHAnsi" w:hAnsiTheme="minorHAnsi"/>
        </w:rPr>
        <w:t>Tom Duncan</w:t>
      </w:r>
    </w:p>
    <w:p w:rsidR="0081580A" w:rsidRDefault="0081580A" w:rsidP="00820F53">
      <w:pPr>
        <w:pStyle w:val="DPSSigBlockTitle"/>
      </w:pPr>
      <w:r w:rsidRPr="00EC68C3">
        <w:rPr>
          <w:rFonts w:asciiTheme="minorHAnsi" w:hAnsiTheme="minorHAnsi"/>
        </w:rPr>
        <w:t>Clerk of the Legislative Assembly</w:t>
      </w:r>
      <w:r>
        <w:br w:type="page"/>
      </w:r>
    </w:p>
    <w:p w:rsidR="0081580A" w:rsidRPr="001C4921" w:rsidRDefault="0081580A" w:rsidP="0081580A">
      <w:pPr>
        <w:pStyle w:val="DPSEntryDetail"/>
        <w:ind w:left="0"/>
        <w:jc w:val="center"/>
        <w:rPr>
          <w:b/>
          <w:sz w:val="36"/>
          <w:szCs w:val="36"/>
        </w:rPr>
      </w:pPr>
      <w:r w:rsidRPr="001C4921">
        <w:rPr>
          <w:b/>
          <w:sz w:val="36"/>
          <w:szCs w:val="36"/>
        </w:rPr>
        <w:lastRenderedPageBreak/>
        <w:t>SCHEDULE OF AMENDMENTS</w:t>
      </w:r>
    </w:p>
    <w:p w:rsidR="0081580A" w:rsidRDefault="0081580A" w:rsidP="0081580A">
      <w:pPr>
        <w:pStyle w:val="DPSEntryDetail"/>
        <w:ind w:left="0"/>
        <w:jc w:val="center"/>
        <w:rPr>
          <w:b/>
          <w:sz w:val="36"/>
          <w:szCs w:val="36"/>
        </w:rPr>
        <w:sectPr w:rsidR="0081580A" w:rsidSect="0081580A">
          <w:headerReference w:type="even" r:id="rId10"/>
          <w:headerReference w:type="default" r:id="rId11"/>
          <w:headerReference w:type="first" r:id="rId12"/>
          <w:footerReference w:type="first" r:id="rId13"/>
          <w:pgSz w:w="11907" w:h="16840" w:code="9"/>
          <w:pgMar w:top="1368" w:right="1714" w:bottom="1138" w:left="1138" w:header="734" w:footer="432" w:gutter="0"/>
          <w:pgNumType w:start="913"/>
          <w:cols w:space="709"/>
          <w:titlePg/>
          <w:docGrid w:linePitch="360"/>
        </w:sectPr>
      </w:pPr>
    </w:p>
    <w:p w:rsidR="0081580A" w:rsidRPr="001C4921" w:rsidRDefault="0081580A" w:rsidP="0081580A">
      <w:pPr>
        <w:pStyle w:val="DPSEntryDetail"/>
        <w:ind w:left="0"/>
        <w:jc w:val="center"/>
        <w:rPr>
          <w:b/>
          <w:sz w:val="36"/>
          <w:szCs w:val="36"/>
        </w:rPr>
      </w:pPr>
    </w:p>
    <w:p w:rsidR="0081580A" w:rsidRPr="001C4921" w:rsidRDefault="0081580A" w:rsidP="0081580A">
      <w:pPr>
        <w:pStyle w:val="DPSEntryDetail"/>
        <w:ind w:left="0"/>
        <w:jc w:val="left"/>
        <w:rPr>
          <w:b/>
          <w:sz w:val="28"/>
          <w:szCs w:val="28"/>
          <w:u w:val="single"/>
        </w:rPr>
      </w:pPr>
      <w:bookmarkStart w:id="2" w:name="Schedule1"/>
      <w:r>
        <w:rPr>
          <w:b/>
          <w:sz w:val="28"/>
          <w:szCs w:val="28"/>
          <w:u w:val="single"/>
        </w:rPr>
        <w:t>Schedule 1</w:t>
      </w:r>
      <w:bookmarkEnd w:id="2"/>
    </w:p>
    <w:p w:rsidR="0081580A" w:rsidRDefault="0081580A" w:rsidP="0081580A">
      <w:pPr>
        <w:pStyle w:val="DPSEntryDetail"/>
        <w:ind w:left="0"/>
        <w:jc w:val="left"/>
      </w:pPr>
    </w:p>
    <w:p w:rsidR="0081580A" w:rsidRPr="006265F6" w:rsidRDefault="0081580A" w:rsidP="0081580A">
      <w:pPr>
        <w:pBdr>
          <w:bottom w:val="single" w:sz="4" w:space="1" w:color="auto"/>
        </w:pBdr>
        <w:tabs>
          <w:tab w:val="left" w:pos="1197"/>
          <w:tab w:val="left" w:pos="1767"/>
        </w:tabs>
        <w:spacing w:before="120" w:after="120"/>
        <w:rPr>
          <w:rFonts w:asciiTheme="minorHAnsi" w:hAnsiTheme="minorHAnsi"/>
          <w:caps/>
          <w:spacing w:val="-2"/>
          <w:szCs w:val="24"/>
          <w:lang w:val="en-AU"/>
        </w:rPr>
      </w:pPr>
      <w:r>
        <w:rPr>
          <w:rFonts w:asciiTheme="minorHAnsi" w:hAnsiTheme="minorHAnsi"/>
          <w:b/>
          <w:szCs w:val="24"/>
        </w:rPr>
        <w:t>SENIOR PRACTITIONER BILL 2018</w:t>
      </w:r>
    </w:p>
    <w:p w:rsidR="0081580A" w:rsidRDefault="0081580A" w:rsidP="0081580A">
      <w:pPr>
        <w:tabs>
          <w:tab w:val="left" w:pos="1197"/>
          <w:tab w:val="left" w:pos="1767"/>
        </w:tabs>
        <w:spacing w:before="120"/>
        <w:rPr>
          <w:rFonts w:asciiTheme="minorHAnsi" w:hAnsiTheme="minorHAnsi"/>
          <w:lang w:val="en-AU"/>
        </w:rPr>
      </w:pPr>
      <w:r w:rsidRPr="006265F6">
        <w:rPr>
          <w:rFonts w:asciiTheme="minorHAnsi" w:hAnsiTheme="minorHAnsi"/>
          <w:lang w:val="en-AU"/>
        </w:rPr>
        <w:t>Amendment</w:t>
      </w:r>
      <w:r>
        <w:rPr>
          <w:rFonts w:asciiTheme="minorHAnsi" w:hAnsiTheme="minorHAnsi"/>
          <w:lang w:val="en-AU"/>
        </w:rPr>
        <w:t>s</w:t>
      </w:r>
      <w:r w:rsidRPr="006265F6">
        <w:rPr>
          <w:rFonts w:asciiTheme="minorHAnsi" w:hAnsiTheme="minorHAnsi"/>
          <w:lang w:val="en-AU"/>
        </w:rPr>
        <w:t xml:space="preserve"> circulated by </w:t>
      </w:r>
      <w:r>
        <w:rPr>
          <w:rFonts w:asciiTheme="minorHAnsi" w:hAnsiTheme="minorHAnsi"/>
          <w:lang w:val="en-AU"/>
        </w:rPr>
        <w:t>the Minister for Disability, Children and Youth</w:t>
      </w:r>
    </w:p>
    <w:p w:rsidR="0081580A" w:rsidRPr="00630BEA" w:rsidRDefault="0081580A" w:rsidP="0081580A">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1</w:t>
      </w:r>
      <w:r w:rsidRPr="00630BEA">
        <w:rPr>
          <w:rFonts w:ascii="Arial" w:hAnsi="Arial"/>
          <w:b/>
          <w:sz w:val="22"/>
          <w:lang w:val="en-AU" w:eastAsia="en-US"/>
        </w:rPr>
        <w:br/>
        <w:t>Clause 31 (5)</w:t>
      </w:r>
      <w:r w:rsidRPr="00630BEA">
        <w:rPr>
          <w:rFonts w:ascii="Arial" w:hAnsi="Arial"/>
          <w:b/>
          <w:sz w:val="22"/>
          <w:lang w:val="en-AU" w:eastAsia="en-US"/>
        </w:rPr>
        <w:br/>
        <w:t>Page 26, line 13—</w:t>
      </w:r>
    </w:p>
    <w:p w:rsidR="0081580A" w:rsidRPr="00630BEA" w:rsidRDefault="0081580A" w:rsidP="0081580A">
      <w:pPr>
        <w:keepNext/>
        <w:spacing w:before="140"/>
        <w:ind w:left="1100"/>
        <w:jc w:val="both"/>
        <w:rPr>
          <w:i/>
          <w:lang w:val="en-AU" w:eastAsia="en-US"/>
        </w:rPr>
      </w:pPr>
      <w:r w:rsidRPr="00630BEA">
        <w:rPr>
          <w:i/>
          <w:lang w:val="en-AU" w:eastAsia="en-US"/>
        </w:rPr>
        <w:t>omit</w:t>
      </w:r>
    </w:p>
    <w:p w:rsidR="0081580A" w:rsidRPr="00630BEA" w:rsidRDefault="0081580A" w:rsidP="0081580A">
      <w:pPr>
        <w:spacing w:before="140"/>
        <w:ind w:left="1100"/>
        <w:jc w:val="both"/>
        <w:rPr>
          <w:lang w:val="en-AU" w:eastAsia="en-US"/>
        </w:rPr>
      </w:pPr>
      <w:r w:rsidRPr="00630BEA">
        <w:rPr>
          <w:lang w:val="en-AU" w:eastAsia="en-US"/>
        </w:rPr>
        <w:t>complainant</w:t>
      </w:r>
      <w:r>
        <w:rPr>
          <w:lang w:val="en-AU" w:eastAsia="en-US"/>
        </w:rPr>
        <w:t>’</w:t>
      </w:r>
      <w:r w:rsidRPr="00630BEA">
        <w:rPr>
          <w:lang w:val="en-AU" w:eastAsia="en-US"/>
        </w:rPr>
        <w:t>s</w:t>
      </w:r>
    </w:p>
    <w:p w:rsidR="0081580A" w:rsidRPr="00630BEA" w:rsidRDefault="0081580A" w:rsidP="0081580A">
      <w:pPr>
        <w:keepNext/>
        <w:spacing w:before="140"/>
        <w:ind w:left="1100"/>
        <w:jc w:val="both"/>
        <w:rPr>
          <w:i/>
          <w:lang w:val="en-AU" w:eastAsia="en-US"/>
        </w:rPr>
      </w:pPr>
      <w:r w:rsidRPr="00630BEA">
        <w:rPr>
          <w:i/>
          <w:lang w:val="en-AU" w:eastAsia="en-US"/>
        </w:rPr>
        <w:t>substitute</w:t>
      </w:r>
    </w:p>
    <w:p w:rsidR="0081580A" w:rsidRPr="00630BEA" w:rsidRDefault="0081580A" w:rsidP="0081580A">
      <w:pPr>
        <w:spacing w:before="140"/>
        <w:ind w:left="1100"/>
        <w:jc w:val="both"/>
        <w:rPr>
          <w:lang w:val="en-AU" w:eastAsia="en-US"/>
        </w:rPr>
      </w:pPr>
      <w:r w:rsidRPr="00630BEA">
        <w:rPr>
          <w:lang w:val="en-AU" w:eastAsia="en-US"/>
        </w:rPr>
        <w:t>relevant person</w:t>
      </w:r>
      <w:r>
        <w:rPr>
          <w:lang w:val="en-AU" w:eastAsia="en-US"/>
        </w:rPr>
        <w:t>’</w:t>
      </w:r>
      <w:r w:rsidRPr="00630BEA">
        <w:rPr>
          <w:lang w:val="en-AU" w:eastAsia="en-US"/>
        </w:rPr>
        <w:t>s</w:t>
      </w:r>
    </w:p>
    <w:p w:rsidR="0081580A" w:rsidRPr="00630BEA" w:rsidRDefault="0081580A" w:rsidP="0081580A">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2</w:t>
      </w:r>
      <w:r w:rsidRPr="00630BEA">
        <w:rPr>
          <w:rFonts w:ascii="Arial" w:hAnsi="Arial"/>
          <w:b/>
          <w:sz w:val="22"/>
          <w:lang w:val="en-AU" w:eastAsia="en-US"/>
        </w:rPr>
        <w:br/>
        <w:t>Clause 31 (5)</w:t>
      </w:r>
      <w:r w:rsidRPr="00630BEA">
        <w:rPr>
          <w:rFonts w:ascii="Arial" w:hAnsi="Arial"/>
          <w:b/>
          <w:sz w:val="22"/>
          <w:lang w:val="en-AU" w:eastAsia="en-US"/>
        </w:rPr>
        <w:br/>
        <w:t>Page 26, line 14—</w:t>
      </w:r>
    </w:p>
    <w:p w:rsidR="0081580A" w:rsidRPr="00630BEA" w:rsidRDefault="0081580A" w:rsidP="0081580A">
      <w:pPr>
        <w:keepNext/>
        <w:spacing w:before="140"/>
        <w:ind w:left="1100"/>
        <w:jc w:val="both"/>
        <w:rPr>
          <w:i/>
          <w:lang w:val="en-AU" w:eastAsia="en-US"/>
        </w:rPr>
      </w:pPr>
      <w:r w:rsidRPr="00630BEA">
        <w:rPr>
          <w:i/>
          <w:lang w:val="en-AU" w:eastAsia="en-US"/>
        </w:rPr>
        <w:t>omit</w:t>
      </w:r>
    </w:p>
    <w:p w:rsidR="0081580A" w:rsidRPr="00630BEA" w:rsidRDefault="0081580A" w:rsidP="0081580A">
      <w:pPr>
        <w:spacing w:before="140"/>
        <w:ind w:left="1100"/>
        <w:jc w:val="both"/>
        <w:rPr>
          <w:lang w:val="en-AU" w:eastAsia="en-US"/>
        </w:rPr>
      </w:pPr>
      <w:r w:rsidRPr="00630BEA">
        <w:rPr>
          <w:lang w:val="en-AU" w:eastAsia="en-US"/>
        </w:rPr>
        <w:t>complainant</w:t>
      </w:r>
    </w:p>
    <w:p w:rsidR="0081580A" w:rsidRPr="00630BEA" w:rsidRDefault="0081580A" w:rsidP="0081580A">
      <w:pPr>
        <w:keepNext/>
        <w:spacing w:before="140"/>
        <w:ind w:left="1100"/>
        <w:jc w:val="both"/>
        <w:rPr>
          <w:i/>
          <w:lang w:val="en-AU" w:eastAsia="en-US"/>
        </w:rPr>
      </w:pPr>
      <w:r w:rsidRPr="00630BEA">
        <w:rPr>
          <w:i/>
          <w:lang w:val="en-AU" w:eastAsia="en-US"/>
        </w:rPr>
        <w:t>substitute</w:t>
      </w:r>
    </w:p>
    <w:p w:rsidR="0081580A" w:rsidRPr="00630BEA" w:rsidRDefault="0081580A" w:rsidP="0081580A">
      <w:pPr>
        <w:spacing w:before="140"/>
        <w:ind w:left="1100"/>
        <w:jc w:val="both"/>
        <w:rPr>
          <w:lang w:val="en-AU" w:eastAsia="en-US"/>
        </w:rPr>
      </w:pPr>
      <w:r w:rsidRPr="00630BEA">
        <w:rPr>
          <w:lang w:val="en-AU" w:eastAsia="en-US"/>
        </w:rPr>
        <w:t>relevant person</w:t>
      </w:r>
    </w:p>
    <w:p w:rsidR="0081580A" w:rsidRPr="00630BEA" w:rsidRDefault="0081580A" w:rsidP="0081580A">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3</w:t>
      </w:r>
      <w:r w:rsidRPr="00630BEA">
        <w:rPr>
          <w:rFonts w:ascii="Arial" w:hAnsi="Arial"/>
          <w:b/>
          <w:sz w:val="22"/>
          <w:lang w:val="en-AU" w:eastAsia="en-US"/>
        </w:rPr>
        <w:br/>
        <w:t>Proposed new clause 31 (6)</w:t>
      </w:r>
      <w:r w:rsidRPr="00630BEA">
        <w:rPr>
          <w:rFonts w:ascii="Arial" w:hAnsi="Arial"/>
          <w:b/>
          <w:sz w:val="22"/>
          <w:lang w:val="en-AU" w:eastAsia="en-US"/>
        </w:rPr>
        <w:br/>
        <w:t>Page 26, line 17—</w:t>
      </w:r>
    </w:p>
    <w:p w:rsidR="0081580A" w:rsidRPr="00630BEA" w:rsidRDefault="0081580A" w:rsidP="0081580A">
      <w:pPr>
        <w:keepNext/>
        <w:spacing w:before="140"/>
        <w:ind w:left="1100"/>
        <w:jc w:val="both"/>
        <w:rPr>
          <w:i/>
          <w:lang w:val="en-AU" w:eastAsia="en-US"/>
        </w:rPr>
      </w:pPr>
      <w:r w:rsidRPr="00630BEA">
        <w:rPr>
          <w:i/>
          <w:lang w:val="en-AU" w:eastAsia="en-US"/>
        </w:rPr>
        <w:t>insert</w:t>
      </w:r>
    </w:p>
    <w:p w:rsidR="0081580A" w:rsidRPr="00630BEA" w:rsidRDefault="0081580A" w:rsidP="0081580A">
      <w:pPr>
        <w:keepNext/>
        <w:tabs>
          <w:tab w:val="right" w:pos="900"/>
          <w:tab w:val="left" w:pos="1100"/>
        </w:tabs>
        <w:spacing w:before="140"/>
        <w:ind w:left="1100" w:hanging="1100"/>
        <w:jc w:val="both"/>
        <w:rPr>
          <w:lang w:val="en-AU" w:eastAsia="en-US"/>
        </w:rPr>
      </w:pPr>
      <w:r w:rsidRPr="00630BEA">
        <w:rPr>
          <w:lang w:val="en-AU" w:eastAsia="en-US"/>
        </w:rPr>
        <w:tab/>
        <w:t>(6)</w:t>
      </w:r>
      <w:r w:rsidRPr="00630BEA">
        <w:rPr>
          <w:lang w:val="en-AU" w:eastAsia="en-US"/>
        </w:rPr>
        <w:tab/>
        <w:t>In this section:</w:t>
      </w:r>
    </w:p>
    <w:p w:rsidR="0081580A" w:rsidRPr="00630BEA" w:rsidRDefault="0081580A" w:rsidP="0081580A">
      <w:pPr>
        <w:keepNext/>
        <w:numPr>
          <w:ilvl w:val="5"/>
          <w:numId w:val="0"/>
        </w:numPr>
        <w:spacing w:before="140"/>
        <w:ind w:left="1100"/>
        <w:jc w:val="both"/>
        <w:outlineLvl w:val="5"/>
        <w:rPr>
          <w:lang w:val="en-AU" w:eastAsia="en-US"/>
        </w:rPr>
      </w:pPr>
      <w:r w:rsidRPr="00630BEA">
        <w:rPr>
          <w:b/>
          <w:i/>
          <w:lang w:val="en-AU" w:eastAsia="en-US"/>
        </w:rPr>
        <w:t>relevant person</w:t>
      </w:r>
      <w:r w:rsidRPr="00630BEA">
        <w:rPr>
          <w:lang w:val="en-AU" w:eastAsia="en-US"/>
        </w:rPr>
        <w:t xml:space="preserve"> means—</w:t>
      </w:r>
    </w:p>
    <w:p w:rsidR="0081580A" w:rsidRPr="00630BEA" w:rsidRDefault="0081580A" w:rsidP="0081580A">
      <w:pPr>
        <w:tabs>
          <w:tab w:val="right" w:pos="1400"/>
          <w:tab w:val="left" w:pos="1600"/>
        </w:tabs>
        <w:spacing w:before="140"/>
        <w:ind w:left="1600" w:hanging="1600"/>
        <w:jc w:val="both"/>
        <w:rPr>
          <w:lang w:val="en-AU" w:eastAsia="en-US"/>
        </w:rPr>
      </w:pPr>
      <w:r w:rsidRPr="00630BEA">
        <w:rPr>
          <w:lang w:val="en-AU" w:eastAsia="en-US"/>
        </w:rPr>
        <w:tab/>
        <w:t>(a)</w:t>
      </w:r>
      <w:r w:rsidRPr="00630BEA">
        <w:rPr>
          <w:lang w:val="en-AU" w:eastAsia="en-US"/>
        </w:rPr>
        <w:tab/>
      </w:r>
      <w:r w:rsidRPr="004B7048">
        <w:rPr>
          <w:spacing w:val="-2"/>
          <w:lang w:val="en-AU" w:eastAsia="en-US"/>
        </w:rPr>
        <w:t>a person who is the subject of a positive behaviour support plan</w:t>
      </w:r>
      <w:r w:rsidRPr="00630BEA">
        <w:rPr>
          <w:spacing w:val="2"/>
          <w:lang w:val="en-AU" w:eastAsia="en-US"/>
        </w:rPr>
        <w:t xml:space="preserve"> about</w:t>
      </w:r>
      <w:r w:rsidRPr="00630BEA">
        <w:rPr>
          <w:lang w:val="en-AU" w:eastAsia="en-US"/>
        </w:rPr>
        <w:t xml:space="preserve"> which a complaint is made; or</w:t>
      </w:r>
    </w:p>
    <w:p w:rsidR="0081580A" w:rsidRPr="00630BEA" w:rsidRDefault="0081580A" w:rsidP="0081580A">
      <w:pPr>
        <w:tabs>
          <w:tab w:val="right" w:pos="1400"/>
          <w:tab w:val="left" w:pos="1600"/>
        </w:tabs>
        <w:spacing w:before="140"/>
        <w:ind w:left="1600" w:hanging="1600"/>
        <w:jc w:val="both"/>
        <w:rPr>
          <w:lang w:val="en-AU" w:eastAsia="en-US"/>
        </w:rPr>
      </w:pPr>
      <w:r w:rsidRPr="00630BEA">
        <w:rPr>
          <w:lang w:val="en-AU" w:eastAsia="en-US"/>
        </w:rPr>
        <w:tab/>
        <w:t>(b)</w:t>
      </w:r>
      <w:r w:rsidRPr="00630BEA">
        <w:rPr>
          <w:lang w:val="en-AU" w:eastAsia="en-US"/>
        </w:rPr>
        <w:tab/>
        <w:t>a person who is subject to a restrictive practice about which a complaint is made; or</w:t>
      </w:r>
    </w:p>
    <w:p w:rsidR="0081580A" w:rsidRDefault="0081580A" w:rsidP="0081580A">
      <w:pPr>
        <w:tabs>
          <w:tab w:val="right" w:pos="1400"/>
          <w:tab w:val="left" w:pos="1600"/>
        </w:tabs>
        <w:spacing w:before="140"/>
        <w:ind w:left="1600" w:hanging="1600"/>
        <w:jc w:val="both"/>
        <w:rPr>
          <w:lang w:val="en-AU" w:eastAsia="en-US"/>
        </w:rPr>
      </w:pPr>
      <w:r w:rsidRPr="00630BEA">
        <w:rPr>
          <w:lang w:val="en-AU" w:eastAsia="en-US"/>
        </w:rPr>
        <w:tab/>
        <w:t>(c)</w:t>
      </w:r>
      <w:r w:rsidRPr="00630BEA">
        <w:rPr>
          <w:lang w:val="en-AU" w:eastAsia="en-US"/>
        </w:rPr>
        <w:tab/>
        <w:t>if a complainant is not a person mentioned in paragraph (a) or (b)—the complainant.</w:t>
      </w:r>
    </w:p>
    <w:p w:rsidR="0081580A" w:rsidRPr="00630BEA" w:rsidRDefault="0081580A" w:rsidP="0081580A">
      <w:pPr>
        <w:pBdr>
          <w:bottom w:val="single" w:sz="4" w:space="1" w:color="auto"/>
        </w:pBdr>
        <w:tabs>
          <w:tab w:val="right" w:pos="1400"/>
          <w:tab w:val="left" w:pos="1600"/>
        </w:tabs>
        <w:spacing w:before="140"/>
        <w:ind w:left="1600" w:hanging="1600"/>
        <w:jc w:val="both"/>
        <w:rPr>
          <w:lang w:val="en-AU" w:eastAsia="en-US"/>
        </w:rPr>
      </w:pPr>
    </w:p>
    <w:p w:rsidR="0081580A" w:rsidRPr="00630BEA" w:rsidRDefault="0081580A" w:rsidP="0081580A">
      <w:pPr>
        <w:keepNext/>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lastRenderedPageBreak/>
        <w:t>4</w:t>
      </w:r>
      <w:r w:rsidRPr="00630BEA">
        <w:rPr>
          <w:rFonts w:ascii="Arial" w:hAnsi="Arial"/>
          <w:b/>
          <w:sz w:val="22"/>
          <w:lang w:val="en-AU" w:eastAsia="en-US"/>
        </w:rPr>
        <w:br/>
        <w:t>Schedule 1, item 5, column 4</w:t>
      </w:r>
      <w:r w:rsidRPr="00630BEA">
        <w:rPr>
          <w:rFonts w:ascii="Arial" w:hAnsi="Arial"/>
          <w:b/>
          <w:sz w:val="22"/>
          <w:lang w:val="en-AU" w:eastAsia="en-US"/>
        </w:rPr>
        <w:br/>
        <w:t>Page 44—</w:t>
      </w:r>
    </w:p>
    <w:p w:rsidR="0081580A" w:rsidRPr="00630BEA" w:rsidRDefault="0081580A" w:rsidP="0081580A">
      <w:pPr>
        <w:keepNext/>
        <w:spacing w:before="140"/>
        <w:ind w:left="1100"/>
        <w:jc w:val="both"/>
        <w:rPr>
          <w:i/>
          <w:lang w:val="en-AU" w:eastAsia="en-US"/>
        </w:rPr>
      </w:pPr>
      <w:r w:rsidRPr="00630BEA">
        <w:rPr>
          <w:i/>
          <w:lang w:val="en-AU" w:eastAsia="en-US"/>
        </w:rPr>
        <w:t>omit schedule 1, item 5, column 4, substitute</w:t>
      </w:r>
    </w:p>
    <w:p w:rsidR="0081580A" w:rsidRPr="00630BEA" w:rsidRDefault="0081580A" w:rsidP="0081580A">
      <w:pPr>
        <w:keepNext/>
        <w:rPr>
          <w:sz w:val="12"/>
          <w:szCs w:val="12"/>
          <w:lang w:val="en-AU" w:eastAsia="en-US"/>
        </w:rPr>
      </w:pPr>
    </w:p>
    <w:tbl>
      <w:tblPr>
        <w:tblW w:w="4282" w:type="dxa"/>
        <w:tblInd w:w="135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tblPr>
      <w:tblGrid>
        <w:gridCol w:w="4282"/>
      </w:tblGrid>
      <w:tr w:rsidR="0081580A" w:rsidRPr="00630BEA" w:rsidTr="002A27E7">
        <w:trPr>
          <w:cantSplit/>
        </w:trPr>
        <w:tc>
          <w:tcPr>
            <w:tcW w:w="4282" w:type="dxa"/>
          </w:tcPr>
          <w:p w:rsidR="0081580A" w:rsidRPr="00630BEA" w:rsidRDefault="0081580A" w:rsidP="002A27E7">
            <w:pPr>
              <w:keepNext/>
              <w:spacing w:before="60" w:after="60"/>
              <w:ind w:left="357" w:hanging="357"/>
              <w:rPr>
                <w:sz w:val="20"/>
                <w:lang w:val="en-AU" w:eastAsia="en-US"/>
              </w:rPr>
            </w:pPr>
            <w:r w:rsidRPr="00630BEA">
              <w:rPr>
                <w:sz w:val="20"/>
                <w:lang w:val="en-AU" w:eastAsia="en-US"/>
              </w:rPr>
              <w:t>person the subject of plan</w:t>
            </w:r>
          </w:p>
          <w:p w:rsidR="0081580A" w:rsidRPr="00630BEA" w:rsidRDefault="0081580A" w:rsidP="002A27E7">
            <w:pPr>
              <w:keepNext/>
              <w:spacing w:before="60" w:after="60"/>
              <w:ind w:left="357" w:hanging="357"/>
              <w:rPr>
                <w:sz w:val="20"/>
                <w:lang w:val="en-AU" w:eastAsia="en-US"/>
              </w:rPr>
            </w:pPr>
            <w:r w:rsidRPr="00630BEA">
              <w:rPr>
                <w:sz w:val="20"/>
                <w:lang w:val="en-AU" w:eastAsia="en-US"/>
              </w:rPr>
              <w:t>provider responsible for cancelled plan</w:t>
            </w:r>
          </w:p>
        </w:tc>
      </w:tr>
    </w:tbl>
    <w:p w:rsidR="0081580A" w:rsidRPr="000C427D" w:rsidRDefault="0081580A" w:rsidP="0081580A">
      <w:pPr>
        <w:pStyle w:val="DPSEntryDetail"/>
        <w:pBdr>
          <w:bottom w:val="single" w:sz="4" w:space="1" w:color="auto"/>
        </w:pBdr>
        <w:ind w:left="0"/>
        <w:jc w:val="left"/>
      </w:pPr>
    </w:p>
    <w:p w:rsidR="006E2562" w:rsidRDefault="006E2562" w:rsidP="000C427D">
      <w:pPr>
        <w:pStyle w:val="DPSEntryDetail"/>
        <w:rPr>
          <w:b/>
        </w:rPr>
      </w:pPr>
    </w:p>
    <w:p w:rsidR="00CE3EE7" w:rsidRDefault="00CE3EE7" w:rsidP="00CE3EE7">
      <w:pPr>
        <w:pStyle w:val="DPSEntryDetail"/>
        <w:ind w:left="0"/>
        <w:rPr>
          <w:b/>
        </w:rPr>
      </w:pPr>
    </w:p>
    <w:sectPr w:rsidR="00CE3EE7" w:rsidSect="00431831">
      <w:type w:val="continuous"/>
      <w:pgSz w:w="11907" w:h="16840" w:code="9"/>
      <w:pgMar w:top="1368" w:right="3024" w:bottom="1138" w:left="1138" w:header="734" w:footer="432"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7E7" w:rsidRDefault="002A27E7">
      <w:r>
        <w:separator/>
      </w:r>
    </w:p>
  </w:endnote>
  <w:endnote w:type="continuationSeparator" w:id="0">
    <w:p w:rsidR="002A27E7" w:rsidRDefault="002A2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7E7" w:rsidRPr="0081580A" w:rsidRDefault="002A27E7" w:rsidP="0081580A">
    <w:pPr>
      <w:pBdr>
        <w:top w:val="single" w:sz="4" w:space="1" w:color="auto"/>
      </w:pBdr>
      <w:tabs>
        <w:tab w:val="center" w:pos="4153"/>
        <w:tab w:val="right" w:pos="8306"/>
      </w:tabs>
      <w:spacing w:line="240" w:lineRule="exact"/>
      <w:jc w:val="center"/>
      <w:rPr>
        <w:rFonts w:ascii="Calibri" w:hAnsi="Calibri"/>
        <w:b/>
        <w:sz w:val="20"/>
      </w:rPr>
    </w:pPr>
    <w:r w:rsidRPr="0081580A">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6"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2A27E7" w:rsidRPr="0081580A" w:rsidRDefault="002A27E7" w:rsidP="0081580A">
    <w:pPr>
      <w:pBdr>
        <w:top w:val="single" w:sz="4" w:space="1" w:color="auto"/>
      </w:pBdr>
      <w:tabs>
        <w:tab w:val="center" w:pos="4410"/>
        <w:tab w:val="right" w:pos="9090"/>
      </w:tabs>
      <w:spacing w:line="240" w:lineRule="exact"/>
      <w:jc w:val="center"/>
      <w:rPr>
        <w:rFonts w:ascii="Calibri" w:hAnsi="Calibri"/>
        <w:sz w:val="22"/>
      </w:rPr>
    </w:pPr>
    <w:r w:rsidRPr="0081580A">
      <w:rPr>
        <w:rFonts w:ascii="Calibri" w:hAnsi="Calibri"/>
        <w:sz w:val="22"/>
      </w:rPr>
      <w:tab/>
    </w:r>
    <w:hyperlink r:id="rId2" w:history="1">
      <w:r w:rsidRPr="0081580A">
        <w:rPr>
          <w:rFonts w:ascii="Calibri" w:hAnsi="Calibri"/>
          <w:b/>
          <w:color w:val="0000FF"/>
          <w:sz w:val="20"/>
        </w:rPr>
        <w:t>www.parliament.act.gov.au/minutes</w:t>
      </w:r>
    </w:hyperlink>
    <w:r w:rsidRPr="0081580A">
      <w:rPr>
        <w:rFonts w:ascii="Calibri" w:hAnsi="Calibri"/>
        <w:sz w:val="22"/>
      </w:rPr>
      <w:tab/>
    </w:r>
  </w:p>
  <w:p w:rsidR="002A27E7" w:rsidRPr="0081580A" w:rsidRDefault="002A27E7" w:rsidP="001B5C62">
    <w:pPr>
      <w:pBdr>
        <w:top w:val="single" w:sz="4" w:space="1" w:color="auto"/>
      </w:pBdr>
      <w:tabs>
        <w:tab w:val="center" w:pos="4410"/>
        <w:tab w:val="right" w:pos="9090"/>
      </w:tabs>
      <w:jc w:val="center"/>
      <w:rPr>
        <w:rFonts w:ascii="Calibri" w:hAnsi="Calibri"/>
        <w:sz w:val="6"/>
        <w:szCs w:val="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7E7" w:rsidRDefault="002A27E7">
      <w:r>
        <w:separator/>
      </w:r>
    </w:p>
  </w:footnote>
  <w:footnote w:type="continuationSeparator" w:id="0">
    <w:p w:rsidR="002A27E7" w:rsidRDefault="002A2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7E7" w:rsidRPr="0081580A" w:rsidRDefault="00E12D1C" w:rsidP="0081580A">
    <w:pPr>
      <w:pStyle w:val="DPSPageHeaderA4"/>
    </w:pPr>
    <w:fldSimple w:instr=" PAGE  \* MERGEFORMAT ">
      <w:r w:rsidR="00FF1498">
        <w:rPr>
          <w:noProof/>
        </w:rPr>
        <w:t>920</w:t>
      </w:r>
    </w:fldSimple>
    <w:r w:rsidR="002A27E7">
      <w:tab/>
    </w:r>
    <w:fldSimple w:instr=" TITLE  \* MERGEFORMAT ">
      <w:r w:rsidR="00F72D29" w:rsidRPr="00F72D29">
        <w:rPr>
          <w:i/>
        </w:rPr>
        <w:t>No 64—2 August 2018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7E7" w:rsidRPr="0081580A" w:rsidRDefault="002A27E7" w:rsidP="0081580A">
    <w:pPr>
      <w:pStyle w:val="DPSPageHeaderA4"/>
    </w:pPr>
    <w:r>
      <w:tab/>
    </w:r>
    <w:fldSimple w:instr=" TITLE  \* MERGEFORMAT ">
      <w:r w:rsidR="00F72D29" w:rsidRPr="00F72D29">
        <w:rPr>
          <w:i/>
        </w:rPr>
        <w:t>No 64—2 August 2018</w:t>
      </w:r>
    </w:fldSimple>
    <w:r>
      <w:tab/>
    </w:r>
    <w:fldSimple w:instr=" PAGE  \* MERGEFORMAT ">
      <w:r w:rsidR="00FF1498">
        <w:rPr>
          <w:noProof/>
        </w:rPr>
        <w:t>919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7E7" w:rsidRPr="0081580A" w:rsidRDefault="002A27E7" w:rsidP="0081580A">
    <w:pPr>
      <w:pStyle w:val="DPSPageHeaderA4"/>
    </w:pPr>
    <w:r>
      <w:tab/>
    </w:r>
    <w:r>
      <w:tab/>
    </w:r>
    <w:fldSimple w:instr=" PAGE  \* MERGEFORMAT ">
      <w:r w:rsidR="00FF1498">
        <w:rPr>
          <w:noProof/>
        </w:rPr>
        <w:t>913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3">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5">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7">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800811"/>
    <w:multiLevelType w:val="singleLevel"/>
    <w:tmpl w:val="F8BC1078"/>
    <w:lvl w:ilvl="0">
      <w:start w:val="1"/>
      <w:numFmt w:val="decimal"/>
      <w:lvlText w:val="%1"/>
      <w:lvlJc w:val="left"/>
      <w:pPr>
        <w:tabs>
          <w:tab w:val="num" w:pos="360"/>
        </w:tabs>
        <w:ind w:left="0" w:firstLine="0"/>
      </w:pPr>
      <w:rPr>
        <w:b/>
      </w:rPr>
    </w:lvl>
  </w:abstractNum>
  <w:abstractNum w:abstractNumId="9">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3">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7"/>
  </w:num>
  <w:num w:numId="4">
    <w:abstractNumId w:val="13"/>
  </w:num>
  <w:num w:numId="5">
    <w:abstractNumId w:val="7"/>
  </w:num>
  <w:num w:numId="6">
    <w:abstractNumId w:val="3"/>
  </w:num>
  <w:num w:numId="7">
    <w:abstractNumId w:val="0"/>
  </w:num>
  <w:num w:numId="8">
    <w:abstractNumId w:val="3"/>
  </w:num>
  <w:num w:numId="9">
    <w:abstractNumId w:val="0"/>
  </w:num>
  <w:num w:numId="10">
    <w:abstractNumId w:val="3"/>
  </w:num>
  <w:num w:numId="11">
    <w:abstractNumId w:val="0"/>
  </w:num>
  <w:num w:numId="12">
    <w:abstractNumId w:val="0"/>
  </w:num>
  <w:num w:numId="13">
    <w:abstractNumId w:val="2"/>
  </w:num>
  <w:num w:numId="14">
    <w:abstractNumId w:val="2"/>
  </w:num>
  <w:num w:numId="15">
    <w:abstractNumId w:val="2"/>
  </w:num>
  <w:num w:numId="16">
    <w:abstractNumId w:val="4"/>
  </w:num>
  <w:num w:numId="17">
    <w:abstractNumId w:val="4"/>
  </w:num>
  <w:num w:numId="18">
    <w:abstractNumId w:val="4"/>
  </w:num>
  <w:num w:numId="19">
    <w:abstractNumId w:val="4"/>
  </w:num>
  <w:num w:numId="20">
    <w:abstractNumId w:val="0"/>
  </w:num>
  <w:num w:numId="21">
    <w:abstractNumId w:val="3"/>
  </w:num>
  <w:num w:numId="22">
    <w:abstractNumId w:val="3"/>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2"/>
  </w:num>
  <w:num w:numId="35">
    <w:abstractNumId w:val="2"/>
  </w:num>
  <w:num w:numId="36">
    <w:abstractNumId w:val="2"/>
  </w:num>
  <w:num w:numId="37">
    <w:abstractNumId w:val="3"/>
  </w:num>
  <w:num w:numId="38">
    <w:abstractNumId w:val="11"/>
  </w:num>
  <w:num w:numId="39">
    <w:abstractNumId w:val="6"/>
  </w:num>
  <w:num w:numId="40">
    <w:abstractNumId w:val="12"/>
  </w:num>
  <w:num w:numId="41">
    <w:abstractNumId w:val="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0"/>
  </w:num>
  <w:num w:numId="45">
    <w:abstractNumId w:val="8"/>
  </w:num>
  <w:num w:numId="46">
    <w:abstractNumId w:val="11"/>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cVars>
    <w:docVar w:name="DPSDocumentID" w:val="2"/>
  </w:docVars>
  <w:rsids>
    <w:rsidRoot w:val="0081580A"/>
    <w:rsid w:val="00015C3A"/>
    <w:rsid w:val="00023984"/>
    <w:rsid w:val="00024584"/>
    <w:rsid w:val="0002499B"/>
    <w:rsid w:val="000308DB"/>
    <w:rsid w:val="00041BFB"/>
    <w:rsid w:val="0006051B"/>
    <w:rsid w:val="0006053A"/>
    <w:rsid w:val="000744A7"/>
    <w:rsid w:val="0008085B"/>
    <w:rsid w:val="00083286"/>
    <w:rsid w:val="000912D6"/>
    <w:rsid w:val="00096B0F"/>
    <w:rsid w:val="00096F6A"/>
    <w:rsid w:val="000A0671"/>
    <w:rsid w:val="000B3AEB"/>
    <w:rsid w:val="000B6E7C"/>
    <w:rsid w:val="000C427D"/>
    <w:rsid w:val="000D2D1B"/>
    <w:rsid w:val="000D4CFD"/>
    <w:rsid w:val="000E2107"/>
    <w:rsid w:val="0011497B"/>
    <w:rsid w:val="00135DCD"/>
    <w:rsid w:val="001622C0"/>
    <w:rsid w:val="001A0DE7"/>
    <w:rsid w:val="001A263F"/>
    <w:rsid w:val="001B5C62"/>
    <w:rsid w:val="001C2B78"/>
    <w:rsid w:val="001C3654"/>
    <w:rsid w:val="001C39DE"/>
    <w:rsid w:val="001E7B62"/>
    <w:rsid w:val="001F186B"/>
    <w:rsid w:val="00216D2F"/>
    <w:rsid w:val="00253E5A"/>
    <w:rsid w:val="00274F8D"/>
    <w:rsid w:val="00283CF5"/>
    <w:rsid w:val="00295765"/>
    <w:rsid w:val="002A1D64"/>
    <w:rsid w:val="002A27E7"/>
    <w:rsid w:val="002B158C"/>
    <w:rsid w:val="002D3CA7"/>
    <w:rsid w:val="002D519D"/>
    <w:rsid w:val="00332082"/>
    <w:rsid w:val="00346261"/>
    <w:rsid w:val="00351DF9"/>
    <w:rsid w:val="003521EB"/>
    <w:rsid w:val="003532B3"/>
    <w:rsid w:val="0035669F"/>
    <w:rsid w:val="003811AC"/>
    <w:rsid w:val="003963E7"/>
    <w:rsid w:val="003C0A33"/>
    <w:rsid w:val="003C14D1"/>
    <w:rsid w:val="00414CDA"/>
    <w:rsid w:val="0041628B"/>
    <w:rsid w:val="00421331"/>
    <w:rsid w:val="00422DDD"/>
    <w:rsid w:val="0043020B"/>
    <w:rsid w:val="00431831"/>
    <w:rsid w:val="00431C2C"/>
    <w:rsid w:val="00474FF4"/>
    <w:rsid w:val="00477672"/>
    <w:rsid w:val="00477BCA"/>
    <w:rsid w:val="004B7048"/>
    <w:rsid w:val="004D26C1"/>
    <w:rsid w:val="004D6972"/>
    <w:rsid w:val="00501DE3"/>
    <w:rsid w:val="0053773B"/>
    <w:rsid w:val="00541BD0"/>
    <w:rsid w:val="00592975"/>
    <w:rsid w:val="005A2641"/>
    <w:rsid w:val="005C0025"/>
    <w:rsid w:val="005C71A1"/>
    <w:rsid w:val="005D1ACA"/>
    <w:rsid w:val="006217E7"/>
    <w:rsid w:val="00623D51"/>
    <w:rsid w:val="00632003"/>
    <w:rsid w:val="0064206E"/>
    <w:rsid w:val="0066242E"/>
    <w:rsid w:val="00663179"/>
    <w:rsid w:val="0066540E"/>
    <w:rsid w:val="0067203A"/>
    <w:rsid w:val="00672FE1"/>
    <w:rsid w:val="00697AF3"/>
    <w:rsid w:val="006E2562"/>
    <w:rsid w:val="006E4BF1"/>
    <w:rsid w:val="006F09F0"/>
    <w:rsid w:val="007041FB"/>
    <w:rsid w:val="0071008B"/>
    <w:rsid w:val="007208B3"/>
    <w:rsid w:val="007311B1"/>
    <w:rsid w:val="00736A4C"/>
    <w:rsid w:val="00740483"/>
    <w:rsid w:val="00770FBF"/>
    <w:rsid w:val="0078463A"/>
    <w:rsid w:val="0079145F"/>
    <w:rsid w:val="007B3982"/>
    <w:rsid w:val="007F395A"/>
    <w:rsid w:val="0081580A"/>
    <w:rsid w:val="00820F53"/>
    <w:rsid w:val="00823EBC"/>
    <w:rsid w:val="00832379"/>
    <w:rsid w:val="00840037"/>
    <w:rsid w:val="00860FC5"/>
    <w:rsid w:val="00870740"/>
    <w:rsid w:val="0088703F"/>
    <w:rsid w:val="0089006C"/>
    <w:rsid w:val="00891DF1"/>
    <w:rsid w:val="008D105F"/>
    <w:rsid w:val="008F19FE"/>
    <w:rsid w:val="00923590"/>
    <w:rsid w:val="0094700C"/>
    <w:rsid w:val="009554E8"/>
    <w:rsid w:val="00955D4A"/>
    <w:rsid w:val="00976EB7"/>
    <w:rsid w:val="00976ECD"/>
    <w:rsid w:val="00995B00"/>
    <w:rsid w:val="009B2BD2"/>
    <w:rsid w:val="009C0F21"/>
    <w:rsid w:val="009C79EA"/>
    <w:rsid w:val="00A0261C"/>
    <w:rsid w:val="00A262BF"/>
    <w:rsid w:val="00A63896"/>
    <w:rsid w:val="00AA0431"/>
    <w:rsid w:val="00AA6ECD"/>
    <w:rsid w:val="00AB261F"/>
    <w:rsid w:val="00AC0089"/>
    <w:rsid w:val="00AC707C"/>
    <w:rsid w:val="00AD79EB"/>
    <w:rsid w:val="00AF20F8"/>
    <w:rsid w:val="00B0571A"/>
    <w:rsid w:val="00B20813"/>
    <w:rsid w:val="00B26775"/>
    <w:rsid w:val="00B34E4C"/>
    <w:rsid w:val="00B44EBD"/>
    <w:rsid w:val="00B4530F"/>
    <w:rsid w:val="00B514F8"/>
    <w:rsid w:val="00B53A0B"/>
    <w:rsid w:val="00B634B5"/>
    <w:rsid w:val="00B91F79"/>
    <w:rsid w:val="00B95CBC"/>
    <w:rsid w:val="00BA2E54"/>
    <w:rsid w:val="00BB7AEC"/>
    <w:rsid w:val="00BC79F9"/>
    <w:rsid w:val="00BD4A1A"/>
    <w:rsid w:val="00BE41D5"/>
    <w:rsid w:val="00BE4B30"/>
    <w:rsid w:val="00C243A3"/>
    <w:rsid w:val="00C34CBB"/>
    <w:rsid w:val="00C85AFB"/>
    <w:rsid w:val="00C85E20"/>
    <w:rsid w:val="00C97DBF"/>
    <w:rsid w:val="00CA15E1"/>
    <w:rsid w:val="00CA7FB4"/>
    <w:rsid w:val="00CE3EE7"/>
    <w:rsid w:val="00CE723D"/>
    <w:rsid w:val="00CE77EB"/>
    <w:rsid w:val="00D14EE7"/>
    <w:rsid w:val="00D3639D"/>
    <w:rsid w:val="00D472CB"/>
    <w:rsid w:val="00D47766"/>
    <w:rsid w:val="00D66B9C"/>
    <w:rsid w:val="00D864FD"/>
    <w:rsid w:val="00D94AA7"/>
    <w:rsid w:val="00DA09F1"/>
    <w:rsid w:val="00DA1DEA"/>
    <w:rsid w:val="00DB18AE"/>
    <w:rsid w:val="00DC6C9C"/>
    <w:rsid w:val="00E026E9"/>
    <w:rsid w:val="00E06E7E"/>
    <w:rsid w:val="00E12D1C"/>
    <w:rsid w:val="00E33FA5"/>
    <w:rsid w:val="00E37792"/>
    <w:rsid w:val="00E51D52"/>
    <w:rsid w:val="00E565E0"/>
    <w:rsid w:val="00E638B7"/>
    <w:rsid w:val="00E74961"/>
    <w:rsid w:val="00E77F94"/>
    <w:rsid w:val="00EA785E"/>
    <w:rsid w:val="00EB3AC8"/>
    <w:rsid w:val="00EB62A5"/>
    <w:rsid w:val="00EC3576"/>
    <w:rsid w:val="00EC68C3"/>
    <w:rsid w:val="00F10649"/>
    <w:rsid w:val="00F63A56"/>
    <w:rsid w:val="00F72D29"/>
    <w:rsid w:val="00FA4FA1"/>
    <w:rsid w:val="00FC273D"/>
    <w:rsid w:val="00FE0EAB"/>
    <w:rsid w:val="00FE1C3F"/>
    <w:rsid w:val="00FF0023"/>
    <w:rsid w:val="00FF149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D52"/>
    <w:rPr>
      <w:sz w:val="24"/>
      <w:lang w:val="en-US"/>
    </w:rPr>
  </w:style>
  <w:style w:type="paragraph" w:styleId="Heading1">
    <w:name w:val="heading 1"/>
    <w:aliases w:val="c"/>
    <w:basedOn w:val="Normal"/>
    <w:next w:val="Heading2"/>
    <w:qFormat/>
    <w:rsid w:val="00E51D52"/>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E51D52"/>
    <w:pPr>
      <w:keepLines/>
      <w:ind w:hanging="709"/>
      <w:outlineLvl w:val="1"/>
    </w:pPr>
    <w:rPr>
      <w:sz w:val="32"/>
    </w:rPr>
  </w:style>
  <w:style w:type="paragraph" w:styleId="Heading3">
    <w:name w:val="heading 3"/>
    <w:aliases w:val="d,3"/>
    <w:basedOn w:val="Heading1"/>
    <w:next w:val="Heading4"/>
    <w:qFormat/>
    <w:rsid w:val="00E51D52"/>
    <w:pPr>
      <w:keepLines/>
      <w:spacing w:before="240"/>
      <w:outlineLvl w:val="2"/>
    </w:pPr>
    <w:rPr>
      <w:sz w:val="28"/>
    </w:rPr>
  </w:style>
  <w:style w:type="paragraph" w:styleId="Heading4">
    <w:name w:val="heading 4"/>
    <w:aliases w:val="sd"/>
    <w:basedOn w:val="Heading1"/>
    <w:next w:val="Heading5"/>
    <w:qFormat/>
    <w:rsid w:val="00E51D52"/>
    <w:pPr>
      <w:keepNext/>
      <w:keepLines/>
      <w:spacing w:before="220"/>
      <w:outlineLvl w:val="3"/>
    </w:pPr>
    <w:rPr>
      <w:sz w:val="26"/>
    </w:rPr>
  </w:style>
  <w:style w:type="paragraph" w:styleId="Heading5">
    <w:name w:val="heading 5"/>
    <w:aliases w:val="s"/>
    <w:basedOn w:val="Heading1"/>
    <w:next w:val="Normal"/>
    <w:qFormat/>
    <w:rsid w:val="00E51D52"/>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E51D52"/>
    <w:pPr>
      <w:keepNext/>
      <w:keepLines/>
      <w:ind w:hanging="709"/>
      <w:outlineLvl w:val="5"/>
    </w:pPr>
    <w:rPr>
      <w:rFonts w:ascii="Helvetica" w:hAnsi="Helvetica"/>
      <w:sz w:val="32"/>
    </w:rPr>
  </w:style>
  <w:style w:type="paragraph" w:styleId="Heading7">
    <w:name w:val="heading 7"/>
    <w:aliases w:val="ap"/>
    <w:basedOn w:val="Heading6"/>
    <w:next w:val="Normal"/>
    <w:qFormat/>
    <w:rsid w:val="00E51D52"/>
    <w:pPr>
      <w:spacing w:before="280"/>
      <w:outlineLvl w:val="6"/>
    </w:pPr>
    <w:rPr>
      <w:sz w:val="28"/>
    </w:rPr>
  </w:style>
  <w:style w:type="paragraph" w:styleId="Heading8">
    <w:name w:val="heading 8"/>
    <w:aliases w:val="ad"/>
    <w:basedOn w:val="Heading6"/>
    <w:next w:val="Normal"/>
    <w:qFormat/>
    <w:rsid w:val="00E51D52"/>
    <w:pPr>
      <w:spacing w:before="240"/>
      <w:outlineLvl w:val="7"/>
    </w:pPr>
    <w:rPr>
      <w:sz w:val="26"/>
    </w:rPr>
  </w:style>
  <w:style w:type="paragraph" w:styleId="Heading9">
    <w:name w:val="heading 9"/>
    <w:aliases w:val="aat"/>
    <w:basedOn w:val="Heading1"/>
    <w:next w:val="Normal"/>
    <w:qFormat/>
    <w:rsid w:val="00E51D52"/>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E51D52"/>
    <w:pPr>
      <w:jc w:val="center"/>
    </w:pPr>
    <w:rPr>
      <w:rFonts w:ascii="Times" w:hAnsi="Times"/>
      <w:b/>
      <w:sz w:val="36"/>
    </w:rPr>
  </w:style>
  <w:style w:type="paragraph" w:customStyle="1" w:styleId="BoxHeadBold">
    <w:name w:val="BoxHeadBold"/>
    <w:aliases w:val="bhb"/>
    <w:basedOn w:val="Normal"/>
    <w:next w:val="Normal"/>
    <w:rsid w:val="00E51D52"/>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E51D52"/>
    <w:rPr>
      <w:b w:val="0"/>
      <w:i/>
    </w:rPr>
  </w:style>
  <w:style w:type="paragraph" w:customStyle="1" w:styleId="BoxList">
    <w:name w:val="BoxList"/>
    <w:aliases w:val="bl"/>
    <w:basedOn w:val="Normal"/>
    <w:rsid w:val="00E51D52"/>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E51D52"/>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E51D52"/>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E51D52"/>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E51D52"/>
  </w:style>
  <w:style w:type="character" w:customStyle="1" w:styleId="CharAmPartText">
    <w:name w:val="CharAmPartText"/>
    <w:basedOn w:val="DefaultParagraphFont"/>
    <w:rsid w:val="00E51D52"/>
  </w:style>
  <w:style w:type="character" w:customStyle="1" w:styleId="CharAmSchNo">
    <w:name w:val="CharAmSchNo"/>
    <w:basedOn w:val="DefaultParagraphFont"/>
    <w:rsid w:val="00E51D52"/>
  </w:style>
  <w:style w:type="character" w:customStyle="1" w:styleId="CharAmSchText">
    <w:name w:val="CharAmSchText"/>
    <w:basedOn w:val="DefaultParagraphFont"/>
    <w:rsid w:val="00E51D52"/>
  </w:style>
  <w:style w:type="character" w:customStyle="1" w:styleId="CharChapNo">
    <w:name w:val="CharChapNo"/>
    <w:basedOn w:val="DefaultParagraphFont"/>
    <w:rsid w:val="00E51D52"/>
  </w:style>
  <w:style w:type="character" w:customStyle="1" w:styleId="CharChapText">
    <w:name w:val="CharChapText"/>
    <w:basedOn w:val="DefaultParagraphFont"/>
    <w:rsid w:val="00E51D52"/>
  </w:style>
  <w:style w:type="character" w:customStyle="1" w:styleId="CharDivNo">
    <w:name w:val="CharDivNo"/>
    <w:basedOn w:val="DefaultParagraphFont"/>
    <w:rsid w:val="00E51D52"/>
  </w:style>
  <w:style w:type="character" w:customStyle="1" w:styleId="CharDivText">
    <w:name w:val="CharDivText"/>
    <w:basedOn w:val="DefaultParagraphFont"/>
    <w:rsid w:val="00E51D52"/>
  </w:style>
  <w:style w:type="character" w:customStyle="1" w:styleId="CharPartNo">
    <w:name w:val="CharPartNo"/>
    <w:basedOn w:val="DefaultParagraphFont"/>
    <w:rsid w:val="00E51D52"/>
  </w:style>
  <w:style w:type="character" w:customStyle="1" w:styleId="CharPartText">
    <w:name w:val="CharPartText"/>
    <w:basedOn w:val="DefaultParagraphFont"/>
    <w:rsid w:val="00E51D52"/>
  </w:style>
  <w:style w:type="character" w:customStyle="1" w:styleId="CharSectno">
    <w:name w:val="CharSectno"/>
    <w:basedOn w:val="DefaultParagraphFont"/>
    <w:rsid w:val="00E51D52"/>
  </w:style>
  <w:style w:type="character" w:customStyle="1" w:styleId="CharSubdNo">
    <w:name w:val="CharSubdNo"/>
    <w:basedOn w:val="DefaultParagraphFont"/>
    <w:rsid w:val="00E51D52"/>
  </w:style>
  <w:style w:type="character" w:customStyle="1" w:styleId="CharSubdText">
    <w:name w:val="CharSubdText"/>
    <w:basedOn w:val="DefaultParagraphFont"/>
    <w:rsid w:val="00E51D52"/>
  </w:style>
  <w:style w:type="paragraph" w:customStyle="1" w:styleId="date">
    <w:name w:val="date"/>
    <w:rsid w:val="00E51D52"/>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E51D52"/>
    <w:pPr>
      <w:spacing w:before="60"/>
      <w:ind w:left="1418"/>
    </w:pPr>
    <w:rPr>
      <w:sz w:val="21"/>
    </w:rPr>
  </w:style>
  <w:style w:type="paragraph" w:customStyle="1" w:styleId="DIVAyes">
    <w:name w:val="DIVAyes"/>
    <w:basedOn w:val="Normal"/>
    <w:rsid w:val="00E51D52"/>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E51D52"/>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E51D52"/>
    <w:pPr>
      <w:spacing w:before="120" w:after="120"/>
      <w:ind w:left="425"/>
      <w:jc w:val="center"/>
    </w:pPr>
    <w:rPr>
      <w:sz w:val="18"/>
    </w:rPr>
  </w:style>
  <w:style w:type="paragraph" w:customStyle="1" w:styleId="DPSAttendance">
    <w:name w:val="DPSAttendance"/>
    <w:rsid w:val="00E51D52"/>
    <w:pPr>
      <w:spacing w:before="180"/>
      <w:jc w:val="both"/>
    </w:pPr>
    <w:rPr>
      <w:sz w:val="24"/>
    </w:rPr>
  </w:style>
  <w:style w:type="paragraph" w:customStyle="1" w:styleId="DPSAttendanceHeading">
    <w:name w:val="DPSAttendanceHeading"/>
    <w:rsid w:val="00E51D52"/>
    <w:pPr>
      <w:spacing w:before="180"/>
      <w:ind w:left="346"/>
      <w:jc w:val="both"/>
    </w:pPr>
    <w:rPr>
      <w:b/>
      <w:sz w:val="24"/>
    </w:rPr>
  </w:style>
  <w:style w:type="paragraph" w:customStyle="1" w:styleId="DPSAttendanceNote">
    <w:name w:val="DPSAttendanceNote"/>
    <w:rsid w:val="00E51D52"/>
    <w:pPr>
      <w:spacing w:before="60"/>
      <w:jc w:val="center"/>
    </w:pPr>
    <w:rPr>
      <w:sz w:val="18"/>
    </w:rPr>
  </w:style>
  <w:style w:type="paragraph" w:customStyle="1" w:styleId="DPSDraftSectionBreak">
    <w:name w:val="DPSDraftSectionBreak"/>
    <w:basedOn w:val="Normal"/>
    <w:rsid w:val="00E51D52"/>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E51D52"/>
    <w:pPr>
      <w:keepNext/>
      <w:keepLines/>
      <w:spacing w:before="60"/>
      <w:jc w:val="center"/>
    </w:pPr>
    <w:rPr>
      <w:sz w:val="21"/>
    </w:rPr>
  </w:style>
  <w:style w:type="paragraph" w:customStyle="1" w:styleId="DPSHouseMetEntry">
    <w:name w:val="DPSHouseMetEntry"/>
    <w:rsid w:val="00E51D52"/>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E51D52"/>
    <w:pPr>
      <w:keepNext/>
      <w:keepLines/>
      <w:spacing w:before="200"/>
      <w:jc w:val="center"/>
    </w:pPr>
    <w:rPr>
      <w:sz w:val="21"/>
    </w:rPr>
  </w:style>
  <w:style w:type="paragraph" w:customStyle="1" w:styleId="DPSMainHeadingSubTitle">
    <w:name w:val="DPSMainHeadingSubTitle"/>
    <w:rsid w:val="00E51D52"/>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E51D52"/>
    <w:pPr>
      <w:spacing w:before="60"/>
      <w:ind w:left="629"/>
      <w:jc w:val="both"/>
    </w:pPr>
    <w:rPr>
      <w:sz w:val="21"/>
    </w:rPr>
  </w:style>
  <w:style w:type="paragraph" w:customStyle="1" w:styleId="DPSMessageDate">
    <w:name w:val="DPSMessageDate"/>
    <w:rsid w:val="00E51D52"/>
    <w:pPr>
      <w:spacing w:before="60"/>
      <w:ind w:left="629"/>
      <w:jc w:val="both"/>
    </w:pPr>
    <w:rPr>
      <w:sz w:val="21"/>
    </w:rPr>
  </w:style>
  <w:style w:type="paragraph" w:customStyle="1" w:styleId="DPSMessageNumber">
    <w:name w:val="DPSMessageNumber"/>
    <w:rsid w:val="00E51D52"/>
    <w:pPr>
      <w:spacing w:before="60"/>
      <w:jc w:val="right"/>
    </w:pPr>
    <w:rPr>
      <w:sz w:val="21"/>
    </w:rPr>
  </w:style>
  <w:style w:type="paragraph" w:customStyle="1" w:styleId="DPSMessageSigBlockName">
    <w:name w:val="DPSMessageSigBlockName"/>
    <w:rsid w:val="00E51D52"/>
    <w:pPr>
      <w:jc w:val="right"/>
    </w:pPr>
    <w:rPr>
      <w:sz w:val="21"/>
    </w:rPr>
  </w:style>
  <w:style w:type="paragraph" w:customStyle="1" w:styleId="DPSMessageSigBlockTitle">
    <w:name w:val="DPSMessageSigBlockTitle"/>
    <w:rsid w:val="00E51D52"/>
    <w:pPr>
      <w:jc w:val="right"/>
    </w:pPr>
    <w:rPr>
      <w:sz w:val="21"/>
    </w:rPr>
  </w:style>
  <w:style w:type="paragraph" w:customStyle="1" w:styleId="DPSMessageSource">
    <w:name w:val="DPSMessageSource"/>
    <w:rsid w:val="00E51D52"/>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E51D52"/>
    <w:rPr>
      <w:sz w:val="24"/>
    </w:rPr>
  </w:style>
  <w:style w:type="paragraph" w:customStyle="1" w:styleId="DPSHeaderUnbolded">
    <w:name w:val="DPSHeaderUnbolded"/>
    <w:basedOn w:val="DPSEntryDetail"/>
    <w:autoRedefine/>
    <w:rsid w:val="00E51D52"/>
    <w:pPr>
      <w:ind w:left="0"/>
    </w:pPr>
  </w:style>
  <w:style w:type="paragraph" w:customStyle="1" w:styleId="DPSPapers">
    <w:name w:val="DPSPapers"/>
    <w:rsid w:val="00E51D52"/>
    <w:pPr>
      <w:spacing w:before="60"/>
      <w:ind w:left="425"/>
      <w:jc w:val="both"/>
    </w:pPr>
    <w:rPr>
      <w:sz w:val="21"/>
    </w:rPr>
  </w:style>
  <w:style w:type="paragraph" w:customStyle="1" w:styleId="DPSPapersHeading">
    <w:name w:val="DPSPapersHeading"/>
    <w:rsid w:val="00E51D52"/>
    <w:pPr>
      <w:spacing w:before="180"/>
      <w:ind w:left="425"/>
      <w:jc w:val="both"/>
    </w:pPr>
    <w:rPr>
      <w:b/>
      <w:sz w:val="18"/>
    </w:rPr>
  </w:style>
  <w:style w:type="paragraph" w:customStyle="1" w:styleId="DPSPapersIntro">
    <w:name w:val="DPSPapersIntro"/>
    <w:rsid w:val="00E51D52"/>
    <w:pPr>
      <w:spacing w:before="60"/>
      <w:ind w:left="425"/>
      <w:jc w:val="both"/>
    </w:pPr>
    <w:rPr>
      <w:sz w:val="21"/>
    </w:rPr>
  </w:style>
  <w:style w:type="paragraph" w:customStyle="1" w:styleId="DPSPrecedenceFooter">
    <w:name w:val="DPSPrecedenceFooter"/>
    <w:rsid w:val="00E51D52"/>
    <w:pPr>
      <w:jc w:val="right"/>
    </w:pPr>
  </w:style>
  <w:style w:type="paragraph" w:customStyle="1" w:styleId="DPSPrintingAuthorityFooter">
    <w:name w:val="DPSPrintingAuthorityFooter"/>
    <w:rsid w:val="00E51D52"/>
    <w:pPr>
      <w:keepLines/>
      <w:spacing w:before="240"/>
      <w:jc w:val="center"/>
    </w:pPr>
    <w:rPr>
      <w:sz w:val="16"/>
    </w:rPr>
  </w:style>
  <w:style w:type="paragraph" w:customStyle="1" w:styleId="DPSSigBlockName">
    <w:name w:val="DPSSigBlockName"/>
    <w:autoRedefine/>
    <w:rsid w:val="009554E8"/>
    <w:pPr>
      <w:keepNext/>
      <w:keepLines/>
      <w:tabs>
        <w:tab w:val="center" w:pos="12600"/>
      </w:tabs>
      <w:spacing w:before="120"/>
      <w:ind w:left="5760"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E51D52"/>
    <w:rPr>
      <w:vanish/>
      <w:color w:val="008000"/>
      <w:sz w:val="16"/>
    </w:rPr>
  </w:style>
  <w:style w:type="paragraph" w:customStyle="1" w:styleId="DPSTOCHeading">
    <w:name w:val="DPSTOCHeading"/>
    <w:basedOn w:val="DPSMainHeadingHouse"/>
    <w:rsid w:val="00E51D52"/>
  </w:style>
  <w:style w:type="paragraph" w:styleId="Footer">
    <w:name w:val="footer"/>
    <w:basedOn w:val="Normal"/>
    <w:link w:val="FooterChar"/>
    <w:rsid w:val="00E51D52"/>
    <w:pPr>
      <w:tabs>
        <w:tab w:val="center" w:pos="4153"/>
        <w:tab w:val="right" w:pos="8306"/>
      </w:tabs>
      <w:spacing w:line="240" w:lineRule="exact"/>
    </w:pPr>
    <w:rPr>
      <w:rFonts w:ascii="Times" w:hAnsi="Times"/>
      <w:sz w:val="22"/>
    </w:rPr>
  </w:style>
  <w:style w:type="paragraph" w:customStyle="1" w:styleId="Formula">
    <w:name w:val="Formula"/>
    <w:basedOn w:val="Normal"/>
    <w:rsid w:val="00E51D52"/>
    <w:pPr>
      <w:spacing w:before="240"/>
      <w:ind w:left="1134"/>
    </w:pPr>
    <w:rPr>
      <w:rFonts w:ascii="Times" w:hAnsi="Times"/>
      <w:sz w:val="22"/>
    </w:rPr>
  </w:style>
  <w:style w:type="paragraph" w:customStyle="1" w:styleId="hdrsection">
    <w:name w:val="hdrsection"/>
    <w:basedOn w:val="Normal"/>
    <w:rsid w:val="00E51D52"/>
    <w:pPr>
      <w:keepNext/>
    </w:pPr>
    <w:rPr>
      <w:rFonts w:ascii="Times" w:hAnsi="Times"/>
      <w:b/>
    </w:rPr>
  </w:style>
  <w:style w:type="paragraph" w:styleId="Header">
    <w:name w:val="header"/>
    <w:basedOn w:val="Normal"/>
    <w:next w:val="Heading5"/>
    <w:rsid w:val="00E51D52"/>
    <w:pPr>
      <w:tabs>
        <w:tab w:val="center" w:pos="4153"/>
        <w:tab w:val="right" w:pos="8306"/>
      </w:tabs>
      <w:spacing w:line="240" w:lineRule="exact"/>
    </w:pPr>
    <w:rPr>
      <w:rFonts w:ascii="Times" w:hAnsi="Times"/>
      <w:sz w:val="22"/>
    </w:rPr>
  </w:style>
  <w:style w:type="paragraph" w:customStyle="1" w:styleId="headerpart">
    <w:name w:val="header.part"/>
    <w:basedOn w:val="Normal"/>
    <w:rsid w:val="00E51D52"/>
    <w:pPr>
      <w:keepNext/>
      <w:spacing w:line="240" w:lineRule="exact"/>
    </w:pPr>
    <w:rPr>
      <w:rFonts w:ascii="Times" w:hAnsi="Times"/>
      <w:b/>
    </w:rPr>
  </w:style>
  <w:style w:type="paragraph" w:customStyle="1" w:styleId="headerpartodd">
    <w:name w:val="header.part.odd"/>
    <w:basedOn w:val="headerpart"/>
    <w:rsid w:val="00E51D52"/>
    <w:pPr>
      <w:ind w:left="5387" w:hanging="1134"/>
    </w:pPr>
  </w:style>
  <w:style w:type="paragraph" w:customStyle="1" w:styleId="indenta">
    <w:name w:val="indent(a)"/>
    <w:aliases w:val="a,indent"/>
    <w:basedOn w:val="Normal"/>
    <w:rsid w:val="00E51D52"/>
    <w:pPr>
      <w:tabs>
        <w:tab w:val="right" w:pos="1758"/>
      </w:tabs>
      <w:spacing w:before="60"/>
      <w:ind w:left="1984" w:hanging="1559"/>
    </w:pPr>
    <w:rPr>
      <w:sz w:val="21"/>
    </w:rPr>
  </w:style>
  <w:style w:type="paragraph" w:customStyle="1" w:styleId="indentA0">
    <w:name w:val="indent(A)"/>
    <w:aliases w:val="aaa"/>
    <w:basedOn w:val="indenta"/>
    <w:rsid w:val="00E51D52"/>
    <w:pPr>
      <w:tabs>
        <w:tab w:val="right" w:pos="2722"/>
      </w:tabs>
      <w:ind w:left="2835" w:hanging="2835"/>
    </w:pPr>
  </w:style>
  <w:style w:type="paragraph" w:customStyle="1" w:styleId="indentii">
    <w:name w:val="indent(ii)"/>
    <w:aliases w:val="aa"/>
    <w:basedOn w:val="indenta"/>
    <w:rsid w:val="00E51D52"/>
    <w:pPr>
      <w:tabs>
        <w:tab w:val="clear" w:pos="1758"/>
        <w:tab w:val="right" w:pos="2410"/>
      </w:tabs>
      <w:ind w:left="2552" w:hanging="2552"/>
    </w:pPr>
  </w:style>
  <w:style w:type="paragraph" w:customStyle="1" w:styleId="Item">
    <w:name w:val="Item"/>
    <w:aliases w:val="i"/>
    <w:basedOn w:val="Normal"/>
    <w:rsid w:val="00E51D52"/>
    <w:pPr>
      <w:keepLines/>
      <w:spacing w:before="60"/>
      <w:ind w:left="1049"/>
    </w:pPr>
    <w:rPr>
      <w:sz w:val="21"/>
    </w:rPr>
  </w:style>
  <w:style w:type="paragraph" w:customStyle="1" w:styleId="ItemHead">
    <w:name w:val="ItemHead"/>
    <w:aliases w:val="ih"/>
    <w:basedOn w:val="Heading1"/>
    <w:next w:val="Item"/>
    <w:rsid w:val="00E51D52"/>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E51D52"/>
    <w:rPr>
      <w:rFonts w:ascii="Times New Roman" w:hAnsi="Times New Roman"/>
      <w:sz w:val="24"/>
    </w:rPr>
  </w:style>
  <w:style w:type="paragraph" w:customStyle="1" w:styleId="LongT">
    <w:name w:val="LongT"/>
    <w:basedOn w:val="Normal"/>
    <w:rsid w:val="00E51D52"/>
    <w:rPr>
      <w:rFonts w:ascii="Times" w:hAnsi="Times"/>
      <w:b/>
      <w:sz w:val="32"/>
    </w:rPr>
  </w:style>
  <w:style w:type="paragraph" w:customStyle="1" w:styleId="notedraft">
    <w:name w:val="note(draft)"/>
    <w:aliases w:val="nd,Note(draft)"/>
    <w:basedOn w:val="Normal"/>
    <w:rsid w:val="00E51D52"/>
    <w:pPr>
      <w:spacing w:before="240" w:line="240" w:lineRule="exact"/>
      <w:ind w:left="284" w:hanging="284"/>
    </w:pPr>
    <w:rPr>
      <w:rFonts w:ascii="Times" w:hAnsi="Times"/>
      <w:i/>
      <w:lang w:val="en-AU"/>
    </w:rPr>
  </w:style>
  <w:style w:type="paragraph" w:customStyle="1" w:styleId="notemargin">
    <w:name w:val="note(margin)"/>
    <w:aliases w:val="nm"/>
    <w:basedOn w:val="Normal"/>
    <w:rsid w:val="00E51D52"/>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E51D52"/>
    <w:pPr>
      <w:spacing w:before="122" w:line="198" w:lineRule="exact"/>
      <w:ind w:left="2410" w:hanging="709"/>
    </w:pPr>
    <w:rPr>
      <w:rFonts w:ascii="Times" w:hAnsi="Times"/>
      <w:sz w:val="18"/>
      <w:lang w:val="en-AU"/>
    </w:rPr>
  </w:style>
  <w:style w:type="paragraph" w:customStyle="1" w:styleId="notetext">
    <w:name w:val="note(text)"/>
    <w:aliases w:val="n"/>
    <w:basedOn w:val="Normal"/>
    <w:rsid w:val="00E51D52"/>
    <w:pPr>
      <w:spacing w:before="60"/>
      <w:ind w:left="2155" w:hanging="737"/>
    </w:pPr>
    <w:rPr>
      <w:sz w:val="18"/>
      <w:lang w:val="en-AU"/>
    </w:rPr>
  </w:style>
  <w:style w:type="paragraph" w:customStyle="1" w:styleId="NTSpecial1">
    <w:name w:val="NTSpecial1"/>
    <w:aliases w:val="nt1"/>
    <w:basedOn w:val="Normal"/>
    <w:next w:val="Normal"/>
    <w:rsid w:val="00E51D52"/>
    <w:pPr>
      <w:tabs>
        <w:tab w:val="right" w:pos="1021"/>
      </w:tabs>
      <w:spacing w:before="120" w:line="240" w:lineRule="atLeast"/>
    </w:pPr>
    <w:rPr>
      <w:rFonts w:ascii="Times" w:hAnsi="Times"/>
      <w:lang w:val="en-AU"/>
    </w:rPr>
  </w:style>
  <w:style w:type="character" w:styleId="PageNumber">
    <w:name w:val="page number"/>
    <w:basedOn w:val="DefaultParagraphFont"/>
    <w:rsid w:val="00E51D52"/>
  </w:style>
  <w:style w:type="paragraph" w:customStyle="1" w:styleId="Page1">
    <w:name w:val="Page1"/>
    <w:basedOn w:val="Normal"/>
    <w:rsid w:val="00E51D52"/>
    <w:pPr>
      <w:spacing w:before="5103"/>
    </w:pPr>
    <w:rPr>
      <w:rFonts w:ascii="Times" w:hAnsi="Times"/>
      <w:b/>
      <w:sz w:val="32"/>
      <w:lang w:val="en-AU"/>
    </w:rPr>
  </w:style>
  <w:style w:type="paragraph" w:customStyle="1" w:styleId="PageBreak">
    <w:name w:val="PageBreak"/>
    <w:aliases w:val="pb"/>
    <w:basedOn w:val="Normal"/>
    <w:next w:val="Heading2"/>
    <w:rsid w:val="00E51D52"/>
    <w:pPr>
      <w:jc w:val="center"/>
    </w:pPr>
    <w:rPr>
      <w:rFonts w:ascii="Times" w:hAnsi="Times"/>
      <w:sz w:val="2"/>
      <w:lang w:val="en-AU"/>
    </w:rPr>
  </w:style>
  <w:style w:type="paragraph" w:customStyle="1" w:styleId="parabullet">
    <w:name w:val="para bullet"/>
    <w:aliases w:val="b"/>
    <w:basedOn w:val="Normal"/>
    <w:rsid w:val="00E51D52"/>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E51D52"/>
    <w:pPr>
      <w:spacing w:before="60"/>
      <w:ind w:left="425"/>
    </w:pPr>
    <w:rPr>
      <w:sz w:val="21"/>
      <w:lang w:val="en-AU"/>
    </w:rPr>
  </w:style>
  <w:style w:type="paragraph" w:customStyle="1" w:styleId="Penalty">
    <w:name w:val="Penalty"/>
    <w:basedOn w:val="Normal"/>
    <w:rsid w:val="00E51D52"/>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E51D52"/>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E51D52"/>
    <w:pPr>
      <w:ind w:left="992" w:hanging="567"/>
    </w:pPr>
  </w:style>
  <w:style w:type="paragraph" w:customStyle="1" w:styleId="ShortT">
    <w:name w:val="ShortT"/>
    <w:basedOn w:val="Normal"/>
    <w:next w:val="Normal"/>
    <w:rsid w:val="00E51D52"/>
    <w:rPr>
      <w:rFonts w:ascii="Times" w:hAnsi="Times"/>
      <w:b/>
      <w:sz w:val="36"/>
      <w:lang w:val="en-AU"/>
    </w:rPr>
  </w:style>
  <w:style w:type="paragraph" w:customStyle="1" w:styleId="Subitem">
    <w:name w:val="Subitem"/>
    <w:aliases w:val="iss"/>
    <w:basedOn w:val="Normal"/>
    <w:rsid w:val="00E51D52"/>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E51D52"/>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E51D52"/>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E51D52"/>
    <w:pPr>
      <w:spacing w:before="40"/>
      <w:ind w:firstLine="0"/>
    </w:pPr>
  </w:style>
  <w:style w:type="paragraph" w:customStyle="1" w:styleId="SubsectionHead">
    <w:name w:val="SubsectionHead"/>
    <w:aliases w:val="ssh"/>
    <w:basedOn w:val="subsection"/>
    <w:next w:val="subsection"/>
    <w:rsid w:val="00E51D52"/>
    <w:pPr>
      <w:spacing w:before="240"/>
      <w:ind w:firstLine="0"/>
    </w:pPr>
    <w:rPr>
      <w:i/>
    </w:rPr>
  </w:style>
  <w:style w:type="paragraph" w:customStyle="1" w:styleId="Tablea">
    <w:name w:val="Table(a)"/>
    <w:aliases w:val="ta"/>
    <w:basedOn w:val="Normal"/>
    <w:rsid w:val="00E51D52"/>
    <w:pPr>
      <w:ind w:left="284" w:hanging="284"/>
    </w:pPr>
    <w:rPr>
      <w:rFonts w:ascii="Times" w:hAnsi="Times"/>
      <w:lang w:val="en-AU"/>
    </w:rPr>
  </w:style>
  <w:style w:type="paragraph" w:customStyle="1" w:styleId="Table">
    <w:name w:val="Table"/>
    <w:aliases w:val="t,Tables"/>
    <w:basedOn w:val="Normal"/>
    <w:rsid w:val="00E51D52"/>
    <w:pPr>
      <w:spacing w:line="240" w:lineRule="atLeast"/>
    </w:pPr>
    <w:rPr>
      <w:rFonts w:ascii="Times" w:hAnsi="Times"/>
      <w:lang w:val="en-AU"/>
    </w:rPr>
  </w:style>
  <w:style w:type="paragraph" w:customStyle="1" w:styleId="TLPLink">
    <w:name w:val="TLPLink"/>
    <w:basedOn w:val="Heading9"/>
    <w:rsid w:val="00E51D52"/>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E51D52"/>
    <w:pPr>
      <w:tabs>
        <w:tab w:val="right" w:pos="7087"/>
      </w:tabs>
      <w:outlineLvl w:val="9"/>
    </w:pPr>
    <w:rPr>
      <w:sz w:val="24"/>
      <w:lang w:val="en-AU"/>
    </w:rPr>
  </w:style>
  <w:style w:type="paragraph" w:styleId="TOC2">
    <w:name w:val="toc 2"/>
    <w:basedOn w:val="Heading2"/>
    <w:next w:val="Normal"/>
    <w:autoRedefine/>
    <w:semiHidden/>
    <w:rsid w:val="00E51D52"/>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E51D52"/>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E51D52"/>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E51D52"/>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E51D52"/>
    <w:pPr>
      <w:tabs>
        <w:tab w:val="clear" w:pos="1247"/>
      </w:tabs>
    </w:pPr>
  </w:style>
  <w:style w:type="paragraph" w:styleId="TOC7">
    <w:name w:val="toc 7"/>
    <w:basedOn w:val="TOC2"/>
    <w:next w:val="Normal"/>
    <w:autoRedefine/>
    <w:semiHidden/>
    <w:rsid w:val="00E51D52"/>
    <w:pPr>
      <w:tabs>
        <w:tab w:val="clear" w:pos="1247"/>
      </w:tabs>
      <w:ind w:left="1440"/>
    </w:pPr>
  </w:style>
  <w:style w:type="paragraph" w:styleId="TOC8">
    <w:name w:val="toc 8"/>
    <w:basedOn w:val="TOC3"/>
    <w:next w:val="Normal"/>
    <w:autoRedefine/>
    <w:semiHidden/>
    <w:rsid w:val="00E51D52"/>
    <w:pPr>
      <w:tabs>
        <w:tab w:val="clear" w:pos="1247"/>
      </w:tabs>
      <w:ind w:left="1680"/>
    </w:pPr>
  </w:style>
  <w:style w:type="paragraph" w:styleId="TOC9">
    <w:name w:val="toc 9"/>
    <w:basedOn w:val="Heading9"/>
    <w:next w:val="Normal"/>
    <w:autoRedefine/>
    <w:semiHidden/>
    <w:rsid w:val="00E51D52"/>
    <w:pPr>
      <w:tabs>
        <w:tab w:val="right" w:pos="7087"/>
      </w:tabs>
      <w:spacing w:before="80"/>
      <w:outlineLvl w:val="9"/>
    </w:pPr>
    <w:rPr>
      <w:lang w:val="en-AU"/>
    </w:rPr>
  </w:style>
  <w:style w:type="paragraph" w:customStyle="1" w:styleId="TofSectsGroupHeading">
    <w:name w:val="TofSects(GroupHeading)"/>
    <w:basedOn w:val="TOC4"/>
    <w:rsid w:val="00E51D52"/>
    <w:pPr>
      <w:tabs>
        <w:tab w:val="clear" w:pos="1247"/>
      </w:tabs>
      <w:spacing w:before="240" w:after="120"/>
      <w:ind w:left="794" w:right="567"/>
    </w:pPr>
  </w:style>
  <w:style w:type="paragraph" w:customStyle="1" w:styleId="TofSectsHeading">
    <w:name w:val="TofSects(Heading)"/>
    <w:basedOn w:val="TOC5"/>
    <w:rsid w:val="00E51D52"/>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E51D52"/>
    <w:pPr>
      <w:tabs>
        <w:tab w:val="clear" w:pos="1134"/>
        <w:tab w:val="left" w:pos="851"/>
      </w:tabs>
      <w:ind w:left="1588" w:right="567" w:hanging="794"/>
    </w:pPr>
    <w:rPr>
      <w:rFonts w:ascii="Times" w:hAnsi="Times"/>
    </w:rPr>
  </w:style>
  <w:style w:type="paragraph" w:customStyle="1" w:styleId="TofSectsSubdiv">
    <w:name w:val="TofSects(Subdiv)"/>
    <w:basedOn w:val="TOC4"/>
    <w:rsid w:val="00E51D52"/>
    <w:pPr>
      <w:tabs>
        <w:tab w:val="clear" w:pos="1247"/>
        <w:tab w:val="left" w:pos="1560"/>
      </w:tabs>
      <w:ind w:left="1588" w:right="567" w:hanging="794"/>
    </w:pPr>
    <w:rPr>
      <w:b w:val="0"/>
      <w:sz w:val="22"/>
    </w:rPr>
  </w:style>
  <w:style w:type="paragraph" w:customStyle="1" w:styleId="DIVSection">
    <w:name w:val="DIVSection"/>
    <w:basedOn w:val="Normal"/>
    <w:rsid w:val="00E51D52"/>
    <w:pPr>
      <w:ind w:left="425"/>
    </w:pPr>
    <w:rPr>
      <w:sz w:val="21"/>
      <w:lang w:val="en-AU"/>
    </w:rPr>
  </w:style>
  <w:style w:type="paragraph" w:customStyle="1" w:styleId="DPSPageHeaderB5">
    <w:name w:val="DPSPageHeaderB5"/>
    <w:basedOn w:val="Normal"/>
    <w:rsid w:val="00E51D52"/>
    <w:pPr>
      <w:tabs>
        <w:tab w:val="center" w:pos="3686"/>
        <w:tab w:val="right" w:pos="7201"/>
      </w:tabs>
    </w:pPr>
    <w:rPr>
      <w:sz w:val="21"/>
      <w:lang w:val="en-AU"/>
    </w:rPr>
  </w:style>
  <w:style w:type="paragraph" w:customStyle="1" w:styleId="DPSPageHeaderA4">
    <w:name w:val="DPSPageHeaderA4"/>
    <w:basedOn w:val="DPSPageHeaderB5"/>
    <w:autoRedefine/>
    <w:rsid w:val="00096B0F"/>
    <w:pPr>
      <w:tabs>
        <w:tab w:val="clear" w:pos="3686"/>
        <w:tab w:val="clear" w:pos="7201"/>
        <w:tab w:val="center" w:pos="4678"/>
        <w:tab w:val="right" w:pos="9214"/>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E51D52"/>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E51D52"/>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E51D52"/>
    <w:rPr>
      <w:color w:val="0000FF"/>
      <w:sz w:val="24"/>
      <w:u w:val="none"/>
    </w:rPr>
  </w:style>
  <w:style w:type="paragraph" w:customStyle="1" w:styleId="DPSEntryIndents">
    <w:name w:val="DPSEntryIndents"/>
    <w:basedOn w:val="DPSEntryDetail"/>
    <w:rsid w:val="006E2562"/>
    <w:pPr>
      <w:numPr>
        <w:numId w:val="47"/>
      </w:numPr>
      <w:tabs>
        <w:tab w:val="clear" w:pos="1197"/>
        <w:tab w:val="clear" w:pos="1767"/>
      </w:tabs>
    </w:pPr>
  </w:style>
  <w:style w:type="paragraph" w:customStyle="1" w:styleId="DIVIntroA">
    <w:name w:val="DIVIntroA"/>
    <w:basedOn w:val="DIVIntro"/>
    <w:autoRedefine/>
    <w:rsid w:val="001B5C62"/>
    <w:pPr>
      <w:keepNext/>
      <w:spacing w:after="120"/>
    </w:pPr>
  </w:style>
  <w:style w:type="paragraph" w:customStyle="1" w:styleId="aDefsubpara">
    <w:name w:val="aDef subpara"/>
    <w:basedOn w:val="Normal"/>
    <w:rsid w:val="00E51D52"/>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E51D52"/>
    <w:pPr>
      <w:numPr>
        <w:numId w:val="41"/>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81580A"/>
    <w:rPr>
      <w:rFonts w:ascii="Calibri" w:hAnsi="Calibri"/>
      <w:sz w:val="24"/>
    </w:rPr>
  </w:style>
  <w:style w:type="paragraph" w:styleId="BalloonText">
    <w:name w:val="Balloon Text"/>
    <w:basedOn w:val="Normal"/>
    <w:link w:val="BalloonTextChar"/>
    <w:rsid w:val="0081580A"/>
    <w:rPr>
      <w:rFonts w:ascii="Tahoma" w:hAnsi="Tahoma" w:cs="Tahoma"/>
      <w:sz w:val="16"/>
      <w:szCs w:val="16"/>
    </w:rPr>
  </w:style>
  <w:style w:type="character" w:customStyle="1" w:styleId="BalloonTextChar">
    <w:name w:val="Balloon Text Char"/>
    <w:basedOn w:val="DefaultParagraphFont"/>
    <w:link w:val="BalloonText"/>
    <w:rsid w:val="0081580A"/>
    <w:rPr>
      <w:rFonts w:ascii="Tahoma" w:hAnsi="Tahoma" w:cs="Tahoma"/>
      <w:sz w:val="16"/>
      <w:szCs w:val="16"/>
      <w:lang w:val="en-US"/>
    </w:rPr>
  </w:style>
  <w:style w:type="paragraph" w:styleId="Index1">
    <w:name w:val="index 1"/>
    <w:basedOn w:val="Normal"/>
    <w:next w:val="Normal"/>
    <w:autoRedefine/>
    <w:uiPriority w:val="99"/>
    <w:rsid w:val="00AA6ECD"/>
    <w:pPr>
      <w:ind w:left="240" w:hanging="240"/>
    </w:pPr>
    <w:rPr>
      <w:rFonts w:ascii="Calibri" w:hAnsi="Calibri"/>
    </w:rPr>
  </w:style>
  <w:style w:type="paragraph" w:styleId="Index2">
    <w:name w:val="index 2"/>
    <w:basedOn w:val="Normal"/>
    <w:next w:val="Normal"/>
    <w:autoRedefine/>
    <w:uiPriority w:val="99"/>
    <w:rsid w:val="00AA6ECD"/>
    <w:pPr>
      <w:ind w:left="480" w:hanging="240"/>
    </w:pPr>
    <w:rPr>
      <w:rFonts w:ascii="Calibri" w:hAnsi="Calibri"/>
    </w:rPr>
  </w:style>
  <w:style w:type="paragraph" w:styleId="Index3">
    <w:name w:val="index 3"/>
    <w:basedOn w:val="Normal"/>
    <w:next w:val="Normal"/>
    <w:autoRedefine/>
    <w:uiPriority w:val="99"/>
    <w:rsid w:val="00AA6ECD"/>
    <w:pPr>
      <w:ind w:left="720" w:hanging="240"/>
    </w:pPr>
    <w:rPr>
      <w:rFonts w:ascii="Calibri" w:hAnsi="Calibri"/>
    </w:rPr>
  </w:style>
  <w:style w:type="paragraph" w:styleId="Index4">
    <w:name w:val="index 4"/>
    <w:basedOn w:val="Normal"/>
    <w:next w:val="Normal"/>
    <w:autoRedefine/>
    <w:uiPriority w:val="99"/>
    <w:rsid w:val="00AA6ECD"/>
    <w:pPr>
      <w:ind w:left="960" w:hanging="240"/>
    </w:pPr>
    <w:rPr>
      <w:rFonts w:ascii="Calibri" w:hAnsi="Calibri"/>
    </w:rPr>
  </w:style>
  <w:style w:type="paragraph" w:styleId="Index5">
    <w:name w:val="index 5"/>
    <w:basedOn w:val="Normal"/>
    <w:next w:val="Normal"/>
    <w:autoRedefine/>
    <w:uiPriority w:val="99"/>
    <w:rsid w:val="00AA6ECD"/>
    <w:pPr>
      <w:ind w:left="1200" w:hanging="240"/>
    </w:pPr>
    <w:rPr>
      <w:rFonts w:ascii="Calibri" w:hAnsi="Calibri"/>
    </w:rPr>
  </w:style>
  <w:style w:type="paragraph" w:styleId="Index6">
    <w:name w:val="index 6"/>
    <w:basedOn w:val="Normal"/>
    <w:next w:val="Normal"/>
    <w:autoRedefine/>
    <w:uiPriority w:val="99"/>
    <w:rsid w:val="00AA6ECD"/>
    <w:pPr>
      <w:ind w:left="1440" w:hanging="240"/>
    </w:pPr>
    <w:rPr>
      <w:rFonts w:ascii="Calibri" w:hAnsi="Calibri"/>
    </w:rPr>
  </w:style>
  <w:style w:type="paragraph" w:styleId="Index7">
    <w:name w:val="index 7"/>
    <w:basedOn w:val="Normal"/>
    <w:next w:val="Normal"/>
    <w:autoRedefine/>
    <w:rsid w:val="00AA6ECD"/>
    <w:pPr>
      <w:ind w:left="1680" w:hanging="240"/>
    </w:pPr>
    <w:rPr>
      <w:rFonts w:ascii="Calibri" w:hAnsi="Calibri"/>
    </w:rPr>
  </w:style>
  <w:style w:type="paragraph" w:styleId="Index8">
    <w:name w:val="index 8"/>
    <w:basedOn w:val="Normal"/>
    <w:next w:val="Normal"/>
    <w:autoRedefine/>
    <w:rsid w:val="00AA6ECD"/>
    <w:pPr>
      <w:ind w:left="1920" w:hanging="240"/>
    </w:pPr>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sard.act.gov.au/hansard/2018/pdfs/20180208.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29E1C-F418-4DB9-B272-59C168764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VOTES.DOT</Template>
  <TotalTime>1</TotalTime>
  <Pages>10</Pages>
  <Words>2635</Words>
  <Characters>15025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No 64—2 August 2018</vt:lpstr>
    </vt:vector>
  </TitlesOfParts>
  <Company>SoftLaw Corporation</Company>
  <LinksUpToDate>false</LinksUpToDate>
  <CharactersWithSpaces>17625</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64—2 August 2018</dc:title>
  <dc:creator>anne shannon</dc:creator>
  <cp:lastModifiedBy>anne shannon</cp:lastModifiedBy>
  <cp:revision>2</cp:revision>
  <cp:lastPrinted>2018-08-10T04:08:00Z</cp:lastPrinted>
  <dcterms:created xsi:type="dcterms:W3CDTF">2018-08-10T04:09:00Z</dcterms:created>
  <dcterms:modified xsi:type="dcterms:W3CDTF">2018-08-10T04:09:00Z</dcterms:modified>
</cp:coreProperties>
</file>