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C0DE" w14:textId="77777777" w:rsidR="00323413" w:rsidRPr="00355FB0" w:rsidRDefault="00323413" w:rsidP="00323413">
      <w:pPr>
        <w:jc w:val="center"/>
        <w:rPr>
          <w:rFonts w:ascii="Times New Roman" w:hAnsi="Times New Roman"/>
          <w:b/>
          <w:bCs/>
          <w:lang w:val="en-AU"/>
        </w:rPr>
      </w:pPr>
      <w:r w:rsidRPr="00355FB0">
        <w:rPr>
          <w:rFonts w:ascii="Times New Roman" w:hAnsi="Times New Roman"/>
          <w:b/>
          <w:bCs/>
          <w:noProof/>
          <w:lang w:val="en-AU"/>
        </w:rPr>
        <w:drawing>
          <wp:inline distT="0" distB="0" distL="0" distR="0" wp14:anchorId="13D4582F" wp14:editId="5447CE14">
            <wp:extent cx="755650" cy="755650"/>
            <wp:effectExtent l="0" t="0" r="6350" b="6350"/>
            <wp:docPr id="100201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2377DC64" w14:textId="77777777" w:rsidR="00323413" w:rsidRPr="00355FB0" w:rsidRDefault="00323413" w:rsidP="00323413">
      <w:pPr>
        <w:keepNext/>
        <w:keepLines/>
        <w:spacing w:before="320"/>
        <w:jc w:val="center"/>
        <w:rPr>
          <w:rFonts w:ascii="Calibri" w:hAnsi="Calibri"/>
          <w:b/>
          <w:bCs/>
          <w:sz w:val="32"/>
          <w:szCs w:val="32"/>
          <w:lang w:val="en-AU"/>
        </w:rPr>
      </w:pPr>
      <w:r w:rsidRPr="00355FB0">
        <w:rPr>
          <w:rFonts w:ascii="Calibri" w:hAnsi="Calibri"/>
          <w:b/>
          <w:bCs/>
          <w:sz w:val="32"/>
          <w:szCs w:val="32"/>
          <w:lang w:val="en-AU"/>
        </w:rPr>
        <w:t>LEGISLATIVE ASSEMBLY FOR THE</w:t>
      </w:r>
    </w:p>
    <w:p w14:paraId="484EB6B4" w14:textId="77777777" w:rsidR="00323413" w:rsidRPr="00355FB0" w:rsidRDefault="00323413" w:rsidP="0032341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55FB0">
            <w:rPr>
              <w:rFonts w:ascii="Calibri" w:hAnsi="Calibri"/>
              <w:b/>
              <w:bCs/>
              <w:sz w:val="32"/>
              <w:szCs w:val="32"/>
              <w:lang w:val="en-AU"/>
            </w:rPr>
            <w:t>AUSTRALIAN CAPITAL TERRITORY</w:t>
          </w:r>
        </w:smartTag>
      </w:smartTag>
    </w:p>
    <w:p w14:paraId="0EC3F115" w14:textId="77777777" w:rsidR="00323413" w:rsidRPr="00355FB0" w:rsidRDefault="00323413" w:rsidP="00323413">
      <w:pPr>
        <w:spacing w:before="360"/>
        <w:jc w:val="center"/>
        <w:rPr>
          <w:rFonts w:ascii="Calibri" w:hAnsi="Calibri"/>
          <w:b/>
          <w:sz w:val="28"/>
          <w:szCs w:val="28"/>
        </w:rPr>
      </w:pPr>
      <w:r w:rsidRPr="00355FB0">
        <w:rPr>
          <w:rFonts w:ascii="Calibri" w:hAnsi="Calibri"/>
          <w:b/>
          <w:sz w:val="28"/>
          <w:szCs w:val="28"/>
        </w:rPr>
        <w:t>2024–2025–202</w:t>
      </w:r>
      <w:r>
        <w:rPr>
          <w:rFonts w:ascii="Calibri" w:hAnsi="Calibri"/>
          <w:b/>
          <w:sz w:val="28"/>
          <w:szCs w:val="28"/>
        </w:rPr>
        <w:t>6</w:t>
      </w:r>
    </w:p>
    <w:p w14:paraId="0E04765E" w14:textId="77777777" w:rsidR="00323413" w:rsidRPr="00355FB0" w:rsidRDefault="00323413" w:rsidP="00323413">
      <w:pPr>
        <w:keepNext/>
        <w:keepLines/>
        <w:spacing w:before="360"/>
        <w:jc w:val="center"/>
        <w:rPr>
          <w:rFonts w:ascii="Calibri" w:hAnsi="Calibri"/>
          <w:b/>
          <w:sz w:val="40"/>
          <w:szCs w:val="40"/>
          <w:lang w:val="en-AU"/>
        </w:rPr>
      </w:pPr>
      <w:r w:rsidRPr="00355FB0">
        <w:rPr>
          <w:rFonts w:ascii="Calibri" w:hAnsi="Calibri"/>
          <w:b/>
          <w:sz w:val="40"/>
          <w:szCs w:val="40"/>
          <w:lang w:val="en-AU"/>
        </w:rPr>
        <w:t>MINUTES OF PROCEEDINGS</w:t>
      </w:r>
    </w:p>
    <w:p w14:paraId="5C3DAF6A" w14:textId="62717472" w:rsidR="00323413" w:rsidRPr="00355FB0" w:rsidRDefault="00323413" w:rsidP="00323413">
      <w:pPr>
        <w:spacing w:before="360"/>
        <w:jc w:val="center"/>
        <w:rPr>
          <w:rFonts w:ascii="Calibri" w:hAnsi="Calibri"/>
          <w:b/>
          <w:sz w:val="28"/>
          <w:szCs w:val="28"/>
        </w:rPr>
      </w:pPr>
      <w:r w:rsidRPr="00355FB0">
        <w:rPr>
          <w:rFonts w:ascii="Calibri" w:hAnsi="Calibri"/>
          <w:b/>
          <w:sz w:val="28"/>
          <w:szCs w:val="28"/>
        </w:rPr>
        <w:t xml:space="preserve">No </w:t>
      </w:r>
      <w:r w:rsidR="00B25267">
        <w:rPr>
          <w:rFonts w:ascii="Calibri" w:hAnsi="Calibri"/>
          <w:b/>
          <w:sz w:val="28"/>
          <w:szCs w:val="28"/>
        </w:rPr>
        <w:t>61</w:t>
      </w:r>
    </w:p>
    <w:p w14:paraId="457F6959" w14:textId="5A1EF648" w:rsidR="00323413" w:rsidRPr="00355FB0" w:rsidRDefault="00B25267" w:rsidP="00323413">
      <w:pPr>
        <w:keepNext/>
        <w:keepLines/>
        <w:spacing w:before="360"/>
        <w:jc w:val="center"/>
        <w:rPr>
          <w:rFonts w:ascii="Calibri" w:hAnsi="Calibri"/>
          <w:b/>
          <w:bCs/>
          <w:caps/>
          <w:sz w:val="28"/>
          <w:szCs w:val="28"/>
          <w:lang w:val="en-AU"/>
        </w:rPr>
      </w:pPr>
      <w:hyperlink r:id="rId10" w:history="1">
        <w:r w:rsidRPr="004716C5">
          <w:rPr>
            <w:rStyle w:val="Hyperlink"/>
            <w:rFonts w:ascii="Calibri" w:hAnsi="Calibri"/>
            <w:b/>
            <w:bCs/>
            <w:caps/>
            <w:sz w:val="28"/>
            <w:szCs w:val="28"/>
            <w:lang w:val="en-AU"/>
          </w:rPr>
          <w:t>Thursday, 28 May 2026</w:t>
        </w:r>
      </w:hyperlink>
    </w:p>
    <w:tbl>
      <w:tblPr>
        <w:tblW w:w="0" w:type="auto"/>
        <w:jc w:val="center"/>
        <w:tblLayout w:type="fixed"/>
        <w:tblLook w:val="0000" w:firstRow="0" w:lastRow="0" w:firstColumn="0" w:lastColumn="0" w:noHBand="0" w:noVBand="0"/>
      </w:tblPr>
      <w:tblGrid>
        <w:gridCol w:w="2452"/>
      </w:tblGrid>
      <w:tr w:rsidR="00323413" w:rsidRPr="00355FB0" w14:paraId="4E3716D0" w14:textId="77777777" w:rsidTr="00CA5C1F">
        <w:trPr>
          <w:trHeight w:hRule="exact" w:val="333"/>
          <w:jc w:val="center"/>
        </w:trPr>
        <w:tc>
          <w:tcPr>
            <w:tcW w:w="2452" w:type="dxa"/>
          </w:tcPr>
          <w:p w14:paraId="43F94E21" w14:textId="77777777" w:rsidR="00323413" w:rsidRPr="00355FB0" w:rsidRDefault="00323413" w:rsidP="00CA5C1F">
            <w:pPr>
              <w:rPr>
                <w:rFonts w:ascii="Times New Roman" w:hAnsi="Times New Roman"/>
                <w:color w:val="008000"/>
                <w:sz w:val="16"/>
                <w:lang w:val="en-AU"/>
              </w:rPr>
            </w:pPr>
          </w:p>
        </w:tc>
      </w:tr>
      <w:tr w:rsidR="00323413" w:rsidRPr="00355FB0" w14:paraId="01D4D267" w14:textId="77777777" w:rsidTr="00CA5C1F">
        <w:trPr>
          <w:trHeight w:hRule="exact" w:val="60"/>
          <w:jc w:val="center"/>
        </w:trPr>
        <w:tc>
          <w:tcPr>
            <w:tcW w:w="2452" w:type="dxa"/>
            <w:tcBorders>
              <w:top w:val="single" w:sz="8" w:space="0" w:color="000000"/>
              <w:bottom w:val="single" w:sz="4" w:space="0" w:color="000000"/>
            </w:tcBorders>
          </w:tcPr>
          <w:p w14:paraId="327306B3" w14:textId="77777777" w:rsidR="00323413" w:rsidRPr="00355FB0" w:rsidRDefault="00323413" w:rsidP="00CA5C1F">
            <w:pPr>
              <w:rPr>
                <w:rFonts w:ascii="Times New Roman" w:hAnsi="Times New Roman"/>
                <w:color w:val="008000"/>
                <w:sz w:val="16"/>
                <w:lang w:val="en-AU"/>
              </w:rPr>
            </w:pPr>
          </w:p>
        </w:tc>
      </w:tr>
      <w:tr w:rsidR="00323413" w:rsidRPr="00355FB0" w14:paraId="60178D89" w14:textId="77777777" w:rsidTr="00CA5C1F">
        <w:trPr>
          <w:trHeight w:hRule="exact" w:val="200"/>
          <w:jc w:val="center"/>
        </w:trPr>
        <w:tc>
          <w:tcPr>
            <w:tcW w:w="2452" w:type="dxa"/>
          </w:tcPr>
          <w:p w14:paraId="5C9876EF" w14:textId="77777777" w:rsidR="00323413" w:rsidRPr="00355FB0" w:rsidRDefault="00323413" w:rsidP="00CA5C1F">
            <w:pPr>
              <w:rPr>
                <w:rFonts w:ascii="Times New Roman" w:hAnsi="Times New Roman"/>
                <w:color w:val="008000"/>
                <w:sz w:val="16"/>
                <w:lang w:val="en-AU"/>
              </w:rPr>
            </w:pPr>
          </w:p>
        </w:tc>
      </w:tr>
    </w:tbl>
    <w:p w14:paraId="029DA208" w14:textId="1CE210B9" w:rsidR="00323413" w:rsidRPr="00355FB0" w:rsidRDefault="00323413" w:rsidP="00323413">
      <w:pPr>
        <w:keepNext/>
        <w:keepLines/>
        <w:tabs>
          <w:tab w:val="right" w:pos="339"/>
          <w:tab w:val="left" w:pos="720"/>
        </w:tabs>
        <w:spacing w:before="240"/>
        <w:ind w:left="720" w:hanging="720"/>
        <w:jc w:val="both"/>
        <w:rPr>
          <w:rFonts w:ascii="Calibri" w:hAnsi="Calibri"/>
          <w:bCs/>
          <w:lang w:val="en-AU"/>
        </w:rPr>
      </w:pPr>
      <w:r w:rsidRPr="00355FB0">
        <w:rPr>
          <w:rFonts w:ascii="Calibri" w:hAnsi="Calibri"/>
        </w:rPr>
        <w:tab/>
      </w:r>
      <w:r w:rsidR="006F6777">
        <w:rPr>
          <w:rFonts w:ascii="Calibri" w:hAnsi="Calibri"/>
          <w:b/>
          <w:bCs/>
        </w:rPr>
        <w:fldChar w:fldCharType="begin"/>
      </w:r>
      <w:r w:rsidR="006F6777">
        <w:rPr>
          <w:rFonts w:ascii="Calibri" w:hAnsi="Calibri"/>
          <w:b/>
          <w:bCs/>
        </w:rPr>
        <w:instrText xml:space="preserve"> SEQ A \* MERGEFORMAT </w:instrText>
      </w:r>
      <w:r w:rsidR="006F6777">
        <w:rPr>
          <w:rFonts w:ascii="Calibri" w:hAnsi="Calibri"/>
          <w:b/>
          <w:bCs/>
        </w:rPr>
        <w:fldChar w:fldCharType="separate"/>
      </w:r>
      <w:r w:rsidR="002E3218">
        <w:rPr>
          <w:rFonts w:ascii="Calibri" w:hAnsi="Calibri"/>
          <w:b/>
          <w:bCs/>
          <w:noProof/>
        </w:rPr>
        <w:t>1</w:t>
      </w:r>
      <w:r w:rsidR="006F6777">
        <w:rPr>
          <w:rFonts w:ascii="Calibri" w:hAnsi="Calibri"/>
          <w:b/>
          <w:bCs/>
        </w:rPr>
        <w:fldChar w:fldCharType="end"/>
      </w:r>
      <w:r w:rsidRPr="00355FB0">
        <w:rPr>
          <w:rFonts w:ascii="Calibri" w:hAnsi="Calibri"/>
        </w:rPr>
        <w:tab/>
      </w:r>
      <w:r w:rsidRPr="00055E16">
        <w:rPr>
          <w:rFonts w:ascii="Calibri" w:hAnsi="Calibri"/>
          <w:bCs/>
          <w:spacing w:val="-2"/>
          <w:lang w:val="en-AU"/>
        </w:rPr>
        <w:t xml:space="preserve">The Assembly met at 10 am, pursuant to adjournment.  The Speaker </w:t>
      </w:r>
      <w:r w:rsidRPr="00055E16">
        <w:rPr>
          <w:rFonts w:ascii="Calibri" w:hAnsi="Calibri"/>
          <w:bCs/>
          <w:spacing w:val="-2"/>
        </w:rPr>
        <w:t>(Mr Hanson)</w:t>
      </w:r>
      <w:r w:rsidRPr="00055E16">
        <w:rPr>
          <w:rFonts w:ascii="Calibri" w:hAnsi="Calibri"/>
          <w:bCs/>
          <w:spacing w:val="-2"/>
          <w:lang w:val="en-AU"/>
        </w:rPr>
        <w:t xml:space="preserve"> took the</w:t>
      </w:r>
      <w:r w:rsidRPr="00355FB0">
        <w:rPr>
          <w:rFonts w:ascii="Calibri" w:hAnsi="Calibri"/>
          <w:bCs/>
          <w:lang w:val="en-AU"/>
        </w:rPr>
        <w:t xml:space="preserve"> Chair and made the following acknowledgement of country in the Ngunnawal language:</w:t>
      </w:r>
    </w:p>
    <w:p w14:paraId="745DB78A" w14:textId="77777777" w:rsidR="00323413" w:rsidRPr="00355FB0" w:rsidRDefault="00323413" w:rsidP="00323413">
      <w:pPr>
        <w:spacing w:before="120"/>
        <w:ind w:left="864"/>
        <w:jc w:val="both"/>
        <w:rPr>
          <w:rFonts w:ascii="Calibri" w:hAnsi="Calibri"/>
          <w:lang w:val="en-AU"/>
        </w:rPr>
      </w:pPr>
      <w:r w:rsidRPr="00355FB0">
        <w:rPr>
          <w:rFonts w:ascii="Calibri" w:hAnsi="Calibri"/>
          <w:lang w:val="en-AU"/>
        </w:rPr>
        <w:t>Dhawura nguna, dhawura Ngunnawal.</w:t>
      </w:r>
    </w:p>
    <w:p w14:paraId="4A571089" w14:textId="77777777" w:rsidR="00323413" w:rsidRPr="00355FB0" w:rsidRDefault="00323413" w:rsidP="00323413">
      <w:pPr>
        <w:spacing w:before="40"/>
        <w:ind w:left="864"/>
        <w:jc w:val="both"/>
        <w:rPr>
          <w:rFonts w:ascii="Calibri" w:hAnsi="Calibri"/>
          <w:lang w:val="en-AU"/>
        </w:rPr>
      </w:pPr>
      <w:r w:rsidRPr="00355FB0">
        <w:rPr>
          <w:rFonts w:ascii="Calibri" w:hAnsi="Calibri"/>
          <w:lang w:val="en-AU"/>
        </w:rPr>
        <w:t>Yanggu ngalawiri dhunimanyin Ngunnawalwari dhawurawari.</w:t>
      </w:r>
    </w:p>
    <w:p w14:paraId="09223BCD" w14:textId="77777777" w:rsidR="00323413" w:rsidRPr="00355FB0" w:rsidRDefault="00323413" w:rsidP="00323413">
      <w:pPr>
        <w:spacing w:before="40"/>
        <w:ind w:left="864"/>
        <w:jc w:val="both"/>
        <w:rPr>
          <w:rFonts w:ascii="Calibri" w:hAnsi="Calibri"/>
          <w:lang w:val="en-AU"/>
        </w:rPr>
      </w:pPr>
      <w:r w:rsidRPr="00355FB0">
        <w:rPr>
          <w:rFonts w:ascii="Calibri" w:hAnsi="Calibri"/>
          <w:lang w:val="en-AU"/>
        </w:rPr>
        <w:t>Nginggada Dindi wanggiralidjinyin.</w:t>
      </w:r>
    </w:p>
    <w:p w14:paraId="015CEDC2" w14:textId="77777777" w:rsidR="00323413" w:rsidRPr="00355FB0" w:rsidRDefault="00323413" w:rsidP="00323413">
      <w:pPr>
        <w:spacing w:before="120"/>
        <w:ind w:left="864"/>
        <w:jc w:val="both"/>
        <w:rPr>
          <w:rFonts w:ascii="Calibri" w:hAnsi="Calibri"/>
          <w:i/>
          <w:lang w:val="en-AU"/>
        </w:rPr>
      </w:pPr>
      <w:r w:rsidRPr="00355FB0">
        <w:rPr>
          <w:rFonts w:ascii="Calibri" w:hAnsi="Calibri"/>
          <w:i/>
          <w:lang w:val="en-AU"/>
        </w:rPr>
        <w:t>This is Ngunnawal country.</w:t>
      </w:r>
    </w:p>
    <w:p w14:paraId="6519ED7D" w14:textId="77777777" w:rsidR="00323413" w:rsidRPr="00355FB0" w:rsidRDefault="00323413" w:rsidP="00323413">
      <w:pPr>
        <w:spacing w:before="40"/>
        <w:ind w:left="864"/>
        <w:jc w:val="both"/>
        <w:rPr>
          <w:rFonts w:ascii="Calibri" w:hAnsi="Calibri"/>
          <w:i/>
          <w:lang w:val="en-AU"/>
        </w:rPr>
      </w:pPr>
      <w:r w:rsidRPr="00355FB0">
        <w:rPr>
          <w:rFonts w:ascii="Calibri" w:hAnsi="Calibri"/>
          <w:i/>
          <w:lang w:val="en-AU"/>
        </w:rPr>
        <w:t>Today we are all meeting on Ngunnawal country.</w:t>
      </w:r>
    </w:p>
    <w:p w14:paraId="2EB8AF3A" w14:textId="77777777" w:rsidR="00323413" w:rsidRPr="00355FB0" w:rsidRDefault="00323413" w:rsidP="00323413">
      <w:pPr>
        <w:spacing w:before="40"/>
        <w:ind w:left="864"/>
        <w:jc w:val="both"/>
        <w:rPr>
          <w:rFonts w:ascii="Calibri" w:hAnsi="Calibri"/>
          <w:i/>
          <w:lang w:val="en-AU"/>
        </w:rPr>
      </w:pPr>
      <w:r w:rsidRPr="00355FB0">
        <w:rPr>
          <w:rFonts w:ascii="Calibri" w:hAnsi="Calibri"/>
          <w:i/>
          <w:lang w:val="en-AU"/>
        </w:rPr>
        <w:t>We always pay respect to Elders, female and male.</w:t>
      </w:r>
    </w:p>
    <w:p w14:paraId="7E2708B3" w14:textId="77777777" w:rsidR="00323413" w:rsidRDefault="00323413" w:rsidP="00323413">
      <w:pPr>
        <w:spacing w:before="120"/>
        <w:ind w:left="720"/>
        <w:jc w:val="both"/>
        <w:rPr>
          <w:rFonts w:ascii="Calibri" w:hAnsi="Calibri"/>
          <w:lang w:val="en-AU"/>
        </w:rPr>
      </w:pPr>
      <w:r w:rsidRPr="00355FB0">
        <w:rPr>
          <w:rFonts w:ascii="Calibri" w:hAnsi="Calibri"/>
          <w:lang w:val="en-AU"/>
        </w:rPr>
        <w:t xml:space="preserve">The Speaker asked Members to stand in silence and </w:t>
      </w:r>
      <w:r w:rsidRPr="00355FB0">
        <w:rPr>
          <w:rFonts w:ascii="Calibri" w:hAnsi="Calibri"/>
          <w:spacing w:val="-2"/>
          <w:lang w:val="en-AU"/>
        </w:rPr>
        <w:t>pray or reflect on their</w:t>
      </w:r>
      <w:r w:rsidRPr="00355FB0">
        <w:rPr>
          <w:rFonts w:ascii="Calibri" w:hAnsi="Calibri"/>
          <w:lang w:val="en-AU"/>
        </w:rPr>
        <w:t xml:space="preserve"> responsibilities to the people of the Australian Capital Territory.</w:t>
      </w:r>
    </w:p>
    <w:p w14:paraId="172DD0A0" w14:textId="7BDF3ABC" w:rsidR="00055E16" w:rsidRPr="00055E16" w:rsidRDefault="00055E16" w:rsidP="00055E16">
      <w:pPr>
        <w:keepNext/>
        <w:keepLines/>
        <w:tabs>
          <w:tab w:val="right" w:pos="339"/>
          <w:tab w:val="left" w:pos="720"/>
        </w:tabs>
        <w:spacing w:before="240"/>
        <w:ind w:left="720" w:hanging="720"/>
        <w:jc w:val="both"/>
        <w:rPr>
          <w:rFonts w:ascii="Calibri" w:hAnsi="Calibri"/>
          <w:b/>
          <w:lang w:val="en-AU"/>
        </w:rPr>
      </w:pPr>
      <w:r w:rsidRPr="00055E16">
        <w:rPr>
          <w:rFonts w:ascii="Calibri" w:hAnsi="Calibri"/>
          <w:b/>
          <w:lang w:val="en-AU"/>
        </w:rPr>
        <w:tab/>
      </w:r>
      <w:r w:rsidR="006F6777">
        <w:rPr>
          <w:rFonts w:ascii="Calibri" w:hAnsi="Calibri"/>
          <w:b/>
          <w:bCs/>
          <w:lang w:val="en-AU"/>
        </w:rPr>
        <w:fldChar w:fldCharType="begin"/>
      </w:r>
      <w:r w:rsidR="006F6777">
        <w:rPr>
          <w:rFonts w:ascii="Calibri" w:hAnsi="Calibri"/>
          <w:b/>
          <w:bCs/>
          <w:lang w:val="en-AU"/>
        </w:rPr>
        <w:instrText xml:space="preserve"> SEQ A \* MERGEFORMAT </w:instrText>
      </w:r>
      <w:r w:rsidR="006F6777">
        <w:rPr>
          <w:rFonts w:ascii="Calibri" w:hAnsi="Calibri"/>
          <w:b/>
          <w:bCs/>
          <w:lang w:val="en-AU"/>
        </w:rPr>
        <w:fldChar w:fldCharType="separate"/>
      </w:r>
      <w:r w:rsidR="002E3218">
        <w:rPr>
          <w:rFonts w:ascii="Calibri" w:hAnsi="Calibri"/>
          <w:b/>
          <w:bCs/>
          <w:noProof/>
          <w:lang w:val="en-AU"/>
        </w:rPr>
        <w:t>2</w:t>
      </w:r>
      <w:r w:rsidR="006F6777">
        <w:rPr>
          <w:rFonts w:ascii="Calibri" w:hAnsi="Calibri"/>
          <w:b/>
          <w:bCs/>
          <w:lang w:val="en-AU"/>
        </w:rPr>
        <w:fldChar w:fldCharType="end"/>
      </w:r>
      <w:r w:rsidRPr="00055E16">
        <w:rPr>
          <w:rFonts w:ascii="Calibri" w:hAnsi="Calibri"/>
          <w:b/>
          <w:lang w:val="en-AU"/>
        </w:rPr>
        <w:tab/>
        <w:t>PETITION</w:t>
      </w:r>
      <w:r w:rsidR="00466B7C">
        <w:rPr>
          <w:rFonts w:ascii="Calibri" w:hAnsi="Calibri"/>
          <w:b/>
          <w:lang w:val="en-AU"/>
        </w:rPr>
        <w:t>S</w:t>
      </w:r>
      <w:r w:rsidRPr="00055E16">
        <w:rPr>
          <w:rFonts w:ascii="Calibri" w:hAnsi="Calibri"/>
          <w:b/>
          <w:lang w:val="en-AU"/>
        </w:rPr>
        <w:t>—PETITION</w:t>
      </w:r>
      <w:r w:rsidR="00466B7C">
        <w:rPr>
          <w:rFonts w:ascii="Calibri" w:hAnsi="Calibri"/>
          <w:b/>
          <w:lang w:val="en-AU"/>
        </w:rPr>
        <w:t>S</w:t>
      </w:r>
      <w:r w:rsidRPr="00055E16">
        <w:rPr>
          <w:rFonts w:ascii="Calibri" w:hAnsi="Calibri"/>
          <w:b/>
          <w:lang w:val="en-AU"/>
        </w:rPr>
        <w:t xml:space="preserve"> NOTED</w:t>
      </w:r>
    </w:p>
    <w:p w14:paraId="53A94B89" w14:textId="3EDC0FD9" w:rsidR="00055E16" w:rsidRPr="00055E16" w:rsidRDefault="00055E16" w:rsidP="00055E16">
      <w:pPr>
        <w:spacing w:before="120"/>
        <w:ind w:left="720"/>
        <w:rPr>
          <w:rFonts w:ascii="Calibri" w:hAnsi="Calibri"/>
          <w:lang w:val="en-AU"/>
        </w:rPr>
      </w:pPr>
      <w:r w:rsidRPr="00055E16">
        <w:rPr>
          <w:rFonts w:ascii="Calibri" w:hAnsi="Calibri"/>
          <w:lang w:val="en-AU"/>
        </w:rPr>
        <w:t>The Clerk announced that the following Member had lodged petition</w:t>
      </w:r>
      <w:r w:rsidR="00466B7C">
        <w:rPr>
          <w:rFonts w:ascii="Calibri" w:hAnsi="Calibri"/>
          <w:lang w:val="en-AU"/>
        </w:rPr>
        <w:t>s</w:t>
      </w:r>
      <w:r w:rsidRPr="00055E16">
        <w:rPr>
          <w:rFonts w:ascii="Calibri" w:hAnsi="Calibri"/>
          <w:lang w:val="en-AU"/>
        </w:rPr>
        <w:t xml:space="preserve"> for presentation:</w:t>
      </w:r>
    </w:p>
    <w:p w14:paraId="20C3B691" w14:textId="4EF29F43" w:rsidR="00055E16" w:rsidRPr="00055E16" w:rsidRDefault="00055E16" w:rsidP="00055E16">
      <w:pPr>
        <w:spacing w:before="120"/>
        <w:ind w:left="720"/>
        <w:rPr>
          <w:rFonts w:ascii="Calibri" w:hAnsi="Calibri"/>
          <w:lang w:val="en-AU"/>
        </w:rPr>
      </w:pPr>
      <w:r>
        <w:rPr>
          <w:rFonts w:ascii="Calibri" w:hAnsi="Calibri"/>
          <w:lang w:val="en-AU"/>
        </w:rPr>
        <w:t>Ms Carrick</w:t>
      </w:r>
      <w:r w:rsidRPr="00055E16">
        <w:rPr>
          <w:rFonts w:ascii="Calibri" w:hAnsi="Calibri"/>
          <w:lang w:val="en-AU"/>
        </w:rPr>
        <w:t xml:space="preserve">, from </w:t>
      </w:r>
      <w:r w:rsidR="00466B7C">
        <w:rPr>
          <w:rFonts w:ascii="Calibri" w:hAnsi="Calibri"/>
          <w:lang w:val="en-AU"/>
        </w:rPr>
        <w:t xml:space="preserve">535 and 19 </w:t>
      </w:r>
      <w:r w:rsidRPr="00055E16">
        <w:rPr>
          <w:rFonts w:ascii="Calibri" w:hAnsi="Calibri"/>
          <w:lang w:val="en-AU"/>
        </w:rPr>
        <w:t>residents, requesting that the Assembly call on the ACT Government to reject the proposed community housing development at the Curtin Presbytery site and develop better guidelines for social and community housing adjacent to schools and other sensitive sites (</w:t>
      </w:r>
      <w:r>
        <w:rPr>
          <w:rFonts w:ascii="Calibri" w:hAnsi="Calibri"/>
          <w:lang w:val="en-AU"/>
        </w:rPr>
        <w:t>e-</w:t>
      </w:r>
      <w:r w:rsidRPr="00055E16">
        <w:rPr>
          <w:rFonts w:ascii="Calibri" w:hAnsi="Calibri"/>
          <w:lang w:val="en-AU"/>
        </w:rPr>
        <w:t xml:space="preserve">Pet </w:t>
      </w:r>
      <w:r>
        <w:rPr>
          <w:rFonts w:ascii="Calibri" w:hAnsi="Calibri"/>
          <w:lang w:val="en-AU"/>
        </w:rPr>
        <w:t>038-26 and Pet 052-26</w:t>
      </w:r>
      <w:r w:rsidRPr="00055E16">
        <w:rPr>
          <w:rFonts w:ascii="Calibri" w:hAnsi="Calibri"/>
          <w:lang w:val="en-AU"/>
        </w:rPr>
        <w:t>).</w:t>
      </w:r>
    </w:p>
    <w:p w14:paraId="0F3F8C74" w14:textId="393707BE" w:rsidR="00055E16" w:rsidRPr="00055E16" w:rsidRDefault="00055E16" w:rsidP="00055E16">
      <w:pPr>
        <w:spacing w:before="120"/>
        <w:ind w:left="720"/>
        <w:rPr>
          <w:rFonts w:ascii="Calibri" w:hAnsi="Calibri"/>
          <w:lang w:val="en-AU"/>
        </w:rPr>
      </w:pPr>
      <w:r w:rsidRPr="00055E16">
        <w:rPr>
          <w:rFonts w:ascii="Calibri" w:hAnsi="Calibri"/>
          <w:lang w:val="en-AU"/>
        </w:rPr>
        <w:t>Pursuant to standing order 99A, th</w:t>
      </w:r>
      <w:r w:rsidR="00466B7C">
        <w:rPr>
          <w:rFonts w:ascii="Calibri" w:hAnsi="Calibri"/>
          <w:lang w:val="en-AU"/>
        </w:rPr>
        <w:t>e</w:t>
      </w:r>
      <w:r w:rsidRPr="00055E16">
        <w:rPr>
          <w:rFonts w:ascii="Calibri" w:hAnsi="Calibri"/>
          <w:lang w:val="en-AU"/>
        </w:rPr>
        <w:t>s</w:t>
      </w:r>
      <w:r w:rsidR="00466B7C">
        <w:rPr>
          <w:rFonts w:ascii="Calibri" w:hAnsi="Calibri"/>
          <w:lang w:val="en-AU"/>
        </w:rPr>
        <w:t>e</w:t>
      </w:r>
      <w:r w:rsidRPr="00055E16">
        <w:rPr>
          <w:rFonts w:ascii="Calibri" w:hAnsi="Calibri"/>
          <w:lang w:val="en-AU"/>
        </w:rPr>
        <w:t xml:space="preserve"> petition</w:t>
      </w:r>
      <w:r w:rsidR="00466B7C">
        <w:rPr>
          <w:rFonts w:ascii="Calibri" w:hAnsi="Calibri"/>
          <w:lang w:val="en-AU"/>
        </w:rPr>
        <w:t>s</w:t>
      </w:r>
      <w:r w:rsidRPr="00055E16">
        <w:rPr>
          <w:rFonts w:ascii="Calibri" w:hAnsi="Calibri"/>
          <w:lang w:val="en-AU"/>
        </w:rPr>
        <w:t xml:space="preserve"> stand referred to the Standing Committee on </w:t>
      </w:r>
      <w:r>
        <w:rPr>
          <w:rFonts w:ascii="Calibri" w:hAnsi="Calibri"/>
          <w:lang w:val="en-AU"/>
        </w:rPr>
        <w:t>Standing Committee on Environment and Planning</w:t>
      </w:r>
      <w:r w:rsidRPr="00055E16">
        <w:rPr>
          <w:rFonts w:ascii="Calibri" w:hAnsi="Calibri"/>
          <w:lang w:val="en-AU"/>
        </w:rPr>
        <w:t>.</w:t>
      </w:r>
    </w:p>
    <w:p w14:paraId="13FC0553" w14:textId="77777777" w:rsidR="00055E16" w:rsidRPr="00055E16" w:rsidRDefault="00055E16" w:rsidP="00F12D17">
      <w:pPr>
        <w:ind w:left="720"/>
        <w:jc w:val="center"/>
        <w:rPr>
          <w:rFonts w:ascii="Calibri" w:hAnsi="Calibri"/>
          <w:lang w:val="en-AU"/>
        </w:rPr>
      </w:pPr>
      <w:r w:rsidRPr="00055E16">
        <w:rPr>
          <w:rFonts w:ascii="Calibri" w:hAnsi="Calibri"/>
          <w:lang w:val="en-AU"/>
        </w:rPr>
        <w:t>____________________</w:t>
      </w:r>
    </w:p>
    <w:p w14:paraId="46650A0F" w14:textId="77777777" w:rsidR="00055E16" w:rsidRPr="00055E16" w:rsidRDefault="00055E16" w:rsidP="00055E16">
      <w:pPr>
        <w:spacing w:before="120"/>
        <w:ind w:left="720"/>
        <w:jc w:val="both"/>
        <w:rPr>
          <w:rFonts w:ascii="Calibri" w:hAnsi="Calibri"/>
          <w:lang w:val="en-AU"/>
        </w:rPr>
      </w:pPr>
      <w:r w:rsidRPr="00055E16">
        <w:rPr>
          <w:rFonts w:ascii="Calibri" w:hAnsi="Calibri"/>
          <w:lang w:val="en-AU"/>
        </w:rPr>
        <w:t>The Speaker proposed—That the petition so lodged be noted.</w:t>
      </w:r>
    </w:p>
    <w:p w14:paraId="2D3FB12D" w14:textId="77777777" w:rsidR="00055E16" w:rsidRPr="00055E16" w:rsidRDefault="00055E16" w:rsidP="00055E16">
      <w:pPr>
        <w:spacing w:before="120"/>
        <w:ind w:left="720"/>
        <w:rPr>
          <w:rFonts w:ascii="Calibri" w:hAnsi="Calibri"/>
          <w:lang w:val="en-AU"/>
        </w:rPr>
      </w:pPr>
      <w:r w:rsidRPr="00055E16">
        <w:rPr>
          <w:rFonts w:ascii="Calibri" w:hAnsi="Calibri"/>
          <w:lang w:val="en-AU"/>
        </w:rPr>
        <w:t>Debate ensued.</w:t>
      </w:r>
    </w:p>
    <w:p w14:paraId="7F7CC903" w14:textId="0F30E31C" w:rsidR="00055E16" w:rsidRPr="00055E16" w:rsidRDefault="00055E16" w:rsidP="00055E16">
      <w:pPr>
        <w:spacing w:before="120"/>
        <w:ind w:left="720"/>
        <w:rPr>
          <w:rFonts w:ascii="Calibri" w:hAnsi="Calibri"/>
          <w:lang w:val="en-AU"/>
        </w:rPr>
      </w:pPr>
      <w:r w:rsidRPr="00055E16">
        <w:rPr>
          <w:rFonts w:ascii="Calibri" w:hAnsi="Calibri"/>
          <w:lang w:val="en-AU"/>
        </w:rPr>
        <w:t>Question—put and passed.</w:t>
      </w:r>
    </w:p>
    <w:p w14:paraId="66DA94AB" w14:textId="6B0FADB1" w:rsidR="00482582" w:rsidRPr="00482582" w:rsidRDefault="00116FE5" w:rsidP="00EE51C3">
      <w:pPr>
        <w:keepNext/>
        <w:keepLines/>
        <w:tabs>
          <w:tab w:val="right" w:pos="339"/>
          <w:tab w:val="left" w:pos="720"/>
        </w:tabs>
        <w:spacing w:before="240"/>
        <w:ind w:left="720" w:hanging="720"/>
        <w:jc w:val="both"/>
        <w:rPr>
          <w:rFonts w:ascii="Calibri" w:hAnsi="Calibri"/>
          <w:b/>
          <w:caps/>
        </w:rPr>
      </w:pPr>
      <w:r w:rsidRPr="00116FE5">
        <w:rPr>
          <w:rFonts w:ascii="Calibri" w:hAnsi="Calibri"/>
          <w:b/>
          <w:caps/>
        </w:rPr>
        <w:lastRenderedPageBreak/>
        <w:tab/>
      </w:r>
      <w:r w:rsidR="006F6777">
        <w:rPr>
          <w:rFonts w:ascii="Calibri" w:hAnsi="Calibri"/>
          <w:b/>
          <w:bCs/>
          <w:caps/>
        </w:rPr>
        <w:fldChar w:fldCharType="begin"/>
      </w:r>
      <w:r w:rsidR="006F6777">
        <w:rPr>
          <w:rFonts w:ascii="Calibri" w:hAnsi="Calibri"/>
          <w:b/>
          <w:bCs/>
          <w:caps/>
        </w:rPr>
        <w:instrText xml:space="preserve"> SEQ A \* MERGEFORMAT </w:instrText>
      </w:r>
      <w:r w:rsidR="006F6777">
        <w:rPr>
          <w:rFonts w:ascii="Calibri" w:hAnsi="Calibri"/>
          <w:b/>
          <w:bCs/>
          <w:caps/>
        </w:rPr>
        <w:fldChar w:fldCharType="separate"/>
      </w:r>
      <w:r w:rsidR="002E3218">
        <w:rPr>
          <w:rFonts w:ascii="Calibri" w:hAnsi="Calibri"/>
          <w:b/>
          <w:bCs/>
          <w:caps/>
          <w:noProof/>
        </w:rPr>
        <w:t>3</w:t>
      </w:r>
      <w:r w:rsidR="006F6777">
        <w:rPr>
          <w:rFonts w:ascii="Calibri" w:hAnsi="Calibri"/>
          <w:b/>
          <w:bCs/>
          <w:caps/>
        </w:rPr>
        <w:fldChar w:fldCharType="end"/>
      </w:r>
      <w:r w:rsidRPr="00116FE5">
        <w:rPr>
          <w:rFonts w:ascii="Calibri" w:hAnsi="Calibri"/>
          <w:b/>
          <w:caps/>
        </w:rPr>
        <w:tab/>
      </w:r>
      <w:r w:rsidR="00482582" w:rsidRPr="00482582">
        <w:rPr>
          <w:rFonts w:ascii="Calibri" w:hAnsi="Calibri"/>
          <w:b/>
          <w:caps/>
          <w:lang w:val="en-AU"/>
        </w:rPr>
        <w:t>SUSPENSION OF STANDING ORDERS—</w:t>
      </w:r>
      <w:r w:rsidR="00902B78">
        <w:rPr>
          <w:rFonts w:ascii="Calibri" w:hAnsi="Calibri"/>
          <w:b/>
          <w:caps/>
          <w:lang w:val="en-AU"/>
        </w:rPr>
        <w:t>executive business—</w:t>
      </w:r>
      <w:r w:rsidR="00EE51C3">
        <w:rPr>
          <w:rFonts w:ascii="Calibri" w:hAnsi="Calibri"/>
          <w:b/>
          <w:caps/>
          <w:lang w:val="en-AU"/>
        </w:rPr>
        <w:t>precedence</w:t>
      </w:r>
    </w:p>
    <w:p w14:paraId="6A865FD3" w14:textId="25F5B3F8" w:rsidR="00482582" w:rsidRPr="00482582" w:rsidRDefault="00902B78" w:rsidP="00482582">
      <w:pPr>
        <w:tabs>
          <w:tab w:val="left" w:pos="1197"/>
          <w:tab w:val="left" w:pos="1767"/>
        </w:tabs>
        <w:spacing w:before="120"/>
        <w:ind w:left="741"/>
        <w:jc w:val="both"/>
        <w:rPr>
          <w:rFonts w:ascii="Calibri" w:hAnsi="Calibri"/>
          <w:spacing w:val="-4"/>
          <w:lang w:val="en-AU"/>
        </w:rPr>
      </w:pPr>
      <w:r w:rsidRPr="00EE51C3">
        <w:rPr>
          <w:rFonts w:ascii="Calibri" w:hAnsi="Calibri"/>
          <w:spacing w:val="-4"/>
          <w:lang w:val="en-AU"/>
        </w:rPr>
        <w:t>Ms Cheyne (Manager of Government Business) moved</w:t>
      </w:r>
      <w:r w:rsidR="00482582" w:rsidRPr="00482582">
        <w:rPr>
          <w:rFonts w:ascii="Calibri" w:hAnsi="Calibri"/>
          <w:spacing w:val="-4"/>
          <w:lang w:val="en-AU"/>
        </w:rPr>
        <w:t xml:space="preserve">—That so much of the standing orders be suspended as would prevent </w:t>
      </w:r>
      <w:r w:rsidRPr="00EE51C3">
        <w:rPr>
          <w:rFonts w:ascii="Calibri" w:hAnsi="Calibri"/>
          <w:spacing w:val="-4"/>
          <w:lang w:val="en-AU"/>
        </w:rPr>
        <w:t>Notice</w:t>
      </w:r>
      <w:r w:rsidR="00482582" w:rsidRPr="00482582">
        <w:rPr>
          <w:rFonts w:ascii="Calibri" w:hAnsi="Calibri"/>
          <w:spacing w:val="-4"/>
          <w:lang w:val="en-AU"/>
        </w:rPr>
        <w:t xml:space="preserve"> No </w:t>
      </w:r>
      <w:r w:rsidRPr="00EE51C3">
        <w:rPr>
          <w:rFonts w:ascii="Calibri" w:hAnsi="Calibri"/>
          <w:spacing w:val="-4"/>
          <w:lang w:val="en-AU"/>
        </w:rPr>
        <w:t>1</w:t>
      </w:r>
      <w:r w:rsidR="00482582" w:rsidRPr="00482582">
        <w:rPr>
          <w:rFonts w:ascii="Calibri" w:hAnsi="Calibri"/>
          <w:spacing w:val="-4"/>
          <w:lang w:val="en-AU"/>
        </w:rPr>
        <w:t>,</w:t>
      </w:r>
      <w:r w:rsidRPr="00EE51C3">
        <w:rPr>
          <w:rFonts w:ascii="Calibri" w:hAnsi="Calibri"/>
          <w:spacing w:val="-4"/>
          <w:lang w:val="en-AU"/>
        </w:rPr>
        <w:t xml:space="preserve"> Executive</w:t>
      </w:r>
      <w:r w:rsidR="00482582" w:rsidRPr="00482582">
        <w:rPr>
          <w:rFonts w:ascii="Calibri" w:hAnsi="Calibri"/>
          <w:spacing w:val="-4"/>
          <w:lang w:val="en-AU"/>
        </w:rPr>
        <w:t xml:space="preserve"> business relating </w:t>
      </w:r>
      <w:r w:rsidRPr="00EE51C3">
        <w:rPr>
          <w:rFonts w:ascii="Calibri" w:hAnsi="Calibri"/>
          <w:spacing w:val="-4"/>
          <w:lang w:val="en-AU"/>
        </w:rPr>
        <w:t xml:space="preserve">to presentation of </w:t>
      </w:r>
      <w:r w:rsidRPr="00EE51C3">
        <w:rPr>
          <w:rFonts w:ascii="Calibri" w:hAnsi="Calibri"/>
          <w:lang w:val="en-AU"/>
        </w:rPr>
        <w:t>the Crimes (Coercive Control) Amendment Bill 2026</w:t>
      </w:r>
      <w:r w:rsidR="00482582" w:rsidRPr="00482582">
        <w:rPr>
          <w:rFonts w:ascii="Calibri" w:hAnsi="Calibri"/>
          <w:lang w:val="en-AU"/>
        </w:rPr>
        <w:t xml:space="preserve"> being </w:t>
      </w:r>
      <w:r w:rsidRPr="00EE51C3">
        <w:rPr>
          <w:rFonts w:ascii="Calibri" w:hAnsi="Calibri"/>
          <w:lang w:val="en-AU"/>
        </w:rPr>
        <w:t>called on forthwith</w:t>
      </w:r>
      <w:r w:rsidR="00482582" w:rsidRPr="00482582">
        <w:rPr>
          <w:rFonts w:ascii="Calibri" w:hAnsi="Calibri"/>
          <w:lang w:val="en-AU"/>
        </w:rPr>
        <w:t>.</w:t>
      </w:r>
    </w:p>
    <w:p w14:paraId="40171D96" w14:textId="61856FE7" w:rsidR="00482582" w:rsidRPr="00482582" w:rsidRDefault="00482582" w:rsidP="00482582">
      <w:pPr>
        <w:tabs>
          <w:tab w:val="left" w:pos="1197"/>
          <w:tab w:val="left" w:pos="1767"/>
        </w:tabs>
        <w:spacing w:before="120"/>
        <w:ind w:left="741"/>
        <w:jc w:val="both"/>
        <w:rPr>
          <w:rFonts w:ascii="Calibri" w:hAnsi="Calibri"/>
          <w:lang w:val="en-AU"/>
        </w:rPr>
      </w:pPr>
      <w:r w:rsidRPr="00482582">
        <w:rPr>
          <w:rFonts w:ascii="Calibri" w:hAnsi="Calibri"/>
          <w:lang w:val="en-AU"/>
        </w:rPr>
        <w:t>Question—put and passed, with the concurrence of an absolute majority.</w:t>
      </w:r>
    </w:p>
    <w:p w14:paraId="2808E3F0" w14:textId="08626C7A" w:rsidR="00116FE5" w:rsidRPr="00116FE5" w:rsidRDefault="00116FE5" w:rsidP="00116FE5">
      <w:pPr>
        <w:keepNext/>
        <w:keepLines/>
        <w:tabs>
          <w:tab w:val="right" w:pos="339"/>
          <w:tab w:val="left" w:pos="720"/>
        </w:tabs>
        <w:spacing w:before="240"/>
        <w:ind w:left="720" w:hanging="720"/>
        <w:rPr>
          <w:rFonts w:ascii="Calibri" w:hAnsi="Calibri"/>
          <w:b/>
          <w:caps/>
          <w:lang w:val="en-AU"/>
        </w:rPr>
      </w:pPr>
      <w:r w:rsidRPr="00116FE5">
        <w:rPr>
          <w:rFonts w:ascii="Calibri" w:hAnsi="Calibri"/>
          <w:b/>
          <w:caps/>
          <w:lang w:val="en-AU"/>
        </w:rPr>
        <w:tab/>
      </w:r>
      <w:r w:rsidR="006F6777">
        <w:rPr>
          <w:rFonts w:ascii="Calibri" w:hAnsi="Calibri"/>
          <w:b/>
          <w:bCs/>
          <w:caps/>
          <w:lang w:val="en-AU"/>
        </w:rPr>
        <w:fldChar w:fldCharType="begin"/>
      </w:r>
      <w:r w:rsidR="006F6777">
        <w:rPr>
          <w:rFonts w:ascii="Calibri" w:hAnsi="Calibri"/>
          <w:b/>
          <w:bCs/>
          <w:caps/>
          <w:lang w:val="en-AU"/>
        </w:rPr>
        <w:instrText xml:space="preserve"> SEQ A \* MERGEFORMAT </w:instrText>
      </w:r>
      <w:r w:rsidR="006F6777">
        <w:rPr>
          <w:rFonts w:ascii="Calibri" w:hAnsi="Calibri"/>
          <w:b/>
          <w:bCs/>
          <w:caps/>
          <w:lang w:val="en-AU"/>
        </w:rPr>
        <w:fldChar w:fldCharType="separate"/>
      </w:r>
      <w:r w:rsidR="002E3218">
        <w:rPr>
          <w:rFonts w:ascii="Calibri" w:hAnsi="Calibri"/>
          <w:b/>
          <w:bCs/>
          <w:caps/>
          <w:noProof/>
          <w:lang w:val="en-AU"/>
        </w:rPr>
        <w:t>4</w:t>
      </w:r>
      <w:r w:rsidR="006F6777">
        <w:rPr>
          <w:rFonts w:ascii="Calibri" w:hAnsi="Calibri"/>
          <w:b/>
          <w:bCs/>
          <w:caps/>
          <w:lang w:val="en-AU"/>
        </w:rPr>
        <w:fldChar w:fldCharType="end"/>
      </w:r>
      <w:r w:rsidRPr="00116FE5">
        <w:rPr>
          <w:rFonts w:ascii="Calibri" w:hAnsi="Calibri"/>
          <w:b/>
          <w:caps/>
          <w:lang w:val="en-AU"/>
        </w:rPr>
        <w:tab/>
      </w:r>
      <w:r>
        <w:rPr>
          <w:rFonts w:ascii="Calibri" w:hAnsi="Calibri"/>
          <w:b/>
          <w:caps/>
          <w:lang w:val="en-AU"/>
        </w:rPr>
        <w:t>Crimes (Coercive Control) Amendment Bill 2026</w:t>
      </w:r>
    </w:p>
    <w:p w14:paraId="781D2375" w14:textId="5722DCBD" w:rsidR="00116FE5" w:rsidRPr="00116FE5" w:rsidRDefault="00116FE5" w:rsidP="00116FE5">
      <w:pPr>
        <w:spacing w:before="120"/>
        <w:ind w:left="720"/>
        <w:rPr>
          <w:rFonts w:ascii="Calibri" w:hAnsi="Calibri"/>
          <w:lang w:val="en-AU"/>
        </w:rPr>
      </w:pPr>
      <w:r>
        <w:rPr>
          <w:rFonts w:ascii="Calibri" w:hAnsi="Calibri"/>
          <w:lang w:val="en-AU"/>
        </w:rPr>
        <w:t xml:space="preserve">Dr Paterson (Minister for </w:t>
      </w:r>
      <w:r w:rsidR="00D81DD1">
        <w:rPr>
          <w:rFonts w:ascii="Calibri" w:hAnsi="Calibri"/>
          <w:lang w:val="en-AU"/>
        </w:rPr>
        <w:t>the Prevention of Domestic, Family and Sexual Violence</w:t>
      </w:r>
      <w:r>
        <w:rPr>
          <w:rFonts w:ascii="Calibri" w:hAnsi="Calibri"/>
          <w:lang w:val="en-AU"/>
        </w:rPr>
        <w:t>)</w:t>
      </w:r>
      <w:r w:rsidRPr="00116FE5">
        <w:rPr>
          <w:rFonts w:ascii="Calibri" w:hAnsi="Calibri"/>
          <w:lang w:val="en-AU"/>
        </w:rPr>
        <w:t xml:space="preserve">, pursuant to notice, presented </w:t>
      </w:r>
      <w:r>
        <w:rPr>
          <w:rFonts w:ascii="Calibri" w:hAnsi="Calibri"/>
          <w:lang w:val="en-AU"/>
        </w:rPr>
        <w:t xml:space="preserve">a Bill for an Act to amend the </w:t>
      </w:r>
      <w:r w:rsidRPr="006F6777">
        <w:rPr>
          <w:rFonts w:ascii="Calibri" w:hAnsi="Calibri"/>
          <w:i/>
          <w:iCs/>
          <w:lang w:val="en-AU"/>
        </w:rPr>
        <w:t>Crimes Act 1900</w:t>
      </w:r>
      <w:r>
        <w:rPr>
          <w:rFonts w:ascii="Calibri" w:hAnsi="Calibri"/>
          <w:lang w:val="en-AU"/>
        </w:rPr>
        <w:t>, and for other purposes.</w:t>
      </w:r>
    </w:p>
    <w:p w14:paraId="10E64554" w14:textId="0E3E5256" w:rsidR="00116FE5" w:rsidRPr="00116FE5" w:rsidRDefault="00116FE5" w:rsidP="00116FE5">
      <w:pPr>
        <w:spacing w:before="120"/>
        <w:ind w:left="720"/>
        <w:rPr>
          <w:rFonts w:ascii="Calibri" w:hAnsi="Calibri"/>
          <w:lang w:val="en-AU"/>
        </w:rPr>
      </w:pPr>
      <w:r w:rsidRPr="00116FE5">
        <w:rPr>
          <w:rFonts w:ascii="Calibri" w:hAnsi="Calibri"/>
          <w:i/>
          <w:lang w:val="en-AU"/>
        </w:rPr>
        <w:t>Paper:</w:t>
      </w:r>
      <w:r w:rsidRPr="00116FE5">
        <w:rPr>
          <w:rFonts w:ascii="Calibri" w:hAnsi="Calibri"/>
          <w:lang w:val="en-AU"/>
        </w:rPr>
        <w:t xml:space="preserve">  </w:t>
      </w:r>
      <w:r>
        <w:rPr>
          <w:rFonts w:ascii="Calibri" w:hAnsi="Calibri"/>
          <w:lang w:val="en-AU"/>
        </w:rPr>
        <w:t>Dr Paterson</w:t>
      </w:r>
      <w:r w:rsidRPr="00116FE5">
        <w:rPr>
          <w:rFonts w:ascii="Calibri" w:hAnsi="Calibri"/>
          <w:lang w:val="en-AU"/>
        </w:rPr>
        <w:t xml:space="preserve"> presented the following paper:</w:t>
      </w:r>
    </w:p>
    <w:p w14:paraId="6CFE6AE0" w14:textId="77777777" w:rsidR="00116FE5" w:rsidRPr="00116FE5" w:rsidRDefault="00116FE5" w:rsidP="00116FE5">
      <w:pPr>
        <w:spacing w:before="120"/>
        <w:ind w:left="720"/>
        <w:rPr>
          <w:rFonts w:ascii="Calibri" w:hAnsi="Calibri"/>
          <w:lang w:val="en-AU"/>
        </w:rPr>
      </w:pPr>
      <w:r w:rsidRPr="00116FE5">
        <w:rPr>
          <w:rFonts w:ascii="Calibri" w:hAnsi="Calibri"/>
          <w:lang w:val="en-AU"/>
        </w:rPr>
        <w:t xml:space="preserve">Explanatory statement to the Bill, incorporating a compatibility statement, pursuant to section 37 of the </w:t>
      </w:r>
      <w:r w:rsidRPr="00116FE5">
        <w:rPr>
          <w:rFonts w:ascii="Calibri" w:hAnsi="Calibri"/>
          <w:i/>
          <w:lang w:val="en-AU"/>
        </w:rPr>
        <w:t>Human Rights Act 2004</w:t>
      </w:r>
      <w:r w:rsidRPr="00116FE5">
        <w:rPr>
          <w:rFonts w:ascii="Calibri" w:hAnsi="Calibri"/>
          <w:lang w:val="en-AU"/>
        </w:rPr>
        <w:t>.</w:t>
      </w:r>
    </w:p>
    <w:p w14:paraId="7756F886" w14:textId="77777777" w:rsidR="00116FE5" w:rsidRPr="00116FE5" w:rsidRDefault="00116FE5" w:rsidP="00116FE5">
      <w:pPr>
        <w:spacing w:before="120"/>
        <w:ind w:left="720"/>
        <w:rPr>
          <w:rFonts w:ascii="Calibri" w:hAnsi="Calibri"/>
          <w:lang w:val="en-AU"/>
        </w:rPr>
      </w:pPr>
      <w:r w:rsidRPr="00116FE5">
        <w:rPr>
          <w:rFonts w:ascii="Calibri" w:hAnsi="Calibri"/>
          <w:lang w:val="en-AU"/>
        </w:rPr>
        <w:t>Title read by Clerk.</w:t>
      </w:r>
    </w:p>
    <w:p w14:paraId="5E893546" w14:textId="1E950B80" w:rsidR="00116FE5" w:rsidRPr="00116FE5" w:rsidRDefault="00116FE5" w:rsidP="00116FE5">
      <w:pPr>
        <w:spacing w:before="120"/>
        <w:ind w:left="720"/>
        <w:rPr>
          <w:rFonts w:ascii="Calibri" w:hAnsi="Calibri"/>
          <w:lang w:val="en-AU"/>
        </w:rPr>
      </w:pPr>
      <w:r>
        <w:rPr>
          <w:rFonts w:ascii="Calibri" w:hAnsi="Calibri"/>
          <w:lang w:val="en-AU"/>
        </w:rPr>
        <w:t>Dr Paterson</w:t>
      </w:r>
      <w:r w:rsidRPr="00116FE5">
        <w:rPr>
          <w:rFonts w:ascii="Calibri" w:hAnsi="Calibri"/>
          <w:lang w:val="en-AU"/>
        </w:rPr>
        <w:t xml:space="preserve"> moved—That this Bill be agreed to in principle.</w:t>
      </w:r>
    </w:p>
    <w:p w14:paraId="50CD9D5D" w14:textId="1806C4B9" w:rsidR="00116FE5" w:rsidRPr="00116FE5" w:rsidRDefault="00116FE5" w:rsidP="00116FE5">
      <w:pPr>
        <w:spacing w:before="120"/>
        <w:ind w:left="720"/>
        <w:rPr>
          <w:rFonts w:ascii="Calibri" w:hAnsi="Calibri"/>
          <w:lang w:val="en-AU"/>
        </w:rPr>
      </w:pPr>
      <w:r w:rsidRPr="00116FE5">
        <w:rPr>
          <w:rFonts w:ascii="Calibri" w:hAnsi="Calibri"/>
          <w:lang w:val="en-AU"/>
        </w:rPr>
        <w:t>Debate adjourned (</w:t>
      </w:r>
      <w:r w:rsidR="007B3A2F">
        <w:rPr>
          <w:rFonts w:ascii="Calibri" w:hAnsi="Calibri"/>
          <w:lang w:val="en-AU"/>
        </w:rPr>
        <w:t>Ms Castley</w:t>
      </w:r>
      <w:r w:rsidRPr="00116FE5">
        <w:rPr>
          <w:rFonts w:ascii="Calibri" w:hAnsi="Calibri"/>
          <w:lang w:val="en-AU"/>
        </w:rPr>
        <w:t>) and the resumption of the debate made an order of the day for the next sitting.</w:t>
      </w:r>
    </w:p>
    <w:p w14:paraId="2B6FC4F3" w14:textId="631E6E5B" w:rsidR="00323413" w:rsidRPr="00355FB0" w:rsidRDefault="00323413" w:rsidP="00323413">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6F6777">
        <w:rPr>
          <w:rFonts w:ascii="Calibri" w:hAnsi="Calibri"/>
          <w:b/>
          <w:bCs/>
          <w:lang w:val="en-AU"/>
        </w:rPr>
        <w:fldChar w:fldCharType="begin"/>
      </w:r>
      <w:r w:rsidR="006F6777">
        <w:rPr>
          <w:rFonts w:ascii="Calibri" w:hAnsi="Calibri"/>
          <w:b/>
          <w:bCs/>
          <w:lang w:val="en-AU"/>
        </w:rPr>
        <w:instrText xml:space="preserve"> SEQ A \* MERGEFORMAT </w:instrText>
      </w:r>
      <w:r w:rsidR="006F6777">
        <w:rPr>
          <w:rFonts w:ascii="Calibri" w:hAnsi="Calibri"/>
          <w:b/>
          <w:bCs/>
          <w:lang w:val="en-AU"/>
        </w:rPr>
        <w:fldChar w:fldCharType="separate"/>
      </w:r>
      <w:r w:rsidR="002E3218">
        <w:rPr>
          <w:rFonts w:ascii="Calibri" w:hAnsi="Calibri"/>
          <w:b/>
          <w:bCs/>
          <w:noProof/>
          <w:lang w:val="en-AU"/>
        </w:rPr>
        <w:t>5</w:t>
      </w:r>
      <w:r w:rsidR="006F6777">
        <w:rPr>
          <w:rFonts w:ascii="Calibri" w:hAnsi="Calibri"/>
          <w:b/>
          <w:bCs/>
          <w:lang w:val="en-AU"/>
        </w:rPr>
        <w:fldChar w:fldCharType="end"/>
      </w:r>
      <w:r w:rsidRPr="00355FB0">
        <w:rPr>
          <w:rFonts w:ascii="Calibri" w:hAnsi="Calibri"/>
          <w:b/>
          <w:lang w:val="en-AU"/>
        </w:rPr>
        <w:tab/>
      </w:r>
      <w:r w:rsidR="00116FE5">
        <w:rPr>
          <w:rFonts w:ascii="Calibri" w:hAnsi="Calibri"/>
          <w:b/>
          <w:caps/>
          <w:lang w:val="en-AU"/>
        </w:rPr>
        <w:t>Intergovernmental cooperation</w:t>
      </w:r>
      <w:r w:rsidRPr="00355FB0">
        <w:rPr>
          <w:rFonts w:ascii="Calibri" w:hAnsi="Calibri"/>
          <w:b/>
          <w:caps/>
          <w:lang w:val="en-AU"/>
        </w:rPr>
        <w:t>—MINISTERIAL STATEMENT—PAPER NOTED</w:t>
      </w:r>
    </w:p>
    <w:p w14:paraId="79E373C4" w14:textId="6756402F" w:rsidR="00323413" w:rsidRPr="00355FB0" w:rsidRDefault="00116FE5" w:rsidP="00323413">
      <w:pPr>
        <w:spacing w:before="120"/>
        <w:ind w:left="720"/>
        <w:rPr>
          <w:rFonts w:ascii="Calibri" w:hAnsi="Calibri"/>
          <w:lang w:val="en-AU"/>
        </w:rPr>
      </w:pPr>
      <w:r>
        <w:rPr>
          <w:rFonts w:ascii="Calibri" w:hAnsi="Calibri"/>
          <w:lang w:val="en-AU"/>
        </w:rPr>
        <w:t>Mr Barr (Chief Minister)</w:t>
      </w:r>
      <w:r w:rsidR="00323413" w:rsidRPr="00355FB0">
        <w:rPr>
          <w:rFonts w:ascii="Calibri" w:hAnsi="Calibri"/>
          <w:lang w:val="en-AU"/>
        </w:rPr>
        <w:t xml:space="preserve"> made a ministerial statement concerning </w:t>
      </w:r>
      <w:r w:rsidR="00466B7C">
        <w:rPr>
          <w:rFonts w:ascii="Calibri" w:hAnsi="Calibri"/>
          <w:lang w:val="en-AU"/>
        </w:rPr>
        <w:t xml:space="preserve">the ACT and </w:t>
      </w:r>
      <w:r w:rsidR="00986D2E">
        <w:rPr>
          <w:rFonts w:ascii="Calibri" w:hAnsi="Calibri"/>
          <w:lang w:val="en-AU"/>
        </w:rPr>
        <w:t xml:space="preserve">the </w:t>
      </w:r>
      <w:r w:rsidR="00466B7C">
        <w:rPr>
          <w:rFonts w:ascii="Calibri" w:hAnsi="Calibri"/>
          <w:lang w:val="en-AU"/>
        </w:rPr>
        <w:t>Commonwealth Governments</w:t>
      </w:r>
      <w:r w:rsidR="006F6777">
        <w:rPr>
          <w:rFonts w:ascii="Calibri" w:hAnsi="Calibri"/>
          <w:lang w:val="en-AU"/>
        </w:rPr>
        <w:t>’</w:t>
      </w:r>
      <w:r>
        <w:rPr>
          <w:rFonts w:ascii="Calibri" w:hAnsi="Calibri"/>
          <w:lang w:val="en-AU"/>
        </w:rPr>
        <w:t xml:space="preserve"> cooperation</w:t>
      </w:r>
      <w:r w:rsidR="00323413" w:rsidRPr="00355FB0">
        <w:rPr>
          <w:rFonts w:ascii="Calibri" w:hAnsi="Calibri"/>
          <w:lang w:val="en-AU"/>
        </w:rPr>
        <w:t xml:space="preserve"> and presented the following paper:</w:t>
      </w:r>
    </w:p>
    <w:p w14:paraId="25DD3013" w14:textId="62983EF4" w:rsidR="00323413" w:rsidRPr="00355FB0" w:rsidRDefault="00116FE5" w:rsidP="00323413">
      <w:pPr>
        <w:spacing w:before="120"/>
        <w:ind w:left="720"/>
        <w:rPr>
          <w:rFonts w:ascii="Calibri" w:hAnsi="Calibri"/>
          <w:lang w:val="en-AU"/>
        </w:rPr>
      </w:pPr>
      <w:r>
        <w:rPr>
          <w:rFonts w:ascii="Calibri" w:hAnsi="Calibri"/>
          <w:lang w:val="en-AU"/>
        </w:rPr>
        <w:t>Intergovernmental cooperation</w:t>
      </w:r>
      <w:r w:rsidR="00323413" w:rsidRPr="00355FB0">
        <w:rPr>
          <w:rFonts w:ascii="Calibri" w:hAnsi="Calibri"/>
          <w:lang w:val="en-AU"/>
        </w:rPr>
        <w:t xml:space="preserve">—Ministerial statement, </w:t>
      </w:r>
      <w:r>
        <w:rPr>
          <w:rFonts w:ascii="Calibri" w:hAnsi="Calibri"/>
          <w:lang w:val="en-AU"/>
        </w:rPr>
        <w:t>28 May 2026</w:t>
      </w:r>
      <w:r w:rsidR="00323413" w:rsidRPr="00355FB0">
        <w:rPr>
          <w:rFonts w:ascii="Calibri" w:hAnsi="Calibri"/>
          <w:lang w:val="en-AU"/>
        </w:rPr>
        <w:t>.</w:t>
      </w:r>
    </w:p>
    <w:p w14:paraId="318A04C5" w14:textId="05B3F222" w:rsidR="00323413" w:rsidRPr="00355FB0" w:rsidRDefault="00116FE5" w:rsidP="00323413">
      <w:pPr>
        <w:spacing w:before="120"/>
        <w:ind w:left="720"/>
        <w:rPr>
          <w:rFonts w:ascii="Calibri" w:hAnsi="Calibri"/>
          <w:lang w:val="en-AU"/>
        </w:rPr>
      </w:pPr>
      <w:r>
        <w:rPr>
          <w:rFonts w:ascii="Calibri" w:hAnsi="Calibri"/>
          <w:lang w:val="en-AU"/>
        </w:rPr>
        <w:t>Mr Barr</w:t>
      </w:r>
      <w:r w:rsidR="00323413" w:rsidRPr="00355FB0">
        <w:rPr>
          <w:rFonts w:ascii="Calibri" w:hAnsi="Calibri"/>
          <w:lang w:val="en-AU"/>
        </w:rPr>
        <w:t xml:space="preserve"> moved—That the Assembly take note of the paper.</w:t>
      </w:r>
    </w:p>
    <w:p w14:paraId="0AACA5CB" w14:textId="77777777" w:rsidR="00323413" w:rsidRPr="00355FB0" w:rsidRDefault="00323413" w:rsidP="00323413">
      <w:pPr>
        <w:spacing w:before="120"/>
        <w:ind w:left="720"/>
        <w:rPr>
          <w:rFonts w:ascii="Calibri" w:hAnsi="Calibri"/>
          <w:lang w:val="en-AU"/>
        </w:rPr>
      </w:pPr>
      <w:r w:rsidRPr="00355FB0">
        <w:rPr>
          <w:rFonts w:ascii="Calibri" w:hAnsi="Calibri"/>
          <w:lang w:val="en-AU"/>
        </w:rPr>
        <w:t>Question—put and passed.</w:t>
      </w:r>
    </w:p>
    <w:p w14:paraId="1C610835" w14:textId="404D7C56" w:rsidR="00323413" w:rsidRPr="00355FB0" w:rsidRDefault="00323413" w:rsidP="00323413">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6F6777">
        <w:rPr>
          <w:rFonts w:ascii="Calibri" w:hAnsi="Calibri"/>
          <w:b/>
          <w:bCs/>
          <w:lang w:val="en-AU"/>
        </w:rPr>
        <w:fldChar w:fldCharType="begin"/>
      </w:r>
      <w:r w:rsidR="006F6777">
        <w:rPr>
          <w:rFonts w:ascii="Calibri" w:hAnsi="Calibri"/>
          <w:b/>
          <w:bCs/>
          <w:lang w:val="en-AU"/>
        </w:rPr>
        <w:instrText xml:space="preserve"> SEQ A \* MERGEFORMAT </w:instrText>
      </w:r>
      <w:r w:rsidR="006F6777">
        <w:rPr>
          <w:rFonts w:ascii="Calibri" w:hAnsi="Calibri"/>
          <w:b/>
          <w:bCs/>
          <w:lang w:val="en-AU"/>
        </w:rPr>
        <w:fldChar w:fldCharType="separate"/>
      </w:r>
      <w:r w:rsidR="002E3218">
        <w:rPr>
          <w:rFonts w:ascii="Calibri" w:hAnsi="Calibri"/>
          <w:b/>
          <w:bCs/>
          <w:noProof/>
          <w:lang w:val="en-AU"/>
        </w:rPr>
        <w:t>6</w:t>
      </w:r>
      <w:r w:rsidR="006F6777">
        <w:rPr>
          <w:rFonts w:ascii="Calibri" w:hAnsi="Calibri"/>
          <w:b/>
          <w:bCs/>
          <w:lang w:val="en-AU"/>
        </w:rPr>
        <w:fldChar w:fldCharType="end"/>
      </w:r>
      <w:r w:rsidRPr="00355FB0">
        <w:rPr>
          <w:rFonts w:ascii="Calibri" w:hAnsi="Calibri"/>
          <w:b/>
          <w:lang w:val="en-AU"/>
        </w:rPr>
        <w:tab/>
      </w:r>
      <w:r w:rsidR="00116FE5">
        <w:rPr>
          <w:rFonts w:ascii="Calibri" w:hAnsi="Calibri"/>
          <w:b/>
          <w:caps/>
          <w:lang w:val="en-AU"/>
        </w:rPr>
        <w:t>Mental health and suicide prevention</w:t>
      </w:r>
      <w:r w:rsidRPr="00355FB0">
        <w:rPr>
          <w:rFonts w:ascii="Calibri" w:hAnsi="Calibri"/>
          <w:b/>
          <w:caps/>
          <w:lang w:val="en-AU"/>
        </w:rPr>
        <w:t>—MINISTERIAL STATEMENT—PAPER NOTED</w:t>
      </w:r>
    </w:p>
    <w:p w14:paraId="51849A37" w14:textId="75B6D375" w:rsidR="00323413" w:rsidRPr="00355FB0" w:rsidRDefault="00116FE5" w:rsidP="00EC4EED">
      <w:pPr>
        <w:spacing w:before="80"/>
        <w:ind w:left="720"/>
        <w:rPr>
          <w:rFonts w:ascii="Calibri" w:hAnsi="Calibri"/>
          <w:lang w:val="en-AU"/>
        </w:rPr>
      </w:pPr>
      <w:r>
        <w:rPr>
          <w:rFonts w:ascii="Calibri" w:hAnsi="Calibri"/>
          <w:lang w:val="en-AU"/>
        </w:rPr>
        <w:t>Ms Stephen-Smith (Minister for Mental Health)</w:t>
      </w:r>
      <w:r w:rsidR="00323413" w:rsidRPr="00355FB0">
        <w:rPr>
          <w:rFonts w:ascii="Calibri" w:hAnsi="Calibri"/>
          <w:lang w:val="en-AU"/>
        </w:rPr>
        <w:t xml:space="preserve"> made a ministerial statement concerning </w:t>
      </w:r>
      <w:r>
        <w:rPr>
          <w:rFonts w:ascii="Calibri" w:hAnsi="Calibri"/>
          <w:lang w:val="en-AU"/>
        </w:rPr>
        <w:t>mental health and suicide prevention</w:t>
      </w:r>
      <w:r w:rsidR="00323413" w:rsidRPr="00355FB0">
        <w:rPr>
          <w:rFonts w:ascii="Calibri" w:hAnsi="Calibri"/>
          <w:lang w:val="en-AU"/>
        </w:rPr>
        <w:t xml:space="preserve"> and presented the following paper:</w:t>
      </w:r>
    </w:p>
    <w:p w14:paraId="671D1C53" w14:textId="7579460A" w:rsidR="00323413" w:rsidRPr="00355FB0" w:rsidRDefault="00116FE5" w:rsidP="00EC4EED">
      <w:pPr>
        <w:spacing w:before="80"/>
        <w:ind w:left="720"/>
        <w:rPr>
          <w:rFonts w:ascii="Calibri" w:hAnsi="Calibri"/>
          <w:lang w:val="en-AU"/>
        </w:rPr>
      </w:pPr>
      <w:r>
        <w:rPr>
          <w:rFonts w:ascii="Calibri" w:hAnsi="Calibri"/>
          <w:lang w:val="en-AU"/>
        </w:rPr>
        <w:t>Mental health and suicide prevention</w:t>
      </w:r>
      <w:r w:rsidR="00323413" w:rsidRPr="00355FB0">
        <w:rPr>
          <w:rFonts w:ascii="Calibri" w:hAnsi="Calibri"/>
          <w:lang w:val="en-AU"/>
        </w:rPr>
        <w:t xml:space="preserve">—Ministerial statement, </w:t>
      </w:r>
      <w:r>
        <w:rPr>
          <w:rFonts w:ascii="Calibri" w:hAnsi="Calibri"/>
          <w:lang w:val="en-AU"/>
        </w:rPr>
        <w:t>28 May 2026</w:t>
      </w:r>
      <w:r w:rsidR="00323413" w:rsidRPr="00355FB0">
        <w:rPr>
          <w:rFonts w:ascii="Calibri" w:hAnsi="Calibri"/>
          <w:lang w:val="en-AU"/>
        </w:rPr>
        <w:t>.</w:t>
      </w:r>
    </w:p>
    <w:p w14:paraId="62D48F04" w14:textId="4880EA77" w:rsidR="00323413" w:rsidRPr="00355FB0" w:rsidRDefault="00116FE5" w:rsidP="00EC4EED">
      <w:pPr>
        <w:spacing w:before="80"/>
        <w:ind w:left="720"/>
        <w:rPr>
          <w:rFonts w:ascii="Calibri" w:hAnsi="Calibri"/>
          <w:lang w:val="en-AU"/>
        </w:rPr>
      </w:pPr>
      <w:r>
        <w:rPr>
          <w:rFonts w:ascii="Calibri" w:hAnsi="Calibri"/>
          <w:lang w:val="en-AU"/>
        </w:rPr>
        <w:t>Ms Stephen-Smith</w:t>
      </w:r>
      <w:r w:rsidR="00323413" w:rsidRPr="00355FB0">
        <w:rPr>
          <w:rFonts w:ascii="Calibri" w:hAnsi="Calibri"/>
          <w:lang w:val="en-AU"/>
        </w:rPr>
        <w:t xml:space="preserve"> moved—That the Assembly take note of the paper.</w:t>
      </w:r>
    </w:p>
    <w:p w14:paraId="0F7F77C1" w14:textId="77777777" w:rsidR="00323413" w:rsidRPr="00355FB0" w:rsidRDefault="00323413" w:rsidP="00EC4EED">
      <w:pPr>
        <w:spacing w:before="80"/>
        <w:ind w:left="720"/>
        <w:rPr>
          <w:rFonts w:ascii="Calibri" w:hAnsi="Calibri"/>
          <w:lang w:val="en-AU"/>
        </w:rPr>
      </w:pPr>
      <w:r w:rsidRPr="00355FB0">
        <w:rPr>
          <w:rFonts w:ascii="Calibri" w:hAnsi="Calibri"/>
          <w:lang w:val="en-AU"/>
        </w:rPr>
        <w:t>Debate ensued.</w:t>
      </w:r>
    </w:p>
    <w:p w14:paraId="2821DEC9" w14:textId="77777777" w:rsidR="00323413" w:rsidRPr="00355FB0" w:rsidRDefault="00323413" w:rsidP="00EC4EED">
      <w:pPr>
        <w:spacing w:before="80"/>
        <w:ind w:left="720"/>
        <w:rPr>
          <w:rFonts w:ascii="Calibri" w:hAnsi="Calibri"/>
          <w:lang w:val="en-AU"/>
        </w:rPr>
      </w:pPr>
      <w:r w:rsidRPr="00355FB0">
        <w:rPr>
          <w:rFonts w:ascii="Calibri" w:hAnsi="Calibri"/>
          <w:lang w:val="en-AU"/>
        </w:rPr>
        <w:t>Question—put and passed.</w:t>
      </w:r>
    </w:p>
    <w:p w14:paraId="7FDAD24E" w14:textId="7AB49DFB" w:rsidR="00323413" w:rsidRPr="00355FB0" w:rsidRDefault="00323413" w:rsidP="00323413">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6F6777">
        <w:rPr>
          <w:rFonts w:ascii="Calibri" w:hAnsi="Calibri"/>
          <w:b/>
          <w:bCs/>
          <w:lang w:val="en-AU"/>
        </w:rPr>
        <w:fldChar w:fldCharType="begin"/>
      </w:r>
      <w:r w:rsidR="006F6777">
        <w:rPr>
          <w:rFonts w:ascii="Calibri" w:hAnsi="Calibri"/>
          <w:b/>
          <w:bCs/>
          <w:lang w:val="en-AU"/>
        </w:rPr>
        <w:instrText xml:space="preserve"> SEQ A \* MERGEFORMAT </w:instrText>
      </w:r>
      <w:r w:rsidR="006F6777">
        <w:rPr>
          <w:rFonts w:ascii="Calibri" w:hAnsi="Calibri"/>
          <w:b/>
          <w:bCs/>
          <w:lang w:val="en-AU"/>
        </w:rPr>
        <w:fldChar w:fldCharType="separate"/>
      </w:r>
      <w:r w:rsidR="002E3218">
        <w:rPr>
          <w:rFonts w:ascii="Calibri" w:hAnsi="Calibri"/>
          <w:b/>
          <w:bCs/>
          <w:noProof/>
          <w:lang w:val="en-AU"/>
        </w:rPr>
        <w:t>7</w:t>
      </w:r>
      <w:r w:rsidR="006F6777">
        <w:rPr>
          <w:rFonts w:ascii="Calibri" w:hAnsi="Calibri"/>
          <w:b/>
          <w:bCs/>
          <w:lang w:val="en-AU"/>
        </w:rPr>
        <w:fldChar w:fldCharType="end"/>
      </w:r>
      <w:r w:rsidRPr="00355FB0">
        <w:rPr>
          <w:rFonts w:ascii="Calibri" w:hAnsi="Calibri"/>
          <w:b/>
          <w:lang w:val="en-AU"/>
        </w:rPr>
        <w:tab/>
      </w:r>
      <w:r w:rsidR="00116FE5">
        <w:rPr>
          <w:rFonts w:ascii="Calibri" w:hAnsi="Calibri"/>
          <w:b/>
          <w:lang w:val="en-AU"/>
        </w:rPr>
        <w:t>TRANSPORT UPDATE—TERM 3 2026 BUS NETWORK AND TIMETABLE</w:t>
      </w:r>
      <w:r w:rsidRPr="00355FB0">
        <w:rPr>
          <w:rFonts w:ascii="Calibri" w:hAnsi="Calibri"/>
          <w:b/>
          <w:caps/>
          <w:lang w:val="en-AU"/>
        </w:rPr>
        <w:t>—MINISTERIAL STATEMENT—PAPER NOTED</w:t>
      </w:r>
    </w:p>
    <w:p w14:paraId="08C303E8" w14:textId="7DAE9418" w:rsidR="00323413" w:rsidRPr="00355FB0" w:rsidRDefault="00116FE5" w:rsidP="00323413">
      <w:pPr>
        <w:spacing w:before="120"/>
        <w:ind w:left="720"/>
        <w:rPr>
          <w:rFonts w:ascii="Calibri" w:hAnsi="Calibri"/>
          <w:lang w:val="en-AU"/>
        </w:rPr>
      </w:pPr>
      <w:r>
        <w:rPr>
          <w:rFonts w:ascii="Calibri" w:hAnsi="Calibri"/>
          <w:lang w:val="en-AU"/>
        </w:rPr>
        <w:t>Mr Steel (Minister for Transport)</w:t>
      </w:r>
      <w:r w:rsidR="00323413" w:rsidRPr="00355FB0">
        <w:rPr>
          <w:rFonts w:ascii="Calibri" w:hAnsi="Calibri"/>
          <w:lang w:val="en-AU"/>
        </w:rPr>
        <w:t xml:space="preserve"> made a ministerial statement concerning </w:t>
      </w:r>
      <w:r w:rsidR="00466B7C">
        <w:rPr>
          <w:rFonts w:ascii="Calibri" w:hAnsi="Calibri"/>
          <w:lang w:val="en-AU"/>
        </w:rPr>
        <w:t>the revised construction bus network and timetable commencing on 20 July 2026</w:t>
      </w:r>
      <w:r w:rsidR="00323413" w:rsidRPr="00355FB0">
        <w:rPr>
          <w:rFonts w:ascii="Calibri" w:hAnsi="Calibri"/>
          <w:lang w:val="en-AU"/>
        </w:rPr>
        <w:t xml:space="preserve"> and presented the following paper:</w:t>
      </w:r>
    </w:p>
    <w:p w14:paraId="3C79A1A4" w14:textId="30F56A8F" w:rsidR="00323413" w:rsidRPr="00355FB0" w:rsidRDefault="00116FE5" w:rsidP="00323413">
      <w:pPr>
        <w:spacing w:before="120"/>
        <w:ind w:left="720"/>
        <w:rPr>
          <w:rFonts w:ascii="Calibri" w:hAnsi="Calibri"/>
          <w:lang w:val="en-AU"/>
        </w:rPr>
      </w:pPr>
      <w:r>
        <w:rPr>
          <w:rFonts w:ascii="Calibri" w:hAnsi="Calibri"/>
          <w:lang w:val="en-AU"/>
        </w:rPr>
        <w:t>Transport Update—Term 3 2026 Bus Network and Timetable</w:t>
      </w:r>
      <w:r w:rsidR="00323413" w:rsidRPr="00355FB0">
        <w:rPr>
          <w:rFonts w:ascii="Calibri" w:hAnsi="Calibri"/>
          <w:lang w:val="en-AU"/>
        </w:rPr>
        <w:t xml:space="preserve">—Ministerial statement, </w:t>
      </w:r>
      <w:r>
        <w:rPr>
          <w:rFonts w:ascii="Calibri" w:hAnsi="Calibri"/>
          <w:lang w:val="en-AU"/>
        </w:rPr>
        <w:t>28 May 2026</w:t>
      </w:r>
      <w:r w:rsidR="00323413" w:rsidRPr="00355FB0">
        <w:rPr>
          <w:rFonts w:ascii="Calibri" w:hAnsi="Calibri"/>
          <w:lang w:val="en-AU"/>
        </w:rPr>
        <w:t>.</w:t>
      </w:r>
    </w:p>
    <w:p w14:paraId="213AD98F" w14:textId="5205CB70" w:rsidR="00323413" w:rsidRPr="00355FB0" w:rsidRDefault="00116FE5" w:rsidP="00323413">
      <w:pPr>
        <w:spacing w:before="120"/>
        <w:ind w:left="720"/>
        <w:rPr>
          <w:rFonts w:ascii="Calibri" w:hAnsi="Calibri"/>
          <w:lang w:val="en-AU"/>
        </w:rPr>
      </w:pPr>
      <w:r>
        <w:rPr>
          <w:rFonts w:ascii="Calibri" w:hAnsi="Calibri"/>
          <w:lang w:val="en-AU"/>
        </w:rPr>
        <w:lastRenderedPageBreak/>
        <w:t>Mr Steel</w:t>
      </w:r>
      <w:r w:rsidR="00323413" w:rsidRPr="00355FB0">
        <w:rPr>
          <w:rFonts w:ascii="Calibri" w:hAnsi="Calibri"/>
          <w:lang w:val="en-AU"/>
        </w:rPr>
        <w:t xml:space="preserve"> moved—That the Assembly take note of the paper.</w:t>
      </w:r>
    </w:p>
    <w:p w14:paraId="69B919A4" w14:textId="77777777" w:rsidR="00323413" w:rsidRPr="00355FB0" w:rsidRDefault="00323413" w:rsidP="00323413">
      <w:pPr>
        <w:spacing w:before="120"/>
        <w:ind w:left="720"/>
        <w:rPr>
          <w:rFonts w:ascii="Calibri" w:hAnsi="Calibri"/>
          <w:lang w:val="en-AU"/>
        </w:rPr>
      </w:pPr>
      <w:r w:rsidRPr="00355FB0">
        <w:rPr>
          <w:rFonts w:ascii="Calibri" w:hAnsi="Calibri"/>
          <w:lang w:val="en-AU"/>
        </w:rPr>
        <w:t>Debate ensued.</w:t>
      </w:r>
    </w:p>
    <w:p w14:paraId="7D19887C" w14:textId="77777777" w:rsidR="00323413" w:rsidRPr="00355FB0" w:rsidRDefault="00323413" w:rsidP="00323413">
      <w:pPr>
        <w:spacing w:before="120"/>
        <w:ind w:left="720"/>
        <w:rPr>
          <w:rFonts w:ascii="Calibri" w:hAnsi="Calibri"/>
          <w:lang w:val="en-AU"/>
        </w:rPr>
      </w:pPr>
      <w:r w:rsidRPr="00355FB0">
        <w:rPr>
          <w:rFonts w:ascii="Calibri" w:hAnsi="Calibri"/>
          <w:lang w:val="en-AU"/>
        </w:rPr>
        <w:t>Question—put and passed.</w:t>
      </w:r>
    </w:p>
    <w:p w14:paraId="4A76EA5A" w14:textId="4EFE5E52" w:rsidR="00323413" w:rsidRPr="00355FB0" w:rsidRDefault="00323413" w:rsidP="00323413">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6F6777">
        <w:rPr>
          <w:rFonts w:ascii="Calibri" w:hAnsi="Calibri"/>
          <w:b/>
          <w:bCs/>
          <w:lang w:val="en-AU"/>
        </w:rPr>
        <w:fldChar w:fldCharType="begin"/>
      </w:r>
      <w:r w:rsidR="006F6777">
        <w:rPr>
          <w:rFonts w:ascii="Calibri" w:hAnsi="Calibri"/>
          <w:b/>
          <w:bCs/>
          <w:lang w:val="en-AU"/>
        </w:rPr>
        <w:instrText xml:space="preserve"> SEQ A \* MERGEFORMAT </w:instrText>
      </w:r>
      <w:r w:rsidR="006F6777">
        <w:rPr>
          <w:rFonts w:ascii="Calibri" w:hAnsi="Calibri"/>
          <w:b/>
          <w:bCs/>
          <w:lang w:val="en-AU"/>
        </w:rPr>
        <w:fldChar w:fldCharType="separate"/>
      </w:r>
      <w:r w:rsidR="002E3218">
        <w:rPr>
          <w:rFonts w:ascii="Calibri" w:hAnsi="Calibri"/>
          <w:b/>
          <w:bCs/>
          <w:noProof/>
          <w:lang w:val="en-AU"/>
        </w:rPr>
        <w:t>8</w:t>
      </w:r>
      <w:r w:rsidR="006F6777">
        <w:rPr>
          <w:rFonts w:ascii="Calibri" w:hAnsi="Calibri"/>
          <w:b/>
          <w:bCs/>
          <w:lang w:val="en-AU"/>
        </w:rPr>
        <w:fldChar w:fldCharType="end"/>
      </w:r>
      <w:r w:rsidRPr="00355FB0">
        <w:rPr>
          <w:rFonts w:ascii="Calibri" w:hAnsi="Calibri"/>
          <w:b/>
          <w:lang w:val="en-AU"/>
        </w:rPr>
        <w:tab/>
      </w:r>
      <w:r w:rsidR="007B3A2F">
        <w:rPr>
          <w:rFonts w:ascii="Calibri" w:hAnsi="Calibri"/>
          <w:b/>
          <w:caps/>
          <w:lang w:val="en-AU"/>
        </w:rPr>
        <w:t>Reconciliation Week 2026</w:t>
      </w:r>
      <w:r w:rsidRPr="00355FB0">
        <w:rPr>
          <w:rFonts w:ascii="Calibri" w:hAnsi="Calibri"/>
          <w:b/>
          <w:caps/>
          <w:lang w:val="en-AU"/>
        </w:rPr>
        <w:t>—MINISTERIAL STATEMENT—PAPER NOTED</w:t>
      </w:r>
    </w:p>
    <w:p w14:paraId="4F096905" w14:textId="5D4B9CC6" w:rsidR="00323413" w:rsidRPr="00355FB0" w:rsidRDefault="007B3A2F" w:rsidP="00323413">
      <w:pPr>
        <w:spacing w:before="120"/>
        <w:ind w:left="720"/>
        <w:rPr>
          <w:rFonts w:ascii="Calibri" w:hAnsi="Calibri"/>
          <w:lang w:val="en-AU"/>
        </w:rPr>
      </w:pPr>
      <w:r>
        <w:rPr>
          <w:rFonts w:ascii="Calibri" w:hAnsi="Calibri"/>
          <w:lang w:val="en-AU"/>
        </w:rPr>
        <w:t>Ms Orr (Minister for Aboriginal and Torres Strait Islander Affairs)</w:t>
      </w:r>
      <w:r w:rsidR="00323413" w:rsidRPr="00355FB0">
        <w:rPr>
          <w:rFonts w:ascii="Calibri" w:hAnsi="Calibri"/>
          <w:lang w:val="en-AU"/>
        </w:rPr>
        <w:t xml:space="preserve"> made a ministerial statement concerning </w:t>
      </w:r>
      <w:r>
        <w:rPr>
          <w:rFonts w:ascii="Calibri" w:hAnsi="Calibri"/>
          <w:lang w:val="en-AU"/>
        </w:rPr>
        <w:t>Reconciliation Week 2026</w:t>
      </w:r>
      <w:r w:rsidR="00323413" w:rsidRPr="00355FB0">
        <w:rPr>
          <w:rFonts w:ascii="Calibri" w:hAnsi="Calibri"/>
          <w:lang w:val="en-AU"/>
        </w:rPr>
        <w:t xml:space="preserve"> and presented the following paper:</w:t>
      </w:r>
    </w:p>
    <w:p w14:paraId="370EB4FE" w14:textId="7C1D3811" w:rsidR="00323413" w:rsidRPr="00355FB0" w:rsidRDefault="007B3A2F" w:rsidP="00323413">
      <w:pPr>
        <w:spacing w:before="120"/>
        <w:ind w:left="720"/>
        <w:rPr>
          <w:rFonts w:ascii="Calibri" w:hAnsi="Calibri"/>
          <w:lang w:val="en-AU"/>
        </w:rPr>
      </w:pPr>
      <w:r>
        <w:rPr>
          <w:rFonts w:ascii="Calibri" w:hAnsi="Calibri"/>
          <w:lang w:val="en-AU"/>
        </w:rPr>
        <w:t>Reconciliation Week 2026</w:t>
      </w:r>
      <w:r w:rsidR="00323413" w:rsidRPr="00355FB0">
        <w:rPr>
          <w:rFonts w:ascii="Calibri" w:hAnsi="Calibri"/>
          <w:lang w:val="en-AU"/>
        </w:rPr>
        <w:t xml:space="preserve">—Ministerial statement, </w:t>
      </w:r>
      <w:r>
        <w:rPr>
          <w:rFonts w:ascii="Calibri" w:hAnsi="Calibri"/>
          <w:lang w:val="en-AU"/>
        </w:rPr>
        <w:t>28 May 2026</w:t>
      </w:r>
      <w:r w:rsidR="00323413" w:rsidRPr="00355FB0">
        <w:rPr>
          <w:rFonts w:ascii="Calibri" w:hAnsi="Calibri"/>
          <w:lang w:val="en-AU"/>
        </w:rPr>
        <w:t>.</w:t>
      </w:r>
    </w:p>
    <w:p w14:paraId="4A423563" w14:textId="07FCE103" w:rsidR="00323413" w:rsidRPr="00355FB0" w:rsidRDefault="007B3A2F" w:rsidP="00323413">
      <w:pPr>
        <w:spacing w:before="120"/>
        <w:ind w:left="720"/>
        <w:rPr>
          <w:rFonts w:ascii="Calibri" w:hAnsi="Calibri"/>
          <w:lang w:val="en-AU"/>
        </w:rPr>
      </w:pPr>
      <w:r>
        <w:rPr>
          <w:rFonts w:ascii="Calibri" w:hAnsi="Calibri"/>
          <w:lang w:val="en-AU"/>
        </w:rPr>
        <w:t>Ms Orr</w:t>
      </w:r>
      <w:r w:rsidR="00323413" w:rsidRPr="00355FB0">
        <w:rPr>
          <w:rFonts w:ascii="Calibri" w:hAnsi="Calibri"/>
          <w:lang w:val="en-AU"/>
        </w:rPr>
        <w:t xml:space="preserve"> moved—That the Assembly take note of the paper.</w:t>
      </w:r>
    </w:p>
    <w:p w14:paraId="6906EAE2" w14:textId="77777777" w:rsidR="00323413" w:rsidRPr="00355FB0" w:rsidRDefault="00323413" w:rsidP="00323413">
      <w:pPr>
        <w:spacing w:before="120"/>
        <w:ind w:left="720"/>
        <w:rPr>
          <w:rFonts w:ascii="Calibri" w:hAnsi="Calibri"/>
          <w:lang w:val="en-AU"/>
        </w:rPr>
      </w:pPr>
      <w:r w:rsidRPr="00355FB0">
        <w:rPr>
          <w:rFonts w:ascii="Calibri" w:hAnsi="Calibri"/>
          <w:lang w:val="en-AU"/>
        </w:rPr>
        <w:t>Debate ensued.</w:t>
      </w:r>
    </w:p>
    <w:p w14:paraId="496DCAB9" w14:textId="77777777" w:rsidR="00323413" w:rsidRDefault="00323413" w:rsidP="00323413">
      <w:pPr>
        <w:spacing w:before="120"/>
        <w:ind w:left="720"/>
        <w:rPr>
          <w:rFonts w:ascii="Calibri" w:hAnsi="Calibri"/>
          <w:lang w:val="en-AU"/>
        </w:rPr>
      </w:pPr>
      <w:r w:rsidRPr="00355FB0">
        <w:rPr>
          <w:rFonts w:ascii="Calibri" w:hAnsi="Calibri"/>
          <w:lang w:val="en-AU"/>
        </w:rPr>
        <w:t>Question—put and passed.</w:t>
      </w:r>
    </w:p>
    <w:p w14:paraId="47B6121B" w14:textId="2106BDA1" w:rsidR="00D45643" w:rsidRPr="00453F43" w:rsidRDefault="00D45643" w:rsidP="00D45643">
      <w:pPr>
        <w:keepNext/>
        <w:keepLines/>
        <w:tabs>
          <w:tab w:val="right" w:pos="339"/>
          <w:tab w:val="left" w:pos="720"/>
        </w:tabs>
        <w:spacing w:before="240"/>
        <w:ind w:left="720" w:hanging="720"/>
        <w:jc w:val="both"/>
        <w:rPr>
          <w:rFonts w:ascii="Calibri" w:hAnsi="Calibri"/>
          <w:b/>
          <w:caps/>
        </w:rPr>
      </w:pPr>
      <w:r w:rsidRPr="00453F43">
        <w:rPr>
          <w:rFonts w:ascii="Calibri" w:hAnsi="Calibri"/>
          <w:b/>
          <w:caps/>
          <w:lang w:val="en-AU"/>
        </w:rPr>
        <w:tab/>
      </w:r>
      <w:r w:rsidR="006F6777">
        <w:rPr>
          <w:rFonts w:ascii="Calibri" w:hAnsi="Calibri"/>
          <w:b/>
          <w:bCs/>
          <w:caps/>
        </w:rPr>
        <w:fldChar w:fldCharType="begin"/>
      </w:r>
      <w:r w:rsidR="006F6777">
        <w:rPr>
          <w:rFonts w:ascii="Calibri" w:hAnsi="Calibri"/>
          <w:b/>
          <w:bCs/>
          <w:caps/>
        </w:rPr>
        <w:instrText xml:space="preserve"> SEQ A \* MERGEFORMAT </w:instrText>
      </w:r>
      <w:r w:rsidR="006F6777">
        <w:rPr>
          <w:rFonts w:ascii="Calibri" w:hAnsi="Calibri"/>
          <w:b/>
          <w:bCs/>
          <w:caps/>
        </w:rPr>
        <w:fldChar w:fldCharType="separate"/>
      </w:r>
      <w:r w:rsidR="002E3218">
        <w:rPr>
          <w:rFonts w:ascii="Calibri" w:hAnsi="Calibri"/>
          <w:b/>
          <w:bCs/>
          <w:caps/>
          <w:noProof/>
        </w:rPr>
        <w:t>9</w:t>
      </w:r>
      <w:r w:rsidR="006F6777">
        <w:rPr>
          <w:rFonts w:ascii="Calibri" w:hAnsi="Calibri"/>
          <w:b/>
          <w:bCs/>
          <w:caps/>
        </w:rPr>
        <w:fldChar w:fldCharType="end"/>
      </w:r>
      <w:r w:rsidRPr="00453F43">
        <w:rPr>
          <w:rFonts w:ascii="Calibri" w:hAnsi="Calibri"/>
          <w:b/>
          <w:caps/>
        </w:rPr>
        <w:tab/>
      </w:r>
      <w:r>
        <w:rPr>
          <w:rFonts w:ascii="Calibri" w:hAnsi="Calibri"/>
          <w:b/>
          <w:caps/>
        </w:rPr>
        <w:t>Continuing resolution 7—Freedom of speech</w:t>
      </w:r>
      <w:r w:rsidRPr="00453F43">
        <w:rPr>
          <w:rFonts w:ascii="Calibri" w:hAnsi="Calibri"/>
          <w:b/>
          <w:caps/>
        </w:rPr>
        <w:t>—STATEMENT BY SPEAKER</w:t>
      </w:r>
    </w:p>
    <w:p w14:paraId="0E6805E0" w14:textId="37039CB2" w:rsidR="00D45643" w:rsidRPr="00D45643" w:rsidRDefault="00D45643" w:rsidP="00D45643">
      <w:pPr>
        <w:tabs>
          <w:tab w:val="left" w:pos="1197"/>
          <w:tab w:val="left" w:pos="1767"/>
        </w:tabs>
        <w:spacing w:before="120"/>
        <w:ind w:left="720"/>
        <w:jc w:val="both"/>
        <w:rPr>
          <w:rFonts w:ascii="Calibri" w:hAnsi="Calibri"/>
          <w:spacing w:val="-2"/>
          <w:lang w:val="en-AU"/>
        </w:rPr>
      </w:pPr>
      <w:r w:rsidRPr="00453F43">
        <w:rPr>
          <w:rFonts w:ascii="Calibri" w:hAnsi="Calibri"/>
          <w:spacing w:val="-2"/>
          <w:lang w:val="en-AU"/>
        </w:rPr>
        <w:t xml:space="preserve">The Speaker </w:t>
      </w:r>
      <w:r w:rsidRPr="00D45643">
        <w:rPr>
          <w:rFonts w:ascii="Calibri" w:hAnsi="Calibri"/>
          <w:spacing w:val="-2"/>
          <w:lang w:val="en-AU"/>
        </w:rPr>
        <w:t>made a statement concerning continuing resolution 7 relating to freedom of speech and drew the attention of the Assembly to the spirit and the letter of this resolution.</w:t>
      </w:r>
    </w:p>
    <w:p w14:paraId="41BA8FEB" w14:textId="5BC8C99B" w:rsidR="007B3A2F" w:rsidRPr="007B3A2F" w:rsidRDefault="007B3A2F" w:rsidP="007B3A2F">
      <w:pPr>
        <w:keepNext/>
        <w:keepLines/>
        <w:tabs>
          <w:tab w:val="right" w:pos="339"/>
          <w:tab w:val="left" w:pos="720"/>
        </w:tabs>
        <w:spacing w:before="240"/>
        <w:ind w:left="720" w:hanging="720"/>
        <w:rPr>
          <w:rFonts w:ascii="Calibri" w:hAnsi="Calibri"/>
          <w:b/>
          <w:caps/>
        </w:rPr>
      </w:pPr>
      <w:r w:rsidRPr="007B3A2F">
        <w:rPr>
          <w:rFonts w:ascii="Calibri" w:hAnsi="Calibri"/>
          <w:b/>
          <w:caps/>
        </w:rPr>
        <w:tab/>
      </w:r>
      <w:r w:rsidR="006F6777">
        <w:rPr>
          <w:rFonts w:ascii="Calibri" w:hAnsi="Calibri"/>
          <w:b/>
          <w:bCs/>
          <w:caps/>
        </w:rPr>
        <w:fldChar w:fldCharType="begin"/>
      </w:r>
      <w:r w:rsidR="006F6777">
        <w:rPr>
          <w:rFonts w:ascii="Calibri" w:hAnsi="Calibri"/>
          <w:b/>
          <w:bCs/>
          <w:caps/>
        </w:rPr>
        <w:instrText xml:space="preserve"> SEQ A \* MERGEFORMAT </w:instrText>
      </w:r>
      <w:r w:rsidR="006F6777">
        <w:rPr>
          <w:rFonts w:ascii="Calibri" w:hAnsi="Calibri"/>
          <w:b/>
          <w:bCs/>
          <w:caps/>
        </w:rPr>
        <w:fldChar w:fldCharType="separate"/>
      </w:r>
      <w:r w:rsidR="002E3218">
        <w:rPr>
          <w:rFonts w:ascii="Calibri" w:hAnsi="Calibri"/>
          <w:b/>
          <w:bCs/>
          <w:caps/>
          <w:noProof/>
        </w:rPr>
        <w:t>10</w:t>
      </w:r>
      <w:r w:rsidR="006F6777">
        <w:rPr>
          <w:rFonts w:ascii="Calibri" w:hAnsi="Calibri"/>
          <w:b/>
          <w:bCs/>
          <w:caps/>
        </w:rPr>
        <w:fldChar w:fldCharType="end"/>
      </w:r>
      <w:r w:rsidRPr="007B3A2F">
        <w:rPr>
          <w:rFonts w:ascii="Calibri" w:hAnsi="Calibri"/>
          <w:b/>
          <w:caps/>
        </w:rPr>
        <w:tab/>
      </w:r>
      <w:bookmarkStart w:id="0" w:name="entry10"/>
      <w:r>
        <w:rPr>
          <w:rFonts w:ascii="Calibri" w:hAnsi="Calibri"/>
          <w:b/>
          <w:caps/>
        </w:rPr>
        <w:t>Suspension of standing orders</w:t>
      </w:r>
      <w:r w:rsidR="00453F43">
        <w:rPr>
          <w:rFonts w:ascii="Calibri" w:hAnsi="Calibri"/>
          <w:b/>
          <w:caps/>
        </w:rPr>
        <w:t xml:space="preserve"> moved</w:t>
      </w:r>
      <w:r>
        <w:rPr>
          <w:rFonts w:ascii="Calibri" w:hAnsi="Calibri"/>
          <w:b/>
          <w:caps/>
        </w:rPr>
        <w:t>—Public interest disclosure—P</w:t>
      </w:r>
      <w:r w:rsidR="00F12D17">
        <w:rPr>
          <w:rFonts w:ascii="Calibri" w:hAnsi="Calibri"/>
          <w:b/>
          <w:caps/>
        </w:rPr>
        <w:t>apers—p</w:t>
      </w:r>
      <w:r w:rsidR="00453F43">
        <w:rPr>
          <w:rFonts w:ascii="Calibri" w:hAnsi="Calibri"/>
          <w:b/>
          <w:caps/>
        </w:rPr>
        <w:t>roposed p</w:t>
      </w:r>
      <w:r w:rsidR="00F12D17">
        <w:rPr>
          <w:rFonts w:ascii="Calibri" w:hAnsi="Calibri"/>
          <w:b/>
          <w:caps/>
        </w:rPr>
        <w:t>ublication</w:t>
      </w:r>
      <w:bookmarkEnd w:id="0"/>
    </w:p>
    <w:p w14:paraId="2D3000C4" w14:textId="63BCC064" w:rsidR="007B3A2F" w:rsidRPr="007B3A2F" w:rsidRDefault="007B3A2F" w:rsidP="007B3A2F">
      <w:pPr>
        <w:tabs>
          <w:tab w:val="left" w:pos="1197"/>
          <w:tab w:val="left" w:pos="1767"/>
        </w:tabs>
        <w:spacing w:before="120"/>
        <w:ind w:left="720"/>
        <w:rPr>
          <w:rFonts w:ascii="Calibri" w:hAnsi="Calibri"/>
          <w:lang w:val="en-AU"/>
        </w:rPr>
      </w:pPr>
      <w:r w:rsidRPr="007B3A2F">
        <w:rPr>
          <w:rFonts w:ascii="Calibri" w:hAnsi="Calibri"/>
          <w:lang w:val="en-AU"/>
        </w:rPr>
        <w:t xml:space="preserve">The order of the day having been read for the resumption of the debate on the motion of </w:t>
      </w:r>
      <w:r>
        <w:rPr>
          <w:rFonts w:ascii="Calibri" w:hAnsi="Calibri"/>
          <w:lang w:val="en-AU"/>
        </w:rPr>
        <w:t>Mr Emerson</w:t>
      </w:r>
      <w:r w:rsidRPr="007B3A2F">
        <w:rPr>
          <w:rFonts w:ascii="Calibri" w:hAnsi="Calibri"/>
          <w:lang w:val="en-AU"/>
        </w:rPr>
        <w:t xml:space="preserve">—That </w:t>
      </w:r>
      <w:r w:rsidR="00366870">
        <w:rPr>
          <w:rFonts w:ascii="Calibri" w:hAnsi="Calibri"/>
          <w:lang w:val="en-AU"/>
        </w:rPr>
        <w:t xml:space="preserve">so much of the standing orders be suspended as would prevent the public interest disclosure documents tabled by Mr Emerson today from being authorised for publication </w:t>
      </w:r>
      <w:r w:rsidRPr="007B3A2F">
        <w:rPr>
          <w:rFonts w:ascii="Calibri" w:hAnsi="Calibri"/>
          <w:i/>
          <w:iCs/>
          <w:lang w:val="en-AU"/>
        </w:rPr>
        <w:t>(</w:t>
      </w:r>
      <w:r w:rsidR="00366870">
        <w:rPr>
          <w:rFonts w:ascii="Calibri" w:hAnsi="Calibri"/>
          <w:i/>
          <w:iCs/>
          <w:lang w:val="en-AU"/>
        </w:rPr>
        <w:t>27 May 2026</w:t>
      </w:r>
      <w:r w:rsidRPr="007B3A2F">
        <w:rPr>
          <w:rFonts w:ascii="Calibri" w:hAnsi="Calibri"/>
          <w:i/>
          <w:iCs/>
          <w:lang w:val="en-AU"/>
        </w:rPr>
        <w:t>)</w:t>
      </w:r>
      <w:r w:rsidRPr="007B3A2F">
        <w:rPr>
          <w:rFonts w:ascii="Calibri" w:hAnsi="Calibri"/>
          <w:lang w:val="en-AU"/>
        </w:rPr>
        <w:t>—</w:t>
      </w:r>
    </w:p>
    <w:p w14:paraId="1A431CA0" w14:textId="6B51D01C" w:rsidR="00453F43" w:rsidRDefault="00453F43">
      <w:pPr>
        <w:pStyle w:val="DPSEntryDetail"/>
      </w:pPr>
      <w:r>
        <w:t>Debate adjourned (Ms Cheyne—Manager of Government Business) and the resumption of the debate made an order of the day for a later hour this day.</w:t>
      </w:r>
    </w:p>
    <w:p w14:paraId="464C6EBF" w14:textId="177849BC" w:rsidR="00366870" w:rsidRPr="00366870" w:rsidRDefault="00366870" w:rsidP="00366870">
      <w:pPr>
        <w:keepNext/>
        <w:keepLines/>
        <w:tabs>
          <w:tab w:val="right" w:pos="339"/>
          <w:tab w:val="left" w:pos="720"/>
        </w:tabs>
        <w:spacing w:before="240"/>
        <w:ind w:left="720" w:hanging="720"/>
        <w:rPr>
          <w:rFonts w:ascii="Calibri" w:hAnsi="Calibri"/>
          <w:b/>
          <w:caps/>
          <w:lang w:val="en-AU"/>
        </w:rPr>
      </w:pPr>
      <w:r w:rsidRPr="00366870">
        <w:rPr>
          <w:rFonts w:ascii="Calibri" w:hAnsi="Calibri"/>
          <w:b/>
          <w:caps/>
          <w:lang w:val="en-AU"/>
        </w:rPr>
        <w:tab/>
      </w:r>
      <w:r w:rsidR="006F6777">
        <w:rPr>
          <w:rFonts w:ascii="Calibri" w:hAnsi="Calibri"/>
          <w:b/>
          <w:bCs/>
          <w:caps/>
          <w:lang w:val="en-AU"/>
        </w:rPr>
        <w:fldChar w:fldCharType="begin"/>
      </w:r>
      <w:r w:rsidR="006F6777">
        <w:rPr>
          <w:rFonts w:ascii="Calibri" w:hAnsi="Calibri"/>
          <w:b/>
          <w:bCs/>
          <w:caps/>
          <w:lang w:val="en-AU"/>
        </w:rPr>
        <w:instrText xml:space="preserve"> SEQ A \* MERGEFORMAT </w:instrText>
      </w:r>
      <w:r w:rsidR="006F6777">
        <w:rPr>
          <w:rFonts w:ascii="Calibri" w:hAnsi="Calibri"/>
          <w:b/>
          <w:bCs/>
          <w:caps/>
          <w:lang w:val="en-AU"/>
        </w:rPr>
        <w:fldChar w:fldCharType="separate"/>
      </w:r>
      <w:r w:rsidR="002E3218">
        <w:rPr>
          <w:rFonts w:ascii="Calibri" w:hAnsi="Calibri"/>
          <w:b/>
          <w:bCs/>
          <w:caps/>
          <w:noProof/>
          <w:lang w:val="en-AU"/>
        </w:rPr>
        <w:t>11</w:t>
      </w:r>
      <w:r w:rsidR="006F6777">
        <w:rPr>
          <w:rFonts w:ascii="Calibri" w:hAnsi="Calibri"/>
          <w:b/>
          <w:bCs/>
          <w:caps/>
          <w:lang w:val="en-AU"/>
        </w:rPr>
        <w:fldChar w:fldCharType="end"/>
      </w:r>
      <w:r w:rsidRPr="00366870">
        <w:rPr>
          <w:rFonts w:ascii="Calibri" w:hAnsi="Calibri"/>
          <w:b/>
          <w:caps/>
          <w:lang w:val="en-AU"/>
        </w:rPr>
        <w:tab/>
      </w:r>
      <w:r>
        <w:rPr>
          <w:rFonts w:ascii="Calibri" w:hAnsi="Calibri"/>
          <w:b/>
          <w:caps/>
          <w:lang w:val="en-AU"/>
        </w:rPr>
        <w:t>Animal welfare</w:t>
      </w:r>
      <w:r w:rsidR="00C5512C">
        <w:rPr>
          <w:rFonts w:ascii="Calibri" w:hAnsi="Calibri"/>
          <w:b/>
          <w:caps/>
          <w:lang w:val="en-AU"/>
        </w:rPr>
        <w:t xml:space="preserve"> management </w:t>
      </w:r>
      <w:r w:rsidR="008F509B">
        <w:rPr>
          <w:rFonts w:ascii="Calibri" w:hAnsi="Calibri"/>
          <w:b/>
          <w:caps/>
          <w:lang w:val="en-AU"/>
        </w:rPr>
        <w:t>data</w:t>
      </w:r>
      <w:r>
        <w:rPr>
          <w:rFonts w:ascii="Calibri" w:hAnsi="Calibri"/>
          <w:b/>
          <w:caps/>
          <w:lang w:val="en-AU"/>
        </w:rPr>
        <w:t>—</w:t>
      </w:r>
      <w:r w:rsidR="008F509B">
        <w:rPr>
          <w:rFonts w:ascii="Calibri" w:hAnsi="Calibri"/>
          <w:b/>
          <w:caps/>
          <w:lang w:val="en-AU"/>
        </w:rPr>
        <w:t>order to table</w:t>
      </w:r>
    </w:p>
    <w:p w14:paraId="6F111A88" w14:textId="16A08DB1" w:rsidR="00366870" w:rsidRPr="00366870" w:rsidRDefault="00366870" w:rsidP="00986D2E">
      <w:pPr>
        <w:spacing w:before="80"/>
        <w:ind w:left="720"/>
        <w:rPr>
          <w:rFonts w:ascii="Calibri" w:hAnsi="Calibri"/>
          <w:color w:val="000000"/>
          <w:lang w:val="en-AU"/>
        </w:rPr>
      </w:pPr>
      <w:r>
        <w:rPr>
          <w:rFonts w:ascii="Calibri" w:hAnsi="Calibri"/>
          <w:color w:val="000000"/>
          <w:lang w:val="en-AU"/>
        </w:rPr>
        <w:t>Ms Castley</w:t>
      </w:r>
      <w:r w:rsidRPr="00366870">
        <w:rPr>
          <w:rFonts w:ascii="Calibri" w:hAnsi="Calibri"/>
          <w:color w:val="000000"/>
          <w:lang w:val="en-AU"/>
        </w:rPr>
        <w:t>, pursuant to notice, moved—That</w:t>
      </w:r>
      <w:r>
        <w:rPr>
          <w:rFonts w:ascii="Calibri" w:hAnsi="Calibri"/>
          <w:color w:val="000000"/>
          <w:lang w:val="en-AU"/>
        </w:rPr>
        <w:t xml:space="preserve">, </w:t>
      </w:r>
      <w:r w:rsidRPr="00AE2129">
        <w:rPr>
          <w:rFonts w:ascii="Calibri" w:hAnsi="Calibri"/>
          <w:lang w:val="en-AU" w:eastAsia="en-US"/>
        </w:rPr>
        <w:t xml:space="preserve">with reference to </w:t>
      </w:r>
      <w:r>
        <w:rPr>
          <w:rFonts w:ascii="Calibri" w:hAnsi="Calibri"/>
          <w:lang w:val="en-AU" w:eastAsia="en-US"/>
        </w:rPr>
        <w:t>s</w:t>
      </w:r>
      <w:r w:rsidRPr="00AE2129">
        <w:rPr>
          <w:rFonts w:ascii="Calibri" w:hAnsi="Calibri"/>
          <w:lang w:val="en-AU" w:eastAsia="en-US"/>
        </w:rPr>
        <w:t xml:space="preserve">tanding </w:t>
      </w:r>
      <w:r>
        <w:rPr>
          <w:rFonts w:ascii="Calibri" w:hAnsi="Calibri"/>
          <w:lang w:val="en-AU" w:eastAsia="en-US"/>
        </w:rPr>
        <w:t>o</w:t>
      </w:r>
      <w:r w:rsidRPr="00AE2129">
        <w:rPr>
          <w:rFonts w:ascii="Calibri" w:hAnsi="Calibri"/>
          <w:lang w:val="en-AU" w:eastAsia="en-US"/>
        </w:rPr>
        <w:t>rder 213A, the Assembly directs the Chief Minister to table:</w:t>
      </w:r>
    </w:p>
    <w:p w14:paraId="7E33B675" w14:textId="2EE1F5A0" w:rsidR="00366870" w:rsidRDefault="00366870" w:rsidP="00986D2E">
      <w:pPr>
        <w:pStyle w:val="DPSEntryIndents"/>
        <w:spacing w:before="80"/>
        <w:rPr>
          <w:lang w:eastAsia="en-US"/>
        </w:rPr>
      </w:pPr>
      <w:r w:rsidRPr="00CD6314">
        <w:rPr>
          <w:lang w:eastAsia="en-US"/>
        </w:rPr>
        <w:t>any metrics the Government has recorded or received in the last 10 years relating to companion animal welfare in the ACT, including investigations, surrenders, rehoming rates</w:t>
      </w:r>
      <w:r>
        <w:rPr>
          <w:lang w:eastAsia="en-US"/>
        </w:rPr>
        <w:t xml:space="preserve"> and</w:t>
      </w:r>
      <w:r w:rsidRPr="00CD6314">
        <w:rPr>
          <w:lang w:eastAsia="en-US"/>
        </w:rPr>
        <w:t xml:space="preserve"> euthanasia</w:t>
      </w:r>
      <w:r>
        <w:rPr>
          <w:lang w:eastAsia="en-US"/>
        </w:rPr>
        <w:t>;</w:t>
      </w:r>
    </w:p>
    <w:p w14:paraId="20EBABCE" w14:textId="60B13BAF" w:rsidR="00366870" w:rsidRDefault="00BC37CA" w:rsidP="00986D2E">
      <w:pPr>
        <w:pStyle w:val="DPSEntryIndents"/>
        <w:spacing w:before="80"/>
        <w:rPr>
          <w:lang w:eastAsia="en-US"/>
        </w:rPr>
      </w:pPr>
      <w:r>
        <w:rPr>
          <w:lang w:eastAsia="en-US"/>
        </w:rPr>
        <w:t>a</w:t>
      </w:r>
      <w:r w:rsidR="00366870" w:rsidRPr="00CD6314">
        <w:rPr>
          <w:lang w:eastAsia="en-US"/>
        </w:rPr>
        <w:t>ny service, funding, in-kind or other agreements the Government has entered into with animal welfare organisations in the last 10 years and associated accountability arrangements;</w:t>
      </w:r>
    </w:p>
    <w:p w14:paraId="0C2AB6B6" w14:textId="1632D45C" w:rsidR="00366870" w:rsidRDefault="00BC37CA" w:rsidP="00986D2E">
      <w:pPr>
        <w:pStyle w:val="DPSEntryIndents"/>
        <w:spacing w:before="80"/>
        <w:rPr>
          <w:lang w:eastAsia="en-US"/>
        </w:rPr>
      </w:pPr>
      <w:r>
        <w:rPr>
          <w:lang w:eastAsia="en-US"/>
        </w:rPr>
        <w:t>r</w:t>
      </w:r>
      <w:r w:rsidR="00366870" w:rsidRPr="00CC27C4">
        <w:rPr>
          <w:lang w:eastAsia="en-US"/>
        </w:rPr>
        <w:t>egarding the current Weston facility and site and proposed Pialligo facility and site for RSPCA ACT, any land valuations, business cases, contracts, costings, deeds of agreement, feasibility studies, invoices and correspondence</w:t>
      </w:r>
      <w:r w:rsidR="00366870">
        <w:rPr>
          <w:lang w:eastAsia="en-US"/>
        </w:rPr>
        <w:t xml:space="preserve">, </w:t>
      </w:r>
      <w:r w:rsidR="00366870" w:rsidRPr="00CC27C4">
        <w:rPr>
          <w:lang w:eastAsia="en-US"/>
        </w:rPr>
        <w:t>including any correspondence with the Commonwealth Government</w:t>
      </w:r>
      <w:r w:rsidR="00366870">
        <w:rPr>
          <w:lang w:eastAsia="en-US"/>
        </w:rPr>
        <w:t xml:space="preserve">, </w:t>
      </w:r>
      <w:r w:rsidR="00366870" w:rsidRPr="00CC27C4">
        <w:rPr>
          <w:lang w:eastAsia="en-US"/>
        </w:rPr>
        <w:t>from the last 10 years; and</w:t>
      </w:r>
    </w:p>
    <w:p w14:paraId="5DB0126C" w14:textId="3022258D" w:rsidR="00366870" w:rsidRPr="00CC27C4" w:rsidRDefault="00366870" w:rsidP="00986D2E">
      <w:pPr>
        <w:pStyle w:val="DPSEntryIndents"/>
        <w:spacing w:before="80"/>
      </w:pPr>
      <w:r w:rsidRPr="00CC27C4">
        <w:rPr>
          <w:lang w:eastAsia="en-US"/>
        </w:rPr>
        <w:t>a statement detailing any capital and recurrent impacts resulting from the proposal for a new facility for RSPCA ACT in Pialligo, including new funding, interest expenses and any impacts to other animal welfare expenditure over the forward estimates period</w:t>
      </w:r>
      <w:r w:rsidRPr="00CC27C4">
        <w:t xml:space="preserve">. </w:t>
      </w:r>
    </w:p>
    <w:p w14:paraId="5110045B" w14:textId="35892238" w:rsidR="00366870" w:rsidRDefault="00330FA6" w:rsidP="00FC14CD">
      <w:pPr>
        <w:spacing w:before="120"/>
        <w:ind w:left="720"/>
        <w:rPr>
          <w:rFonts w:ascii="Calibri" w:hAnsi="Calibri"/>
          <w:color w:val="000000"/>
          <w:lang w:val="en-AU"/>
        </w:rPr>
      </w:pPr>
      <w:r>
        <w:rPr>
          <w:rFonts w:ascii="Calibri" w:hAnsi="Calibri"/>
          <w:color w:val="000000"/>
          <w:lang w:val="en-AU"/>
        </w:rPr>
        <w:lastRenderedPageBreak/>
        <w:t>Ms Cheyne (Minister for City and Government Services), by leave, moved the following amendments together:</w:t>
      </w:r>
    </w:p>
    <w:p w14:paraId="3E99CB2D" w14:textId="4C704BD6" w:rsidR="00330FA6" w:rsidRDefault="00330FA6" w:rsidP="00FC14CD">
      <w:pPr>
        <w:pStyle w:val="ListParagraph"/>
        <w:numPr>
          <w:ilvl w:val="6"/>
          <w:numId w:val="14"/>
        </w:numPr>
        <w:tabs>
          <w:tab w:val="clear" w:pos="3240"/>
          <w:tab w:val="num" w:pos="2880"/>
        </w:tabs>
        <w:spacing w:before="120"/>
        <w:ind w:left="1276" w:hanging="567"/>
        <w:contextualSpacing w:val="0"/>
        <w:rPr>
          <w:rFonts w:ascii="Calibri" w:hAnsi="Calibri"/>
          <w:color w:val="000000"/>
          <w:lang w:val="en-AU"/>
        </w:rPr>
      </w:pPr>
      <w:r>
        <w:rPr>
          <w:rFonts w:ascii="Calibri" w:hAnsi="Calibri"/>
          <w:color w:val="000000"/>
          <w:lang w:val="en-AU"/>
        </w:rPr>
        <w:t xml:space="preserve">In paragraphs (1), (2) and (3), omit </w:t>
      </w:r>
      <w:r w:rsidR="006F6777">
        <w:rPr>
          <w:rFonts w:ascii="Calibri" w:hAnsi="Calibri"/>
          <w:color w:val="000000"/>
          <w:lang w:val="en-AU"/>
        </w:rPr>
        <w:t>“</w:t>
      </w:r>
      <w:r>
        <w:rPr>
          <w:rFonts w:ascii="Calibri" w:hAnsi="Calibri"/>
          <w:color w:val="000000"/>
          <w:lang w:val="en-AU"/>
        </w:rPr>
        <w:t>10</w:t>
      </w:r>
      <w:r w:rsidR="006F6777">
        <w:rPr>
          <w:rFonts w:ascii="Calibri" w:hAnsi="Calibri"/>
          <w:color w:val="000000"/>
          <w:lang w:val="en-AU"/>
        </w:rPr>
        <w:t>”</w:t>
      </w:r>
      <w:r>
        <w:rPr>
          <w:rFonts w:ascii="Calibri" w:hAnsi="Calibri"/>
          <w:color w:val="000000"/>
          <w:lang w:val="en-AU"/>
        </w:rPr>
        <w:t xml:space="preserve">, substitute </w:t>
      </w:r>
      <w:r w:rsidR="006F6777">
        <w:rPr>
          <w:rFonts w:ascii="Calibri" w:hAnsi="Calibri"/>
          <w:color w:val="000000"/>
          <w:lang w:val="en-AU"/>
        </w:rPr>
        <w:t>“</w:t>
      </w:r>
      <w:r>
        <w:rPr>
          <w:rFonts w:ascii="Calibri" w:hAnsi="Calibri"/>
          <w:color w:val="000000"/>
          <w:lang w:val="en-AU"/>
        </w:rPr>
        <w:t>7</w:t>
      </w:r>
      <w:r w:rsidR="006F6777">
        <w:rPr>
          <w:rFonts w:ascii="Calibri" w:hAnsi="Calibri"/>
          <w:color w:val="000000"/>
          <w:lang w:val="en-AU"/>
        </w:rPr>
        <w:t>”</w:t>
      </w:r>
      <w:r>
        <w:rPr>
          <w:rFonts w:ascii="Calibri" w:hAnsi="Calibri"/>
          <w:color w:val="000000"/>
          <w:lang w:val="en-AU"/>
        </w:rPr>
        <w:t>.</w:t>
      </w:r>
    </w:p>
    <w:p w14:paraId="13ECD2D6" w14:textId="3EC35E79" w:rsidR="00330FA6" w:rsidRDefault="00330FA6" w:rsidP="00FC14CD">
      <w:pPr>
        <w:pStyle w:val="ListParagraph"/>
        <w:numPr>
          <w:ilvl w:val="6"/>
          <w:numId w:val="14"/>
        </w:numPr>
        <w:tabs>
          <w:tab w:val="clear" w:pos="3240"/>
          <w:tab w:val="num" w:pos="2880"/>
        </w:tabs>
        <w:spacing w:before="120"/>
        <w:ind w:left="1276" w:hanging="567"/>
        <w:contextualSpacing w:val="0"/>
        <w:rPr>
          <w:rFonts w:ascii="Calibri" w:hAnsi="Calibri"/>
          <w:color w:val="000000"/>
          <w:lang w:val="en-AU"/>
        </w:rPr>
      </w:pPr>
      <w:r>
        <w:rPr>
          <w:rFonts w:ascii="Calibri" w:hAnsi="Calibri"/>
          <w:color w:val="000000"/>
          <w:lang w:val="en-AU"/>
        </w:rPr>
        <w:t>Add:</w:t>
      </w:r>
    </w:p>
    <w:p w14:paraId="740B2C98" w14:textId="624AC578" w:rsidR="00330FA6" w:rsidRPr="00330FA6" w:rsidRDefault="006F6777" w:rsidP="00FC14CD">
      <w:pPr>
        <w:pStyle w:val="DPSEntryIndents"/>
        <w:numPr>
          <w:ilvl w:val="0"/>
          <w:numId w:val="0"/>
        </w:numPr>
        <w:ind w:left="1843" w:hanging="567"/>
      </w:pPr>
      <w:r>
        <w:t>“</w:t>
      </w:r>
      <w:r w:rsidR="00330FA6">
        <w:t>(5)</w:t>
      </w:r>
      <w:r w:rsidR="00330FA6">
        <w:tab/>
        <w:t>notwithstanding standing order 213A(f), the indexed listing and all documents be provided to the Clerk within 30 business days.</w:t>
      </w:r>
      <w:r>
        <w:t>”</w:t>
      </w:r>
      <w:r w:rsidR="00330FA6">
        <w:t>.</w:t>
      </w:r>
    </w:p>
    <w:p w14:paraId="1FDF10B7" w14:textId="77777777" w:rsidR="00D45643" w:rsidRDefault="00D45643" w:rsidP="00FC14CD">
      <w:pPr>
        <w:spacing w:before="120"/>
        <w:ind w:left="720"/>
        <w:rPr>
          <w:rFonts w:ascii="Calibri" w:hAnsi="Calibri"/>
          <w:color w:val="000000"/>
          <w:lang w:val="en-AU"/>
        </w:rPr>
      </w:pPr>
      <w:r>
        <w:rPr>
          <w:rFonts w:ascii="Calibri" w:hAnsi="Calibri"/>
          <w:color w:val="000000"/>
          <w:lang w:val="en-AU"/>
        </w:rPr>
        <w:t>Debate continued.</w:t>
      </w:r>
    </w:p>
    <w:p w14:paraId="6F53B9A5" w14:textId="77777777" w:rsidR="00D45643" w:rsidRDefault="00D45643" w:rsidP="00FC14CD">
      <w:pPr>
        <w:spacing w:before="120"/>
        <w:ind w:left="720"/>
        <w:rPr>
          <w:rFonts w:ascii="Calibri" w:hAnsi="Calibri"/>
          <w:color w:val="000000"/>
          <w:lang w:val="en-AU"/>
        </w:rPr>
      </w:pPr>
      <w:r>
        <w:rPr>
          <w:rFonts w:ascii="Calibri" w:hAnsi="Calibri"/>
          <w:color w:val="000000"/>
          <w:lang w:val="en-AU"/>
        </w:rPr>
        <w:t>Amendments agreed to.</w:t>
      </w:r>
    </w:p>
    <w:p w14:paraId="1FD55F6F" w14:textId="77777777" w:rsidR="00D45643" w:rsidRDefault="00366870" w:rsidP="00FC14CD">
      <w:pPr>
        <w:spacing w:before="120"/>
        <w:ind w:left="720"/>
        <w:rPr>
          <w:rFonts w:ascii="Calibri" w:hAnsi="Calibri"/>
          <w:color w:val="000000"/>
          <w:lang w:val="en-AU"/>
        </w:rPr>
      </w:pPr>
      <w:r w:rsidRPr="00366870">
        <w:rPr>
          <w:rFonts w:ascii="Calibri" w:hAnsi="Calibri"/>
          <w:color w:val="000000"/>
          <w:lang w:val="en-AU"/>
        </w:rPr>
        <w:t>Question—</w:t>
      </w:r>
      <w:r w:rsidR="00D45643">
        <w:rPr>
          <w:rFonts w:ascii="Calibri" w:hAnsi="Calibri"/>
          <w:color w:val="000000"/>
          <w:lang w:val="en-AU"/>
        </w:rPr>
        <w:t>That the motion, as amended, viz:</w:t>
      </w:r>
    </w:p>
    <w:p w14:paraId="39F3216B" w14:textId="6422E159" w:rsidR="00D45643" w:rsidRDefault="006F6777" w:rsidP="00FC14CD">
      <w:pPr>
        <w:spacing w:before="120"/>
        <w:ind w:left="720"/>
        <w:rPr>
          <w:rFonts w:ascii="Calibri" w:hAnsi="Calibri"/>
          <w:color w:val="000000"/>
          <w:lang w:val="en-AU"/>
        </w:rPr>
      </w:pPr>
      <w:r>
        <w:rPr>
          <w:rFonts w:ascii="Calibri" w:hAnsi="Calibri"/>
          <w:color w:val="000000"/>
          <w:lang w:val="en-AU"/>
        </w:rPr>
        <w:t>“</w:t>
      </w:r>
      <w:r w:rsidR="00D45643">
        <w:rPr>
          <w:rFonts w:ascii="Calibri" w:hAnsi="Calibri"/>
          <w:color w:val="000000"/>
          <w:lang w:val="en-AU"/>
        </w:rPr>
        <w:t>That:</w:t>
      </w:r>
    </w:p>
    <w:p w14:paraId="7CCEF0F8" w14:textId="09532DB1" w:rsidR="00D45643" w:rsidRPr="00B3432C" w:rsidRDefault="00B3432C" w:rsidP="00FC14CD">
      <w:pPr>
        <w:pStyle w:val="DPSEntryIndents"/>
        <w:numPr>
          <w:ilvl w:val="0"/>
          <w:numId w:val="31"/>
        </w:numPr>
        <w:rPr>
          <w:color w:val="000000"/>
        </w:rPr>
      </w:pPr>
      <w:r>
        <w:rPr>
          <w:lang w:eastAsia="en-US"/>
        </w:rPr>
        <w:t>w</w:t>
      </w:r>
      <w:r w:rsidR="00D45643" w:rsidRPr="00B3432C">
        <w:rPr>
          <w:lang w:eastAsia="en-US"/>
        </w:rPr>
        <w:t>ith</w:t>
      </w:r>
      <w:r w:rsidR="00D45643" w:rsidRPr="00B3432C">
        <w:rPr>
          <w:color w:val="000000"/>
        </w:rPr>
        <w:t xml:space="preserve"> reference to standing order 213A, the Assembly directs the Chief Minister to table:</w:t>
      </w:r>
    </w:p>
    <w:p w14:paraId="0D63BCF8" w14:textId="4082A468" w:rsidR="00B3432C" w:rsidRPr="00B3432C" w:rsidRDefault="00B3432C" w:rsidP="00FC14CD">
      <w:pPr>
        <w:pStyle w:val="ListParagraph"/>
        <w:spacing w:before="120"/>
        <w:ind w:left="1910" w:hanging="544"/>
        <w:contextualSpacing w:val="0"/>
        <w:rPr>
          <w:rFonts w:ascii="Calibri" w:hAnsi="Calibri"/>
          <w:color w:val="000000"/>
          <w:lang w:val="en-AU"/>
        </w:rPr>
      </w:pPr>
      <w:r>
        <w:rPr>
          <w:rFonts w:ascii="Calibri" w:hAnsi="Calibri"/>
          <w:color w:val="000000"/>
          <w:lang w:val="en-AU"/>
        </w:rPr>
        <w:t>(a)</w:t>
      </w:r>
      <w:r>
        <w:rPr>
          <w:rFonts w:ascii="Calibri" w:hAnsi="Calibri"/>
          <w:color w:val="000000"/>
          <w:lang w:val="en-AU"/>
        </w:rPr>
        <w:tab/>
      </w:r>
      <w:r w:rsidRPr="00B3432C">
        <w:rPr>
          <w:rFonts w:ascii="Calibri" w:hAnsi="Calibri"/>
          <w:color w:val="000000"/>
          <w:lang w:val="en-AU"/>
        </w:rPr>
        <w:t xml:space="preserve">any metrics the Government has recorded or received in the last </w:t>
      </w:r>
      <w:r>
        <w:rPr>
          <w:rFonts w:ascii="Calibri" w:hAnsi="Calibri"/>
          <w:color w:val="000000"/>
          <w:lang w:val="en-AU"/>
        </w:rPr>
        <w:t>7</w:t>
      </w:r>
      <w:r w:rsidRPr="00B3432C">
        <w:rPr>
          <w:rFonts w:ascii="Calibri" w:hAnsi="Calibri"/>
          <w:color w:val="000000"/>
          <w:lang w:val="en-AU"/>
        </w:rPr>
        <w:t xml:space="preserve"> years relating to companion animal welfare in the ACT, including investigations, surrenders, rehoming rates and euthanasia;</w:t>
      </w:r>
    </w:p>
    <w:p w14:paraId="46553EA0" w14:textId="6BBAC20A" w:rsidR="00B3432C" w:rsidRPr="00B3432C" w:rsidRDefault="00B3432C" w:rsidP="00FC14CD">
      <w:pPr>
        <w:pStyle w:val="ListParagraph"/>
        <w:spacing w:before="120"/>
        <w:ind w:left="1910" w:hanging="544"/>
        <w:contextualSpacing w:val="0"/>
        <w:rPr>
          <w:rFonts w:ascii="Calibri" w:hAnsi="Calibri"/>
          <w:color w:val="000000"/>
          <w:lang w:val="en-AU"/>
        </w:rPr>
      </w:pPr>
      <w:r>
        <w:rPr>
          <w:rFonts w:ascii="Calibri" w:hAnsi="Calibri"/>
          <w:color w:val="000000"/>
          <w:lang w:val="en-AU"/>
        </w:rPr>
        <w:t>(b)</w:t>
      </w:r>
      <w:r>
        <w:rPr>
          <w:rFonts w:ascii="Calibri" w:hAnsi="Calibri"/>
          <w:color w:val="000000"/>
          <w:lang w:val="en-AU"/>
        </w:rPr>
        <w:tab/>
      </w:r>
      <w:r w:rsidRPr="00B3432C">
        <w:rPr>
          <w:rFonts w:ascii="Calibri" w:hAnsi="Calibri"/>
          <w:color w:val="000000"/>
          <w:lang w:val="en-AU"/>
        </w:rPr>
        <w:t xml:space="preserve">any service, funding, in-kind or other agreements the Government has entered into with animal welfare organisations in the last </w:t>
      </w:r>
      <w:r>
        <w:rPr>
          <w:rFonts w:ascii="Calibri" w:hAnsi="Calibri"/>
          <w:color w:val="000000"/>
          <w:lang w:val="en-AU"/>
        </w:rPr>
        <w:t>7</w:t>
      </w:r>
      <w:r w:rsidRPr="00B3432C">
        <w:rPr>
          <w:rFonts w:ascii="Calibri" w:hAnsi="Calibri"/>
          <w:color w:val="000000"/>
          <w:lang w:val="en-AU"/>
        </w:rPr>
        <w:t xml:space="preserve"> years and associated accountability arrangements;</w:t>
      </w:r>
    </w:p>
    <w:p w14:paraId="4F5061BD" w14:textId="513709D2" w:rsidR="00B3432C" w:rsidRPr="00B3432C" w:rsidRDefault="00B3432C" w:rsidP="00FC14CD">
      <w:pPr>
        <w:pStyle w:val="ListParagraph"/>
        <w:spacing w:before="120"/>
        <w:ind w:left="1910" w:hanging="544"/>
        <w:contextualSpacing w:val="0"/>
        <w:rPr>
          <w:rFonts w:ascii="Calibri" w:hAnsi="Calibri"/>
          <w:color w:val="000000"/>
          <w:lang w:val="en-AU"/>
        </w:rPr>
      </w:pPr>
      <w:r>
        <w:rPr>
          <w:rFonts w:ascii="Calibri" w:hAnsi="Calibri"/>
          <w:color w:val="000000"/>
          <w:lang w:val="en-AU"/>
        </w:rPr>
        <w:t>(c)</w:t>
      </w:r>
      <w:r>
        <w:rPr>
          <w:rFonts w:ascii="Calibri" w:hAnsi="Calibri"/>
          <w:color w:val="000000"/>
          <w:lang w:val="en-AU"/>
        </w:rPr>
        <w:tab/>
      </w:r>
      <w:r w:rsidRPr="00B3432C">
        <w:rPr>
          <w:rFonts w:ascii="Calibri" w:hAnsi="Calibri"/>
          <w:color w:val="000000"/>
          <w:lang w:val="en-AU"/>
        </w:rPr>
        <w:t xml:space="preserve">regarding the current Weston facility and site and proposed Pialligo facility and site for RSPCA ACT, any land valuations, business cases, contracts, costings, deeds of agreement, feasibility studies, invoices and correspondence, including any correspondence with the Commonwealth Government, from the last </w:t>
      </w:r>
      <w:r>
        <w:rPr>
          <w:rFonts w:ascii="Calibri" w:hAnsi="Calibri"/>
          <w:color w:val="000000"/>
          <w:lang w:val="en-AU"/>
        </w:rPr>
        <w:t>7</w:t>
      </w:r>
      <w:r w:rsidRPr="00B3432C">
        <w:rPr>
          <w:rFonts w:ascii="Calibri" w:hAnsi="Calibri"/>
          <w:color w:val="000000"/>
          <w:lang w:val="en-AU"/>
        </w:rPr>
        <w:t xml:space="preserve"> years; and</w:t>
      </w:r>
    </w:p>
    <w:p w14:paraId="41D24824" w14:textId="0C68E656" w:rsidR="00D45643" w:rsidRDefault="00B3432C" w:rsidP="00FC14CD">
      <w:pPr>
        <w:pStyle w:val="ListParagraph"/>
        <w:spacing w:before="120"/>
        <w:ind w:left="1910" w:hanging="544"/>
        <w:contextualSpacing w:val="0"/>
        <w:rPr>
          <w:rFonts w:ascii="Calibri" w:hAnsi="Calibri"/>
          <w:color w:val="000000"/>
          <w:lang w:val="en-AU"/>
        </w:rPr>
      </w:pPr>
      <w:r w:rsidRPr="00B3432C">
        <w:rPr>
          <w:rFonts w:ascii="Calibri" w:hAnsi="Calibri"/>
          <w:color w:val="000000"/>
          <w:lang w:val="en-AU"/>
        </w:rPr>
        <w:t>(</w:t>
      </w:r>
      <w:r>
        <w:rPr>
          <w:rFonts w:ascii="Calibri" w:hAnsi="Calibri"/>
          <w:color w:val="000000"/>
          <w:lang w:val="en-AU"/>
        </w:rPr>
        <w:t>d</w:t>
      </w:r>
      <w:r w:rsidRPr="00B3432C">
        <w:rPr>
          <w:rFonts w:ascii="Calibri" w:hAnsi="Calibri"/>
          <w:color w:val="000000"/>
          <w:lang w:val="en-AU"/>
        </w:rPr>
        <w:t>)</w:t>
      </w:r>
      <w:r w:rsidRPr="00B3432C">
        <w:rPr>
          <w:rFonts w:ascii="Calibri" w:hAnsi="Calibri"/>
          <w:color w:val="000000"/>
          <w:lang w:val="en-AU"/>
        </w:rPr>
        <w:tab/>
        <w:t>a statement detailing any capital and recurrent impacts resulting from the proposal for a new facility for RSPCA ACT in Pialligo, including new funding, interest expenses and any impacts to other animal welfare expenditure over the forward estimates period</w:t>
      </w:r>
      <w:r>
        <w:rPr>
          <w:rFonts w:ascii="Calibri" w:hAnsi="Calibri"/>
          <w:color w:val="000000"/>
          <w:lang w:val="en-AU"/>
        </w:rPr>
        <w:t>; and</w:t>
      </w:r>
    </w:p>
    <w:p w14:paraId="5F83A3D6" w14:textId="17CE84C9" w:rsidR="00D45643" w:rsidRPr="00D45643" w:rsidRDefault="00D45643" w:rsidP="00FC14CD">
      <w:pPr>
        <w:pStyle w:val="DPSEntryIndents"/>
        <w:rPr>
          <w:color w:val="000000"/>
        </w:rPr>
      </w:pPr>
      <w:r w:rsidRPr="00B3432C">
        <w:rPr>
          <w:lang w:eastAsia="en-US"/>
        </w:rPr>
        <w:t>notwithstanding</w:t>
      </w:r>
      <w:r w:rsidRPr="00D45643">
        <w:rPr>
          <w:color w:val="000000"/>
        </w:rPr>
        <w:t xml:space="preserve"> standing order 213A(f), the indexed listing and all documents be provided to the Clerk within 30 business days</w:t>
      </w:r>
      <w:r>
        <w:rPr>
          <w:color w:val="000000"/>
        </w:rPr>
        <w:t>.</w:t>
      </w:r>
      <w:r w:rsidR="006F6777">
        <w:rPr>
          <w:color w:val="000000"/>
        </w:rPr>
        <w:t>”</w:t>
      </w:r>
      <w:r>
        <w:rPr>
          <w:color w:val="000000"/>
        </w:rPr>
        <w:t>—</w:t>
      </w:r>
    </w:p>
    <w:p w14:paraId="6E83F5D7" w14:textId="27284DDD" w:rsidR="00366870" w:rsidRDefault="00B3432C" w:rsidP="00FC14CD">
      <w:pPr>
        <w:spacing w:before="120"/>
        <w:ind w:left="720"/>
        <w:rPr>
          <w:rFonts w:ascii="Calibri" w:hAnsi="Calibri"/>
          <w:color w:val="000000"/>
          <w:lang w:val="en-AU"/>
        </w:rPr>
      </w:pPr>
      <w:r>
        <w:rPr>
          <w:rFonts w:ascii="Calibri" w:hAnsi="Calibri"/>
          <w:color w:val="000000"/>
          <w:lang w:val="en-AU"/>
        </w:rPr>
        <w:t>be agreed to—</w:t>
      </w:r>
      <w:r w:rsidR="00366870" w:rsidRPr="00366870">
        <w:rPr>
          <w:rFonts w:ascii="Calibri" w:hAnsi="Calibri"/>
          <w:color w:val="000000"/>
          <w:lang w:val="en-AU"/>
        </w:rPr>
        <w:t>put and passed.</w:t>
      </w:r>
    </w:p>
    <w:p w14:paraId="6572ABD8" w14:textId="40B82075" w:rsidR="00EE51C3" w:rsidRPr="00482582" w:rsidRDefault="00BD6603" w:rsidP="00EE51C3">
      <w:pPr>
        <w:keepNext/>
        <w:keepLines/>
        <w:tabs>
          <w:tab w:val="right" w:pos="339"/>
          <w:tab w:val="left" w:pos="720"/>
        </w:tabs>
        <w:spacing w:before="240"/>
        <w:ind w:left="720" w:hanging="720"/>
        <w:jc w:val="both"/>
        <w:rPr>
          <w:rFonts w:ascii="Calibri" w:hAnsi="Calibri"/>
          <w:b/>
          <w:caps/>
        </w:rPr>
      </w:pPr>
      <w:r w:rsidRPr="00BD6603">
        <w:rPr>
          <w:rFonts w:ascii="Calibri" w:hAnsi="Calibri"/>
          <w:b/>
          <w:caps/>
        </w:rPr>
        <w:tab/>
      </w:r>
      <w:r w:rsidR="006F6777">
        <w:rPr>
          <w:rFonts w:ascii="Calibri" w:hAnsi="Calibri"/>
          <w:b/>
          <w:bCs/>
          <w:caps/>
        </w:rPr>
        <w:fldChar w:fldCharType="begin"/>
      </w:r>
      <w:r w:rsidR="006F6777">
        <w:rPr>
          <w:rFonts w:ascii="Calibri" w:hAnsi="Calibri"/>
          <w:b/>
          <w:bCs/>
          <w:caps/>
        </w:rPr>
        <w:instrText xml:space="preserve"> SEQ A \* MERGEFORMAT </w:instrText>
      </w:r>
      <w:r w:rsidR="006F6777">
        <w:rPr>
          <w:rFonts w:ascii="Calibri" w:hAnsi="Calibri"/>
          <w:b/>
          <w:bCs/>
          <w:caps/>
        </w:rPr>
        <w:fldChar w:fldCharType="separate"/>
      </w:r>
      <w:r w:rsidR="002E3218">
        <w:rPr>
          <w:rFonts w:ascii="Calibri" w:hAnsi="Calibri"/>
          <w:b/>
          <w:bCs/>
          <w:caps/>
          <w:noProof/>
        </w:rPr>
        <w:t>12</w:t>
      </w:r>
      <w:r w:rsidR="006F6777">
        <w:rPr>
          <w:rFonts w:ascii="Calibri" w:hAnsi="Calibri"/>
          <w:b/>
          <w:bCs/>
          <w:caps/>
        </w:rPr>
        <w:fldChar w:fldCharType="end"/>
      </w:r>
      <w:r w:rsidRPr="00BD6603">
        <w:rPr>
          <w:rFonts w:ascii="Calibri" w:hAnsi="Calibri"/>
          <w:b/>
          <w:caps/>
        </w:rPr>
        <w:tab/>
      </w:r>
      <w:r w:rsidR="00EE51C3" w:rsidRPr="00482582">
        <w:rPr>
          <w:rFonts w:ascii="Calibri" w:hAnsi="Calibri"/>
          <w:b/>
          <w:caps/>
          <w:spacing w:val="-2"/>
          <w:lang w:val="en-AU"/>
        </w:rPr>
        <w:t>SUSPENSION OF STANDING ORDERS—</w:t>
      </w:r>
      <w:r w:rsidR="00EE51C3" w:rsidRPr="00A36F30">
        <w:rPr>
          <w:rFonts w:ascii="Calibri" w:hAnsi="Calibri"/>
          <w:b/>
          <w:caps/>
          <w:spacing w:val="-2"/>
          <w:lang w:val="en-AU"/>
        </w:rPr>
        <w:t>assembly business notice No 2—precedence</w:t>
      </w:r>
    </w:p>
    <w:p w14:paraId="7B377640" w14:textId="43D1B6E6" w:rsidR="00EE51C3" w:rsidRPr="00FC14CD" w:rsidRDefault="00EE51C3" w:rsidP="00FC14CD">
      <w:pPr>
        <w:tabs>
          <w:tab w:val="left" w:pos="1197"/>
          <w:tab w:val="left" w:pos="1767"/>
        </w:tabs>
        <w:spacing w:before="120"/>
        <w:ind w:left="743"/>
        <w:jc w:val="both"/>
        <w:rPr>
          <w:rFonts w:ascii="Calibri" w:hAnsi="Calibri"/>
          <w:lang w:val="en-AU"/>
        </w:rPr>
      </w:pPr>
      <w:r w:rsidRPr="00EE51C3">
        <w:rPr>
          <w:rFonts w:ascii="Calibri" w:hAnsi="Calibri"/>
          <w:spacing w:val="-4"/>
          <w:lang w:val="en-AU"/>
        </w:rPr>
        <w:t xml:space="preserve">Ms </w:t>
      </w:r>
      <w:r w:rsidR="00DD6CC8">
        <w:rPr>
          <w:rFonts w:ascii="Calibri" w:hAnsi="Calibri"/>
          <w:spacing w:val="-4"/>
          <w:lang w:val="en-AU"/>
        </w:rPr>
        <w:t>Lee</w:t>
      </w:r>
      <w:r w:rsidRPr="00EE51C3">
        <w:rPr>
          <w:rFonts w:ascii="Calibri" w:hAnsi="Calibri"/>
          <w:spacing w:val="-4"/>
          <w:lang w:val="en-AU"/>
        </w:rPr>
        <w:t xml:space="preserve"> moved</w:t>
      </w:r>
      <w:r w:rsidRPr="00482582">
        <w:rPr>
          <w:rFonts w:ascii="Calibri" w:hAnsi="Calibri"/>
          <w:spacing w:val="-4"/>
          <w:lang w:val="en-AU"/>
        </w:rPr>
        <w:t xml:space="preserve">—That so </w:t>
      </w:r>
      <w:r w:rsidRPr="00FC14CD">
        <w:rPr>
          <w:rFonts w:ascii="Calibri" w:hAnsi="Calibri"/>
          <w:lang w:val="en-AU"/>
        </w:rPr>
        <w:t>much of the standing orders be suspended as would prevent Notice No 2, Assembly business relating to a motion to amend the reporting date of the Select Committee on Privileges 2026 being called on and debated forthwith.</w:t>
      </w:r>
    </w:p>
    <w:p w14:paraId="68666FD7" w14:textId="0A10F323" w:rsidR="00BD6603" w:rsidRPr="00BD6603" w:rsidRDefault="00EE51C3" w:rsidP="00FC14CD">
      <w:pPr>
        <w:tabs>
          <w:tab w:val="left" w:pos="1197"/>
          <w:tab w:val="left" w:pos="1767"/>
        </w:tabs>
        <w:spacing w:before="120"/>
        <w:ind w:left="743"/>
        <w:jc w:val="both"/>
        <w:rPr>
          <w:rFonts w:ascii="Calibri" w:hAnsi="Calibri"/>
          <w:lang w:val="en-AU"/>
        </w:rPr>
      </w:pPr>
      <w:r w:rsidRPr="00FC14CD">
        <w:rPr>
          <w:rFonts w:ascii="Calibri" w:hAnsi="Calibri"/>
          <w:lang w:val="en-AU"/>
        </w:rPr>
        <w:t>Question—put and passed, with</w:t>
      </w:r>
      <w:r w:rsidRPr="00482582">
        <w:rPr>
          <w:rFonts w:ascii="Calibri" w:hAnsi="Calibri"/>
          <w:lang w:val="en-AU"/>
        </w:rPr>
        <w:t xml:space="preserve"> the concurrence of an absolute majority.</w:t>
      </w:r>
    </w:p>
    <w:p w14:paraId="74AD33C8" w14:textId="18DDB043" w:rsidR="00BD6603" w:rsidRPr="00BD6603" w:rsidRDefault="00BD6603" w:rsidP="00BD6603">
      <w:pPr>
        <w:keepNext/>
        <w:keepLines/>
        <w:tabs>
          <w:tab w:val="right" w:pos="339"/>
          <w:tab w:val="left" w:pos="720"/>
        </w:tabs>
        <w:spacing w:before="240"/>
        <w:ind w:left="720" w:hanging="720"/>
        <w:rPr>
          <w:rFonts w:ascii="Calibri" w:hAnsi="Calibri"/>
          <w:b/>
          <w:caps/>
        </w:rPr>
      </w:pPr>
      <w:r w:rsidRPr="00BD6603">
        <w:rPr>
          <w:rFonts w:ascii="Calibri" w:hAnsi="Calibri"/>
          <w:b/>
          <w:caps/>
        </w:rPr>
        <w:tab/>
      </w:r>
      <w:r w:rsidR="006F6777">
        <w:rPr>
          <w:rFonts w:ascii="Calibri" w:hAnsi="Calibri"/>
          <w:b/>
          <w:bCs/>
          <w:caps/>
        </w:rPr>
        <w:fldChar w:fldCharType="begin"/>
      </w:r>
      <w:r w:rsidR="006F6777">
        <w:rPr>
          <w:rFonts w:ascii="Calibri" w:hAnsi="Calibri"/>
          <w:b/>
          <w:bCs/>
          <w:caps/>
        </w:rPr>
        <w:instrText xml:space="preserve"> SEQ A \* MERGEFORMAT </w:instrText>
      </w:r>
      <w:r w:rsidR="006F6777">
        <w:rPr>
          <w:rFonts w:ascii="Calibri" w:hAnsi="Calibri"/>
          <w:b/>
          <w:bCs/>
          <w:caps/>
        </w:rPr>
        <w:fldChar w:fldCharType="separate"/>
      </w:r>
      <w:r w:rsidR="002E3218">
        <w:rPr>
          <w:rFonts w:ascii="Calibri" w:hAnsi="Calibri"/>
          <w:b/>
          <w:bCs/>
          <w:caps/>
          <w:noProof/>
        </w:rPr>
        <w:t>13</w:t>
      </w:r>
      <w:r w:rsidR="006F6777">
        <w:rPr>
          <w:rFonts w:ascii="Calibri" w:hAnsi="Calibri"/>
          <w:b/>
          <w:bCs/>
          <w:caps/>
        </w:rPr>
        <w:fldChar w:fldCharType="end"/>
      </w:r>
      <w:r w:rsidRPr="00BD6603">
        <w:rPr>
          <w:rFonts w:ascii="Calibri" w:hAnsi="Calibri"/>
          <w:b/>
          <w:caps/>
        </w:rPr>
        <w:tab/>
      </w:r>
      <w:r w:rsidRPr="00A36F30">
        <w:rPr>
          <w:rFonts w:ascii="Calibri" w:hAnsi="Calibri"/>
          <w:b/>
          <w:caps/>
          <w:spacing w:val="-8"/>
        </w:rPr>
        <w:t>Privileges 2026—Select Committee—establishment—amendment to resolution</w:t>
      </w:r>
    </w:p>
    <w:p w14:paraId="5E94D6D4" w14:textId="51354A3E" w:rsidR="00BD6603" w:rsidRPr="00BD6603" w:rsidRDefault="00BD6603" w:rsidP="00BD6603">
      <w:pPr>
        <w:tabs>
          <w:tab w:val="left" w:pos="1197"/>
          <w:tab w:val="left" w:pos="1767"/>
        </w:tabs>
        <w:spacing w:before="120"/>
        <w:ind w:left="720"/>
        <w:rPr>
          <w:rFonts w:ascii="Calibri" w:hAnsi="Calibri"/>
          <w:lang w:val="en-AU"/>
        </w:rPr>
      </w:pPr>
      <w:r>
        <w:rPr>
          <w:rFonts w:ascii="Calibri" w:hAnsi="Calibri"/>
          <w:lang w:val="en-AU"/>
        </w:rPr>
        <w:t>Ms Lee</w:t>
      </w:r>
      <w:r w:rsidRPr="00BD6603">
        <w:rPr>
          <w:rFonts w:ascii="Calibri" w:hAnsi="Calibri"/>
          <w:lang w:val="en-AU"/>
        </w:rPr>
        <w:t xml:space="preserve">, pursuant to notice, moved—That the resolution of the Assembly of 6 May 2026 establishing the Select Committee on Privileges 2026 be amended to omit </w:t>
      </w:r>
      <w:r w:rsidR="006F6777">
        <w:rPr>
          <w:rFonts w:ascii="Calibri" w:hAnsi="Calibri"/>
          <w:lang w:val="en-AU"/>
        </w:rPr>
        <w:t>“</w:t>
      </w:r>
      <w:r w:rsidRPr="00BD6603">
        <w:rPr>
          <w:rFonts w:ascii="Calibri" w:hAnsi="Calibri"/>
          <w:lang w:val="en-AU"/>
        </w:rPr>
        <w:t>10 June 2026</w:t>
      </w:r>
      <w:r w:rsidR="006F6777">
        <w:rPr>
          <w:rFonts w:ascii="Calibri" w:hAnsi="Calibri"/>
          <w:lang w:val="en-AU"/>
        </w:rPr>
        <w:t>”</w:t>
      </w:r>
      <w:r w:rsidRPr="00BD6603">
        <w:rPr>
          <w:rFonts w:ascii="Calibri" w:hAnsi="Calibri"/>
          <w:lang w:val="en-AU"/>
        </w:rPr>
        <w:t xml:space="preserve"> and substitute with </w:t>
      </w:r>
      <w:r w:rsidR="006F6777">
        <w:rPr>
          <w:rFonts w:ascii="Calibri" w:hAnsi="Calibri"/>
          <w:lang w:val="en-AU"/>
        </w:rPr>
        <w:t>“</w:t>
      </w:r>
      <w:r w:rsidRPr="00BD6603">
        <w:rPr>
          <w:rFonts w:ascii="Calibri" w:hAnsi="Calibri"/>
          <w:lang w:val="en-AU"/>
        </w:rPr>
        <w:t>15 September 2026</w:t>
      </w:r>
      <w:r w:rsidR="006F6777">
        <w:rPr>
          <w:rFonts w:ascii="Calibri" w:hAnsi="Calibri"/>
          <w:lang w:val="en-AU"/>
        </w:rPr>
        <w:t>”</w:t>
      </w:r>
      <w:r w:rsidRPr="00BD6603">
        <w:rPr>
          <w:rFonts w:ascii="Calibri" w:hAnsi="Calibri"/>
          <w:lang w:val="en-AU"/>
        </w:rPr>
        <w:t>.</w:t>
      </w:r>
    </w:p>
    <w:p w14:paraId="0F026420" w14:textId="77777777" w:rsidR="00BD6603" w:rsidRPr="00BD6603" w:rsidRDefault="00BD6603" w:rsidP="00BD6603">
      <w:pPr>
        <w:tabs>
          <w:tab w:val="left" w:pos="1197"/>
          <w:tab w:val="left" w:pos="1767"/>
        </w:tabs>
        <w:spacing w:before="120"/>
        <w:ind w:left="720"/>
        <w:rPr>
          <w:rFonts w:ascii="Calibri" w:hAnsi="Calibri"/>
          <w:lang w:val="en-AU"/>
        </w:rPr>
      </w:pPr>
      <w:r w:rsidRPr="00BD6603">
        <w:rPr>
          <w:rFonts w:ascii="Calibri" w:hAnsi="Calibri"/>
          <w:lang w:val="en-AU"/>
        </w:rPr>
        <w:lastRenderedPageBreak/>
        <w:t>Debate ensued.</w:t>
      </w:r>
    </w:p>
    <w:p w14:paraId="69C7E2AF" w14:textId="77777777" w:rsidR="00BD6603" w:rsidRPr="00BD6603" w:rsidRDefault="00BD6603" w:rsidP="00BD6603">
      <w:pPr>
        <w:tabs>
          <w:tab w:val="left" w:pos="1197"/>
          <w:tab w:val="left" w:pos="1767"/>
        </w:tabs>
        <w:spacing w:before="120"/>
        <w:ind w:left="720"/>
        <w:rPr>
          <w:rFonts w:ascii="Calibri" w:hAnsi="Calibri"/>
          <w:lang w:val="en-AU"/>
        </w:rPr>
      </w:pPr>
      <w:r w:rsidRPr="00BD6603">
        <w:rPr>
          <w:rFonts w:ascii="Calibri" w:hAnsi="Calibri"/>
          <w:lang w:val="en-AU"/>
        </w:rPr>
        <w:t>Question—put and passed.</w:t>
      </w:r>
    </w:p>
    <w:p w14:paraId="677FC7B4" w14:textId="569558E7" w:rsidR="007B3A2F" w:rsidRPr="007B3A2F" w:rsidRDefault="007B3A2F" w:rsidP="007B3A2F">
      <w:pPr>
        <w:keepNext/>
        <w:keepLines/>
        <w:tabs>
          <w:tab w:val="right" w:pos="339"/>
          <w:tab w:val="left" w:pos="720"/>
        </w:tabs>
        <w:spacing w:before="240"/>
        <w:ind w:left="720" w:hanging="720"/>
        <w:rPr>
          <w:rFonts w:ascii="Calibri" w:hAnsi="Calibri"/>
          <w:b/>
          <w:caps/>
        </w:rPr>
      </w:pPr>
      <w:r w:rsidRPr="007B3A2F">
        <w:rPr>
          <w:rFonts w:ascii="Calibri" w:hAnsi="Calibri"/>
          <w:b/>
          <w:caps/>
        </w:rPr>
        <w:tab/>
      </w:r>
      <w:r w:rsidR="006F6777">
        <w:rPr>
          <w:rFonts w:ascii="Calibri" w:hAnsi="Calibri"/>
          <w:b/>
          <w:bCs/>
          <w:caps/>
        </w:rPr>
        <w:fldChar w:fldCharType="begin"/>
      </w:r>
      <w:r w:rsidR="006F6777">
        <w:rPr>
          <w:rFonts w:ascii="Calibri" w:hAnsi="Calibri"/>
          <w:b/>
          <w:bCs/>
          <w:caps/>
        </w:rPr>
        <w:instrText xml:space="preserve"> SEQ A \* MERGEFORMAT </w:instrText>
      </w:r>
      <w:r w:rsidR="006F6777">
        <w:rPr>
          <w:rFonts w:ascii="Calibri" w:hAnsi="Calibri"/>
          <w:b/>
          <w:bCs/>
          <w:caps/>
        </w:rPr>
        <w:fldChar w:fldCharType="separate"/>
      </w:r>
      <w:r w:rsidR="002E3218">
        <w:rPr>
          <w:rFonts w:ascii="Calibri" w:hAnsi="Calibri"/>
          <w:b/>
          <w:bCs/>
          <w:caps/>
          <w:noProof/>
        </w:rPr>
        <w:t>14</w:t>
      </w:r>
      <w:r w:rsidR="006F6777">
        <w:rPr>
          <w:rFonts w:ascii="Calibri" w:hAnsi="Calibri"/>
          <w:b/>
          <w:bCs/>
          <w:caps/>
        </w:rPr>
        <w:fldChar w:fldCharType="end"/>
      </w:r>
      <w:r w:rsidRPr="007B3A2F">
        <w:rPr>
          <w:rFonts w:ascii="Calibri" w:hAnsi="Calibri"/>
          <w:b/>
          <w:caps/>
        </w:rPr>
        <w:tab/>
        <w:t>MINISTERIAL ARRANGEMENTS</w:t>
      </w:r>
    </w:p>
    <w:p w14:paraId="2C1D2E6A" w14:textId="046DFD4D" w:rsidR="007B3A2F" w:rsidRPr="007B3A2F" w:rsidRDefault="007B3A2F" w:rsidP="007B3A2F">
      <w:pPr>
        <w:tabs>
          <w:tab w:val="left" w:pos="1197"/>
          <w:tab w:val="left" w:pos="1767"/>
        </w:tabs>
        <w:spacing w:before="120"/>
        <w:ind w:left="741"/>
        <w:rPr>
          <w:rFonts w:ascii="Calibri" w:hAnsi="Calibri"/>
          <w:lang w:val="en-AU"/>
        </w:rPr>
      </w:pPr>
      <w:r>
        <w:rPr>
          <w:rFonts w:ascii="Calibri" w:hAnsi="Calibri"/>
          <w:lang w:val="en-AU"/>
        </w:rPr>
        <w:t>Mr Barr (Chief Minister)</w:t>
      </w:r>
      <w:r w:rsidRPr="007B3A2F">
        <w:rPr>
          <w:rFonts w:ascii="Calibri" w:hAnsi="Calibri"/>
          <w:lang w:val="en-AU"/>
        </w:rPr>
        <w:t xml:space="preserve"> informed the Assembly of the absence of Minister </w:t>
      </w:r>
      <w:r>
        <w:rPr>
          <w:rFonts w:ascii="Calibri" w:hAnsi="Calibri"/>
          <w:lang w:val="en-AU"/>
        </w:rPr>
        <w:t>Cheyne</w:t>
      </w:r>
      <w:r w:rsidRPr="007B3A2F">
        <w:rPr>
          <w:rFonts w:ascii="Calibri" w:hAnsi="Calibri"/>
          <w:lang w:val="en-AU"/>
        </w:rPr>
        <w:t xml:space="preserve"> and advised the Assembly that questions without notice normally directed to </w:t>
      </w:r>
      <w:r w:rsidR="0015524A">
        <w:rPr>
          <w:rFonts w:ascii="Calibri" w:hAnsi="Calibri"/>
          <w:lang w:val="en-AU"/>
        </w:rPr>
        <w:t>the Minister for City and Government Services could be directed to Minister Steel</w:t>
      </w:r>
      <w:r w:rsidR="00AF64F9">
        <w:rPr>
          <w:rFonts w:ascii="Calibri" w:hAnsi="Calibri"/>
          <w:lang w:val="en-AU"/>
        </w:rPr>
        <w:t>,</w:t>
      </w:r>
      <w:r w:rsidR="0015524A">
        <w:rPr>
          <w:rFonts w:ascii="Calibri" w:hAnsi="Calibri"/>
          <w:lang w:val="en-AU"/>
        </w:rPr>
        <w:t xml:space="preserve"> and those normally directed to the Attorney-General and the Minister for Human Rights </w:t>
      </w:r>
      <w:r w:rsidRPr="007B3A2F">
        <w:rPr>
          <w:rFonts w:ascii="Calibri" w:hAnsi="Calibri"/>
          <w:lang w:val="en-AU"/>
        </w:rPr>
        <w:t xml:space="preserve">could be directed to </w:t>
      </w:r>
      <w:r w:rsidR="0015524A">
        <w:rPr>
          <w:rFonts w:ascii="Calibri" w:hAnsi="Calibri"/>
          <w:lang w:val="en-AU"/>
        </w:rPr>
        <w:t>Minister Paterson</w:t>
      </w:r>
      <w:r w:rsidRPr="007B3A2F">
        <w:rPr>
          <w:rFonts w:ascii="Calibri" w:hAnsi="Calibri"/>
          <w:lang w:val="en-AU"/>
        </w:rPr>
        <w:t>.</w:t>
      </w:r>
      <w:r w:rsidR="0015524A">
        <w:rPr>
          <w:rFonts w:ascii="Calibri" w:hAnsi="Calibri"/>
          <w:lang w:val="en-AU"/>
        </w:rPr>
        <w:t xml:space="preserve"> Further, questions without notice normally directed to the Minister for the Night-Time Economy could be directed to Minister Pettersson</w:t>
      </w:r>
      <w:r w:rsidR="00341B6C">
        <w:rPr>
          <w:rFonts w:ascii="Calibri" w:hAnsi="Calibri"/>
          <w:lang w:val="en-AU"/>
        </w:rPr>
        <w:t>.</w:t>
      </w:r>
    </w:p>
    <w:p w14:paraId="6CAE1F9A" w14:textId="6E4060A5" w:rsidR="00323413" w:rsidRPr="00CA7654" w:rsidRDefault="00323413" w:rsidP="00323413">
      <w:pPr>
        <w:keepNext/>
        <w:keepLines/>
        <w:tabs>
          <w:tab w:val="right" w:pos="339"/>
          <w:tab w:val="left" w:pos="720"/>
        </w:tabs>
        <w:spacing w:before="240"/>
        <w:ind w:left="720" w:hanging="720"/>
        <w:jc w:val="both"/>
        <w:rPr>
          <w:rFonts w:ascii="Calibri" w:hAnsi="Calibri"/>
          <w:b/>
          <w:caps/>
        </w:rPr>
      </w:pPr>
      <w:r w:rsidRPr="00CA7654">
        <w:rPr>
          <w:rFonts w:ascii="Calibri" w:hAnsi="Calibri"/>
          <w:b/>
          <w:caps/>
        </w:rPr>
        <w:tab/>
      </w:r>
      <w:r w:rsidR="006F6777">
        <w:rPr>
          <w:rFonts w:ascii="Calibri" w:hAnsi="Calibri"/>
          <w:b/>
          <w:bCs/>
          <w:caps/>
          <w:lang w:val="en-AU"/>
        </w:rPr>
        <w:fldChar w:fldCharType="begin"/>
      </w:r>
      <w:r w:rsidR="006F6777">
        <w:rPr>
          <w:rFonts w:ascii="Calibri" w:hAnsi="Calibri"/>
          <w:b/>
          <w:bCs/>
          <w:caps/>
          <w:lang w:val="en-AU"/>
        </w:rPr>
        <w:instrText xml:space="preserve"> SEQ A \* MERGEFORMAT </w:instrText>
      </w:r>
      <w:r w:rsidR="006F6777">
        <w:rPr>
          <w:rFonts w:ascii="Calibri" w:hAnsi="Calibri"/>
          <w:b/>
          <w:bCs/>
          <w:caps/>
          <w:lang w:val="en-AU"/>
        </w:rPr>
        <w:fldChar w:fldCharType="separate"/>
      </w:r>
      <w:r w:rsidR="002E3218">
        <w:rPr>
          <w:rFonts w:ascii="Calibri" w:hAnsi="Calibri"/>
          <w:b/>
          <w:bCs/>
          <w:caps/>
          <w:noProof/>
          <w:lang w:val="en-AU"/>
        </w:rPr>
        <w:t>15</w:t>
      </w:r>
      <w:r w:rsidR="006F6777">
        <w:rPr>
          <w:rFonts w:ascii="Calibri" w:hAnsi="Calibri"/>
          <w:b/>
          <w:bCs/>
          <w:caps/>
          <w:lang w:val="en-AU"/>
        </w:rPr>
        <w:fldChar w:fldCharType="end"/>
      </w:r>
      <w:r w:rsidRPr="00CA7654">
        <w:rPr>
          <w:rFonts w:ascii="Calibri" w:hAnsi="Calibri"/>
          <w:b/>
          <w:caps/>
        </w:rPr>
        <w:tab/>
        <w:t>QUESTIONS</w:t>
      </w:r>
    </w:p>
    <w:p w14:paraId="6EFF52B9" w14:textId="67EC8168" w:rsidR="00323413" w:rsidRDefault="00323413" w:rsidP="00323413">
      <w:pPr>
        <w:spacing w:before="120"/>
        <w:ind w:left="720"/>
        <w:jc w:val="both"/>
        <w:rPr>
          <w:rFonts w:ascii="Calibri" w:hAnsi="Calibri"/>
          <w:lang w:val="en-AU"/>
        </w:rPr>
      </w:pPr>
      <w:r w:rsidRPr="00CA7654">
        <w:rPr>
          <w:rFonts w:ascii="Calibri" w:hAnsi="Calibri"/>
          <w:lang w:val="en-AU"/>
        </w:rPr>
        <w:t xml:space="preserve">Questions without notice </w:t>
      </w:r>
      <w:r w:rsidR="008257EE">
        <w:rPr>
          <w:rFonts w:ascii="Calibri" w:hAnsi="Calibri"/>
          <w:lang w:val="en-AU"/>
        </w:rPr>
        <w:t xml:space="preserve">being </w:t>
      </w:r>
      <w:r w:rsidRPr="00CA7654">
        <w:rPr>
          <w:rFonts w:ascii="Calibri" w:hAnsi="Calibri"/>
          <w:lang w:val="en-AU"/>
        </w:rPr>
        <w:t>asked</w:t>
      </w:r>
      <w:r w:rsidR="008257EE">
        <w:rPr>
          <w:rFonts w:ascii="Calibri" w:hAnsi="Calibri"/>
          <w:lang w:val="en-AU"/>
        </w:rPr>
        <w:t>—</w:t>
      </w:r>
    </w:p>
    <w:p w14:paraId="2187CE6D" w14:textId="6577BB68" w:rsidR="008257EE" w:rsidRDefault="008257EE" w:rsidP="00323413">
      <w:pPr>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Mr Braddock, by leave, presented the following paper:</w:t>
      </w:r>
    </w:p>
    <w:p w14:paraId="456AC43F" w14:textId="2F9821B9" w:rsidR="008257EE" w:rsidRDefault="008257EE" w:rsidP="00323413">
      <w:pPr>
        <w:spacing w:before="120"/>
        <w:ind w:left="720"/>
        <w:jc w:val="both"/>
        <w:rPr>
          <w:rFonts w:ascii="Calibri" w:hAnsi="Calibri"/>
          <w:lang w:val="en-AU"/>
        </w:rPr>
      </w:pPr>
      <w:r>
        <w:rPr>
          <w:rFonts w:ascii="Calibri" w:hAnsi="Calibri"/>
          <w:lang w:val="en-AU"/>
        </w:rPr>
        <w:t xml:space="preserve">Copy of a photo of Mr </w:t>
      </w:r>
      <w:r w:rsidR="00103B80">
        <w:rPr>
          <w:rFonts w:ascii="Calibri" w:hAnsi="Calibri"/>
          <w:lang w:val="en-AU"/>
        </w:rPr>
        <w:t xml:space="preserve">Shane </w:t>
      </w:r>
      <w:r>
        <w:rPr>
          <w:rFonts w:ascii="Calibri" w:hAnsi="Calibri"/>
          <w:lang w:val="en-AU"/>
        </w:rPr>
        <w:t>Rattenbury, former MLA.</w:t>
      </w:r>
    </w:p>
    <w:p w14:paraId="6100FC13" w14:textId="519C4804" w:rsidR="00705D13" w:rsidRPr="008257EE" w:rsidRDefault="00705D13" w:rsidP="00323413">
      <w:pPr>
        <w:spacing w:before="120"/>
        <w:ind w:left="720"/>
        <w:jc w:val="both"/>
        <w:rPr>
          <w:rFonts w:ascii="Calibri" w:hAnsi="Calibri"/>
          <w:lang w:val="en-AU"/>
        </w:rPr>
      </w:pPr>
      <w:r>
        <w:rPr>
          <w:rFonts w:ascii="Calibri" w:hAnsi="Calibri"/>
          <w:lang w:val="en-AU"/>
        </w:rPr>
        <w:t>Questions continued.</w:t>
      </w:r>
    </w:p>
    <w:p w14:paraId="5415861B" w14:textId="44C37DBF" w:rsidR="00323413" w:rsidRPr="00CA7654" w:rsidRDefault="00323413" w:rsidP="00323413">
      <w:pPr>
        <w:keepNext/>
        <w:keepLines/>
        <w:tabs>
          <w:tab w:val="right" w:pos="339"/>
          <w:tab w:val="left" w:pos="720"/>
        </w:tabs>
        <w:spacing w:before="240"/>
        <w:ind w:left="720" w:hanging="720"/>
        <w:jc w:val="both"/>
        <w:rPr>
          <w:rFonts w:ascii="Calibri" w:hAnsi="Calibri"/>
          <w:b/>
          <w:caps/>
        </w:rPr>
      </w:pPr>
      <w:r w:rsidRPr="00CA7654">
        <w:rPr>
          <w:rFonts w:ascii="Calibri" w:hAnsi="Calibri"/>
          <w:b/>
          <w:caps/>
        </w:rPr>
        <w:tab/>
      </w:r>
      <w:r w:rsidR="006F6777">
        <w:rPr>
          <w:rFonts w:ascii="Calibri" w:hAnsi="Calibri"/>
          <w:b/>
          <w:bCs/>
          <w:caps/>
        </w:rPr>
        <w:fldChar w:fldCharType="begin"/>
      </w:r>
      <w:r w:rsidR="006F6777">
        <w:rPr>
          <w:rFonts w:ascii="Calibri" w:hAnsi="Calibri"/>
          <w:b/>
          <w:bCs/>
          <w:caps/>
        </w:rPr>
        <w:instrText xml:space="preserve"> SEQ A \* MERGEFORMAT </w:instrText>
      </w:r>
      <w:r w:rsidR="006F6777">
        <w:rPr>
          <w:rFonts w:ascii="Calibri" w:hAnsi="Calibri"/>
          <w:b/>
          <w:bCs/>
          <w:caps/>
        </w:rPr>
        <w:fldChar w:fldCharType="separate"/>
      </w:r>
      <w:r w:rsidR="002E3218">
        <w:rPr>
          <w:rFonts w:ascii="Calibri" w:hAnsi="Calibri"/>
          <w:b/>
          <w:bCs/>
          <w:caps/>
          <w:noProof/>
        </w:rPr>
        <w:t>16</w:t>
      </w:r>
      <w:r w:rsidR="006F6777">
        <w:rPr>
          <w:rFonts w:ascii="Calibri" w:hAnsi="Calibri"/>
          <w:b/>
          <w:bCs/>
          <w:caps/>
        </w:rPr>
        <w:fldChar w:fldCharType="end"/>
      </w:r>
      <w:r w:rsidRPr="00CA7654">
        <w:rPr>
          <w:rFonts w:ascii="Calibri" w:hAnsi="Calibri"/>
          <w:b/>
          <w:caps/>
        </w:rPr>
        <w:tab/>
        <w:t>PRESENTATION OF PAPER</w:t>
      </w:r>
    </w:p>
    <w:p w14:paraId="58C6A03C" w14:textId="77777777" w:rsidR="00323413" w:rsidRPr="00CA7654" w:rsidRDefault="00323413" w:rsidP="00323413">
      <w:pPr>
        <w:tabs>
          <w:tab w:val="left" w:pos="1197"/>
          <w:tab w:val="left" w:pos="1767"/>
        </w:tabs>
        <w:spacing w:before="120"/>
        <w:ind w:left="720"/>
        <w:jc w:val="both"/>
        <w:rPr>
          <w:rFonts w:ascii="Calibri" w:hAnsi="Calibri"/>
          <w:lang w:val="en-AU"/>
        </w:rPr>
      </w:pPr>
      <w:r w:rsidRPr="00CA7654">
        <w:rPr>
          <w:rFonts w:ascii="Calibri" w:hAnsi="Calibri"/>
          <w:lang w:val="en-AU"/>
        </w:rPr>
        <w:t>The Speaker presented the following paper:</w:t>
      </w:r>
    </w:p>
    <w:p w14:paraId="56FE0340" w14:textId="057CD690" w:rsidR="00323413" w:rsidRPr="00CA7654" w:rsidRDefault="009D562B" w:rsidP="00323413">
      <w:pPr>
        <w:tabs>
          <w:tab w:val="left" w:pos="1197"/>
          <w:tab w:val="left" w:pos="1767"/>
        </w:tabs>
        <w:spacing w:before="120"/>
        <w:ind w:left="720"/>
        <w:jc w:val="both"/>
        <w:rPr>
          <w:rFonts w:ascii="Calibri" w:hAnsi="Calibri"/>
          <w:lang w:val="en-AU"/>
        </w:rPr>
      </w:pPr>
      <w:r w:rsidRPr="00DD6CC8">
        <w:rPr>
          <w:rFonts w:ascii="Calibri" w:hAnsi="Calibri"/>
          <w:spacing w:val="-4"/>
          <w:lang w:val="en-AU"/>
        </w:rPr>
        <w:t xml:space="preserve">Bills, referred to Committees, pursuant to standing order 174—Correspondence—Bills—Not inquired into—Better Regulation Legislation Amendment Bill 2026—Letter to the Speaker </w:t>
      </w:r>
      <w:r w:rsidRPr="00DD6CC8">
        <w:rPr>
          <w:rFonts w:ascii="Calibri" w:hAnsi="Calibri"/>
          <w:lang w:val="en-AU"/>
        </w:rPr>
        <w:t>from the Chair, Standing Committee on Environment and Planning, dated 26 May 2026</w:t>
      </w:r>
      <w:r w:rsidRPr="009D562B">
        <w:rPr>
          <w:rFonts w:ascii="Calibri" w:hAnsi="Calibri"/>
          <w:lang w:val="en-AU"/>
        </w:rPr>
        <w:t>.</w:t>
      </w:r>
    </w:p>
    <w:p w14:paraId="594E6FE8" w14:textId="33F9C738" w:rsidR="00323413" w:rsidRPr="00CA7654" w:rsidRDefault="00323413" w:rsidP="00323413">
      <w:pPr>
        <w:keepNext/>
        <w:keepLines/>
        <w:tabs>
          <w:tab w:val="right" w:pos="339"/>
          <w:tab w:val="left" w:pos="720"/>
        </w:tabs>
        <w:spacing w:before="240"/>
        <w:ind w:left="720" w:hanging="720"/>
        <w:rPr>
          <w:rFonts w:ascii="Calibri" w:hAnsi="Calibri"/>
          <w:b/>
          <w:lang w:val="en-AU"/>
        </w:rPr>
      </w:pPr>
      <w:r w:rsidRPr="00CA7654">
        <w:rPr>
          <w:rFonts w:ascii="Calibri" w:hAnsi="Calibri"/>
          <w:b/>
          <w:lang w:val="en-AU"/>
        </w:rPr>
        <w:tab/>
      </w:r>
      <w:r w:rsidR="006F6777">
        <w:rPr>
          <w:rFonts w:ascii="Calibri" w:hAnsi="Calibri"/>
          <w:b/>
          <w:bCs/>
          <w:lang w:val="en-AU"/>
        </w:rPr>
        <w:fldChar w:fldCharType="begin"/>
      </w:r>
      <w:r w:rsidR="006F6777">
        <w:rPr>
          <w:rFonts w:ascii="Calibri" w:hAnsi="Calibri"/>
          <w:b/>
          <w:bCs/>
          <w:lang w:val="en-AU"/>
        </w:rPr>
        <w:instrText xml:space="preserve"> SEQ A \* MERGEFORMAT </w:instrText>
      </w:r>
      <w:r w:rsidR="006F6777">
        <w:rPr>
          <w:rFonts w:ascii="Calibri" w:hAnsi="Calibri"/>
          <w:b/>
          <w:bCs/>
          <w:lang w:val="en-AU"/>
        </w:rPr>
        <w:fldChar w:fldCharType="separate"/>
      </w:r>
      <w:r w:rsidR="002E3218">
        <w:rPr>
          <w:rFonts w:ascii="Calibri" w:hAnsi="Calibri"/>
          <w:b/>
          <w:bCs/>
          <w:noProof/>
          <w:lang w:val="en-AU"/>
        </w:rPr>
        <w:t>17</w:t>
      </w:r>
      <w:r w:rsidR="006F6777">
        <w:rPr>
          <w:rFonts w:ascii="Calibri" w:hAnsi="Calibri"/>
          <w:b/>
          <w:bCs/>
          <w:lang w:val="en-AU"/>
        </w:rPr>
        <w:fldChar w:fldCharType="end"/>
      </w:r>
      <w:r w:rsidRPr="00CA7654">
        <w:rPr>
          <w:rFonts w:ascii="Calibri" w:hAnsi="Calibri"/>
          <w:b/>
          <w:lang w:val="en-AU"/>
        </w:rPr>
        <w:tab/>
        <w:t>PRESENTATION OF PAPERS</w:t>
      </w:r>
    </w:p>
    <w:p w14:paraId="3127F937" w14:textId="517EFA38" w:rsidR="00323413" w:rsidRPr="00CA7654" w:rsidRDefault="00323413" w:rsidP="00705D13">
      <w:pPr>
        <w:spacing w:before="120"/>
        <w:ind w:left="720"/>
        <w:rPr>
          <w:rFonts w:ascii="Calibri" w:hAnsi="Calibri"/>
          <w:lang w:val="en-AU"/>
        </w:rPr>
      </w:pPr>
      <w:r w:rsidRPr="00CA7654">
        <w:rPr>
          <w:rFonts w:ascii="Calibri" w:hAnsi="Calibri"/>
          <w:lang w:val="en-AU"/>
        </w:rPr>
        <w:t>M</w:t>
      </w:r>
      <w:r w:rsidR="00BD6603">
        <w:rPr>
          <w:rFonts w:ascii="Calibri" w:hAnsi="Calibri"/>
          <w:lang w:val="en-AU"/>
        </w:rPr>
        <w:t>r Steel</w:t>
      </w:r>
      <w:r w:rsidRPr="00CA7654">
        <w:rPr>
          <w:rFonts w:ascii="Calibri" w:hAnsi="Calibri"/>
          <w:lang w:val="en-AU"/>
        </w:rPr>
        <w:t xml:space="preserve"> (</w:t>
      </w:r>
      <w:r w:rsidR="00BD6603">
        <w:rPr>
          <w:rFonts w:ascii="Calibri" w:hAnsi="Calibri"/>
          <w:lang w:val="en-AU"/>
        </w:rPr>
        <w:t>Treasurer</w:t>
      </w:r>
      <w:r w:rsidRPr="00CA7654">
        <w:rPr>
          <w:rFonts w:ascii="Calibri" w:hAnsi="Calibri"/>
          <w:lang w:val="en-AU"/>
        </w:rPr>
        <w:t>), pursuant to standing order 211, presented the following papers:</w:t>
      </w:r>
    </w:p>
    <w:p w14:paraId="26AC5E4F" w14:textId="6B73BC0D" w:rsidR="00F12D17" w:rsidRPr="00103B80" w:rsidRDefault="00F12D17" w:rsidP="00103B80">
      <w:pPr>
        <w:spacing w:before="120"/>
        <w:ind w:left="720"/>
        <w:rPr>
          <w:rFonts w:ascii="Calibri" w:hAnsi="Calibri"/>
          <w:lang w:val="en-AU"/>
        </w:rPr>
      </w:pPr>
      <w:r w:rsidRPr="00F12D17">
        <w:rPr>
          <w:rFonts w:ascii="Calibri" w:hAnsi="Calibri"/>
          <w:lang w:val="en-AU"/>
        </w:rPr>
        <w:t>Drugs of Dependence Act</w:t>
      </w:r>
      <w:r w:rsidR="00334016">
        <w:rPr>
          <w:rFonts w:ascii="Calibri" w:hAnsi="Calibri"/>
          <w:lang w:val="en-AU"/>
        </w:rPr>
        <w:t>, pursuant to section 205B</w:t>
      </w:r>
      <w:r w:rsidRPr="00F12D17">
        <w:rPr>
          <w:rFonts w:ascii="Calibri" w:hAnsi="Calibri"/>
          <w:lang w:val="en-AU"/>
        </w:rPr>
        <w:t>—</w:t>
      </w:r>
      <w:r>
        <w:t>F</w:t>
      </w:r>
      <w:r w:rsidRPr="00F12D17">
        <w:t xml:space="preserve">inal report on the Evaluation of the Operation of the ACT </w:t>
      </w:r>
      <w:r w:rsidRPr="00103B80">
        <w:rPr>
          <w:i/>
          <w:iCs/>
        </w:rPr>
        <w:t>Drugs of Dependence (Personal Use) Amendment Act</w:t>
      </w:r>
      <w:r w:rsidR="008257EE" w:rsidRPr="00103B80">
        <w:rPr>
          <w:i/>
          <w:iCs/>
        </w:rPr>
        <w:t xml:space="preserve"> 2022</w:t>
      </w:r>
      <w:r w:rsidRPr="00F12D17">
        <w:t>, dated 31 March 2026</w:t>
      </w:r>
      <w:r w:rsidR="00103B80">
        <w:t>, together with appendices.</w:t>
      </w:r>
    </w:p>
    <w:p w14:paraId="3948D070" w14:textId="7BB335C8" w:rsidR="00F12D17" w:rsidRDefault="00F12D17" w:rsidP="00705D13">
      <w:pPr>
        <w:spacing w:before="120"/>
        <w:ind w:left="720"/>
        <w:rPr>
          <w:rFonts w:ascii="Calibri" w:hAnsi="Calibri"/>
          <w:lang w:val="en-AU"/>
        </w:rPr>
      </w:pPr>
      <w:r w:rsidRPr="00F12D17">
        <w:rPr>
          <w:rFonts w:ascii="Calibri" w:hAnsi="Calibri"/>
          <w:lang w:val="en-AU"/>
        </w:rPr>
        <w:t>ACT Housing Strategy—Year 7 Report Card, undated, together with a statement, dated May 2026.</w:t>
      </w:r>
    </w:p>
    <w:p w14:paraId="5076D2EF" w14:textId="0AF23EB1" w:rsidR="00F12D17" w:rsidRPr="00F12D17" w:rsidRDefault="00F12D17" w:rsidP="00705D13">
      <w:pPr>
        <w:spacing w:before="120"/>
        <w:ind w:left="720"/>
        <w:rPr>
          <w:rFonts w:ascii="Calibri" w:hAnsi="Calibri"/>
          <w:lang w:val="en-AU"/>
        </w:rPr>
      </w:pPr>
      <w:r w:rsidRPr="00F12D17">
        <w:rPr>
          <w:rFonts w:ascii="Calibri" w:hAnsi="Calibri"/>
          <w:lang w:val="en-AU"/>
        </w:rPr>
        <w:t>Budget 2025-2026—Financial Management Act</w:t>
      </w:r>
      <w:r>
        <w:rPr>
          <w:rFonts w:ascii="Calibri" w:hAnsi="Calibri"/>
          <w:lang w:val="en-AU"/>
        </w:rPr>
        <w:t>, p</w:t>
      </w:r>
      <w:r w:rsidRPr="00F12D17">
        <w:rPr>
          <w:rFonts w:ascii="Calibri" w:hAnsi="Calibri"/>
          <w:lang w:val="en-AU"/>
        </w:rPr>
        <w:t>ursuant to section 10—Budget Statement</w:t>
      </w:r>
      <w:r w:rsidR="00341B6C">
        <w:rPr>
          <w:rFonts w:ascii="Calibri" w:hAnsi="Calibri"/>
          <w:lang w:val="en-AU"/>
        </w:rPr>
        <w:t xml:space="preserve"> </w:t>
      </w:r>
      <w:r w:rsidRPr="00F12D17">
        <w:rPr>
          <w:rFonts w:ascii="Calibri" w:hAnsi="Calibri"/>
          <w:lang w:val="en-AU"/>
        </w:rPr>
        <w:t>F—Education Directorate—Corrigendum</w:t>
      </w:r>
      <w:r>
        <w:rPr>
          <w:rFonts w:ascii="Calibri" w:hAnsi="Calibri"/>
          <w:lang w:val="en-AU"/>
        </w:rPr>
        <w:t>.</w:t>
      </w:r>
    </w:p>
    <w:p w14:paraId="7986FF73" w14:textId="4B1C1DAB" w:rsidR="00F12D17" w:rsidRPr="00F12D17" w:rsidRDefault="00F12D17" w:rsidP="00705D13">
      <w:pPr>
        <w:spacing w:before="120"/>
        <w:ind w:left="720"/>
        <w:rPr>
          <w:rFonts w:ascii="Calibri" w:hAnsi="Calibri"/>
          <w:lang w:val="en-AU"/>
        </w:rPr>
      </w:pPr>
      <w:r w:rsidRPr="00F12D17">
        <w:rPr>
          <w:rFonts w:ascii="Calibri" w:hAnsi="Calibri"/>
          <w:lang w:val="en-AU"/>
        </w:rPr>
        <w:t>Custodial Inspector Act—Healthy Prison Review of the Alexander Maconochie Centre 2025—Government response, dated May 2026.</w:t>
      </w:r>
    </w:p>
    <w:p w14:paraId="4B02DCCE" w14:textId="0C1343BD" w:rsidR="00F12D17" w:rsidRPr="00F12D17" w:rsidRDefault="00F12D17" w:rsidP="00705D13">
      <w:pPr>
        <w:spacing w:before="120"/>
        <w:ind w:left="720"/>
        <w:rPr>
          <w:rFonts w:ascii="Calibri" w:hAnsi="Calibri"/>
          <w:lang w:val="en-AU"/>
        </w:rPr>
      </w:pPr>
      <w:r w:rsidRPr="00F12D17">
        <w:rPr>
          <w:rFonts w:ascii="Calibri" w:hAnsi="Calibri"/>
          <w:lang w:val="en-AU"/>
        </w:rPr>
        <w:t xml:space="preserve">Dog parks in Molonglo Valley and Woden Town Centre—Options </w:t>
      </w:r>
      <w:r w:rsidR="00953804">
        <w:rPr>
          <w:rFonts w:ascii="Calibri" w:hAnsi="Calibri"/>
          <w:lang w:val="en-AU"/>
        </w:rPr>
        <w:t>r</w:t>
      </w:r>
      <w:r w:rsidRPr="00F12D17">
        <w:rPr>
          <w:rFonts w:ascii="Calibri" w:hAnsi="Calibri"/>
          <w:lang w:val="en-AU"/>
        </w:rPr>
        <w:t>eport—Assembly resolution of 28 October 2025—Government response, dated May 2026.</w:t>
      </w:r>
    </w:p>
    <w:p w14:paraId="47DDB8C1" w14:textId="38B0F1C4" w:rsidR="00F12D17" w:rsidRPr="00F12D17" w:rsidRDefault="00F12D17" w:rsidP="00705D13">
      <w:pPr>
        <w:spacing w:before="120"/>
        <w:ind w:left="720"/>
        <w:rPr>
          <w:rFonts w:ascii="Calibri" w:hAnsi="Calibri"/>
          <w:lang w:val="en-AU"/>
        </w:rPr>
      </w:pPr>
      <w:r w:rsidRPr="00F12D17">
        <w:rPr>
          <w:rFonts w:ascii="Calibri" w:hAnsi="Calibri"/>
          <w:lang w:val="en-AU"/>
        </w:rPr>
        <w:t>Gene Technology Act</w:t>
      </w:r>
      <w:r>
        <w:rPr>
          <w:rFonts w:ascii="Calibri" w:hAnsi="Calibri"/>
          <w:lang w:val="en-AU"/>
        </w:rPr>
        <w:t>, p</w:t>
      </w:r>
      <w:r w:rsidRPr="00F12D17">
        <w:rPr>
          <w:rFonts w:ascii="Calibri" w:hAnsi="Calibri"/>
          <w:lang w:val="en-AU"/>
        </w:rPr>
        <w:t>ursuant to subsection 136(2)—Operations of the Gene Technology Regulator—Annual Report—2024-2025, dated 30 September 2025.</w:t>
      </w:r>
    </w:p>
    <w:p w14:paraId="2005AFDD" w14:textId="2953F84E" w:rsidR="00F12D17" w:rsidRPr="00F12D17" w:rsidRDefault="00F12D17" w:rsidP="00705D13">
      <w:pPr>
        <w:spacing w:before="120"/>
        <w:ind w:left="720"/>
        <w:rPr>
          <w:rFonts w:ascii="Calibri" w:hAnsi="Calibri"/>
          <w:lang w:val="en-AU"/>
        </w:rPr>
      </w:pPr>
      <w:r w:rsidRPr="00F12D17">
        <w:rPr>
          <w:rFonts w:ascii="Calibri" w:hAnsi="Calibri"/>
          <w:lang w:val="en-AU"/>
        </w:rPr>
        <w:t>Education and Care Services Ombudsman and National Education and Care Services Freedom of Information &amp; Privacy Commissioners—Annual Report 2024-2025, dated 25</w:t>
      </w:r>
      <w:r w:rsidR="00986D2E">
        <w:rPr>
          <w:rFonts w:ascii="Calibri" w:hAnsi="Calibri"/>
          <w:lang w:val="en-AU"/>
        </w:rPr>
        <w:t> </w:t>
      </w:r>
      <w:r w:rsidRPr="00F12D17">
        <w:rPr>
          <w:rFonts w:ascii="Calibri" w:hAnsi="Calibri"/>
          <w:lang w:val="en-AU"/>
        </w:rPr>
        <w:t>February 2026.</w:t>
      </w:r>
    </w:p>
    <w:p w14:paraId="393F86C9" w14:textId="77777777" w:rsidR="00436A2B" w:rsidRDefault="00F12D17" w:rsidP="00544E52">
      <w:pPr>
        <w:spacing w:before="120"/>
        <w:ind w:left="720"/>
      </w:pPr>
      <w:r w:rsidRPr="00F12D17">
        <w:rPr>
          <w:rFonts w:ascii="Calibri" w:hAnsi="Calibri"/>
          <w:lang w:val="en-AU"/>
        </w:rPr>
        <w:lastRenderedPageBreak/>
        <w:t>National Environment Protection Council Act</w:t>
      </w:r>
      <w:r w:rsidR="00544E52">
        <w:rPr>
          <w:rFonts w:ascii="Calibri" w:hAnsi="Calibri"/>
          <w:lang w:val="en-AU"/>
        </w:rPr>
        <w:t>, pursuant to section 23</w:t>
      </w:r>
      <w:r w:rsidRPr="00F12D17">
        <w:rPr>
          <w:rFonts w:ascii="Calibri" w:hAnsi="Calibri"/>
          <w:lang w:val="en-AU"/>
        </w:rPr>
        <w:t>—</w:t>
      </w:r>
      <w:r w:rsidRPr="00F12D17">
        <w:t>National Environment Protection Council—</w:t>
      </w:r>
    </w:p>
    <w:p w14:paraId="44D919FD" w14:textId="755AD8E4" w:rsidR="00F12D17" w:rsidRPr="00544E52" w:rsidRDefault="00F12D17" w:rsidP="00436A2B">
      <w:pPr>
        <w:pStyle w:val="DPSEntryDetailIndentLev1"/>
      </w:pPr>
      <w:r w:rsidRPr="00F12D17">
        <w:t>Annual Report—</w:t>
      </w:r>
    </w:p>
    <w:p w14:paraId="379BC9F1" w14:textId="60712619" w:rsidR="00341B6C" w:rsidRPr="00F12D17" w:rsidRDefault="00341B6C" w:rsidP="00436A2B">
      <w:pPr>
        <w:pStyle w:val="DPSEntryDetailIndentLev2"/>
      </w:pPr>
      <w:r w:rsidRPr="00F12D17">
        <w:t>20</w:t>
      </w:r>
      <w:r>
        <w:t>1</w:t>
      </w:r>
      <w:r w:rsidRPr="00F12D17">
        <w:t>9-2020.</w:t>
      </w:r>
    </w:p>
    <w:p w14:paraId="57C6DF0B" w14:textId="77777777" w:rsidR="00F12D17" w:rsidRPr="00F12D17" w:rsidRDefault="00F12D17" w:rsidP="00436A2B">
      <w:pPr>
        <w:pStyle w:val="DPSEntryDetailIndentLev2"/>
      </w:pPr>
      <w:r w:rsidRPr="00F12D17">
        <w:t>2020-2021.</w:t>
      </w:r>
    </w:p>
    <w:p w14:paraId="03678490" w14:textId="77777777" w:rsidR="00F12D17" w:rsidRPr="00F12D17" w:rsidRDefault="00F12D17" w:rsidP="00436A2B">
      <w:pPr>
        <w:pStyle w:val="DPSEntryDetailIndentLev2"/>
      </w:pPr>
      <w:r w:rsidRPr="00F12D17">
        <w:t>2021-2022.</w:t>
      </w:r>
    </w:p>
    <w:p w14:paraId="35553A71" w14:textId="77777777" w:rsidR="00F12D17" w:rsidRPr="00F12D17" w:rsidRDefault="00F12D17" w:rsidP="00436A2B">
      <w:pPr>
        <w:pStyle w:val="DPSEntryDetailIndentLev2"/>
      </w:pPr>
      <w:r w:rsidRPr="00F12D17">
        <w:t>2022-2023.</w:t>
      </w:r>
    </w:p>
    <w:p w14:paraId="21AFC862" w14:textId="77777777" w:rsidR="00F12D17" w:rsidRPr="00F12D17" w:rsidRDefault="00F12D17" w:rsidP="00436A2B">
      <w:pPr>
        <w:pStyle w:val="DPSEntryDetailIndentLev2"/>
      </w:pPr>
      <w:r w:rsidRPr="00F12D17">
        <w:t>2023-2024.</w:t>
      </w:r>
    </w:p>
    <w:p w14:paraId="586F5D23" w14:textId="2C9F3616" w:rsidR="00436A2B" w:rsidRDefault="00436A2B" w:rsidP="00436A2B">
      <w:pPr>
        <w:pStyle w:val="DPSEntryDetailIndentLev1"/>
      </w:pPr>
      <w:r>
        <w:t>Annual Reports 2019-2020 to 2023-2024</w:t>
      </w:r>
      <w:r w:rsidRPr="00F12D17">
        <w:t>—</w:t>
      </w:r>
      <w:r>
        <w:t>Statement, dated May 2026.</w:t>
      </w:r>
    </w:p>
    <w:p w14:paraId="5A17CDF8" w14:textId="053B8BD0" w:rsidR="00F12D17" w:rsidRDefault="00F12D17" w:rsidP="00F12D17">
      <w:pPr>
        <w:spacing w:before="120"/>
        <w:ind w:left="720"/>
        <w:rPr>
          <w:rFonts w:ascii="Calibri" w:hAnsi="Calibri"/>
          <w:lang w:val="en-AU"/>
        </w:rPr>
      </w:pPr>
      <w:r w:rsidRPr="00F12D17">
        <w:rPr>
          <w:rFonts w:ascii="Calibri" w:hAnsi="Calibri"/>
          <w:lang w:val="en-AU"/>
        </w:rPr>
        <w:t>Public housing—Minimum energy efficiency standard—</w:t>
      </w:r>
      <w:r w:rsidR="00341B6C">
        <w:rPr>
          <w:rFonts w:ascii="Calibri" w:hAnsi="Calibri"/>
          <w:lang w:val="en-AU"/>
        </w:rPr>
        <w:t>P</w:t>
      </w:r>
      <w:r w:rsidRPr="00F12D17">
        <w:rPr>
          <w:rFonts w:ascii="Calibri" w:hAnsi="Calibri"/>
          <w:lang w:val="en-AU"/>
        </w:rPr>
        <w:t xml:space="preserve">roposed upgrade—Assembly </w:t>
      </w:r>
      <w:r w:rsidR="00341B6C">
        <w:rPr>
          <w:rFonts w:ascii="Calibri" w:hAnsi="Calibri"/>
          <w:lang w:val="en-AU"/>
        </w:rPr>
        <w:t>r</w:t>
      </w:r>
      <w:r w:rsidRPr="00F12D17">
        <w:rPr>
          <w:rFonts w:ascii="Calibri" w:hAnsi="Calibri"/>
          <w:lang w:val="en-AU"/>
        </w:rPr>
        <w:t>esolution of 29 November 2023—Government response, dated May 2026.</w:t>
      </w:r>
    </w:p>
    <w:p w14:paraId="350C737D" w14:textId="6BA52351" w:rsidR="00323413" w:rsidRPr="00CA7654" w:rsidRDefault="00323413" w:rsidP="00F12D17">
      <w:pPr>
        <w:spacing w:before="120"/>
        <w:ind w:left="720"/>
        <w:rPr>
          <w:rFonts w:ascii="Calibri" w:hAnsi="Calibri"/>
          <w:b/>
          <w:bCs/>
          <w:lang w:val="en-AU"/>
        </w:rPr>
      </w:pPr>
      <w:r w:rsidRPr="00CA7654">
        <w:rPr>
          <w:rFonts w:ascii="Calibri" w:hAnsi="Calibri"/>
          <w:b/>
          <w:bCs/>
          <w:lang w:val="en-AU"/>
        </w:rPr>
        <w:t>Subordinate legislation (including explanatory statements unless otherwise stated)</w:t>
      </w:r>
    </w:p>
    <w:p w14:paraId="21EAD01F" w14:textId="77777777" w:rsidR="00B97B0B" w:rsidRDefault="00323413" w:rsidP="00B97B0B">
      <w:pPr>
        <w:spacing w:before="120"/>
        <w:ind w:left="720"/>
        <w:rPr>
          <w:rFonts w:ascii="Calibri" w:hAnsi="Calibri"/>
          <w:lang w:val="en-AU"/>
        </w:rPr>
      </w:pPr>
      <w:r w:rsidRPr="00CA7654">
        <w:rPr>
          <w:rFonts w:ascii="Calibri" w:hAnsi="Calibri"/>
          <w:lang w:val="en-AU"/>
        </w:rPr>
        <w:t>Legislation Act, pursuant to section 64—</w:t>
      </w:r>
    </w:p>
    <w:p w14:paraId="2B4DB284" w14:textId="4C8192D5" w:rsidR="00F12D17" w:rsidRPr="00B97B0B" w:rsidRDefault="00F12D17" w:rsidP="00B97B0B">
      <w:pPr>
        <w:pStyle w:val="DPSEntryDetailIndentLev1"/>
      </w:pPr>
      <w:r>
        <w:t>Legal Profession Act—</w:t>
      </w:r>
      <w:r w:rsidRPr="007F3EAB">
        <w:t>Legal Profession (Bar Council Fees) Determination 2026—Disallowable Instrument DI2026-64 (LR, 25 May 2026).</w:t>
      </w:r>
    </w:p>
    <w:p w14:paraId="201695F6" w14:textId="473E964F" w:rsidR="00323413" w:rsidRPr="00CA7654" w:rsidRDefault="00323413" w:rsidP="00323413">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sidR="006F6777">
        <w:rPr>
          <w:rFonts w:ascii="Calibri" w:hAnsi="Calibri"/>
          <w:b/>
          <w:bCs/>
          <w:caps/>
          <w:lang w:val="en-AU"/>
        </w:rPr>
        <w:fldChar w:fldCharType="begin"/>
      </w:r>
      <w:r w:rsidR="006F6777">
        <w:rPr>
          <w:rFonts w:ascii="Calibri" w:hAnsi="Calibri"/>
          <w:b/>
          <w:bCs/>
          <w:caps/>
          <w:lang w:val="en-AU"/>
        </w:rPr>
        <w:instrText xml:space="preserve"> SEQ A \* MERGEFORMAT </w:instrText>
      </w:r>
      <w:r w:rsidR="006F6777">
        <w:rPr>
          <w:rFonts w:ascii="Calibri" w:hAnsi="Calibri"/>
          <w:b/>
          <w:bCs/>
          <w:caps/>
          <w:lang w:val="en-AU"/>
        </w:rPr>
        <w:fldChar w:fldCharType="separate"/>
      </w:r>
      <w:r w:rsidR="002E3218">
        <w:rPr>
          <w:rFonts w:ascii="Calibri" w:hAnsi="Calibri"/>
          <w:b/>
          <w:bCs/>
          <w:caps/>
          <w:noProof/>
          <w:lang w:val="en-AU"/>
        </w:rPr>
        <w:t>18</w:t>
      </w:r>
      <w:r w:rsidR="006F6777">
        <w:rPr>
          <w:rFonts w:ascii="Calibri" w:hAnsi="Calibri"/>
          <w:b/>
          <w:bCs/>
          <w:caps/>
          <w:lang w:val="en-AU"/>
        </w:rPr>
        <w:fldChar w:fldCharType="end"/>
      </w:r>
      <w:r w:rsidRPr="00CA7654">
        <w:rPr>
          <w:rFonts w:ascii="Calibri" w:hAnsi="Calibri"/>
          <w:b/>
          <w:caps/>
          <w:lang w:val="en-AU"/>
        </w:rPr>
        <w:tab/>
      </w:r>
      <w:r w:rsidR="00595F6E">
        <w:rPr>
          <w:rFonts w:ascii="Calibri" w:hAnsi="Calibri"/>
          <w:b/>
          <w:caps/>
          <w:lang w:val="en-AU"/>
        </w:rPr>
        <w:t>Light rail stage 2B—timelines and costing</w:t>
      </w:r>
    </w:p>
    <w:p w14:paraId="1D83AFAC" w14:textId="7C05281F" w:rsidR="00323413" w:rsidRPr="00CA7654" w:rsidRDefault="00595F6E" w:rsidP="00323413">
      <w:pPr>
        <w:spacing w:before="120"/>
        <w:ind w:left="720"/>
        <w:rPr>
          <w:rFonts w:ascii="Calibri" w:hAnsi="Calibri"/>
          <w:color w:val="000000"/>
          <w:lang w:val="en-AU"/>
        </w:rPr>
      </w:pPr>
      <w:r>
        <w:rPr>
          <w:rFonts w:ascii="Calibri" w:hAnsi="Calibri"/>
          <w:color w:val="000000"/>
          <w:lang w:val="en-AU"/>
        </w:rPr>
        <w:t>Mr Parton (Leader of the Opposition)</w:t>
      </w:r>
      <w:r w:rsidR="00323413" w:rsidRPr="00CA7654">
        <w:rPr>
          <w:rFonts w:ascii="Calibri" w:hAnsi="Calibri"/>
          <w:color w:val="000000"/>
          <w:lang w:val="en-AU"/>
        </w:rPr>
        <w:t>, pursuant to notice, moved—That this Assembly:</w:t>
      </w:r>
    </w:p>
    <w:p w14:paraId="55C47621" w14:textId="6A33E1D2" w:rsidR="00BD6603" w:rsidRPr="00AE2129" w:rsidRDefault="00BD6603" w:rsidP="00BC37CA">
      <w:pPr>
        <w:pStyle w:val="DPSEntryIndents"/>
        <w:numPr>
          <w:ilvl w:val="0"/>
          <w:numId w:val="26"/>
        </w:numPr>
        <w:rPr>
          <w:lang w:eastAsia="en-US"/>
        </w:rPr>
      </w:pPr>
      <w:r w:rsidRPr="00AE2129">
        <w:rPr>
          <w:lang w:eastAsia="en-US"/>
        </w:rPr>
        <w:t>notes that:</w:t>
      </w:r>
    </w:p>
    <w:p w14:paraId="6CF4A3AE" w14:textId="10587175" w:rsidR="00BD6603" w:rsidRPr="00AE2129" w:rsidRDefault="00BD6603" w:rsidP="00BC37CA">
      <w:pPr>
        <w:tabs>
          <w:tab w:val="left" w:pos="567"/>
        </w:tabs>
        <w:spacing w:before="120"/>
        <w:ind w:left="1910" w:hanging="544"/>
        <w:rPr>
          <w:rFonts w:ascii="Calibri" w:hAnsi="Calibri"/>
          <w:lang w:val="en-AU" w:eastAsia="en-US"/>
        </w:rPr>
      </w:pPr>
      <w:r w:rsidRPr="00AE2129">
        <w:rPr>
          <w:rFonts w:ascii="Calibri" w:hAnsi="Calibri"/>
          <w:lang w:val="en-AU" w:eastAsia="en-US"/>
        </w:rPr>
        <w:t>(a)</w:t>
      </w:r>
      <w:r w:rsidRPr="00AE2129">
        <w:rPr>
          <w:rFonts w:ascii="Calibri" w:hAnsi="Calibri"/>
          <w:lang w:val="en-AU" w:eastAsia="en-US"/>
        </w:rPr>
        <w:tab/>
        <w:t>Mr Saul Eslake</w:t>
      </w:r>
      <w:r w:rsidR="006F6777">
        <w:rPr>
          <w:rFonts w:ascii="Calibri" w:hAnsi="Calibri"/>
          <w:lang w:val="en-AU" w:eastAsia="en-US"/>
        </w:rPr>
        <w:t>’</w:t>
      </w:r>
      <w:r w:rsidRPr="00AE2129">
        <w:rPr>
          <w:rFonts w:ascii="Calibri" w:hAnsi="Calibri"/>
          <w:lang w:val="en-AU" w:eastAsia="en-US"/>
        </w:rPr>
        <w:t>s report for the Select Committee on the Fiscal Sustainability of the ACT was published on 19 May 2026;</w:t>
      </w:r>
    </w:p>
    <w:p w14:paraId="0038464C" w14:textId="7EE294BD" w:rsidR="00BD6603" w:rsidRPr="00AE2129" w:rsidRDefault="00BD6603" w:rsidP="00BC37CA">
      <w:pPr>
        <w:tabs>
          <w:tab w:val="left" w:pos="567"/>
        </w:tabs>
        <w:spacing w:before="120"/>
        <w:ind w:left="1910" w:hanging="544"/>
        <w:rPr>
          <w:rFonts w:ascii="Calibri" w:hAnsi="Calibri"/>
          <w:lang w:val="en-AU" w:eastAsia="en-US"/>
        </w:rPr>
      </w:pPr>
      <w:r w:rsidRPr="00AE2129">
        <w:rPr>
          <w:rFonts w:ascii="Calibri" w:hAnsi="Calibri"/>
          <w:lang w:val="en-AU" w:eastAsia="en-US"/>
        </w:rPr>
        <w:t>(b)</w:t>
      </w:r>
      <w:r w:rsidRPr="00AE2129">
        <w:rPr>
          <w:rFonts w:ascii="Calibri" w:hAnsi="Calibri"/>
          <w:lang w:val="en-AU" w:eastAsia="en-US"/>
        </w:rPr>
        <w:tab/>
        <w:t>Mr Eslake</w:t>
      </w:r>
      <w:r w:rsidR="006F6777">
        <w:rPr>
          <w:rFonts w:ascii="Calibri" w:hAnsi="Calibri"/>
          <w:lang w:val="en-AU" w:eastAsia="en-US"/>
        </w:rPr>
        <w:t>’</w:t>
      </w:r>
      <w:r w:rsidRPr="00AE2129">
        <w:rPr>
          <w:rFonts w:ascii="Calibri" w:hAnsi="Calibri"/>
          <w:lang w:val="en-AU" w:eastAsia="en-US"/>
        </w:rPr>
        <w:t>s report described the ACT</w:t>
      </w:r>
      <w:r w:rsidR="006F6777">
        <w:rPr>
          <w:rFonts w:ascii="Calibri" w:hAnsi="Calibri"/>
          <w:lang w:val="en-AU" w:eastAsia="en-US"/>
        </w:rPr>
        <w:t>’</w:t>
      </w:r>
      <w:r w:rsidRPr="00AE2129">
        <w:rPr>
          <w:rFonts w:ascii="Calibri" w:hAnsi="Calibri"/>
          <w:lang w:val="en-AU" w:eastAsia="en-US"/>
        </w:rPr>
        <w:t xml:space="preserve">s financial position as unsustainable, and called on the Government to adopt a </w:t>
      </w:r>
      <w:r w:rsidR="006F6777">
        <w:rPr>
          <w:rFonts w:ascii="Calibri" w:hAnsi="Calibri"/>
          <w:lang w:val="en-AU" w:eastAsia="en-US"/>
        </w:rPr>
        <w:t>“</w:t>
      </w:r>
      <w:r w:rsidRPr="00AE2129">
        <w:rPr>
          <w:rFonts w:ascii="Calibri" w:hAnsi="Calibri"/>
          <w:lang w:val="en-AU" w:eastAsia="en-US"/>
        </w:rPr>
        <w:t>more disciplined fiscal strategy</w:t>
      </w:r>
      <w:r w:rsidR="006F6777">
        <w:rPr>
          <w:rFonts w:ascii="Calibri" w:hAnsi="Calibri"/>
          <w:lang w:val="en-AU" w:eastAsia="en-US"/>
        </w:rPr>
        <w:t>”</w:t>
      </w:r>
      <w:r w:rsidRPr="00AE2129">
        <w:rPr>
          <w:rFonts w:ascii="Calibri" w:hAnsi="Calibri"/>
          <w:lang w:val="en-AU" w:eastAsia="en-US"/>
        </w:rPr>
        <w:t>;</w:t>
      </w:r>
    </w:p>
    <w:p w14:paraId="09ED7D4C" w14:textId="4C51460D" w:rsidR="00BD6603" w:rsidRPr="00AE2129" w:rsidRDefault="00BD6603" w:rsidP="00BC37CA">
      <w:pPr>
        <w:tabs>
          <w:tab w:val="left" w:pos="567"/>
        </w:tabs>
        <w:spacing w:before="120"/>
        <w:ind w:left="1910" w:hanging="544"/>
        <w:rPr>
          <w:rFonts w:ascii="Calibri" w:hAnsi="Calibri"/>
          <w:lang w:val="en-AU" w:eastAsia="en-US"/>
        </w:rPr>
      </w:pPr>
      <w:r w:rsidRPr="00AE2129">
        <w:rPr>
          <w:rFonts w:ascii="Calibri" w:hAnsi="Calibri"/>
          <w:lang w:val="en-AU" w:eastAsia="en-US"/>
        </w:rPr>
        <w:t>(c)</w:t>
      </w:r>
      <w:r w:rsidRPr="00AE2129">
        <w:rPr>
          <w:rFonts w:ascii="Calibri" w:hAnsi="Calibri"/>
          <w:lang w:val="en-AU" w:eastAsia="en-US"/>
        </w:rPr>
        <w:tab/>
        <w:t xml:space="preserve">the report suggests that significant deterioration in the financial position of the ACT has been driven entirely by </w:t>
      </w:r>
      <w:r w:rsidR="006F6777">
        <w:rPr>
          <w:rFonts w:ascii="Calibri" w:hAnsi="Calibri"/>
          <w:lang w:val="en-AU" w:eastAsia="en-US"/>
        </w:rPr>
        <w:t>“</w:t>
      </w:r>
      <w:r w:rsidRPr="00AE2129">
        <w:rPr>
          <w:rFonts w:ascii="Calibri" w:hAnsi="Calibri"/>
          <w:lang w:val="en-AU" w:eastAsia="en-US"/>
        </w:rPr>
        <w:t>conscious policy decisions taken by the ACT Government</w:t>
      </w:r>
      <w:r w:rsidR="006F6777">
        <w:rPr>
          <w:rFonts w:ascii="Calibri" w:hAnsi="Calibri"/>
          <w:lang w:val="en-AU" w:eastAsia="en-US"/>
        </w:rPr>
        <w:t>”</w:t>
      </w:r>
      <w:r w:rsidRPr="00AE2129">
        <w:rPr>
          <w:rFonts w:ascii="Calibri" w:hAnsi="Calibri"/>
          <w:lang w:val="en-AU" w:eastAsia="en-US"/>
        </w:rPr>
        <w:t>;</w:t>
      </w:r>
    </w:p>
    <w:p w14:paraId="76EC7C1D" w14:textId="6E47B0E0" w:rsidR="00BD6603" w:rsidRPr="00AE2129" w:rsidRDefault="00BD6603" w:rsidP="00BC37CA">
      <w:pPr>
        <w:tabs>
          <w:tab w:val="left" w:pos="567"/>
        </w:tabs>
        <w:spacing w:before="120"/>
        <w:ind w:left="1910" w:hanging="544"/>
        <w:rPr>
          <w:rFonts w:ascii="Calibri" w:hAnsi="Calibri"/>
          <w:lang w:val="en-AU" w:eastAsia="en-US"/>
        </w:rPr>
      </w:pPr>
      <w:r w:rsidRPr="00AE2129">
        <w:rPr>
          <w:rFonts w:ascii="Calibri" w:hAnsi="Calibri"/>
          <w:lang w:val="en-AU" w:eastAsia="en-US"/>
        </w:rPr>
        <w:t>(d)</w:t>
      </w:r>
      <w:r w:rsidRPr="00AE2129">
        <w:rPr>
          <w:rFonts w:ascii="Calibri" w:hAnsi="Calibri"/>
          <w:lang w:val="en-AU" w:eastAsia="en-US"/>
        </w:rPr>
        <w:tab/>
        <w:t>the ACT</w:t>
      </w:r>
      <w:r w:rsidR="006F6777">
        <w:rPr>
          <w:rFonts w:ascii="Calibri" w:hAnsi="Calibri"/>
          <w:lang w:val="en-AU" w:eastAsia="en-US"/>
        </w:rPr>
        <w:t>’</w:t>
      </w:r>
      <w:r w:rsidRPr="00AE2129">
        <w:rPr>
          <w:rFonts w:ascii="Calibri" w:hAnsi="Calibri"/>
          <w:lang w:val="en-AU" w:eastAsia="en-US"/>
        </w:rPr>
        <w:t>s general government net debt increased tenfold, from $910 million at the end of the 2014-2015 financial year to $9.15 billion at the end of the 2024-2025 financial year;</w:t>
      </w:r>
    </w:p>
    <w:p w14:paraId="696252E5" w14:textId="3C09CA9B" w:rsidR="00BD6603" w:rsidRPr="00AE2129" w:rsidRDefault="00BD6603" w:rsidP="00BC37CA">
      <w:pPr>
        <w:tabs>
          <w:tab w:val="left" w:pos="567"/>
        </w:tabs>
        <w:spacing w:before="120"/>
        <w:ind w:left="1910" w:hanging="544"/>
        <w:rPr>
          <w:rFonts w:ascii="Calibri" w:hAnsi="Calibri"/>
          <w:lang w:val="en-AU" w:eastAsia="en-US"/>
        </w:rPr>
      </w:pPr>
      <w:r w:rsidRPr="00AE2129">
        <w:rPr>
          <w:rFonts w:ascii="Calibri" w:hAnsi="Calibri"/>
          <w:lang w:val="en-AU" w:eastAsia="en-US"/>
        </w:rPr>
        <w:t>(e)</w:t>
      </w:r>
      <w:r w:rsidRPr="00AE2129">
        <w:rPr>
          <w:rFonts w:ascii="Calibri" w:hAnsi="Calibri"/>
          <w:lang w:val="en-AU" w:eastAsia="en-US"/>
        </w:rPr>
        <w:tab/>
      </w:r>
      <w:r w:rsidRPr="00AE2129">
        <w:rPr>
          <w:rFonts w:ascii="Calibri" w:hAnsi="Calibri"/>
          <w:spacing w:val="-4"/>
          <w:lang w:val="en-AU" w:eastAsia="en-US"/>
        </w:rPr>
        <w:t xml:space="preserve">the report states that </w:t>
      </w:r>
      <w:r w:rsidR="006F6777">
        <w:rPr>
          <w:rFonts w:ascii="Calibri" w:hAnsi="Calibri"/>
          <w:spacing w:val="-4"/>
          <w:lang w:val="en-AU" w:eastAsia="en-US"/>
        </w:rPr>
        <w:t>“</w:t>
      </w:r>
      <w:r w:rsidRPr="00AE2129">
        <w:rPr>
          <w:rFonts w:ascii="Calibri" w:hAnsi="Calibri"/>
          <w:spacing w:val="-4"/>
          <w:lang w:val="en-AU" w:eastAsia="en-US"/>
        </w:rPr>
        <w:t>a large number of capital initiatives, entirely funded by debt, have also detracted from the overall cash balance</w:t>
      </w:r>
      <w:r w:rsidR="006F6777">
        <w:rPr>
          <w:rFonts w:ascii="Calibri" w:hAnsi="Calibri"/>
          <w:spacing w:val="-4"/>
          <w:lang w:val="en-AU" w:eastAsia="en-US"/>
        </w:rPr>
        <w:t>”</w:t>
      </w:r>
      <w:r w:rsidRPr="00AE2129">
        <w:rPr>
          <w:rFonts w:ascii="Calibri" w:hAnsi="Calibri"/>
          <w:spacing w:val="-4"/>
          <w:lang w:val="en-AU" w:eastAsia="en-US"/>
        </w:rPr>
        <w:t>; and</w:t>
      </w:r>
    </w:p>
    <w:p w14:paraId="7C12FB2C" w14:textId="0A074827" w:rsidR="00BD6603" w:rsidRPr="00AE2129" w:rsidRDefault="00BD6603" w:rsidP="00BC37CA">
      <w:pPr>
        <w:tabs>
          <w:tab w:val="left" w:pos="567"/>
        </w:tabs>
        <w:spacing w:before="120"/>
        <w:ind w:left="1910" w:hanging="544"/>
        <w:rPr>
          <w:rFonts w:ascii="Calibri" w:hAnsi="Calibri"/>
          <w:lang w:val="en-AU" w:eastAsia="en-US"/>
        </w:rPr>
      </w:pPr>
      <w:r w:rsidRPr="00AE2129">
        <w:rPr>
          <w:rFonts w:ascii="Calibri" w:hAnsi="Calibri"/>
          <w:lang w:val="en-AU" w:eastAsia="en-US"/>
        </w:rPr>
        <w:t>(f)</w:t>
      </w:r>
      <w:r w:rsidRPr="00AE2129">
        <w:rPr>
          <w:rFonts w:ascii="Calibri" w:hAnsi="Calibri"/>
          <w:lang w:val="en-AU" w:eastAsia="en-US"/>
        </w:rPr>
        <w:tab/>
        <w:t xml:space="preserve">the report states that </w:t>
      </w:r>
      <w:r w:rsidR="006F6777">
        <w:rPr>
          <w:rFonts w:ascii="Calibri" w:hAnsi="Calibri"/>
          <w:lang w:val="en-AU" w:eastAsia="en-US"/>
        </w:rPr>
        <w:t>“</w:t>
      </w:r>
      <w:r w:rsidRPr="00AE2129">
        <w:rPr>
          <w:rFonts w:ascii="Calibri" w:hAnsi="Calibri"/>
          <w:lang w:val="en-AU" w:eastAsia="en-US"/>
        </w:rPr>
        <w:t>in a democracy, Governments should be transparent about financial decisions, and not seek to conceal the true cost behind commercial-in-confidence rationale</w:t>
      </w:r>
      <w:r w:rsidR="006F6777">
        <w:rPr>
          <w:rFonts w:ascii="Calibri" w:hAnsi="Calibri"/>
          <w:lang w:val="en-AU" w:eastAsia="en-US"/>
        </w:rPr>
        <w:t>”</w:t>
      </w:r>
      <w:r w:rsidRPr="00AE2129">
        <w:rPr>
          <w:rFonts w:ascii="Calibri" w:hAnsi="Calibri"/>
          <w:lang w:val="en-AU" w:eastAsia="en-US"/>
        </w:rPr>
        <w:t>;</w:t>
      </w:r>
    </w:p>
    <w:p w14:paraId="7F3ABAF8" w14:textId="0A673EB3" w:rsidR="00BD6603" w:rsidRPr="00AE2129" w:rsidRDefault="00BD6603" w:rsidP="00705D13">
      <w:pPr>
        <w:pStyle w:val="DPSEntryIndents"/>
        <w:keepNext/>
        <w:ind w:left="1366" w:hanging="646"/>
        <w:rPr>
          <w:lang w:eastAsia="en-US"/>
        </w:rPr>
      </w:pPr>
      <w:r w:rsidRPr="00AE2129">
        <w:rPr>
          <w:lang w:eastAsia="en-US"/>
        </w:rPr>
        <w:t>further notes that:</w:t>
      </w:r>
    </w:p>
    <w:p w14:paraId="0B23C331" w14:textId="5A1A738A" w:rsidR="00BD6603" w:rsidRPr="00AE2129" w:rsidRDefault="00BD6603" w:rsidP="00705D13">
      <w:pPr>
        <w:tabs>
          <w:tab w:val="left" w:pos="567"/>
        </w:tabs>
        <w:spacing w:before="120"/>
        <w:ind w:left="1910" w:hanging="544"/>
        <w:rPr>
          <w:rFonts w:ascii="Calibri" w:hAnsi="Calibri"/>
          <w:lang w:val="en-AU" w:eastAsia="en-US"/>
        </w:rPr>
      </w:pPr>
      <w:r w:rsidRPr="00AE2129">
        <w:rPr>
          <w:rFonts w:ascii="Calibri" w:hAnsi="Calibri"/>
          <w:lang w:val="en-AU" w:eastAsia="en-US"/>
        </w:rPr>
        <w:t>(a)</w:t>
      </w:r>
      <w:r w:rsidRPr="00AE2129">
        <w:rPr>
          <w:rFonts w:ascii="Calibri" w:hAnsi="Calibri"/>
          <w:lang w:val="en-AU" w:eastAsia="en-US"/>
        </w:rPr>
        <w:tab/>
        <w:t>Stage 1 of the tram between Gungahlin and Civic was delivered in 2019 at a</w:t>
      </w:r>
      <w:r w:rsidR="00341B6C">
        <w:rPr>
          <w:rFonts w:ascii="Calibri" w:hAnsi="Calibri"/>
          <w:lang w:val="en-AU" w:eastAsia="en-US"/>
        </w:rPr>
        <w:t> </w:t>
      </w:r>
      <w:r w:rsidRPr="00AE2129">
        <w:rPr>
          <w:rFonts w:ascii="Calibri" w:hAnsi="Calibri"/>
          <w:lang w:val="en-AU" w:eastAsia="en-US"/>
        </w:rPr>
        <w:t>total cost of $1.65 billion once the monthly payments to Canberra Metro conclude in the late 2030s;</w:t>
      </w:r>
    </w:p>
    <w:p w14:paraId="7603F575" w14:textId="58A5D04F" w:rsidR="00BD6603" w:rsidRPr="00AE2129" w:rsidRDefault="00BD6603" w:rsidP="00FC14CD">
      <w:pPr>
        <w:tabs>
          <w:tab w:val="left" w:pos="567"/>
        </w:tabs>
        <w:spacing w:before="100"/>
        <w:ind w:left="1910" w:hanging="544"/>
        <w:rPr>
          <w:rFonts w:ascii="Calibri" w:hAnsi="Calibri"/>
          <w:lang w:val="en-AU" w:eastAsia="en-US"/>
        </w:rPr>
      </w:pPr>
      <w:r w:rsidRPr="00AE2129">
        <w:rPr>
          <w:rFonts w:ascii="Calibri" w:hAnsi="Calibri"/>
          <w:lang w:val="en-AU" w:eastAsia="en-US"/>
        </w:rPr>
        <w:lastRenderedPageBreak/>
        <w:t>(b)</w:t>
      </w:r>
      <w:r w:rsidRPr="00AE2129">
        <w:rPr>
          <w:rFonts w:ascii="Calibri" w:hAnsi="Calibri"/>
          <w:lang w:val="en-AU" w:eastAsia="en-US"/>
        </w:rPr>
        <w:tab/>
        <w:t>the Government has already spent and committed to spending over $1.4</w:t>
      </w:r>
      <w:r w:rsidR="00986D2E">
        <w:rPr>
          <w:rFonts w:ascii="Calibri" w:hAnsi="Calibri"/>
          <w:lang w:val="en-AU" w:eastAsia="en-US"/>
        </w:rPr>
        <w:t> </w:t>
      </w:r>
      <w:r w:rsidRPr="00AE2129">
        <w:rPr>
          <w:rFonts w:ascii="Calibri" w:hAnsi="Calibri"/>
          <w:lang w:val="en-AU" w:eastAsia="en-US"/>
        </w:rPr>
        <w:t>billion on Stage 2A of the tram including the raising of London Circuit, upgrades to the depot and the purchase of more rolling stock;</w:t>
      </w:r>
    </w:p>
    <w:p w14:paraId="10EC6E5C" w14:textId="77777777" w:rsidR="00BD6603" w:rsidRPr="00AE2129" w:rsidRDefault="00BD6603" w:rsidP="00FC14CD">
      <w:pPr>
        <w:tabs>
          <w:tab w:val="left" w:pos="567"/>
        </w:tabs>
        <w:spacing w:before="100"/>
        <w:ind w:left="1910" w:hanging="544"/>
        <w:rPr>
          <w:rFonts w:ascii="Calibri" w:hAnsi="Calibri"/>
          <w:lang w:val="en-AU" w:eastAsia="en-US"/>
        </w:rPr>
      </w:pPr>
      <w:r w:rsidRPr="00AE2129">
        <w:rPr>
          <w:rFonts w:ascii="Calibri" w:hAnsi="Calibri"/>
          <w:lang w:val="en-AU" w:eastAsia="en-US"/>
        </w:rPr>
        <w:t>(c)</w:t>
      </w:r>
      <w:r w:rsidRPr="00AE2129">
        <w:rPr>
          <w:rFonts w:ascii="Calibri" w:hAnsi="Calibri"/>
          <w:lang w:val="en-AU" w:eastAsia="en-US"/>
        </w:rPr>
        <w:tab/>
        <w:t>the Government has committed to delivering Stage 2B of the tram to Woden by 2034, but refuses to release any cost estimates of the project;</w:t>
      </w:r>
    </w:p>
    <w:p w14:paraId="595285C7" w14:textId="77777777" w:rsidR="00BD6603" w:rsidRPr="00AE2129" w:rsidRDefault="00BD6603" w:rsidP="00FC14CD">
      <w:pPr>
        <w:tabs>
          <w:tab w:val="left" w:pos="567"/>
        </w:tabs>
        <w:spacing w:before="100"/>
        <w:ind w:left="1910" w:hanging="544"/>
        <w:rPr>
          <w:rFonts w:ascii="Calibri" w:hAnsi="Calibri"/>
          <w:lang w:val="en-AU" w:eastAsia="en-US"/>
        </w:rPr>
      </w:pPr>
      <w:r w:rsidRPr="00AE2129">
        <w:rPr>
          <w:rFonts w:ascii="Calibri" w:hAnsi="Calibri"/>
          <w:lang w:val="en-AU" w:eastAsia="en-US"/>
        </w:rPr>
        <w:t>(d)</w:t>
      </w:r>
      <w:r w:rsidRPr="00AE2129">
        <w:rPr>
          <w:rFonts w:ascii="Calibri" w:hAnsi="Calibri"/>
          <w:lang w:val="en-AU" w:eastAsia="en-US"/>
        </w:rPr>
        <w:tab/>
        <w:t>residents groups and engineers have estimated the cost of Stage 2B to be somewhere between three and six billion dollars; and</w:t>
      </w:r>
    </w:p>
    <w:p w14:paraId="4DE312A3" w14:textId="77777777" w:rsidR="00BD6603" w:rsidRPr="00AE2129" w:rsidRDefault="00BD6603" w:rsidP="00FC14CD">
      <w:pPr>
        <w:tabs>
          <w:tab w:val="left" w:pos="567"/>
        </w:tabs>
        <w:spacing w:before="100"/>
        <w:ind w:left="1910" w:hanging="544"/>
        <w:rPr>
          <w:rFonts w:ascii="Calibri" w:hAnsi="Calibri"/>
          <w:lang w:val="en-AU" w:eastAsia="en-US"/>
        </w:rPr>
      </w:pPr>
      <w:r w:rsidRPr="00AE2129">
        <w:rPr>
          <w:rFonts w:ascii="Calibri" w:hAnsi="Calibri"/>
          <w:lang w:val="en-AU" w:eastAsia="en-US"/>
        </w:rPr>
        <w:t>(e)</w:t>
      </w:r>
      <w:r w:rsidRPr="00AE2129">
        <w:rPr>
          <w:rFonts w:ascii="Calibri" w:hAnsi="Calibri"/>
          <w:lang w:val="en-AU" w:eastAsia="en-US"/>
        </w:rPr>
        <w:tab/>
        <w:t>the majority of this figure is not yet budgeted for and will likely be added to already ballooning debt; and</w:t>
      </w:r>
    </w:p>
    <w:p w14:paraId="1B4ECDE9" w14:textId="35DD03F6" w:rsidR="00BD6603" w:rsidRPr="00AE2129" w:rsidRDefault="00BD6603" w:rsidP="00FC14CD">
      <w:pPr>
        <w:pStyle w:val="DPSEntryIndents"/>
        <w:spacing w:before="100"/>
        <w:rPr>
          <w:lang w:eastAsia="en-US"/>
        </w:rPr>
      </w:pPr>
      <w:r w:rsidRPr="00AE2129">
        <w:rPr>
          <w:lang w:eastAsia="en-US"/>
        </w:rPr>
        <w:t xml:space="preserve">calls on the Government to table in the Assembly by the last sitting week in June the full early costings and timeline for Stage 2B of the tram. These costings should include early works, the extra Commonwealth Bridge span, all roadworks, tram stops, pedestrian infrastructure and additional rolling stock. </w:t>
      </w:r>
    </w:p>
    <w:p w14:paraId="26B5A8A4" w14:textId="77777777" w:rsidR="00323413" w:rsidRDefault="00323413" w:rsidP="00FC14CD">
      <w:pPr>
        <w:spacing w:before="100"/>
        <w:ind w:left="720" w:right="-35"/>
        <w:rPr>
          <w:rFonts w:ascii="Calibri" w:hAnsi="Calibri"/>
          <w:color w:val="000000"/>
          <w:lang w:val="en-AU"/>
        </w:rPr>
      </w:pPr>
      <w:r w:rsidRPr="00CA7654">
        <w:rPr>
          <w:rFonts w:ascii="Calibri" w:hAnsi="Calibri"/>
          <w:color w:val="000000"/>
          <w:lang w:val="en-AU"/>
        </w:rPr>
        <w:t>Debate ensued.</w:t>
      </w:r>
    </w:p>
    <w:p w14:paraId="3061FD7B" w14:textId="77777777" w:rsidR="00595F6E" w:rsidRDefault="00595F6E" w:rsidP="00FC14CD">
      <w:pPr>
        <w:spacing w:before="100"/>
        <w:ind w:left="720" w:right="-35"/>
        <w:rPr>
          <w:rFonts w:ascii="Calibri" w:hAnsi="Calibri"/>
          <w:color w:val="000000"/>
          <w:lang w:val="en-AU"/>
        </w:rPr>
      </w:pPr>
      <w:r>
        <w:rPr>
          <w:rFonts w:ascii="Calibri" w:hAnsi="Calibri"/>
          <w:color w:val="000000"/>
          <w:lang w:val="en-AU"/>
        </w:rPr>
        <w:t>Question—put.</w:t>
      </w:r>
    </w:p>
    <w:p w14:paraId="2D3AE927" w14:textId="77777777" w:rsidR="00595F6E" w:rsidRDefault="00595F6E" w:rsidP="00705D13">
      <w:pPr>
        <w:spacing w:before="120"/>
        <w:ind w:left="720" w:right="-34"/>
        <w:rPr>
          <w:rFonts w:ascii="Calibri" w:hAnsi="Calibri"/>
          <w:color w:val="000000"/>
          <w:lang w:val="en-AU"/>
        </w:rPr>
      </w:pPr>
      <w:r>
        <w:rPr>
          <w:rFonts w:ascii="Calibri" w:hAnsi="Calibri"/>
          <w:color w:val="000000"/>
          <w:lang w:val="en-AU"/>
        </w:rPr>
        <w:t>The Assembly voted—</w:t>
      </w:r>
    </w:p>
    <w:tbl>
      <w:tblPr>
        <w:tblW w:w="8811" w:type="dxa"/>
        <w:tblInd w:w="720" w:type="dxa"/>
        <w:tblLayout w:type="fixed"/>
        <w:tblCellMar>
          <w:left w:w="0" w:type="dxa"/>
        </w:tblCellMar>
        <w:tblLook w:val="0000" w:firstRow="0" w:lastRow="0" w:firstColumn="0" w:lastColumn="0" w:noHBand="0" w:noVBand="0"/>
      </w:tblPr>
      <w:tblGrid>
        <w:gridCol w:w="2041"/>
        <w:gridCol w:w="1634"/>
        <w:gridCol w:w="425"/>
        <w:gridCol w:w="2126"/>
        <w:gridCol w:w="2579"/>
        <w:gridCol w:w="6"/>
      </w:tblGrid>
      <w:tr w:rsidR="00595F6E" w14:paraId="266929A4" w14:textId="77777777" w:rsidTr="00595F6E">
        <w:tc>
          <w:tcPr>
            <w:tcW w:w="3675" w:type="dxa"/>
            <w:gridSpan w:val="2"/>
          </w:tcPr>
          <w:p w14:paraId="28998DCE" w14:textId="0611F6E6" w:rsidR="00595F6E" w:rsidRDefault="00595F6E" w:rsidP="00595F6E">
            <w:pPr>
              <w:tabs>
                <w:tab w:val="center" w:pos="1690"/>
              </w:tabs>
              <w:spacing w:before="120"/>
              <w:ind w:right="-35"/>
              <w:rPr>
                <w:rFonts w:ascii="Calibri" w:hAnsi="Calibri"/>
                <w:color w:val="000000"/>
                <w:lang w:val="en-AU"/>
              </w:rPr>
            </w:pPr>
            <w:r>
              <w:rPr>
                <w:rFonts w:ascii="Calibri" w:hAnsi="Calibri"/>
                <w:color w:val="000000"/>
                <w:lang w:val="en-AU"/>
              </w:rPr>
              <w:tab/>
              <w:t>AYES, 8</w:t>
            </w:r>
          </w:p>
        </w:tc>
        <w:tc>
          <w:tcPr>
            <w:tcW w:w="425" w:type="dxa"/>
          </w:tcPr>
          <w:p w14:paraId="25E1CD56" w14:textId="77777777" w:rsidR="00595F6E" w:rsidRDefault="00595F6E" w:rsidP="00595F6E">
            <w:pPr>
              <w:spacing w:before="120"/>
              <w:ind w:right="-35"/>
              <w:rPr>
                <w:rFonts w:ascii="Calibri" w:hAnsi="Calibri"/>
                <w:color w:val="000000"/>
                <w:lang w:val="en-AU"/>
              </w:rPr>
            </w:pPr>
          </w:p>
        </w:tc>
        <w:tc>
          <w:tcPr>
            <w:tcW w:w="4711" w:type="dxa"/>
            <w:gridSpan w:val="3"/>
          </w:tcPr>
          <w:p w14:paraId="295469BC" w14:textId="7A39923E" w:rsidR="00595F6E" w:rsidRDefault="00595F6E" w:rsidP="00595F6E">
            <w:pPr>
              <w:tabs>
                <w:tab w:val="center" w:pos="1848"/>
              </w:tabs>
              <w:spacing w:before="120"/>
              <w:ind w:right="-35"/>
              <w:rPr>
                <w:rFonts w:ascii="Calibri" w:hAnsi="Calibri"/>
                <w:color w:val="000000"/>
                <w:lang w:val="en-AU"/>
              </w:rPr>
            </w:pPr>
            <w:r>
              <w:rPr>
                <w:rFonts w:ascii="Calibri" w:hAnsi="Calibri"/>
                <w:color w:val="000000"/>
                <w:lang w:val="en-AU"/>
              </w:rPr>
              <w:tab/>
              <w:t>NOES, 12</w:t>
            </w:r>
          </w:p>
        </w:tc>
      </w:tr>
      <w:tr w:rsidR="00595F6E" w14:paraId="0EB4AB94" w14:textId="77777777" w:rsidTr="00595F6E">
        <w:trPr>
          <w:gridAfter w:val="1"/>
          <w:wAfter w:w="6" w:type="dxa"/>
          <w:trHeight w:hRule="exact" w:val="312"/>
        </w:trPr>
        <w:tc>
          <w:tcPr>
            <w:tcW w:w="2041" w:type="dxa"/>
          </w:tcPr>
          <w:p w14:paraId="2B6F31FA" w14:textId="0DAC59AD" w:rsidR="00595F6E" w:rsidRDefault="00595F6E" w:rsidP="00595F6E">
            <w:pPr>
              <w:ind w:right="-35"/>
              <w:rPr>
                <w:rFonts w:ascii="Calibri" w:hAnsi="Calibri"/>
                <w:color w:val="000000"/>
                <w:lang w:val="en-AU"/>
              </w:rPr>
            </w:pPr>
            <w:r>
              <w:rPr>
                <w:rFonts w:ascii="Calibri" w:hAnsi="Calibri"/>
                <w:color w:val="000000"/>
                <w:lang w:val="en-AU"/>
              </w:rPr>
              <w:t>Chiaka Barry</w:t>
            </w:r>
          </w:p>
        </w:tc>
        <w:tc>
          <w:tcPr>
            <w:tcW w:w="1634" w:type="dxa"/>
          </w:tcPr>
          <w:p w14:paraId="63DCFC8A" w14:textId="2357DBBF" w:rsidR="00595F6E" w:rsidRDefault="00595F6E" w:rsidP="00595F6E">
            <w:pPr>
              <w:ind w:right="-35"/>
              <w:rPr>
                <w:rFonts w:ascii="Calibri" w:hAnsi="Calibri"/>
                <w:color w:val="000000"/>
                <w:lang w:val="en-AU"/>
              </w:rPr>
            </w:pPr>
            <w:r>
              <w:rPr>
                <w:rFonts w:ascii="Calibri" w:hAnsi="Calibri"/>
                <w:color w:val="000000"/>
                <w:lang w:val="en-AU"/>
              </w:rPr>
              <w:t>Mark Parton</w:t>
            </w:r>
          </w:p>
        </w:tc>
        <w:tc>
          <w:tcPr>
            <w:tcW w:w="425" w:type="dxa"/>
          </w:tcPr>
          <w:p w14:paraId="2FD1273B" w14:textId="77777777" w:rsidR="00595F6E" w:rsidRDefault="00595F6E" w:rsidP="00595F6E">
            <w:pPr>
              <w:spacing w:before="120"/>
              <w:ind w:right="-35"/>
              <w:rPr>
                <w:rFonts w:ascii="Calibri" w:hAnsi="Calibri"/>
                <w:color w:val="000000"/>
                <w:lang w:val="en-AU"/>
              </w:rPr>
            </w:pPr>
          </w:p>
        </w:tc>
        <w:tc>
          <w:tcPr>
            <w:tcW w:w="2126" w:type="dxa"/>
          </w:tcPr>
          <w:p w14:paraId="05DAC7E5" w14:textId="7C95E8FA" w:rsidR="00595F6E" w:rsidRDefault="00595F6E" w:rsidP="00595F6E">
            <w:pPr>
              <w:ind w:right="-35"/>
              <w:rPr>
                <w:rFonts w:ascii="Calibri" w:hAnsi="Calibri"/>
                <w:color w:val="000000"/>
                <w:lang w:val="en-AU"/>
              </w:rPr>
            </w:pPr>
            <w:r>
              <w:rPr>
                <w:rFonts w:ascii="Calibri" w:hAnsi="Calibri"/>
                <w:color w:val="000000"/>
                <w:lang w:val="en-AU"/>
              </w:rPr>
              <w:t>Yvette Berry</w:t>
            </w:r>
          </w:p>
        </w:tc>
        <w:tc>
          <w:tcPr>
            <w:tcW w:w="2579" w:type="dxa"/>
          </w:tcPr>
          <w:p w14:paraId="35335E47" w14:textId="49A65623" w:rsidR="00595F6E" w:rsidRDefault="00595F6E" w:rsidP="00595F6E">
            <w:pPr>
              <w:ind w:right="-35"/>
              <w:rPr>
                <w:rFonts w:ascii="Calibri" w:hAnsi="Calibri"/>
                <w:color w:val="000000"/>
                <w:lang w:val="en-AU"/>
              </w:rPr>
            </w:pPr>
            <w:r>
              <w:rPr>
                <w:rFonts w:ascii="Calibri" w:hAnsi="Calibri"/>
                <w:color w:val="000000"/>
                <w:lang w:val="en-AU"/>
              </w:rPr>
              <w:t>Michael Pettersson</w:t>
            </w:r>
          </w:p>
        </w:tc>
      </w:tr>
      <w:tr w:rsidR="00595F6E" w14:paraId="722C3370" w14:textId="77777777" w:rsidTr="00595F6E">
        <w:trPr>
          <w:gridAfter w:val="1"/>
          <w:wAfter w:w="6" w:type="dxa"/>
          <w:trHeight w:hRule="exact" w:val="312"/>
        </w:trPr>
        <w:tc>
          <w:tcPr>
            <w:tcW w:w="2041" w:type="dxa"/>
          </w:tcPr>
          <w:p w14:paraId="442701D1" w14:textId="27F8ECC9" w:rsidR="00595F6E" w:rsidRDefault="00595F6E" w:rsidP="00595F6E">
            <w:pPr>
              <w:ind w:right="-35"/>
              <w:rPr>
                <w:rFonts w:ascii="Calibri" w:hAnsi="Calibri"/>
                <w:color w:val="000000"/>
                <w:lang w:val="en-AU"/>
              </w:rPr>
            </w:pPr>
            <w:r>
              <w:rPr>
                <w:rFonts w:ascii="Calibri" w:hAnsi="Calibri"/>
                <w:color w:val="000000"/>
                <w:lang w:val="en-AU"/>
              </w:rPr>
              <w:t>Peter Cain</w:t>
            </w:r>
          </w:p>
        </w:tc>
        <w:tc>
          <w:tcPr>
            <w:tcW w:w="1634" w:type="dxa"/>
          </w:tcPr>
          <w:p w14:paraId="277D797B" w14:textId="77777777" w:rsidR="00595F6E" w:rsidRDefault="00595F6E" w:rsidP="00595F6E">
            <w:pPr>
              <w:spacing w:before="120"/>
              <w:ind w:right="-35"/>
              <w:rPr>
                <w:rFonts w:ascii="Calibri" w:hAnsi="Calibri"/>
                <w:color w:val="000000"/>
                <w:lang w:val="en-AU"/>
              </w:rPr>
            </w:pPr>
          </w:p>
        </w:tc>
        <w:tc>
          <w:tcPr>
            <w:tcW w:w="425" w:type="dxa"/>
          </w:tcPr>
          <w:p w14:paraId="13AA3343" w14:textId="77777777" w:rsidR="00595F6E" w:rsidRDefault="00595F6E" w:rsidP="00595F6E">
            <w:pPr>
              <w:spacing w:before="120"/>
              <w:ind w:right="-35"/>
              <w:rPr>
                <w:rFonts w:ascii="Calibri" w:hAnsi="Calibri"/>
                <w:color w:val="000000"/>
                <w:lang w:val="en-AU"/>
              </w:rPr>
            </w:pPr>
          </w:p>
        </w:tc>
        <w:tc>
          <w:tcPr>
            <w:tcW w:w="2126" w:type="dxa"/>
          </w:tcPr>
          <w:p w14:paraId="037D4113" w14:textId="1E17C0AC" w:rsidR="00595F6E" w:rsidRDefault="00595F6E" w:rsidP="00595F6E">
            <w:pPr>
              <w:ind w:right="-35"/>
              <w:rPr>
                <w:rFonts w:ascii="Calibri" w:hAnsi="Calibri"/>
                <w:color w:val="000000"/>
                <w:lang w:val="en-AU"/>
              </w:rPr>
            </w:pPr>
            <w:r>
              <w:rPr>
                <w:rFonts w:ascii="Calibri" w:hAnsi="Calibri"/>
                <w:color w:val="000000"/>
                <w:lang w:val="en-AU"/>
              </w:rPr>
              <w:t>Andrew Braddock</w:t>
            </w:r>
          </w:p>
        </w:tc>
        <w:tc>
          <w:tcPr>
            <w:tcW w:w="2579" w:type="dxa"/>
          </w:tcPr>
          <w:p w14:paraId="77361E10" w14:textId="0D434F5D" w:rsidR="00595F6E" w:rsidRDefault="00595F6E" w:rsidP="00595F6E">
            <w:pPr>
              <w:ind w:right="-35"/>
              <w:rPr>
                <w:rFonts w:ascii="Calibri" w:hAnsi="Calibri"/>
                <w:color w:val="000000"/>
                <w:lang w:val="en-AU"/>
              </w:rPr>
            </w:pPr>
            <w:r>
              <w:rPr>
                <w:rFonts w:ascii="Calibri" w:hAnsi="Calibri"/>
                <w:color w:val="000000"/>
                <w:lang w:val="en-AU"/>
              </w:rPr>
              <w:t>Chris Steel</w:t>
            </w:r>
          </w:p>
        </w:tc>
      </w:tr>
      <w:tr w:rsidR="00595F6E" w14:paraId="1A6E9C41" w14:textId="77777777" w:rsidTr="00595F6E">
        <w:trPr>
          <w:gridAfter w:val="1"/>
          <w:wAfter w:w="6" w:type="dxa"/>
          <w:trHeight w:hRule="exact" w:val="312"/>
        </w:trPr>
        <w:tc>
          <w:tcPr>
            <w:tcW w:w="2041" w:type="dxa"/>
          </w:tcPr>
          <w:p w14:paraId="24BE319F" w14:textId="13A09192" w:rsidR="00595F6E" w:rsidRDefault="00595F6E" w:rsidP="00595F6E">
            <w:pPr>
              <w:ind w:right="-35"/>
              <w:rPr>
                <w:rFonts w:ascii="Calibri" w:hAnsi="Calibri"/>
                <w:color w:val="000000"/>
                <w:lang w:val="en-AU"/>
              </w:rPr>
            </w:pPr>
            <w:r>
              <w:rPr>
                <w:rFonts w:ascii="Calibri" w:hAnsi="Calibri"/>
                <w:color w:val="000000"/>
                <w:lang w:val="en-AU"/>
              </w:rPr>
              <w:t>Fiona Carrick</w:t>
            </w:r>
          </w:p>
        </w:tc>
        <w:tc>
          <w:tcPr>
            <w:tcW w:w="1634" w:type="dxa"/>
          </w:tcPr>
          <w:p w14:paraId="2F8263D3" w14:textId="77777777" w:rsidR="00595F6E" w:rsidRDefault="00595F6E" w:rsidP="00595F6E">
            <w:pPr>
              <w:spacing w:before="120"/>
              <w:ind w:right="-35"/>
              <w:rPr>
                <w:rFonts w:ascii="Calibri" w:hAnsi="Calibri"/>
                <w:color w:val="000000"/>
                <w:lang w:val="en-AU"/>
              </w:rPr>
            </w:pPr>
          </w:p>
        </w:tc>
        <w:tc>
          <w:tcPr>
            <w:tcW w:w="425" w:type="dxa"/>
          </w:tcPr>
          <w:p w14:paraId="383C5EEF" w14:textId="77777777" w:rsidR="00595F6E" w:rsidRDefault="00595F6E" w:rsidP="00595F6E">
            <w:pPr>
              <w:spacing w:before="120"/>
              <w:ind w:right="-35"/>
              <w:rPr>
                <w:rFonts w:ascii="Calibri" w:hAnsi="Calibri"/>
                <w:color w:val="000000"/>
                <w:lang w:val="en-AU"/>
              </w:rPr>
            </w:pPr>
          </w:p>
        </w:tc>
        <w:tc>
          <w:tcPr>
            <w:tcW w:w="2126" w:type="dxa"/>
          </w:tcPr>
          <w:p w14:paraId="7F12C306" w14:textId="10475816" w:rsidR="00595F6E" w:rsidRDefault="00595F6E" w:rsidP="00595F6E">
            <w:pPr>
              <w:ind w:right="-35"/>
              <w:rPr>
                <w:rFonts w:ascii="Calibri" w:hAnsi="Calibri"/>
                <w:color w:val="000000"/>
                <w:lang w:val="en-AU"/>
              </w:rPr>
            </w:pPr>
            <w:r>
              <w:rPr>
                <w:rFonts w:ascii="Calibri" w:hAnsi="Calibri"/>
                <w:color w:val="000000"/>
                <w:lang w:val="en-AU"/>
              </w:rPr>
              <w:t>Jo Clay</w:t>
            </w:r>
          </w:p>
        </w:tc>
        <w:tc>
          <w:tcPr>
            <w:tcW w:w="2579" w:type="dxa"/>
          </w:tcPr>
          <w:p w14:paraId="0DD0B2F8" w14:textId="6A4863AC" w:rsidR="00595F6E" w:rsidRDefault="00595F6E" w:rsidP="00595F6E">
            <w:pPr>
              <w:ind w:right="-35"/>
              <w:rPr>
                <w:rFonts w:ascii="Calibri" w:hAnsi="Calibri"/>
                <w:color w:val="000000"/>
                <w:lang w:val="en-AU"/>
              </w:rPr>
            </w:pPr>
            <w:r>
              <w:rPr>
                <w:rFonts w:ascii="Calibri" w:hAnsi="Calibri"/>
                <w:color w:val="000000"/>
                <w:lang w:val="en-AU"/>
              </w:rPr>
              <w:t>Rachel Stephen-Smith</w:t>
            </w:r>
          </w:p>
        </w:tc>
      </w:tr>
      <w:tr w:rsidR="00595F6E" w14:paraId="07FE1023" w14:textId="77777777" w:rsidTr="00595F6E">
        <w:trPr>
          <w:gridAfter w:val="1"/>
          <w:wAfter w:w="6" w:type="dxa"/>
          <w:trHeight w:hRule="exact" w:val="312"/>
        </w:trPr>
        <w:tc>
          <w:tcPr>
            <w:tcW w:w="2041" w:type="dxa"/>
          </w:tcPr>
          <w:p w14:paraId="206D1A05" w14:textId="11FD4A82" w:rsidR="00595F6E" w:rsidRDefault="00595F6E" w:rsidP="00595F6E">
            <w:pPr>
              <w:ind w:right="-35"/>
              <w:rPr>
                <w:rFonts w:ascii="Calibri" w:hAnsi="Calibri"/>
                <w:color w:val="000000"/>
                <w:lang w:val="en-AU"/>
              </w:rPr>
            </w:pPr>
            <w:r>
              <w:rPr>
                <w:rFonts w:ascii="Calibri" w:hAnsi="Calibri"/>
                <w:color w:val="000000"/>
                <w:lang w:val="en-AU"/>
              </w:rPr>
              <w:t>Jeremy Hanson</w:t>
            </w:r>
          </w:p>
        </w:tc>
        <w:tc>
          <w:tcPr>
            <w:tcW w:w="1634" w:type="dxa"/>
          </w:tcPr>
          <w:p w14:paraId="148BF255" w14:textId="77777777" w:rsidR="00595F6E" w:rsidRDefault="00595F6E" w:rsidP="00595F6E">
            <w:pPr>
              <w:spacing w:before="120"/>
              <w:ind w:right="-35"/>
              <w:rPr>
                <w:rFonts w:ascii="Calibri" w:hAnsi="Calibri"/>
                <w:color w:val="000000"/>
                <w:lang w:val="en-AU"/>
              </w:rPr>
            </w:pPr>
          </w:p>
        </w:tc>
        <w:tc>
          <w:tcPr>
            <w:tcW w:w="425" w:type="dxa"/>
          </w:tcPr>
          <w:p w14:paraId="57DC696A" w14:textId="77777777" w:rsidR="00595F6E" w:rsidRDefault="00595F6E" w:rsidP="00595F6E">
            <w:pPr>
              <w:spacing w:before="120"/>
              <w:ind w:right="-35"/>
              <w:rPr>
                <w:rFonts w:ascii="Calibri" w:hAnsi="Calibri"/>
                <w:color w:val="000000"/>
                <w:lang w:val="en-AU"/>
              </w:rPr>
            </w:pPr>
          </w:p>
        </w:tc>
        <w:tc>
          <w:tcPr>
            <w:tcW w:w="2126" w:type="dxa"/>
          </w:tcPr>
          <w:p w14:paraId="3DC4ECBD" w14:textId="1C0AF00D" w:rsidR="00595F6E" w:rsidRDefault="00595F6E" w:rsidP="00595F6E">
            <w:pPr>
              <w:ind w:right="-35"/>
              <w:rPr>
                <w:rFonts w:ascii="Calibri" w:hAnsi="Calibri"/>
                <w:color w:val="000000"/>
                <w:lang w:val="en-AU"/>
              </w:rPr>
            </w:pPr>
            <w:r>
              <w:rPr>
                <w:rFonts w:ascii="Calibri" w:hAnsi="Calibri"/>
                <w:color w:val="000000"/>
                <w:lang w:val="en-AU"/>
              </w:rPr>
              <w:t>Thomas Emerson</w:t>
            </w:r>
          </w:p>
        </w:tc>
        <w:tc>
          <w:tcPr>
            <w:tcW w:w="2579" w:type="dxa"/>
          </w:tcPr>
          <w:p w14:paraId="46BAD159" w14:textId="7624A2DC" w:rsidR="00595F6E" w:rsidRDefault="00595F6E" w:rsidP="00595F6E">
            <w:pPr>
              <w:ind w:right="-35"/>
              <w:rPr>
                <w:rFonts w:ascii="Calibri" w:hAnsi="Calibri"/>
                <w:color w:val="000000"/>
                <w:lang w:val="en-AU"/>
              </w:rPr>
            </w:pPr>
            <w:r>
              <w:rPr>
                <w:rFonts w:ascii="Calibri" w:hAnsi="Calibri"/>
                <w:color w:val="000000"/>
                <w:lang w:val="en-AU"/>
              </w:rPr>
              <w:t>Caitlin Tough</w:t>
            </w:r>
          </w:p>
        </w:tc>
      </w:tr>
      <w:tr w:rsidR="00595F6E" w14:paraId="7B1906AA" w14:textId="77777777" w:rsidTr="00595F6E">
        <w:trPr>
          <w:gridAfter w:val="1"/>
          <w:wAfter w:w="6" w:type="dxa"/>
          <w:trHeight w:hRule="exact" w:val="312"/>
        </w:trPr>
        <w:tc>
          <w:tcPr>
            <w:tcW w:w="2041" w:type="dxa"/>
          </w:tcPr>
          <w:p w14:paraId="38BDC929" w14:textId="3D20271B" w:rsidR="00595F6E" w:rsidRDefault="00595F6E" w:rsidP="00595F6E">
            <w:pPr>
              <w:ind w:right="-35"/>
              <w:rPr>
                <w:rFonts w:ascii="Calibri" w:hAnsi="Calibri"/>
                <w:color w:val="000000"/>
                <w:lang w:val="en-AU"/>
              </w:rPr>
            </w:pPr>
            <w:r>
              <w:rPr>
                <w:rFonts w:ascii="Calibri" w:hAnsi="Calibri"/>
                <w:color w:val="000000"/>
                <w:lang w:val="en-AU"/>
              </w:rPr>
              <w:t>Elizabeth Lee</w:t>
            </w:r>
          </w:p>
        </w:tc>
        <w:tc>
          <w:tcPr>
            <w:tcW w:w="1634" w:type="dxa"/>
          </w:tcPr>
          <w:p w14:paraId="63DAF772" w14:textId="77777777" w:rsidR="00595F6E" w:rsidRDefault="00595F6E" w:rsidP="00595F6E">
            <w:pPr>
              <w:spacing w:before="120"/>
              <w:ind w:right="-35"/>
              <w:rPr>
                <w:rFonts w:ascii="Calibri" w:hAnsi="Calibri"/>
                <w:color w:val="000000"/>
                <w:lang w:val="en-AU"/>
              </w:rPr>
            </w:pPr>
          </w:p>
        </w:tc>
        <w:tc>
          <w:tcPr>
            <w:tcW w:w="425" w:type="dxa"/>
          </w:tcPr>
          <w:p w14:paraId="6253AA2D" w14:textId="77777777" w:rsidR="00595F6E" w:rsidRDefault="00595F6E" w:rsidP="00595F6E">
            <w:pPr>
              <w:spacing w:before="120"/>
              <w:ind w:right="-35"/>
              <w:rPr>
                <w:rFonts w:ascii="Calibri" w:hAnsi="Calibri"/>
                <w:color w:val="000000"/>
                <w:lang w:val="en-AU"/>
              </w:rPr>
            </w:pPr>
          </w:p>
        </w:tc>
        <w:tc>
          <w:tcPr>
            <w:tcW w:w="2126" w:type="dxa"/>
          </w:tcPr>
          <w:p w14:paraId="3EB4716A" w14:textId="6AA7F511" w:rsidR="00595F6E" w:rsidRDefault="00595F6E" w:rsidP="00595F6E">
            <w:pPr>
              <w:ind w:right="-35"/>
              <w:rPr>
                <w:rFonts w:ascii="Calibri" w:hAnsi="Calibri"/>
                <w:color w:val="000000"/>
                <w:lang w:val="en-AU"/>
              </w:rPr>
            </w:pPr>
            <w:r>
              <w:rPr>
                <w:rFonts w:ascii="Calibri" w:hAnsi="Calibri"/>
                <w:color w:val="000000"/>
                <w:lang w:val="en-AU"/>
              </w:rPr>
              <w:t>Laura Nuttall</w:t>
            </w:r>
          </w:p>
        </w:tc>
        <w:tc>
          <w:tcPr>
            <w:tcW w:w="2579" w:type="dxa"/>
          </w:tcPr>
          <w:p w14:paraId="2B6FCD05" w14:textId="7688C8E8" w:rsidR="00595F6E" w:rsidRDefault="00595F6E" w:rsidP="00595F6E">
            <w:pPr>
              <w:ind w:right="-35"/>
              <w:rPr>
                <w:rFonts w:ascii="Calibri" w:hAnsi="Calibri"/>
                <w:color w:val="000000"/>
                <w:lang w:val="en-AU"/>
              </w:rPr>
            </w:pPr>
            <w:r>
              <w:rPr>
                <w:rFonts w:ascii="Calibri" w:hAnsi="Calibri"/>
                <w:color w:val="000000"/>
                <w:lang w:val="en-AU"/>
              </w:rPr>
              <w:t>Taimus Werner-Gibbings</w:t>
            </w:r>
          </w:p>
        </w:tc>
      </w:tr>
      <w:tr w:rsidR="00595F6E" w14:paraId="41FFF0AD" w14:textId="77777777" w:rsidTr="00595F6E">
        <w:trPr>
          <w:gridAfter w:val="1"/>
          <w:wAfter w:w="6" w:type="dxa"/>
          <w:trHeight w:hRule="exact" w:val="312"/>
        </w:trPr>
        <w:tc>
          <w:tcPr>
            <w:tcW w:w="2041" w:type="dxa"/>
          </w:tcPr>
          <w:p w14:paraId="0A219D66" w14:textId="15891466" w:rsidR="00595F6E" w:rsidRDefault="00595F6E" w:rsidP="00595F6E">
            <w:pPr>
              <w:ind w:right="-35"/>
              <w:rPr>
                <w:rFonts w:ascii="Calibri" w:hAnsi="Calibri"/>
                <w:color w:val="000000"/>
                <w:lang w:val="en-AU"/>
              </w:rPr>
            </w:pPr>
            <w:r>
              <w:rPr>
                <w:rFonts w:ascii="Calibri" w:hAnsi="Calibri"/>
                <w:color w:val="000000"/>
                <w:lang w:val="en-AU"/>
              </w:rPr>
              <w:t>James Milligan</w:t>
            </w:r>
          </w:p>
        </w:tc>
        <w:tc>
          <w:tcPr>
            <w:tcW w:w="1634" w:type="dxa"/>
          </w:tcPr>
          <w:p w14:paraId="46A00C6C" w14:textId="77777777" w:rsidR="00595F6E" w:rsidRDefault="00595F6E" w:rsidP="00595F6E">
            <w:pPr>
              <w:spacing w:before="120"/>
              <w:ind w:right="-35"/>
              <w:rPr>
                <w:rFonts w:ascii="Calibri" w:hAnsi="Calibri"/>
                <w:color w:val="000000"/>
                <w:lang w:val="en-AU"/>
              </w:rPr>
            </w:pPr>
          </w:p>
        </w:tc>
        <w:tc>
          <w:tcPr>
            <w:tcW w:w="425" w:type="dxa"/>
          </w:tcPr>
          <w:p w14:paraId="0509782F" w14:textId="77777777" w:rsidR="00595F6E" w:rsidRDefault="00595F6E" w:rsidP="00595F6E">
            <w:pPr>
              <w:spacing w:before="120"/>
              <w:ind w:right="-35"/>
              <w:rPr>
                <w:rFonts w:ascii="Calibri" w:hAnsi="Calibri"/>
                <w:color w:val="000000"/>
                <w:lang w:val="en-AU"/>
              </w:rPr>
            </w:pPr>
          </w:p>
        </w:tc>
        <w:tc>
          <w:tcPr>
            <w:tcW w:w="2126" w:type="dxa"/>
          </w:tcPr>
          <w:p w14:paraId="57545A98" w14:textId="48717EEB" w:rsidR="00595F6E" w:rsidRDefault="00595F6E" w:rsidP="00595F6E">
            <w:pPr>
              <w:ind w:right="-35"/>
              <w:rPr>
                <w:rFonts w:ascii="Calibri" w:hAnsi="Calibri"/>
                <w:color w:val="000000"/>
                <w:lang w:val="en-AU"/>
              </w:rPr>
            </w:pPr>
            <w:r>
              <w:rPr>
                <w:rFonts w:ascii="Calibri" w:hAnsi="Calibri"/>
                <w:color w:val="000000"/>
                <w:lang w:val="en-AU"/>
              </w:rPr>
              <w:t>Suzanne Orr</w:t>
            </w:r>
          </w:p>
        </w:tc>
        <w:tc>
          <w:tcPr>
            <w:tcW w:w="2579" w:type="dxa"/>
          </w:tcPr>
          <w:p w14:paraId="5A2469E9" w14:textId="77777777" w:rsidR="00595F6E" w:rsidRDefault="00595F6E" w:rsidP="00595F6E">
            <w:pPr>
              <w:spacing w:before="120"/>
              <w:ind w:right="-35"/>
              <w:rPr>
                <w:rFonts w:ascii="Calibri" w:hAnsi="Calibri"/>
                <w:color w:val="000000"/>
                <w:lang w:val="en-AU"/>
              </w:rPr>
            </w:pPr>
          </w:p>
        </w:tc>
      </w:tr>
      <w:tr w:rsidR="00595F6E" w14:paraId="50B9A42F" w14:textId="77777777" w:rsidTr="00595F6E">
        <w:trPr>
          <w:gridAfter w:val="1"/>
          <w:wAfter w:w="6" w:type="dxa"/>
          <w:trHeight w:hRule="exact" w:val="312"/>
        </w:trPr>
        <w:tc>
          <w:tcPr>
            <w:tcW w:w="2041" w:type="dxa"/>
          </w:tcPr>
          <w:p w14:paraId="12C0FF4E" w14:textId="46E03B83" w:rsidR="00595F6E" w:rsidRDefault="00595F6E" w:rsidP="00595F6E">
            <w:pPr>
              <w:ind w:right="-35"/>
              <w:rPr>
                <w:rFonts w:ascii="Calibri" w:hAnsi="Calibri"/>
                <w:color w:val="000000"/>
                <w:lang w:val="en-AU"/>
              </w:rPr>
            </w:pPr>
            <w:r>
              <w:rPr>
                <w:rFonts w:ascii="Calibri" w:hAnsi="Calibri"/>
                <w:color w:val="000000"/>
                <w:lang w:val="en-AU"/>
              </w:rPr>
              <w:t>Deborah Morris</w:t>
            </w:r>
          </w:p>
        </w:tc>
        <w:tc>
          <w:tcPr>
            <w:tcW w:w="1634" w:type="dxa"/>
          </w:tcPr>
          <w:p w14:paraId="110F20BD" w14:textId="77777777" w:rsidR="00595F6E" w:rsidRDefault="00595F6E" w:rsidP="00595F6E">
            <w:pPr>
              <w:spacing w:before="120"/>
              <w:ind w:right="-35"/>
              <w:rPr>
                <w:rFonts w:ascii="Calibri" w:hAnsi="Calibri"/>
                <w:color w:val="000000"/>
                <w:lang w:val="en-AU"/>
              </w:rPr>
            </w:pPr>
          </w:p>
        </w:tc>
        <w:tc>
          <w:tcPr>
            <w:tcW w:w="425" w:type="dxa"/>
          </w:tcPr>
          <w:p w14:paraId="0C67BE7E" w14:textId="77777777" w:rsidR="00595F6E" w:rsidRDefault="00595F6E" w:rsidP="00595F6E">
            <w:pPr>
              <w:spacing w:before="120"/>
              <w:ind w:right="-35"/>
              <w:rPr>
                <w:rFonts w:ascii="Calibri" w:hAnsi="Calibri"/>
                <w:color w:val="000000"/>
                <w:lang w:val="en-AU"/>
              </w:rPr>
            </w:pPr>
          </w:p>
        </w:tc>
        <w:tc>
          <w:tcPr>
            <w:tcW w:w="2126" w:type="dxa"/>
          </w:tcPr>
          <w:p w14:paraId="0303945C" w14:textId="451ECCDF" w:rsidR="00595F6E" w:rsidRDefault="00595F6E" w:rsidP="00595F6E">
            <w:pPr>
              <w:ind w:right="-35"/>
              <w:rPr>
                <w:rFonts w:ascii="Calibri" w:hAnsi="Calibri"/>
                <w:color w:val="000000"/>
                <w:lang w:val="en-AU"/>
              </w:rPr>
            </w:pPr>
            <w:r>
              <w:rPr>
                <w:rFonts w:ascii="Calibri" w:hAnsi="Calibri"/>
                <w:color w:val="000000"/>
                <w:lang w:val="en-AU"/>
              </w:rPr>
              <w:t>Marisa Paterson</w:t>
            </w:r>
          </w:p>
        </w:tc>
        <w:tc>
          <w:tcPr>
            <w:tcW w:w="2579" w:type="dxa"/>
          </w:tcPr>
          <w:p w14:paraId="3B5F43D2" w14:textId="77777777" w:rsidR="00595F6E" w:rsidRDefault="00595F6E" w:rsidP="00595F6E">
            <w:pPr>
              <w:spacing w:before="120"/>
              <w:ind w:right="-35"/>
              <w:rPr>
                <w:rFonts w:ascii="Calibri" w:hAnsi="Calibri"/>
                <w:color w:val="000000"/>
                <w:lang w:val="en-AU"/>
              </w:rPr>
            </w:pPr>
          </w:p>
        </w:tc>
      </w:tr>
    </w:tbl>
    <w:p w14:paraId="546E4785" w14:textId="77777777" w:rsidR="00595F6E" w:rsidRDefault="00595F6E" w:rsidP="00595F6E">
      <w:pPr>
        <w:spacing w:before="120"/>
        <w:ind w:left="720" w:right="-35"/>
        <w:rPr>
          <w:rFonts w:ascii="Calibri" w:hAnsi="Calibri"/>
          <w:color w:val="000000"/>
          <w:lang w:val="en-AU"/>
        </w:rPr>
      </w:pPr>
      <w:r>
        <w:rPr>
          <w:rFonts w:ascii="Calibri" w:hAnsi="Calibri"/>
          <w:color w:val="000000"/>
          <w:lang w:val="en-AU"/>
        </w:rPr>
        <w:t>And so it was negatived.</w:t>
      </w:r>
    </w:p>
    <w:p w14:paraId="5C2E0257" w14:textId="2C7FD148" w:rsidR="00323413" w:rsidRPr="00CA7654" w:rsidRDefault="00323413" w:rsidP="00323413">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sidR="006F6777">
        <w:rPr>
          <w:rFonts w:ascii="Calibri" w:hAnsi="Calibri"/>
          <w:b/>
          <w:bCs/>
          <w:caps/>
          <w:lang w:val="en-AU"/>
        </w:rPr>
        <w:fldChar w:fldCharType="begin"/>
      </w:r>
      <w:r w:rsidR="006F6777">
        <w:rPr>
          <w:rFonts w:ascii="Calibri" w:hAnsi="Calibri"/>
          <w:b/>
          <w:bCs/>
          <w:caps/>
          <w:lang w:val="en-AU"/>
        </w:rPr>
        <w:instrText xml:space="preserve"> SEQ A \* MERGEFORMAT </w:instrText>
      </w:r>
      <w:r w:rsidR="006F6777">
        <w:rPr>
          <w:rFonts w:ascii="Calibri" w:hAnsi="Calibri"/>
          <w:b/>
          <w:bCs/>
          <w:caps/>
          <w:lang w:val="en-AU"/>
        </w:rPr>
        <w:fldChar w:fldCharType="separate"/>
      </w:r>
      <w:r w:rsidR="002E3218">
        <w:rPr>
          <w:rFonts w:ascii="Calibri" w:hAnsi="Calibri"/>
          <w:b/>
          <w:bCs/>
          <w:caps/>
          <w:noProof/>
          <w:lang w:val="en-AU"/>
        </w:rPr>
        <w:t>19</w:t>
      </w:r>
      <w:r w:rsidR="006F6777">
        <w:rPr>
          <w:rFonts w:ascii="Calibri" w:hAnsi="Calibri"/>
          <w:b/>
          <w:bCs/>
          <w:caps/>
          <w:lang w:val="en-AU"/>
        </w:rPr>
        <w:fldChar w:fldCharType="end"/>
      </w:r>
      <w:r w:rsidRPr="00CA7654">
        <w:rPr>
          <w:rFonts w:ascii="Calibri" w:hAnsi="Calibri"/>
          <w:b/>
          <w:caps/>
          <w:lang w:val="en-AU"/>
        </w:rPr>
        <w:tab/>
      </w:r>
      <w:r w:rsidR="00595F6E">
        <w:rPr>
          <w:rFonts w:ascii="Calibri" w:hAnsi="Calibri"/>
          <w:b/>
          <w:caps/>
          <w:lang w:val="en-AU"/>
        </w:rPr>
        <w:t>public schools funding cost recovery</w:t>
      </w:r>
    </w:p>
    <w:p w14:paraId="6C1CA5AF" w14:textId="12D1200E" w:rsidR="00323413" w:rsidRPr="00CA7654" w:rsidRDefault="00595F6E" w:rsidP="00FC14CD">
      <w:pPr>
        <w:spacing w:before="100"/>
        <w:ind w:left="720"/>
        <w:rPr>
          <w:rFonts w:ascii="Calibri" w:hAnsi="Calibri"/>
          <w:color w:val="000000"/>
          <w:lang w:val="en-AU"/>
        </w:rPr>
      </w:pPr>
      <w:r>
        <w:rPr>
          <w:rFonts w:ascii="Calibri" w:hAnsi="Calibri"/>
          <w:color w:val="000000"/>
          <w:lang w:val="en-AU"/>
        </w:rPr>
        <w:t>Ms Clay</w:t>
      </w:r>
      <w:r w:rsidR="00323413" w:rsidRPr="00CA7654">
        <w:rPr>
          <w:rFonts w:ascii="Calibri" w:hAnsi="Calibri"/>
          <w:color w:val="000000"/>
          <w:lang w:val="en-AU"/>
        </w:rPr>
        <w:t>, pursuant to notice, moved—That this Assembly:</w:t>
      </w:r>
    </w:p>
    <w:p w14:paraId="3DD177E5" w14:textId="7ED662D1" w:rsidR="00B31B62" w:rsidRPr="00AE2129" w:rsidRDefault="00B31B62" w:rsidP="00FC14CD">
      <w:pPr>
        <w:pStyle w:val="DPSEntryIndents"/>
        <w:numPr>
          <w:ilvl w:val="0"/>
          <w:numId w:val="27"/>
        </w:numPr>
        <w:spacing w:before="100"/>
        <w:rPr>
          <w:lang w:eastAsia="en-US"/>
        </w:rPr>
      </w:pPr>
      <w:r w:rsidRPr="00AE2129">
        <w:rPr>
          <w:lang w:eastAsia="en-US"/>
        </w:rPr>
        <w:t>notes that:</w:t>
      </w:r>
    </w:p>
    <w:p w14:paraId="27F16043" w14:textId="77777777" w:rsidR="00B31B62" w:rsidRPr="00AE2129" w:rsidRDefault="00B31B62" w:rsidP="00FC14CD">
      <w:pPr>
        <w:tabs>
          <w:tab w:val="left" w:pos="567"/>
        </w:tabs>
        <w:spacing w:before="100"/>
        <w:ind w:left="1910" w:hanging="544"/>
        <w:rPr>
          <w:rFonts w:ascii="Calibri" w:hAnsi="Calibri"/>
          <w:lang w:val="en-AU" w:eastAsia="en-US"/>
        </w:rPr>
      </w:pPr>
      <w:r w:rsidRPr="00AE2129">
        <w:rPr>
          <w:rFonts w:ascii="Calibri" w:hAnsi="Calibri"/>
          <w:lang w:val="en-AU" w:eastAsia="en-US"/>
        </w:rPr>
        <w:t>(a)</w:t>
      </w:r>
      <w:r w:rsidRPr="00AE2129">
        <w:rPr>
          <w:rFonts w:ascii="Calibri" w:hAnsi="Calibri"/>
          <w:lang w:val="en-AU" w:eastAsia="en-US"/>
        </w:rPr>
        <w:tab/>
        <w:t>in the February 2025 school census, 50,159 students were enrolled in ACT public schools;</w:t>
      </w:r>
    </w:p>
    <w:p w14:paraId="7206BC89" w14:textId="77777777" w:rsidR="00B31B62" w:rsidRPr="00AE2129" w:rsidRDefault="00B31B62" w:rsidP="00FC14CD">
      <w:pPr>
        <w:tabs>
          <w:tab w:val="left" w:pos="567"/>
        </w:tabs>
        <w:spacing w:before="100"/>
        <w:ind w:left="1910" w:hanging="544"/>
        <w:rPr>
          <w:rFonts w:ascii="Calibri" w:hAnsi="Calibri"/>
          <w:lang w:val="en-AU" w:eastAsia="en-US"/>
        </w:rPr>
      </w:pPr>
      <w:r w:rsidRPr="00AE2129">
        <w:rPr>
          <w:rFonts w:ascii="Calibri" w:hAnsi="Calibri"/>
          <w:lang w:val="en-AU" w:eastAsia="en-US"/>
        </w:rPr>
        <w:t>(b)</w:t>
      </w:r>
      <w:r w:rsidRPr="00AE2129">
        <w:rPr>
          <w:rFonts w:ascii="Calibri" w:hAnsi="Calibri"/>
          <w:lang w:val="en-AU" w:eastAsia="en-US"/>
        </w:rPr>
        <w:tab/>
        <w:t>the February 2026 Report on Government Services (RoGS) shows the Government in 2023-2024 spent $1,119,399,000 on government schools, equating to an ACT Government spend of $22,265 per student in that year;</w:t>
      </w:r>
    </w:p>
    <w:p w14:paraId="077BB794" w14:textId="77777777" w:rsidR="00B31B62" w:rsidRPr="00AE2129" w:rsidRDefault="00B31B62" w:rsidP="00FC14CD">
      <w:pPr>
        <w:tabs>
          <w:tab w:val="left" w:pos="567"/>
        </w:tabs>
        <w:spacing w:before="100"/>
        <w:ind w:left="1910" w:hanging="544"/>
        <w:rPr>
          <w:rFonts w:ascii="Calibri" w:hAnsi="Calibri"/>
          <w:lang w:val="en-AU" w:eastAsia="en-US"/>
        </w:rPr>
      </w:pPr>
      <w:r w:rsidRPr="00AE2129">
        <w:rPr>
          <w:rFonts w:ascii="Calibri" w:hAnsi="Calibri"/>
          <w:lang w:val="en-AU" w:eastAsia="en-US"/>
        </w:rPr>
        <w:t>(c)</w:t>
      </w:r>
      <w:r w:rsidRPr="00AE2129">
        <w:rPr>
          <w:rFonts w:ascii="Calibri" w:hAnsi="Calibri"/>
          <w:lang w:val="en-AU" w:eastAsia="en-US"/>
        </w:rPr>
        <w:tab/>
        <w:t>the same RoGS report shows the Government subsidised non</w:t>
      </w:r>
      <w:r w:rsidRPr="00AE2129">
        <w:rPr>
          <w:rFonts w:ascii="Calibri" w:hAnsi="Calibri"/>
          <w:lang w:val="en-AU" w:eastAsia="en-US"/>
        </w:rPr>
        <w:noBreakHyphen/>
        <w:t>government schools with $70,645,000 across 32,378 students, equating to an ACT Government spend of $2,182 per student;</w:t>
      </w:r>
    </w:p>
    <w:p w14:paraId="303E5A25" w14:textId="77777777" w:rsidR="00B31B62" w:rsidRPr="00AE2129" w:rsidRDefault="00B31B62" w:rsidP="00FC14CD">
      <w:pPr>
        <w:tabs>
          <w:tab w:val="left" w:pos="567"/>
        </w:tabs>
        <w:spacing w:before="100"/>
        <w:ind w:left="1910" w:hanging="544"/>
        <w:rPr>
          <w:rFonts w:ascii="Calibri" w:hAnsi="Calibri"/>
          <w:lang w:val="en-AU" w:eastAsia="en-US"/>
        </w:rPr>
      </w:pPr>
      <w:r w:rsidRPr="00AE2129">
        <w:rPr>
          <w:rFonts w:ascii="Calibri" w:hAnsi="Calibri"/>
          <w:lang w:val="en-AU" w:eastAsia="en-US"/>
        </w:rPr>
        <w:t>(d)</w:t>
      </w:r>
      <w:r w:rsidRPr="00AE2129">
        <w:rPr>
          <w:rFonts w:ascii="Calibri" w:hAnsi="Calibri"/>
          <w:lang w:val="en-AU" w:eastAsia="en-US"/>
        </w:rPr>
        <w:tab/>
        <w:t>the Canberra Institute of Technology (CIT) 2025 annual report shows 17,000 course enrolments;</w:t>
      </w:r>
    </w:p>
    <w:p w14:paraId="63150BD1" w14:textId="1D812462" w:rsidR="00B31B62" w:rsidRPr="00AE2129" w:rsidRDefault="00B31B62" w:rsidP="00FC14CD">
      <w:pPr>
        <w:widowControl w:val="0"/>
        <w:tabs>
          <w:tab w:val="left" w:pos="567"/>
        </w:tabs>
        <w:spacing w:before="100"/>
        <w:ind w:left="1910" w:hanging="544"/>
        <w:rPr>
          <w:rFonts w:ascii="Calibri" w:hAnsi="Calibri"/>
          <w:lang w:val="en-AU" w:eastAsia="en-US"/>
        </w:rPr>
      </w:pPr>
      <w:r w:rsidRPr="00AE2129">
        <w:rPr>
          <w:rFonts w:ascii="Calibri" w:hAnsi="Calibri"/>
          <w:lang w:val="en-AU" w:eastAsia="en-US"/>
        </w:rPr>
        <w:t>(e)</w:t>
      </w:r>
      <w:r w:rsidRPr="00AE2129">
        <w:rPr>
          <w:rFonts w:ascii="Calibri" w:hAnsi="Calibri"/>
          <w:lang w:val="en-AU" w:eastAsia="en-US"/>
        </w:rPr>
        <w:tab/>
        <w:t>the ACT</w:t>
      </w:r>
      <w:r w:rsidR="006F6777">
        <w:rPr>
          <w:rFonts w:ascii="Calibri" w:hAnsi="Calibri"/>
          <w:lang w:val="en-AU" w:eastAsia="en-US"/>
        </w:rPr>
        <w:t>’</w:t>
      </w:r>
      <w:r w:rsidRPr="00AE2129">
        <w:rPr>
          <w:rFonts w:ascii="Calibri" w:hAnsi="Calibri"/>
          <w:lang w:val="en-AU" w:eastAsia="en-US"/>
        </w:rPr>
        <w:t>s primary and secondary schools and the CIT serve a NSW population that use services in the ACT but pay rates, car registration, stamp duty and other taxes and levies in NSW;</w:t>
      </w:r>
    </w:p>
    <w:p w14:paraId="39732A9E" w14:textId="77777777" w:rsidR="00B31B62" w:rsidRPr="00AE2129" w:rsidRDefault="00B31B62" w:rsidP="00FC14CD">
      <w:pPr>
        <w:keepLines/>
        <w:tabs>
          <w:tab w:val="left" w:pos="567"/>
        </w:tabs>
        <w:spacing w:before="120"/>
        <w:ind w:left="1910" w:hanging="544"/>
        <w:rPr>
          <w:rFonts w:ascii="Calibri" w:hAnsi="Calibri"/>
          <w:lang w:val="en-AU" w:eastAsia="en-US"/>
        </w:rPr>
      </w:pPr>
      <w:r w:rsidRPr="00AE2129">
        <w:rPr>
          <w:rFonts w:ascii="Calibri" w:hAnsi="Calibri"/>
          <w:lang w:val="en-AU" w:eastAsia="en-US"/>
        </w:rPr>
        <w:lastRenderedPageBreak/>
        <w:t>(f)</w:t>
      </w:r>
      <w:r w:rsidRPr="00AE2129">
        <w:rPr>
          <w:rFonts w:ascii="Calibri" w:hAnsi="Calibri"/>
          <w:lang w:val="en-AU" w:eastAsia="en-US"/>
        </w:rPr>
        <w:tab/>
        <w:t>many cross-border developments in NSW do not include schools because residents use ACT schools (though NSW Government has recently built public schools at Murrumbateman, Jerrabomberra and Bungendore), which encourages the climate and environmental impacts of cross-border sprawl and means ACT ratepayers subsidise NSW developments;</w:t>
      </w:r>
    </w:p>
    <w:p w14:paraId="1236B323" w14:textId="65A209EC" w:rsidR="00B31B62" w:rsidRPr="00AE2129" w:rsidRDefault="00B31B62" w:rsidP="00FC14CD">
      <w:pPr>
        <w:tabs>
          <w:tab w:val="left" w:pos="567"/>
        </w:tabs>
        <w:spacing w:before="120"/>
        <w:ind w:left="1910" w:hanging="544"/>
        <w:rPr>
          <w:rFonts w:ascii="Calibri" w:hAnsi="Calibri"/>
          <w:lang w:val="en-AU" w:eastAsia="en-US"/>
        </w:rPr>
      </w:pPr>
      <w:r w:rsidRPr="00AE2129">
        <w:rPr>
          <w:rFonts w:ascii="Calibri" w:hAnsi="Calibri"/>
          <w:lang w:val="en-AU" w:eastAsia="en-US"/>
        </w:rPr>
        <w:t>(g)</w:t>
      </w:r>
      <w:r w:rsidRPr="00AE2129">
        <w:rPr>
          <w:rFonts w:ascii="Calibri" w:hAnsi="Calibri"/>
          <w:lang w:val="en-AU" w:eastAsia="en-US"/>
        </w:rPr>
        <w:tab/>
        <w:t>the Eslake report notes that in contrast to health services, the NSW Government does not contribute to the costs of ACT public education and also notes that the Commonwealth Grants Commission takes this into account in assessing the ACT</w:t>
      </w:r>
      <w:r w:rsidR="006F6777">
        <w:rPr>
          <w:rFonts w:ascii="Calibri" w:hAnsi="Calibri"/>
          <w:lang w:val="en-AU" w:eastAsia="en-US"/>
        </w:rPr>
        <w:t>’</w:t>
      </w:r>
      <w:r w:rsidRPr="00AE2129">
        <w:rPr>
          <w:rFonts w:ascii="Calibri" w:hAnsi="Calibri"/>
          <w:lang w:val="en-AU" w:eastAsia="en-US"/>
        </w:rPr>
        <w:t>s expenditure needs but does not provide details on how much the ACT loses in funding from this arrangement; and</w:t>
      </w:r>
    </w:p>
    <w:p w14:paraId="578300FB" w14:textId="77777777" w:rsidR="00B31B62" w:rsidRPr="00AE2129" w:rsidRDefault="00B31B62" w:rsidP="00FC14CD">
      <w:pPr>
        <w:tabs>
          <w:tab w:val="left" w:pos="567"/>
        </w:tabs>
        <w:spacing w:before="120"/>
        <w:ind w:left="1910" w:hanging="544"/>
        <w:rPr>
          <w:rFonts w:ascii="Calibri" w:hAnsi="Calibri"/>
          <w:lang w:val="en-AU" w:eastAsia="en-US"/>
        </w:rPr>
      </w:pPr>
      <w:r w:rsidRPr="00AE2129">
        <w:rPr>
          <w:rFonts w:ascii="Calibri" w:hAnsi="Calibri"/>
          <w:lang w:val="en-AU" w:eastAsia="en-US"/>
        </w:rPr>
        <w:t>(h)</w:t>
      </w:r>
      <w:r w:rsidRPr="00AE2129">
        <w:rPr>
          <w:rFonts w:ascii="Calibri" w:hAnsi="Calibri"/>
          <w:lang w:val="en-AU" w:eastAsia="en-US"/>
        </w:rPr>
        <w:tab/>
      </w:r>
      <w:r w:rsidRPr="00BC37CA">
        <w:rPr>
          <w:rFonts w:ascii="Calibri" w:hAnsi="Calibri"/>
          <w:lang w:val="en-AU" w:eastAsia="en-US"/>
        </w:rPr>
        <w:t>when asked why the ACT does not get a contribution for NSW students in ACT primary and secondary schools and CIT, the Minister for Education and Early Childhood advised it was a historical arrangement and the Government had not raised it in cross-border collaborations;</w:t>
      </w:r>
    </w:p>
    <w:p w14:paraId="57C99106" w14:textId="1440C1DB" w:rsidR="00B31B62" w:rsidRPr="00AE2129" w:rsidRDefault="00B31B62" w:rsidP="00FC14CD">
      <w:pPr>
        <w:pStyle w:val="DPSEntryIndents"/>
        <w:rPr>
          <w:lang w:eastAsia="en-US"/>
        </w:rPr>
      </w:pPr>
      <w:r w:rsidRPr="00AE2129">
        <w:rPr>
          <w:lang w:eastAsia="en-US"/>
        </w:rPr>
        <w:t>further notes that the ACT is uniquely and disproportionately impacted by the obligation to provide education services to students whose households do not pay ACT rates because they live in NSW or do not pay payroll taxes because their household employment is with the Australian Public Service. There is no other Australian jurisdiction with such a disproportionate fiscal disadvantage, faced with the costs of educating such a high ratio of non</w:t>
      </w:r>
      <w:r w:rsidRPr="00AE2129">
        <w:rPr>
          <w:lang w:eastAsia="en-US"/>
        </w:rPr>
        <w:noBreakHyphen/>
        <w:t>resident students; and</w:t>
      </w:r>
    </w:p>
    <w:p w14:paraId="6ACD65F9" w14:textId="1359B418" w:rsidR="00B31B62" w:rsidRPr="00AE2129" w:rsidRDefault="00B31B62" w:rsidP="00FC14CD">
      <w:pPr>
        <w:pStyle w:val="DPSEntryIndents"/>
        <w:rPr>
          <w:lang w:eastAsia="en-US"/>
        </w:rPr>
      </w:pPr>
      <w:r w:rsidRPr="00AE2129">
        <w:rPr>
          <w:lang w:eastAsia="en-US"/>
        </w:rPr>
        <w:t>calls on the Government to:</w:t>
      </w:r>
    </w:p>
    <w:p w14:paraId="64CDF6A5" w14:textId="77777777" w:rsidR="00B31B62" w:rsidRPr="00AE2129" w:rsidRDefault="00B31B62" w:rsidP="00FC14CD">
      <w:pPr>
        <w:tabs>
          <w:tab w:val="left" w:pos="567"/>
        </w:tabs>
        <w:spacing w:before="120"/>
        <w:ind w:left="1910" w:hanging="544"/>
        <w:rPr>
          <w:rFonts w:ascii="Calibri" w:hAnsi="Calibri"/>
          <w:lang w:val="en-AU" w:eastAsia="en-US"/>
        </w:rPr>
      </w:pPr>
      <w:r w:rsidRPr="00AE2129">
        <w:rPr>
          <w:rFonts w:ascii="Calibri" w:hAnsi="Calibri"/>
          <w:lang w:val="en-AU" w:eastAsia="en-US"/>
        </w:rPr>
        <w:t>(a)</w:t>
      </w:r>
      <w:r w:rsidRPr="00AE2129">
        <w:rPr>
          <w:rFonts w:ascii="Calibri" w:hAnsi="Calibri"/>
          <w:lang w:val="en-AU" w:eastAsia="en-US"/>
        </w:rPr>
        <w:tab/>
        <w:t>fully cost the amount the ACT Government is spending on NSW students in primary and secondary ACT government and non-government schools and detail existing arrangements for CIT;</w:t>
      </w:r>
    </w:p>
    <w:p w14:paraId="4C7BF514" w14:textId="77777777" w:rsidR="00B31B62" w:rsidRPr="00AE2129" w:rsidRDefault="00B31B62" w:rsidP="00FC14CD">
      <w:pPr>
        <w:tabs>
          <w:tab w:val="left" w:pos="567"/>
        </w:tabs>
        <w:spacing w:before="120"/>
        <w:ind w:left="1910" w:hanging="544"/>
        <w:rPr>
          <w:rFonts w:ascii="Calibri" w:hAnsi="Calibri"/>
          <w:lang w:val="en-AU" w:eastAsia="en-US"/>
        </w:rPr>
      </w:pPr>
      <w:r w:rsidRPr="00AE2129">
        <w:rPr>
          <w:rFonts w:ascii="Calibri" w:hAnsi="Calibri"/>
          <w:lang w:val="en-AU" w:eastAsia="en-US"/>
        </w:rPr>
        <w:t>(b)</w:t>
      </w:r>
      <w:r w:rsidRPr="00AE2129">
        <w:rPr>
          <w:rFonts w:ascii="Calibri" w:hAnsi="Calibri"/>
          <w:lang w:val="en-AU" w:eastAsia="en-US"/>
        </w:rPr>
        <w:tab/>
        <w:t>fully cost the allowance the Commonwealth Grants Commission makes to the ACT for this expenditure;</w:t>
      </w:r>
    </w:p>
    <w:p w14:paraId="4A75D1A3" w14:textId="77777777" w:rsidR="00B31B62" w:rsidRPr="00AE2129" w:rsidRDefault="00B31B62" w:rsidP="00FC14CD">
      <w:pPr>
        <w:tabs>
          <w:tab w:val="left" w:pos="567"/>
        </w:tabs>
        <w:spacing w:before="120"/>
        <w:ind w:left="1910" w:hanging="544"/>
        <w:rPr>
          <w:rFonts w:ascii="Calibri" w:hAnsi="Calibri"/>
          <w:lang w:val="en-AU" w:eastAsia="en-US"/>
        </w:rPr>
      </w:pPr>
      <w:r w:rsidRPr="00AE2129">
        <w:rPr>
          <w:rFonts w:ascii="Calibri" w:hAnsi="Calibri"/>
          <w:lang w:val="en-AU" w:eastAsia="en-US"/>
        </w:rPr>
        <w:t>(c)</w:t>
      </w:r>
      <w:r w:rsidRPr="00AE2129">
        <w:rPr>
          <w:rFonts w:ascii="Calibri" w:hAnsi="Calibri"/>
          <w:lang w:val="en-AU" w:eastAsia="en-US"/>
        </w:rPr>
        <w:tab/>
      </w:r>
      <w:r w:rsidRPr="00BC37CA">
        <w:rPr>
          <w:rFonts w:ascii="Calibri" w:hAnsi="Calibri"/>
          <w:lang w:val="en-AU" w:eastAsia="en-US"/>
        </w:rPr>
        <w:t>invoice NSW Government on a cost recovery basis, including capital and depreciation, for all NSW students attending educational institutions receiving ACT Government funding from Term 3 onwards;</w:t>
      </w:r>
    </w:p>
    <w:p w14:paraId="24F83E19" w14:textId="77777777" w:rsidR="00B31B62" w:rsidRPr="00AE2129" w:rsidRDefault="00B31B62" w:rsidP="00FC14CD">
      <w:pPr>
        <w:tabs>
          <w:tab w:val="left" w:pos="567"/>
        </w:tabs>
        <w:spacing w:before="120"/>
        <w:ind w:left="1910" w:hanging="544"/>
        <w:rPr>
          <w:rFonts w:ascii="Calibri" w:hAnsi="Calibri"/>
          <w:lang w:val="en-AU" w:eastAsia="en-US"/>
        </w:rPr>
      </w:pPr>
      <w:r w:rsidRPr="00AE2129">
        <w:rPr>
          <w:rFonts w:ascii="Calibri" w:hAnsi="Calibri"/>
          <w:lang w:val="en-AU" w:eastAsia="en-US"/>
        </w:rPr>
        <w:t>(d)</w:t>
      </w:r>
      <w:r w:rsidRPr="00AE2129">
        <w:rPr>
          <w:rFonts w:ascii="Calibri" w:hAnsi="Calibri"/>
          <w:lang w:val="en-AU" w:eastAsia="en-US"/>
        </w:rPr>
        <w:tab/>
        <w:t xml:space="preserve">pursue an update to the Chief Minister and Premier signed </w:t>
      </w:r>
      <w:r w:rsidRPr="00BC37CA">
        <w:rPr>
          <w:rFonts w:ascii="Calibri" w:hAnsi="Calibri"/>
          <w:i/>
          <w:iCs/>
          <w:lang w:val="en-AU" w:eastAsia="en-US"/>
        </w:rPr>
        <w:t>ACT and NSW Memorandum of Understanding for Regional Collaboration</w:t>
      </w:r>
      <w:r w:rsidRPr="00AE2129">
        <w:rPr>
          <w:rFonts w:ascii="Calibri" w:hAnsi="Calibri"/>
          <w:lang w:val="en-AU" w:eastAsia="en-US"/>
        </w:rPr>
        <w:t xml:space="preserve"> to create an ongoing mechanism for payment via the next Senior Officials Dialogue on Regional Collaboration; and</w:t>
      </w:r>
    </w:p>
    <w:p w14:paraId="220D21DD" w14:textId="3C693310" w:rsidR="00323413" w:rsidRPr="00BC37CA" w:rsidRDefault="00B31B62" w:rsidP="00FC14CD">
      <w:pPr>
        <w:tabs>
          <w:tab w:val="left" w:pos="567"/>
        </w:tabs>
        <w:spacing w:before="120"/>
        <w:ind w:left="1910" w:hanging="544"/>
        <w:rPr>
          <w:rFonts w:ascii="Calibri" w:hAnsi="Calibri"/>
          <w:lang w:val="en-AU" w:eastAsia="en-US"/>
        </w:rPr>
      </w:pPr>
      <w:r w:rsidRPr="00AE2129">
        <w:rPr>
          <w:rFonts w:ascii="Calibri" w:hAnsi="Calibri"/>
          <w:lang w:val="en-AU" w:eastAsia="en-US"/>
        </w:rPr>
        <w:t>(e)</w:t>
      </w:r>
      <w:r w:rsidRPr="00AE2129">
        <w:rPr>
          <w:rFonts w:ascii="Calibri" w:hAnsi="Calibri"/>
          <w:lang w:val="en-AU" w:eastAsia="en-US"/>
        </w:rPr>
        <w:tab/>
        <w:t>report back and table all correspondence and replies and explain representations made by Ministers and officials to the Assembly by 15</w:t>
      </w:r>
      <w:r w:rsidR="00341B6C">
        <w:rPr>
          <w:rFonts w:ascii="Calibri" w:hAnsi="Calibri"/>
          <w:lang w:val="en-AU" w:eastAsia="en-US"/>
        </w:rPr>
        <w:t> </w:t>
      </w:r>
      <w:r w:rsidRPr="00AE2129">
        <w:rPr>
          <w:rFonts w:ascii="Calibri" w:hAnsi="Calibri"/>
          <w:lang w:val="en-AU" w:eastAsia="en-US"/>
        </w:rPr>
        <w:t>September 2026</w:t>
      </w:r>
      <w:r>
        <w:rPr>
          <w:rFonts w:ascii="Calibri" w:hAnsi="Calibri"/>
          <w:lang w:val="en-AU" w:eastAsia="en-US"/>
        </w:rPr>
        <w:t>.</w:t>
      </w:r>
    </w:p>
    <w:p w14:paraId="6CD8D55A" w14:textId="77777777" w:rsidR="00323413" w:rsidRPr="00CA7654" w:rsidRDefault="00323413" w:rsidP="00FC14CD">
      <w:pPr>
        <w:spacing w:before="120"/>
        <w:ind w:left="720" w:right="-35"/>
        <w:rPr>
          <w:rFonts w:ascii="Calibri" w:hAnsi="Calibri"/>
          <w:color w:val="000000"/>
          <w:lang w:val="en-AU"/>
        </w:rPr>
      </w:pPr>
      <w:r w:rsidRPr="00CA7654">
        <w:rPr>
          <w:rFonts w:ascii="Calibri" w:hAnsi="Calibri"/>
          <w:color w:val="000000"/>
          <w:lang w:val="en-AU"/>
        </w:rPr>
        <w:t>Debate ensued.</w:t>
      </w:r>
    </w:p>
    <w:p w14:paraId="557DD521" w14:textId="77777777" w:rsidR="00323413" w:rsidRDefault="00323413" w:rsidP="00FC14CD">
      <w:pPr>
        <w:spacing w:before="120"/>
        <w:ind w:left="720"/>
        <w:rPr>
          <w:rFonts w:ascii="Calibri" w:hAnsi="Calibri"/>
          <w:color w:val="000000"/>
          <w:lang w:val="en-AU"/>
        </w:rPr>
      </w:pPr>
      <w:r w:rsidRPr="00CA7654">
        <w:rPr>
          <w:rFonts w:ascii="Calibri" w:hAnsi="Calibri"/>
          <w:color w:val="000000"/>
          <w:lang w:val="en-AU"/>
        </w:rPr>
        <w:t>Question—put and passed.</w:t>
      </w:r>
    </w:p>
    <w:p w14:paraId="15336A12" w14:textId="1986BB92" w:rsidR="00953804" w:rsidRPr="00CA7654" w:rsidRDefault="00953804" w:rsidP="00953804">
      <w:pPr>
        <w:keepNext/>
        <w:keepLines/>
        <w:tabs>
          <w:tab w:val="right" w:pos="339"/>
          <w:tab w:val="left" w:pos="720"/>
        </w:tabs>
        <w:spacing w:before="240"/>
        <w:ind w:left="720" w:hanging="720"/>
        <w:rPr>
          <w:rFonts w:ascii="Calibri" w:hAnsi="Calibri"/>
          <w:b/>
          <w:caps/>
          <w:lang w:val="en-AU"/>
        </w:rPr>
      </w:pPr>
      <w:r w:rsidRPr="00CA7654">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Pr>
          <w:rFonts w:ascii="Calibri" w:hAnsi="Calibri"/>
          <w:b/>
          <w:bCs/>
          <w:noProof/>
          <w:lang w:val="en-AU"/>
        </w:rPr>
        <w:t>20</w:t>
      </w:r>
      <w:r>
        <w:rPr>
          <w:rFonts w:ascii="Calibri" w:hAnsi="Calibri"/>
          <w:b/>
          <w:bCs/>
          <w:lang w:val="en-AU"/>
        </w:rPr>
        <w:fldChar w:fldCharType="end"/>
      </w:r>
      <w:r w:rsidRPr="00CA7654">
        <w:rPr>
          <w:rFonts w:ascii="Calibri" w:hAnsi="Calibri"/>
          <w:b/>
          <w:lang w:val="en-AU"/>
        </w:rPr>
        <w:tab/>
      </w:r>
      <w:r w:rsidRPr="00CA7654">
        <w:rPr>
          <w:rFonts w:ascii="Calibri" w:hAnsi="Calibri"/>
          <w:b/>
          <w:caps/>
          <w:lang w:val="en-AU"/>
        </w:rPr>
        <w:t xml:space="preserve">PAPERS PRESENTED ON </w:t>
      </w:r>
      <w:r>
        <w:rPr>
          <w:rFonts w:ascii="Calibri" w:hAnsi="Calibri"/>
          <w:b/>
          <w:caps/>
          <w:lang w:val="en-AU"/>
        </w:rPr>
        <w:t>28 May 2026</w:t>
      </w:r>
      <w:r w:rsidRPr="00CA7654">
        <w:rPr>
          <w:rFonts w:ascii="Calibri" w:hAnsi="Calibri"/>
          <w:b/>
          <w:caps/>
          <w:lang w:val="en-AU"/>
        </w:rPr>
        <w:t>—PAPERS NOTED</w:t>
      </w:r>
    </w:p>
    <w:p w14:paraId="7078E577" w14:textId="7BC7655E" w:rsidR="00953804" w:rsidRPr="00CA7654" w:rsidRDefault="00953804" w:rsidP="00953804">
      <w:pPr>
        <w:spacing w:before="120"/>
        <w:ind w:left="720"/>
        <w:rPr>
          <w:rFonts w:ascii="Calibri" w:hAnsi="Calibri"/>
          <w:lang w:val="en-AU"/>
        </w:rPr>
      </w:pPr>
      <w:r w:rsidRPr="00CA7654">
        <w:rPr>
          <w:rFonts w:ascii="Calibri" w:hAnsi="Calibri"/>
          <w:lang w:val="en-AU"/>
        </w:rPr>
        <w:t>The Speaker, pursuant to standing order 211A, proposed—That the papers presented under standing order 211 during the presentation of papers in the routine of business today be noted.</w:t>
      </w:r>
    </w:p>
    <w:p w14:paraId="6907F785" w14:textId="77777777" w:rsidR="00953804" w:rsidRPr="00CA7654" w:rsidRDefault="00953804" w:rsidP="00953804">
      <w:pPr>
        <w:spacing w:before="120"/>
        <w:ind w:left="720"/>
        <w:rPr>
          <w:rFonts w:ascii="Calibri" w:hAnsi="Calibri"/>
          <w:lang w:val="en-AU"/>
        </w:rPr>
      </w:pPr>
      <w:r w:rsidRPr="00CA7654">
        <w:rPr>
          <w:rFonts w:ascii="Calibri" w:hAnsi="Calibri"/>
          <w:lang w:val="en-AU"/>
        </w:rPr>
        <w:lastRenderedPageBreak/>
        <w:t>Debate ensued.</w:t>
      </w:r>
    </w:p>
    <w:p w14:paraId="6C83BE96" w14:textId="571C1022" w:rsidR="00953804" w:rsidRPr="00FC14CD" w:rsidRDefault="00953804" w:rsidP="00FC14CD">
      <w:pPr>
        <w:spacing w:before="120"/>
        <w:ind w:left="720"/>
        <w:rPr>
          <w:rFonts w:ascii="Calibri" w:hAnsi="Calibri"/>
          <w:lang w:val="en-AU"/>
        </w:rPr>
      </w:pPr>
      <w:r w:rsidRPr="00CA7654">
        <w:rPr>
          <w:rFonts w:ascii="Calibri" w:hAnsi="Calibri"/>
          <w:lang w:val="en-AU"/>
        </w:rPr>
        <w:t>Question—put and passed.</w:t>
      </w:r>
    </w:p>
    <w:p w14:paraId="4013BF38" w14:textId="22071F0A" w:rsidR="00A36F30" w:rsidRPr="007B3A2F" w:rsidRDefault="00A36F30" w:rsidP="00A36F30">
      <w:pPr>
        <w:keepNext/>
        <w:keepLines/>
        <w:tabs>
          <w:tab w:val="right" w:pos="339"/>
          <w:tab w:val="left" w:pos="720"/>
        </w:tabs>
        <w:spacing w:before="240"/>
        <w:ind w:left="720" w:hanging="720"/>
        <w:rPr>
          <w:rFonts w:ascii="Calibri" w:hAnsi="Calibri"/>
          <w:b/>
          <w:caps/>
        </w:rPr>
      </w:pPr>
      <w:r w:rsidRPr="007B3A2F">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953804">
        <w:rPr>
          <w:rFonts w:ascii="Calibri" w:hAnsi="Calibri"/>
          <w:b/>
          <w:bCs/>
          <w:caps/>
          <w:noProof/>
        </w:rPr>
        <w:t>21</w:t>
      </w:r>
      <w:r>
        <w:rPr>
          <w:rFonts w:ascii="Calibri" w:hAnsi="Calibri"/>
          <w:b/>
          <w:bCs/>
          <w:caps/>
        </w:rPr>
        <w:fldChar w:fldCharType="end"/>
      </w:r>
      <w:r w:rsidRPr="007B3A2F">
        <w:rPr>
          <w:rFonts w:ascii="Calibri" w:hAnsi="Calibri"/>
          <w:b/>
          <w:caps/>
        </w:rPr>
        <w:tab/>
      </w:r>
      <w:r>
        <w:rPr>
          <w:rFonts w:ascii="Calibri" w:hAnsi="Calibri"/>
          <w:b/>
          <w:caps/>
        </w:rPr>
        <w:t>Suspension of standing orders moved—Public interest disclosure—Papers—proposed publication</w:t>
      </w:r>
    </w:p>
    <w:p w14:paraId="509BA5FA" w14:textId="3FA0887D" w:rsidR="00A36F30" w:rsidRPr="007B3A2F" w:rsidRDefault="00A36F30" w:rsidP="00A36F30">
      <w:pPr>
        <w:tabs>
          <w:tab w:val="left" w:pos="1197"/>
          <w:tab w:val="left" w:pos="1767"/>
        </w:tabs>
        <w:spacing w:before="120"/>
        <w:ind w:left="720"/>
        <w:rPr>
          <w:rFonts w:ascii="Calibri" w:hAnsi="Calibri"/>
          <w:lang w:val="en-AU"/>
        </w:rPr>
      </w:pPr>
      <w:r w:rsidRPr="007B3A2F">
        <w:rPr>
          <w:rFonts w:ascii="Calibri" w:hAnsi="Calibri"/>
          <w:lang w:val="en-AU"/>
        </w:rPr>
        <w:t xml:space="preserve">The order of the day having been read for the resumption of the debate on the motion of </w:t>
      </w:r>
      <w:r>
        <w:rPr>
          <w:rFonts w:ascii="Calibri" w:hAnsi="Calibri"/>
          <w:lang w:val="en-AU"/>
        </w:rPr>
        <w:t>Mr Emerson (</w:t>
      </w:r>
      <w:r>
        <w:rPr>
          <w:rFonts w:ascii="Calibri" w:hAnsi="Calibri"/>
          <w:i/>
          <w:iCs/>
          <w:lang w:val="en-AU"/>
        </w:rPr>
        <w:t xml:space="preserve">see </w:t>
      </w:r>
      <w:hyperlink w:anchor="entry10" w:history="1">
        <w:r w:rsidRPr="00A36F30">
          <w:rPr>
            <w:rStyle w:val="Hyperlink"/>
            <w:rFonts w:ascii="Calibri" w:hAnsi="Calibri"/>
            <w:lang w:val="en-AU"/>
          </w:rPr>
          <w:t>entry 10</w:t>
        </w:r>
      </w:hyperlink>
      <w:r>
        <w:rPr>
          <w:rFonts w:ascii="Calibri" w:hAnsi="Calibri"/>
          <w:lang w:val="en-AU"/>
        </w:rPr>
        <w:t>)</w:t>
      </w:r>
      <w:r w:rsidRPr="007B3A2F">
        <w:rPr>
          <w:rFonts w:ascii="Calibri" w:hAnsi="Calibri"/>
          <w:lang w:val="en-AU"/>
        </w:rPr>
        <w:t>—</w:t>
      </w:r>
    </w:p>
    <w:p w14:paraId="6AF5B3F5" w14:textId="7A28EEF1" w:rsidR="00A36F30" w:rsidRDefault="002E3218" w:rsidP="00A36F30">
      <w:pPr>
        <w:pStyle w:val="DPSEntryDetail"/>
      </w:pPr>
      <w:r>
        <w:t xml:space="preserve">Debate </w:t>
      </w:r>
      <w:r w:rsidR="00953804">
        <w:t>res</w:t>
      </w:r>
      <w:r>
        <w:t>u</w:t>
      </w:r>
      <w:r w:rsidR="00953804">
        <w:t>m</w:t>
      </w:r>
      <w:r>
        <w:t>ed.</w:t>
      </w:r>
    </w:p>
    <w:p w14:paraId="1C212E87" w14:textId="4F1A4480" w:rsidR="002E3218" w:rsidRPr="002E3218" w:rsidRDefault="002E3218" w:rsidP="002E3218">
      <w:pPr>
        <w:tabs>
          <w:tab w:val="left" w:pos="1197"/>
          <w:tab w:val="left" w:pos="1767"/>
        </w:tabs>
        <w:spacing w:before="120"/>
        <w:ind w:left="720"/>
        <w:jc w:val="both"/>
        <w:rPr>
          <w:rFonts w:ascii="Calibri" w:hAnsi="Calibri"/>
          <w:lang w:val="en-AU"/>
        </w:rPr>
      </w:pPr>
      <w:r w:rsidRPr="002E3218">
        <w:rPr>
          <w:rFonts w:ascii="Calibri" w:hAnsi="Calibri"/>
          <w:noProof/>
          <w:sz w:val="20"/>
          <w:lang w:eastAsia="en-US"/>
        </w:rPr>
        <mc:AlternateContent>
          <mc:Choice Requires="wps">
            <w:drawing>
              <wp:anchor distT="0" distB="0" distL="114300" distR="114300" simplePos="0" relativeHeight="251659264" behindDoc="0" locked="0" layoutInCell="1" allowOverlap="1" wp14:anchorId="24FC5F87" wp14:editId="733EE669">
                <wp:simplePos x="0" y="0"/>
                <wp:positionH relativeFrom="column">
                  <wp:posOffset>2135505</wp:posOffset>
                </wp:positionH>
                <wp:positionV relativeFrom="paragraph">
                  <wp:posOffset>184785</wp:posOffset>
                </wp:positionV>
                <wp:extent cx="1375410" cy="0"/>
                <wp:effectExtent l="0" t="0" r="0" b="0"/>
                <wp:wrapNone/>
                <wp:docPr id="115066434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4B3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4002A87E" w14:textId="2B88AE67" w:rsidR="002E3218" w:rsidRPr="002E3218" w:rsidRDefault="002E3218" w:rsidP="002E3218">
      <w:pPr>
        <w:tabs>
          <w:tab w:val="left" w:pos="1197"/>
          <w:tab w:val="left" w:pos="1767"/>
        </w:tabs>
        <w:spacing w:before="120"/>
        <w:ind w:left="720"/>
        <w:jc w:val="both"/>
        <w:rPr>
          <w:rFonts w:ascii="Calibri" w:hAnsi="Calibri"/>
          <w:lang w:val="en-AU"/>
        </w:rPr>
      </w:pPr>
      <w:r w:rsidRPr="002E3218">
        <w:rPr>
          <w:rFonts w:ascii="Calibri" w:hAnsi="Calibri"/>
          <w:i/>
          <w:iCs/>
          <w:lang w:val="en-AU"/>
        </w:rPr>
        <w:t>Suspension of standing orders—</w:t>
      </w:r>
      <w:r w:rsidR="00D3002E">
        <w:rPr>
          <w:rFonts w:ascii="Calibri" w:hAnsi="Calibri"/>
          <w:i/>
          <w:iCs/>
          <w:lang w:val="en-AU"/>
        </w:rPr>
        <w:t>Extension of debate</w:t>
      </w:r>
      <w:r w:rsidRPr="002E3218">
        <w:rPr>
          <w:rFonts w:ascii="Calibri" w:hAnsi="Calibri"/>
          <w:i/>
          <w:iCs/>
          <w:lang w:val="en-AU"/>
        </w:rPr>
        <w:t xml:space="preserve">:  </w:t>
      </w:r>
      <w:r w:rsidR="00D3002E">
        <w:rPr>
          <w:rFonts w:ascii="Calibri" w:hAnsi="Calibri"/>
          <w:lang w:val="en-AU"/>
        </w:rPr>
        <w:t xml:space="preserve">Mr Emerson </w:t>
      </w:r>
      <w:r w:rsidRPr="002E3218">
        <w:rPr>
          <w:rFonts w:ascii="Calibri" w:hAnsi="Calibri"/>
          <w:lang w:val="en-AU"/>
        </w:rPr>
        <w:t xml:space="preserve">moved—That so much of the standing orders be suspended as would prevent </w:t>
      </w:r>
      <w:r>
        <w:rPr>
          <w:rFonts w:ascii="Calibri" w:hAnsi="Calibri"/>
          <w:lang w:val="en-AU"/>
        </w:rPr>
        <w:t>the debate to extend past 15</w:t>
      </w:r>
      <w:r w:rsidR="00705D13">
        <w:rPr>
          <w:rFonts w:ascii="Calibri" w:hAnsi="Calibri"/>
          <w:lang w:val="en-AU"/>
        </w:rPr>
        <w:t> </w:t>
      </w:r>
      <w:r>
        <w:rPr>
          <w:rFonts w:ascii="Calibri" w:hAnsi="Calibri"/>
          <w:lang w:val="en-AU"/>
        </w:rPr>
        <w:t>minutes</w:t>
      </w:r>
      <w:r w:rsidRPr="002E3218">
        <w:rPr>
          <w:rFonts w:ascii="Calibri" w:hAnsi="Calibri"/>
          <w:lang w:val="en-AU"/>
        </w:rPr>
        <w:t>.</w:t>
      </w:r>
    </w:p>
    <w:p w14:paraId="4106B8A3" w14:textId="77777777" w:rsidR="002E3218" w:rsidRPr="002E3218" w:rsidRDefault="002E3218" w:rsidP="002E3218">
      <w:pPr>
        <w:tabs>
          <w:tab w:val="left" w:pos="1197"/>
          <w:tab w:val="left" w:pos="1767"/>
        </w:tabs>
        <w:spacing w:before="120"/>
        <w:ind w:left="720"/>
        <w:jc w:val="both"/>
        <w:rPr>
          <w:rFonts w:ascii="Calibri" w:hAnsi="Calibri"/>
          <w:lang w:val="en-AU"/>
        </w:rPr>
      </w:pPr>
      <w:r w:rsidRPr="002E3218">
        <w:rPr>
          <w:rFonts w:ascii="Calibri" w:hAnsi="Calibri"/>
          <w:lang w:val="en-AU"/>
        </w:rPr>
        <w:t>Question—put and passed, with the concurrence of an absolute majority.</w:t>
      </w:r>
    </w:p>
    <w:p w14:paraId="39E612B1" w14:textId="0442A0D7" w:rsidR="002E3218" w:rsidRPr="002E3218" w:rsidRDefault="002E3218" w:rsidP="002E3218">
      <w:pPr>
        <w:tabs>
          <w:tab w:val="left" w:pos="1197"/>
          <w:tab w:val="left" w:pos="1767"/>
        </w:tabs>
        <w:spacing w:before="120"/>
        <w:ind w:left="720"/>
        <w:jc w:val="both"/>
        <w:rPr>
          <w:rFonts w:ascii="Calibri" w:hAnsi="Calibri"/>
          <w:lang w:val="en-AU"/>
        </w:rPr>
      </w:pPr>
      <w:r w:rsidRPr="002E3218">
        <w:rPr>
          <w:rFonts w:ascii="Calibri" w:hAnsi="Calibri"/>
          <w:noProof/>
          <w:sz w:val="20"/>
          <w:lang w:eastAsia="en-US"/>
        </w:rPr>
        <mc:AlternateContent>
          <mc:Choice Requires="wps">
            <w:drawing>
              <wp:anchor distT="0" distB="0" distL="114300" distR="114300" simplePos="0" relativeHeight="251660288" behindDoc="0" locked="0" layoutInCell="1" allowOverlap="1" wp14:anchorId="00E995B7" wp14:editId="5A803A1F">
                <wp:simplePos x="0" y="0"/>
                <wp:positionH relativeFrom="column">
                  <wp:posOffset>2135505</wp:posOffset>
                </wp:positionH>
                <wp:positionV relativeFrom="paragraph">
                  <wp:posOffset>184785</wp:posOffset>
                </wp:positionV>
                <wp:extent cx="1375410" cy="0"/>
                <wp:effectExtent l="0" t="0" r="0" b="0"/>
                <wp:wrapNone/>
                <wp:docPr id="12192932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ABDF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66578175" w14:textId="06043DE9" w:rsidR="002E3218" w:rsidRDefault="002E3218" w:rsidP="00A36F30">
      <w:pPr>
        <w:pStyle w:val="DPSEntryDetail"/>
      </w:pPr>
      <w:r>
        <w:t>Debate continued.</w:t>
      </w:r>
    </w:p>
    <w:p w14:paraId="00E6965D" w14:textId="77777777" w:rsidR="002E3218" w:rsidRDefault="002E3218" w:rsidP="00A36F30">
      <w:pPr>
        <w:pStyle w:val="DPSEntryDetail"/>
      </w:pPr>
      <w:r>
        <w:t>Question—put.</w:t>
      </w:r>
    </w:p>
    <w:p w14:paraId="40E5B9DD" w14:textId="77777777" w:rsidR="002E3218" w:rsidRDefault="002E3218" w:rsidP="002E3218">
      <w:pPr>
        <w:pStyle w:val="DPSEntryDetail"/>
        <w:spacing w:after="120"/>
      </w:pPr>
      <w:r>
        <w:t>The Assembly voted—</w:t>
      </w:r>
    </w:p>
    <w:tbl>
      <w:tblPr>
        <w:tblW w:w="8778" w:type="dxa"/>
        <w:tblInd w:w="720" w:type="dxa"/>
        <w:tblLayout w:type="fixed"/>
        <w:tblCellMar>
          <w:left w:w="0" w:type="dxa"/>
        </w:tblCellMar>
        <w:tblLook w:val="0000" w:firstRow="0" w:lastRow="0" w:firstColumn="0" w:lastColumn="0" w:noHBand="0" w:noVBand="0"/>
      </w:tblPr>
      <w:tblGrid>
        <w:gridCol w:w="2041"/>
        <w:gridCol w:w="1492"/>
        <w:gridCol w:w="624"/>
        <w:gridCol w:w="2041"/>
        <w:gridCol w:w="2580"/>
      </w:tblGrid>
      <w:tr w:rsidR="002E3218" w14:paraId="3163DE44" w14:textId="77777777" w:rsidTr="002E3218">
        <w:tc>
          <w:tcPr>
            <w:tcW w:w="3533" w:type="dxa"/>
            <w:gridSpan w:val="2"/>
          </w:tcPr>
          <w:p w14:paraId="63796FF2" w14:textId="77364CD5" w:rsidR="002E3218" w:rsidRDefault="002E3218" w:rsidP="00834879">
            <w:pPr>
              <w:pStyle w:val="DPSEntryDetail"/>
              <w:tabs>
                <w:tab w:val="clear" w:pos="1197"/>
                <w:tab w:val="clear" w:pos="1767"/>
                <w:tab w:val="left" w:pos="1826"/>
                <w:tab w:val="left" w:pos="2115"/>
                <w:tab w:val="center" w:pos="2257"/>
              </w:tabs>
              <w:ind w:left="0"/>
            </w:pPr>
            <w:r>
              <w:tab/>
              <w:t>AYES, 5</w:t>
            </w:r>
          </w:p>
        </w:tc>
        <w:tc>
          <w:tcPr>
            <w:tcW w:w="624" w:type="dxa"/>
          </w:tcPr>
          <w:p w14:paraId="44C8734D" w14:textId="77777777" w:rsidR="002E3218" w:rsidRDefault="002E3218" w:rsidP="002E3218">
            <w:pPr>
              <w:pStyle w:val="DPSEntryDetail"/>
              <w:ind w:left="0"/>
            </w:pPr>
          </w:p>
        </w:tc>
        <w:tc>
          <w:tcPr>
            <w:tcW w:w="4621" w:type="dxa"/>
            <w:gridSpan w:val="2"/>
          </w:tcPr>
          <w:p w14:paraId="5CCCA1B1" w14:textId="792E870E" w:rsidR="002E3218" w:rsidRDefault="002E3218" w:rsidP="005A70EE">
            <w:pPr>
              <w:pStyle w:val="DPSEntryDetail"/>
              <w:tabs>
                <w:tab w:val="clear" w:pos="1197"/>
                <w:tab w:val="clear" w:pos="1767"/>
                <w:tab w:val="left" w:pos="1361"/>
                <w:tab w:val="left" w:pos="1929"/>
              </w:tabs>
              <w:ind w:left="0"/>
            </w:pPr>
            <w:r>
              <w:tab/>
              <w:t>NOES, 17</w:t>
            </w:r>
          </w:p>
        </w:tc>
      </w:tr>
      <w:tr w:rsidR="002E3218" w14:paraId="5A756CD7" w14:textId="77777777" w:rsidTr="002E3218">
        <w:trPr>
          <w:trHeight w:hRule="exact" w:val="312"/>
        </w:trPr>
        <w:tc>
          <w:tcPr>
            <w:tcW w:w="2041" w:type="dxa"/>
          </w:tcPr>
          <w:p w14:paraId="5F529DCF" w14:textId="090011B6" w:rsidR="002E3218" w:rsidRDefault="002E3218" w:rsidP="002E3218">
            <w:pPr>
              <w:pStyle w:val="DPSEntryDetail"/>
              <w:spacing w:before="0"/>
              <w:ind w:left="0"/>
            </w:pPr>
            <w:r>
              <w:t>Andrew Braddock</w:t>
            </w:r>
          </w:p>
        </w:tc>
        <w:tc>
          <w:tcPr>
            <w:tcW w:w="1492" w:type="dxa"/>
          </w:tcPr>
          <w:p w14:paraId="7F7CF67F" w14:textId="77777777" w:rsidR="002E3218" w:rsidRDefault="002E3218" w:rsidP="002E3218">
            <w:pPr>
              <w:pStyle w:val="DPSEntryDetail"/>
              <w:ind w:left="0"/>
            </w:pPr>
          </w:p>
        </w:tc>
        <w:tc>
          <w:tcPr>
            <w:tcW w:w="624" w:type="dxa"/>
          </w:tcPr>
          <w:p w14:paraId="78096057" w14:textId="77777777" w:rsidR="002E3218" w:rsidRDefault="002E3218" w:rsidP="002E3218">
            <w:pPr>
              <w:pStyle w:val="DPSEntryDetail"/>
              <w:ind w:left="0"/>
            </w:pPr>
          </w:p>
        </w:tc>
        <w:tc>
          <w:tcPr>
            <w:tcW w:w="2041" w:type="dxa"/>
          </w:tcPr>
          <w:p w14:paraId="1AC1F3B3" w14:textId="24FFEC16" w:rsidR="002E3218" w:rsidRDefault="002E3218" w:rsidP="002E3218">
            <w:pPr>
              <w:pStyle w:val="DPSEntryDetail"/>
              <w:spacing w:before="0"/>
              <w:ind w:left="0"/>
            </w:pPr>
            <w:r>
              <w:t>Andrew Barr</w:t>
            </w:r>
          </w:p>
        </w:tc>
        <w:tc>
          <w:tcPr>
            <w:tcW w:w="2580" w:type="dxa"/>
          </w:tcPr>
          <w:p w14:paraId="1DAEEAE1" w14:textId="26E19CAB" w:rsidR="002E3218" w:rsidRDefault="002E3218" w:rsidP="002E3218">
            <w:pPr>
              <w:pStyle w:val="DPSEntryDetail"/>
              <w:spacing w:before="0"/>
              <w:ind w:left="0"/>
            </w:pPr>
            <w:r>
              <w:t>Suzanne Orr</w:t>
            </w:r>
          </w:p>
        </w:tc>
      </w:tr>
      <w:tr w:rsidR="002E3218" w14:paraId="02790BBE" w14:textId="77777777" w:rsidTr="002E3218">
        <w:trPr>
          <w:trHeight w:hRule="exact" w:val="312"/>
        </w:trPr>
        <w:tc>
          <w:tcPr>
            <w:tcW w:w="2041" w:type="dxa"/>
          </w:tcPr>
          <w:p w14:paraId="65DD494C" w14:textId="62B41CB3" w:rsidR="002E3218" w:rsidRDefault="002E3218" w:rsidP="002E3218">
            <w:pPr>
              <w:pStyle w:val="DPSEntryDetail"/>
              <w:spacing w:before="0"/>
              <w:ind w:left="0"/>
            </w:pPr>
            <w:r>
              <w:t>Fiona Carrick</w:t>
            </w:r>
          </w:p>
        </w:tc>
        <w:tc>
          <w:tcPr>
            <w:tcW w:w="1492" w:type="dxa"/>
          </w:tcPr>
          <w:p w14:paraId="7551D69A" w14:textId="77777777" w:rsidR="002E3218" w:rsidRDefault="002E3218" w:rsidP="002E3218">
            <w:pPr>
              <w:pStyle w:val="DPSEntryDetail"/>
              <w:ind w:left="0"/>
            </w:pPr>
          </w:p>
        </w:tc>
        <w:tc>
          <w:tcPr>
            <w:tcW w:w="624" w:type="dxa"/>
          </w:tcPr>
          <w:p w14:paraId="5FA2C4A9" w14:textId="77777777" w:rsidR="002E3218" w:rsidRDefault="002E3218" w:rsidP="002E3218">
            <w:pPr>
              <w:pStyle w:val="DPSEntryDetail"/>
              <w:ind w:left="0"/>
            </w:pPr>
          </w:p>
        </w:tc>
        <w:tc>
          <w:tcPr>
            <w:tcW w:w="2041" w:type="dxa"/>
          </w:tcPr>
          <w:p w14:paraId="025F64D6" w14:textId="0910D014" w:rsidR="002E3218" w:rsidRDefault="002E3218" w:rsidP="002E3218">
            <w:pPr>
              <w:pStyle w:val="DPSEntryDetail"/>
              <w:spacing w:before="0"/>
              <w:ind w:left="0"/>
            </w:pPr>
            <w:r>
              <w:t>Chiaka Barry</w:t>
            </w:r>
          </w:p>
        </w:tc>
        <w:tc>
          <w:tcPr>
            <w:tcW w:w="2580" w:type="dxa"/>
          </w:tcPr>
          <w:p w14:paraId="20AC0643" w14:textId="384407EA" w:rsidR="002E3218" w:rsidRDefault="002E3218" w:rsidP="002E3218">
            <w:pPr>
              <w:pStyle w:val="DPSEntryDetail"/>
              <w:spacing w:before="0"/>
              <w:ind w:left="0"/>
            </w:pPr>
            <w:r>
              <w:t>Mark Parton</w:t>
            </w:r>
          </w:p>
        </w:tc>
      </w:tr>
      <w:tr w:rsidR="002E3218" w14:paraId="53CB5C2F" w14:textId="77777777" w:rsidTr="002E3218">
        <w:trPr>
          <w:trHeight w:hRule="exact" w:val="312"/>
        </w:trPr>
        <w:tc>
          <w:tcPr>
            <w:tcW w:w="2041" w:type="dxa"/>
          </w:tcPr>
          <w:p w14:paraId="78C42281" w14:textId="32BDF7F6" w:rsidR="002E3218" w:rsidRDefault="002E3218" w:rsidP="002E3218">
            <w:pPr>
              <w:pStyle w:val="DPSEntryDetail"/>
              <w:spacing w:before="0"/>
              <w:ind w:left="0"/>
            </w:pPr>
            <w:r>
              <w:t>Jo Clay</w:t>
            </w:r>
          </w:p>
        </w:tc>
        <w:tc>
          <w:tcPr>
            <w:tcW w:w="1492" w:type="dxa"/>
          </w:tcPr>
          <w:p w14:paraId="176CAEB2" w14:textId="77777777" w:rsidR="002E3218" w:rsidRDefault="002E3218" w:rsidP="002E3218">
            <w:pPr>
              <w:pStyle w:val="DPSEntryDetail"/>
              <w:ind w:left="0"/>
            </w:pPr>
          </w:p>
        </w:tc>
        <w:tc>
          <w:tcPr>
            <w:tcW w:w="624" w:type="dxa"/>
          </w:tcPr>
          <w:p w14:paraId="3F76A893" w14:textId="77777777" w:rsidR="002E3218" w:rsidRDefault="002E3218" w:rsidP="002E3218">
            <w:pPr>
              <w:pStyle w:val="DPSEntryDetail"/>
              <w:ind w:left="0"/>
            </w:pPr>
          </w:p>
        </w:tc>
        <w:tc>
          <w:tcPr>
            <w:tcW w:w="2041" w:type="dxa"/>
          </w:tcPr>
          <w:p w14:paraId="462DD4F0" w14:textId="650B38B3" w:rsidR="002E3218" w:rsidRDefault="002E3218" w:rsidP="002E3218">
            <w:pPr>
              <w:pStyle w:val="DPSEntryDetail"/>
              <w:spacing w:before="0"/>
              <w:ind w:left="0"/>
            </w:pPr>
            <w:r>
              <w:t>Peter Cain</w:t>
            </w:r>
          </w:p>
        </w:tc>
        <w:tc>
          <w:tcPr>
            <w:tcW w:w="2580" w:type="dxa"/>
          </w:tcPr>
          <w:p w14:paraId="674EC43E" w14:textId="24F073E7" w:rsidR="002E3218" w:rsidRDefault="002E3218" w:rsidP="002E3218">
            <w:pPr>
              <w:pStyle w:val="DPSEntryDetail"/>
              <w:spacing w:before="0"/>
              <w:ind w:left="0"/>
            </w:pPr>
            <w:r>
              <w:t>Marisa Paterson</w:t>
            </w:r>
          </w:p>
        </w:tc>
      </w:tr>
      <w:tr w:rsidR="002E3218" w14:paraId="0A33EB19" w14:textId="77777777" w:rsidTr="002E3218">
        <w:trPr>
          <w:trHeight w:hRule="exact" w:val="312"/>
        </w:trPr>
        <w:tc>
          <w:tcPr>
            <w:tcW w:w="2041" w:type="dxa"/>
          </w:tcPr>
          <w:p w14:paraId="3B9C52DD" w14:textId="3CDE78A7" w:rsidR="002E3218" w:rsidRDefault="002E3218" w:rsidP="002E3218">
            <w:pPr>
              <w:pStyle w:val="DPSEntryDetail"/>
              <w:spacing w:before="0"/>
              <w:ind w:left="0"/>
            </w:pPr>
            <w:r>
              <w:t>Thomas Emerson</w:t>
            </w:r>
          </w:p>
        </w:tc>
        <w:tc>
          <w:tcPr>
            <w:tcW w:w="1492" w:type="dxa"/>
          </w:tcPr>
          <w:p w14:paraId="7723AF50" w14:textId="77777777" w:rsidR="002E3218" w:rsidRDefault="002E3218" w:rsidP="002E3218">
            <w:pPr>
              <w:pStyle w:val="DPSEntryDetail"/>
              <w:ind w:left="0"/>
            </w:pPr>
          </w:p>
        </w:tc>
        <w:tc>
          <w:tcPr>
            <w:tcW w:w="624" w:type="dxa"/>
          </w:tcPr>
          <w:p w14:paraId="2F0997C2" w14:textId="77777777" w:rsidR="002E3218" w:rsidRDefault="002E3218" w:rsidP="002E3218">
            <w:pPr>
              <w:pStyle w:val="DPSEntryDetail"/>
              <w:ind w:left="0"/>
            </w:pPr>
          </w:p>
        </w:tc>
        <w:tc>
          <w:tcPr>
            <w:tcW w:w="2041" w:type="dxa"/>
          </w:tcPr>
          <w:p w14:paraId="1E0FC585" w14:textId="7A8B1606" w:rsidR="002E3218" w:rsidRDefault="002E3218" w:rsidP="002E3218">
            <w:pPr>
              <w:pStyle w:val="DPSEntryDetail"/>
              <w:spacing w:before="0"/>
              <w:ind w:left="0"/>
            </w:pPr>
            <w:r>
              <w:t>Tara Cheyne</w:t>
            </w:r>
          </w:p>
        </w:tc>
        <w:tc>
          <w:tcPr>
            <w:tcW w:w="2580" w:type="dxa"/>
          </w:tcPr>
          <w:p w14:paraId="5E194333" w14:textId="379B1ADE" w:rsidR="002E3218" w:rsidRDefault="002E3218" w:rsidP="002E3218">
            <w:pPr>
              <w:pStyle w:val="DPSEntryDetail"/>
              <w:spacing w:before="0"/>
              <w:ind w:left="0"/>
            </w:pPr>
            <w:r>
              <w:t>Michael Pettersson</w:t>
            </w:r>
          </w:p>
        </w:tc>
      </w:tr>
      <w:tr w:rsidR="002E3218" w14:paraId="7796EB37" w14:textId="77777777" w:rsidTr="002E3218">
        <w:trPr>
          <w:trHeight w:hRule="exact" w:val="312"/>
        </w:trPr>
        <w:tc>
          <w:tcPr>
            <w:tcW w:w="2041" w:type="dxa"/>
          </w:tcPr>
          <w:p w14:paraId="04CEE352" w14:textId="3DC761CE" w:rsidR="002E3218" w:rsidRDefault="002E3218" w:rsidP="002E3218">
            <w:pPr>
              <w:pStyle w:val="DPSEntryDetail"/>
              <w:spacing w:before="0"/>
              <w:ind w:left="0"/>
            </w:pPr>
            <w:r>
              <w:t>Laura Nuttall</w:t>
            </w:r>
          </w:p>
        </w:tc>
        <w:tc>
          <w:tcPr>
            <w:tcW w:w="1492" w:type="dxa"/>
          </w:tcPr>
          <w:p w14:paraId="0FF36DF9" w14:textId="77777777" w:rsidR="002E3218" w:rsidRDefault="002E3218" w:rsidP="002E3218">
            <w:pPr>
              <w:pStyle w:val="DPSEntryDetail"/>
              <w:ind w:left="0"/>
            </w:pPr>
          </w:p>
        </w:tc>
        <w:tc>
          <w:tcPr>
            <w:tcW w:w="624" w:type="dxa"/>
          </w:tcPr>
          <w:p w14:paraId="08CEB13E" w14:textId="77777777" w:rsidR="002E3218" w:rsidRDefault="002E3218" w:rsidP="002E3218">
            <w:pPr>
              <w:pStyle w:val="DPSEntryDetail"/>
              <w:ind w:left="0"/>
            </w:pPr>
          </w:p>
        </w:tc>
        <w:tc>
          <w:tcPr>
            <w:tcW w:w="2041" w:type="dxa"/>
          </w:tcPr>
          <w:p w14:paraId="7C724B72" w14:textId="44D8CCB4" w:rsidR="002E3218" w:rsidRDefault="002E3218" w:rsidP="002E3218">
            <w:pPr>
              <w:pStyle w:val="DPSEntryDetail"/>
              <w:spacing w:before="0"/>
              <w:ind w:left="0"/>
            </w:pPr>
            <w:r>
              <w:t>Ed Cocks</w:t>
            </w:r>
          </w:p>
        </w:tc>
        <w:tc>
          <w:tcPr>
            <w:tcW w:w="2580" w:type="dxa"/>
          </w:tcPr>
          <w:p w14:paraId="47C54FE5" w14:textId="54628818" w:rsidR="002E3218" w:rsidRDefault="002E3218" w:rsidP="002E3218">
            <w:pPr>
              <w:pStyle w:val="DPSEntryDetail"/>
              <w:spacing w:before="0"/>
              <w:ind w:left="0"/>
            </w:pPr>
            <w:r>
              <w:t>Chris Steel</w:t>
            </w:r>
          </w:p>
        </w:tc>
      </w:tr>
      <w:tr w:rsidR="002E3218" w14:paraId="56EF5127" w14:textId="77777777" w:rsidTr="002E3218">
        <w:trPr>
          <w:trHeight w:hRule="exact" w:val="312"/>
        </w:trPr>
        <w:tc>
          <w:tcPr>
            <w:tcW w:w="2041" w:type="dxa"/>
          </w:tcPr>
          <w:p w14:paraId="73CA93D0" w14:textId="77777777" w:rsidR="002E3218" w:rsidRDefault="002E3218" w:rsidP="002E3218">
            <w:pPr>
              <w:pStyle w:val="DPSEntryDetail"/>
              <w:ind w:left="0"/>
            </w:pPr>
          </w:p>
        </w:tc>
        <w:tc>
          <w:tcPr>
            <w:tcW w:w="1492" w:type="dxa"/>
          </w:tcPr>
          <w:p w14:paraId="3D959610" w14:textId="77777777" w:rsidR="002E3218" w:rsidRDefault="002E3218" w:rsidP="002E3218">
            <w:pPr>
              <w:pStyle w:val="DPSEntryDetail"/>
              <w:ind w:left="0"/>
            </w:pPr>
          </w:p>
        </w:tc>
        <w:tc>
          <w:tcPr>
            <w:tcW w:w="624" w:type="dxa"/>
          </w:tcPr>
          <w:p w14:paraId="2EAAB543" w14:textId="77777777" w:rsidR="002E3218" w:rsidRDefault="002E3218" w:rsidP="002E3218">
            <w:pPr>
              <w:pStyle w:val="DPSEntryDetail"/>
              <w:ind w:left="0"/>
            </w:pPr>
          </w:p>
        </w:tc>
        <w:tc>
          <w:tcPr>
            <w:tcW w:w="2041" w:type="dxa"/>
          </w:tcPr>
          <w:p w14:paraId="65F88FD3" w14:textId="4C31FE37" w:rsidR="002E3218" w:rsidRDefault="002E3218" w:rsidP="002E3218">
            <w:pPr>
              <w:pStyle w:val="DPSEntryDetail"/>
              <w:spacing w:before="0"/>
              <w:ind w:left="0"/>
            </w:pPr>
            <w:r>
              <w:t>Jeremy Hanson</w:t>
            </w:r>
          </w:p>
        </w:tc>
        <w:tc>
          <w:tcPr>
            <w:tcW w:w="2580" w:type="dxa"/>
          </w:tcPr>
          <w:p w14:paraId="0BB26C3F" w14:textId="630BEB91" w:rsidR="002E3218" w:rsidRDefault="002E3218" w:rsidP="002E3218">
            <w:pPr>
              <w:pStyle w:val="DPSEntryDetail"/>
              <w:spacing w:before="0"/>
              <w:ind w:left="0"/>
            </w:pPr>
            <w:r>
              <w:t>Rachel Stephen-Smith</w:t>
            </w:r>
          </w:p>
        </w:tc>
      </w:tr>
      <w:tr w:rsidR="002E3218" w14:paraId="3A5BA1F9" w14:textId="77777777" w:rsidTr="002E3218">
        <w:trPr>
          <w:trHeight w:hRule="exact" w:val="312"/>
        </w:trPr>
        <w:tc>
          <w:tcPr>
            <w:tcW w:w="2041" w:type="dxa"/>
          </w:tcPr>
          <w:p w14:paraId="36091BB6" w14:textId="77777777" w:rsidR="002E3218" w:rsidRDefault="002E3218" w:rsidP="002E3218">
            <w:pPr>
              <w:pStyle w:val="DPSEntryDetail"/>
              <w:ind w:left="0"/>
            </w:pPr>
          </w:p>
        </w:tc>
        <w:tc>
          <w:tcPr>
            <w:tcW w:w="1492" w:type="dxa"/>
          </w:tcPr>
          <w:p w14:paraId="1678E717" w14:textId="77777777" w:rsidR="002E3218" w:rsidRDefault="002E3218" w:rsidP="002E3218">
            <w:pPr>
              <w:pStyle w:val="DPSEntryDetail"/>
              <w:ind w:left="0"/>
            </w:pPr>
          </w:p>
        </w:tc>
        <w:tc>
          <w:tcPr>
            <w:tcW w:w="624" w:type="dxa"/>
          </w:tcPr>
          <w:p w14:paraId="37462C41" w14:textId="77777777" w:rsidR="002E3218" w:rsidRDefault="002E3218" w:rsidP="002E3218">
            <w:pPr>
              <w:pStyle w:val="DPSEntryDetail"/>
              <w:ind w:left="0"/>
            </w:pPr>
          </w:p>
        </w:tc>
        <w:tc>
          <w:tcPr>
            <w:tcW w:w="2041" w:type="dxa"/>
          </w:tcPr>
          <w:p w14:paraId="1A1C9DB8" w14:textId="34F2623E" w:rsidR="002E3218" w:rsidRDefault="002E3218" w:rsidP="002E3218">
            <w:pPr>
              <w:pStyle w:val="DPSEntryDetail"/>
              <w:spacing w:before="0"/>
              <w:ind w:left="0"/>
            </w:pPr>
            <w:r>
              <w:t>Elizabeth Lee</w:t>
            </w:r>
          </w:p>
        </w:tc>
        <w:tc>
          <w:tcPr>
            <w:tcW w:w="2580" w:type="dxa"/>
          </w:tcPr>
          <w:p w14:paraId="56DB6918" w14:textId="5B58F443" w:rsidR="002E3218" w:rsidRDefault="002E3218" w:rsidP="002E3218">
            <w:pPr>
              <w:pStyle w:val="DPSEntryDetail"/>
              <w:spacing w:before="0"/>
              <w:ind w:left="0"/>
            </w:pPr>
            <w:r>
              <w:t>Caitlin Tough</w:t>
            </w:r>
          </w:p>
        </w:tc>
      </w:tr>
      <w:tr w:rsidR="002E3218" w14:paraId="4F7E1A6C" w14:textId="77777777" w:rsidTr="002E3218">
        <w:trPr>
          <w:trHeight w:hRule="exact" w:val="312"/>
        </w:trPr>
        <w:tc>
          <w:tcPr>
            <w:tcW w:w="2041" w:type="dxa"/>
          </w:tcPr>
          <w:p w14:paraId="6861A8A5" w14:textId="77777777" w:rsidR="002E3218" w:rsidRDefault="002E3218" w:rsidP="002E3218">
            <w:pPr>
              <w:pStyle w:val="DPSEntryDetail"/>
              <w:ind w:left="0"/>
            </w:pPr>
          </w:p>
        </w:tc>
        <w:tc>
          <w:tcPr>
            <w:tcW w:w="1492" w:type="dxa"/>
          </w:tcPr>
          <w:p w14:paraId="058F9DF5" w14:textId="77777777" w:rsidR="002E3218" w:rsidRDefault="002E3218" w:rsidP="002E3218">
            <w:pPr>
              <w:pStyle w:val="DPSEntryDetail"/>
              <w:ind w:left="0"/>
            </w:pPr>
          </w:p>
        </w:tc>
        <w:tc>
          <w:tcPr>
            <w:tcW w:w="624" w:type="dxa"/>
          </w:tcPr>
          <w:p w14:paraId="71AB7593" w14:textId="77777777" w:rsidR="002E3218" w:rsidRDefault="002E3218" w:rsidP="002E3218">
            <w:pPr>
              <w:pStyle w:val="DPSEntryDetail"/>
              <w:ind w:left="0"/>
            </w:pPr>
          </w:p>
        </w:tc>
        <w:tc>
          <w:tcPr>
            <w:tcW w:w="2041" w:type="dxa"/>
          </w:tcPr>
          <w:p w14:paraId="59CA83BC" w14:textId="51AFAB54" w:rsidR="002E3218" w:rsidRDefault="002E3218" w:rsidP="002E3218">
            <w:pPr>
              <w:pStyle w:val="DPSEntryDetail"/>
              <w:spacing w:before="0"/>
              <w:ind w:left="0"/>
            </w:pPr>
            <w:r>
              <w:t>James Milligan</w:t>
            </w:r>
          </w:p>
        </w:tc>
        <w:tc>
          <w:tcPr>
            <w:tcW w:w="2580" w:type="dxa"/>
          </w:tcPr>
          <w:p w14:paraId="492C9C89" w14:textId="7E9F9F54" w:rsidR="002E3218" w:rsidRDefault="002E3218" w:rsidP="002E3218">
            <w:pPr>
              <w:pStyle w:val="DPSEntryDetail"/>
              <w:spacing w:before="0"/>
              <w:ind w:left="0"/>
            </w:pPr>
            <w:r>
              <w:t>Taimus Werner-Gibbings</w:t>
            </w:r>
          </w:p>
        </w:tc>
      </w:tr>
      <w:tr w:rsidR="002E3218" w14:paraId="731976E4" w14:textId="77777777" w:rsidTr="002E3218">
        <w:trPr>
          <w:trHeight w:hRule="exact" w:val="312"/>
        </w:trPr>
        <w:tc>
          <w:tcPr>
            <w:tcW w:w="2041" w:type="dxa"/>
          </w:tcPr>
          <w:p w14:paraId="33C8753B" w14:textId="77777777" w:rsidR="002E3218" w:rsidRDefault="002E3218" w:rsidP="002E3218">
            <w:pPr>
              <w:pStyle w:val="DPSEntryDetail"/>
              <w:ind w:left="0"/>
            </w:pPr>
          </w:p>
        </w:tc>
        <w:tc>
          <w:tcPr>
            <w:tcW w:w="1492" w:type="dxa"/>
          </w:tcPr>
          <w:p w14:paraId="2C4623AA" w14:textId="77777777" w:rsidR="002E3218" w:rsidRDefault="002E3218" w:rsidP="002E3218">
            <w:pPr>
              <w:pStyle w:val="DPSEntryDetail"/>
              <w:ind w:left="0"/>
            </w:pPr>
          </w:p>
        </w:tc>
        <w:tc>
          <w:tcPr>
            <w:tcW w:w="624" w:type="dxa"/>
          </w:tcPr>
          <w:p w14:paraId="19D2F253" w14:textId="77777777" w:rsidR="002E3218" w:rsidRDefault="002E3218" w:rsidP="002E3218">
            <w:pPr>
              <w:pStyle w:val="DPSEntryDetail"/>
              <w:ind w:left="0"/>
            </w:pPr>
          </w:p>
        </w:tc>
        <w:tc>
          <w:tcPr>
            <w:tcW w:w="2041" w:type="dxa"/>
          </w:tcPr>
          <w:p w14:paraId="4CA70B28" w14:textId="5B4CA84E" w:rsidR="002E3218" w:rsidRDefault="002E3218" w:rsidP="002E3218">
            <w:pPr>
              <w:pStyle w:val="DPSEntryDetail"/>
              <w:spacing w:before="0"/>
              <w:ind w:left="0"/>
            </w:pPr>
            <w:r>
              <w:t>Deborah Morris</w:t>
            </w:r>
          </w:p>
        </w:tc>
        <w:tc>
          <w:tcPr>
            <w:tcW w:w="2580" w:type="dxa"/>
          </w:tcPr>
          <w:p w14:paraId="3F63CF6E" w14:textId="77777777" w:rsidR="002E3218" w:rsidRDefault="002E3218" w:rsidP="002E3218">
            <w:pPr>
              <w:pStyle w:val="DPSEntryDetail"/>
              <w:ind w:left="0"/>
            </w:pPr>
          </w:p>
        </w:tc>
      </w:tr>
    </w:tbl>
    <w:p w14:paraId="23F03F48" w14:textId="77777777" w:rsidR="002E3218" w:rsidRDefault="002E3218" w:rsidP="00517332">
      <w:pPr>
        <w:pStyle w:val="DPSEntryDetail"/>
        <w:spacing w:before="0"/>
      </w:pPr>
      <w:r>
        <w:t>And so it was negatived.</w:t>
      </w:r>
    </w:p>
    <w:p w14:paraId="2A374773" w14:textId="6186F2B2" w:rsidR="00323413" w:rsidRPr="00CA7654" w:rsidRDefault="00323413" w:rsidP="00323413">
      <w:pPr>
        <w:keepNext/>
        <w:keepLines/>
        <w:tabs>
          <w:tab w:val="right" w:pos="339"/>
          <w:tab w:val="left" w:pos="720"/>
        </w:tabs>
        <w:spacing w:before="240"/>
        <w:ind w:left="720" w:hanging="720"/>
        <w:jc w:val="both"/>
        <w:rPr>
          <w:rFonts w:ascii="Calibri" w:hAnsi="Calibri"/>
          <w:b/>
          <w:caps/>
        </w:rPr>
      </w:pPr>
      <w:r w:rsidRPr="00CA7654">
        <w:rPr>
          <w:rFonts w:ascii="Calibri" w:hAnsi="Calibri"/>
          <w:b/>
          <w:caps/>
        </w:rPr>
        <w:tab/>
      </w:r>
      <w:r w:rsidR="006F6777">
        <w:rPr>
          <w:rFonts w:ascii="Calibri" w:hAnsi="Calibri"/>
          <w:b/>
          <w:bCs/>
          <w:caps/>
        </w:rPr>
        <w:fldChar w:fldCharType="begin"/>
      </w:r>
      <w:r w:rsidR="006F6777">
        <w:rPr>
          <w:rFonts w:ascii="Calibri" w:hAnsi="Calibri"/>
          <w:b/>
          <w:bCs/>
          <w:caps/>
        </w:rPr>
        <w:instrText xml:space="preserve"> SEQ A \* MERGEFORMAT </w:instrText>
      </w:r>
      <w:r w:rsidR="006F6777">
        <w:rPr>
          <w:rFonts w:ascii="Calibri" w:hAnsi="Calibri"/>
          <w:b/>
          <w:bCs/>
          <w:caps/>
        </w:rPr>
        <w:fldChar w:fldCharType="separate"/>
      </w:r>
      <w:r w:rsidR="002E3218">
        <w:rPr>
          <w:rFonts w:ascii="Calibri" w:hAnsi="Calibri"/>
          <w:b/>
          <w:bCs/>
          <w:caps/>
          <w:noProof/>
        </w:rPr>
        <w:t>22</w:t>
      </w:r>
      <w:r w:rsidR="006F6777">
        <w:rPr>
          <w:rFonts w:ascii="Calibri" w:hAnsi="Calibri"/>
          <w:b/>
          <w:bCs/>
          <w:caps/>
        </w:rPr>
        <w:fldChar w:fldCharType="end"/>
      </w:r>
      <w:r w:rsidRPr="00CA7654">
        <w:rPr>
          <w:rFonts w:ascii="Calibri" w:hAnsi="Calibri"/>
          <w:b/>
          <w:caps/>
        </w:rPr>
        <w:tab/>
        <w:t>MEMBERS</w:t>
      </w:r>
      <w:r w:rsidR="006F6777">
        <w:rPr>
          <w:rFonts w:ascii="Calibri" w:hAnsi="Calibri"/>
          <w:b/>
          <w:caps/>
        </w:rPr>
        <w:t>’</w:t>
      </w:r>
      <w:r w:rsidRPr="00CA7654">
        <w:rPr>
          <w:rFonts w:ascii="Calibri" w:hAnsi="Calibri"/>
          <w:b/>
          <w:caps/>
        </w:rPr>
        <w:t xml:space="preserve"> STATEMENTS</w:t>
      </w:r>
    </w:p>
    <w:p w14:paraId="25BCD395" w14:textId="35976495" w:rsidR="00323413" w:rsidRDefault="002E3218" w:rsidP="00323413">
      <w:pPr>
        <w:tabs>
          <w:tab w:val="left" w:pos="1197"/>
          <w:tab w:val="left" w:pos="1767"/>
        </w:tabs>
        <w:spacing w:before="120"/>
        <w:ind w:left="720"/>
        <w:jc w:val="both"/>
        <w:rPr>
          <w:rFonts w:ascii="Calibri" w:hAnsi="Calibri"/>
          <w:lang w:val="en-AU"/>
        </w:rPr>
      </w:pPr>
      <w:r>
        <w:rPr>
          <w:rFonts w:ascii="Calibri" w:hAnsi="Calibri"/>
          <w:lang w:val="en-AU"/>
        </w:rPr>
        <w:t xml:space="preserve">Four </w:t>
      </w:r>
      <w:r w:rsidR="00323413" w:rsidRPr="00CA7654">
        <w:rPr>
          <w:rFonts w:ascii="Calibri" w:hAnsi="Calibri"/>
          <w:lang w:val="en-AU"/>
        </w:rPr>
        <w:t>Members</w:t>
      </w:r>
      <w:r w:rsidR="006F6777">
        <w:rPr>
          <w:rFonts w:ascii="Calibri" w:hAnsi="Calibri"/>
          <w:lang w:val="en-AU"/>
        </w:rPr>
        <w:t>’</w:t>
      </w:r>
      <w:r w:rsidR="00323413" w:rsidRPr="00CA7654">
        <w:rPr>
          <w:rFonts w:ascii="Calibri" w:hAnsi="Calibri"/>
          <w:lang w:val="en-AU"/>
        </w:rPr>
        <w:t xml:space="preserve"> statements were made.</w:t>
      </w:r>
    </w:p>
    <w:p w14:paraId="295A4F69" w14:textId="55F1ABA5" w:rsidR="002E3218" w:rsidRPr="00453F43" w:rsidRDefault="002E3218" w:rsidP="002E3218">
      <w:pPr>
        <w:keepNext/>
        <w:keepLines/>
        <w:tabs>
          <w:tab w:val="right" w:pos="339"/>
          <w:tab w:val="left" w:pos="720"/>
        </w:tabs>
        <w:spacing w:before="240"/>
        <w:ind w:left="720" w:hanging="720"/>
        <w:jc w:val="both"/>
        <w:rPr>
          <w:rFonts w:ascii="Calibri" w:hAnsi="Calibri"/>
          <w:b/>
          <w:caps/>
        </w:rPr>
      </w:pPr>
      <w:r w:rsidRPr="00453F43">
        <w:rPr>
          <w:rFonts w:ascii="Calibri" w:hAnsi="Calibri"/>
          <w:b/>
          <w:caps/>
          <w:lang w:val="en-AU"/>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Pr>
          <w:rFonts w:ascii="Calibri" w:hAnsi="Calibri"/>
          <w:b/>
          <w:bCs/>
          <w:caps/>
          <w:noProof/>
        </w:rPr>
        <w:t>23</w:t>
      </w:r>
      <w:r>
        <w:rPr>
          <w:rFonts w:ascii="Calibri" w:hAnsi="Calibri"/>
          <w:b/>
          <w:bCs/>
          <w:caps/>
        </w:rPr>
        <w:fldChar w:fldCharType="end"/>
      </w:r>
      <w:r w:rsidRPr="00453F43">
        <w:rPr>
          <w:rFonts w:ascii="Calibri" w:hAnsi="Calibri"/>
          <w:b/>
          <w:caps/>
        </w:rPr>
        <w:tab/>
      </w:r>
      <w:r>
        <w:rPr>
          <w:rFonts w:ascii="Calibri" w:hAnsi="Calibri"/>
          <w:b/>
          <w:caps/>
        </w:rPr>
        <w:t>Merryn gates</w:t>
      </w:r>
      <w:r w:rsidRPr="00453F43">
        <w:rPr>
          <w:rFonts w:ascii="Calibri" w:hAnsi="Calibri"/>
          <w:b/>
          <w:caps/>
        </w:rPr>
        <w:t>—</w:t>
      </w:r>
      <w:r w:rsidR="00341B6C">
        <w:rPr>
          <w:rFonts w:ascii="Calibri" w:hAnsi="Calibri"/>
          <w:b/>
          <w:caps/>
        </w:rPr>
        <w:t>retirement—</w:t>
      </w:r>
      <w:r w:rsidRPr="00453F43">
        <w:rPr>
          <w:rFonts w:ascii="Calibri" w:hAnsi="Calibri"/>
          <w:b/>
          <w:caps/>
        </w:rPr>
        <w:t>STATEMENT BY SPEAKER</w:t>
      </w:r>
    </w:p>
    <w:p w14:paraId="08A52C37" w14:textId="250DF09F" w:rsidR="002E3218" w:rsidRPr="00D45643" w:rsidRDefault="002E3218" w:rsidP="002E3218">
      <w:pPr>
        <w:tabs>
          <w:tab w:val="left" w:pos="1197"/>
          <w:tab w:val="left" w:pos="1767"/>
        </w:tabs>
        <w:spacing w:before="120"/>
        <w:ind w:left="720"/>
        <w:jc w:val="both"/>
        <w:rPr>
          <w:rFonts w:ascii="Calibri" w:hAnsi="Calibri"/>
          <w:spacing w:val="-2"/>
          <w:lang w:val="en-AU"/>
        </w:rPr>
      </w:pPr>
      <w:r w:rsidRPr="00453F43">
        <w:rPr>
          <w:rFonts w:ascii="Calibri" w:hAnsi="Calibri"/>
          <w:spacing w:val="-2"/>
          <w:lang w:val="en-AU"/>
        </w:rPr>
        <w:t xml:space="preserve">The Speaker </w:t>
      </w:r>
      <w:r w:rsidRPr="00D45643">
        <w:rPr>
          <w:rFonts w:ascii="Calibri" w:hAnsi="Calibri"/>
          <w:spacing w:val="-2"/>
          <w:lang w:val="en-AU"/>
        </w:rPr>
        <w:t>made a statement</w:t>
      </w:r>
      <w:r w:rsidR="00C81D4C">
        <w:rPr>
          <w:rFonts w:ascii="Calibri" w:hAnsi="Calibri"/>
          <w:spacing w:val="-2"/>
          <w:lang w:val="en-AU"/>
        </w:rPr>
        <w:t xml:space="preserve"> </w:t>
      </w:r>
      <w:r w:rsidR="00953804">
        <w:rPr>
          <w:rFonts w:ascii="Calibri" w:hAnsi="Calibri"/>
          <w:spacing w:val="-2"/>
          <w:lang w:val="en-AU"/>
        </w:rPr>
        <w:t>acknowledging</w:t>
      </w:r>
      <w:r w:rsidR="00C81D4C">
        <w:rPr>
          <w:rFonts w:ascii="Calibri" w:hAnsi="Calibri"/>
          <w:spacing w:val="-2"/>
          <w:lang w:val="en-AU"/>
        </w:rPr>
        <w:t xml:space="preserve"> the</w:t>
      </w:r>
      <w:r>
        <w:rPr>
          <w:rFonts w:ascii="Calibri" w:hAnsi="Calibri"/>
          <w:spacing w:val="-2"/>
          <w:lang w:val="en-AU"/>
        </w:rPr>
        <w:t xml:space="preserve"> </w:t>
      </w:r>
      <w:r w:rsidR="00341B6C">
        <w:rPr>
          <w:rFonts w:ascii="Calibri" w:hAnsi="Calibri"/>
          <w:spacing w:val="-2"/>
          <w:lang w:val="en-AU"/>
        </w:rPr>
        <w:t>retirement</w:t>
      </w:r>
      <w:r>
        <w:rPr>
          <w:rFonts w:ascii="Calibri" w:hAnsi="Calibri"/>
          <w:spacing w:val="-2"/>
          <w:lang w:val="en-AU"/>
        </w:rPr>
        <w:t xml:space="preserve"> of the </w:t>
      </w:r>
      <w:r w:rsidR="00C81D4C">
        <w:rPr>
          <w:rFonts w:ascii="Calibri" w:hAnsi="Calibri"/>
          <w:spacing w:val="-2"/>
          <w:lang w:val="en-AU"/>
        </w:rPr>
        <w:t xml:space="preserve">Legislative </w:t>
      </w:r>
      <w:r>
        <w:rPr>
          <w:rFonts w:ascii="Calibri" w:hAnsi="Calibri"/>
          <w:spacing w:val="-2"/>
          <w:lang w:val="en-AU"/>
        </w:rPr>
        <w:t>Assembly Art Co</w:t>
      </w:r>
      <w:r w:rsidR="00953804">
        <w:rPr>
          <w:rFonts w:ascii="Calibri" w:hAnsi="Calibri"/>
          <w:spacing w:val="-2"/>
          <w:lang w:val="en-AU"/>
        </w:rPr>
        <w:t>mmittee</w:t>
      </w:r>
      <w:r>
        <w:rPr>
          <w:rFonts w:ascii="Calibri" w:hAnsi="Calibri"/>
          <w:spacing w:val="-2"/>
          <w:lang w:val="en-AU"/>
        </w:rPr>
        <w:t xml:space="preserve"> Advisor, Ms Merryn Gates</w:t>
      </w:r>
      <w:r w:rsidR="00D3002E">
        <w:rPr>
          <w:rFonts w:ascii="Calibri" w:hAnsi="Calibri"/>
          <w:spacing w:val="-2"/>
          <w:lang w:val="en-AU"/>
        </w:rPr>
        <w:t>.</w:t>
      </w:r>
    </w:p>
    <w:p w14:paraId="580DB592" w14:textId="50ED8CE2" w:rsidR="00323413" w:rsidRPr="00CA7654" w:rsidRDefault="00323413" w:rsidP="00323413">
      <w:pPr>
        <w:keepNext/>
        <w:keepLines/>
        <w:tabs>
          <w:tab w:val="right" w:pos="339"/>
          <w:tab w:val="left" w:pos="720"/>
        </w:tabs>
        <w:spacing w:before="240"/>
        <w:ind w:left="720" w:hanging="720"/>
        <w:rPr>
          <w:rFonts w:ascii="Calibri" w:hAnsi="Calibri"/>
          <w:b/>
          <w:lang w:val="en-AU"/>
        </w:rPr>
      </w:pPr>
      <w:r w:rsidRPr="00CA7654">
        <w:rPr>
          <w:rFonts w:ascii="Calibri" w:hAnsi="Calibri"/>
          <w:b/>
          <w:lang w:val="en-AU"/>
        </w:rPr>
        <w:tab/>
      </w:r>
      <w:r w:rsidR="006F6777">
        <w:rPr>
          <w:rFonts w:ascii="Calibri" w:hAnsi="Calibri"/>
          <w:b/>
          <w:bCs/>
          <w:lang w:val="en-AU"/>
        </w:rPr>
        <w:fldChar w:fldCharType="begin"/>
      </w:r>
      <w:r w:rsidR="006F6777">
        <w:rPr>
          <w:rFonts w:ascii="Calibri" w:hAnsi="Calibri"/>
          <w:b/>
          <w:bCs/>
          <w:lang w:val="en-AU"/>
        </w:rPr>
        <w:instrText xml:space="preserve"> SEQ A \* MERGEFORMAT </w:instrText>
      </w:r>
      <w:r w:rsidR="006F6777">
        <w:rPr>
          <w:rFonts w:ascii="Calibri" w:hAnsi="Calibri"/>
          <w:b/>
          <w:bCs/>
          <w:lang w:val="en-AU"/>
        </w:rPr>
        <w:fldChar w:fldCharType="separate"/>
      </w:r>
      <w:r w:rsidR="002E3218">
        <w:rPr>
          <w:rFonts w:ascii="Calibri" w:hAnsi="Calibri"/>
          <w:b/>
          <w:bCs/>
          <w:noProof/>
          <w:lang w:val="en-AU"/>
        </w:rPr>
        <w:t>24</w:t>
      </w:r>
      <w:r w:rsidR="006F6777">
        <w:rPr>
          <w:rFonts w:ascii="Calibri" w:hAnsi="Calibri"/>
          <w:b/>
          <w:bCs/>
          <w:lang w:val="en-AU"/>
        </w:rPr>
        <w:fldChar w:fldCharType="end"/>
      </w:r>
      <w:r w:rsidRPr="00CA7654">
        <w:rPr>
          <w:rFonts w:ascii="Calibri" w:hAnsi="Calibri"/>
          <w:b/>
          <w:lang w:val="en-AU"/>
        </w:rPr>
        <w:tab/>
        <w:t>ADJOURNMENT</w:t>
      </w:r>
    </w:p>
    <w:p w14:paraId="20FB95F5" w14:textId="423F7217" w:rsidR="00323413" w:rsidRPr="00CA7654" w:rsidRDefault="002E3218" w:rsidP="00323413">
      <w:pPr>
        <w:spacing w:before="120"/>
        <w:ind w:left="720"/>
        <w:rPr>
          <w:rFonts w:ascii="Calibri" w:hAnsi="Calibri"/>
          <w:lang w:val="en-AU"/>
        </w:rPr>
      </w:pPr>
      <w:r>
        <w:rPr>
          <w:rFonts w:ascii="Calibri" w:hAnsi="Calibri"/>
          <w:lang w:val="en-AU"/>
        </w:rPr>
        <w:t>Ms Cheyne</w:t>
      </w:r>
      <w:r w:rsidR="00323413" w:rsidRPr="00CA7654">
        <w:rPr>
          <w:rFonts w:ascii="Calibri" w:hAnsi="Calibri"/>
          <w:lang w:val="en-AU"/>
        </w:rPr>
        <w:t xml:space="preserve"> (Manager of Government Business) moved—That the Assembly do now adjourn.</w:t>
      </w:r>
    </w:p>
    <w:p w14:paraId="6EB48B67" w14:textId="22D4BFB5" w:rsidR="00323413" w:rsidRPr="00CA7654" w:rsidRDefault="00323413" w:rsidP="00323413">
      <w:pPr>
        <w:spacing w:before="120"/>
        <w:ind w:left="720"/>
        <w:rPr>
          <w:rFonts w:ascii="Calibri" w:hAnsi="Calibri"/>
          <w:lang w:val="en-AU"/>
        </w:rPr>
      </w:pPr>
      <w:r w:rsidRPr="00CA7654">
        <w:rPr>
          <w:rFonts w:ascii="Calibri" w:hAnsi="Calibri"/>
          <w:lang w:val="en-AU"/>
        </w:rPr>
        <w:t>Debate ensued.</w:t>
      </w:r>
    </w:p>
    <w:p w14:paraId="1F54DF7D" w14:textId="3E03869E" w:rsidR="00323413" w:rsidRPr="00CA7654" w:rsidRDefault="00323413" w:rsidP="009D3B07">
      <w:pPr>
        <w:tabs>
          <w:tab w:val="left" w:pos="5880"/>
        </w:tabs>
        <w:spacing w:before="120"/>
        <w:ind w:left="720"/>
        <w:rPr>
          <w:rFonts w:ascii="Calibri" w:hAnsi="Calibri"/>
          <w:lang w:val="en-AU"/>
        </w:rPr>
      </w:pPr>
      <w:r w:rsidRPr="00CA7654">
        <w:rPr>
          <w:rFonts w:ascii="Calibri" w:hAnsi="Calibri"/>
          <w:lang w:val="en-AU"/>
        </w:rPr>
        <w:t>Question—put and passed.</w:t>
      </w:r>
      <w:r w:rsidR="009D3B07">
        <w:rPr>
          <w:rFonts w:ascii="Calibri" w:hAnsi="Calibri"/>
          <w:lang w:val="en-AU"/>
        </w:rPr>
        <w:tab/>
      </w:r>
    </w:p>
    <w:p w14:paraId="160E75A3" w14:textId="4F25624F" w:rsidR="00323413" w:rsidRPr="002E3218" w:rsidRDefault="00323413" w:rsidP="00323413">
      <w:pPr>
        <w:spacing w:before="120"/>
        <w:ind w:left="720"/>
        <w:rPr>
          <w:rFonts w:ascii="Calibri" w:hAnsi="Calibri"/>
          <w:spacing w:val="-2"/>
          <w:lang w:val="en-AU"/>
        </w:rPr>
      </w:pPr>
      <w:r w:rsidRPr="002E3218">
        <w:rPr>
          <w:rFonts w:ascii="Calibri" w:hAnsi="Calibri"/>
          <w:spacing w:val="-2"/>
          <w:lang w:val="en-AU"/>
        </w:rPr>
        <w:lastRenderedPageBreak/>
        <w:t xml:space="preserve">And then the Assembly, at </w:t>
      </w:r>
      <w:r w:rsidR="002E3218" w:rsidRPr="002E3218">
        <w:rPr>
          <w:rFonts w:ascii="Calibri" w:hAnsi="Calibri"/>
          <w:spacing w:val="-2"/>
          <w:lang w:val="en-AU"/>
        </w:rPr>
        <w:t>5.18</w:t>
      </w:r>
      <w:r w:rsidRPr="002E3218">
        <w:rPr>
          <w:rFonts w:ascii="Calibri" w:hAnsi="Calibri"/>
          <w:spacing w:val="-2"/>
          <w:lang w:val="en-AU"/>
        </w:rPr>
        <w:t xml:space="preserve"> pm, adjourned until </w:t>
      </w:r>
      <w:r w:rsidR="002E3218" w:rsidRPr="002E3218">
        <w:rPr>
          <w:rFonts w:ascii="Calibri" w:hAnsi="Calibri"/>
          <w:spacing w:val="-2"/>
          <w:lang w:val="en-AU"/>
        </w:rPr>
        <w:t>Wednesday, 10 June 2026</w:t>
      </w:r>
      <w:r w:rsidRPr="002E3218">
        <w:rPr>
          <w:rFonts w:ascii="Calibri" w:hAnsi="Calibri"/>
          <w:spacing w:val="-2"/>
          <w:lang w:val="en-AU"/>
        </w:rPr>
        <w:t xml:space="preserve"> at 10 am.</w:t>
      </w:r>
    </w:p>
    <w:p w14:paraId="43C39CAC" w14:textId="77777777" w:rsidR="00323413" w:rsidRPr="00CA7654" w:rsidRDefault="00323413" w:rsidP="00323413">
      <w:pPr>
        <w:pBdr>
          <w:bottom w:val="thinThickLargeGap" w:sz="18" w:space="1" w:color="auto"/>
        </w:pBdr>
        <w:ind w:left="3427" w:right="3658"/>
        <w:jc w:val="center"/>
        <w:rPr>
          <w:rFonts w:ascii="Calibri" w:hAnsi="Calibri"/>
          <w:i/>
          <w:iCs/>
          <w:lang w:val="en-AU"/>
        </w:rPr>
      </w:pPr>
    </w:p>
    <w:p w14:paraId="425E3DA3" w14:textId="69C8B7CD" w:rsidR="00323413" w:rsidRPr="00CA7654" w:rsidRDefault="00323413" w:rsidP="00323413">
      <w:pPr>
        <w:keepNext/>
        <w:keepLines/>
        <w:spacing w:before="240" w:after="100" w:afterAutospacing="1"/>
        <w:ind w:left="180"/>
        <w:jc w:val="both"/>
        <w:rPr>
          <w:rFonts w:ascii="Calibri" w:hAnsi="Calibri"/>
          <w:bCs/>
        </w:rPr>
      </w:pPr>
      <w:r w:rsidRPr="00CA7654">
        <w:rPr>
          <w:rFonts w:ascii="Calibri" w:hAnsi="Calibri"/>
          <w:b/>
          <w:caps/>
        </w:rPr>
        <w:t>MEMBERS</w:t>
      </w:r>
      <w:r w:rsidR="006F6777">
        <w:rPr>
          <w:rFonts w:ascii="Calibri" w:hAnsi="Calibri"/>
          <w:b/>
          <w:caps/>
        </w:rPr>
        <w:t>’</w:t>
      </w:r>
      <w:r w:rsidRPr="00CA7654">
        <w:rPr>
          <w:rFonts w:ascii="Calibri" w:hAnsi="Calibri"/>
          <w:b/>
          <w:caps/>
        </w:rPr>
        <w:t xml:space="preserve"> ATTENDANCE:  </w:t>
      </w:r>
      <w:r w:rsidRPr="00CA7654">
        <w:rPr>
          <w:rFonts w:ascii="Calibri" w:hAnsi="Calibri"/>
        </w:rPr>
        <w:t>All Members were present at some time during the sitting</w:t>
      </w:r>
      <w:r w:rsidRPr="00CA7654">
        <w:rPr>
          <w:rFonts w:ascii="Calibri" w:hAnsi="Calibri"/>
          <w:bCs/>
        </w:rPr>
        <w:t>.</w:t>
      </w:r>
    </w:p>
    <w:p w14:paraId="346F772C" w14:textId="77777777" w:rsidR="00323413" w:rsidRPr="00CA7654" w:rsidRDefault="00323413" w:rsidP="00323413">
      <w:pPr>
        <w:pBdr>
          <w:top w:val="thickThinLargeGap" w:sz="18" w:space="1" w:color="auto"/>
        </w:pBdr>
        <w:spacing w:before="180"/>
        <w:ind w:left="3427" w:right="3658"/>
        <w:jc w:val="center"/>
        <w:rPr>
          <w:rFonts w:ascii="Calibri" w:hAnsi="Calibri"/>
          <w:lang w:val="en-AU"/>
        </w:rPr>
      </w:pPr>
    </w:p>
    <w:p w14:paraId="333BAE79" w14:textId="77777777" w:rsidR="00323413" w:rsidRPr="00CA7654" w:rsidRDefault="00323413" w:rsidP="00323413">
      <w:pPr>
        <w:keepNext/>
        <w:keepLines/>
        <w:spacing w:before="720"/>
        <w:ind w:left="5850" w:right="-33"/>
        <w:jc w:val="center"/>
        <w:rPr>
          <w:rFonts w:ascii="Calibri" w:hAnsi="Calibri"/>
          <w:b/>
          <w:bCs/>
          <w:lang w:val="en-AU"/>
        </w:rPr>
      </w:pPr>
      <w:r w:rsidRPr="00CA7654">
        <w:rPr>
          <w:rFonts w:ascii="Calibri" w:hAnsi="Calibri"/>
          <w:b/>
          <w:bCs/>
          <w:lang w:val="en-AU"/>
        </w:rPr>
        <w:t>Tom Duncan</w:t>
      </w:r>
    </w:p>
    <w:p w14:paraId="13A1297B" w14:textId="77777777" w:rsidR="00323413" w:rsidRPr="00CA7654" w:rsidRDefault="00323413" w:rsidP="00323413">
      <w:pPr>
        <w:keepLines/>
        <w:tabs>
          <w:tab w:val="center" w:pos="12600"/>
          <w:tab w:val="center" w:pos="13770"/>
        </w:tabs>
        <w:ind w:left="5760"/>
        <w:jc w:val="right"/>
        <w:rPr>
          <w:rFonts w:ascii="Calibri" w:hAnsi="Calibri"/>
          <w:lang w:val="en-AU"/>
        </w:rPr>
      </w:pPr>
      <w:r w:rsidRPr="00CA7654">
        <w:rPr>
          <w:rFonts w:ascii="Calibri" w:hAnsi="Calibri"/>
          <w:szCs w:val="24"/>
          <w:lang w:val="en-AU"/>
        </w:rPr>
        <w:t>Clerk of the Legislative Assembly</w:t>
      </w:r>
    </w:p>
    <w:p w14:paraId="28C11F23" w14:textId="77777777" w:rsidR="00323413" w:rsidRPr="00072392" w:rsidRDefault="00323413" w:rsidP="00323413">
      <w:pPr>
        <w:spacing w:after="160" w:line="259" w:lineRule="auto"/>
      </w:pPr>
    </w:p>
    <w:p w14:paraId="2E495AC4" w14:textId="77777777" w:rsidR="00072392" w:rsidRPr="00072392" w:rsidRDefault="00072392" w:rsidP="00D35926">
      <w:pPr>
        <w:spacing w:after="160" w:line="259" w:lineRule="auto"/>
      </w:pPr>
    </w:p>
    <w:sectPr w:rsidR="00072392" w:rsidRPr="00072392" w:rsidSect="006F6777">
      <w:headerReference w:type="even" r:id="rId11"/>
      <w:headerReference w:type="default" r:id="rId12"/>
      <w:headerReference w:type="first" r:id="rId13"/>
      <w:footerReference w:type="first" r:id="rId14"/>
      <w:pgSz w:w="11906" w:h="16838" w:code="9"/>
      <w:pgMar w:top="1525" w:right="1440" w:bottom="1264" w:left="1140" w:header="635" w:footer="578" w:gutter="0"/>
      <w:pgNumType w:start="10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D478" w14:textId="77777777" w:rsidR="00323413" w:rsidRDefault="00323413" w:rsidP="000F3D35">
      <w:r>
        <w:separator/>
      </w:r>
    </w:p>
  </w:endnote>
  <w:endnote w:type="continuationSeparator" w:id="0">
    <w:p w14:paraId="68686D60" w14:textId="77777777" w:rsidR="00323413" w:rsidRDefault="0032341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9DE9" w14:textId="77777777" w:rsidR="00BA1B06" w:rsidRDefault="00BA1B06" w:rsidP="00BA1B06">
    <w:pPr>
      <w:pBdr>
        <w:top w:val="single" w:sz="4" w:space="0" w:color="auto"/>
      </w:pBdr>
      <w:jc w:val="center"/>
      <w:rPr>
        <w:b/>
        <w:sz w:val="20"/>
      </w:rPr>
    </w:pPr>
  </w:p>
  <w:p w14:paraId="2CFDC684" w14:textId="77777777" w:rsidR="00BA1B06" w:rsidRDefault="00BA1B06" w:rsidP="00BA1B06">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1F25" w14:textId="77777777" w:rsidR="00323413" w:rsidRDefault="00323413" w:rsidP="000F3D35">
      <w:r>
        <w:separator/>
      </w:r>
    </w:p>
  </w:footnote>
  <w:footnote w:type="continuationSeparator" w:id="0">
    <w:p w14:paraId="676C5B59" w14:textId="77777777" w:rsidR="00323413" w:rsidRDefault="0032341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801D" w14:textId="37FF4776" w:rsidR="00D35926" w:rsidRPr="000E4643" w:rsidRDefault="00D35926" w:rsidP="006F6777">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B25267">
      <w:rPr>
        <w:i/>
        <w:sz w:val="22"/>
        <w:szCs w:val="22"/>
      </w:rPr>
      <w:t>61</w:t>
    </w:r>
    <w:r w:rsidRPr="000E4643">
      <w:rPr>
        <w:rFonts w:ascii="Arial" w:hAnsi="Arial" w:cs="Arial"/>
        <w:i/>
        <w:color w:val="222222"/>
        <w:sz w:val="22"/>
        <w:szCs w:val="22"/>
        <w:shd w:val="clear" w:color="auto" w:fill="FFFFFF"/>
      </w:rPr>
      <w:t>—</w:t>
    </w:r>
    <w:r w:rsidR="006F6777">
      <w:rPr>
        <w:i/>
        <w:sz w:val="22"/>
        <w:szCs w:val="22"/>
      </w:rPr>
      <w:t>28 May 2026</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90D7" w14:textId="2EE175C1" w:rsidR="00D35926" w:rsidRPr="001B5139" w:rsidRDefault="00D35926" w:rsidP="006F6777">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B25267">
      <w:rPr>
        <w:i/>
        <w:sz w:val="22"/>
        <w:szCs w:val="22"/>
      </w:rPr>
      <w:t>61</w:t>
    </w:r>
    <w:r w:rsidRPr="001B5139">
      <w:rPr>
        <w:rFonts w:ascii="Arial" w:hAnsi="Arial" w:cs="Arial"/>
        <w:i/>
        <w:color w:val="222222"/>
        <w:sz w:val="22"/>
        <w:szCs w:val="22"/>
        <w:shd w:val="clear" w:color="auto" w:fill="FFFFFF"/>
      </w:rPr>
      <w:t>—</w:t>
    </w:r>
    <w:r w:rsidR="006F6777">
      <w:rPr>
        <w:i/>
        <w:sz w:val="22"/>
        <w:szCs w:val="22"/>
      </w:rPr>
      <w:t>28 May 2026</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62643350"/>
      <w:docPartObj>
        <w:docPartGallery w:val="Page Numbers (Top of Page)"/>
        <w:docPartUnique/>
      </w:docPartObj>
    </w:sdtPr>
    <w:sdtEndPr>
      <w:rPr>
        <w:noProof/>
      </w:rPr>
    </w:sdtEndPr>
    <w:sdtContent>
      <w:p w14:paraId="77699BE3" w14:textId="4FD4AB58"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26C5145E"/>
    <w:multiLevelType w:val="hybridMultilevel"/>
    <w:tmpl w:val="CDC0D666"/>
    <w:lvl w:ilvl="0" w:tplc="765C150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5"/>
  </w:num>
  <w:num w:numId="4" w16cid:durableId="306858050">
    <w:abstractNumId w:val="7"/>
  </w:num>
  <w:num w:numId="5" w16cid:durableId="1409111343">
    <w:abstractNumId w:val="0"/>
  </w:num>
  <w:num w:numId="6" w16cid:durableId="877010718">
    <w:abstractNumId w:val="5"/>
  </w:num>
  <w:num w:numId="7" w16cid:durableId="1801143789">
    <w:abstractNumId w:val="6"/>
  </w:num>
  <w:num w:numId="8" w16cid:durableId="1728455829">
    <w:abstractNumId w:val="1"/>
  </w:num>
  <w:num w:numId="9" w16cid:durableId="1778524922">
    <w:abstractNumId w:val="5"/>
  </w:num>
  <w:num w:numId="10" w16cid:durableId="805204189">
    <w:abstractNumId w:val="5"/>
  </w:num>
  <w:num w:numId="11" w16cid:durableId="1860661782">
    <w:abstractNumId w:val="3"/>
  </w:num>
  <w:num w:numId="12" w16cid:durableId="908884591">
    <w:abstractNumId w:val="2"/>
  </w:num>
  <w:num w:numId="13" w16cid:durableId="1070150252">
    <w:abstractNumId w:val="5"/>
  </w:num>
  <w:num w:numId="14" w16cid:durableId="82578172">
    <w:abstractNumId w:val="7"/>
  </w:num>
  <w:num w:numId="15" w16cid:durableId="1963226867">
    <w:abstractNumId w:val="0"/>
  </w:num>
  <w:num w:numId="16" w16cid:durableId="367264434">
    <w:abstractNumId w:val="6"/>
  </w:num>
  <w:num w:numId="17" w16cid:durableId="1920557935">
    <w:abstractNumId w:val="1"/>
  </w:num>
  <w:num w:numId="18" w16cid:durableId="23100266">
    <w:abstractNumId w:val="6"/>
  </w:num>
  <w:num w:numId="19" w16cid:durableId="832914482">
    <w:abstractNumId w:val="5"/>
  </w:num>
  <w:num w:numId="20" w16cid:durableId="2088383867">
    <w:abstractNumId w:val="7"/>
  </w:num>
  <w:num w:numId="21" w16cid:durableId="2056543499">
    <w:abstractNumId w:val="7"/>
  </w:num>
  <w:num w:numId="22" w16cid:durableId="730272244">
    <w:abstractNumId w:val="7"/>
  </w:num>
  <w:num w:numId="23" w16cid:durableId="25906914">
    <w:abstractNumId w:val="7"/>
  </w:num>
  <w:num w:numId="24" w16cid:durableId="1209336353">
    <w:abstractNumId w:val="7"/>
  </w:num>
  <w:num w:numId="25" w16cid:durableId="1113014355">
    <w:abstractNumId w:val="7"/>
  </w:num>
  <w:num w:numId="26" w16cid:durableId="6926534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7825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08130">
    <w:abstractNumId w:val="4"/>
  </w:num>
  <w:num w:numId="29" w16cid:durableId="427040019">
    <w:abstractNumId w:val="7"/>
  </w:num>
  <w:num w:numId="30" w16cid:durableId="1199589131">
    <w:abstractNumId w:val="7"/>
  </w:num>
  <w:num w:numId="31" w16cid:durableId="1885169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13"/>
    <w:rsid w:val="000453A9"/>
    <w:rsid w:val="00055E16"/>
    <w:rsid w:val="00071313"/>
    <w:rsid w:val="00072392"/>
    <w:rsid w:val="000A3216"/>
    <w:rsid w:val="000A5BA3"/>
    <w:rsid w:val="000C2B22"/>
    <w:rsid w:val="000F3D35"/>
    <w:rsid w:val="00103B80"/>
    <w:rsid w:val="00116FE5"/>
    <w:rsid w:val="0015524A"/>
    <w:rsid w:val="001826BD"/>
    <w:rsid w:val="002E3218"/>
    <w:rsid w:val="00323413"/>
    <w:rsid w:val="00330FA6"/>
    <w:rsid w:val="00334016"/>
    <w:rsid w:val="00341B6C"/>
    <w:rsid w:val="00352FBA"/>
    <w:rsid w:val="00366870"/>
    <w:rsid w:val="003E619B"/>
    <w:rsid w:val="00432F9E"/>
    <w:rsid w:val="00436A2B"/>
    <w:rsid w:val="00453F43"/>
    <w:rsid w:val="00455E53"/>
    <w:rsid w:val="004644D9"/>
    <w:rsid w:val="0046615C"/>
    <w:rsid w:val="00466B7C"/>
    <w:rsid w:val="004716C5"/>
    <w:rsid w:val="00476347"/>
    <w:rsid w:val="00482582"/>
    <w:rsid w:val="00491111"/>
    <w:rsid w:val="004E1770"/>
    <w:rsid w:val="004F1D14"/>
    <w:rsid w:val="00517332"/>
    <w:rsid w:val="00525EF7"/>
    <w:rsid w:val="00544E52"/>
    <w:rsid w:val="00595F6E"/>
    <w:rsid w:val="005A70EE"/>
    <w:rsid w:val="005E2FF8"/>
    <w:rsid w:val="0060380C"/>
    <w:rsid w:val="00622D21"/>
    <w:rsid w:val="006628C0"/>
    <w:rsid w:val="006D7183"/>
    <w:rsid w:val="006F6777"/>
    <w:rsid w:val="00705D13"/>
    <w:rsid w:val="0075625A"/>
    <w:rsid w:val="007B3A2F"/>
    <w:rsid w:val="0081083C"/>
    <w:rsid w:val="008257EE"/>
    <w:rsid w:val="00834879"/>
    <w:rsid w:val="008F509B"/>
    <w:rsid w:val="00902B78"/>
    <w:rsid w:val="0091670C"/>
    <w:rsid w:val="0092387E"/>
    <w:rsid w:val="00953804"/>
    <w:rsid w:val="009663D3"/>
    <w:rsid w:val="00986D2E"/>
    <w:rsid w:val="009D3B07"/>
    <w:rsid w:val="009D562B"/>
    <w:rsid w:val="00A03D9D"/>
    <w:rsid w:val="00A25995"/>
    <w:rsid w:val="00A273E2"/>
    <w:rsid w:val="00A36F30"/>
    <w:rsid w:val="00A91588"/>
    <w:rsid w:val="00AF3C23"/>
    <w:rsid w:val="00AF64F9"/>
    <w:rsid w:val="00B25267"/>
    <w:rsid w:val="00B31B62"/>
    <w:rsid w:val="00B3432C"/>
    <w:rsid w:val="00B766B9"/>
    <w:rsid w:val="00B97B0B"/>
    <w:rsid w:val="00B97C48"/>
    <w:rsid w:val="00BA1B06"/>
    <w:rsid w:val="00BC37CA"/>
    <w:rsid w:val="00BC7829"/>
    <w:rsid w:val="00BD6603"/>
    <w:rsid w:val="00BE2FD4"/>
    <w:rsid w:val="00C173D3"/>
    <w:rsid w:val="00C32D60"/>
    <w:rsid w:val="00C5512C"/>
    <w:rsid w:val="00C721B6"/>
    <w:rsid w:val="00C74281"/>
    <w:rsid w:val="00C81D4C"/>
    <w:rsid w:val="00C86A2C"/>
    <w:rsid w:val="00D141BB"/>
    <w:rsid w:val="00D3002E"/>
    <w:rsid w:val="00D35926"/>
    <w:rsid w:val="00D45643"/>
    <w:rsid w:val="00D74B53"/>
    <w:rsid w:val="00D81DD1"/>
    <w:rsid w:val="00DA0FD1"/>
    <w:rsid w:val="00DA5E54"/>
    <w:rsid w:val="00DD6CC8"/>
    <w:rsid w:val="00E21549"/>
    <w:rsid w:val="00E45481"/>
    <w:rsid w:val="00E50CFA"/>
    <w:rsid w:val="00EC4EED"/>
    <w:rsid w:val="00EE51C3"/>
    <w:rsid w:val="00F12D17"/>
    <w:rsid w:val="00F62370"/>
    <w:rsid w:val="00F7739E"/>
    <w:rsid w:val="00FC14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E47B79E"/>
  <w15:chartTrackingRefBased/>
  <w15:docId w15:val="{7982940D-9CA2-4CC3-894F-26892C38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13"/>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A91588"/>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paragraph" w:customStyle="1" w:styleId="Level1">
    <w:name w:val="Level 1"/>
    <w:basedOn w:val="Normal"/>
    <w:link w:val="Level1Char"/>
    <w:qFormat/>
    <w:rsid w:val="00F12D17"/>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F12D17"/>
    <w:rPr>
      <w:rFonts w:ascii="Calibri" w:eastAsia="Times New Roman" w:hAnsi="Calibri" w:cs="Times New Roman"/>
      <w:sz w:val="24"/>
      <w:szCs w:val="20"/>
    </w:rPr>
  </w:style>
  <w:style w:type="paragraph" w:styleId="ListParagraph">
    <w:name w:val="List Paragraph"/>
    <w:basedOn w:val="Normal"/>
    <w:uiPriority w:val="34"/>
    <w:qFormat/>
    <w:rsid w:val="00330FA6"/>
    <w:pPr>
      <w:ind w:left="720"/>
      <w:contextualSpacing/>
    </w:pPr>
  </w:style>
  <w:style w:type="character" w:customStyle="1" w:styleId="DPSEntryDetailChar">
    <w:name w:val="DPSEntryDetail Char"/>
    <w:basedOn w:val="DefaultParagraphFont"/>
    <w:link w:val="DPSEntryDetail"/>
    <w:rsid w:val="00453F43"/>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A36F30"/>
    <w:rPr>
      <w:color w:val="605E5C"/>
      <w:shd w:val="clear" w:color="auto" w:fill="E1DFDD"/>
    </w:rPr>
  </w:style>
  <w:style w:type="character" w:styleId="FollowedHyperlink">
    <w:name w:val="FollowedHyperlink"/>
    <w:basedOn w:val="DefaultParagraphFont"/>
    <w:uiPriority w:val="99"/>
    <w:semiHidden/>
    <w:unhideWhenUsed/>
    <w:rsid w:val="00705D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11th-assembly/2026/debates(PDF).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1TH%20ASSEMBLY\Minutes%202026\Minutes%20of%20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of Proceedings new PIPs updated.dotx</Template>
  <TotalTime>0</TotalTime>
  <Pages>10</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dcterms:created xsi:type="dcterms:W3CDTF">2026-06-05T07:57:00Z</dcterms:created>
  <dcterms:modified xsi:type="dcterms:W3CDTF">2026-06-05T07:57:00Z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