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7E3C" w14:textId="3C97BD93" w:rsidR="00431F3D" w:rsidRDefault="00045CEB" w:rsidP="00431F3D">
      <w:pPr>
        <w:pStyle w:val="Committeename"/>
      </w:pPr>
      <w:r>
        <w:t>Standing Committee on Legal Affairs</w:t>
      </w:r>
    </w:p>
    <w:p w14:paraId="67E1ACD8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57B0CDC8" w14:textId="27214B29" w:rsidR="00863546" w:rsidRPr="00863546" w:rsidRDefault="00073D59" w:rsidP="00863546">
      <w:pPr>
        <w:pStyle w:val="Heading2"/>
        <w:spacing w:after="600"/>
        <w:jc w:val="center"/>
      </w:pPr>
      <w:r>
        <w:t xml:space="preserve">New inquiry into </w:t>
      </w:r>
      <w:r w:rsidR="001226B6">
        <w:t>Bail</w:t>
      </w:r>
      <w:r w:rsidR="00C65B13">
        <w:t xml:space="preserve"> Amendment Bill</w:t>
      </w:r>
      <w:r w:rsidR="00F60D6B">
        <w:t xml:space="preserve"> 2026</w:t>
      </w:r>
    </w:p>
    <w:p w14:paraId="34D36067" w14:textId="111F865B" w:rsidR="00073D59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A744B7">
          <w:rPr>
            <w:noProof/>
          </w:rPr>
          <w:t>Standing Committee on Legal Affairs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will be undertaking an inquiry into </w:t>
      </w:r>
      <w:r w:rsidR="00045CEB">
        <w:rPr>
          <w:shd w:val="clear" w:color="auto" w:fill="FFFFFF"/>
        </w:rPr>
        <w:t xml:space="preserve">the </w:t>
      </w:r>
      <w:r w:rsidR="001226B6">
        <w:rPr>
          <w:shd w:val="clear" w:color="auto" w:fill="FFFFFF"/>
        </w:rPr>
        <w:t>Bail</w:t>
      </w:r>
      <w:r w:rsidR="00045CEB">
        <w:rPr>
          <w:shd w:val="clear" w:color="auto" w:fill="FFFFFF"/>
        </w:rPr>
        <w:t xml:space="preserve"> Amendment Bill</w:t>
      </w:r>
      <w:r w:rsidR="00F60D6B">
        <w:rPr>
          <w:shd w:val="clear" w:color="auto" w:fill="FFFFFF"/>
        </w:rPr>
        <w:t xml:space="preserve"> 2026</w:t>
      </w:r>
      <w:r>
        <w:rPr>
          <w:shd w:val="clear" w:color="auto" w:fill="FFFFFF"/>
        </w:rPr>
        <w:t>.</w:t>
      </w:r>
    </w:p>
    <w:p w14:paraId="7D53A9B4" w14:textId="1BE2D907" w:rsidR="00045CEB" w:rsidRDefault="00045CEB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bill amends the </w:t>
      </w:r>
      <w:r w:rsidR="001226B6">
        <w:rPr>
          <w:i/>
          <w:iCs/>
          <w:shd w:val="clear" w:color="auto" w:fill="FFFFFF"/>
        </w:rPr>
        <w:t>Bail</w:t>
      </w:r>
      <w:r w:rsidRPr="00805D17">
        <w:rPr>
          <w:i/>
          <w:iCs/>
          <w:shd w:val="clear" w:color="auto" w:fill="FFFFFF"/>
        </w:rPr>
        <w:t xml:space="preserve"> Act 199</w:t>
      </w:r>
      <w:r w:rsidR="001226B6">
        <w:rPr>
          <w:i/>
          <w:iCs/>
          <w:shd w:val="clear" w:color="auto" w:fill="FFFFFF"/>
        </w:rPr>
        <w:t>2</w:t>
      </w:r>
      <w:r>
        <w:rPr>
          <w:shd w:val="clear" w:color="auto" w:fill="FFFFFF"/>
        </w:rPr>
        <w:t xml:space="preserve"> to </w:t>
      </w:r>
      <w:r w:rsidR="001226B6" w:rsidRPr="001226B6">
        <w:rPr>
          <w:shd w:val="clear" w:color="auto" w:fill="FFFFFF"/>
        </w:rPr>
        <w:t xml:space="preserve">clarify and codify the matters that decision makers must </w:t>
      </w:r>
      <w:proofErr w:type="gramStart"/>
      <w:r w:rsidR="001226B6" w:rsidRPr="001226B6">
        <w:rPr>
          <w:shd w:val="clear" w:color="auto" w:fill="FFFFFF"/>
        </w:rPr>
        <w:t>take into account</w:t>
      </w:r>
      <w:proofErr w:type="gramEnd"/>
      <w:r w:rsidR="001226B6" w:rsidRPr="001226B6">
        <w:rPr>
          <w:shd w:val="clear" w:color="auto" w:fill="FFFFFF"/>
        </w:rPr>
        <w:t xml:space="preserve"> when </w:t>
      </w:r>
      <w:proofErr w:type="gramStart"/>
      <w:r w:rsidR="001226B6" w:rsidRPr="001226B6">
        <w:rPr>
          <w:shd w:val="clear" w:color="auto" w:fill="FFFFFF"/>
        </w:rPr>
        <w:t>making a decision</w:t>
      </w:r>
      <w:proofErr w:type="gramEnd"/>
      <w:r w:rsidR="001226B6" w:rsidRPr="001226B6">
        <w:rPr>
          <w:shd w:val="clear" w:color="auto" w:fill="FFFFFF"/>
        </w:rPr>
        <w:t xml:space="preserve"> on bail</w:t>
      </w:r>
      <w:r>
        <w:rPr>
          <w:shd w:val="clear" w:color="auto" w:fill="FFFFFF"/>
        </w:rPr>
        <w:t>.</w:t>
      </w:r>
    </w:p>
    <w:p w14:paraId="6E21718E" w14:textId="053E6F4E" w:rsidR="00045CEB" w:rsidRDefault="00045CEB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Chair, Ms </w:t>
      </w:r>
      <w:proofErr w:type="spellStart"/>
      <w:r>
        <w:rPr>
          <w:shd w:val="clear" w:color="auto" w:fill="FFFFFF"/>
        </w:rPr>
        <w:t>Ch</w:t>
      </w:r>
      <w:r w:rsidR="001226B6">
        <w:rPr>
          <w:shd w:val="clear" w:color="auto" w:fill="FFFFFF"/>
        </w:rPr>
        <w:t>i</w:t>
      </w:r>
      <w:r>
        <w:rPr>
          <w:shd w:val="clear" w:color="auto" w:fill="FFFFFF"/>
        </w:rPr>
        <w:t>aka</w:t>
      </w:r>
      <w:proofErr w:type="spellEnd"/>
      <w:r>
        <w:rPr>
          <w:shd w:val="clear" w:color="auto" w:fill="FFFFFF"/>
        </w:rPr>
        <w:t xml:space="preserve"> Barry MLA, </w:t>
      </w:r>
      <w:r w:rsidR="001226B6">
        <w:rPr>
          <w:shd w:val="clear" w:color="auto" w:fill="FFFFFF"/>
        </w:rPr>
        <w:t>said, ‘This is a significant bill, which will require decision-makers to consider specific factors in relation to accused persons who are Aboriginal or Torres Strait Islander people, people with a disability or health condition, children, and pregnant people. It will also require decision-makers to explicitly consider victims’ concerns and needs</w:t>
      </w:r>
      <w:r w:rsidR="002B4DB2">
        <w:rPr>
          <w:shd w:val="clear" w:color="auto" w:fill="FFFFFF"/>
        </w:rPr>
        <w:t>.</w:t>
      </w:r>
      <w:r w:rsidR="004521CA">
        <w:rPr>
          <w:shd w:val="clear" w:color="auto" w:fill="FFFFFF"/>
        </w:rPr>
        <w:t xml:space="preserve"> The Committee looks forward to hearing from stakeholders on the provisions proposed in the bill.</w:t>
      </w:r>
      <w:r w:rsidR="002B4DB2">
        <w:rPr>
          <w:shd w:val="clear" w:color="auto" w:fill="FFFFFF"/>
        </w:rPr>
        <w:t xml:space="preserve">’ </w:t>
      </w:r>
    </w:p>
    <w:p w14:paraId="4BF5FE15" w14:textId="144BC386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</w:t>
      </w:r>
      <w:r w:rsidR="002B4DB2">
        <w:rPr>
          <w:shd w:val="clear" w:color="auto" w:fill="FFFFFF"/>
        </w:rPr>
        <w:t>bill forms the T</w:t>
      </w:r>
      <w:r>
        <w:rPr>
          <w:shd w:val="clear" w:color="auto" w:fill="FFFFFF"/>
        </w:rPr>
        <w:t>erms of Reference for the inquiry</w:t>
      </w:r>
      <w:r w:rsidR="002B4DB2">
        <w:rPr>
          <w:shd w:val="clear" w:color="auto" w:fill="FFFFFF"/>
        </w:rPr>
        <w:t>, a</w:t>
      </w:r>
      <w:r>
        <w:rPr>
          <w:shd w:val="clear" w:color="auto" w:fill="FFFFFF"/>
        </w:rPr>
        <w:t>n</w:t>
      </w:r>
      <w:r w:rsidR="002B4DB2">
        <w:rPr>
          <w:shd w:val="clear" w:color="auto" w:fill="FFFFFF"/>
        </w:rPr>
        <w:t>d</w:t>
      </w:r>
      <w:r>
        <w:rPr>
          <w:shd w:val="clear" w:color="auto" w:fill="FFFFFF"/>
        </w:rPr>
        <w:t xml:space="preserve"> the inquiry webpage</w:t>
      </w:r>
      <w:r w:rsidR="002B4DB2">
        <w:rPr>
          <w:shd w:val="clear" w:color="auto" w:fill="FFFFFF"/>
        </w:rPr>
        <w:t xml:space="preserve"> can be found here</w:t>
      </w:r>
      <w:r>
        <w:rPr>
          <w:shd w:val="clear" w:color="auto" w:fill="FFFFFF"/>
        </w:rPr>
        <w:t xml:space="preserve">: </w:t>
      </w:r>
      <w:hyperlink r:id="rId7" w:history="1">
        <w:r w:rsidR="00A744B7" w:rsidRPr="0027532A">
          <w:rPr>
            <w:rStyle w:val="Hyperlink"/>
            <w:shd w:val="clear" w:color="auto" w:fill="FFFFFF"/>
          </w:rPr>
          <w:t>https://www.parliament.act.gov.au/parliamentary-business/in-committees/committees-11th-assembly/legal-affairs/bail-amendment-bill-2026</w:t>
        </w:r>
      </w:hyperlink>
      <w:r w:rsidR="00A744B7">
        <w:rPr>
          <w:shd w:val="clear" w:color="auto" w:fill="FFFFFF"/>
        </w:rPr>
        <w:t xml:space="preserve"> </w:t>
      </w:r>
    </w:p>
    <w:p w14:paraId="14DFC256" w14:textId="2BD819EA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Information about how to make a submission is available on the </w:t>
      </w:r>
      <w:hyperlink r:id="rId8" w:history="1">
        <w:r w:rsidRPr="0074160F">
          <w:rPr>
            <w:rStyle w:val="Hyperlink"/>
            <w:shd w:val="clear" w:color="auto" w:fill="FFFFFF"/>
          </w:rPr>
          <w:t>Assembly website</w:t>
        </w:r>
      </w:hyperlink>
      <w:r w:rsidR="0074160F">
        <w:rPr>
          <w:shd w:val="clear" w:color="auto" w:fill="FFFFFF"/>
        </w:rPr>
        <w:t>.</w:t>
      </w:r>
    </w:p>
    <w:p w14:paraId="672F0879" w14:textId="4403B27D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Submissions close on </w:t>
      </w:r>
      <w:r w:rsidR="002B4DB2">
        <w:rPr>
          <w:shd w:val="clear" w:color="auto" w:fill="FFFFFF"/>
        </w:rPr>
        <w:t>12 June</w:t>
      </w:r>
      <w:r w:rsidRPr="00EA35E0">
        <w:rPr>
          <w:shd w:val="clear" w:color="auto" w:fill="FFFFFF"/>
        </w:rPr>
        <w:t xml:space="preserve"> 20</w:t>
      </w:r>
      <w:r w:rsidR="00EA35E0" w:rsidRPr="00EA35E0">
        <w:rPr>
          <w:shd w:val="clear" w:color="auto" w:fill="FFFFFF"/>
        </w:rPr>
        <w:t>26</w:t>
      </w:r>
      <w:r w:rsidR="002B4DB2">
        <w:rPr>
          <w:shd w:val="clear" w:color="auto" w:fill="FFFFFF"/>
        </w:rPr>
        <w:t>, and the Committee anticipates holding public hearings in the week of 15 June 2026.</w:t>
      </w:r>
    </w:p>
    <w:p w14:paraId="6CF7A455" w14:textId="60DE4B61" w:rsidR="00045CEB" w:rsidRDefault="00045CEB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The Committee will report by </w:t>
      </w:r>
      <w:r w:rsidR="002B4DB2">
        <w:rPr>
          <w:shd w:val="clear" w:color="auto" w:fill="FFFFFF"/>
        </w:rPr>
        <w:t>5 August</w:t>
      </w:r>
      <w:r>
        <w:rPr>
          <w:shd w:val="clear" w:color="auto" w:fill="FFFFFF"/>
        </w:rPr>
        <w:t xml:space="preserve"> 2026.</w:t>
      </w:r>
    </w:p>
    <w:p w14:paraId="126502BF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827055F" w14:textId="63268B4B" w:rsidR="00863546" w:rsidRDefault="00A744B7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15</w:t>
      </w:r>
      <w:r w:rsidR="00805D17">
        <w:rPr>
          <w:shd w:val="clear" w:color="auto" w:fill="FFFFFF"/>
        </w:rPr>
        <w:t xml:space="preserve"> </w:t>
      </w:r>
      <w:r w:rsidR="002B4DB2">
        <w:rPr>
          <w:shd w:val="clear" w:color="auto" w:fill="FFFFFF"/>
        </w:rPr>
        <w:t>Ma</w:t>
      </w:r>
      <w:r w:rsidR="00805D17">
        <w:rPr>
          <w:shd w:val="clear" w:color="auto" w:fill="FFFFFF"/>
        </w:rPr>
        <w:t>y 2026</w:t>
      </w:r>
    </w:p>
    <w:p w14:paraId="1C05D8E4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6A390708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75E7254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6D54CFA3" w14:textId="068017BF" w:rsidR="00863546" w:rsidRPr="000513FB" w:rsidRDefault="00805D17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 w:rsidR="004D46F2"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 xml:space="preserve">hair – (02) 620 </w:t>
            </w:r>
            <w:r>
              <w:rPr>
                <w:sz w:val="20"/>
                <w:szCs w:val="20"/>
              </w:rPr>
              <w:t>54874</w:t>
            </w:r>
          </w:p>
          <w:p w14:paraId="69AE9939" w14:textId="5B5E1415" w:rsidR="00863546" w:rsidRPr="00863546" w:rsidRDefault="007C01B7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 xml:space="preserve">ecretary – (02) 620 </w:t>
            </w:r>
            <w:r w:rsidR="002B4DB2">
              <w:rPr>
                <w:sz w:val="20"/>
                <w:szCs w:val="20"/>
              </w:rPr>
              <w:t>50445</w:t>
            </w:r>
            <w:r w:rsidR="00805D17">
              <w:rPr>
                <w:sz w:val="20"/>
                <w:szCs w:val="20"/>
              </w:rPr>
              <w:t xml:space="preserve"> </w:t>
            </w:r>
            <w:r w:rsidR="00863546" w:rsidRPr="000513FB">
              <w:rPr>
                <w:sz w:val="20"/>
                <w:szCs w:val="20"/>
              </w:rPr>
              <w:t>or</w:t>
            </w:r>
            <w:r w:rsidR="000513FB">
              <w:rPr>
                <w:sz w:val="20"/>
                <w:szCs w:val="20"/>
              </w:rPr>
              <w:t xml:space="preserve"> </w:t>
            </w:r>
            <w:r w:rsidR="00863546" w:rsidRPr="00805D17">
              <w:rPr>
                <w:sz w:val="20"/>
                <w:szCs w:val="20"/>
              </w:rPr>
              <w:t>LA</w:t>
            </w:r>
            <w:r w:rsidR="002B4DB2">
              <w:rPr>
                <w:sz w:val="20"/>
                <w:szCs w:val="20"/>
              </w:rPr>
              <w:t>C</w:t>
            </w:r>
            <w:r w:rsidR="00863546" w:rsidRPr="00805D17">
              <w:rPr>
                <w:sz w:val="20"/>
                <w:szCs w:val="20"/>
              </w:rPr>
              <w:t>ommittee</w:t>
            </w:r>
            <w:r w:rsidR="00805D17" w:rsidRPr="00805D17">
              <w:rPr>
                <w:sz w:val="20"/>
                <w:szCs w:val="20"/>
              </w:rPr>
              <w:t>Legal</w:t>
            </w:r>
            <w:r w:rsidR="00863546" w:rsidRPr="00805D17">
              <w:rPr>
                <w:sz w:val="20"/>
                <w:szCs w:val="20"/>
              </w:rPr>
              <w:t>@parliament.act.gov.au</w:t>
            </w:r>
          </w:p>
        </w:tc>
      </w:tr>
    </w:tbl>
    <w:p w14:paraId="28CFAA41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9"/>
      <w:headerReference w:type="first" r:id="rId10"/>
      <w:footerReference w:type="first" r:id="rId11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B949" w14:textId="77777777" w:rsidR="00C65B13" w:rsidRDefault="00C65B13" w:rsidP="003C03E9">
      <w:pPr>
        <w:spacing w:after="0" w:line="240" w:lineRule="auto"/>
      </w:pPr>
      <w:r>
        <w:separator/>
      </w:r>
    </w:p>
    <w:p w14:paraId="2B4BEAFB" w14:textId="77777777" w:rsidR="00C65B13" w:rsidRDefault="00C65B13"/>
  </w:endnote>
  <w:endnote w:type="continuationSeparator" w:id="0">
    <w:p w14:paraId="16DA75DA" w14:textId="77777777" w:rsidR="00C65B13" w:rsidRDefault="00C65B13" w:rsidP="003C03E9">
      <w:pPr>
        <w:spacing w:after="0" w:line="240" w:lineRule="auto"/>
      </w:pPr>
      <w:r>
        <w:continuationSeparator/>
      </w:r>
    </w:p>
    <w:p w14:paraId="55E7E13E" w14:textId="77777777" w:rsidR="00C65B13" w:rsidRDefault="00C65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D6A0" w14:textId="77777777" w:rsidR="00FA2F7D" w:rsidRDefault="00FA2F7D" w:rsidP="00110D21">
    <w:pPr>
      <w:pStyle w:val="Footer"/>
    </w:pPr>
  </w:p>
  <w:p w14:paraId="5A798E37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695A" w14:textId="5CF29B14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74160F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805D17" w:rsidRPr="00D84F3D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DFD4" w14:textId="77777777" w:rsidR="00C65B13" w:rsidRDefault="00C65B13" w:rsidP="00502117">
      <w:pPr>
        <w:spacing w:after="0" w:line="240" w:lineRule="auto"/>
      </w:pPr>
      <w:r>
        <w:separator/>
      </w:r>
    </w:p>
  </w:footnote>
  <w:footnote w:type="continuationSeparator" w:id="0">
    <w:p w14:paraId="1C6CD6DA" w14:textId="77777777" w:rsidR="00C65B13" w:rsidRDefault="00C65B13" w:rsidP="003C03E9">
      <w:pPr>
        <w:spacing w:after="0" w:line="240" w:lineRule="auto"/>
      </w:pPr>
      <w:r>
        <w:continuationSeparator/>
      </w:r>
    </w:p>
    <w:p w14:paraId="167B2298" w14:textId="77777777" w:rsidR="00C65B13" w:rsidRDefault="00C65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D446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4D6216DF" wp14:editId="47145283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52436349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13"/>
    <w:rsid w:val="00005E15"/>
    <w:rsid w:val="0004433C"/>
    <w:rsid w:val="00045CEB"/>
    <w:rsid w:val="000513FB"/>
    <w:rsid w:val="00073D59"/>
    <w:rsid w:val="000754C4"/>
    <w:rsid w:val="000D3BB9"/>
    <w:rsid w:val="000E3BE6"/>
    <w:rsid w:val="00110D21"/>
    <w:rsid w:val="001226B6"/>
    <w:rsid w:val="00130E10"/>
    <w:rsid w:val="0014392D"/>
    <w:rsid w:val="00156BF3"/>
    <w:rsid w:val="00166FCE"/>
    <w:rsid w:val="001A041A"/>
    <w:rsid w:val="001D38F4"/>
    <w:rsid w:val="001E1EC0"/>
    <w:rsid w:val="001F332A"/>
    <w:rsid w:val="001F6AD4"/>
    <w:rsid w:val="00221F14"/>
    <w:rsid w:val="00260794"/>
    <w:rsid w:val="00273F61"/>
    <w:rsid w:val="0027673A"/>
    <w:rsid w:val="00287FE8"/>
    <w:rsid w:val="002A3D25"/>
    <w:rsid w:val="002B4DB2"/>
    <w:rsid w:val="002C22E5"/>
    <w:rsid w:val="003004A0"/>
    <w:rsid w:val="003533BD"/>
    <w:rsid w:val="00376140"/>
    <w:rsid w:val="003C03E9"/>
    <w:rsid w:val="004025FD"/>
    <w:rsid w:val="00431F3D"/>
    <w:rsid w:val="004521CA"/>
    <w:rsid w:val="004614F7"/>
    <w:rsid w:val="004C44E6"/>
    <w:rsid w:val="004D2C7E"/>
    <w:rsid w:val="004D46F2"/>
    <w:rsid w:val="00502117"/>
    <w:rsid w:val="005316EB"/>
    <w:rsid w:val="005552EA"/>
    <w:rsid w:val="00560E8A"/>
    <w:rsid w:val="005A4F0B"/>
    <w:rsid w:val="005D2D97"/>
    <w:rsid w:val="0064003D"/>
    <w:rsid w:val="00683A2F"/>
    <w:rsid w:val="006D4A0A"/>
    <w:rsid w:val="006D6584"/>
    <w:rsid w:val="007141D8"/>
    <w:rsid w:val="007370AD"/>
    <w:rsid w:val="0074160F"/>
    <w:rsid w:val="007C01B7"/>
    <w:rsid w:val="00805D17"/>
    <w:rsid w:val="00811F08"/>
    <w:rsid w:val="00843637"/>
    <w:rsid w:val="00863546"/>
    <w:rsid w:val="00872845"/>
    <w:rsid w:val="008800AE"/>
    <w:rsid w:val="008B567D"/>
    <w:rsid w:val="00900B0E"/>
    <w:rsid w:val="00913885"/>
    <w:rsid w:val="009153F0"/>
    <w:rsid w:val="009348E6"/>
    <w:rsid w:val="00983C68"/>
    <w:rsid w:val="009B150A"/>
    <w:rsid w:val="009B15D6"/>
    <w:rsid w:val="009E30E8"/>
    <w:rsid w:val="00A40A27"/>
    <w:rsid w:val="00A46180"/>
    <w:rsid w:val="00A744B7"/>
    <w:rsid w:val="00AF4939"/>
    <w:rsid w:val="00B0422E"/>
    <w:rsid w:val="00B5547B"/>
    <w:rsid w:val="00C108B4"/>
    <w:rsid w:val="00C43599"/>
    <w:rsid w:val="00C65B13"/>
    <w:rsid w:val="00D27851"/>
    <w:rsid w:val="00D46F14"/>
    <w:rsid w:val="00DB003D"/>
    <w:rsid w:val="00DC109A"/>
    <w:rsid w:val="00DF43D5"/>
    <w:rsid w:val="00DF4B56"/>
    <w:rsid w:val="00E45360"/>
    <w:rsid w:val="00EA35E0"/>
    <w:rsid w:val="00EC3781"/>
    <w:rsid w:val="00ED4AB6"/>
    <w:rsid w:val="00EE6040"/>
    <w:rsid w:val="00F53532"/>
    <w:rsid w:val="00F60D6B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6F30"/>
  <w15:chartTrackingRefBased/>
  <w15:docId w15:val="{7958354F-F51F-4193-B8B1-1A7F0804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legal-affairs/bail-amendment-bill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1</TotalTime>
  <Pages>1</Pages>
  <Words>281</Words>
  <Characters>1497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New inquiry into Bail Amendment Bill 2026 - 13 May 2026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- New inquiry into Bail Amendment Bill 2026 - 13 May 2026</dc:title>
  <dc:subject/>
  <dc:creator>Walker, Adam</dc:creator>
  <cp:keywords/>
  <dc:description/>
  <cp:lastModifiedBy>Bunce, James</cp:lastModifiedBy>
  <cp:revision>2</cp:revision>
  <cp:lastPrinted>2026-05-15T03:05:00Z</cp:lastPrinted>
  <dcterms:created xsi:type="dcterms:W3CDTF">2026-05-15T05:05:00Z</dcterms:created>
  <dcterms:modified xsi:type="dcterms:W3CDTF">2026-05-15T05:05:00Z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