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599A" w14:textId="49B7D94C" w:rsidR="00431F3D" w:rsidRDefault="00431F3D" w:rsidP="00431F3D">
      <w:pPr>
        <w:pStyle w:val="Committeename"/>
      </w:pPr>
      <w:r>
        <w:t xml:space="preserve">Standing Committee on </w:t>
      </w:r>
      <w:r w:rsidR="007C1E31">
        <w:t xml:space="preserve">the Integrity Commission and Statutory Office Holders </w:t>
      </w:r>
    </w:p>
    <w:p w14:paraId="4F8515E3" w14:textId="01E3ADF0" w:rsidR="006D4A0A" w:rsidRDefault="00863546" w:rsidP="00863546">
      <w:pPr>
        <w:pStyle w:val="Heading1"/>
        <w:spacing w:after="480"/>
      </w:pPr>
      <w:r>
        <w:t>Media release</w:t>
      </w:r>
    </w:p>
    <w:p w14:paraId="6F4ED519" w14:textId="08479985" w:rsidR="00863546" w:rsidRPr="00863546" w:rsidRDefault="00AC2893" w:rsidP="00863546">
      <w:pPr>
        <w:pStyle w:val="Heading2"/>
        <w:spacing w:after="600"/>
        <w:jc w:val="center"/>
      </w:pPr>
      <w:r>
        <w:t>New inquiry into</w:t>
      </w:r>
      <w:r w:rsidR="00C64A2C">
        <w:t xml:space="preserve"> the effectiveness of</w:t>
      </w:r>
      <w:r>
        <w:t xml:space="preserve"> transparency arrangements for Members of the Legislative Assembly</w:t>
      </w:r>
    </w:p>
    <w:p w14:paraId="31425505" w14:textId="1EF45282" w:rsidR="00863546" w:rsidRDefault="00AC2893" w:rsidP="00863546">
      <w:pPr>
        <w:rPr>
          <w:shd w:val="clear" w:color="auto" w:fill="FFFFFF"/>
        </w:rPr>
      </w:pPr>
      <w:r>
        <w:rPr>
          <w:shd w:val="clear" w:color="auto" w:fill="FFFFFF"/>
        </w:rPr>
        <w:t>On 9 April 2025, the Legislative Assembly requested that its Standing Committee on the Integrity Commission and Statutory Office Holders inquire into the transparency arrangements for Members, including publication of:</w:t>
      </w:r>
    </w:p>
    <w:p w14:paraId="106A3A9C" w14:textId="5644D2F6" w:rsidR="00AC2893" w:rsidRDefault="00AC2893" w:rsidP="005B5C41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>Travel for Members</w:t>
      </w:r>
    </w:p>
    <w:p w14:paraId="26094499" w14:textId="27D3CD92" w:rsidR="00AC2893" w:rsidRDefault="00AC2893" w:rsidP="005B5C41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>Member’s diaries</w:t>
      </w:r>
    </w:p>
    <w:p w14:paraId="5152C9BF" w14:textId="4FAB2A4D" w:rsidR="00AC2893" w:rsidRDefault="00AC2893" w:rsidP="005B5C41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>Members staffing expenditure, and</w:t>
      </w:r>
    </w:p>
    <w:p w14:paraId="370C71E7" w14:textId="1143FD27" w:rsidR="00AC2893" w:rsidRDefault="00AC2893" w:rsidP="005B5C41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>Any other relevant matter.</w:t>
      </w:r>
    </w:p>
    <w:p w14:paraId="63960EBA" w14:textId="1CA2009A" w:rsidR="005B5C41" w:rsidRPr="005B5C41" w:rsidRDefault="005B5C41" w:rsidP="005B5C41">
      <w:pPr>
        <w:rPr>
          <w:shd w:val="clear" w:color="auto" w:fill="FFFFFF"/>
        </w:rPr>
      </w:pPr>
      <w:r w:rsidRPr="005B5C41">
        <w:rPr>
          <w:shd w:val="clear" w:color="auto" w:fill="FFFFFF"/>
        </w:rPr>
        <w:t>The Committee considered this request and have agreed to proceed with the inquiry, but have amended the terms of reference for the inquiry to:</w:t>
      </w:r>
    </w:p>
    <w:p w14:paraId="0EBFE60A" w14:textId="77777777" w:rsidR="005B5C41" w:rsidRDefault="005B5C41" w:rsidP="005B5C41">
      <w:pPr>
        <w:pStyle w:val="Quote"/>
      </w:pPr>
      <w:r>
        <w:t>‘The Committee has resolved to inquire into and report on the effectiveness of transparency measures for Executive and Non-Executive members of the ACT Legislative Assembly.’</w:t>
      </w:r>
    </w:p>
    <w:p w14:paraId="69F6D64B" w14:textId="77777777" w:rsidR="005B5C41" w:rsidRDefault="005B5C41" w:rsidP="005B5C41">
      <w:r>
        <w:t>The Committee will provide an interim report to the Assembly by the last sitting day in September 2025.</w:t>
      </w:r>
    </w:p>
    <w:p w14:paraId="3D87EDF6" w14:textId="7BE51C4E" w:rsidR="005B5C41" w:rsidRPr="005B5C41" w:rsidRDefault="005B5C41" w:rsidP="005B5C41">
      <w:pPr>
        <w:rPr>
          <w:shd w:val="clear" w:color="auto" w:fill="FFFFFF"/>
        </w:rPr>
      </w:pPr>
      <w:r w:rsidRPr="005B5C41">
        <w:rPr>
          <w:shd w:val="clear" w:color="auto" w:fill="FFFFFF"/>
        </w:rPr>
        <w:t xml:space="preserve">Submissions to the inquiry are due by </w:t>
      </w:r>
      <w:r>
        <w:rPr>
          <w:shd w:val="clear" w:color="auto" w:fill="FFFFFF"/>
        </w:rPr>
        <w:t>6</w:t>
      </w:r>
      <w:r w:rsidRPr="005B5C41">
        <w:rPr>
          <w:shd w:val="clear" w:color="auto" w:fill="FFFFFF"/>
        </w:rPr>
        <w:t xml:space="preserve"> August 2025.  The Committee intends to provide an interim report by the last sitting day in September 2025.</w:t>
      </w:r>
    </w:p>
    <w:p w14:paraId="4F261E1E" w14:textId="77777777" w:rsidR="005B5C41" w:rsidRDefault="005B5C41" w:rsidP="00863546">
      <w:pPr>
        <w:rPr>
          <w:shd w:val="clear" w:color="auto" w:fill="FFFFFF"/>
        </w:rPr>
      </w:pPr>
    </w:p>
    <w:p w14:paraId="32C4E597" w14:textId="67A5D29A" w:rsidR="00863546" w:rsidRDefault="00E617E4" w:rsidP="00863546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2</w:t>
      </w:r>
      <w:r w:rsidR="00051603">
        <w:rPr>
          <w:shd w:val="clear" w:color="auto" w:fill="FFFFFF"/>
        </w:rPr>
        <w:t>2</w:t>
      </w:r>
      <w:r>
        <w:rPr>
          <w:shd w:val="clear" w:color="auto" w:fill="FFFFFF"/>
        </w:rPr>
        <w:t xml:space="preserve"> May</w:t>
      </w:r>
      <w:r w:rsidR="00AC2893">
        <w:rPr>
          <w:shd w:val="clear" w:color="auto" w:fill="FFFFFF"/>
        </w:rPr>
        <w:t xml:space="preserve"> 2025</w:t>
      </w:r>
    </w:p>
    <w:p w14:paraId="65F02B7E" w14:textId="03628EF6" w:rsidR="00863546" w:rsidRDefault="00863546" w:rsidP="00863546">
      <w:pPr>
        <w:pStyle w:val="NoSpacing"/>
        <w:spacing w:after="360"/>
        <w:rPr>
          <w:shd w:val="clear" w:color="auto" w:fill="FFFFFF"/>
        </w:rPr>
      </w:pPr>
      <w:r>
        <w:rPr>
          <w:shd w:val="clear" w:color="auto" w:fill="FFFFFF"/>
        </w:rPr>
        <w:t>STATEMENT ENDS</w:t>
      </w:r>
    </w:p>
    <w:tbl>
      <w:tblPr>
        <w:tblStyle w:val="TableGridLight"/>
        <w:tblW w:w="4500" w:type="pct"/>
        <w:jc w:val="center"/>
        <w:tblCellMar>
          <w:top w:w="142" w:type="dxa"/>
          <w:left w:w="170" w:type="dxa"/>
          <w:bottom w:w="142" w:type="dxa"/>
          <w:right w:w="170" w:type="dxa"/>
        </w:tblCellMar>
        <w:tblLook w:val="04A0" w:firstRow="1" w:lastRow="0" w:firstColumn="1" w:lastColumn="0" w:noHBand="0" w:noVBand="1"/>
      </w:tblPr>
      <w:tblGrid>
        <w:gridCol w:w="8123"/>
      </w:tblGrid>
      <w:tr w:rsidR="00863546" w:rsidRPr="00863546" w14:paraId="36C5AB7D" w14:textId="77777777" w:rsidTr="00863546">
        <w:trPr>
          <w:jc w:val="center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14:paraId="59E90F57" w14:textId="77777777" w:rsidR="00863546" w:rsidRDefault="00863546" w:rsidP="00863546">
            <w:pPr>
              <w:pStyle w:val="Tablebody"/>
              <w:rPr>
                <w:b/>
                <w:bCs/>
              </w:rPr>
            </w:pPr>
            <w:r w:rsidRPr="00863546">
              <w:rPr>
                <w:b/>
                <w:bCs/>
              </w:rPr>
              <w:t>For further information</w:t>
            </w:r>
            <w:r>
              <w:rPr>
                <w:b/>
                <w:bCs/>
              </w:rPr>
              <w:t>, please contact:</w:t>
            </w:r>
          </w:p>
          <w:p w14:paraId="5A4B4209" w14:textId="4B7987E4" w:rsidR="00863546" w:rsidRPr="000513FB" w:rsidRDefault="00AA6587" w:rsidP="000513FB">
            <w:pPr>
              <w:pStyle w:val="ListParagraph"/>
              <w:spacing w:before="120" w:after="60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Ed Cocks</w:t>
            </w:r>
            <w:r w:rsidR="00863546" w:rsidRPr="000513FB">
              <w:rPr>
                <w:sz w:val="20"/>
                <w:szCs w:val="20"/>
              </w:rPr>
              <w:t xml:space="preserve"> MLA, chair – (02) 620 </w:t>
            </w:r>
            <w:r w:rsidR="007C1E3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0234</w:t>
            </w:r>
          </w:p>
          <w:p w14:paraId="402DC404" w14:textId="17AFAC2B" w:rsidR="00863546" w:rsidRPr="00863546" w:rsidRDefault="007C1E31" w:rsidP="000513FB">
            <w:pPr>
              <w:pStyle w:val="ListParagraph"/>
              <w:spacing w:before="60" w:after="120"/>
              <w:ind w:left="357" w:hanging="357"/>
            </w:pPr>
            <w:r w:rsidRPr="007C1E31">
              <w:rPr>
                <w:sz w:val="20"/>
                <w:szCs w:val="20"/>
              </w:rPr>
              <w:t>Kathleen de Kleuver</w:t>
            </w:r>
            <w:r w:rsidR="00863546" w:rsidRPr="007C1E31">
              <w:rPr>
                <w:sz w:val="20"/>
                <w:szCs w:val="20"/>
              </w:rPr>
              <w:t xml:space="preserve">, secretary – (02) 620 </w:t>
            </w:r>
            <w:r w:rsidRPr="007C1E31">
              <w:rPr>
                <w:sz w:val="20"/>
                <w:szCs w:val="20"/>
              </w:rPr>
              <w:t>70524</w:t>
            </w:r>
            <w:r w:rsidR="00863546" w:rsidRPr="007C1E31">
              <w:rPr>
                <w:sz w:val="20"/>
                <w:szCs w:val="20"/>
              </w:rPr>
              <w:t xml:space="preserve"> or</w:t>
            </w:r>
            <w:r w:rsidR="000513FB" w:rsidRPr="007C1E31">
              <w:rPr>
                <w:sz w:val="20"/>
                <w:szCs w:val="20"/>
              </w:rPr>
              <w:t xml:space="preserve"> </w:t>
            </w:r>
            <w:r w:rsidR="00863546" w:rsidRPr="007C1E31">
              <w:rPr>
                <w:sz w:val="20"/>
                <w:szCs w:val="20"/>
              </w:rPr>
              <w:t>LAcommittee</w:t>
            </w:r>
            <w:r w:rsidRPr="007C1E31">
              <w:rPr>
                <w:sz w:val="20"/>
                <w:szCs w:val="20"/>
              </w:rPr>
              <w:t>Integrity</w:t>
            </w:r>
            <w:r w:rsidR="00863546" w:rsidRPr="007C1E31">
              <w:rPr>
                <w:sz w:val="20"/>
                <w:szCs w:val="20"/>
              </w:rPr>
              <w:t>@parliament.act.gov.au</w:t>
            </w:r>
          </w:p>
        </w:tc>
      </w:tr>
    </w:tbl>
    <w:p w14:paraId="28BC5560" w14:textId="77777777" w:rsidR="00863546" w:rsidRPr="00863546" w:rsidRDefault="00863546" w:rsidP="00863546">
      <w:pPr>
        <w:pStyle w:val="NoSpacing"/>
        <w:rPr>
          <w:shd w:val="clear" w:color="auto" w:fill="FFFFFF"/>
        </w:rPr>
      </w:pPr>
    </w:p>
    <w:sectPr w:rsidR="00863546" w:rsidRPr="00863546" w:rsidSect="001E1EC0">
      <w:footerReference w:type="default" r:id="rId7"/>
      <w:headerReference w:type="first" r:id="rId8"/>
      <w:footerReference w:type="first" r:id="rId9"/>
      <w:pgSz w:w="11906" w:h="16838"/>
      <w:pgMar w:top="1276" w:right="1440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9E245" w14:textId="77777777" w:rsidR="00FA5E42" w:rsidRDefault="00FA5E42" w:rsidP="003C03E9">
      <w:pPr>
        <w:spacing w:after="0" w:line="240" w:lineRule="auto"/>
      </w:pPr>
      <w:r>
        <w:separator/>
      </w:r>
    </w:p>
    <w:p w14:paraId="2A9A480F" w14:textId="77777777" w:rsidR="00FA5E42" w:rsidRDefault="00FA5E42"/>
  </w:endnote>
  <w:endnote w:type="continuationSeparator" w:id="0">
    <w:p w14:paraId="3EEAED2F" w14:textId="77777777" w:rsidR="00FA5E42" w:rsidRDefault="00FA5E42" w:rsidP="003C03E9">
      <w:pPr>
        <w:spacing w:after="0" w:line="240" w:lineRule="auto"/>
      </w:pPr>
      <w:r>
        <w:continuationSeparator/>
      </w:r>
    </w:p>
    <w:p w14:paraId="559A0A80" w14:textId="77777777" w:rsidR="00FA5E42" w:rsidRDefault="00FA5E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E8668" w14:textId="77777777" w:rsidR="00FA2F7D" w:rsidRDefault="00FA2F7D" w:rsidP="00110D21">
    <w:pPr>
      <w:pStyle w:val="Footer"/>
    </w:pPr>
  </w:p>
  <w:p w14:paraId="6A771035" w14:textId="77777777" w:rsidR="002A3D25" w:rsidRDefault="002A3D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D9F46" w14:textId="6D96C5F3" w:rsidR="005A4F0B" w:rsidRPr="005A4F0B" w:rsidRDefault="00431F3D" w:rsidP="005A4F0B">
    <w:pPr>
      <w:pStyle w:val="Footer"/>
      <w:jc w:val="right"/>
      <w:rPr>
        <w:color w:val="1A234C"/>
        <w:sz w:val="16"/>
        <w:szCs w:val="16"/>
      </w:rPr>
    </w:pPr>
    <w:r>
      <w:rPr>
        <w:color w:val="1A234C"/>
        <w:sz w:val="16"/>
        <w:szCs w:val="16"/>
      </w:rPr>
      <w:fldChar w:fldCharType="begin"/>
    </w:r>
    <w:r>
      <w:rPr>
        <w:color w:val="1A234C"/>
        <w:sz w:val="16"/>
        <w:szCs w:val="16"/>
      </w:rPr>
      <w:instrText xml:space="preserve"> STYLEREF  "Committee name"  \* MERGEFORMAT </w:instrText>
    </w:r>
    <w:r>
      <w:rPr>
        <w:color w:val="1A234C"/>
        <w:sz w:val="16"/>
        <w:szCs w:val="16"/>
      </w:rPr>
      <w:fldChar w:fldCharType="separate"/>
    </w:r>
    <w:r w:rsidR="00C64A2C">
      <w:rPr>
        <w:noProof/>
        <w:color w:val="1A234C"/>
        <w:sz w:val="16"/>
        <w:szCs w:val="16"/>
      </w:rPr>
      <w:t>Standing Committee on the Integrity Commission and Statutory Office Holders</w:t>
    </w:r>
    <w:r>
      <w:rPr>
        <w:color w:val="1A234C"/>
        <w:sz w:val="16"/>
        <w:szCs w:val="16"/>
      </w:rPr>
      <w:fldChar w:fldCharType="end"/>
    </w:r>
    <w:r w:rsidR="005A4F0B" w:rsidRPr="005A4F0B">
      <w:rPr>
        <w:color w:val="1A234C"/>
        <w:sz w:val="16"/>
        <w:szCs w:val="16"/>
      </w:rPr>
      <w:t xml:space="preserve">| 196 London Circuit, </w:t>
    </w:r>
    <w:r w:rsidR="0027673A">
      <w:rPr>
        <w:color w:val="1A234C"/>
        <w:sz w:val="16"/>
        <w:szCs w:val="16"/>
      </w:rPr>
      <w:t>CANBERRA</w:t>
    </w:r>
    <w:r w:rsidR="005A4F0B" w:rsidRPr="005A4F0B">
      <w:rPr>
        <w:color w:val="1A234C"/>
        <w:sz w:val="16"/>
        <w:szCs w:val="16"/>
      </w:rPr>
      <w:t xml:space="preserve"> ACT 2601, </w:t>
    </w:r>
    <w:r w:rsidR="005A4F0B">
      <w:rPr>
        <w:color w:val="1A234C"/>
        <w:sz w:val="16"/>
        <w:szCs w:val="16"/>
      </w:rPr>
      <w:t>AUSTRALIA</w:t>
    </w:r>
    <w:r w:rsidR="005A4F0B">
      <w:rPr>
        <w:color w:val="1A234C"/>
        <w:sz w:val="16"/>
        <w:szCs w:val="16"/>
      </w:rPr>
      <w:br/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📞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(+61) 02 6205 </w:t>
    </w:r>
    <w:r w:rsidR="00376140">
      <w:rPr>
        <w:rFonts w:ascii="Segoe UI Symbol" w:hAnsi="Segoe UI Symbol" w:cs="Segoe UI Symbol"/>
        <w:color w:val="1A234C"/>
        <w:sz w:val="16"/>
        <w:szCs w:val="16"/>
      </w:rPr>
      <w:t>0445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✉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1" w:history="1">
      <w:r w:rsidR="00376140" w:rsidRPr="00CC38EA">
        <w:rPr>
          <w:rStyle w:val="Hyperlink"/>
          <w:rFonts w:ascii="Segoe UI Symbol" w:hAnsi="Segoe UI Symbol" w:cs="Segoe UI Symbol"/>
          <w:sz w:val="16"/>
          <w:szCs w:val="16"/>
        </w:rPr>
        <w:t>committees@parliament.act.gov.au</w:t>
      </w:r>
    </w:hyperlink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7492CD"/>
        <w:sz w:val="16"/>
        <w:szCs w:val="16"/>
      </w:rPr>
      <w:t xml:space="preserve"> </w:t>
    </w:r>
    <w:r w:rsidR="00110D21" w:rsidRPr="00110D21">
      <w:rPr>
        <w:rFonts w:ascii="Segoe UI Symbol" w:hAnsi="Segoe UI Symbol" w:cs="Segoe UI Symbol"/>
        <w:color w:val="1A234C"/>
        <w:sz w:val="16"/>
        <w:szCs w:val="16"/>
      </w:rPr>
      <w:t>🌐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2" w:history="1">
      <w:r w:rsidR="00110D21" w:rsidRPr="008F1A71">
        <w:rPr>
          <w:rStyle w:val="Hyperlink"/>
          <w:rFonts w:ascii="Segoe UI Symbol" w:hAnsi="Segoe UI Symbol" w:cs="Segoe UI Symbol"/>
          <w:sz w:val="16"/>
          <w:szCs w:val="16"/>
        </w:rPr>
        <w:t>parliament.act.gov.au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B5399" w14:textId="185BC111" w:rsidR="00FA5E42" w:rsidRDefault="00FA5E42" w:rsidP="00502117">
      <w:pPr>
        <w:spacing w:after="0" w:line="240" w:lineRule="auto"/>
      </w:pPr>
      <w:r>
        <w:separator/>
      </w:r>
    </w:p>
  </w:footnote>
  <w:footnote w:type="continuationSeparator" w:id="0">
    <w:p w14:paraId="4A9EA797" w14:textId="77777777" w:rsidR="00FA5E42" w:rsidRDefault="00FA5E42" w:rsidP="003C03E9">
      <w:pPr>
        <w:spacing w:after="0" w:line="240" w:lineRule="auto"/>
      </w:pPr>
      <w:r>
        <w:continuationSeparator/>
      </w:r>
    </w:p>
    <w:p w14:paraId="43901FC6" w14:textId="77777777" w:rsidR="00FA5E42" w:rsidRDefault="00FA5E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D3C05" w14:textId="34B464D8" w:rsidR="00FA5E42" w:rsidRDefault="00FA2F7D" w:rsidP="00FA5E42">
    <w:pPr>
      <w:pStyle w:val="Logotype"/>
      <w:spacing w:before="0" w:line="280" w:lineRule="exact"/>
      <w:ind w:left="5529"/>
      <w:rPr>
        <w:color w:val="1A234C"/>
      </w:rPr>
    </w:pPr>
    <w:r>
      <w:rPr>
        <w:noProof/>
        <w:color w:val="1A234C"/>
      </w:rPr>
      <w:drawing>
        <wp:anchor distT="0" distB="0" distL="114300" distR="114300" simplePos="0" relativeHeight="251659264" behindDoc="0" locked="0" layoutInCell="1" allowOverlap="1" wp14:anchorId="32F1C228" wp14:editId="39639490">
          <wp:simplePos x="0" y="0"/>
          <wp:positionH relativeFrom="column">
            <wp:posOffset>3095570</wp:posOffset>
          </wp:positionH>
          <wp:positionV relativeFrom="paragraph">
            <wp:posOffset>7620</wp:posOffset>
          </wp:positionV>
          <wp:extent cx="342983" cy="342513"/>
          <wp:effectExtent l="0" t="0" r="0" b="635"/>
          <wp:wrapNone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83" cy="342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03E9">
      <w:rPr>
        <w:color w:val="1A234C"/>
      </w:rPr>
      <w:t>Legislative Assembly</w:t>
    </w:r>
    <w:r w:rsidR="00FA5E42" w:rsidRPr="00FA5E42">
      <w:rPr>
        <w:b w:val="0"/>
        <w:bCs w:val="0"/>
        <w:color w:val="1A234C"/>
      </w:rPr>
      <w:t xml:space="preserve"> for the</w:t>
    </w:r>
  </w:p>
  <w:p w14:paraId="078D736F" w14:textId="415A05B7" w:rsidR="00FA5E42" w:rsidRDefault="00FA5E42" w:rsidP="00431F3D">
    <w:pPr>
      <w:pStyle w:val="Logotype"/>
      <w:spacing w:before="0" w:after="40" w:line="280" w:lineRule="exact"/>
      <w:ind w:left="5528"/>
      <w:rPr>
        <w:color w:val="1A234C"/>
      </w:rPr>
    </w:pPr>
    <w:r>
      <w:rPr>
        <w:color w:val="1A234C"/>
      </w:rPr>
      <w:t>Australian Capital Territory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04F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DC7A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E012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E95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5C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C2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826F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107E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DC7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41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010FA"/>
    <w:multiLevelType w:val="hybridMultilevel"/>
    <w:tmpl w:val="4094DB9E"/>
    <w:lvl w:ilvl="0" w:tplc="97004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5D62C5"/>
    <w:multiLevelType w:val="hybridMultilevel"/>
    <w:tmpl w:val="FCBE93EE"/>
    <w:lvl w:ilvl="0" w:tplc="7496FC6E">
      <w:numFmt w:val="bullet"/>
      <w:pStyle w:val="ListParagraph"/>
      <w:lvlText w:val=""/>
      <w:lvlJc w:val="left"/>
      <w:pPr>
        <w:ind w:left="360" w:hanging="360"/>
      </w:pPr>
      <w:rPr>
        <w:rFonts w:ascii="Symbol" w:hAnsi="Symbol" w:cstheme="minorBidi" w:hint="default"/>
        <w:b w:val="0"/>
        <w:color w:val="104C8E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A22BEA"/>
    <w:multiLevelType w:val="multilevel"/>
    <w:tmpl w:val="68646400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pStyle w:val="ListBullet2"/>
      <w:lvlText w:val=""/>
      <w:lvlJc w:val="left"/>
      <w:pPr>
        <w:ind w:left="1072" w:hanging="358"/>
      </w:pPr>
      <w:rPr>
        <w:rFonts w:ascii="Symbol" w:hAnsi="Symbol" w:hint="default"/>
        <w:b w:val="0"/>
        <w:color w:val="7492CD"/>
      </w:rPr>
    </w:lvl>
    <w:lvl w:ilvl="2">
      <w:start w:val="1"/>
      <w:numFmt w:val="bullet"/>
      <w:pStyle w:val="ListBullet3"/>
      <w:lvlText w:val="○"/>
      <w:lvlJc w:val="left"/>
      <w:pPr>
        <w:ind w:left="1429" w:hanging="357"/>
      </w:pPr>
      <w:rPr>
        <w:rFonts w:ascii="Calibri" w:hAnsi="Calibri" w:hint="default"/>
        <w:b/>
        <w:i w:val="0"/>
        <w:color w:val="1A234C"/>
      </w:rPr>
    </w:lvl>
    <w:lvl w:ilvl="3">
      <w:numFmt w:val="bullet"/>
      <w:pStyle w:val="ListBullet4"/>
      <w:lvlText w:val="○"/>
      <w:lvlJc w:val="left"/>
      <w:pPr>
        <w:ind w:left="1786" w:hanging="357"/>
      </w:pPr>
      <w:rPr>
        <w:rFonts w:ascii="Calibri" w:hAnsi="Calibri" w:hint="default"/>
        <w:b/>
        <w:i w:val="0"/>
        <w:color w:val="104C8E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E1E47F3"/>
    <w:multiLevelType w:val="multilevel"/>
    <w:tmpl w:val="B93A8482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0DC52D3"/>
    <w:multiLevelType w:val="hybridMultilevel"/>
    <w:tmpl w:val="D270CB9C"/>
    <w:lvl w:ilvl="0" w:tplc="853E0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97868"/>
    <w:multiLevelType w:val="hybridMultilevel"/>
    <w:tmpl w:val="1E9C8B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A196C"/>
    <w:multiLevelType w:val="multilevel"/>
    <w:tmpl w:val="5770D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104C8E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3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b w:val="0"/>
        <w:color w:val="7492CD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03439771">
    <w:abstractNumId w:val="16"/>
  </w:num>
  <w:num w:numId="2" w16cid:durableId="2091122878">
    <w:abstractNumId w:val="9"/>
  </w:num>
  <w:num w:numId="3" w16cid:durableId="1122656120">
    <w:abstractNumId w:val="7"/>
  </w:num>
  <w:num w:numId="4" w16cid:durableId="877737859">
    <w:abstractNumId w:val="6"/>
  </w:num>
  <w:num w:numId="5" w16cid:durableId="1632591178">
    <w:abstractNumId w:val="5"/>
  </w:num>
  <w:num w:numId="6" w16cid:durableId="941498548">
    <w:abstractNumId w:val="4"/>
  </w:num>
  <w:num w:numId="7" w16cid:durableId="1744139970">
    <w:abstractNumId w:val="13"/>
  </w:num>
  <w:num w:numId="8" w16cid:durableId="375936643">
    <w:abstractNumId w:val="3"/>
  </w:num>
  <w:num w:numId="9" w16cid:durableId="1766728238">
    <w:abstractNumId w:val="2"/>
  </w:num>
  <w:num w:numId="10" w16cid:durableId="1196043072">
    <w:abstractNumId w:val="1"/>
  </w:num>
  <w:num w:numId="11" w16cid:durableId="1629623193">
    <w:abstractNumId w:val="0"/>
  </w:num>
  <w:num w:numId="12" w16cid:durableId="1145313930">
    <w:abstractNumId w:val="8"/>
  </w:num>
  <w:num w:numId="13" w16cid:durableId="412052955">
    <w:abstractNumId w:val="14"/>
  </w:num>
  <w:num w:numId="14" w16cid:durableId="1640769313">
    <w:abstractNumId w:val="10"/>
  </w:num>
  <w:num w:numId="15" w16cid:durableId="1315064853">
    <w:abstractNumId w:val="11"/>
  </w:num>
  <w:num w:numId="16" w16cid:durableId="1986935595">
    <w:abstractNumId w:val="12"/>
  </w:num>
  <w:num w:numId="17" w16cid:durableId="8068209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42"/>
    <w:rsid w:val="000513FB"/>
    <w:rsid w:val="00051603"/>
    <w:rsid w:val="000D3BB9"/>
    <w:rsid w:val="000E3BE6"/>
    <w:rsid w:val="00110D21"/>
    <w:rsid w:val="0014392D"/>
    <w:rsid w:val="00166FCE"/>
    <w:rsid w:val="001A041A"/>
    <w:rsid w:val="001D38F4"/>
    <w:rsid w:val="001E1EC0"/>
    <w:rsid w:val="001F6AD4"/>
    <w:rsid w:val="00273F61"/>
    <w:rsid w:val="0027673A"/>
    <w:rsid w:val="0029609A"/>
    <w:rsid w:val="002A3D25"/>
    <w:rsid w:val="002C22E5"/>
    <w:rsid w:val="003004A0"/>
    <w:rsid w:val="00317A9E"/>
    <w:rsid w:val="003533BD"/>
    <w:rsid w:val="00376140"/>
    <w:rsid w:val="003C03E9"/>
    <w:rsid w:val="00431F3D"/>
    <w:rsid w:val="004614F7"/>
    <w:rsid w:val="004C44E6"/>
    <w:rsid w:val="004C60D0"/>
    <w:rsid w:val="004D2C7E"/>
    <w:rsid w:val="00502117"/>
    <w:rsid w:val="00523A97"/>
    <w:rsid w:val="00530B48"/>
    <w:rsid w:val="005552EA"/>
    <w:rsid w:val="00556371"/>
    <w:rsid w:val="00560E8A"/>
    <w:rsid w:val="005A4F0B"/>
    <w:rsid w:val="005B5C41"/>
    <w:rsid w:val="005D2D97"/>
    <w:rsid w:val="005F0A0D"/>
    <w:rsid w:val="006824CC"/>
    <w:rsid w:val="006D4A0A"/>
    <w:rsid w:val="006D6584"/>
    <w:rsid w:val="007141D8"/>
    <w:rsid w:val="00717197"/>
    <w:rsid w:val="007370AD"/>
    <w:rsid w:val="007C1E31"/>
    <w:rsid w:val="00863546"/>
    <w:rsid w:val="00872845"/>
    <w:rsid w:val="008800AE"/>
    <w:rsid w:val="008B567D"/>
    <w:rsid w:val="00900B0E"/>
    <w:rsid w:val="00913885"/>
    <w:rsid w:val="009153F0"/>
    <w:rsid w:val="009742D5"/>
    <w:rsid w:val="00983C68"/>
    <w:rsid w:val="009B150A"/>
    <w:rsid w:val="009B15D6"/>
    <w:rsid w:val="009E30E8"/>
    <w:rsid w:val="00A9613E"/>
    <w:rsid w:val="00AA6587"/>
    <w:rsid w:val="00AC2893"/>
    <w:rsid w:val="00AF4939"/>
    <w:rsid w:val="00B16EDA"/>
    <w:rsid w:val="00C108B4"/>
    <w:rsid w:val="00C43599"/>
    <w:rsid w:val="00C64A2C"/>
    <w:rsid w:val="00CB571B"/>
    <w:rsid w:val="00D27851"/>
    <w:rsid w:val="00D46F14"/>
    <w:rsid w:val="00DB003D"/>
    <w:rsid w:val="00DC109A"/>
    <w:rsid w:val="00DF4B56"/>
    <w:rsid w:val="00E617E4"/>
    <w:rsid w:val="00ED4AB6"/>
    <w:rsid w:val="00EE6040"/>
    <w:rsid w:val="00F53532"/>
    <w:rsid w:val="00FA2F7D"/>
    <w:rsid w:val="00FA5E42"/>
    <w:rsid w:val="00FA7129"/>
    <w:rsid w:val="00FE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13C1B"/>
  <w15:chartTrackingRefBased/>
  <w15:docId w15:val="{06DE3DC0-40ED-4E4C-A64C-51F41A0E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532"/>
    <w:pPr>
      <w:spacing w:before="160" w:after="2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63546"/>
    <w:pPr>
      <w:keepNext/>
      <w:keepLines/>
      <w:spacing w:before="1000" w:after="240"/>
      <w:jc w:val="center"/>
      <w:outlineLvl w:val="0"/>
    </w:pPr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0A"/>
    <w:pPr>
      <w:keepNext/>
      <w:keepLines/>
      <w:spacing w:before="480" w:after="240"/>
      <w:ind w:left="709" w:hanging="709"/>
      <w:outlineLvl w:val="1"/>
    </w:pPr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0A"/>
    <w:pPr>
      <w:keepNext/>
      <w:keepLines/>
      <w:spacing w:before="200"/>
      <w:outlineLvl w:val="2"/>
    </w:pPr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0E8A"/>
    <w:pPr>
      <w:keepNext/>
      <w:keepLines/>
      <w:spacing w:before="120" w:after="120"/>
      <w:outlineLvl w:val="3"/>
    </w:pPr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546"/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6D4A0A"/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ListParagraph">
    <w:name w:val="List Paragraph"/>
    <w:basedOn w:val="Normal"/>
    <w:uiPriority w:val="34"/>
    <w:qFormat/>
    <w:rsid w:val="008B567D"/>
    <w:pPr>
      <w:numPr>
        <w:numId w:val="15"/>
      </w:numPr>
      <w:spacing w:line="264" w:lineRule="auto"/>
    </w:pPr>
  </w:style>
  <w:style w:type="paragraph" w:styleId="NoSpacing">
    <w:name w:val="No Spacing"/>
    <w:uiPriority w:val="1"/>
    <w:qFormat/>
    <w:rsid w:val="006D4A0A"/>
    <w:pPr>
      <w:spacing w:after="0"/>
    </w:pPr>
  </w:style>
  <w:style w:type="table" w:styleId="TableGrid">
    <w:name w:val="Table Grid"/>
    <w:basedOn w:val="TableNormal"/>
    <w:uiPriority w:val="39"/>
    <w:rsid w:val="008800AE"/>
    <w:pPr>
      <w:spacing w:before="50" w:after="50" w:line="240" w:lineRule="auto"/>
    </w:pPr>
    <w:tblPr>
      <w:tblStyleRowBandSize w:val="1"/>
      <w:tblInd w:w="284" w:type="dxa"/>
      <w:tblBorders>
        <w:top w:val="single" w:sz="4" w:space="0" w:color="auto"/>
        <w:bottom w:val="single" w:sz="8" w:space="0" w:color="2F5496"/>
      </w:tblBorders>
    </w:tblPr>
    <w:tblStylePr w:type="firstRow">
      <w:rPr>
        <w:rFonts w:asciiTheme="minorHAnsi" w:hAnsiTheme="minorHAnsi"/>
        <w:b/>
        <w:color w:val="2F5496"/>
        <w:sz w:val="22"/>
      </w:rPr>
      <w:tblPr/>
      <w:tcPr>
        <w:tcBorders>
          <w:top w:val="single" w:sz="8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</w:rPr>
      <w:tblPr/>
      <w:tcPr>
        <w:tcBorders>
          <w:top w:val="single" w:sz="4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7E6E6" w:themeFill="background2"/>
      </w:tcPr>
    </w:tblStylePr>
  </w:style>
  <w:style w:type="paragraph" w:styleId="Header">
    <w:name w:val="header"/>
    <w:basedOn w:val="Normal"/>
    <w:link w:val="Head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3E9"/>
  </w:style>
  <w:style w:type="paragraph" w:styleId="Footer">
    <w:name w:val="footer"/>
    <w:basedOn w:val="Normal"/>
    <w:link w:val="Foot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3E9"/>
  </w:style>
  <w:style w:type="paragraph" w:customStyle="1" w:styleId="Logotype">
    <w:name w:val="Logotype"/>
    <w:basedOn w:val="Header"/>
    <w:link w:val="LogotypeChar"/>
    <w:rsid w:val="003C03E9"/>
    <w:pPr>
      <w:tabs>
        <w:tab w:val="clear" w:pos="4513"/>
        <w:tab w:val="clear" w:pos="9026"/>
      </w:tabs>
      <w:ind w:left="6407"/>
    </w:pPr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A0A"/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character" w:customStyle="1" w:styleId="LogotypeChar">
    <w:name w:val="Logotype Char"/>
    <w:basedOn w:val="HeaderChar"/>
    <w:link w:val="Logotype"/>
    <w:rsid w:val="003C03E9"/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60E8A"/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paragraph" w:styleId="ListBullet">
    <w:name w:val="List Bullet"/>
    <w:basedOn w:val="ListParagraph"/>
    <w:uiPriority w:val="99"/>
    <w:unhideWhenUsed/>
    <w:qFormat/>
    <w:rsid w:val="00FE3A6F"/>
    <w:pPr>
      <w:numPr>
        <w:numId w:val="16"/>
      </w:numPr>
      <w:spacing w:after="160"/>
    </w:pPr>
  </w:style>
  <w:style w:type="paragraph" w:styleId="ListBullet2">
    <w:name w:val="List Bullet 2"/>
    <w:basedOn w:val="ListBullet"/>
    <w:uiPriority w:val="99"/>
    <w:unhideWhenUsed/>
    <w:rsid w:val="00FE3A6F"/>
    <w:pPr>
      <w:numPr>
        <w:ilvl w:val="1"/>
      </w:numPr>
    </w:pPr>
  </w:style>
  <w:style w:type="paragraph" w:styleId="ListBullet3">
    <w:name w:val="List Bullet 3"/>
    <w:basedOn w:val="ListBullet2"/>
    <w:uiPriority w:val="99"/>
    <w:unhideWhenUsed/>
    <w:rsid w:val="00FE3A6F"/>
    <w:pPr>
      <w:numPr>
        <w:ilvl w:val="2"/>
      </w:numPr>
    </w:pPr>
  </w:style>
  <w:style w:type="paragraph" w:styleId="ListBullet4">
    <w:name w:val="List Bullet 4"/>
    <w:basedOn w:val="ListBullet3"/>
    <w:uiPriority w:val="99"/>
    <w:unhideWhenUsed/>
    <w:rsid w:val="00DB003D"/>
    <w:pPr>
      <w:numPr>
        <w:ilvl w:val="3"/>
      </w:numPr>
    </w:pPr>
  </w:style>
  <w:style w:type="paragraph" w:styleId="ListContinue">
    <w:name w:val="List Continue"/>
    <w:basedOn w:val="Normal"/>
    <w:uiPriority w:val="99"/>
    <w:unhideWhenUsed/>
    <w:rsid w:val="007370AD"/>
    <w:pPr>
      <w:spacing w:after="120"/>
      <w:ind w:left="283"/>
      <w:contextualSpacing/>
    </w:pPr>
  </w:style>
  <w:style w:type="paragraph" w:styleId="ListNumber">
    <w:name w:val="List Number"/>
    <w:basedOn w:val="Normal"/>
    <w:uiPriority w:val="99"/>
    <w:unhideWhenUsed/>
    <w:qFormat/>
    <w:rsid w:val="00F53532"/>
    <w:pPr>
      <w:numPr>
        <w:numId w:val="7"/>
      </w:numPr>
      <w:spacing w:after="160"/>
      <w:ind w:left="709" w:hanging="357"/>
    </w:pPr>
  </w:style>
  <w:style w:type="paragraph" w:styleId="ListNumber2">
    <w:name w:val="List Number 2"/>
    <w:basedOn w:val="ListNumber"/>
    <w:uiPriority w:val="99"/>
    <w:unhideWhenUsed/>
    <w:rsid w:val="00F53532"/>
    <w:pPr>
      <w:numPr>
        <w:ilvl w:val="1"/>
      </w:numPr>
      <w:ind w:left="1134"/>
    </w:pPr>
  </w:style>
  <w:style w:type="paragraph" w:styleId="ListNumber3">
    <w:name w:val="List Number 3"/>
    <w:basedOn w:val="ListNumber"/>
    <w:uiPriority w:val="99"/>
    <w:unhideWhenUsed/>
    <w:rsid w:val="00F53532"/>
    <w:pPr>
      <w:numPr>
        <w:ilvl w:val="2"/>
      </w:numPr>
      <w:ind w:left="1560"/>
    </w:pPr>
  </w:style>
  <w:style w:type="paragraph" w:customStyle="1" w:styleId="Tablebody">
    <w:name w:val="Table body"/>
    <w:basedOn w:val="Normal"/>
    <w:qFormat/>
    <w:rsid w:val="008B567D"/>
    <w:pPr>
      <w:spacing w:before="50" w:after="50" w:line="240" w:lineRule="auto"/>
    </w:pPr>
    <w:rPr>
      <w:sz w:val="20"/>
    </w:rPr>
  </w:style>
  <w:style w:type="paragraph" w:customStyle="1" w:styleId="Tableheading">
    <w:name w:val="Table heading"/>
    <w:basedOn w:val="Tablebody"/>
    <w:next w:val="Tablebody"/>
    <w:qFormat/>
    <w:rsid w:val="008800AE"/>
    <w:rPr>
      <w:b/>
      <w:bCs/>
      <w:color w:val="2F5496"/>
    </w:rPr>
  </w:style>
  <w:style w:type="paragraph" w:styleId="ListNumber4">
    <w:name w:val="List Number 4"/>
    <w:basedOn w:val="ListNumber"/>
    <w:uiPriority w:val="99"/>
    <w:unhideWhenUsed/>
    <w:rsid w:val="00F53532"/>
    <w:pPr>
      <w:numPr>
        <w:ilvl w:val="3"/>
      </w:numPr>
      <w:ind w:left="1985"/>
    </w:pPr>
  </w:style>
  <w:style w:type="paragraph" w:styleId="ListNumber5">
    <w:name w:val="List Number 5"/>
    <w:basedOn w:val="ListNumber4"/>
    <w:uiPriority w:val="99"/>
    <w:unhideWhenUsed/>
    <w:rsid w:val="00F53532"/>
    <w:pPr>
      <w:numPr>
        <w:ilvl w:val="4"/>
      </w:numPr>
      <w:ind w:left="2410"/>
    </w:pPr>
  </w:style>
  <w:style w:type="character" w:styleId="Hyperlink">
    <w:name w:val="Hyperlink"/>
    <w:basedOn w:val="DefaultParagraphFont"/>
    <w:uiPriority w:val="99"/>
    <w:unhideWhenUsed/>
    <w:rsid w:val="005A4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F0B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F6AD4"/>
    <w:pPr>
      <w:spacing w:before="200"/>
      <w:ind w:left="284" w:right="862"/>
    </w:pPr>
    <w:rPr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AD4"/>
    <w:rPr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11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1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117"/>
    <w:rPr>
      <w:vertAlign w:val="superscript"/>
    </w:rPr>
  </w:style>
  <w:style w:type="paragraph" w:customStyle="1" w:styleId="Committeename">
    <w:name w:val="Committee name"/>
    <w:basedOn w:val="Logotype"/>
    <w:qFormat/>
    <w:rsid w:val="00431F3D"/>
    <w:pPr>
      <w:spacing w:before="20" w:line="260" w:lineRule="exact"/>
      <w:ind w:left="5528"/>
    </w:pPr>
    <w:rPr>
      <w:b w:val="0"/>
      <w:bCs w:val="0"/>
      <w:color w:val="1A234C"/>
      <w:sz w:val="20"/>
      <w:szCs w:val="20"/>
    </w:rPr>
  </w:style>
  <w:style w:type="table" w:styleId="TableGridLight">
    <w:name w:val="Grid Table Light"/>
    <w:basedOn w:val="TableNormal"/>
    <w:uiPriority w:val="40"/>
    <w:rsid w:val="008635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liament.act.gov.au" TargetMode="External"/><Relationship Id="rId1" Type="http://schemas.openxmlformats.org/officeDocument/2006/relationships/hyperlink" Target="mailto:committees@parliament.act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189</Words>
  <Characters>1096</Characters>
  <Application>Microsoft Office Word</Application>
  <DocSecurity>0</DocSecurity>
  <Lines>29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Evett, Jayden</dc:creator>
  <cp:keywords/>
  <dc:description/>
  <cp:lastModifiedBy>de Kleuver, Kathleen</cp:lastModifiedBy>
  <cp:revision>10</cp:revision>
  <cp:lastPrinted>2022-10-12T01:10:00Z</cp:lastPrinted>
  <dcterms:created xsi:type="dcterms:W3CDTF">2024-09-24T23:50:00Z</dcterms:created>
  <dcterms:modified xsi:type="dcterms:W3CDTF">2025-05-22T00:36:00Z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2023-01-31T01:18:39Z</vt:lpwstr>
  </property>
  <property fmtid="{D5CDD505-2E9C-101B-9397-08002B2CF9AE}" pid="4" name="MSIP_Label_69af8531-eb46-4968-8cb3-105d2f5ea87e_Method">
    <vt:lpwstr>Privileged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4e2be2ce-ab34-4c4b-9f36-e256d2df8f3c</vt:lpwstr>
  </property>
  <property fmtid="{D5CDD505-2E9C-101B-9397-08002B2CF9AE}" pid="8" name="MSIP_Label_69af8531-eb46-4968-8cb3-105d2f5ea87e_ContentBits">
    <vt:lpwstr>0</vt:lpwstr>
  </property>
</Properties>
</file>