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B54CB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0170EA8F" w14:textId="77777777" w:rsidR="00730B9A" w:rsidRDefault="00730B9A" w:rsidP="00AD7D31">
      <w:pPr>
        <w:spacing w:after="0" w:line="240" w:lineRule="auto"/>
        <w:rPr>
          <w:sz w:val="24"/>
          <w:szCs w:val="24"/>
        </w:rPr>
      </w:pPr>
    </w:p>
    <w:p w14:paraId="63E31842" w14:textId="1C783298" w:rsidR="008E0151" w:rsidRPr="00A05B96" w:rsidRDefault="008E0151" w:rsidP="008E0151">
      <w:pPr>
        <w:tabs>
          <w:tab w:val="left" w:pos="5812"/>
        </w:tabs>
        <w:spacing w:after="0"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695B">
        <w:rPr>
          <w:sz w:val="24"/>
          <w:szCs w:val="24"/>
        </w:rPr>
        <w:tab/>
      </w:r>
      <w:r w:rsidRPr="00A05B96">
        <w:rPr>
          <w:sz w:val="20"/>
          <w:szCs w:val="20"/>
        </w:rPr>
        <w:t xml:space="preserve">Our ref: </w:t>
      </w:r>
      <w:r w:rsidR="00720381">
        <w:rPr>
          <w:sz w:val="20"/>
          <w:szCs w:val="20"/>
        </w:rPr>
        <w:t>CMTEDD2024/3871</w:t>
      </w:r>
    </w:p>
    <w:p w14:paraId="44B70957" w14:textId="1569245E" w:rsidR="00EA605C" w:rsidRDefault="0007722B" w:rsidP="008E01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Mr </w:t>
      </w:r>
      <w:r w:rsidR="00EA605C">
        <w:rPr>
          <w:sz w:val="24"/>
          <w:szCs w:val="24"/>
        </w:rPr>
        <w:t>Peter Cain MLA</w:t>
      </w:r>
    </w:p>
    <w:p w14:paraId="1A26918B" w14:textId="56097AC0" w:rsidR="008E0151" w:rsidRPr="00A031A0" w:rsidRDefault="00EA605C" w:rsidP="008E01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</w:t>
      </w:r>
    </w:p>
    <w:p w14:paraId="54AA4036" w14:textId="5A32C8B0" w:rsidR="008E0151" w:rsidRPr="00A031A0" w:rsidRDefault="00EA605C" w:rsidP="008E0151">
      <w:pPr>
        <w:tabs>
          <w:tab w:val="left" w:pos="34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Standing Committee on Justice and Committee Safety</w:t>
      </w:r>
    </w:p>
    <w:p w14:paraId="1077EE7C" w14:textId="1F1C880B" w:rsidR="00AD7D31" w:rsidRDefault="0078695B" w:rsidP="00AD7D31">
      <w:pPr>
        <w:spacing w:after="0" w:line="240" w:lineRule="auto"/>
        <w:rPr>
          <w:sz w:val="24"/>
          <w:szCs w:val="24"/>
        </w:rPr>
      </w:pPr>
      <w:hyperlink r:id="rId11" w:tgtFrame="_blank" w:tooltip="mailto:scrutiny@parliament.act.gov.au" w:history="1">
        <w:r w:rsidR="00EA605C">
          <w:rPr>
            <w:rStyle w:val="Hyperlink"/>
            <w:lang w:eastAsia="en-AU"/>
          </w:rPr>
          <w:t>Scrutiny@parliament.act.gov.au</w:t>
        </w:r>
      </w:hyperlink>
    </w:p>
    <w:p w14:paraId="6404CF3B" w14:textId="77777777" w:rsidR="00B91F55" w:rsidRDefault="00B91F55" w:rsidP="00AD7D31">
      <w:pPr>
        <w:spacing w:after="0" w:line="240" w:lineRule="auto"/>
        <w:rPr>
          <w:sz w:val="24"/>
          <w:szCs w:val="24"/>
        </w:rPr>
      </w:pPr>
    </w:p>
    <w:p w14:paraId="46890FDC" w14:textId="77777777" w:rsidR="00EA605C" w:rsidRPr="00A031A0" w:rsidRDefault="00EA605C" w:rsidP="00AD7D31">
      <w:pPr>
        <w:spacing w:after="0" w:line="240" w:lineRule="auto"/>
        <w:rPr>
          <w:sz w:val="24"/>
          <w:szCs w:val="24"/>
        </w:rPr>
      </w:pPr>
    </w:p>
    <w:p w14:paraId="278EEF84" w14:textId="30702E28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  <w:lang w:val="en-US"/>
        </w:rPr>
        <w:t xml:space="preserve">Dear </w:t>
      </w:r>
      <w:r w:rsidR="00EA605C">
        <w:rPr>
          <w:sz w:val="24"/>
          <w:szCs w:val="24"/>
          <w:lang w:val="en-US"/>
        </w:rPr>
        <w:t>Mr Cain</w:t>
      </w:r>
    </w:p>
    <w:p w14:paraId="64509AC2" w14:textId="77777777" w:rsidR="00EA605C" w:rsidRPr="00A031A0" w:rsidRDefault="00EA605C" w:rsidP="00AD7D31">
      <w:pPr>
        <w:pStyle w:val="Header"/>
        <w:tabs>
          <w:tab w:val="left" w:pos="720"/>
        </w:tabs>
        <w:rPr>
          <w:sz w:val="24"/>
          <w:szCs w:val="24"/>
        </w:rPr>
      </w:pPr>
    </w:p>
    <w:p w14:paraId="3BBC0154" w14:textId="4F7DC834" w:rsidR="005956E5" w:rsidRDefault="005956E5" w:rsidP="00AD7D31">
      <w:pPr>
        <w:spacing w:after="0" w:line="240" w:lineRule="auto"/>
        <w:rPr>
          <w:sz w:val="24"/>
          <w:szCs w:val="24"/>
        </w:rPr>
      </w:pPr>
      <w:r w:rsidRPr="005956E5">
        <w:rPr>
          <w:sz w:val="24"/>
          <w:szCs w:val="24"/>
        </w:rPr>
        <w:t xml:space="preserve">Thank you for the comments made by the Standing Committee on Justice and Community Safety (Legislative Scrutiny Role) </w:t>
      </w:r>
      <w:r w:rsidR="00BB6EC7">
        <w:rPr>
          <w:sz w:val="24"/>
          <w:szCs w:val="24"/>
        </w:rPr>
        <w:t xml:space="preserve">(the Committee) </w:t>
      </w:r>
      <w:r w:rsidRPr="005956E5">
        <w:rPr>
          <w:sz w:val="24"/>
          <w:szCs w:val="24"/>
        </w:rPr>
        <w:t>in</w:t>
      </w:r>
      <w:r w:rsidR="00BB6EC7">
        <w:rPr>
          <w:sz w:val="24"/>
          <w:szCs w:val="24"/>
        </w:rPr>
        <w:t xml:space="preserve"> its</w:t>
      </w:r>
      <w:r w:rsidRPr="005956E5">
        <w:rPr>
          <w:sz w:val="24"/>
          <w:szCs w:val="24"/>
        </w:rPr>
        <w:t xml:space="preserve"> Scrutiny Report</w:t>
      </w:r>
      <w:r w:rsidR="00F018F4">
        <w:rPr>
          <w:sz w:val="24"/>
          <w:szCs w:val="24"/>
        </w:rPr>
        <w:t xml:space="preserve"> No.</w:t>
      </w:r>
      <w:r w:rsidRPr="005956E5">
        <w:rPr>
          <w:sz w:val="24"/>
          <w:szCs w:val="24"/>
        </w:rPr>
        <w:t xml:space="preserve"> 45 on </w:t>
      </w:r>
      <w:r w:rsidR="00F018F4">
        <w:rPr>
          <w:sz w:val="24"/>
          <w:szCs w:val="24"/>
        </w:rPr>
        <w:t xml:space="preserve">the </w:t>
      </w:r>
      <w:r w:rsidRPr="005956E5">
        <w:rPr>
          <w:sz w:val="24"/>
          <w:szCs w:val="24"/>
        </w:rPr>
        <w:t>Subordinate Law SL2024-1</w:t>
      </w:r>
      <w:r>
        <w:rPr>
          <w:sz w:val="24"/>
          <w:szCs w:val="24"/>
        </w:rPr>
        <w:t>7</w:t>
      </w:r>
      <w:r w:rsidRPr="005956E5">
        <w:rPr>
          <w:sz w:val="24"/>
          <w:szCs w:val="24"/>
        </w:rPr>
        <w:t xml:space="preserve">, being the </w:t>
      </w:r>
      <w:r w:rsidRPr="005956E5">
        <w:rPr>
          <w:i/>
          <w:iCs/>
          <w:sz w:val="24"/>
          <w:szCs w:val="24"/>
        </w:rPr>
        <w:t>Environment Protection Amendment Regulation 2024 (</w:t>
      </w:r>
      <w:r w:rsidR="001737CA">
        <w:rPr>
          <w:i/>
          <w:iCs/>
          <w:sz w:val="24"/>
          <w:szCs w:val="24"/>
        </w:rPr>
        <w:t>N</w:t>
      </w:r>
      <w:r w:rsidR="001737CA" w:rsidRPr="005956E5">
        <w:rPr>
          <w:i/>
          <w:iCs/>
          <w:sz w:val="24"/>
          <w:szCs w:val="24"/>
        </w:rPr>
        <w:t xml:space="preserve">o </w:t>
      </w:r>
      <w:r w:rsidRPr="005956E5">
        <w:rPr>
          <w:i/>
          <w:iCs/>
          <w:sz w:val="24"/>
          <w:szCs w:val="24"/>
        </w:rPr>
        <w:t>1)</w:t>
      </w:r>
      <w:r w:rsidR="00BD71D1">
        <w:rPr>
          <w:i/>
          <w:iCs/>
          <w:sz w:val="24"/>
          <w:szCs w:val="24"/>
        </w:rPr>
        <w:t xml:space="preserve"> </w:t>
      </w:r>
      <w:r w:rsidR="00BD71D1">
        <w:rPr>
          <w:sz w:val="24"/>
          <w:szCs w:val="24"/>
        </w:rPr>
        <w:t>(Amendment Regulation)</w:t>
      </w:r>
      <w:r w:rsidRPr="005956E5">
        <w:rPr>
          <w:sz w:val="24"/>
          <w:szCs w:val="24"/>
        </w:rPr>
        <w:t>.</w:t>
      </w:r>
    </w:p>
    <w:p w14:paraId="2AAB6F21" w14:textId="77777777" w:rsidR="005956E5" w:rsidRDefault="005956E5" w:rsidP="00AD7D31">
      <w:pPr>
        <w:spacing w:after="0" w:line="240" w:lineRule="auto"/>
        <w:rPr>
          <w:sz w:val="24"/>
          <w:szCs w:val="24"/>
        </w:rPr>
      </w:pPr>
    </w:p>
    <w:p w14:paraId="2F098170" w14:textId="61E54203" w:rsidR="00AD7D31" w:rsidRPr="00A031A0" w:rsidRDefault="005956E5" w:rsidP="00AD7D31">
      <w:pPr>
        <w:spacing w:after="0" w:line="240" w:lineRule="auto"/>
        <w:rPr>
          <w:sz w:val="24"/>
          <w:szCs w:val="24"/>
        </w:rPr>
      </w:pPr>
      <w:r w:rsidRPr="005956E5">
        <w:rPr>
          <w:sz w:val="24"/>
          <w:szCs w:val="24"/>
        </w:rPr>
        <w:t>In its report, the</w:t>
      </w:r>
      <w:r w:rsidR="00F018F4">
        <w:rPr>
          <w:sz w:val="24"/>
          <w:szCs w:val="24"/>
        </w:rPr>
        <w:t xml:space="preserve"> </w:t>
      </w:r>
      <w:r w:rsidRPr="005956E5">
        <w:rPr>
          <w:sz w:val="24"/>
          <w:szCs w:val="24"/>
        </w:rPr>
        <w:t xml:space="preserve">Committee identified that the </w:t>
      </w:r>
      <w:r>
        <w:rPr>
          <w:sz w:val="24"/>
          <w:szCs w:val="24"/>
        </w:rPr>
        <w:t>Regulatory Impact Statement</w:t>
      </w:r>
      <w:r w:rsidR="00F018F4">
        <w:rPr>
          <w:sz w:val="24"/>
          <w:szCs w:val="24"/>
        </w:rPr>
        <w:t xml:space="preserve"> (RIS)</w:t>
      </w:r>
      <w:r w:rsidRPr="005956E5">
        <w:rPr>
          <w:sz w:val="24"/>
          <w:szCs w:val="24"/>
        </w:rPr>
        <w:t xml:space="preserve"> for the subordinate law did not </w:t>
      </w:r>
      <w:r>
        <w:rPr>
          <w:sz w:val="24"/>
          <w:szCs w:val="24"/>
        </w:rPr>
        <w:t xml:space="preserve">discuss the requirements of paragraph 35(h) of the </w:t>
      </w:r>
      <w:r w:rsidRPr="005956E5">
        <w:rPr>
          <w:i/>
          <w:iCs/>
          <w:sz w:val="24"/>
          <w:szCs w:val="24"/>
        </w:rPr>
        <w:t>Legislation Act 200</w:t>
      </w:r>
      <w:r w:rsidR="00BB6EC7">
        <w:rPr>
          <w:i/>
          <w:iCs/>
          <w:sz w:val="24"/>
          <w:szCs w:val="24"/>
        </w:rPr>
        <w:t xml:space="preserve">1 </w:t>
      </w:r>
      <w:proofErr w:type="gramStart"/>
      <w:r w:rsidR="00BB6EC7">
        <w:rPr>
          <w:sz w:val="24"/>
          <w:szCs w:val="24"/>
        </w:rPr>
        <w:t>and on this basis</w:t>
      </w:r>
      <w:proofErr w:type="gramEnd"/>
      <w:r w:rsidR="00C825A8">
        <w:rPr>
          <w:sz w:val="24"/>
          <w:szCs w:val="24"/>
        </w:rPr>
        <w:t xml:space="preserve"> </w:t>
      </w:r>
      <w:r w:rsidR="00744F82">
        <w:rPr>
          <w:sz w:val="24"/>
          <w:szCs w:val="24"/>
        </w:rPr>
        <w:t xml:space="preserve">did </w:t>
      </w:r>
      <w:r w:rsidRPr="005956E5">
        <w:rPr>
          <w:sz w:val="24"/>
          <w:szCs w:val="24"/>
        </w:rPr>
        <w:t>not meet the technical or stylistic standards expected by the Committee.</w:t>
      </w:r>
      <w:r w:rsidR="00EA605C">
        <w:rPr>
          <w:sz w:val="24"/>
          <w:szCs w:val="24"/>
        </w:rPr>
        <w:t xml:space="preserve"> </w:t>
      </w:r>
    </w:p>
    <w:p w14:paraId="1AB75F63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4C6A8BFA" w14:textId="33225278" w:rsidR="005A1E23" w:rsidRDefault="00BB255B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advise that the absence of</w:t>
      </w:r>
      <w:r w:rsidR="00F018F4">
        <w:rPr>
          <w:sz w:val="24"/>
          <w:szCs w:val="24"/>
        </w:rPr>
        <w:t xml:space="preserve"> this</w:t>
      </w:r>
      <w:r>
        <w:rPr>
          <w:sz w:val="24"/>
          <w:szCs w:val="24"/>
        </w:rPr>
        <w:t xml:space="preserve"> discussion was an administrative oversight. </w:t>
      </w:r>
      <w:r w:rsidR="005956E5">
        <w:rPr>
          <w:sz w:val="24"/>
          <w:szCs w:val="24"/>
        </w:rPr>
        <w:t xml:space="preserve">To rectify this inadvertent omission, </w:t>
      </w:r>
      <w:r w:rsidR="001D733A">
        <w:rPr>
          <w:sz w:val="24"/>
          <w:szCs w:val="24"/>
        </w:rPr>
        <w:t xml:space="preserve">I provide the following </w:t>
      </w:r>
      <w:r w:rsidR="005956E5">
        <w:rPr>
          <w:sz w:val="24"/>
          <w:szCs w:val="24"/>
        </w:rPr>
        <w:t xml:space="preserve">brief assessment of the consistency of the </w:t>
      </w:r>
      <w:r w:rsidR="00BB6EC7">
        <w:rPr>
          <w:sz w:val="24"/>
          <w:szCs w:val="24"/>
        </w:rPr>
        <w:t>Amendment Regulation</w:t>
      </w:r>
      <w:r w:rsidR="000B5CDD">
        <w:rPr>
          <w:sz w:val="24"/>
          <w:szCs w:val="24"/>
        </w:rPr>
        <w:t xml:space="preserve"> </w:t>
      </w:r>
      <w:r w:rsidR="005956E5">
        <w:rPr>
          <w:sz w:val="24"/>
          <w:szCs w:val="24"/>
        </w:rPr>
        <w:t xml:space="preserve">with the </w:t>
      </w:r>
      <w:r w:rsidR="00EC5BF0">
        <w:rPr>
          <w:sz w:val="24"/>
          <w:szCs w:val="24"/>
        </w:rPr>
        <w:t>C</w:t>
      </w:r>
      <w:r w:rsidR="005956E5">
        <w:rPr>
          <w:sz w:val="24"/>
          <w:szCs w:val="24"/>
        </w:rPr>
        <w:t>ommittee</w:t>
      </w:r>
      <w:r w:rsidR="00EC5BF0">
        <w:rPr>
          <w:sz w:val="24"/>
          <w:szCs w:val="24"/>
        </w:rPr>
        <w:t>’s</w:t>
      </w:r>
      <w:r w:rsidR="005956E5">
        <w:rPr>
          <w:sz w:val="24"/>
          <w:szCs w:val="24"/>
        </w:rPr>
        <w:t xml:space="preserve"> principles for </w:t>
      </w:r>
      <w:r w:rsidR="00EC5BF0">
        <w:rPr>
          <w:sz w:val="24"/>
          <w:szCs w:val="24"/>
        </w:rPr>
        <w:t>its</w:t>
      </w:r>
      <w:r w:rsidR="00A86E88">
        <w:rPr>
          <w:sz w:val="24"/>
          <w:szCs w:val="24"/>
        </w:rPr>
        <w:t xml:space="preserve"> consideration</w:t>
      </w:r>
      <w:r w:rsidR="001D733A">
        <w:rPr>
          <w:sz w:val="24"/>
          <w:szCs w:val="24"/>
        </w:rPr>
        <w:t>:</w:t>
      </w:r>
    </w:p>
    <w:p w14:paraId="629EEE1F" w14:textId="77777777" w:rsidR="001D733A" w:rsidRDefault="001D733A" w:rsidP="00AD7D31">
      <w:pPr>
        <w:spacing w:after="0" w:line="240" w:lineRule="auto"/>
        <w:rPr>
          <w:sz w:val="24"/>
          <w:szCs w:val="24"/>
          <w:u w:val="single"/>
        </w:rPr>
      </w:pPr>
    </w:p>
    <w:p w14:paraId="2A0A9718" w14:textId="1C366157" w:rsidR="00744F82" w:rsidRDefault="00744F82" w:rsidP="00AD7D31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Consistency with the Committee’s principles:</w:t>
      </w:r>
    </w:p>
    <w:p w14:paraId="6A90C44B" w14:textId="46BF3DC3" w:rsidR="00387D76" w:rsidRDefault="00387D76" w:rsidP="0009152F">
      <w:pPr>
        <w:shd w:val="clear" w:color="auto" w:fill="FFFFFF"/>
        <w:spacing w:before="120" w:after="206" w:line="271" w:lineRule="atLeast"/>
        <w:ind w:left="11" w:hanging="11"/>
        <w:rPr>
          <w:color w:val="000000"/>
          <w:sz w:val="24"/>
          <w:szCs w:val="24"/>
          <w:lang w:eastAsia="en-AU"/>
        </w:rPr>
      </w:pPr>
      <w:r>
        <w:rPr>
          <w:color w:val="000000"/>
          <w:sz w:val="24"/>
          <w:szCs w:val="24"/>
          <w:lang w:eastAsia="en-AU"/>
        </w:rPr>
        <w:t>The position in relation to each term of reference is as follows</w:t>
      </w:r>
      <w:r w:rsidR="00C825A8">
        <w:rPr>
          <w:color w:val="000000"/>
          <w:sz w:val="24"/>
          <w:szCs w:val="24"/>
          <w:lang w:eastAsia="en-AU"/>
        </w:rPr>
        <w:t>:</w:t>
      </w:r>
    </w:p>
    <w:p w14:paraId="4EC7567A" w14:textId="77777777" w:rsidR="00387D76" w:rsidRDefault="00387D76" w:rsidP="00387D76">
      <w:pPr>
        <w:shd w:val="clear" w:color="auto" w:fill="FFFFFF"/>
        <w:spacing w:after="11" w:line="266" w:lineRule="atLeast"/>
        <w:ind w:left="1134" w:hanging="708"/>
        <w:rPr>
          <w:color w:val="000000"/>
          <w:sz w:val="24"/>
          <w:szCs w:val="24"/>
          <w:lang w:eastAsia="en-AU"/>
        </w:rPr>
      </w:pPr>
      <w:r>
        <w:rPr>
          <w:i/>
          <w:iCs/>
          <w:color w:val="000000"/>
          <w:sz w:val="24"/>
          <w:szCs w:val="24"/>
          <w:lang w:eastAsia="en-AU"/>
        </w:rPr>
        <w:t>(</w:t>
      </w:r>
      <w:proofErr w:type="spellStart"/>
      <w:r>
        <w:rPr>
          <w:i/>
          <w:iCs/>
          <w:color w:val="000000"/>
          <w:sz w:val="24"/>
          <w:szCs w:val="24"/>
          <w:lang w:eastAsia="en-AU"/>
        </w:rPr>
        <w:t>i</w:t>
      </w:r>
      <w:proofErr w:type="spellEnd"/>
      <w:r>
        <w:rPr>
          <w:i/>
          <w:iCs/>
          <w:color w:val="000000"/>
          <w:sz w:val="24"/>
          <w:szCs w:val="24"/>
          <w:lang w:eastAsia="en-AU"/>
        </w:rPr>
        <w:t>)</w:t>
      </w:r>
      <w:r>
        <w:rPr>
          <w:rFonts w:ascii="Times New Roman" w:hAnsi="Times New Roman"/>
          <w:color w:val="000000"/>
          <w:sz w:val="14"/>
          <w:szCs w:val="14"/>
          <w:lang w:eastAsia="en-AU"/>
        </w:rPr>
        <w:t>                 </w:t>
      </w:r>
      <w:r>
        <w:rPr>
          <w:i/>
          <w:iCs/>
          <w:color w:val="000000"/>
          <w:sz w:val="24"/>
          <w:szCs w:val="24"/>
          <w:lang w:eastAsia="en-AU"/>
        </w:rPr>
        <w:t>is in accord with the general objects of the Act under which it is made</w:t>
      </w:r>
    </w:p>
    <w:p w14:paraId="07ADDABB" w14:textId="4D386357" w:rsidR="000B5CDD" w:rsidRDefault="005C4F5D" w:rsidP="0073531A">
      <w:pPr>
        <w:spacing w:before="120" w:after="120" w:line="240" w:lineRule="auto"/>
        <w:rPr>
          <w:sz w:val="24"/>
          <w:szCs w:val="24"/>
        </w:rPr>
      </w:pPr>
      <w:r w:rsidRPr="0073531A">
        <w:rPr>
          <w:sz w:val="24"/>
          <w:szCs w:val="24"/>
        </w:rPr>
        <w:t xml:space="preserve">The </w:t>
      </w:r>
      <w:r w:rsidR="00A77200">
        <w:rPr>
          <w:sz w:val="24"/>
          <w:szCs w:val="24"/>
        </w:rPr>
        <w:t>Amendment R</w:t>
      </w:r>
      <w:r w:rsidRPr="0073531A">
        <w:rPr>
          <w:sz w:val="24"/>
          <w:szCs w:val="24"/>
        </w:rPr>
        <w:t>egulation is</w:t>
      </w:r>
      <w:r w:rsidR="00387D76" w:rsidRPr="0073531A">
        <w:rPr>
          <w:sz w:val="24"/>
          <w:szCs w:val="24"/>
        </w:rPr>
        <w:t xml:space="preserve"> in accordance with the general objects of the </w:t>
      </w:r>
      <w:r w:rsidRPr="0073531A">
        <w:rPr>
          <w:i/>
          <w:iCs/>
          <w:sz w:val="24"/>
          <w:szCs w:val="24"/>
        </w:rPr>
        <w:t xml:space="preserve">Environment Protection </w:t>
      </w:r>
      <w:r w:rsidR="00387D76" w:rsidRPr="0073531A">
        <w:rPr>
          <w:i/>
          <w:iCs/>
          <w:sz w:val="24"/>
          <w:szCs w:val="24"/>
        </w:rPr>
        <w:t>Act</w:t>
      </w:r>
      <w:r w:rsidRPr="0073531A">
        <w:rPr>
          <w:i/>
          <w:iCs/>
          <w:sz w:val="24"/>
          <w:szCs w:val="24"/>
        </w:rPr>
        <w:t xml:space="preserve"> 1997</w:t>
      </w:r>
      <w:r w:rsidR="00387D76" w:rsidRPr="0073531A">
        <w:rPr>
          <w:sz w:val="24"/>
          <w:szCs w:val="24"/>
        </w:rPr>
        <w:t>.</w:t>
      </w:r>
      <w:r w:rsidR="00201CE1" w:rsidRPr="0073531A">
        <w:rPr>
          <w:sz w:val="24"/>
          <w:szCs w:val="24"/>
        </w:rPr>
        <w:t xml:space="preserve"> </w:t>
      </w:r>
      <w:r w:rsidR="00F018F4">
        <w:rPr>
          <w:sz w:val="24"/>
          <w:szCs w:val="24"/>
        </w:rPr>
        <w:t xml:space="preserve"> In particular:</w:t>
      </w:r>
    </w:p>
    <w:p w14:paraId="40AC547D" w14:textId="551F893F" w:rsidR="00F859C3" w:rsidRPr="00F018F4" w:rsidRDefault="00A77200" w:rsidP="00F018F4">
      <w:pPr>
        <w:pStyle w:val="ListParagraph"/>
        <w:numPr>
          <w:ilvl w:val="0"/>
          <w:numId w:val="12"/>
        </w:numPr>
        <w:spacing w:before="120" w:after="120" w:line="240" w:lineRule="auto"/>
        <w:contextualSpacing w:val="0"/>
        <w:rPr>
          <w:sz w:val="24"/>
          <w:szCs w:val="24"/>
        </w:rPr>
      </w:pPr>
      <w:r w:rsidRPr="00D461DC">
        <w:rPr>
          <w:sz w:val="24"/>
          <w:szCs w:val="24"/>
        </w:rPr>
        <w:t>T</w:t>
      </w:r>
      <w:r w:rsidR="00DF6204" w:rsidRPr="00D461DC">
        <w:rPr>
          <w:sz w:val="24"/>
          <w:szCs w:val="24"/>
        </w:rPr>
        <w:t xml:space="preserve">he </w:t>
      </w:r>
      <w:r w:rsidR="00D0110A" w:rsidRPr="00D461DC">
        <w:rPr>
          <w:sz w:val="24"/>
          <w:szCs w:val="24"/>
        </w:rPr>
        <w:t>Amendment Regulation</w:t>
      </w:r>
      <w:r w:rsidR="00DF6204" w:rsidRPr="00D461DC">
        <w:rPr>
          <w:sz w:val="24"/>
          <w:szCs w:val="24"/>
        </w:rPr>
        <w:t xml:space="preserve"> </w:t>
      </w:r>
      <w:r w:rsidR="00E92449" w:rsidRPr="00D461DC">
        <w:rPr>
          <w:sz w:val="24"/>
          <w:szCs w:val="24"/>
        </w:rPr>
        <w:t>reflect</w:t>
      </w:r>
      <w:r w:rsidR="00D0110A" w:rsidRPr="00D461DC">
        <w:rPr>
          <w:sz w:val="24"/>
          <w:szCs w:val="24"/>
        </w:rPr>
        <w:t>s</w:t>
      </w:r>
      <w:r w:rsidR="00E92449" w:rsidRPr="00D461DC">
        <w:rPr>
          <w:sz w:val="24"/>
          <w:szCs w:val="24"/>
        </w:rPr>
        <w:t xml:space="preserve"> the </w:t>
      </w:r>
      <w:r w:rsidR="00D0110A" w:rsidRPr="00D461DC">
        <w:rPr>
          <w:sz w:val="24"/>
          <w:szCs w:val="24"/>
        </w:rPr>
        <w:t>existing planning controls</w:t>
      </w:r>
      <w:r w:rsidRPr="00D461DC">
        <w:rPr>
          <w:sz w:val="24"/>
          <w:szCs w:val="24"/>
        </w:rPr>
        <w:t xml:space="preserve"> </w:t>
      </w:r>
      <w:r w:rsidR="00D1742C" w:rsidRPr="00D461DC">
        <w:rPr>
          <w:sz w:val="24"/>
          <w:szCs w:val="24"/>
        </w:rPr>
        <w:t xml:space="preserve">and policies </w:t>
      </w:r>
      <w:r w:rsidRPr="00D461DC">
        <w:rPr>
          <w:sz w:val="24"/>
          <w:szCs w:val="24"/>
        </w:rPr>
        <w:t>established</w:t>
      </w:r>
      <w:r w:rsidR="00D0110A" w:rsidRPr="00D461DC">
        <w:rPr>
          <w:sz w:val="24"/>
          <w:szCs w:val="24"/>
        </w:rPr>
        <w:t xml:space="preserve"> in for the City Centre </w:t>
      </w:r>
      <w:r w:rsidR="00E92449" w:rsidRPr="00D461DC">
        <w:rPr>
          <w:sz w:val="24"/>
          <w:szCs w:val="24"/>
        </w:rPr>
        <w:t>Entertainment Precinct</w:t>
      </w:r>
      <w:r w:rsidRPr="00D461DC">
        <w:rPr>
          <w:sz w:val="24"/>
          <w:szCs w:val="24"/>
        </w:rPr>
        <w:t xml:space="preserve"> (CCEP)</w:t>
      </w:r>
      <w:r w:rsidR="00D1742C" w:rsidRPr="00D461DC">
        <w:rPr>
          <w:sz w:val="24"/>
          <w:szCs w:val="24"/>
        </w:rPr>
        <w:t xml:space="preserve"> in the new </w:t>
      </w:r>
      <w:r w:rsidR="00D1742C" w:rsidRPr="00D461DC">
        <w:rPr>
          <w:i/>
          <w:iCs/>
          <w:sz w:val="24"/>
          <w:szCs w:val="24"/>
        </w:rPr>
        <w:t>Territory Plan (Inner North and City District Policy)</w:t>
      </w:r>
      <w:r w:rsidR="00E92449" w:rsidRPr="00D461DC">
        <w:rPr>
          <w:i/>
          <w:iCs/>
          <w:sz w:val="24"/>
          <w:szCs w:val="24"/>
        </w:rPr>
        <w:t xml:space="preserve">. </w:t>
      </w:r>
      <w:r w:rsidR="00E92449" w:rsidRPr="00D461DC">
        <w:rPr>
          <w:sz w:val="24"/>
          <w:szCs w:val="24"/>
        </w:rPr>
        <w:t>In</w:t>
      </w:r>
      <w:r w:rsidR="00E92449" w:rsidRPr="00F018F4">
        <w:rPr>
          <w:sz w:val="24"/>
          <w:szCs w:val="24"/>
        </w:rPr>
        <w:t xml:space="preserve"> conjunction with these</w:t>
      </w:r>
      <w:r w:rsidR="00D0110A" w:rsidRPr="00F018F4">
        <w:rPr>
          <w:sz w:val="24"/>
          <w:szCs w:val="24"/>
        </w:rPr>
        <w:t xml:space="preserve"> existing</w:t>
      </w:r>
      <w:r w:rsidR="00E92449" w:rsidRPr="00F018F4">
        <w:rPr>
          <w:sz w:val="24"/>
          <w:szCs w:val="24"/>
        </w:rPr>
        <w:t xml:space="preserve"> </w:t>
      </w:r>
      <w:r w:rsidR="00D0110A" w:rsidRPr="00F018F4">
        <w:rPr>
          <w:sz w:val="24"/>
          <w:szCs w:val="24"/>
        </w:rPr>
        <w:t xml:space="preserve">controls, </w:t>
      </w:r>
      <w:r w:rsidR="00E92449" w:rsidRPr="00F018F4">
        <w:rPr>
          <w:sz w:val="24"/>
          <w:szCs w:val="24"/>
        </w:rPr>
        <w:t xml:space="preserve">the </w:t>
      </w:r>
      <w:r w:rsidRPr="00F018F4">
        <w:rPr>
          <w:sz w:val="24"/>
          <w:szCs w:val="24"/>
        </w:rPr>
        <w:t xml:space="preserve">Amendment </w:t>
      </w:r>
      <w:r w:rsidR="00E92449" w:rsidRPr="00F018F4">
        <w:rPr>
          <w:sz w:val="24"/>
          <w:szCs w:val="24"/>
        </w:rPr>
        <w:t xml:space="preserve">Regulation </w:t>
      </w:r>
      <w:r w:rsidR="00BB6EC7">
        <w:rPr>
          <w:sz w:val="24"/>
          <w:szCs w:val="24"/>
        </w:rPr>
        <w:lastRenderedPageBreak/>
        <w:t xml:space="preserve">will ensure future buildings will be appropriately attenuated </w:t>
      </w:r>
      <w:r w:rsidR="00D1742C">
        <w:rPr>
          <w:sz w:val="24"/>
          <w:szCs w:val="24"/>
        </w:rPr>
        <w:t>to protect the occupants from the impacts of noise levels that are already occurring in the CCEP</w:t>
      </w:r>
      <w:r w:rsidR="00DF6204" w:rsidRPr="00F018F4">
        <w:rPr>
          <w:sz w:val="24"/>
          <w:szCs w:val="24"/>
        </w:rPr>
        <w:t xml:space="preserve"> </w:t>
      </w:r>
      <w:r w:rsidR="00AA6B13" w:rsidRPr="00F018F4">
        <w:rPr>
          <w:sz w:val="24"/>
          <w:szCs w:val="24"/>
        </w:rPr>
        <w:t>(Object 3C(1)(b)</w:t>
      </w:r>
      <w:r w:rsidR="00D1742C">
        <w:rPr>
          <w:sz w:val="24"/>
          <w:szCs w:val="24"/>
        </w:rPr>
        <w:t>)</w:t>
      </w:r>
      <w:r w:rsidR="00F018F4">
        <w:rPr>
          <w:sz w:val="24"/>
          <w:szCs w:val="24"/>
        </w:rPr>
        <w:t>; and</w:t>
      </w:r>
    </w:p>
    <w:p w14:paraId="4F08A2A5" w14:textId="220D13FE" w:rsidR="000B5CDD" w:rsidRPr="00157F69" w:rsidRDefault="00F018F4" w:rsidP="005629D3">
      <w:pPr>
        <w:pStyle w:val="ListParagraph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rPr>
          <w:color w:val="000000"/>
          <w:sz w:val="24"/>
          <w:szCs w:val="24"/>
          <w:lang w:eastAsia="en-AU"/>
        </w:rPr>
      </w:pPr>
      <w:r w:rsidRPr="00157F69">
        <w:rPr>
          <w:sz w:val="24"/>
          <w:szCs w:val="24"/>
        </w:rPr>
        <w:t>I</w:t>
      </w:r>
      <w:r w:rsidR="009451D9" w:rsidRPr="00157F69">
        <w:rPr>
          <w:sz w:val="24"/>
          <w:szCs w:val="24"/>
        </w:rPr>
        <w:t xml:space="preserve">n accordance with </w:t>
      </w:r>
      <w:r w:rsidR="00AA6B13" w:rsidRPr="00157F69">
        <w:rPr>
          <w:sz w:val="24"/>
          <w:szCs w:val="24"/>
        </w:rPr>
        <w:t xml:space="preserve">Object </w:t>
      </w:r>
      <w:r w:rsidR="009451D9" w:rsidRPr="00157F69">
        <w:rPr>
          <w:sz w:val="24"/>
          <w:szCs w:val="24"/>
        </w:rPr>
        <w:t>3</w:t>
      </w:r>
      <w:r w:rsidR="005629D3">
        <w:rPr>
          <w:sz w:val="24"/>
          <w:szCs w:val="24"/>
        </w:rPr>
        <w:t>C</w:t>
      </w:r>
      <w:r w:rsidR="009451D9" w:rsidRPr="00157F69">
        <w:rPr>
          <w:sz w:val="24"/>
          <w:szCs w:val="24"/>
        </w:rPr>
        <w:t>(1)(d)</w:t>
      </w:r>
      <w:r w:rsidR="00605048">
        <w:rPr>
          <w:sz w:val="24"/>
          <w:szCs w:val="24"/>
        </w:rPr>
        <w:t>,</w:t>
      </w:r>
      <w:r w:rsidR="0056156B" w:rsidRPr="00157F69">
        <w:rPr>
          <w:sz w:val="24"/>
          <w:szCs w:val="24"/>
        </w:rPr>
        <w:t xml:space="preserve"> the </w:t>
      </w:r>
      <w:r w:rsidR="00A77200" w:rsidRPr="00157F69">
        <w:rPr>
          <w:sz w:val="24"/>
          <w:szCs w:val="24"/>
        </w:rPr>
        <w:t xml:space="preserve">Amendment Regulation establishes appropriate Noise Standards </w:t>
      </w:r>
      <w:r w:rsidRPr="00157F69">
        <w:rPr>
          <w:sz w:val="24"/>
          <w:szCs w:val="24"/>
        </w:rPr>
        <w:t xml:space="preserve">that balance the need to protect </w:t>
      </w:r>
      <w:r w:rsidR="0056156B" w:rsidRPr="00157F69">
        <w:rPr>
          <w:sz w:val="24"/>
          <w:szCs w:val="24"/>
        </w:rPr>
        <w:t xml:space="preserve">the health and </w:t>
      </w:r>
      <w:r w:rsidR="0041301A" w:rsidRPr="00157F69">
        <w:rPr>
          <w:sz w:val="24"/>
          <w:szCs w:val="24"/>
        </w:rPr>
        <w:t>wellbeing</w:t>
      </w:r>
      <w:r w:rsidR="0056156B" w:rsidRPr="00157F69">
        <w:rPr>
          <w:sz w:val="24"/>
          <w:szCs w:val="24"/>
        </w:rPr>
        <w:t xml:space="preserve"> of residents living in and on the border of the</w:t>
      </w:r>
      <w:r w:rsidR="00D0110A" w:rsidRPr="00157F69">
        <w:rPr>
          <w:sz w:val="24"/>
          <w:szCs w:val="24"/>
        </w:rPr>
        <w:t xml:space="preserve"> CCEP</w:t>
      </w:r>
      <w:r w:rsidR="0056156B" w:rsidRPr="00157F69">
        <w:rPr>
          <w:sz w:val="24"/>
          <w:szCs w:val="24"/>
        </w:rPr>
        <w:t xml:space="preserve"> </w:t>
      </w:r>
      <w:r w:rsidRPr="00157F69">
        <w:rPr>
          <w:sz w:val="24"/>
          <w:szCs w:val="24"/>
        </w:rPr>
        <w:t>with delivering</w:t>
      </w:r>
      <w:r w:rsidR="009451D9" w:rsidRPr="00157F69">
        <w:rPr>
          <w:sz w:val="24"/>
          <w:szCs w:val="24"/>
        </w:rPr>
        <w:t xml:space="preserve"> </w:t>
      </w:r>
      <w:r w:rsidR="00D0110A" w:rsidRPr="00157F69">
        <w:rPr>
          <w:sz w:val="24"/>
          <w:szCs w:val="24"/>
        </w:rPr>
        <w:t xml:space="preserve">the </w:t>
      </w:r>
      <w:r w:rsidR="00A77200" w:rsidRPr="00157F69">
        <w:rPr>
          <w:sz w:val="24"/>
          <w:szCs w:val="24"/>
        </w:rPr>
        <w:t>community’s</w:t>
      </w:r>
      <w:r w:rsidR="00D0110A" w:rsidRPr="00157F69">
        <w:rPr>
          <w:sz w:val="24"/>
          <w:szCs w:val="24"/>
        </w:rPr>
        <w:t xml:space="preserve"> </w:t>
      </w:r>
      <w:r w:rsidR="009451D9" w:rsidRPr="00157F69">
        <w:rPr>
          <w:sz w:val="24"/>
          <w:szCs w:val="24"/>
        </w:rPr>
        <w:t>economi</w:t>
      </w:r>
      <w:r w:rsidR="00D0110A" w:rsidRPr="00157F69">
        <w:rPr>
          <w:sz w:val="24"/>
          <w:szCs w:val="24"/>
        </w:rPr>
        <w:t xml:space="preserve">c </w:t>
      </w:r>
      <w:r w:rsidR="009451D9" w:rsidRPr="00157F69">
        <w:rPr>
          <w:sz w:val="24"/>
          <w:szCs w:val="24"/>
        </w:rPr>
        <w:t>and social considerations</w:t>
      </w:r>
      <w:r w:rsidR="00D0110A" w:rsidRPr="00157F69">
        <w:rPr>
          <w:sz w:val="24"/>
          <w:szCs w:val="24"/>
        </w:rPr>
        <w:t xml:space="preserve"> and expectations of the CCEP.</w:t>
      </w:r>
    </w:p>
    <w:p w14:paraId="74AE6B5A" w14:textId="265787B1" w:rsidR="00F018F4" w:rsidRPr="00F018F4" w:rsidRDefault="00F018F4" w:rsidP="00F018F4">
      <w:pPr>
        <w:spacing w:before="120" w:after="120" w:line="240" w:lineRule="auto"/>
        <w:ind w:left="360"/>
        <w:rPr>
          <w:color w:val="000000"/>
          <w:sz w:val="24"/>
          <w:szCs w:val="24"/>
          <w:lang w:eastAsia="en-AU"/>
        </w:rPr>
      </w:pPr>
      <w:r>
        <w:rPr>
          <w:color w:val="000000"/>
          <w:sz w:val="24"/>
          <w:szCs w:val="24"/>
          <w:lang w:eastAsia="en-AU"/>
        </w:rPr>
        <w:t xml:space="preserve">Further detailed information can be found in the </w:t>
      </w:r>
      <w:r w:rsidRPr="00F018F4">
        <w:rPr>
          <w:i/>
          <w:iCs/>
          <w:color w:val="000000"/>
          <w:sz w:val="24"/>
          <w:szCs w:val="24"/>
          <w:lang w:eastAsia="en-AU"/>
        </w:rPr>
        <w:t>Noise in the City Centre Entertainment Precinct Regulatory Impact Statement</w:t>
      </w:r>
      <w:r>
        <w:rPr>
          <w:color w:val="000000"/>
          <w:sz w:val="24"/>
          <w:szCs w:val="24"/>
          <w:lang w:eastAsia="en-AU"/>
        </w:rPr>
        <w:t>.</w:t>
      </w:r>
    </w:p>
    <w:p w14:paraId="421E85B3" w14:textId="77777777" w:rsidR="00387D76" w:rsidRDefault="00387D76" w:rsidP="00387D76">
      <w:pPr>
        <w:shd w:val="clear" w:color="auto" w:fill="FFFFFF"/>
        <w:spacing w:after="11" w:line="266" w:lineRule="atLeast"/>
        <w:ind w:left="1134" w:hanging="708"/>
        <w:rPr>
          <w:color w:val="000000"/>
          <w:sz w:val="24"/>
          <w:szCs w:val="24"/>
          <w:lang w:eastAsia="en-AU"/>
        </w:rPr>
      </w:pPr>
      <w:r>
        <w:rPr>
          <w:i/>
          <w:iCs/>
          <w:color w:val="000000"/>
          <w:sz w:val="24"/>
          <w:szCs w:val="24"/>
          <w:lang w:eastAsia="en-AU"/>
        </w:rPr>
        <w:t>(ii)</w:t>
      </w:r>
      <w:r>
        <w:rPr>
          <w:rFonts w:ascii="Times New Roman" w:hAnsi="Times New Roman"/>
          <w:color w:val="000000"/>
          <w:sz w:val="14"/>
          <w:szCs w:val="14"/>
          <w:lang w:eastAsia="en-AU"/>
        </w:rPr>
        <w:t>                </w:t>
      </w:r>
      <w:r>
        <w:rPr>
          <w:i/>
          <w:iCs/>
          <w:color w:val="000000"/>
          <w:sz w:val="24"/>
          <w:szCs w:val="24"/>
          <w:lang w:eastAsia="en-AU"/>
        </w:rPr>
        <w:t>unduly trespasses on rights previously established by law</w:t>
      </w:r>
    </w:p>
    <w:p w14:paraId="27FBECDC" w14:textId="79ED9B1F" w:rsidR="00387D76" w:rsidRDefault="00387D76" w:rsidP="0073531A">
      <w:pPr>
        <w:spacing w:before="120" w:after="120" w:line="240" w:lineRule="auto"/>
        <w:rPr>
          <w:sz w:val="24"/>
          <w:szCs w:val="24"/>
        </w:rPr>
      </w:pPr>
      <w:r w:rsidRPr="0073531A">
        <w:rPr>
          <w:sz w:val="24"/>
          <w:szCs w:val="24"/>
        </w:rPr>
        <w:t>The proposed setting does not unduly trespass on rights previously established under law.</w:t>
      </w:r>
      <w:r w:rsidR="00FB429B">
        <w:rPr>
          <w:sz w:val="24"/>
          <w:szCs w:val="24"/>
        </w:rPr>
        <w:t xml:space="preserve"> </w:t>
      </w:r>
    </w:p>
    <w:p w14:paraId="5C733A6C" w14:textId="18753696" w:rsidR="00FB429B" w:rsidRPr="00C825A8" w:rsidRDefault="00FB429B" w:rsidP="0073531A">
      <w:pPr>
        <w:spacing w:before="120" w:after="120" w:line="240" w:lineRule="auto"/>
        <w:rPr>
          <w:sz w:val="24"/>
          <w:szCs w:val="24"/>
        </w:rPr>
      </w:pPr>
      <w:r w:rsidRPr="5396DBA2">
        <w:rPr>
          <w:sz w:val="24"/>
          <w:szCs w:val="24"/>
        </w:rPr>
        <w:t xml:space="preserve">The </w:t>
      </w:r>
      <w:r w:rsidR="00CE24CD">
        <w:rPr>
          <w:sz w:val="24"/>
          <w:szCs w:val="24"/>
        </w:rPr>
        <w:t>Amendment Regulation</w:t>
      </w:r>
      <w:r w:rsidR="00CE24CD" w:rsidRPr="5396DBA2">
        <w:rPr>
          <w:sz w:val="24"/>
          <w:szCs w:val="24"/>
        </w:rPr>
        <w:t xml:space="preserve"> </w:t>
      </w:r>
      <w:r w:rsidRPr="5396DBA2">
        <w:rPr>
          <w:sz w:val="24"/>
          <w:szCs w:val="24"/>
        </w:rPr>
        <w:t xml:space="preserve">has limited engagement with </w:t>
      </w:r>
      <w:r w:rsidR="0C2CABDC" w:rsidRPr="5396DBA2">
        <w:rPr>
          <w:sz w:val="24"/>
          <w:szCs w:val="24"/>
        </w:rPr>
        <w:t>rights under</w:t>
      </w:r>
      <w:r w:rsidRPr="5396DBA2">
        <w:rPr>
          <w:sz w:val="24"/>
          <w:szCs w:val="24"/>
        </w:rPr>
        <w:t xml:space="preserve"> the </w:t>
      </w:r>
      <w:r w:rsidRPr="5396DBA2">
        <w:rPr>
          <w:i/>
          <w:iCs/>
          <w:sz w:val="24"/>
          <w:szCs w:val="24"/>
        </w:rPr>
        <w:t>Human Rights Act 2004</w:t>
      </w:r>
      <w:r w:rsidRPr="5396DBA2">
        <w:rPr>
          <w:sz w:val="24"/>
          <w:szCs w:val="24"/>
        </w:rPr>
        <w:t>.</w:t>
      </w:r>
      <w:r w:rsidR="00BD71D1" w:rsidRPr="5396DBA2">
        <w:rPr>
          <w:sz w:val="24"/>
          <w:szCs w:val="24"/>
        </w:rPr>
        <w:t xml:space="preserve"> </w:t>
      </w:r>
      <w:r w:rsidR="00076FB8" w:rsidRPr="5396DBA2">
        <w:rPr>
          <w:sz w:val="24"/>
          <w:szCs w:val="24"/>
        </w:rPr>
        <w:t>As noted in th</w:t>
      </w:r>
      <w:r w:rsidR="00BD71D1" w:rsidRPr="5396DBA2">
        <w:rPr>
          <w:sz w:val="24"/>
          <w:szCs w:val="24"/>
        </w:rPr>
        <w:t>e RIS</w:t>
      </w:r>
      <w:r w:rsidR="00605048">
        <w:rPr>
          <w:sz w:val="24"/>
          <w:szCs w:val="24"/>
        </w:rPr>
        <w:t>,</w:t>
      </w:r>
      <w:r w:rsidR="00BD71D1" w:rsidRPr="5396DBA2">
        <w:rPr>
          <w:sz w:val="24"/>
          <w:szCs w:val="24"/>
        </w:rPr>
        <w:t xml:space="preserve"> </w:t>
      </w:r>
      <w:r w:rsidR="00076FB8" w:rsidRPr="5396DBA2">
        <w:rPr>
          <w:sz w:val="24"/>
          <w:szCs w:val="24"/>
        </w:rPr>
        <w:t>the Amendment Regulation may</w:t>
      </w:r>
      <w:r w:rsidR="00BD71D1" w:rsidRPr="5396DBA2">
        <w:rPr>
          <w:sz w:val="24"/>
          <w:szCs w:val="24"/>
        </w:rPr>
        <w:t xml:space="preserve"> have </w:t>
      </w:r>
      <w:proofErr w:type="gramStart"/>
      <w:r w:rsidR="00BD71D1" w:rsidRPr="5396DBA2">
        <w:rPr>
          <w:sz w:val="24"/>
          <w:szCs w:val="24"/>
        </w:rPr>
        <w:t>privacy</w:t>
      </w:r>
      <w:proofErr w:type="gramEnd"/>
      <w:r w:rsidR="00BD71D1" w:rsidRPr="5396DBA2">
        <w:rPr>
          <w:sz w:val="24"/>
          <w:szCs w:val="24"/>
        </w:rPr>
        <w:t xml:space="preserve"> and amenity impacts for residents living in buildings within or on the boundary of the CCEP Frame. However, the ne</w:t>
      </w:r>
      <w:r w:rsidR="00076FB8" w:rsidRPr="5396DBA2">
        <w:rPr>
          <w:sz w:val="24"/>
          <w:szCs w:val="24"/>
        </w:rPr>
        <w:t>w</w:t>
      </w:r>
      <w:r w:rsidR="00BD71D1" w:rsidRPr="5396DBA2">
        <w:rPr>
          <w:sz w:val="24"/>
          <w:szCs w:val="24"/>
        </w:rPr>
        <w:t xml:space="preserve"> Noise Standards strike a balance between</w:t>
      </w:r>
      <w:r w:rsidR="00C825A8" w:rsidRPr="5396DBA2">
        <w:rPr>
          <w:sz w:val="24"/>
          <w:szCs w:val="24"/>
        </w:rPr>
        <w:t xml:space="preserve"> the community expectations of a city with a vibrant nightlife</w:t>
      </w:r>
      <w:r w:rsidR="00605048">
        <w:rPr>
          <w:sz w:val="24"/>
          <w:szCs w:val="24"/>
        </w:rPr>
        <w:t xml:space="preserve"> and</w:t>
      </w:r>
      <w:r w:rsidR="00BD71D1" w:rsidRPr="5396DBA2">
        <w:rPr>
          <w:sz w:val="24"/>
          <w:szCs w:val="24"/>
        </w:rPr>
        <w:t xml:space="preserve"> enjoyment of the night-time economy with enjoyment of a place of residence. The impact on the right to privacy and reputation is expected to be minimal and any limitations are proportionate.</w:t>
      </w:r>
    </w:p>
    <w:p w14:paraId="1FB9517D" w14:textId="5A575944" w:rsidR="00BD71D1" w:rsidRDefault="00BD71D1" w:rsidP="0073531A">
      <w:pPr>
        <w:spacing w:before="120" w:after="120" w:line="240" w:lineRule="auto"/>
        <w:rPr>
          <w:sz w:val="24"/>
          <w:szCs w:val="24"/>
        </w:rPr>
      </w:pPr>
      <w:r w:rsidRPr="5396DBA2">
        <w:rPr>
          <w:sz w:val="24"/>
          <w:szCs w:val="24"/>
        </w:rPr>
        <w:t>Furthermore, avenues for noise complaints and a free Conflict Resolution Service remain available on the Access Canberra Noise Portal</w:t>
      </w:r>
      <w:r w:rsidR="00076FB8" w:rsidRPr="5396DBA2">
        <w:rPr>
          <w:sz w:val="24"/>
          <w:szCs w:val="24"/>
        </w:rPr>
        <w:t xml:space="preserve"> for residents living in and on the </w:t>
      </w:r>
      <w:r w:rsidR="00605048">
        <w:rPr>
          <w:sz w:val="24"/>
          <w:szCs w:val="24"/>
        </w:rPr>
        <w:t>b</w:t>
      </w:r>
      <w:r w:rsidR="00076FB8" w:rsidRPr="5396DBA2">
        <w:rPr>
          <w:sz w:val="24"/>
          <w:szCs w:val="24"/>
        </w:rPr>
        <w:t>oundary of the CCEP</w:t>
      </w:r>
      <w:r w:rsidRPr="5396DBA2">
        <w:rPr>
          <w:sz w:val="24"/>
          <w:szCs w:val="24"/>
        </w:rPr>
        <w:t>. These are important safeguards against any limitations on an individual’s right to enjoyment of their home without undue nuisance due to noise pollution.</w:t>
      </w:r>
      <w:r w:rsidR="34810857" w:rsidRPr="5396DBA2">
        <w:rPr>
          <w:sz w:val="24"/>
          <w:szCs w:val="24"/>
        </w:rPr>
        <w:t xml:space="preserve"> Any limitations on the right to privacy are </w:t>
      </w:r>
      <w:r w:rsidR="3F5C054A" w:rsidRPr="5396DBA2">
        <w:rPr>
          <w:sz w:val="24"/>
          <w:szCs w:val="24"/>
        </w:rPr>
        <w:t xml:space="preserve">therefore </w:t>
      </w:r>
      <w:r w:rsidR="34810857" w:rsidRPr="5396DBA2">
        <w:rPr>
          <w:sz w:val="24"/>
          <w:szCs w:val="24"/>
        </w:rPr>
        <w:t xml:space="preserve">reasonable and proportionate in accordance with section 28 of </w:t>
      </w:r>
      <w:r w:rsidR="34810857" w:rsidRPr="007F1F5D">
        <w:rPr>
          <w:i/>
          <w:iCs/>
          <w:sz w:val="24"/>
          <w:szCs w:val="24"/>
        </w:rPr>
        <w:t>the Human Rights Act 2004</w:t>
      </w:r>
      <w:r w:rsidR="34810857" w:rsidRPr="5396DBA2">
        <w:rPr>
          <w:sz w:val="24"/>
          <w:szCs w:val="24"/>
        </w:rPr>
        <w:t>.</w:t>
      </w:r>
    </w:p>
    <w:p w14:paraId="0441A35C" w14:textId="7B7BD450" w:rsidR="00A77200" w:rsidRPr="0073531A" w:rsidRDefault="00A77200" w:rsidP="0073531A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Further detailed information can be found in the </w:t>
      </w:r>
      <w:r w:rsidRPr="004907EC">
        <w:rPr>
          <w:i/>
          <w:iCs/>
          <w:sz w:val="24"/>
          <w:szCs w:val="24"/>
        </w:rPr>
        <w:t>Environment Protection Amendment Regulation 2024 (No 1)</w:t>
      </w:r>
      <w:r>
        <w:rPr>
          <w:sz w:val="24"/>
          <w:szCs w:val="24"/>
        </w:rPr>
        <w:t xml:space="preserve"> Explanatory </w:t>
      </w:r>
      <w:r w:rsidR="00F018F4">
        <w:rPr>
          <w:sz w:val="24"/>
          <w:szCs w:val="24"/>
        </w:rPr>
        <w:t>Statement.</w:t>
      </w:r>
      <w:r>
        <w:rPr>
          <w:sz w:val="24"/>
          <w:szCs w:val="24"/>
        </w:rPr>
        <w:t xml:space="preserve"> </w:t>
      </w:r>
    </w:p>
    <w:p w14:paraId="521331C6" w14:textId="12BD4D22" w:rsidR="0073531A" w:rsidRDefault="00387D76" w:rsidP="00387D76">
      <w:pPr>
        <w:shd w:val="clear" w:color="auto" w:fill="FFFFFF"/>
        <w:spacing w:after="11" w:line="266" w:lineRule="atLeast"/>
        <w:ind w:left="1134" w:hanging="708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  <w:lang w:eastAsia="en-AU"/>
        </w:rPr>
        <w:t>(iii)</w:t>
      </w:r>
      <w:r>
        <w:rPr>
          <w:rFonts w:ascii="Times New Roman" w:hAnsi="Times New Roman"/>
          <w:color w:val="000000"/>
          <w:sz w:val="14"/>
          <w:szCs w:val="14"/>
          <w:lang w:eastAsia="en-AU"/>
        </w:rPr>
        <w:t>              </w:t>
      </w:r>
      <w:r>
        <w:rPr>
          <w:i/>
          <w:iCs/>
          <w:color w:val="000000"/>
          <w:sz w:val="24"/>
          <w:szCs w:val="24"/>
          <w:lang w:eastAsia="en-AU"/>
        </w:rPr>
        <w:t>makes rights, liberties and/or obligations unduly dependent upon non reviewable decisions</w:t>
      </w:r>
    </w:p>
    <w:p w14:paraId="06BA7CAE" w14:textId="6DF20D1A" w:rsidR="00387D76" w:rsidRDefault="00387D76" w:rsidP="0073531A">
      <w:pPr>
        <w:spacing w:before="120" w:after="120" w:line="240" w:lineRule="auto"/>
      </w:pPr>
      <w:r w:rsidRPr="0073531A">
        <w:rPr>
          <w:sz w:val="24"/>
          <w:szCs w:val="24"/>
        </w:rPr>
        <w:t>The proposed setting does not make rights, liberties and/or obligations unduly dependent upon non reviewable decisions.</w:t>
      </w:r>
      <w:r w:rsidR="00FB429B" w:rsidRPr="00FB429B">
        <w:t xml:space="preserve"> </w:t>
      </w:r>
    </w:p>
    <w:p w14:paraId="3B4DE100" w14:textId="77777777" w:rsidR="00387D76" w:rsidRPr="00C825A8" w:rsidRDefault="00387D76" w:rsidP="00387D76">
      <w:pPr>
        <w:shd w:val="clear" w:color="auto" w:fill="FFFFFF"/>
        <w:spacing w:after="11" w:line="266" w:lineRule="atLeast"/>
        <w:ind w:left="1262" w:hanging="720"/>
        <w:rPr>
          <w:color w:val="000000"/>
          <w:sz w:val="24"/>
          <w:szCs w:val="24"/>
          <w:lang w:eastAsia="en-AU"/>
        </w:rPr>
      </w:pPr>
      <w:r w:rsidRPr="00C825A8">
        <w:rPr>
          <w:i/>
          <w:iCs/>
          <w:color w:val="000000"/>
          <w:sz w:val="24"/>
          <w:szCs w:val="24"/>
          <w:lang w:eastAsia="en-AU"/>
        </w:rPr>
        <w:t>(iv)</w:t>
      </w:r>
      <w:r w:rsidRPr="00C825A8">
        <w:rPr>
          <w:rFonts w:ascii="Times New Roman" w:hAnsi="Times New Roman"/>
          <w:color w:val="000000"/>
          <w:sz w:val="14"/>
          <w:szCs w:val="14"/>
          <w:lang w:eastAsia="en-AU"/>
        </w:rPr>
        <w:t>              </w:t>
      </w:r>
      <w:r w:rsidRPr="00C825A8">
        <w:rPr>
          <w:i/>
          <w:iCs/>
          <w:color w:val="000000"/>
          <w:sz w:val="24"/>
          <w:szCs w:val="24"/>
          <w:lang w:eastAsia="en-AU"/>
        </w:rPr>
        <w:t>contains matter which in the opinion of the Committee should properly be dealt with in an Act of the Legislative Assembly</w:t>
      </w:r>
    </w:p>
    <w:p w14:paraId="35BD82E9" w14:textId="77777777" w:rsidR="00387D76" w:rsidRPr="0073531A" w:rsidRDefault="00387D76" w:rsidP="0073531A">
      <w:pPr>
        <w:spacing w:before="120" w:after="120" w:line="240" w:lineRule="auto"/>
        <w:rPr>
          <w:sz w:val="24"/>
          <w:szCs w:val="24"/>
        </w:rPr>
      </w:pPr>
      <w:r w:rsidRPr="00C825A8">
        <w:rPr>
          <w:sz w:val="24"/>
          <w:szCs w:val="24"/>
        </w:rPr>
        <w:t>The proposed setting does not require further amendments to an Act and the subject matter is appropriate for a disallowable instrument.</w:t>
      </w:r>
    </w:p>
    <w:p w14:paraId="081D2CA3" w14:textId="77777777" w:rsidR="003439DB" w:rsidRDefault="003439DB" w:rsidP="00744F82">
      <w:pPr>
        <w:spacing w:after="0" w:line="240" w:lineRule="auto"/>
        <w:jc w:val="both"/>
        <w:rPr>
          <w:sz w:val="24"/>
          <w:szCs w:val="24"/>
        </w:rPr>
      </w:pPr>
    </w:p>
    <w:p w14:paraId="714C3362" w14:textId="4D45B012" w:rsidR="005A1E23" w:rsidRPr="00DE2AF0" w:rsidRDefault="00DE2AF0" w:rsidP="00744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I trust that this </w:t>
      </w:r>
      <w:r w:rsidR="003439DB">
        <w:rPr>
          <w:sz w:val="24"/>
          <w:szCs w:val="24"/>
        </w:rPr>
        <w:t>response</w:t>
      </w:r>
      <w:r>
        <w:rPr>
          <w:sz w:val="24"/>
          <w:szCs w:val="24"/>
        </w:rPr>
        <w:t xml:space="preserve"> addresses the Committee’s</w:t>
      </w:r>
      <w:r w:rsidR="005956E5">
        <w:rPr>
          <w:sz w:val="24"/>
          <w:szCs w:val="24"/>
        </w:rPr>
        <w:t xml:space="preserve"> comments</w:t>
      </w:r>
      <w:r>
        <w:rPr>
          <w:sz w:val="24"/>
          <w:szCs w:val="24"/>
        </w:rPr>
        <w:t xml:space="preserve"> on </w:t>
      </w:r>
      <w:r w:rsidR="00F018F4">
        <w:rPr>
          <w:sz w:val="24"/>
          <w:szCs w:val="24"/>
        </w:rPr>
        <w:t xml:space="preserve">RIS </w:t>
      </w:r>
      <w:r>
        <w:rPr>
          <w:sz w:val="24"/>
          <w:szCs w:val="24"/>
        </w:rPr>
        <w:t xml:space="preserve">for </w:t>
      </w:r>
      <w:r w:rsidRPr="005956E5">
        <w:rPr>
          <w:i/>
          <w:iCs/>
          <w:sz w:val="24"/>
          <w:szCs w:val="24"/>
        </w:rPr>
        <w:t>Environment Protection Amendment Regulation 2024 (</w:t>
      </w:r>
      <w:r w:rsidR="00CE24CD">
        <w:rPr>
          <w:i/>
          <w:iCs/>
          <w:sz w:val="24"/>
          <w:szCs w:val="24"/>
        </w:rPr>
        <w:t>N</w:t>
      </w:r>
      <w:r w:rsidR="00CE24CD" w:rsidRPr="005956E5">
        <w:rPr>
          <w:i/>
          <w:iCs/>
          <w:sz w:val="24"/>
          <w:szCs w:val="24"/>
        </w:rPr>
        <w:t xml:space="preserve">o </w:t>
      </w:r>
      <w:r w:rsidRPr="005956E5">
        <w:rPr>
          <w:i/>
          <w:iCs/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="00CE24CD">
        <w:rPr>
          <w:sz w:val="24"/>
          <w:szCs w:val="24"/>
        </w:rPr>
        <w:t>(SL</w:t>
      </w:r>
      <w:r w:rsidR="00744F82">
        <w:rPr>
          <w:sz w:val="24"/>
          <w:szCs w:val="24"/>
        </w:rPr>
        <w:t>2024-17).</w:t>
      </w:r>
    </w:p>
    <w:p w14:paraId="72B92A2A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44938478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Yours sincerely</w:t>
      </w:r>
    </w:p>
    <w:p w14:paraId="4529F983" w14:textId="7DA4EE68" w:rsidR="00AD7D31" w:rsidRDefault="00AD7D31" w:rsidP="00AD7D31">
      <w:pPr>
        <w:spacing w:after="0" w:line="240" w:lineRule="auto"/>
        <w:rPr>
          <w:sz w:val="24"/>
          <w:szCs w:val="24"/>
        </w:rPr>
      </w:pPr>
    </w:p>
    <w:p w14:paraId="2BE25729" w14:textId="77777777" w:rsidR="0007722B" w:rsidRDefault="0007722B" w:rsidP="00AD7D31">
      <w:pPr>
        <w:spacing w:after="0" w:line="240" w:lineRule="auto"/>
        <w:rPr>
          <w:sz w:val="24"/>
          <w:szCs w:val="24"/>
        </w:rPr>
      </w:pPr>
    </w:p>
    <w:p w14:paraId="3661E4C3" w14:textId="77777777" w:rsidR="0007722B" w:rsidRDefault="0007722B" w:rsidP="00AD7D31">
      <w:pPr>
        <w:spacing w:after="0" w:line="240" w:lineRule="auto"/>
        <w:rPr>
          <w:sz w:val="24"/>
          <w:szCs w:val="24"/>
        </w:rPr>
      </w:pPr>
    </w:p>
    <w:p w14:paraId="76560076" w14:textId="77777777" w:rsidR="008D37E0" w:rsidRPr="00A031A0" w:rsidRDefault="008D37E0" w:rsidP="00AD7D31">
      <w:pPr>
        <w:spacing w:after="0" w:line="240" w:lineRule="auto"/>
        <w:rPr>
          <w:sz w:val="24"/>
          <w:szCs w:val="24"/>
        </w:rPr>
      </w:pPr>
    </w:p>
    <w:p w14:paraId="5C5CA1F5" w14:textId="77777777" w:rsidR="007F5EF5" w:rsidRPr="00A031A0" w:rsidRDefault="007F5EF5" w:rsidP="007F5EF5">
      <w:pPr>
        <w:spacing w:after="0" w:line="240" w:lineRule="auto"/>
        <w:rPr>
          <w:sz w:val="24"/>
          <w:szCs w:val="24"/>
        </w:rPr>
      </w:pPr>
      <w:r w:rsidRPr="00885E30">
        <w:rPr>
          <w:sz w:val="24"/>
          <w:szCs w:val="24"/>
        </w:rPr>
        <w:t xml:space="preserve">Rebecca Vassarotti </w:t>
      </w:r>
      <w:r w:rsidRPr="00A031A0">
        <w:rPr>
          <w:sz w:val="24"/>
          <w:szCs w:val="24"/>
        </w:rPr>
        <w:t>MLA</w:t>
      </w:r>
    </w:p>
    <w:p w14:paraId="5E25E924" w14:textId="21E02296" w:rsidR="00725519" w:rsidRPr="0036465B" w:rsidRDefault="00F14007" w:rsidP="0036465B">
      <w:pPr>
        <w:tabs>
          <w:tab w:val="left" w:pos="3240"/>
        </w:tabs>
        <w:spacing w:after="0" w:line="240" w:lineRule="auto"/>
        <w:rPr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6DE377" wp14:editId="65BC40D1">
                <wp:simplePos x="0" y="0"/>
                <wp:positionH relativeFrom="page">
                  <wp:posOffset>7721600</wp:posOffset>
                </wp:positionH>
                <wp:positionV relativeFrom="page">
                  <wp:posOffset>10342880</wp:posOffset>
                </wp:positionV>
                <wp:extent cx="1263650" cy="225425"/>
                <wp:effectExtent l="0" t="0" r="12700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98CFE" w14:textId="77777777" w:rsidR="0061634E" w:rsidRPr="0039472D" w:rsidRDefault="0061634E" w:rsidP="0061634E">
                            <w:pPr>
                              <w:pStyle w:val="BodyText"/>
                              <w:spacing w:line="244" w:lineRule="exact"/>
                              <w:rPr>
                                <w:rFonts w:ascii="Calibri Light" w:eastAsia="Calibri Light" w:hAnsi="Calibri Light" w:cs="Calibri Light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9472D">
                              <w:rPr>
                                <w:rFonts w:ascii="Calibri Light"/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 Light"/>
                                <w:color w:val="231F20"/>
                                <w:sz w:val="24"/>
                                <w:szCs w:val="24"/>
                              </w:rPr>
                              <w:t>ctchiefminister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DE37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08pt;margin-top:814.4pt;width:99.5pt;height:1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" filled="f" stroked="f">
                <v:textbox inset="0,0,0,0">
                  <w:txbxContent>
                    <w:p w14:paraId="35598CFE" w14:textId="77777777" w:rsidR="0061634E" w:rsidRPr="0039472D" w:rsidRDefault="0061634E" w:rsidP="0061634E">
                      <w:pPr>
                        <w:pStyle w:val="BodyText"/>
                        <w:spacing w:line="244" w:lineRule="exact"/>
                        <w:rPr>
                          <w:rFonts w:ascii="Calibri Light" w:eastAsia="Calibri Light" w:hAnsi="Calibri Light" w:cs="Calibri Light"/>
                          <w:sz w:val="24"/>
                          <w:szCs w:val="24"/>
                        </w:rPr>
                      </w:pPr>
                      <w:proofErr w:type="spellStart"/>
                      <w:r w:rsidRPr="0039472D">
                        <w:rPr>
                          <w:rFonts w:ascii="Calibri Light"/>
                          <w:color w:val="231F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 Light"/>
                          <w:color w:val="231F20"/>
                          <w:sz w:val="24"/>
                          <w:szCs w:val="24"/>
                        </w:rPr>
                        <w:t>ctchiefminister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722B">
        <w:rPr>
          <w:sz w:val="24"/>
          <w:szCs w:val="24"/>
        </w:rPr>
        <w:t xml:space="preserve">Minister for </w:t>
      </w:r>
      <w:r w:rsidR="0007722B" w:rsidRPr="0007722B">
        <w:rPr>
          <w:sz w:val="24"/>
          <w:szCs w:val="24"/>
        </w:rPr>
        <w:t>the Environment, Parks and Land Management</w:t>
      </w:r>
    </w:p>
    <w:sectPr w:rsidR="00725519" w:rsidRPr="0036465B" w:rsidSect="0036465B">
      <w:headerReference w:type="first" r:id="rId12"/>
      <w:footerReference w:type="first" r:id="rId13"/>
      <w:pgSz w:w="11906" w:h="16838" w:code="9"/>
      <w:pgMar w:top="1418" w:right="1021" w:bottom="1560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4AC12" w14:textId="77777777" w:rsidR="003A1727" w:rsidRDefault="003A1727" w:rsidP="00AD7D31">
      <w:pPr>
        <w:spacing w:after="0" w:line="240" w:lineRule="auto"/>
      </w:pPr>
      <w:r>
        <w:separator/>
      </w:r>
    </w:p>
  </w:endnote>
  <w:endnote w:type="continuationSeparator" w:id="0">
    <w:p w14:paraId="11662803" w14:textId="77777777" w:rsidR="003A1727" w:rsidRDefault="003A1727" w:rsidP="00AD7D31">
      <w:pPr>
        <w:spacing w:after="0" w:line="240" w:lineRule="auto"/>
      </w:pPr>
      <w:r>
        <w:continuationSeparator/>
      </w:r>
    </w:p>
  </w:endnote>
  <w:endnote w:type="continuationNotice" w:id="1">
    <w:p w14:paraId="52FF57AB" w14:textId="77777777" w:rsidR="003A1727" w:rsidRDefault="003A17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Brands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9ADE8" w14:textId="77777777" w:rsidR="00804EA0" w:rsidRDefault="008C5119" w:rsidP="00804EA0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354530" wp14:editId="2756137D">
          <wp:simplePos x="0" y="0"/>
          <wp:positionH relativeFrom="page">
            <wp:posOffset>0</wp:posOffset>
          </wp:positionH>
          <wp:positionV relativeFrom="paragraph">
            <wp:posOffset>244475</wp:posOffset>
          </wp:positionV>
          <wp:extent cx="7162800" cy="1502235"/>
          <wp:effectExtent l="0" t="0" r="0" b="0"/>
          <wp:wrapNone/>
          <wp:docPr id="49" name="Picture 49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5813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6"/>
      <w:gridCol w:w="1211"/>
      <w:gridCol w:w="1906"/>
      <w:gridCol w:w="2270"/>
    </w:tblGrid>
    <w:tr w:rsidR="007F5EF5" w:rsidRPr="00910ED5" w14:paraId="07B2770A" w14:textId="77777777">
      <w:trPr>
        <w:trHeight w:val="287"/>
        <w:jc w:val="right"/>
      </w:trPr>
      <w:tc>
        <w:tcPr>
          <w:tcW w:w="5813" w:type="dxa"/>
          <w:gridSpan w:val="4"/>
          <w:tcBorders>
            <w:bottom w:val="nil"/>
          </w:tcBorders>
        </w:tcPr>
        <w:p w14:paraId="57919949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b/>
              <w:bCs/>
              <w:color w:val="724793" w:themeColor="accent2"/>
              <w:spacing w:val="-1"/>
              <w:sz w:val="8"/>
              <w:szCs w:val="8"/>
            </w:rPr>
          </w:pPr>
        </w:p>
      </w:tc>
    </w:tr>
    <w:tr w:rsidR="007F5EF5" w:rsidRPr="00910ED5" w14:paraId="21D70D8F" w14:textId="77777777">
      <w:trPr>
        <w:trHeight w:val="343"/>
        <w:jc w:val="right"/>
      </w:trPr>
      <w:tc>
        <w:tcPr>
          <w:tcW w:w="5813" w:type="dxa"/>
          <w:gridSpan w:val="4"/>
          <w:tcBorders>
            <w:top w:val="nil"/>
            <w:bottom w:val="single" w:sz="4" w:space="0" w:color="724793"/>
          </w:tcBorders>
        </w:tcPr>
        <w:p w14:paraId="648D753A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7F5EF5" w:rsidRPr="00910ED5" w14:paraId="1858D7A8" w14:textId="77777777">
      <w:trPr>
        <w:trHeight w:val="341"/>
        <w:jc w:val="right"/>
      </w:trPr>
      <w:tc>
        <w:tcPr>
          <w:tcW w:w="426" w:type="dxa"/>
          <w:tcBorders>
            <w:top w:val="single" w:sz="4" w:space="0" w:color="724793"/>
            <w:bottom w:val="nil"/>
          </w:tcBorders>
          <w:vAlign w:val="center"/>
        </w:tcPr>
        <w:p w14:paraId="522FF878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211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155C056A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06" w:type="dxa"/>
          <w:tcBorders>
            <w:top w:val="single" w:sz="4" w:space="0" w:color="724793"/>
          </w:tcBorders>
          <w:vAlign w:val="center"/>
        </w:tcPr>
        <w:p w14:paraId="0648639E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3421464F" wp14:editId="7B9308A8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72B28FD9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</w:t>
          </w:r>
          <w:r>
            <w:rPr>
              <w:color w:val="724793" w:themeColor="accent2"/>
              <w:spacing w:val="-4"/>
              <w:sz w:val="18"/>
              <w:szCs w:val="18"/>
            </w:rPr>
            <w:t>7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8975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270" w:type="dxa"/>
          <w:tcBorders>
            <w:top w:val="single" w:sz="4" w:space="0" w:color="724793"/>
          </w:tcBorders>
          <w:vAlign w:val="center"/>
        </w:tcPr>
        <w:p w14:paraId="2222490A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52C00B91" wp14:editId="2C88A14E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76E24671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vassarotti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@act.gov.au</w:t>
          </w:r>
        </w:p>
      </w:tc>
    </w:tr>
    <w:tr w:rsidR="007F5EF5" w:rsidRPr="00910ED5" w14:paraId="5DE6FE89" w14:textId="77777777">
      <w:trPr>
        <w:trHeight w:val="19"/>
        <w:jc w:val="right"/>
      </w:trPr>
      <w:tc>
        <w:tcPr>
          <w:tcW w:w="426" w:type="dxa"/>
          <w:tcBorders>
            <w:top w:val="nil"/>
            <w:bottom w:val="nil"/>
          </w:tcBorders>
          <w:vAlign w:val="center"/>
        </w:tcPr>
        <w:p w14:paraId="23560566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211" w:type="dxa"/>
          <w:tcBorders>
            <w:top w:val="single" w:sz="4" w:space="0" w:color="724793"/>
            <w:bottom w:val="nil"/>
          </w:tcBorders>
          <w:vAlign w:val="center"/>
        </w:tcPr>
        <w:p w14:paraId="3619EAD4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906" w:type="dxa"/>
          <w:vAlign w:val="center"/>
        </w:tcPr>
        <w:p w14:paraId="1B529984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</w:rPr>
            <mc:AlternateContent>
              <mc:Choice Requires="wps">
                <w:drawing>
                  <wp:inline distT="0" distB="0" distL="0" distR="0" wp14:anchorId="10A0E8D5" wp14:editId="0810EF66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61D0F11A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672B48">
            <w:rPr>
              <w:color w:val="724793" w:themeColor="accent2"/>
              <w:spacing w:val="-4"/>
              <w:sz w:val="18"/>
              <w:szCs w:val="18"/>
            </w:rPr>
            <w:t>@RebeccaVassarot</w:t>
          </w:r>
        </w:p>
      </w:tc>
      <w:tc>
        <w:tcPr>
          <w:tcW w:w="2270" w:type="dxa"/>
          <w:vAlign w:val="center"/>
        </w:tcPr>
        <w:p w14:paraId="4AD80FE7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0CBCE27E" wp14:editId="4549A55C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F0C0590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XcjAcAADM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proofErr w:type="spellStart"/>
          <w:r w:rsidRPr="00672B48">
            <w:rPr>
              <w:color w:val="724793" w:themeColor="accent2"/>
              <w:spacing w:val="-4"/>
              <w:sz w:val="18"/>
              <w:szCs w:val="18"/>
            </w:rPr>
            <w:t>RebeccaVassarottiACT</w:t>
          </w:r>
          <w:proofErr w:type="spellEnd"/>
        </w:p>
      </w:tc>
    </w:tr>
  </w:tbl>
  <w:p w14:paraId="01BFC403" w14:textId="77777777" w:rsidR="008C5119" w:rsidRDefault="008C5119" w:rsidP="00804EA0">
    <w:pPr>
      <w:pStyle w:val="Footer"/>
      <w:jc w:val="center"/>
    </w:pPr>
  </w:p>
  <w:p w14:paraId="34CF4C55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1834E" w14:textId="77777777" w:rsidR="003A1727" w:rsidRDefault="003A1727" w:rsidP="00AD7D31">
      <w:pPr>
        <w:spacing w:after="0" w:line="240" w:lineRule="auto"/>
      </w:pPr>
      <w:r>
        <w:separator/>
      </w:r>
    </w:p>
  </w:footnote>
  <w:footnote w:type="continuationSeparator" w:id="0">
    <w:p w14:paraId="0DC8DBC4" w14:textId="77777777" w:rsidR="003A1727" w:rsidRDefault="003A1727" w:rsidP="00AD7D31">
      <w:pPr>
        <w:spacing w:after="0" w:line="240" w:lineRule="auto"/>
      </w:pPr>
      <w:r>
        <w:continuationSeparator/>
      </w:r>
    </w:p>
  </w:footnote>
  <w:footnote w:type="continuationNotice" w:id="1">
    <w:p w14:paraId="3AD7525D" w14:textId="77777777" w:rsidR="003A1727" w:rsidRDefault="003A17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3FD77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5F4D3A34" wp14:editId="49028426">
          <wp:simplePos x="0" y="0"/>
          <wp:positionH relativeFrom="margin">
            <wp:posOffset>-694552</wp:posOffset>
          </wp:positionH>
          <wp:positionV relativeFrom="paragraph">
            <wp:posOffset>-31115</wp:posOffset>
          </wp:positionV>
          <wp:extent cx="7606800" cy="1584000"/>
          <wp:effectExtent l="0" t="0" r="635" b="3810"/>
          <wp:wrapNone/>
          <wp:docPr id="48" name="Picture 48" descr="ACT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 descr="ACT Govern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6800" cy="15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2004AF24" wp14:editId="6EBFC33B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88CBCE" id="Group 123" o:spid="_x0000_s1026" style="position:absolute;margin-left:-51.05pt;margin-top:-2.45pt;width:493.1pt;height:35.8pt;z-index:251658243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6C1F8CD4" w14:textId="327C6B1E" w:rsidR="007F5EF5" w:rsidRPr="00DD766A" w:rsidRDefault="007F5EF5" w:rsidP="007F5EF5">
    <w:pPr>
      <w:pStyle w:val="Portfolios"/>
    </w:pPr>
    <w:r>
      <w:rPr>
        <w:b/>
        <w:color w:val="231F20"/>
        <w:spacing w:val="-1"/>
        <w:sz w:val="24"/>
      </w:rPr>
      <w:t>Rebecca Vassarotti MLA</w:t>
    </w:r>
    <w:r w:rsidRPr="00DD766A">
      <w:t xml:space="preserve"> </w:t>
    </w:r>
    <w:r>
      <w:br/>
    </w:r>
    <w:r w:rsidR="008D227B">
      <w:t>Minister for the Environment, Parks and Land Management</w:t>
    </w:r>
    <w:r w:rsidR="008D227B">
      <w:br/>
      <w:t>Minister for Heritage</w:t>
    </w:r>
    <w:r w:rsidR="008D227B">
      <w:br/>
      <w:t>Minister for Homelessness and Housing Services</w:t>
    </w:r>
    <w:r w:rsidR="008D227B">
      <w:br/>
      <w:t>Minister for Sustainable Building and Construction</w:t>
    </w:r>
  </w:p>
  <w:p w14:paraId="116A9DFB" w14:textId="77777777" w:rsidR="00A6097C" w:rsidRPr="00CF430D" w:rsidRDefault="006C6335" w:rsidP="00A6097C">
    <w:pPr>
      <w:pStyle w:val="Portfolio"/>
      <w:spacing w:after="80" w:line="240" w:lineRule="exact"/>
      <w:ind w:right="-626"/>
      <w:rPr>
        <w:rFonts w:ascii="Calibri" w:hAnsi="Calibri"/>
        <w:sz w:val="22"/>
        <w:szCs w:val="22"/>
      </w:rPr>
    </w:pPr>
    <w:r w:rsidRPr="00CF430D"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DB18F64" wp14:editId="2FD6CAF7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90FA92" id="Straight Connector 100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 w:rsidR="00A6097C" w:rsidRPr="00CF430D">
      <w:rPr>
        <w:rFonts w:ascii="Calibri" w:hAnsi="Calibri"/>
        <w:sz w:val="22"/>
        <w:szCs w:val="22"/>
      </w:rPr>
      <w:t>Member</w:t>
    </w:r>
    <w:r w:rsidR="00A6097C" w:rsidRPr="00CF430D">
      <w:rPr>
        <w:rFonts w:ascii="Calibri" w:hAnsi="Calibri"/>
        <w:spacing w:val="-5"/>
        <w:sz w:val="22"/>
        <w:szCs w:val="22"/>
      </w:rPr>
      <w:t xml:space="preserve"> </w:t>
    </w:r>
    <w:r w:rsidR="00A6097C" w:rsidRPr="00CF430D">
      <w:rPr>
        <w:rFonts w:ascii="Calibri" w:hAnsi="Calibri"/>
        <w:spacing w:val="-2"/>
        <w:sz w:val="22"/>
        <w:szCs w:val="22"/>
      </w:rPr>
      <w:t>for</w:t>
    </w:r>
    <w:r w:rsidR="00A6097C" w:rsidRPr="00CF430D">
      <w:rPr>
        <w:rFonts w:ascii="Calibri" w:hAnsi="Calibri"/>
        <w:spacing w:val="-4"/>
        <w:sz w:val="22"/>
        <w:szCs w:val="22"/>
      </w:rPr>
      <w:t xml:space="preserve"> </w:t>
    </w:r>
    <w:proofErr w:type="spellStart"/>
    <w:r w:rsidR="00A919EF" w:rsidRPr="00CF430D">
      <w:rPr>
        <w:rFonts w:ascii="Calibri" w:hAnsi="Calibri"/>
        <w:sz w:val="22"/>
        <w:szCs w:val="22"/>
      </w:rPr>
      <w:t>Kurrajong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A3145"/>
    <w:multiLevelType w:val="hybridMultilevel"/>
    <w:tmpl w:val="D0CA7DEA"/>
    <w:lvl w:ilvl="0" w:tplc="FB102CC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D72A7"/>
    <w:multiLevelType w:val="hybridMultilevel"/>
    <w:tmpl w:val="6218A67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FA4DC7"/>
    <w:multiLevelType w:val="hybridMultilevel"/>
    <w:tmpl w:val="5CBE60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F211183"/>
    <w:multiLevelType w:val="hybridMultilevel"/>
    <w:tmpl w:val="11FC4536"/>
    <w:lvl w:ilvl="0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03B3F05"/>
    <w:multiLevelType w:val="hybridMultilevel"/>
    <w:tmpl w:val="C31233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592C3D"/>
    <w:multiLevelType w:val="hybridMultilevel"/>
    <w:tmpl w:val="ECFACF2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217BEE"/>
    <w:multiLevelType w:val="hybridMultilevel"/>
    <w:tmpl w:val="71DC9A1C"/>
    <w:lvl w:ilvl="0" w:tplc="2036299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F406ADA"/>
    <w:multiLevelType w:val="hybridMultilevel"/>
    <w:tmpl w:val="D5E2F2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743FC"/>
    <w:multiLevelType w:val="hybridMultilevel"/>
    <w:tmpl w:val="D0CA7DEA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964AE"/>
    <w:multiLevelType w:val="hybridMultilevel"/>
    <w:tmpl w:val="67105D50"/>
    <w:lvl w:ilvl="0" w:tplc="FB102CC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E6780"/>
    <w:multiLevelType w:val="hybridMultilevel"/>
    <w:tmpl w:val="EC82F830"/>
    <w:lvl w:ilvl="0" w:tplc="89C829E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283C21"/>
    <w:multiLevelType w:val="hybridMultilevel"/>
    <w:tmpl w:val="04F2FCBE"/>
    <w:lvl w:ilvl="0" w:tplc="F6165DF6">
      <w:start w:val="1"/>
      <w:numFmt w:val="lowerRoman"/>
      <w:lvlText w:val="(%1)"/>
      <w:lvlJc w:val="left"/>
      <w:pPr>
        <w:ind w:left="74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35200055">
    <w:abstractNumId w:val="6"/>
  </w:num>
  <w:num w:numId="2" w16cid:durableId="1389913061">
    <w:abstractNumId w:val="1"/>
  </w:num>
  <w:num w:numId="3" w16cid:durableId="1144614768">
    <w:abstractNumId w:val="11"/>
  </w:num>
  <w:num w:numId="4" w16cid:durableId="519323116">
    <w:abstractNumId w:val="4"/>
  </w:num>
  <w:num w:numId="5" w16cid:durableId="1477339452">
    <w:abstractNumId w:val="9"/>
  </w:num>
  <w:num w:numId="6" w16cid:durableId="742022179">
    <w:abstractNumId w:val="0"/>
  </w:num>
  <w:num w:numId="7" w16cid:durableId="1839534965">
    <w:abstractNumId w:val="8"/>
  </w:num>
  <w:num w:numId="8" w16cid:durableId="208996246">
    <w:abstractNumId w:val="10"/>
  </w:num>
  <w:num w:numId="9" w16cid:durableId="79374483">
    <w:abstractNumId w:val="2"/>
  </w:num>
  <w:num w:numId="10" w16cid:durableId="907226963">
    <w:abstractNumId w:val="3"/>
  </w:num>
  <w:num w:numId="11" w16cid:durableId="1641226528">
    <w:abstractNumId w:val="5"/>
  </w:num>
  <w:num w:numId="12" w16cid:durableId="10304487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45"/>
    <w:rsid w:val="00003B4A"/>
    <w:rsid w:val="000125FC"/>
    <w:rsid w:val="00027AFE"/>
    <w:rsid w:val="0004793C"/>
    <w:rsid w:val="0006371F"/>
    <w:rsid w:val="00063943"/>
    <w:rsid w:val="00076FB8"/>
    <w:rsid w:val="0007722B"/>
    <w:rsid w:val="0009152F"/>
    <w:rsid w:val="00095641"/>
    <w:rsid w:val="000B5CDD"/>
    <w:rsid w:val="000C331E"/>
    <w:rsid w:val="000E438E"/>
    <w:rsid w:val="00131016"/>
    <w:rsid w:val="001450DC"/>
    <w:rsid w:val="00157F69"/>
    <w:rsid w:val="00162D2D"/>
    <w:rsid w:val="001737CA"/>
    <w:rsid w:val="001804F3"/>
    <w:rsid w:val="001851B2"/>
    <w:rsid w:val="00195EAD"/>
    <w:rsid w:val="001A469C"/>
    <w:rsid w:val="001B071F"/>
    <w:rsid w:val="001D733A"/>
    <w:rsid w:val="001D7389"/>
    <w:rsid w:val="00201CE1"/>
    <w:rsid w:val="002139BE"/>
    <w:rsid w:val="00240F3E"/>
    <w:rsid w:val="002450E9"/>
    <w:rsid w:val="002930F5"/>
    <w:rsid w:val="002D4441"/>
    <w:rsid w:val="002E1D40"/>
    <w:rsid w:val="00313E4A"/>
    <w:rsid w:val="00315895"/>
    <w:rsid w:val="0032340A"/>
    <w:rsid w:val="00326CFB"/>
    <w:rsid w:val="00326E6A"/>
    <w:rsid w:val="00336E93"/>
    <w:rsid w:val="003439DB"/>
    <w:rsid w:val="00351DEC"/>
    <w:rsid w:val="0036465B"/>
    <w:rsid w:val="00387D76"/>
    <w:rsid w:val="003926DF"/>
    <w:rsid w:val="003A1727"/>
    <w:rsid w:val="003E4068"/>
    <w:rsid w:val="0041104E"/>
    <w:rsid w:val="0041301A"/>
    <w:rsid w:val="00431AC3"/>
    <w:rsid w:val="00450933"/>
    <w:rsid w:val="004517FA"/>
    <w:rsid w:val="004907EC"/>
    <w:rsid w:val="004C4913"/>
    <w:rsid w:val="005351C5"/>
    <w:rsid w:val="0054308A"/>
    <w:rsid w:val="0055749D"/>
    <w:rsid w:val="0056156B"/>
    <w:rsid w:val="005629D3"/>
    <w:rsid w:val="00593072"/>
    <w:rsid w:val="005956E5"/>
    <w:rsid w:val="005A10D9"/>
    <w:rsid w:val="005A1E23"/>
    <w:rsid w:val="005A754A"/>
    <w:rsid w:val="005C4787"/>
    <w:rsid w:val="005C4F5D"/>
    <w:rsid w:val="005D7A69"/>
    <w:rsid w:val="005E7DE1"/>
    <w:rsid w:val="00601B45"/>
    <w:rsid w:val="00605048"/>
    <w:rsid w:val="0061634E"/>
    <w:rsid w:val="0064748B"/>
    <w:rsid w:val="00655CD8"/>
    <w:rsid w:val="00696899"/>
    <w:rsid w:val="006A1B70"/>
    <w:rsid w:val="006B3254"/>
    <w:rsid w:val="006C0D75"/>
    <w:rsid w:val="006C219B"/>
    <w:rsid w:val="006C6335"/>
    <w:rsid w:val="006F4E04"/>
    <w:rsid w:val="00712BA7"/>
    <w:rsid w:val="00720381"/>
    <w:rsid w:val="00725519"/>
    <w:rsid w:val="00730B9A"/>
    <w:rsid w:val="0073531A"/>
    <w:rsid w:val="00742013"/>
    <w:rsid w:val="00744F82"/>
    <w:rsid w:val="00751F7B"/>
    <w:rsid w:val="0078695B"/>
    <w:rsid w:val="007920AA"/>
    <w:rsid w:val="00795E1D"/>
    <w:rsid w:val="007B13A2"/>
    <w:rsid w:val="007B465C"/>
    <w:rsid w:val="007D7FAC"/>
    <w:rsid w:val="007F1F5D"/>
    <w:rsid w:val="007F5BA8"/>
    <w:rsid w:val="007F5EF5"/>
    <w:rsid w:val="00804EA0"/>
    <w:rsid w:val="00806ACB"/>
    <w:rsid w:val="00824845"/>
    <w:rsid w:val="00834846"/>
    <w:rsid w:val="00852D8E"/>
    <w:rsid w:val="00855531"/>
    <w:rsid w:val="008670B1"/>
    <w:rsid w:val="008A04F4"/>
    <w:rsid w:val="008A45D4"/>
    <w:rsid w:val="008C5119"/>
    <w:rsid w:val="008D15E5"/>
    <w:rsid w:val="008D227B"/>
    <w:rsid w:val="008D37E0"/>
    <w:rsid w:val="008E0151"/>
    <w:rsid w:val="00905F4F"/>
    <w:rsid w:val="00907EB7"/>
    <w:rsid w:val="00935539"/>
    <w:rsid w:val="009451D9"/>
    <w:rsid w:val="009465C8"/>
    <w:rsid w:val="00951186"/>
    <w:rsid w:val="009B6D21"/>
    <w:rsid w:val="009C2877"/>
    <w:rsid w:val="009F62D6"/>
    <w:rsid w:val="00A031A0"/>
    <w:rsid w:val="00A24D79"/>
    <w:rsid w:val="00A2718B"/>
    <w:rsid w:val="00A6097C"/>
    <w:rsid w:val="00A77200"/>
    <w:rsid w:val="00A86E88"/>
    <w:rsid w:val="00A919EF"/>
    <w:rsid w:val="00AA6B13"/>
    <w:rsid w:val="00AD7D31"/>
    <w:rsid w:val="00AF08DA"/>
    <w:rsid w:val="00AF2B15"/>
    <w:rsid w:val="00B33A5C"/>
    <w:rsid w:val="00B85096"/>
    <w:rsid w:val="00B91F55"/>
    <w:rsid w:val="00BB255B"/>
    <w:rsid w:val="00BB6EC7"/>
    <w:rsid w:val="00BD71D1"/>
    <w:rsid w:val="00BF6B07"/>
    <w:rsid w:val="00C04DFF"/>
    <w:rsid w:val="00C16ADF"/>
    <w:rsid w:val="00C22431"/>
    <w:rsid w:val="00C40EDC"/>
    <w:rsid w:val="00C825A8"/>
    <w:rsid w:val="00CA0045"/>
    <w:rsid w:val="00CA4B9B"/>
    <w:rsid w:val="00CE24CD"/>
    <w:rsid w:val="00CF430D"/>
    <w:rsid w:val="00CF72AE"/>
    <w:rsid w:val="00D0110A"/>
    <w:rsid w:val="00D15E3A"/>
    <w:rsid w:val="00D1742C"/>
    <w:rsid w:val="00D461DC"/>
    <w:rsid w:val="00D87D95"/>
    <w:rsid w:val="00DB17C8"/>
    <w:rsid w:val="00DD766A"/>
    <w:rsid w:val="00DE2AF0"/>
    <w:rsid w:val="00DF6204"/>
    <w:rsid w:val="00E02510"/>
    <w:rsid w:val="00E04FD9"/>
    <w:rsid w:val="00E15F11"/>
    <w:rsid w:val="00E236ED"/>
    <w:rsid w:val="00E80BC3"/>
    <w:rsid w:val="00E92449"/>
    <w:rsid w:val="00EA5078"/>
    <w:rsid w:val="00EA605C"/>
    <w:rsid w:val="00EA7B1C"/>
    <w:rsid w:val="00EB388C"/>
    <w:rsid w:val="00EC5BF0"/>
    <w:rsid w:val="00ED5634"/>
    <w:rsid w:val="00EE6CA3"/>
    <w:rsid w:val="00EF0A8B"/>
    <w:rsid w:val="00EF76C7"/>
    <w:rsid w:val="00F018F4"/>
    <w:rsid w:val="00F11595"/>
    <w:rsid w:val="00F14007"/>
    <w:rsid w:val="00F50739"/>
    <w:rsid w:val="00F551B8"/>
    <w:rsid w:val="00F859C3"/>
    <w:rsid w:val="00F929B4"/>
    <w:rsid w:val="00FB429B"/>
    <w:rsid w:val="00FB6C11"/>
    <w:rsid w:val="0A70CAC1"/>
    <w:rsid w:val="0C2CABDC"/>
    <w:rsid w:val="34810857"/>
    <w:rsid w:val="3F5C054A"/>
    <w:rsid w:val="4372D37D"/>
    <w:rsid w:val="5396DBA2"/>
    <w:rsid w:val="5775F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BB3AE"/>
  <w15:chartTrackingRefBased/>
  <w15:docId w15:val="{9125451A-C62C-4D61-ABE5-682A711C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paragraph" w:styleId="ListParagraph">
    <w:name w:val="List Paragraph"/>
    <w:basedOn w:val="Normal"/>
    <w:uiPriority w:val="34"/>
    <w:qFormat/>
    <w:rsid w:val="00326E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B6E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7F6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rutiny@parliament.act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2dc9ee-292b-4ca3-80cc-4890015447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AA609B008504191356207C06ABA0C" ma:contentTypeVersion="18" ma:contentTypeDescription="Create a new document." ma:contentTypeScope="" ma:versionID="7bcdeeee9dbd0576762f3ef9d4821692">
  <xsd:schema xmlns:xsd="http://www.w3.org/2001/XMLSchema" xmlns:xs="http://www.w3.org/2001/XMLSchema" xmlns:p="http://schemas.microsoft.com/office/2006/metadata/properties" xmlns:ns3="6b2dc9ee-292b-4ca3-80cc-4890015447ff" xmlns:ns4="4abfc97f-8e8b-4f9d-abb9-5c9b8fe2931c" targetNamespace="http://schemas.microsoft.com/office/2006/metadata/properties" ma:root="true" ma:fieldsID="c5a8b989b4345f94499346731a6ce414" ns3:_="" ns4:_="">
    <xsd:import namespace="6b2dc9ee-292b-4ca3-80cc-4890015447ff"/>
    <xsd:import namespace="4abfc97f-8e8b-4f9d-abb9-5c9b8fe293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dc9ee-292b-4ca3-80cc-489001544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fc97f-8e8b-4f9d-abb9-5c9b8fe29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2733C5-51FF-453B-99D7-6EFDCCE023AD}">
  <ds:schemaRefs>
    <ds:schemaRef ds:uri="http://schemas.microsoft.com/office/2006/metadata/properties"/>
    <ds:schemaRef ds:uri="http://schemas.microsoft.com/office/infopath/2007/PartnerControls"/>
    <ds:schemaRef ds:uri="6b2dc9ee-292b-4ca3-80cc-4890015447ff"/>
  </ds:schemaRefs>
</ds:datastoreItem>
</file>

<file path=customXml/itemProps3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725A51-11EF-4466-B0D4-9D5729908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dc9ee-292b-4ca3-80cc-4890015447ff"/>
    <ds:schemaRef ds:uri="4abfc97f-8e8b-4f9d-abb9-5c9b8fe29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Microsoft Office User</dc:creator>
  <cp:keywords/>
  <dc:description/>
  <cp:lastModifiedBy>Howse, Isabelle</cp:lastModifiedBy>
  <cp:revision>12</cp:revision>
  <cp:lastPrinted>2018-08-25T00:17:00Z</cp:lastPrinted>
  <dcterms:created xsi:type="dcterms:W3CDTF">2024-10-11T02:15:00Z</dcterms:created>
  <dcterms:modified xsi:type="dcterms:W3CDTF">2024-10-15T22:40:00Z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0x010100B7FAA609B008504191356207C06ABA0C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2023-02-24T01:07:30Z</vt:lpwstr>
  </property>
  <property fmtid="{D5CDD505-2E9C-101B-9397-08002B2CF9AE}" pid="5" name="MSIP_Label_69af8531-eb46-4968-8cb3-105d2f5ea87e_Method">
    <vt:lpwstr>Privileged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4385d63f-ff3a-47ff-a835-b32457520687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ediaServiceImageTags">
    <vt:lpwstr/>
  </property>
</Properties>
</file>