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49B1" w14:textId="7717D290" w:rsidR="004E785F" w:rsidRPr="004E785F" w:rsidRDefault="004E785F" w:rsidP="004E785F">
      <w:pPr>
        <w:jc w:val="center"/>
        <w:rPr>
          <w:rFonts w:ascii="Times New Roman" w:hAnsi="Times New Roman"/>
          <w:b/>
          <w:bCs/>
          <w:lang w:val="en-AU"/>
        </w:rPr>
      </w:pPr>
      <w:r w:rsidRPr="004E785F">
        <w:rPr>
          <w:rFonts w:ascii="Times New Roman" w:hAnsi="Times New Roman"/>
          <w:b/>
          <w:bCs/>
          <w:noProof/>
          <w:lang w:val="en-AU"/>
        </w:rPr>
        <w:drawing>
          <wp:inline distT="0" distB="0" distL="0" distR="0" wp14:anchorId="0D486A38" wp14:editId="690E4309">
            <wp:extent cx="755015" cy="7550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5008CA64" w14:textId="77777777" w:rsidR="004E785F" w:rsidRPr="004E785F" w:rsidRDefault="004E785F" w:rsidP="004E785F">
      <w:pPr>
        <w:keepNext/>
        <w:keepLines/>
        <w:spacing w:before="320"/>
        <w:jc w:val="center"/>
        <w:rPr>
          <w:rFonts w:ascii="Calibri" w:hAnsi="Calibri"/>
          <w:b/>
          <w:bCs/>
          <w:sz w:val="32"/>
          <w:szCs w:val="32"/>
          <w:lang w:val="en-AU"/>
        </w:rPr>
      </w:pPr>
      <w:r w:rsidRPr="004E785F">
        <w:rPr>
          <w:rFonts w:ascii="Calibri" w:hAnsi="Calibri"/>
          <w:b/>
          <w:bCs/>
          <w:sz w:val="32"/>
          <w:szCs w:val="32"/>
          <w:lang w:val="en-AU"/>
        </w:rPr>
        <w:t>LEGISLATIVE ASSEMBLY FOR THE</w:t>
      </w:r>
    </w:p>
    <w:p w14:paraId="7C4935EA" w14:textId="77777777" w:rsidR="004E785F" w:rsidRPr="004E785F" w:rsidRDefault="004E785F" w:rsidP="004E785F">
      <w:pPr>
        <w:keepNext/>
        <w:keepLines/>
        <w:jc w:val="center"/>
        <w:rPr>
          <w:rFonts w:ascii="Calibri" w:hAnsi="Calibri"/>
          <w:b/>
          <w:bCs/>
          <w:sz w:val="32"/>
          <w:szCs w:val="32"/>
          <w:lang w:val="en-AU"/>
        </w:rPr>
      </w:pPr>
      <w:r w:rsidRPr="004E785F">
        <w:rPr>
          <w:rFonts w:ascii="Calibri" w:hAnsi="Calibri"/>
          <w:b/>
          <w:bCs/>
          <w:sz w:val="32"/>
          <w:szCs w:val="32"/>
          <w:lang w:val="en-AU"/>
        </w:rPr>
        <w:t>AUSTRALIAN CAPITAL TERRITORY</w:t>
      </w:r>
    </w:p>
    <w:p w14:paraId="1FA65F2D" w14:textId="77777777" w:rsidR="004E785F" w:rsidRPr="004E785F" w:rsidRDefault="004E785F" w:rsidP="004E785F">
      <w:pPr>
        <w:spacing w:before="360"/>
        <w:jc w:val="center"/>
        <w:rPr>
          <w:rFonts w:ascii="Calibri" w:hAnsi="Calibri"/>
          <w:b/>
          <w:sz w:val="28"/>
          <w:szCs w:val="28"/>
        </w:rPr>
      </w:pPr>
      <w:r w:rsidRPr="004E785F">
        <w:rPr>
          <w:rFonts w:ascii="Calibri" w:hAnsi="Calibri"/>
          <w:b/>
          <w:sz w:val="28"/>
          <w:szCs w:val="28"/>
        </w:rPr>
        <w:t>2020–2021–2022–2023</w:t>
      </w:r>
    </w:p>
    <w:p w14:paraId="4C9DFCEA" w14:textId="77777777" w:rsidR="004E785F" w:rsidRPr="004E785F" w:rsidRDefault="004E785F" w:rsidP="004E785F">
      <w:pPr>
        <w:keepNext/>
        <w:keepLines/>
        <w:spacing w:before="360"/>
        <w:jc w:val="center"/>
        <w:rPr>
          <w:rFonts w:ascii="Calibri" w:hAnsi="Calibri"/>
          <w:b/>
          <w:sz w:val="40"/>
          <w:szCs w:val="40"/>
          <w:lang w:val="en-AU"/>
        </w:rPr>
      </w:pPr>
      <w:r w:rsidRPr="004E785F">
        <w:rPr>
          <w:rFonts w:ascii="Calibri" w:hAnsi="Calibri"/>
          <w:b/>
          <w:sz w:val="40"/>
          <w:szCs w:val="40"/>
          <w:lang w:val="en-AU"/>
        </w:rPr>
        <w:t>MINUTES OF PROCEEDINGS</w:t>
      </w:r>
    </w:p>
    <w:p w14:paraId="63FC865B" w14:textId="02F8E40F" w:rsidR="004E785F" w:rsidRPr="004E785F" w:rsidRDefault="004E785F" w:rsidP="004E785F">
      <w:pPr>
        <w:spacing w:before="360"/>
        <w:jc w:val="center"/>
        <w:rPr>
          <w:rFonts w:ascii="Calibri" w:hAnsi="Calibri"/>
          <w:b/>
          <w:sz w:val="28"/>
          <w:szCs w:val="28"/>
        </w:rPr>
      </w:pPr>
      <w:r w:rsidRPr="004E785F">
        <w:rPr>
          <w:rFonts w:ascii="Calibri" w:hAnsi="Calibri"/>
          <w:b/>
          <w:sz w:val="28"/>
          <w:szCs w:val="28"/>
        </w:rPr>
        <w:t xml:space="preserve">No </w:t>
      </w:r>
      <w:r>
        <w:rPr>
          <w:rFonts w:ascii="Calibri" w:hAnsi="Calibri"/>
          <w:b/>
          <w:sz w:val="28"/>
          <w:szCs w:val="28"/>
        </w:rPr>
        <w:t>10</w:t>
      </w:r>
      <w:r w:rsidR="00750661">
        <w:rPr>
          <w:rFonts w:ascii="Calibri" w:hAnsi="Calibri"/>
          <w:b/>
          <w:sz w:val="28"/>
          <w:szCs w:val="28"/>
        </w:rPr>
        <w:t>9</w:t>
      </w:r>
    </w:p>
    <w:p w14:paraId="69BB39BB" w14:textId="3DB718DD" w:rsidR="004E785F" w:rsidRPr="004E785F" w:rsidRDefault="00750661" w:rsidP="004E785F">
      <w:pPr>
        <w:keepNext/>
        <w:keepLines/>
        <w:spacing w:before="360"/>
        <w:jc w:val="center"/>
        <w:rPr>
          <w:rFonts w:ascii="Calibri" w:hAnsi="Calibri"/>
          <w:b/>
          <w:bCs/>
          <w:caps/>
          <w:sz w:val="28"/>
          <w:szCs w:val="28"/>
          <w:lang w:val="en-AU"/>
        </w:rPr>
      </w:pPr>
      <w:r>
        <w:rPr>
          <w:rFonts w:ascii="Calibri" w:hAnsi="Calibri"/>
          <w:b/>
          <w:bCs/>
          <w:caps/>
          <w:sz w:val="28"/>
          <w:szCs w:val="28"/>
          <w:lang w:val="en-AU"/>
        </w:rPr>
        <w:t>thur</w:t>
      </w:r>
      <w:r w:rsidR="004E785F">
        <w:rPr>
          <w:rFonts w:ascii="Calibri" w:hAnsi="Calibri"/>
          <w:b/>
          <w:bCs/>
          <w:caps/>
          <w:sz w:val="28"/>
          <w:szCs w:val="28"/>
          <w:lang w:val="en-AU"/>
        </w:rPr>
        <w:t xml:space="preserve">sday, </w:t>
      </w:r>
      <w:r>
        <w:rPr>
          <w:rFonts w:ascii="Calibri" w:hAnsi="Calibri"/>
          <w:b/>
          <w:bCs/>
          <w:caps/>
          <w:sz w:val="28"/>
          <w:szCs w:val="28"/>
          <w:lang w:val="en-AU"/>
        </w:rPr>
        <w:t>30</w:t>
      </w:r>
      <w:r w:rsidR="004E785F">
        <w:rPr>
          <w:rFonts w:ascii="Calibri" w:hAnsi="Calibri"/>
          <w:b/>
          <w:bCs/>
          <w:caps/>
          <w:sz w:val="28"/>
          <w:szCs w:val="28"/>
          <w:lang w:val="en-AU"/>
        </w:rPr>
        <w:t xml:space="preserve"> November 2023</w:t>
      </w:r>
    </w:p>
    <w:tbl>
      <w:tblPr>
        <w:tblW w:w="0" w:type="auto"/>
        <w:jc w:val="center"/>
        <w:tblLayout w:type="fixed"/>
        <w:tblLook w:val="0000" w:firstRow="0" w:lastRow="0" w:firstColumn="0" w:lastColumn="0" w:noHBand="0" w:noVBand="0"/>
      </w:tblPr>
      <w:tblGrid>
        <w:gridCol w:w="2452"/>
      </w:tblGrid>
      <w:tr w:rsidR="004E785F" w:rsidRPr="004E785F" w14:paraId="5284EFCF" w14:textId="77777777" w:rsidTr="006359BB">
        <w:trPr>
          <w:trHeight w:hRule="exact" w:val="333"/>
          <w:jc w:val="center"/>
        </w:trPr>
        <w:tc>
          <w:tcPr>
            <w:tcW w:w="2452" w:type="dxa"/>
          </w:tcPr>
          <w:p w14:paraId="4EA2B19F" w14:textId="77777777" w:rsidR="004E785F" w:rsidRPr="004E785F" w:rsidRDefault="004E785F" w:rsidP="004E785F">
            <w:pPr>
              <w:rPr>
                <w:rFonts w:ascii="Times New Roman" w:hAnsi="Times New Roman"/>
                <w:color w:val="008000"/>
                <w:sz w:val="16"/>
                <w:lang w:val="en-AU"/>
              </w:rPr>
            </w:pPr>
          </w:p>
        </w:tc>
      </w:tr>
      <w:tr w:rsidR="004E785F" w:rsidRPr="004E785F" w14:paraId="408B7188" w14:textId="77777777" w:rsidTr="006359BB">
        <w:trPr>
          <w:trHeight w:hRule="exact" w:val="60"/>
          <w:jc w:val="center"/>
        </w:trPr>
        <w:tc>
          <w:tcPr>
            <w:tcW w:w="2452" w:type="dxa"/>
            <w:tcBorders>
              <w:top w:val="single" w:sz="8" w:space="0" w:color="000000"/>
              <w:bottom w:val="single" w:sz="4" w:space="0" w:color="000000"/>
            </w:tcBorders>
          </w:tcPr>
          <w:p w14:paraId="50F0CA3D" w14:textId="77777777" w:rsidR="004E785F" w:rsidRPr="004E785F" w:rsidRDefault="004E785F" w:rsidP="004E785F">
            <w:pPr>
              <w:rPr>
                <w:rFonts w:ascii="Times New Roman" w:hAnsi="Times New Roman"/>
                <w:color w:val="008000"/>
                <w:sz w:val="16"/>
                <w:lang w:val="en-AU"/>
              </w:rPr>
            </w:pPr>
          </w:p>
        </w:tc>
      </w:tr>
      <w:tr w:rsidR="004E785F" w:rsidRPr="004E785F" w14:paraId="557FB74A" w14:textId="77777777" w:rsidTr="006359BB">
        <w:trPr>
          <w:trHeight w:hRule="exact" w:val="200"/>
          <w:jc w:val="center"/>
        </w:trPr>
        <w:tc>
          <w:tcPr>
            <w:tcW w:w="2452" w:type="dxa"/>
          </w:tcPr>
          <w:p w14:paraId="408F5369" w14:textId="77777777" w:rsidR="004E785F" w:rsidRPr="004E785F" w:rsidRDefault="004E785F" w:rsidP="004E785F">
            <w:pPr>
              <w:rPr>
                <w:rFonts w:ascii="Times New Roman" w:hAnsi="Times New Roman"/>
                <w:color w:val="008000"/>
                <w:sz w:val="16"/>
                <w:lang w:val="en-AU"/>
              </w:rPr>
            </w:pPr>
          </w:p>
        </w:tc>
      </w:tr>
    </w:tbl>
    <w:p w14:paraId="2CD7CEB2" w14:textId="70C55D85" w:rsidR="00F46FC2" w:rsidRPr="00F46FC2" w:rsidRDefault="00F46FC2" w:rsidP="00F46FC2">
      <w:pPr>
        <w:keepNext/>
        <w:keepLines/>
        <w:tabs>
          <w:tab w:val="right" w:pos="339"/>
          <w:tab w:val="left" w:pos="720"/>
        </w:tabs>
        <w:spacing w:before="240"/>
        <w:ind w:left="720" w:hanging="720"/>
        <w:jc w:val="both"/>
        <w:rPr>
          <w:rFonts w:ascii="Calibri" w:hAnsi="Calibri"/>
          <w:bCs/>
          <w:lang w:val="en-AU"/>
        </w:rPr>
      </w:pPr>
      <w:r w:rsidRPr="00F46FC2">
        <w:rPr>
          <w:rFonts w:ascii="Calibri" w:hAnsi="Calibri"/>
        </w:rPr>
        <w:tab/>
      </w:r>
      <w:r w:rsidR="006265CB">
        <w:rPr>
          <w:rFonts w:ascii="Calibri" w:hAnsi="Calibri"/>
          <w:b/>
          <w:bCs/>
        </w:rPr>
        <w:fldChar w:fldCharType="begin"/>
      </w:r>
      <w:r w:rsidR="006265CB">
        <w:rPr>
          <w:rFonts w:ascii="Calibri" w:hAnsi="Calibri"/>
          <w:b/>
          <w:bCs/>
        </w:rPr>
        <w:instrText xml:space="preserve"> SEQ A \* MERGEFORMAT </w:instrText>
      </w:r>
      <w:r w:rsidR="006265CB">
        <w:rPr>
          <w:rFonts w:ascii="Calibri" w:hAnsi="Calibri"/>
          <w:b/>
          <w:bCs/>
        </w:rPr>
        <w:fldChar w:fldCharType="separate"/>
      </w:r>
      <w:r w:rsidR="00B61C5C">
        <w:rPr>
          <w:rFonts w:ascii="Calibri" w:hAnsi="Calibri"/>
          <w:b/>
          <w:bCs/>
          <w:noProof/>
        </w:rPr>
        <w:t>1</w:t>
      </w:r>
      <w:r w:rsidR="006265CB">
        <w:rPr>
          <w:rFonts w:ascii="Calibri" w:hAnsi="Calibri"/>
          <w:b/>
          <w:bCs/>
        </w:rPr>
        <w:fldChar w:fldCharType="end"/>
      </w:r>
      <w:r w:rsidRPr="00F46FC2">
        <w:rPr>
          <w:rFonts w:ascii="Calibri" w:hAnsi="Calibri"/>
        </w:rPr>
        <w:tab/>
      </w:r>
      <w:r w:rsidRPr="00F46FC2">
        <w:rPr>
          <w:rFonts w:ascii="Calibri" w:hAnsi="Calibri"/>
          <w:bCs/>
          <w:lang w:val="en-AU"/>
        </w:rPr>
        <w:t xml:space="preserve">The Assembly met at 10 am, pursuant to adjournment.  The Speaker </w:t>
      </w:r>
      <w:r w:rsidRPr="00F46FC2">
        <w:rPr>
          <w:rFonts w:ascii="Calibri" w:hAnsi="Calibri"/>
          <w:bCs/>
        </w:rPr>
        <w:t>(</w:t>
      </w:r>
      <w:r>
        <w:rPr>
          <w:rFonts w:ascii="Calibri" w:hAnsi="Calibri"/>
          <w:bCs/>
        </w:rPr>
        <w:t>Ms Burch</w:t>
      </w:r>
      <w:r w:rsidRPr="00F46FC2">
        <w:rPr>
          <w:rFonts w:ascii="Calibri" w:hAnsi="Calibri"/>
          <w:bCs/>
        </w:rPr>
        <w:t>)</w:t>
      </w:r>
      <w:r w:rsidRPr="00F46FC2">
        <w:rPr>
          <w:rFonts w:ascii="Calibri" w:hAnsi="Calibri"/>
          <w:bCs/>
          <w:lang w:val="en-AU"/>
        </w:rPr>
        <w:t xml:space="preserve"> took the Chair and made the following acknowledgement of country in the Ngunnawal language:</w:t>
      </w:r>
    </w:p>
    <w:p w14:paraId="6E213ED4" w14:textId="77777777" w:rsidR="00F46FC2" w:rsidRPr="00F46FC2" w:rsidRDefault="00F46FC2" w:rsidP="00F46FC2">
      <w:pPr>
        <w:spacing w:before="120"/>
        <w:ind w:left="864"/>
        <w:jc w:val="both"/>
        <w:rPr>
          <w:rFonts w:ascii="Calibri" w:hAnsi="Calibri"/>
          <w:lang w:val="en-AU"/>
        </w:rPr>
      </w:pPr>
      <w:r w:rsidRPr="00F46FC2">
        <w:rPr>
          <w:rFonts w:ascii="Calibri" w:hAnsi="Calibri"/>
          <w:lang w:val="en-AU"/>
        </w:rPr>
        <w:t>Dhawura nguna, dhawura Ngunnawal.</w:t>
      </w:r>
    </w:p>
    <w:p w14:paraId="0C7445C0" w14:textId="77777777" w:rsidR="00F46FC2" w:rsidRPr="00F46FC2" w:rsidRDefault="00F46FC2" w:rsidP="00F46FC2">
      <w:pPr>
        <w:spacing w:before="40"/>
        <w:ind w:left="864"/>
        <w:jc w:val="both"/>
        <w:rPr>
          <w:rFonts w:ascii="Calibri" w:hAnsi="Calibri"/>
          <w:lang w:val="en-AU"/>
        </w:rPr>
      </w:pPr>
      <w:r w:rsidRPr="00F46FC2">
        <w:rPr>
          <w:rFonts w:ascii="Calibri" w:hAnsi="Calibri"/>
          <w:lang w:val="en-AU"/>
        </w:rPr>
        <w:t>Yanggu ngalawiri, dhunimanyin Ngunnawalwari dhawurawari.</w:t>
      </w:r>
    </w:p>
    <w:p w14:paraId="63A49E9B" w14:textId="77777777" w:rsidR="00F46FC2" w:rsidRPr="00F46FC2" w:rsidRDefault="00F46FC2" w:rsidP="00F46FC2">
      <w:pPr>
        <w:spacing w:before="40"/>
        <w:ind w:left="864"/>
        <w:jc w:val="both"/>
        <w:rPr>
          <w:rFonts w:ascii="Calibri" w:hAnsi="Calibri"/>
          <w:lang w:val="en-AU"/>
        </w:rPr>
      </w:pPr>
      <w:r w:rsidRPr="00F46FC2">
        <w:rPr>
          <w:rFonts w:ascii="Calibri" w:hAnsi="Calibri"/>
          <w:lang w:val="en-AU"/>
        </w:rPr>
        <w:t>Nginggada Dindi dhawura Ngunnaawalbun yindjumaralidjinyin.</w:t>
      </w:r>
    </w:p>
    <w:p w14:paraId="3D658191" w14:textId="77777777" w:rsidR="00F46FC2" w:rsidRPr="00F46FC2" w:rsidRDefault="00F46FC2" w:rsidP="00F46FC2">
      <w:pPr>
        <w:spacing w:before="120"/>
        <w:ind w:left="864"/>
        <w:jc w:val="both"/>
        <w:rPr>
          <w:rFonts w:ascii="Calibri" w:hAnsi="Calibri"/>
          <w:i/>
          <w:lang w:val="en-AU"/>
        </w:rPr>
      </w:pPr>
      <w:r w:rsidRPr="00F46FC2">
        <w:rPr>
          <w:rFonts w:ascii="Calibri" w:hAnsi="Calibri"/>
          <w:i/>
          <w:lang w:val="en-AU"/>
        </w:rPr>
        <w:t>This is Ngunnawal Country.</w:t>
      </w:r>
    </w:p>
    <w:p w14:paraId="7A2868AC" w14:textId="77777777" w:rsidR="00F46FC2" w:rsidRPr="00F46FC2" w:rsidRDefault="00F46FC2" w:rsidP="00F46FC2">
      <w:pPr>
        <w:spacing w:before="40"/>
        <w:ind w:left="864"/>
        <w:jc w:val="both"/>
        <w:rPr>
          <w:rFonts w:ascii="Calibri" w:hAnsi="Calibri"/>
          <w:i/>
          <w:lang w:val="en-AU"/>
        </w:rPr>
      </w:pPr>
      <w:r w:rsidRPr="00F46FC2">
        <w:rPr>
          <w:rFonts w:ascii="Calibri" w:hAnsi="Calibri"/>
          <w:i/>
          <w:lang w:val="en-AU"/>
        </w:rPr>
        <w:t>Today we are gathering on Ngunnawal country.</w:t>
      </w:r>
    </w:p>
    <w:p w14:paraId="7B4475E2" w14:textId="77777777" w:rsidR="00F46FC2" w:rsidRPr="00F46FC2" w:rsidRDefault="00F46FC2" w:rsidP="00F46FC2">
      <w:pPr>
        <w:spacing w:before="40"/>
        <w:ind w:left="864"/>
        <w:jc w:val="both"/>
        <w:rPr>
          <w:rFonts w:ascii="Calibri" w:hAnsi="Calibri"/>
          <w:i/>
          <w:lang w:val="en-AU"/>
        </w:rPr>
      </w:pPr>
      <w:r w:rsidRPr="00F46FC2">
        <w:rPr>
          <w:rFonts w:ascii="Calibri" w:hAnsi="Calibri"/>
          <w:i/>
          <w:lang w:val="en-AU"/>
        </w:rPr>
        <w:t>We always pay respect to Elders, female and male, and Ngunnawal country.</w:t>
      </w:r>
    </w:p>
    <w:p w14:paraId="0C6B526B" w14:textId="77777777" w:rsidR="00F46FC2" w:rsidRDefault="00F46FC2" w:rsidP="00F46FC2">
      <w:pPr>
        <w:spacing w:before="120"/>
        <w:ind w:left="720"/>
        <w:jc w:val="both"/>
        <w:rPr>
          <w:rFonts w:ascii="Calibri" w:hAnsi="Calibri"/>
          <w:lang w:val="en-AU"/>
        </w:rPr>
      </w:pPr>
      <w:r w:rsidRPr="00F46FC2">
        <w:rPr>
          <w:rFonts w:ascii="Calibri" w:hAnsi="Calibri"/>
          <w:lang w:val="en-AU"/>
        </w:rPr>
        <w:t xml:space="preserve">The Speaker asked Members to stand in silence and </w:t>
      </w:r>
      <w:r w:rsidRPr="00F46FC2">
        <w:rPr>
          <w:rFonts w:ascii="Calibri" w:hAnsi="Calibri"/>
          <w:spacing w:val="-2"/>
          <w:lang w:val="en-AU"/>
        </w:rPr>
        <w:t>pray or reflect on their</w:t>
      </w:r>
      <w:r w:rsidRPr="00F46FC2">
        <w:rPr>
          <w:rFonts w:ascii="Calibri" w:hAnsi="Calibri"/>
          <w:lang w:val="en-AU"/>
        </w:rPr>
        <w:t xml:space="preserve"> responsibilities to the people of the Australian Capital Territory.</w:t>
      </w:r>
    </w:p>
    <w:p w14:paraId="6AD81EDE" w14:textId="7C60A29D" w:rsidR="005467B3" w:rsidRPr="005467B3" w:rsidRDefault="005467B3" w:rsidP="005467B3">
      <w:pPr>
        <w:keepNext/>
        <w:keepLines/>
        <w:tabs>
          <w:tab w:val="right" w:pos="339"/>
          <w:tab w:val="left" w:pos="720"/>
        </w:tabs>
        <w:spacing w:before="240"/>
        <w:ind w:left="720" w:hanging="720"/>
        <w:jc w:val="both"/>
        <w:rPr>
          <w:rFonts w:ascii="Calibri" w:hAnsi="Calibri"/>
          <w:b/>
          <w:caps/>
        </w:rPr>
      </w:pPr>
      <w:r w:rsidRPr="005467B3">
        <w:rPr>
          <w:rFonts w:ascii="Calibri" w:hAnsi="Calibri"/>
          <w:b/>
          <w:caps/>
          <w:lang w:val="en-AU"/>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2</w:t>
      </w:r>
      <w:r w:rsidR="006265CB">
        <w:rPr>
          <w:rFonts w:ascii="Calibri" w:hAnsi="Calibri"/>
          <w:b/>
          <w:bCs/>
          <w:caps/>
        </w:rPr>
        <w:fldChar w:fldCharType="end"/>
      </w:r>
      <w:r w:rsidRPr="005467B3">
        <w:rPr>
          <w:rFonts w:ascii="Calibri" w:hAnsi="Calibri"/>
          <w:b/>
          <w:caps/>
        </w:rPr>
        <w:tab/>
      </w:r>
      <w:r>
        <w:rPr>
          <w:rFonts w:ascii="Calibri" w:hAnsi="Calibri"/>
          <w:b/>
          <w:caps/>
        </w:rPr>
        <w:t>Alleged breach of Code of Conduct by a Member</w:t>
      </w:r>
      <w:r w:rsidRPr="005467B3">
        <w:rPr>
          <w:rFonts w:ascii="Calibri" w:hAnsi="Calibri"/>
          <w:b/>
          <w:caps/>
        </w:rPr>
        <w:t>—STATEMENT BY SPEAKER</w:t>
      </w:r>
    </w:p>
    <w:p w14:paraId="0025088A" w14:textId="677F2B8E" w:rsidR="005467B3" w:rsidRPr="005467B3" w:rsidRDefault="005467B3" w:rsidP="005467B3">
      <w:pPr>
        <w:tabs>
          <w:tab w:val="left" w:pos="1197"/>
          <w:tab w:val="left" w:pos="1767"/>
        </w:tabs>
        <w:spacing w:before="120"/>
        <w:ind w:left="720"/>
        <w:jc w:val="both"/>
        <w:rPr>
          <w:rFonts w:ascii="Calibri" w:hAnsi="Calibri"/>
          <w:lang w:val="en-AU"/>
        </w:rPr>
      </w:pPr>
      <w:r w:rsidRPr="005467B3">
        <w:rPr>
          <w:rFonts w:ascii="Calibri" w:hAnsi="Calibri"/>
          <w:lang w:val="en-AU"/>
        </w:rPr>
        <w:t xml:space="preserve">The Speaker made a statement concerning </w:t>
      </w:r>
      <w:r>
        <w:rPr>
          <w:rFonts w:ascii="Calibri" w:hAnsi="Calibri"/>
          <w:lang w:val="en-AU"/>
        </w:rPr>
        <w:t>comments made by a Member in the adjournment debate on 29 November 2023</w:t>
      </w:r>
      <w:r w:rsidR="00CA28AA">
        <w:rPr>
          <w:rFonts w:ascii="Calibri" w:hAnsi="Calibri"/>
          <w:lang w:val="en-AU"/>
        </w:rPr>
        <w:t xml:space="preserve">, which </w:t>
      </w:r>
      <w:r w:rsidR="00F844AA">
        <w:rPr>
          <w:rFonts w:ascii="Calibri" w:hAnsi="Calibri"/>
          <w:lang w:val="en-AU"/>
        </w:rPr>
        <w:t xml:space="preserve">led to a Member </w:t>
      </w:r>
      <w:r w:rsidR="00CA28AA">
        <w:rPr>
          <w:rFonts w:ascii="Calibri" w:hAnsi="Calibri"/>
          <w:lang w:val="en-AU"/>
        </w:rPr>
        <w:t>rais</w:t>
      </w:r>
      <w:r w:rsidR="00F844AA">
        <w:rPr>
          <w:rFonts w:ascii="Calibri" w:hAnsi="Calibri"/>
          <w:lang w:val="en-AU"/>
        </w:rPr>
        <w:t>ing</w:t>
      </w:r>
      <w:r w:rsidR="00CA28AA">
        <w:rPr>
          <w:rFonts w:ascii="Calibri" w:hAnsi="Calibri"/>
          <w:lang w:val="en-AU"/>
        </w:rPr>
        <w:t xml:space="preserve"> a point of order relating to possible breaches of Code of Conduct</w:t>
      </w:r>
      <w:r w:rsidRPr="005467B3">
        <w:rPr>
          <w:rFonts w:ascii="Calibri" w:hAnsi="Calibri"/>
          <w:lang w:val="en-AU"/>
        </w:rPr>
        <w:t>.</w:t>
      </w:r>
      <w:r>
        <w:rPr>
          <w:rFonts w:ascii="Calibri" w:hAnsi="Calibri"/>
          <w:lang w:val="en-AU"/>
        </w:rPr>
        <w:t xml:space="preserve"> Having reviewed the uncorrected proof Hansard, the Speaker confirmed that such comments were</w:t>
      </w:r>
      <w:r w:rsidR="00CA28AA">
        <w:rPr>
          <w:rFonts w:ascii="Calibri" w:hAnsi="Calibri"/>
          <w:lang w:val="en-AU"/>
        </w:rPr>
        <w:t xml:space="preserve"> made</w:t>
      </w:r>
      <w:r>
        <w:rPr>
          <w:rFonts w:ascii="Calibri" w:hAnsi="Calibri"/>
          <w:lang w:val="en-AU"/>
        </w:rPr>
        <w:t xml:space="preserve"> </w:t>
      </w:r>
      <w:r w:rsidR="00CA28AA">
        <w:rPr>
          <w:rFonts w:ascii="Calibri" w:hAnsi="Calibri"/>
          <w:lang w:val="en-AU"/>
        </w:rPr>
        <w:t xml:space="preserve">by the Member and suggested </w:t>
      </w:r>
      <w:r w:rsidR="00F844AA">
        <w:rPr>
          <w:rFonts w:ascii="Calibri" w:hAnsi="Calibri"/>
          <w:lang w:val="en-AU"/>
        </w:rPr>
        <w:t>that</w:t>
      </w:r>
      <w:r w:rsidR="00CA28AA">
        <w:rPr>
          <w:rFonts w:ascii="Calibri" w:hAnsi="Calibri"/>
          <w:lang w:val="en-AU"/>
        </w:rPr>
        <w:t xml:space="preserve"> any Member who believe</w:t>
      </w:r>
      <w:r w:rsidR="00F844AA">
        <w:rPr>
          <w:rFonts w:ascii="Calibri" w:hAnsi="Calibri"/>
          <w:lang w:val="en-AU"/>
        </w:rPr>
        <w:t>d</w:t>
      </w:r>
      <w:r w:rsidR="00CA28AA">
        <w:rPr>
          <w:rFonts w:ascii="Calibri" w:hAnsi="Calibri"/>
          <w:lang w:val="en-AU"/>
        </w:rPr>
        <w:t xml:space="preserve"> that the code ha</w:t>
      </w:r>
      <w:r w:rsidR="00F844AA">
        <w:rPr>
          <w:rFonts w:ascii="Calibri" w:hAnsi="Calibri"/>
          <w:lang w:val="en-AU"/>
        </w:rPr>
        <w:t>d</w:t>
      </w:r>
      <w:r w:rsidR="00CA28AA">
        <w:rPr>
          <w:rFonts w:ascii="Calibri" w:hAnsi="Calibri"/>
          <w:lang w:val="en-AU"/>
        </w:rPr>
        <w:t xml:space="preserve"> not been abided </w:t>
      </w:r>
      <w:r w:rsidR="00F844AA">
        <w:rPr>
          <w:rFonts w:ascii="Calibri" w:hAnsi="Calibri"/>
          <w:lang w:val="en-AU"/>
        </w:rPr>
        <w:t>could</w:t>
      </w:r>
      <w:r w:rsidR="00CA28AA">
        <w:rPr>
          <w:rFonts w:ascii="Calibri" w:hAnsi="Calibri"/>
          <w:lang w:val="en-AU"/>
        </w:rPr>
        <w:t xml:space="preserve"> raise the matter with the Commissioner for Standards.</w:t>
      </w:r>
    </w:p>
    <w:p w14:paraId="109D5185" w14:textId="42BE3D62" w:rsidR="00A4153A" w:rsidRPr="00A4153A" w:rsidRDefault="00A4153A" w:rsidP="00A4153A">
      <w:pPr>
        <w:keepNext/>
        <w:keepLines/>
        <w:tabs>
          <w:tab w:val="right" w:pos="339"/>
          <w:tab w:val="left" w:pos="720"/>
        </w:tabs>
        <w:spacing w:before="240"/>
        <w:ind w:left="720" w:hanging="720"/>
        <w:jc w:val="both"/>
        <w:rPr>
          <w:rFonts w:ascii="Calibri" w:hAnsi="Calibri"/>
          <w:b/>
          <w:caps/>
        </w:rPr>
      </w:pPr>
      <w:r w:rsidRPr="00A4153A">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3</w:t>
      </w:r>
      <w:r w:rsidR="006265CB">
        <w:rPr>
          <w:rFonts w:ascii="Calibri" w:hAnsi="Calibri"/>
          <w:b/>
          <w:bCs/>
          <w:caps/>
        </w:rPr>
        <w:fldChar w:fldCharType="end"/>
      </w:r>
      <w:r w:rsidRPr="00A4153A">
        <w:rPr>
          <w:rFonts w:ascii="Calibri" w:hAnsi="Calibri"/>
          <w:b/>
          <w:caps/>
        </w:rPr>
        <w:tab/>
        <w:t>petition—MINISTERIAL RESPONSE—Response noted</w:t>
      </w:r>
    </w:p>
    <w:p w14:paraId="7E4D2485" w14:textId="77777777" w:rsidR="00A4153A" w:rsidRPr="00A4153A" w:rsidRDefault="00A4153A" w:rsidP="00A4153A">
      <w:pPr>
        <w:tabs>
          <w:tab w:val="left" w:pos="1197"/>
          <w:tab w:val="left" w:pos="1767"/>
        </w:tabs>
        <w:spacing w:before="120"/>
        <w:ind w:left="720"/>
        <w:rPr>
          <w:rFonts w:ascii="Calibri" w:hAnsi="Calibri"/>
          <w:lang w:val="en-AU"/>
        </w:rPr>
      </w:pPr>
      <w:r w:rsidRPr="00A4153A">
        <w:rPr>
          <w:rFonts w:ascii="Calibri" w:hAnsi="Calibri"/>
          <w:lang w:val="en-AU"/>
        </w:rPr>
        <w:t>The Clerk announced that the following response to a petition had been lodged:</w:t>
      </w:r>
    </w:p>
    <w:p w14:paraId="707EEDE9" w14:textId="14B6E5AB" w:rsidR="00A4153A" w:rsidRPr="00A4153A" w:rsidRDefault="00A4153A" w:rsidP="00A4153A">
      <w:pPr>
        <w:tabs>
          <w:tab w:val="left" w:pos="1197"/>
          <w:tab w:val="left" w:pos="1767"/>
        </w:tabs>
        <w:spacing w:before="120"/>
        <w:ind w:left="720"/>
        <w:rPr>
          <w:rFonts w:ascii="Calibri" w:hAnsi="Calibri"/>
          <w:lang w:val="en-AU"/>
        </w:rPr>
      </w:pPr>
      <w:r>
        <w:rPr>
          <w:rFonts w:ascii="Calibri" w:hAnsi="Calibri"/>
          <w:lang w:val="en-AU"/>
        </w:rPr>
        <w:t>Mr Gentleman (Minister for Planning and Land Management)</w:t>
      </w:r>
      <w:r w:rsidRPr="00A4153A">
        <w:rPr>
          <w:rFonts w:ascii="Calibri" w:hAnsi="Calibri"/>
          <w:lang w:val="en-AU"/>
        </w:rPr>
        <w:t xml:space="preserve">, dated </w:t>
      </w:r>
      <w:r>
        <w:rPr>
          <w:rFonts w:ascii="Calibri" w:hAnsi="Calibri"/>
          <w:lang w:val="en-AU"/>
        </w:rPr>
        <w:t>29 November 2023</w:t>
      </w:r>
      <w:r w:rsidRPr="00A4153A">
        <w:rPr>
          <w:rFonts w:ascii="Calibri" w:hAnsi="Calibri"/>
          <w:lang w:val="en-AU"/>
        </w:rPr>
        <w:t xml:space="preserve">—Response to </w:t>
      </w:r>
      <w:r>
        <w:rPr>
          <w:rFonts w:ascii="Calibri" w:hAnsi="Calibri"/>
          <w:lang w:val="en-AU"/>
        </w:rPr>
        <w:t>e-</w:t>
      </w:r>
      <w:r w:rsidRPr="00A4153A">
        <w:rPr>
          <w:rFonts w:ascii="Calibri" w:hAnsi="Calibri"/>
          <w:lang w:val="en-AU"/>
        </w:rPr>
        <w:t xml:space="preserve">petition No </w:t>
      </w:r>
      <w:r>
        <w:rPr>
          <w:rFonts w:ascii="Calibri" w:hAnsi="Calibri"/>
          <w:lang w:val="en-AU"/>
        </w:rPr>
        <w:t>004-23</w:t>
      </w:r>
      <w:r w:rsidRPr="00A4153A">
        <w:rPr>
          <w:rFonts w:ascii="Calibri" w:hAnsi="Calibri"/>
          <w:lang w:val="en-AU"/>
        </w:rPr>
        <w:t>, lodged by</w:t>
      </w:r>
      <w:r>
        <w:rPr>
          <w:rFonts w:ascii="Calibri" w:hAnsi="Calibri"/>
          <w:lang w:val="en-AU"/>
        </w:rPr>
        <w:t xml:space="preserve"> Ms Vassarotti</w:t>
      </w:r>
      <w:r w:rsidRPr="00A4153A">
        <w:rPr>
          <w:rFonts w:ascii="Calibri" w:hAnsi="Calibri"/>
          <w:lang w:val="en-AU"/>
        </w:rPr>
        <w:t xml:space="preserve"> on </w:t>
      </w:r>
      <w:r>
        <w:rPr>
          <w:rFonts w:ascii="Calibri" w:hAnsi="Calibri"/>
          <w:lang w:val="en-AU"/>
        </w:rPr>
        <w:t>29 August 2023</w:t>
      </w:r>
      <w:r w:rsidRPr="00A4153A">
        <w:rPr>
          <w:rFonts w:ascii="Calibri" w:hAnsi="Calibri"/>
          <w:lang w:val="en-AU"/>
        </w:rPr>
        <w:t xml:space="preserve">, concerning </w:t>
      </w:r>
      <w:r>
        <w:rPr>
          <w:rFonts w:ascii="Calibri" w:hAnsi="Calibri"/>
          <w:lang w:val="en-AU"/>
        </w:rPr>
        <w:t>car parking on public green open spaces</w:t>
      </w:r>
      <w:r w:rsidRPr="00A4153A">
        <w:rPr>
          <w:rFonts w:ascii="Calibri" w:hAnsi="Calibri"/>
          <w:lang w:val="en-AU"/>
        </w:rPr>
        <w:t>.</w:t>
      </w:r>
    </w:p>
    <w:p w14:paraId="7300F870" w14:textId="77777777" w:rsidR="00A4153A" w:rsidRPr="00A4153A" w:rsidRDefault="00A4153A" w:rsidP="00F5008B">
      <w:pPr>
        <w:spacing w:before="140"/>
        <w:ind w:left="720"/>
        <w:rPr>
          <w:rFonts w:ascii="Calibri" w:hAnsi="Calibri"/>
          <w:lang w:val="en-AU"/>
        </w:rPr>
      </w:pPr>
      <w:r w:rsidRPr="00A4153A">
        <w:rPr>
          <w:rFonts w:ascii="Calibri" w:hAnsi="Calibri"/>
          <w:lang w:val="en-AU"/>
        </w:rPr>
        <w:lastRenderedPageBreak/>
        <w:t>The Speaker proposed—That the response so lodged be noted.</w:t>
      </w:r>
    </w:p>
    <w:p w14:paraId="0747E850" w14:textId="77777777" w:rsidR="00A4153A" w:rsidRPr="00A4153A" w:rsidRDefault="00A4153A" w:rsidP="00F5008B">
      <w:pPr>
        <w:spacing w:before="140"/>
        <w:ind w:left="720"/>
        <w:rPr>
          <w:rFonts w:ascii="Calibri" w:hAnsi="Calibri"/>
          <w:lang w:val="en-AU"/>
        </w:rPr>
      </w:pPr>
      <w:r w:rsidRPr="00A4153A">
        <w:rPr>
          <w:rFonts w:ascii="Calibri" w:hAnsi="Calibri"/>
          <w:lang w:val="en-AU"/>
        </w:rPr>
        <w:t>Debate ensued.</w:t>
      </w:r>
    </w:p>
    <w:p w14:paraId="6CA7EFD8" w14:textId="479586FF" w:rsidR="00A4153A" w:rsidRDefault="00A4153A" w:rsidP="00F5008B">
      <w:pPr>
        <w:spacing w:before="140"/>
        <w:ind w:left="720"/>
        <w:rPr>
          <w:rFonts w:ascii="Calibri" w:hAnsi="Calibri"/>
          <w:lang w:val="en-AU"/>
        </w:rPr>
      </w:pPr>
      <w:r w:rsidRPr="00A4153A">
        <w:rPr>
          <w:rFonts w:ascii="Calibri" w:hAnsi="Calibri"/>
          <w:lang w:val="en-AU"/>
        </w:rPr>
        <w:t>Question—put and passed.</w:t>
      </w:r>
    </w:p>
    <w:p w14:paraId="650DD16D" w14:textId="6A39EF6F" w:rsidR="00CA28AA" w:rsidRPr="00CA28AA" w:rsidRDefault="00CA28AA" w:rsidP="00CA28AA">
      <w:pPr>
        <w:keepNext/>
        <w:keepLines/>
        <w:tabs>
          <w:tab w:val="right" w:pos="339"/>
          <w:tab w:val="left" w:pos="720"/>
        </w:tabs>
        <w:spacing w:before="240"/>
        <w:ind w:left="720" w:hanging="720"/>
        <w:rPr>
          <w:rFonts w:ascii="Calibri" w:hAnsi="Calibri"/>
          <w:b/>
          <w:caps/>
        </w:rPr>
      </w:pPr>
      <w:r w:rsidRPr="00CA28AA">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4</w:t>
      </w:r>
      <w:r w:rsidR="006265CB">
        <w:rPr>
          <w:rFonts w:ascii="Calibri" w:hAnsi="Calibri"/>
          <w:b/>
          <w:bCs/>
          <w:caps/>
        </w:rPr>
        <w:fldChar w:fldCharType="end"/>
      </w:r>
      <w:r w:rsidRPr="00CA28AA">
        <w:rPr>
          <w:rFonts w:ascii="Calibri" w:hAnsi="Calibri"/>
          <w:b/>
          <w:caps/>
        </w:rPr>
        <w:tab/>
        <w:t>LEAVE OF ABSENCE TO MEMBER</w:t>
      </w:r>
    </w:p>
    <w:p w14:paraId="5E283529" w14:textId="4E68AF1D" w:rsidR="00CA28AA" w:rsidRPr="00CA28AA" w:rsidRDefault="00CA28AA" w:rsidP="00F5008B">
      <w:pPr>
        <w:tabs>
          <w:tab w:val="left" w:pos="1197"/>
          <w:tab w:val="left" w:pos="1767"/>
        </w:tabs>
        <w:spacing w:before="140"/>
        <w:ind w:left="720"/>
        <w:rPr>
          <w:rFonts w:ascii="Calibri" w:hAnsi="Calibri"/>
          <w:lang w:val="en-AU"/>
        </w:rPr>
      </w:pPr>
      <w:r>
        <w:rPr>
          <w:rFonts w:ascii="Calibri" w:hAnsi="Calibri"/>
          <w:lang w:val="en-AU"/>
        </w:rPr>
        <w:t>Ms Lawder</w:t>
      </w:r>
      <w:r w:rsidRPr="00CA28AA">
        <w:rPr>
          <w:rFonts w:ascii="Calibri" w:hAnsi="Calibri"/>
          <w:lang w:val="en-AU"/>
        </w:rPr>
        <w:t xml:space="preserve"> moved—That leave of absence be granted to </w:t>
      </w:r>
      <w:r>
        <w:rPr>
          <w:rFonts w:ascii="Calibri" w:hAnsi="Calibri"/>
          <w:lang w:val="en-AU"/>
        </w:rPr>
        <w:t>Mr Milligan</w:t>
      </w:r>
      <w:r w:rsidRPr="00CA28AA">
        <w:rPr>
          <w:rFonts w:ascii="Calibri" w:hAnsi="Calibri"/>
          <w:lang w:val="en-AU"/>
        </w:rPr>
        <w:t xml:space="preserve"> for this sitting due to </w:t>
      </w:r>
      <w:r w:rsidR="00CF6AE7">
        <w:rPr>
          <w:rFonts w:ascii="Calibri" w:hAnsi="Calibri"/>
          <w:lang w:val="en-AU"/>
        </w:rPr>
        <w:t>personal reasons</w:t>
      </w:r>
      <w:r w:rsidRPr="00CA28AA">
        <w:rPr>
          <w:rFonts w:ascii="Calibri" w:hAnsi="Calibri"/>
          <w:lang w:val="en-AU"/>
        </w:rPr>
        <w:t>.</w:t>
      </w:r>
    </w:p>
    <w:p w14:paraId="478C5BAF" w14:textId="77777777" w:rsidR="00CA28AA" w:rsidRPr="00CA28AA" w:rsidRDefault="00CA28AA" w:rsidP="00F5008B">
      <w:pPr>
        <w:tabs>
          <w:tab w:val="left" w:pos="1197"/>
          <w:tab w:val="left" w:pos="1767"/>
        </w:tabs>
        <w:spacing w:before="140"/>
        <w:ind w:left="720"/>
        <w:rPr>
          <w:rFonts w:ascii="Calibri" w:hAnsi="Calibri"/>
          <w:lang w:val="en-AU"/>
        </w:rPr>
      </w:pPr>
      <w:r w:rsidRPr="00CA28AA">
        <w:rPr>
          <w:rFonts w:ascii="Calibri" w:hAnsi="Calibri"/>
          <w:lang w:val="en-AU"/>
        </w:rPr>
        <w:t>Question—put and passed.</w:t>
      </w:r>
    </w:p>
    <w:p w14:paraId="1991E9E8" w14:textId="54FB1A97" w:rsidR="00CA28AA" w:rsidRPr="00CA28AA" w:rsidRDefault="00CA28AA" w:rsidP="00CA28AA">
      <w:pPr>
        <w:keepNext/>
        <w:keepLines/>
        <w:tabs>
          <w:tab w:val="right" w:pos="339"/>
          <w:tab w:val="left" w:pos="720"/>
        </w:tabs>
        <w:spacing w:before="240"/>
        <w:ind w:left="720" w:hanging="720"/>
        <w:rPr>
          <w:rFonts w:ascii="Calibri" w:hAnsi="Calibri"/>
          <w:b/>
          <w:caps/>
        </w:rPr>
      </w:pPr>
      <w:r w:rsidRPr="00CA28AA">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5</w:t>
      </w:r>
      <w:r w:rsidR="006265CB">
        <w:rPr>
          <w:rFonts w:ascii="Calibri" w:hAnsi="Calibri"/>
          <w:b/>
          <w:bCs/>
          <w:caps/>
        </w:rPr>
        <w:fldChar w:fldCharType="end"/>
      </w:r>
      <w:r w:rsidRPr="00CA28AA">
        <w:rPr>
          <w:rFonts w:ascii="Calibri" w:hAnsi="Calibri"/>
          <w:b/>
          <w:caps/>
        </w:rPr>
        <w:tab/>
        <w:t>LEAVE OF ABSENCE TO MEMBER</w:t>
      </w:r>
    </w:p>
    <w:p w14:paraId="0DC73496" w14:textId="2112DA82" w:rsidR="00CA28AA" w:rsidRPr="00CA28AA" w:rsidRDefault="00CA28AA" w:rsidP="00F5008B">
      <w:pPr>
        <w:tabs>
          <w:tab w:val="left" w:pos="1197"/>
          <w:tab w:val="left" w:pos="1767"/>
        </w:tabs>
        <w:spacing w:before="140"/>
        <w:ind w:left="720"/>
        <w:rPr>
          <w:rFonts w:ascii="Calibri" w:hAnsi="Calibri"/>
          <w:lang w:val="en-AU"/>
        </w:rPr>
      </w:pPr>
      <w:r>
        <w:rPr>
          <w:rFonts w:ascii="Calibri" w:hAnsi="Calibri"/>
          <w:lang w:val="en-AU"/>
        </w:rPr>
        <w:t>Ms Clay</w:t>
      </w:r>
      <w:r w:rsidRPr="00CA28AA">
        <w:rPr>
          <w:rFonts w:ascii="Calibri" w:hAnsi="Calibri"/>
          <w:lang w:val="en-AU"/>
        </w:rPr>
        <w:t xml:space="preserve"> moved—That leave of absence be granted to </w:t>
      </w:r>
      <w:r>
        <w:rPr>
          <w:rFonts w:ascii="Calibri" w:hAnsi="Calibri"/>
          <w:lang w:val="en-AU"/>
        </w:rPr>
        <w:t>Mr Braddock</w:t>
      </w:r>
      <w:r w:rsidRPr="00CA28AA">
        <w:rPr>
          <w:rFonts w:ascii="Calibri" w:hAnsi="Calibri"/>
          <w:lang w:val="en-AU"/>
        </w:rPr>
        <w:t xml:space="preserve"> for this sitting</w:t>
      </w:r>
      <w:r w:rsidR="006265CB">
        <w:rPr>
          <w:rFonts w:ascii="Calibri" w:hAnsi="Calibri"/>
          <w:lang w:val="en-AU"/>
        </w:rPr>
        <w:t xml:space="preserve"> </w:t>
      </w:r>
      <w:r w:rsidRPr="00CA28AA">
        <w:rPr>
          <w:rFonts w:ascii="Calibri" w:hAnsi="Calibri"/>
          <w:lang w:val="en-AU"/>
        </w:rPr>
        <w:t xml:space="preserve">due to </w:t>
      </w:r>
      <w:r w:rsidR="00CF6AE7">
        <w:rPr>
          <w:rFonts w:ascii="Calibri" w:hAnsi="Calibri"/>
          <w:lang w:val="en-AU"/>
        </w:rPr>
        <w:t>personal reasons</w:t>
      </w:r>
      <w:r w:rsidRPr="00CA28AA">
        <w:rPr>
          <w:rFonts w:ascii="Calibri" w:hAnsi="Calibri"/>
          <w:lang w:val="en-AU"/>
        </w:rPr>
        <w:t>.</w:t>
      </w:r>
    </w:p>
    <w:p w14:paraId="2E392706" w14:textId="77777777" w:rsidR="00CA28AA" w:rsidRPr="00CA28AA" w:rsidRDefault="00CA28AA" w:rsidP="00F5008B">
      <w:pPr>
        <w:tabs>
          <w:tab w:val="left" w:pos="1197"/>
          <w:tab w:val="left" w:pos="1767"/>
        </w:tabs>
        <w:spacing w:before="140"/>
        <w:ind w:left="720"/>
        <w:rPr>
          <w:rFonts w:ascii="Calibri" w:hAnsi="Calibri"/>
          <w:lang w:val="en-AU"/>
        </w:rPr>
      </w:pPr>
      <w:r w:rsidRPr="00CA28AA">
        <w:rPr>
          <w:rFonts w:ascii="Calibri" w:hAnsi="Calibri"/>
          <w:lang w:val="en-AU"/>
        </w:rPr>
        <w:t>Question—put and passed.</w:t>
      </w:r>
    </w:p>
    <w:p w14:paraId="1478836E" w14:textId="3E0448E1" w:rsidR="00534A7E" w:rsidRPr="00534A7E" w:rsidRDefault="00534A7E" w:rsidP="00534A7E">
      <w:pPr>
        <w:keepNext/>
        <w:keepLines/>
        <w:tabs>
          <w:tab w:val="right" w:pos="339"/>
          <w:tab w:val="left" w:pos="720"/>
        </w:tabs>
        <w:spacing w:before="240"/>
        <w:ind w:left="720" w:hanging="720"/>
        <w:rPr>
          <w:rFonts w:ascii="Calibri" w:hAnsi="Calibri"/>
          <w:b/>
          <w:lang w:val="en-AU"/>
        </w:rPr>
      </w:pPr>
      <w:r w:rsidRPr="00534A7E">
        <w:rPr>
          <w:rFonts w:ascii="Calibri" w:hAnsi="Calibri"/>
          <w:b/>
          <w:lang w:val="en-AU"/>
        </w:rPr>
        <w:tab/>
      </w:r>
      <w:r w:rsidR="006265CB">
        <w:rPr>
          <w:rFonts w:ascii="Calibri" w:hAnsi="Calibri"/>
          <w:b/>
          <w:bCs/>
          <w:lang w:val="en-AU"/>
        </w:rPr>
        <w:fldChar w:fldCharType="begin"/>
      </w:r>
      <w:r w:rsidR="006265CB">
        <w:rPr>
          <w:rFonts w:ascii="Calibri" w:hAnsi="Calibri"/>
          <w:b/>
          <w:bCs/>
          <w:lang w:val="en-AU"/>
        </w:rPr>
        <w:instrText xml:space="preserve"> SEQ A \* MERGEFORMAT </w:instrText>
      </w:r>
      <w:r w:rsidR="006265CB">
        <w:rPr>
          <w:rFonts w:ascii="Calibri" w:hAnsi="Calibri"/>
          <w:b/>
          <w:bCs/>
          <w:lang w:val="en-AU"/>
        </w:rPr>
        <w:fldChar w:fldCharType="separate"/>
      </w:r>
      <w:r w:rsidR="00B61C5C">
        <w:rPr>
          <w:rFonts w:ascii="Calibri" w:hAnsi="Calibri"/>
          <w:b/>
          <w:bCs/>
          <w:noProof/>
          <w:lang w:val="en-AU"/>
        </w:rPr>
        <w:t>6</w:t>
      </w:r>
      <w:r w:rsidR="006265CB">
        <w:rPr>
          <w:rFonts w:ascii="Calibri" w:hAnsi="Calibri"/>
          <w:b/>
          <w:bCs/>
          <w:lang w:val="en-AU"/>
        </w:rPr>
        <w:fldChar w:fldCharType="end"/>
      </w:r>
      <w:r w:rsidRPr="00534A7E">
        <w:rPr>
          <w:rFonts w:ascii="Calibri" w:hAnsi="Calibri"/>
          <w:b/>
          <w:lang w:val="en-AU"/>
        </w:rPr>
        <w:tab/>
      </w:r>
      <w:r>
        <w:rPr>
          <w:rFonts w:ascii="Calibri" w:hAnsi="Calibri"/>
          <w:b/>
          <w:caps/>
          <w:lang w:val="en-AU"/>
        </w:rPr>
        <w:t>Growing and Renewing Public Housing Program—Future Direction</w:t>
      </w:r>
      <w:r w:rsidR="00CF6AE7">
        <w:rPr>
          <w:rFonts w:ascii="Calibri" w:hAnsi="Calibri"/>
          <w:b/>
          <w:caps/>
          <w:lang w:val="en-AU"/>
        </w:rPr>
        <w:t>S</w:t>
      </w:r>
      <w:r w:rsidRPr="00534A7E">
        <w:rPr>
          <w:rFonts w:ascii="Calibri" w:hAnsi="Calibri"/>
          <w:b/>
          <w:caps/>
          <w:lang w:val="en-AU"/>
        </w:rPr>
        <w:t>—MINISTERIAL STATEMENT—PAPER NOTED</w:t>
      </w:r>
    </w:p>
    <w:p w14:paraId="6E56D7E4" w14:textId="6BF14BEF" w:rsidR="00534A7E" w:rsidRPr="00534A7E" w:rsidRDefault="00534A7E" w:rsidP="00F5008B">
      <w:pPr>
        <w:spacing w:before="140"/>
        <w:ind w:left="720"/>
        <w:rPr>
          <w:rFonts w:ascii="Calibri" w:hAnsi="Calibri"/>
          <w:lang w:val="en-AU"/>
        </w:rPr>
      </w:pPr>
      <w:r>
        <w:rPr>
          <w:rFonts w:ascii="Calibri" w:hAnsi="Calibri"/>
          <w:lang w:val="en-AU"/>
        </w:rPr>
        <w:t>Ms Berry (Minister for Housing and Suburban Development)</w:t>
      </w:r>
      <w:r w:rsidRPr="00534A7E">
        <w:rPr>
          <w:rFonts w:ascii="Calibri" w:hAnsi="Calibri"/>
          <w:lang w:val="en-AU"/>
        </w:rPr>
        <w:t xml:space="preserve"> made a ministerial statement </w:t>
      </w:r>
      <w:r w:rsidR="00072574">
        <w:rPr>
          <w:rFonts w:ascii="Calibri" w:hAnsi="Calibri"/>
          <w:lang w:val="en-AU"/>
        </w:rPr>
        <w:t>concerning</w:t>
      </w:r>
      <w:r w:rsidRPr="00534A7E">
        <w:rPr>
          <w:rFonts w:ascii="Calibri" w:hAnsi="Calibri"/>
          <w:lang w:val="en-AU"/>
        </w:rPr>
        <w:t xml:space="preserve"> </w:t>
      </w:r>
      <w:r w:rsidR="00072574">
        <w:rPr>
          <w:rFonts w:ascii="Calibri" w:hAnsi="Calibri"/>
          <w:lang w:val="en-AU"/>
        </w:rPr>
        <w:t xml:space="preserve">the </w:t>
      </w:r>
      <w:r w:rsidRPr="00072574">
        <w:rPr>
          <w:rFonts w:ascii="Calibri" w:hAnsi="Calibri"/>
          <w:lang w:val="en-AU"/>
        </w:rPr>
        <w:t>Growing and Renewing Public Housing Program</w:t>
      </w:r>
      <w:r w:rsidR="00072574">
        <w:rPr>
          <w:rFonts w:ascii="Calibri" w:hAnsi="Calibri"/>
          <w:lang w:val="en-AU"/>
        </w:rPr>
        <w:t xml:space="preserve"> and the </w:t>
      </w:r>
      <w:r w:rsidR="00072574" w:rsidRPr="00F844AA">
        <w:rPr>
          <w:rFonts w:ascii="Calibri" w:hAnsi="Calibri"/>
          <w:spacing w:val="-2"/>
          <w:lang w:val="en-AU"/>
        </w:rPr>
        <w:t>redesigned tenant relocation decision-process</w:t>
      </w:r>
      <w:r w:rsidRPr="00F844AA">
        <w:rPr>
          <w:rFonts w:ascii="Calibri" w:hAnsi="Calibri"/>
          <w:spacing w:val="-2"/>
          <w:lang w:val="en-AU"/>
        </w:rPr>
        <w:t xml:space="preserve"> </w:t>
      </w:r>
      <w:r w:rsidR="00F844AA" w:rsidRPr="00F844AA">
        <w:rPr>
          <w:rFonts w:ascii="Calibri" w:hAnsi="Calibri"/>
          <w:spacing w:val="-2"/>
          <w:lang w:val="en-AU"/>
        </w:rPr>
        <w:t xml:space="preserve">update </w:t>
      </w:r>
      <w:r w:rsidRPr="00F844AA">
        <w:rPr>
          <w:rFonts w:ascii="Calibri" w:hAnsi="Calibri"/>
          <w:spacing w:val="-2"/>
          <w:lang w:val="en-AU"/>
        </w:rPr>
        <w:t>and presented the following paper:</w:t>
      </w:r>
    </w:p>
    <w:p w14:paraId="14A54A3B" w14:textId="457A0A6A" w:rsidR="00534A7E" w:rsidRPr="00534A7E" w:rsidRDefault="00534A7E" w:rsidP="00F5008B">
      <w:pPr>
        <w:spacing w:before="140"/>
        <w:ind w:left="720"/>
        <w:rPr>
          <w:rFonts w:ascii="Calibri" w:hAnsi="Calibri"/>
          <w:lang w:val="en-AU"/>
        </w:rPr>
      </w:pPr>
      <w:r>
        <w:rPr>
          <w:rFonts w:ascii="Calibri" w:hAnsi="Calibri"/>
          <w:lang w:val="en-AU"/>
        </w:rPr>
        <w:t>Growing and Renewing Public Housing Program—Future Direction</w:t>
      </w:r>
      <w:r w:rsidR="00CF6AE7">
        <w:rPr>
          <w:rFonts w:ascii="Calibri" w:hAnsi="Calibri"/>
          <w:lang w:val="en-AU"/>
        </w:rPr>
        <w:t>s</w:t>
      </w:r>
      <w:r w:rsidRPr="00534A7E">
        <w:rPr>
          <w:rFonts w:ascii="Calibri" w:hAnsi="Calibri"/>
          <w:lang w:val="en-AU"/>
        </w:rPr>
        <w:t xml:space="preserve">—Ministerial statement, </w:t>
      </w:r>
      <w:r>
        <w:rPr>
          <w:rFonts w:ascii="Calibri" w:hAnsi="Calibri"/>
          <w:lang w:val="en-AU"/>
        </w:rPr>
        <w:t>30 November 2023</w:t>
      </w:r>
      <w:r w:rsidRPr="00534A7E">
        <w:rPr>
          <w:rFonts w:ascii="Calibri" w:hAnsi="Calibri"/>
          <w:lang w:val="en-AU"/>
        </w:rPr>
        <w:t>.</w:t>
      </w:r>
    </w:p>
    <w:p w14:paraId="241D6B6A" w14:textId="75EE6FBA" w:rsidR="00534A7E" w:rsidRPr="00534A7E" w:rsidRDefault="00534A7E" w:rsidP="00F5008B">
      <w:pPr>
        <w:spacing w:before="140"/>
        <w:ind w:left="720"/>
        <w:rPr>
          <w:rFonts w:ascii="Calibri" w:hAnsi="Calibri"/>
          <w:lang w:val="en-AU"/>
        </w:rPr>
      </w:pPr>
      <w:r>
        <w:rPr>
          <w:rFonts w:ascii="Calibri" w:hAnsi="Calibri"/>
          <w:lang w:val="en-AU"/>
        </w:rPr>
        <w:t>Ms Berry</w:t>
      </w:r>
      <w:r w:rsidRPr="00534A7E">
        <w:rPr>
          <w:rFonts w:ascii="Calibri" w:hAnsi="Calibri"/>
          <w:lang w:val="en-AU"/>
        </w:rPr>
        <w:t xml:space="preserve"> moved—That the Assembly take note of the paper.</w:t>
      </w:r>
    </w:p>
    <w:p w14:paraId="1BADCF01" w14:textId="77777777" w:rsidR="00534A7E" w:rsidRPr="00534A7E" w:rsidRDefault="00534A7E" w:rsidP="00F5008B">
      <w:pPr>
        <w:spacing w:before="140"/>
        <w:ind w:left="720"/>
        <w:rPr>
          <w:rFonts w:ascii="Calibri" w:hAnsi="Calibri"/>
          <w:lang w:val="en-AU"/>
        </w:rPr>
      </w:pPr>
      <w:r w:rsidRPr="00534A7E">
        <w:rPr>
          <w:rFonts w:ascii="Calibri" w:hAnsi="Calibri"/>
          <w:lang w:val="en-AU"/>
        </w:rPr>
        <w:t>Question—put and passed.</w:t>
      </w:r>
    </w:p>
    <w:p w14:paraId="2376311F" w14:textId="74243673" w:rsidR="00B23498" w:rsidRPr="00534A7E" w:rsidRDefault="00B23498" w:rsidP="00B23498">
      <w:pPr>
        <w:keepNext/>
        <w:keepLines/>
        <w:tabs>
          <w:tab w:val="right" w:pos="339"/>
          <w:tab w:val="left" w:pos="720"/>
        </w:tabs>
        <w:spacing w:before="240"/>
        <w:ind w:left="720" w:hanging="720"/>
        <w:rPr>
          <w:rFonts w:ascii="Calibri" w:hAnsi="Calibri"/>
          <w:b/>
          <w:lang w:val="en-AU"/>
        </w:rPr>
      </w:pPr>
      <w:r w:rsidRPr="00534A7E">
        <w:rPr>
          <w:rFonts w:ascii="Calibri" w:hAnsi="Calibri"/>
          <w:b/>
          <w:lang w:val="en-AU"/>
        </w:rPr>
        <w:tab/>
      </w:r>
      <w:r w:rsidR="006265CB">
        <w:rPr>
          <w:rFonts w:ascii="Calibri" w:hAnsi="Calibri"/>
          <w:b/>
          <w:bCs/>
          <w:lang w:val="en-AU"/>
        </w:rPr>
        <w:fldChar w:fldCharType="begin"/>
      </w:r>
      <w:r w:rsidR="006265CB">
        <w:rPr>
          <w:rFonts w:ascii="Calibri" w:hAnsi="Calibri"/>
          <w:b/>
          <w:bCs/>
          <w:lang w:val="en-AU"/>
        </w:rPr>
        <w:instrText xml:space="preserve"> SEQ A \* MERGEFORMAT </w:instrText>
      </w:r>
      <w:r w:rsidR="006265CB">
        <w:rPr>
          <w:rFonts w:ascii="Calibri" w:hAnsi="Calibri"/>
          <w:b/>
          <w:bCs/>
          <w:lang w:val="en-AU"/>
        </w:rPr>
        <w:fldChar w:fldCharType="separate"/>
      </w:r>
      <w:r w:rsidR="00B61C5C">
        <w:rPr>
          <w:rFonts w:ascii="Calibri" w:hAnsi="Calibri"/>
          <w:b/>
          <w:bCs/>
          <w:noProof/>
          <w:lang w:val="en-AU"/>
        </w:rPr>
        <w:t>7</w:t>
      </w:r>
      <w:r w:rsidR="006265CB">
        <w:rPr>
          <w:rFonts w:ascii="Calibri" w:hAnsi="Calibri"/>
          <w:b/>
          <w:bCs/>
          <w:lang w:val="en-AU"/>
        </w:rPr>
        <w:fldChar w:fldCharType="end"/>
      </w:r>
      <w:r w:rsidRPr="00534A7E">
        <w:rPr>
          <w:rFonts w:ascii="Calibri" w:hAnsi="Calibri"/>
          <w:b/>
          <w:lang w:val="en-AU"/>
        </w:rPr>
        <w:tab/>
      </w:r>
      <w:r>
        <w:rPr>
          <w:rFonts w:ascii="Calibri" w:hAnsi="Calibri"/>
          <w:b/>
          <w:caps/>
          <w:lang w:val="en-AU"/>
        </w:rPr>
        <w:t>Climate change impact</w:t>
      </w:r>
      <w:r w:rsidR="00A4153A">
        <w:rPr>
          <w:rFonts w:ascii="Calibri" w:hAnsi="Calibri"/>
          <w:b/>
          <w:caps/>
          <w:lang w:val="en-AU"/>
        </w:rPr>
        <w:t>S</w:t>
      </w:r>
      <w:r>
        <w:rPr>
          <w:rFonts w:ascii="Calibri" w:hAnsi="Calibri"/>
          <w:b/>
          <w:caps/>
          <w:lang w:val="en-AU"/>
        </w:rPr>
        <w:t xml:space="preserve"> on health—Assembly resolution of 20 October 2022—Government response</w:t>
      </w:r>
      <w:r w:rsidRPr="00534A7E">
        <w:rPr>
          <w:rFonts w:ascii="Calibri" w:hAnsi="Calibri"/>
          <w:b/>
          <w:caps/>
          <w:lang w:val="en-AU"/>
        </w:rPr>
        <w:t>—MINISTERIAL STATEMENT</w:t>
      </w:r>
      <w:r>
        <w:rPr>
          <w:rFonts w:ascii="Calibri" w:hAnsi="Calibri"/>
          <w:b/>
          <w:caps/>
          <w:lang w:val="en-AU"/>
        </w:rPr>
        <w:t xml:space="preserve"> and paper</w:t>
      </w:r>
      <w:r w:rsidRPr="00534A7E">
        <w:rPr>
          <w:rFonts w:ascii="Calibri" w:hAnsi="Calibri"/>
          <w:b/>
          <w:caps/>
          <w:lang w:val="en-AU"/>
        </w:rPr>
        <w:t>—PAPER NOTED</w:t>
      </w:r>
    </w:p>
    <w:p w14:paraId="084745CF" w14:textId="1FE50F30" w:rsidR="00B23498" w:rsidRPr="00534A7E" w:rsidRDefault="00B23498" w:rsidP="00F5008B">
      <w:pPr>
        <w:spacing w:before="140"/>
        <w:ind w:left="720"/>
        <w:rPr>
          <w:rFonts w:ascii="Calibri" w:hAnsi="Calibri"/>
          <w:lang w:val="en-AU"/>
        </w:rPr>
      </w:pPr>
      <w:r>
        <w:rPr>
          <w:rFonts w:ascii="Calibri" w:hAnsi="Calibri"/>
          <w:lang w:val="en-AU"/>
        </w:rPr>
        <w:t>Ms Stephen-Smith (Minister for Health)</w:t>
      </w:r>
      <w:r w:rsidRPr="00534A7E">
        <w:rPr>
          <w:rFonts w:ascii="Calibri" w:hAnsi="Calibri"/>
          <w:lang w:val="en-AU"/>
        </w:rPr>
        <w:t xml:space="preserve"> made a ministerial statement concerning</w:t>
      </w:r>
      <w:r w:rsidR="00072574">
        <w:rPr>
          <w:rFonts w:ascii="Calibri" w:hAnsi="Calibri"/>
          <w:lang w:val="en-AU"/>
        </w:rPr>
        <w:t xml:space="preserve"> the</w:t>
      </w:r>
      <w:r w:rsidRPr="00534A7E">
        <w:rPr>
          <w:rFonts w:ascii="Calibri" w:hAnsi="Calibri"/>
          <w:lang w:val="en-AU"/>
        </w:rPr>
        <w:t xml:space="preserve"> </w:t>
      </w:r>
      <w:r>
        <w:rPr>
          <w:rFonts w:ascii="Calibri" w:hAnsi="Calibri"/>
          <w:lang w:val="en-AU"/>
        </w:rPr>
        <w:t>Government</w:t>
      </w:r>
      <w:r w:rsidR="00C9119C">
        <w:rPr>
          <w:rFonts w:ascii="Calibri" w:hAnsi="Calibri"/>
          <w:lang w:val="en-AU"/>
        </w:rPr>
        <w:t>’</w:t>
      </w:r>
      <w:r>
        <w:rPr>
          <w:rFonts w:ascii="Calibri" w:hAnsi="Calibri"/>
          <w:lang w:val="en-AU"/>
        </w:rPr>
        <w:t xml:space="preserve">s response to Assembly resolution of 20 October 2022 relating to climate change impact on health </w:t>
      </w:r>
      <w:r w:rsidRPr="00534A7E">
        <w:rPr>
          <w:rFonts w:ascii="Calibri" w:hAnsi="Calibri"/>
          <w:lang w:val="en-AU"/>
        </w:rPr>
        <w:t>and presented the following paper</w:t>
      </w:r>
      <w:r>
        <w:rPr>
          <w:rFonts w:ascii="Calibri" w:hAnsi="Calibri"/>
          <w:lang w:val="en-AU"/>
        </w:rPr>
        <w:t>s</w:t>
      </w:r>
      <w:r w:rsidRPr="00534A7E">
        <w:rPr>
          <w:rFonts w:ascii="Calibri" w:hAnsi="Calibri"/>
          <w:lang w:val="en-AU"/>
        </w:rPr>
        <w:t>:</w:t>
      </w:r>
    </w:p>
    <w:p w14:paraId="314DDDFB" w14:textId="7ADB4C88" w:rsidR="00B23498" w:rsidRDefault="00B23498" w:rsidP="00F5008B">
      <w:pPr>
        <w:spacing w:before="140"/>
        <w:ind w:left="720"/>
        <w:rPr>
          <w:rFonts w:ascii="Calibri" w:hAnsi="Calibri"/>
          <w:lang w:val="en-AU"/>
        </w:rPr>
      </w:pPr>
      <w:r>
        <w:rPr>
          <w:rFonts w:ascii="Calibri" w:hAnsi="Calibri"/>
          <w:lang w:val="en-AU"/>
        </w:rPr>
        <w:t>Climate change impact</w:t>
      </w:r>
      <w:r w:rsidR="00A4153A">
        <w:rPr>
          <w:rFonts w:ascii="Calibri" w:hAnsi="Calibri"/>
          <w:lang w:val="en-AU"/>
        </w:rPr>
        <w:t>s</w:t>
      </w:r>
      <w:r>
        <w:rPr>
          <w:rFonts w:ascii="Calibri" w:hAnsi="Calibri"/>
          <w:lang w:val="en-AU"/>
        </w:rPr>
        <w:t xml:space="preserve"> on health—Assembly resolution of 20 October 2022—Government response</w:t>
      </w:r>
      <w:r w:rsidRPr="00534A7E">
        <w:rPr>
          <w:rFonts w:ascii="Calibri" w:hAnsi="Calibri"/>
          <w:lang w:val="en-AU"/>
        </w:rPr>
        <w:t>—</w:t>
      </w:r>
    </w:p>
    <w:p w14:paraId="1349C07A" w14:textId="4A140A1F" w:rsidR="00B23498" w:rsidRDefault="00B23498" w:rsidP="00F5008B">
      <w:pPr>
        <w:pStyle w:val="DPSEntryDetailIndentLev1"/>
        <w:spacing w:before="140"/>
      </w:pPr>
      <w:r w:rsidRPr="00072574">
        <w:t>Response, dated</w:t>
      </w:r>
      <w:r w:rsidR="00072574">
        <w:t xml:space="preserve"> November 2023.</w:t>
      </w:r>
    </w:p>
    <w:p w14:paraId="0F69B714" w14:textId="77777777" w:rsidR="00B23498" w:rsidRPr="00534A7E" w:rsidRDefault="00B23498" w:rsidP="00F5008B">
      <w:pPr>
        <w:pStyle w:val="DPSEntryDetailIndentLev1"/>
        <w:spacing w:before="140"/>
      </w:pPr>
      <w:r w:rsidRPr="00534A7E">
        <w:t xml:space="preserve">Ministerial statement, </w:t>
      </w:r>
      <w:r>
        <w:t>30 November 2023</w:t>
      </w:r>
      <w:r w:rsidRPr="00534A7E">
        <w:t>.</w:t>
      </w:r>
    </w:p>
    <w:p w14:paraId="65A13AED" w14:textId="7DD525E5" w:rsidR="00B23498" w:rsidRPr="00534A7E" w:rsidRDefault="00B23498" w:rsidP="00F5008B">
      <w:pPr>
        <w:spacing w:before="140"/>
        <w:ind w:left="720"/>
        <w:rPr>
          <w:rFonts w:ascii="Calibri" w:hAnsi="Calibri"/>
          <w:lang w:val="en-AU"/>
        </w:rPr>
      </w:pPr>
      <w:r>
        <w:rPr>
          <w:rFonts w:ascii="Calibri" w:hAnsi="Calibri"/>
          <w:lang w:val="en-AU"/>
        </w:rPr>
        <w:t>Ms Stephen-Smith</w:t>
      </w:r>
      <w:r w:rsidRPr="00534A7E">
        <w:rPr>
          <w:rFonts w:ascii="Calibri" w:hAnsi="Calibri"/>
          <w:lang w:val="en-AU"/>
        </w:rPr>
        <w:t xml:space="preserve"> moved—That the Assembly take note of the </w:t>
      </w:r>
      <w:r>
        <w:rPr>
          <w:rFonts w:ascii="Calibri" w:hAnsi="Calibri"/>
          <w:lang w:val="en-AU"/>
        </w:rPr>
        <w:t>ministerial statement</w:t>
      </w:r>
      <w:r w:rsidRPr="00534A7E">
        <w:rPr>
          <w:rFonts w:ascii="Calibri" w:hAnsi="Calibri"/>
          <w:lang w:val="en-AU"/>
        </w:rPr>
        <w:t>.</w:t>
      </w:r>
    </w:p>
    <w:p w14:paraId="475189CF" w14:textId="77777777" w:rsidR="00B23498" w:rsidRDefault="00B23498" w:rsidP="00F5008B">
      <w:pPr>
        <w:spacing w:before="140"/>
        <w:ind w:left="720"/>
        <w:rPr>
          <w:rFonts w:ascii="Calibri" w:hAnsi="Calibri"/>
          <w:lang w:val="en-AU"/>
        </w:rPr>
      </w:pPr>
      <w:r w:rsidRPr="00534A7E">
        <w:rPr>
          <w:rFonts w:ascii="Calibri" w:hAnsi="Calibri"/>
          <w:lang w:val="en-AU"/>
        </w:rPr>
        <w:t>Question—put and passed.</w:t>
      </w:r>
    </w:p>
    <w:p w14:paraId="77AB07FD" w14:textId="23DE1651" w:rsidR="00B23498" w:rsidRPr="00B23498" w:rsidRDefault="00B23498" w:rsidP="00B23498">
      <w:pPr>
        <w:keepNext/>
        <w:keepLines/>
        <w:tabs>
          <w:tab w:val="right" w:pos="339"/>
          <w:tab w:val="left" w:pos="720"/>
        </w:tabs>
        <w:spacing w:before="240"/>
        <w:ind w:left="720" w:hanging="720"/>
        <w:rPr>
          <w:rFonts w:ascii="Calibri" w:hAnsi="Calibri"/>
          <w:b/>
          <w:lang w:val="en-AU"/>
        </w:rPr>
      </w:pPr>
      <w:r w:rsidRPr="00B23498">
        <w:rPr>
          <w:rFonts w:ascii="Calibri" w:hAnsi="Calibri"/>
          <w:b/>
          <w:lang w:val="en-AU"/>
        </w:rPr>
        <w:lastRenderedPageBreak/>
        <w:tab/>
      </w:r>
      <w:r w:rsidR="006265CB">
        <w:rPr>
          <w:rFonts w:ascii="Calibri" w:hAnsi="Calibri"/>
          <w:b/>
          <w:bCs/>
          <w:lang w:val="en-AU"/>
        </w:rPr>
        <w:fldChar w:fldCharType="begin"/>
      </w:r>
      <w:r w:rsidR="006265CB">
        <w:rPr>
          <w:rFonts w:ascii="Calibri" w:hAnsi="Calibri"/>
          <w:b/>
          <w:bCs/>
          <w:lang w:val="en-AU"/>
        </w:rPr>
        <w:instrText xml:space="preserve"> SEQ A \* MERGEFORMAT </w:instrText>
      </w:r>
      <w:r w:rsidR="006265CB">
        <w:rPr>
          <w:rFonts w:ascii="Calibri" w:hAnsi="Calibri"/>
          <w:b/>
          <w:bCs/>
          <w:lang w:val="en-AU"/>
        </w:rPr>
        <w:fldChar w:fldCharType="separate"/>
      </w:r>
      <w:r w:rsidR="00B61C5C">
        <w:rPr>
          <w:rFonts w:ascii="Calibri" w:hAnsi="Calibri"/>
          <w:b/>
          <w:bCs/>
          <w:noProof/>
          <w:lang w:val="en-AU"/>
        </w:rPr>
        <w:t>8</w:t>
      </w:r>
      <w:r w:rsidR="006265CB">
        <w:rPr>
          <w:rFonts w:ascii="Calibri" w:hAnsi="Calibri"/>
          <w:b/>
          <w:bCs/>
          <w:lang w:val="en-AU"/>
        </w:rPr>
        <w:fldChar w:fldCharType="end"/>
      </w:r>
      <w:r w:rsidRPr="00B23498">
        <w:rPr>
          <w:rFonts w:ascii="Calibri" w:hAnsi="Calibri"/>
          <w:b/>
          <w:lang w:val="en-AU"/>
        </w:rPr>
        <w:tab/>
      </w:r>
      <w:r>
        <w:rPr>
          <w:rFonts w:ascii="Calibri" w:hAnsi="Calibri"/>
          <w:b/>
          <w:caps/>
          <w:lang w:val="en-AU"/>
        </w:rPr>
        <w:t>Specialist medical training—Assembly resolution</w:t>
      </w:r>
      <w:r w:rsidR="00072574">
        <w:rPr>
          <w:rFonts w:ascii="Calibri" w:hAnsi="Calibri"/>
          <w:b/>
          <w:caps/>
          <w:lang w:val="en-AU"/>
        </w:rPr>
        <w:t>s</w:t>
      </w:r>
      <w:r>
        <w:rPr>
          <w:rFonts w:ascii="Calibri" w:hAnsi="Calibri"/>
          <w:b/>
          <w:caps/>
          <w:lang w:val="en-AU"/>
        </w:rPr>
        <w:t xml:space="preserve"> of </w:t>
      </w:r>
      <w:r w:rsidR="00072574">
        <w:rPr>
          <w:rFonts w:ascii="Calibri" w:hAnsi="Calibri"/>
          <w:b/>
          <w:caps/>
          <w:lang w:val="en-AU"/>
        </w:rPr>
        <w:t xml:space="preserve">29 March </w:t>
      </w:r>
      <w:r w:rsidR="00612C38">
        <w:rPr>
          <w:rFonts w:ascii="Calibri" w:hAnsi="Calibri"/>
          <w:b/>
          <w:caps/>
          <w:lang w:val="en-AU"/>
        </w:rPr>
        <w:t xml:space="preserve">2023 (Maternal and fetal medicine unit) </w:t>
      </w:r>
      <w:r w:rsidR="00072574">
        <w:rPr>
          <w:rFonts w:ascii="Calibri" w:hAnsi="Calibri"/>
          <w:b/>
          <w:caps/>
          <w:lang w:val="en-AU"/>
        </w:rPr>
        <w:t xml:space="preserve">and </w:t>
      </w:r>
      <w:r>
        <w:rPr>
          <w:rFonts w:ascii="Calibri" w:hAnsi="Calibri"/>
          <w:b/>
          <w:caps/>
          <w:lang w:val="en-AU"/>
        </w:rPr>
        <w:t>31 August 2023</w:t>
      </w:r>
      <w:r w:rsidR="00612C38">
        <w:rPr>
          <w:rFonts w:ascii="Calibri" w:hAnsi="Calibri"/>
          <w:b/>
          <w:caps/>
          <w:lang w:val="en-AU"/>
        </w:rPr>
        <w:t xml:space="preserve"> (Specialist medical training accreditation)</w:t>
      </w:r>
      <w:r>
        <w:rPr>
          <w:rFonts w:ascii="Calibri" w:hAnsi="Calibri"/>
          <w:b/>
          <w:caps/>
          <w:lang w:val="en-AU"/>
        </w:rPr>
        <w:t>—Government response</w:t>
      </w:r>
      <w:r w:rsidRPr="00B23498">
        <w:rPr>
          <w:rFonts w:ascii="Calibri" w:hAnsi="Calibri"/>
          <w:b/>
          <w:caps/>
          <w:lang w:val="en-AU"/>
        </w:rPr>
        <w:t>—MINISTERIAL STATEMENT—PAPER NOTED</w:t>
      </w:r>
    </w:p>
    <w:p w14:paraId="775E7C27" w14:textId="4982CD07" w:rsidR="00B23498" w:rsidRPr="00B23498" w:rsidRDefault="00B23498" w:rsidP="00B23498">
      <w:pPr>
        <w:spacing w:before="120"/>
        <w:ind w:left="720"/>
        <w:rPr>
          <w:rFonts w:ascii="Calibri" w:hAnsi="Calibri"/>
          <w:lang w:val="en-AU"/>
        </w:rPr>
      </w:pPr>
      <w:r>
        <w:rPr>
          <w:rFonts w:ascii="Calibri" w:hAnsi="Calibri"/>
          <w:lang w:val="en-AU"/>
        </w:rPr>
        <w:t>Ms Stephen-Smith (Minister for Health)</w:t>
      </w:r>
      <w:r w:rsidRPr="00B23498">
        <w:rPr>
          <w:rFonts w:ascii="Calibri" w:hAnsi="Calibri"/>
          <w:lang w:val="en-AU"/>
        </w:rPr>
        <w:t xml:space="preserve"> made a ministerial statement concerning </w:t>
      </w:r>
      <w:r w:rsidR="00612C38">
        <w:rPr>
          <w:rFonts w:ascii="Calibri" w:hAnsi="Calibri"/>
          <w:lang w:val="en-AU"/>
        </w:rPr>
        <w:t xml:space="preserve">specialist medical training, in response to </w:t>
      </w:r>
      <w:r>
        <w:rPr>
          <w:rFonts w:ascii="Calibri" w:hAnsi="Calibri"/>
          <w:lang w:val="en-AU"/>
        </w:rPr>
        <w:t xml:space="preserve">Assembly resolution of </w:t>
      </w:r>
      <w:r w:rsidR="00612C38">
        <w:rPr>
          <w:rFonts w:ascii="Calibri" w:hAnsi="Calibri"/>
          <w:lang w:val="en-AU"/>
        </w:rPr>
        <w:t xml:space="preserve">29 March 2023 </w:t>
      </w:r>
      <w:r w:rsidR="00612C38" w:rsidRPr="00612C38">
        <w:rPr>
          <w:rFonts w:ascii="Calibri" w:hAnsi="Calibri"/>
          <w:spacing w:val="-2"/>
          <w:lang w:val="en-AU"/>
        </w:rPr>
        <w:t xml:space="preserve">relating to Maternal and Fetal Medicine Unit and Assembly resolution of </w:t>
      </w:r>
      <w:r w:rsidRPr="00612C38">
        <w:rPr>
          <w:rFonts w:ascii="Calibri" w:hAnsi="Calibri"/>
          <w:spacing w:val="-2"/>
          <w:lang w:val="en-AU"/>
        </w:rPr>
        <w:t>31 August 2023</w:t>
      </w:r>
      <w:r w:rsidR="00612C38">
        <w:rPr>
          <w:rFonts w:ascii="Calibri" w:hAnsi="Calibri"/>
          <w:lang w:val="en-AU"/>
        </w:rPr>
        <w:t xml:space="preserve"> relating to specialist medical training accreditation</w:t>
      </w:r>
      <w:r w:rsidRPr="00B23498">
        <w:rPr>
          <w:rFonts w:ascii="Calibri" w:hAnsi="Calibri"/>
          <w:lang w:val="en-AU"/>
        </w:rPr>
        <w:t xml:space="preserve"> and presented the following paper:</w:t>
      </w:r>
    </w:p>
    <w:p w14:paraId="7ECDDF1F" w14:textId="419C3571" w:rsidR="00B23498" w:rsidRPr="00B23498" w:rsidRDefault="00B23498" w:rsidP="00B23498">
      <w:pPr>
        <w:spacing w:before="120"/>
        <w:ind w:left="720"/>
        <w:rPr>
          <w:rFonts w:ascii="Calibri" w:hAnsi="Calibri"/>
          <w:lang w:val="en-AU"/>
        </w:rPr>
      </w:pPr>
      <w:r>
        <w:rPr>
          <w:rFonts w:ascii="Calibri" w:hAnsi="Calibri"/>
          <w:lang w:val="en-AU"/>
        </w:rPr>
        <w:t>Specialist medical training—</w:t>
      </w:r>
      <w:r w:rsidR="00612C38">
        <w:rPr>
          <w:rFonts w:ascii="Calibri" w:hAnsi="Calibri"/>
          <w:lang w:val="en-AU"/>
        </w:rPr>
        <w:t xml:space="preserve">Assembly resolutions of 29 March (Maternal and Fetal Medicine Unit) and 31 August 2023 (Specialist </w:t>
      </w:r>
      <w:r w:rsidR="00A4153A">
        <w:rPr>
          <w:rFonts w:ascii="Calibri" w:hAnsi="Calibri"/>
          <w:lang w:val="en-AU"/>
        </w:rPr>
        <w:t>medical training ac</w:t>
      </w:r>
      <w:r w:rsidR="00612C38">
        <w:rPr>
          <w:rFonts w:ascii="Calibri" w:hAnsi="Calibri"/>
          <w:lang w:val="en-AU"/>
        </w:rPr>
        <w:t>creditation)</w:t>
      </w:r>
      <w:r>
        <w:rPr>
          <w:rFonts w:ascii="Calibri" w:hAnsi="Calibri"/>
          <w:lang w:val="en-AU"/>
        </w:rPr>
        <w:t>—Government response</w:t>
      </w:r>
      <w:r w:rsidRPr="00B23498">
        <w:rPr>
          <w:rFonts w:ascii="Calibri" w:hAnsi="Calibri"/>
          <w:lang w:val="en-AU"/>
        </w:rPr>
        <w:t xml:space="preserve">—Ministerial statement, </w:t>
      </w:r>
      <w:r>
        <w:rPr>
          <w:rFonts w:ascii="Calibri" w:hAnsi="Calibri"/>
          <w:lang w:val="en-AU"/>
        </w:rPr>
        <w:t>30 November 2023</w:t>
      </w:r>
      <w:r w:rsidRPr="00B23498">
        <w:rPr>
          <w:rFonts w:ascii="Calibri" w:hAnsi="Calibri"/>
          <w:lang w:val="en-AU"/>
        </w:rPr>
        <w:t>.</w:t>
      </w:r>
    </w:p>
    <w:p w14:paraId="3AF5AB50" w14:textId="20BAFDE7" w:rsidR="00B23498" w:rsidRPr="00B23498" w:rsidRDefault="00B23498" w:rsidP="00B23498">
      <w:pPr>
        <w:spacing w:before="120"/>
        <w:ind w:left="720"/>
        <w:rPr>
          <w:rFonts w:ascii="Calibri" w:hAnsi="Calibri"/>
          <w:lang w:val="en-AU"/>
        </w:rPr>
      </w:pPr>
      <w:r>
        <w:rPr>
          <w:rFonts w:ascii="Calibri" w:hAnsi="Calibri"/>
          <w:lang w:val="en-AU"/>
        </w:rPr>
        <w:t>Ms Stephen-Smith</w:t>
      </w:r>
      <w:r w:rsidRPr="00B23498">
        <w:rPr>
          <w:rFonts w:ascii="Calibri" w:hAnsi="Calibri"/>
          <w:lang w:val="en-AU"/>
        </w:rPr>
        <w:t xml:space="preserve"> moved—That the Assembly take note of the paper.</w:t>
      </w:r>
    </w:p>
    <w:p w14:paraId="7DB9EA0F" w14:textId="77777777" w:rsidR="00B23498" w:rsidRPr="00B23498" w:rsidRDefault="00B23498" w:rsidP="00B23498">
      <w:pPr>
        <w:spacing w:before="120"/>
        <w:ind w:left="720"/>
        <w:rPr>
          <w:rFonts w:ascii="Calibri" w:hAnsi="Calibri"/>
          <w:lang w:val="en-AU"/>
        </w:rPr>
      </w:pPr>
      <w:r w:rsidRPr="00D03FAE">
        <w:rPr>
          <w:rFonts w:ascii="Calibri" w:hAnsi="Calibri"/>
          <w:lang w:val="en-AU"/>
        </w:rPr>
        <w:t>Debate ensued.</w:t>
      </w:r>
    </w:p>
    <w:p w14:paraId="60554506" w14:textId="77777777" w:rsidR="00B23498" w:rsidRPr="00B23498" w:rsidRDefault="00B23498" w:rsidP="00B23498">
      <w:pPr>
        <w:spacing w:before="120"/>
        <w:ind w:left="720"/>
        <w:rPr>
          <w:rFonts w:ascii="Calibri" w:hAnsi="Calibri"/>
          <w:lang w:val="en-AU"/>
        </w:rPr>
      </w:pPr>
      <w:r w:rsidRPr="00B23498">
        <w:rPr>
          <w:rFonts w:ascii="Calibri" w:hAnsi="Calibri"/>
          <w:lang w:val="en-AU"/>
        </w:rPr>
        <w:t>Question—put and passed.</w:t>
      </w:r>
    </w:p>
    <w:p w14:paraId="0364212C" w14:textId="2D628A69" w:rsidR="008C0159" w:rsidRPr="00DC3617" w:rsidRDefault="008C0159" w:rsidP="008C0159">
      <w:pPr>
        <w:keepNext/>
        <w:keepLines/>
        <w:tabs>
          <w:tab w:val="right" w:pos="339"/>
          <w:tab w:val="left" w:pos="720"/>
        </w:tabs>
        <w:spacing w:before="240"/>
        <w:ind w:left="720" w:hanging="720"/>
        <w:rPr>
          <w:rFonts w:ascii="Calibri" w:hAnsi="Calibri"/>
          <w:b/>
          <w:lang w:val="en-AU"/>
        </w:rPr>
      </w:pPr>
      <w:r w:rsidRPr="00DC3617">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B61C5C">
        <w:rPr>
          <w:rFonts w:ascii="Calibri" w:hAnsi="Calibri"/>
          <w:b/>
          <w:bCs/>
          <w:noProof/>
          <w:lang w:val="en-AU"/>
        </w:rPr>
        <w:t>9</w:t>
      </w:r>
      <w:r>
        <w:rPr>
          <w:rFonts w:ascii="Calibri" w:hAnsi="Calibri"/>
          <w:b/>
          <w:bCs/>
          <w:lang w:val="en-AU"/>
        </w:rPr>
        <w:fldChar w:fldCharType="end"/>
      </w:r>
      <w:r w:rsidRPr="00DC3617">
        <w:rPr>
          <w:rFonts w:ascii="Calibri" w:hAnsi="Calibri"/>
          <w:b/>
          <w:lang w:val="en-AU"/>
        </w:rPr>
        <w:tab/>
      </w:r>
      <w:r>
        <w:rPr>
          <w:rFonts w:ascii="Calibri" w:hAnsi="Calibri"/>
          <w:b/>
          <w:caps/>
          <w:lang w:val="en-AU"/>
        </w:rPr>
        <w:t>Climate Change and Greenhouse Gas Reduction Act—Minister</w:t>
      </w:r>
      <w:r w:rsidR="00C9119C">
        <w:rPr>
          <w:rFonts w:ascii="Calibri" w:hAnsi="Calibri"/>
          <w:b/>
          <w:caps/>
          <w:lang w:val="en-AU"/>
        </w:rPr>
        <w:t>’</w:t>
      </w:r>
      <w:r>
        <w:rPr>
          <w:rFonts w:ascii="Calibri" w:hAnsi="Calibri"/>
          <w:b/>
          <w:caps/>
          <w:lang w:val="en-AU"/>
        </w:rPr>
        <w:t>s Annual Report 2022-23</w:t>
      </w:r>
      <w:r w:rsidRPr="00DC3617">
        <w:rPr>
          <w:rFonts w:ascii="Calibri" w:hAnsi="Calibri"/>
          <w:b/>
          <w:caps/>
          <w:lang w:val="en-AU"/>
        </w:rPr>
        <w:t>—MINISTERIAL STATEMENT</w:t>
      </w:r>
      <w:r>
        <w:rPr>
          <w:rFonts w:ascii="Calibri" w:hAnsi="Calibri"/>
          <w:b/>
          <w:caps/>
          <w:lang w:val="en-AU"/>
        </w:rPr>
        <w:t xml:space="preserve"> and paper</w:t>
      </w:r>
      <w:r w:rsidRPr="00DC3617">
        <w:rPr>
          <w:rFonts w:ascii="Calibri" w:hAnsi="Calibri"/>
          <w:b/>
          <w:caps/>
          <w:lang w:val="en-AU"/>
        </w:rPr>
        <w:t>—PAPER NOTED</w:t>
      </w:r>
    </w:p>
    <w:p w14:paraId="33595A38" w14:textId="7157EFC2" w:rsidR="008C0159" w:rsidRPr="00F5008B" w:rsidRDefault="008C0159" w:rsidP="008C0159">
      <w:pPr>
        <w:spacing w:before="120"/>
        <w:ind w:left="720"/>
        <w:rPr>
          <w:rFonts w:ascii="Calibri" w:hAnsi="Calibri"/>
          <w:lang w:val="en-AU"/>
        </w:rPr>
      </w:pPr>
      <w:r w:rsidRPr="00F5008B">
        <w:rPr>
          <w:rFonts w:ascii="Calibri" w:hAnsi="Calibri"/>
          <w:lang w:val="en-AU"/>
        </w:rPr>
        <w:t xml:space="preserve">Mr Rattenbury (Minister for Water, Energy and Emissions Reduction) made a ministerial </w:t>
      </w:r>
      <w:r w:rsidRPr="00A762C8">
        <w:rPr>
          <w:rFonts w:ascii="Calibri" w:hAnsi="Calibri"/>
          <w:spacing w:val="-2"/>
          <w:lang w:val="en-AU"/>
        </w:rPr>
        <w:t xml:space="preserve">statement </w:t>
      </w:r>
      <w:r w:rsidRPr="004F0D5E">
        <w:rPr>
          <w:rFonts w:ascii="Calibri" w:hAnsi="Calibri"/>
          <w:spacing w:val="-6"/>
          <w:lang w:val="en-AU"/>
        </w:rPr>
        <w:t>concerning the 202</w:t>
      </w:r>
      <w:r w:rsidR="00D81114">
        <w:rPr>
          <w:rFonts w:ascii="Calibri" w:hAnsi="Calibri"/>
          <w:spacing w:val="-6"/>
          <w:lang w:val="en-AU"/>
        </w:rPr>
        <w:t>2</w:t>
      </w:r>
      <w:r w:rsidRPr="004F0D5E">
        <w:rPr>
          <w:rFonts w:ascii="Calibri" w:hAnsi="Calibri"/>
          <w:spacing w:val="-6"/>
          <w:lang w:val="en-AU"/>
        </w:rPr>
        <w:t>-2</w:t>
      </w:r>
      <w:r w:rsidR="00D81114">
        <w:rPr>
          <w:rFonts w:ascii="Calibri" w:hAnsi="Calibri"/>
          <w:spacing w:val="-6"/>
          <w:lang w:val="en-AU"/>
        </w:rPr>
        <w:t>3</w:t>
      </w:r>
      <w:r w:rsidRPr="004F0D5E">
        <w:rPr>
          <w:rFonts w:ascii="Calibri" w:hAnsi="Calibri"/>
          <w:spacing w:val="-6"/>
          <w:lang w:val="en-AU"/>
        </w:rPr>
        <w:t xml:space="preserve"> Minister</w:t>
      </w:r>
      <w:r w:rsidR="00C9119C">
        <w:rPr>
          <w:rFonts w:ascii="Calibri" w:hAnsi="Calibri"/>
          <w:spacing w:val="-6"/>
          <w:lang w:val="en-AU"/>
        </w:rPr>
        <w:t>’</w:t>
      </w:r>
      <w:r w:rsidRPr="004F0D5E">
        <w:rPr>
          <w:rFonts w:ascii="Calibri" w:hAnsi="Calibri"/>
          <w:spacing w:val="-6"/>
          <w:lang w:val="en-AU"/>
        </w:rPr>
        <w:t xml:space="preserve">s Annual Report under the </w:t>
      </w:r>
      <w:r w:rsidRPr="004F0D5E">
        <w:rPr>
          <w:rFonts w:ascii="Calibri" w:hAnsi="Calibri"/>
          <w:i/>
          <w:spacing w:val="-6"/>
          <w:lang w:val="en-AU"/>
        </w:rPr>
        <w:t xml:space="preserve">Climate Change and </w:t>
      </w:r>
      <w:r w:rsidRPr="00F5008B">
        <w:rPr>
          <w:rFonts w:ascii="Calibri" w:hAnsi="Calibri"/>
          <w:i/>
          <w:lang w:val="en-AU"/>
        </w:rPr>
        <w:t>Greenhouse Gas Reduction Act 2010</w:t>
      </w:r>
      <w:r w:rsidRPr="00F5008B">
        <w:rPr>
          <w:rFonts w:ascii="Calibri" w:hAnsi="Calibri"/>
          <w:lang w:val="en-AU"/>
        </w:rPr>
        <w:t xml:space="preserve"> and presented the following papers:</w:t>
      </w:r>
    </w:p>
    <w:p w14:paraId="05E6E9E5" w14:textId="08167663" w:rsidR="008C0159" w:rsidRDefault="008C0159" w:rsidP="008C0159">
      <w:pPr>
        <w:spacing w:before="120"/>
        <w:ind w:left="720"/>
        <w:rPr>
          <w:rFonts w:ascii="Calibri" w:hAnsi="Calibri"/>
          <w:lang w:val="en-AU"/>
        </w:rPr>
      </w:pPr>
      <w:r>
        <w:rPr>
          <w:rFonts w:ascii="Calibri" w:hAnsi="Calibri"/>
          <w:lang w:val="en-AU"/>
        </w:rPr>
        <w:t>Climate Change and Greenhouse Gas Reduction Act, pursuant to subsection 15(3)—Minister</w:t>
      </w:r>
      <w:r w:rsidR="00C9119C">
        <w:rPr>
          <w:rFonts w:ascii="Calibri" w:hAnsi="Calibri"/>
          <w:lang w:val="en-AU"/>
        </w:rPr>
        <w:t>’</w:t>
      </w:r>
      <w:r>
        <w:rPr>
          <w:rFonts w:ascii="Calibri" w:hAnsi="Calibri"/>
          <w:lang w:val="en-AU"/>
        </w:rPr>
        <w:t>s Annual Report 2022-23</w:t>
      </w:r>
      <w:r w:rsidRPr="00DC3617">
        <w:rPr>
          <w:rFonts w:ascii="Calibri" w:hAnsi="Calibri"/>
          <w:lang w:val="en-AU"/>
        </w:rPr>
        <w:t>—</w:t>
      </w:r>
    </w:p>
    <w:p w14:paraId="06A7979D" w14:textId="60C86C9C" w:rsidR="008C0159" w:rsidRDefault="008C0159" w:rsidP="008C0159">
      <w:pPr>
        <w:pStyle w:val="DPSEntryDetailIndentLev1"/>
      </w:pPr>
      <w:r>
        <w:t>Report</w:t>
      </w:r>
      <w:r w:rsidR="00F844AA">
        <w:t>, undated.</w:t>
      </w:r>
    </w:p>
    <w:p w14:paraId="667015F5" w14:textId="4096B059" w:rsidR="008C0159" w:rsidRDefault="008C0159" w:rsidP="008C0159">
      <w:pPr>
        <w:pStyle w:val="DPSEntryDetailIndentLev1"/>
      </w:pPr>
      <w:r w:rsidRPr="00DC3617">
        <w:t xml:space="preserve">Ministerial statement, </w:t>
      </w:r>
      <w:r>
        <w:t>30 November 2023</w:t>
      </w:r>
      <w:r w:rsidRPr="00DC3617">
        <w:t>.</w:t>
      </w:r>
    </w:p>
    <w:p w14:paraId="7507537C" w14:textId="03FB82CE" w:rsidR="008C0159" w:rsidRDefault="008C0159" w:rsidP="008C0159">
      <w:pPr>
        <w:spacing w:before="120"/>
        <w:ind w:left="720"/>
        <w:rPr>
          <w:rFonts w:ascii="Calibri" w:hAnsi="Calibri"/>
          <w:lang w:val="en-AU"/>
        </w:rPr>
      </w:pPr>
      <w:r>
        <w:rPr>
          <w:rFonts w:ascii="Calibri" w:hAnsi="Calibri"/>
          <w:lang w:val="en-AU"/>
        </w:rPr>
        <w:t>Mr Rattenbury</w:t>
      </w:r>
      <w:r w:rsidRPr="00DC3617">
        <w:rPr>
          <w:rFonts w:ascii="Calibri" w:hAnsi="Calibri"/>
          <w:lang w:val="en-AU"/>
        </w:rPr>
        <w:t xml:space="preserve"> moved—That the Assembly take note of the </w:t>
      </w:r>
      <w:r>
        <w:rPr>
          <w:rFonts w:ascii="Calibri" w:hAnsi="Calibri"/>
          <w:lang w:val="en-AU"/>
        </w:rPr>
        <w:t>ministerial statement</w:t>
      </w:r>
      <w:r w:rsidRPr="00DC3617">
        <w:rPr>
          <w:rFonts w:ascii="Calibri" w:hAnsi="Calibri"/>
          <w:lang w:val="en-AU"/>
        </w:rPr>
        <w:t>.</w:t>
      </w:r>
    </w:p>
    <w:p w14:paraId="351AA313" w14:textId="77777777" w:rsidR="008C0159" w:rsidRDefault="008C0159" w:rsidP="008C0159">
      <w:pPr>
        <w:spacing w:before="120"/>
        <w:ind w:left="720"/>
        <w:rPr>
          <w:rFonts w:ascii="Calibri" w:hAnsi="Calibri"/>
          <w:lang w:val="en-AU"/>
        </w:rPr>
      </w:pPr>
      <w:r w:rsidRPr="00DC3617">
        <w:rPr>
          <w:rFonts w:ascii="Calibri" w:hAnsi="Calibri"/>
          <w:lang w:val="en-AU"/>
        </w:rPr>
        <w:t>Question—put and passed.</w:t>
      </w:r>
    </w:p>
    <w:p w14:paraId="2E19BC3C" w14:textId="07471A83" w:rsidR="00FB47B9" w:rsidRPr="00FB47B9" w:rsidRDefault="00FB47B9" w:rsidP="00FB47B9">
      <w:pPr>
        <w:keepNext/>
        <w:keepLines/>
        <w:tabs>
          <w:tab w:val="right" w:pos="339"/>
          <w:tab w:val="left" w:pos="720"/>
        </w:tabs>
        <w:spacing w:before="240"/>
        <w:ind w:left="720" w:hanging="720"/>
        <w:rPr>
          <w:rFonts w:ascii="Calibri" w:hAnsi="Calibri"/>
          <w:b/>
          <w:caps/>
        </w:rPr>
      </w:pPr>
      <w:r w:rsidRPr="00FB47B9">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10</w:t>
      </w:r>
      <w:r w:rsidR="006265CB">
        <w:rPr>
          <w:rFonts w:ascii="Calibri" w:hAnsi="Calibri"/>
          <w:b/>
          <w:bCs/>
          <w:caps/>
        </w:rPr>
        <w:fldChar w:fldCharType="end"/>
      </w:r>
      <w:r w:rsidRPr="00FB47B9">
        <w:rPr>
          <w:rFonts w:ascii="Calibri" w:hAnsi="Calibri"/>
          <w:b/>
          <w:caps/>
        </w:rPr>
        <w:tab/>
        <w:t>LEAVE OF ABSENCE TO MEMBERS</w:t>
      </w:r>
    </w:p>
    <w:p w14:paraId="2C571553" w14:textId="62D5BC0D" w:rsidR="00FB47B9" w:rsidRPr="00FB47B9" w:rsidRDefault="00FB47B9" w:rsidP="00FB47B9">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FB47B9">
        <w:rPr>
          <w:rFonts w:ascii="Calibri" w:hAnsi="Calibri"/>
          <w:lang w:val="en-AU"/>
        </w:rPr>
        <w:t xml:space="preserve"> moved—That leave of absence be </w:t>
      </w:r>
      <w:r>
        <w:rPr>
          <w:rFonts w:ascii="Calibri" w:hAnsi="Calibri"/>
          <w:lang w:val="en-AU"/>
        </w:rPr>
        <w:t>granted</w:t>
      </w:r>
      <w:r w:rsidRPr="00FB47B9">
        <w:rPr>
          <w:rFonts w:ascii="Calibri" w:hAnsi="Calibri"/>
          <w:lang w:val="en-AU"/>
        </w:rPr>
        <w:t xml:space="preserve"> </w:t>
      </w:r>
      <w:r>
        <w:rPr>
          <w:rFonts w:ascii="Calibri" w:hAnsi="Calibri"/>
          <w:lang w:val="en-AU"/>
        </w:rPr>
        <w:t>for</w:t>
      </w:r>
      <w:r w:rsidRPr="00FB47B9">
        <w:rPr>
          <w:rFonts w:ascii="Calibri" w:hAnsi="Calibri"/>
          <w:lang w:val="en-AU"/>
        </w:rPr>
        <w:t xml:space="preserve"> all Members from </w:t>
      </w:r>
      <w:r>
        <w:rPr>
          <w:rFonts w:ascii="Calibri" w:hAnsi="Calibri"/>
          <w:lang w:val="en-AU"/>
        </w:rPr>
        <w:t>1 December 2023</w:t>
      </w:r>
      <w:r w:rsidRPr="00FB47B9">
        <w:rPr>
          <w:rFonts w:ascii="Calibri" w:hAnsi="Calibri"/>
          <w:lang w:val="en-AU"/>
        </w:rPr>
        <w:t xml:space="preserve"> to </w:t>
      </w:r>
      <w:r>
        <w:rPr>
          <w:rFonts w:ascii="Calibri" w:hAnsi="Calibri"/>
          <w:lang w:val="en-AU"/>
        </w:rPr>
        <w:t>5 February 2024</w:t>
      </w:r>
      <w:r w:rsidRPr="00FB47B9">
        <w:rPr>
          <w:rFonts w:ascii="Calibri" w:hAnsi="Calibri"/>
          <w:lang w:val="en-AU"/>
        </w:rPr>
        <w:t>.</w:t>
      </w:r>
    </w:p>
    <w:p w14:paraId="23D9EE97" w14:textId="77777777" w:rsidR="00FB47B9" w:rsidRDefault="00FB47B9" w:rsidP="00FB47B9">
      <w:pPr>
        <w:tabs>
          <w:tab w:val="left" w:pos="1197"/>
          <w:tab w:val="left" w:pos="1767"/>
        </w:tabs>
        <w:spacing w:before="120"/>
        <w:ind w:left="720"/>
        <w:rPr>
          <w:rFonts w:ascii="Calibri" w:hAnsi="Calibri"/>
          <w:lang w:val="en-AU"/>
        </w:rPr>
      </w:pPr>
      <w:r w:rsidRPr="00FB47B9">
        <w:rPr>
          <w:rFonts w:ascii="Calibri" w:hAnsi="Calibri"/>
          <w:lang w:val="en-AU"/>
        </w:rPr>
        <w:t>Question—put and passed.</w:t>
      </w:r>
    </w:p>
    <w:p w14:paraId="0A157156" w14:textId="5E1B4137" w:rsidR="00B562B4" w:rsidRPr="00B562B4" w:rsidRDefault="00B562B4" w:rsidP="00B562B4">
      <w:pPr>
        <w:keepNext/>
        <w:keepLines/>
        <w:tabs>
          <w:tab w:val="right" w:pos="339"/>
          <w:tab w:val="left" w:pos="720"/>
        </w:tabs>
        <w:spacing w:before="240"/>
        <w:ind w:left="720" w:hanging="720"/>
        <w:rPr>
          <w:rFonts w:ascii="Calibri" w:hAnsi="Calibri"/>
          <w:b/>
          <w:caps/>
        </w:rPr>
      </w:pPr>
      <w:r w:rsidRPr="00B562B4">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11</w:t>
      </w:r>
      <w:r w:rsidR="006265CB">
        <w:rPr>
          <w:rFonts w:ascii="Calibri" w:hAnsi="Calibri"/>
          <w:b/>
          <w:bCs/>
          <w:caps/>
        </w:rPr>
        <w:fldChar w:fldCharType="end"/>
      </w:r>
      <w:r w:rsidRPr="00B562B4">
        <w:rPr>
          <w:rFonts w:ascii="Calibri" w:hAnsi="Calibri"/>
          <w:b/>
          <w:caps/>
        </w:rPr>
        <w:tab/>
      </w:r>
      <w:r w:rsidR="00D81114">
        <w:rPr>
          <w:rFonts w:ascii="Calibri" w:hAnsi="Calibri"/>
          <w:b/>
          <w:caps/>
        </w:rPr>
        <w:t xml:space="preserve">select and </w:t>
      </w:r>
      <w:r w:rsidR="00DB2772">
        <w:rPr>
          <w:rFonts w:ascii="Calibri" w:hAnsi="Calibri"/>
          <w:b/>
          <w:caps/>
        </w:rPr>
        <w:t>sTANDING COMMITTEES</w:t>
      </w:r>
      <w:r w:rsidRPr="00B562B4">
        <w:rPr>
          <w:rFonts w:ascii="Calibri" w:hAnsi="Calibri"/>
          <w:b/>
          <w:caps/>
        </w:rPr>
        <w:t>—MEMBERSHIP</w:t>
      </w:r>
    </w:p>
    <w:p w14:paraId="4D2E84B2" w14:textId="0BF4F89D" w:rsidR="00B562B4" w:rsidRDefault="005C5DFD" w:rsidP="005C5DFD">
      <w:pPr>
        <w:tabs>
          <w:tab w:val="left" w:pos="1197"/>
          <w:tab w:val="left" w:pos="1767"/>
        </w:tabs>
        <w:spacing w:before="120"/>
        <w:ind w:left="720"/>
      </w:pPr>
      <w:r>
        <w:rPr>
          <w:rFonts w:ascii="Calibri" w:hAnsi="Calibri"/>
          <w:lang w:val="en-AU"/>
        </w:rPr>
        <w:t>Ms Clay</w:t>
      </w:r>
      <w:r>
        <w:t>, pursuant to standing order 223, moved—That:</w:t>
      </w:r>
    </w:p>
    <w:p w14:paraId="4D8ACD81" w14:textId="77777777" w:rsidR="005C5DFD" w:rsidRDefault="005C5DFD" w:rsidP="00CF13FE">
      <w:pPr>
        <w:pStyle w:val="DPSEntryIndents"/>
      </w:pPr>
      <w:r>
        <w:t>Miss Nuttall be appointed to the Standing Committee on Economy and Gender and Economic Equality;</w:t>
      </w:r>
    </w:p>
    <w:p w14:paraId="35653531" w14:textId="77777777" w:rsidR="005C5DFD" w:rsidRDefault="005C5DFD" w:rsidP="00CF13FE">
      <w:pPr>
        <w:pStyle w:val="DPSEntryIndents"/>
      </w:pPr>
      <w:r w:rsidRPr="005C5DFD">
        <w:t xml:space="preserve">Miss Nuttall be appointed to the Standing Committee on Education and Community Inclusion; </w:t>
      </w:r>
    </w:p>
    <w:p w14:paraId="4D73B4A5" w14:textId="77777777" w:rsidR="005C5DFD" w:rsidRDefault="005C5DFD" w:rsidP="00CF13FE">
      <w:pPr>
        <w:pStyle w:val="DPSEntryIndents"/>
      </w:pPr>
      <w:r w:rsidRPr="005C5DFD">
        <w:t>Ms Clay be appointed to the Standing Committee on Health and Community Wellbeing; and</w:t>
      </w:r>
    </w:p>
    <w:p w14:paraId="3197BF17" w14:textId="49747F2D" w:rsidR="005C5DFD" w:rsidRPr="005C5DFD" w:rsidRDefault="005C5DFD" w:rsidP="00CF13FE">
      <w:pPr>
        <w:pStyle w:val="DPSEntryIndents"/>
      </w:pPr>
      <w:r w:rsidRPr="005C5DFD">
        <w:t xml:space="preserve">Mr Braddock be </w:t>
      </w:r>
      <w:r w:rsidR="00B33D0D">
        <w:t>a</w:t>
      </w:r>
      <w:r w:rsidRPr="005C5DFD">
        <w:t>p</w:t>
      </w:r>
      <w:r w:rsidR="008549B8">
        <w:t>p</w:t>
      </w:r>
      <w:r w:rsidRPr="005C5DFD">
        <w:t xml:space="preserve">ointed to the Select Committee on the Voluntary Assisted Dying Bill 2023. </w:t>
      </w:r>
    </w:p>
    <w:p w14:paraId="0CA5922F" w14:textId="77777777" w:rsidR="00B562B4" w:rsidRPr="00B562B4" w:rsidRDefault="00B562B4" w:rsidP="00B562B4">
      <w:pPr>
        <w:tabs>
          <w:tab w:val="left" w:pos="1197"/>
          <w:tab w:val="left" w:pos="1767"/>
        </w:tabs>
        <w:spacing w:before="120"/>
        <w:ind w:left="720"/>
        <w:rPr>
          <w:rFonts w:ascii="Calibri" w:hAnsi="Calibri"/>
          <w:lang w:val="en-AU"/>
        </w:rPr>
      </w:pPr>
      <w:r w:rsidRPr="00B562B4">
        <w:rPr>
          <w:rFonts w:ascii="Calibri" w:hAnsi="Calibri"/>
          <w:lang w:val="en-AU"/>
        </w:rPr>
        <w:t>Question—put and passed.</w:t>
      </w:r>
    </w:p>
    <w:p w14:paraId="2C43B4EB" w14:textId="185FE2E6" w:rsidR="008C0159" w:rsidRPr="008C0159" w:rsidRDefault="008C0159" w:rsidP="008C0159">
      <w:pPr>
        <w:keepNext/>
        <w:keepLines/>
        <w:tabs>
          <w:tab w:val="right" w:pos="339"/>
          <w:tab w:val="left" w:pos="720"/>
        </w:tabs>
        <w:spacing w:before="240"/>
        <w:ind w:left="720" w:hanging="720"/>
        <w:rPr>
          <w:rFonts w:ascii="Calibri" w:hAnsi="Calibri"/>
          <w:b/>
          <w:caps/>
          <w:lang w:val="en-AU"/>
        </w:rPr>
      </w:pPr>
      <w:r w:rsidRPr="008C0159">
        <w:rPr>
          <w:rFonts w:ascii="Calibri" w:hAnsi="Calibri"/>
          <w:b/>
          <w:caps/>
          <w:lang w:val="en-AU"/>
        </w:rPr>
        <w:tab/>
      </w:r>
      <w:r w:rsidR="006265CB">
        <w:rPr>
          <w:rFonts w:ascii="Calibri" w:hAnsi="Calibri"/>
          <w:b/>
          <w:bCs/>
          <w:caps/>
          <w:lang w:val="en-AU"/>
        </w:rPr>
        <w:fldChar w:fldCharType="begin"/>
      </w:r>
      <w:r w:rsidR="006265CB">
        <w:rPr>
          <w:rFonts w:ascii="Calibri" w:hAnsi="Calibri"/>
          <w:b/>
          <w:bCs/>
          <w:caps/>
          <w:lang w:val="en-AU"/>
        </w:rPr>
        <w:instrText xml:space="preserve"> SEQ A \* MERGEFORMAT </w:instrText>
      </w:r>
      <w:r w:rsidR="006265CB">
        <w:rPr>
          <w:rFonts w:ascii="Calibri" w:hAnsi="Calibri"/>
          <w:b/>
          <w:bCs/>
          <w:caps/>
          <w:lang w:val="en-AU"/>
        </w:rPr>
        <w:fldChar w:fldCharType="separate"/>
      </w:r>
      <w:r w:rsidR="00B61C5C">
        <w:rPr>
          <w:rFonts w:ascii="Calibri" w:hAnsi="Calibri"/>
          <w:b/>
          <w:bCs/>
          <w:caps/>
          <w:noProof/>
          <w:lang w:val="en-AU"/>
        </w:rPr>
        <w:t>12</w:t>
      </w:r>
      <w:r w:rsidR="006265CB">
        <w:rPr>
          <w:rFonts w:ascii="Calibri" w:hAnsi="Calibri"/>
          <w:b/>
          <w:bCs/>
          <w:caps/>
          <w:lang w:val="en-AU"/>
        </w:rPr>
        <w:fldChar w:fldCharType="end"/>
      </w:r>
      <w:r w:rsidRPr="008C0159">
        <w:rPr>
          <w:rFonts w:ascii="Calibri" w:hAnsi="Calibri"/>
          <w:b/>
          <w:caps/>
          <w:lang w:val="en-AU"/>
        </w:rPr>
        <w:tab/>
      </w:r>
      <w:r>
        <w:rPr>
          <w:rFonts w:ascii="Calibri" w:hAnsi="Calibri"/>
          <w:b/>
          <w:caps/>
          <w:lang w:val="en-AU"/>
        </w:rPr>
        <w:t>Domestic Violence Agencies (Information Sharing) Amendment Bill 2023</w:t>
      </w:r>
    </w:p>
    <w:p w14:paraId="3C805391" w14:textId="4FF24493" w:rsidR="008C0159" w:rsidRPr="008C0159" w:rsidRDefault="008C0159" w:rsidP="008C0159">
      <w:pPr>
        <w:spacing w:before="120"/>
        <w:ind w:left="720"/>
        <w:rPr>
          <w:rFonts w:ascii="Calibri" w:hAnsi="Calibri"/>
          <w:lang w:val="en-AU"/>
        </w:rPr>
      </w:pPr>
      <w:r>
        <w:rPr>
          <w:rFonts w:ascii="Calibri" w:hAnsi="Calibri"/>
          <w:lang w:val="en-AU"/>
        </w:rPr>
        <w:t>Ms Berry (Minister for the Prevention of Domestic and Family Violence)</w:t>
      </w:r>
      <w:r w:rsidRPr="008C0159">
        <w:rPr>
          <w:rFonts w:ascii="Calibri" w:hAnsi="Calibri"/>
          <w:lang w:val="en-AU"/>
        </w:rPr>
        <w:t xml:space="preserve">, pursuant to notice, presented </w:t>
      </w:r>
      <w:r>
        <w:rPr>
          <w:rFonts w:ascii="Calibri" w:hAnsi="Calibri"/>
          <w:lang w:val="en-AU"/>
        </w:rPr>
        <w:t xml:space="preserve">a Bill for an Act to amend the </w:t>
      </w:r>
      <w:r w:rsidRPr="008C0159">
        <w:rPr>
          <w:rFonts w:ascii="Calibri" w:hAnsi="Calibri"/>
          <w:i/>
          <w:iCs/>
          <w:lang w:val="en-AU"/>
        </w:rPr>
        <w:t>Domestic Violence Agencies Act 1986</w:t>
      </w:r>
      <w:r w:rsidRPr="008C0159">
        <w:rPr>
          <w:rFonts w:ascii="Calibri" w:hAnsi="Calibri"/>
          <w:lang w:val="en-AU"/>
        </w:rPr>
        <w:t>.</w:t>
      </w:r>
    </w:p>
    <w:p w14:paraId="2212C45C" w14:textId="160A554D" w:rsidR="008C0159" w:rsidRPr="008C0159" w:rsidRDefault="008C0159" w:rsidP="008C0159">
      <w:pPr>
        <w:spacing w:before="120"/>
        <w:ind w:left="720"/>
        <w:rPr>
          <w:rFonts w:ascii="Calibri" w:hAnsi="Calibri"/>
          <w:lang w:val="en-AU"/>
        </w:rPr>
      </w:pPr>
      <w:r w:rsidRPr="008C0159">
        <w:rPr>
          <w:rFonts w:ascii="Calibri" w:hAnsi="Calibri"/>
          <w:i/>
          <w:lang w:val="en-AU"/>
        </w:rPr>
        <w:t>Paper:</w:t>
      </w:r>
      <w:r w:rsidRPr="008C0159">
        <w:rPr>
          <w:rFonts w:ascii="Calibri" w:hAnsi="Calibri"/>
          <w:lang w:val="en-AU"/>
        </w:rPr>
        <w:t xml:space="preserve">  </w:t>
      </w:r>
      <w:r>
        <w:rPr>
          <w:rFonts w:ascii="Calibri" w:hAnsi="Calibri"/>
          <w:lang w:val="en-AU"/>
        </w:rPr>
        <w:t>Ms Berry</w:t>
      </w:r>
      <w:r w:rsidRPr="008C0159">
        <w:rPr>
          <w:rFonts w:ascii="Calibri" w:hAnsi="Calibri"/>
          <w:lang w:val="en-AU"/>
        </w:rPr>
        <w:t xml:space="preserve"> presented the following paper:</w:t>
      </w:r>
    </w:p>
    <w:p w14:paraId="4503B95D" w14:textId="77777777" w:rsidR="008C0159" w:rsidRPr="008C0159" w:rsidRDefault="008C0159" w:rsidP="008C0159">
      <w:pPr>
        <w:spacing w:before="120"/>
        <w:ind w:left="720"/>
        <w:rPr>
          <w:rFonts w:ascii="Calibri" w:hAnsi="Calibri"/>
          <w:lang w:val="en-AU"/>
        </w:rPr>
      </w:pPr>
      <w:r w:rsidRPr="008C0159">
        <w:rPr>
          <w:rFonts w:ascii="Calibri" w:hAnsi="Calibri"/>
          <w:lang w:val="en-AU"/>
        </w:rPr>
        <w:t xml:space="preserve">Explanatory statement to the Bill, incorporating a compatibility statement, pursuant to section 37 of the </w:t>
      </w:r>
      <w:r w:rsidRPr="008C0159">
        <w:rPr>
          <w:rFonts w:ascii="Calibri" w:hAnsi="Calibri"/>
          <w:i/>
          <w:lang w:val="en-AU"/>
        </w:rPr>
        <w:t>Human Rights Act 2004</w:t>
      </w:r>
      <w:r w:rsidRPr="008C0159">
        <w:rPr>
          <w:rFonts w:ascii="Calibri" w:hAnsi="Calibri"/>
          <w:lang w:val="en-AU"/>
        </w:rPr>
        <w:t>.</w:t>
      </w:r>
    </w:p>
    <w:p w14:paraId="3AEB0A9D" w14:textId="77777777" w:rsidR="008C0159" w:rsidRPr="008C0159" w:rsidRDefault="008C0159" w:rsidP="008C0159">
      <w:pPr>
        <w:spacing w:before="120"/>
        <w:ind w:left="720"/>
        <w:rPr>
          <w:rFonts w:ascii="Calibri" w:hAnsi="Calibri"/>
          <w:lang w:val="en-AU"/>
        </w:rPr>
      </w:pPr>
      <w:r w:rsidRPr="008C0159">
        <w:rPr>
          <w:rFonts w:ascii="Calibri" w:hAnsi="Calibri"/>
          <w:lang w:val="en-AU"/>
        </w:rPr>
        <w:t>Title read by Clerk.</w:t>
      </w:r>
    </w:p>
    <w:p w14:paraId="6602FD1A" w14:textId="69028EFA" w:rsidR="008C0159" w:rsidRPr="008C0159" w:rsidRDefault="008C0159" w:rsidP="008C0159">
      <w:pPr>
        <w:spacing w:before="120"/>
        <w:ind w:left="720"/>
        <w:rPr>
          <w:rFonts w:ascii="Calibri" w:hAnsi="Calibri"/>
          <w:lang w:val="en-AU"/>
        </w:rPr>
      </w:pPr>
      <w:r>
        <w:rPr>
          <w:rFonts w:ascii="Calibri" w:hAnsi="Calibri"/>
          <w:lang w:val="en-AU"/>
        </w:rPr>
        <w:t>Ms Berry</w:t>
      </w:r>
      <w:r w:rsidRPr="008C0159">
        <w:rPr>
          <w:rFonts w:ascii="Calibri" w:hAnsi="Calibri"/>
          <w:lang w:val="en-AU"/>
        </w:rPr>
        <w:t xml:space="preserve"> moved—That this Bill be agreed to in principle.</w:t>
      </w:r>
    </w:p>
    <w:p w14:paraId="1BB4C702" w14:textId="1FE589E6" w:rsidR="008C0159" w:rsidRDefault="008C0159" w:rsidP="008C0159">
      <w:pPr>
        <w:spacing w:before="120"/>
        <w:ind w:left="720"/>
        <w:rPr>
          <w:rFonts w:ascii="Calibri" w:hAnsi="Calibri"/>
          <w:lang w:val="en-AU"/>
        </w:rPr>
      </w:pPr>
      <w:r w:rsidRPr="008C0159">
        <w:rPr>
          <w:rFonts w:ascii="Calibri" w:hAnsi="Calibri"/>
          <w:lang w:val="en-AU"/>
        </w:rPr>
        <w:t>Debate adjourned (</w:t>
      </w:r>
      <w:r w:rsidR="00DB2772" w:rsidRPr="00DB2772">
        <w:rPr>
          <w:rFonts w:ascii="Calibri" w:hAnsi="Calibri"/>
          <w:lang w:val="en-AU"/>
        </w:rPr>
        <w:t>Mrs Kikkert</w:t>
      </w:r>
      <w:r w:rsidRPr="008C0159">
        <w:rPr>
          <w:rFonts w:ascii="Calibri" w:hAnsi="Calibri"/>
          <w:lang w:val="en-AU"/>
        </w:rPr>
        <w:t>) and the resumption of the debate made an order of the day for the next sitting.</w:t>
      </w:r>
    </w:p>
    <w:p w14:paraId="735FBC48" w14:textId="07F4273A" w:rsidR="008C0159" w:rsidRPr="008C0159" w:rsidRDefault="008C0159" w:rsidP="008C0159">
      <w:pPr>
        <w:keepNext/>
        <w:keepLines/>
        <w:tabs>
          <w:tab w:val="right" w:pos="339"/>
          <w:tab w:val="left" w:pos="720"/>
        </w:tabs>
        <w:spacing w:before="240"/>
        <w:ind w:left="720" w:hanging="720"/>
        <w:rPr>
          <w:rFonts w:ascii="Calibri" w:hAnsi="Calibri"/>
          <w:b/>
          <w:caps/>
          <w:lang w:val="en-AU"/>
        </w:rPr>
      </w:pPr>
      <w:r w:rsidRPr="008C0159">
        <w:rPr>
          <w:rFonts w:ascii="Calibri" w:hAnsi="Calibri"/>
          <w:b/>
          <w:caps/>
          <w:lang w:val="en-AU"/>
        </w:rPr>
        <w:tab/>
      </w:r>
      <w:r w:rsidR="006265CB">
        <w:rPr>
          <w:rFonts w:ascii="Calibri" w:hAnsi="Calibri"/>
          <w:b/>
          <w:bCs/>
          <w:caps/>
          <w:lang w:val="en-AU"/>
        </w:rPr>
        <w:fldChar w:fldCharType="begin"/>
      </w:r>
      <w:r w:rsidR="006265CB">
        <w:rPr>
          <w:rFonts w:ascii="Calibri" w:hAnsi="Calibri"/>
          <w:b/>
          <w:bCs/>
          <w:caps/>
          <w:lang w:val="en-AU"/>
        </w:rPr>
        <w:instrText xml:space="preserve"> SEQ A \* MERGEFORMAT </w:instrText>
      </w:r>
      <w:r w:rsidR="006265CB">
        <w:rPr>
          <w:rFonts w:ascii="Calibri" w:hAnsi="Calibri"/>
          <w:b/>
          <w:bCs/>
          <w:caps/>
          <w:lang w:val="en-AU"/>
        </w:rPr>
        <w:fldChar w:fldCharType="separate"/>
      </w:r>
      <w:r w:rsidR="00B61C5C">
        <w:rPr>
          <w:rFonts w:ascii="Calibri" w:hAnsi="Calibri"/>
          <w:b/>
          <w:bCs/>
          <w:caps/>
          <w:noProof/>
          <w:lang w:val="en-AU"/>
        </w:rPr>
        <w:t>13</w:t>
      </w:r>
      <w:r w:rsidR="006265CB">
        <w:rPr>
          <w:rFonts w:ascii="Calibri" w:hAnsi="Calibri"/>
          <w:b/>
          <w:bCs/>
          <w:caps/>
          <w:lang w:val="en-AU"/>
        </w:rPr>
        <w:fldChar w:fldCharType="end"/>
      </w:r>
      <w:r w:rsidRPr="008C0159">
        <w:rPr>
          <w:rFonts w:ascii="Calibri" w:hAnsi="Calibri"/>
          <w:b/>
          <w:caps/>
          <w:lang w:val="en-AU"/>
        </w:rPr>
        <w:tab/>
      </w:r>
      <w:r>
        <w:rPr>
          <w:rFonts w:ascii="Calibri" w:hAnsi="Calibri"/>
          <w:b/>
          <w:caps/>
          <w:lang w:val="en-AU"/>
        </w:rPr>
        <w:t>Property Developers Bill 2023</w:t>
      </w:r>
    </w:p>
    <w:p w14:paraId="3AC70739" w14:textId="1C3D9552" w:rsidR="008C0159" w:rsidRPr="008C0159" w:rsidRDefault="008C0159" w:rsidP="008C0159">
      <w:pPr>
        <w:spacing w:before="120"/>
        <w:ind w:left="720"/>
        <w:rPr>
          <w:rFonts w:ascii="Calibri" w:hAnsi="Calibri"/>
          <w:lang w:val="en-AU"/>
        </w:rPr>
      </w:pPr>
      <w:r>
        <w:rPr>
          <w:rFonts w:ascii="Calibri" w:hAnsi="Calibri"/>
          <w:lang w:val="en-AU"/>
        </w:rPr>
        <w:t>Ms Vassarotti (Minister for Sustainable Building and Construction)</w:t>
      </w:r>
      <w:r w:rsidRPr="008C0159">
        <w:rPr>
          <w:rFonts w:ascii="Calibri" w:hAnsi="Calibri"/>
          <w:lang w:val="en-AU"/>
        </w:rPr>
        <w:t xml:space="preserve">, pursuant to notice, presented </w:t>
      </w:r>
      <w:r>
        <w:rPr>
          <w:rFonts w:ascii="Calibri" w:hAnsi="Calibri"/>
          <w:lang w:val="en-AU"/>
        </w:rPr>
        <w:t>a Bill for an Act to regulate residential development activities by property developers, and for other purposes</w:t>
      </w:r>
      <w:r w:rsidRPr="008C0159">
        <w:rPr>
          <w:rFonts w:ascii="Calibri" w:hAnsi="Calibri"/>
          <w:lang w:val="en-AU"/>
        </w:rPr>
        <w:t>.</w:t>
      </w:r>
    </w:p>
    <w:p w14:paraId="006CF34C" w14:textId="41D7A2B2" w:rsidR="008C0159" w:rsidRPr="008C0159" w:rsidRDefault="008C0159" w:rsidP="008C0159">
      <w:pPr>
        <w:spacing w:before="120"/>
        <w:ind w:left="720"/>
        <w:rPr>
          <w:rFonts w:ascii="Calibri" w:hAnsi="Calibri"/>
          <w:lang w:val="en-AU"/>
        </w:rPr>
      </w:pPr>
      <w:r w:rsidRPr="008C0159">
        <w:rPr>
          <w:rFonts w:ascii="Calibri" w:hAnsi="Calibri"/>
          <w:i/>
          <w:lang w:val="en-AU"/>
        </w:rPr>
        <w:t>Paper:</w:t>
      </w:r>
      <w:r w:rsidRPr="008C0159">
        <w:rPr>
          <w:rFonts w:ascii="Calibri" w:hAnsi="Calibri"/>
          <w:lang w:val="en-AU"/>
        </w:rPr>
        <w:t xml:space="preserve">  </w:t>
      </w:r>
      <w:r>
        <w:rPr>
          <w:rFonts w:ascii="Calibri" w:hAnsi="Calibri"/>
          <w:lang w:val="en-AU"/>
        </w:rPr>
        <w:t>Ms Vassarotti</w:t>
      </w:r>
      <w:r w:rsidRPr="008C0159">
        <w:rPr>
          <w:rFonts w:ascii="Calibri" w:hAnsi="Calibri"/>
          <w:lang w:val="en-AU"/>
        </w:rPr>
        <w:t xml:space="preserve"> presented the following paper:</w:t>
      </w:r>
    </w:p>
    <w:p w14:paraId="6EBE5910" w14:textId="77777777" w:rsidR="008C0159" w:rsidRPr="008C0159" w:rsidRDefault="008C0159" w:rsidP="008C0159">
      <w:pPr>
        <w:spacing w:before="120"/>
        <w:ind w:left="720"/>
        <w:rPr>
          <w:rFonts w:ascii="Calibri" w:hAnsi="Calibri"/>
          <w:lang w:val="en-AU"/>
        </w:rPr>
      </w:pPr>
      <w:r w:rsidRPr="008C0159">
        <w:rPr>
          <w:rFonts w:ascii="Calibri" w:hAnsi="Calibri"/>
          <w:lang w:val="en-AU"/>
        </w:rPr>
        <w:t xml:space="preserve">Explanatory statement to the Bill, incorporating a compatibility statement, pursuant to section 37 of the </w:t>
      </w:r>
      <w:r w:rsidRPr="008C0159">
        <w:rPr>
          <w:rFonts w:ascii="Calibri" w:hAnsi="Calibri"/>
          <w:i/>
          <w:lang w:val="en-AU"/>
        </w:rPr>
        <w:t>Human Rights Act 2004</w:t>
      </w:r>
      <w:r w:rsidRPr="008C0159">
        <w:rPr>
          <w:rFonts w:ascii="Calibri" w:hAnsi="Calibri"/>
          <w:lang w:val="en-AU"/>
        </w:rPr>
        <w:t>.</w:t>
      </w:r>
    </w:p>
    <w:p w14:paraId="176BAC55" w14:textId="77777777" w:rsidR="008C0159" w:rsidRPr="008C0159" w:rsidRDefault="008C0159" w:rsidP="008C0159">
      <w:pPr>
        <w:spacing w:before="120"/>
        <w:ind w:left="720"/>
        <w:rPr>
          <w:rFonts w:ascii="Calibri" w:hAnsi="Calibri"/>
          <w:lang w:val="en-AU"/>
        </w:rPr>
      </w:pPr>
      <w:r w:rsidRPr="008C0159">
        <w:rPr>
          <w:rFonts w:ascii="Calibri" w:hAnsi="Calibri"/>
          <w:lang w:val="en-AU"/>
        </w:rPr>
        <w:t>Title read by Clerk.</w:t>
      </w:r>
    </w:p>
    <w:p w14:paraId="18BEFF17" w14:textId="1B08725D" w:rsidR="008C0159" w:rsidRPr="008C0159" w:rsidRDefault="008C0159" w:rsidP="008C0159">
      <w:pPr>
        <w:spacing w:before="120"/>
        <w:ind w:left="720"/>
        <w:rPr>
          <w:rFonts w:ascii="Calibri" w:hAnsi="Calibri"/>
          <w:lang w:val="en-AU"/>
        </w:rPr>
      </w:pPr>
      <w:r>
        <w:rPr>
          <w:rFonts w:ascii="Calibri" w:hAnsi="Calibri"/>
          <w:lang w:val="en-AU"/>
        </w:rPr>
        <w:t>Ms Vassarotti</w:t>
      </w:r>
      <w:r w:rsidRPr="008C0159">
        <w:rPr>
          <w:rFonts w:ascii="Calibri" w:hAnsi="Calibri"/>
          <w:lang w:val="en-AU"/>
        </w:rPr>
        <w:t xml:space="preserve"> moved—That this Bill be agreed to in principle.</w:t>
      </w:r>
    </w:p>
    <w:p w14:paraId="724CD065" w14:textId="70F5C9E0" w:rsidR="008C0159" w:rsidRDefault="008C0159" w:rsidP="008C0159">
      <w:pPr>
        <w:spacing w:before="120"/>
        <w:ind w:left="720"/>
        <w:rPr>
          <w:rFonts w:ascii="Calibri" w:hAnsi="Calibri"/>
          <w:lang w:val="en-AU"/>
        </w:rPr>
      </w:pPr>
      <w:r w:rsidRPr="008C0159">
        <w:rPr>
          <w:rFonts w:ascii="Calibri" w:hAnsi="Calibri"/>
          <w:lang w:val="en-AU"/>
        </w:rPr>
        <w:t>Debate adjourned (</w:t>
      </w:r>
      <w:r w:rsidR="00B64DC2">
        <w:rPr>
          <w:rFonts w:ascii="Calibri" w:hAnsi="Calibri"/>
          <w:lang w:val="en-AU"/>
        </w:rPr>
        <w:t>Mr Parton</w:t>
      </w:r>
      <w:r w:rsidRPr="008C0159">
        <w:rPr>
          <w:rFonts w:ascii="Calibri" w:hAnsi="Calibri"/>
          <w:lang w:val="en-AU"/>
        </w:rPr>
        <w:t>) and the resumption of the debate made an order of the day for the next sitting</w:t>
      </w:r>
      <w:r w:rsidR="008B3F84">
        <w:rPr>
          <w:rFonts w:ascii="Calibri" w:hAnsi="Calibri"/>
          <w:lang w:val="en-AU"/>
        </w:rPr>
        <w:t>.</w:t>
      </w:r>
    </w:p>
    <w:p w14:paraId="49EA1C2D" w14:textId="379B9B44" w:rsidR="00B64DC2" w:rsidRPr="00B64DC2" w:rsidRDefault="00B64DC2" w:rsidP="00B64DC2">
      <w:pPr>
        <w:keepNext/>
        <w:keepLines/>
        <w:tabs>
          <w:tab w:val="right" w:pos="339"/>
          <w:tab w:val="left" w:pos="720"/>
        </w:tabs>
        <w:spacing w:before="240"/>
        <w:ind w:left="720" w:hanging="720"/>
        <w:rPr>
          <w:rFonts w:ascii="Calibri" w:hAnsi="Calibri"/>
          <w:b/>
          <w:caps/>
        </w:rPr>
      </w:pPr>
      <w:r w:rsidRPr="00B64DC2">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14</w:t>
      </w:r>
      <w:r w:rsidR="006265CB">
        <w:rPr>
          <w:rFonts w:ascii="Calibri" w:hAnsi="Calibri"/>
          <w:b/>
          <w:bCs/>
          <w:caps/>
        </w:rPr>
        <w:fldChar w:fldCharType="end"/>
      </w:r>
      <w:r w:rsidRPr="00B64DC2">
        <w:rPr>
          <w:rFonts w:ascii="Calibri" w:hAnsi="Calibri"/>
          <w:b/>
          <w:caps/>
        </w:rPr>
        <w:tab/>
      </w:r>
      <w:r>
        <w:rPr>
          <w:rFonts w:ascii="Calibri" w:hAnsi="Calibri"/>
          <w:b/>
          <w:caps/>
        </w:rPr>
        <w:t>Planning, Transport and City Services—Standing Committee</w:t>
      </w:r>
      <w:r w:rsidRPr="00B64DC2">
        <w:rPr>
          <w:rFonts w:ascii="Calibri" w:hAnsi="Calibri"/>
          <w:b/>
          <w:caps/>
        </w:rPr>
        <w:t>—</w:t>
      </w:r>
      <w:r>
        <w:rPr>
          <w:rFonts w:ascii="Calibri" w:hAnsi="Calibri"/>
          <w:b/>
          <w:caps/>
        </w:rPr>
        <w:t>Property Developers Bill 2023</w:t>
      </w:r>
      <w:r w:rsidR="00D81114">
        <w:rPr>
          <w:rFonts w:ascii="Calibri" w:hAnsi="Calibri"/>
          <w:b/>
          <w:caps/>
        </w:rPr>
        <w:t>—Request to consider</w:t>
      </w:r>
    </w:p>
    <w:p w14:paraId="0AA8BBAD" w14:textId="1307FB4D" w:rsidR="0068764F" w:rsidRDefault="00B64DC2" w:rsidP="0068764F">
      <w:pPr>
        <w:tabs>
          <w:tab w:val="left" w:pos="1197"/>
          <w:tab w:val="left" w:pos="1767"/>
        </w:tabs>
        <w:spacing w:before="120"/>
        <w:ind w:left="720"/>
        <w:rPr>
          <w:rFonts w:ascii="Calibri" w:hAnsi="Calibri"/>
          <w:lang w:val="en-AU"/>
        </w:rPr>
      </w:pPr>
      <w:r>
        <w:rPr>
          <w:rFonts w:ascii="Calibri" w:hAnsi="Calibri"/>
          <w:lang w:val="en-AU"/>
        </w:rPr>
        <w:t>Ms Lawder</w:t>
      </w:r>
      <w:r w:rsidRPr="00B64DC2">
        <w:rPr>
          <w:rFonts w:ascii="Calibri" w:hAnsi="Calibri"/>
          <w:lang w:val="en-AU"/>
        </w:rPr>
        <w:t xml:space="preserve">, </w:t>
      </w:r>
      <w:r>
        <w:rPr>
          <w:rFonts w:ascii="Calibri" w:hAnsi="Calibri"/>
          <w:lang w:val="en-AU"/>
        </w:rPr>
        <w:t>by leave</w:t>
      </w:r>
      <w:r w:rsidRPr="00B64DC2">
        <w:rPr>
          <w:rFonts w:ascii="Calibri" w:hAnsi="Calibri"/>
          <w:lang w:val="en-AU"/>
        </w:rPr>
        <w:t>, moved—That</w:t>
      </w:r>
      <w:r w:rsidR="0068764F">
        <w:rPr>
          <w:rFonts w:ascii="Calibri" w:hAnsi="Calibri"/>
          <w:lang w:val="en-AU"/>
        </w:rPr>
        <w:t>, notwithstanding the provisions of standing order 174, this Assembly refer</w:t>
      </w:r>
      <w:r w:rsidR="00F844AA">
        <w:rPr>
          <w:rFonts w:ascii="Calibri" w:hAnsi="Calibri"/>
          <w:lang w:val="en-AU"/>
        </w:rPr>
        <w:t>s</w:t>
      </w:r>
      <w:r w:rsidR="0068764F">
        <w:rPr>
          <w:rFonts w:ascii="Calibri" w:hAnsi="Calibri"/>
          <w:lang w:val="en-AU"/>
        </w:rPr>
        <w:t xml:space="preserve"> the Property Developers Bill 2023 to </w:t>
      </w:r>
      <w:r w:rsidR="00F844AA">
        <w:rPr>
          <w:rFonts w:ascii="Calibri" w:hAnsi="Calibri"/>
          <w:lang w:val="en-AU"/>
        </w:rPr>
        <w:t xml:space="preserve">the Standing Committee on </w:t>
      </w:r>
      <w:r w:rsidR="0068764F">
        <w:rPr>
          <w:rFonts w:ascii="Calibri" w:hAnsi="Calibri"/>
          <w:lang w:val="en-AU"/>
        </w:rPr>
        <w:t>Planning, Transport and City Services for inquiry and report by</w:t>
      </w:r>
      <w:r w:rsidR="00AD7E6C">
        <w:rPr>
          <w:rFonts w:ascii="Calibri" w:hAnsi="Calibri"/>
          <w:lang w:val="en-AU"/>
        </w:rPr>
        <w:t xml:space="preserve"> the </w:t>
      </w:r>
      <w:r w:rsidR="0068764F">
        <w:rPr>
          <w:rFonts w:ascii="Calibri" w:hAnsi="Calibri"/>
          <w:lang w:val="en-AU"/>
        </w:rPr>
        <w:t>last sitting day in March 2024.</w:t>
      </w:r>
    </w:p>
    <w:p w14:paraId="63165974" w14:textId="04C5287E" w:rsidR="0068764F" w:rsidRDefault="0068764F" w:rsidP="0068764F">
      <w:pPr>
        <w:tabs>
          <w:tab w:val="left" w:pos="1197"/>
          <w:tab w:val="left" w:pos="1767"/>
        </w:tabs>
        <w:spacing w:before="120"/>
        <w:ind w:left="720"/>
        <w:rPr>
          <w:rFonts w:ascii="Calibri" w:hAnsi="Calibri"/>
          <w:lang w:val="en-AU"/>
        </w:rPr>
      </w:pPr>
      <w:r>
        <w:rPr>
          <w:rFonts w:ascii="Calibri" w:hAnsi="Calibri"/>
          <w:lang w:val="en-AU"/>
        </w:rPr>
        <w:t xml:space="preserve">Mr Gentleman (Minister for Planning and Land Management) moved the following amendment: Omit </w:t>
      </w:r>
      <w:r w:rsidR="00C9119C">
        <w:rPr>
          <w:rFonts w:ascii="Calibri" w:hAnsi="Calibri"/>
          <w:lang w:val="en-AU"/>
        </w:rPr>
        <w:t>“</w:t>
      </w:r>
      <w:r>
        <w:rPr>
          <w:rFonts w:ascii="Calibri" w:hAnsi="Calibri"/>
          <w:lang w:val="en-AU"/>
        </w:rPr>
        <w:t>inquiry</w:t>
      </w:r>
      <w:r w:rsidR="00C9119C">
        <w:rPr>
          <w:rFonts w:ascii="Calibri" w:hAnsi="Calibri"/>
          <w:lang w:val="en-AU"/>
        </w:rPr>
        <w:t>”</w:t>
      </w:r>
      <w:r>
        <w:rPr>
          <w:rFonts w:ascii="Calibri" w:hAnsi="Calibri"/>
          <w:lang w:val="en-AU"/>
        </w:rPr>
        <w:t xml:space="preserve">, substitute </w:t>
      </w:r>
      <w:r w:rsidR="00C9119C">
        <w:rPr>
          <w:rFonts w:ascii="Calibri" w:hAnsi="Calibri"/>
          <w:lang w:val="en-AU"/>
        </w:rPr>
        <w:t>“</w:t>
      </w:r>
      <w:r w:rsidR="006265CB">
        <w:rPr>
          <w:rFonts w:ascii="Calibri" w:hAnsi="Calibri"/>
          <w:lang w:val="en-AU"/>
        </w:rPr>
        <w:t>consideration of inquiry</w:t>
      </w:r>
      <w:r w:rsidR="00F844AA">
        <w:rPr>
          <w:rFonts w:ascii="Calibri" w:hAnsi="Calibri"/>
          <w:lang w:val="en-AU"/>
        </w:rPr>
        <w:t xml:space="preserve"> and, should the Committee decided to inquire,</w:t>
      </w:r>
      <w:r w:rsidR="00C9119C">
        <w:rPr>
          <w:rFonts w:ascii="Calibri" w:hAnsi="Calibri"/>
          <w:lang w:val="en-AU"/>
        </w:rPr>
        <w:t>”</w:t>
      </w:r>
      <w:r>
        <w:rPr>
          <w:rFonts w:ascii="Calibri" w:hAnsi="Calibri"/>
          <w:lang w:val="en-AU"/>
        </w:rPr>
        <w:t>.</w:t>
      </w:r>
    </w:p>
    <w:p w14:paraId="2FEEC63F" w14:textId="2725CA2B" w:rsidR="0068764F" w:rsidRDefault="0068764F" w:rsidP="0068764F">
      <w:pPr>
        <w:tabs>
          <w:tab w:val="left" w:pos="1197"/>
          <w:tab w:val="left" w:pos="1767"/>
        </w:tabs>
        <w:spacing w:before="120"/>
        <w:ind w:left="720"/>
        <w:rPr>
          <w:rFonts w:ascii="Calibri" w:hAnsi="Calibri"/>
          <w:lang w:val="en-AU"/>
        </w:rPr>
      </w:pPr>
      <w:r>
        <w:rPr>
          <w:rFonts w:ascii="Calibri" w:hAnsi="Calibri"/>
          <w:lang w:val="en-AU"/>
        </w:rPr>
        <w:t>Debate continued.</w:t>
      </w:r>
    </w:p>
    <w:p w14:paraId="254FEDB7" w14:textId="53C15B7D" w:rsidR="0068764F" w:rsidRDefault="0068764F" w:rsidP="0068764F">
      <w:pPr>
        <w:tabs>
          <w:tab w:val="left" w:pos="1197"/>
          <w:tab w:val="left" w:pos="1767"/>
        </w:tabs>
        <w:spacing w:before="120"/>
        <w:ind w:left="720"/>
        <w:rPr>
          <w:rFonts w:ascii="Calibri" w:hAnsi="Calibri"/>
          <w:lang w:val="en-AU"/>
        </w:rPr>
      </w:pPr>
      <w:r>
        <w:rPr>
          <w:rFonts w:ascii="Calibri" w:hAnsi="Calibri"/>
          <w:lang w:val="en-AU"/>
        </w:rPr>
        <w:t>Question—That the amendment be agreed to—put.</w:t>
      </w:r>
    </w:p>
    <w:p w14:paraId="006CE271" w14:textId="77777777" w:rsidR="0068764F" w:rsidRDefault="0068764F" w:rsidP="006265CB">
      <w:pPr>
        <w:keepNext/>
        <w:keepLines/>
        <w:tabs>
          <w:tab w:val="left" w:pos="1197"/>
          <w:tab w:val="left" w:pos="1767"/>
        </w:tabs>
        <w:spacing w:before="120" w:after="120"/>
        <w:ind w:left="720"/>
        <w:rPr>
          <w:rFonts w:ascii="Calibri" w:hAnsi="Calibri"/>
          <w:lang w:val="en-AU"/>
        </w:rPr>
      </w:pPr>
      <w:r>
        <w:rPr>
          <w:rFonts w:ascii="Calibri" w:hAnsi="Calibri"/>
          <w:lang w:val="en-AU"/>
        </w:rPr>
        <w:t>The Assembly voted—</w:t>
      </w:r>
    </w:p>
    <w:tbl>
      <w:tblPr>
        <w:tblW w:w="8210" w:type="dxa"/>
        <w:tblInd w:w="720" w:type="dxa"/>
        <w:tblLayout w:type="fixed"/>
        <w:tblCellMar>
          <w:left w:w="0" w:type="dxa"/>
        </w:tblCellMar>
        <w:tblLook w:val="0000" w:firstRow="0" w:lastRow="0" w:firstColumn="0" w:lastColumn="0" w:noHBand="0" w:noVBand="0"/>
      </w:tblPr>
      <w:tblGrid>
        <w:gridCol w:w="2041"/>
        <w:gridCol w:w="2484"/>
        <w:gridCol w:w="425"/>
        <w:gridCol w:w="2041"/>
        <w:gridCol w:w="1219"/>
      </w:tblGrid>
      <w:tr w:rsidR="0068764F" w14:paraId="1237B72A" w14:textId="77777777" w:rsidTr="002D28AE">
        <w:tc>
          <w:tcPr>
            <w:tcW w:w="4525" w:type="dxa"/>
            <w:gridSpan w:val="2"/>
            <w:shd w:val="clear" w:color="auto" w:fill="auto"/>
          </w:tcPr>
          <w:p w14:paraId="3B634ED6" w14:textId="5705A3D4" w:rsidR="0068764F" w:rsidRDefault="0068764F" w:rsidP="006265CB">
            <w:pPr>
              <w:keepNext/>
              <w:keepLines/>
              <w:tabs>
                <w:tab w:val="left" w:pos="1407"/>
                <w:tab w:val="left" w:pos="1974"/>
              </w:tabs>
              <w:spacing w:before="120"/>
              <w:rPr>
                <w:rFonts w:ascii="Calibri" w:hAnsi="Calibri"/>
                <w:lang w:val="en-AU"/>
              </w:rPr>
            </w:pPr>
            <w:r>
              <w:rPr>
                <w:rFonts w:ascii="Calibri" w:hAnsi="Calibri"/>
                <w:lang w:val="en-AU"/>
              </w:rPr>
              <w:tab/>
              <w:t>AYES, 13</w:t>
            </w:r>
          </w:p>
        </w:tc>
        <w:tc>
          <w:tcPr>
            <w:tcW w:w="425" w:type="dxa"/>
            <w:shd w:val="clear" w:color="auto" w:fill="auto"/>
          </w:tcPr>
          <w:p w14:paraId="6BD44BD8" w14:textId="77777777" w:rsidR="0068764F" w:rsidRDefault="0068764F" w:rsidP="006265CB">
            <w:pPr>
              <w:keepNext/>
              <w:keepLines/>
              <w:tabs>
                <w:tab w:val="left" w:pos="1197"/>
                <w:tab w:val="left" w:pos="1767"/>
              </w:tabs>
              <w:spacing w:before="120"/>
              <w:rPr>
                <w:rFonts w:ascii="Calibri" w:hAnsi="Calibri"/>
                <w:lang w:val="en-AU"/>
              </w:rPr>
            </w:pPr>
          </w:p>
        </w:tc>
        <w:tc>
          <w:tcPr>
            <w:tcW w:w="3260" w:type="dxa"/>
            <w:gridSpan w:val="2"/>
            <w:shd w:val="clear" w:color="auto" w:fill="auto"/>
          </w:tcPr>
          <w:p w14:paraId="0EC0B6F6" w14:textId="0E6ADD47" w:rsidR="0068764F" w:rsidRDefault="0068764F" w:rsidP="002D28AE">
            <w:pPr>
              <w:keepNext/>
              <w:keepLines/>
              <w:tabs>
                <w:tab w:val="left" w:pos="1279"/>
                <w:tab w:val="left" w:pos="1767"/>
                <w:tab w:val="center" w:pos="1843"/>
              </w:tabs>
              <w:spacing w:before="120"/>
              <w:rPr>
                <w:rFonts w:ascii="Calibri" w:hAnsi="Calibri"/>
                <w:lang w:val="en-AU"/>
              </w:rPr>
            </w:pPr>
            <w:r>
              <w:rPr>
                <w:rFonts w:ascii="Calibri" w:hAnsi="Calibri"/>
                <w:lang w:val="en-AU"/>
              </w:rPr>
              <w:tab/>
              <w:t>NOES, 6</w:t>
            </w:r>
          </w:p>
        </w:tc>
      </w:tr>
      <w:tr w:rsidR="0068764F" w14:paraId="0589EC7D" w14:textId="77777777" w:rsidTr="002D28AE">
        <w:trPr>
          <w:trHeight w:hRule="exact" w:val="312"/>
        </w:trPr>
        <w:tc>
          <w:tcPr>
            <w:tcW w:w="2041" w:type="dxa"/>
            <w:shd w:val="clear" w:color="auto" w:fill="auto"/>
          </w:tcPr>
          <w:p w14:paraId="7E7A77C8" w14:textId="16C55EDA" w:rsidR="0068764F" w:rsidRDefault="00AD7E6C" w:rsidP="006265CB">
            <w:pPr>
              <w:keepNext/>
              <w:keepLines/>
              <w:tabs>
                <w:tab w:val="left" w:pos="1197"/>
                <w:tab w:val="left" w:pos="1767"/>
              </w:tabs>
              <w:rPr>
                <w:rFonts w:ascii="Calibri" w:hAnsi="Calibri"/>
                <w:lang w:val="en-AU"/>
              </w:rPr>
            </w:pPr>
            <w:r>
              <w:rPr>
                <w:rFonts w:ascii="Calibri" w:hAnsi="Calibri"/>
                <w:lang w:val="en-AU"/>
              </w:rPr>
              <w:t>Joy</w:t>
            </w:r>
            <w:r w:rsidR="0068764F">
              <w:rPr>
                <w:rFonts w:ascii="Calibri" w:hAnsi="Calibri"/>
                <w:lang w:val="en-AU"/>
              </w:rPr>
              <w:t xml:space="preserve"> Burch</w:t>
            </w:r>
          </w:p>
        </w:tc>
        <w:tc>
          <w:tcPr>
            <w:tcW w:w="2484" w:type="dxa"/>
            <w:shd w:val="clear" w:color="auto" w:fill="auto"/>
          </w:tcPr>
          <w:p w14:paraId="3B523655" w14:textId="36744117" w:rsidR="0068764F" w:rsidRDefault="00AD7E6C" w:rsidP="006265CB">
            <w:pPr>
              <w:keepNext/>
              <w:keepLines/>
              <w:tabs>
                <w:tab w:val="left" w:pos="1197"/>
                <w:tab w:val="left" w:pos="1767"/>
              </w:tabs>
              <w:rPr>
                <w:rFonts w:ascii="Calibri" w:hAnsi="Calibri"/>
                <w:lang w:val="en-AU"/>
              </w:rPr>
            </w:pPr>
            <w:r>
              <w:rPr>
                <w:rFonts w:ascii="Calibri" w:hAnsi="Calibri"/>
                <w:lang w:val="en-AU"/>
              </w:rPr>
              <w:t>Marisa</w:t>
            </w:r>
            <w:r w:rsidR="0068764F">
              <w:rPr>
                <w:rFonts w:ascii="Calibri" w:hAnsi="Calibri"/>
                <w:lang w:val="en-AU"/>
              </w:rPr>
              <w:t xml:space="preserve"> Paterson</w:t>
            </w:r>
          </w:p>
        </w:tc>
        <w:tc>
          <w:tcPr>
            <w:tcW w:w="425" w:type="dxa"/>
            <w:shd w:val="clear" w:color="auto" w:fill="auto"/>
          </w:tcPr>
          <w:p w14:paraId="5BFB2C53" w14:textId="77777777" w:rsidR="0068764F" w:rsidRDefault="0068764F" w:rsidP="006265CB">
            <w:pPr>
              <w:keepNext/>
              <w:keepLines/>
              <w:tabs>
                <w:tab w:val="left" w:pos="1197"/>
                <w:tab w:val="left" w:pos="1767"/>
              </w:tabs>
              <w:spacing w:before="120"/>
              <w:rPr>
                <w:rFonts w:ascii="Calibri" w:hAnsi="Calibri"/>
                <w:lang w:val="en-AU"/>
              </w:rPr>
            </w:pPr>
          </w:p>
        </w:tc>
        <w:tc>
          <w:tcPr>
            <w:tcW w:w="2041" w:type="dxa"/>
            <w:shd w:val="clear" w:color="auto" w:fill="auto"/>
          </w:tcPr>
          <w:p w14:paraId="4DE05700" w14:textId="21B740C6" w:rsidR="0068764F" w:rsidRDefault="00AD7E6C" w:rsidP="006265CB">
            <w:pPr>
              <w:keepNext/>
              <w:keepLines/>
              <w:tabs>
                <w:tab w:val="left" w:pos="1197"/>
                <w:tab w:val="left" w:pos="1767"/>
              </w:tabs>
              <w:rPr>
                <w:rFonts w:ascii="Calibri" w:hAnsi="Calibri"/>
                <w:lang w:val="en-AU"/>
              </w:rPr>
            </w:pPr>
            <w:r>
              <w:rPr>
                <w:rFonts w:ascii="Calibri" w:hAnsi="Calibri"/>
                <w:lang w:val="en-AU"/>
              </w:rPr>
              <w:t>Peter</w:t>
            </w:r>
            <w:r w:rsidR="0068764F">
              <w:rPr>
                <w:rFonts w:ascii="Calibri" w:hAnsi="Calibri"/>
                <w:lang w:val="en-AU"/>
              </w:rPr>
              <w:t xml:space="preserve"> Cain</w:t>
            </w:r>
          </w:p>
        </w:tc>
        <w:tc>
          <w:tcPr>
            <w:tcW w:w="1219" w:type="dxa"/>
            <w:shd w:val="clear" w:color="auto" w:fill="auto"/>
          </w:tcPr>
          <w:p w14:paraId="32767597" w14:textId="77777777" w:rsidR="0068764F" w:rsidRDefault="0068764F" w:rsidP="006265CB">
            <w:pPr>
              <w:keepNext/>
              <w:keepLines/>
              <w:tabs>
                <w:tab w:val="left" w:pos="1197"/>
                <w:tab w:val="left" w:pos="1767"/>
              </w:tabs>
              <w:spacing w:before="120"/>
              <w:rPr>
                <w:rFonts w:ascii="Calibri" w:hAnsi="Calibri"/>
                <w:lang w:val="en-AU"/>
              </w:rPr>
            </w:pPr>
          </w:p>
        </w:tc>
      </w:tr>
      <w:tr w:rsidR="0068764F" w14:paraId="54D2DD46" w14:textId="77777777" w:rsidTr="002D28AE">
        <w:trPr>
          <w:trHeight w:hRule="exact" w:val="312"/>
        </w:trPr>
        <w:tc>
          <w:tcPr>
            <w:tcW w:w="2041" w:type="dxa"/>
            <w:shd w:val="clear" w:color="auto" w:fill="auto"/>
          </w:tcPr>
          <w:p w14:paraId="17422798" w14:textId="336F3BE9" w:rsidR="0068764F" w:rsidRDefault="00AD7E6C" w:rsidP="0068764F">
            <w:pPr>
              <w:tabs>
                <w:tab w:val="left" w:pos="1197"/>
                <w:tab w:val="left" w:pos="1767"/>
              </w:tabs>
              <w:rPr>
                <w:rFonts w:ascii="Calibri" w:hAnsi="Calibri"/>
                <w:lang w:val="en-AU"/>
              </w:rPr>
            </w:pPr>
            <w:r>
              <w:rPr>
                <w:rFonts w:ascii="Calibri" w:hAnsi="Calibri"/>
                <w:lang w:val="en-AU"/>
              </w:rPr>
              <w:t>Tara</w:t>
            </w:r>
            <w:r w:rsidR="0068764F">
              <w:rPr>
                <w:rFonts w:ascii="Calibri" w:hAnsi="Calibri"/>
                <w:lang w:val="en-AU"/>
              </w:rPr>
              <w:t xml:space="preserve"> Cheyne</w:t>
            </w:r>
          </w:p>
        </w:tc>
        <w:tc>
          <w:tcPr>
            <w:tcW w:w="2484" w:type="dxa"/>
            <w:shd w:val="clear" w:color="auto" w:fill="auto"/>
          </w:tcPr>
          <w:p w14:paraId="5FF59DD3" w14:textId="4316AEF6" w:rsidR="0068764F" w:rsidRDefault="0068764F" w:rsidP="0068764F">
            <w:pPr>
              <w:tabs>
                <w:tab w:val="left" w:pos="1197"/>
                <w:tab w:val="left" w:pos="1767"/>
              </w:tabs>
              <w:rPr>
                <w:rFonts w:ascii="Calibri" w:hAnsi="Calibri"/>
                <w:lang w:val="en-AU"/>
              </w:rPr>
            </w:pPr>
            <w:r>
              <w:rPr>
                <w:rFonts w:ascii="Calibri" w:hAnsi="Calibri"/>
                <w:lang w:val="en-AU"/>
              </w:rPr>
              <w:t>M</w:t>
            </w:r>
            <w:r w:rsidR="00AD7E6C">
              <w:rPr>
                <w:rFonts w:ascii="Calibri" w:hAnsi="Calibri"/>
                <w:lang w:val="en-AU"/>
              </w:rPr>
              <w:t>ichael</w:t>
            </w:r>
            <w:r>
              <w:rPr>
                <w:rFonts w:ascii="Calibri" w:hAnsi="Calibri"/>
                <w:lang w:val="en-AU"/>
              </w:rPr>
              <w:t xml:space="preserve"> Pettersson</w:t>
            </w:r>
          </w:p>
        </w:tc>
        <w:tc>
          <w:tcPr>
            <w:tcW w:w="425" w:type="dxa"/>
            <w:shd w:val="clear" w:color="auto" w:fill="auto"/>
          </w:tcPr>
          <w:p w14:paraId="6CB49CEA" w14:textId="77777777" w:rsidR="0068764F" w:rsidRDefault="0068764F" w:rsidP="0068764F">
            <w:pPr>
              <w:tabs>
                <w:tab w:val="left" w:pos="1197"/>
                <w:tab w:val="left" w:pos="1767"/>
              </w:tabs>
              <w:spacing w:before="120"/>
              <w:rPr>
                <w:rFonts w:ascii="Calibri" w:hAnsi="Calibri"/>
                <w:lang w:val="en-AU"/>
              </w:rPr>
            </w:pPr>
          </w:p>
        </w:tc>
        <w:tc>
          <w:tcPr>
            <w:tcW w:w="2041" w:type="dxa"/>
            <w:shd w:val="clear" w:color="auto" w:fill="auto"/>
          </w:tcPr>
          <w:p w14:paraId="67F4A11C" w14:textId="7FE66CA1" w:rsidR="0068764F" w:rsidRDefault="00AD7E6C" w:rsidP="0068764F">
            <w:pPr>
              <w:tabs>
                <w:tab w:val="left" w:pos="1197"/>
                <w:tab w:val="left" w:pos="1767"/>
              </w:tabs>
              <w:rPr>
                <w:rFonts w:ascii="Calibri" w:hAnsi="Calibri"/>
                <w:lang w:val="en-AU"/>
              </w:rPr>
            </w:pPr>
            <w:r>
              <w:rPr>
                <w:rFonts w:ascii="Calibri" w:hAnsi="Calibri"/>
                <w:lang w:val="en-AU"/>
              </w:rPr>
              <w:t>Leanne</w:t>
            </w:r>
            <w:r w:rsidR="0068764F">
              <w:rPr>
                <w:rFonts w:ascii="Calibri" w:hAnsi="Calibri"/>
                <w:lang w:val="en-AU"/>
              </w:rPr>
              <w:t xml:space="preserve"> Castley</w:t>
            </w:r>
          </w:p>
        </w:tc>
        <w:tc>
          <w:tcPr>
            <w:tcW w:w="1219" w:type="dxa"/>
            <w:shd w:val="clear" w:color="auto" w:fill="auto"/>
          </w:tcPr>
          <w:p w14:paraId="2ED5A2CA" w14:textId="77777777" w:rsidR="0068764F" w:rsidRDefault="0068764F" w:rsidP="0068764F">
            <w:pPr>
              <w:tabs>
                <w:tab w:val="left" w:pos="1197"/>
                <w:tab w:val="left" w:pos="1767"/>
              </w:tabs>
              <w:spacing w:before="120"/>
              <w:rPr>
                <w:rFonts w:ascii="Calibri" w:hAnsi="Calibri"/>
                <w:lang w:val="en-AU"/>
              </w:rPr>
            </w:pPr>
          </w:p>
        </w:tc>
      </w:tr>
      <w:tr w:rsidR="0068764F" w14:paraId="704CB532" w14:textId="77777777" w:rsidTr="002D28AE">
        <w:trPr>
          <w:trHeight w:hRule="exact" w:val="312"/>
        </w:trPr>
        <w:tc>
          <w:tcPr>
            <w:tcW w:w="2041" w:type="dxa"/>
            <w:shd w:val="clear" w:color="auto" w:fill="auto"/>
          </w:tcPr>
          <w:p w14:paraId="387FA19E" w14:textId="06A36515" w:rsidR="0068764F" w:rsidRDefault="00AD7E6C" w:rsidP="0068764F">
            <w:pPr>
              <w:tabs>
                <w:tab w:val="left" w:pos="1197"/>
                <w:tab w:val="left" w:pos="1767"/>
              </w:tabs>
              <w:rPr>
                <w:rFonts w:ascii="Calibri" w:hAnsi="Calibri"/>
                <w:lang w:val="en-AU"/>
              </w:rPr>
            </w:pPr>
            <w:r>
              <w:rPr>
                <w:rFonts w:ascii="Calibri" w:hAnsi="Calibri"/>
                <w:lang w:val="en-AU"/>
              </w:rPr>
              <w:t>Jo</w:t>
            </w:r>
            <w:r w:rsidR="0068764F">
              <w:rPr>
                <w:rFonts w:ascii="Calibri" w:hAnsi="Calibri"/>
                <w:lang w:val="en-AU"/>
              </w:rPr>
              <w:t xml:space="preserve"> Clay</w:t>
            </w:r>
          </w:p>
        </w:tc>
        <w:tc>
          <w:tcPr>
            <w:tcW w:w="2484" w:type="dxa"/>
            <w:shd w:val="clear" w:color="auto" w:fill="auto"/>
          </w:tcPr>
          <w:p w14:paraId="1368066A" w14:textId="1E627688" w:rsidR="0068764F" w:rsidRDefault="00AD7E6C" w:rsidP="0068764F">
            <w:pPr>
              <w:tabs>
                <w:tab w:val="left" w:pos="1197"/>
                <w:tab w:val="left" w:pos="1767"/>
              </w:tabs>
              <w:rPr>
                <w:rFonts w:ascii="Calibri" w:hAnsi="Calibri"/>
                <w:lang w:val="en-AU"/>
              </w:rPr>
            </w:pPr>
            <w:r>
              <w:rPr>
                <w:rFonts w:ascii="Calibri" w:hAnsi="Calibri"/>
                <w:lang w:val="en-AU"/>
              </w:rPr>
              <w:t>Shane</w:t>
            </w:r>
            <w:r w:rsidR="0068764F">
              <w:rPr>
                <w:rFonts w:ascii="Calibri" w:hAnsi="Calibri"/>
                <w:lang w:val="en-AU"/>
              </w:rPr>
              <w:t xml:space="preserve"> Rattenbury</w:t>
            </w:r>
          </w:p>
        </w:tc>
        <w:tc>
          <w:tcPr>
            <w:tcW w:w="425" w:type="dxa"/>
            <w:shd w:val="clear" w:color="auto" w:fill="auto"/>
          </w:tcPr>
          <w:p w14:paraId="18CAC616" w14:textId="77777777" w:rsidR="0068764F" w:rsidRDefault="0068764F" w:rsidP="0068764F">
            <w:pPr>
              <w:tabs>
                <w:tab w:val="left" w:pos="1197"/>
                <w:tab w:val="left" w:pos="1767"/>
              </w:tabs>
              <w:spacing w:before="120"/>
              <w:rPr>
                <w:rFonts w:ascii="Calibri" w:hAnsi="Calibri"/>
                <w:lang w:val="en-AU"/>
              </w:rPr>
            </w:pPr>
          </w:p>
        </w:tc>
        <w:tc>
          <w:tcPr>
            <w:tcW w:w="2041" w:type="dxa"/>
            <w:shd w:val="clear" w:color="auto" w:fill="auto"/>
          </w:tcPr>
          <w:p w14:paraId="361DE899" w14:textId="032D520A" w:rsidR="0068764F" w:rsidRDefault="00AD7E6C" w:rsidP="0068764F">
            <w:pPr>
              <w:tabs>
                <w:tab w:val="left" w:pos="1197"/>
                <w:tab w:val="left" w:pos="1767"/>
              </w:tabs>
              <w:rPr>
                <w:rFonts w:ascii="Calibri" w:hAnsi="Calibri"/>
                <w:lang w:val="en-AU"/>
              </w:rPr>
            </w:pPr>
            <w:r>
              <w:rPr>
                <w:rFonts w:ascii="Calibri" w:hAnsi="Calibri"/>
                <w:lang w:val="en-AU"/>
              </w:rPr>
              <w:t>Ed</w:t>
            </w:r>
            <w:r w:rsidR="0068764F">
              <w:rPr>
                <w:rFonts w:ascii="Calibri" w:hAnsi="Calibri"/>
                <w:lang w:val="en-AU"/>
              </w:rPr>
              <w:t xml:space="preserve"> Cocks</w:t>
            </w:r>
          </w:p>
        </w:tc>
        <w:tc>
          <w:tcPr>
            <w:tcW w:w="1219" w:type="dxa"/>
            <w:shd w:val="clear" w:color="auto" w:fill="auto"/>
          </w:tcPr>
          <w:p w14:paraId="34710EAC" w14:textId="77777777" w:rsidR="0068764F" w:rsidRDefault="0068764F" w:rsidP="0068764F">
            <w:pPr>
              <w:tabs>
                <w:tab w:val="left" w:pos="1197"/>
                <w:tab w:val="left" w:pos="1767"/>
              </w:tabs>
              <w:spacing w:before="120"/>
              <w:rPr>
                <w:rFonts w:ascii="Calibri" w:hAnsi="Calibri"/>
                <w:lang w:val="en-AU"/>
              </w:rPr>
            </w:pPr>
          </w:p>
        </w:tc>
      </w:tr>
      <w:tr w:rsidR="0068764F" w14:paraId="24FFBB5A" w14:textId="77777777" w:rsidTr="002D28AE">
        <w:trPr>
          <w:trHeight w:hRule="exact" w:val="312"/>
        </w:trPr>
        <w:tc>
          <w:tcPr>
            <w:tcW w:w="2041" w:type="dxa"/>
            <w:shd w:val="clear" w:color="auto" w:fill="auto"/>
          </w:tcPr>
          <w:p w14:paraId="49D041C4" w14:textId="58EABE91" w:rsidR="0068764F" w:rsidRDefault="00AD7E6C" w:rsidP="0068764F">
            <w:pPr>
              <w:tabs>
                <w:tab w:val="left" w:pos="1197"/>
                <w:tab w:val="left" w:pos="1767"/>
              </w:tabs>
              <w:rPr>
                <w:rFonts w:ascii="Calibri" w:hAnsi="Calibri"/>
                <w:lang w:val="en-AU"/>
              </w:rPr>
            </w:pPr>
            <w:r>
              <w:rPr>
                <w:rFonts w:ascii="Calibri" w:hAnsi="Calibri"/>
                <w:lang w:val="en-AU"/>
              </w:rPr>
              <w:t>Emma</w:t>
            </w:r>
            <w:r w:rsidR="0068764F">
              <w:rPr>
                <w:rFonts w:ascii="Calibri" w:hAnsi="Calibri"/>
                <w:lang w:val="en-AU"/>
              </w:rPr>
              <w:t xml:space="preserve"> Davidson</w:t>
            </w:r>
          </w:p>
        </w:tc>
        <w:tc>
          <w:tcPr>
            <w:tcW w:w="2484" w:type="dxa"/>
            <w:shd w:val="clear" w:color="auto" w:fill="auto"/>
          </w:tcPr>
          <w:p w14:paraId="5577C6C1" w14:textId="1456922F" w:rsidR="0068764F" w:rsidRDefault="00AD7E6C" w:rsidP="0068764F">
            <w:pPr>
              <w:tabs>
                <w:tab w:val="left" w:pos="1197"/>
                <w:tab w:val="left" w:pos="1767"/>
              </w:tabs>
              <w:rPr>
                <w:rFonts w:ascii="Calibri" w:hAnsi="Calibri"/>
                <w:lang w:val="en-AU"/>
              </w:rPr>
            </w:pPr>
            <w:r>
              <w:rPr>
                <w:rFonts w:ascii="Calibri" w:hAnsi="Calibri"/>
                <w:lang w:val="en-AU"/>
              </w:rPr>
              <w:t>Chris</w:t>
            </w:r>
            <w:r w:rsidR="0068764F">
              <w:rPr>
                <w:rFonts w:ascii="Calibri" w:hAnsi="Calibri"/>
                <w:lang w:val="en-AU"/>
              </w:rPr>
              <w:t xml:space="preserve"> Steel</w:t>
            </w:r>
          </w:p>
        </w:tc>
        <w:tc>
          <w:tcPr>
            <w:tcW w:w="425" w:type="dxa"/>
            <w:shd w:val="clear" w:color="auto" w:fill="auto"/>
          </w:tcPr>
          <w:p w14:paraId="6F10D00C" w14:textId="77777777" w:rsidR="0068764F" w:rsidRDefault="0068764F" w:rsidP="0068764F">
            <w:pPr>
              <w:tabs>
                <w:tab w:val="left" w:pos="1197"/>
                <w:tab w:val="left" w:pos="1767"/>
              </w:tabs>
              <w:spacing w:before="120"/>
              <w:rPr>
                <w:rFonts w:ascii="Calibri" w:hAnsi="Calibri"/>
                <w:lang w:val="en-AU"/>
              </w:rPr>
            </w:pPr>
          </w:p>
        </w:tc>
        <w:tc>
          <w:tcPr>
            <w:tcW w:w="2041" w:type="dxa"/>
            <w:shd w:val="clear" w:color="auto" w:fill="auto"/>
          </w:tcPr>
          <w:p w14:paraId="730A58D0" w14:textId="0A295328" w:rsidR="0068764F" w:rsidRDefault="00AD7E6C" w:rsidP="0068764F">
            <w:pPr>
              <w:tabs>
                <w:tab w:val="left" w:pos="1197"/>
                <w:tab w:val="left" w:pos="1767"/>
              </w:tabs>
              <w:rPr>
                <w:rFonts w:ascii="Calibri" w:hAnsi="Calibri"/>
                <w:lang w:val="en-AU"/>
              </w:rPr>
            </w:pPr>
            <w:r>
              <w:rPr>
                <w:rFonts w:ascii="Calibri" w:hAnsi="Calibri"/>
                <w:lang w:val="en-AU"/>
              </w:rPr>
              <w:t>Elizabeth</w:t>
            </w:r>
            <w:r w:rsidR="0068764F">
              <w:rPr>
                <w:rFonts w:ascii="Calibri" w:hAnsi="Calibri"/>
                <w:lang w:val="en-AU"/>
              </w:rPr>
              <w:t xml:space="preserve"> Kikkert</w:t>
            </w:r>
          </w:p>
        </w:tc>
        <w:tc>
          <w:tcPr>
            <w:tcW w:w="1219" w:type="dxa"/>
            <w:shd w:val="clear" w:color="auto" w:fill="auto"/>
          </w:tcPr>
          <w:p w14:paraId="6EFE1886" w14:textId="77777777" w:rsidR="0068764F" w:rsidRDefault="0068764F" w:rsidP="0068764F">
            <w:pPr>
              <w:tabs>
                <w:tab w:val="left" w:pos="1197"/>
                <w:tab w:val="left" w:pos="1767"/>
              </w:tabs>
              <w:spacing w:before="120"/>
              <w:rPr>
                <w:rFonts w:ascii="Calibri" w:hAnsi="Calibri"/>
                <w:lang w:val="en-AU"/>
              </w:rPr>
            </w:pPr>
          </w:p>
        </w:tc>
      </w:tr>
      <w:tr w:rsidR="0068764F" w14:paraId="2E8F4584" w14:textId="77777777" w:rsidTr="002D28AE">
        <w:trPr>
          <w:trHeight w:hRule="exact" w:val="312"/>
        </w:trPr>
        <w:tc>
          <w:tcPr>
            <w:tcW w:w="2041" w:type="dxa"/>
            <w:shd w:val="clear" w:color="auto" w:fill="auto"/>
          </w:tcPr>
          <w:p w14:paraId="01C32A1D" w14:textId="7390FB12" w:rsidR="0068764F" w:rsidRDefault="0068764F" w:rsidP="0068764F">
            <w:pPr>
              <w:tabs>
                <w:tab w:val="left" w:pos="1197"/>
                <w:tab w:val="left" w:pos="1767"/>
              </w:tabs>
              <w:rPr>
                <w:rFonts w:ascii="Calibri" w:hAnsi="Calibri"/>
                <w:lang w:val="en-AU"/>
              </w:rPr>
            </w:pPr>
            <w:r>
              <w:rPr>
                <w:rFonts w:ascii="Calibri" w:hAnsi="Calibri"/>
                <w:lang w:val="en-AU"/>
              </w:rPr>
              <w:t>M</w:t>
            </w:r>
            <w:r w:rsidR="00AD7E6C">
              <w:rPr>
                <w:rFonts w:ascii="Calibri" w:hAnsi="Calibri"/>
                <w:lang w:val="en-AU"/>
              </w:rPr>
              <w:t>ick</w:t>
            </w:r>
            <w:r>
              <w:rPr>
                <w:rFonts w:ascii="Calibri" w:hAnsi="Calibri"/>
                <w:lang w:val="en-AU"/>
              </w:rPr>
              <w:t xml:space="preserve"> Gentleman</w:t>
            </w:r>
          </w:p>
        </w:tc>
        <w:tc>
          <w:tcPr>
            <w:tcW w:w="2484" w:type="dxa"/>
            <w:shd w:val="clear" w:color="auto" w:fill="auto"/>
          </w:tcPr>
          <w:p w14:paraId="373359C7" w14:textId="43A99027" w:rsidR="0068764F" w:rsidRDefault="00AD7E6C" w:rsidP="0068764F">
            <w:pPr>
              <w:tabs>
                <w:tab w:val="left" w:pos="1197"/>
                <w:tab w:val="left" w:pos="1767"/>
              </w:tabs>
              <w:rPr>
                <w:rFonts w:ascii="Calibri" w:hAnsi="Calibri"/>
                <w:lang w:val="en-AU"/>
              </w:rPr>
            </w:pPr>
            <w:r>
              <w:rPr>
                <w:rFonts w:ascii="Calibri" w:hAnsi="Calibri"/>
                <w:lang w:val="en-AU"/>
              </w:rPr>
              <w:t>Rachel</w:t>
            </w:r>
            <w:r w:rsidR="0068764F">
              <w:rPr>
                <w:rFonts w:ascii="Calibri" w:hAnsi="Calibri"/>
                <w:lang w:val="en-AU"/>
              </w:rPr>
              <w:t xml:space="preserve"> Stephen-</w:t>
            </w:r>
            <w:r>
              <w:rPr>
                <w:rFonts w:ascii="Calibri" w:hAnsi="Calibri"/>
                <w:lang w:val="en-AU"/>
              </w:rPr>
              <w:t>Sm</w:t>
            </w:r>
            <w:r w:rsidR="0068764F">
              <w:rPr>
                <w:rFonts w:ascii="Calibri" w:hAnsi="Calibri"/>
                <w:lang w:val="en-AU"/>
              </w:rPr>
              <w:t>ith</w:t>
            </w:r>
          </w:p>
        </w:tc>
        <w:tc>
          <w:tcPr>
            <w:tcW w:w="425" w:type="dxa"/>
            <w:shd w:val="clear" w:color="auto" w:fill="auto"/>
          </w:tcPr>
          <w:p w14:paraId="4807E676" w14:textId="77777777" w:rsidR="0068764F" w:rsidRDefault="0068764F" w:rsidP="0068764F">
            <w:pPr>
              <w:tabs>
                <w:tab w:val="left" w:pos="1197"/>
                <w:tab w:val="left" w:pos="1767"/>
              </w:tabs>
              <w:spacing w:before="120"/>
              <w:rPr>
                <w:rFonts w:ascii="Calibri" w:hAnsi="Calibri"/>
                <w:lang w:val="en-AU"/>
              </w:rPr>
            </w:pPr>
          </w:p>
        </w:tc>
        <w:tc>
          <w:tcPr>
            <w:tcW w:w="2041" w:type="dxa"/>
            <w:shd w:val="clear" w:color="auto" w:fill="auto"/>
          </w:tcPr>
          <w:p w14:paraId="72210C10" w14:textId="46C14D28" w:rsidR="0068764F" w:rsidRDefault="00AD7E6C" w:rsidP="0068764F">
            <w:pPr>
              <w:tabs>
                <w:tab w:val="left" w:pos="1197"/>
                <w:tab w:val="left" w:pos="1767"/>
              </w:tabs>
              <w:rPr>
                <w:rFonts w:ascii="Calibri" w:hAnsi="Calibri"/>
                <w:lang w:val="en-AU"/>
              </w:rPr>
            </w:pPr>
            <w:r>
              <w:rPr>
                <w:rFonts w:ascii="Calibri" w:hAnsi="Calibri"/>
                <w:lang w:val="en-AU"/>
              </w:rPr>
              <w:t>Nicole</w:t>
            </w:r>
            <w:r w:rsidR="0068764F">
              <w:rPr>
                <w:rFonts w:ascii="Calibri" w:hAnsi="Calibri"/>
                <w:lang w:val="en-AU"/>
              </w:rPr>
              <w:t xml:space="preserve"> Lawder</w:t>
            </w:r>
          </w:p>
        </w:tc>
        <w:tc>
          <w:tcPr>
            <w:tcW w:w="1219" w:type="dxa"/>
            <w:shd w:val="clear" w:color="auto" w:fill="auto"/>
          </w:tcPr>
          <w:p w14:paraId="78D8C1C9" w14:textId="77777777" w:rsidR="0068764F" w:rsidRDefault="0068764F" w:rsidP="0068764F">
            <w:pPr>
              <w:tabs>
                <w:tab w:val="left" w:pos="1197"/>
                <w:tab w:val="left" w:pos="1767"/>
              </w:tabs>
              <w:spacing w:before="120"/>
              <w:rPr>
                <w:rFonts w:ascii="Calibri" w:hAnsi="Calibri"/>
                <w:lang w:val="en-AU"/>
              </w:rPr>
            </w:pPr>
          </w:p>
        </w:tc>
      </w:tr>
      <w:tr w:rsidR="0068764F" w14:paraId="34CE8FF2" w14:textId="77777777" w:rsidTr="002D28AE">
        <w:trPr>
          <w:trHeight w:hRule="exact" w:val="312"/>
        </w:trPr>
        <w:tc>
          <w:tcPr>
            <w:tcW w:w="2041" w:type="dxa"/>
            <w:shd w:val="clear" w:color="auto" w:fill="auto"/>
          </w:tcPr>
          <w:p w14:paraId="496A986B" w14:textId="4B6FD749" w:rsidR="0068764F" w:rsidRDefault="00AD7E6C" w:rsidP="0068764F">
            <w:pPr>
              <w:tabs>
                <w:tab w:val="left" w:pos="1197"/>
                <w:tab w:val="left" w:pos="1767"/>
              </w:tabs>
              <w:rPr>
                <w:rFonts w:ascii="Calibri" w:hAnsi="Calibri"/>
                <w:lang w:val="en-AU"/>
              </w:rPr>
            </w:pPr>
            <w:r>
              <w:rPr>
                <w:rFonts w:ascii="Calibri" w:hAnsi="Calibri"/>
                <w:lang w:val="en-AU"/>
              </w:rPr>
              <w:t>Laura</w:t>
            </w:r>
            <w:r w:rsidR="0068764F">
              <w:rPr>
                <w:rFonts w:ascii="Calibri" w:hAnsi="Calibri"/>
                <w:lang w:val="en-AU"/>
              </w:rPr>
              <w:t xml:space="preserve"> Nuttall</w:t>
            </w:r>
          </w:p>
        </w:tc>
        <w:tc>
          <w:tcPr>
            <w:tcW w:w="2484" w:type="dxa"/>
            <w:shd w:val="clear" w:color="auto" w:fill="auto"/>
          </w:tcPr>
          <w:p w14:paraId="196614F1" w14:textId="4420D2F9" w:rsidR="0068764F" w:rsidRDefault="00AD7E6C" w:rsidP="0068764F">
            <w:pPr>
              <w:tabs>
                <w:tab w:val="left" w:pos="1197"/>
                <w:tab w:val="left" w:pos="1767"/>
              </w:tabs>
              <w:rPr>
                <w:rFonts w:ascii="Calibri" w:hAnsi="Calibri"/>
                <w:lang w:val="en-AU"/>
              </w:rPr>
            </w:pPr>
            <w:r>
              <w:rPr>
                <w:rFonts w:ascii="Calibri" w:hAnsi="Calibri"/>
                <w:lang w:val="en-AU"/>
              </w:rPr>
              <w:t xml:space="preserve">Rebecca </w:t>
            </w:r>
            <w:r w:rsidR="0068764F">
              <w:rPr>
                <w:rFonts w:ascii="Calibri" w:hAnsi="Calibri"/>
                <w:lang w:val="en-AU"/>
              </w:rPr>
              <w:t>Vassarotti</w:t>
            </w:r>
          </w:p>
        </w:tc>
        <w:tc>
          <w:tcPr>
            <w:tcW w:w="425" w:type="dxa"/>
            <w:shd w:val="clear" w:color="auto" w:fill="auto"/>
          </w:tcPr>
          <w:p w14:paraId="7C3E33BE" w14:textId="77777777" w:rsidR="0068764F" w:rsidRDefault="0068764F" w:rsidP="0068764F">
            <w:pPr>
              <w:tabs>
                <w:tab w:val="left" w:pos="1197"/>
                <w:tab w:val="left" w:pos="1767"/>
              </w:tabs>
              <w:spacing w:before="120"/>
              <w:rPr>
                <w:rFonts w:ascii="Calibri" w:hAnsi="Calibri"/>
                <w:lang w:val="en-AU"/>
              </w:rPr>
            </w:pPr>
          </w:p>
        </w:tc>
        <w:tc>
          <w:tcPr>
            <w:tcW w:w="2041" w:type="dxa"/>
            <w:shd w:val="clear" w:color="auto" w:fill="auto"/>
          </w:tcPr>
          <w:p w14:paraId="79540A30" w14:textId="70869973" w:rsidR="0068764F" w:rsidRDefault="00AD7E6C" w:rsidP="0068764F">
            <w:pPr>
              <w:tabs>
                <w:tab w:val="left" w:pos="1197"/>
                <w:tab w:val="left" w:pos="1767"/>
              </w:tabs>
              <w:rPr>
                <w:rFonts w:ascii="Calibri" w:hAnsi="Calibri"/>
                <w:lang w:val="en-AU"/>
              </w:rPr>
            </w:pPr>
            <w:r>
              <w:rPr>
                <w:rFonts w:ascii="Calibri" w:hAnsi="Calibri"/>
                <w:lang w:val="en-AU"/>
              </w:rPr>
              <w:t>Mark</w:t>
            </w:r>
            <w:r w:rsidR="0068764F">
              <w:rPr>
                <w:rFonts w:ascii="Calibri" w:hAnsi="Calibri"/>
                <w:lang w:val="en-AU"/>
              </w:rPr>
              <w:t xml:space="preserve"> Parton</w:t>
            </w:r>
          </w:p>
        </w:tc>
        <w:tc>
          <w:tcPr>
            <w:tcW w:w="1219" w:type="dxa"/>
            <w:shd w:val="clear" w:color="auto" w:fill="auto"/>
          </w:tcPr>
          <w:p w14:paraId="2817D18B" w14:textId="77777777" w:rsidR="0068764F" w:rsidRDefault="0068764F" w:rsidP="0068764F">
            <w:pPr>
              <w:tabs>
                <w:tab w:val="left" w:pos="1197"/>
                <w:tab w:val="left" w:pos="1767"/>
              </w:tabs>
              <w:spacing w:before="120"/>
              <w:rPr>
                <w:rFonts w:ascii="Calibri" w:hAnsi="Calibri"/>
                <w:lang w:val="en-AU"/>
              </w:rPr>
            </w:pPr>
          </w:p>
        </w:tc>
      </w:tr>
      <w:tr w:rsidR="0068764F" w14:paraId="4B24B642" w14:textId="77777777" w:rsidTr="002D28AE">
        <w:trPr>
          <w:trHeight w:hRule="exact" w:val="312"/>
        </w:trPr>
        <w:tc>
          <w:tcPr>
            <w:tcW w:w="2041" w:type="dxa"/>
            <w:shd w:val="clear" w:color="auto" w:fill="auto"/>
          </w:tcPr>
          <w:p w14:paraId="73751792" w14:textId="62CB9DE9" w:rsidR="0068764F" w:rsidRDefault="00AD7E6C" w:rsidP="0068764F">
            <w:pPr>
              <w:tabs>
                <w:tab w:val="left" w:pos="1197"/>
                <w:tab w:val="left" w:pos="1767"/>
              </w:tabs>
              <w:rPr>
                <w:rFonts w:ascii="Calibri" w:hAnsi="Calibri"/>
                <w:lang w:val="en-AU"/>
              </w:rPr>
            </w:pPr>
            <w:r>
              <w:rPr>
                <w:rFonts w:ascii="Calibri" w:hAnsi="Calibri"/>
                <w:lang w:val="en-AU"/>
              </w:rPr>
              <w:t>Suzanne</w:t>
            </w:r>
            <w:r w:rsidR="0068764F">
              <w:rPr>
                <w:rFonts w:ascii="Calibri" w:hAnsi="Calibri"/>
                <w:lang w:val="en-AU"/>
              </w:rPr>
              <w:t xml:space="preserve"> Orr</w:t>
            </w:r>
          </w:p>
        </w:tc>
        <w:tc>
          <w:tcPr>
            <w:tcW w:w="2484" w:type="dxa"/>
            <w:shd w:val="clear" w:color="auto" w:fill="auto"/>
          </w:tcPr>
          <w:p w14:paraId="6E162204" w14:textId="77777777" w:rsidR="0068764F" w:rsidRDefault="0068764F" w:rsidP="0068764F">
            <w:pPr>
              <w:tabs>
                <w:tab w:val="left" w:pos="1197"/>
                <w:tab w:val="left" w:pos="1767"/>
              </w:tabs>
              <w:spacing w:before="120"/>
              <w:rPr>
                <w:rFonts w:ascii="Calibri" w:hAnsi="Calibri"/>
                <w:lang w:val="en-AU"/>
              </w:rPr>
            </w:pPr>
          </w:p>
        </w:tc>
        <w:tc>
          <w:tcPr>
            <w:tcW w:w="425" w:type="dxa"/>
            <w:shd w:val="clear" w:color="auto" w:fill="auto"/>
          </w:tcPr>
          <w:p w14:paraId="6223D588" w14:textId="77777777" w:rsidR="0068764F" w:rsidRDefault="0068764F" w:rsidP="0068764F">
            <w:pPr>
              <w:tabs>
                <w:tab w:val="left" w:pos="1197"/>
                <w:tab w:val="left" w:pos="1767"/>
              </w:tabs>
              <w:spacing w:before="120"/>
              <w:rPr>
                <w:rFonts w:ascii="Calibri" w:hAnsi="Calibri"/>
                <w:lang w:val="en-AU"/>
              </w:rPr>
            </w:pPr>
          </w:p>
        </w:tc>
        <w:tc>
          <w:tcPr>
            <w:tcW w:w="2041" w:type="dxa"/>
            <w:shd w:val="clear" w:color="auto" w:fill="auto"/>
          </w:tcPr>
          <w:p w14:paraId="13C3B9C5" w14:textId="77777777" w:rsidR="0068764F" w:rsidRDefault="0068764F" w:rsidP="0068764F">
            <w:pPr>
              <w:tabs>
                <w:tab w:val="left" w:pos="1197"/>
                <w:tab w:val="left" w:pos="1767"/>
              </w:tabs>
              <w:spacing w:before="120"/>
              <w:rPr>
                <w:rFonts w:ascii="Calibri" w:hAnsi="Calibri"/>
                <w:lang w:val="en-AU"/>
              </w:rPr>
            </w:pPr>
          </w:p>
        </w:tc>
        <w:tc>
          <w:tcPr>
            <w:tcW w:w="1219" w:type="dxa"/>
            <w:shd w:val="clear" w:color="auto" w:fill="auto"/>
          </w:tcPr>
          <w:p w14:paraId="56BA7B9A" w14:textId="77777777" w:rsidR="0068764F" w:rsidRDefault="0068764F" w:rsidP="0068764F">
            <w:pPr>
              <w:tabs>
                <w:tab w:val="left" w:pos="1197"/>
                <w:tab w:val="left" w:pos="1767"/>
              </w:tabs>
              <w:spacing w:before="120"/>
              <w:rPr>
                <w:rFonts w:ascii="Calibri" w:hAnsi="Calibri"/>
                <w:lang w:val="en-AU"/>
              </w:rPr>
            </w:pPr>
          </w:p>
        </w:tc>
      </w:tr>
    </w:tbl>
    <w:p w14:paraId="5F50E19C" w14:textId="34407657" w:rsidR="0068764F" w:rsidRDefault="0068764F" w:rsidP="0068764F">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14:paraId="12BCCAE6" w14:textId="6E0C5EE5" w:rsidR="00AD7E6C" w:rsidRDefault="00B64DC2" w:rsidP="00B64DC2">
      <w:pPr>
        <w:tabs>
          <w:tab w:val="left" w:pos="1197"/>
          <w:tab w:val="left" w:pos="1767"/>
        </w:tabs>
        <w:spacing w:before="120"/>
        <w:ind w:left="720"/>
        <w:rPr>
          <w:rFonts w:ascii="Calibri" w:hAnsi="Calibri"/>
          <w:lang w:val="en-AU"/>
        </w:rPr>
      </w:pPr>
      <w:r w:rsidRPr="00B64DC2">
        <w:rPr>
          <w:rFonts w:ascii="Calibri" w:hAnsi="Calibri"/>
          <w:lang w:val="en-AU"/>
        </w:rPr>
        <w:t>Question</w:t>
      </w:r>
      <w:r w:rsidR="00AD7E6C">
        <w:rPr>
          <w:rFonts w:ascii="Calibri" w:hAnsi="Calibri"/>
          <w:lang w:val="en-AU"/>
        </w:rPr>
        <w:t>—That the motion, as amended, viz:</w:t>
      </w:r>
    </w:p>
    <w:p w14:paraId="29B68EBD" w14:textId="2B2DFD8D" w:rsidR="00AD7E6C" w:rsidRDefault="00C9119C" w:rsidP="00B64DC2">
      <w:pPr>
        <w:tabs>
          <w:tab w:val="left" w:pos="1197"/>
          <w:tab w:val="left" w:pos="1767"/>
        </w:tabs>
        <w:spacing w:before="120"/>
        <w:ind w:left="720"/>
        <w:rPr>
          <w:rFonts w:ascii="Calibri" w:hAnsi="Calibri"/>
          <w:lang w:val="en-AU"/>
        </w:rPr>
      </w:pPr>
      <w:r>
        <w:rPr>
          <w:rFonts w:ascii="Calibri" w:hAnsi="Calibri"/>
          <w:lang w:val="en-AU"/>
        </w:rPr>
        <w:t>“</w:t>
      </w:r>
      <w:r w:rsidR="00AD7E6C" w:rsidRPr="00B64DC2">
        <w:rPr>
          <w:rFonts w:ascii="Calibri" w:hAnsi="Calibri"/>
          <w:lang w:val="en-AU"/>
        </w:rPr>
        <w:t>That</w:t>
      </w:r>
      <w:r w:rsidR="00AD7E6C">
        <w:rPr>
          <w:rFonts w:ascii="Calibri" w:hAnsi="Calibri"/>
          <w:lang w:val="en-AU"/>
        </w:rPr>
        <w:t>, notwithstanding the provisions of standing order 174, this Assembly refer</w:t>
      </w:r>
      <w:r w:rsidR="003E230A">
        <w:rPr>
          <w:rFonts w:ascii="Calibri" w:hAnsi="Calibri"/>
          <w:lang w:val="en-AU"/>
        </w:rPr>
        <w:t>s</w:t>
      </w:r>
      <w:r w:rsidR="00AD7E6C">
        <w:rPr>
          <w:rFonts w:ascii="Calibri" w:hAnsi="Calibri"/>
          <w:lang w:val="en-AU"/>
        </w:rPr>
        <w:t xml:space="preserve"> the Property Developers Bill 2023 to </w:t>
      </w:r>
      <w:r w:rsidR="003E230A">
        <w:rPr>
          <w:rFonts w:ascii="Calibri" w:hAnsi="Calibri"/>
          <w:lang w:val="en-AU"/>
        </w:rPr>
        <w:t xml:space="preserve">the Standing Committee on </w:t>
      </w:r>
      <w:r w:rsidR="00AD7E6C">
        <w:rPr>
          <w:rFonts w:ascii="Calibri" w:hAnsi="Calibri"/>
          <w:lang w:val="en-AU"/>
        </w:rPr>
        <w:t xml:space="preserve">Planning, Transport and City Services </w:t>
      </w:r>
      <w:r w:rsidR="006265CB">
        <w:rPr>
          <w:rFonts w:ascii="Calibri" w:hAnsi="Calibri"/>
          <w:lang w:val="en-AU"/>
        </w:rPr>
        <w:t>for consideration of inquiry</w:t>
      </w:r>
      <w:r w:rsidR="00AD7E6C">
        <w:rPr>
          <w:rFonts w:ascii="Calibri" w:hAnsi="Calibri"/>
          <w:lang w:val="en-AU"/>
        </w:rPr>
        <w:t xml:space="preserve"> and</w:t>
      </w:r>
      <w:r w:rsidR="003E230A">
        <w:rPr>
          <w:rFonts w:ascii="Calibri" w:hAnsi="Calibri"/>
          <w:lang w:val="en-AU"/>
        </w:rPr>
        <w:t>, should the Committee decide to inquire,</w:t>
      </w:r>
      <w:r w:rsidR="00AD7E6C">
        <w:rPr>
          <w:rFonts w:ascii="Calibri" w:hAnsi="Calibri"/>
          <w:lang w:val="en-AU"/>
        </w:rPr>
        <w:t xml:space="preserve"> report by the last sitting day in March 2024.</w:t>
      </w:r>
      <w:r>
        <w:rPr>
          <w:rFonts w:ascii="Calibri" w:hAnsi="Calibri"/>
          <w:lang w:val="en-AU"/>
        </w:rPr>
        <w:t>”</w:t>
      </w:r>
      <w:r w:rsidR="006265CB">
        <w:rPr>
          <w:rFonts w:ascii="Calibri" w:hAnsi="Calibri"/>
          <w:lang w:val="en-AU"/>
        </w:rPr>
        <w:t>—</w:t>
      </w:r>
    </w:p>
    <w:p w14:paraId="128D856C" w14:textId="38897CFE" w:rsidR="00B64DC2" w:rsidRPr="00B64DC2" w:rsidRDefault="00AD7E6C" w:rsidP="00B64DC2">
      <w:pPr>
        <w:tabs>
          <w:tab w:val="left" w:pos="1197"/>
          <w:tab w:val="left" w:pos="1767"/>
        </w:tabs>
        <w:spacing w:before="120"/>
        <w:ind w:left="720"/>
        <w:rPr>
          <w:rFonts w:ascii="Calibri" w:hAnsi="Calibri"/>
          <w:lang w:val="en-AU"/>
        </w:rPr>
      </w:pPr>
      <w:r>
        <w:rPr>
          <w:rFonts w:ascii="Calibri" w:hAnsi="Calibri"/>
          <w:lang w:val="en-AU"/>
        </w:rPr>
        <w:t>be agreed to</w:t>
      </w:r>
      <w:r w:rsidR="00B64DC2" w:rsidRPr="00B64DC2">
        <w:rPr>
          <w:rFonts w:ascii="Calibri" w:hAnsi="Calibri"/>
          <w:lang w:val="en-AU"/>
        </w:rPr>
        <w:t>—put and passed.</w:t>
      </w:r>
    </w:p>
    <w:p w14:paraId="70237905" w14:textId="0A64C008" w:rsidR="00581FC8" w:rsidRPr="00581FC8" w:rsidRDefault="00581FC8" w:rsidP="00581FC8">
      <w:pPr>
        <w:keepNext/>
        <w:keepLines/>
        <w:tabs>
          <w:tab w:val="right" w:pos="339"/>
          <w:tab w:val="left" w:pos="720"/>
        </w:tabs>
        <w:spacing w:before="240"/>
        <w:ind w:left="720" w:hanging="720"/>
        <w:rPr>
          <w:rFonts w:ascii="Calibri" w:hAnsi="Calibri"/>
          <w:b/>
          <w:caps/>
          <w:lang w:val="en-AU"/>
        </w:rPr>
      </w:pPr>
      <w:r w:rsidRPr="00581FC8">
        <w:rPr>
          <w:rFonts w:ascii="Calibri" w:hAnsi="Calibri"/>
          <w:b/>
          <w:caps/>
          <w:lang w:val="en-AU"/>
        </w:rPr>
        <w:tab/>
      </w:r>
      <w:r w:rsidR="006265CB">
        <w:rPr>
          <w:rFonts w:ascii="Calibri" w:hAnsi="Calibri"/>
          <w:b/>
          <w:bCs/>
          <w:caps/>
          <w:lang w:val="en-AU"/>
        </w:rPr>
        <w:fldChar w:fldCharType="begin"/>
      </w:r>
      <w:r w:rsidR="006265CB">
        <w:rPr>
          <w:rFonts w:ascii="Calibri" w:hAnsi="Calibri"/>
          <w:b/>
          <w:bCs/>
          <w:caps/>
          <w:lang w:val="en-AU"/>
        </w:rPr>
        <w:instrText xml:space="preserve"> SEQ A \* MERGEFORMAT </w:instrText>
      </w:r>
      <w:r w:rsidR="006265CB">
        <w:rPr>
          <w:rFonts w:ascii="Calibri" w:hAnsi="Calibri"/>
          <w:b/>
          <w:bCs/>
          <w:caps/>
          <w:lang w:val="en-AU"/>
        </w:rPr>
        <w:fldChar w:fldCharType="separate"/>
      </w:r>
      <w:r w:rsidR="00B61C5C">
        <w:rPr>
          <w:rFonts w:ascii="Calibri" w:hAnsi="Calibri"/>
          <w:b/>
          <w:bCs/>
          <w:caps/>
          <w:noProof/>
          <w:lang w:val="en-AU"/>
        </w:rPr>
        <w:t>15</w:t>
      </w:r>
      <w:r w:rsidR="006265CB">
        <w:rPr>
          <w:rFonts w:ascii="Calibri" w:hAnsi="Calibri"/>
          <w:b/>
          <w:bCs/>
          <w:caps/>
          <w:lang w:val="en-AU"/>
        </w:rPr>
        <w:fldChar w:fldCharType="end"/>
      </w:r>
      <w:r w:rsidRPr="00581FC8">
        <w:rPr>
          <w:rFonts w:ascii="Calibri" w:hAnsi="Calibri"/>
          <w:b/>
          <w:caps/>
          <w:lang w:val="en-AU"/>
        </w:rPr>
        <w:tab/>
      </w:r>
      <w:r>
        <w:rPr>
          <w:rFonts w:ascii="Calibri" w:hAnsi="Calibri"/>
          <w:b/>
          <w:caps/>
          <w:lang w:val="en-AU"/>
        </w:rPr>
        <w:t>Justice and Community Safety Legislation Amendment Bill 2023</w:t>
      </w:r>
      <w:r w:rsidR="006066CB">
        <w:rPr>
          <w:rFonts w:ascii="Calibri" w:hAnsi="Calibri"/>
          <w:b/>
          <w:caps/>
          <w:lang w:val="en-AU"/>
        </w:rPr>
        <w:t xml:space="preserve"> (No 2)</w:t>
      </w:r>
    </w:p>
    <w:p w14:paraId="1BE6A570" w14:textId="2A4B8C9D" w:rsidR="00581FC8" w:rsidRPr="00581FC8" w:rsidRDefault="00581FC8" w:rsidP="003E230A">
      <w:pPr>
        <w:spacing w:before="80"/>
        <w:ind w:left="720"/>
        <w:rPr>
          <w:rFonts w:ascii="Calibri" w:hAnsi="Calibri"/>
          <w:lang w:val="en-AU"/>
        </w:rPr>
      </w:pPr>
      <w:r w:rsidRPr="00581FC8">
        <w:rPr>
          <w:rFonts w:ascii="Calibri" w:hAnsi="Calibri"/>
          <w:lang w:val="en-AU"/>
        </w:rPr>
        <w:t>The order of the day having been read for the resumption of the debate on the question—That this Bill be agreed to in principle—</w:t>
      </w:r>
    </w:p>
    <w:p w14:paraId="7A658463" w14:textId="10663DB0" w:rsidR="00581FC8" w:rsidRPr="00581FC8" w:rsidRDefault="00581FC8" w:rsidP="003E230A">
      <w:pPr>
        <w:spacing w:before="80"/>
        <w:ind w:left="720"/>
        <w:rPr>
          <w:rFonts w:ascii="Calibri" w:hAnsi="Calibri"/>
          <w:iCs/>
          <w:lang w:val="en-AU"/>
        </w:rPr>
      </w:pPr>
      <w:r w:rsidRPr="00581FC8">
        <w:rPr>
          <w:rFonts w:ascii="Calibri" w:hAnsi="Calibri"/>
          <w:iCs/>
          <w:lang w:val="en-AU"/>
        </w:rPr>
        <w:t>Debate resumed.</w:t>
      </w:r>
    </w:p>
    <w:p w14:paraId="2394CDD7" w14:textId="77777777" w:rsidR="00581FC8" w:rsidRPr="00581FC8" w:rsidRDefault="00581FC8" w:rsidP="003E230A">
      <w:pPr>
        <w:spacing w:before="80"/>
        <w:ind w:left="720"/>
        <w:rPr>
          <w:rFonts w:ascii="Calibri" w:hAnsi="Calibri"/>
          <w:iCs/>
          <w:lang w:val="en-AU"/>
        </w:rPr>
      </w:pPr>
      <w:r w:rsidRPr="00581FC8">
        <w:rPr>
          <w:rFonts w:ascii="Calibri" w:hAnsi="Calibri"/>
          <w:iCs/>
          <w:lang w:val="en-AU"/>
        </w:rPr>
        <w:t>Question—That this Bill be agreed to in principle—put and passed.</w:t>
      </w:r>
    </w:p>
    <w:p w14:paraId="1EA97EF5" w14:textId="77777777" w:rsidR="00581FC8" w:rsidRPr="00581FC8" w:rsidRDefault="00581FC8" w:rsidP="003E230A">
      <w:pPr>
        <w:spacing w:before="80"/>
        <w:ind w:left="720"/>
        <w:rPr>
          <w:rFonts w:ascii="Calibri" w:hAnsi="Calibri"/>
          <w:iCs/>
          <w:lang w:val="en-AU"/>
        </w:rPr>
      </w:pPr>
      <w:r w:rsidRPr="00581FC8">
        <w:rPr>
          <w:rFonts w:ascii="Calibri" w:hAnsi="Calibri"/>
          <w:iCs/>
          <w:lang w:val="en-AU"/>
        </w:rPr>
        <w:t>Leave granted to dispense with the detail stage.</w:t>
      </w:r>
    </w:p>
    <w:p w14:paraId="67784C47" w14:textId="77777777" w:rsidR="00581FC8" w:rsidRDefault="00581FC8" w:rsidP="003E230A">
      <w:pPr>
        <w:spacing w:before="80"/>
        <w:ind w:left="720"/>
        <w:rPr>
          <w:rFonts w:ascii="Calibri" w:hAnsi="Calibri"/>
          <w:lang w:val="en-AU"/>
        </w:rPr>
      </w:pPr>
      <w:r w:rsidRPr="00581FC8">
        <w:rPr>
          <w:rFonts w:ascii="Calibri" w:hAnsi="Calibri"/>
          <w:lang w:val="en-AU"/>
        </w:rPr>
        <w:t>Question—That this Bill be agreed to—put and passed.</w:t>
      </w:r>
    </w:p>
    <w:p w14:paraId="35292FE6" w14:textId="47DF4987" w:rsidR="00233919" w:rsidRPr="00233919" w:rsidRDefault="00233919" w:rsidP="00233919">
      <w:pPr>
        <w:keepNext/>
        <w:keepLines/>
        <w:tabs>
          <w:tab w:val="right" w:pos="339"/>
          <w:tab w:val="left" w:pos="720"/>
        </w:tabs>
        <w:spacing w:before="240"/>
        <w:ind w:left="720" w:hanging="720"/>
        <w:rPr>
          <w:rFonts w:ascii="Calibri" w:hAnsi="Calibri"/>
          <w:b/>
          <w:caps/>
        </w:rPr>
      </w:pPr>
      <w:r w:rsidRPr="00233919">
        <w:rPr>
          <w:rFonts w:ascii="Calibri" w:hAnsi="Calibri"/>
          <w:b/>
          <w:caps/>
        </w:rPr>
        <w:tab/>
      </w:r>
      <w:r w:rsidR="00C9119C">
        <w:rPr>
          <w:rFonts w:ascii="Calibri" w:hAnsi="Calibri"/>
          <w:b/>
          <w:bCs/>
          <w:caps/>
        </w:rPr>
        <w:fldChar w:fldCharType="begin"/>
      </w:r>
      <w:r w:rsidR="00C9119C">
        <w:rPr>
          <w:rFonts w:ascii="Calibri" w:hAnsi="Calibri"/>
          <w:b/>
          <w:bCs/>
          <w:caps/>
        </w:rPr>
        <w:instrText xml:space="preserve"> SEQ A \* MERGEFORMAT </w:instrText>
      </w:r>
      <w:r w:rsidR="00C9119C">
        <w:rPr>
          <w:rFonts w:ascii="Calibri" w:hAnsi="Calibri"/>
          <w:b/>
          <w:bCs/>
          <w:caps/>
        </w:rPr>
        <w:fldChar w:fldCharType="separate"/>
      </w:r>
      <w:r w:rsidR="00B61C5C">
        <w:rPr>
          <w:rFonts w:ascii="Calibri" w:hAnsi="Calibri"/>
          <w:b/>
          <w:bCs/>
          <w:caps/>
          <w:noProof/>
        </w:rPr>
        <w:t>16</w:t>
      </w:r>
      <w:r w:rsidR="00C9119C">
        <w:rPr>
          <w:rFonts w:ascii="Calibri" w:hAnsi="Calibri"/>
          <w:b/>
          <w:bCs/>
          <w:caps/>
        </w:rPr>
        <w:fldChar w:fldCharType="end"/>
      </w:r>
      <w:r w:rsidRPr="00233919">
        <w:rPr>
          <w:rFonts w:ascii="Calibri" w:hAnsi="Calibri"/>
          <w:b/>
          <w:caps/>
        </w:rPr>
        <w:tab/>
        <w:t>MINISTERIAL ARRANGEMENTS</w:t>
      </w:r>
    </w:p>
    <w:p w14:paraId="081F52A4" w14:textId="2F5E2A4B" w:rsidR="00233919" w:rsidRPr="00233919" w:rsidRDefault="00233919" w:rsidP="00233919">
      <w:pPr>
        <w:tabs>
          <w:tab w:val="left" w:pos="1197"/>
          <w:tab w:val="left" w:pos="1767"/>
        </w:tabs>
        <w:spacing w:before="120"/>
        <w:ind w:left="741"/>
        <w:rPr>
          <w:rFonts w:ascii="Calibri" w:hAnsi="Calibri"/>
          <w:lang w:val="en-AU"/>
        </w:rPr>
      </w:pPr>
      <w:r>
        <w:rPr>
          <w:rFonts w:ascii="Calibri" w:hAnsi="Calibri"/>
          <w:lang w:val="en-AU"/>
        </w:rPr>
        <w:t>Ms Berry (Deputy Chief Minister)</w:t>
      </w:r>
      <w:r w:rsidRPr="00233919">
        <w:rPr>
          <w:rFonts w:ascii="Calibri" w:hAnsi="Calibri"/>
          <w:lang w:val="en-AU"/>
        </w:rPr>
        <w:t xml:space="preserve"> informed the Assembly of the absence of </w:t>
      </w:r>
      <w:r>
        <w:rPr>
          <w:rFonts w:ascii="Calibri" w:hAnsi="Calibri"/>
          <w:lang w:val="en-AU"/>
        </w:rPr>
        <w:t>Mr Barr</w:t>
      </w:r>
      <w:r w:rsidRPr="00233919">
        <w:rPr>
          <w:rFonts w:ascii="Calibri" w:hAnsi="Calibri"/>
          <w:lang w:val="en-AU"/>
        </w:rPr>
        <w:t xml:space="preserve"> </w:t>
      </w:r>
      <w:r w:rsidR="00090787">
        <w:rPr>
          <w:rFonts w:ascii="Calibri" w:hAnsi="Calibri"/>
          <w:lang w:val="en-AU"/>
        </w:rPr>
        <w:t xml:space="preserve">(Chief Minister) </w:t>
      </w:r>
      <w:r w:rsidRPr="00233919">
        <w:rPr>
          <w:rFonts w:ascii="Calibri" w:hAnsi="Calibri"/>
          <w:lang w:val="en-AU"/>
        </w:rPr>
        <w:t xml:space="preserve">and advised the Assembly that questions without notice normally directed to Minister </w:t>
      </w:r>
      <w:r>
        <w:rPr>
          <w:rFonts w:ascii="Calibri" w:hAnsi="Calibri"/>
          <w:lang w:val="en-AU"/>
        </w:rPr>
        <w:t>Mr Barr</w:t>
      </w:r>
      <w:r w:rsidRPr="00233919">
        <w:rPr>
          <w:rFonts w:ascii="Calibri" w:hAnsi="Calibri"/>
          <w:lang w:val="en-AU"/>
        </w:rPr>
        <w:t xml:space="preserve"> could be directed to </w:t>
      </w:r>
      <w:r>
        <w:rPr>
          <w:rFonts w:ascii="Calibri" w:hAnsi="Calibri"/>
          <w:lang w:val="en-AU"/>
        </w:rPr>
        <w:t>Ms Berry</w:t>
      </w:r>
      <w:r w:rsidRPr="00233919">
        <w:rPr>
          <w:rFonts w:ascii="Calibri" w:hAnsi="Calibri"/>
          <w:lang w:val="en-AU"/>
        </w:rPr>
        <w:t>.</w:t>
      </w:r>
    </w:p>
    <w:p w14:paraId="6E83CD7B" w14:textId="1C32725B"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6265CB">
        <w:rPr>
          <w:rFonts w:ascii="Calibri" w:hAnsi="Calibri"/>
          <w:b/>
          <w:bCs/>
          <w:caps/>
          <w:lang w:val="en-AU"/>
        </w:rPr>
        <w:fldChar w:fldCharType="begin"/>
      </w:r>
      <w:r w:rsidR="006265CB">
        <w:rPr>
          <w:rFonts w:ascii="Calibri" w:hAnsi="Calibri"/>
          <w:b/>
          <w:bCs/>
          <w:caps/>
          <w:lang w:val="en-AU"/>
        </w:rPr>
        <w:instrText xml:space="preserve"> SEQ A \* MERGEFORMAT </w:instrText>
      </w:r>
      <w:r w:rsidR="006265CB">
        <w:rPr>
          <w:rFonts w:ascii="Calibri" w:hAnsi="Calibri"/>
          <w:b/>
          <w:bCs/>
          <w:caps/>
          <w:lang w:val="en-AU"/>
        </w:rPr>
        <w:fldChar w:fldCharType="separate"/>
      </w:r>
      <w:r w:rsidR="00B61C5C">
        <w:rPr>
          <w:rFonts w:ascii="Calibri" w:hAnsi="Calibri"/>
          <w:b/>
          <w:bCs/>
          <w:caps/>
          <w:noProof/>
          <w:lang w:val="en-AU"/>
        </w:rPr>
        <w:t>17</w:t>
      </w:r>
      <w:r w:rsidR="006265CB">
        <w:rPr>
          <w:rFonts w:ascii="Calibri" w:hAnsi="Calibri"/>
          <w:b/>
          <w:bCs/>
          <w:caps/>
          <w:lang w:val="en-AU"/>
        </w:rPr>
        <w:fldChar w:fldCharType="end"/>
      </w:r>
      <w:r w:rsidRPr="005725CC">
        <w:rPr>
          <w:rFonts w:ascii="Calibri" w:hAnsi="Calibri"/>
          <w:b/>
          <w:caps/>
        </w:rPr>
        <w:tab/>
        <w:t>QUESTIONS</w:t>
      </w:r>
    </w:p>
    <w:p w14:paraId="516EE902" w14:textId="77777777" w:rsidR="005725CC" w:rsidRDefault="005725CC" w:rsidP="005725CC">
      <w:pPr>
        <w:spacing w:before="120"/>
        <w:ind w:left="720"/>
        <w:jc w:val="both"/>
        <w:rPr>
          <w:rFonts w:ascii="Calibri" w:hAnsi="Calibri"/>
          <w:lang w:val="en-AU"/>
        </w:rPr>
      </w:pPr>
      <w:r w:rsidRPr="005725CC">
        <w:rPr>
          <w:rFonts w:ascii="Calibri" w:hAnsi="Calibri"/>
          <w:lang w:val="en-AU"/>
        </w:rPr>
        <w:t>Questions without notice were asked.</w:t>
      </w:r>
    </w:p>
    <w:p w14:paraId="146BF818" w14:textId="4DC5E7B9" w:rsidR="00090787" w:rsidRPr="00090787" w:rsidRDefault="00090787" w:rsidP="00090787">
      <w:pPr>
        <w:keepNext/>
        <w:keepLines/>
        <w:tabs>
          <w:tab w:val="right" w:pos="339"/>
          <w:tab w:val="left" w:pos="720"/>
        </w:tabs>
        <w:spacing w:before="240"/>
        <w:ind w:left="720" w:hanging="720"/>
        <w:jc w:val="both"/>
        <w:rPr>
          <w:rFonts w:ascii="Calibri" w:hAnsi="Calibri"/>
          <w:b/>
          <w:caps/>
          <w:lang w:val="en-AU"/>
        </w:rPr>
      </w:pPr>
      <w:r w:rsidRPr="00090787">
        <w:rPr>
          <w:rFonts w:ascii="Calibri" w:hAnsi="Calibri"/>
          <w:b/>
          <w:caps/>
          <w:lang w:val="en-AU"/>
        </w:rPr>
        <w:tab/>
      </w:r>
      <w:r w:rsidR="00C9119C">
        <w:rPr>
          <w:rFonts w:ascii="Calibri" w:hAnsi="Calibri"/>
          <w:b/>
          <w:bCs/>
          <w:caps/>
          <w:lang w:val="en-AU"/>
        </w:rPr>
        <w:fldChar w:fldCharType="begin"/>
      </w:r>
      <w:r w:rsidR="00C9119C">
        <w:rPr>
          <w:rFonts w:ascii="Calibri" w:hAnsi="Calibri"/>
          <w:b/>
          <w:bCs/>
          <w:caps/>
          <w:lang w:val="en-AU"/>
        </w:rPr>
        <w:instrText xml:space="preserve"> SEQ A \* MERGEFORMAT </w:instrText>
      </w:r>
      <w:r w:rsidR="00C9119C">
        <w:rPr>
          <w:rFonts w:ascii="Calibri" w:hAnsi="Calibri"/>
          <w:b/>
          <w:bCs/>
          <w:caps/>
          <w:lang w:val="en-AU"/>
        </w:rPr>
        <w:fldChar w:fldCharType="separate"/>
      </w:r>
      <w:r w:rsidR="00B61C5C">
        <w:rPr>
          <w:rFonts w:ascii="Calibri" w:hAnsi="Calibri"/>
          <w:b/>
          <w:bCs/>
          <w:caps/>
          <w:noProof/>
          <w:lang w:val="en-AU"/>
        </w:rPr>
        <w:t>18</w:t>
      </w:r>
      <w:r w:rsidR="00C9119C">
        <w:rPr>
          <w:rFonts w:ascii="Calibri" w:hAnsi="Calibri"/>
          <w:b/>
          <w:bCs/>
          <w:caps/>
          <w:lang w:val="en-AU"/>
        </w:rPr>
        <w:fldChar w:fldCharType="end"/>
      </w:r>
      <w:r w:rsidRPr="00090787">
        <w:rPr>
          <w:rFonts w:ascii="Calibri" w:hAnsi="Calibri"/>
          <w:b/>
          <w:caps/>
          <w:lang w:val="en-AU"/>
        </w:rPr>
        <w:tab/>
        <w:t xml:space="preserve">QUESTION ON NOTICE NO </w:t>
      </w:r>
      <w:r>
        <w:rPr>
          <w:rFonts w:ascii="Calibri" w:hAnsi="Calibri"/>
          <w:b/>
          <w:caps/>
          <w:lang w:val="en-AU"/>
        </w:rPr>
        <w:t>1397</w:t>
      </w:r>
      <w:r w:rsidRPr="00090787">
        <w:rPr>
          <w:rFonts w:ascii="Calibri" w:hAnsi="Calibri"/>
          <w:b/>
          <w:caps/>
          <w:lang w:val="en-AU"/>
        </w:rPr>
        <w:t>—ANSWER—EXPLANATION</w:t>
      </w:r>
    </w:p>
    <w:p w14:paraId="0D1968FE" w14:textId="4A894F1F" w:rsidR="00090787" w:rsidRPr="00090787" w:rsidRDefault="00090787" w:rsidP="00090787">
      <w:pPr>
        <w:spacing w:before="120"/>
        <w:ind w:left="720"/>
        <w:jc w:val="both"/>
        <w:rPr>
          <w:rFonts w:ascii="Calibri" w:hAnsi="Calibri"/>
        </w:rPr>
      </w:pPr>
      <w:r>
        <w:rPr>
          <w:rFonts w:ascii="Calibri" w:hAnsi="Calibri"/>
          <w:lang w:val="en-AU"/>
        </w:rPr>
        <w:t>Dr Paterson</w:t>
      </w:r>
      <w:r w:rsidRPr="00090787">
        <w:rPr>
          <w:rFonts w:ascii="Calibri" w:hAnsi="Calibri"/>
          <w:lang w:val="en-AU"/>
        </w:rPr>
        <w:t xml:space="preserve">, pursuant to standing order 118A, asked </w:t>
      </w:r>
      <w:r>
        <w:rPr>
          <w:rFonts w:ascii="Calibri" w:hAnsi="Calibri"/>
          <w:lang w:val="en-AU"/>
        </w:rPr>
        <w:t>Mr Rattenbury (Attorney-General)</w:t>
      </w:r>
      <w:r w:rsidRPr="00090787">
        <w:rPr>
          <w:rFonts w:ascii="Calibri" w:hAnsi="Calibri"/>
          <w:lang w:val="en-AU"/>
        </w:rPr>
        <w:t xml:space="preserve"> for an explanation concerning the answer to question on notice No </w:t>
      </w:r>
      <w:r>
        <w:rPr>
          <w:rFonts w:ascii="Calibri" w:hAnsi="Calibri"/>
        </w:rPr>
        <w:t>1397</w:t>
      </w:r>
      <w:r w:rsidRPr="00090787">
        <w:rPr>
          <w:rFonts w:ascii="Calibri" w:hAnsi="Calibri"/>
        </w:rPr>
        <w:t>.</w:t>
      </w:r>
    </w:p>
    <w:p w14:paraId="22DD9B90" w14:textId="0358CDED" w:rsidR="00090787" w:rsidRDefault="00090787" w:rsidP="00090787">
      <w:pPr>
        <w:spacing w:before="120"/>
        <w:ind w:left="720"/>
        <w:jc w:val="both"/>
        <w:rPr>
          <w:rFonts w:ascii="Calibri" w:hAnsi="Calibri"/>
          <w:lang w:val="en-AU"/>
        </w:rPr>
      </w:pPr>
      <w:r>
        <w:rPr>
          <w:rFonts w:ascii="Calibri" w:hAnsi="Calibri"/>
          <w:lang w:val="en-AU"/>
        </w:rPr>
        <w:t>Mr Rattenbury</w:t>
      </w:r>
      <w:r w:rsidRPr="00090787">
        <w:rPr>
          <w:rFonts w:ascii="Calibri" w:hAnsi="Calibri"/>
          <w:lang w:val="en-AU"/>
        </w:rPr>
        <w:t xml:space="preserve"> gave an explanation.</w:t>
      </w:r>
    </w:p>
    <w:p w14:paraId="3AD8B0E5" w14:textId="051AF20F" w:rsidR="00090787" w:rsidRPr="00090787" w:rsidRDefault="00090787" w:rsidP="00090787">
      <w:pPr>
        <w:keepNext/>
        <w:keepLines/>
        <w:tabs>
          <w:tab w:val="right" w:pos="339"/>
          <w:tab w:val="left" w:pos="720"/>
        </w:tabs>
        <w:spacing w:before="240"/>
        <w:ind w:left="720" w:hanging="720"/>
        <w:jc w:val="both"/>
        <w:rPr>
          <w:rFonts w:ascii="Calibri" w:hAnsi="Calibri"/>
          <w:b/>
          <w:caps/>
        </w:rPr>
      </w:pPr>
      <w:r w:rsidRPr="00090787">
        <w:rPr>
          <w:rFonts w:ascii="Calibri" w:hAnsi="Calibri"/>
          <w:b/>
          <w:caps/>
        </w:rPr>
        <w:tab/>
      </w:r>
      <w:r w:rsidR="00C9119C">
        <w:rPr>
          <w:rFonts w:ascii="Calibri" w:hAnsi="Calibri"/>
          <w:b/>
          <w:bCs/>
          <w:caps/>
        </w:rPr>
        <w:fldChar w:fldCharType="begin"/>
      </w:r>
      <w:r w:rsidR="00C9119C">
        <w:rPr>
          <w:rFonts w:ascii="Calibri" w:hAnsi="Calibri"/>
          <w:b/>
          <w:bCs/>
          <w:caps/>
        </w:rPr>
        <w:instrText xml:space="preserve"> SEQ A \* MERGEFORMAT </w:instrText>
      </w:r>
      <w:r w:rsidR="00C9119C">
        <w:rPr>
          <w:rFonts w:ascii="Calibri" w:hAnsi="Calibri"/>
          <w:b/>
          <w:bCs/>
          <w:caps/>
        </w:rPr>
        <w:fldChar w:fldCharType="separate"/>
      </w:r>
      <w:r w:rsidR="00B61C5C">
        <w:rPr>
          <w:rFonts w:ascii="Calibri" w:hAnsi="Calibri"/>
          <w:b/>
          <w:bCs/>
          <w:caps/>
          <w:noProof/>
        </w:rPr>
        <w:t>19</w:t>
      </w:r>
      <w:r w:rsidR="00C9119C">
        <w:rPr>
          <w:rFonts w:ascii="Calibri" w:hAnsi="Calibri"/>
          <w:b/>
          <w:bCs/>
          <w:caps/>
        </w:rPr>
        <w:fldChar w:fldCharType="end"/>
      </w:r>
      <w:r w:rsidRPr="00090787">
        <w:rPr>
          <w:rFonts w:ascii="Calibri" w:hAnsi="Calibri"/>
          <w:b/>
          <w:caps/>
        </w:rPr>
        <w:tab/>
      </w:r>
      <w:r>
        <w:rPr>
          <w:rFonts w:ascii="Calibri" w:hAnsi="Calibri"/>
          <w:b/>
          <w:caps/>
        </w:rPr>
        <w:t>Racial discrimination elimination—Assembly resolution of 23 March 2023—Response</w:t>
      </w:r>
      <w:r w:rsidRPr="00090787">
        <w:rPr>
          <w:rFonts w:ascii="Calibri" w:hAnsi="Calibri"/>
          <w:b/>
          <w:caps/>
        </w:rPr>
        <w:t>—STATEMENT BY MEMBER</w:t>
      </w:r>
    </w:p>
    <w:p w14:paraId="260708C0" w14:textId="5D45B9B0" w:rsidR="00090787" w:rsidRPr="00090787" w:rsidRDefault="00090787" w:rsidP="00090787">
      <w:pPr>
        <w:tabs>
          <w:tab w:val="left" w:pos="1197"/>
          <w:tab w:val="left" w:pos="1767"/>
        </w:tabs>
        <w:spacing w:before="120"/>
        <w:ind w:left="720"/>
        <w:jc w:val="both"/>
        <w:rPr>
          <w:rFonts w:ascii="Calibri" w:hAnsi="Calibri"/>
          <w:lang w:val="en-AU"/>
        </w:rPr>
      </w:pPr>
      <w:r>
        <w:rPr>
          <w:rFonts w:ascii="Calibri" w:hAnsi="Calibri"/>
          <w:lang w:val="en-AU"/>
        </w:rPr>
        <w:t>Ms Orr</w:t>
      </w:r>
      <w:r w:rsidRPr="00090787">
        <w:rPr>
          <w:rFonts w:ascii="Calibri" w:hAnsi="Calibri"/>
          <w:lang w:val="en-AU"/>
        </w:rPr>
        <w:t xml:space="preserve">, </w:t>
      </w:r>
      <w:r>
        <w:rPr>
          <w:rFonts w:ascii="Calibri" w:hAnsi="Calibri"/>
          <w:lang w:val="en-AU"/>
        </w:rPr>
        <w:t>pursuant to resolution</w:t>
      </w:r>
      <w:r w:rsidRPr="00090787">
        <w:rPr>
          <w:rFonts w:ascii="Calibri" w:hAnsi="Calibri"/>
          <w:lang w:val="en-AU"/>
        </w:rPr>
        <w:t xml:space="preserve">, made a statement regarding </w:t>
      </w:r>
      <w:r>
        <w:rPr>
          <w:rFonts w:ascii="Calibri" w:hAnsi="Calibri"/>
          <w:lang w:val="en-AU"/>
        </w:rPr>
        <w:t>ACT Labor Party</w:t>
      </w:r>
      <w:r w:rsidR="00C9119C">
        <w:rPr>
          <w:rFonts w:ascii="Calibri" w:hAnsi="Calibri"/>
          <w:lang w:val="en-AU"/>
        </w:rPr>
        <w:t>’</w:t>
      </w:r>
      <w:r>
        <w:rPr>
          <w:rFonts w:ascii="Calibri" w:hAnsi="Calibri"/>
          <w:lang w:val="en-AU"/>
        </w:rPr>
        <w:t>s response to the Assembly resolution of 23 March 2023 relating to racial discrimination elimination</w:t>
      </w:r>
      <w:r w:rsidRPr="00090787">
        <w:rPr>
          <w:rFonts w:ascii="Calibri" w:hAnsi="Calibri"/>
          <w:lang w:val="en-AU"/>
        </w:rPr>
        <w:t>.</w:t>
      </w:r>
    </w:p>
    <w:p w14:paraId="7B37D86F" w14:textId="1CAF9E06"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20</w:t>
      </w:r>
      <w:r w:rsidR="006265CB">
        <w:rPr>
          <w:rFonts w:ascii="Calibri" w:hAnsi="Calibri"/>
          <w:b/>
          <w:bCs/>
          <w:caps/>
        </w:rPr>
        <w:fldChar w:fldCharType="end"/>
      </w:r>
      <w:r w:rsidRPr="005725CC">
        <w:rPr>
          <w:rFonts w:ascii="Calibri" w:hAnsi="Calibri"/>
          <w:b/>
          <w:caps/>
        </w:rPr>
        <w:tab/>
        <w:t>PRESENTATION OF PAPER</w:t>
      </w:r>
      <w:r>
        <w:rPr>
          <w:rFonts w:ascii="Calibri" w:hAnsi="Calibri"/>
          <w:b/>
          <w:caps/>
        </w:rPr>
        <w:t>S</w:t>
      </w:r>
    </w:p>
    <w:p w14:paraId="28770C24" w14:textId="43B4C281" w:rsidR="005725CC" w:rsidRPr="005725CC" w:rsidRDefault="005725CC" w:rsidP="005725CC">
      <w:pPr>
        <w:tabs>
          <w:tab w:val="left" w:pos="1197"/>
          <w:tab w:val="left" w:pos="1767"/>
        </w:tabs>
        <w:spacing w:before="120"/>
        <w:ind w:left="720"/>
        <w:jc w:val="both"/>
        <w:rPr>
          <w:rFonts w:ascii="Calibri" w:hAnsi="Calibri"/>
          <w:lang w:val="en-AU"/>
        </w:rPr>
      </w:pPr>
      <w:r w:rsidRPr="005725CC">
        <w:rPr>
          <w:rFonts w:ascii="Calibri" w:hAnsi="Calibri"/>
          <w:lang w:val="en-AU"/>
        </w:rPr>
        <w:t>The Speaker presented the following paper</w:t>
      </w:r>
      <w:r>
        <w:rPr>
          <w:rFonts w:ascii="Calibri" w:hAnsi="Calibri"/>
          <w:lang w:val="en-AU"/>
        </w:rPr>
        <w:t>s</w:t>
      </w:r>
      <w:r w:rsidRPr="005725CC">
        <w:rPr>
          <w:rFonts w:ascii="Calibri" w:hAnsi="Calibri"/>
          <w:lang w:val="en-AU"/>
        </w:rPr>
        <w:t>:</w:t>
      </w:r>
    </w:p>
    <w:p w14:paraId="027ABF72" w14:textId="320FBB3E" w:rsidR="00233919" w:rsidRDefault="00233919" w:rsidP="006E795B">
      <w:pPr>
        <w:tabs>
          <w:tab w:val="left" w:pos="1197"/>
          <w:tab w:val="left" w:pos="1767"/>
        </w:tabs>
        <w:spacing w:before="120"/>
        <w:ind w:left="720"/>
        <w:jc w:val="both"/>
        <w:rPr>
          <w:rFonts w:ascii="Calibri" w:hAnsi="Calibri"/>
          <w:lang w:val="en-AU"/>
        </w:rPr>
      </w:pPr>
      <w:r w:rsidRPr="001506E0">
        <w:rPr>
          <w:rFonts w:ascii="Calibri" w:hAnsi="Calibri"/>
          <w:lang w:val="en-AU"/>
        </w:rPr>
        <w:t>Auditor-General Act, pursuant to subsection 17(</w:t>
      </w:r>
      <w:r>
        <w:rPr>
          <w:rFonts w:ascii="Calibri" w:hAnsi="Calibri"/>
          <w:lang w:val="en-AU"/>
        </w:rPr>
        <w:t>4</w:t>
      </w:r>
      <w:r w:rsidRPr="001506E0">
        <w:rPr>
          <w:rFonts w:ascii="Calibri" w:hAnsi="Calibri"/>
          <w:lang w:val="en-AU"/>
        </w:rPr>
        <w:t>)—Auditor-General</w:t>
      </w:r>
      <w:r w:rsidR="00C9119C">
        <w:rPr>
          <w:rFonts w:ascii="Calibri" w:hAnsi="Calibri"/>
          <w:lang w:val="en-AU"/>
        </w:rPr>
        <w:t>’</w:t>
      </w:r>
      <w:r w:rsidRPr="001506E0">
        <w:rPr>
          <w:rFonts w:ascii="Calibri" w:hAnsi="Calibri"/>
          <w:lang w:val="en-AU"/>
        </w:rPr>
        <w:t>s Report</w:t>
      </w:r>
      <w:r>
        <w:rPr>
          <w:rFonts w:ascii="Calibri" w:hAnsi="Calibri"/>
          <w:lang w:val="en-AU"/>
        </w:rPr>
        <w:t xml:space="preserve"> No</w:t>
      </w:r>
      <w:r w:rsidR="009E19D1">
        <w:rPr>
          <w:rFonts w:ascii="Calibri" w:hAnsi="Calibri"/>
          <w:lang w:val="en-AU"/>
        </w:rPr>
        <w:t> </w:t>
      </w:r>
      <w:r>
        <w:rPr>
          <w:rFonts w:ascii="Calibri" w:hAnsi="Calibri"/>
          <w:lang w:val="en-AU"/>
        </w:rPr>
        <w:t>9/2023—</w:t>
      </w:r>
      <w:r w:rsidRPr="00233919">
        <w:rPr>
          <w:rFonts w:ascii="Calibri" w:hAnsi="Calibri"/>
          <w:lang w:val="en-AU"/>
        </w:rPr>
        <w:t>2022-23 Financial Audits – Overview</w:t>
      </w:r>
      <w:r>
        <w:rPr>
          <w:rFonts w:ascii="Calibri" w:hAnsi="Calibri"/>
          <w:lang w:val="en-AU"/>
        </w:rPr>
        <w:t>, dated 29 November</w:t>
      </w:r>
      <w:r w:rsidR="00090787">
        <w:rPr>
          <w:rFonts w:ascii="Calibri" w:hAnsi="Calibri"/>
          <w:lang w:val="en-AU"/>
        </w:rPr>
        <w:t xml:space="preserve"> 2023</w:t>
      </w:r>
      <w:r>
        <w:rPr>
          <w:rFonts w:ascii="Calibri" w:hAnsi="Calibri"/>
          <w:lang w:val="en-AU"/>
        </w:rPr>
        <w:t>.</w:t>
      </w:r>
    </w:p>
    <w:p w14:paraId="2677519A" w14:textId="25A8A995" w:rsidR="006E795B" w:rsidRPr="005725CC" w:rsidRDefault="006E795B" w:rsidP="006E795B">
      <w:pPr>
        <w:tabs>
          <w:tab w:val="left" w:pos="1197"/>
          <w:tab w:val="left" w:pos="1767"/>
        </w:tabs>
        <w:spacing w:before="120"/>
        <w:ind w:left="720"/>
        <w:jc w:val="both"/>
        <w:rPr>
          <w:rFonts w:ascii="Calibri" w:hAnsi="Calibri"/>
          <w:lang w:val="en-AU"/>
        </w:rPr>
      </w:pPr>
      <w:r w:rsidRPr="00175EC9">
        <w:rPr>
          <w:rFonts w:ascii="Calibri" w:hAnsi="Calibri"/>
          <w:lang w:val="en-AU"/>
        </w:rPr>
        <w:t>Inspector of Correctional Services Act</w:t>
      </w:r>
      <w:r>
        <w:rPr>
          <w:rFonts w:ascii="Calibri" w:hAnsi="Calibri"/>
          <w:lang w:val="en-AU"/>
        </w:rPr>
        <w:t>, pursuant to</w:t>
      </w:r>
      <w:r w:rsidRPr="00175EC9">
        <w:rPr>
          <w:rFonts w:ascii="Calibri" w:hAnsi="Calibri"/>
          <w:lang w:val="en-AU"/>
        </w:rPr>
        <w:t xml:space="preserve"> </w:t>
      </w:r>
      <w:r w:rsidR="00367E62">
        <w:rPr>
          <w:rFonts w:ascii="Calibri" w:hAnsi="Calibri"/>
          <w:lang w:val="en-AU"/>
        </w:rPr>
        <w:t>sub</w:t>
      </w:r>
      <w:r w:rsidRPr="00175EC9">
        <w:rPr>
          <w:rFonts w:ascii="Calibri" w:hAnsi="Calibri"/>
          <w:lang w:val="en-AU"/>
        </w:rPr>
        <w:t>section 30</w:t>
      </w:r>
      <w:r w:rsidR="00367E62">
        <w:rPr>
          <w:rFonts w:ascii="Calibri" w:hAnsi="Calibri"/>
          <w:lang w:val="en-AU"/>
        </w:rPr>
        <w:t>(2)</w:t>
      </w:r>
      <w:r w:rsidRPr="00175EC9">
        <w:rPr>
          <w:rFonts w:ascii="Calibri" w:hAnsi="Calibri"/>
          <w:lang w:val="en-AU"/>
        </w:rPr>
        <w:t>—</w:t>
      </w:r>
      <w:r w:rsidR="00233919">
        <w:rPr>
          <w:rFonts w:ascii="Calibri" w:hAnsi="Calibri"/>
          <w:lang w:val="en-AU"/>
        </w:rPr>
        <w:t>R</w:t>
      </w:r>
      <w:r w:rsidR="00367E62">
        <w:rPr>
          <w:rFonts w:ascii="Calibri" w:hAnsi="Calibri"/>
          <w:lang w:val="en-AU"/>
        </w:rPr>
        <w:t xml:space="preserve">eview of a critical incident </w:t>
      </w:r>
      <w:r w:rsidRPr="00175EC9">
        <w:rPr>
          <w:rFonts w:ascii="Calibri" w:hAnsi="Calibri"/>
          <w:lang w:val="en-AU"/>
        </w:rPr>
        <w:t>by the ACT Inspector of Correctional Services—</w:t>
      </w:r>
      <w:r w:rsidR="00367E62">
        <w:rPr>
          <w:rFonts w:ascii="Calibri" w:hAnsi="Calibri"/>
          <w:lang w:val="en-AU"/>
        </w:rPr>
        <w:t>An Alleged Sexual Assault of a</w:t>
      </w:r>
      <w:r w:rsidR="007D37B6">
        <w:rPr>
          <w:rFonts w:ascii="Calibri" w:hAnsi="Calibri"/>
          <w:lang w:val="en-AU"/>
        </w:rPr>
        <w:t> </w:t>
      </w:r>
      <w:r w:rsidR="00367E62">
        <w:rPr>
          <w:rFonts w:ascii="Calibri" w:hAnsi="Calibri"/>
          <w:lang w:val="en-AU"/>
        </w:rPr>
        <w:t>Detained Person at the Alexander Maconochie Centre</w:t>
      </w:r>
      <w:r w:rsidRPr="00175EC9">
        <w:rPr>
          <w:rFonts w:ascii="Calibri" w:hAnsi="Calibri"/>
          <w:lang w:val="en-AU"/>
        </w:rPr>
        <w:t>, dated November 2023</w:t>
      </w:r>
      <w:r w:rsidRPr="005725CC">
        <w:rPr>
          <w:rFonts w:ascii="Calibri" w:hAnsi="Calibri"/>
          <w:lang w:val="en-AU"/>
        </w:rPr>
        <w:t>.</w:t>
      </w:r>
    </w:p>
    <w:p w14:paraId="2F71A649" w14:textId="029DA9FC" w:rsidR="005725CC" w:rsidRPr="005725CC" w:rsidRDefault="005725CC" w:rsidP="005725CC">
      <w:pPr>
        <w:keepNext/>
        <w:keepLines/>
        <w:tabs>
          <w:tab w:val="right" w:pos="339"/>
          <w:tab w:val="left" w:pos="720"/>
        </w:tabs>
        <w:spacing w:before="240"/>
        <w:ind w:left="720" w:hanging="720"/>
        <w:rPr>
          <w:rFonts w:ascii="Calibri" w:hAnsi="Calibri"/>
          <w:b/>
          <w:lang w:val="en-AU"/>
        </w:rPr>
      </w:pPr>
      <w:r w:rsidRPr="005725CC">
        <w:rPr>
          <w:rFonts w:ascii="Calibri" w:hAnsi="Calibri"/>
          <w:b/>
          <w:lang w:val="en-AU"/>
        </w:rPr>
        <w:tab/>
      </w:r>
      <w:r w:rsidR="006265CB">
        <w:rPr>
          <w:rFonts w:ascii="Calibri" w:hAnsi="Calibri"/>
          <w:b/>
          <w:bCs/>
          <w:lang w:val="en-AU"/>
        </w:rPr>
        <w:fldChar w:fldCharType="begin"/>
      </w:r>
      <w:r w:rsidR="006265CB">
        <w:rPr>
          <w:rFonts w:ascii="Calibri" w:hAnsi="Calibri"/>
          <w:b/>
          <w:bCs/>
          <w:lang w:val="en-AU"/>
        </w:rPr>
        <w:instrText xml:space="preserve"> SEQ A \* MERGEFORMAT </w:instrText>
      </w:r>
      <w:r w:rsidR="006265CB">
        <w:rPr>
          <w:rFonts w:ascii="Calibri" w:hAnsi="Calibri"/>
          <w:b/>
          <w:bCs/>
          <w:lang w:val="en-AU"/>
        </w:rPr>
        <w:fldChar w:fldCharType="separate"/>
      </w:r>
      <w:r w:rsidR="00B61C5C">
        <w:rPr>
          <w:rFonts w:ascii="Calibri" w:hAnsi="Calibri"/>
          <w:b/>
          <w:bCs/>
          <w:noProof/>
          <w:lang w:val="en-AU"/>
        </w:rPr>
        <w:t>21</w:t>
      </w:r>
      <w:r w:rsidR="006265CB">
        <w:rPr>
          <w:rFonts w:ascii="Calibri" w:hAnsi="Calibri"/>
          <w:b/>
          <w:bCs/>
          <w:lang w:val="en-AU"/>
        </w:rPr>
        <w:fldChar w:fldCharType="end"/>
      </w:r>
      <w:r w:rsidRPr="005725CC">
        <w:rPr>
          <w:rFonts w:ascii="Calibri" w:hAnsi="Calibri"/>
          <w:b/>
          <w:lang w:val="en-AU"/>
        </w:rPr>
        <w:tab/>
        <w:t>PRESENTATION OF PAPERS</w:t>
      </w:r>
    </w:p>
    <w:p w14:paraId="36050CF8" w14:textId="39D09E9E" w:rsidR="005725CC" w:rsidRPr="005725CC" w:rsidRDefault="005725CC" w:rsidP="00FE373B">
      <w:pPr>
        <w:spacing w:before="100"/>
        <w:ind w:left="720"/>
        <w:rPr>
          <w:rFonts w:ascii="Calibri" w:hAnsi="Calibri"/>
          <w:lang w:val="en-AU"/>
        </w:rPr>
      </w:pPr>
      <w:r w:rsidRPr="005725CC">
        <w:rPr>
          <w:rFonts w:ascii="Calibri" w:hAnsi="Calibri"/>
          <w:lang w:val="en-AU"/>
        </w:rPr>
        <w:t>Mr Gentleman (Manager of Government Business)</w:t>
      </w:r>
      <w:r w:rsidR="00FE373B">
        <w:rPr>
          <w:rFonts w:ascii="Calibri" w:hAnsi="Calibri"/>
          <w:lang w:val="en-AU"/>
        </w:rPr>
        <w:t>, pursuant to standing order 211,</w:t>
      </w:r>
      <w:r w:rsidRPr="005725CC">
        <w:rPr>
          <w:rFonts w:ascii="Calibri" w:hAnsi="Calibri"/>
          <w:lang w:val="en-AU"/>
        </w:rPr>
        <w:t xml:space="preserve"> presented the following papers:</w:t>
      </w:r>
    </w:p>
    <w:p w14:paraId="4223C5B3" w14:textId="079138A5" w:rsidR="00B145D1" w:rsidRDefault="00B145D1" w:rsidP="00FE373B">
      <w:pPr>
        <w:spacing w:before="100"/>
        <w:ind w:left="720"/>
        <w:rPr>
          <w:rFonts w:ascii="Calibri" w:hAnsi="Calibri"/>
          <w:lang w:val="en-AU"/>
        </w:rPr>
      </w:pPr>
      <w:r w:rsidRPr="00B145D1">
        <w:rPr>
          <w:rFonts w:ascii="Calibri" w:hAnsi="Calibri"/>
          <w:lang w:val="en-AU"/>
        </w:rPr>
        <w:t xml:space="preserve">ACT Historic Housing Debt—Assembly </w:t>
      </w:r>
      <w:r>
        <w:rPr>
          <w:rFonts w:ascii="Calibri" w:hAnsi="Calibri"/>
          <w:lang w:val="en-AU"/>
        </w:rPr>
        <w:t>r</w:t>
      </w:r>
      <w:r w:rsidRPr="00B145D1">
        <w:rPr>
          <w:rFonts w:ascii="Calibri" w:hAnsi="Calibri"/>
          <w:lang w:val="en-AU"/>
        </w:rPr>
        <w:t>esolution</w:t>
      </w:r>
      <w:r>
        <w:rPr>
          <w:rFonts w:ascii="Calibri" w:hAnsi="Calibri"/>
          <w:lang w:val="en-AU"/>
        </w:rPr>
        <w:t>s</w:t>
      </w:r>
      <w:r w:rsidRPr="00B145D1">
        <w:rPr>
          <w:rFonts w:ascii="Calibri" w:hAnsi="Calibri"/>
          <w:lang w:val="en-AU"/>
        </w:rPr>
        <w:t xml:space="preserve"> of 2 June 2022 and 19 October 2022—Government response.</w:t>
      </w:r>
    </w:p>
    <w:p w14:paraId="49332568" w14:textId="72E66B5C" w:rsidR="0009187F" w:rsidRPr="0009187F" w:rsidRDefault="0009187F" w:rsidP="00FE373B">
      <w:pPr>
        <w:spacing w:before="100"/>
        <w:ind w:left="720"/>
        <w:rPr>
          <w:rFonts w:ascii="Calibri" w:hAnsi="Calibri"/>
          <w:lang w:val="en-AU"/>
        </w:rPr>
      </w:pPr>
      <w:r w:rsidRPr="0009187F">
        <w:rPr>
          <w:rFonts w:ascii="Calibri" w:hAnsi="Calibri"/>
          <w:lang w:val="en-AU"/>
        </w:rPr>
        <w:t>Annual Reports (Government Agencies) Act</w:t>
      </w:r>
      <w:r>
        <w:rPr>
          <w:rFonts w:ascii="Calibri" w:hAnsi="Calibri"/>
          <w:lang w:val="en-AU"/>
        </w:rPr>
        <w:t>, p</w:t>
      </w:r>
      <w:r w:rsidRPr="0009187F">
        <w:rPr>
          <w:rFonts w:ascii="Calibri" w:hAnsi="Calibri"/>
          <w:lang w:val="en-AU"/>
        </w:rPr>
        <w:t>ursuant to section 13—Annual Reports—2022-23—</w:t>
      </w:r>
    </w:p>
    <w:p w14:paraId="4A2ED6A8" w14:textId="479609B4" w:rsidR="0009187F" w:rsidRPr="0009187F" w:rsidRDefault="0009187F" w:rsidP="00FE373B">
      <w:pPr>
        <w:pStyle w:val="DPSEntryDetailIndentLev1"/>
        <w:spacing w:before="100"/>
      </w:pPr>
      <w:r w:rsidRPr="0009187F">
        <w:t>Chief Minister, Treasury and Economic Development Directorate (3 Volumes)—Corrigendum, dated November 2023.</w:t>
      </w:r>
    </w:p>
    <w:p w14:paraId="4F0E3A9F" w14:textId="77777777" w:rsidR="0009187F" w:rsidRDefault="0009187F" w:rsidP="00FE373B">
      <w:pPr>
        <w:pStyle w:val="DPSEntryDetailIndentLev1"/>
        <w:spacing w:before="100"/>
      </w:pPr>
      <w:r w:rsidRPr="0009187F">
        <w:t>Community Services Directorate—Corrigendum, dated November 2023.</w:t>
      </w:r>
    </w:p>
    <w:p w14:paraId="5DF624F4" w14:textId="7ABFCCF3" w:rsidR="0009187F" w:rsidRDefault="0009187F" w:rsidP="00FE373B">
      <w:pPr>
        <w:pStyle w:val="DPSEntryDetailIndentLev1"/>
        <w:spacing w:before="100"/>
      </w:pPr>
      <w:r w:rsidRPr="0009187F">
        <w:t>Major Projects Canberra—</w:t>
      </w:r>
      <w:r w:rsidR="00EF2A72" w:rsidRPr="0009187F">
        <w:t xml:space="preserve">Corrigendum </w:t>
      </w:r>
      <w:r w:rsidR="00EF2A72">
        <w:t xml:space="preserve">to </w:t>
      </w:r>
      <w:r w:rsidRPr="0009187F">
        <w:t>Independent Limited Assurance Report</w:t>
      </w:r>
      <w:r w:rsidR="00EF2A72">
        <w:t xml:space="preserve"> </w:t>
      </w:r>
      <w:r w:rsidRPr="0009187F">
        <w:t>2022-23, dated 26 September 2023.</w:t>
      </w:r>
    </w:p>
    <w:p w14:paraId="6C5B2B49" w14:textId="7083F169" w:rsidR="003B0C69" w:rsidRDefault="003B0C69" w:rsidP="00FE373B">
      <w:pPr>
        <w:spacing w:before="100"/>
        <w:ind w:left="720"/>
        <w:rPr>
          <w:rFonts w:ascii="Calibri" w:hAnsi="Calibri"/>
          <w:lang w:val="en-AU"/>
        </w:rPr>
      </w:pPr>
      <w:r w:rsidRPr="003B0C69">
        <w:rPr>
          <w:rFonts w:ascii="Calibri" w:hAnsi="Calibri"/>
          <w:lang w:val="en-AU"/>
        </w:rPr>
        <w:t>Auditor-General Act</w:t>
      </w:r>
      <w:r>
        <w:rPr>
          <w:rFonts w:ascii="Calibri" w:hAnsi="Calibri"/>
          <w:lang w:val="en-AU"/>
        </w:rPr>
        <w:t>,</w:t>
      </w:r>
      <w:r w:rsidR="006672A4" w:rsidRPr="006672A4">
        <w:rPr>
          <w:rFonts w:ascii="Calibri" w:hAnsi="Calibri"/>
          <w:lang w:val="en-AU"/>
        </w:rPr>
        <w:t xml:space="preserve"> pursuant to section 21</w:t>
      </w:r>
      <w:r w:rsidR="006672A4">
        <w:rPr>
          <w:rFonts w:ascii="Calibri" w:hAnsi="Calibri"/>
          <w:lang w:val="en-AU"/>
        </w:rPr>
        <w:t>—</w:t>
      </w:r>
      <w:r w:rsidRPr="003B0C69">
        <w:rPr>
          <w:rFonts w:ascii="Calibri" w:hAnsi="Calibri"/>
          <w:lang w:val="en-AU"/>
        </w:rPr>
        <w:t>Auditor-General</w:t>
      </w:r>
      <w:r w:rsidR="00C9119C">
        <w:rPr>
          <w:rFonts w:ascii="Calibri" w:hAnsi="Calibri"/>
          <w:lang w:val="en-AU"/>
        </w:rPr>
        <w:t>’</w:t>
      </w:r>
      <w:r w:rsidRPr="003B0C69">
        <w:rPr>
          <w:rFonts w:ascii="Calibri" w:hAnsi="Calibri"/>
          <w:lang w:val="en-AU"/>
        </w:rPr>
        <w:t>s Report</w:t>
      </w:r>
      <w:r w:rsidR="006672A4">
        <w:rPr>
          <w:rFonts w:ascii="Calibri" w:hAnsi="Calibri"/>
          <w:lang w:val="en-AU"/>
        </w:rPr>
        <w:t xml:space="preserve"> No </w:t>
      </w:r>
      <w:r w:rsidRPr="003B0C69">
        <w:rPr>
          <w:rFonts w:ascii="Calibri" w:hAnsi="Calibri"/>
          <w:lang w:val="en-AU"/>
        </w:rPr>
        <w:t>6/2023—Implementation of the ACT Aboriginal and Torres Strait Islander Agreement</w:t>
      </w:r>
      <w:r w:rsidR="006672A4">
        <w:rPr>
          <w:rFonts w:ascii="Calibri" w:hAnsi="Calibri"/>
          <w:lang w:val="en-AU"/>
        </w:rPr>
        <w:t>—</w:t>
      </w:r>
      <w:r w:rsidRPr="003B0C69">
        <w:rPr>
          <w:rFonts w:ascii="Calibri" w:hAnsi="Calibri"/>
          <w:lang w:val="en-AU"/>
        </w:rPr>
        <w:t>Government response</w:t>
      </w:r>
      <w:r w:rsidR="006672A4">
        <w:rPr>
          <w:rFonts w:ascii="Calibri" w:hAnsi="Calibri"/>
          <w:lang w:val="en-AU"/>
        </w:rPr>
        <w:t>, dated November 2023, together with a s</w:t>
      </w:r>
      <w:r w:rsidRPr="003B0C69">
        <w:rPr>
          <w:rFonts w:ascii="Calibri" w:hAnsi="Calibri"/>
          <w:lang w:val="en-AU"/>
        </w:rPr>
        <w:t>tatement.</w:t>
      </w:r>
    </w:p>
    <w:p w14:paraId="20917E7D" w14:textId="137F7672" w:rsidR="0009187F" w:rsidRDefault="00F52C7D" w:rsidP="00FE373B">
      <w:pPr>
        <w:spacing w:before="100"/>
        <w:ind w:left="720"/>
        <w:rPr>
          <w:rFonts w:ascii="Calibri" w:hAnsi="Calibri"/>
          <w:lang w:val="en-AU"/>
        </w:rPr>
      </w:pPr>
      <w:r w:rsidRPr="00F52C7D">
        <w:rPr>
          <w:rFonts w:ascii="Calibri" w:hAnsi="Calibri"/>
          <w:lang w:val="en-AU"/>
        </w:rPr>
        <w:t>Australian Health Practitioner Regulation Agency and the National Boards, reporting on the National Registration and Accreditation Scheme</w:t>
      </w:r>
      <w:r w:rsidR="0009187F" w:rsidRPr="0009187F">
        <w:rPr>
          <w:rFonts w:ascii="Calibri" w:hAnsi="Calibri"/>
          <w:lang w:val="en-AU"/>
        </w:rPr>
        <w:t>—Annual report</w:t>
      </w:r>
      <w:r>
        <w:rPr>
          <w:rFonts w:ascii="Calibri" w:hAnsi="Calibri"/>
          <w:lang w:val="en-AU"/>
        </w:rPr>
        <w:t xml:space="preserve"> </w:t>
      </w:r>
      <w:r w:rsidR="0009187F" w:rsidRPr="0009187F">
        <w:rPr>
          <w:rFonts w:ascii="Calibri" w:hAnsi="Calibri"/>
          <w:lang w:val="en-AU"/>
        </w:rPr>
        <w:t xml:space="preserve">2022-23, dated </w:t>
      </w:r>
      <w:r>
        <w:rPr>
          <w:rFonts w:ascii="Calibri" w:hAnsi="Calibri"/>
          <w:lang w:val="en-AU"/>
        </w:rPr>
        <w:t>November</w:t>
      </w:r>
      <w:r w:rsidR="0009187F" w:rsidRPr="0009187F">
        <w:rPr>
          <w:rFonts w:ascii="Calibri" w:hAnsi="Calibri"/>
          <w:lang w:val="en-AU"/>
        </w:rPr>
        <w:t xml:space="preserve"> 2023.</w:t>
      </w:r>
    </w:p>
    <w:p w14:paraId="08AE508A" w14:textId="77777777" w:rsidR="0009187F" w:rsidRDefault="0009187F" w:rsidP="00FE373B">
      <w:pPr>
        <w:spacing w:before="100"/>
        <w:ind w:left="720"/>
        <w:rPr>
          <w:rFonts w:ascii="Calibri" w:hAnsi="Calibri"/>
          <w:lang w:val="en-AU"/>
        </w:rPr>
      </w:pPr>
      <w:r w:rsidRPr="0009187F">
        <w:rPr>
          <w:rFonts w:ascii="Calibri" w:hAnsi="Calibri"/>
          <w:lang w:val="en-AU"/>
        </w:rPr>
        <w:t xml:space="preserve">Bulk billing general practice services—Access—Assembly </w:t>
      </w:r>
      <w:r>
        <w:rPr>
          <w:rFonts w:ascii="Calibri" w:hAnsi="Calibri"/>
          <w:lang w:val="en-AU"/>
        </w:rPr>
        <w:t>r</w:t>
      </w:r>
      <w:r w:rsidRPr="0009187F">
        <w:rPr>
          <w:rFonts w:ascii="Calibri" w:hAnsi="Calibri"/>
          <w:lang w:val="en-AU"/>
        </w:rPr>
        <w:t>esolution of 29 June 2023—Government response, dated 30 November 2023.</w:t>
      </w:r>
    </w:p>
    <w:p w14:paraId="22546A6B" w14:textId="77777777" w:rsidR="0009187F" w:rsidRDefault="0009187F" w:rsidP="00FE373B">
      <w:pPr>
        <w:spacing w:before="100"/>
        <w:ind w:left="720"/>
        <w:rPr>
          <w:rFonts w:ascii="Calibri" w:hAnsi="Calibri"/>
          <w:lang w:val="en-AU"/>
        </w:rPr>
      </w:pPr>
      <w:r w:rsidRPr="0009187F">
        <w:rPr>
          <w:rFonts w:ascii="Calibri" w:hAnsi="Calibri"/>
          <w:lang w:val="en-AU"/>
        </w:rPr>
        <w:t xml:space="preserve">Bushfire preparedness—Assembly </w:t>
      </w:r>
      <w:r>
        <w:rPr>
          <w:rFonts w:ascii="Calibri" w:hAnsi="Calibri"/>
          <w:lang w:val="en-AU"/>
        </w:rPr>
        <w:t>r</w:t>
      </w:r>
      <w:r w:rsidRPr="0009187F">
        <w:rPr>
          <w:rFonts w:ascii="Calibri" w:hAnsi="Calibri"/>
          <w:lang w:val="en-AU"/>
        </w:rPr>
        <w:t>esolution of 1 November 2023—Government Update, dated November 2023.</w:t>
      </w:r>
    </w:p>
    <w:p w14:paraId="1B834BC3" w14:textId="47D9C822" w:rsidR="0009187F" w:rsidRDefault="0009187F" w:rsidP="00FE373B">
      <w:pPr>
        <w:spacing w:before="100"/>
        <w:ind w:left="720"/>
        <w:rPr>
          <w:rFonts w:ascii="Calibri" w:hAnsi="Calibri"/>
          <w:lang w:val="en-AU"/>
        </w:rPr>
      </w:pPr>
      <w:r w:rsidRPr="0009187F">
        <w:rPr>
          <w:rFonts w:ascii="Calibri" w:hAnsi="Calibri"/>
          <w:lang w:val="en-AU"/>
        </w:rPr>
        <w:t>Civil Law (Wrongs) Act</w:t>
      </w:r>
      <w:r>
        <w:rPr>
          <w:rFonts w:ascii="Calibri" w:hAnsi="Calibri"/>
          <w:lang w:val="en-AU"/>
        </w:rPr>
        <w:t>, p</w:t>
      </w:r>
      <w:r w:rsidRPr="0009187F">
        <w:rPr>
          <w:rFonts w:ascii="Calibri" w:hAnsi="Calibri"/>
          <w:lang w:val="en-AU"/>
        </w:rPr>
        <w:t>ursuant to subsection 4.56(3)</w:t>
      </w:r>
      <w:r w:rsidR="00B041D5">
        <w:rPr>
          <w:rFonts w:ascii="Calibri" w:hAnsi="Calibri"/>
          <w:lang w:val="en-AU"/>
        </w:rPr>
        <w:t>,</w:t>
      </w:r>
      <w:r w:rsidRPr="0009187F">
        <w:rPr>
          <w:rFonts w:ascii="Calibri" w:hAnsi="Calibri"/>
          <w:lang w:val="en-AU"/>
        </w:rPr>
        <w:t xml:space="preserve"> Schedule 4—Professional Standards Councils—Annual reports—2022-2023, undated.</w:t>
      </w:r>
    </w:p>
    <w:p w14:paraId="16FE36DB" w14:textId="77777777" w:rsidR="0009187F" w:rsidRPr="0009187F" w:rsidRDefault="0009187F" w:rsidP="00FE373B">
      <w:pPr>
        <w:spacing w:before="100"/>
        <w:ind w:left="720"/>
        <w:rPr>
          <w:rFonts w:ascii="Calibri" w:hAnsi="Calibri"/>
          <w:lang w:val="en-AU"/>
        </w:rPr>
      </w:pPr>
      <w:r w:rsidRPr="0009187F">
        <w:rPr>
          <w:rFonts w:ascii="Calibri" w:hAnsi="Calibri"/>
          <w:lang w:val="en-AU"/>
        </w:rPr>
        <w:t>Climate Change and Greenhouse Gas Reduction Act</w:t>
      </w:r>
      <w:r>
        <w:rPr>
          <w:rFonts w:ascii="Calibri" w:hAnsi="Calibri"/>
          <w:lang w:val="en-AU"/>
        </w:rPr>
        <w:t>, p</w:t>
      </w:r>
      <w:r w:rsidRPr="0009187F">
        <w:rPr>
          <w:rFonts w:ascii="Calibri" w:hAnsi="Calibri"/>
          <w:lang w:val="en-AU"/>
        </w:rPr>
        <w:t>ursuant to subsection 12(5)—ACT Greenhouse Gas Inventory—2022-23, dated 30 September 2023.</w:t>
      </w:r>
    </w:p>
    <w:p w14:paraId="462A0FA2" w14:textId="2B6B0E05" w:rsidR="0009187F" w:rsidRPr="0009187F" w:rsidRDefault="0009187F" w:rsidP="00FE373B">
      <w:pPr>
        <w:spacing w:before="100"/>
        <w:ind w:left="720"/>
        <w:rPr>
          <w:rFonts w:ascii="Calibri" w:hAnsi="Calibri"/>
          <w:lang w:val="en-AU"/>
        </w:rPr>
      </w:pPr>
      <w:r w:rsidRPr="0009187F">
        <w:rPr>
          <w:rFonts w:ascii="Calibri" w:hAnsi="Calibri"/>
          <w:lang w:val="en-AU"/>
        </w:rPr>
        <w:t xml:space="preserve">Culturally and Linguistically Diverse (CALD) Data Collection—Assembly </w:t>
      </w:r>
      <w:r>
        <w:rPr>
          <w:rFonts w:ascii="Calibri" w:hAnsi="Calibri"/>
          <w:lang w:val="en-AU"/>
        </w:rPr>
        <w:t>r</w:t>
      </w:r>
      <w:r w:rsidRPr="0009187F">
        <w:rPr>
          <w:rFonts w:ascii="Calibri" w:hAnsi="Calibri"/>
          <w:lang w:val="en-AU"/>
        </w:rPr>
        <w:t>esolution of 4</w:t>
      </w:r>
      <w:r w:rsidR="009E19D1">
        <w:rPr>
          <w:rFonts w:ascii="Calibri" w:hAnsi="Calibri"/>
          <w:lang w:val="en-AU"/>
        </w:rPr>
        <w:t> </w:t>
      </w:r>
      <w:r w:rsidRPr="0009187F">
        <w:rPr>
          <w:rFonts w:ascii="Calibri" w:hAnsi="Calibri"/>
          <w:lang w:val="en-AU"/>
        </w:rPr>
        <w:t>August 2022—Government response, dated November 2023.</w:t>
      </w:r>
    </w:p>
    <w:p w14:paraId="56A69B68" w14:textId="56F17E10" w:rsidR="0009187F" w:rsidRPr="0009187F" w:rsidRDefault="0009187F" w:rsidP="00FE373B">
      <w:pPr>
        <w:spacing w:before="100"/>
        <w:ind w:left="720"/>
        <w:rPr>
          <w:rFonts w:ascii="Calibri" w:hAnsi="Calibri"/>
          <w:lang w:val="en-AU"/>
        </w:rPr>
      </w:pPr>
      <w:r w:rsidRPr="0009187F">
        <w:rPr>
          <w:rFonts w:ascii="Calibri" w:hAnsi="Calibri"/>
          <w:lang w:val="en-AU"/>
        </w:rPr>
        <w:t>Environment, Climate Change and Biodiversity—Standing Committee—Report 8—Inquiry into the waste management of absorbent hygiene products—Government response, undated.</w:t>
      </w:r>
    </w:p>
    <w:p w14:paraId="6F134A03" w14:textId="745D341C" w:rsidR="00D115F3" w:rsidRDefault="00D115F3" w:rsidP="00FE373B">
      <w:pPr>
        <w:spacing w:before="100"/>
        <w:ind w:left="720"/>
        <w:rPr>
          <w:rFonts w:ascii="Calibri" w:hAnsi="Calibri"/>
          <w:lang w:val="en-AU"/>
        </w:rPr>
      </w:pPr>
      <w:r w:rsidRPr="00D115F3">
        <w:rPr>
          <w:rFonts w:ascii="Calibri" w:hAnsi="Calibri"/>
          <w:lang w:val="en-AU"/>
        </w:rPr>
        <w:t>Government Procurement (Ethical Treatment of Workers Evaluation) Direction 2023 (No 2)</w:t>
      </w:r>
      <w:r>
        <w:rPr>
          <w:rFonts w:ascii="Calibri" w:hAnsi="Calibri"/>
          <w:lang w:val="en-AU"/>
        </w:rPr>
        <w:t>—Notifiable Instrument NI2023-728, dated 27 November 2023.</w:t>
      </w:r>
    </w:p>
    <w:p w14:paraId="50A4D1A7" w14:textId="358FF769" w:rsidR="0009187F" w:rsidRPr="0009187F" w:rsidRDefault="0009187F" w:rsidP="0009187F">
      <w:pPr>
        <w:spacing w:before="120"/>
        <w:ind w:left="720"/>
        <w:rPr>
          <w:rFonts w:ascii="Calibri" w:hAnsi="Calibri"/>
          <w:lang w:val="en-AU"/>
        </w:rPr>
      </w:pPr>
      <w:r w:rsidRPr="0009187F">
        <w:rPr>
          <w:rFonts w:ascii="Calibri" w:hAnsi="Calibri"/>
          <w:lang w:val="en-AU"/>
        </w:rPr>
        <w:t xml:space="preserve">Gungahlin—Economic Development—Assembly </w:t>
      </w:r>
      <w:r>
        <w:rPr>
          <w:rFonts w:ascii="Calibri" w:hAnsi="Calibri"/>
          <w:lang w:val="en-AU"/>
        </w:rPr>
        <w:t>r</w:t>
      </w:r>
      <w:r w:rsidRPr="0009187F">
        <w:rPr>
          <w:rFonts w:ascii="Calibri" w:hAnsi="Calibri"/>
          <w:lang w:val="en-AU"/>
        </w:rPr>
        <w:t>esolution of 6 June 2023—Government response, dated November 2023.</w:t>
      </w:r>
    </w:p>
    <w:p w14:paraId="5E0BCA95" w14:textId="0973B591" w:rsidR="0009187F" w:rsidRPr="0009187F" w:rsidRDefault="0009187F" w:rsidP="0009187F">
      <w:pPr>
        <w:spacing w:before="120"/>
        <w:ind w:left="720"/>
        <w:rPr>
          <w:rFonts w:ascii="Calibri" w:hAnsi="Calibri"/>
          <w:lang w:val="en-AU"/>
        </w:rPr>
      </w:pPr>
      <w:r w:rsidRPr="0009187F">
        <w:rPr>
          <w:rFonts w:ascii="Calibri" w:hAnsi="Calibri"/>
          <w:lang w:val="en-AU"/>
        </w:rPr>
        <w:t>Health (National Health Funding Pool and Administration) Act</w:t>
      </w:r>
      <w:r w:rsidR="00484CEA">
        <w:rPr>
          <w:rFonts w:ascii="Calibri" w:hAnsi="Calibri"/>
          <w:lang w:val="en-AU"/>
        </w:rPr>
        <w:t>, p</w:t>
      </w:r>
      <w:r w:rsidRPr="0009187F">
        <w:rPr>
          <w:rFonts w:ascii="Calibri" w:hAnsi="Calibri"/>
          <w:lang w:val="en-AU"/>
        </w:rPr>
        <w:t>ursuant to subsection 25(4)—Annual Report 2022-23, dated 22 September 2023.</w:t>
      </w:r>
    </w:p>
    <w:p w14:paraId="0567AAF2" w14:textId="4B7D8FF9" w:rsidR="0009187F" w:rsidRPr="0009187F" w:rsidRDefault="0009187F" w:rsidP="0009187F">
      <w:pPr>
        <w:spacing w:before="120"/>
        <w:ind w:left="720"/>
        <w:rPr>
          <w:rFonts w:ascii="Calibri" w:hAnsi="Calibri"/>
          <w:lang w:val="en-AU"/>
        </w:rPr>
      </w:pPr>
      <w:r w:rsidRPr="0009187F">
        <w:rPr>
          <w:rFonts w:ascii="Calibri" w:hAnsi="Calibri"/>
          <w:lang w:val="en-AU"/>
        </w:rPr>
        <w:t>Information Privacy Act</w:t>
      </w:r>
      <w:r w:rsidR="00484CEA">
        <w:rPr>
          <w:rFonts w:ascii="Calibri" w:hAnsi="Calibri"/>
          <w:lang w:val="en-AU"/>
        </w:rPr>
        <w:t>, p</w:t>
      </w:r>
      <w:r w:rsidRPr="0009187F">
        <w:rPr>
          <w:rFonts w:ascii="Calibri" w:hAnsi="Calibri"/>
          <w:lang w:val="en-AU"/>
        </w:rPr>
        <w:t>ursuant to section 54(3)—</w:t>
      </w:r>
      <w:r w:rsidR="00B33D0D" w:rsidRPr="0009187F">
        <w:rPr>
          <w:rFonts w:ascii="Calibri" w:hAnsi="Calibri"/>
          <w:lang w:val="en-AU"/>
        </w:rPr>
        <w:t xml:space="preserve"> </w:t>
      </w:r>
      <w:r w:rsidRPr="0009187F">
        <w:rPr>
          <w:rFonts w:ascii="Calibri" w:hAnsi="Calibri"/>
          <w:lang w:val="en-AU"/>
        </w:rPr>
        <w:t>Australian Government—Office of the Australian Information Commissioner—Memorandum of Understanding with the Australian Capital Territory for the provision of privacy services—</w:t>
      </w:r>
      <w:r w:rsidR="00B33D0D" w:rsidRPr="0009187F">
        <w:rPr>
          <w:rFonts w:ascii="Calibri" w:hAnsi="Calibri"/>
          <w:lang w:val="en-AU"/>
        </w:rPr>
        <w:t>Annual report</w:t>
      </w:r>
      <w:r w:rsidR="00B33D0D">
        <w:rPr>
          <w:rFonts w:ascii="Calibri" w:hAnsi="Calibri"/>
          <w:lang w:val="en-AU"/>
        </w:rPr>
        <w:t xml:space="preserve"> </w:t>
      </w:r>
      <w:r w:rsidRPr="0009187F">
        <w:rPr>
          <w:rFonts w:ascii="Calibri" w:hAnsi="Calibri"/>
          <w:lang w:val="en-AU"/>
        </w:rPr>
        <w:t>2022-23, dated 31 August 2023.</w:t>
      </w:r>
    </w:p>
    <w:p w14:paraId="7515C035" w14:textId="04A5D87C" w:rsidR="0009187F" w:rsidRDefault="0009187F" w:rsidP="0009187F">
      <w:pPr>
        <w:spacing w:before="120"/>
        <w:ind w:left="720"/>
        <w:rPr>
          <w:rFonts w:ascii="Calibri" w:hAnsi="Calibri"/>
          <w:lang w:val="en-AU"/>
        </w:rPr>
      </w:pPr>
      <w:r w:rsidRPr="00B145D1">
        <w:rPr>
          <w:rFonts w:ascii="Calibri" w:hAnsi="Calibri"/>
          <w:lang w:val="en-AU"/>
        </w:rPr>
        <w:t>Integrity Commission Act</w:t>
      </w:r>
      <w:r>
        <w:rPr>
          <w:rFonts w:ascii="Calibri" w:hAnsi="Calibri"/>
          <w:lang w:val="en-AU"/>
        </w:rPr>
        <w:t xml:space="preserve">, </w:t>
      </w:r>
      <w:r w:rsidRPr="00B145D1">
        <w:rPr>
          <w:rFonts w:ascii="Calibri" w:hAnsi="Calibri"/>
          <w:lang w:val="en-AU"/>
        </w:rPr>
        <w:t>pursuant to section 303—Report of the Independent Statutory Review of the ACT</w:t>
      </w:r>
      <w:r w:rsidR="00C9119C">
        <w:rPr>
          <w:rFonts w:ascii="Calibri" w:hAnsi="Calibri"/>
          <w:lang w:val="en-AU"/>
        </w:rPr>
        <w:t>’</w:t>
      </w:r>
      <w:r w:rsidRPr="00B145D1">
        <w:rPr>
          <w:rFonts w:ascii="Calibri" w:hAnsi="Calibri"/>
          <w:lang w:val="en-AU"/>
        </w:rPr>
        <w:t>s Integrity Commission Act</w:t>
      </w:r>
      <w:r w:rsidR="00B041D5">
        <w:rPr>
          <w:rFonts w:ascii="Calibri" w:hAnsi="Calibri"/>
          <w:lang w:val="en-AU"/>
        </w:rPr>
        <w:t xml:space="preserve"> 2018, </w:t>
      </w:r>
      <w:r w:rsidRPr="00B145D1">
        <w:rPr>
          <w:rFonts w:ascii="Calibri" w:hAnsi="Calibri"/>
          <w:lang w:val="en-AU"/>
        </w:rPr>
        <w:t xml:space="preserve">dated </w:t>
      </w:r>
      <w:r>
        <w:rPr>
          <w:rFonts w:ascii="Calibri" w:hAnsi="Calibri"/>
          <w:lang w:val="en-AU"/>
        </w:rPr>
        <w:t xml:space="preserve">27 October </w:t>
      </w:r>
      <w:r w:rsidRPr="00B145D1">
        <w:rPr>
          <w:rFonts w:ascii="Calibri" w:hAnsi="Calibri"/>
          <w:lang w:val="en-AU"/>
        </w:rPr>
        <w:t>2023.</w:t>
      </w:r>
    </w:p>
    <w:p w14:paraId="5E7B973B" w14:textId="77777777" w:rsidR="0009187F" w:rsidRPr="0009187F" w:rsidRDefault="0009187F" w:rsidP="0009187F">
      <w:pPr>
        <w:spacing w:before="120"/>
        <w:ind w:left="720"/>
        <w:rPr>
          <w:rFonts w:ascii="Calibri" w:hAnsi="Calibri"/>
          <w:lang w:val="en-AU"/>
        </w:rPr>
      </w:pPr>
      <w:r w:rsidRPr="0009187F">
        <w:rPr>
          <w:rFonts w:ascii="Calibri" w:hAnsi="Calibri"/>
          <w:lang w:val="en-AU"/>
        </w:rPr>
        <w:t>National Health Funding Body—Annual report—2022-23, dated 22 September 2023.</w:t>
      </w:r>
    </w:p>
    <w:p w14:paraId="46659484" w14:textId="376148B8" w:rsidR="0009187F" w:rsidRPr="0009187F" w:rsidRDefault="0009187F" w:rsidP="0009187F">
      <w:pPr>
        <w:spacing w:before="120"/>
        <w:ind w:left="720"/>
        <w:rPr>
          <w:rFonts w:ascii="Calibri" w:hAnsi="Calibri"/>
          <w:lang w:val="en-AU"/>
        </w:rPr>
      </w:pPr>
      <w:r w:rsidRPr="0009187F">
        <w:rPr>
          <w:rFonts w:ascii="Calibri" w:hAnsi="Calibri"/>
          <w:lang w:val="en-AU"/>
        </w:rPr>
        <w:t xml:space="preserve">National Health Practitioner Ombudsman and </w:t>
      </w:r>
      <w:r w:rsidR="00D11175">
        <w:rPr>
          <w:rFonts w:ascii="Calibri" w:hAnsi="Calibri"/>
          <w:lang w:val="en-AU"/>
        </w:rPr>
        <w:t xml:space="preserve">National Health </w:t>
      </w:r>
      <w:r w:rsidRPr="0009187F">
        <w:rPr>
          <w:rFonts w:ascii="Calibri" w:hAnsi="Calibri"/>
          <w:lang w:val="en-AU"/>
        </w:rPr>
        <w:t xml:space="preserve">Privacy Commissioner—2022-23, </w:t>
      </w:r>
      <w:r w:rsidR="00D11175">
        <w:rPr>
          <w:rFonts w:ascii="Calibri" w:hAnsi="Calibri"/>
          <w:lang w:val="en-AU"/>
        </w:rPr>
        <w:t>September 2023</w:t>
      </w:r>
      <w:r w:rsidRPr="0009187F">
        <w:rPr>
          <w:rFonts w:ascii="Calibri" w:hAnsi="Calibri"/>
          <w:lang w:val="en-AU"/>
        </w:rPr>
        <w:t>.</w:t>
      </w:r>
    </w:p>
    <w:p w14:paraId="41FF5CE0" w14:textId="77777777" w:rsidR="0009187F" w:rsidRPr="0009187F" w:rsidRDefault="0009187F" w:rsidP="0009187F">
      <w:pPr>
        <w:spacing w:before="120"/>
        <w:ind w:left="720"/>
        <w:rPr>
          <w:rFonts w:ascii="Calibri" w:hAnsi="Calibri"/>
          <w:lang w:val="en-AU"/>
        </w:rPr>
      </w:pPr>
      <w:r w:rsidRPr="0009187F">
        <w:rPr>
          <w:rFonts w:ascii="Calibri" w:hAnsi="Calibri"/>
          <w:lang w:val="en-AU"/>
        </w:rPr>
        <w:t xml:space="preserve">Short-term rental accommodation in the ACT—Assembly </w:t>
      </w:r>
      <w:r>
        <w:rPr>
          <w:rFonts w:ascii="Calibri" w:hAnsi="Calibri"/>
          <w:lang w:val="en-AU"/>
        </w:rPr>
        <w:t>r</w:t>
      </w:r>
      <w:r w:rsidRPr="0009187F">
        <w:rPr>
          <w:rFonts w:ascii="Calibri" w:hAnsi="Calibri"/>
          <w:lang w:val="en-AU"/>
        </w:rPr>
        <w:t>esolution of 30 March 2023—Government response, dated November 2023.</w:t>
      </w:r>
    </w:p>
    <w:p w14:paraId="3CBECB02" w14:textId="0DA18542" w:rsidR="0009187F" w:rsidRPr="0009187F" w:rsidRDefault="0009187F" w:rsidP="0009187F">
      <w:pPr>
        <w:spacing w:before="120"/>
        <w:ind w:left="720"/>
        <w:rPr>
          <w:rFonts w:ascii="Calibri" w:hAnsi="Calibri"/>
          <w:lang w:val="en-AU"/>
        </w:rPr>
      </w:pPr>
      <w:r w:rsidRPr="0009187F">
        <w:rPr>
          <w:rFonts w:ascii="Calibri" w:hAnsi="Calibri"/>
          <w:lang w:val="en-AU"/>
        </w:rPr>
        <w:t>Public Health Act</w:t>
      </w:r>
      <w:r>
        <w:rPr>
          <w:rFonts w:ascii="Calibri" w:hAnsi="Calibri"/>
          <w:lang w:val="en-AU"/>
        </w:rPr>
        <w:t>, p</w:t>
      </w:r>
      <w:r w:rsidRPr="0009187F">
        <w:rPr>
          <w:rFonts w:ascii="Calibri" w:hAnsi="Calibri"/>
          <w:lang w:val="en-AU"/>
        </w:rPr>
        <w:t>ursuant to subsection 123(3)—ACT Chief Health Officer</w:t>
      </w:r>
      <w:r w:rsidR="00C9119C">
        <w:rPr>
          <w:rFonts w:ascii="Calibri" w:hAnsi="Calibri"/>
          <w:lang w:val="en-AU"/>
        </w:rPr>
        <w:t>’</w:t>
      </w:r>
      <w:r w:rsidRPr="0009187F">
        <w:rPr>
          <w:rFonts w:ascii="Calibri" w:hAnsi="Calibri"/>
          <w:lang w:val="en-AU"/>
        </w:rPr>
        <w:t>s Report—COVID-19 Public Health Emergency, dated 14 November 2023.</w:t>
      </w:r>
    </w:p>
    <w:p w14:paraId="7E7EEEA1" w14:textId="0CD62F33" w:rsidR="0009187F" w:rsidRDefault="0009187F" w:rsidP="005725CC">
      <w:pPr>
        <w:spacing w:before="120"/>
        <w:ind w:left="720"/>
        <w:rPr>
          <w:rFonts w:ascii="Calibri" w:hAnsi="Calibri"/>
          <w:lang w:val="en-AU"/>
        </w:rPr>
      </w:pPr>
      <w:r w:rsidRPr="00B145D1">
        <w:rPr>
          <w:rFonts w:ascii="Calibri" w:hAnsi="Calibri"/>
          <w:lang w:val="en-AU"/>
        </w:rPr>
        <w:t xml:space="preserve">Public Interest Disclosure Act—Report of the Review of the Public Interest Disclosure Act </w:t>
      </w:r>
      <w:r w:rsidR="00C05FC0">
        <w:rPr>
          <w:rFonts w:ascii="Calibri" w:hAnsi="Calibri"/>
          <w:lang w:val="en-AU"/>
        </w:rPr>
        <w:t xml:space="preserve">2012 </w:t>
      </w:r>
      <w:r w:rsidRPr="00B145D1">
        <w:rPr>
          <w:rFonts w:ascii="Calibri" w:hAnsi="Calibri"/>
          <w:lang w:val="en-AU"/>
        </w:rPr>
        <w:t xml:space="preserve">(ACT), </w:t>
      </w:r>
      <w:r>
        <w:rPr>
          <w:rFonts w:ascii="Calibri" w:hAnsi="Calibri"/>
          <w:lang w:val="en-AU"/>
        </w:rPr>
        <w:t xml:space="preserve">dated 27 October </w:t>
      </w:r>
      <w:r w:rsidRPr="00B145D1">
        <w:rPr>
          <w:rFonts w:ascii="Calibri" w:hAnsi="Calibri"/>
          <w:lang w:val="en-AU"/>
        </w:rPr>
        <w:t>2023</w:t>
      </w:r>
      <w:r>
        <w:rPr>
          <w:rFonts w:ascii="Calibri" w:hAnsi="Calibri"/>
          <w:lang w:val="en-AU"/>
        </w:rPr>
        <w:t>.</w:t>
      </w:r>
    </w:p>
    <w:p w14:paraId="6445E2B4" w14:textId="4B85076D" w:rsidR="00B145D1" w:rsidRPr="00B145D1" w:rsidRDefault="00B145D1" w:rsidP="00B145D1">
      <w:pPr>
        <w:spacing w:before="120"/>
        <w:ind w:left="720"/>
        <w:rPr>
          <w:rFonts w:ascii="Calibri" w:hAnsi="Calibri"/>
          <w:lang w:val="en-AU"/>
        </w:rPr>
      </w:pPr>
      <w:r w:rsidRPr="00B145D1">
        <w:rPr>
          <w:rFonts w:ascii="Calibri" w:hAnsi="Calibri"/>
          <w:lang w:val="en-AU"/>
        </w:rPr>
        <w:t>Remuneration Tribunal Act</w:t>
      </w:r>
      <w:r>
        <w:rPr>
          <w:rFonts w:ascii="Calibri" w:hAnsi="Calibri"/>
          <w:lang w:val="en-AU"/>
        </w:rPr>
        <w:t>, p</w:t>
      </w:r>
      <w:r w:rsidRPr="00B145D1">
        <w:rPr>
          <w:rFonts w:ascii="Calibri" w:hAnsi="Calibri"/>
          <w:lang w:val="en-AU"/>
        </w:rPr>
        <w:t>ursuant to section 10—</w:t>
      </w:r>
      <w:r w:rsidR="00D11175">
        <w:rPr>
          <w:rFonts w:ascii="Calibri" w:hAnsi="Calibri"/>
          <w:lang w:val="en-AU"/>
        </w:rPr>
        <w:t>Determinations, together with statements for:</w:t>
      </w:r>
    </w:p>
    <w:p w14:paraId="68170F18" w14:textId="77777777" w:rsidR="00B145D1" w:rsidRPr="00B145D1" w:rsidRDefault="00B145D1" w:rsidP="00B145D1">
      <w:pPr>
        <w:pStyle w:val="DPSEntryDetailIndentLev1"/>
      </w:pPr>
      <w:r w:rsidRPr="00B145D1">
        <w:t>ACT Civil and Administrative Tribunal—Determination 13 of 2023, dated 22 November 2023.</w:t>
      </w:r>
    </w:p>
    <w:p w14:paraId="57AB07A6" w14:textId="03EECBB4" w:rsidR="00B145D1" w:rsidRPr="00B145D1" w:rsidRDefault="00B145D1" w:rsidP="00B145D1">
      <w:pPr>
        <w:pStyle w:val="DPSEntryDetailIndentLev1"/>
      </w:pPr>
      <w:r w:rsidRPr="00B145D1">
        <w:t>ACT Magistrates Court Judicial Positions—Determination 12 of 2023, dated 22</w:t>
      </w:r>
      <w:r w:rsidR="009E19D1">
        <w:t> </w:t>
      </w:r>
      <w:r w:rsidRPr="00B145D1">
        <w:t>November 2023.</w:t>
      </w:r>
    </w:p>
    <w:p w14:paraId="575155C7" w14:textId="77777777" w:rsidR="00B145D1" w:rsidRPr="00B145D1" w:rsidRDefault="00B145D1" w:rsidP="00B145D1">
      <w:pPr>
        <w:pStyle w:val="DPSEntryDetailIndentLev1"/>
      </w:pPr>
      <w:r w:rsidRPr="00B145D1">
        <w:t>ACT Supreme Court Judicial Positions—Determination 11 of 2023, dated 22 November 2023.</w:t>
      </w:r>
    </w:p>
    <w:p w14:paraId="66549167" w14:textId="77777777" w:rsidR="00B145D1" w:rsidRPr="00B145D1" w:rsidRDefault="00B145D1" w:rsidP="00B145D1">
      <w:pPr>
        <w:pStyle w:val="DPSEntryDetailIndentLev1"/>
      </w:pPr>
      <w:r w:rsidRPr="00B145D1">
        <w:t>Director of Public Prosecutions—Determination 17 of 2023, dated 22 November 2023.</w:t>
      </w:r>
    </w:p>
    <w:p w14:paraId="555AFBA7" w14:textId="0FDD7F89" w:rsidR="00B145D1" w:rsidRPr="00B145D1" w:rsidRDefault="00B145D1" w:rsidP="00B145D1">
      <w:pPr>
        <w:pStyle w:val="DPSEntryDetailIndentLev1"/>
      </w:pPr>
      <w:r w:rsidRPr="00B145D1">
        <w:rPr>
          <w:spacing w:val="-2"/>
        </w:rPr>
        <w:t>Full-time Statutory Office Holder—Chief Executive Officer, ACT Integrity Commission—</w:t>
      </w:r>
      <w:r w:rsidRPr="00B145D1">
        <w:t>Determination 15 of 2023, dated 22 November 2023.</w:t>
      </w:r>
    </w:p>
    <w:p w14:paraId="1E750A57" w14:textId="77777777" w:rsidR="00B145D1" w:rsidRPr="00B145D1" w:rsidRDefault="00B145D1" w:rsidP="00B145D1">
      <w:pPr>
        <w:pStyle w:val="DPSEntryDetailIndentLev1"/>
      </w:pPr>
      <w:r w:rsidRPr="00B145D1">
        <w:t>Part-time Public Office Holders—Determination 18 of 2023, dated 22 November 2023.</w:t>
      </w:r>
    </w:p>
    <w:p w14:paraId="0B1A68D3" w14:textId="77777777" w:rsidR="00B145D1" w:rsidRPr="00B145D1" w:rsidRDefault="00B145D1" w:rsidP="00B145D1">
      <w:pPr>
        <w:pStyle w:val="DPSEntryDetailIndentLev1"/>
      </w:pPr>
      <w:r w:rsidRPr="009E19D1">
        <w:rPr>
          <w:spacing w:val="-2"/>
        </w:rPr>
        <w:t>Part-time Statutory Office Holder—Integrity Commissioner—Determination 14 of 2023</w:t>
      </w:r>
      <w:r w:rsidRPr="00B145D1">
        <w:t>, dated 22 November 2023.</w:t>
      </w:r>
    </w:p>
    <w:p w14:paraId="0BE52FFF" w14:textId="0F34297E" w:rsidR="00B145D1" w:rsidRDefault="00B145D1" w:rsidP="00B145D1">
      <w:pPr>
        <w:pStyle w:val="DPSEntryDetailIndentLev1"/>
      </w:pPr>
      <w:r w:rsidRPr="00B145D1">
        <w:t>Principal Registrar and Chief Executive Officer, ACT Courts and Tribunal—Determination 16 of 2023, dated 22 November 2023.</w:t>
      </w:r>
    </w:p>
    <w:p w14:paraId="2C52D596" w14:textId="1EA7385E" w:rsidR="0009187F" w:rsidRPr="00B51E03" w:rsidRDefault="006672A4" w:rsidP="0009187F">
      <w:pPr>
        <w:spacing w:before="120"/>
        <w:ind w:left="720"/>
        <w:rPr>
          <w:rFonts w:ascii="Calibri" w:hAnsi="Calibri"/>
          <w:spacing w:val="-4"/>
          <w:lang w:val="en-AU"/>
        </w:rPr>
      </w:pPr>
      <w:r w:rsidRPr="00B51E03">
        <w:rPr>
          <w:rFonts w:ascii="Calibri" w:hAnsi="Calibri"/>
          <w:spacing w:val="-4"/>
          <w:lang w:val="en-AU"/>
        </w:rPr>
        <w:t>Urban tree canopy coverage—Assembly resolution of 31 March 2021—Government response—</w:t>
      </w:r>
      <w:r w:rsidR="0009187F" w:rsidRPr="00B51E03">
        <w:rPr>
          <w:rFonts w:ascii="Calibri" w:hAnsi="Calibri"/>
          <w:spacing w:val="-4"/>
          <w:lang w:val="en-AU"/>
        </w:rPr>
        <w:t xml:space="preserve">Urban </w:t>
      </w:r>
      <w:r w:rsidR="003B0C69" w:rsidRPr="00B51E03">
        <w:rPr>
          <w:rFonts w:ascii="Calibri" w:hAnsi="Calibri"/>
          <w:spacing w:val="-4"/>
          <w:lang w:val="en-AU"/>
        </w:rPr>
        <w:t xml:space="preserve">Tree Canopy Coverage </w:t>
      </w:r>
      <w:r w:rsidR="0009187F" w:rsidRPr="00B51E03">
        <w:rPr>
          <w:rFonts w:ascii="Calibri" w:hAnsi="Calibri"/>
          <w:spacing w:val="-4"/>
          <w:lang w:val="en-AU"/>
        </w:rPr>
        <w:t>Report—Annual Update, dated November 2023.</w:t>
      </w:r>
    </w:p>
    <w:p w14:paraId="00D8B3FD" w14:textId="6C8AC890" w:rsidR="0009187F" w:rsidRDefault="0009187F" w:rsidP="0009187F">
      <w:pPr>
        <w:spacing w:before="120"/>
        <w:ind w:left="720"/>
        <w:rPr>
          <w:rFonts w:ascii="Calibri" w:hAnsi="Calibri"/>
          <w:lang w:val="en-AU"/>
        </w:rPr>
      </w:pPr>
      <w:r w:rsidRPr="0009187F">
        <w:rPr>
          <w:rFonts w:ascii="Calibri" w:hAnsi="Calibri"/>
          <w:lang w:val="en-AU"/>
        </w:rPr>
        <w:t>Waste Management and Resource Recovery Act</w:t>
      </w:r>
      <w:r>
        <w:rPr>
          <w:rFonts w:ascii="Calibri" w:hAnsi="Calibri"/>
          <w:lang w:val="en-AU"/>
        </w:rPr>
        <w:t>, p</w:t>
      </w:r>
      <w:r w:rsidRPr="0009187F">
        <w:rPr>
          <w:rFonts w:ascii="Calibri" w:hAnsi="Calibri"/>
          <w:lang w:val="en-AU"/>
        </w:rPr>
        <w:t>ursuant to subsection 64U(2)—ACT Container Deposit Scheme—Annual statutory report</w:t>
      </w:r>
      <w:r w:rsidR="007D37B6">
        <w:rPr>
          <w:rFonts w:ascii="Calibri" w:hAnsi="Calibri"/>
          <w:lang w:val="en-AU"/>
        </w:rPr>
        <w:t xml:space="preserve"> </w:t>
      </w:r>
      <w:r w:rsidRPr="0009187F">
        <w:rPr>
          <w:rFonts w:ascii="Calibri" w:hAnsi="Calibri"/>
          <w:lang w:val="en-AU"/>
        </w:rPr>
        <w:t>2022-23, undated.</w:t>
      </w:r>
    </w:p>
    <w:p w14:paraId="4D233E3D" w14:textId="03D26CE9"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caps/>
          <w:lang w:val="en-AU"/>
        </w:rPr>
        <w:tab/>
      </w:r>
      <w:r w:rsidR="006265CB">
        <w:rPr>
          <w:rFonts w:ascii="Calibri" w:hAnsi="Calibri"/>
          <w:b/>
          <w:bCs/>
          <w:caps/>
          <w:lang w:val="en-AU"/>
        </w:rPr>
        <w:fldChar w:fldCharType="begin"/>
      </w:r>
      <w:r w:rsidR="006265CB">
        <w:rPr>
          <w:rFonts w:ascii="Calibri" w:hAnsi="Calibri"/>
          <w:b/>
          <w:bCs/>
          <w:caps/>
          <w:lang w:val="en-AU"/>
        </w:rPr>
        <w:instrText xml:space="preserve"> SEQ A \* MERGEFORMAT </w:instrText>
      </w:r>
      <w:r w:rsidR="006265CB">
        <w:rPr>
          <w:rFonts w:ascii="Calibri" w:hAnsi="Calibri"/>
          <w:b/>
          <w:bCs/>
          <w:caps/>
          <w:lang w:val="en-AU"/>
        </w:rPr>
        <w:fldChar w:fldCharType="separate"/>
      </w:r>
      <w:r w:rsidR="00B61C5C">
        <w:rPr>
          <w:rFonts w:ascii="Calibri" w:hAnsi="Calibri"/>
          <w:b/>
          <w:bCs/>
          <w:caps/>
          <w:noProof/>
          <w:lang w:val="en-AU"/>
        </w:rPr>
        <w:t>22</w:t>
      </w:r>
      <w:r w:rsidR="006265CB">
        <w:rPr>
          <w:rFonts w:ascii="Calibri" w:hAnsi="Calibri"/>
          <w:b/>
          <w:bCs/>
          <w:caps/>
          <w:lang w:val="en-AU"/>
        </w:rPr>
        <w:fldChar w:fldCharType="end"/>
      </w:r>
      <w:r w:rsidRPr="00901CC1">
        <w:rPr>
          <w:rFonts w:ascii="Calibri" w:hAnsi="Calibri"/>
          <w:b/>
          <w:caps/>
          <w:lang w:val="en-AU"/>
        </w:rPr>
        <w:tab/>
      </w:r>
      <w:r w:rsidR="008F21F4">
        <w:rPr>
          <w:rFonts w:ascii="Calibri" w:hAnsi="Calibri"/>
          <w:b/>
          <w:caps/>
          <w:lang w:val="en-AU"/>
        </w:rPr>
        <w:t>Procurement</w:t>
      </w:r>
      <w:r w:rsidR="000F63D3">
        <w:rPr>
          <w:rFonts w:ascii="Calibri" w:hAnsi="Calibri"/>
          <w:b/>
          <w:caps/>
          <w:lang w:val="en-AU"/>
        </w:rPr>
        <w:t xml:space="preserve"> Reform Program</w:t>
      </w:r>
    </w:p>
    <w:p w14:paraId="5C1781D3" w14:textId="41C2D3D1" w:rsidR="00901CC1" w:rsidRPr="00901CC1" w:rsidRDefault="003E5837" w:rsidP="00901CC1">
      <w:pPr>
        <w:spacing w:before="120"/>
        <w:ind w:left="720"/>
        <w:rPr>
          <w:rFonts w:ascii="Calibri" w:hAnsi="Calibri"/>
          <w:color w:val="000000"/>
          <w:lang w:val="en-AU"/>
        </w:rPr>
      </w:pPr>
      <w:r>
        <w:rPr>
          <w:rFonts w:ascii="Calibri" w:hAnsi="Calibri"/>
          <w:color w:val="000000"/>
          <w:lang w:val="en-AU"/>
        </w:rPr>
        <w:t>Mr Cain</w:t>
      </w:r>
      <w:r w:rsidR="00901CC1" w:rsidRPr="00901CC1">
        <w:rPr>
          <w:rFonts w:ascii="Calibri" w:hAnsi="Calibri"/>
          <w:color w:val="000000"/>
          <w:lang w:val="en-AU"/>
        </w:rPr>
        <w:t>, pursuant to notice, moved—That this Assembly:</w:t>
      </w:r>
    </w:p>
    <w:p w14:paraId="19A5C39E" w14:textId="77931B79" w:rsidR="00CF13FE" w:rsidRPr="00492F6D" w:rsidRDefault="00CF13FE" w:rsidP="001E3EB1">
      <w:pPr>
        <w:pStyle w:val="DPSEntryIndents"/>
        <w:numPr>
          <w:ilvl w:val="0"/>
          <w:numId w:val="24"/>
        </w:numPr>
        <w:rPr>
          <w:lang w:eastAsia="en-US"/>
        </w:rPr>
      </w:pPr>
      <w:r w:rsidRPr="00492F6D">
        <w:rPr>
          <w:lang w:eastAsia="en-US"/>
        </w:rPr>
        <w:t>notes:</w:t>
      </w:r>
    </w:p>
    <w:p w14:paraId="074E35EE"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r>
      <w:r w:rsidRPr="00B51E03">
        <w:rPr>
          <w:rFonts w:ascii="Calibri" w:hAnsi="Calibri"/>
          <w:spacing w:val="-2"/>
          <w:lang w:val="en-AU" w:eastAsia="en-US"/>
        </w:rPr>
        <w:t>it is essential that the process of awarding public funds through procurement to consultants, contractors and third parties is transparent and accessible;</w:t>
      </w:r>
    </w:p>
    <w:p w14:paraId="5E77A168"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the ACT Government continues to underperform on management of shared services, major projects and digital transformation; and</w:t>
      </w:r>
    </w:p>
    <w:p w14:paraId="2E780A98"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in June 2023, it was reported that the ACT Government has wasted over $77.6 million on the delivery of a since-abandoned Human Resources Information System, which only came to light through media reporting;</w:t>
      </w:r>
    </w:p>
    <w:p w14:paraId="4E3B2DB4" w14:textId="07EA04B8" w:rsidR="00CF13FE" w:rsidRPr="00492F6D" w:rsidRDefault="00CF13FE" w:rsidP="001E3EB1">
      <w:pPr>
        <w:pStyle w:val="DPSEntryIndents"/>
        <w:rPr>
          <w:lang w:eastAsia="en-US"/>
        </w:rPr>
      </w:pPr>
      <w:r w:rsidRPr="00492F6D">
        <w:rPr>
          <w:lang w:eastAsia="en-US"/>
        </w:rPr>
        <w:t>further notes:</w:t>
      </w:r>
    </w:p>
    <w:p w14:paraId="4F552CFA"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the ACT Auditor-General has published numerous reports in the 10</w:t>
      </w:r>
      <w:r w:rsidRPr="00CF13FE">
        <w:rPr>
          <w:rFonts w:ascii="Calibri" w:hAnsi="Calibri"/>
          <w:lang w:val="en-AU" w:eastAsia="en-US"/>
        </w:rPr>
        <w:t>th</w:t>
      </w:r>
      <w:r w:rsidRPr="00492F6D">
        <w:rPr>
          <w:rFonts w:ascii="Calibri" w:hAnsi="Calibri"/>
          <w:lang w:val="en-AU" w:eastAsia="en-US"/>
        </w:rPr>
        <w:t xml:space="preserve"> Assembly alone on ACT Government procurement;</w:t>
      </w:r>
    </w:p>
    <w:p w14:paraId="11AB63D1" w14:textId="6DCA1DEF"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the ACT Auditor-General summarised the deficiencies present in the ACT</w:t>
      </w:r>
      <w:r w:rsidR="00C9119C">
        <w:rPr>
          <w:rFonts w:ascii="Calibri" w:hAnsi="Calibri"/>
          <w:lang w:val="en-AU" w:eastAsia="en-US"/>
        </w:rPr>
        <w:t>’</w:t>
      </w:r>
      <w:r w:rsidRPr="00492F6D">
        <w:rPr>
          <w:rFonts w:ascii="Calibri" w:hAnsi="Calibri"/>
          <w:lang w:val="en-AU" w:eastAsia="en-US"/>
        </w:rPr>
        <w:t xml:space="preserve">s procurement management as </w:t>
      </w:r>
      <w:r w:rsidR="00C9119C">
        <w:rPr>
          <w:rFonts w:ascii="Calibri" w:hAnsi="Calibri"/>
          <w:lang w:val="en-AU" w:eastAsia="en-US"/>
        </w:rPr>
        <w:t>“</w:t>
      </w:r>
      <w:r w:rsidRPr="00492F6D">
        <w:rPr>
          <w:rFonts w:ascii="Calibri" w:hAnsi="Calibri"/>
          <w:lang w:val="en-AU" w:eastAsia="en-US"/>
        </w:rPr>
        <w:t>a lack of expertise, lack of practice, unawareness, in some cases even naivety</w:t>
      </w:r>
      <w:r w:rsidR="00C9119C">
        <w:rPr>
          <w:rFonts w:ascii="Calibri" w:hAnsi="Calibri"/>
          <w:lang w:val="en-AU" w:eastAsia="en-US"/>
        </w:rPr>
        <w:t>”</w:t>
      </w:r>
      <w:r w:rsidRPr="00492F6D">
        <w:rPr>
          <w:rFonts w:ascii="Calibri" w:hAnsi="Calibri"/>
          <w:lang w:val="en-AU" w:eastAsia="en-US"/>
        </w:rPr>
        <w:t>;</w:t>
      </w:r>
    </w:p>
    <w:p w14:paraId="7720F91A" w14:textId="468B0B81"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the status and progression of government procurement programs is disparate and inconsistently presented, as evidenced by the ACT Auditor-General</w:t>
      </w:r>
      <w:r w:rsidR="00C9119C">
        <w:rPr>
          <w:rFonts w:ascii="Calibri" w:hAnsi="Calibri"/>
          <w:lang w:val="en-AU" w:eastAsia="en-US"/>
        </w:rPr>
        <w:t>’</w:t>
      </w:r>
      <w:r w:rsidRPr="00492F6D">
        <w:rPr>
          <w:rFonts w:ascii="Calibri" w:hAnsi="Calibri"/>
          <w:lang w:val="en-AU" w:eastAsia="en-US"/>
        </w:rPr>
        <w:t>s reports; and</w:t>
      </w:r>
    </w:p>
    <w:p w14:paraId="470152C8"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(d)</w:t>
      </w:r>
      <w:r w:rsidRPr="00492F6D">
        <w:rPr>
          <w:rFonts w:ascii="Calibri" w:hAnsi="Calibri"/>
          <w:lang w:val="en-AU" w:eastAsia="en-US"/>
        </w:rPr>
        <w:tab/>
        <w:t>ACT Government procurement has lacked an aligned database, or single source of information, which collates and presents the details of procurement and tender data for public scrutiny; and</w:t>
      </w:r>
    </w:p>
    <w:p w14:paraId="18D191B5" w14:textId="37C3C63C" w:rsidR="00CF13FE" w:rsidRPr="00492F6D" w:rsidRDefault="00CF13FE" w:rsidP="001E3EB1">
      <w:pPr>
        <w:pStyle w:val="DPSEntryIndents"/>
        <w:rPr>
          <w:lang w:eastAsia="en-US"/>
        </w:rPr>
      </w:pPr>
      <w:r w:rsidRPr="00492F6D">
        <w:rPr>
          <w:lang w:eastAsia="en-US"/>
        </w:rPr>
        <w:t>calls on the ACT Government to:</w:t>
      </w:r>
    </w:p>
    <w:p w14:paraId="3ACF986F"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prioritise transparent, efficient and effective expenditure of public monies;</w:t>
      </w:r>
    </w:p>
    <w:p w14:paraId="49179F55" w14:textId="77777777" w:rsidR="00CF13FE" w:rsidRPr="00492F6D"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seek industry and public consultation to improve the tracking and progression of tenders and contracts awarded by each individual agency, through a cross-agency, aligned database, which holds data on procurement separated by projects or packages across the whole-of-government; and</w:t>
      </w:r>
    </w:p>
    <w:p w14:paraId="0CDC696D" w14:textId="2A4864E2" w:rsidR="00901CC1" w:rsidRPr="00CF13FE" w:rsidRDefault="00CF13FE" w:rsidP="001E3EB1">
      <w:pPr>
        <w:tabs>
          <w:tab w:val="left" w:pos="567"/>
        </w:tabs>
        <w:spacing w:before="120"/>
        <w:ind w:left="1910" w:hanging="544"/>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report back to the Assembly by 30 June 2024 to provide an update on (3)(a) and (3)(b).</w:t>
      </w:r>
    </w:p>
    <w:p w14:paraId="2003EF83" w14:textId="7F9FF928" w:rsidR="008F21F4" w:rsidRPr="008F21F4" w:rsidRDefault="008F21F4" w:rsidP="001E3EB1">
      <w:pPr>
        <w:spacing w:before="120"/>
        <w:ind w:left="720" w:right="-35"/>
        <w:rPr>
          <w:rFonts w:ascii="Calibri" w:hAnsi="Calibri"/>
          <w:color w:val="000000"/>
          <w:lang w:val="en-AU"/>
        </w:rPr>
      </w:pPr>
      <w:r>
        <w:rPr>
          <w:rFonts w:ascii="Calibri" w:hAnsi="Calibri"/>
          <w:color w:val="000000"/>
          <w:lang w:val="en-AU"/>
        </w:rPr>
        <w:t xml:space="preserve">Mr Steel (Special Minister of State) moved the following amendment: </w:t>
      </w:r>
      <w:r w:rsidRPr="008F21F4">
        <w:rPr>
          <w:rFonts w:ascii="Calibri" w:hAnsi="Calibri"/>
          <w:color w:val="000000"/>
          <w:lang w:val="en-AU"/>
        </w:rPr>
        <w:t xml:space="preserve">Omit all text after </w:t>
      </w:r>
      <w:r w:rsidR="00C9119C">
        <w:rPr>
          <w:rFonts w:ascii="Calibri" w:hAnsi="Calibri"/>
          <w:color w:val="000000"/>
          <w:lang w:val="en-AU"/>
        </w:rPr>
        <w:t>“</w:t>
      </w:r>
      <w:r w:rsidRPr="008F21F4">
        <w:rPr>
          <w:rFonts w:ascii="Calibri" w:hAnsi="Calibri"/>
          <w:color w:val="000000"/>
          <w:lang w:val="en-AU"/>
        </w:rPr>
        <w:t>That this Assembly</w:t>
      </w:r>
      <w:r w:rsidR="00C9119C">
        <w:rPr>
          <w:rFonts w:ascii="Calibri" w:hAnsi="Calibri"/>
          <w:color w:val="000000"/>
          <w:lang w:val="en-AU"/>
        </w:rPr>
        <w:t>”</w:t>
      </w:r>
      <w:r w:rsidRPr="008F21F4">
        <w:rPr>
          <w:rFonts w:ascii="Calibri" w:hAnsi="Calibri"/>
          <w:color w:val="000000"/>
          <w:lang w:val="en-AU"/>
        </w:rPr>
        <w:t xml:space="preserve"> and substitute:</w:t>
      </w:r>
    </w:p>
    <w:p w14:paraId="52082631" w14:textId="5752BA91" w:rsidR="008F21F4" w:rsidRPr="008F21F4" w:rsidRDefault="00C9119C" w:rsidP="001E3EB1">
      <w:pPr>
        <w:pStyle w:val="DPSEntryIndents"/>
        <w:numPr>
          <w:ilvl w:val="0"/>
          <w:numId w:val="0"/>
        </w:numPr>
        <w:ind w:left="1368" w:hanging="648"/>
        <w:rPr>
          <w:color w:val="000000"/>
        </w:rPr>
      </w:pPr>
      <w:r>
        <w:rPr>
          <w:lang w:eastAsia="en-US"/>
        </w:rPr>
        <w:t>“</w:t>
      </w:r>
      <w:r w:rsidR="008F21F4">
        <w:rPr>
          <w:lang w:eastAsia="en-US"/>
        </w:rPr>
        <w:t>(1)</w:t>
      </w:r>
      <w:r w:rsidR="008F21F4">
        <w:rPr>
          <w:lang w:eastAsia="en-US"/>
        </w:rPr>
        <w:tab/>
      </w:r>
      <w:r w:rsidR="008F21F4" w:rsidRPr="008F21F4">
        <w:rPr>
          <w:lang w:eastAsia="en-US"/>
        </w:rPr>
        <w:t>notes</w:t>
      </w:r>
      <w:r w:rsidR="008F21F4" w:rsidRPr="008F21F4">
        <w:rPr>
          <w:color w:val="000000"/>
        </w:rPr>
        <w:t xml:space="preserve"> that:</w:t>
      </w:r>
    </w:p>
    <w:p w14:paraId="7047184F" w14:textId="77777777" w:rsidR="008F21F4" w:rsidRDefault="008F21F4" w:rsidP="001E3EB1">
      <w:pPr>
        <w:pStyle w:val="ListParagraph"/>
        <w:numPr>
          <w:ilvl w:val="1"/>
          <w:numId w:val="14"/>
        </w:numPr>
        <w:tabs>
          <w:tab w:val="left" w:pos="567"/>
        </w:tabs>
        <w:spacing w:before="120"/>
        <w:ind w:left="1910" w:hanging="544"/>
        <w:contextualSpacing w:val="0"/>
        <w:rPr>
          <w:rFonts w:ascii="Calibri" w:hAnsi="Calibri"/>
          <w:lang w:val="en-AU" w:eastAsia="en-US"/>
        </w:rPr>
      </w:pPr>
      <w:r w:rsidRPr="008F21F4">
        <w:rPr>
          <w:rFonts w:ascii="Calibri" w:hAnsi="Calibri"/>
          <w:lang w:val="en-AU" w:eastAsia="en-US"/>
        </w:rPr>
        <w:t xml:space="preserve">the expenditure of public funds through procurements must always pursue </w:t>
      </w:r>
      <w:r w:rsidRPr="001E3EB1">
        <w:rPr>
          <w:rFonts w:ascii="Calibri" w:hAnsi="Calibri"/>
          <w:spacing w:val="-4"/>
          <w:lang w:val="en-AU" w:eastAsia="en-US"/>
        </w:rPr>
        <w:t>value for money and support public confidence in our procurement processes;</w:t>
      </w:r>
    </w:p>
    <w:p w14:paraId="389F37F5" w14:textId="24C9A3B4" w:rsidR="008F21F4" w:rsidRPr="008F21F4" w:rsidRDefault="008F21F4" w:rsidP="001E3EB1">
      <w:pPr>
        <w:pStyle w:val="ListParagraph"/>
        <w:numPr>
          <w:ilvl w:val="1"/>
          <w:numId w:val="14"/>
        </w:numPr>
        <w:tabs>
          <w:tab w:val="left" w:pos="567"/>
        </w:tabs>
        <w:spacing w:before="120"/>
        <w:ind w:left="1910" w:hanging="544"/>
        <w:contextualSpacing w:val="0"/>
        <w:rPr>
          <w:rFonts w:ascii="Calibri" w:hAnsi="Calibri"/>
          <w:lang w:val="en-AU" w:eastAsia="en-US"/>
        </w:rPr>
      </w:pPr>
      <w:r w:rsidRPr="008F21F4">
        <w:rPr>
          <w:rFonts w:ascii="Calibri" w:hAnsi="Calibri"/>
          <w:lang w:val="en-AU" w:eastAsia="en-US"/>
        </w:rPr>
        <w:t>the ACT Government commenced a procurement reform program in June 2022 that progresses three focus areas that will support</w:t>
      </w:r>
      <w:r w:rsidR="00C05FC0">
        <w:rPr>
          <w:rFonts w:ascii="Calibri" w:hAnsi="Calibri"/>
          <w:lang w:val="en-AU" w:eastAsia="en-US"/>
        </w:rPr>
        <w:t>:</w:t>
      </w:r>
    </w:p>
    <w:p w14:paraId="4F3276DD" w14:textId="654EB6DA" w:rsidR="008F21F4" w:rsidRPr="008F21F4" w:rsidRDefault="008F21F4" w:rsidP="001E3EB1">
      <w:pPr>
        <w:spacing w:before="120"/>
        <w:ind w:left="2477" w:hanging="544"/>
        <w:rPr>
          <w:rFonts w:ascii="Calibri" w:hAnsi="Calibri"/>
          <w:color w:val="000000"/>
          <w:lang w:val="en-AU"/>
        </w:rPr>
      </w:pPr>
      <w:r>
        <w:rPr>
          <w:rFonts w:ascii="Calibri" w:hAnsi="Calibri"/>
          <w:color w:val="000000"/>
          <w:lang w:val="en-AU"/>
        </w:rPr>
        <w:t>(i)</w:t>
      </w:r>
      <w:r>
        <w:rPr>
          <w:rFonts w:ascii="Calibri" w:hAnsi="Calibri"/>
          <w:color w:val="000000"/>
          <w:lang w:val="en-AU"/>
        </w:rPr>
        <w:tab/>
      </w:r>
      <w:r w:rsidRPr="008F21F4">
        <w:rPr>
          <w:rFonts w:ascii="Calibri" w:hAnsi="Calibri"/>
          <w:color w:val="000000"/>
          <w:lang w:val="en-AU"/>
        </w:rPr>
        <w:t>transparent, evidence-based procurement decisions which are conducted with probity and can withstand scrutiny;</w:t>
      </w:r>
    </w:p>
    <w:p w14:paraId="5E06D35A" w14:textId="5199D3AB" w:rsidR="008F21F4" w:rsidRPr="008F21F4" w:rsidRDefault="008F21F4" w:rsidP="00B51E03">
      <w:pPr>
        <w:spacing w:before="80"/>
        <w:ind w:left="2477" w:hanging="544"/>
        <w:rPr>
          <w:rFonts w:ascii="Calibri" w:hAnsi="Calibri"/>
          <w:color w:val="000000"/>
          <w:lang w:val="en-AU"/>
        </w:rPr>
      </w:pPr>
      <w:r>
        <w:rPr>
          <w:rFonts w:ascii="Calibri" w:hAnsi="Calibri"/>
          <w:color w:val="000000"/>
          <w:lang w:val="en-AU"/>
        </w:rPr>
        <w:t>(ii)</w:t>
      </w:r>
      <w:r>
        <w:rPr>
          <w:rFonts w:ascii="Calibri" w:hAnsi="Calibri"/>
          <w:color w:val="000000"/>
          <w:lang w:val="en-AU"/>
        </w:rPr>
        <w:tab/>
      </w:r>
      <w:r w:rsidRPr="00B51E03">
        <w:rPr>
          <w:rFonts w:ascii="Calibri" w:hAnsi="Calibri"/>
          <w:color w:val="000000"/>
          <w:spacing w:val="-2"/>
          <w:lang w:val="en-AU"/>
        </w:rPr>
        <w:t xml:space="preserve">the public service, local industries and businesses through clear roles and the delivery of consistent, accurate, timely, practical and customer-focused services through all phases of the procurement lifecycle; and </w:t>
      </w:r>
    </w:p>
    <w:p w14:paraId="46E70015" w14:textId="43F66053" w:rsidR="008F21F4" w:rsidRPr="008F21F4" w:rsidRDefault="008F21F4" w:rsidP="00B51E03">
      <w:pPr>
        <w:spacing w:before="80"/>
        <w:ind w:left="2477" w:hanging="544"/>
        <w:rPr>
          <w:rFonts w:ascii="Calibri" w:hAnsi="Calibri"/>
          <w:color w:val="000000"/>
          <w:lang w:val="en-AU"/>
        </w:rPr>
      </w:pPr>
      <w:r>
        <w:rPr>
          <w:rFonts w:ascii="Calibri" w:hAnsi="Calibri"/>
          <w:color w:val="000000"/>
          <w:lang w:val="en-AU"/>
        </w:rPr>
        <w:t>(iii)</w:t>
      </w:r>
      <w:r>
        <w:rPr>
          <w:rFonts w:ascii="Calibri" w:hAnsi="Calibri"/>
          <w:color w:val="000000"/>
          <w:lang w:val="en-AU"/>
        </w:rPr>
        <w:tab/>
      </w:r>
      <w:r w:rsidRPr="008F21F4">
        <w:rPr>
          <w:rFonts w:ascii="Calibri" w:hAnsi="Calibri"/>
          <w:color w:val="000000"/>
          <w:lang w:val="en-AU"/>
        </w:rPr>
        <w:t>streamlining the legislative framework, policies, processes and templates to ensure that they are efficient and can facilitate timely procurement outcomes;</w:t>
      </w:r>
    </w:p>
    <w:p w14:paraId="26FAFE0C" w14:textId="11F3D799" w:rsidR="008F21F4" w:rsidRPr="008F21F4" w:rsidRDefault="008F21F4" w:rsidP="00B51E03">
      <w:pPr>
        <w:tabs>
          <w:tab w:val="left" w:pos="567"/>
        </w:tabs>
        <w:spacing w:before="80"/>
        <w:ind w:left="1910" w:hanging="544"/>
        <w:rPr>
          <w:rFonts w:ascii="Calibri" w:hAnsi="Calibri"/>
          <w:lang w:val="en-AU" w:eastAsia="en-US"/>
        </w:rPr>
      </w:pPr>
      <w:r>
        <w:rPr>
          <w:rFonts w:ascii="Calibri" w:hAnsi="Calibri"/>
          <w:lang w:val="en-AU" w:eastAsia="en-US"/>
        </w:rPr>
        <w:t>(c)</w:t>
      </w:r>
      <w:r w:rsidRPr="008F21F4">
        <w:rPr>
          <w:rFonts w:ascii="Calibri" w:hAnsi="Calibri"/>
          <w:lang w:val="en-AU" w:eastAsia="en-US"/>
        </w:rPr>
        <w:tab/>
        <w:t>the procurement reform program was established by the Special Minister of State following an independent review of Procurement ACT and extensive consultation with the better regulation taskforce and industry;</w:t>
      </w:r>
    </w:p>
    <w:p w14:paraId="05F0D2BA" w14:textId="68D51E32" w:rsidR="008F21F4" w:rsidRPr="008F21F4" w:rsidRDefault="008F21F4" w:rsidP="00B51E03">
      <w:pPr>
        <w:tabs>
          <w:tab w:val="left" w:pos="567"/>
        </w:tabs>
        <w:spacing w:before="80"/>
        <w:ind w:left="1910" w:hanging="544"/>
        <w:rPr>
          <w:rFonts w:ascii="Calibri" w:hAnsi="Calibri"/>
          <w:lang w:val="en-AU" w:eastAsia="en-US"/>
        </w:rPr>
      </w:pPr>
      <w:r>
        <w:rPr>
          <w:rFonts w:ascii="Calibri" w:hAnsi="Calibri"/>
          <w:lang w:val="en-AU" w:eastAsia="en-US"/>
        </w:rPr>
        <w:t>(d)</w:t>
      </w:r>
      <w:r w:rsidRPr="008F21F4">
        <w:rPr>
          <w:rFonts w:ascii="Calibri" w:hAnsi="Calibri"/>
          <w:lang w:val="en-AU" w:eastAsia="en-US"/>
        </w:rPr>
        <w:tab/>
      </w:r>
      <w:r w:rsidRPr="00B51E03">
        <w:rPr>
          <w:rFonts w:ascii="Calibri" w:hAnsi="Calibri"/>
          <w:spacing w:val="-2"/>
          <w:lang w:val="en-AU" w:eastAsia="en-US"/>
        </w:rPr>
        <w:t xml:space="preserve">through the procurement reform program, the ACT Government is progressing a combination of legislative, process and </w:t>
      </w:r>
      <w:r w:rsidR="00E57140" w:rsidRPr="00B51E03">
        <w:rPr>
          <w:rFonts w:ascii="Calibri" w:hAnsi="Calibri"/>
          <w:spacing w:val="-2"/>
          <w:lang w:val="en-AU" w:eastAsia="en-US"/>
        </w:rPr>
        <w:t>system-based</w:t>
      </w:r>
      <w:r w:rsidRPr="00B51E03">
        <w:rPr>
          <w:rFonts w:ascii="Calibri" w:hAnsi="Calibri"/>
          <w:spacing w:val="-2"/>
          <w:lang w:val="en-AU" w:eastAsia="en-US"/>
        </w:rPr>
        <w:t xml:space="preserve"> reforms including upgrades to modernise the ICT systems that support procurement</w:t>
      </w:r>
      <w:r w:rsidRPr="008F21F4">
        <w:rPr>
          <w:rFonts w:ascii="Calibri" w:hAnsi="Calibri"/>
          <w:lang w:val="en-AU" w:eastAsia="en-US"/>
        </w:rPr>
        <w:t xml:space="preserve">; </w:t>
      </w:r>
    </w:p>
    <w:p w14:paraId="02D0DE2D" w14:textId="09242AA0" w:rsidR="008F21F4" w:rsidRPr="008F21F4" w:rsidRDefault="008F21F4" w:rsidP="00B51E03">
      <w:pPr>
        <w:tabs>
          <w:tab w:val="left" w:pos="567"/>
        </w:tabs>
        <w:spacing w:before="80"/>
        <w:ind w:left="1910" w:hanging="544"/>
        <w:rPr>
          <w:rFonts w:ascii="Calibri" w:hAnsi="Calibri"/>
          <w:lang w:val="en-AU" w:eastAsia="en-US"/>
        </w:rPr>
      </w:pPr>
      <w:r>
        <w:rPr>
          <w:rFonts w:ascii="Calibri" w:hAnsi="Calibri"/>
          <w:lang w:val="en-AU" w:eastAsia="en-US"/>
        </w:rPr>
        <w:t>(e)</w:t>
      </w:r>
      <w:r w:rsidRPr="008F21F4">
        <w:rPr>
          <w:rFonts w:ascii="Calibri" w:hAnsi="Calibri"/>
          <w:lang w:val="en-AU" w:eastAsia="en-US"/>
        </w:rPr>
        <w:tab/>
        <w:t>the Auditor-General provides regular audit reports into the expenditure of public money through procurements which have recommended improvements to the procurement framework that the ACT Government is progressing through the procurement reform program; and</w:t>
      </w:r>
    </w:p>
    <w:p w14:paraId="21E80518" w14:textId="15762568" w:rsidR="008F21F4" w:rsidRPr="008F21F4" w:rsidRDefault="008F21F4" w:rsidP="00B51E03">
      <w:pPr>
        <w:tabs>
          <w:tab w:val="left" w:pos="567"/>
        </w:tabs>
        <w:spacing w:before="80"/>
        <w:ind w:left="1910" w:hanging="544"/>
        <w:rPr>
          <w:rFonts w:ascii="Calibri" w:hAnsi="Calibri"/>
          <w:lang w:val="en-AU" w:eastAsia="en-US"/>
        </w:rPr>
      </w:pPr>
      <w:r>
        <w:rPr>
          <w:rFonts w:ascii="Calibri" w:hAnsi="Calibri"/>
          <w:lang w:val="en-AU" w:eastAsia="en-US"/>
        </w:rPr>
        <w:t>(f)</w:t>
      </w:r>
      <w:r w:rsidRPr="008F21F4">
        <w:rPr>
          <w:rFonts w:ascii="Calibri" w:hAnsi="Calibri"/>
          <w:lang w:val="en-AU" w:eastAsia="en-US"/>
        </w:rPr>
        <w:tab/>
        <w:t>the Auditor-General</w:t>
      </w:r>
      <w:r w:rsidR="00C9119C">
        <w:rPr>
          <w:rFonts w:ascii="Calibri" w:hAnsi="Calibri"/>
          <w:lang w:val="en-AU" w:eastAsia="en-US"/>
        </w:rPr>
        <w:t>’</w:t>
      </w:r>
      <w:r w:rsidRPr="008F21F4">
        <w:rPr>
          <w:rFonts w:ascii="Calibri" w:hAnsi="Calibri"/>
          <w:lang w:val="en-AU" w:eastAsia="en-US"/>
        </w:rPr>
        <w:t xml:space="preserve">s insights into the procurement framework </w:t>
      </w:r>
      <w:r w:rsidR="00C05FC0">
        <w:rPr>
          <w:rFonts w:ascii="Calibri" w:hAnsi="Calibri"/>
          <w:lang w:val="en-AU" w:eastAsia="en-US"/>
        </w:rPr>
        <w:t>are</w:t>
      </w:r>
      <w:r w:rsidRPr="008F21F4">
        <w:rPr>
          <w:rFonts w:ascii="Calibri" w:hAnsi="Calibri"/>
          <w:lang w:val="en-AU" w:eastAsia="en-US"/>
        </w:rPr>
        <w:t xml:space="preserve"> shaping current and future stages of the procurement reform program</w:t>
      </w:r>
      <w:r w:rsidR="001E79DA">
        <w:rPr>
          <w:rFonts w:ascii="Calibri" w:hAnsi="Calibri"/>
          <w:lang w:val="en-AU" w:eastAsia="en-US"/>
        </w:rPr>
        <w:t>;</w:t>
      </w:r>
      <w:r w:rsidR="00C05FC0">
        <w:rPr>
          <w:rFonts w:ascii="Calibri" w:hAnsi="Calibri"/>
          <w:lang w:val="en-AU" w:eastAsia="en-US"/>
        </w:rPr>
        <w:t xml:space="preserve"> and</w:t>
      </w:r>
    </w:p>
    <w:p w14:paraId="5D182BA8" w14:textId="377674DD" w:rsidR="008F21F4" w:rsidRPr="009E19D1" w:rsidRDefault="008F21F4" w:rsidP="009E19D1">
      <w:pPr>
        <w:pStyle w:val="DPSEntryIndents"/>
        <w:numPr>
          <w:ilvl w:val="0"/>
          <w:numId w:val="30"/>
        </w:numPr>
        <w:spacing w:before="80"/>
        <w:rPr>
          <w:color w:val="000000"/>
        </w:rPr>
      </w:pPr>
      <w:r w:rsidRPr="009E19D1">
        <w:rPr>
          <w:color w:val="000000"/>
        </w:rPr>
        <w:t>calls on the ACT Government to:</w:t>
      </w:r>
    </w:p>
    <w:p w14:paraId="034FB6E2" w14:textId="2C3B179A" w:rsidR="008F21F4" w:rsidRPr="008F21F4" w:rsidRDefault="008F21F4" w:rsidP="00B51E03">
      <w:pPr>
        <w:tabs>
          <w:tab w:val="left" w:pos="567"/>
        </w:tabs>
        <w:spacing w:before="80"/>
        <w:ind w:left="1910" w:hanging="544"/>
        <w:rPr>
          <w:rFonts w:ascii="Calibri" w:hAnsi="Calibri"/>
          <w:lang w:val="en-AU" w:eastAsia="en-US"/>
        </w:rPr>
      </w:pPr>
      <w:r>
        <w:rPr>
          <w:rFonts w:ascii="Calibri" w:hAnsi="Calibri"/>
          <w:lang w:val="en-AU" w:eastAsia="en-US"/>
        </w:rPr>
        <w:t>(a)</w:t>
      </w:r>
      <w:r w:rsidRPr="008F21F4">
        <w:rPr>
          <w:rFonts w:ascii="Calibri" w:hAnsi="Calibri"/>
          <w:lang w:val="en-AU" w:eastAsia="en-US"/>
        </w:rPr>
        <w:tab/>
        <w:t>continue to deliver on the procurement reform program to ensure the ACT Government has a robust procurement framework; and</w:t>
      </w:r>
    </w:p>
    <w:p w14:paraId="2A6B71D5" w14:textId="01840C6A" w:rsidR="008F21F4" w:rsidRDefault="008F21F4" w:rsidP="00B51E03">
      <w:pPr>
        <w:tabs>
          <w:tab w:val="left" w:pos="567"/>
        </w:tabs>
        <w:spacing w:before="80"/>
        <w:ind w:left="1910" w:hanging="544"/>
        <w:rPr>
          <w:rFonts w:ascii="Calibri" w:hAnsi="Calibri"/>
          <w:lang w:val="en-AU" w:eastAsia="en-US"/>
        </w:rPr>
      </w:pPr>
      <w:r>
        <w:rPr>
          <w:rFonts w:ascii="Calibri" w:hAnsi="Calibri"/>
          <w:lang w:val="en-AU" w:eastAsia="en-US"/>
        </w:rPr>
        <w:t>(b)</w:t>
      </w:r>
      <w:r w:rsidRPr="008F21F4">
        <w:rPr>
          <w:rFonts w:ascii="Calibri" w:hAnsi="Calibri"/>
          <w:lang w:val="en-AU" w:eastAsia="en-US"/>
        </w:rPr>
        <w:tab/>
        <w:t>provide an annual progress update to the Assembly for each of the remaining years of the procurement reform program.</w:t>
      </w:r>
      <w:r w:rsidR="00C9119C">
        <w:rPr>
          <w:rFonts w:ascii="Calibri" w:hAnsi="Calibri"/>
          <w:lang w:val="en-AU" w:eastAsia="en-US"/>
        </w:rPr>
        <w:t>”</w:t>
      </w:r>
      <w:r>
        <w:rPr>
          <w:rFonts w:ascii="Calibri" w:hAnsi="Calibri"/>
          <w:lang w:val="en-AU" w:eastAsia="en-US"/>
        </w:rPr>
        <w:t>.</w:t>
      </w:r>
    </w:p>
    <w:p w14:paraId="5B117233" w14:textId="7468F306" w:rsidR="008F21F4" w:rsidRDefault="008F21F4" w:rsidP="008F21F4">
      <w:pPr>
        <w:pStyle w:val="DPSEntryDetail"/>
        <w:rPr>
          <w:lang w:eastAsia="en-US"/>
        </w:rPr>
      </w:pPr>
      <w:r>
        <w:rPr>
          <w:lang w:eastAsia="en-US"/>
        </w:rPr>
        <w:t>Debate continued.</w:t>
      </w:r>
    </w:p>
    <w:p w14:paraId="55297FE5" w14:textId="77777777" w:rsidR="001E79DA" w:rsidRDefault="001E79DA" w:rsidP="001E79DA">
      <w:pPr>
        <w:pStyle w:val="DPSEntryDetail"/>
        <w:spacing w:after="120"/>
        <w:rPr>
          <w:lang w:eastAsia="en-US"/>
        </w:rPr>
      </w:pPr>
      <w:r>
        <w:rPr>
          <w:lang w:eastAsia="en-US"/>
        </w:rPr>
        <w:t>The Assembly voted—</w:t>
      </w:r>
    </w:p>
    <w:tbl>
      <w:tblPr>
        <w:tblW w:w="7941" w:type="dxa"/>
        <w:tblInd w:w="720" w:type="dxa"/>
        <w:tblLayout w:type="fixed"/>
        <w:tblCellMar>
          <w:left w:w="0" w:type="dxa"/>
        </w:tblCellMar>
        <w:tblLook w:val="0000" w:firstRow="0" w:lastRow="0" w:firstColumn="0" w:lastColumn="0" w:noHBand="0" w:noVBand="0"/>
      </w:tblPr>
      <w:tblGrid>
        <w:gridCol w:w="2115"/>
        <w:gridCol w:w="2488"/>
        <w:gridCol w:w="351"/>
        <w:gridCol w:w="2041"/>
        <w:gridCol w:w="946"/>
      </w:tblGrid>
      <w:tr w:rsidR="001E79DA" w14:paraId="2A31C75C" w14:textId="77777777" w:rsidTr="001E79DA">
        <w:tc>
          <w:tcPr>
            <w:tcW w:w="4603" w:type="dxa"/>
            <w:gridSpan w:val="2"/>
            <w:shd w:val="clear" w:color="auto" w:fill="auto"/>
          </w:tcPr>
          <w:p w14:paraId="0E1813E1" w14:textId="3031C1DC" w:rsidR="001E79DA" w:rsidRDefault="001E79DA" w:rsidP="001E79DA">
            <w:pPr>
              <w:pStyle w:val="DPSEntryDetail"/>
              <w:tabs>
                <w:tab w:val="clear" w:pos="1197"/>
                <w:tab w:val="left" w:pos="1407"/>
                <w:tab w:val="center" w:pos="1974"/>
              </w:tabs>
              <w:ind w:left="0"/>
              <w:rPr>
                <w:lang w:eastAsia="en-US"/>
              </w:rPr>
            </w:pPr>
            <w:r>
              <w:rPr>
                <w:lang w:eastAsia="en-US"/>
              </w:rPr>
              <w:tab/>
              <w:t>AYES, 13</w:t>
            </w:r>
          </w:p>
        </w:tc>
        <w:tc>
          <w:tcPr>
            <w:tcW w:w="351" w:type="dxa"/>
            <w:shd w:val="clear" w:color="auto" w:fill="auto"/>
          </w:tcPr>
          <w:p w14:paraId="4CBF4999" w14:textId="77777777" w:rsidR="001E79DA" w:rsidRDefault="001E79DA" w:rsidP="001E79DA">
            <w:pPr>
              <w:pStyle w:val="DPSEntryDetail"/>
              <w:ind w:left="0"/>
              <w:rPr>
                <w:lang w:eastAsia="en-US"/>
              </w:rPr>
            </w:pPr>
          </w:p>
        </w:tc>
        <w:tc>
          <w:tcPr>
            <w:tcW w:w="2987" w:type="dxa"/>
            <w:gridSpan w:val="2"/>
            <w:shd w:val="clear" w:color="auto" w:fill="auto"/>
          </w:tcPr>
          <w:p w14:paraId="382623A2" w14:textId="7FE6D129" w:rsidR="001E79DA" w:rsidRDefault="001E79DA" w:rsidP="002D28AE">
            <w:pPr>
              <w:pStyle w:val="DPSEntryDetail"/>
              <w:tabs>
                <w:tab w:val="clear" w:pos="1197"/>
                <w:tab w:val="left" w:pos="1267"/>
                <w:tab w:val="center" w:pos="1644"/>
              </w:tabs>
              <w:ind w:left="0"/>
              <w:rPr>
                <w:lang w:eastAsia="en-US"/>
              </w:rPr>
            </w:pPr>
            <w:r>
              <w:rPr>
                <w:lang w:eastAsia="en-US"/>
              </w:rPr>
              <w:tab/>
              <w:t>NOES, 6</w:t>
            </w:r>
          </w:p>
        </w:tc>
      </w:tr>
      <w:tr w:rsidR="001E79DA" w14:paraId="153A46DD" w14:textId="77777777" w:rsidTr="001E79DA">
        <w:trPr>
          <w:trHeight w:hRule="exact" w:val="312"/>
        </w:trPr>
        <w:tc>
          <w:tcPr>
            <w:tcW w:w="2115" w:type="dxa"/>
            <w:shd w:val="clear" w:color="auto" w:fill="auto"/>
          </w:tcPr>
          <w:p w14:paraId="52B9CF2A" w14:textId="35CEB856" w:rsidR="001E79DA" w:rsidRDefault="001E79DA" w:rsidP="001E79DA">
            <w:pPr>
              <w:pStyle w:val="DPSEntryDetail"/>
              <w:spacing w:before="0"/>
              <w:ind w:left="0"/>
              <w:rPr>
                <w:lang w:eastAsia="en-US"/>
              </w:rPr>
            </w:pPr>
            <w:r>
              <w:t>Joy Burch</w:t>
            </w:r>
          </w:p>
        </w:tc>
        <w:tc>
          <w:tcPr>
            <w:tcW w:w="2484" w:type="dxa"/>
            <w:shd w:val="clear" w:color="auto" w:fill="auto"/>
          </w:tcPr>
          <w:p w14:paraId="3D4D67AF" w14:textId="69E340B4" w:rsidR="001E79DA" w:rsidRDefault="001E79DA" w:rsidP="001E79DA">
            <w:pPr>
              <w:pStyle w:val="DPSEntryDetail"/>
              <w:spacing w:before="0"/>
              <w:ind w:left="0"/>
              <w:rPr>
                <w:lang w:eastAsia="en-US"/>
              </w:rPr>
            </w:pPr>
            <w:r>
              <w:t>Marisa Paterson</w:t>
            </w:r>
          </w:p>
        </w:tc>
        <w:tc>
          <w:tcPr>
            <w:tcW w:w="351" w:type="dxa"/>
            <w:shd w:val="clear" w:color="auto" w:fill="auto"/>
          </w:tcPr>
          <w:p w14:paraId="5D8F6DDA" w14:textId="77777777" w:rsidR="001E79DA" w:rsidRDefault="001E79DA" w:rsidP="001E79DA">
            <w:pPr>
              <w:pStyle w:val="DPSEntryDetail"/>
              <w:ind w:left="0"/>
              <w:rPr>
                <w:lang w:eastAsia="en-US"/>
              </w:rPr>
            </w:pPr>
          </w:p>
        </w:tc>
        <w:tc>
          <w:tcPr>
            <w:tcW w:w="2041" w:type="dxa"/>
            <w:shd w:val="clear" w:color="auto" w:fill="auto"/>
          </w:tcPr>
          <w:p w14:paraId="627636C2" w14:textId="11212FD5" w:rsidR="001E79DA" w:rsidRDefault="001E79DA" w:rsidP="001E79DA">
            <w:pPr>
              <w:pStyle w:val="DPSEntryDetail"/>
              <w:spacing w:before="0"/>
              <w:ind w:left="0"/>
              <w:rPr>
                <w:lang w:eastAsia="en-US"/>
              </w:rPr>
            </w:pPr>
            <w:r>
              <w:t>Peter Cain</w:t>
            </w:r>
          </w:p>
        </w:tc>
        <w:tc>
          <w:tcPr>
            <w:tcW w:w="946" w:type="dxa"/>
            <w:shd w:val="clear" w:color="auto" w:fill="auto"/>
          </w:tcPr>
          <w:p w14:paraId="6C1FA643" w14:textId="77777777" w:rsidR="001E79DA" w:rsidRDefault="001E79DA" w:rsidP="001E79DA">
            <w:pPr>
              <w:pStyle w:val="DPSEntryDetail"/>
              <w:ind w:left="0"/>
              <w:rPr>
                <w:lang w:eastAsia="en-US"/>
              </w:rPr>
            </w:pPr>
          </w:p>
        </w:tc>
      </w:tr>
      <w:tr w:rsidR="001E79DA" w14:paraId="428B5CAE" w14:textId="77777777" w:rsidTr="001E79DA">
        <w:trPr>
          <w:trHeight w:hRule="exact" w:val="312"/>
        </w:trPr>
        <w:tc>
          <w:tcPr>
            <w:tcW w:w="2115" w:type="dxa"/>
            <w:shd w:val="clear" w:color="auto" w:fill="auto"/>
          </w:tcPr>
          <w:p w14:paraId="77BD3CC3" w14:textId="210A6888" w:rsidR="001E79DA" w:rsidRDefault="001E79DA" w:rsidP="001E79DA">
            <w:pPr>
              <w:pStyle w:val="DPSEntryDetail"/>
              <w:spacing w:before="0"/>
              <w:ind w:left="0"/>
              <w:rPr>
                <w:lang w:eastAsia="en-US"/>
              </w:rPr>
            </w:pPr>
            <w:r>
              <w:t>Tara Cheyne</w:t>
            </w:r>
          </w:p>
        </w:tc>
        <w:tc>
          <w:tcPr>
            <w:tcW w:w="2484" w:type="dxa"/>
            <w:shd w:val="clear" w:color="auto" w:fill="auto"/>
          </w:tcPr>
          <w:p w14:paraId="31D0F2B0" w14:textId="172CFB21" w:rsidR="001E79DA" w:rsidRDefault="001E79DA" w:rsidP="001E79DA">
            <w:pPr>
              <w:pStyle w:val="DPSEntryDetail"/>
              <w:spacing w:before="0"/>
              <w:ind w:left="0"/>
              <w:rPr>
                <w:lang w:eastAsia="en-US"/>
              </w:rPr>
            </w:pPr>
            <w:r>
              <w:t>Michael Pettersson</w:t>
            </w:r>
          </w:p>
        </w:tc>
        <w:tc>
          <w:tcPr>
            <w:tcW w:w="351" w:type="dxa"/>
            <w:shd w:val="clear" w:color="auto" w:fill="auto"/>
          </w:tcPr>
          <w:p w14:paraId="37FB0881" w14:textId="77777777" w:rsidR="001E79DA" w:rsidRDefault="001E79DA" w:rsidP="001E79DA">
            <w:pPr>
              <w:pStyle w:val="DPSEntryDetail"/>
              <w:ind w:left="0"/>
              <w:rPr>
                <w:lang w:eastAsia="en-US"/>
              </w:rPr>
            </w:pPr>
          </w:p>
        </w:tc>
        <w:tc>
          <w:tcPr>
            <w:tcW w:w="2041" w:type="dxa"/>
            <w:shd w:val="clear" w:color="auto" w:fill="auto"/>
          </w:tcPr>
          <w:p w14:paraId="34820A0A" w14:textId="3E3DAD07" w:rsidR="001E79DA" w:rsidRDefault="001E79DA" w:rsidP="001E79DA">
            <w:pPr>
              <w:pStyle w:val="DPSEntryDetail"/>
              <w:spacing w:before="0"/>
              <w:ind w:left="0"/>
              <w:rPr>
                <w:lang w:eastAsia="en-US"/>
              </w:rPr>
            </w:pPr>
            <w:r>
              <w:t>Leanne Castley</w:t>
            </w:r>
          </w:p>
        </w:tc>
        <w:tc>
          <w:tcPr>
            <w:tcW w:w="946" w:type="dxa"/>
            <w:shd w:val="clear" w:color="auto" w:fill="auto"/>
          </w:tcPr>
          <w:p w14:paraId="7BC7FEEA" w14:textId="77777777" w:rsidR="001E79DA" w:rsidRDefault="001E79DA" w:rsidP="001E79DA">
            <w:pPr>
              <w:pStyle w:val="DPSEntryDetail"/>
              <w:ind w:left="0"/>
              <w:rPr>
                <w:lang w:eastAsia="en-US"/>
              </w:rPr>
            </w:pPr>
          </w:p>
        </w:tc>
      </w:tr>
      <w:tr w:rsidR="001E79DA" w14:paraId="58DBD846" w14:textId="77777777" w:rsidTr="001E79DA">
        <w:trPr>
          <w:trHeight w:hRule="exact" w:val="312"/>
        </w:trPr>
        <w:tc>
          <w:tcPr>
            <w:tcW w:w="2115" w:type="dxa"/>
            <w:shd w:val="clear" w:color="auto" w:fill="auto"/>
          </w:tcPr>
          <w:p w14:paraId="776F5AD8" w14:textId="7A71B8C3" w:rsidR="001E79DA" w:rsidRDefault="001E79DA" w:rsidP="001E79DA">
            <w:pPr>
              <w:pStyle w:val="DPSEntryDetail"/>
              <w:spacing w:before="0"/>
              <w:ind w:left="0"/>
              <w:rPr>
                <w:lang w:eastAsia="en-US"/>
              </w:rPr>
            </w:pPr>
            <w:r>
              <w:t>Jo Clay</w:t>
            </w:r>
          </w:p>
        </w:tc>
        <w:tc>
          <w:tcPr>
            <w:tcW w:w="2484" w:type="dxa"/>
            <w:shd w:val="clear" w:color="auto" w:fill="auto"/>
          </w:tcPr>
          <w:p w14:paraId="05FD164B" w14:textId="1AB26AB6" w:rsidR="001E79DA" w:rsidRDefault="001E79DA" w:rsidP="001E79DA">
            <w:pPr>
              <w:pStyle w:val="DPSEntryDetail"/>
              <w:spacing w:before="0"/>
              <w:ind w:left="0"/>
              <w:rPr>
                <w:lang w:eastAsia="en-US"/>
              </w:rPr>
            </w:pPr>
            <w:r>
              <w:t>Shane Rattenbury</w:t>
            </w:r>
          </w:p>
        </w:tc>
        <w:tc>
          <w:tcPr>
            <w:tcW w:w="351" w:type="dxa"/>
            <w:shd w:val="clear" w:color="auto" w:fill="auto"/>
          </w:tcPr>
          <w:p w14:paraId="594CFE9B" w14:textId="77777777" w:rsidR="001E79DA" w:rsidRDefault="001E79DA" w:rsidP="001E79DA">
            <w:pPr>
              <w:pStyle w:val="DPSEntryDetail"/>
              <w:ind w:left="0"/>
              <w:rPr>
                <w:lang w:eastAsia="en-US"/>
              </w:rPr>
            </w:pPr>
          </w:p>
        </w:tc>
        <w:tc>
          <w:tcPr>
            <w:tcW w:w="2041" w:type="dxa"/>
            <w:shd w:val="clear" w:color="auto" w:fill="auto"/>
          </w:tcPr>
          <w:p w14:paraId="79D06575" w14:textId="30B9110F" w:rsidR="001E79DA" w:rsidRDefault="001E79DA" w:rsidP="001E79DA">
            <w:pPr>
              <w:pStyle w:val="DPSEntryDetail"/>
              <w:spacing w:before="0"/>
              <w:ind w:left="0"/>
              <w:rPr>
                <w:lang w:eastAsia="en-US"/>
              </w:rPr>
            </w:pPr>
            <w:r>
              <w:t>Ed Cocks</w:t>
            </w:r>
          </w:p>
        </w:tc>
        <w:tc>
          <w:tcPr>
            <w:tcW w:w="946" w:type="dxa"/>
            <w:shd w:val="clear" w:color="auto" w:fill="auto"/>
          </w:tcPr>
          <w:p w14:paraId="4AD141F3" w14:textId="77777777" w:rsidR="001E79DA" w:rsidRDefault="001E79DA" w:rsidP="001E79DA">
            <w:pPr>
              <w:pStyle w:val="DPSEntryDetail"/>
              <w:ind w:left="0"/>
              <w:rPr>
                <w:lang w:eastAsia="en-US"/>
              </w:rPr>
            </w:pPr>
          </w:p>
        </w:tc>
      </w:tr>
      <w:tr w:rsidR="001E79DA" w14:paraId="2139D1F4" w14:textId="77777777" w:rsidTr="001E79DA">
        <w:trPr>
          <w:trHeight w:hRule="exact" w:val="312"/>
        </w:trPr>
        <w:tc>
          <w:tcPr>
            <w:tcW w:w="2115" w:type="dxa"/>
            <w:shd w:val="clear" w:color="auto" w:fill="auto"/>
          </w:tcPr>
          <w:p w14:paraId="0504DCD6" w14:textId="3BEF3B8B" w:rsidR="001E79DA" w:rsidRDefault="001E79DA" w:rsidP="001E79DA">
            <w:pPr>
              <w:pStyle w:val="DPSEntryDetail"/>
              <w:spacing w:before="0"/>
              <w:ind w:left="0"/>
              <w:rPr>
                <w:lang w:eastAsia="en-US"/>
              </w:rPr>
            </w:pPr>
            <w:r>
              <w:t>Emma Davidson</w:t>
            </w:r>
          </w:p>
        </w:tc>
        <w:tc>
          <w:tcPr>
            <w:tcW w:w="2484" w:type="dxa"/>
            <w:shd w:val="clear" w:color="auto" w:fill="auto"/>
          </w:tcPr>
          <w:p w14:paraId="2698A455" w14:textId="26E4D10E" w:rsidR="001E79DA" w:rsidRDefault="001E79DA" w:rsidP="001E79DA">
            <w:pPr>
              <w:pStyle w:val="DPSEntryDetail"/>
              <w:spacing w:before="0"/>
              <w:ind w:left="0"/>
              <w:rPr>
                <w:lang w:eastAsia="en-US"/>
              </w:rPr>
            </w:pPr>
            <w:r>
              <w:t>Chris Steel</w:t>
            </w:r>
          </w:p>
        </w:tc>
        <w:tc>
          <w:tcPr>
            <w:tcW w:w="351" w:type="dxa"/>
            <w:shd w:val="clear" w:color="auto" w:fill="auto"/>
          </w:tcPr>
          <w:p w14:paraId="48E51942" w14:textId="77777777" w:rsidR="001E79DA" w:rsidRDefault="001E79DA" w:rsidP="001E79DA">
            <w:pPr>
              <w:pStyle w:val="DPSEntryDetail"/>
              <w:ind w:left="0"/>
              <w:rPr>
                <w:lang w:eastAsia="en-US"/>
              </w:rPr>
            </w:pPr>
          </w:p>
        </w:tc>
        <w:tc>
          <w:tcPr>
            <w:tcW w:w="2041" w:type="dxa"/>
            <w:shd w:val="clear" w:color="auto" w:fill="auto"/>
          </w:tcPr>
          <w:p w14:paraId="1806E4A7" w14:textId="0DD8A046" w:rsidR="001E79DA" w:rsidRDefault="001E79DA" w:rsidP="001E79DA">
            <w:pPr>
              <w:pStyle w:val="DPSEntryDetail"/>
              <w:spacing w:before="0"/>
              <w:ind w:left="0"/>
              <w:rPr>
                <w:lang w:eastAsia="en-US"/>
              </w:rPr>
            </w:pPr>
            <w:r>
              <w:t>Elizabeth Kikkert</w:t>
            </w:r>
          </w:p>
        </w:tc>
        <w:tc>
          <w:tcPr>
            <w:tcW w:w="946" w:type="dxa"/>
            <w:shd w:val="clear" w:color="auto" w:fill="auto"/>
          </w:tcPr>
          <w:p w14:paraId="5B7E8ED1" w14:textId="77777777" w:rsidR="001E79DA" w:rsidRDefault="001E79DA" w:rsidP="001E79DA">
            <w:pPr>
              <w:pStyle w:val="DPSEntryDetail"/>
              <w:ind w:left="0"/>
              <w:rPr>
                <w:lang w:eastAsia="en-US"/>
              </w:rPr>
            </w:pPr>
          </w:p>
        </w:tc>
      </w:tr>
      <w:tr w:rsidR="001E79DA" w14:paraId="0DF421F7" w14:textId="77777777" w:rsidTr="001E79DA">
        <w:trPr>
          <w:trHeight w:hRule="exact" w:val="312"/>
        </w:trPr>
        <w:tc>
          <w:tcPr>
            <w:tcW w:w="2115" w:type="dxa"/>
            <w:shd w:val="clear" w:color="auto" w:fill="auto"/>
          </w:tcPr>
          <w:p w14:paraId="423831F1" w14:textId="12339779" w:rsidR="001E79DA" w:rsidRDefault="001E79DA" w:rsidP="001E79DA">
            <w:pPr>
              <w:pStyle w:val="DPSEntryDetail"/>
              <w:spacing w:before="0"/>
              <w:ind w:left="0"/>
              <w:rPr>
                <w:lang w:eastAsia="en-US"/>
              </w:rPr>
            </w:pPr>
            <w:r>
              <w:t>Mick Gentleman</w:t>
            </w:r>
          </w:p>
        </w:tc>
        <w:tc>
          <w:tcPr>
            <w:tcW w:w="2484" w:type="dxa"/>
            <w:shd w:val="clear" w:color="auto" w:fill="auto"/>
          </w:tcPr>
          <w:p w14:paraId="00E0BC27" w14:textId="12AC26D8" w:rsidR="001E79DA" w:rsidRDefault="001E79DA" w:rsidP="001E79DA">
            <w:pPr>
              <w:pStyle w:val="DPSEntryDetail"/>
              <w:spacing w:before="0"/>
              <w:ind w:left="0"/>
              <w:rPr>
                <w:lang w:eastAsia="en-US"/>
              </w:rPr>
            </w:pPr>
            <w:r>
              <w:t>Rachel Stephen-Smith</w:t>
            </w:r>
          </w:p>
        </w:tc>
        <w:tc>
          <w:tcPr>
            <w:tcW w:w="351" w:type="dxa"/>
            <w:shd w:val="clear" w:color="auto" w:fill="auto"/>
          </w:tcPr>
          <w:p w14:paraId="489ED03A" w14:textId="77777777" w:rsidR="001E79DA" w:rsidRDefault="001E79DA" w:rsidP="001E79DA">
            <w:pPr>
              <w:pStyle w:val="DPSEntryDetail"/>
              <w:ind w:left="0"/>
              <w:rPr>
                <w:lang w:eastAsia="en-US"/>
              </w:rPr>
            </w:pPr>
          </w:p>
        </w:tc>
        <w:tc>
          <w:tcPr>
            <w:tcW w:w="2041" w:type="dxa"/>
            <w:shd w:val="clear" w:color="auto" w:fill="auto"/>
          </w:tcPr>
          <w:p w14:paraId="0FA7136C" w14:textId="54AAADC6" w:rsidR="001E79DA" w:rsidRDefault="001E79DA" w:rsidP="001E79DA">
            <w:pPr>
              <w:pStyle w:val="DPSEntryDetail"/>
              <w:spacing w:before="0"/>
              <w:ind w:left="0"/>
              <w:rPr>
                <w:lang w:eastAsia="en-US"/>
              </w:rPr>
            </w:pPr>
            <w:r>
              <w:t>Elizabeth Lee</w:t>
            </w:r>
          </w:p>
        </w:tc>
        <w:tc>
          <w:tcPr>
            <w:tcW w:w="946" w:type="dxa"/>
            <w:shd w:val="clear" w:color="auto" w:fill="auto"/>
          </w:tcPr>
          <w:p w14:paraId="17A0C6B7" w14:textId="77777777" w:rsidR="001E79DA" w:rsidRDefault="001E79DA" w:rsidP="001E79DA">
            <w:pPr>
              <w:pStyle w:val="DPSEntryDetail"/>
              <w:ind w:left="0"/>
              <w:rPr>
                <w:lang w:eastAsia="en-US"/>
              </w:rPr>
            </w:pPr>
          </w:p>
        </w:tc>
      </w:tr>
      <w:tr w:rsidR="001E79DA" w14:paraId="2EECDE6A" w14:textId="77777777" w:rsidTr="001E79DA">
        <w:trPr>
          <w:trHeight w:hRule="exact" w:val="312"/>
        </w:trPr>
        <w:tc>
          <w:tcPr>
            <w:tcW w:w="2115" w:type="dxa"/>
            <w:shd w:val="clear" w:color="auto" w:fill="auto"/>
          </w:tcPr>
          <w:p w14:paraId="69C7BF25" w14:textId="4A0CCF91" w:rsidR="001E79DA" w:rsidRDefault="001E79DA" w:rsidP="001E79DA">
            <w:pPr>
              <w:pStyle w:val="DPSEntryDetail"/>
              <w:spacing w:before="0"/>
              <w:ind w:left="0"/>
              <w:rPr>
                <w:lang w:eastAsia="en-US"/>
              </w:rPr>
            </w:pPr>
            <w:r>
              <w:t>Laura Nuttall</w:t>
            </w:r>
          </w:p>
        </w:tc>
        <w:tc>
          <w:tcPr>
            <w:tcW w:w="2484" w:type="dxa"/>
            <w:shd w:val="clear" w:color="auto" w:fill="auto"/>
          </w:tcPr>
          <w:p w14:paraId="2EFCD40C" w14:textId="21EEAB9C" w:rsidR="001E79DA" w:rsidRDefault="001E79DA" w:rsidP="001E79DA">
            <w:pPr>
              <w:pStyle w:val="DPSEntryDetail"/>
              <w:spacing w:before="0"/>
              <w:ind w:left="0"/>
              <w:rPr>
                <w:lang w:eastAsia="en-US"/>
              </w:rPr>
            </w:pPr>
            <w:r>
              <w:t>Rebecca Vassarotti</w:t>
            </w:r>
          </w:p>
        </w:tc>
        <w:tc>
          <w:tcPr>
            <w:tcW w:w="351" w:type="dxa"/>
            <w:shd w:val="clear" w:color="auto" w:fill="auto"/>
          </w:tcPr>
          <w:p w14:paraId="345F8F86" w14:textId="77777777" w:rsidR="001E79DA" w:rsidRDefault="001E79DA" w:rsidP="001E79DA">
            <w:pPr>
              <w:pStyle w:val="DPSEntryDetail"/>
              <w:ind w:left="0"/>
              <w:rPr>
                <w:lang w:eastAsia="en-US"/>
              </w:rPr>
            </w:pPr>
          </w:p>
        </w:tc>
        <w:tc>
          <w:tcPr>
            <w:tcW w:w="2041" w:type="dxa"/>
            <w:shd w:val="clear" w:color="auto" w:fill="auto"/>
          </w:tcPr>
          <w:p w14:paraId="5111E63D" w14:textId="4452563B" w:rsidR="001E79DA" w:rsidRDefault="001E79DA" w:rsidP="001E79DA">
            <w:pPr>
              <w:pStyle w:val="DPSEntryDetail"/>
              <w:spacing w:before="0"/>
              <w:ind w:left="0"/>
              <w:rPr>
                <w:lang w:eastAsia="en-US"/>
              </w:rPr>
            </w:pPr>
            <w:r>
              <w:t>Mark Parton</w:t>
            </w:r>
          </w:p>
        </w:tc>
        <w:tc>
          <w:tcPr>
            <w:tcW w:w="946" w:type="dxa"/>
            <w:shd w:val="clear" w:color="auto" w:fill="auto"/>
          </w:tcPr>
          <w:p w14:paraId="36BA94D7" w14:textId="77777777" w:rsidR="001E79DA" w:rsidRDefault="001E79DA" w:rsidP="001E79DA">
            <w:pPr>
              <w:pStyle w:val="DPSEntryDetail"/>
              <w:ind w:left="0"/>
              <w:rPr>
                <w:lang w:eastAsia="en-US"/>
              </w:rPr>
            </w:pPr>
          </w:p>
        </w:tc>
      </w:tr>
      <w:tr w:rsidR="001E79DA" w14:paraId="01AB5E56" w14:textId="77777777" w:rsidTr="001E79DA">
        <w:trPr>
          <w:trHeight w:hRule="exact" w:val="312"/>
        </w:trPr>
        <w:tc>
          <w:tcPr>
            <w:tcW w:w="2115" w:type="dxa"/>
            <w:shd w:val="clear" w:color="auto" w:fill="auto"/>
          </w:tcPr>
          <w:p w14:paraId="501D47F9" w14:textId="40067D43" w:rsidR="001E79DA" w:rsidRDefault="001E79DA" w:rsidP="001E79DA">
            <w:pPr>
              <w:pStyle w:val="DPSEntryDetail"/>
              <w:spacing w:before="0"/>
              <w:ind w:left="0"/>
              <w:rPr>
                <w:lang w:eastAsia="en-US"/>
              </w:rPr>
            </w:pPr>
            <w:r>
              <w:t>Suzanne Orr</w:t>
            </w:r>
          </w:p>
        </w:tc>
        <w:tc>
          <w:tcPr>
            <w:tcW w:w="2484" w:type="dxa"/>
            <w:shd w:val="clear" w:color="auto" w:fill="auto"/>
          </w:tcPr>
          <w:p w14:paraId="0E5EEF88" w14:textId="77777777" w:rsidR="001E79DA" w:rsidRDefault="001E79DA" w:rsidP="001E79DA">
            <w:pPr>
              <w:pStyle w:val="DPSEntryDetail"/>
              <w:ind w:left="0"/>
              <w:rPr>
                <w:lang w:eastAsia="en-US"/>
              </w:rPr>
            </w:pPr>
          </w:p>
        </w:tc>
        <w:tc>
          <w:tcPr>
            <w:tcW w:w="351" w:type="dxa"/>
            <w:shd w:val="clear" w:color="auto" w:fill="auto"/>
          </w:tcPr>
          <w:p w14:paraId="6B17E03D" w14:textId="77777777" w:rsidR="001E79DA" w:rsidRDefault="001E79DA" w:rsidP="001E79DA">
            <w:pPr>
              <w:pStyle w:val="DPSEntryDetail"/>
              <w:ind w:left="0"/>
              <w:rPr>
                <w:lang w:eastAsia="en-US"/>
              </w:rPr>
            </w:pPr>
          </w:p>
        </w:tc>
        <w:tc>
          <w:tcPr>
            <w:tcW w:w="2041" w:type="dxa"/>
            <w:shd w:val="clear" w:color="auto" w:fill="auto"/>
          </w:tcPr>
          <w:p w14:paraId="0E0267F8" w14:textId="77777777" w:rsidR="001E79DA" w:rsidRDefault="001E79DA" w:rsidP="001E79DA">
            <w:pPr>
              <w:pStyle w:val="DPSEntryDetail"/>
              <w:ind w:left="0"/>
              <w:rPr>
                <w:lang w:eastAsia="en-US"/>
              </w:rPr>
            </w:pPr>
          </w:p>
        </w:tc>
        <w:tc>
          <w:tcPr>
            <w:tcW w:w="946" w:type="dxa"/>
            <w:shd w:val="clear" w:color="auto" w:fill="auto"/>
          </w:tcPr>
          <w:p w14:paraId="0D5B467A" w14:textId="77777777" w:rsidR="001E79DA" w:rsidRDefault="001E79DA" w:rsidP="001E79DA">
            <w:pPr>
              <w:pStyle w:val="DPSEntryDetail"/>
              <w:ind w:left="0"/>
              <w:rPr>
                <w:lang w:eastAsia="en-US"/>
              </w:rPr>
            </w:pPr>
          </w:p>
        </w:tc>
      </w:tr>
    </w:tbl>
    <w:p w14:paraId="5AA3F227" w14:textId="6A44C6D9" w:rsidR="001E79DA" w:rsidRDefault="001E79DA" w:rsidP="00B51E03">
      <w:pPr>
        <w:pStyle w:val="DPSEntryDetail"/>
        <w:spacing w:before="80"/>
        <w:rPr>
          <w:lang w:eastAsia="en-US"/>
        </w:rPr>
      </w:pPr>
      <w:r>
        <w:rPr>
          <w:lang w:eastAsia="en-US"/>
        </w:rPr>
        <w:t>And so it was resolved in the affirmative.</w:t>
      </w:r>
    </w:p>
    <w:p w14:paraId="593F27B2" w14:textId="77777777" w:rsidR="001E79DA" w:rsidRDefault="00901CC1" w:rsidP="00B51E03">
      <w:pPr>
        <w:spacing w:before="80"/>
        <w:ind w:left="720"/>
        <w:rPr>
          <w:rFonts w:ascii="Calibri" w:hAnsi="Calibri"/>
          <w:color w:val="000000"/>
          <w:lang w:val="en-AU"/>
        </w:rPr>
      </w:pPr>
      <w:r w:rsidRPr="00901CC1">
        <w:rPr>
          <w:rFonts w:ascii="Calibri" w:hAnsi="Calibri"/>
          <w:color w:val="000000"/>
          <w:lang w:val="en-AU"/>
        </w:rPr>
        <w:t>Question—</w:t>
      </w:r>
      <w:r w:rsidR="001E79DA">
        <w:rPr>
          <w:rFonts w:ascii="Calibri" w:hAnsi="Calibri"/>
          <w:color w:val="000000"/>
          <w:lang w:val="en-AU"/>
        </w:rPr>
        <w:t>That the motion, as amended, viz:</w:t>
      </w:r>
    </w:p>
    <w:p w14:paraId="240DD007" w14:textId="540584AD" w:rsidR="001E79DA" w:rsidRDefault="00C9119C" w:rsidP="00B51E03">
      <w:pPr>
        <w:spacing w:before="80"/>
        <w:ind w:left="720"/>
        <w:rPr>
          <w:rFonts w:ascii="Calibri" w:hAnsi="Calibri"/>
          <w:color w:val="000000"/>
          <w:lang w:val="en-AU"/>
        </w:rPr>
      </w:pPr>
      <w:r>
        <w:rPr>
          <w:rFonts w:ascii="Calibri" w:hAnsi="Calibri"/>
          <w:color w:val="000000"/>
          <w:lang w:val="en-AU"/>
        </w:rPr>
        <w:t>“</w:t>
      </w:r>
      <w:r w:rsidR="001E79DA">
        <w:rPr>
          <w:rFonts w:ascii="Calibri" w:hAnsi="Calibri"/>
          <w:color w:val="000000"/>
          <w:lang w:val="en-AU"/>
        </w:rPr>
        <w:t>That this Assembly:</w:t>
      </w:r>
    </w:p>
    <w:p w14:paraId="27DCD05F" w14:textId="03A57D23" w:rsidR="001E79DA" w:rsidRPr="008F21F4" w:rsidRDefault="001E79DA" w:rsidP="00B51E03">
      <w:pPr>
        <w:pStyle w:val="DPSEntryIndents"/>
        <w:numPr>
          <w:ilvl w:val="0"/>
          <w:numId w:val="0"/>
        </w:numPr>
        <w:spacing w:before="80"/>
        <w:ind w:left="1368" w:hanging="648"/>
        <w:rPr>
          <w:color w:val="000000"/>
        </w:rPr>
      </w:pPr>
      <w:r>
        <w:rPr>
          <w:lang w:eastAsia="en-US"/>
        </w:rPr>
        <w:t>(1)</w:t>
      </w:r>
      <w:r>
        <w:rPr>
          <w:lang w:eastAsia="en-US"/>
        </w:rPr>
        <w:tab/>
      </w:r>
      <w:r w:rsidRPr="008F21F4">
        <w:rPr>
          <w:lang w:eastAsia="en-US"/>
        </w:rPr>
        <w:t>notes</w:t>
      </w:r>
      <w:r w:rsidRPr="008F21F4">
        <w:rPr>
          <w:color w:val="000000"/>
        </w:rPr>
        <w:t xml:space="preserve"> that:</w:t>
      </w:r>
    </w:p>
    <w:p w14:paraId="5D329B7C" w14:textId="77777777" w:rsidR="001E79DA" w:rsidRPr="00B51E03" w:rsidRDefault="001E79DA" w:rsidP="001E79DA">
      <w:pPr>
        <w:pStyle w:val="ListParagraph"/>
        <w:numPr>
          <w:ilvl w:val="1"/>
          <w:numId w:val="14"/>
        </w:numPr>
        <w:tabs>
          <w:tab w:val="left" w:pos="567"/>
        </w:tabs>
        <w:spacing w:before="120"/>
        <w:ind w:left="1910" w:hanging="544"/>
        <w:contextualSpacing w:val="0"/>
        <w:rPr>
          <w:rFonts w:ascii="Calibri" w:hAnsi="Calibri"/>
          <w:spacing w:val="-2"/>
          <w:lang w:val="en-AU" w:eastAsia="en-US"/>
        </w:rPr>
      </w:pPr>
      <w:r w:rsidRPr="00B51E03">
        <w:rPr>
          <w:rFonts w:ascii="Calibri" w:hAnsi="Calibri"/>
          <w:spacing w:val="-2"/>
          <w:lang w:val="en-AU" w:eastAsia="en-US"/>
        </w:rPr>
        <w:t xml:space="preserve">the expenditure of public funds through procurements must always pursue </w:t>
      </w:r>
      <w:r w:rsidRPr="00B51E03">
        <w:rPr>
          <w:rFonts w:ascii="Calibri" w:hAnsi="Calibri"/>
          <w:spacing w:val="-4"/>
          <w:lang w:val="en-AU" w:eastAsia="en-US"/>
        </w:rPr>
        <w:t>value for money and support public confidence in our procurement processes;</w:t>
      </w:r>
    </w:p>
    <w:p w14:paraId="7983CF1E" w14:textId="07D45FC6" w:rsidR="001E79DA" w:rsidRPr="008F21F4" w:rsidRDefault="001E79DA" w:rsidP="001E79DA">
      <w:pPr>
        <w:pStyle w:val="ListParagraph"/>
        <w:numPr>
          <w:ilvl w:val="1"/>
          <w:numId w:val="14"/>
        </w:numPr>
        <w:tabs>
          <w:tab w:val="left" w:pos="567"/>
        </w:tabs>
        <w:spacing w:before="120"/>
        <w:ind w:left="1910" w:hanging="544"/>
        <w:contextualSpacing w:val="0"/>
        <w:rPr>
          <w:rFonts w:ascii="Calibri" w:hAnsi="Calibri"/>
          <w:lang w:val="en-AU" w:eastAsia="en-US"/>
        </w:rPr>
      </w:pPr>
      <w:r w:rsidRPr="008F21F4">
        <w:rPr>
          <w:rFonts w:ascii="Calibri" w:hAnsi="Calibri"/>
          <w:lang w:val="en-AU" w:eastAsia="en-US"/>
        </w:rPr>
        <w:t>the ACT Government commenced a procurement reform program in June 2022 that progresses three focus areas that will support</w:t>
      </w:r>
      <w:r w:rsidR="001E3EB1">
        <w:rPr>
          <w:rFonts w:ascii="Calibri" w:hAnsi="Calibri"/>
          <w:lang w:val="en-AU" w:eastAsia="en-US"/>
        </w:rPr>
        <w:t>:</w:t>
      </w:r>
    </w:p>
    <w:p w14:paraId="50ADA164" w14:textId="77777777" w:rsidR="001E79DA" w:rsidRPr="008F21F4" w:rsidRDefault="001E79DA" w:rsidP="001E79DA">
      <w:pPr>
        <w:spacing w:before="120"/>
        <w:ind w:left="2477" w:hanging="544"/>
        <w:rPr>
          <w:rFonts w:ascii="Calibri" w:hAnsi="Calibri"/>
          <w:color w:val="000000"/>
          <w:lang w:val="en-AU"/>
        </w:rPr>
      </w:pPr>
      <w:r>
        <w:rPr>
          <w:rFonts w:ascii="Calibri" w:hAnsi="Calibri"/>
          <w:color w:val="000000"/>
          <w:lang w:val="en-AU"/>
        </w:rPr>
        <w:t>(i)</w:t>
      </w:r>
      <w:r>
        <w:rPr>
          <w:rFonts w:ascii="Calibri" w:hAnsi="Calibri"/>
          <w:color w:val="000000"/>
          <w:lang w:val="en-AU"/>
        </w:rPr>
        <w:tab/>
      </w:r>
      <w:r w:rsidRPr="008F21F4">
        <w:rPr>
          <w:rFonts w:ascii="Calibri" w:hAnsi="Calibri"/>
          <w:color w:val="000000"/>
          <w:lang w:val="en-AU"/>
        </w:rPr>
        <w:t>transparent, evidence-based procurement decisions which are conducted with probity and can withstand scrutiny;</w:t>
      </w:r>
    </w:p>
    <w:p w14:paraId="30155DF5" w14:textId="77777777" w:rsidR="001E79DA" w:rsidRPr="008F21F4" w:rsidRDefault="001E79DA" w:rsidP="001E79DA">
      <w:pPr>
        <w:spacing w:before="120"/>
        <w:ind w:left="2477" w:hanging="544"/>
        <w:rPr>
          <w:rFonts w:ascii="Calibri" w:hAnsi="Calibri"/>
          <w:color w:val="000000"/>
          <w:lang w:val="en-AU"/>
        </w:rPr>
      </w:pPr>
      <w:r>
        <w:rPr>
          <w:rFonts w:ascii="Calibri" w:hAnsi="Calibri"/>
          <w:color w:val="000000"/>
          <w:lang w:val="en-AU"/>
        </w:rPr>
        <w:t>(ii)</w:t>
      </w:r>
      <w:r>
        <w:rPr>
          <w:rFonts w:ascii="Calibri" w:hAnsi="Calibri"/>
          <w:color w:val="000000"/>
          <w:lang w:val="en-AU"/>
        </w:rPr>
        <w:tab/>
      </w:r>
      <w:r w:rsidRPr="008F21F4">
        <w:rPr>
          <w:rFonts w:ascii="Calibri" w:hAnsi="Calibri"/>
          <w:color w:val="000000"/>
          <w:lang w:val="en-AU"/>
        </w:rPr>
        <w:t xml:space="preserve">the public service, local industries and businesses through clear roles and the delivery of consistent, accurate, timely, practical and customer-focused services through all phases of the procurement lifecycle; and </w:t>
      </w:r>
    </w:p>
    <w:p w14:paraId="3EC257AC" w14:textId="77777777" w:rsidR="001E79DA" w:rsidRPr="008F21F4" w:rsidRDefault="001E79DA" w:rsidP="001E79DA">
      <w:pPr>
        <w:spacing w:before="120"/>
        <w:ind w:left="2477" w:hanging="544"/>
        <w:rPr>
          <w:rFonts w:ascii="Calibri" w:hAnsi="Calibri"/>
          <w:color w:val="000000"/>
          <w:lang w:val="en-AU"/>
        </w:rPr>
      </w:pPr>
      <w:r>
        <w:rPr>
          <w:rFonts w:ascii="Calibri" w:hAnsi="Calibri"/>
          <w:color w:val="000000"/>
          <w:lang w:val="en-AU"/>
        </w:rPr>
        <w:t>(iii)</w:t>
      </w:r>
      <w:r>
        <w:rPr>
          <w:rFonts w:ascii="Calibri" w:hAnsi="Calibri"/>
          <w:color w:val="000000"/>
          <w:lang w:val="en-AU"/>
        </w:rPr>
        <w:tab/>
      </w:r>
      <w:r w:rsidRPr="008F21F4">
        <w:rPr>
          <w:rFonts w:ascii="Calibri" w:hAnsi="Calibri"/>
          <w:color w:val="000000"/>
          <w:lang w:val="en-AU"/>
        </w:rPr>
        <w:t>streamlining the legislative framework, policies, processes and templates to ensure that they are efficient and can facilitate timely procurement outcomes;</w:t>
      </w:r>
    </w:p>
    <w:p w14:paraId="40AA28E4" w14:textId="77777777" w:rsidR="001E79DA" w:rsidRPr="008F21F4" w:rsidRDefault="001E79DA" w:rsidP="001E79DA">
      <w:pPr>
        <w:tabs>
          <w:tab w:val="left" w:pos="567"/>
        </w:tabs>
        <w:spacing w:before="120"/>
        <w:ind w:left="1910" w:hanging="544"/>
        <w:rPr>
          <w:rFonts w:ascii="Calibri" w:hAnsi="Calibri"/>
          <w:lang w:val="en-AU" w:eastAsia="en-US"/>
        </w:rPr>
      </w:pPr>
      <w:r>
        <w:rPr>
          <w:rFonts w:ascii="Calibri" w:hAnsi="Calibri"/>
          <w:lang w:val="en-AU" w:eastAsia="en-US"/>
        </w:rPr>
        <w:t>(c)</w:t>
      </w:r>
      <w:r w:rsidRPr="008F21F4">
        <w:rPr>
          <w:rFonts w:ascii="Calibri" w:hAnsi="Calibri"/>
          <w:lang w:val="en-AU" w:eastAsia="en-US"/>
        </w:rPr>
        <w:tab/>
        <w:t>the procurement reform program was established by the Special Minister of State following an independent review of Procurement ACT and extensive consultation with the better regulation taskforce and industry;</w:t>
      </w:r>
    </w:p>
    <w:p w14:paraId="5AEF90A3" w14:textId="261A154E" w:rsidR="001E79DA" w:rsidRPr="008F21F4" w:rsidRDefault="001E79DA" w:rsidP="001E79DA">
      <w:pPr>
        <w:tabs>
          <w:tab w:val="left" w:pos="567"/>
        </w:tabs>
        <w:spacing w:before="120"/>
        <w:ind w:left="1910" w:hanging="544"/>
        <w:rPr>
          <w:rFonts w:ascii="Calibri" w:hAnsi="Calibri"/>
          <w:lang w:val="en-AU" w:eastAsia="en-US"/>
        </w:rPr>
      </w:pPr>
      <w:r>
        <w:rPr>
          <w:rFonts w:ascii="Calibri" w:hAnsi="Calibri"/>
          <w:lang w:val="en-AU" w:eastAsia="en-US"/>
        </w:rPr>
        <w:t>(d)</w:t>
      </w:r>
      <w:r w:rsidRPr="008F21F4">
        <w:rPr>
          <w:rFonts w:ascii="Calibri" w:hAnsi="Calibri"/>
          <w:lang w:val="en-AU" w:eastAsia="en-US"/>
        </w:rPr>
        <w:tab/>
        <w:t xml:space="preserve">through the procurement reform program, the ACT Government is progressing a combination of legislative, process and </w:t>
      </w:r>
      <w:r w:rsidR="00E57140" w:rsidRPr="008F21F4">
        <w:rPr>
          <w:rFonts w:ascii="Calibri" w:hAnsi="Calibri"/>
          <w:lang w:val="en-AU" w:eastAsia="en-US"/>
        </w:rPr>
        <w:t>system-based</w:t>
      </w:r>
      <w:r w:rsidRPr="008F21F4">
        <w:rPr>
          <w:rFonts w:ascii="Calibri" w:hAnsi="Calibri"/>
          <w:lang w:val="en-AU" w:eastAsia="en-US"/>
        </w:rPr>
        <w:t xml:space="preserve"> reforms including upgrades to modernise the ICT systems that support procurement; </w:t>
      </w:r>
    </w:p>
    <w:p w14:paraId="338CA6F1" w14:textId="77777777" w:rsidR="001E79DA" w:rsidRPr="008F21F4" w:rsidRDefault="001E79DA" w:rsidP="001E79DA">
      <w:pPr>
        <w:tabs>
          <w:tab w:val="left" w:pos="567"/>
        </w:tabs>
        <w:spacing w:before="120"/>
        <w:ind w:left="1910" w:hanging="544"/>
        <w:rPr>
          <w:rFonts w:ascii="Calibri" w:hAnsi="Calibri"/>
          <w:lang w:val="en-AU" w:eastAsia="en-US"/>
        </w:rPr>
      </w:pPr>
      <w:r>
        <w:rPr>
          <w:rFonts w:ascii="Calibri" w:hAnsi="Calibri"/>
          <w:lang w:val="en-AU" w:eastAsia="en-US"/>
        </w:rPr>
        <w:t>(e)</w:t>
      </w:r>
      <w:r w:rsidRPr="008F21F4">
        <w:rPr>
          <w:rFonts w:ascii="Calibri" w:hAnsi="Calibri"/>
          <w:lang w:val="en-AU" w:eastAsia="en-US"/>
        </w:rPr>
        <w:tab/>
        <w:t>the Auditor-General provides regular audit reports into the expenditure of public money through procurements which have recommended improvements to the procurement framework that the ACT Government is progressing through the procurement reform program; and</w:t>
      </w:r>
    </w:p>
    <w:p w14:paraId="35ED2A57" w14:textId="3F9644CD" w:rsidR="001E79DA" w:rsidRPr="008F21F4" w:rsidRDefault="001E79DA" w:rsidP="001E79DA">
      <w:pPr>
        <w:tabs>
          <w:tab w:val="left" w:pos="567"/>
        </w:tabs>
        <w:spacing w:before="120"/>
        <w:ind w:left="1910" w:hanging="544"/>
        <w:rPr>
          <w:rFonts w:ascii="Calibri" w:hAnsi="Calibri"/>
          <w:lang w:val="en-AU" w:eastAsia="en-US"/>
        </w:rPr>
      </w:pPr>
      <w:r>
        <w:rPr>
          <w:rFonts w:ascii="Calibri" w:hAnsi="Calibri"/>
          <w:lang w:val="en-AU" w:eastAsia="en-US"/>
        </w:rPr>
        <w:t>(f)</w:t>
      </w:r>
      <w:r w:rsidRPr="008F21F4">
        <w:rPr>
          <w:rFonts w:ascii="Calibri" w:hAnsi="Calibri"/>
          <w:lang w:val="en-AU" w:eastAsia="en-US"/>
        </w:rPr>
        <w:tab/>
        <w:t>the Auditor-General</w:t>
      </w:r>
      <w:r w:rsidR="00C9119C">
        <w:rPr>
          <w:rFonts w:ascii="Calibri" w:hAnsi="Calibri"/>
          <w:lang w:val="en-AU" w:eastAsia="en-US"/>
        </w:rPr>
        <w:t>’</w:t>
      </w:r>
      <w:r w:rsidRPr="008F21F4">
        <w:rPr>
          <w:rFonts w:ascii="Calibri" w:hAnsi="Calibri"/>
          <w:lang w:val="en-AU" w:eastAsia="en-US"/>
        </w:rPr>
        <w:t xml:space="preserve">s insights into the procurement framework </w:t>
      </w:r>
      <w:r w:rsidR="00C05FC0">
        <w:rPr>
          <w:rFonts w:ascii="Calibri" w:hAnsi="Calibri"/>
          <w:lang w:val="en-AU" w:eastAsia="en-US"/>
        </w:rPr>
        <w:t>are</w:t>
      </w:r>
      <w:r w:rsidRPr="008F21F4">
        <w:rPr>
          <w:rFonts w:ascii="Calibri" w:hAnsi="Calibri"/>
          <w:lang w:val="en-AU" w:eastAsia="en-US"/>
        </w:rPr>
        <w:t xml:space="preserve"> shaping current and future stages of the procurement reform program</w:t>
      </w:r>
      <w:r>
        <w:rPr>
          <w:rFonts w:ascii="Calibri" w:hAnsi="Calibri"/>
          <w:lang w:val="en-AU" w:eastAsia="en-US"/>
        </w:rPr>
        <w:t>;</w:t>
      </w:r>
      <w:r w:rsidR="00C05FC0">
        <w:rPr>
          <w:rFonts w:ascii="Calibri" w:hAnsi="Calibri"/>
          <w:lang w:val="en-AU" w:eastAsia="en-US"/>
        </w:rPr>
        <w:t xml:space="preserve"> and</w:t>
      </w:r>
    </w:p>
    <w:p w14:paraId="667E2DAF" w14:textId="77777777" w:rsidR="001E79DA" w:rsidRPr="001E79DA" w:rsidRDefault="001E79DA" w:rsidP="001E79DA">
      <w:pPr>
        <w:pStyle w:val="DPSEntryIndents"/>
        <w:numPr>
          <w:ilvl w:val="0"/>
          <w:numId w:val="29"/>
        </w:numPr>
        <w:rPr>
          <w:color w:val="000000"/>
        </w:rPr>
      </w:pPr>
      <w:r w:rsidRPr="001E79DA">
        <w:rPr>
          <w:color w:val="000000"/>
        </w:rPr>
        <w:t>calls on the ACT Government to:</w:t>
      </w:r>
    </w:p>
    <w:p w14:paraId="49058A36" w14:textId="77777777" w:rsidR="001E79DA" w:rsidRDefault="001E79DA" w:rsidP="001E79DA">
      <w:pPr>
        <w:tabs>
          <w:tab w:val="left" w:pos="567"/>
        </w:tabs>
        <w:spacing w:before="120"/>
        <w:ind w:left="1910" w:hanging="544"/>
        <w:rPr>
          <w:rFonts w:ascii="Calibri" w:hAnsi="Calibri"/>
          <w:lang w:val="en-AU" w:eastAsia="en-US"/>
        </w:rPr>
      </w:pPr>
      <w:r>
        <w:rPr>
          <w:rFonts w:ascii="Calibri" w:hAnsi="Calibri"/>
          <w:lang w:val="en-AU" w:eastAsia="en-US"/>
        </w:rPr>
        <w:t>(a)</w:t>
      </w:r>
      <w:r w:rsidRPr="008F21F4">
        <w:rPr>
          <w:rFonts w:ascii="Calibri" w:hAnsi="Calibri"/>
          <w:lang w:val="en-AU" w:eastAsia="en-US"/>
        </w:rPr>
        <w:tab/>
        <w:t>continue to deliver on the procurement reform program to ensure the ACT Government has a robust procurement framework; and</w:t>
      </w:r>
    </w:p>
    <w:p w14:paraId="1E7C768D" w14:textId="424CADE2" w:rsidR="001E79DA" w:rsidRDefault="001E79DA" w:rsidP="001E79DA">
      <w:pPr>
        <w:tabs>
          <w:tab w:val="left" w:pos="567"/>
        </w:tabs>
        <w:spacing w:before="120"/>
        <w:ind w:left="1910" w:hanging="544"/>
        <w:rPr>
          <w:rFonts w:ascii="Calibri" w:hAnsi="Calibri"/>
          <w:color w:val="000000"/>
          <w:lang w:val="en-AU"/>
        </w:rPr>
      </w:pPr>
      <w:r>
        <w:rPr>
          <w:rFonts w:ascii="Calibri" w:hAnsi="Calibri"/>
          <w:lang w:val="en-AU" w:eastAsia="en-US"/>
        </w:rPr>
        <w:t>(b)</w:t>
      </w:r>
      <w:r w:rsidRPr="008F21F4">
        <w:rPr>
          <w:rFonts w:ascii="Calibri" w:hAnsi="Calibri"/>
          <w:lang w:val="en-AU" w:eastAsia="en-US"/>
        </w:rPr>
        <w:tab/>
        <w:t>provide an annual progress update to the Assembly for each of the remaining years of the procurement reform program.</w:t>
      </w:r>
      <w:r w:rsidR="00C9119C">
        <w:rPr>
          <w:rFonts w:ascii="Calibri" w:hAnsi="Calibri"/>
          <w:lang w:val="en-AU" w:eastAsia="en-US"/>
        </w:rPr>
        <w:t>”</w:t>
      </w:r>
      <w:r>
        <w:rPr>
          <w:rFonts w:ascii="Calibri" w:hAnsi="Calibri"/>
          <w:lang w:val="en-AU" w:eastAsia="en-US"/>
        </w:rPr>
        <w:t>—</w:t>
      </w:r>
    </w:p>
    <w:p w14:paraId="6E1DB9B8" w14:textId="04F353E1" w:rsidR="00901CC1" w:rsidRPr="00901CC1" w:rsidRDefault="001E79DA" w:rsidP="00901CC1">
      <w:pPr>
        <w:spacing w:before="120"/>
        <w:ind w:left="720"/>
        <w:rPr>
          <w:rFonts w:ascii="Calibri" w:hAnsi="Calibri"/>
          <w:color w:val="000000"/>
          <w:lang w:val="en-AU"/>
        </w:rPr>
      </w:pPr>
      <w:r>
        <w:rPr>
          <w:rFonts w:ascii="Calibri" w:hAnsi="Calibri"/>
          <w:color w:val="000000"/>
          <w:lang w:val="en-AU"/>
        </w:rPr>
        <w:t>be agreed to—</w:t>
      </w:r>
      <w:r w:rsidR="00901CC1" w:rsidRPr="00901CC1">
        <w:rPr>
          <w:rFonts w:ascii="Calibri" w:hAnsi="Calibri"/>
          <w:color w:val="000000"/>
          <w:lang w:val="en-AU"/>
        </w:rPr>
        <w:t>put and passed.</w:t>
      </w:r>
    </w:p>
    <w:p w14:paraId="360C1FB2" w14:textId="7B65A1B0"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caps/>
          <w:lang w:val="en-AU"/>
        </w:rPr>
        <w:tab/>
      </w:r>
      <w:r w:rsidR="006265CB">
        <w:rPr>
          <w:rFonts w:ascii="Calibri" w:hAnsi="Calibri"/>
          <w:b/>
          <w:bCs/>
          <w:caps/>
          <w:lang w:val="en-AU"/>
        </w:rPr>
        <w:fldChar w:fldCharType="begin"/>
      </w:r>
      <w:r w:rsidR="006265CB">
        <w:rPr>
          <w:rFonts w:ascii="Calibri" w:hAnsi="Calibri"/>
          <w:b/>
          <w:bCs/>
          <w:caps/>
          <w:lang w:val="en-AU"/>
        </w:rPr>
        <w:instrText xml:space="preserve"> SEQ A \* MERGEFORMAT </w:instrText>
      </w:r>
      <w:r w:rsidR="006265CB">
        <w:rPr>
          <w:rFonts w:ascii="Calibri" w:hAnsi="Calibri"/>
          <w:b/>
          <w:bCs/>
          <w:caps/>
          <w:lang w:val="en-AU"/>
        </w:rPr>
        <w:fldChar w:fldCharType="separate"/>
      </w:r>
      <w:r w:rsidR="00B61C5C">
        <w:rPr>
          <w:rFonts w:ascii="Calibri" w:hAnsi="Calibri"/>
          <w:b/>
          <w:bCs/>
          <w:caps/>
          <w:noProof/>
          <w:lang w:val="en-AU"/>
        </w:rPr>
        <w:t>23</w:t>
      </w:r>
      <w:r w:rsidR="006265CB">
        <w:rPr>
          <w:rFonts w:ascii="Calibri" w:hAnsi="Calibri"/>
          <w:b/>
          <w:bCs/>
          <w:caps/>
          <w:lang w:val="en-AU"/>
        </w:rPr>
        <w:fldChar w:fldCharType="end"/>
      </w:r>
      <w:r w:rsidRPr="00901CC1">
        <w:rPr>
          <w:rFonts w:ascii="Calibri" w:hAnsi="Calibri"/>
          <w:b/>
          <w:caps/>
          <w:lang w:val="en-AU"/>
        </w:rPr>
        <w:tab/>
      </w:r>
      <w:r w:rsidR="001E79DA">
        <w:rPr>
          <w:rFonts w:ascii="Calibri" w:hAnsi="Calibri"/>
          <w:b/>
          <w:caps/>
          <w:lang w:val="en-AU"/>
        </w:rPr>
        <w:t>Sexual offences in the A.C.T.—Specialist court</w:t>
      </w:r>
      <w:r w:rsidR="00C05FC0">
        <w:rPr>
          <w:rFonts w:ascii="Calibri" w:hAnsi="Calibri"/>
          <w:b/>
          <w:caps/>
          <w:lang w:val="en-AU"/>
        </w:rPr>
        <w:t>—PROPOSED ESTABLISHMENT</w:t>
      </w:r>
    </w:p>
    <w:p w14:paraId="0A28B43A" w14:textId="2BF8F827" w:rsidR="00901CC1" w:rsidRPr="00901CC1" w:rsidRDefault="003E5837" w:rsidP="00901CC1">
      <w:pPr>
        <w:spacing w:before="120"/>
        <w:ind w:left="720"/>
        <w:rPr>
          <w:rFonts w:ascii="Calibri" w:hAnsi="Calibri"/>
          <w:color w:val="000000"/>
          <w:lang w:val="en-AU"/>
        </w:rPr>
      </w:pPr>
      <w:r>
        <w:rPr>
          <w:rFonts w:ascii="Calibri" w:hAnsi="Calibri"/>
          <w:color w:val="000000"/>
          <w:lang w:val="en-AU"/>
        </w:rPr>
        <w:t>Dr Paterson</w:t>
      </w:r>
      <w:r w:rsidR="00901CC1" w:rsidRPr="00901CC1">
        <w:rPr>
          <w:rFonts w:ascii="Calibri" w:hAnsi="Calibri"/>
          <w:color w:val="000000"/>
          <w:lang w:val="en-AU"/>
        </w:rPr>
        <w:t>, pursuant to notice, moved—That this Assembly:</w:t>
      </w:r>
    </w:p>
    <w:p w14:paraId="096C2C88" w14:textId="6C98B8E5" w:rsidR="00CF13FE" w:rsidRPr="00492F6D" w:rsidRDefault="00CF13FE" w:rsidP="00CF13FE">
      <w:pPr>
        <w:pStyle w:val="DPSEntryIndents"/>
        <w:numPr>
          <w:ilvl w:val="0"/>
          <w:numId w:val="25"/>
        </w:numPr>
        <w:rPr>
          <w:lang w:eastAsia="en-US"/>
        </w:rPr>
      </w:pPr>
      <w:r w:rsidRPr="00492F6D">
        <w:rPr>
          <w:lang w:eastAsia="en-US"/>
        </w:rPr>
        <w:t>notes that:</w:t>
      </w:r>
    </w:p>
    <w:p w14:paraId="15F50B31" w14:textId="5E9EF854" w:rsidR="00CF13FE" w:rsidRPr="00492F6D" w:rsidRDefault="00CF13FE" w:rsidP="00CF13FE">
      <w:pPr>
        <w:tabs>
          <w:tab w:val="left" w:pos="567"/>
        </w:tabs>
        <w:spacing w:before="120"/>
        <w:ind w:left="1910" w:hanging="544"/>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the ACT Government</w:t>
      </w:r>
      <w:r w:rsidR="00C9119C">
        <w:rPr>
          <w:rFonts w:ascii="Calibri" w:hAnsi="Calibri"/>
          <w:lang w:val="en-AU" w:eastAsia="en-US"/>
        </w:rPr>
        <w:t>’</w:t>
      </w:r>
      <w:r w:rsidRPr="00492F6D">
        <w:rPr>
          <w:rFonts w:ascii="Calibri" w:hAnsi="Calibri"/>
          <w:lang w:val="en-AU" w:eastAsia="en-US"/>
        </w:rPr>
        <w:t>s response to the 2021 Sexual Assault Prevention and Response Steering Committee report stated that the Government will give further consideration to introducing a specialist court for sexual offences in the ACT through close engagement with the ACT courts and tribunals;</w:t>
      </w:r>
    </w:p>
    <w:p w14:paraId="74BB0999" w14:textId="77777777" w:rsidR="00CF13FE" w:rsidRPr="00492F6D" w:rsidRDefault="00CF13FE" w:rsidP="00B51E03">
      <w:pPr>
        <w:keepLines/>
        <w:tabs>
          <w:tab w:val="left" w:pos="567"/>
        </w:tabs>
        <w:spacing w:before="120"/>
        <w:ind w:left="1910" w:hanging="544"/>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in August 2023, Dr Paterson MLA, together with the Canberra Rape Crisis Centre, the Domestic Violence Crisis Centre, A Gender Agenda, the YWCA, the Aboriginal and Torres Strait Islander Elected Body and Women with Disabilities ACT, wrote an open letter to the Chief Minister, the Deputy Chief Minister and the Attorney-General calling on the ACT Government to explore the implementation of a specialist offences court;</w:t>
      </w:r>
    </w:p>
    <w:p w14:paraId="466C38A1"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r>
      <w:r w:rsidRPr="003E5837">
        <w:rPr>
          <w:rFonts w:ascii="Calibri" w:hAnsi="Calibri"/>
          <w:spacing w:val="-2"/>
          <w:lang w:val="en-AU" w:eastAsia="en-US"/>
        </w:rPr>
        <w:t>the Chief Minister, wrote a reply to this open letter, encouraging Dr Paterson MLA to continue working in consultation with the Attorney-General, the Deputy Chief Minister and Minister for Women, to examine the establishment of a specialist court, and to investigate further reforms that could be undertaken to improve outcomes in our legal and support systems;</w:t>
      </w:r>
    </w:p>
    <w:p w14:paraId="40C550AE"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(d)</w:t>
      </w:r>
      <w:r w:rsidRPr="00492F6D">
        <w:rPr>
          <w:rFonts w:ascii="Calibri" w:hAnsi="Calibri"/>
          <w:lang w:val="en-AU" w:eastAsia="en-US"/>
        </w:rPr>
        <w:tab/>
        <w:t>on 9 November 2023, the Attorney-General chaired a Sexual Offences Court Roundtable attended by criminal justice stakeholders and victim-survivor advocacy groups;</w:t>
      </w:r>
    </w:p>
    <w:p w14:paraId="6CB4F508"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(e)</w:t>
      </w:r>
      <w:r w:rsidRPr="00492F6D">
        <w:rPr>
          <w:rFonts w:ascii="Calibri" w:hAnsi="Calibri"/>
          <w:lang w:val="en-AU" w:eastAsia="en-US"/>
        </w:rPr>
        <w:tab/>
        <w:t>at the round table, the Attorney-General resolved to establish an advisory group to consider specialist approaches to sexual assault matters in ACT courts, and identify ways to improve the criminal justice experience for victims of sexual assault;</w:t>
      </w:r>
    </w:p>
    <w:p w14:paraId="75291B3B"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(f)</w:t>
      </w:r>
      <w:r w:rsidRPr="00492F6D">
        <w:rPr>
          <w:rFonts w:ascii="Calibri" w:hAnsi="Calibri"/>
          <w:lang w:val="en-AU" w:eastAsia="en-US"/>
        </w:rPr>
        <w:tab/>
        <w:t>on 12 August 2022, the Standing Council of Attorneys-General, of which Minister Rattenbury is a member, endorsed the Work Plan to Strengthen Criminal Justice Responses to Sexual Assault 2022-2027;</w:t>
      </w:r>
    </w:p>
    <w:p w14:paraId="450692DB" w14:textId="0BA2A07E"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(g)</w:t>
      </w:r>
      <w:r w:rsidRPr="00492F6D">
        <w:rPr>
          <w:rFonts w:ascii="Calibri" w:hAnsi="Calibri"/>
          <w:lang w:val="en-AU" w:eastAsia="en-US"/>
        </w:rPr>
        <w:tab/>
        <w:t xml:space="preserve">the work plan identified as one of its three priority areas, a focus on </w:t>
      </w:r>
      <w:r w:rsidR="00C9119C">
        <w:rPr>
          <w:rFonts w:ascii="Calibri" w:hAnsi="Calibri"/>
          <w:lang w:val="en-AU" w:eastAsia="en-US"/>
        </w:rPr>
        <w:t>“</w:t>
      </w:r>
      <w:r w:rsidRPr="00492F6D">
        <w:rPr>
          <w:rFonts w:ascii="Calibri" w:hAnsi="Calibri"/>
          <w:lang w:val="en-AU" w:eastAsia="en-US"/>
        </w:rPr>
        <w:t>supporting research and greater collaboration to identify best practices, and to ensure actions are supported by a sound and robust evidence base</w:t>
      </w:r>
      <w:r w:rsidR="00C9119C">
        <w:rPr>
          <w:rFonts w:ascii="Calibri" w:hAnsi="Calibri"/>
          <w:lang w:val="en-AU" w:eastAsia="en-US"/>
        </w:rPr>
        <w:t>”</w:t>
      </w:r>
      <w:r w:rsidRPr="00492F6D">
        <w:rPr>
          <w:rFonts w:ascii="Calibri" w:hAnsi="Calibri"/>
          <w:lang w:val="en-AU" w:eastAsia="en-US"/>
        </w:rPr>
        <w:t>;</w:t>
      </w:r>
    </w:p>
    <w:p w14:paraId="283CAF1B" w14:textId="6D16F7BE"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(h)</w:t>
      </w:r>
      <w:r w:rsidRPr="00492F6D">
        <w:rPr>
          <w:rFonts w:ascii="Calibri" w:hAnsi="Calibri"/>
          <w:lang w:val="en-AU" w:eastAsia="en-US"/>
        </w:rPr>
        <w:tab/>
      </w:r>
      <w:r w:rsidRPr="003E5837">
        <w:rPr>
          <w:rFonts w:ascii="Calibri" w:hAnsi="Calibri"/>
          <w:spacing w:val="-2"/>
          <w:lang w:val="en-AU" w:eastAsia="en-US"/>
        </w:rPr>
        <w:t xml:space="preserve">the outcome of this research is the review </w:t>
      </w:r>
      <w:bookmarkStart w:id="0" w:name="_Hlk151646155"/>
      <w:r w:rsidRPr="003E5837">
        <w:rPr>
          <w:rFonts w:ascii="Calibri" w:hAnsi="Calibri"/>
          <w:spacing w:val="-2"/>
          <w:lang w:val="en-AU" w:eastAsia="en-US"/>
        </w:rPr>
        <w:t>Specialist Approaches to Managing Sexual Assault Proceedings, published in August 2023, undertaken by the Australasian Institute of Judicial Administration, the Commonwealth Attorney-General</w:t>
      </w:r>
      <w:r w:rsidR="00C9119C">
        <w:rPr>
          <w:rFonts w:ascii="Calibri" w:hAnsi="Calibri"/>
          <w:spacing w:val="-2"/>
          <w:lang w:val="en-AU" w:eastAsia="en-US"/>
        </w:rPr>
        <w:t>’</w:t>
      </w:r>
      <w:r w:rsidRPr="003E5837">
        <w:rPr>
          <w:rFonts w:ascii="Calibri" w:hAnsi="Calibri"/>
          <w:spacing w:val="-2"/>
          <w:lang w:val="en-AU" w:eastAsia="en-US"/>
        </w:rPr>
        <w:t>s Department, the CQUniversity College of Law and Queensland Centre for Domestic and Family Violence Research</w:t>
      </w:r>
      <w:bookmarkEnd w:id="0"/>
      <w:r w:rsidRPr="003E5837">
        <w:rPr>
          <w:rFonts w:ascii="Calibri" w:hAnsi="Calibri"/>
          <w:spacing w:val="-2"/>
          <w:lang w:val="en-AU" w:eastAsia="en-US"/>
        </w:rPr>
        <w:t>; and</w:t>
      </w:r>
    </w:p>
    <w:p w14:paraId="3B166697"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(i)</w:t>
      </w:r>
      <w:r w:rsidRPr="00492F6D">
        <w:rPr>
          <w:rFonts w:ascii="Calibri" w:hAnsi="Calibri"/>
          <w:lang w:val="en-AU" w:eastAsia="en-US"/>
        </w:rPr>
        <w:tab/>
        <w:t xml:space="preserve">the review identifies, internationally, three </w:t>
      </w:r>
      <w:bookmarkStart w:id="1" w:name="_Hlk151646181"/>
      <w:r w:rsidRPr="00492F6D">
        <w:rPr>
          <w:rFonts w:ascii="Calibri" w:hAnsi="Calibri"/>
          <w:lang w:val="en-AU" w:eastAsia="en-US"/>
        </w:rPr>
        <w:t>models that may be adopted by courts or lists implementing a specialist approach to managing sexual offence proceedings:</w:t>
      </w:r>
      <w:bookmarkEnd w:id="1"/>
    </w:p>
    <w:p w14:paraId="656A8924" w14:textId="2E6DF280" w:rsidR="00CF13FE" w:rsidRPr="00492F6D" w:rsidRDefault="00CF13FE" w:rsidP="00B61C5C">
      <w:pPr>
        <w:pStyle w:val="DPSEntryIndentsLev4"/>
        <w:spacing w:before="100"/>
        <w:rPr>
          <w:lang w:eastAsia="en-US"/>
        </w:rPr>
      </w:pPr>
      <w:bookmarkStart w:id="2" w:name="_Hlk151646134"/>
      <w:r w:rsidRPr="00492F6D">
        <w:rPr>
          <w:lang w:eastAsia="en-US"/>
        </w:rPr>
        <w:t>the sexual offender re-entry model;</w:t>
      </w:r>
    </w:p>
    <w:p w14:paraId="431C258F" w14:textId="4AFCEEF8" w:rsidR="00CF13FE" w:rsidRPr="00492F6D" w:rsidRDefault="00CF13FE" w:rsidP="00B61C5C">
      <w:pPr>
        <w:pStyle w:val="DPSEntryIndentsLev4"/>
        <w:spacing w:before="100"/>
        <w:rPr>
          <w:lang w:eastAsia="en-US"/>
        </w:rPr>
      </w:pPr>
      <w:r w:rsidRPr="00492F6D">
        <w:rPr>
          <w:lang w:eastAsia="en-US"/>
        </w:rPr>
        <w:t>the victim-centred problem-solving model; and</w:t>
      </w:r>
    </w:p>
    <w:p w14:paraId="29D9C5FA" w14:textId="64686B18" w:rsidR="00CF13FE" w:rsidRPr="00492F6D" w:rsidRDefault="00CF13FE" w:rsidP="00B61C5C">
      <w:pPr>
        <w:pStyle w:val="DPSEntryIndentsLev4"/>
        <w:spacing w:before="100"/>
        <w:rPr>
          <w:lang w:eastAsia="en-US"/>
        </w:rPr>
      </w:pPr>
      <w:r w:rsidRPr="00492F6D">
        <w:rPr>
          <w:lang w:eastAsia="en-US"/>
        </w:rPr>
        <w:t>the specialist criminal sexual offences model; and</w:t>
      </w:r>
    </w:p>
    <w:bookmarkEnd w:id="2"/>
    <w:p w14:paraId="228CD84C" w14:textId="42A641CA" w:rsidR="00CF13FE" w:rsidRPr="00492F6D" w:rsidRDefault="00CF13FE" w:rsidP="00B61C5C">
      <w:pPr>
        <w:pStyle w:val="DPSEntryIndents"/>
        <w:spacing w:before="100"/>
        <w:rPr>
          <w:lang w:eastAsia="en-US"/>
        </w:rPr>
      </w:pPr>
      <w:r w:rsidRPr="00492F6D">
        <w:rPr>
          <w:lang w:eastAsia="en-US"/>
        </w:rPr>
        <w:t>calls on the ACT Government to:</w:t>
      </w:r>
    </w:p>
    <w:p w14:paraId="1052923C"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examine the strengths and limitations of the three models as specified in the published review Specialist Approaches to Managing Sexual Assault Proceedings;</w:t>
      </w:r>
    </w:p>
    <w:p w14:paraId="4AC0CB3B" w14:textId="77777777" w:rsidR="00CF13FE" w:rsidRPr="00492F6D"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identify which of the three models are appropriate for the ACT; and</w:t>
      </w:r>
    </w:p>
    <w:p w14:paraId="5696D043" w14:textId="6141828E" w:rsidR="00901CC1" w:rsidRPr="00CF13FE" w:rsidRDefault="00CF13FE" w:rsidP="00B61C5C">
      <w:pPr>
        <w:tabs>
          <w:tab w:val="left" w:pos="567"/>
        </w:tabs>
        <w:spacing w:before="100"/>
        <w:ind w:left="1910" w:hanging="544"/>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report this decision to the Assembly at or before the last sitting week in June 2024.</w:t>
      </w:r>
    </w:p>
    <w:p w14:paraId="5A35A944" w14:textId="5D13F8D2" w:rsidR="001E79DA" w:rsidRDefault="001E79DA" w:rsidP="00B61C5C">
      <w:pPr>
        <w:spacing w:before="100"/>
        <w:ind w:left="720" w:right="-35"/>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Dr Paterson, by leave, presented the following paper:</w:t>
      </w:r>
    </w:p>
    <w:p w14:paraId="6DB4F0C3" w14:textId="0954A958" w:rsidR="001E79DA" w:rsidRPr="001E79DA" w:rsidRDefault="001E79DA" w:rsidP="00B61C5C">
      <w:pPr>
        <w:spacing w:before="100"/>
        <w:ind w:left="720" w:right="-35"/>
        <w:rPr>
          <w:rFonts w:ascii="Calibri" w:hAnsi="Calibri"/>
          <w:color w:val="000000"/>
          <w:lang w:val="en-AU"/>
        </w:rPr>
      </w:pPr>
      <w:r>
        <w:rPr>
          <w:rFonts w:ascii="Calibri" w:hAnsi="Calibri"/>
          <w:color w:val="000000"/>
          <w:lang w:val="en-AU"/>
        </w:rPr>
        <w:t>Specialist Approaches to Managing Sexual Assault Proceedings: an Integrative Review—Australian Institute of Judicial Administration Inc, dated August 2023.</w:t>
      </w:r>
    </w:p>
    <w:p w14:paraId="72C08735" w14:textId="780DE401" w:rsidR="00901CC1" w:rsidRPr="00901CC1" w:rsidRDefault="00901CC1" w:rsidP="00B61C5C">
      <w:pPr>
        <w:spacing w:before="100"/>
        <w:ind w:left="720" w:right="-35"/>
        <w:rPr>
          <w:rFonts w:ascii="Calibri" w:hAnsi="Calibri"/>
          <w:color w:val="000000"/>
          <w:lang w:val="en-AU"/>
        </w:rPr>
      </w:pPr>
      <w:r w:rsidRPr="00901CC1">
        <w:rPr>
          <w:rFonts w:ascii="Calibri" w:hAnsi="Calibri"/>
          <w:color w:val="000000"/>
          <w:lang w:val="en-AU"/>
        </w:rPr>
        <w:t xml:space="preserve">Debate </w:t>
      </w:r>
      <w:r w:rsidR="001E79DA">
        <w:rPr>
          <w:rFonts w:ascii="Calibri" w:hAnsi="Calibri"/>
          <w:color w:val="000000"/>
          <w:lang w:val="en-AU"/>
        </w:rPr>
        <w:t>continued</w:t>
      </w:r>
      <w:r w:rsidRPr="00901CC1">
        <w:rPr>
          <w:rFonts w:ascii="Calibri" w:hAnsi="Calibri"/>
          <w:color w:val="000000"/>
          <w:lang w:val="en-AU"/>
        </w:rPr>
        <w:t>.</w:t>
      </w:r>
    </w:p>
    <w:p w14:paraId="5F0FF988" w14:textId="77777777" w:rsidR="00901CC1" w:rsidRPr="00901CC1" w:rsidRDefault="00901CC1" w:rsidP="00901CC1">
      <w:pPr>
        <w:spacing w:before="120"/>
        <w:ind w:left="720"/>
        <w:rPr>
          <w:rFonts w:ascii="Calibri" w:hAnsi="Calibri"/>
          <w:color w:val="000000"/>
          <w:lang w:val="en-AU"/>
        </w:rPr>
      </w:pPr>
      <w:r w:rsidRPr="00901CC1">
        <w:rPr>
          <w:rFonts w:ascii="Calibri" w:hAnsi="Calibri"/>
          <w:color w:val="000000"/>
          <w:lang w:val="en-AU"/>
        </w:rPr>
        <w:t>Question—put and passed.</w:t>
      </w:r>
    </w:p>
    <w:p w14:paraId="30BF278B" w14:textId="5A2041A2"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lang w:val="en-AU"/>
        </w:rPr>
        <w:tab/>
      </w:r>
      <w:r w:rsidR="006265CB">
        <w:rPr>
          <w:rFonts w:ascii="Calibri" w:hAnsi="Calibri"/>
          <w:b/>
          <w:bCs/>
          <w:lang w:val="en-AU"/>
        </w:rPr>
        <w:fldChar w:fldCharType="begin"/>
      </w:r>
      <w:r w:rsidR="006265CB">
        <w:rPr>
          <w:rFonts w:ascii="Calibri" w:hAnsi="Calibri"/>
          <w:b/>
          <w:bCs/>
          <w:lang w:val="en-AU"/>
        </w:rPr>
        <w:instrText xml:space="preserve"> SEQ A \* MERGEFORMAT </w:instrText>
      </w:r>
      <w:r w:rsidR="006265CB">
        <w:rPr>
          <w:rFonts w:ascii="Calibri" w:hAnsi="Calibri"/>
          <w:b/>
          <w:bCs/>
          <w:lang w:val="en-AU"/>
        </w:rPr>
        <w:fldChar w:fldCharType="separate"/>
      </w:r>
      <w:r w:rsidR="00B61C5C">
        <w:rPr>
          <w:rFonts w:ascii="Calibri" w:hAnsi="Calibri"/>
          <w:b/>
          <w:bCs/>
          <w:noProof/>
          <w:lang w:val="en-AU"/>
        </w:rPr>
        <w:t>24</w:t>
      </w:r>
      <w:r w:rsidR="006265CB">
        <w:rPr>
          <w:rFonts w:ascii="Calibri" w:hAnsi="Calibri"/>
          <w:b/>
          <w:bCs/>
          <w:lang w:val="en-AU"/>
        </w:rPr>
        <w:fldChar w:fldCharType="end"/>
      </w:r>
      <w:r w:rsidRPr="00901CC1">
        <w:rPr>
          <w:rFonts w:ascii="Calibri" w:hAnsi="Calibri"/>
          <w:b/>
          <w:lang w:val="en-AU"/>
        </w:rPr>
        <w:tab/>
      </w:r>
      <w:r w:rsidRPr="00901CC1">
        <w:rPr>
          <w:rFonts w:ascii="Calibri" w:hAnsi="Calibri"/>
          <w:b/>
          <w:caps/>
          <w:lang w:val="en-AU"/>
        </w:rPr>
        <w:t xml:space="preserve">PAPERS PRESENTED ON </w:t>
      </w:r>
      <w:r w:rsidR="00750661">
        <w:rPr>
          <w:rFonts w:ascii="Calibri" w:hAnsi="Calibri"/>
          <w:b/>
          <w:caps/>
          <w:lang w:val="en-AU"/>
        </w:rPr>
        <w:t>30</w:t>
      </w:r>
      <w:r>
        <w:rPr>
          <w:rFonts w:ascii="Calibri" w:hAnsi="Calibri"/>
          <w:b/>
          <w:caps/>
          <w:lang w:val="en-AU"/>
        </w:rPr>
        <w:t xml:space="preserve"> November 2023</w:t>
      </w:r>
      <w:r w:rsidRPr="00901CC1">
        <w:rPr>
          <w:rFonts w:ascii="Calibri" w:hAnsi="Calibri"/>
          <w:b/>
          <w:caps/>
          <w:lang w:val="en-AU"/>
        </w:rPr>
        <w:t>—PAPERS NOTED</w:t>
      </w:r>
    </w:p>
    <w:p w14:paraId="305CC601" w14:textId="0FF138CA" w:rsidR="00901CC1" w:rsidRPr="00901CC1" w:rsidRDefault="00901CC1" w:rsidP="00901CC1">
      <w:pPr>
        <w:spacing w:before="120"/>
        <w:ind w:left="720"/>
        <w:rPr>
          <w:rFonts w:ascii="Calibri" w:hAnsi="Calibri"/>
          <w:lang w:val="en-AU"/>
        </w:rPr>
      </w:pPr>
      <w:r w:rsidRPr="00901CC1">
        <w:rPr>
          <w:rFonts w:ascii="Calibri" w:hAnsi="Calibri"/>
          <w:lang w:val="en-AU"/>
        </w:rPr>
        <w:t>The Speaker, pursuant to standing order 211A, proposed—That the papers presented under standing order 211 during the presentation of papers in the routine of business today be noted.</w:t>
      </w:r>
    </w:p>
    <w:p w14:paraId="7224EB47" w14:textId="77777777" w:rsidR="00901CC1" w:rsidRPr="00901CC1" w:rsidRDefault="00901CC1" w:rsidP="00901CC1">
      <w:pPr>
        <w:spacing w:before="120"/>
        <w:ind w:left="720"/>
        <w:rPr>
          <w:rFonts w:ascii="Calibri" w:hAnsi="Calibri"/>
          <w:lang w:val="en-AU"/>
        </w:rPr>
      </w:pPr>
      <w:r w:rsidRPr="001E79DA">
        <w:rPr>
          <w:rFonts w:ascii="Calibri" w:hAnsi="Calibri"/>
          <w:lang w:val="en-AU"/>
        </w:rPr>
        <w:t>Debate ensued</w:t>
      </w:r>
      <w:r w:rsidRPr="00901CC1">
        <w:rPr>
          <w:rFonts w:ascii="Calibri" w:hAnsi="Calibri"/>
          <w:lang w:val="en-AU"/>
        </w:rPr>
        <w:t>.</w:t>
      </w:r>
    </w:p>
    <w:p w14:paraId="0D62F79C" w14:textId="77777777" w:rsidR="00901CC1" w:rsidRPr="00901CC1" w:rsidRDefault="00901CC1" w:rsidP="00901CC1">
      <w:pPr>
        <w:spacing w:before="120"/>
        <w:ind w:left="720"/>
        <w:rPr>
          <w:rFonts w:ascii="Calibri" w:hAnsi="Calibri"/>
          <w:lang w:val="en-AU"/>
        </w:rPr>
      </w:pPr>
      <w:r w:rsidRPr="00901CC1">
        <w:rPr>
          <w:rFonts w:ascii="Calibri" w:hAnsi="Calibri"/>
          <w:lang w:val="en-AU"/>
        </w:rPr>
        <w:t>Question—put and passed.</w:t>
      </w:r>
    </w:p>
    <w:p w14:paraId="652AD68C" w14:textId="1093B45C"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6265CB">
        <w:rPr>
          <w:rFonts w:ascii="Calibri" w:hAnsi="Calibri"/>
          <w:b/>
          <w:bCs/>
          <w:caps/>
        </w:rPr>
        <w:fldChar w:fldCharType="begin"/>
      </w:r>
      <w:r w:rsidR="006265CB">
        <w:rPr>
          <w:rFonts w:ascii="Calibri" w:hAnsi="Calibri"/>
          <w:b/>
          <w:bCs/>
          <w:caps/>
        </w:rPr>
        <w:instrText xml:space="preserve"> SEQ A \* MERGEFORMAT </w:instrText>
      </w:r>
      <w:r w:rsidR="006265CB">
        <w:rPr>
          <w:rFonts w:ascii="Calibri" w:hAnsi="Calibri"/>
          <w:b/>
          <w:bCs/>
          <w:caps/>
        </w:rPr>
        <w:fldChar w:fldCharType="separate"/>
      </w:r>
      <w:r w:rsidR="00B61C5C">
        <w:rPr>
          <w:rFonts w:ascii="Calibri" w:hAnsi="Calibri"/>
          <w:b/>
          <w:bCs/>
          <w:caps/>
          <w:noProof/>
        </w:rPr>
        <w:t>25</w:t>
      </w:r>
      <w:r w:rsidR="006265CB">
        <w:rPr>
          <w:rFonts w:ascii="Calibri" w:hAnsi="Calibri"/>
          <w:b/>
          <w:bCs/>
          <w:caps/>
        </w:rPr>
        <w:fldChar w:fldCharType="end"/>
      </w:r>
      <w:r w:rsidRPr="005725CC">
        <w:rPr>
          <w:rFonts w:ascii="Calibri" w:hAnsi="Calibri"/>
          <w:b/>
          <w:caps/>
        </w:rPr>
        <w:tab/>
        <w:t>MEMBERS</w:t>
      </w:r>
      <w:r w:rsidR="00C9119C">
        <w:rPr>
          <w:rFonts w:ascii="Calibri" w:hAnsi="Calibri"/>
          <w:b/>
          <w:caps/>
        </w:rPr>
        <w:t>’</w:t>
      </w:r>
      <w:r w:rsidRPr="005725CC">
        <w:rPr>
          <w:rFonts w:ascii="Calibri" w:hAnsi="Calibri"/>
          <w:b/>
          <w:caps/>
        </w:rPr>
        <w:t xml:space="preserve"> STATEMENTS</w:t>
      </w:r>
    </w:p>
    <w:p w14:paraId="3775A43C" w14:textId="341C4A1E" w:rsidR="005725CC" w:rsidRPr="005725CC" w:rsidRDefault="005725CC" w:rsidP="005725CC">
      <w:pPr>
        <w:tabs>
          <w:tab w:val="left" w:pos="1197"/>
          <w:tab w:val="left" w:pos="1767"/>
        </w:tabs>
        <w:spacing w:before="120"/>
        <w:ind w:left="720"/>
        <w:jc w:val="both"/>
        <w:rPr>
          <w:rFonts w:ascii="Calibri" w:hAnsi="Calibri"/>
          <w:lang w:val="en-AU"/>
        </w:rPr>
      </w:pPr>
      <w:r w:rsidRPr="005725CC">
        <w:rPr>
          <w:rFonts w:ascii="Calibri" w:hAnsi="Calibri"/>
          <w:lang w:val="en-AU"/>
        </w:rPr>
        <w:t>Members</w:t>
      </w:r>
      <w:r w:rsidR="00C9119C">
        <w:rPr>
          <w:rFonts w:ascii="Calibri" w:hAnsi="Calibri"/>
          <w:lang w:val="en-AU"/>
        </w:rPr>
        <w:t>’</w:t>
      </w:r>
      <w:r w:rsidRPr="005725CC">
        <w:rPr>
          <w:rFonts w:ascii="Calibri" w:hAnsi="Calibri"/>
          <w:lang w:val="en-AU"/>
        </w:rPr>
        <w:t xml:space="preserve"> statements were made.</w:t>
      </w:r>
      <w:bookmarkStart w:id="3" w:name="_Hlk153462279"/>
      <w:r w:rsidR="00EC438B" w:rsidRPr="00EC438B">
        <w:rPr>
          <w:rFonts w:ascii="Calibri" w:hAnsi="Calibri"/>
          <w:lang w:val="en-AU"/>
        </w:rPr>
        <w:t xml:space="preserve"> </w:t>
      </w:r>
      <w:bookmarkEnd w:id="3"/>
    </w:p>
    <w:p w14:paraId="6887F68C" w14:textId="3DA84E03" w:rsidR="005725CC" w:rsidRPr="005725CC" w:rsidRDefault="005725CC" w:rsidP="005725CC">
      <w:pPr>
        <w:keepNext/>
        <w:keepLines/>
        <w:tabs>
          <w:tab w:val="right" w:pos="339"/>
          <w:tab w:val="left" w:pos="720"/>
        </w:tabs>
        <w:spacing w:before="240"/>
        <w:ind w:left="720" w:hanging="720"/>
        <w:rPr>
          <w:rFonts w:ascii="Calibri" w:hAnsi="Calibri"/>
          <w:b/>
          <w:lang w:val="en-AU"/>
        </w:rPr>
      </w:pPr>
      <w:r w:rsidRPr="005725CC">
        <w:rPr>
          <w:rFonts w:ascii="Calibri" w:hAnsi="Calibri"/>
          <w:b/>
          <w:lang w:val="en-AU"/>
        </w:rPr>
        <w:tab/>
      </w:r>
      <w:r w:rsidR="006265CB">
        <w:rPr>
          <w:rFonts w:ascii="Calibri" w:hAnsi="Calibri"/>
          <w:b/>
          <w:bCs/>
          <w:lang w:val="en-AU"/>
        </w:rPr>
        <w:fldChar w:fldCharType="begin"/>
      </w:r>
      <w:r w:rsidR="006265CB">
        <w:rPr>
          <w:rFonts w:ascii="Calibri" w:hAnsi="Calibri"/>
          <w:b/>
          <w:bCs/>
          <w:lang w:val="en-AU"/>
        </w:rPr>
        <w:instrText xml:space="preserve"> SEQ A \* MERGEFORMAT </w:instrText>
      </w:r>
      <w:r w:rsidR="006265CB">
        <w:rPr>
          <w:rFonts w:ascii="Calibri" w:hAnsi="Calibri"/>
          <w:b/>
          <w:bCs/>
          <w:lang w:val="en-AU"/>
        </w:rPr>
        <w:fldChar w:fldCharType="separate"/>
      </w:r>
      <w:r w:rsidR="00B61C5C">
        <w:rPr>
          <w:rFonts w:ascii="Calibri" w:hAnsi="Calibri"/>
          <w:b/>
          <w:bCs/>
          <w:noProof/>
          <w:lang w:val="en-AU"/>
        </w:rPr>
        <w:t>26</w:t>
      </w:r>
      <w:r w:rsidR="006265CB">
        <w:rPr>
          <w:rFonts w:ascii="Calibri" w:hAnsi="Calibri"/>
          <w:b/>
          <w:bCs/>
          <w:lang w:val="en-AU"/>
        </w:rPr>
        <w:fldChar w:fldCharType="end"/>
      </w:r>
      <w:r w:rsidRPr="005725CC">
        <w:rPr>
          <w:rFonts w:ascii="Calibri" w:hAnsi="Calibri"/>
          <w:b/>
          <w:lang w:val="en-AU"/>
        </w:rPr>
        <w:tab/>
        <w:t>ADJOURNMENT</w:t>
      </w:r>
    </w:p>
    <w:p w14:paraId="430A49DA" w14:textId="7B30AF3C" w:rsidR="005725CC" w:rsidRPr="005725CC" w:rsidRDefault="00E619D5" w:rsidP="005725CC">
      <w:pPr>
        <w:spacing w:before="120"/>
        <w:ind w:left="720"/>
        <w:rPr>
          <w:rFonts w:ascii="Calibri" w:hAnsi="Calibri"/>
          <w:lang w:val="en-AU"/>
        </w:rPr>
      </w:pPr>
      <w:r>
        <w:rPr>
          <w:rFonts w:ascii="Calibri" w:hAnsi="Calibri"/>
          <w:lang w:val="en-AU"/>
        </w:rPr>
        <w:t>Mr Gentleman</w:t>
      </w:r>
      <w:r w:rsidR="005725CC" w:rsidRPr="005725CC">
        <w:rPr>
          <w:rFonts w:ascii="Calibri" w:hAnsi="Calibri"/>
          <w:lang w:val="en-AU"/>
        </w:rPr>
        <w:t xml:space="preserve"> (Manager of Government Business) moved—That the Assembly do now adjourn.</w:t>
      </w:r>
    </w:p>
    <w:p w14:paraId="7CC006BC" w14:textId="3C54253C" w:rsidR="005725CC" w:rsidRPr="005725CC" w:rsidRDefault="005725CC" w:rsidP="005725CC">
      <w:pPr>
        <w:spacing w:before="120"/>
        <w:ind w:left="720"/>
        <w:rPr>
          <w:rFonts w:ascii="Calibri" w:hAnsi="Calibri"/>
          <w:lang w:val="en-AU"/>
        </w:rPr>
      </w:pPr>
      <w:r w:rsidRPr="005725CC">
        <w:rPr>
          <w:rFonts w:ascii="Calibri" w:hAnsi="Calibri"/>
          <w:lang w:val="en-AU"/>
        </w:rPr>
        <w:t>Debate ensued.</w:t>
      </w:r>
    </w:p>
    <w:p w14:paraId="6DCF52A1" w14:textId="77777777" w:rsidR="005725CC" w:rsidRPr="005725CC" w:rsidRDefault="005725CC" w:rsidP="005725CC">
      <w:pPr>
        <w:spacing w:before="120"/>
        <w:ind w:left="720"/>
        <w:rPr>
          <w:rFonts w:ascii="Calibri" w:hAnsi="Calibri"/>
          <w:lang w:val="en-AU"/>
        </w:rPr>
      </w:pPr>
      <w:r w:rsidRPr="005725CC">
        <w:rPr>
          <w:rFonts w:ascii="Calibri" w:hAnsi="Calibri"/>
          <w:lang w:val="en-AU"/>
        </w:rPr>
        <w:t>Question—put and passed.</w:t>
      </w:r>
    </w:p>
    <w:p w14:paraId="45A1DFE7" w14:textId="03253B74" w:rsidR="005725CC" w:rsidRPr="005725CC" w:rsidRDefault="005725CC" w:rsidP="005725CC">
      <w:pPr>
        <w:spacing w:before="120"/>
        <w:ind w:left="720"/>
        <w:rPr>
          <w:rFonts w:ascii="Calibri" w:hAnsi="Calibri"/>
          <w:lang w:val="en-AU"/>
        </w:rPr>
      </w:pPr>
      <w:r w:rsidRPr="005725CC">
        <w:rPr>
          <w:rFonts w:ascii="Calibri" w:hAnsi="Calibri"/>
          <w:lang w:val="en-AU"/>
        </w:rPr>
        <w:t xml:space="preserve">And then the Assembly, at </w:t>
      </w:r>
      <w:r w:rsidR="002D28AE">
        <w:rPr>
          <w:rFonts w:ascii="Calibri" w:hAnsi="Calibri"/>
          <w:lang w:val="en-AU"/>
        </w:rPr>
        <w:t>4.5</w:t>
      </w:r>
      <w:r w:rsidR="009F1726">
        <w:rPr>
          <w:rFonts w:ascii="Calibri" w:hAnsi="Calibri"/>
          <w:lang w:val="en-AU"/>
        </w:rPr>
        <w:t>9</w:t>
      </w:r>
      <w:r w:rsidRPr="005725CC">
        <w:rPr>
          <w:rFonts w:ascii="Calibri" w:hAnsi="Calibri"/>
          <w:lang w:val="en-AU"/>
        </w:rPr>
        <w:t xml:space="preserve"> pm, adjourned until </w:t>
      </w:r>
      <w:r w:rsidR="000762E6" w:rsidRPr="003642D1">
        <w:rPr>
          <w:rFonts w:ascii="Calibri" w:hAnsi="Calibri"/>
          <w:lang w:val="en-AU"/>
        </w:rPr>
        <w:t xml:space="preserve">Tuesday, </w:t>
      </w:r>
      <w:r w:rsidR="000762E6">
        <w:rPr>
          <w:rFonts w:ascii="Calibri" w:hAnsi="Calibri"/>
          <w:lang w:val="en-AU"/>
        </w:rPr>
        <w:t>6 February 2024</w:t>
      </w:r>
      <w:r w:rsidRPr="005725CC">
        <w:rPr>
          <w:rFonts w:ascii="Calibri" w:hAnsi="Calibri"/>
          <w:lang w:val="en-AU"/>
        </w:rPr>
        <w:t xml:space="preserve"> at 10 am.</w:t>
      </w:r>
    </w:p>
    <w:p w14:paraId="6E176CAB" w14:textId="77777777" w:rsidR="005725CC" w:rsidRPr="005725CC" w:rsidRDefault="005725CC" w:rsidP="005725CC">
      <w:pPr>
        <w:pBdr>
          <w:bottom w:val="thinThickLargeGap" w:sz="18" w:space="1" w:color="auto"/>
        </w:pBdr>
        <w:ind w:left="3427" w:right="3658"/>
        <w:jc w:val="center"/>
        <w:rPr>
          <w:rFonts w:ascii="Calibri" w:hAnsi="Calibri"/>
          <w:i/>
          <w:iCs/>
          <w:lang w:val="en-AU"/>
        </w:rPr>
      </w:pPr>
    </w:p>
    <w:p w14:paraId="13B0CE77" w14:textId="18EBA84B" w:rsidR="005725CC" w:rsidRDefault="005725CC" w:rsidP="005725CC">
      <w:pPr>
        <w:keepNext/>
        <w:keepLines/>
        <w:spacing w:before="240" w:after="100" w:afterAutospacing="1"/>
        <w:ind w:left="180"/>
        <w:jc w:val="both"/>
        <w:rPr>
          <w:rFonts w:ascii="Calibri" w:hAnsi="Calibri"/>
          <w:bCs/>
        </w:rPr>
      </w:pPr>
      <w:r w:rsidRPr="005725CC">
        <w:rPr>
          <w:rFonts w:ascii="Calibri" w:hAnsi="Calibri"/>
          <w:b/>
          <w:caps/>
        </w:rPr>
        <w:t>MEMBERS</w:t>
      </w:r>
      <w:r w:rsidR="00C9119C">
        <w:rPr>
          <w:rFonts w:ascii="Calibri" w:hAnsi="Calibri"/>
          <w:b/>
          <w:caps/>
        </w:rPr>
        <w:t>’</w:t>
      </w:r>
      <w:r w:rsidRPr="005725CC">
        <w:rPr>
          <w:rFonts w:ascii="Calibri" w:hAnsi="Calibri"/>
          <w:b/>
          <w:caps/>
        </w:rPr>
        <w:t xml:space="preserve"> ATTENDANCE:  </w:t>
      </w:r>
      <w:r w:rsidRPr="005725CC">
        <w:rPr>
          <w:rFonts w:ascii="Calibri" w:hAnsi="Calibri"/>
        </w:rPr>
        <w:t>All Members were present at some time during the sitting</w:t>
      </w:r>
      <w:r w:rsidR="009A4ED9">
        <w:rPr>
          <w:rFonts w:ascii="Calibri" w:hAnsi="Calibri"/>
          <w:bCs/>
        </w:rPr>
        <w:t>, except Mr Braddock*, Mr Hanson* and Mr Milligan*.</w:t>
      </w:r>
    </w:p>
    <w:p w14:paraId="5D4C5CCF" w14:textId="0296C9F9" w:rsidR="009A4ED9" w:rsidRPr="005725CC" w:rsidRDefault="009A4ED9" w:rsidP="009A4ED9">
      <w:pPr>
        <w:keepNext/>
        <w:keepLines/>
        <w:spacing w:before="240"/>
        <w:ind w:left="3969"/>
        <w:jc w:val="both"/>
        <w:rPr>
          <w:rFonts w:ascii="Calibri" w:hAnsi="Calibri"/>
          <w:bCs/>
        </w:rPr>
      </w:pPr>
      <w:r w:rsidRPr="002E4EDF">
        <w:rPr>
          <w:rFonts w:ascii="Calibri" w:hAnsi="Calibri"/>
          <w:bCs/>
        </w:rPr>
        <w:t>*on leave.</w:t>
      </w:r>
    </w:p>
    <w:p w14:paraId="00ED65E7" w14:textId="77777777" w:rsidR="005725CC" w:rsidRPr="005725CC" w:rsidRDefault="005725CC" w:rsidP="009A4ED9">
      <w:pPr>
        <w:pBdr>
          <w:top w:val="thickThinLargeGap" w:sz="18" w:space="1" w:color="auto"/>
        </w:pBdr>
        <w:spacing w:before="120"/>
        <w:ind w:left="3425" w:right="3657"/>
        <w:jc w:val="center"/>
        <w:rPr>
          <w:rFonts w:ascii="Calibri" w:hAnsi="Calibri"/>
          <w:lang w:val="en-AU"/>
        </w:rPr>
      </w:pPr>
    </w:p>
    <w:p w14:paraId="2E6B0B03" w14:textId="77777777" w:rsidR="005725CC" w:rsidRPr="005725CC" w:rsidRDefault="005725CC" w:rsidP="005725CC">
      <w:pPr>
        <w:keepNext/>
        <w:keepLines/>
        <w:spacing w:before="720"/>
        <w:ind w:left="5850" w:right="-33"/>
        <w:jc w:val="center"/>
        <w:rPr>
          <w:rFonts w:ascii="Calibri" w:hAnsi="Calibri"/>
          <w:b/>
          <w:bCs/>
          <w:lang w:val="en-AU"/>
        </w:rPr>
      </w:pPr>
      <w:r w:rsidRPr="005725CC">
        <w:rPr>
          <w:rFonts w:ascii="Calibri" w:hAnsi="Calibri"/>
          <w:b/>
          <w:bCs/>
          <w:lang w:val="en-AU"/>
        </w:rPr>
        <w:t>Tom Duncan</w:t>
      </w:r>
    </w:p>
    <w:p w14:paraId="5B923F7E" w14:textId="77777777" w:rsidR="005725CC" w:rsidRPr="005725CC" w:rsidRDefault="005725CC" w:rsidP="005725CC">
      <w:pPr>
        <w:keepLines/>
        <w:tabs>
          <w:tab w:val="center" w:pos="12600"/>
          <w:tab w:val="center" w:pos="13770"/>
        </w:tabs>
        <w:ind w:left="5760"/>
        <w:jc w:val="right"/>
        <w:rPr>
          <w:rFonts w:ascii="Calibri" w:hAnsi="Calibri"/>
          <w:lang w:val="en-AU"/>
        </w:rPr>
      </w:pPr>
      <w:r w:rsidRPr="005725CC">
        <w:rPr>
          <w:rFonts w:ascii="Calibri" w:hAnsi="Calibri"/>
          <w:szCs w:val="24"/>
          <w:lang w:val="en-AU"/>
        </w:rPr>
        <w:t>Clerk of the Legislative Assembly</w:t>
      </w:r>
    </w:p>
    <w:sectPr w:rsidR="005725CC" w:rsidRPr="005725CC" w:rsidSect="006265CB">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CA5D" w14:textId="77777777" w:rsidR="004E785F" w:rsidRDefault="004E785F" w:rsidP="000F3D35">
      <w:r>
        <w:separator/>
      </w:r>
    </w:p>
  </w:endnote>
  <w:endnote w:type="continuationSeparator" w:id="0">
    <w:p w14:paraId="0C42FBEE" w14:textId="77777777" w:rsidR="004E785F" w:rsidRDefault="004E785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091" w14:textId="77777777" w:rsidR="003E230A" w:rsidRDefault="003E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8DEB" w14:textId="77777777" w:rsidR="003E230A" w:rsidRDefault="003E2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1F89" w14:textId="77777777" w:rsidR="00BA1B06" w:rsidRDefault="00BA1B06" w:rsidP="00BA1B06">
    <w:pPr>
      <w:pBdr>
        <w:top w:val="single" w:sz="4" w:space="0" w:color="auto"/>
      </w:pBdr>
      <w:jc w:val="center"/>
      <w:rPr>
        <w:b/>
        <w:sz w:val="20"/>
      </w:rPr>
    </w:pPr>
  </w:p>
  <w:p w14:paraId="29F1B1B9" w14:textId="77777777" w:rsidR="00BA1B06" w:rsidRDefault="00752125"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463A" w14:textId="77777777" w:rsidR="004E785F" w:rsidRDefault="004E785F" w:rsidP="000F3D35">
      <w:r>
        <w:separator/>
      </w:r>
    </w:p>
  </w:footnote>
  <w:footnote w:type="continuationSeparator" w:id="0">
    <w:p w14:paraId="73018DD9" w14:textId="77777777" w:rsidR="004E785F" w:rsidRDefault="004E785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FCEB" w14:textId="1614FE89" w:rsidR="00D35926" w:rsidRPr="000E4643" w:rsidRDefault="00D35926" w:rsidP="00C9119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4E785F">
      <w:rPr>
        <w:i/>
        <w:sz w:val="22"/>
        <w:szCs w:val="22"/>
      </w:rPr>
      <w:t>10</w:t>
    </w:r>
    <w:r w:rsidR="00FE09AF">
      <w:rPr>
        <w:i/>
        <w:sz w:val="22"/>
        <w:szCs w:val="22"/>
      </w:rPr>
      <w:t>9</w:t>
    </w:r>
    <w:r w:rsidRPr="000E4643">
      <w:rPr>
        <w:rFonts w:ascii="Arial" w:hAnsi="Arial" w:cs="Arial"/>
        <w:i/>
        <w:color w:val="222222"/>
        <w:sz w:val="22"/>
        <w:szCs w:val="22"/>
        <w:shd w:val="clear" w:color="auto" w:fill="FFFFFF"/>
      </w:rPr>
      <w:t>—</w:t>
    </w:r>
    <w:r w:rsidR="006265CB">
      <w:rPr>
        <w:i/>
        <w:sz w:val="22"/>
        <w:szCs w:val="22"/>
      </w:rPr>
      <w:t>30 November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4213" w14:textId="3CB58204" w:rsidR="00D35926" w:rsidRPr="001B5139" w:rsidRDefault="00D35926" w:rsidP="00C9119C">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4E785F">
      <w:rPr>
        <w:i/>
        <w:sz w:val="22"/>
        <w:szCs w:val="22"/>
      </w:rPr>
      <w:t>10</w:t>
    </w:r>
    <w:r w:rsidR="00FE09AF">
      <w:rPr>
        <w:i/>
        <w:sz w:val="22"/>
        <w:szCs w:val="22"/>
      </w:rPr>
      <w:t>9</w:t>
    </w:r>
    <w:r w:rsidRPr="001B5139">
      <w:rPr>
        <w:rFonts w:ascii="Arial" w:hAnsi="Arial" w:cs="Arial"/>
        <w:i/>
        <w:color w:val="222222"/>
        <w:sz w:val="22"/>
        <w:szCs w:val="22"/>
        <w:shd w:val="clear" w:color="auto" w:fill="FFFFFF"/>
      </w:rPr>
      <w:t>—</w:t>
    </w:r>
    <w:r w:rsidR="006265CB">
      <w:rPr>
        <w:i/>
        <w:sz w:val="22"/>
        <w:szCs w:val="22"/>
      </w:rPr>
      <w:t>30 November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5EB9784A" w14:textId="3A02CF63"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52903655"/>
    <w:multiLevelType w:val="hybridMultilevel"/>
    <w:tmpl w:val="71BC952E"/>
    <w:lvl w:ilvl="0" w:tplc="A4F4A55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6F4CEA"/>
    <w:multiLevelType w:val="multilevel"/>
    <w:tmpl w:val="E056C2B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6"/>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1468932476">
    <w:abstractNumId w:val="5"/>
  </w:num>
  <w:num w:numId="20" w16cid:durableId="1975521374">
    <w:abstractNumId w:val="7"/>
  </w:num>
  <w:num w:numId="21" w16cid:durableId="929659157">
    <w:abstractNumId w:val="7"/>
  </w:num>
  <w:num w:numId="22" w16cid:durableId="1177772885">
    <w:abstractNumId w:val="7"/>
  </w:num>
  <w:num w:numId="23" w16cid:durableId="330184609">
    <w:abstractNumId w:val="7"/>
  </w:num>
  <w:num w:numId="24" w16cid:durableId="2105178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0691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855259">
    <w:abstractNumId w:val="7"/>
  </w:num>
  <w:num w:numId="27" w16cid:durableId="1363439162">
    <w:abstractNumId w:val="7"/>
  </w:num>
  <w:num w:numId="28" w16cid:durableId="11780365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955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77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5F"/>
    <w:rsid w:val="000453A9"/>
    <w:rsid w:val="00072392"/>
    <w:rsid w:val="00072574"/>
    <w:rsid w:val="000762E6"/>
    <w:rsid w:val="00090787"/>
    <w:rsid w:val="0009187F"/>
    <w:rsid w:val="000A5BA3"/>
    <w:rsid w:val="000D67EA"/>
    <w:rsid w:val="000F2F7F"/>
    <w:rsid w:val="000F3D35"/>
    <w:rsid w:val="000F63D3"/>
    <w:rsid w:val="001826BD"/>
    <w:rsid w:val="001B6FCF"/>
    <w:rsid w:val="001E3EB1"/>
    <w:rsid w:val="001E79DA"/>
    <w:rsid w:val="00233919"/>
    <w:rsid w:val="002D28AE"/>
    <w:rsid w:val="002F46B8"/>
    <w:rsid w:val="00303B68"/>
    <w:rsid w:val="00352FBA"/>
    <w:rsid w:val="00353298"/>
    <w:rsid w:val="00367E62"/>
    <w:rsid w:val="003B0C69"/>
    <w:rsid w:val="003E230A"/>
    <w:rsid w:val="003E5837"/>
    <w:rsid w:val="003E619B"/>
    <w:rsid w:val="00410C75"/>
    <w:rsid w:val="00423BFB"/>
    <w:rsid w:val="00432F9E"/>
    <w:rsid w:val="00446CC0"/>
    <w:rsid w:val="004644D9"/>
    <w:rsid w:val="0047457F"/>
    <w:rsid w:val="00476347"/>
    <w:rsid w:val="00484CEA"/>
    <w:rsid w:val="004C5163"/>
    <w:rsid w:val="004E0D6E"/>
    <w:rsid w:val="004E1770"/>
    <w:rsid w:val="004E785F"/>
    <w:rsid w:val="004F1D14"/>
    <w:rsid w:val="004F4E67"/>
    <w:rsid w:val="00525EF7"/>
    <w:rsid w:val="00530750"/>
    <w:rsid w:val="00534A7E"/>
    <w:rsid w:val="005467B3"/>
    <w:rsid w:val="00563162"/>
    <w:rsid w:val="005725CC"/>
    <w:rsid w:val="00581FC8"/>
    <w:rsid w:val="005C0EAC"/>
    <w:rsid w:val="005C5DFD"/>
    <w:rsid w:val="005F4A78"/>
    <w:rsid w:val="0060380C"/>
    <w:rsid w:val="006066CB"/>
    <w:rsid w:val="00612C38"/>
    <w:rsid w:val="00622D21"/>
    <w:rsid w:val="006265CB"/>
    <w:rsid w:val="006628C0"/>
    <w:rsid w:val="006672A4"/>
    <w:rsid w:val="006727EE"/>
    <w:rsid w:val="0068764F"/>
    <w:rsid w:val="006D7183"/>
    <w:rsid w:val="006E795B"/>
    <w:rsid w:val="007152C3"/>
    <w:rsid w:val="00750661"/>
    <w:rsid w:val="00752125"/>
    <w:rsid w:val="0075625A"/>
    <w:rsid w:val="00760C63"/>
    <w:rsid w:val="007D37B6"/>
    <w:rsid w:val="007E7AA4"/>
    <w:rsid w:val="00810251"/>
    <w:rsid w:val="0081083C"/>
    <w:rsid w:val="008549B8"/>
    <w:rsid w:val="00882A87"/>
    <w:rsid w:val="008B3F84"/>
    <w:rsid w:val="008B4478"/>
    <w:rsid w:val="008B4F91"/>
    <w:rsid w:val="008C0159"/>
    <w:rsid w:val="008F21F4"/>
    <w:rsid w:val="00901CC1"/>
    <w:rsid w:val="009109E7"/>
    <w:rsid w:val="009150F1"/>
    <w:rsid w:val="009165AE"/>
    <w:rsid w:val="0091670C"/>
    <w:rsid w:val="00962063"/>
    <w:rsid w:val="009A4ED9"/>
    <w:rsid w:val="009E19D1"/>
    <w:rsid w:val="009F1726"/>
    <w:rsid w:val="00A273E2"/>
    <w:rsid w:val="00A4153A"/>
    <w:rsid w:val="00A96493"/>
    <w:rsid w:val="00AD41D3"/>
    <w:rsid w:val="00AD7E6C"/>
    <w:rsid w:val="00AE3DE3"/>
    <w:rsid w:val="00AF3C23"/>
    <w:rsid w:val="00B041D5"/>
    <w:rsid w:val="00B145D1"/>
    <w:rsid w:val="00B23498"/>
    <w:rsid w:val="00B33D0D"/>
    <w:rsid w:val="00B51E03"/>
    <w:rsid w:val="00B562B4"/>
    <w:rsid w:val="00B61C5C"/>
    <w:rsid w:val="00B64DC2"/>
    <w:rsid w:val="00B766B9"/>
    <w:rsid w:val="00BA1B06"/>
    <w:rsid w:val="00BB37B6"/>
    <w:rsid w:val="00BB7B04"/>
    <w:rsid w:val="00BE2041"/>
    <w:rsid w:val="00C05FC0"/>
    <w:rsid w:val="00C173D3"/>
    <w:rsid w:val="00C25C3E"/>
    <w:rsid w:val="00C5561D"/>
    <w:rsid w:val="00C55C61"/>
    <w:rsid w:val="00C64CAC"/>
    <w:rsid w:val="00C721B6"/>
    <w:rsid w:val="00C74281"/>
    <w:rsid w:val="00C9119C"/>
    <w:rsid w:val="00CA28AA"/>
    <w:rsid w:val="00CE13C8"/>
    <w:rsid w:val="00CF13FE"/>
    <w:rsid w:val="00CF6AE7"/>
    <w:rsid w:val="00D03FAE"/>
    <w:rsid w:val="00D11175"/>
    <w:rsid w:val="00D115F3"/>
    <w:rsid w:val="00D35926"/>
    <w:rsid w:val="00D7436D"/>
    <w:rsid w:val="00D74B53"/>
    <w:rsid w:val="00D81114"/>
    <w:rsid w:val="00DB2772"/>
    <w:rsid w:val="00DC0555"/>
    <w:rsid w:val="00DD3DAC"/>
    <w:rsid w:val="00E01B1E"/>
    <w:rsid w:val="00E1539B"/>
    <w:rsid w:val="00E16B64"/>
    <w:rsid w:val="00E45481"/>
    <w:rsid w:val="00E50CFA"/>
    <w:rsid w:val="00E57140"/>
    <w:rsid w:val="00E619D5"/>
    <w:rsid w:val="00EA5905"/>
    <w:rsid w:val="00EC438B"/>
    <w:rsid w:val="00EF2A72"/>
    <w:rsid w:val="00F07AFF"/>
    <w:rsid w:val="00F1633D"/>
    <w:rsid w:val="00F46FC2"/>
    <w:rsid w:val="00F5008B"/>
    <w:rsid w:val="00F52C7D"/>
    <w:rsid w:val="00F62370"/>
    <w:rsid w:val="00F844AA"/>
    <w:rsid w:val="00F90958"/>
    <w:rsid w:val="00FB47B9"/>
    <w:rsid w:val="00FE09AF"/>
    <w:rsid w:val="00FE3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AFA2"/>
  <w15:chartTrackingRefBased/>
  <w15:docId w15:val="{3A1811C5-4089-48AA-9D30-75158E24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5725CC"/>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810251"/>
    <w:rPr>
      <w:rFonts w:ascii="Calibri" w:eastAsia="Times New Roman" w:hAnsi="Calibri" w:cs="Times New Roman"/>
      <w:sz w:val="24"/>
      <w:szCs w:val="20"/>
    </w:rPr>
  </w:style>
  <w:style w:type="paragraph" w:customStyle="1" w:styleId="DPSEntryDetailIndentLev2">
    <w:name w:val="DPSEntryDetailIndentLev2"/>
    <w:rsid w:val="00810251"/>
    <w:pPr>
      <w:tabs>
        <w:tab w:val="left" w:pos="1980"/>
      </w:tabs>
      <w:spacing w:before="120" w:after="0" w:line="240" w:lineRule="auto"/>
      <w:ind w:left="1008"/>
    </w:pPr>
    <w:rPr>
      <w:rFonts w:ascii="Calibri" w:eastAsia="Times New Roman" w:hAnsi="Calibri" w:cs="Times New Roman"/>
      <w:sz w:val="24"/>
      <w:szCs w:val="20"/>
    </w:rPr>
  </w:style>
  <w:style w:type="paragraph" w:styleId="ListParagraph">
    <w:name w:val="List Paragraph"/>
    <w:basedOn w:val="Normal"/>
    <w:uiPriority w:val="34"/>
    <w:qFormat/>
    <w:rsid w:val="005C5DFD"/>
    <w:pPr>
      <w:ind w:left="720"/>
      <w:contextualSpacing/>
    </w:pPr>
  </w:style>
  <w:style w:type="paragraph" w:styleId="Index1">
    <w:name w:val="index 1"/>
    <w:basedOn w:val="Normal"/>
    <w:next w:val="Normal"/>
    <w:autoRedefine/>
    <w:uiPriority w:val="99"/>
    <w:semiHidden/>
    <w:unhideWhenUsed/>
    <w:rsid w:val="000D67EA"/>
    <w:pPr>
      <w:ind w:left="240" w:hanging="240"/>
    </w:pPr>
  </w:style>
  <w:style w:type="paragraph" w:styleId="Index2">
    <w:name w:val="index 2"/>
    <w:basedOn w:val="Normal"/>
    <w:next w:val="Normal"/>
    <w:autoRedefine/>
    <w:uiPriority w:val="99"/>
    <w:semiHidden/>
    <w:unhideWhenUsed/>
    <w:rsid w:val="000D67EA"/>
    <w:pPr>
      <w:ind w:left="480" w:hanging="240"/>
    </w:pPr>
  </w:style>
  <w:style w:type="paragraph" w:styleId="Index3">
    <w:name w:val="index 3"/>
    <w:basedOn w:val="Normal"/>
    <w:next w:val="Normal"/>
    <w:autoRedefine/>
    <w:uiPriority w:val="99"/>
    <w:semiHidden/>
    <w:unhideWhenUsed/>
    <w:rsid w:val="000D67EA"/>
    <w:pPr>
      <w:ind w:left="720" w:hanging="240"/>
    </w:pPr>
  </w:style>
  <w:style w:type="paragraph" w:styleId="Index4">
    <w:name w:val="index 4"/>
    <w:basedOn w:val="Normal"/>
    <w:next w:val="Normal"/>
    <w:autoRedefine/>
    <w:uiPriority w:val="99"/>
    <w:semiHidden/>
    <w:unhideWhenUsed/>
    <w:rsid w:val="000D67EA"/>
    <w:pPr>
      <w:ind w:left="960" w:hanging="240"/>
    </w:pPr>
  </w:style>
  <w:style w:type="paragraph" w:styleId="Index5">
    <w:name w:val="index 5"/>
    <w:basedOn w:val="Normal"/>
    <w:next w:val="Normal"/>
    <w:autoRedefine/>
    <w:uiPriority w:val="99"/>
    <w:semiHidden/>
    <w:unhideWhenUsed/>
    <w:rsid w:val="000D67EA"/>
    <w:pPr>
      <w:ind w:left="1200" w:hanging="240"/>
    </w:pPr>
  </w:style>
  <w:style w:type="paragraph" w:styleId="Index6">
    <w:name w:val="index 6"/>
    <w:basedOn w:val="Normal"/>
    <w:next w:val="Normal"/>
    <w:autoRedefine/>
    <w:uiPriority w:val="99"/>
    <w:semiHidden/>
    <w:unhideWhenUsed/>
    <w:rsid w:val="000D67EA"/>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2023-12-07T05:50:00Z</cp:lastPrinted>
  <dcterms:created xsi:type="dcterms:W3CDTF">2024-07-11T06:46:00Z</dcterms:created>
  <dcterms:modified xsi:type="dcterms:W3CDTF">2024-07-11T06:46:00Z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