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9EB8" w14:textId="77777777" w:rsidR="00E243E6" w:rsidRPr="003A049B" w:rsidRDefault="00E243E6" w:rsidP="00E243E6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36A6AAE6" w14:textId="77777777" w:rsidR="00E243E6" w:rsidRDefault="00E243E6" w:rsidP="00E243E6"/>
    <w:p w14:paraId="32F6F9EB" w14:textId="2B5B7EE4" w:rsidR="00E243E6" w:rsidRPr="003A049B" w:rsidRDefault="00383183" w:rsidP="00E243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Report on </w:t>
      </w:r>
      <w:r w:rsidR="006E6791">
        <w:rPr>
          <w:sz w:val="36"/>
          <w:szCs w:val="36"/>
        </w:rPr>
        <w:t xml:space="preserve">Inquiry into </w:t>
      </w:r>
      <w:r w:rsidR="002D70B3">
        <w:rPr>
          <w:sz w:val="36"/>
          <w:szCs w:val="36"/>
        </w:rPr>
        <w:t>ACT’s heritage arrangements</w:t>
      </w:r>
    </w:p>
    <w:p w14:paraId="47DE8755" w14:textId="77777777" w:rsidR="00E243E6" w:rsidRDefault="00E243E6" w:rsidP="00E243E6"/>
    <w:p w14:paraId="0CFA88BC" w14:textId="11BFEE9A" w:rsidR="00AA2224" w:rsidRPr="00507EE6" w:rsidRDefault="00AA2224" w:rsidP="00AA2224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eastAsia="en-US"/>
        </w:rPr>
      </w:pPr>
      <w:r w:rsidRPr="00507EE6">
        <w:rPr>
          <w:rFonts w:asciiTheme="minorHAnsi" w:hAnsiTheme="minorHAnsi"/>
          <w:sz w:val="22"/>
          <w:szCs w:val="22"/>
          <w:lang w:eastAsia="en-US"/>
        </w:rPr>
        <w:t xml:space="preserve">The Chair of the Standing Committee on Environment, Climate Change and Biodiversity, </w:t>
      </w:r>
      <w:r w:rsidR="00770539" w:rsidRPr="00507EE6">
        <w:rPr>
          <w:rFonts w:asciiTheme="minorHAnsi" w:hAnsiTheme="minorHAnsi"/>
          <w:sz w:val="22"/>
          <w:szCs w:val="22"/>
          <w:lang w:eastAsia="en-US"/>
        </w:rPr>
        <w:t>Dr Marisa Paterson</w:t>
      </w:r>
      <w:r w:rsidR="00383183" w:rsidRPr="00507EE6">
        <w:rPr>
          <w:rFonts w:asciiTheme="minorHAnsi" w:hAnsiTheme="minorHAnsi"/>
          <w:sz w:val="22"/>
          <w:szCs w:val="22"/>
          <w:lang w:eastAsia="en-US"/>
        </w:rPr>
        <w:t> MLA</w:t>
      </w:r>
      <w:r w:rsidRPr="00507EE6">
        <w:rPr>
          <w:rFonts w:asciiTheme="minorHAnsi" w:hAnsiTheme="minorHAnsi"/>
          <w:sz w:val="22"/>
          <w:szCs w:val="22"/>
          <w:lang w:eastAsia="en-US"/>
        </w:rPr>
        <w:t>, today tabled the Committee’s report into its </w:t>
      </w:r>
      <w:r w:rsidRPr="00507EE6">
        <w:rPr>
          <w:rFonts w:asciiTheme="minorHAnsi" w:hAnsiTheme="minorHAnsi"/>
          <w:i/>
          <w:iCs/>
          <w:sz w:val="22"/>
          <w:szCs w:val="22"/>
          <w:lang w:eastAsia="en-US"/>
        </w:rPr>
        <w:t xml:space="preserve">Inquiry into </w:t>
      </w:r>
      <w:r w:rsidR="002D70B3">
        <w:rPr>
          <w:rFonts w:asciiTheme="minorHAnsi" w:hAnsiTheme="minorHAnsi"/>
          <w:i/>
          <w:iCs/>
          <w:sz w:val="22"/>
          <w:szCs w:val="22"/>
          <w:lang w:eastAsia="en-US"/>
        </w:rPr>
        <w:t>ACT’s heritage arrangements</w:t>
      </w:r>
      <w:r w:rsidRPr="00507EE6">
        <w:rPr>
          <w:rFonts w:asciiTheme="minorHAnsi" w:hAnsiTheme="minorHAnsi"/>
          <w:sz w:val="22"/>
          <w:szCs w:val="22"/>
          <w:lang w:eastAsia="en-US"/>
        </w:rPr>
        <w:t>.</w:t>
      </w:r>
    </w:p>
    <w:p w14:paraId="15EBF3C9" w14:textId="63756037" w:rsidR="008D0552" w:rsidRDefault="006E6791" w:rsidP="006E6791">
      <w:pPr>
        <w:spacing w:after="240"/>
        <w:rPr>
          <w:rFonts w:ascii="Calibri" w:hAnsi="Calibri"/>
          <w:szCs w:val="22"/>
        </w:rPr>
      </w:pPr>
      <w:r w:rsidRPr="00507EE6">
        <w:rPr>
          <w:rFonts w:ascii="Calibri" w:hAnsi="Calibri"/>
          <w:szCs w:val="22"/>
        </w:rPr>
        <w:t xml:space="preserve">The Committee announced this inquiry on </w:t>
      </w:r>
      <w:r w:rsidR="00BC0668">
        <w:rPr>
          <w:rFonts w:ascii="Calibri" w:hAnsi="Calibri"/>
          <w:szCs w:val="22"/>
        </w:rPr>
        <w:t>5 December 2022</w:t>
      </w:r>
      <w:r w:rsidRPr="00507EE6">
        <w:rPr>
          <w:rFonts w:ascii="Calibri" w:hAnsi="Calibri"/>
          <w:szCs w:val="22"/>
        </w:rPr>
        <w:t xml:space="preserve">. The Committee received </w:t>
      </w:r>
      <w:r w:rsidR="00BC0668">
        <w:rPr>
          <w:rFonts w:ascii="Calibri" w:hAnsi="Calibri"/>
          <w:szCs w:val="22"/>
        </w:rPr>
        <w:t>65</w:t>
      </w:r>
      <w:r w:rsidRPr="00507EE6">
        <w:rPr>
          <w:rFonts w:ascii="Calibri" w:hAnsi="Calibri"/>
          <w:szCs w:val="22"/>
        </w:rPr>
        <w:t xml:space="preserve"> submissions and </w:t>
      </w:r>
      <w:r w:rsidR="008D0552">
        <w:rPr>
          <w:rFonts w:ascii="Calibri" w:hAnsi="Calibri"/>
          <w:szCs w:val="22"/>
        </w:rPr>
        <w:t>1</w:t>
      </w:r>
      <w:r w:rsidR="007665BA">
        <w:rPr>
          <w:rFonts w:ascii="Calibri" w:hAnsi="Calibri"/>
          <w:szCs w:val="22"/>
        </w:rPr>
        <w:t>9</w:t>
      </w:r>
      <w:r w:rsidR="008D0552">
        <w:rPr>
          <w:rFonts w:ascii="Calibri" w:hAnsi="Calibri"/>
          <w:szCs w:val="22"/>
        </w:rPr>
        <w:t xml:space="preserve"> exhibits, and held a public hearing on 16 May 2023. The Committee heard from </w:t>
      </w:r>
      <w:r w:rsidR="0064616A">
        <w:rPr>
          <w:rFonts w:ascii="Calibri" w:hAnsi="Calibri"/>
          <w:szCs w:val="22"/>
        </w:rPr>
        <w:t xml:space="preserve">individuals, </w:t>
      </w:r>
      <w:r w:rsidR="008D0552">
        <w:rPr>
          <w:rFonts w:ascii="Calibri" w:hAnsi="Calibri"/>
          <w:szCs w:val="22"/>
        </w:rPr>
        <w:t>community councils</w:t>
      </w:r>
      <w:r w:rsidR="0064616A">
        <w:rPr>
          <w:rFonts w:ascii="Calibri" w:hAnsi="Calibri"/>
          <w:szCs w:val="22"/>
        </w:rPr>
        <w:t>,</w:t>
      </w:r>
      <w:r w:rsidR="008D0552">
        <w:rPr>
          <w:rFonts w:ascii="Calibri" w:hAnsi="Calibri"/>
          <w:szCs w:val="22"/>
        </w:rPr>
        <w:t xml:space="preserve"> and residents associations, organisations representing the heritage, environmental, architectural, historical, and planning sectors, and the Minister for Heritage and Directorate officials.</w:t>
      </w:r>
    </w:p>
    <w:p w14:paraId="48ACBA62" w14:textId="5B94F4DD" w:rsidR="008D0552" w:rsidRDefault="00AA2224" w:rsidP="008D0552">
      <w:pPr>
        <w:pStyle w:val="NormalWeb"/>
        <w:spacing w:before="0" w:beforeAutospacing="0" w:after="240" w:afterAutospacing="0"/>
        <w:rPr>
          <w:rFonts w:ascii="Calibri" w:hAnsi="Calibri" w:cs="Calibri"/>
          <w:sz w:val="22"/>
          <w:szCs w:val="22"/>
          <w:lang w:eastAsia="en-US"/>
        </w:rPr>
      </w:pPr>
      <w:r w:rsidRPr="00507EE6">
        <w:rPr>
          <w:rFonts w:asciiTheme="minorHAnsi" w:hAnsiTheme="minorHAnsi"/>
          <w:sz w:val="22"/>
          <w:szCs w:val="22"/>
          <w:lang w:eastAsia="en-US"/>
        </w:rPr>
        <w:t xml:space="preserve">The Committee’s </w:t>
      </w:r>
      <w:r w:rsidR="00507EE6" w:rsidRPr="00507EE6">
        <w:rPr>
          <w:rFonts w:ascii="Calibri" w:hAnsi="Calibri" w:cs="Calibri"/>
          <w:sz w:val="22"/>
          <w:szCs w:val="22"/>
          <w:lang w:eastAsia="en-US"/>
        </w:rPr>
        <w:t xml:space="preserve">report made </w:t>
      </w:r>
      <w:r w:rsidR="008D0552" w:rsidRPr="004B13CE">
        <w:rPr>
          <w:rFonts w:ascii="Calibri" w:hAnsi="Calibri" w:cs="Calibri"/>
          <w:sz w:val="22"/>
          <w:szCs w:val="22"/>
          <w:lang w:eastAsia="en-US"/>
        </w:rPr>
        <w:t>37</w:t>
      </w:r>
      <w:r w:rsidR="00507EE6" w:rsidRPr="00507EE6">
        <w:rPr>
          <w:rFonts w:ascii="Calibri" w:hAnsi="Calibri" w:cs="Calibri"/>
          <w:sz w:val="22"/>
          <w:szCs w:val="22"/>
          <w:lang w:eastAsia="en-US"/>
        </w:rPr>
        <w:t xml:space="preserve"> recommendations </w:t>
      </w:r>
      <w:r w:rsidR="008D0552">
        <w:rPr>
          <w:rFonts w:ascii="Calibri" w:hAnsi="Calibri" w:cs="Calibri"/>
          <w:sz w:val="22"/>
          <w:szCs w:val="22"/>
          <w:lang w:eastAsia="en-US"/>
        </w:rPr>
        <w:t xml:space="preserve">in total, addressing matters such as the structure of governance for ACT’s heritage arrangements, increasing support for community sector heritage, </w:t>
      </w:r>
      <w:r w:rsidR="0064616A">
        <w:rPr>
          <w:rFonts w:ascii="Calibri" w:hAnsi="Calibri" w:cs="Calibri"/>
          <w:sz w:val="22"/>
          <w:szCs w:val="22"/>
          <w:lang w:eastAsia="en-US"/>
        </w:rPr>
        <w:t xml:space="preserve">increasing funding and resourcing for the ACT Heritage Unit, </w:t>
      </w:r>
      <w:r w:rsidR="008D0552">
        <w:rPr>
          <w:rFonts w:ascii="Calibri" w:hAnsi="Calibri" w:cs="Calibri"/>
          <w:sz w:val="22"/>
          <w:szCs w:val="22"/>
          <w:lang w:eastAsia="en-US"/>
        </w:rPr>
        <w:t xml:space="preserve">and </w:t>
      </w:r>
      <w:r w:rsidR="00F232F4">
        <w:rPr>
          <w:rFonts w:ascii="Calibri" w:hAnsi="Calibri" w:cs="Calibri"/>
          <w:sz w:val="22"/>
          <w:szCs w:val="22"/>
          <w:lang w:eastAsia="en-US"/>
        </w:rPr>
        <w:t xml:space="preserve">amending the </w:t>
      </w:r>
      <w:r w:rsidR="00F232F4" w:rsidRPr="00F232F4">
        <w:rPr>
          <w:rFonts w:ascii="Calibri" w:hAnsi="Calibri" w:cs="Calibri"/>
          <w:i/>
          <w:iCs/>
          <w:sz w:val="22"/>
          <w:szCs w:val="22"/>
          <w:lang w:eastAsia="en-US"/>
        </w:rPr>
        <w:t>Heritage Act 2004</w:t>
      </w:r>
      <w:r w:rsidR="00F232F4">
        <w:rPr>
          <w:rFonts w:ascii="Calibri" w:hAnsi="Calibri" w:cs="Calibri"/>
          <w:sz w:val="22"/>
          <w:szCs w:val="22"/>
          <w:lang w:eastAsia="en-US"/>
        </w:rPr>
        <w:t xml:space="preserve"> to include a definition of Aboriginal cultural heritage that recognises both tangible and intangible heritage.</w:t>
      </w:r>
    </w:p>
    <w:p w14:paraId="53EACC11" w14:textId="070EB09A" w:rsidR="00AA2224" w:rsidRPr="00507EE6" w:rsidRDefault="00507EE6" w:rsidP="00AA2224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eastAsia="en-US"/>
        </w:rPr>
      </w:pPr>
      <w:r w:rsidRPr="00507EE6">
        <w:rPr>
          <w:rFonts w:asciiTheme="minorHAnsi" w:hAnsiTheme="minorHAnsi"/>
          <w:sz w:val="22"/>
          <w:szCs w:val="22"/>
          <w:lang w:eastAsia="en-US"/>
        </w:rPr>
        <w:t xml:space="preserve">Dr Paterson </w:t>
      </w:r>
      <w:r w:rsidR="00AA2224" w:rsidRPr="00507EE6">
        <w:rPr>
          <w:rFonts w:asciiTheme="minorHAnsi" w:hAnsiTheme="minorHAnsi"/>
          <w:sz w:val="22"/>
          <w:szCs w:val="22"/>
          <w:lang w:eastAsia="en-US"/>
        </w:rPr>
        <w:t>said, ‘</w:t>
      </w:r>
      <w:r w:rsidR="00F232F4">
        <w:rPr>
          <w:rFonts w:asciiTheme="minorHAnsi" w:hAnsiTheme="minorHAnsi"/>
          <w:sz w:val="22"/>
          <w:szCs w:val="22"/>
          <w:lang w:eastAsia="en-US"/>
        </w:rPr>
        <w:t>t</w:t>
      </w:r>
      <w:r w:rsidR="00F232F4" w:rsidRPr="00F232F4">
        <w:rPr>
          <w:rFonts w:asciiTheme="minorHAnsi" w:hAnsiTheme="minorHAnsi"/>
          <w:sz w:val="22"/>
          <w:szCs w:val="22"/>
          <w:lang w:eastAsia="en-US"/>
        </w:rPr>
        <w:t>he Committee is of the view that</w:t>
      </w:r>
      <w:r w:rsidR="007665B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232F4" w:rsidRPr="00F232F4">
        <w:rPr>
          <w:rFonts w:asciiTheme="minorHAnsi" w:hAnsiTheme="minorHAnsi"/>
          <w:sz w:val="22"/>
          <w:szCs w:val="22"/>
          <w:lang w:eastAsia="en-US"/>
        </w:rPr>
        <w:t>several aspects of th</w:t>
      </w:r>
      <w:r w:rsidR="007665BA">
        <w:rPr>
          <w:rFonts w:asciiTheme="minorHAnsi" w:hAnsiTheme="minorHAnsi"/>
          <w:sz w:val="22"/>
          <w:szCs w:val="22"/>
          <w:lang w:eastAsia="en-US"/>
        </w:rPr>
        <w:t>e ACT’s heritage</w:t>
      </w:r>
      <w:r w:rsidR="00F232F4" w:rsidRPr="00F232F4">
        <w:rPr>
          <w:rFonts w:asciiTheme="minorHAnsi" w:hAnsiTheme="minorHAnsi"/>
          <w:sz w:val="22"/>
          <w:szCs w:val="22"/>
          <w:lang w:eastAsia="en-US"/>
        </w:rPr>
        <w:t xml:space="preserve"> arrangements require reviewing, updating, and strengthening. This process should aim to create a best practice system that ensures heritage in the ACT is respected, valued, and promoted for its unique characteristics and rich history</w:t>
      </w:r>
      <w:r w:rsidR="00E92F86" w:rsidRPr="00507EE6">
        <w:rPr>
          <w:rFonts w:asciiTheme="minorHAnsi" w:hAnsiTheme="minorHAnsi"/>
          <w:sz w:val="22"/>
          <w:szCs w:val="22"/>
          <w:lang w:eastAsia="en-US"/>
        </w:rPr>
        <w:t>.</w:t>
      </w:r>
      <w:r w:rsidR="00AA2224" w:rsidRPr="00507EE6">
        <w:rPr>
          <w:rFonts w:asciiTheme="minorHAnsi" w:hAnsiTheme="minorHAnsi"/>
          <w:sz w:val="22"/>
          <w:szCs w:val="22"/>
          <w:lang w:eastAsia="en-US"/>
        </w:rPr>
        <w:t>’</w:t>
      </w:r>
    </w:p>
    <w:p w14:paraId="2A423E1B" w14:textId="2A97D36D" w:rsidR="00352863" w:rsidRPr="00507EE6" w:rsidRDefault="00AA2224" w:rsidP="00AA2224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eastAsia="en-US"/>
        </w:rPr>
      </w:pPr>
      <w:r w:rsidRPr="00507EE6">
        <w:rPr>
          <w:rFonts w:asciiTheme="minorHAnsi" w:hAnsiTheme="minorHAnsi"/>
          <w:sz w:val="22"/>
          <w:szCs w:val="22"/>
          <w:lang w:eastAsia="en-US"/>
        </w:rPr>
        <w:t>The Committee’s report is available on the Assembly’s </w:t>
      </w:r>
      <w:hyperlink r:id="rId7" w:history="1">
        <w:r w:rsidRPr="00507EE6">
          <w:rPr>
            <w:rFonts w:asciiTheme="minorHAnsi" w:hAnsiTheme="minorHAnsi"/>
            <w:sz w:val="22"/>
            <w:szCs w:val="22"/>
            <w:lang w:eastAsia="en-US"/>
          </w:rPr>
          <w:t>webpage</w:t>
        </w:r>
      </w:hyperlink>
      <w:r w:rsidR="00770539" w:rsidRPr="00507EE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383183" w:rsidRPr="00507EE6">
        <w:rPr>
          <w:rFonts w:asciiTheme="minorHAnsi" w:hAnsiTheme="minorHAnsi"/>
          <w:sz w:val="22"/>
          <w:szCs w:val="22"/>
          <w:lang w:eastAsia="en-US"/>
        </w:rPr>
        <w:t xml:space="preserve">at </w:t>
      </w:r>
      <w:hyperlink r:id="rId8" w:history="1">
        <w:r w:rsidR="00352863" w:rsidRPr="00507EE6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https://www.parliament.act.gov.au/parliamentary-business/in-committees/recent-reports</w:t>
        </w:r>
      </w:hyperlink>
    </w:p>
    <w:p w14:paraId="279D5230" w14:textId="7E6C2BF2" w:rsidR="00AA2224" w:rsidRPr="00507EE6" w:rsidRDefault="00AA2224" w:rsidP="00AA2224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  <w:lang w:eastAsia="en-US"/>
        </w:rPr>
      </w:pPr>
      <w:r w:rsidRPr="00507EE6">
        <w:rPr>
          <w:rFonts w:asciiTheme="minorHAnsi" w:hAnsiTheme="minorHAnsi"/>
          <w:sz w:val="22"/>
          <w:szCs w:val="22"/>
          <w:lang w:eastAsia="en-US"/>
        </w:rPr>
        <w:t xml:space="preserve">Under the Assembly’s standing orders, the </w:t>
      </w:r>
      <w:r w:rsidR="00383183" w:rsidRPr="00507EE6">
        <w:rPr>
          <w:rFonts w:asciiTheme="minorHAnsi" w:hAnsiTheme="minorHAnsi"/>
          <w:sz w:val="22"/>
          <w:szCs w:val="22"/>
          <w:lang w:eastAsia="en-US"/>
        </w:rPr>
        <w:t xml:space="preserve">ACT </w:t>
      </w:r>
      <w:r w:rsidRPr="00507EE6">
        <w:rPr>
          <w:rFonts w:asciiTheme="minorHAnsi" w:hAnsiTheme="minorHAnsi"/>
          <w:sz w:val="22"/>
          <w:szCs w:val="22"/>
          <w:lang w:eastAsia="en-US"/>
        </w:rPr>
        <w:t>Government is required to respond to committee reports within four months of tabling.</w:t>
      </w:r>
    </w:p>
    <w:p w14:paraId="54C47B3E" w14:textId="0FDBBC95" w:rsidR="00E243E6" w:rsidRPr="00507EE6" w:rsidRDefault="002D70B3">
      <w:pPr>
        <w:rPr>
          <w:szCs w:val="22"/>
        </w:rPr>
      </w:pPr>
      <w:r w:rsidRPr="004B13CE">
        <w:rPr>
          <w:szCs w:val="22"/>
        </w:rPr>
        <w:t>24 Octo</w:t>
      </w:r>
      <w:r w:rsidR="002A71F1" w:rsidRPr="004B13CE">
        <w:rPr>
          <w:szCs w:val="22"/>
        </w:rPr>
        <w:t>ber</w:t>
      </w:r>
      <w:r w:rsidR="00F12026" w:rsidRPr="004B13CE">
        <w:rPr>
          <w:szCs w:val="22"/>
        </w:rPr>
        <w:t xml:space="preserve"> 202</w:t>
      </w:r>
      <w:r w:rsidR="006E6791" w:rsidRPr="004B13CE">
        <w:rPr>
          <w:szCs w:val="22"/>
        </w:rPr>
        <w:t>3</w:t>
      </w:r>
    </w:p>
    <w:p w14:paraId="10B8DA09" w14:textId="77777777" w:rsidR="00E243E6" w:rsidRPr="00507EE6" w:rsidRDefault="00FE1D09">
      <w:pPr>
        <w:rPr>
          <w:szCs w:val="22"/>
        </w:rPr>
      </w:pPr>
      <w:r w:rsidRPr="00507EE6">
        <w:rPr>
          <w:szCs w:val="22"/>
        </w:rPr>
        <w:t>STATEMENT</w:t>
      </w:r>
      <w:r w:rsidR="007C61EB" w:rsidRPr="00507EE6">
        <w:rPr>
          <w:szCs w:val="22"/>
        </w:rPr>
        <w:t xml:space="preserve"> ENDS.</w:t>
      </w:r>
    </w:p>
    <w:p w14:paraId="4618E676" w14:textId="77777777" w:rsidR="00E243E6" w:rsidRPr="00482F3A" w:rsidRDefault="00E243E6" w:rsidP="00E243E6">
      <w:pPr>
        <w:rPr>
          <w:b/>
        </w:rPr>
      </w:pPr>
    </w:p>
    <w:p w14:paraId="444E2877" w14:textId="77777777" w:rsidR="00E243E6" w:rsidRDefault="00E243E6" w:rsidP="00E243E6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0842A77D" w14:textId="646CCB78" w:rsidR="00770539" w:rsidRDefault="00770539" w:rsidP="00770539">
      <w:r>
        <w:t>Committee Chair, Dr Marisa Paterson MLA</w:t>
      </w:r>
      <w:r w:rsidR="00383183">
        <w:t>,</w:t>
      </w:r>
      <w:r>
        <w:t xml:space="preserve"> on (</w:t>
      </w:r>
      <w:r w:rsidRPr="00651B87">
        <w:t>02</w:t>
      </w:r>
      <w:r>
        <w:t>)</w:t>
      </w:r>
      <w:r w:rsidRPr="00651B87">
        <w:t xml:space="preserve"> </w:t>
      </w:r>
      <w:r w:rsidRPr="00C721DD">
        <w:t>6205 1448</w:t>
      </w:r>
    </w:p>
    <w:p w14:paraId="6E465530" w14:textId="6B70210E" w:rsidR="00E243E6" w:rsidRDefault="00E243E6">
      <w:r>
        <w:t xml:space="preserve">Committee </w:t>
      </w:r>
      <w:r w:rsidR="00383183">
        <w:t xml:space="preserve">A/g </w:t>
      </w:r>
      <w:r>
        <w:t xml:space="preserve">Secretary, </w:t>
      </w:r>
      <w:r w:rsidR="006E6791">
        <w:t>Miona Ikeda</w:t>
      </w:r>
      <w:r>
        <w:t xml:space="preserve">, on (02) 6205 </w:t>
      </w:r>
      <w:r w:rsidR="00BA4B3B">
        <w:t>0199</w:t>
      </w:r>
      <w:r>
        <w:t xml:space="preserve"> or at </w:t>
      </w:r>
      <w:hyperlink r:id="rId9" w:history="1">
        <w:r w:rsidR="000E5B82" w:rsidRPr="00E51513">
          <w:rPr>
            <w:rStyle w:val="Hyperlink"/>
          </w:rPr>
          <w:t>LACommitteeECCB@parliament.act.gov.au</w:t>
        </w:r>
      </w:hyperlink>
    </w:p>
    <w:sectPr w:rsidR="00E243E6" w:rsidSect="00E24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8258" w14:textId="77777777" w:rsidR="00E243E6" w:rsidRDefault="00E243E6" w:rsidP="00E243E6">
      <w:r>
        <w:separator/>
      </w:r>
    </w:p>
  </w:endnote>
  <w:endnote w:type="continuationSeparator" w:id="0">
    <w:p w14:paraId="2939D088" w14:textId="77777777" w:rsidR="00E243E6" w:rsidRDefault="00E243E6" w:rsidP="00E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EC7F" w14:textId="77777777" w:rsidR="006E6791" w:rsidRDefault="006E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2B0B" w14:textId="77777777" w:rsidR="006E6791" w:rsidRDefault="006E6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8016" w14:textId="77777777" w:rsidR="006E6791" w:rsidRDefault="006E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DEC" w14:textId="77777777" w:rsidR="00E243E6" w:rsidRDefault="00E243E6" w:rsidP="00E243E6">
      <w:r>
        <w:separator/>
      </w:r>
    </w:p>
  </w:footnote>
  <w:footnote w:type="continuationSeparator" w:id="0">
    <w:p w14:paraId="44253487" w14:textId="77777777" w:rsidR="00E243E6" w:rsidRDefault="00E243E6" w:rsidP="00E2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8636" w14:textId="77777777" w:rsidR="006E6791" w:rsidRDefault="006E6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504E" w14:textId="77777777" w:rsidR="00E243E6" w:rsidRPr="00F43DBE" w:rsidRDefault="00E243E6" w:rsidP="00E243E6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8F96FE" wp14:editId="23CF8D23">
              <wp:simplePos x="0" y="0"/>
              <wp:positionH relativeFrom="column">
                <wp:posOffset>1190625</wp:posOffset>
              </wp:positionH>
              <wp:positionV relativeFrom="paragraph">
                <wp:posOffset>531495</wp:posOffset>
              </wp:positionV>
              <wp:extent cx="5353050" cy="680085"/>
              <wp:effectExtent l="0" t="0" r="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305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FCC63" w14:textId="77777777" w:rsidR="00FA60D2" w:rsidRPr="00D86D55" w:rsidRDefault="00FA60D2" w:rsidP="00FA60D2">
                          <w:pPr>
                            <w:keepNext/>
                            <w:widowControl w:val="0"/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>Standing</w:t>
                          </w:r>
                          <w:r w:rsidRPr="00D86D55"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 xml:space="preserve"> Committee </w:t>
                          </w:r>
                          <w:r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>on Environment, Climate Change and Biodiversity</w:t>
                          </w:r>
                        </w:p>
                        <w:p w14:paraId="7DE0DC49" w14:textId="4A67DAD5" w:rsidR="00FA60D2" w:rsidRPr="003B1B8C" w:rsidRDefault="00FA60D2" w:rsidP="00FA60D2">
                          <w:pPr>
                            <w:keepNext/>
                            <w:widowControl w:val="0"/>
                            <w:rPr>
                              <w:rFonts w:ascii="Arial Narrow" w:hAnsi="Arial Narrow" w:cs="Calibri"/>
                              <w:smallCaps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Dr Marisa Paterson MLA (Chair), M</w:t>
                          </w:r>
                          <w:r w:rsidR="00AA2224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s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="00AA2224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Jo Clay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 MLA (Deputy Chair) </w:t>
                          </w:r>
                          <w:r w:rsidR="00383183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Mr Ed Cocks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 MLA</w:t>
                          </w:r>
                        </w:p>
                        <w:p w14:paraId="4027DEA4" w14:textId="77777777" w:rsidR="00E243E6" w:rsidRPr="005B6109" w:rsidRDefault="00E243E6" w:rsidP="00E243E6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54950BB3" w14:textId="77777777" w:rsidR="00E243E6" w:rsidRPr="00E749B1" w:rsidRDefault="00E243E6" w:rsidP="00E243E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F96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75pt;margin-top:41.85pt;width:421.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" filled="f" stroked="f">
              <v:textbox>
                <w:txbxContent>
                  <w:p w14:paraId="4BCFCC63" w14:textId="77777777" w:rsidR="00FA60D2" w:rsidRPr="00D86D55" w:rsidRDefault="00FA60D2" w:rsidP="00FA60D2">
                    <w:pPr>
                      <w:keepNext/>
                      <w:widowControl w:val="0"/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>Standing</w:t>
                    </w:r>
                    <w:r w:rsidRPr="00D86D55"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 xml:space="preserve"> Committee </w:t>
                    </w:r>
                    <w:r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>on Environment, Climate Change and Biodiversity</w:t>
                    </w:r>
                  </w:p>
                  <w:p w14:paraId="7DE0DC49" w14:textId="4A67DAD5" w:rsidR="00FA60D2" w:rsidRPr="003B1B8C" w:rsidRDefault="00FA60D2" w:rsidP="00FA60D2">
                    <w:pPr>
                      <w:keepNext/>
                      <w:widowControl w:val="0"/>
                      <w:rPr>
                        <w:rFonts w:ascii="Arial Narrow" w:hAnsi="Arial Narrow" w:cs="Calibri"/>
                        <w:smallCaps/>
                        <w:sz w:val="18"/>
                        <w:szCs w:val="16"/>
                      </w:rPr>
                    </w:pPr>
                    <w:r>
                      <w:rPr>
                        <w:rFonts w:eastAsia="PMingLiU"/>
                        <w:sz w:val="20"/>
                        <w:lang w:eastAsia="zh-TW"/>
                      </w:rPr>
                      <w:t>Dr Marisa Paterson MLA (Chair), M</w:t>
                    </w:r>
                    <w:r w:rsidR="00AA2224">
                      <w:rPr>
                        <w:rFonts w:eastAsia="PMingLiU"/>
                        <w:sz w:val="20"/>
                        <w:lang w:eastAsia="zh-TW"/>
                      </w:rPr>
                      <w:t>s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 xml:space="preserve"> </w:t>
                    </w:r>
                    <w:r w:rsidR="00AA2224">
                      <w:rPr>
                        <w:rFonts w:eastAsia="PMingLiU"/>
                        <w:sz w:val="20"/>
                        <w:lang w:eastAsia="zh-TW"/>
                      </w:rPr>
                      <w:t>Jo Clay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 xml:space="preserve"> MLA (Deputy Chair) </w:t>
                    </w:r>
                    <w:r w:rsidR="00383183">
                      <w:rPr>
                        <w:rFonts w:eastAsia="PMingLiU"/>
                        <w:sz w:val="20"/>
                        <w:lang w:eastAsia="zh-TW"/>
                      </w:rPr>
                      <w:t>Mr Ed Cocks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 xml:space="preserve"> MLA</w:t>
                    </w:r>
                  </w:p>
                  <w:p w14:paraId="4027DEA4" w14:textId="77777777" w:rsidR="00E243E6" w:rsidRPr="005B6109" w:rsidRDefault="00E243E6" w:rsidP="00E243E6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54950BB3" w14:textId="77777777" w:rsidR="00E243E6" w:rsidRPr="00E749B1" w:rsidRDefault="00E243E6" w:rsidP="00E243E6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3496B" wp14:editId="4D3449F7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73027" w14:textId="77777777" w:rsidR="00E243E6" w:rsidRDefault="00E243E6" w:rsidP="00E243E6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25BEEFF5" w14:textId="77777777" w:rsidR="00E243E6" w:rsidRDefault="00E243E6" w:rsidP="00E243E6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29084ECA" w14:textId="77777777" w:rsidR="00E243E6" w:rsidRDefault="00E243E6" w:rsidP="00E243E6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3496B" id="Text Box 2" o:spid="_x0000_s1027" type="#_x0000_t202" style="position:absolute;margin-left:93.9pt;margin-top:3.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03B73027" w14:textId="77777777" w:rsidR="00E243E6" w:rsidRDefault="00E243E6" w:rsidP="00E243E6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25BEEFF5" w14:textId="77777777" w:rsidR="00E243E6" w:rsidRDefault="00E243E6" w:rsidP="00E243E6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29084ECA" w14:textId="77777777" w:rsidR="00E243E6" w:rsidRDefault="00E243E6" w:rsidP="00E243E6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755FAC">
      <w:rPr>
        <w:noProof/>
        <w:lang w:eastAsia="en-AU"/>
      </w:rPr>
      <w:drawing>
        <wp:inline distT="0" distB="0" distL="0" distR="0" wp14:anchorId="6A065621" wp14:editId="1023222F">
          <wp:extent cx="6120000" cy="1073612"/>
          <wp:effectExtent l="1905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07CCD" w14:textId="77777777" w:rsidR="00E243E6" w:rsidRPr="00E243E6" w:rsidRDefault="00E243E6" w:rsidP="00E24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3741" w14:textId="77777777" w:rsidR="006E6791" w:rsidRDefault="006E6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16F3"/>
    <w:multiLevelType w:val="hybridMultilevel"/>
    <w:tmpl w:val="2602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6218"/>
    <w:multiLevelType w:val="hybridMultilevel"/>
    <w:tmpl w:val="1982D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2423"/>
    <w:multiLevelType w:val="hybridMultilevel"/>
    <w:tmpl w:val="C40CBD54"/>
    <w:lvl w:ilvl="0" w:tplc="7F008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03B29"/>
    <w:multiLevelType w:val="hybridMultilevel"/>
    <w:tmpl w:val="EE12EDC2"/>
    <w:lvl w:ilvl="0" w:tplc="6D92EB48">
      <w:numFmt w:val="bullet"/>
      <w:lvlText w:val=""/>
      <w:lvlJc w:val="left"/>
      <w:pPr>
        <w:ind w:left="1080" w:hanging="720"/>
      </w:pPr>
      <w:rPr>
        <w:rFonts w:ascii="Calibri" w:eastAsia="Times New Roman" w:hAnsi="Calibri" w:cs="Calibr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7A4"/>
    <w:multiLevelType w:val="hybridMultilevel"/>
    <w:tmpl w:val="8E04B71E"/>
    <w:lvl w:ilvl="0" w:tplc="0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D6F054E"/>
    <w:multiLevelType w:val="hybridMultilevel"/>
    <w:tmpl w:val="49022F5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563C1" w:themeColor="hyperlink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70995">
    <w:abstractNumId w:val="4"/>
  </w:num>
  <w:num w:numId="2" w16cid:durableId="7294653">
    <w:abstractNumId w:val="1"/>
  </w:num>
  <w:num w:numId="3" w16cid:durableId="1650936118">
    <w:abstractNumId w:val="3"/>
  </w:num>
  <w:num w:numId="4" w16cid:durableId="1862430755">
    <w:abstractNumId w:val="5"/>
  </w:num>
  <w:num w:numId="5" w16cid:durableId="253515088">
    <w:abstractNumId w:val="0"/>
  </w:num>
  <w:num w:numId="6" w16cid:durableId="191223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6"/>
    <w:rsid w:val="000168E4"/>
    <w:rsid w:val="000414A8"/>
    <w:rsid w:val="00046E6E"/>
    <w:rsid w:val="000744A9"/>
    <w:rsid w:val="000E5B82"/>
    <w:rsid w:val="00153F86"/>
    <w:rsid w:val="00281AFF"/>
    <w:rsid w:val="00295319"/>
    <w:rsid w:val="002A71F1"/>
    <w:rsid w:val="002D70B3"/>
    <w:rsid w:val="002E2DE7"/>
    <w:rsid w:val="002E5031"/>
    <w:rsid w:val="00305514"/>
    <w:rsid w:val="00313008"/>
    <w:rsid w:val="00352863"/>
    <w:rsid w:val="00383183"/>
    <w:rsid w:val="003F573E"/>
    <w:rsid w:val="004B13CE"/>
    <w:rsid w:val="004D312F"/>
    <w:rsid w:val="00507EE6"/>
    <w:rsid w:val="005D302D"/>
    <w:rsid w:val="0064616A"/>
    <w:rsid w:val="00695C64"/>
    <w:rsid w:val="006E6791"/>
    <w:rsid w:val="007665BA"/>
    <w:rsid w:val="00770539"/>
    <w:rsid w:val="007C61EB"/>
    <w:rsid w:val="008147CC"/>
    <w:rsid w:val="0083437B"/>
    <w:rsid w:val="008D0552"/>
    <w:rsid w:val="008F1D00"/>
    <w:rsid w:val="009605D0"/>
    <w:rsid w:val="00A50D1F"/>
    <w:rsid w:val="00AA2224"/>
    <w:rsid w:val="00AA4720"/>
    <w:rsid w:val="00AB0E19"/>
    <w:rsid w:val="00B555A6"/>
    <w:rsid w:val="00B63628"/>
    <w:rsid w:val="00BA4B3B"/>
    <w:rsid w:val="00BC0668"/>
    <w:rsid w:val="00C71586"/>
    <w:rsid w:val="00C721DD"/>
    <w:rsid w:val="00D7454F"/>
    <w:rsid w:val="00D82D5A"/>
    <w:rsid w:val="00E243E6"/>
    <w:rsid w:val="00E24822"/>
    <w:rsid w:val="00E87F3E"/>
    <w:rsid w:val="00E92F86"/>
    <w:rsid w:val="00F12026"/>
    <w:rsid w:val="00F232F4"/>
    <w:rsid w:val="00FA60D2"/>
    <w:rsid w:val="00FE1D0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CD535A"/>
  <w15:chartTrackingRefBased/>
  <w15:docId w15:val="{94CBD0DD-5EA0-4CA9-B1D9-B503DAC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43E6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81AFF"/>
    <w:pPr>
      <w:spacing w:before="120" w:after="200" w:line="259" w:lineRule="auto"/>
      <w:outlineLvl w:val="3"/>
    </w:pPr>
    <w:rPr>
      <w:rFonts w:ascii="Montserrat SemiBold" w:hAnsi="Montserrat SemiBold"/>
      <w:iCs/>
      <w:color w:val="2F5496"/>
      <w:w w:val="90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3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24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43E6"/>
    <w:rPr>
      <w:rFonts w:eastAsia="Times New Roman" w:cs="Times New Roman"/>
      <w:szCs w:val="24"/>
    </w:rPr>
  </w:style>
  <w:style w:type="paragraph" w:customStyle="1" w:styleId="Customheader">
    <w:name w:val="Custom header"/>
    <w:rsid w:val="00E243E6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4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E6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0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5D0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AA2224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Emphasis">
    <w:name w:val="Emphasis"/>
    <w:basedOn w:val="DefaultParagraphFont"/>
    <w:uiPriority w:val="20"/>
    <w:qFormat/>
    <w:rsid w:val="00AA2224"/>
    <w:rPr>
      <w:i/>
      <w:iCs/>
    </w:rPr>
  </w:style>
  <w:style w:type="character" w:styleId="Strong">
    <w:name w:val="Strong"/>
    <w:basedOn w:val="DefaultParagraphFont"/>
    <w:uiPriority w:val="22"/>
    <w:qFormat/>
    <w:rsid w:val="00AA222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81AFF"/>
    <w:rPr>
      <w:rFonts w:ascii="Montserrat SemiBold" w:eastAsiaTheme="majorEastAsia" w:hAnsi="Montserrat SemiBold" w:cstheme="majorBidi"/>
      <w:iCs/>
      <w:color w:val="2F5496"/>
      <w:w w:val="90"/>
      <w:kern w:val="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81AFF"/>
    <w:pPr>
      <w:keepNext/>
      <w:tabs>
        <w:tab w:val="left" w:pos="425"/>
        <w:tab w:val="right" w:pos="9016"/>
      </w:tabs>
      <w:spacing w:before="160" w:after="60" w:line="283" w:lineRule="auto"/>
    </w:pPr>
    <w:rPr>
      <w:rFonts w:ascii="Montserrat" w:eastAsiaTheme="minorHAnsi" w:hAnsi="Montserrat" w:cstheme="minorBidi"/>
      <w:b/>
      <w:bCs/>
      <w:noProof/>
      <w:color w:val="2F5496"/>
      <w:w w:val="90"/>
      <w:sz w:val="23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81AFF"/>
    <w:pPr>
      <w:tabs>
        <w:tab w:val="right" w:pos="9016"/>
      </w:tabs>
      <w:spacing w:before="60" w:after="60" w:line="283" w:lineRule="auto"/>
      <w:ind w:left="426"/>
    </w:pPr>
    <w:rPr>
      <w:rFonts w:eastAsiaTheme="minorHAnsi" w:cstheme="minorBidi"/>
      <w:noProof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8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recent-repor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arliament.act.gov.au/parliamentary-business/in-committees/recent-repor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CommitteeECCB@parliament.act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330</Words>
  <Characters>1841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Brianna</dc:creator>
  <cp:keywords/>
  <dc:description/>
  <cp:lastModifiedBy>Ikeda, Miona</cp:lastModifiedBy>
  <cp:revision>27</cp:revision>
  <cp:lastPrinted>2022-06-28T04:11:00Z</cp:lastPrinted>
  <dcterms:created xsi:type="dcterms:W3CDTF">2022-05-20T06:03:00Z</dcterms:created>
  <dcterms:modified xsi:type="dcterms:W3CDTF">2023-10-23T07:22:00Z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2023-07-25T06:47:17Z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9da89d11-98f1-4e31-8f13-3a388eae29ad</vt:lpwstr>
  </property>
  <property fmtid="{D5CDD505-2E9C-101B-9397-08002B2CF9AE}" pid="8" name="MSIP_Label_69af8531-eb46-4968-8cb3-105d2f5ea87e_ContentBits">
    <vt:lpwstr>0</vt:lpwstr>
  </property>
</Properties>
</file>