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4DF6" w14:textId="77777777" w:rsidR="005E268D" w:rsidRDefault="005E268D" w:rsidP="005E268D"/>
    <w:p w14:paraId="2E08CE67" w14:textId="77777777" w:rsidR="005E268D" w:rsidRPr="003A049B" w:rsidRDefault="005E268D" w:rsidP="005E268D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1502626B" w14:textId="178652FA" w:rsidR="005E268D" w:rsidRDefault="005E268D" w:rsidP="005E268D">
      <w:pPr>
        <w:rPr>
          <w:sz w:val="36"/>
          <w:szCs w:val="36"/>
        </w:rPr>
      </w:pPr>
    </w:p>
    <w:p w14:paraId="0718C0C2" w14:textId="31ABE41D" w:rsidR="005E268D" w:rsidRDefault="001F671C" w:rsidP="00267902">
      <w:pPr>
        <w:jc w:val="center"/>
      </w:pPr>
      <w:r>
        <w:rPr>
          <w:sz w:val="36"/>
          <w:szCs w:val="36"/>
        </w:rPr>
        <w:t xml:space="preserve">Electoral and Road Safety </w:t>
      </w:r>
      <w:r w:rsidR="00D12DFE">
        <w:rPr>
          <w:sz w:val="36"/>
          <w:szCs w:val="36"/>
        </w:rPr>
        <w:t xml:space="preserve">Legislation </w:t>
      </w:r>
      <w:r>
        <w:rPr>
          <w:sz w:val="36"/>
          <w:szCs w:val="36"/>
        </w:rPr>
        <w:t>Amendment Bill</w:t>
      </w:r>
      <w:r w:rsidR="00267902" w:rsidRPr="00267902">
        <w:rPr>
          <w:sz w:val="36"/>
          <w:szCs w:val="36"/>
        </w:rPr>
        <w:t xml:space="preserve"> 2023</w:t>
      </w:r>
    </w:p>
    <w:p w14:paraId="1451B779" w14:textId="77777777" w:rsidR="005E268D" w:rsidRDefault="005E268D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</w:p>
    <w:p w14:paraId="46A5E0BE" w14:textId="7BB15315" w:rsidR="005E268D" w:rsidRPr="00E412A0" w:rsidRDefault="005E268D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Standing Committee on Justice and Community Safety has announced it will be undertaking an inquiry into the</w:t>
      </w:r>
      <w:r w:rsidR="001F671C">
        <w:rPr>
          <w:rFonts w:asciiTheme="minorHAnsi" w:hAnsiTheme="minorHAnsi" w:cstheme="minorHAnsi"/>
          <w:color w:val="313131"/>
        </w:rPr>
        <w:t xml:space="preserve"> </w:t>
      </w:r>
      <w:hyperlink r:id="rId7" w:history="1">
        <w:r w:rsidR="001F671C" w:rsidRPr="001F671C">
          <w:rPr>
            <w:rStyle w:val="Hyperlink"/>
            <w:rFonts w:asciiTheme="minorHAnsi" w:hAnsiTheme="minorHAnsi" w:cstheme="minorHAnsi"/>
          </w:rPr>
          <w:t>Electoral and Road Safety Legislation Amendment Bill 2023</w:t>
        </w:r>
      </w:hyperlink>
      <w:r w:rsidR="001F671C">
        <w:rPr>
          <w:rFonts w:asciiTheme="minorHAnsi" w:hAnsiTheme="minorHAnsi" w:cstheme="minorHAnsi"/>
          <w:color w:val="313131"/>
        </w:rPr>
        <w:t>.</w:t>
      </w:r>
    </w:p>
    <w:p w14:paraId="64ABA154" w14:textId="3401C712" w:rsidR="005E268D" w:rsidRPr="00E412A0" w:rsidRDefault="005E268D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terms of reference are available on the Committee website</w:t>
      </w:r>
      <w:r>
        <w:rPr>
          <w:rFonts w:asciiTheme="minorHAnsi" w:hAnsiTheme="minorHAnsi" w:cstheme="minorHAnsi"/>
          <w:color w:val="313131"/>
        </w:rPr>
        <w:t xml:space="preserve"> </w:t>
      </w:r>
      <w:hyperlink r:id="rId8" w:history="1">
        <w:r w:rsidR="00940972" w:rsidRPr="00940972">
          <w:rPr>
            <w:rStyle w:val="Hyperlink"/>
            <w:rFonts w:asciiTheme="minorHAnsi" w:hAnsiTheme="minorHAnsi" w:cstheme="minorHAnsi"/>
          </w:rPr>
          <w:t>here</w:t>
        </w:r>
      </w:hyperlink>
      <w:r w:rsidRPr="00940972">
        <w:rPr>
          <w:rFonts w:asciiTheme="minorHAnsi" w:hAnsiTheme="minorHAnsi" w:cstheme="minorHAnsi"/>
          <w:color w:val="313131"/>
        </w:rPr>
        <w:t>.</w:t>
      </w:r>
      <w:r>
        <w:rPr>
          <w:rFonts w:asciiTheme="minorHAnsi" w:hAnsiTheme="minorHAnsi" w:cstheme="minorHAnsi"/>
          <w:color w:val="313131"/>
        </w:rPr>
        <w:t xml:space="preserve"> </w:t>
      </w:r>
    </w:p>
    <w:p w14:paraId="039FAEDA" w14:textId="31051A44" w:rsidR="001F671C" w:rsidRDefault="005014BB" w:rsidP="001F671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 w:rsidRPr="005014BB">
        <w:rPr>
          <w:rFonts w:asciiTheme="minorHAnsi" w:hAnsiTheme="minorHAnsi" w:cstheme="minorHAnsi"/>
          <w:color w:val="313131"/>
        </w:rPr>
        <w:t xml:space="preserve">The Bill </w:t>
      </w:r>
      <w:r w:rsidR="00267902">
        <w:rPr>
          <w:rFonts w:asciiTheme="minorHAnsi" w:hAnsiTheme="minorHAnsi" w:cstheme="minorHAnsi"/>
          <w:color w:val="313131"/>
        </w:rPr>
        <w:t xml:space="preserve">proposes to </w:t>
      </w:r>
      <w:r w:rsidR="003327FA" w:rsidRPr="003327FA">
        <w:rPr>
          <w:rFonts w:asciiTheme="minorHAnsi" w:hAnsiTheme="minorHAnsi" w:cstheme="minorHAnsi"/>
          <w:color w:val="313131"/>
        </w:rPr>
        <w:t xml:space="preserve">amend the </w:t>
      </w:r>
      <w:r w:rsidR="001F671C" w:rsidRPr="008D26FF">
        <w:rPr>
          <w:rFonts w:asciiTheme="minorHAnsi" w:hAnsiTheme="minorHAnsi" w:cstheme="minorHAnsi"/>
          <w:i/>
          <w:iCs/>
          <w:color w:val="313131"/>
        </w:rPr>
        <w:t xml:space="preserve">Electoral </w:t>
      </w:r>
      <w:r w:rsidR="008D26FF" w:rsidRPr="008D26FF">
        <w:rPr>
          <w:rFonts w:asciiTheme="minorHAnsi" w:hAnsiTheme="minorHAnsi" w:cstheme="minorHAnsi"/>
          <w:i/>
          <w:iCs/>
          <w:color w:val="313131"/>
        </w:rPr>
        <w:t>Act 19</w:t>
      </w:r>
      <w:r w:rsidR="00D31E69">
        <w:rPr>
          <w:rFonts w:asciiTheme="minorHAnsi" w:hAnsiTheme="minorHAnsi" w:cstheme="minorHAnsi"/>
          <w:i/>
          <w:iCs/>
          <w:color w:val="313131"/>
        </w:rPr>
        <w:t>9</w:t>
      </w:r>
      <w:r w:rsidR="008D26FF" w:rsidRPr="008D26FF">
        <w:rPr>
          <w:rFonts w:asciiTheme="minorHAnsi" w:hAnsiTheme="minorHAnsi" w:cstheme="minorHAnsi"/>
          <w:i/>
          <w:iCs/>
          <w:color w:val="313131"/>
        </w:rPr>
        <w:t>2</w:t>
      </w:r>
      <w:r w:rsidR="003327FA" w:rsidRPr="008D26FF">
        <w:rPr>
          <w:rFonts w:asciiTheme="minorHAnsi" w:hAnsiTheme="minorHAnsi" w:cstheme="minorHAnsi"/>
          <w:color w:val="313131"/>
        </w:rPr>
        <w:t xml:space="preserve"> to</w:t>
      </w:r>
      <w:r w:rsidR="008D26FF">
        <w:rPr>
          <w:rFonts w:asciiTheme="minorHAnsi" w:hAnsiTheme="minorHAnsi" w:cstheme="minorHAnsi"/>
          <w:color w:val="313131"/>
        </w:rPr>
        <w:t>:</w:t>
      </w:r>
    </w:p>
    <w:p w14:paraId="103332AC" w14:textId="172BB845" w:rsidR="008D26FF" w:rsidRDefault="008D26FF" w:rsidP="001F671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</w:p>
    <w:p w14:paraId="25B1ADD4" w14:textId="2F79E16F" w:rsidR="008D26FF" w:rsidRDefault="00234AC3" w:rsidP="008D26F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>amend</w:t>
      </w:r>
      <w:r w:rsidRPr="008D26FF">
        <w:rPr>
          <w:rFonts w:asciiTheme="minorHAnsi" w:hAnsiTheme="minorHAnsi" w:cstheme="minorHAnsi"/>
          <w:color w:val="313131"/>
        </w:rPr>
        <w:t xml:space="preserve"> </w:t>
      </w:r>
      <w:r w:rsidR="008D26FF" w:rsidRPr="008D26FF">
        <w:rPr>
          <w:rFonts w:asciiTheme="minorHAnsi" w:hAnsiTheme="minorHAnsi" w:cstheme="minorHAnsi"/>
          <w:color w:val="313131"/>
        </w:rPr>
        <w:t>the financial and donation reporting requirements by banning donations from foreign entities and introducing real time political donation reporting, among other changes;</w:t>
      </w:r>
    </w:p>
    <w:p w14:paraId="70535DC6" w14:textId="77777777" w:rsidR="008D26FF" w:rsidRDefault="008D26FF" w:rsidP="001F671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</w:p>
    <w:p w14:paraId="6F5599B3" w14:textId="74F75DD3" w:rsidR="008D26FF" w:rsidRDefault="00234AC3" w:rsidP="008D26F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>amend</w:t>
      </w:r>
      <w:r w:rsidRPr="008D26FF">
        <w:rPr>
          <w:rFonts w:asciiTheme="minorHAnsi" w:hAnsiTheme="minorHAnsi" w:cstheme="minorHAnsi"/>
          <w:color w:val="313131"/>
        </w:rPr>
        <w:t xml:space="preserve"> </w:t>
      </w:r>
      <w:r w:rsidR="008D26FF" w:rsidRPr="008D26FF">
        <w:rPr>
          <w:rFonts w:asciiTheme="minorHAnsi" w:hAnsiTheme="minorHAnsi" w:cstheme="minorHAnsi"/>
          <w:color w:val="313131"/>
        </w:rPr>
        <w:t xml:space="preserve">access and remove barriers to voting, including allowing for any voter to access early voting for 2 weeks prior to the election and providing for the use of overseas electronic voting for voters outside Australia, among other changes; </w:t>
      </w:r>
    </w:p>
    <w:p w14:paraId="24C1947E" w14:textId="77777777" w:rsidR="008D26FF" w:rsidRDefault="008D26FF" w:rsidP="001F671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</w:p>
    <w:p w14:paraId="2C32BC0C" w14:textId="37C2EB14" w:rsidR="008D26FF" w:rsidRDefault="008D26FF" w:rsidP="008D26F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 w:rsidRPr="008D26FF">
        <w:rPr>
          <w:rFonts w:asciiTheme="minorHAnsi" w:hAnsiTheme="minorHAnsi" w:cstheme="minorHAnsi"/>
          <w:color w:val="313131"/>
        </w:rPr>
        <w:t>support administrative efficiencies for Elections ACT to deliver elections and for political parties to meet their obligations under the Electoral Act; and</w:t>
      </w:r>
    </w:p>
    <w:p w14:paraId="07FFE7F6" w14:textId="77777777" w:rsidR="008D26FF" w:rsidRDefault="008D26FF" w:rsidP="001F671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</w:p>
    <w:p w14:paraId="0348E2FF" w14:textId="50D7630F" w:rsidR="008D26FF" w:rsidRDefault="00234AC3" w:rsidP="008D26F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>amend</w:t>
      </w:r>
      <w:r w:rsidRPr="008D26FF">
        <w:rPr>
          <w:rFonts w:asciiTheme="minorHAnsi" w:hAnsiTheme="minorHAnsi" w:cstheme="minorHAnsi"/>
          <w:color w:val="313131"/>
        </w:rPr>
        <w:t xml:space="preserve"> </w:t>
      </w:r>
      <w:r w:rsidR="008D26FF" w:rsidRPr="008D26FF">
        <w:rPr>
          <w:rFonts w:asciiTheme="minorHAnsi" w:hAnsiTheme="minorHAnsi" w:cstheme="minorHAnsi"/>
          <w:color w:val="313131"/>
        </w:rPr>
        <w:t>rules around authorisation statements for the dissemination of electoral matter and party name registration</w:t>
      </w:r>
      <w:r w:rsidR="008D26FF">
        <w:rPr>
          <w:rFonts w:asciiTheme="minorHAnsi" w:hAnsiTheme="minorHAnsi" w:cstheme="minorHAnsi"/>
          <w:color w:val="313131"/>
        </w:rPr>
        <w:t>.</w:t>
      </w:r>
    </w:p>
    <w:p w14:paraId="46A76DEB" w14:textId="77777777" w:rsidR="001F671C" w:rsidRDefault="001F671C" w:rsidP="001F671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</w:p>
    <w:p w14:paraId="5AAA6800" w14:textId="77777777" w:rsidR="008D26FF" w:rsidRDefault="008D26FF" w:rsidP="001F671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 w:rsidRPr="008D26FF">
        <w:rPr>
          <w:rFonts w:asciiTheme="minorHAnsi" w:hAnsiTheme="minorHAnsi" w:cstheme="minorHAnsi"/>
          <w:color w:val="313131"/>
        </w:rPr>
        <w:t xml:space="preserve">The Bill will also amend the </w:t>
      </w:r>
      <w:r w:rsidRPr="008D26FF">
        <w:rPr>
          <w:rFonts w:asciiTheme="minorHAnsi" w:hAnsiTheme="minorHAnsi" w:cstheme="minorHAnsi"/>
          <w:i/>
          <w:iCs/>
          <w:color w:val="313131"/>
        </w:rPr>
        <w:t>Public Unleased Land Act 2013</w:t>
      </w:r>
      <w:r w:rsidRPr="008D26FF">
        <w:rPr>
          <w:rFonts w:asciiTheme="minorHAnsi" w:hAnsiTheme="minorHAnsi" w:cstheme="minorHAnsi"/>
          <w:color w:val="313131"/>
        </w:rPr>
        <w:t xml:space="preserve">, </w:t>
      </w:r>
      <w:r w:rsidRPr="008D26FF">
        <w:rPr>
          <w:rFonts w:asciiTheme="minorHAnsi" w:hAnsiTheme="minorHAnsi" w:cstheme="minorHAnsi"/>
          <w:i/>
          <w:iCs/>
          <w:color w:val="313131"/>
        </w:rPr>
        <w:t>Road Transport (Road Rules) Regulation 2017</w:t>
      </w:r>
      <w:r w:rsidRPr="008D26FF">
        <w:rPr>
          <w:rFonts w:asciiTheme="minorHAnsi" w:hAnsiTheme="minorHAnsi" w:cstheme="minorHAnsi"/>
          <w:color w:val="313131"/>
        </w:rPr>
        <w:t xml:space="preserve"> and the </w:t>
      </w:r>
      <w:r w:rsidRPr="008D26FF">
        <w:rPr>
          <w:rFonts w:asciiTheme="minorHAnsi" w:hAnsiTheme="minorHAnsi" w:cstheme="minorHAnsi"/>
          <w:i/>
          <w:iCs/>
          <w:color w:val="313131"/>
        </w:rPr>
        <w:t>Road Transport (Offences) Regulation 2005</w:t>
      </w:r>
      <w:r w:rsidRPr="008D26FF">
        <w:rPr>
          <w:rFonts w:asciiTheme="minorHAnsi" w:hAnsiTheme="minorHAnsi" w:cstheme="minorHAnsi"/>
          <w:color w:val="313131"/>
        </w:rPr>
        <w:t xml:space="preserve"> to</w:t>
      </w:r>
      <w:r>
        <w:rPr>
          <w:rFonts w:asciiTheme="minorHAnsi" w:hAnsiTheme="minorHAnsi" w:cstheme="minorHAnsi"/>
          <w:color w:val="313131"/>
        </w:rPr>
        <w:t>:</w:t>
      </w:r>
    </w:p>
    <w:p w14:paraId="6FE06CE9" w14:textId="77777777" w:rsidR="008D26FF" w:rsidRDefault="008D26FF" w:rsidP="001F671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</w:p>
    <w:p w14:paraId="37D3E440" w14:textId="56E83727" w:rsidR="008D26FF" w:rsidRDefault="008D26FF" w:rsidP="008D26F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 w:rsidRPr="008D26FF">
        <w:rPr>
          <w:rFonts w:asciiTheme="minorHAnsi" w:hAnsiTheme="minorHAnsi" w:cstheme="minorHAnsi"/>
          <w:color w:val="313131"/>
        </w:rPr>
        <w:t>further restrict roadside electoral advertising, including further regulation of roadside corflutes</w:t>
      </w:r>
      <w:r>
        <w:rPr>
          <w:rFonts w:asciiTheme="minorHAnsi" w:hAnsiTheme="minorHAnsi" w:cstheme="minorHAnsi"/>
          <w:color w:val="313131"/>
        </w:rPr>
        <w:t>;</w:t>
      </w:r>
      <w:r w:rsidRPr="008D26FF">
        <w:rPr>
          <w:rFonts w:asciiTheme="minorHAnsi" w:hAnsiTheme="minorHAnsi" w:cstheme="minorHAnsi"/>
          <w:color w:val="313131"/>
        </w:rPr>
        <w:t xml:space="preserve"> and </w:t>
      </w:r>
    </w:p>
    <w:p w14:paraId="2598AD15" w14:textId="77777777" w:rsidR="008D26FF" w:rsidRDefault="008D26FF" w:rsidP="008D26FF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313131"/>
        </w:rPr>
      </w:pPr>
    </w:p>
    <w:p w14:paraId="410E66AC" w14:textId="50D93505" w:rsidR="008D26FF" w:rsidRDefault="008D26FF" w:rsidP="008D26F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 w:rsidRPr="008D26FF">
        <w:rPr>
          <w:rFonts w:asciiTheme="minorHAnsi" w:hAnsiTheme="minorHAnsi" w:cstheme="minorHAnsi"/>
          <w:color w:val="313131"/>
        </w:rPr>
        <w:t>introduce specific offences for roadside advertising using illegally parked or idling</w:t>
      </w:r>
      <w:r>
        <w:rPr>
          <w:rFonts w:asciiTheme="minorHAnsi" w:hAnsiTheme="minorHAnsi" w:cstheme="minorHAnsi"/>
          <w:color w:val="313131"/>
        </w:rPr>
        <w:t>.</w:t>
      </w:r>
    </w:p>
    <w:p w14:paraId="6004EE00" w14:textId="77777777" w:rsidR="008D26FF" w:rsidRDefault="008D26FF" w:rsidP="001F671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</w:p>
    <w:p w14:paraId="589363C7" w14:textId="382B583B" w:rsidR="005E268D" w:rsidRDefault="005E268D" w:rsidP="001F671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Information on </w:t>
      </w:r>
      <w:hyperlink r:id="rId9" w:history="1">
        <w:r w:rsidRPr="001F671C">
          <w:rPr>
            <w:rStyle w:val="Hyperlink"/>
            <w:rFonts w:asciiTheme="minorHAnsi" w:hAnsiTheme="minorHAnsi" w:cstheme="minorHAnsi"/>
          </w:rPr>
          <w:t>how to make a submission</w:t>
        </w:r>
      </w:hyperlink>
      <w:r w:rsidRPr="00E412A0">
        <w:rPr>
          <w:rFonts w:asciiTheme="minorHAnsi" w:hAnsiTheme="minorHAnsi" w:cstheme="minorHAnsi"/>
          <w:color w:val="313131"/>
        </w:rPr>
        <w:t> is available on the Assembly website.</w:t>
      </w:r>
    </w:p>
    <w:p w14:paraId="71E4AE4A" w14:textId="6CFF4B6F" w:rsidR="008D26FF" w:rsidRDefault="008D26FF" w:rsidP="001F671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</w:p>
    <w:p w14:paraId="18FDD996" w14:textId="77777777" w:rsidR="008D26FF" w:rsidRPr="00E412A0" w:rsidRDefault="008D26FF" w:rsidP="001F671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</w:p>
    <w:p w14:paraId="2967AF7F" w14:textId="620DEA2A" w:rsidR="005E268D" w:rsidRPr="00E412A0" w:rsidRDefault="005E268D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lastRenderedPageBreak/>
        <w:t xml:space="preserve">Submissions close </w:t>
      </w:r>
      <w:r w:rsidR="001F671C">
        <w:rPr>
          <w:rFonts w:asciiTheme="minorHAnsi" w:hAnsiTheme="minorHAnsi" w:cstheme="minorHAnsi"/>
          <w:color w:val="313131"/>
        </w:rPr>
        <w:t>28 July</w:t>
      </w:r>
      <w:r w:rsidR="006C15D9">
        <w:rPr>
          <w:rFonts w:asciiTheme="minorHAnsi" w:hAnsiTheme="minorHAnsi" w:cstheme="minorHAnsi"/>
          <w:color w:val="313131"/>
        </w:rPr>
        <w:t xml:space="preserve"> 2023</w:t>
      </w:r>
      <w:r w:rsidRPr="00EB123B">
        <w:rPr>
          <w:rFonts w:asciiTheme="minorHAnsi" w:hAnsiTheme="minorHAnsi" w:cstheme="minorHAnsi"/>
          <w:color w:val="313131"/>
        </w:rPr>
        <w:t>.</w:t>
      </w:r>
    </w:p>
    <w:p w14:paraId="09C46BB0" w14:textId="02902B88" w:rsidR="005E268D" w:rsidRPr="00E412A0" w:rsidRDefault="00C148B2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>5</w:t>
      </w:r>
      <w:r w:rsidR="005E268D" w:rsidRPr="00EB123B">
        <w:rPr>
          <w:rFonts w:asciiTheme="minorHAnsi" w:hAnsiTheme="minorHAnsi" w:cstheme="minorHAnsi"/>
          <w:color w:val="313131"/>
        </w:rPr>
        <w:t xml:space="preserve"> </w:t>
      </w:r>
      <w:r w:rsidR="001F671C">
        <w:rPr>
          <w:rFonts w:asciiTheme="minorHAnsi" w:hAnsiTheme="minorHAnsi" w:cstheme="minorHAnsi"/>
          <w:color w:val="313131"/>
        </w:rPr>
        <w:t>July</w:t>
      </w:r>
      <w:r w:rsidR="00267902">
        <w:rPr>
          <w:rFonts w:asciiTheme="minorHAnsi" w:hAnsiTheme="minorHAnsi" w:cstheme="minorHAnsi"/>
          <w:color w:val="313131"/>
        </w:rPr>
        <w:t xml:space="preserve"> </w:t>
      </w:r>
      <w:r w:rsidR="005E268D" w:rsidRPr="00EB123B">
        <w:rPr>
          <w:rFonts w:asciiTheme="minorHAnsi" w:hAnsiTheme="minorHAnsi" w:cstheme="minorHAnsi"/>
          <w:color w:val="313131"/>
        </w:rPr>
        <w:t>202</w:t>
      </w:r>
      <w:r w:rsidR="00267902">
        <w:rPr>
          <w:rFonts w:asciiTheme="minorHAnsi" w:hAnsiTheme="minorHAnsi" w:cstheme="minorHAnsi"/>
          <w:color w:val="313131"/>
        </w:rPr>
        <w:t>3</w:t>
      </w:r>
    </w:p>
    <w:p w14:paraId="4F63FC87" w14:textId="77777777" w:rsidR="005E268D" w:rsidRDefault="005E268D" w:rsidP="005E268D">
      <w:r>
        <w:t>STATEMENT ENDS.</w:t>
      </w:r>
    </w:p>
    <w:p w14:paraId="0B7DFB58" w14:textId="77777777" w:rsidR="005E268D" w:rsidRPr="00482F3A" w:rsidRDefault="005E268D" w:rsidP="005E268D">
      <w:pPr>
        <w:rPr>
          <w:b/>
        </w:rPr>
      </w:pPr>
    </w:p>
    <w:p w14:paraId="7B20130A" w14:textId="77777777" w:rsidR="005E268D" w:rsidRDefault="005E268D" w:rsidP="005E268D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1887700E" w14:textId="77777777" w:rsidR="005E268D" w:rsidRDefault="005E268D" w:rsidP="005E268D">
      <w:r>
        <w:t>Committee Chair, Mr Peter Cain MLA on (</w:t>
      </w:r>
      <w:r w:rsidRPr="00651B87">
        <w:t>02</w:t>
      </w:r>
      <w:r>
        <w:t>)</w:t>
      </w:r>
      <w:r w:rsidRPr="00651B87">
        <w:t xml:space="preserve"> </w:t>
      </w:r>
      <w:r>
        <w:t>6205 1927</w:t>
      </w:r>
    </w:p>
    <w:p w14:paraId="1EE281A9" w14:textId="77777777" w:rsidR="005E268D" w:rsidRDefault="005E268D" w:rsidP="005E268D">
      <w:r>
        <w:t xml:space="preserve">Committee Secretary on (02) 6207 0524 or at </w:t>
      </w:r>
      <w:hyperlink r:id="rId10" w:history="1">
        <w:r w:rsidRPr="009F0CDC">
          <w:rPr>
            <w:rStyle w:val="Hyperlink"/>
            <w:rFonts w:eastAsiaTheme="majorEastAsia"/>
          </w:rPr>
          <w:t>LACommitteeJCS@parliament.act.gov.au</w:t>
        </w:r>
      </w:hyperlink>
    </w:p>
    <w:p w14:paraId="7294E930" w14:textId="77777777" w:rsidR="005E268D" w:rsidRDefault="005E268D" w:rsidP="005E268D"/>
    <w:p w14:paraId="39B056F9" w14:textId="77777777" w:rsidR="00082C9C" w:rsidRDefault="00082C9C"/>
    <w:sectPr w:rsidR="00082C9C" w:rsidSect="00A941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71736" w14:textId="77777777" w:rsidR="008B5153" w:rsidRDefault="008B5153">
      <w:r>
        <w:separator/>
      </w:r>
    </w:p>
  </w:endnote>
  <w:endnote w:type="continuationSeparator" w:id="0">
    <w:p w14:paraId="67EA7AE3" w14:textId="77777777" w:rsidR="008B5153" w:rsidRDefault="008B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30B4" w14:textId="77777777" w:rsidR="008D26FF" w:rsidRDefault="008D26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3C6CC71E" w14:textId="77777777" w:rsidR="006114B4" w:rsidRDefault="005014BB" w:rsidP="006114B4">
        <w:pPr>
          <w:pStyle w:val="Footer"/>
          <w:jc w:val="right"/>
        </w:pPr>
        <w:r w:rsidRPr="006114B4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6114B4">
          <w:t xml:space="preserve"> of </w:t>
        </w:r>
        <w:fldSimple w:instr=" NUMPAGES  ">
          <w:r>
            <w:rPr>
              <w:noProof/>
            </w:rPr>
            <w:t>2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F43AE9F" w14:textId="77777777" w:rsidR="00AF12AB" w:rsidRDefault="00D31E69" w:rsidP="00AF12AB">
        <w:pPr>
          <w:pStyle w:val="Footer"/>
          <w:jc w:val="right"/>
        </w:pPr>
      </w:p>
      <w:p w14:paraId="128EFB48" w14:textId="77777777" w:rsidR="00346E5D" w:rsidRPr="006B1615" w:rsidRDefault="00D31E69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64DF" w14:textId="77777777" w:rsidR="008B5153" w:rsidRDefault="008B5153">
      <w:r>
        <w:separator/>
      </w:r>
    </w:p>
  </w:footnote>
  <w:footnote w:type="continuationSeparator" w:id="0">
    <w:p w14:paraId="43FAE9B0" w14:textId="77777777" w:rsidR="008B5153" w:rsidRDefault="008B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5255" w14:textId="77777777" w:rsidR="008D26FF" w:rsidRDefault="008D26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E201" w14:textId="77777777" w:rsidR="008D26FF" w:rsidRDefault="008D26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4BD0" w14:textId="77777777" w:rsidR="00755FAC" w:rsidRPr="00F43DBE" w:rsidRDefault="005014BB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6E1881B" wp14:editId="252F6793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5D5A0" w14:textId="77777777" w:rsidR="00846DA5" w:rsidRDefault="005014BB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Pr="00EB7234">
                            <w:t xml:space="preserve"> </w:t>
                          </w:r>
                        </w:p>
                        <w:p w14:paraId="72BBC2E8" w14:textId="77777777" w:rsidR="00267902" w:rsidRDefault="005014BB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Peter Cain MLA (Chair), Dr Marisa Paterson MLA (Deputy Chair), </w:t>
                          </w:r>
                        </w:p>
                        <w:p w14:paraId="535137F6" w14:textId="456FF2A0" w:rsidR="0064779A" w:rsidRPr="00C02620" w:rsidRDefault="005014BB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Andrew Braddock MLA</w:t>
                          </w:r>
                        </w:p>
                        <w:p w14:paraId="6DDCB43A" w14:textId="77777777" w:rsidR="0058319A" w:rsidRPr="0058319A" w:rsidRDefault="00D31E69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46FB096F" w14:textId="77777777" w:rsidR="005B6109" w:rsidRDefault="00D31E69" w:rsidP="005B6109">
                          <w:pPr>
                            <w:pStyle w:val="Customheader"/>
                          </w:pPr>
                        </w:p>
                        <w:p w14:paraId="27A5C49D" w14:textId="77777777" w:rsidR="005B6109" w:rsidRDefault="00D31E69" w:rsidP="005B6109">
                          <w:pPr>
                            <w:pStyle w:val="Customheader"/>
                          </w:pPr>
                        </w:p>
                        <w:p w14:paraId="1D7473FC" w14:textId="77777777" w:rsidR="005B6109" w:rsidRPr="005B6109" w:rsidRDefault="00D31E6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17923FD3" w14:textId="77777777" w:rsidR="00755FAC" w:rsidRPr="00E749B1" w:rsidRDefault="00D31E69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188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5335D5A0" w14:textId="77777777" w:rsidR="00846DA5" w:rsidRDefault="005014BB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Pr="00EB7234">
                      <w:t xml:space="preserve"> </w:t>
                    </w:r>
                  </w:p>
                  <w:p w14:paraId="72BBC2E8" w14:textId="77777777" w:rsidR="00267902" w:rsidRDefault="005014BB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Peter Cain MLA (Chair), Dr Marisa Paterson MLA (Deputy Chair), </w:t>
                    </w:r>
                  </w:p>
                  <w:p w14:paraId="535137F6" w14:textId="456FF2A0" w:rsidR="0064779A" w:rsidRPr="00C02620" w:rsidRDefault="005014BB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Andrew Braddock MLA</w:t>
                    </w:r>
                  </w:p>
                  <w:p w14:paraId="6DDCB43A" w14:textId="77777777" w:rsidR="0058319A" w:rsidRPr="0058319A" w:rsidRDefault="00396E12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46FB096F" w14:textId="77777777" w:rsidR="005B6109" w:rsidRDefault="00396E12" w:rsidP="005B6109">
                    <w:pPr>
                      <w:pStyle w:val="Customheader"/>
                    </w:pPr>
                  </w:p>
                  <w:p w14:paraId="27A5C49D" w14:textId="77777777" w:rsidR="005B6109" w:rsidRDefault="00396E12" w:rsidP="005B6109">
                    <w:pPr>
                      <w:pStyle w:val="Customheader"/>
                    </w:pPr>
                  </w:p>
                  <w:p w14:paraId="1D7473FC" w14:textId="77777777" w:rsidR="005B6109" w:rsidRPr="005B6109" w:rsidRDefault="00396E12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17923FD3" w14:textId="77777777" w:rsidR="00755FAC" w:rsidRPr="00E749B1" w:rsidRDefault="00396E12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A53E3B" wp14:editId="2C513061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59AF7" w14:textId="77777777" w:rsidR="00755FAC" w:rsidRDefault="005014BB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4296A695" w14:textId="77777777" w:rsidR="00755FAC" w:rsidRDefault="005014BB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28818C74" w14:textId="77777777" w:rsidR="00755FAC" w:rsidRDefault="00D31E69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A53E3B" id="Text Box 2" o:spid="_x0000_s1027" type="#_x0000_t202" style="position:absolute;margin-left:93.9pt;margin-top:3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0A859AF7" w14:textId="77777777" w:rsidR="00755FAC" w:rsidRDefault="005014BB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4296A695" w14:textId="77777777" w:rsidR="00755FAC" w:rsidRDefault="005014BB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28818C74" w14:textId="77777777" w:rsidR="00755FAC" w:rsidRDefault="00396E12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755FAC">
      <w:rPr>
        <w:noProof/>
        <w:lang w:eastAsia="en-AU"/>
      </w:rPr>
      <w:drawing>
        <wp:inline distT="0" distB="0" distL="0" distR="0" wp14:anchorId="41B9D600" wp14:editId="115392E6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207C"/>
    <w:multiLevelType w:val="hybridMultilevel"/>
    <w:tmpl w:val="ED1E3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55409"/>
    <w:multiLevelType w:val="hybridMultilevel"/>
    <w:tmpl w:val="3D82F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B5D1C"/>
    <w:multiLevelType w:val="hybridMultilevel"/>
    <w:tmpl w:val="8D7895CA"/>
    <w:lvl w:ilvl="0" w:tplc="38B036B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83CD8"/>
    <w:multiLevelType w:val="hybridMultilevel"/>
    <w:tmpl w:val="B1D4A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D1B8D"/>
    <w:multiLevelType w:val="hybridMultilevel"/>
    <w:tmpl w:val="3B964F6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956191">
    <w:abstractNumId w:val="4"/>
  </w:num>
  <w:num w:numId="2" w16cid:durableId="192499506">
    <w:abstractNumId w:val="3"/>
  </w:num>
  <w:num w:numId="3" w16cid:durableId="252979613">
    <w:abstractNumId w:val="0"/>
  </w:num>
  <w:num w:numId="4" w16cid:durableId="719328374">
    <w:abstractNumId w:val="2"/>
  </w:num>
  <w:num w:numId="5" w16cid:durableId="968900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8D"/>
    <w:rsid w:val="00082C9C"/>
    <w:rsid w:val="00084ACF"/>
    <w:rsid w:val="001F671C"/>
    <w:rsid w:val="002040BE"/>
    <w:rsid w:val="00231738"/>
    <w:rsid w:val="00234AC3"/>
    <w:rsid w:val="00267902"/>
    <w:rsid w:val="003327FA"/>
    <w:rsid w:val="00396E12"/>
    <w:rsid w:val="004921E6"/>
    <w:rsid w:val="005014BB"/>
    <w:rsid w:val="005E268D"/>
    <w:rsid w:val="00622E48"/>
    <w:rsid w:val="006C15D9"/>
    <w:rsid w:val="007046DC"/>
    <w:rsid w:val="008B5153"/>
    <w:rsid w:val="008D26FF"/>
    <w:rsid w:val="00910350"/>
    <w:rsid w:val="00940972"/>
    <w:rsid w:val="009C158D"/>
    <w:rsid w:val="00BF334E"/>
    <w:rsid w:val="00C148B2"/>
    <w:rsid w:val="00D12DFE"/>
    <w:rsid w:val="00D3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6E034"/>
  <w15:chartTrackingRefBased/>
  <w15:docId w15:val="{20650E56-AE19-414E-92E4-195B2ED8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268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E26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268D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6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68D"/>
    <w:rPr>
      <w:rFonts w:eastAsia="Times New Roman" w:cs="Times New Roman"/>
      <w:szCs w:val="24"/>
    </w:rPr>
  </w:style>
  <w:style w:type="paragraph" w:customStyle="1" w:styleId="Customheader">
    <w:name w:val="Custom header"/>
    <w:rsid w:val="005E268D"/>
    <w:pPr>
      <w:keepNext/>
      <w:widowControl w:val="0"/>
      <w:spacing w:after="0" w:line="240" w:lineRule="auto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E268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268D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E26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4AC3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__data/assets/pdf_file/0007/2249548/Draft-Terms-of-Reference-Electoral-and-Road-Safety-Legislation-Amendment-Bill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egislation.act.gov.au/b/db_67995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ACommitteeJCS@parliament.act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rliament.act.gov.au/parliamentary-business/in-committees/Getting-involved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321</Words>
  <Characters>1804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Hildyard, AlexJ</dc:creator>
  <cp:keywords/>
  <dc:description/>
  <cp:lastModifiedBy>Sharma, Satyenx</cp:lastModifiedBy>
  <cp:revision>14</cp:revision>
  <dcterms:created xsi:type="dcterms:W3CDTF">2023-05-17T00:46:00Z</dcterms:created>
  <dcterms:modified xsi:type="dcterms:W3CDTF">2023-07-05T04:51:00Z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2023-07-04T00:32:18Z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b908c8d9-0151-4389-a69b-aa3a4e10434d</vt:lpwstr>
  </property>
  <property fmtid="{D5CDD505-2E9C-101B-9397-08002B2CF9AE}" pid="8" name="MSIP_Label_69af8531-eb46-4968-8cb3-105d2f5ea87e_ContentBits">
    <vt:lpwstr>0</vt:lpwstr>
  </property>
</Properties>
</file>