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D78D" w14:textId="14AEA312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E652220" w14:textId="77777777" w:rsidR="00C82A72" w:rsidRDefault="00C82A72" w:rsidP="00AD7D31">
      <w:pPr>
        <w:spacing w:after="0" w:line="240" w:lineRule="auto"/>
        <w:rPr>
          <w:sz w:val="24"/>
          <w:szCs w:val="24"/>
        </w:rPr>
      </w:pPr>
    </w:p>
    <w:p w14:paraId="48DB00AA" w14:textId="265B126A" w:rsidR="005A75BF" w:rsidRPr="00A05B96" w:rsidRDefault="002C0F47" w:rsidP="005A75BF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Mr Peter Cain MLA</w:t>
      </w:r>
      <w:r w:rsidR="005A75BF">
        <w:rPr>
          <w:sz w:val="24"/>
          <w:szCs w:val="24"/>
        </w:rPr>
        <w:tab/>
      </w:r>
      <w:r w:rsidR="005A75BF">
        <w:rPr>
          <w:sz w:val="24"/>
          <w:szCs w:val="24"/>
        </w:rPr>
        <w:tab/>
      </w:r>
      <w:r w:rsidR="00FB2492">
        <w:rPr>
          <w:sz w:val="24"/>
          <w:szCs w:val="24"/>
        </w:rPr>
        <w:tab/>
      </w:r>
      <w:r w:rsidR="005A75BF" w:rsidRPr="00A05B96">
        <w:rPr>
          <w:sz w:val="20"/>
          <w:szCs w:val="20"/>
        </w:rPr>
        <w:t xml:space="preserve">Our ref: </w:t>
      </w:r>
      <w:r w:rsidR="00BE6735">
        <w:rPr>
          <w:sz w:val="20"/>
          <w:szCs w:val="20"/>
        </w:rPr>
        <w:t>CMTEDD2023/2019</w:t>
      </w:r>
    </w:p>
    <w:p w14:paraId="14B547D6" w14:textId="403EAD96" w:rsidR="005A75BF" w:rsidRDefault="002C0F47" w:rsidP="005A7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4D11CA91" w14:textId="77777777" w:rsidR="002C0F47" w:rsidRPr="002C0F47" w:rsidRDefault="002C0F47" w:rsidP="002C0F47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2C0F47">
        <w:rPr>
          <w:sz w:val="24"/>
          <w:szCs w:val="24"/>
        </w:rPr>
        <w:t xml:space="preserve">Standing Committee on Justice and Community Safety (Legislative Scrutiny Role) </w:t>
      </w:r>
    </w:p>
    <w:p w14:paraId="74856ED4" w14:textId="77777777" w:rsidR="002C0F47" w:rsidRPr="002C0F47" w:rsidRDefault="002C0F47" w:rsidP="002C0F47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2C0F47">
        <w:rPr>
          <w:sz w:val="24"/>
          <w:szCs w:val="24"/>
        </w:rPr>
        <w:t xml:space="preserve">ACT Legislative Assembly </w:t>
      </w:r>
    </w:p>
    <w:p w14:paraId="3F961EB8" w14:textId="0D478E31" w:rsidR="002C0F47" w:rsidRPr="00A031A0" w:rsidRDefault="002C0F47" w:rsidP="002C0F47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2C0F47">
        <w:rPr>
          <w:sz w:val="24"/>
          <w:szCs w:val="24"/>
        </w:rPr>
        <w:t xml:space="preserve">Via email: </w:t>
      </w:r>
      <w:hyperlink r:id="rId11" w:history="1">
        <w:r w:rsidRPr="00B2177C">
          <w:rPr>
            <w:rStyle w:val="Hyperlink"/>
            <w:sz w:val="24"/>
            <w:szCs w:val="24"/>
          </w:rPr>
          <w:t>scrutiny@parliament.act.gov.au</w:t>
        </w:r>
      </w:hyperlink>
      <w:r>
        <w:rPr>
          <w:sz w:val="24"/>
          <w:szCs w:val="24"/>
        </w:rPr>
        <w:t xml:space="preserve"> </w:t>
      </w:r>
    </w:p>
    <w:p w14:paraId="76E5AD7C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643D69AD" w14:textId="3EBB9C8C" w:rsidR="00B91F55" w:rsidRDefault="00B91F55" w:rsidP="00AD7D31">
      <w:pPr>
        <w:spacing w:after="0" w:line="240" w:lineRule="auto"/>
        <w:rPr>
          <w:sz w:val="24"/>
          <w:szCs w:val="24"/>
        </w:rPr>
      </w:pPr>
    </w:p>
    <w:p w14:paraId="3E717E27" w14:textId="77777777" w:rsidR="00433A28" w:rsidRPr="00A031A0" w:rsidRDefault="00433A28" w:rsidP="00AD7D31">
      <w:pPr>
        <w:spacing w:after="0" w:line="240" w:lineRule="auto"/>
        <w:rPr>
          <w:sz w:val="24"/>
          <w:szCs w:val="24"/>
        </w:rPr>
      </w:pPr>
    </w:p>
    <w:p w14:paraId="230C06F6" w14:textId="7D1E7B3F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2C0F47">
        <w:rPr>
          <w:sz w:val="24"/>
          <w:szCs w:val="24"/>
          <w:lang w:val="en-US"/>
        </w:rPr>
        <w:t>Mr Cain</w:t>
      </w:r>
    </w:p>
    <w:p w14:paraId="1F73E189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7E68D39E" w14:textId="29BC90BE" w:rsidR="002C0F47" w:rsidRDefault="002C0F47" w:rsidP="00AD7D31">
      <w:pPr>
        <w:spacing w:after="0" w:line="240" w:lineRule="auto"/>
        <w:rPr>
          <w:sz w:val="24"/>
          <w:szCs w:val="24"/>
          <w:lang w:val="en-US"/>
        </w:rPr>
      </w:pPr>
      <w:r w:rsidRPr="002C0F47">
        <w:rPr>
          <w:sz w:val="24"/>
          <w:szCs w:val="24"/>
          <w:lang w:val="en-US"/>
        </w:rPr>
        <w:t>I am writing in response to comments of the Standing Committee on Justice and Community Safety (Legislative Scrutiny Role)</w:t>
      </w:r>
      <w:r w:rsidR="002B5999">
        <w:rPr>
          <w:sz w:val="24"/>
          <w:szCs w:val="24"/>
          <w:lang w:val="en-US"/>
        </w:rPr>
        <w:t xml:space="preserve"> (the Committee)</w:t>
      </w:r>
      <w:r w:rsidRPr="002C0F47">
        <w:rPr>
          <w:sz w:val="24"/>
          <w:szCs w:val="24"/>
          <w:lang w:val="en-US"/>
        </w:rPr>
        <w:t xml:space="preserve"> in Scrutiny Report </w:t>
      </w:r>
      <w:r>
        <w:rPr>
          <w:sz w:val="24"/>
          <w:szCs w:val="24"/>
          <w:lang w:val="en-US"/>
        </w:rPr>
        <w:t>12</w:t>
      </w:r>
      <w:r w:rsidRPr="002C0F47">
        <w:rPr>
          <w:sz w:val="24"/>
          <w:szCs w:val="24"/>
          <w:lang w:val="en-US"/>
        </w:rPr>
        <w:t xml:space="preserve">, released on </w:t>
      </w:r>
      <w:r>
        <w:rPr>
          <w:sz w:val="24"/>
          <w:szCs w:val="24"/>
          <w:lang w:val="en-US"/>
        </w:rPr>
        <w:t>1 February 2022</w:t>
      </w:r>
      <w:r w:rsidRPr="002C0F47">
        <w:rPr>
          <w:sz w:val="24"/>
          <w:szCs w:val="24"/>
          <w:lang w:val="en-US"/>
        </w:rPr>
        <w:t>, in relation to the</w:t>
      </w:r>
      <w:r>
        <w:rPr>
          <w:sz w:val="24"/>
          <w:szCs w:val="24"/>
          <w:lang w:val="en-US"/>
        </w:rPr>
        <w:t xml:space="preserve"> Financial Management Amendment Bill 2021 (No 2) (the Bill).  </w:t>
      </w:r>
      <w:r w:rsidRPr="002C0F47">
        <w:rPr>
          <w:sz w:val="24"/>
          <w:szCs w:val="24"/>
          <w:lang w:val="en-US"/>
        </w:rPr>
        <w:t xml:space="preserve"> </w:t>
      </w:r>
    </w:p>
    <w:p w14:paraId="787EBD9B" w14:textId="77777777" w:rsidR="002C0F47" w:rsidRDefault="002C0F47" w:rsidP="00AD7D31">
      <w:pPr>
        <w:spacing w:after="0" w:line="240" w:lineRule="auto"/>
        <w:rPr>
          <w:sz w:val="24"/>
          <w:szCs w:val="24"/>
          <w:lang w:val="en-US"/>
        </w:rPr>
      </w:pPr>
    </w:p>
    <w:p w14:paraId="74D5566F" w14:textId="49166B09" w:rsidR="00EC0A92" w:rsidRDefault="002C0F47" w:rsidP="00AD7D31">
      <w:pPr>
        <w:spacing w:after="0" w:line="240" w:lineRule="auto"/>
        <w:rPr>
          <w:sz w:val="24"/>
          <w:szCs w:val="24"/>
          <w:lang w:val="en-US"/>
        </w:rPr>
      </w:pPr>
      <w:r w:rsidRPr="002C0F47">
        <w:rPr>
          <w:sz w:val="24"/>
          <w:szCs w:val="24"/>
          <w:lang w:val="en-US"/>
        </w:rPr>
        <w:t xml:space="preserve">The Bill was introduced on </w:t>
      </w:r>
      <w:r w:rsidR="00EC0A92">
        <w:rPr>
          <w:sz w:val="24"/>
          <w:szCs w:val="24"/>
          <w:lang w:val="en-US"/>
        </w:rPr>
        <w:t>1 December 2021</w:t>
      </w:r>
      <w:r w:rsidRPr="002C0F47">
        <w:rPr>
          <w:sz w:val="24"/>
          <w:szCs w:val="24"/>
          <w:lang w:val="en-US"/>
        </w:rPr>
        <w:t xml:space="preserve"> </w:t>
      </w:r>
      <w:r w:rsidR="00C92F08">
        <w:rPr>
          <w:sz w:val="24"/>
          <w:szCs w:val="24"/>
          <w:lang w:val="en-US"/>
        </w:rPr>
        <w:t xml:space="preserve">and amends the </w:t>
      </w:r>
      <w:r w:rsidR="00C92F08" w:rsidRPr="00C92F08">
        <w:rPr>
          <w:i/>
          <w:iCs/>
          <w:sz w:val="24"/>
          <w:szCs w:val="24"/>
          <w:lang w:val="en-US"/>
        </w:rPr>
        <w:t>Financial Management Act 1996</w:t>
      </w:r>
      <w:r w:rsidR="00C92F08">
        <w:rPr>
          <w:sz w:val="24"/>
          <w:szCs w:val="24"/>
          <w:lang w:val="en-US"/>
        </w:rPr>
        <w:t xml:space="preserve"> (the Act) to insert a new Part 9A requiring public sector entities to comply with an insourcing framework determined by the Chief Minister.  The insourcing framework w</w:t>
      </w:r>
      <w:r w:rsidR="007060E0">
        <w:rPr>
          <w:sz w:val="24"/>
          <w:szCs w:val="24"/>
          <w:lang w:val="en-US"/>
        </w:rPr>
        <w:t>ould</w:t>
      </w:r>
      <w:r w:rsidR="00C92F08">
        <w:rPr>
          <w:sz w:val="24"/>
          <w:szCs w:val="24"/>
          <w:lang w:val="en-US"/>
        </w:rPr>
        <w:t xml:space="preserve"> be used by public sector entities to evaluate if a service or works should be provided by the public sector or an external provider.</w:t>
      </w:r>
    </w:p>
    <w:p w14:paraId="3288783D" w14:textId="77777777" w:rsidR="00C92F08" w:rsidRDefault="00C92F08" w:rsidP="00AD7D31">
      <w:pPr>
        <w:spacing w:after="0" w:line="240" w:lineRule="auto"/>
        <w:rPr>
          <w:sz w:val="24"/>
          <w:szCs w:val="24"/>
          <w:lang w:val="en-US"/>
        </w:rPr>
      </w:pPr>
    </w:p>
    <w:p w14:paraId="4A30BEBA" w14:textId="43865AE5" w:rsidR="002C0F47" w:rsidRPr="002C0F47" w:rsidRDefault="002C0F47" w:rsidP="00AD7D31">
      <w:pPr>
        <w:spacing w:after="0" w:line="240" w:lineRule="auto"/>
        <w:rPr>
          <w:sz w:val="24"/>
          <w:szCs w:val="24"/>
          <w:lang w:val="en-US"/>
        </w:rPr>
      </w:pPr>
      <w:r w:rsidRPr="002C0F47">
        <w:rPr>
          <w:sz w:val="24"/>
          <w:szCs w:val="24"/>
          <w:lang w:val="en-US"/>
        </w:rPr>
        <w:t xml:space="preserve">In relation to the matters the Committee has </w:t>
      </w:r>
      <w:r w:rsidR="007060E0">
        <w:rPr>
          <w:sz w:val="24"/>
          <w:szCs w:val="24"/>
          <w:lang w:val="en-US"/>
        </w:rPr>
        <w:t xml:space="preserve">raised in </w:t>
      </w:r>
      <w:r w:rsidRPr="002C0F47">
        <w:rPr>
          <w:sz w:val="24"/>
          <w:szCs w:val="24"/>
          <w:lang w:val="en-US"/>
        </w:rPr>
        <w:t>Scrutiny Report 1</w:t>
      </w:r>
      <w:r w:rsidR="007060E0">
        <w:rPr>
          <w:sz w:val="24"/>
          <w:szCs w:val="24"/>
          <w:lang w:val="en-US"/>
        </w:rPr>
        <w:t>2</w:t>
      </w:r>
      <w:r w:rsidRPr="002C0F47">
        <w:rPr>
          <w:sz w:val="24"/>
          <w:szCs w:val="24"/>
          <w:lang w:val="en-US"/>
        </w:rPr>
        <w:t>, I provide the following.</w:t>
      </w:r>
    </w:p>
    <w:p w14:paraId="081C5FD9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395C3B3" w14:textId="63007709" w:rsidR="00AD7D31" w:rsidRPr="0054459E" w:rsidRDefault="0054459E" w:rsidP="00AD7D31">
      <w:pPr>
        <w:spacing w:after="0" w:line="240" w:lineRule="auto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>J</w:t>
      </w:r>
      <w:r w:rsidRPr="0054459E">
        <w:rPr>
          <w:i/>
          <w:iCs/>
          <w:sz w:val="24"/>
          <w:szCs w:val="24"/>
          <w:u w:val="single"/>
          <w:lang w:val="en-US"/>
        </w:rPr>
        <w:t xml:space="preserve">ustification for why the framework should be determined by a notifiable </w:t>
      </w:r>
      <w:proofErr w:type="gramStart"/>
      <w:r w:rsidRPr="0054459E">
        <w:rPr>
          <w:i/>
          <w:iCs/>
          <w:sz w:val="24"/>
          <w:szCs w:val="24"/>
          <w:u w:val="single"/>
          <w:lang w:val="en-US"/>
        </w:rPr>
        <w:t>instrument</w:t>
      </w:r>
      <w:proofErr w:type="gramEnd"/>
    </w:p>
    <w:p w14:paraId="69305066" w14:textId="77777777" w:rsidR="0054459E" w:rsidRDefault="0054459E" w:rsidP="00AD7D31">
      <w:pPr>
        <w:spacing w:after="0" w:line="240" w:lineRule="auto"/>
        <w:rPr>
          <w:sz w:val="24"/>
          <w:szCs w:val="24"/>
        </w:rPr>
      </w:pPr>
    </w:p>
    <w:p w14:paraId="426F9960" w14:textId="74832DD1" w:rsidR="00BA3073" w:rsidRDefault="005445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Committee </w:t>
      </w:r>
      <w:r w:rsidR="00022E9B">
        <w:rPr>
          <w:sz w:val="24"/>
          <w:szCs w:val="24"/>
        </w:rPr>
        <w:t xml:space="preserve">has </w:t>
      </w:r>
      <w:r>
        <w:rPr>
          <w:sz w:val="24"/>
          <w:szCs w:val="24"/>
        </w:rPr>
        <w:t>expressed its concern that there is limited justification provided in either the Bill or the accompanying explanatory statement for the framework to be determined by a notifiable instrument</w:t>
      </w:r>
      <w:r w:rsidR="00AF58F0">
        <w:rPr>
          <w:sz w:val="24"/>
          <w:szCs w:val="24"/>
        </w:rPr>
        <w:t xml:space="preserve"> rather than a disallowable instrument.  </w:t>
      </w:r>
      <w:r w:rsidR="00BA3073">
        <w:rPr>
          <w:sz w:val="24"/>
          <w:szCs w:val="24"/>
        </w:rPr>
        <w:t xml:space="preserve">In so doing, the Committee </w:t>
      </w:r>
      <w:r w:rsidR="00022E9B">
        <w:rPr>
          <w:sz w:val="24"/>
          <w:szCs w:val="24"/>
        </w:rPr>
        <w:t xml:space="preserve">noted the objection from the Clerk of the Legislative Assembly to the Bill on the grounds of a potential </w:t>
      </w:r>
      <w:r w:rsidR="00022E9B" w:rsidRPr="00022E9B">
        <w:rPr>
          <w:sz w:val="24"/>
          <w:szCs w:val="24"/>
        </w:rPr>
        <w:t xml:space="preserve">inconsistency between the Bill and section 8 of the </w:t>
      </w:r>
      <w:r w:rsidR="00022E9B" w:rsidRPr="00022E9B">
        <w:rPr>
          <w:i/>
          <w:iCs/>
          <w:sz w:val="24"/>
          <w:szCs w:val="24"/>
        </w:rPr>
        <w:t>Legislative Assembly (Office of the Legislative Assembly) Act 2012</w:t>
      </w:r>
      <w:r w:rsidR="00022E9B" w:rsidRPr="00022E9B">
        <w:rPr>
          <w:sz w:val="24"/>
          <w:szCs w:val="24"/>
        </w:rPr>
        <w:t xml:space="preserve"> which provides that the Clerk and the Office’s staff are not subject to direction by the Executive or any Minister in the exercise of their functions. </w:t>
      </w:r>
    </w:p>
    <w:p w14:paraId="748C02F0" w14:textId="77777777" w:rsidR="002B5999" w:rsidRDefault="002B5999" w:rsidP="00022E9B">
      <w:pPr>
        <w:spacing w:after="0" w:line="240" w:lineRule="auto"/>
        <w:rPr>
          <w:sz w:val="24"/>
          <w:szCs w:val="24"/>
        </w:rPr>
      </w:pPr>
    </w:p>
    <w:p w14:paraId="3AA4511A" w14:textId="3DC7B200" w:rsidR="00022E9B" w:rsidRDefault="00BA3073" w:rsidP="00022E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Further noting that </w:t>
      </w:r>
      <w:r w:rsidR="00022E9B">
        <w:rPr>
          <w:sz w:val="24"/>
          <w:szCs w:val="24"/>
        </w:rPr>
        <w:t xml:space="preserve">similar provisions exist relating to the independence of the </w:t>
      </w:r>
      <w:r w:rsidR="00022E9B" w:rsidRPr="00022E9B">
        <w:rPr>
          <w:sz w:val="24"/>
          <w:szCs w:val="24"/>
        </w:rPr>
        <w:t>Auditor-General, Integrity Commission and Electoral Commission</w:t>
      </w:r>
      <w:r>
        <w:rPr>
          <w:sz w:val="24"/>
          <w:szCs w:val="24"/>
        </w:rPr>
        <w:t xml:space="preserve">, the Committee </w:t>
      </w:r>
      <w:r w:rsidR="007060E0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questioned why a </w:t>
      </w:r>
      <w:r w:rsidR="00022E9B">
        <w:rPr>
          <w:sz w:val="24"/>
          <w:szCs w:val="24"/>
        </w:rPr>
        <w:t xml:space="preserve">disallowable instrument would not provide sufficient flexibility while ensuring scrutiny by the Committee and the Assembly.  </w:t>
      </w:r>
    </w:p>
    <w:p w14:paraId="5C1F8AB4" w14:textId="09D34CF0" w:rsidR="00022E9B" w:rsidRDefault="00022E9B" w:rsidP="00AD7D31">
      <w:pPr>
        <w:spacing w:after="0" w:line="240" w:lineRule="auto"/>
        <w:rPr>
          <w:sz w:val="24"/>
          <w:szCs w:val="24"/>
        </w:rPr>
      </w:pPr>
    </w:p>
    <w:p w14:paraId="4149DECA" w14:textId="306D7D84" w:rsidR="00BD7A9A" w:rsidRDefault="00FA2260" w:rsidP="00BD7A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the Committee’s report, several</w:t>
      </w:r>
      <w:r w:rsidR="002B5999">
        <w:rPr>
          <w:sz w:val="24"/>
          <w:szCs w:val="24"/>
        </w:rPr>
        <w:t xml:space="preserve"> amendments to the Bill have been drafted:</w:t>
      </w:r>
    </w:p>
    <w:p w14:paraId="09EBFFB4" w14:textId="34F4B9FC" w:rsidR="002B5999" w:rsidRPr="004367AD" w:rsidRDefault="002B5999" w:rsidP="002B599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4367AD">
        <w:rPr>
          <w:sz w:val="24"/>
          <w:szCs w:val="24"/>
          <w:lang w:val="en-US"/>
        </w:rPr>
        <w:t xml:space="preserve">Section 128(1): the term ‘public sector’ </w:t>
      </w:r>
      <w:r>
        <w:rPr>
          <w:sz w:val="24"/>
          <w:szCs w:val="24"/>
          <w:lang w:val="en-US"/>
        </w:rPr>
        <w:t>will be</w:t>
      </w:r>
      <w:r w:rsidRPr="004367AD">
        <w:rPr>
          <w:sz w:val="24"/>
          <w:szCs w:val="24"/>
          <w:lang w:val="en-US"/>
        </w:rPr>
        <w:t xml:space="preserve"> replaced with the term ‘public sector entity’. </w:t>
      </w:r>
    </w:p>
    <w:p w14:paraId="3DBD594F" w14:textId="7A02F8AA" w:rsidR="002B5999" w:rsidRPr="004367AD" w:rsidRDefault="002B5999" w:rsidP="002B599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4367AD">
        <w:rPr>
          <w:sz w:val="24"/>
          <w:szCs w:val="24"/>
          <w:lang w:val="en-US"/>
        </w:rPr>
        <w:t xml:space="preserve">Section 128(3): a determination </w:t>
      </w:r>
      <w:r>
        <w:rPr>
          <w:sz w:val="24"/>
          <w:szCs w:val="24"/>
          <w:lang w:val="en-US"/>
        </w:rPr>
        <w:t>will be</w:t>
      </w:r>
      <w:r w:rsidRPr="004367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changed from a notifiable instrument to a </w:t>
      </w:r>
      <w:r w:rsidRPr="004367AD">
        <w:rPr>
          <w:sz w:val="24"/>
          <w:szCs w:val="24"/>
          <w:lang w:val="en-US"/>
        </w:rPr>
        <w:t>disallowable instrument.</w:t>
      </w:r>
    </w:p>
    <w:p w14:paraId="2417F907" w14:textId="7330199F" w:rsidR="002B5999" w:rsidRPr="004367AD" w:rsidRDefault="002B5999" w:rsidP="002B599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4367AD">
        <w:rPr>
          <w:sz w:val="24"/>
          <w:szCs w:val="24"/>
          <w:lang w:val="en-US"/>
        </w:rPr>
        <w:t xml:space="preserve">Section 129(2): the example “services or works provided by the entity known as the Office of the Commonwealth Ombudsman (see Ombudsman Act 1976 (Cwlth), s 4A)” </w:t>
      </w:r>
      <w:r>
        <w:rPr>
          <w:sz w:val="24"/>
          <w:szCs w:val="24"/>
          <w:lang w:val="en-US"/>
        </w:rPr>
        <w:t>will be</w:t>
      </w:r>
      <w:r w:rsidRPr="004367AD">
        <w:rPr>
          <w:sz w:val="24"/>
          <w:szCs w:val="24"/>
          <w:lang w:val="en-US"/>
        </w:rPr>
        <w:t xml:space="preserve"> inserted.</w:t>
      </w:r>
    </w:p>
    <w:p w14:paraId="46B94667" w14:textId="3E2EBB3E" w:rsidR="002B5999" w:rsidRPr="004367AD" w:rsidRDefault="002B5999" w:rsidP="002B599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 w:rsidRPr="004367AD">
        <w:rPr>
          <w:sz w:val="24"/>
          <w:szCs w:val="24"/>
          <w:lang w:val="en-US"/>
        </w:rPr>
        <w:t xml:space="preserve">Section 129A: this section </w:t>
      </w:r>
      <w:r>
        <w:rPr>
          <w:sz w:val="24"/>
          <w:szCs w:val="24"/>
          <w:lang w:val="en-US"/>
        </w:rPr>
        <w:t>will be</w:t>
      </w:r>
      <w:r w:rsidRPr="004367AD">
        <w:rPr>
          <w:sz w:val="24"/>
          <w:szCs w:val="24"/>
          <w:lang w:val="en-US"/>
        </w:rPr>
        <w:t xml:space="preserve"> removed.  </w:t>
      </w:r>
    </w:p>
    <w:p w14:paraId="211A52ED" w14:textId="77777777" w:rsidR="002B5999" w:rsidRDefault="002B5999" w:rsidP="00BD7A9A">
      <w:pPr>
        <w:spacing w:after="0" w:line="240" w:lineRule="auto"/>
        <w:rPr>
          <w:sz w:val="24"/>
          <w:szCs w:val="24"/>
        </w:rPr>
      </w:pPr>
    </w:p>
    <w:p w14:paraId="6933DF05" w14:textId="1D6A118D" w:rsidR="002B5999" w:rsidRDefault="002B5999" w:rsidP="002B599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="00FA2260">
        <w:rPr>
          <w:sz w:val="24"/>
          <w:szCs w:val="24"/>
          <w:lang w:val="en-US"/>
        </w:rPr>
        <w:t>se</w:t>
      </w:r>
      <w:r>
        <w:rPr>
          <w:sz w:val="24"/>
          <w:szCs w:val="24"/>
          <w:lang w:val="en-US"/>
        </w:rPr>
        <w:t xml:space="preserve"> amendments </w:t>
      </w:r>
      <w:r w:rsidR="00FA2260">
        <w:rPr>
          <w:sz w:val="24"/>
          <w:szCs w:val="24"/>
          <w:lang w:val="en-US"/>
        </w:rPr>
        <w:t xml:space="preserve">have been made to respond to the Committee’s concerns, </w:t>
      </w:r>
      <w:r>
        <w:rPr>
          <w:sz w:val="24"/>
          <w:szCs w:val="24"/>
          <w:lang w:val="en-US"/>
        </w:rPr>
        <w:t>standardise the terminology used throughout the Bill</w:t>
      </w:r>
      <w:r w:rsidR="00FA2260">
        <w:rPr>
          <w:sz w:val="24"/>
          <w:szCs w:val="24"/>
          <w:lang w:val="en-US"/>
        </w:rPr>
        <w:t xml:space="preserve"> and</w:t>
      </w:r>
      <w:r>
        <w:rPr>
          <w:sz w:val="24"/>
          <w:szCs w:val="24"/>
          <w:lang w:val="en-US"/>
        </w:rPr>
        <w:t xml:space="preserve"> illustrate the exclusion of Commonwealth entities from the </w:t>
      </w:r>
      <w:r w:rsidR="00FA2260">
        <w:rPr>
          <w:sz w:val="24"/>
          <w:szCs w:val="24"/>
          <w:lang w:val="en-US"/>
        </w:rPr>
        <w:t xml:space="preserve">Bill’s scope.  </w:t>
      </w:r>
      <w:r>
        <w:rPr>
          <w:sz w:val="24"/>
          <w:szCs w:val="24"/>
          <w:lang w:val="en-US"/>
        </w:rPr>
        <w:t xml:space="preserve"> </w:t>
      </w:r>
    </w:p>
    <w:p w14:paraId="05FFB2FD" w14:textId="77777777" w:rsidR="002B5999" w:rsidRDefault="002B5999" w:rsidP="002B599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D82442A" w14:textId="0E3B6ECA" w:rsidR="002B5999" w:rsidRDefault="002B5999" w:rsidP="002B599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enclose a copy of the Bill, the amendments </w:t>
      </w:r>
      <w:r w:rsidR="00D81DA7">
        <w:rPr>
          <w:sz w:val="24"/>
          <w:szCs w:val="24"/>
          <w:lang w:val="en-US"/>
        </w:rPr>
        <w:t xml:space="preserve">that will be moved at the debate </w:t>
      </w:r>
      <w:r>
        <w:rPr>
          <w:sz w:val="24"/>
          <w:szCs w:val="24"/>
          <w:lang w:val="en-US"/>
        </w:rPr>
        <w:t xml:space="preserve">and the insourcing framework documents for the Committee’s reference.  </w:t>
      </w:r>
    </w:p>
    <w:p w14:paraId="74E97116" w14:textId="77777777" w:rsidR="00022E9B" w:rsidRPr="00A031A0" w:rsidRDefault="00022E9B" w:rsidP="00AD7D31">
      <w:pPr>
        <w:spacing w:after="0" w:line="240" w:lineRule="auto"/>
        <w:rPr>
          <w:sz w:val="24"/>
          <w:szCs w:val="24"/>
        </w:rPr>
      </w:pPr>
    </w:p>
    <w:p w14:paraId="6FF7A6A9" w14:textId="3677BCC0" w:rsidR="00AD7D31" w:rsidRDefault="00EC0A92" w:rsidP="00AD7D31">
      <w:pPr>
        <w:spacing w:after="0" w:line="240" w:lineRule="auto"/>
        <w:rPr>
          <w:sz w:val="24"/>
          <w:szCs w:val="24"/>
          <w:lang w:val="en-US"/>
        </w:rPr>
      </w:pPr>
      <w:r w:rsidRPr="00EC0A92">
        <w:rPr>
          <w:sz w:val="24"/>
          <w:szCs w:val="24"/>
          <w:lang w:val="en-US"/>
        </w:rPr>
        <w:t>I thank the Standing Committee for your consideration of the Bill</w:t>
      </w:r>
      <w:r w:rsidR="00545456">
        <w:rPr>
          <w:sz w:val="24"/>
          <w:szCs w:val="24"/>
          <w:lang w:val="en-US"/>
        </w:rPr>
        <w:t xml:space="preserve"> and trust these amendments </w:t>
      </w:r>
      <w:r w:rsidR="009356F7">
        <w:rPr>
          <w:sz w:val="24"/>
          <w:szCs w:val="24"/>
          <w:lang w:val="en-US"/>
        </w:rPr>
        <w:t>will</w:t>
      </w:r>
      <w:r w:rsidR="00545456">
        <w:rPr>
          <w:sz w:val="24"/>
          <w:szCs w:val="24"/>
          <w:lang w:val="en-US"/>
        </w:rPr>
        <w:t xml:space="preserve"> address its concerns.  </w:t>
      </w:r>
    </w:p>
    <w:p w14:paraId="2C8CE428" w14:textId="77777777" w:rsidR="00EC0A92" w:rsidRPr="00EC0A92" w:rsidRDefault="00EC0A92" w:rsidP="00AD7D31">
      <w:pPr>
        <w:spacing w:after="0" w:line="240" w:lineRule="auto"/>
        <w:rPr>
          <w:sz w:val="24"/>
          <w:szCs w:val="24"/>
          <w:lang w:val="en-US"/>
        </w:rPr>
      </w:pPr>
    </w:p>
    <w:p w14:paraId="0AC1946A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3F675317" w14:textId="3419AA0C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79EB761D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591F31CA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1CC60AF2" w14:textId="2ACEC59F" w:rsidR="00AD7D31" w:rsidRDefault="00F3427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Mick Gentleman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>LA</w:t>
      </w:r>
    </w:p>
    <w:p w14:paraId="598027D2" w14:textId="2CE586F8" w:rsidR="00433A28" w:rsidRPr="00433A28" w:rsidRDefault="00433A28" w:rsidP="00AD7D31">
      <w:pPr>
        <w:spacing w:after="0" w:line="240" w:lineRule="auto"/>
        <w:rPr>
          <w:sz w:val="24"/>
          <w:szCs w:val="24"/>
          <w:lang w:val="en-US"/>
        </w:rPr>
      </w:pPr>
      <w:r w:rsidRPr="00433A28">
        <w:rPr>
          <w:sz w:val="24"/>
          <w:szCs w:val="24"/>
          <w:lang w:val="en-US"/>
        </w:rPr>
        <w:t>Minister for Industrial Relations and Workplace Safety</w:t>
      </w:r>
    </w:p>
    <w:p w14:paraId="65F2B3CB" w14:textId="2AE85966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2EBA720D" w14:textId="41B627F3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04277D35" w14:textId="79FB0B41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2EEBB4E0" w14:textId="2386BD62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031C2170" w14:textId="693B6814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2714AF6C" w14:textId="01197EDE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4A24B4FC" w14:textId="7D3FF313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195D08CE" w14:textId="212785B4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04410D15" w14:textId="4E9F8511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58C0BDFB" w14:textId="75453A18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7BD2AAD8" w14:textId="5BF111AF" w:rsidR="00D81DA7" w:rsidRDefault="00D81DA7" w:rsidP="00AD7D31">
      <w:pPr>
        <w:spacing w:after="0" w:line="240" w:lineRule="auto"/>
        <w:rPr>
          <w:sz w:val="24"/>
          <w:szCs w:val="24"/>
        </w:rPr>
      </w:pPr>
    </w:p>
    <w:p w14:paraId="79134C49" w14:textId="77777777" w:rsidR="00D81DA7" w:rsidRDefault="00D81DA7" w:rsidP="00D81D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Encl:</w:t>
      </w:r>
      <w:r>
        <w:rPr>
          <w:sz w:val="24"/>
          <w:szCs w:val="24"/>
        </w:rPr>
        <w:tab/>
        <w:t>Financial Management Amendment Bill 2021 (No 2)</w:t>
      </w:r>
    </w:p>
    <w:p w14:paraId="74629077" w14:textId="77777777" w:rsidR="00D81DA7" w:rsidRDefault="00D81DA7" w:rsidP="00D81D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Amendments to the Financial Management Amendment Bill 2021 (No 2)</w:t>
      </w:r>
    </w:p>
    <w:p w14:paraId="044D207E" w14:textId="77777777" w:rsidR="00D81DA7" w:rsidRDefault="00D81DA7" w:rsidP="00D81D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Insourcing Framework: Overview &amp; Guidance</w:t>
      </w:r>
    </w:p>
    <w:p w14:paraId="1DE42D9C" w14:textId="77777777" w:rsidR="00D81DA7" w:rsidRDefault="00D81DA7" w:rsidP="00D81D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Insourcing Framework: Template &amp; Forms</w:t>
      </w:r>
    </w:p>
    <w:p w14:paraId="4418737D" w14:textId="77777777" w:rsidR="00D81DA7" w:rsidRPr="00BC63C4" w:rsidRDefault="00D81DA7" w:rsidP="00AD7D31">
      <w:pPr>
        <w:spacing w:after="0" w:line="240" w:lineRule="auto"/>
        <w:rPr>
          <w:sz w:val="24"/>
          <w:szCs w:val="24"/>
        </w:rPr>
      </w:pPr>
    </w:p>
    <w:sectPr w:rsidR="00D81DA7" w:rsidRPr="00BC63C4" w:rsidSect="00E708D1">
      <w:headerReference w:type="first" r:id="rId12"/>
      <w:footerReference w:type="first" r:id="rId13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0F21" w14:textId="77777777" w:rsidR="00B83F6B" w:rsidRDefault="00B83F6B" w:rsidP="00AD7D31">
      <w:pPr>
        <w:spacing w:after="0" w:line="240" w:lineRule="auto"/>
      </w:pPr>
      <w:r>
        <w:separator/>
      </w:r>
    </w:p>
  </w:endnote>
  <w:endnote w:type="continuationSeparator" w:id="0">
    <w:p w14:paraId="0E27E19B" w14:textId="77777777" w:rsidR="00B83F6B" w:rsidRDefault="00B83F6B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1ADC" w14:textId="77777777" w:rsidR="008F4397" w:rsidRDefault="008F4397"/>
  <w:tbl>
    <w:tblPr>
      <w:tblStyle w:val="TableGrid"/>
      <w:tblW w:w="609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4"/>
      <w:gridCol w:w="1985"/>
      <w:gridCol w:w="1700"/>
      <w:gridCol w:w="2127"/>
    </w:tblGrid>
    <w:tr w:rsidR="00F3427A" w:rsidRPr="00910ED5" w14:paraId="45F3ACC8" w14:textId="77777777" w:rsidTr="00F3427A">
      <w:trPr>
        <w:trHeight w:val="340"/>
        <w:jc w:val="right"/>
      </w:trPr>
      <w:tc>
        <w:tcPr>
          <w:tcW w:w="6096" w:type="dxa"/>
          <w:gridSpan w:val="4"/>
          <w:tcBorders>
            <w:top w:val="nil"/>
            <w:bottom w:val="single" w:sz="4" w:space="0" w:color="724793"/>
          </w:tcBorders>
        </w:tcPr>
        <w:p w14:paraId="3FCD66F5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F3427A" w:rsidRPr="00910ED5" w14:paraId="71AEFF63" w14:textId="77777777" w:rsidTr="00F3427A">
      <w:trPr>
        <w:trHeight w:val="20"/>
        <w:jc w:val="right"/>
      </w:trPr>
      <w:tc>
        <w:tcPr>
          <w:tcW w:w="284" w:type="dxa"/>
          <w:tcBorders>
            <w:top w:val="single" w:sz="4" w:space="0" w:color="724793"/>
            <w:bottom w:val="nil"/>
          </w:tcBorders>
          <w:vAlign w:val="center"/>
        </w:tcPr>
        <w:p w14:paraId="30383E16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8B2AC21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700" w:type="dxa"/>
          <w:tcBorders>
            <w:top w:val="single" w:sz="4" w:space="0" w:color="724793"/>
          </w:tcBorders>
          <w:vAlign w:val="center"/>
        </w:tcPr>
        <w:p w14:paraId="79825B88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CB9422A" wp14:editId="2A2C26D1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1625DB90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</w:t>
          </w:r>
          <w:r w:rsidR="00136D09" w:rsidRPr="00136D09">
            <w:rPr>
              <w:color w:val="724793" w:themeColor="accent2"/>
              <w:spacing w:val="-4"/>
              <w:sz w:val="18"/>
              <w:szCs w:val="18"/>
            </w:rPr>
            <w:t>6205 0218</w:t>
          </w:r>
        </w:p>
      </w:tc>
      <w:tc>
        <w:tcPr>
          <w:tcW w:w="2127" w:type="dxa"/>
          <w:tcBorders>
            <w:top w:val="single" w:sz="4" w:space="0" w:color="724793"/>
          </w:tcBorders>
          <w:vAlign w:val="center"/>
        </w:tcPr>
        <w:p w14:paraId="18FE5FD4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7AD9E66E" wp14:editId="146A073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7C39B64A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gentleman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F3427A" w:rsidRPr="00910ED5" w14:paraId="460D8832" w14:textId="77777777" w:rsidTr="00F3427A">
      <w:trPr>
        <w:trHeight w:val="20"/>
        <w:jc w:val="right"/>
      </w:trPr>
      <w:tc>
        <w:tcPr>
          <w:tcW w:w="284" w:type="dxa"/>
          <w:tcBorders>
            <w:top w:val="nil"/>
            <w:bottom w:val="nil"/>
          </w:tcBorders>
          <w:vAlign w:val="center"/>
        </w:tcPr>
        <w:p w14:paraId="61885BB8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nil"/>
          </w:tcBorders>
          <w:vAlign w:val="center"/>
        </w:tcPr>
        <w:p w14:paraId="47338B45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42A4A3F9" wp14:editId="4133681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shape w14:anchorId="729691E4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GENTLEMANMick</w:t>
          </w:r>
        </w:p>
      </w:tc>
      <w:tc>
        <w:tcPr>
          <w:tcW w:w="1700" w:type="dxa"/>
          <w:vAlign w:val="center"/>
        </w:tcPr>
        <w:p w14:paraId="1F729F59" w14:textId="77777777" w:rsidR="00F3427A" w:rsidRPr="00910ED5" w:rsidRDefault="008707A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6C2E0683" wp14:editId="3CBCB199">
                    <wp:extent cx="181428" cy="178901"/>
                    <wp:effectExtent l="0" t="0" r="9525" b="0"/>
                    <wp:docPr id="1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group w14:anchorId="0E1BBB6D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F3427A">
            <w:rPr>
              <w:color w:val="724793" w:themeColor="accent2"/>
              <w:spacing w:val="-4"/>
              <w:sz w:val="18"/>
              <w:szCs w:val="18"/>
            </w:rPr>
            <w:t>MickGentleman</w:t>
          </w:r>
          <w:proofErr w:type="spellEnd"/>
        </w:p>
      </w:tc>
      <w:tc>
        <w:tcPr>
          <w:tcW w:w="2127" w:type="dxa"/>
          <w:vAlign w:val="center"/>
        </w:tcPr>
        <w:p w14:paraId="0B57E58A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DF6048A" wp14:editId="5218E053">
                    <wp:extent cx="168275" cy="168275"/>
                    <wp:effectExtent l="0" t="0" r="3175" b="3175"/>
                    <wp:docPr id="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du="http://schemas.microsoft.com/office/word/2023/wordml/word16du">
                <w:pict>
                  <v:group w14:anchorId="71BEE87F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mick.gentleman</w:t>
          </w:r>
          <w:proofErr w:type="spellEnd"/>
        </w:p>
      </w:tc>
    </w:tr>
  </w:tbl>
  <w:p w14:paraId="102EAE53" w14:textId="77777777" w:rsidR="008C5119" w:rsidRDefault="008C5119" w:rsidP="00F3427A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F62A0DA" wp14:editId="25C196BA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2568E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8967" w14:textId="77777777" w:rsidR="00B83F6B" w:rsidRDefault="00B83F6B" w:rsidP="00AD7D31">
      <w:pPr>
        <w:spacing w:after="0" w:line="240" w:lineRule="auto"/>
      </w:pPr>
      <w:r>
        <w:separator/>
      </w:r>
    </w:p>
  </w:footnote>
  <w:footnote w:type="continuationSeparator" w:id="0">
    <w:p w14:paraId="419F23C2" w14:textId="77777777" w:rsidR="00B83F6B" w:rsidRDefault="00B83F6B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893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2218EB6F" wp14:editId="310CC416">
          <wp:simplePos x="0" y="0"/>
          <wp:positionH relativeFrom="margin">
            <wp:posOffset>-707804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21" name="Picture 21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1CB53C3" wp14:editId="00593C88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DA762F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002B183E" w14:textId="77777777" w:rsidR="00F3427A" w:rsidRPr="00DD766A" w:rsidRDefault="00F3427A" w:rsidP="00F3427A">
    <w:pPr>
      <w:pStyle w:val="Portfolios"/>
    </w:pPr>
    <w:r>
      <w:rPr>
        <w:b/>
        <w:color w:val="231F20"/>
        <w:spacing w:val="-1"/>
        <w:sz w:val="24"/>
      </w:rPr>
      <w:t>Mick Gentleman MLA</w:t>
    </w:r>
    <w:r w:rsidRPr="00DD766A">
      <w:t xml:space="preserve"> </w:t>
    </w:r>
    <w:r>
      <w:br/>
      <w:t>Manager of Government Business</w:t>
    </w:r>
    <w:r>
      <w:br/>
      <w:t>Minister for Planning and Land Management</w:t>
    </w:r>
    <w:r>
      <w:br/>
      <w:t>Minister for Police and Emergency Services</w:t>
    </w:r>
    <w:r>
      <w:br/>
      <w:t>Minister for Corrections</w:t>
    </w:r>
    <w:r>
      <w:br/>
      <w:t>Minister for Industrial Relations and Workplace Safety</w:t>
    </w:r>
  </w:p>
  <w:p w14:paraId="104DAF69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73D4F7" wp14:editId="48BE0456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72FEEB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F3427A">
      <w:rPr>
        <w:rFonts w:ascii="Calibri" w:hAnsi="Calibri"/>
        <w:sz w:val="20"/>
        <w:szCs w:val="20"/>
      </w:rPr>
      <w:t>Brindabella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29F"/>
    <w:multiLevelType w:val="hybridMultilevel"/>
    <w:tmpl w:val="22882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5AB7"/>
    <w:multiLevelType w:val="hybridMultilevel"/>
    <w:tmpl w:val="D952A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0FB3"/>
    <w:multiLevelType w:val="hybridMultilevel"/>
    <w:tmpl w:val="EA9E3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7330">
    <w:abstractNumId w:val="2"/>
  </w:num>
  <w:num w:numId="2" w16cid:durableId="1033386328">
    <w:abstractNumId w:val="1"/>
  </w:num>
  <w:num w:numId="3" w16cid:durableId="73789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40"/>
    <w:rsid w:val="00003B4A"/>
    <w:rsid w:val="000125FC"/>
    <w:rsid w:val="00022E9B"/>
    <w:rsid w:val="00027AFE"/>
    <w:rsid w:val="0006371F"/>
    <w:rsid w:val="000C331E"/>
    <w:rsid w:val="000E4BF8"/>
    <w:rsid w:val="00131016"/>
    <w:rsid w:val="00136D09"/>
    <w:rsid w:val="001450DC"/>
    <w:rsid w:val="001505C2"/>
    <w:rsid w:val="001804F3"/>
    <w:rsid w:val="001851B2"/>
    <w:rsid w:val="00195EAD"/>
    <w:rsid w:val="001D7389"/>
    <w:rsid w:val="00205BA3"/>
    <w:rsid w:val="00240F3E"/>
    <w:rsid w:val="002450E9"/>
    <w:rsid w:val="002B5999"/>
    <w:rsid w:val="002C0F47"/>
    <w:rsid w:val="002D4441"/>
    <w:rsid w:val="002E1D40"/>
    <w:rsid w:val="00313E4A"/>
    <w:rsid w:val="00352440"/>
    <w:rsid w:val="00390472"/>
    <w:rsid w:val="003E4068"/>
    <w:rsid w:val="0041104E"/>
    <w:rsid w:val="00433A28"/>
    <w:rsid w:val="004517FA"/>
    <w:rsid w:val="005351C5"/>
    <w:rsid w:val="0054459E"/>
    <w:rsid w:val="00545456"/>
    <w:rsid w:val="0055749D"/>
    <w:rsid w:val="005A75BF"/>
    <w:rsid w:val="005C4787"/>
    <w:rsid w:val="005E7DE1"/>
    <w:rsid w:val="0061634E"/>
    <w:rsid w:val="0064748B"/>
    <w:rsid w:val="00655CD8"/>
    <w:rsid w:val="00696899"/>
    <w:rsid w:val="006A073A"/>
    <w:rsid w:val="006A1B70"/>
    <w:rsid w:val="006A3340"/>
    <w:rsid w:val="006C4F9C"/>
    <w:rsid w:val="006C6335"/>
    <w:rsid w:val="006F173C"/>
    <w:rsid w:val="007060E0"/>
    <w:rsid w:val="00712BA7"/>
    <w:rsid w:val="00725519"/>
    <w:rsid w:val="00742013"/>
    <w:rsid w:val="00795E1D"/>
    <w:rsid w:val="007B465C"/>
    <w:rsid w:val="007D7FAC"/>
    <w:rsid w:val="007F5BA8"/>
    <w:rsid w:val="00806ACB"/>
    <w:rsid w:val="00834846"/>
    <w:rsid w:val="00844739"/>
    <w:rsid w:val="00855531"/>
    <w:rsid w:val="008707AA"/>
    <w:rsid w:val="008A04F4"/>
    <w:rsid w:val="008C5119"/>
    <w:rsid w:val="008D15E5"/>
    <w:rsid w:val="008D37E0"/>
    <w:rsid w:val="008F4397"/>
    <w:rsid w:val="00905F4F"/>
    <w:rsid w:val="00917BE7"/>
    <w:rsid w:val="009356F7"/>
    <w:rsid w:val="0097493B"/>
    <w:rsid w:val="009B6D21"/>
    <w:rsid w:val="009C2877"/>
    <w:rsid w:val="00A031A0"/>
    <w:rsid w:val="00A060E6"/>
    <w:rsid w:val="00A2718B"/>
    <w:rsid w:val="00A6097C"/>
    <w:rsid w:val="00AC16C5"/>
    <w:rsid w:val="00AD7D31"/>
    <w:rsid w:val="00AF08DA"/>
    <w:rsid w:val="00AF2B15"/>
    <w:rsid w:val="00AF58F0"/>
    <w:rsid w:val="00B83F6B"/>
    <w:rsid w:val="00B85096"/>
    <w:rsid w:val="00B91F55"/>
    <w:rsid w:val="00BA3073"/>
    <w:rsid w:val="00BC63C4"/>
    <w:rsid w:val="00BD7A9A"/>
    <w:rsid w:val="00BE6735"/>
    <w:rsid w:val="00C04DFF"/>
    <w:rsid w:val="00C82A72"/>
    <w:rsid w:val="00C92F08"/>
    <w:rsid w:val="00C95343"/>
    <w:rsid w:val="00CA0045"/>
    <w:rsid w:val="00D81DA7"/>
    <w:rsid w:val="00DD766A"/>
    <w:rsid w:val="00E04FD9"/>
    <w:rsid w:val="00E708D1"/>
    <w:rsid w:val="00E80BC3"/>
    <w:rsid w:val="00EA7B1C"/>
    <w:rsid w:val="00EB388C"/>
    <w:rsid w:val="00EC0A92"/>
    <w:rsid w:val="00ED5634"/>
    <w:rsid w:val="00EE6CA3"/>
    <w:rsid w:val="00EF0A8B"/>
    <w:rsid w:val="00F14007"/>
    <w:rsid w:val="00F3427A"/>
    <w:rsid w:val="00F35F71"/>
    <w:rsid w:val="00F50739"/>
    <w:rsid w:val="00FA2260"/>
    <w:rsid w:val="00FB2492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C4D2"/>
  <w15:chartTrackingRefBased/>
  <w15:docId w15:val="{C7852B6C-49FC-4DD9-BCE9-62569040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2C0F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lawless\Downloads\MickGentleman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5B584-FEB3-40C2-BA01-E8BCD3B6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MickGentleman-Letterhead</Template>
  <TotalTime>23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Lawless, Brian</dc:creator>
  <cp:keywords/>
  <dc:description/>
  <cp:lastModifiedBy>Hilder, Louise</cp:lastModifiedBy>
  <cp:revision>8</cp:revision>
  <cp:lastPrinted>2018-08-24T07:17:00Z</cp:lastPrinted>
  <dcterms:created xsi:type="dcterms:W3CDTF">2023-06-07T00:11:00Z</dcterms:created>
  <dcterms:modified xsi:type="dcterms:W3CDTF">2023-06-07T04:13:00Z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2023-02-24T01:02:58Z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a07cce84-9144-4550-b158-f36bd5b339ec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