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0F0AA" w14:textId="1144B4F4" w:rsidR="0021748B" w:rsidRDefault="0021748B" w:rsidP="00FB0C3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3DEBA41" w14:textId="504E55A0" w:rsidR="00DD1A07" w:rsidRDefault="00DD1A07" w:rsidP="00FB0C3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Mr Jeremy Hanson CSC MLA</w:t>
      </w:r>
    </w:p>
    <w:p w14:paraId="6837B137" w14:textId="6710E267" w:rsidR="00DD1A07" w:rsidRDefault="00DD1A07" w:rsidP="00FB0C3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Chair </w:t>
      </w:r>
    </w:p>
    <w:p w14:paraId="0DCA6A14" w14:textId="131F34E6" w:rsidR="00DD1A07" w:rsidRDefault="00DD1A07" w:rsidP="00FB0C3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Standing Committee on Justice and Community Safety (Legislative Scrutiny Role) </w:t>
      </w:r>
    </w:p>
    <w:p w14:paraId="2F3D1F11" w14:textId="4370D0CC" w:rsidR="00DD1A07" w:rsidRDefault="00AF664E" w:rsidP="00FB0C3F">
      <w:pPr>
        <w:spacing w:after="0" w:line="240" w:lineRule="auto"/>
        <w:rPr>
          <w:sz w:val="24"/>
          <w:szCs w:val="24"/>
        </w:rPr>
      </w:pPr>
      <w:hyperlink r:id="rId10" w:history="1">
        <w:r w:rsidR="00DD1A07" w:rsidRPr="00DD1A07">
          <w:rPr>
            <w:rStyle w:val="Hyperlink"/>
            <w:color w:val="0000FF"/>
            <w:sz w:val="24"/>
            <w:szCs w:val="24"/>
            <w:lang w:eastAsia="en-AU"/>
          </w:rPr>
          <w:t>Scrutiny@parliament.act.gov.au</w:t>
        </w:r>
      </w:hyperlink>
    </w:p>
    <w:p w14:paraId="5A070CBB" w14:textId="5B804DFB" w:rsidR="00DD1A07" w:rsidRDefault="00DD1A07" w:rsidP="00FB0C3F">
      <w:pPr>
        <w:spacing w:after="0" w:line="240" w:lineRule="auto"/>
        <w:rPr>
          <w:sz w:val="24"/>
          <w:szCs w:val="24"/>
        </w:rPr>
      </w:pPr>
    </w:p>
    <w:p w14:paraId="643C6D2C" w14:textId="7D352CC3" w:rsidR="00DD1A07" w:rsidRDefault="00DD1A07" w:rsidP="00FB0C3F">
      <w:pPr>
        <w:spacing w:after="0" w:line="240" w:lineRule="auto"/>
        <w:rPr>
          <w:sz w:val="24"/>
          <w:szCs w:val="24"/>
        </w:rPr>
      </w:pPr>
    </w:p>
    <w:p w14:paraId="7C0337BC" w14:textId="671D7C76" w:rsidR="00DD1A07" w:rsidRDefault="00DD1A07" w:rsidP="00DD1A07">
      <w:pPr>
        <w:tabs>
          <w:tab w:val="left" w:pos="326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Mr Hanson</w:t>
      </w:r>
    </w:p>
    <w:p w14:paraId="713CB5BF" w14:textId="41155C65" w:rsidR="00072C8B" w:rsidRDefault="00072C8B" w:rsidP="00DD1A07">
      <w:pPr>
        <w:tabs>
          <w:tab w:val="left" w:pos="3261"/>
        </w:tabs>
        <w:spacing w:after="0" w:line="240" w:lineRule="auto"/>
        <w:rPr>
          <w:sz w:val="24"/>
          <w:szCs w:val="24"/>
        </w:rPr>
      </w:pPr>
    </w:p>
    <w:p w14:paraId="456E6381" w14:textId="5EBD4488" w:rsidR="00072C8B" w:rsidRPr="00CA00C4" w:rsidRDefault="00072C8B" w:rsidP="00072C8B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72C8B"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="007D1D43">
        <w:rPr>
          <w:rFonts w:asciiTheme="minorHAnsi" w:hAnsiTheme="minorHAnsi" w:cstheme="minorHAnsi"/>
          <w:color w:val="000000"/>
          <w:sz w:val="24"/>
          <w:szCs w:val="24"/>
        </w:rPr>
        <w:t>am writing to thank the</w:t>
      </w:r>
      <w:r w:rsidRPr="00072C8B">
        <w:rPr>
          <w:rFonts w:asciiTheme="minorHAnsi" w:hAnsiTheme="minorHAnsi" w:cstheme="minorHAnsi"/>
          <w:color w:val="000000"/>
          <w:sz w:val="24"/>
          <w:szCs w:val="24"/>
        </w:rPr>
        <w:t xml:space="preserve"> Standing Committee on Justice and Community</w:t>
      </w:r>
      <w:r w:rsidR="007D1D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72C8B">
        <w:rPr>
          <w:rFonts w:asciiTheme="minorHAnsi" w:hAnsiTheme="minorHAnsi" w:cstheme="minorHAnsi"/>
          <w:color w:val="000000"/>
          <w:sz w:val="24"/>
          <w:szCs w:val="24"/>
        </w:rPr>
        <w:t>Safety (Legislative Scrutiny Role) (the Committee</w:t>
      </w:r>
      <w:bookmarkStart w:id="0" w:name="_GoBack"/>
      <w:bookmarkEnd w:id="0"/>
      <w:r w:rsidRPr="00072C8B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7D1D43">
        <w:rPr>
          <w:rFonts w:asciiTheme="minorHAnsi" w:hAnsiTheme="minorHAnsi" w:cstheme="minorHAnsi"/>
          <w:color w:val="000000"/>
          <w:sz w:val="24"/>
          <w:szCs w:val="24"/>
        </w:rPr>
        <w:t xml:space="preserve">for the comments made </w:t>
      </w:r>
      <w:r w:rsidRPr="00072C8B">
        <w:rPr>
          <w:rFonts w:asciiTheme="minorHAnsi" w:hAnsiTheme="minorHAnsi" w:cstheme="minorHAnsi"/>
          <w:color w:val="000000"/>
          <w:sz w:val="24"/>
          <w:szCs w:val="24"/>
        </w:rPr>
        <w:t>in its Scrutiny Report 1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072C8B">
        <w:rPr>
          <w:rFonts w:asciiTheme="minorHAnsi" w:hAnsiTheme="minorHAnsi" w:cstheme="minorHAnsi"/>
          <w:color w:val="000000"/>
          <w:sz w:val="24"/>
          <w:szCs w:val="24"/>
        </w:rPr>
        <w:t xml:space="preserve"> published on</w:t>
      </w:r>
      <w:r w:rsidR="007D1D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1 February</w:t>
      </w:r>
      <w:r w:rsidRPr="00072C8B">
        <w:rPr>
          <w:rFonts w:asciiTheme="minorHAnsi" w:hAnsiTheme="minorHAnsi" w:cstheme="minorHAnsi"/>
          <w:color w:val="000000"/>
          <w:sz w:val="24"/>
          <w:szCs w:val="24"/>
        </w:rPr>
        <w:t xml:space="preserve"> 2021 </w:t>
      </w:r>
      <w:r w:rsidR="007D1D43">
        <w:rPr>
          <w:rFonts w:asciiTheme="minorHAnsi" w:hAnsiTheme="minorHAnsi" w:cstheme="minorHAnsi"/>
          <w:color w:val="000000"/>
          <w:sz w:val="24"/>
          <w:szCs w:val="24"/>
        </w:rPr>
        <w:t xml:space="preserve">in relation to </w:t>
      </w:r>
      <w:r w:rsidR="00CA00C4">
        <w:rPr>
          <w:rFonts w:asciiTheme="minorHAnsi" w:hAnsiTheme="minorHAnsi" w:cstheme="minorHAnsi"/>
          <w:color w:val="000000"/>
          <w:sz w:val="24"/>
          <w:szCs w:val="24"/>
        </w:rPr>
        <w:t xml:space="preserve">the Regulatory Impact Statement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(RIS) </w:t>
      </w:r>
      <w:r w:rsidR="00CA00C4">
        <w:rPr>
          <w:rFonts w:asciiTheme="minorHAnsi" w:hAnsiTheme="minorHAnsi" w:cstheme="minorHAnsi"/>
          <w:color w:val="000000"/>
          <w:sz w:val="24"/>
          <w:szCs w:val="24"/>
        </w:rPr>
        <w:t xml:space="preserve">provided with the </w:t>
      </w:r>
      <w:r w:rsidR="00CA00C4">
        <w:rPr>
          <w:rFonts w:asciiTheme="minorHAnsi" w:hAnsiTheme="minorHAnsi" w:cstheme="minorHAnsi"/>
          <w:i/>
          <w:iCs/>
          <w:color w:val="000000"/>
          <w:sz w:val="24"/>
          <w:szCs w:val="24"/>
        </w:rPr>
        <w:t>Waste Management and Resource Recovery Amendment Regulation 2021 (No 1)</w:t>
      </w:r>
      <w:r w:rsidR="00CE488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(the Amendment Regulation)</w:t>
      </w:r>
      <w:r w:rsidR="00CA00C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900D26" w14:textId="725541F2" w:rsidR="00CA00C4" w:rsidRDefault="00CA00C4" w:rsidP="00072C8B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34AC495" w14:textId="00D3B74E" w:rsidR="00CE488F" w:rsidRDefault="00CA00C4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 note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Committee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’s </w:t>
      </w:r>
      <w:r w:rsidR="00DC3E10">
        <w:rPr>
          <w:rFonts w:asciiTheme="minorHAnsi" w:hAnsiTheme="minorHAnsi" w:cstheme="minorHAnsi"/>
          <w:color w:val="000000"/>
          <w:sz w:val="24"/>
          <w:szCs w:val="24"/>
        </w:rPr>
        <w:t xml:space="preserve">comment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that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the RIS contained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 a helpful discussion of issues relevant to the Committee’s scrutiny role</w:t>
      </w:r>
      <w:r w:rsidR="00AC0D1E">
        <w:rPr>
          <w:rFonts w:asciiTheme="minorHAnsi" w:hAnsiTheme="minorHAnsi" w:cstheme="minorHAnsi"/>
          <w:color w:val="000000"/>
          <w:sz w:val="24"/>
          <w:szCs w:val="24"/>
        </w:rPr>
        <w:t xml:space="preserve"> but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 did not meet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the stylistic and technical requirements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expected by the Committee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. This 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due to the 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RIS not including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C3E10">
        <w:rPr>
          <w:rFonts w:asciiTheme="minorHAnsi" w:hAnsiTheme="minorHAnsi" w:cstheme="minorHAnsi"/>
          <w:color w:val="000000"/>
          <w:sz w:val="24"/>
          <w:szCs w:val="24"/>
        </w:rPr>
        <w:t>an explicit discussion about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the consistency of the proposed law with the scrutiny committee principles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302F6A">
        <w:rPr>
          <w:rFonts w:asciiTheme="minorHAnsi" w:hAnsiTheme="minorHAnsi" w:cstheme="minorHAnsi"/>
          <w:color w:val="000000"/>
          <w:sz w:val="24"/>
          <w:szCs w:val="24"/>
        </w:rPr>
        <w:t xml:space="preserve"> as required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 by </w:t>
      </w:r>
      <w:r w:rsidR="00AC0D1E">
        <w:rPr>
          <w:rFonts w:asciiTheme="minorHAnsi" w:hAnsiTheme="minorHAnsi" w:cstheme="minorHAnsi"/>
          <w:color w:val="000000"/>
          <w:sz w:val="24"/>
          <w:szCs w:val="24"/>
        </w:rPr>
        <w:t xml:space="preserve">section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35(h) of the </w:t>
      </w:r>
      <w:r w:rsidR="00CE488F">
        <w:rPr>
          <w:rFonts w:asciiTheme="minorHAnsi" w:hAnsiTheme="minorHAnsi" w:cstheme="minorHAnsi"/>
          <w:i/>
          <w:iCs/>
          <w:color w:val="000000"/>
          <w:sz w:val="24"/>
          <w:szCs w:val="24"/>
        </w:rPr>
        <w:t>Legislation Act 2001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473264" w14:textId="77777777" w:rsidR="00CE488F" w:rsidRDefault="00CE488F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6074B87" w14:textId="766EEBA4" w:rsidR="00CA00C4" w:rsidRDefault="00CA00C4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 have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 therefore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provided an amended version of the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RIS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at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Attachment A</w:t>
      </w:r>
      <w:r w:rsidR="00DC3E10" w:rsidRPr="00DC3E10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which contains an additional paragraph addressing the document’s consistency with the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Committee principles.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88B340D" w14:textId="7DD9C894" w:rsidR="00CA00C4" w:rsidRDefault="00CA00C4" w:rsidP="00072C8B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235351C" w14:textId="4CA1F677" w:rsidR="00CE488F" w:rsidRPr="00CE488F" w:rsidRDefault="00855CCE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In summary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, the Amendment 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Regulation is consistent with the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Committee principles.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The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egulation makes changes to offences and as a result it does have an impact on rights, liberties and obligations. However, these changes are targeted at achieving the objects of the </w:t>
      </w:r>
      <w:r w:rsidR="00CE488F" w:rsidRPr="00CE488F">
        <w:rPr>
          <w:rFonts w:asciiTheme="minorHAnsi" w:hAnsiTheme="minorHAnsi" w:cstheme="minorHAnsi"/>
          <w:i/>
          <w:iCs/>
          <w:color w:val="000000"/>
          <w:sz w:val="24"/>
          <w:szCs w:val="24"/>
        </w:rPr>
        <w:t>Waste Management and Resource Recovery Act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(the Act),</w:t>
      </w:r>
      <w:r w:rsidR="00E170D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>and are designed to</w:t>
      </w:r>
      <w:r w:rsidR="00E170D3">
        <w:rPr>
          <w:rFonts w:asciiTheme="minorHAnsi" w:hAnsiTheme="minorHAnsi" w:cstheme="minorHAnsi"/>
          <w:color w:val="000000"/>
          <w:sz w:val="24"/>
          <w:szCs w:val="24"/>
        </w:rPr>
        <w:t xml:space="preserve"> ensure that the provisions of the legislation are fit for purpose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>. The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se provisions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make the relevant offences clearer and more specific to reduce ambiguity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 xml:space="preserve">, therefore 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>respect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ing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rights and liberties, and mak</w:t>
      </w:r>
      <w:r w:rsidR="00CE488F">
        <w:rPr>
          <w:rFonts w:asciiTheme="minorHAnsi" w:hAnsiTheme="minorHAnsi" w:cstheme="minorHAnsi"/>
          <w:color w:val="000000"/>
          <w:sz w:val="24"/>
          <w:szCs w:val="24"/>
        </w:rPr>
        <w:t>ing</w:t>
      </w:r>
      <w:r w:rsidR="00CE488F"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rights, liberties and obligations subject to an appropriate and clearly defined legislative framework.</w:t>
      </w:r>
    </w:p>
    <w:p w14:paraId="6E4341EB" w14:textId="77777777" w:rsidR="00CE488F" w:rsidRPr="00CE488F" w:rsidRDefault="00CE488F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544D0E7" w14:textId="28BDD95E" w:rsidR="00CE488F" w:rsidRPr="00CE488F" w:rsidRDefault="00CE488F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E488F">
        <w:rPr>
          <w:rFonts w:asciiTheme="minorHAnsi" w:hAnsiTheme="minorHAnsi" w:cstheme="minorHAnsi"/>
          <w:color w:val="000000"/>
          <w:sz w:val="24"/>
          <w:szCs w:val="24"/>
        </w:rPr>
        <w:t>The amendments may affect the exercise of legislative powers, but this</w:t>
      </w:r>
      <w:r w:rsidR="00A743FC">
        <w:rPr>
          <w:rFonts w:asciiTheme="minorHAnsi" w:hAnsiTheme="minorHAnsi" w:cstheme="minorHAnsi"/>
          <w:color w:val="000000"/>
          <w:sz w:val="24"/>
          <w:szCs w:val="24"/>
        </w:rPr>
        <w:t xml:space="preserve"> is</w:t>
      </w:r>
      <w:r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in the context of the existing framework for the exercise of powers by the Waste Manager and others, including part 4 of the Act. This ensures that the exercise of legislative powers is appropriate and subject to scrutiny. </w:t>
      </w:r>
      <w:r w:rsidRPr="00CE488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Also, the existing review rights and processes in the Act continue to apply to provisions which have been altered by the Amendment Regulation.  </w:t>
      </w:r>
    </w:p>
    <w:p w14:paraId="5C0F038F" w14:textId="77777777" w:rsidR="00CE488F" w:rsidRPr="00CE488F" w:rsidRDefault="00CE488F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142EB0B" w14:textId="6A171A25" w:rsidR="00CA00C4" w:rsidRDefault="00CE488F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The explanatory statement associated with the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Amendment </w:t>
      </w:r>
      <w:r w:rsidRPr="00CE488F">
        <w:rPr>
          <w:rFonts w:asciiTheme="minorHAnsi" w:hAnsiTheme="minorHAnsi" w:cstheme="minorHAnsi"/>
          <w:color w:val="000000"/>
          <w:sz w:val="24"/>
          <w:szCs w:val="24"/>
        </w:rPr>
        <w:t>Regulation, and th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RIS, have been written to reflect the technical and stylistic standards expected by the Assembly.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E488F">
        <w:rPr>
          <w:rFonts w:asciiTheme="minorHAnsi" w:hAnsiTheme="minorHAnsi" w:cstheme="minorHAnsi"/>
          <w:color w:val="000000"/>
          <w:sz w:val="24"/>
          <w:szCs w:val="24"/>
        </w:rPr>
        <w:t>As detailed throughout th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RIS, human rights issues</w:t>
      </w:r>
      <w:r w:rsidR="00014BEF">
        <w:rPr>
          <w:rFonts w:asciiTheme="minorHAnsi" w:hAnsiTheme="minorHAnsi" w:cstheme="minorHAnsi"/>
          <w:color w:val="000000"/>
          <w:sz w:val="24"/>
          <w:szCs w:val="24"/>
        </w:rPr>
        <w:t xml:space="preserve"> including the right to be presumed innocent until proven guilty and the right to privacy</w:t>
      </w:r>
      <w:r w:rsidRPr="00CE488F">
        <w:rPr>
          <w:rFonts w:asciiTheme="minorHAnsi" w:hAnsiTheme="minorHAnsi" w:cstheme="minorHAnsi"/>
          <w:color w:val="000000"/>
          <w:sz w:val="24"/>
          <w:szCs w:val="24"/>
        </w:rPr>
        <w:t xml:space="preserve"> have been considered in the development of the Amendment Regulation.</w:t>
      </w:r>
    </w:p>
    <w:p w14:paraId="3F60932E" w14:textId="1D607270" w:rsidR="00DC3E10" w:rsidRDefault="00DC3E10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812F8E6" w14:textId="28D4BC76" w:rsidR="00DC3E10" w:rsidRDefault="00DC3E10" w:rsidP="00CE488F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 note that the Committee did not raise any concerns about the law not being consistent with the scrutiny committee principles</w:t>
      </w:r>
      <w:r w:rsidR="00AC0D1E">
        <w:rPr>
          <w:rFonts w:asciiTheme="minorHAnsi" w:hAnsiTheme="minorHAnsi" w:cstheme="minorHAnsi"/>
          <w:color w:val="000000"/>
          <w:sz w:val="24"/>
          <w:szCs w:val="24"/>
        </w:rPr>
        <w:t>, nor about the substance of the analysis contain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ed</w:t>
      </w:r>
      <w:r w:rsidR="00AC0D1E">
        <w:rPr>
          <w:rFonts w:asciiTheme="minorHAnsi" w:hAnsiTheme="minorHAnsi" w:cstheme="minorHAnsi"/>
          <w:color w:val="000000"/>
          <w:sz w:val="24"/>
          <w:szCs w:val="24"/>
        </w:rPr>
        <w:t xml:space="preserve"> in the RIS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T</w:t>
      </w:r>
      <w:r>
        <w:rPr>
          <w:rFonts w:asciiTheme="minorHAnsi" w:hAnsiTheme="minorHAnsi" w:cstheme="minorHAnsi"/>
          <w:color w:val="000000"/>
          <w:sz w:val="24"/>
          <w:szCs w:val="24"/>
        </w:rPr>
        <w:t>he Committee’s comment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relate 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 xml:space="preserve">solely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to 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>ensuring 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technical or stylistic standards </w:t>
      </w:r>
      <w:r w:rsidR="006510F9">
        <w:rPr>
          <w:rFonts w:asciiTheme="minorHAnsi" w:hAnsiTheme="minorHAnsi" w:cstheme="minorHAnsi"/>
          <w:color w:val="000000"/>
          <w:sz w:val="24"/>
          <w:szCs w:val="24"/>
        </w:rPr>
        <w:t xml:space="preserve">for such a document are </w:t>
      </w:r>
      <w:r w:rsidR="00014BEF">
        <w:rPr>
          <w:rFonts w:asciiTheme="minorHAnsi" w:hAnsiTheme="minorHAnsi" w:cstheme="minorHAnsi"/>
          <w:color w:val="000000"/>
          <w:sz w:val="24"/>
          <w:szCs w:val="24"/>
        </w:rPr>
        <w:t xml:space="preserve">addressed through the inclusion of an explicit statement about the scrutiny committee principles. </w:t>
      </w:r>
    </w:p>
    <w:p w14:paraId="5C02ABEA" w14:textId="6D8A1E99" w:rsidR="00CA00C4" w:rsidRDefault="00CA00C4" w:rsidP="00072C8B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6C4D7AE" w14:textId="5A274012" w:rsidR="00CA00C4" w:rsidRDefault="00CA00C4" w:rsidP="00072C8B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 trust that this response has addressed the Committee’s comments on the Regulatory Impact Statement for the 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Waste Management and Resource Recovery Amendment Regulation 2021 (No 1)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D1E0E9" w14:textId="44AE137A" w:rsidR="0030451E" w:rsidRDefault="0030451E" w:rsidP="00072C8B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34045" w14:textId="23DCF77E" w:rsidR="0030451E" w:rsidRDefault="0030451E" w:rsidP="0030451E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0451E">
        <w:rPr>
          <w:rFonts w:asciiTheme="minorHAnsi" w:hAnsiTheme="minorHAnsi" w:cstheme="minorHAnsi"/>
          <w:color w:val="000000"/>
          <w:sz w:val="24"/>
          <w:szCs w:val="24"/>
        </w:rPr>
        <w:t>Yours sincerely</w:t>
      </w:r>
    </w:p>
    <w:p w14:paraId="6F0F6813" w14:textId="3D188FCC" w:rsidR="0030451E" w:rsidRDefault="0030451E" w:rsidP="0030451E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251585A" w14:textId="35B76D55" w:rsidR="0030451E" w:rsidRDefault="0030451E" w:rsidP="0030451E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8EA1A70" w14:textId="28051C3F" w:rsidR="0030451E" w:rsidRDefault="0030451E" w:rsidP="0030451E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7196364" w14:textId="77777777" w:rsidR="0030451E" w:rsidRPr="0030451E" w:rsidRDefault="0030451E" w:rsidP="0030451E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3257FAB" w14:textId="77777777" w:rsidR="0030451E" w:rsidRPr="0030451E" w:rsidRDefault="0030451E" w:rsidP="0030451E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0451E">
        <w:rPr>
          <w:rFonts w:asciiTheme="minorHAnsi" w:hAnsiTheme="minorHAnsi" w:cstheme="minorHAnsi"/>
          <w:color w:val="000000"/>
          <w:sz w:val="24"/>
          <w:szCs w:val="24"/>
        </w:rPr>
        <w:t>Chris Steel MLA</w:t>
      </w:r>
    </w:p>
    <w:p w14:paraId="652DF813" w14:textId="209F8C7A" w:rsidR="0030451E" w:rsidRPr="00CA00C4" w:rsidRDefault="0030451E" w:rsidP="0030451E">
      <w:pPr>
        <w:tabs>
          <w:tab w:val="left" w:pos="3261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0451E">
        <w:rPr>
          <w:rFonts w:asciiTheme="minorHAnsi" w:hAnsiTheme="minorHAnsi" w:cstheme="minorHAnsi"/>
          <w:color w:val="000000"/>
          <w:sz w:val="24"/>
          <w:szCs w:val="24"/>
        </w:rPr>
        <w:t>Minister for Transport and City Services</w:t>
      </w:r>
    </w:p>
    <w:sectPr w:rsidR="0030451E" w:rsidRPr="00CA00C4" w:rsidSect="007735B2">
      <w:headerReference w:type="default" r:id="rId11"/>
      <w:headerReference w:type="first" r:id="rId12"/>
      <w:footerReference w:type="first" r:id="rId13"/>
      <w:pgSz w:w="11906" w:h="16838" w:code="9"/>
      <w:pgMar w:top="567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BD94D" w14:textId="77777777" w:rsidR="00192548" w:rsidRDefault="00192548" w:rsidP="00AD7D31">
      <w:pPr>
        <w:spacing w:after="0" w:line="240" w:lineRule="auto"/>
      </w:pPr>
      <w:r>
        <w:separator/>
      </w:r>
    </w:p>
  </w:endnote>
  <w:endnote w:type="continuationSeparator" w:id="0">
    <w:p w14:paraId="530DAB2A" w14:textId="77777777" w:rsidR="00192548" w:rsidRDefault="00192548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8C5119" w:rsidRPr="00910ED5" w14:paraId="2A05787E" w14:textId="77777777" w:rsidTr="005071C3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13150FA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3A760989" w14:textId="77777777" w:rsidTr="005071C3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2EEC4DEB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473EB6D7" w14:textId="77777777" w:rsidTr="005071C3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D58AC74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DDCB64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0748CCD5" w14:textId="77777777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1CBCEFBC" wp14:editId="1745B36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2BA566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+61 2 6205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1470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EE6CC7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67FF2691" wp14:editId="42776776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7C345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2C009BEE" w14:textId="77777777" w:rsidTr="005071C3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4BF92621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3038998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79C8EB16" wp14:editId="2BEFA74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DE7EFE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0666AC35" w14:textId="4E2447AC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3F1F5A3" wp14:editId="14693EB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5F3F4A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chrissteella</w:t>
          </w:r>
          <w:r w:rsidR="004D0BEC">
            <w:rPr>
              <w:color w:val="724793" w:themeColor="accent2"/>
              <w:spacing w:val="-4"/>
              <w:sz w:val="18"/>
              <w:szCs w:val="18"/>
            </w:rPr>
            <w:t>b</w:t>
          </w:r>
          <w:r>
            <w:rPr>
              <w:color w:val="724793" w:themeColor="accent2"/>
              <w:spacing w:val="-4"/>
              <w:sz w:val="18"/>
              <w:szCs w:val="18"/>
            </w:rPr>
            <w:t>or</w:t>
          </w:r>
        </w:p>
      </w:tc>
      <w:tc>
        <w:tcPr>
          <w:tcW w:w="1843" w:type="dxa"/>
          <w:vAlign w:val="center"/>
        </w:tcPr>
        <w:p w14:paraId="2BE930C4" w14:textId="77777777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496C2ED" wp14:editId="46C0C18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BBC9BB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</w:p>
      </w:tc>
    </w:tr>
  </w:tbl>
  <w:p w14:paraId="2E6AD34D" w14:textId="77777777" w:rsidR="008C5119" w:rsidRDefault="008C5119" w:rsidP="008C511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6BCD6A87" wp14:editId="427C9B01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02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4C0AF" w14:textId="77777777" w:rsidR="00192548" w:rsidRDefault="00192548" w:rsidP="00AD7D31">
      <w:pPr>
        <w:spacing w:after="0" w:line="240" w:lineRule="auto"/>
      </w:pPr>
      <w:r>
        <w:separator/>
      </w:r>
    </w:p>
  </w:footnote>
  <w:footnote w:type="continuationSeparator" w:id="0">
    <w:p w14:paraId="4546D483" w14:textId="77777777" w:rsidR="00192548" w:rsidRDefault="00192548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05322" w14:textId="31D261B4" w:rsidR="00AD7D31" w:rsidRDefault="00AD7D31" w:rsidP="007735B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F2B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8AECB90" wp14:editId="74C41F5D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2F41AA3" wp14:editId="09AEAFC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F23A20D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636585" w14:textId="77777777" w:rsidR="00B90D33" w:rsidRDefault="005071C3" w:rsidP="00B90D33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B90D33">
      <w:rPr>
        <w:rStyle w:val="portfolio1"/>
      </w:rPr>
      <w:br/>
    </w:r>
    <w:r w:rsidR="00B90D33">
      <w:rPr>
        <w:rFonts w:cs="Calibri"/>
        <w:color w:val="000000"/>
      </w:rPr>
      <w:t>Minister for Transport and City Services</w:t>
    </w:r>
    <w:r w:rsidR="00B90D33">
      <w:rPr>
        <w:rFonts w:cs="Calibri"/>
        <w:color w:val="000000"/>
      </w:rPr>
      <w:br/>
      <w:t>Minister for Skills</w:t>
    </w:r>
    <w:r w:rsidR="00B90D33">
      <w:rPr>
        <w:rFonts w:cs="Calibri"/>
        <w:color w:val="000000"/>
      </w:rPr>
      <w:br/>
      <w:t>Special Minister of State</w:t>
    </w:r>
  </w:p>
  <w:p w14:paraId="643A6FA3" w14:textId="77777777" w:rsidR="005071C3" w:rsidRPr="00010CFE" w:rsidRDefault="00B90D33" w:rsidP="00B90D33">
    <w:pPr>
      <w:pStyle w:val="NormalWeb"/>
      <w:spacing w:before="0" w:beforeAutospacing="0" w:after="200" w:afterAutospacing="0"/>
    </w:pPr>
    <w:r w:rsidRPr="007A678C">
      <w:rPr>
        <w:rStyle w:val="portfolio1"/>
      </w:rPr>
      <w:t>Mem</w:t>
    </w:r>
    <w:r>
      <w:t>ber for Murrumbidgee</w:t>
    </w:r>
    <w:r>
      <w:rPr>
        <w:noProof/>
        <w:sz w:val="12"/>
        <w:szCs w:val="20"/>
      </w:rPr>
      <w:t xml:space="preserve"> </w:t>
    </w:r>
    <w:r w:rsidR="005071C3">
      <w:rPr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99AFCC" wp14:editId="5BF9E46C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D8A4B6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  <w:p w14:paraId="30D9B5A1" w14:textId="77777777" w:rsidR="00A6097C" w:rsidRPr="00003B4A" w:rsidRDefault="00A6097C" w:rsidP="005071C3">
    <w:pPr>
      <w:pStyle w:val="Portfolios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83"/>
    <w:rsid w:val="00003B4A"/>
    <w:rsid w:val="00010CFE"/>
    <w:rsid w:val="000125FC"/>
    <w:rsid w:val="00014BEF"/>
    <w:rsid w:val="00027AFE"/>
    <w:rsid w:val="0006371F"/>
    <w:rsid w:val="00072C8B"/>
    <w:rsid w:val="000C331E"/>
    <w:rsid w:val="000E5993"/>
    <w:rsid w:val="00114883"/>
    <w:rsid w:val="00131016"/>
    <w:rsid w:val="001450DC"/>
    <w:rsid w:val="001804F3"/>
    <w:rsid w:val="001851B2"/>
    <w:rsid w:val="00192548"/>
    <w:rsid w:val="00195EAD"/>
    <w:rsid w:val="001D7389"/>
    <w:rsid w:val="001E668E"/>
    <w:rsid w:val="001F109C"/>
    <w:rsid w:val="0021748B"/>
    <w:rsid w:val="00240F3E"/>
    <w:rsid w:val="002450E9"/>
    <w:rsid w:val="00283D3B"/>
    <w:rsid w:val="002D4441"/>
    <w:rsid w:val="002E1D40"/>
    <w:rsid w:val="00302F6A"/>
    <w:rsid w:val="0030451E"/>
    <w:rsid w:val="00313E4A"/>
    <w:rsid w:val="0036596F"/>
    <w:rsid w:val="003871D9"/>
    <w:rsid w:val="00393CFD"/>
    <w:rsid w:val="003D40C2"/>
    <w:rsid w:val="003E4068"/>
    <w:rsid w:val="0041104E"/>
    <w:rsid w:val="004517FA"/>
    <w:rsid w:val="00471BB4"/>
    <w:rsid w:val="004834E1"/>
    <w:rsid w:val="004D0BEC"/>
    <w:rsid w:val="004E1CF9"/>
    <w:rsid w:val="005071C3"/>
    <w:rsid w:val="005318D2"/>
    <w:rsid w:val="005351C5"/>
    <w:rsid w:val="0055749D"/>
    <w:rsid w:val="005C4787"/>
    <w:rsid w:val="005E7DE1"/>
    <w:rsid w:val="0061634E"/>
    <w:rsid w:val="006205B9"/>
    <w:rsid w:val="0064748B"/>
    <w:rsid w:val="006510F9"/>
    <w:rsid w:val="00655CD8"/>
    <w:rsid w:val="00696899"/>
    <w:rsid w:val="006A1B70"/>
    <w:rsid w:val="006C6335"/>
    <w:rsid w:val="006F4E04"/>
    <w:rsid w:val="007007F3"/>
    <w:rsid w:val="00712BA7"/>
    <w:rsid w:val="00725519"/>
    <w:rsid w:val="00742013"/>
    <w:rsid w:val="00743F56"/>
    <w:rsid w:val="00751F7B"/>
    <w:rsid w:val="0076461E"/>
    <w:rsid w:val="007735B2"/>
    <w:rsid w:val="007771B4"/>
    <w:rsid w:val="007916D3"/>
    <w:rsid w:val="00795E1D"/>
    <w:rsid w:val="007B465C"/>
    <w:rsid w:val="007D1D43"/>
    <w:rsid w:val="007D7FAC"/>
    <w:rsid w:val="007F5BA8"/>
    <w:rsid w:val="0080166D"/>
    <w:rsid w:val="00806ACB"/>
    <w:rsid w:val="00834846"/>
    <w:rsid w:val="00855531"/>
    <w:rsid w:val="00855CCE"/>
    <w:rsid w:val="008A04F4"/>
    <w:rsid w:val="008C5119"/>
    <w:rsid w:val="008D15E5"/>
    <w:rsid w:val="008D37E0"/>
    <w:rsid w:val="008F4151"/>
    <w:rsid w:val="00900EB0"/>
    <w:rsid w:val="00905F4F"/>
    <w:rsid w:val="009504A6"/>
    <w:rsid w:val="009B6D21"/>
    <w:rsid w:val="009C2877"/>
    <w:rsid w:val="009D7EF3"/>
    <w:rsid w:val="00A031A0"/>
    <w:rsid w:val="00A2718B"/>
    <w:rsid w:val="00A40314"/>
    <w:rsid w:val="00A43299"/>
    <w:rsid w:val="00A6097C"/>
    <w:rsid w:val="00A743FC"/>
    <w:rsid w:val="00AC0D1E"/>
    <w:rsid w:val="00AC653D"/>
    <w:rsid w:val="00AD7D31"/>
    <w:rsid w:val="00AF08DA"/>
    <w:rsid w:val="00AF2B15"/>
    <w:rsid w:val="00AF664E"/>
    <w:rsid w:val="00B478E3"/>
    <w:rsid w:val="00B85096"/>
    <w:rsid w:val="00B90D33"/>
    <w:rsid w:val="00B91F55"/>
    <w:rsid w:val="00BC7CD3"/>
    <w:rsid w:val="00C04DFF"/>
    <w:rsid w:val="00CA0045"/>
    <w:rsid w:val="00CA00C4"/>
    <w:rsid w:val="00CA4B9B"/>
    <w:rsid w:val="00CD368B"/>
    <w:rsid w:val="00CE488F"/>
    <w:rsid w:val="00D14F83"/>
    <w:rsid w:val="00DC3E10"/>
    <w:rsid w:val="00DD1A07"/>
    <w:rsid w:val="00DD4E8C"/>
    <w:rsid w:val="00DD766A"/>
    <w:rsid w:val="00E04FD9"/>
    <w:rsid w:val="00E170D3"/>
    <w:rsid w:val="00E37212"/>
    <w:rsid w:val="00E80BC3"/>
    <w:rsid w:val="00E917C0"/>
    <w:rsid w:val="00EA7B1C"/>
    <w:rsid w:val="00EB388C"/>
    <w:rsid w:val="00ED5634"/>
    <w:rsid w:val="00EE6CA3"/>
    <w:rsid w:val="00EF0A8B"/>
    <w:rsid w:val="00F14007"/>
    <w:rsid w:val="00F50739"/>
    <w:rsid w:val="00F83FBB"/>
    <w:rsid w:val="00FB0C3F"/>
    <w:rsid w:val="00FB14D2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57AAD2"/>
  <w15:chartTrackingRefBased/>
  <w15:docId w15:val="{8F5D8852-704D-4FCB-A593-9117AF4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C3F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010CF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010CFE"/>
  </w:style>
  <w:style w:type="character" w:customStyle="1" w:styleId="minister1">
    <w:name w:val="minister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42"/>
      <w:szCs w:val="42"/>
    </w:rPr>
  </w:style>
  <w:style w:type="character" w:customStyle="1" w:styleId="mla1">
    <w:name w:val="mla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78E3"/>
    <w:rPr>
      <w:color w:val="808080"/>
    </w:rPr>
  </w:style>
  <w:style w:type="paragraph" w:customStyle="1" w:styleId="Default">
    <w:name w:val="Default"/>
    <w:rsid w:val="004E1C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CD368B"/>
    <w:pPr>
      <w:spacing w:after="0" w:line="240" w:lineRule="auto"/>
    </w:pPr>
    <w:rPr>
      <w:rFonts w:eastAsiaTheme="minorHAnsi" w:cs="Calibri"/>
      <w:lang w:eastAsia="en-AU"/>
    </w:rPr>
  </w:style>
  <w:style w:type="paragraph" w:styleId="ListParagraph">
    <w:name w:val="List Paragraph"/>
    <w:basedOn w:val="Normal"/>
    <w:uiPriority w:val="34"/>
    <w:qFormat/>
    <w:rsid w:val="0085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rutiny@parliament.act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ourne\Downloads\ChrisSteel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EDF69-DA19-4AB0-A341-ADAE9E85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47241e-7224-40da-83d9-1113ff4a4334"/>
    <ds:schemaRef ds:uri="http://schemas.microsoft.com/office/infopath/2007/PartnerControls"/>
    <ds:schemaRef ds:uri="f6c841be-bb08-4901-87b0-0033aa80d2c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D33345-E520-4353-B330-B644BF13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(2).dotx</Template>
  <TotalTime>2</TotalTime>
  <Pages>2</Pages>
  <Words>497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Scrutiny response - Subordinate Law SL2021-24</dc:title>
  <dc:subject>Letterhead template</dc:subject>
  <dc:creator>Bourne, Sarah</dc:creator>
  <cp:keywords/>
  <dc:description/>
  <cp:lastModifiedBy>Shannon, Anne</cp:lastModifiedBy>
  <cp:revision>2</cp:revision>
  <cp:lastPrinted>2018-08-24T07:17:00Z</cp:lastPrinted>
  <dcterms:created xsi:type="dcterms:W3CDTF">2022-02-08T23:48:00Z</dcterms:created>
  <dcterms:modified xsi:type="dcterms:W3CDTF">2022-02-08T23:48:00Z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A32744571</vt:lpwstr>
  </property>
  <property fmtid="{D5CDD505-2E9C-101B-9397-08002B2CF9AE}" pid="4" name="Objective-Title">
    <vt:lpwstr>Attachment B - Minister Steel Letterhead</vt:lpwstr>
  </property>
  <property fmtid="{D5CDD505-2E9C-101B-9397-08002B2CF9AE}" pid="5" name="Objective-Comment">
    <vt:lpwstr/>
  </property>
  <property fmtid="{D5CDD505-2E9C-101B-9397-08002B2CF9AE}" pid="6" name="Objective-CreationStamp">
    <vt:filetime>2022-02-02T03:04:08Z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2022-02-04T00:42:10Z</vt:filetime>
  </property>
  <property fmtid="{D5CDD505-2E9C-101B-9397-08002B2CF9AE}" pid="10" name="Objective-ModificationStamp">
    <vt:filetime>2022-02-04T00:42:10Z</vt:filetime>
  </property>
  <property fmtid="{D5CDD505-2E9C-101B-9397-08002B2CF9AE}" pid="11" name="Objective-Owner">
    <vt:lpwstr>Sarah Bourne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Brief:COO - MIN S2022/00195 - Response to Scrutiny Report 12 -  Waste Regulation - Minister Brief:</vt:lpwstr>
  </property>
  <property fmtid="{D5CDD505-2E9C-101B-9397-08002B2CF9AE}" pid="13" name="Objective-Parent">
    <vt:lpwstr>COO - MIN S2022/00195 - Response to Scrutiny Report 12 -  Waste Regulation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</Properties>
</file>