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30" w:rsidRPr="00742C30" w:rsidRDefault="00742C30" w:rsidP="00742C30">
      <w:pPr>
        <w:jc w:val="center"/>
        <w:rPr>
          <w:rFonts w:ascii="Times New Roman" w:hAnsi="Times New Roman"/>
          <w:b/>
          <w:bCs/>
          <w:lang w:val="en-AU"/>
        </w:rPr>
      </w:pPr>
      <w:r w:rsidRPr="00742C30">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742C30" w:rsidRPr="00742C30" w:rsidRDefault="00742C30" w:rsidP="00742C30">
      <w:pPr>
        <w:keepNext/>
        <w:keepLines/>
        <w:spacing w:before="320"/>
        <w:jc w:val="center"/>
        <w:rPr>
          <w:rFonts w:ascii="Calibri" w:hAnsi="Calibri"/>
          <w:b/>
          <w:bCs/>
          <w:sz w:val="32"/>
          <w:szCs w:val="32"/>
          <w:lang w:val="en-AU"/>
        </w:rPr>
      </w:pPr>
      <w:r w:rsidRPr="00742C30">
        <w:rPr>
          <w:rFonts w:ascii="Calibri" w:hAnsi="Calibri"/>
          <w:b/>
          <w:bCs/>
          <w:sz w:val="32"/>
          <w:szCs w:val="32"/>
          <w:lang w:val="en-AU"/>
        </w:rPr>
        <w:t>LEGISLATIVE ASSEMBLY FOR THE</w:t>
      </w:r>
    </w:p>
    <w:p w:rsidR="00742C30" w:rsidRPr="00742C30" w:rsidRDefault="00742C30" w:rsidP="00742C30">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742C30">
            <w:rPr>
              <w:rFonts w:ascii="Calibri" w:hAnsi="Calibri"/>
              <w:b/>
              <w:bCs/>
              <w:sz w:val="32"/>
              <w:szCs w:val="32"/>
              <w:lang w:val="en-AU"/>
            </w:rPr>
            <w:t>AUSTRALIAN CAPITAL TERRITORY</w:t>
          </w:r>
        </w:smartTag>
      </w:smartTag>
    </w:p>
    <w:p w:rsidR="00742C30" w:rsidRPr="00742C30" w:rsidRDefault="00742C30" w:rsidP="00742C30">
      <w:pPr>
        <w:spacing w:before="360"/>
        <w:jc w:val="center"/>
        <w:rPr>
          <w:rFonts w:ascii="Calibri" w:hAnsi="Calibri"/>
          <w:b/>
          <w:sz w:val="28"/>
          <w:szCs w:val="28"/>
        </w:rPr>
      </w:pPr>
      <w:r w:rsidRPr="00742C30">
        <w:rPr>
          <w:rFonts w:ascii="Calibri" w:hAnsi="Calibri"/>
          <w:b/>
          <w:sz w:val="28"/>
          <w:szCs w:val="28"/>
        </w:rPr>
        <w:t>2016–2017–2018–2019</w:t>
      </w:r>
    </w:p>
    <w:p w:rsidR="00742C30" w:rsidRPr="00742C30" w:rsidRDefault="00742C30" w:rsidP="00742C30">
      <w:pPr>
        <w:keepNext/>
        <w:keepLines/>
        <w:spacing w:before="360"/>
        <w:jc w:val="center"/>
        <w:rPr>
          <w:rFonts w:ascii="Calibri" w:hAnsi="Calibri"/>
          <w:b/>
          <w:sz w:val="40"/>
          <w:szCs w:val="40"/>
          <w:lang w:val="en-AU"/>
        </w:rPr>
      </w:pPr>
      <w:r w:rsidRPr="00742C30">
        <w:rPr>
          <w:rFonts w:ascii="Calibri" w:hAnsi="Calibri"/>
          <w:b/>
          <w:sz w:val="40"/>
          <w:szCs w:val="40"/>
          <w:lang w:val="en-AU"/>
        </w:rPr>
        <w:t>MINUTES OF PROCEEDINGS</w:t>
      </w:r>
    </w:p>
    <w:p w:rsidR="00742C30" w:rsidRPr="00742C30" w:rsidRDefault="00742C30" w:rsidP="00742C30">
      <w:pPr>
        <w:spacing w:before="360"/>
        <w:jc w:val="center"/>
        <w:rPr>
          <w:rFonts w:ascii="Calibri" w:hAnsi="Calibri"/>
          <w:b/>
          <w:sz w:val="28"/>
          <w:szCs w:val="28"/>
        </w:rPr>
      </w:pPr>
      <w:r w:rsidRPr="00742C30">
        <w:rPr>
          <w:rFonts w:ascii="Calibri" w:hAnsi="Calibri"/>
          <w:b/>
          <w:sz w:val="28"/>
          <w:szCs w:val="28"/>
        </w:rPr>
        <w:t xml:space="preserve">No </w:t>
      </w:r>
      <w:r>
        <w:rPr>
          <w:rFonts w:ascii="Calibri" w:hAnsi="Calibri"/>
          <w:b/>
          <w:sz w:val="28"/>
          <w:szCs w:val="28"/>
        </w:rPr>
        <w:t>119</w:t>
      </w:r>
    </w:p>
    <w:p w:rsidR="00742C30" w:rsidRPr="00742C30" w:rsidRDefault="00302907" w:rsidP="00742C30">
      <w:pPr>
        <w:keepNext/>
        <w:keepLines/>
        <w:spacing w:before="360"/>
        <w:jc w:val="center"/>
        <w:rPr>
          <w:rFonts w:ascii="Calibri" w:hAnsi="Calibri"/>
          <w:b/>
          <w:bCs/>
          <w:caps/>
          <w:sz w:val="28"/>
          <w:szCs w:val="28"/>
          <w:lang w:val="en-AU"/>
        </w:rPr>
      </w:pPr>
      <w:hyperlink r:id="rId10" w:history="1">
        <w:r w:rsidR="00742C30" w:rsidRPr="002E76E0">
          <w:rPr>
            <w:rStyle w:val="Hyperlink"/>
            <w:rFonts w:ascii="Calibri" w:hAnsi="Calibri"/>
            <w:b/>
            <w:bCs/>
            <w:caps/>
            <w:sz w:val="28"/>
            <w:szCs w:val="28"/>
            <w:lang w:val="en-AU"/>
          </w:rPr>
          <w:t>Thursday, 24 October 2019</w:t>
        </w:r>
      </w:hyperlink>
    </w:p>
    <w:tbl>
      <w:tblPr>
        <w:tblW w:w="0" w:type="auto"/>
        <w:jc w:val="center"/>
        <w:tblLayout w:type="fixed"/>
        <w:tblLook w:val="0000" w:firstRow="0" w:lastRow="0" w:firstColumn="0" w:lastColumn="0" w:noHBand="0" w:noVBand="0"/>
      </w:tblPr>
      <w:tblGrid>
        <w:gridCol w:w="2452"/>
      </w:tblGrid>
      <w:tr w:rsidR="00742C30" w:rsidRPr="00742C30" w:rsidTr="003B6DD0">
        <w:trPr>
          <w:trHeight w:hRule="exact" w:val="220"/>
          <w:jc w:val="center"/>
        </w:trPr>
        <w:tc>
          <w:tcPr>
            <w:tcW w:w="2452" w:type="dxa"/>
          </w:tcPr>
          <w:p w:rsidR="00742C30" w:rsidRPr="00742C30" w:rsidRDefault="00742C30" w:rsidP="00742C30">
            <w:pPr>
              <w:rPr>
                <w:rFonts w:ascii="Times New Roman" w:hAnsi="Times New Roman"/>
                <w:color w:val="008000"/>
                <w:sz w:val="16"/>
                <w:lang w:val="en-AU"/>
              </w:rPr>
            </w:pPr>
          </w:p>
        </w:tc>
      </w:tr>
      <w:tr w:rsidR="00742C30" w:rsidRPr="00742C30" w:rsidTr="003B6DD0">
        <w:trPr>
          <w:trHeight w:hRule="exact" w:val="60"/>
          <w:jc w:val="center"/>
        </w:trPr>
        <w:tc>
          <w:tcPr>
            <w:tcW w:w="2452" w:type="dxa"/>
            <w:tcBorders>
              <w:top w:val="single" w:sz="8" w:space="0" w:color="000000"/>
              <w:bottom w:val="single" w:sz="4" w:space="0" w:color="000000"/>
            </w:tcBorders>
          </w:tcPr>
          <w:p w:rsidR="00742C30" w:rsidRPr="00742C30" w:rsidRDefault="00742C30" w:rsidP="00742C30">
            <w:pPr>
              <w:rPr>
                <w:rFonts w:ascii="Times New Roman" w:hAnsi="Times New Roman"/>
                <w:color w:val="008000"/>
                <w:sz w:val="16"/>
                <w:lang w:val="en-AU"/>
              </w:rPr>
            </w:pPr>
          </w:p>
        </w:tc>
      </w:tr>
      <w:tr w:rsidR="00742C30" w:rsidRPr="00742C30" w:rsidTr="003B6DD0">
        <w:trPr>
          <w:trHeight w:hRule="exact" w:val="200"/>
          <w:jc w:val="center"/>
        </w:trPr>
        <w:tc>
          <w:tcPr>
            <w:tcW w:w="2452" w:type="dxa"/>
          </w:tcPr>
          <w:p w:rsidR="00742C30" w:rsidRPr="00742C30" w:rsidRDefault="00742C30" w:rsidP="00742C30">
            <w:pPr>
              <w:rPr>
                <w:rFonts w:ascii="Times New Roman" w:hAnsi="Times New Roman"/>
                <w:color w:val="008000"/>
                <w:sz w:val="16"/>
                <w:lang w:val="en-AU"/>
              </w:rPr>
            </w:pPr>
          </w:p>
        </w:tc>
      </w:tr>
    </w:tbl>
    <w:p w:rsidR="00742C30" w:rsidRPr="00742C30" w:rsidRDefault="00742C30" w:rsidP="00742C30">
      <w:pPr>
        <w:keepNext/>
        <w:keepLines/>
        <w:tabs>
          <w:tab w:val="right" w:pos="339"/>
          <w:tab w:val="left" w:pos="720"/>
        </w:tabs>
        <w:spacing w:before="240"/>
        <w:ind w:left="720" w:hanging="720"/>
        <w:jc w:val="both"/>
        <w:rPr>
          <w:rFonts w:ascii="Calibri" w:hAnsi="Calibri"/>
          <w:bCs/>
          <w:lang w:val="en-AU"/>
        </w:rPr>
      </w:pPr>
      <w:r w:rsidRPr="00742C30">
        <w:rPr>
          <w:rFonts w:ascii="Calibri" w:hAnsi="Calibri"/>
          <w:bCs/>
          <w:lang w:val="en-AU"/>
        </w:rPr>
        <w:tab/>
      </w:r>
      <w:r w:rsidR="00930902">
        <w:rPr>
          <w:rFonts w:ascii="Calibri" w:hAnsi="Calibri"/>
          <w:b/>
          <w:lang w:val="en-AU"/>
        </w:rPr>
        <w:fldChar w:fldCharType="begin"/>
      </w:r>
      <w:r w:rsidR="00930902">
        <w:rPr>
          <w:rFonts w:ascii="Calibri" w:hAnsi="Calibri"/>
          <w:b/>
          <w:lang w:val="en-AU"/>
        </w:rPr>
        <w:instrText xml:space="preserve"> SEQ A \* MERGEFORMAT </w:instrText>
      </w:r>
      <w:r w:rsidR="00930902">
        <w:rPr>
          <w:rFonts w:ascii="Calibri" w:hAnsi="Calibri"/>
          <w:b/>
          <w:lang w:val="en-AU"/>
        </w:rPr>
        <w:fldChar w:fldCharType="separate"/>
      </w:r>
      <w:r w:rsidR="00417202">
        <w:rPr>
          <w:rFonts w:ascii="Calibri" w:hAnsi="Calibri"/>
          <w:b/>
          <w:noProof/>
          <w:lang w:val="en-AU"/>
        </w:rPr>
        <w:t>1</w:t>
      </w:r>
      <w:r w:rsidR="00930902">
        <w:rPr>
          <w:rFonts w:ascii="Calibri" w:hAnsi="Calibri"/>
          <w:b/>
          <w:lang w:val="en-AU"/>
        </w:rPr>
        <w:fldChar w:fldCharType="end"/>
      </w:r>
      <w:r w:rsidRPr="00742C30">
        <w:rPr>
          <w:rFonts w:ascii="Calibri" w:hAnsi="Calibri"/>
          <w:bCs/>
          <w:lang w:val="en-AU"/>
        </w:rPr>
        <w:tab/>
        <w:t>The Assembly met at 10 am, pursuant to adjournment.  The Speaker (</w:t>
      </w:r>
      <w:r>
        <w:rPr>
          <w:rFonts w:ascii="Calibri" w:hAnsi="Calibri"/>
          <w:bCs/>
          <w:lang w:val="en-AU"/>
        </w:rPr>
        <w:t>Ms J. Burch</w:t>
      </w:r>
      <w:r w:rsidRPr="00742C30">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2C30">
            <w:rPr>
              <w:rFonts w:ascii="Calibri" w:hAnsi="Calibri"/>
              <w:bCs/>
              <w:lang w:val="en-AU"/>
            </w:rPr>
            <w:t>Australian Capital Territory</w:t>
          </w:r>
        </w:smartTag>
      </w:smartTag>
      <w:r w:rsidRPr="00742C30">
        <w:rPr>
          <w:rFonts w:ascii="Calibri" w:hAnsi="Calibri"/>
          <w:bCs/>
          <w:lang w:val="en-AU"/>
        </w:rPr>
        <w:t>.</w:t>
      </w:r>
    </w:p>
    <w:p w:rsidR="004B627B" w:rsidRPr="004B627B" w:rsidRDefault="004B627B" w:rsidP="004B627B">
      <w:pPr>
        <w:keepNext/>
        <w:keepLines/>
        <w:tabs>
          <w:tab w:val="right" w:pos="339"/>
          <w:tab w:val="left" w:pos="720"/>
        </w:tabs>
        <w:spacing w:before="240"/>
        <w:ind w:left="720" w:hanging="720"/>
        <w:jc w:val="both"/>
        <w:rPr>
          <w:rFonts w:ascii="Calibri" w:hAnsi="Calibri"/>
          <w:b/>
          <w:lang w:val="en-AU"/>
        </w:rPr>
      </w:pPr>
      <w:r w:rsidRPr="004B627B">
        <w:rPr>
          <w:rFonts w:ascii="Calibri" w:hAnsi="Calibri"/>
          <w:b/>
          <w:lang w:val="en-AU"/>
        </w:rPr>
        <w:tab/>
      </w:r>
      <w:r w:rsidR="00C46AB3">
        <w:rPr>
          <w:rFonts w:ascii="Calibri" w:hAnsi="Calibri"/>
          <w:b/>
          <w:bCs/>
          <w:lang w:val="en-AU"/>
        </w:rPr>
        <w:t>2</w:t>
      </w:r>
      <w:r w:rsidRPr="004B627B">
        <w:rPr>
          <w:rFonts w:ascii="Calibri" w:hAnsi="Calibri"/>
          <w:b/>
          <w:lang w:val="en-AU"/>
        </w:rPr>
        <w:tab/>
      </w:r>
      <w:r w:rsidR="00F36677">
        <w:rPr>
          <w:rFonts w:ascii="Calibri" w:hAnsi="Calibri"/>
          <w:b/>
          <w:caps/>
          <w:lang w:val="en-AU"/>
        </w:rPr>
        <w:t>MINISTERIAL</w:t>
      </w:r>
      <w:r>
        <w:rPr>
          <w:rFonts w:ascii="Calibri" w:hAnsi="Calibri"/>
          <w:b/>
          <w:caps/>
          <w:lang w:val="en-AU"/>
        </w:rPr>
        <w:t xml:space="preserve"> delegation to India—September 2019</w:t>
      </w:r>
      <w:r w:rsidRPr="004B627B">
        <w:rPr>
          <w:rFonts w:ascii="Calibri" w:hAnsi="Calibri"/>
          <w:b/>
          <w:caps/>
          <w:lang w:val="en-AU"/>
        </w:rPr>
        <w:t>—MINISTERIAL STATEMENT—PAPER NOTED</w:t>
      </w:r>
    </w:p>
    <w:p w:rsidR="004B627B" w:rsidRPr="004B627B" w:rsidRDefault="004B627B" w:rsidP="004B627B">
      <w:pPr>
        <w:spacing w:before="120"/>
        <w:ind w:left="720"/>
        <w:jc w:val="both"/>
        <w:rPr>
          <w:rFonts w:ascii="Calibri" w:hAnsi="Calibri"/>
          <w:lang w:val="en-AU"/>
        </w:rPr>
      </w:pPr>
      <w:r>
        <w:rPr>
          <w:rFonts w:ascii="Calibri" w:hAnsi="Calibri"/>
          <w:lang w:val="en-AU"/>
        </w:rPr>
        <w:t>Mr Barr (</w:t>
      </w:r>
      <w:r w:rsidR="00986C71">
        <w:rPr>
          <w:rFonts w:ascii="Calibri" w:hAnsi="Calibri"/>
          <w:lang w:val="en-AU"/>
        </w:rPr>
        <w:t>Chief Minister</w:t>
      </w:r>
      <w:r>
        <w:rPr>
          <w:rFonts w:ascii="Calibri" w:hAnsi="Calibri"/>
          <w:lang w:val="en-AU"/>
        </w:rPr>
        <w:t>)</w:t>
      </w:r>
      <w:r w:rsidRPr="004B627B">
        <w:rPr>
          <w:rFonts w:ascii="Calibri" w:hAnsi="Calibri"/>
          <w:lang w:val="en-AU"/>
        </w:rPr>
        <w:t xml:space="preserve"> made a ministerial statement concerning </w:t>
      </w:r>
      <w:r>
        <w:rPr>
          <w:rFonts w:ascii="Calibri" w:hAnsi="Calibri"/>
          <w:lang w:val="en-AU"/>
        </w:rPr>
        <w:t>a delegation to India in September 2019</w:t>
      </w:r>
      <w:r w:rsidRPr="004B627B">
        <w:rPr>
          <w:rFonts w:ascii="Calibri" w:hAnsi="Calibri"/>
          <w:lang w:val="en-AU"/>
        </w:rPr>
        <w:t xml:space="preserve"> and presented the following paper:</w:t>
      </w:r>
    </w:p>
    <w:p w:rsidR="004B627B" w:rsidRPr="004B627B" w:rsidRDefault="00C6205D" w:rsidP="004B627B">
      <w:pPr>
        <w:spacing w:before="120"/>
        <w:ind w:left="720"/>
        <w:jc w:val="both"/>
        <w:rPr>
          <w:rFonts w:ascii="Calibri" w:hAnsi="Calibri"/>
          <w:lang w:val="en-AU"/>
        </w:rPr>
      </w:pPr>
      <w:r>
        <w:rPr>
          <w:rFonts w:ascii="Calibri" w:hAnsi="Calibri"/>
          <w:lang w:val="en-AU"/>
        </w:rPr>
        <w:t>Ministerial</w:t>
      </w:r>
      <w:r w:rsidR="004B627B">
        <w:rPr>
          <w:rFonts w:ascii="Calibri" w:hAnsi="Calibri"/>
          <w:lang w:val="en-AU"/>
        </w:rPr>
        <w:t xml:space="preserve"> delegation to India—September 2019</w:t>
      </w:r>
      <w:r w:rsidR="004B627B" w:rsidRPr="004B627B">
        <w:rPr>
          <w:rFonts w:ascii="Calibri" w:hAnsi="Calibri"/>
          <w:lang w:val="en-AU"/>
        </w:rPr>
        <w:t xml:space="preserve">—Ministerial statement, </w:t>
      </w:r>
      <w:r w:rsidR="004B627B">
        <w:rPr>
          <w:rFonts w:ascii="Calibri" w:hAnsi="Calibri"/>
          <w:lang w:val="en-AU"/>
        </w:rPr>
        <w:t>24 October 2019</w:t>
      </w:r>
      <w:r w:rsidR="004B627B" w:rsidRPr="004B627B">
        <w:rPr>
          <w:rFonts w:ascii="Calibri" w:hAnsi="Calibri"/>
          <w:lang w:val="en-AU"/>
        </w:rPr>
        <w:t>.</w:t>
      </w:r>
    </w:p>
    <w:p w:rsidR="004B627B" w:rsidRPr="004B627B" w:rsidRDefault="004B627B" w:rsidP="004B627B">
      <w:pPr>
        <w:spacing w:before="120"/>
        <w:ind w:left="720"/>
        <w:jc w:val="both"/>
        <w:rPr>
          <w:rFonts w:ascii="Calibri" w:hAnsi="Calibri"/>
          <w:lang w:val="en-AU"/>
        </w:rPr>
      </w:pPr>
      <w:r>
        <w:rPr>
          <w:rFonts w:ascii="Calibri" w:hAnsi="Calibri"/>
          <w:lang w:val="en-AU"/>
        </w:rPr>
        <w:t>Mr Barr</w:t>
      </w:r>
      <w:r w:rsidRPr="004B627B">
        <w:rPr>
          <w:rFonts w:ascii="Calibri" w:hAnsi="Calibri"/>
          <w:lang w:val="en-AU"/>
        </w:rPr>
        <w:t xml:space="preserve"> moved—That the Assembly take note of the paper.</w:t>
      </w:r>
    </w:p>
    <w:p w:rsidR="004B627B" w:rsidRPr="004B627B" w:rsidRDefault="004B627B" w:rsidP="004B627B">
      <w:pPr>
        <w:spacing w:before="120"/>
        <w:ind w:left="720"/>
        <w:jc w:val="both"/>
        <w:rPr>
          <w:rFonts w:ascii="Calibri" w:hAnsi="Calibri"/>
          <w:lang w:val="en-AU"/>
        </w:rPr>
      </w:pPr>
      <w:r w:rsidRPr="004B627B">
        <w:rPr>
          <w:rFonts w:ascii="Calibri" w:hAnsi="Calibri"/>
          <w:lang w:val="en-AU"/>
        </w:rPr>
        <w:t>Question—put and passed.</w:t>
      </w:r>
    </w:p>
    <w:p w:rsidR="0068237A" w:rsidRPr="0068237A" w:rsidRDefault="0068237A" w:rsidP="0068237A">
      <w:pPr>
        <w:keepNext/>
        <w:keepLines/>
        <w:tabs>
          <w:tab w:val="right" w:pos="339"/>
          <w:tab w:val="left" w:pos="720"/>
        </w:tabs>
        <w:spacing w:before="240"/>
        <w:ind w:left="720" w:hanging="720"/>
        <w:jc w:val="both"/>
        <w:rPr>
          <w:rFonts w:ascii="Calibri" w:hAnsi="Calibri"/>
          <w:b/>
          <w:lang w:val="en-AU"/>
        </w:rPr>
      </w:pPr>
      <w:r w:rsidRPr="0068237A">
        <w:rPr>
          <w:rFonts w:ascii="Calibri" w:hAnsi="Calibri"/>
          <w:b/>
          <w:lang w:val="en-AU"/>
        </w:rPr>
        <w:tab/>
      </w:r>
      <w:r w:rsidR="00C46AB3">
        <w:rPr>
          <w:rFonts w:ascii="Calibri" w:hAnsi="Calibri"/>
          <w:b/>
          <w:bCs/>
          <w:lang w:val="en-AU"/>
        </w:rPr>
        <w:t>3</w:t>
      </w:r>
      <w:r w:rsidRPr="0068237A">
        <w:rPr>
          <w:rFonts w:ascii="Calibri" w:hAnsi="Calibri"/>
          <w:b/>
          <w:lang w:val="en-AU"/>
        </w:rPr>
        <w:tab/>
      </w:r>
      <w:r w:rsidR="003A791B" w:rsidRPr="003A791B">
        <w:rPr>
          <w:b/>
          <w:bCs/>
        </w:rPr>
        <w:t>ESTIMATES 2019-2020—SELECT COMMITTEE</w:t>
      </w:r>
      <w:r w:rsidR="003A791B" w:rsidRPr="003A791B">
        <w:rPr>
          <w:b/>
        </w:rPr>
        <w:t>—REPORT—APPROPRIATION BILL 2019-2020 AND APPROPRIATION (OFFICE OF THE LEGISLATIVE ASSEMBLY) BILL 2019</w:t>
      </w:r>
      <w:r w:rsidR="002D1512">
        <w:rPr>
          <w:b/>
        </w:rPr>
        <w:noBreakHyphen/>
      </w:r>
      <w:r w:rsidR="003A791B" w:rsidRPr="003A791B">
        <w:rPr>
          <w:b/>
        </w:rPr>
        <w:t>2020—RECOMMENDATION 92—</w:t>
      </w:r>
      <w:r w:rsidR="00F36677">
        <w:rPr>
          <w:b/>
        </w:rPr>
        <w:t xml:space="preserve">PROGRESS REPORT ON A </w:t>
      </w:r>
      <w:r w:rsidR="003A791B" w:rsidRPr="003A791B">
        <w:rPr>
          <w:b/>
        </w:rPr>
        <w:t>PATIENT NAVIGATION SERVICE</w:t>
      </w:r>
      <w:r w:rsidRPr="0068237A">
        <w:rPr>
          <w:rFonts w:ascii="Calibri" w:hAnsi="Calibri"/>
          <w:b/>
          <w:caps/>
          <w:lang w:val="en-AU"/>
        </w:rPr>
        <w:t>—MINISTERIAL STATEMENT</w:t>
      </w:r>
      <w:r>
        <w:rPr>
          <w:rFonts w:ascii="Calibri" w:hAnsi="Calibri"/>
          <w:b/>
          <w:caps/>
          <w:lang w:val="en-AU"/>
        </w:rPr>
        <w:t xml:space="preserve"> and paper</w:t>
      </w:r>
      <w:r w:rsidRPr="0068237A">
        <w:rPr>
          <w:rFonts w:ascii="Calibri" w:hAnsi="Calibri"/>
          <w:b/>
          <w:caps/>
          <w:lang w:val="en-AU"/>
        </w:rPr>
        <w:t>—PAPER NOTED</w:t>
      </w:r>
    </w:p>
    <w:p w:rsidR="0068237A" w:rsidRPr="0068237A" w:rsidRDefault="0068237A" w:rsidP="0068237A">
      <w:pPr>
        <w:spacing w:before="120"/>
        <w:ind w:left="720"/>
        <w:jc w:val="both"/>
        <w:rPr>
          <w:rFonts w:ascii="Calibri" w:hAnsi="Calibri"/>
          <w:lang w:val="en-AU"/>
        </w:rPr>
      </w:pPr>
      <w:r w:rsidRPr="002D1512">
        <w:rPr>
          <w:rFonts w:ascii="Calibri" w:hAnsi="Calibri"/>
          <w:spacing w:val="-2"/>
          <w:lang w:val="en-AU"/>
        </w:rPr>
        <w:t xml:space="preserve">Ms Stephen-Smith (Minister for Health) made a ministerial statement concerning </w:t>
      </w:r>
      <w:r w:rsidR="003A791B" w:rsidRPr="002D1512">
        <w:rPr>
          <w:rFonts w:ascii="Calibri" w:hAnsi="Calibri"/>
          <w:spacing w:val="-2"/>
          <w:lang w:val="en-AU"/>
        </w:rPr>
        <w:t xml:space="preserve">a progress report on </w:t>
      </w:r>
      <w:r w:rsidR="00F36677" w:rsidRPr="002D1512">
        <w:rPr>
          <w:rFonts w:ascii="Calibri" w:hAnsi="Calibri"/>
          <w:bCs/>
          <w:spacing w:val="-2"/>
        </w:rPr>
        <w:t xml:space="preserve">a patient navigation service, in accordance with </w:t>
      </w:r>
      <w:r w:rsidR="003A791B" w:rsidRPr="002D1512">
        <w:rPr>
          <w:rFonts w:ascii="Calibri" w:hAnsi="Calibri"/>
          <w:spacing w:val="-2"/>
          <w:lang w:val="en-AU"/>
        </w:rPr>
        <w:t>Recommendation 92</w:t>
      </w:r>
      <w:r w:rsidR="003A791B">
        <w:rPr>
          <w:rFonts w:ascii="Calibri" w:hAnsi="Calibri"/>
          <w:lang w:val="en-AU"/>
        </w:rPr>
        <w:t xml:space="preserve"> of the report of the Select Committee on </w:t>
      </w:r>
      <w:r w:rsidR="003A791B" w:rsidRPr="0068237A">
        <w:rPr>
          <w:bCs/>
        </w:rPr>
        <w:t>Estimates 2019-2020</w:t>
      </w:r>
      <w:r w:rsidR="003A791B">
        <w:rPr>
          <w:bCs/>
        </w:rPr>
        <w:t>,</w:t>
      </w:r>
      <w:r w:rsidRPr="0068237A">
        <w:rPr>
          <w:rFonts w:ascii="Calibri" w:hAnsi="Calibri"/>
          <w:lang w:val="en-AU"/>
        </w:rPr>
        <w:t xml:space="preserve"> and presented the following paper</w:t>
      </w:r>
      <w:r>
        <w:rPr>
          <w:rFonts w:ascii="Calibri" w:hAnsi="Calibri"/>
          <w:lang w:val="en-AU"/>
        </w:rPr>
        <w:t>s</w:t>
      </w:r>
      <w:r w:rsidRPr="0068237A">
        <w:rPr>
          <w:rFonts w:ascii="Calibri" w:hAnsi="Calibri"/>
          <w:lang w:val="en-AU"/>
        </w:rPr>
        <w:t>:</w:t>
      </w:r>
    </w:p>
    <w:p w:rsidR="00784B7D" w:rsidRDefault="00784B7D" w:rsidP="00784B7D">
      <w:pPr>
        <w:spacing w:before="120"/>
        <w:ind w:left="720"/>
        <w:jc w:val="both"/>
        <w:rPr>
          <w:rFonts w:ascii="Calibri" w:hAnsi="Calibri"/>
          <w:lang w:val="en-AU"/>
        </w:rPr>
      </w:pPr>
      <w:r>
        <w:rPr>
          <w:rFonts w:ascii="Calibri" w:hAnsi="Calibri"/>
          <w:lang w:val="en-AU"/>
        </w:rPr>
        <w:t>A model for patient navigation in the ACT for people with chronic and complex conditions, dated 7 September 2018—Prepared by the Health Care Consumers</w:t>
      </w:r>
      <w:r w:rsidR="00930902">
        <w:rPr>
          <w:rFonts w:ascii="Calibri" w:hAnsi="Calibri"/>
          <w:lang w:val="en-AU"/>
        </w:rPr>
        <w:t>’</w:t>
      </w:r>
      <w:r>
        <w:rPr>
          <w:rFonts w:ascii="Calibri" w:hAnsi="Calibri"/>
          <w:lang w:val="en-AU"/>
        </w:rPr>
        <w:t xml:space="preserve"> Association.</w:t>
      </w:r>
    </w:p>
    <w:p w:rsidR="0068237A" w:rsidRDefault="00784B7D" w:rsidP="0068237A">
      <w:pPr>
        <w:spacing w:before="120"/>
        <w:ind w:left="720"/>
        <w:jc w:val="both"/>
        <w:rPr>
          <w:rFonts w:ascii="Calibri" w:hAnsi="Calibri"/>
          <w:lang w:val="en-AU"/>
        </w:rPr>
      </w:pPr>
      <w:r w:rsidRPr="002E76E0">
        <w:rPr>
          <w:bCs/>
          <w:spacing w:val="2"/>
        </w:rPr>
        <w:lastRenderedPageBreak/>
        <w:t>Estimates 2019-2020—Select Committee</w:t>
      </w:r>
      <w:r w:rsidRPr="002E76E0">
        <w:rPr>
          <w:spacing w:val="2"/>
        </w:rPr>
        <w:t>—Report—Appropriation Bill 2019-2020 and Appropriation (Office of the Legislative Assembly) Bill 2019-2020—Recommendation 92</w:t>
      </w:r>
      <w:r>
        <w:t>—</w:t>
      </w:r>
      <w:r w:rsidRPr="002E76E0">
        <w:rPr>
          <w:spacing w:val="2"/>
        </w:rPr>
        <w:t>Progress report on a patient navigation service—</w:t>
      </w:r>
      <w:r w:rsidR="0068237A" w:rsidRPr="002E76E0">
        <w:rPr>
          <w:spacing w:val="2"/>
          <w:lang w:val="en-AU"/>
        </w:rPr>
        <w:t xml:space="preserve">Ministerial statement, </w:t>
      </w:r>
      <w:r w:rsidR="009B3876" w:rsidRPr="002E76E0">
        <w:rPr>
          <w:spacing w:val="2"/>
          <w:lang w:val="en-AU"/>
        </w:rPr>
        <w:t>24 </w:t>
      </w:r>
      <w:r w:rsidR="0068237A" w:rsidRPr="002E76E0">
        <w:rPr>
          <w:spacing w:val="2"/>
          <w:lang w:val="en-AU"/>
        </w:rPr>
        <w:t>October 2019</w:t>
      </w:r>
      <w:r w:rsidR="0068237A" w:rsidRPr="0068237A">
        <w:rPr>
          <w:rFonts w:ascii="Calibri" w:hAnsi="Calibri"/>
          <w:lang w:val="en-AU"/>
        </w:rPr>
        <w:t>.</w:t>
      </w:r>
    </w:p>
    <w:p w:rsidR="0068237A" w:rsidRPr="0068237A" w:rsidRDefault="0068237A" w:rsidP="0068237A">
      <w:pPr>
        <w:spacing w:before="120"/>
        <w:ind w:left="720"/>
        <w:jc w:val="both"/>
        <w:rPr>
          <w:rFonts w:ascii="Calibri" w:hAnsi="Calibri"/>
          <w:lang w:val="en-AU"/>
        </w:rPr>
      </w:pPr>
      <w:r>
        <w:rPr>
          <w:rFonts w:ascii="Calibri" w:hAnsi="Calibri"/>
          <w:lang w:val="en-AU"/>
        </w:rPr>
        <w:t>Ms Stephen-Smith</w:t>
      </w:r>
      <w:r w:rsidRPr="0068237A">
        <w:rPr>
          <w:rFonts w:ascii="Calibri" w:hAnsi="Calibri"/>
          <w:lang w:val="en-AU"/>
        </w:rPr>
        <w:t xml:space="preserve"> moved—That the Assembly take note of the </w:t>
      </w:r>
      <w:r w:rsidR="006B069D">
        <w:rPr>
          <w:rFonts w:ascii="Calibri" w:hAnsi="Calibri"/>
          <w:lang w:val="en-AU"/>
        </w:rPr>
        <w:t>ministerial statement</w:t>
      </w:r>
      <w:r w:rsidRPr="0068237A">
        <w:rPr>
          <w:rFonts w:ascii="Calibri" w:hAnsi="Calibri"/>
          <w:lang w:val="en-AU"/>
        </w:rPr>
        <w:t>.</w:t>
      </w:r>
    </w:p>
    <w:p w:rsidR="0068237A" w:rsidRPr="0068237A" w:rsidRDefault="0068237A" w:rsidP="0068237A">
      <w:pPr>
        <w:spacing w:before="120"/>
        <w:ind w:left="720"/>
        <w:jc w:val="both"/>
        <w:rPr>
          <w:rFonts w:ascii="Calibri" w:hAnsi="Calibri"/>
          <w:lang w:val="en-AU"/>
        </w:rPr>
      </w:pPr>
      <w:r w:rsidRPr="0068237A">
        <w:rPr>
          <w:rFonts w:ascii="Calibri" w:hAnsi="Calibri"/>
          <w:lang w:val="en-AU"/>
        </w:rPr>
        <w:t>Debate ensued.</w:t>
      </w:r>
    </w:p>
    <w:p w:rsidR="0068237A" w:rsidRPr="0068237A" w:rsidRDefault="0068237A" w:rsidP="0068237A">
      <w:pPr>
        <w:spacing w:before="120"/>
        <w:ind w:left="720"/>
        <w:jc w:val="both"/>
        <w:rPr>
          <w:rFonts w:ascii="Calibri" w:hAnsi="Calibri"/>
          <w:lang w:val="en-AU"/>
        </w:rPr>
      </w:pPr>
      <w:r w:rsidRPr="0068237A">
        <w:rPr>
          <w:rFonts w:ascii="Calibri" w:hAnsi="Calibri"/>
          <w:lang w:val="en-AU"/>
        </w:rPr>
        <w:t>Question—put and passed.</w:t>
      </w:r>
    </w:p>
    <w:p w:rsidR="0068237A" w:rsidRPr="00BD5D50" w:rsidRDefault="00742C30" w:rsidP="0068237A">
      <w:pPr>
        <w:pStyle w:val="DPSEntryHeading"/>
        <w:rPr>
          <w:rFonts w:asciiTheme="minorHAnsi" w:hAnsiTheme="minorHAnsi"/>
        </w:rPr>
      </w:pPr>
      <w:r w:rsidRPr="00742C30">
        <w:rPr>
          <w:lang w:val="en-AU"/>
        </w:rPr>
        <w:tab/>
      </w:r>
      <w:r w:rsidR="00C46AB3">
        <w:rPr>
          <w:bCs/>
          <w:lang w:val="en-AU"/>
        </w:rPr>
        <w:t>4</w:t>
      </w:r>
      <w:r w:rsidRPr="00742C30">
        <w:rPr>
          <w:lang w:val="en-AU"/>
        </w:rPr>
        <w:tab/>
      </w:r>
      <w:r w:rsidR="0068237A" w:rsidRPr="00BD5D50">
        <w:rPr>
          <w:rFonts w:asciiTheme="minorHAnsi" w:hAnsiTheme="minorHAnsi"/>
        </w:rPr>
        <w:t>Out of Home Care Strategy 2015-2020—A Step Up for Our Kids—One Step can make a Lifetime of Difference—Update—MINISTERIAL STATEMENT and paper—PAPER NOTED</w:t>
      </w:r>
    </w:p>
    <w:p w:rsidR="0068237A" w:rsidRPr="00BD5D50" w:rsidRDefault="0068237A" w:rsidP="0068237A">
      <w:pPr>
        <w:pStyle w:val="DPSEntryDetail"/>
        <w:rPr>
          <w:rFonts w:asciiTheme="minorHAnsi" w:hAnsiTheme="minorHAnsi"/>
        </w:rPr>
      </w:pPr>
      <w:r w:rsidRPr="00BD5D50">
        <w:rPr>
          <w:rFonts w:asciiTheme="minorHAnsi" w:hAnsiTheme="minorHAnsi"/>
        </w:rPr>
        <w:t>Ms Stephen-Smith (Minister for Children, Youth and Families) made a ministerial statement concerning the Out of Home Care Strategy 2015-2020—</w:t>
      </w:r>
      <w:r w:rsidRPr="00BD5D50">
        <w:rPr>
          <w:rFonts w:asciiTheme="minorHAnsi" w:hAnsiTheme="minorHAnsi"/>
          <w:i/>
        </w:rPr>
        <w:t xml:space="preserve">A Step Up for Our Kids—One Step can make a Lifetime of Difference </w:t>
      </w:r>
      <w:r w:rsidRPr="00BD5D50">
        <w:rPr>
          <w:rFonts w:asciiTheme="minorHAnsi" w:hAnsiTheme="minorHAnsi"/>
        </w:rPr>
        <w:t>and presented the following papers:</w:t>
      </w:r>
    </w:p>
    <w:p w:rsidR="00784B7D" w:rsidRPr="006B069D" w:rsidRDefault="00784B7D" w:rsidP="00784B7D">
      <w:pPr>
        <w:pStyle w:val="DPSEntryDetail"/>
      </w:pPr>
      <w:r w:rsidRPr="006B069D">
        <w:t>A Step Up for Our Kids—Snapshot Report</w:t>
      </w:r>
      <w:r>
        <w:t>—October</w:t>
      </w:r>
      <w:r w:rsidRPr="006B069D">
        <w:t xml:space="preserve"> 2019.</w:t>
      </w:r>
    </w:p>
    <w:p w:rsidR="0068237A" w:rsidRPr="002D1512" w:rsidRDefault="0068237A" w:rsidP="0068237A">
      <w:pPr>
        <w:pStyle w:val="DPSEntryDetail"/>
        <w:rPr>
          <w:rFonts w:asciiTheme="minorHAnsi" w:hAnsiTheme="minorHAnsi"/>
          <w:spacing w:val="-2"/>
        </w:rPr>
      </w:pPr>
      <w:r w:rsidRPr="002D1512">
        <w:rPr>
          <w:rFonts w:asciiTheme="minorHAnsi" w:hAnsiTheme="minorHAnsi"/>
          <w:spacing w:val="-2"/>
        </w:rPr>
        <w:t>Out of Home Care Strategy 2015-2020—</w:t>
      </w:r>
      <w:r w:rsidRPr="002D1512">
        <w:rPr>
          <w:rFonts w:asciiTheme="minorHAnsi" w:hAnsiTheme="minorHAnsi"/>
          <w:i/>
          <w:spacing w:val="-2"/>
        </w:rPr>
        <w:t xml:space="preserve">A Step Up for Our Kids—One Step Can Make a </w:t>
      </w:r>
      <w:r w:rsidRPr="002D1512">
        <w:rPr>
          <w:rFonts w:asciiTheme="minorHAnsi" w:hAnsiTheme="minorHAnsi"/>
          <w:i/>
          <w:spacing w:val="-4"/>
        </w:rPr>
        <w:t>Lifetime of Difference</w:t>
      </w:r>
      <w:r w:rsidRPr="002D1512">
        <w:rPr>
          <w:rFonts w:asciiTheme="minorHAnsi" w:hAnsiTheme="minorHAnsi"/>
          <w:spacing w:val="-4"/>
        </w:rPr>
        <w:t>—Update—October 2019—Ministerial statement, 24 October 2019.</w:t>
      </w:r>
    </w:p>
    <w:p w:rsidR="0068237A" w:rsidRPr="00BD5D50" w:rsidRDefault="0068237A" w:rsidP="0068237A">
      <w:pPr>
        <w:pStyle w:val="DPSEntryDetail"/>
        <w:rPr>
          <w:rFonts w:asciiTheme="minorHAnsi" w:hAnsiTheme="minorHAnsi"/>
        </w:rPr>
      </w:pPr>
      <w:r w:rsidRPr="00BD5D50">
        <w:rPr>
          <w:rFonts w:asciiTheme="minorHAnsi" w:hAnsiTheme="minorHAnsi"/>
        </w:rPr>
        <w:t>Ms Stephen-Smith moved—That the Assembly take note of the ministerial statement.</w:t>
      </w:r>
    </w:p>
    <w:p w:rsidR="0068237A" w:rsidRPr="00BD5D50" w:rsidRDefault="0068237A" w:rsidP="0068237A">
      <w:pPr>
        <w:pStyle w:val="DPSEntryDetail"/>
        <w:rPr>
          <w:rFonts w:asciiTheme="minorHAnsi" w:hAnsiTheme="minorHAnsi"/>
        </w:rPr>
      </w:pPr>
      <w:r w:rsidRPr="00BD5D50">
        <w:rPr>
          <w:rFonts w:asciiTheme="minorHAnsi" w:hAnsiTheme="minorHAnsi"/>
        </w:rPr>
        <w:t>Question—put and passed.</w:t>
      </w:r>
    </w:p>
    <w:p w:rsidR="00997C7A" w:rsidRPr="00997C7A" w:rsidRDefault="00997C7A" w:rsidP="00997C7A">
      <w:pPr>
        <w:keepNext/>
        <w:keepLines/>
        <w:tabs>
          <w:tab w:val="right" w:pos="339"/>
          <w:tab w:val="left" w:pos="720"/>
        </w:tabs>
        <w:spacing w:before="240"/>
        <w:ind w:left="720" w:hanging="720"/>
        <w:jc w:val="both"/>
        <w:rPr>
          <w:rFonts w:ascii="Calibri" w:hAnsi="Calibri"/>
          <w:b/>
          <w:lang w:val="en-AU"/>
        </w:rPr>
      </w:pPr>
      <w:r w:rsidRPr="00997C7A">
        <w:rPr>
          <w:rFonts w:ascii="Calibri" w:hAnsi="Calibri"/>
          <w:b/>
          <w:lang w:val="en-AU"/>
        </w:rPr>
        <w:tab/>
      </w:r>
      <w:r w:rsidR="00C46AB3">
        <w:rPr>
          <w:rFonts w:ascii="Calibri" w:hAnsi="Calibri"/>
          <w:b/>
          <w:bCs/>
          <w:lang w:val="en-AU"/>
        </w:rPr>
        <w:t>5</w:t>
      </w:r>
      <w:r w:rsidRPr="00997C7A">
        <w:rPr>
          <w:rFonts w:ascii="Calibri" w:hAnsi="Calibri"/>
          <w:b/>
          <w:lang w:val="en-AU"/>
        </w:rPr>
        <w:tab/>
      </w:r>
      <w:r w:rsidR="006B069D">
        <w:rPr>
          <w:rFonts w:ascii="Calibri" w:hAnsi="Calibri"/>
          <w:b/>
          <w:lang w:val="en-AU"/>
        </w:rPr>
        <w:t>CANBERRA</w:t>
      </w:r>
      <w:r w:rsidR="00930902">
        <w:rPr>
          <w:rFonts w:ascii="Calibri" w:hAnsi="Calibri"/>
          <w:b/>
          <w:lang w:val="en-AU"/>
        </w:rPr>
        <w:t>’</w:t>
      </w:r>
      <w:r w:rsidR="006B069D">
        <w:rPr>
          <w:rFonts w:ascii="Calibri" w:hAnsi="Calibri"/>
          <w:b/>
          <w:lang w:val="en-AU"/>
        </w:rPr>
        <w:t xml:space="preserve">S </w:t>
      </w:r>
      <w:r>
        <w:rPr>
          <w:rFonts w:ascii="Calibri" w:hAnsi="Calibri"/>
          <w:b/>
          <w:caps/>
          <w:lang w:val="en-AU"/>
        </w:rPr>
        <w:t>Tree canopy</w:t>
      </w:r>
      <w:r w:rsidR="006B069D">
        <w:rPr>
          <w:rFonts w:ascii="Calibri" w:hAnsi="Calibri"/>
          <w:b/>
          <w:caps/>
          <w:lang w:val="en-AU"/>
        </w:rPr>
        <w:t xml:space="preserve"> COVERAGE</w:t>
      </w:r>
      <w:r w:rsidRPr="00997C7A">
        <w:rPr>
          <w:rFonts w:ascii="Calibri" w:hAnsi="Calibri"/>
          <w:b/>
          <w:caps/>
          <w:lang w:val="en-AU"/>
        </w:rPr>
        <w:t>—MINISTERIAL STATEMENT</w:t>
      </w:r>
      <w:r w:rsidR="003472F4">
        <w:rPr>
          <w:rFonts w:ascii="Calibri" w:hAnsi="Calibri"/>
          <w:b/>
          <w:caps/>
          <w:lang w:val="en-AU"/>
        </w:rPr>
        <w:t xml:space="preserve"> AND PAPER</w:t>
      </w:r>
      <w:r w:rsidRPr="00997C7A">
        <w:rPr>
          <w:rFonts w:ascii="Calibri" w:hAnsi="Calibri"/>
          <w:b/>
          <w:caps/>
          <w:lang w:val="en-AU"/>
        </w:rPr>
        <w:t>—PAPER NOTED</w:t>
      </w:r>
    </w:p>
    <w:p w:rsidR="00997C7A" w:rsidRDefault="00997C7A" w:rsidP="00997C7A">
      <w:pPr>
        <w:spacing w:before="120"/>
        <w:ind w:left="720"/>
        <w:jc w:val="both"/>
        <w:rPr>
          <w:rFonts w:ascii="Calibri" w:hAnsi="Calibri"/>
          <w:lang w:val="en-AU"/>
        </w:rPr>
      </w:pPr>
      <w:r>
        <w:rPr>
          <w:rFonts w:ascii="Calibri" w:hAnsi="Calibri"/>
          <w:lang w:val="en-AU"/>
        </w:rPr>
        <w:t>Mr Steel (Minister for City Services)</w:t>
      </w:r>
      <w:r w:rsidRPr="00997C7A">
        <w:rPr>
          <w:rFonts w:ascii="Calibri" w:hAnsi="Calibri"/>
          <w:lang w:val="en-AU"/>
        </w:rPr>
        <w:t xml:space="preserve"> made a ministerial statement concerning </w:t>
      </w:r>
      <w:r>
        <w:rPr>
          <w:rFonts w:ascii="Calibri" w:hAnsi="Calibri"/>
          <w:lang w:val="en-AU"/>
        </w:rPr>
        <w:t>protection of Canberra</w:t>
      </w:r>
      <w:r w:rsidR="00930902">
        <w:rPr>
          <w:rFonts w:ascii="Calibri" w:hAnsi="Calibri"/>
          <w:lang w:val="en-AU"/>
        </w:rPr>
        <w:t>’</w:t>
      </w:r>
      <w:r>
        <w:rPr>
          <w:rFonts w:ascii="Calibri" w:hAnsi="Calibri"/>
          <w:lang w:val="en-AU"/>
        </w:rPr>
        <w:t>s tree canopy coverage</w:t>
      </w:r>
      <w:r w:rsidR="006B069D">
        <w:rPr>
          <w:rFonts w:ascii="Calibri" w:hAnsi="Calibri"/>
          <w:lang w:val="en-AU"/>
        </w:rPr>
        <w:t>, pursuant to the resolution of the Assembly of 25 October 2017,</w:t>
      </w:r>
      <w:r w:rsidRPr="00997C7A">
        <w:rPr>
          <w:rFonts w:ascii="Calibri" w:hAnsi="Calibri"/>
          <w:lang w:val="en-AU"/>
        </w:rPr>
        <w:t xml:space="preserve"> and presented the following paper</w:t>
      </w:r>
      <w:r w:rsidR="003472F4">
        <w:rPr>
          <w:rFonts w:ascii="Calibri" w:hAnsi="Calibri"/>
          <w:lang w:val="en-AU"/>
        </w:rPr>
        <w:t>s</w:t>
      </w:r>
      <w:r w:rsidRPr="00997C7A">
        <w:rPr>
          <w:rFonts w:ascii="Calibri" w:hAnsi="Calibri"/>
          <w:lang w:val="en-AU"/>
        </w:rPr>
        <w:t>:</w:t>
      </w:r>
    </w:p>
    <w:p w:rsidR="003472F4" w:rsidRPr="00997C7A" w:rsidRDefault="003472F4" w:rsidP="00997C7A">
      <w:pPr>
        <w:spacing w:before="120"/>
        <w:ind w:left="720"/>
        <w:jc w:val="both"/>
        <w:rPr>
          <w:rFonts w:ascii="Calibri" w:hAnsi="Calibri"/>
          <w:lang w:val="en-AU"/>
        </w:rPr>
      </w:pPr>
      <w:r>
        <w:rPr>
          <w:rFonts w:ascii="Calibri" w:hAnsi="Calibri"/>
          <w:lang w:val="en-AU"/>
        </w:rPr>
        <w:t xml:space="preserve">Review of the </w:t>
      </w:r>
      <w:r w:rsidRPr="003472F4">
        <w:rPr>
          <w:rFonts w:ascii="Calibri" w:hAnsi="Calibri"/>
          <w:i/>
          <w:lang w:val="en-AU"/>
        </w:rPr>
        <w:t>Tree Protection Act 2005</w:t>
      </w:r>
      <w:r>
        <w:rPr>
          <w:rFonts w:ascii="Calibri" w:hAnsi="Calibri"/>
          <w:lang w:val="en-AU"/>
        </w:rPr>
        <w:t>—Discussion paper—October 2019.</w:t>
      </w:r>
    </w:p>
    <w:p w:rsidR="00997C7A" w:rsidRPr="00997C7A" w:rsidRDefault="006B069D" w:rsidP="00997C7A">
      <w:pPr>
        <w:spacing w:before="120"/>
        <w:ind w:left="720"/>
        <w:jc w:val="both"/>
        <w:rPr>
          <w:rFonts w:ascii="Calibri" w:hAnsi="Calibri"/>
          <w:lang w:val="en-AU"/>
        </w:rPr>
      </w:pPr>
      <w:r>
        <w:rPr>
          <w:rFonts w:ascii="Calibri" w:hAnsi="Calibri"/>
          <w:lang w:val="en-AU"/>
        </w:rPr>
        <w:t>Canberra</w:t>
      </w:r>
      <w:r w:rsidR="00930902">
        <w:rPr>
          <w:rFonts w:ascii="Calibri" w:hAnsi="Calibri"/>
          <w:lang w:val="en-AU"/>
        </w:rPr>
        <w:t>’</w:t>
      </w:r>
      <w:r>
        <w:rPr>
          <w:rFonts w:ascii="Calibri" w:hAnsi="Calibri"/>
          <w:lang w:val="en-AU"/>
        </w:rPr>
        <w:t>s t</w:t>
      </w:r>
      <w:r w:rsidR="00997C7A">
        <w:rPr>
          <w:rFonts w:ascii="Calibri" w:hAnsi="Calibri"/>
          <w:lang w:val="en-AU"/>
        </w:rPr>
        <w:t>ree canopy</w:t>
      </w:r>
      <w:r>
        <w:rPr>
          <w:rFonts w:ascii="Calibri" w:hAnsi="Calibri"/>
          <w:lang w:val="en-AU"/>
        </w:rPr>
        <w:t xml:space="preserve"> coverage—To protect and increase</w:t>
      </w:r>
      <w:r w:rsidR="00997C7A" w:rsidRPr="00997C7A">
        <w:rPr>
          <w:rFonts w:ascii="Calibri" w:hAnsi="Calibri"/>
          <w:lang w:val="en-AU"/>
        </w:rPr>
        <w:t>—</w:t>
      </w:r>
      <w:r>
        <w:rPr>
          <w:rFonts w:ascii="Calibri" w:hAnsi="Calibri"/>
          <w:lang w:val="en-AU"/>
        </w:rPr>
        <w:t xml:space="preserve">Response to the Assembly </w:t>
      </w:r>
      <w:r w:rsidR="003D59E4">
        <w:rPr>
          <w:rFonts w:ascii="Calibri" w:hAnsi="Calibri"/>
          <w:lang w:val="en-AU"/>
        </w:rPr>
        <w:t xml:space="preserve">resolution </w:t>
      </w:r>
      <w:r>
        <w:rPr>
          <w:rFonts w:ascii="Calibri" w:hAnsi="Calibri"/>
          <w:lang w:val="en-AU"/>
        </w:rPr>
        <w:t>of 25 October 2017—</w:t>
      </w:r>
      <w:r w:rsidR="00997C7A" w:rsidRPr="00997C7A">
        <w:rPr>
          <w:rFonts w:ascii="Calibri" w:hAnsi="Calibri"/>
          <w:lang w:val="en-AU"/>
        </w:rPr>
        <w:t xml:space="preserve">Ministerial statement, </w:t>
      </w:r>
      <w:r w:rsidR="00997C7A">
        <w:rPr>
          <w:rFonts w:ascii="Calibri" w:hAnsi="Calibri"/>
          <w:lang w:val="en-AU"/>
        </w:rPr>
        <w:t>24 October 2019</w:t>
      </w:r>
      <w:r w:rsidR="00997C7A" w:rsidRPr="00997C7A">
        <w:rPr>
          <w:rFonts w:ascii="Calibri" w:hAnsi="Calibri"/>
          <w:lang w:val="en-AU"/>
        </w:rPr>
        <w:t>.</w:t>
      </w:r>
    </w:p>
    <w:p w:rsidR="00997C7A" w:rsidRPr="00997C7A" w:rsidRDefault="00997C7A" w:rsidP="00997C7A">
      <w:pPr>
        <w:spacing w:before="120"/>
        <w:ind w:left="720"/>
        <w:jc w:val="both"/>
        <w:rPr>
          <w:rFonts w:ascii="Calibri" w:hAnsi="Calibri"/>
          <w:lang w:val="en-AU"/>
        </w:rPr>
      </w:pPr>
      <w:r>
        <w:rPr>
          <w:rFonts w:ascii="Calibri" w:hAnsi="Calibri"/>
          <w:lang w:val="en-AU"/>
        </w:rPr>
        <w:t>Mr Steel</w:t>
      </w:r>
      <w:r w:rsidRPr="00997C7A">
        <w:rPr>
          <w:rFonts w:ascii="Calibri" w:hAnsi="Calibri"/>
          <w:lang w:val="en-AU"/>
        </w:rPr>
        <w:t xml:space="preserve"> moved—That the Assembly take note of the </w:t>
      </w:r>
      <w:r w:rsidR="003472F4">
        <w:rPr>
          <w:rFonts w:ascii="Calibri" w:hAnsi="Calibri"/>
          <w:lang w:val="en-AU"/>
        </w:rPr>
        <w:t>ministerial statement</w:t>
      </w:r>
      <w:r w:rsidRPr="00997C7A">
        <w:rPr>
          <w:rFonts w:ascii="Calibri" w:hAnsi="Calibri"/>
          <w:lang w:val="en-AU"/>
        </w:rPr>
        <w:t>.</w:t>
      </w:r>
    </w:p>
    <w:p w:rsidR="00997C7A" w:rsidRPr="00997C7A" w:rsidRDefault="00997C7A" w:rsidP="00997C7A">
      <w:pPr>
        <w:spacing w:before="120"/>
        <w:ind w:left="720"/>
        <w:jc w:val="both"/>
        <w:rPr>
          <w:rFonts w:ascii="Calibri" w:hAnsi="Calibri"/>
          <w:lang w:val="en-AU"/>
        </w:rPr>
      </w:pPr>
      <w:r w:rsidRPr="00997C7A">
        <w:rPr>
          <w:rFonts w:ascii="Calibri" w:hAnsi="Calibri"/>
          <w:lang w:val="en-AU"/>
        </w:rPr>
        <w:t>Debate ensued.</w:t>
      </w:r>
    </w:p>
    <w:p w:rsidR="00997C7A" w:rsidRPr="00997C7A" w:rsidRDefault="00997C7A" w:rsidP="00997C7A">
      <w:pPr>
        <w:spacing w:before="120"/>
        <w:ind w:left="720"/>
        <w:jc w:val="both"/>
        <w:rPr>
          <w:rFonts w:ascii="Calibri" w:hAnsi="Calibri"/>
          <w:lang w:val="en-AU"/>
        </w:rPr>
      </w:pPr>
      <w:r w:rsidRPr="00997C7A">
        <w:rPr>
          <w:rFonts w:ascii="Calibri" w:hAnsi="Calibri"/>
          <w:lang w:val="en-AU"/>
        </w:rPr>
        <w:t>Question—put and passed.</w:t>
      </w:r>
    </w:p>
    <w:p w:rsidR="00A6233D" w:rsidRPr="00A6233D" w:rsidRDefault="00A6233D" w:rsidP="00A6233D">
      <w:pPr>
        <w:keepNext/>
        <w:keepLines/>
        <w:tabs>
          <w:tab w:val="right" w:pos="339"/>
          <w:tab w:val="left" w:pos="720"/>
        </w:tabs>
        <w:spacing w:before="240"/>
        <w:ind w:left="720" w:hanging="720"/>
        <w:jc w:val="both"/>
        <w:rPr>
          <w:rFonts w:ascii="Calibri" w:hAnsi="Calibri"/>
          <w:b/>
          <w:caps/>
          <w:lang w:val="en-AU"/>
        </w:rPr>
      </w:pPr>
      <w:r w:rsidRPr="00A6233D">
        <w:rPr>
          <w:rFonts w:ascii="Calibri" w:hAnsi="Calibri"/>
          <w:b/>
          <w:caps/>
          <w:lang w:val="en-AU"/>
        </w:rPr>
        <w:tab/>
      </w:r>
      <w:r w:rsidR="00C46AB3">
        <w:rPr>
          <w:rFonts w:ascii="Calibri" w:hAnsi="Calibri"/>
          <w:b/>
          <w:bCs/>
          <w:caps/>
          <w:lang w:val="en-AU"/>
        </w:rPr>
        <w:t>6</w:t>
      </w:r>
      <w:r w:rsidRPr="00A6233D">
        <w:rPr>
          <w:rFonts w:ascii="Calibri" w:hAnsi="Calibri"/>
          <w:b/>
          <w:caps/>
          <w:lang w:val="en-AU"/>
        </w:rPr>
        <w:tab/>
      </w:r>
      <w:r w:rsidR="002E1F61">
        <w:rPr>
          <w:rFonts w:ascii="Calibri" w:hAnsi="Calibri"/>
          <w:b/>
          <w:caps/>
          <w:lang w:val="en-AU"/>
        </w:rPr>
        <w:t>Legislative Assembly (Office of the Legislative Assembly) Amendment Bill 2019</w:t>
      </w:r>
    </w:p>
    <w:p w:rsidR="00A6233D" w:rsidRPr="00A6233D" w:rsidRDefault="00A6233D" w:rsidP="00A6233D">
      <w:pPr>
        <w:spacing w:before="120"/>
        <w:ind w:left="720"/>
        <w:jc w:val="both"/>
        <w:rPr>
          <w:rFonts w:ascii="Calibri" w:hAnsi="Calibri"/>
          <w:lang w:val="en-AU"/>
        </w:rPr>
      </w:pPr>
      <w:r>
        <w:rPr>
          <w:rFonts w:ascii="Calibri" w:hAnsi="Calibri"/>
          <w:lang w:val="en-AU"/>
        </w:rPr>
        <w:t>Mr Barr (Chief Minister)</w:t>
      </w:r>
      <w:r w:rsidRPr="00A6233D">
        <w:rPr>
          <w:rFonts w:ascii="Calibri" w:hAnsi="Calibri"/>
          <w:lang w:val="en-AU"/>
        </w:rPr>
        <w:t xml:space="preserve">, pursuant to notice, presented </w:t>
      </w:r>
      <w:r w:rsidR="002E1F61">
        <w:rPr>
          <w:rFonts w:ascii="Calibri" w:hAnsi="Calibri"/>
          <w:lang w:val="en-AU"/>
        </w:rPr>
        <w:t xml:space="preserve">a Bill for an Act to amend the </w:t>
      </w:r>
      <w:r w:rsidR="002E1F61" w:rsidRPr="002E1F61">
        <w:rPr>
          <w:rFonts w:ascii="Calibri" w:hAnsi="Calibri"/>
          <w:i/>
          <w:lang w:val="en-AU"/>
        </w:rPr>
        <w:t>Legislative Assembly (Office of the Legislative Assembly) Act 2012</w:t>
      </w:r>
      <w:r w:rsidR="002E1F61">
        <w:rPr>
          <w:rFonts w:ascii="Calibri" w:hAnsi="Calibri"/>
          <w:lang w:val="en-AU"/>
        </w:rPr>
        <w:t>, and for other purposes</w:t>
      </w:r>
      <w:r w:rsidRPr="00A6233D">
        <w:rPr>
          <w:rFonts w:ascii="Calibri" w:hAnsi="Calibri"/>
          <w:lang w:val="en-AU"/>
        </w:rPr>
        <w:t>.</w:t>
      </w:r>
    </w:p>
    <w:p w:rsidR="00A6233D" w:rsidRPr="00A6233D" w:rsidRDefault="00A6233D" w:rsidP="00A6233D">
      <w:pPr>
        <w:spacing w:before="120"/>
        <w:ind w:left="720"/>
        <w:jc w:val="both"/>
        <w:rPr>
          <w:rFonts w:ascii="Calibri" w:hAnsi="Calibri"/>
          <w:lang w:val="en-AU"/>
        </w:rPr>
      </w:pPr>
      <w:r w:rsidRPr="00A6233D">
        <w:rPr>
          <w:rFonts w:ascii="Calibri" w:hAnsi="Calibri"/>
          <w:i/>
          <w:lang w:val="en-AU"/>
        </w:rPr>
        <w:t>Papers:</w:t>
      </w:r>
      <w:r w:rsidRPr="00A6233D">
        <w:rPr>
          <w:rFonts w:ascii="Calibri" w:hAnsi="Calibri"/>
          <w:lang w:val="en-AU"/>
        </w:rPr>
        <w:t xml:space="preserve">  </w:t>
      </w:r>
      <w:r>
        <w:rPr>
          <w:rFonts w:ascii="Calibri" w:hAnsi="Calibri"/>
          <w:lang w:val="en-AU"/>
        </w:rPr>
        <w:t>Mr Barr</w:t>
      </w:r>
      <w:r w:rsidRPr="00A6233D">
        <w:rPr>
          <w:rFonts w:ascii="Calibri" w:hAnsi="Calibri"/>
          <w:lang w:val="en-AU"/>
        </w:rPr>
        <w:t xml:space="preserve"> presented the following papers:</w:t>
      </w:r>
    </w:p>
    <w:p w:rsidR="00A6233D" w:rsidRPr="00A6233D" w:rsidRDefault="00A6233D" w:rsidP="00A6233D">
      <w:pPr>
        <w:spacing w:before="120"/>
        <w:ind w:left="864"/>
        <w:jc w:val="both"/>
        <w:rPr>
          <w:rFonts w:ascii="Calibri" w:hAnsi="Calibri"/>
          <w:lang w:val="en-AU"/>
        </w:rPr>
      </w:pPr>
      <w:r w:rsidRPr="00A6233D">
        <w:rPr>
          <w:rFonts w:ascii="Calibri" w:hAnsi="Calibri"/>
          <w:lang w:val="en-AU"/>
        </w:rPr>
        <w:t>Explanatory statement to the Bill.</w:t>
      </w:r>
    </w:p>
    <w:p w:rsidR="00A6233D" w:rsidRPr="00A6233D" w:rsidRDefault="00A6233D" w:rsidP="00A6233D">
      <w:pPr>
        <w:spacing w:before="120"/>
        <w:ind w:left="864"/>
        <w:jc w:val="both"/>
        <w:rPr>
          <w:rFonts w:ascii="Calibri" w:hAnsi="Calibri"/>
          <w:lang w:val="en-AU"/>
        </w:rPr>
      </w:pPr>
      <w:r w:rsidRPr="00A6233D">
        <w:rPr>
          <w:rFonts w:ascii="Calibri" w:hAnsi="Calibri"/>
          <w:lang w:val="en-AU"/>
        </w:rPr>
        <w:t xml:space="preserve">Human Rights Act, </w:t>
      </w:r>
      <w:r w:rsidRPr="00A6233D">
        <w:rPr>
          <w:rFonts w:ascii="Calibri" w:hAnsi="Calibri"/>
          <w:spacing w:val="-2"/>
          <w:lang w:val="en-AU"/>
        </w:rPr>
        <w:t>pursuant to section 37</w:t>
      </w:r>
      <w:r w:rsidRPr="00A6233D">
        <w:rPr>
          <w:rFonts w:ascii="Calibri" w:hAnsi="Calibri"/>
          <w:lang w:val="en-AU"/>
        </w:rPr>
        <w:t xml:space="preserve">—Compatibility statement, dated </w:t>
      </w:r>
      <w:r w:rsidR="0062187F">
        <w:rPr>
          <w:rFonts w:ascii="Calibri" w:hAnsi="Calibri"/>
          <w:lang w:val="en-AU"/>
        </w:rPr>
        <w:t>23 October 2019</w:t>
      </w:r>
      <w:r w:rsidRPr="00A6233D">
        <w:rPr>
          <w:rFonts w:ascii="Calibri" w:hAnsi="Calibri"/>
          <w:lang w:val="en-AU"/>
        </w:rPr>
        <w:t>.</w:t>
      </w:r>
    </w:p>
    <w:p w:rsidR="00A6233D" w:rsidRPr="00A6233D" w:rsidRDefault="00A6233D" w:rsidP="00A6233D">
      <w:pPr>
        <w:spacing w:before="120"/>
        <w:ind w:left="720"/>
        <w:jc w:val="both"/>
        <w:rPr>
          <w:rFonts w:ascii="Calibri" w:hAnsi="Calibri"/>
          <w:lang w:val="en-AU"/>
        </w:rPr>
      </w:pPr>
      <w:r w:rsidRPr="00A6233D">
        <w:rPr>
          <w:rFonts w:ascii="Calibri" w:hAnsi="Calibri"/>
          <w:lang w:val="en-AU"/>
        </w:rPr>
        <w:lastRenderedPageBreak/>
        <w:t>Title read by Clerk.</w:t>
      </w:r>
    </w:p>
    <w:p w:rsidR="00A6233D" w:rsidRPr="00A6233D" w:rsidRDefault="00A6233D" w:rsidP="00A6233D">
      <w:pPr>
        <w:spacing w:before="120"/>
        <w:ind w:left="720"/>
        <w:jc w:val="both"/>
        <w:rPr>
          <w:rFonts w:ascii="Calibri" w:hAnsi="Calibri"/>
          <w:lang w:val="en-AU"/>
        </w:rPr>
      </w:pPr>
      <w:r>
        <w:rPr>
          <w:rFonts w:ascii="Calibri" w:hAnsi="Calibri"/>
          <w:lang w:val="en-AU"/>
        </w:rPr>
        <w:t>Mr Barr</w:t>
      </w:r>
      <w:r w:rsidRPr="00A6233D">
        <w:rPr>
          <w:rFonts w:ascii="Calibri" w:hAnsi="Calibri"/>
          <w:lang w:val="en-AU"/>
        </w:rPr>
        <w:t xml:space="preserve"> moved—That this Bill be agreed to in principle.</w:t>
      </w:r>
    </w:p>
    <w:p w:rsidR="00A6233D" w:rsidRPr="00A6233D" w:rsidRDefault="00A6233D" w:rsidP="00A6233D">
      <w:pPr>
        <w:spacing w:before="120"/>
        <w:ind w:left="720"/>
        <w:jc w:val="both"/>
        <w:rPr>
          <w:rFonts w:ascii="Calibri" w:hAnsi="Calibri"/>
          <w:lang w:val="en-AU"/>
        </w:rPr>
      </w:pPr>
      <w:r w:rsidRPr="00A6233D">
        <w:rPr>
          <w:rFonts w:ascii="Calibri" w:hAnsi="Calibri"/>
          <w:lang w:val="en-AU"/>
        </w:rPr>
        <w:t>Debate adjourned (</w:t>
      </w:r>
      <w:r w:rsidR="0062187F">
        <w:rPr>
          <w:rFonts w:ascii="Calibri" w:hAnsi="Calibri"/>
          <w:lang w:val="en-AU"/>
        </w:rPr>
        <w:t>Mr Wall</w:t>
      </w:r>
      <w:r w:rsidRPr="00A6233D">
        <w:rPr>
          <w:rFonts w:ascii="Calibri" w:hAnsi="Calibri"/>
          <w:lang w:val="en-AU"/>
        </w:rPr>
        <w:t>) and the resumption of the debate made an order of the day for the next sitting.</w:t>
      </w:r>
    </w:p>
    <w:p w:rsidR="00186929" w:rsidRPr="00186929" w:rsidRDefault="00186929" w:rsidP="00186929">
      <w:pPr>
        <w:keepNext/>
        <w:keepLines/>
        <w:tabs>
          <w:tab w:val="right" w:pos="339"/>
          <w:tab w:val="left" w:pos="720"/>
        </w:tabs>
        <w:spacing w:before="240"/>
        <w:ind w:left="720" w:hanging="720"/>
        <w:jc w:val="both"/>
        <w:rPr>
          <w:rFonts w:ascii="Calibri" w:hAnsi="Calibri"/>
          <w:b/>
          <w:caps/>
          <w:lang w:val="en-AU"/>
        </w:rPr>
      </w:pPr>
      <w:r w:rsidRPr="00186929">
        <w:rPr>
          <w:rFonts w:ascii="Calibri" w:hAnsi="Calibri"/>
          <w:b/>
          <w:caps/>
          <w:lang w:val="en-AU"/>
        </w:rPr>
        <w:tab/>
      </w:r>
      <w:r w:rsidR="00C46AB3">
        <w:rPr>
          <w:rFonts w:ascii="Calibri" w:hAnsi="Calibri"/>
          <w:b/>
          <w:bCs/>
          <w:caps/>
          <w:lang w:val="en-AU"/>
        </w:rPr>
        <w:t>7</w:t>
      </w:r>
      <w:r w:rsidRPr="00186929">
        <w:rPr>
          <w:rFonts w:ascii="Calibri" w:hAnsi="Calibri"/>
          <w:b/>
          <w:caps/>
          <w:lang w:val="en-AU"/>
        </w:rPr>
        <w:tab/>
      </w:r>
      <w:r w:rsidR="00FC1AE1">
        <w:rPr>
          <w:rFonts w:ascii="Calibri" w:hAnsi="Calibri"/>
          <w:b/>
          <w:caps/>
          <w:lang w:val="en-AU"/>
        </w:rPr>
        <w:t>Revenue Legislation Amendment Bill 2019 (No 2)</w:t>
      </w:r>
    </w:p>
    <w:p w:rsidR="00186929" w:rsidRPr="00186929" w:rsidRDefault="00186929" w:rsidP="00186929">
      <w:pPr>
        <w:spacing w:before="120"/>
        <w:ind w:left="720"/>
        <w:jc w:val="both"/>
        <w:rPr>
          <w:rFonts w:ascii="Calibri" w:hAnsi="Calibri"/>
          <w:lang w:val="en-AU"/>
        </w:rPr>
      </w:pPr>
      <w:r>
        <w:rPr>
          <w:rFonts w:ascii="Calibri" w:hAnsi="Calibri"/>
          <w:lang w:val="en-AU"/>
        </w:rPr>
        <w:t>Mr Barr (Treasurer)</w:t>
      </w:r>
      <w:r w:rsidRPr="00186929">
        <w:rPr>
          <w:rFonts w:ascii="Calibri" w:hAnsi="Calibri"/>
          <w:lang w:val="en-AU"/>
        </w:rPr>
        <w:t xml:space="preserve">, pursuant to notice, presented </w:t>
      </w:r>
      <w:r w:rsidR="00FC1AE1">
        <w:rPr>
          <w:rFonts w:ascii="Calibri" w:hAnsi="Calibri"/>
          <w:lang w:val="en-AU"/>
        </w:rPr>
        <w:t>a Bill for an Act to amend legislation about revenue collection, and for other purposes</w:t>
      </w:r>
      <w:r w:rsidRPr="00186929">
        <w:rPr>
          <w:rFonts w:ascii="Calibri" w:hAnsi="Calibri"/>
          <w:lang w:val="en-AU"/>
        </w:rPr>
        <w:t>.</w:t>
      </w:r>
    </w:p>
    <w:p w:rsidR="00186929" w:rsidRPr="00186929" w:rsidRDefault="00186929" w:rsidP="00186929">
      <w:pPr>
        <w:spacing w:before="120"/>
        <w:ind w:left="720"/>
        <w:jc w:val="both"/>
        <w:rPr>
          <w:rFonts w:ascii="Calibri" w:hAnsi="Calibri"/>
          <w:lang w:val="en-AU"/>
        </w:rPr>
      </w:pPr>
      <w:r w:rsidRPr="00186929">
        <w:rPr>
          <w:rFonts w:ascii="Calibri" w:hAnsi="Calibri"/>
          <w:i/>
          <w:lang w:val="en-AU"/>
        </w:rPr>
        <w:t>Papers:</w:t>
      </w:r>
      <w:r w:rsidRPr="00186929">
        <w:rPr>
          <w:rFonts w:ascii="Calibri" w:hAnsi="Calibri"/>
          <w:lang w:val="en-AU"/>
        </w:rPr>
        <w:t xml:space="preserve">  </w:t>
      </w:r>
      <w:r>
        <w:rPr>
          <w:rFonts w:ascii="Calibri" w:hAnsi="Calibri"/>
          <w:lang w:val="en-AU"/>
        </w:rPr>
        <w:t>Mr Barr</w:t>
      </w:r>
      <w:r w:rsidRPr="00186929">
        <w:rPr>
          <w:rFonts w:ascii="Calibri" w:hAnsi="Calibri"/>
          <w:lang w:val="en-AU"/>
        </w:rPr>
        <w:t xml:space="preserve"> presented the following papers:</w:t>
      </w:r>
    </w:p>
    <w:p w:rsidR="00186929" w:rsidRPr="00186929" w:rsidRDefault="00186929" w:rsidP="00186929">
      <w:pPr>
        <w:spacing w:before="120"/>
        <w:ind w:left="864"/>
        <w:jc w:val="both"/>
        <w:rPr>
          <w:rFonts w:ascii="Calibri" w:hAnsi="Calibri"/>
          <w:lang w:val="en-AU"/>
        </w:rPr>
      </w:pPr>
      <w:r w:rsidRPr="00186929">
        <w:rPr>
          <w:rFonts w:ascii="Calibri" w:hAnsi="Calibri"/>
          <w:lang w:val="en-AU"/>
        </w:rPr>
        <w:t>Explanatory statement to the Bill.</w:t>
      </w:r>
    </w:p>
    <w:p w:rsidR="00186929" w:rsidRPr="00186929" w:rsidRDefault="00186929" w:rsidP="00186929">
      <w:pPr>
        <w:spacing w:before="120"/>
        <w:ind w:left="864"/>
        <w:jc w:val="both"/>
        <w:rPr>
          <w:rFonts w:ascii="Calibri" w:hAnsi="Calibri"/>
          <w:lang w:val="en-AU"/>
        </w:rPr>
      </w:pPr>
      <w:r w:rsidRPr="00186929">
        <w:rPr>
          <w:rFonts w:ascii="Calibri" w:hAnsi="Calibri"/>
          <w:lang w:val="en-AU"/>
        </w:rPr>
        <w:t xml:space="preserve">Human Rights Act, </w:t>
      </w:r>
      <w:r w:rsidRPr="00186929">
        <w:rPr>
          <w:rFonts w:ascii="Calibri" w:hAnsi="Calibri"/>
          <w:spacing w:val="-2"/>
          <w:lang w:val="en-AU"/>
        </w:rPr>
        <w:t>pursuant to section 37</w:t>
      </w:r>
      <w:r w:rsidRPr="00186929">
        <w:rPr>
          <w:rFonts w:ascii="Calibri" w:hAnsi="Calibri"/>
          <w:lang w:val="en-AU"/>
        </w:rPr>
        <w:t xml:space="preserve">—Compatibility statement, dated </w:t>
      </w:r>
      <w:r w:rsidR="0062187F">
        <w:rPr>
          <w:rFonts w:ascii="Calibri" w:hAnsi="Calibri"/>
          <w:lang w:val="en-AU"/>
        </w:rPr>
        <w:t>23 October 2019</w:t>
      </w:r>
      <w:r w:rsidRPr="00186929">
        <w:rPr>
          <w:rFonts w:ascii="Calibri" w:hAnsi="Calibri"/>
          <w:lang w:val="en-AU"/>
        </w:rPr>
        <w:t>.</w:t>
      </w:r>
    </w:p>
    <w:p w:rsidR="00186929" w:rsidRPr="00186929" w:rsidRDefault="00186929" w:rsidP="00186929">
      <w:pPr>
        <w:spacing w:before="120"/>
        <w:ind w:left="720"/>
        <w:jc w:val="both"/>
        <w:rPr>
          <w:rFonts w:ascii="Calibri" w:hAnsi="Calibri"/>
          <w:lang w:val="en-AU"/>
        </w:rPr>
      </w:pPr>
      <w:r w:rsidRPr="00186929">
        <w:rPr>
          <w:rFonts w:ascii="Calibri" w:hAnsi="Calibri"/>
          <w:lang w:val="en-AU"/>
        </w:rPr>
        <w:t>Title read by Clerk.</w:t>
      </w:r>
    </w:p>
    <w:p w:rsidR="00186929" w:rsidRPr="00186929" w:rsidRDefault="00186929" w:rsidP="00186929">
      <w:pPr>
        <w:spacing w:before="120"/>
        <w:ind w:left="720"/>
        <w:jc w:val="both"/>
        <w:rPr>
          <w:rFonts w:ascii="Calibri" w:hAnsi="Calibri"/>
          <w:lang w:val="en-AU"/>
        </w:rPr>
      </w:pPr>
      <w:r>
        <w:rPr>
          <w:rFonts w:ascii="Calibri" w:hAnsi="Calibri"/>
          <w:lang w:val="en-AU"/>
        </w:rPr>
        <w:t>Mr Barr</w:t>
      </w:r>
      <w:r w:rsidRPr="00186929">
        <w:rPr>
          <w:rFonts w:ascii="Calibri" w:hAnsi="Calibri"/>
          <w:lang w:val="en-AU"/>
        </w:rPr>
        <w:t xml:space="preserve"> moved—That this Bill be agreed to in principle.</w:t>
      </w:r>
    </w:p>
    <w:p w:rsidR="00186929" w:rsidRPr="00186929" w:rsidRDefault="00186929" w:rsidP="00186929">
      <w:pPr>
        <w:spacing w:before="120"/>
        <w:ind w:left="720"/>
        <w:jc w:val="both"/>
        <w:rPr>
          <w:rFonts w:ascii="Calibri" w:hAnsi="Calibri"/>
          <w:lang w:val="en-AU"/>
        </w:rPr>
      </w:pPr>
      <w:r w:rsidRPr="00186929">
        <w:rPr>
          <w:rFonts w:ascii="Calibri" w:hAnsi="Calibri"/>
          <w:lang w:val="en-AU"/>
        </w:rPr>
        <w:t xml:space="preserve">Debate adjourned </w:t>
      </w:r>
      <w:r w:rsidR="0062187F">
        <w:rPr>
          <w:rFonts w:ascii="Calibri" w:hAnsi="Calibri"/>
          <w:lang w:val="en-AU"/>
        </w:rPr>
        <w:t>(Mr Coe—Leader of the Opposition</w:t>
      </w:r>
      <w:r w:rsidRPr="00186929">
        <w:rPr>
          <w:rFonts w:ascii="Calibri" w:hAnsi="Calibri"/>
          <w:lang w:val="en-AU"/>
        </w:rPr>
        <w:t>) and the resumption of the debate made an order of the day for the next sitting.</w:t>
      </w:r>
    </w:p>
    <w:p w:rsidR="008A5B52" w:rsidRPr="008A5B52" w:rsidRDefault="008A5B52" w:rsidP="008A5B52">
      <w:pPr>
        <w:keepNext/>
        <w:keepLines/>
        <w:tabs>
          <w:tab w:val="right" w:pos="339"/>
          <w:tab w:val="left" w:pos="720"/>
        </w:tabs>
        <w:spacing w:before="240"/>
        <w:ind w:left="720" w:hanging="720"/>
        <w:jc w:val="both"/>
        <w:rPr>
          <w:rFonts w:ascii="Calibri" w:hAnsi="Calibri"/>
          <w:b/>
          <w:caps/>
          <w:lang w:val="en-AU"/>
        </w:rPr>
      </w:pPr>
      <w:r w:rsidRPr="008A5B52">
        <w:rPr>
          <w:rFonts w:ascii="Calibri" w:hAnsi="Calibri"/>
          <w:b/>
          <w:caps/>
          <w:lang w:val="en-AU"/>
        </w:rPr>
        <w:tab/>
      </w:r>
      <w:r w:rsidR="00C46AB3">
        <w:rPr>
          <w:rFonts w:ascii="Calibri" w:hAnsi="Calibri"/>
          <w:b/>
          <w:bCs/>
          <w:caps/>
          <w:lang w:val="en-AU"/>
        </w:rPr>
        <w:t>8</w:t>
      </w:r>
      <w:r w:rsidRPr="008A5B52">
        <w:rPr>
          <w:rFonts w:ascii="Calibri" w:hAnsi="Calibri"/>
          <w:b/>
          <w:caps/>
          <w:lang w:val="en-AU"/>
        </w:rPr>
        <w:tab/>
      </w:r>
      <w:r w:rsidR="002E1F61">
        <w:rPr>
          <w:rFonts w:ascii="Calibri" w:hAnsi="Calibri"/>
          <w:b/>
          <w:caps/>
          <w:lang w:val="en-AU"/>
        </w:rPr>
        <w:t>Heritage Amendment Bill 2019</w:t>
      </w:r>
    </w:p>
    <w:p w:rsidR="008A5B52" w:rsidRPr="008A5B52" w:rsidRDefault="008A5B52" w:rsidP="008A5B52">
      <w:pPr>
        <w:spacing w:before="120"/>
        <w:ind w:left="720"/>
        <w:jc w:val="both"/>
        <w:rPr>
          <w:rFonts w:ascii="Calibri" w:hAnsi="Calibri"/>
          <w:lang w:val="en-AU"/>
        </w:rPr>
      </w:pPr>
      <w:r>
        <w:rPr>
          <w:rFonts w:ascii="Calibri" w:hAnsi="Calibri"/>
          <w:lang w:val="en-AU"/>
        </w:rPr>
        <w:t>Mr Gentleman (Minister for the Environment and Heritage)</w:t>
      </w:r>
      <w:r w:rsidRPr="008A5B52">
        <w:rPr>
          <w:rFonts w:ascii="Calibri" w:hAnsi="Calibri"/>
          <w:lang w:val="en-AU"/>
        </w:rPr>
        <w:t xml:space="preserve">, pursuant to notice, presented </w:t>
      </w:r>
      <w:r w:rsidR="002E1F61">
        <w:rPr>
          <w:rFonts w:ascii="Calibri" w:hAnsi="Calibri"/>
          <w:lang w:val="en-AU"/>
        </w:rPr>
        <w:t xml:space="preserve">a Bill for an Act to amend the </w:t>
      </w:r>
      <w:r w:rsidR="002E1F61" w:rsidRPr="002E1F61">
        <w:rPr>
          <w:rFonts w:ascii="Calibri" w:hAnsi="Calibri"/>
          <w:i/>
          <w:lang w:val="en-AU"/>
        </w:rPr>
        <w:t>Heritage Act 2004</w:t>
      </w:r>
      <w:r w:rsidRPr="008A5B52">
        <w:rPr>
          <w:rFonts w:ascii="Calibri" w:hAnsi="Calibri"/>
          <w:lang w:val="en-AU"/>
        </w:rPr>
        <w:t>.</w:t>
      </w:r>
    </w:p>
    <w:p w:rsidR="008A5B52" w:rsidRPr="008A5B52" w:rsidRDefault="008A5B52" w:rsidP="008A5B52">
      <w:pPr>
        <w:spacing w:before="120"/>
        <w:ind w:left="720"/>
        <w:jc w:val="both"/>
        <w:rPr>
          <w:rFonts w:ascii="Calibri" w:hAnsi="Calibri"/>
          <w:lang w:val="en-AU"/>
        </w:rPr>
      </w:pPr>
      <w:r w:rsidRPr="008A5B52">
        <w:rPr>
          <w:rFonts w:ascii="Calibri" w:hAnsi="Calibri"/>
          <w:i/>
          <w:lang w:val="en-AU"/>
        </w:rPr>
        <w:t>Papers:</w:t>
      </w:r>
      <w:r w:rsidRPr="008A5B52">
        <w:rPr>
          <w:rFonts w:ascii="Calibri" w:hAnsi="Calibri"/>
          <w:lang w:val="en-AU"/>
        </w:rPr>
        <w:t xml:space="preserve">  </w:t>
      </w:r>
      <w:r>
        <w:rPr>
          <w:rFonts w:ascii="Calibri" w:hAnsi="Calibri"/>
          <w:lang w:val="en-AU"/>
        </w:rPr>
        <w:t>Mr Gentleman</w:t>
      </w:r>
      <w:r w:rsidRPr="008A5B52">
        <w:rPr>
          <w:rFonts w:ascii="Calibri" w:hAnsi="Calibri"/>
          <w:lang w:val="en-AU"/>
        </w:rPr>
        <w:t xml:space="preserve"> presented the following papers:</w:t>
      </w:r>
    </w:p>
    <w:p w:rsidR="008A5B52" w:rsidRPr="008A5B52" w:rsidRDefault="008A5B52" w:rsidP="008A5B52">
      <w:pPr>
        <w:spacing w:before="120"/>
        <w:ind w:left="864"/>
        <w:jc w:val="both"/>
        <w:rPr>
          <w:rFonts w:ascii="Calibri" w:hAnsi="Calibri"/>
          <w:lang w:val="en-AU"/>
        </w:rPr>
      </w:pPr>
      <w:r w:rsidRPr="008A5B52">
        <w:rPr>
          <w:rFonts w:ascii="Calibri" w:hAnsi="Calibri"/>
          <w:lang w:val="en-AU"/>
        </w:rPr>
        <w:t>Explanatory statement to the Bill.</w:t>
      </w:r>
    </w:p>
    <w:p w:rsidR="004F7EBF" w:rsidRPr="00186929" w:rsidRDefault="004F7EBF" w:rsidP="004F7EBF">
      <w:pPr>
        <w:spacing w:before="120"/>
        <w:ind w:left="864"/>
        <w:jc w:val="both"/>
        <w:rPr>
          <w:rFonts w:ascii="Calibri" w:hAnsi="Calibri"/>
          <w:lang w:val="en-AU"/>
        </w:rPr>
      </w:pPr>
      <w:r w:rsidRPr="00186929">
        <w:rPr>
          <w:rFonts w:ascii="Calibri" w:hAnsi="Calibri"/>
          <w:lang w:val="en-AU"/>
        </w:rPr>
        <w:t xml:space="preserve">Human Rights Act, </w:t>
      </w:r>
      <w:r w:rsidRPr="00186929">
        <w:rPr>
          <w:rFonts w:ascii="Calibri" w:hAnsi="Calibri"/>
          <w:spacing w:val="-2"/>
          <w:lang w:val="en-AU"/>
        </w:rPr>
        <w:t>pursuant to section 37</w:t>
      </w:r>
      <w:r w:rsidRPr="00186929">
        <w:rPr>
          <w:rFonts w:ascii="Calibri" w:hAnsi="Calibri"/>
          <w:lang w:val="en-AU"/>
        </w:rPr>
        <w:t xml:space="preserve">—Compatibility statement, dated </w:t>
      </w:r>
      <w:r>
        <w:rPr>
          <w:rFonts w:ascii="Calibri" w:hAnsi="Calibri"/>
          <w:lang w:val="en-AU"/>
        </w:rPr>
        <w:t>23 October 2019</w:t>
      </w:r>
      <w:r w:rsidRPr="00186929">
        <w:rPr>
          <w:rFonts w:ascii="Calibri" w:hAnsi="Calibri"/>
          <w:lang w:val="en-AU"/>
        </w:rPr>
        <w:t>.</w:t>
      </w:r>
    </w:p>
    <w:p w:rsidR="008A5B52" w:rsidRPr="008A5B52" w:rsidRDefault="008A5B52" w:rsidP="008A5B52">
      <w:pPr>
        <w:spacing w:before="120"/>
        <w:ind w:left="720"/>
        <w:jc w:val="both"/>
        <w:rPr>
          <w:rFonts w:ascii="Calibri" w:hAnsi="Calibri"/>
          <w:lang w:val="en-AU"/>
        </w:rPr>
      </w:pPr>
      <w:r w:rsidRPr="008A5B52">
        <w:rPr>
          <w:rFonts w:ascii="Calibri" w:hAnsi="Calibri"/>
          <w:lang w:val="en-AU"/>
        </w:rPr>
        <w:t>Title read by Clerk.</w:t>
      </w:r>
    </w:p>
    <w:p w:rsidR="008A5B52" w:rsidRPr="008A5B52" w:rsidRDefault="008A5B52" w:rsidP="008A5B52">
      <w:pPr>
        <w:spacing w:before="120"/>
        <w:ind w:left="720"/>
        <w:jc w:val="both"/>
        <w:rPr>
          <w:rFonts w:ascii="Calibri" w:hAnsi="Calibri"/>
          <w:lang w:val="en-AU"/>
        </w:rPr>
      </w:pPr>
      <w:r>
        <w:rPr>
          <w:rFonts w:ascii="Calibri" w:hAnsi="Calibri"/>
          <w:lang w:val="en-AU"/>
        </w:rPr>
        <w:t>Mr Gentleman</w:t>
      </w:r>
      <w:r w:rsidRPr="008A5B52">
        <w:rPr>
          <w:rFonts w:ascii="Calibri" w:hAnsi="Calibri"/>
          <w:lang w:val="en-AU"/>
        </w:rPr>
        <w:t xml:space="preserve"> moved—That this Bill be agreed to in principle.</w:t>
      </w:r>
    </w:p>
    <w:p w:rsidR="008A5B52" w:rsidRPr="008A5B52" w:rsidRDefault="008A5B52" w:rsidP="008A5B52">
      <w:pPr>
        <w:spacing w:before="120"/>
        <w:ind w:left="720"/>
        <w:jc w:val="both"/>
        <w:rPr>
          <w:rFonts w:ascii="Calibri" w:hAnsi="Calibri"/>
          <w:lang w:val="en-AU"/>
        </w:rPr>
      </w:pPr>
      <w:r w:rsidRPr="008A5B52">
        <w:rPr>
          <w:rFonts w:ascii="Calibri" w:hAnsi="Calibri"/>
          <w:lang w:val="en-AU"/>
        </w:rPr>
        <w:t>Debate adjourned (</w:t>
      </w:r>
      <w:r>
        <w:rPr>
          <w:rFonts w:ascii="Calibri" w:hAnsi="Calibri"/>
          <w:lang w:val="en-AU"/>
        </w:rPr>
        <w:t>Ms Lawder</w:t>
      </w:r>
      <w:r w:rsidRPr="008A5B52">
        <w:rPr>
          <w:rFonts w:ascii="Calibri" w:hAnsi="Calibri"/>
          <w:lang w:val="en-AU"/>
        </w:rPr>
        <w:t>) and the resumption of the debate made an order of the day for the next sitting.</w:t>
      </w:r>
    </w:p>
    <w:p w:rsidR="00027551" w:rsidRPr="00027551" w:rsidRDefault="00027551" w:rsidP="00027551">
      <w:pPr>
        <w:keepNext/>
        <w:keepLines/>
        <w:tabs>
          <w:tab w:val="right" w:pos="339"/>
          <w:tab w:val="left" w:pos="720"/>
        </w:tabs>
        <w:spacing w:before="240"/>
        <w:ind w:left="720" w:hanging="720"/>
        <w:jc w:val="both"/>
        <w:rPr>
          <w:rFonts w:ascii="Calibri" w:hAnsi="Calibri"/>
          <w:b/>
          <w:caps/>
          <w:lang w:val="en-AU"/>
        </w:rPr>
      </w:pPr>
      <w:r w:rsidRPr="00027551">
        <w:rPr>
          <w:rFonts w:ascii="Calibri" w:hAnsi="Calibri"/>
          <w:b/>
          <w:caps/>
          <w:lang w:val="en-AU"/>
        </w:rPr>
        <w:tab/>
      </w:r>
      <w:r w:rsidR="00C46AB3">
        <w:rPr>
          <w:rFonts w:ascii="Calibri" w:hAnsi="Calibri"/>
          <w:b/>
          <w:bCs/>
          <w:caps/>
          <w:lang w:val="en-AU"/>
        </w:rPr>
        <w:t>9</w:t>
      </w:r>
      <w:r w:rsidRPr="00027551">
        <w:rPr>
          <w:rFonts w:ascii="Calibri" w:hAnsi="Calibri"/>
          <w:b/>
          <w:caps/>
          <w:lang w:val="en-AU"/>
        </w:rPr>
        <w:tab/>
      </w:r>
      <w:r w:rsidR="00FC1AE1">
        <w:rPr>
          <w:rFonts w:ascii="Calibri" w:hAnsi="Calibri"/>
          <w:b/>
          <w:caps/>
          <w:lang w:val="en-AU"/>
        </w:rPr>
        <w:t>Crimes (Disrupting Criminal Gangs) Legislation Amendment Bill 2019</w:t>
      </w:r>
    </w:p>
    <w:p w:rsidR="00027551" w:rsidRPr="00027551" w:rsidRDefault="00027551" w:rsidP="00027551">
      <w:pPr>
        <w:spacing w:before="120"/>
        <w:ind w:left="720"/>
        <w:jc w:val="both"/>
        <w:rPr>
          <w:rFonts w:ascii="Calibri" w:hAnsi="Calibri"/>
          <w:lang w:val="en-AU"/>
        </w:rPr>
      </w:pPr>
      <w:r>
        <w:rPr>
          <w:rFonts w:ascii="Calibri" w:hAnsi="Calibri"/>
          <w:lang w:val="en-AU"/>
        </w:rPr>
        <w:t>Mr Ramsay (Attorney-General)</w:t>
      </w:r>
      <w:r w:rsidRPr="00027551">
        <w:rPr>
          <w:rFonts w:ascii="Calibri" w:hAnsi="Calibri"/>
          <w:lang w:val="en-AU"/>
        </w:rPr>
        <w:t xml:space="preserve">, pursuant to notice, presented </w:t>
      </w:r>
      <w:r w:rsidR="006B2268">
        <w:rPr>
          <w:rFonts w:ascii="Calibri" w:hAnsi="Calibri"/>
          <w:lang w:val="en-AU"/>
        </w:rPr>
        <w:t>a Bill for an Act to amend legislation about crimes, and for other purposes</w:t>
      </w:r>
      <w:r w:rsidRPr="00027551">
        <w:rPr>
          <w:rFonts w:ascii="Calibri" w:hAnsi="Calibri"/>
          <w:lang w:val="en-AU"/>
        </w:rPr>
        <w:t>.</w:t>
      </w:r>
    </w:p>
    <w:p w:rsidR="00027551" w:rsidRPr="00027551" w:rsidRDefault="00027551" w:rsidP="00027551">
      <w:pPr>
        <w:spacing w:before="120"/>
        <w:ind w:left="720"/>
        <w:jc w:val="both"/>
        <w:rPr>
          <w:rFonts w:ascii="Calibri" w:hAnsi="Calibri"/>
          <w:lang w:val="en-AU"/>
        </w:rPr>
      </w:pPr>
      <w:r w:rsidRPr="00027551">
        <w:rPr>
          <w:rFonts w:ascii="Calibri" w:hAnsi="Calibri"/>
          <w:i/>
          <w:lang w:val="en-AU"/>
        </w:rPr>
        <w:t>Papers:</w:t>
      </w:r>
      <w:r w:rsidRPr="00027551">
        <w:rPr>
          <w:rFonts w:ascii="Calibri" w:hAnsi="Calibri"/>
          <w:lang w:val="en-AU"/>
        </w:rPr>
        <w:t xml:space="preserve">  </w:t>
      </w:r>
      <w:r>
        <w:rPr>
          <w:rFonts w:ascii="Calibri" w:hAnsi="Calibri"/>
          <w:lang w:val="en-AU"/>
        </w:rPr>
        <w:t>Mr Ramsay</w:t>
      </w:r>
      <w:r w:rsidRPr="00027551">
        <w:rPr>
          <w:rFonts w:ascii="Calibri" w:hAnsi="Calibri"/>
          <w:lang w:val="en-AU"/>
        </w:rPr>
        <w:t xml:space="preserve"> presented the following papers:</w:t>
      </w:r>
    </w:p>
    <w:p w:rsidR="00027551" w:rsidRPr="00027551" w:rsidRDefault="00027551" w:rsidP="00027551">
      <w:pPr>
        <w:spacing w:before="120"/>
        <w:ind w:left="864"/>
        <w:jc w:val="both"/>
        <w:rPr>
          <w:rFonts w:ascii="Calibri" w:hAnsi="Calibri"/>
          <w:lang w:val="en-AU"/>
        </w:rPr>
      </w:pPr>
      <w:r w:rsidRPr="00027551">
        <w:rPr>
          <w:rFonts w:ascii="Calibri" w:hAnsi="Calibri"/>
          <w:lang w:val="en-AU"/>
        </w:rPr>
        <w:t>Explanatory statement to the Bill.</w:t>
      </w:r>
    </w:p>
    <w:p w:rsidR="003F11D6" w:rsidRPr="00186929" w:rsidRDefault="003F11D6" w:rsidP="003F11D6">
      <w:pPr>
        <w:spacing w:before="120"/>
        <w:ind w:left="864"/>
        <w:jc w:val="both"/>
        <w:rPr>
          <w:rFonts w:ascii="Calibri" w:hAnsi="Calibri"/>
          <w:lang w:val="en-AU"/>
        </w:rPr>
      </w:pPr>
      <w:r w:rsidRPr="00186929">
        <w:rPr>
          <w:rFonts w:ascii="Calibri" w:hAnsi="Calibri"/>
          <w:lang w:val="en-AU"/>
        </w:rPr>
        <w:t xml:space="preserve">Human Rights Act, </w:t>
      </w:r>
      <w:r w:rsidRPr="00186929">
        <w:rPr>
          <w:rFonts w:ascii="Calibri" w:hAnsi="Calibri"/>
          <w:spacing w:val="-2"/>
          <w:lang w:val="en-AU"/>
        </w:rPr>
        <w:t>pursuant to section 37</w:t>
      </w:r>
      <w:r w:rsidRPr="00186929">
        <w:rPr>
          <w:rFonts w:ascii="Calibri" w:hAnsi="Calibri"/>
          <w:lang w:val="en-AU"/>
        </w:rPr>
        <w:t xml:space="preserve">—Compatibility statement, dated </w:t>
      </w:r>
      <w:r>
        <w:rPr>
          <w:rFonts w:ascii="Calibri" w:hAnsi="Calibri"/>
          <w:lang w:val="en-AU"/>
        </w:rPr>
        <w:t>23 October 2019</w:t>
      </w:r>
      <w:r w:rsidRPr="00186929">
        <w:rPr>
          <w:rFonts w:ascii="Calibri" w:hAnsi="Calibri"/>
          <w:lang w:val="en-AU"/>
        </w:rPr>
        <w:t>.</w:t>
      </w:r>
    </w:p>
    <w:p w:rsidR="00027551" w:rsidRPr="00027551" w:rsidRDefault="00027551" w:rsidP="00027551">
      <w:pPr>
        <w:spacing w:before="120"/>
        <w:ind w:left="720"/>
        <w:jc w:val="both"/>
        <w:rPr>
          <w:rFonts w:ascii="Calibri" w:hAnsi="Calibri"/>
          <w:lang w:val="en-AU"/>
        </w:rPr>
      </w:pPr>
      <w:r w:rsidRPr="00027551">
        <w:rPr>
          <w:rFonts w:ascii="Calibri" w:hAnsi="Calibri"/>
          <w:lang w:val="en-AU"/>
        </w:rPr>
        <w:t>Title read by Clerk.</w:t>
      </w:r>
    </w:p>
    <w:p w:rsidR="00027551" w:rsidRPr="00027551" w:rsidRDefault="00027551" w:rsidP="00027551">
      <w:pPr>
        <w:spacing w:before="120"/>
        <w:ind w:left="720"/>
        <w:jc w:val="both"/>
        <w:rPr>
          <w:rFonts w:ascii="Calibri" w:hAnsi="Calibri"/>
          <w:lang w:val="en-AU"/>
        </w:rPr>
      </w:pPr>
      <w:r>
        <w:rPr>
          <w:rFonts w:ascii="Calibri" w:hAnsi="Calibri"/>
          <w:lang w:val="en-AU"/>
        </w:rPr>
        <w:t>Mr Ramsay</w:t>
      </w:r>
      <w:r w:rsidRPr="00027551">
        <w:rPr>
          <w:rFonts w:ascii="Calibri" w:hAnsi="Calibri"/>
          <w:lang w:val="en-AU"/>
        </w:rPr>
        <w:t xml:space="preserve"> moved—That this Bill be agreed to in principle.</w:t>
      </w:r>
    </w:p>
    <w:p w:rsidR="00027551" w:rsidRPr="00027551" w:rsidRDefault="00027551" w:rsidP="00027551">
      <w:pPr>
        <w:spacing w:before="120"/>
        <w:ind w:left="720"/>
        <w:jc w:val="both"/>
        <w:rPr>
          <w:rFonts w:ascii="Calibri" w:hAnsi="Calibri"/>
          <w:lang w:val="en-AU"/>
        </w:rPr>
      </w:pPr>
      <w:r w:rsidRPr="00027551">
        <w:rPr>
          <w:rFonts w:ascii="Calibri" w:hAnsi="Calibri"/>
          <w:lang w:val="en-AU"/>
        </w:rPr>
        <w:t>Debate adjourned (</w:t>
      </w:r>
      <w:r>
        <w:rPr>
          <w:rFonts w:ascii="Calibri" w:hAnsi="Calibri"/>
          <w:lang w:val="en-AU"/>
        </w:rPr>
        <w:t>Mr Hanson</w:t>
      </w:r>
      <w:r w:rsidRPr="00027551">
        <w:rPr>
          <w:rFonts w:ascii="Calibri" w:hAnsi="Calibri"/>
          <w:lang w:val="en-AU"/>
        </w:rPr>
        <w:t>) and the resumption of the debate made an order of the day for the next sitting.</w:t>
      </w:r>
    </w:p>
    <w:p w:rsidR="00027551" w:rsidRPr="00027551" w:rsidRDefault="00027551" w:rsidP="00027551">
      <w:pPr>
        <w:keepNext/>
        <w:keepLines/>
        <w:tabs>
          <w:tab w:val="right" w:pos="339"/>
          <w:tab w:val="left" w:pos="720"/>
        </w:tabs>
        <w:spacing w:before="240"/>
        <w:ind w:left="720" w:hanging="720"/>
        <w:jc w:val="both"/>
        <w:rPr>
          <w:rFonts w:ascii="Calibri" w:hAnsi="Calibri"/>
          <w:b/>
          <w:caps/>
          <w:lang w:val="en-AU"/>
        </w:rPr>
      </w:pPr>
      <w:r w:rsidRPr="00027551">
        <w:rPr>
          <w:rFonts w:ascii="Calibri" w:hAnsi="Calibri"/>
          <w:b/>
          <w:caps/>
          <w:lang w:val="en-AU"/>
        </w:rPr>
        <w:lastRenderedPageBreak/>
        <w:tab/>
      </w:r>
      <w:r w:rsidR="00C46AB3">
        <w:rPr>
          <w:rFonts w:ascii="Calibri" w:hAnsi="Calibri"/>
          <w:b/>
          <w:bCs/>
          <w:caps/>
          <w:lang w:val="en-AU"/>
        </w:rPr>
        <w:t>10</w:t>
      </w:r>
      <w:r w:rsidRPr="00027551">
        <w:rPr>
          <w:rFonts w:ascii="Calibri" w:hAnsi="Calibri"/>
          <w:b/>
          <w:caps/>
          <w:lang w:val="en-AU"/>
        </w:rPr>
        <w:tab/>
      </w:r>
      <w:r w:rsidR="00824F96">
        <w:rPr>
          <w:rFonts w:ascii="Calibri" w:hAnsi="Calibri"/>
          <w:b/>
          <w:caps/>
          <w:lang w:val="en-AU"/>
        </w:rPr>
        <w:t>Building and Construction Legislation Amendment Bill 2019</w:t>
      </w:r>
    </w:p>
    <w:p w:rsidR="00027551" w:rsidRPr="00027551" w:rsidRDefault="00027551" w:rsidP="00027551">
      <w:pPr>
        <w:spacing w:before="120"/>
        <w:ind w:left="720"/>
        <w:jc w:val="both"/>
        <w:rPr>
          <w:rFonts w:ascii="Calibri" w:hAnsi="Calibri"/>
          <w:lang w:val="en-AU"/>
        </w:rPr>
      </w:pPr>
      <w:r>
        <w:rPr>
          <w:rFonts w:ascii="Calibri" w:hAnsi="Calibri"/>
          <w:lang w:val="en-AU"/>
        </w:rPr>
        <w:t>Mr Ramsay (Minister for Building Quality Improvement)</w:t>
      </w:r>
      <w:r w:rsidRPr="00027551">
        <w:rPr>
          <w:rFonts w:ascii="Calibri" w:hAnsi="Calibri"/>
          <w:lang w:val="en-AU"/>
        </w:rPr>
        <w:t xml:space="preserve">, pursuant to notice, presented </w:t>
      </w:r>
      <w:r w:rsidR="00F00869">
        <w:rPr>
          <w:rFonts w:ascii="Calibri" w:hAnsi="Calibri"/>
          <w:lang w:val="en-AU"/>
        </w:rPr>
        <w:t>a Bill for an Act to amend legislation about building and construction, and for other purposes</w:t>
      </w:r>
      <w:r w:rsidRPr="00027551">
        <w:rPr>
          <w:rFonts w:ascii="Calibri" w:hAnsi="Calibri"/>
          <w:lang w:val="en-AU"/>
        </w:rPr>
        <w:t>.</w:t>
      </w:r>
    </w:p>
    <w:p w:rsidR="00027551" w:rsidRPr="00027551" w:rsidRDefault="00027551" w:rsidP="00027551">
      <w:pPr>
        <w:spacing w:before="120"/>
        <w:ind w:left="720"/>
        <w:jc w:val="both"/>
        <w:rPr>
          <w:rFonts w:ascii="Calibri" w:hAnsi="Calibri"/>
          <w:lang w:val="en-AU"/>
        </w:rPr>
      </w:pPr>
      <w:r w:rsidRPr="00027551">
        <w:rPr>
          <w:rFonts w:ascii="Calibri" w:hAnsi="Calibri"/>
          <w:i/>
          <w:lang w:val="en-AU"/>
        </w:rPr>
        <w:t>Papers:</w:t>
      </w:r>
      <w:r w:rsidRPr="00027551">
        <w:rPr>
          <w:rFonts w:ascii="Calibri" w:hAnsi="Calibri"/>
          <w:lang w:val="en-AU"/>
        </w:rPr>
        <w:t xml:space="preserve">  </w:t>
      </w:r>
      <w:r>
        <w:rPr>
          <w:rFonts w:ascii="Calibri" w:hAnsi="Calibri"/>
          <w:lang w:val="en-AU"/>
        </w:rPr>
        <w:t>Mr Ramsay</w:t>
      </w:r>
      <w:r w:rsidRPr="00027551">
        <w:rPr>
          <w:rFonts w:ascii="Calibri" w:hAnsi="Calibri"/>
          <w:lang w:val="en-AU"/>
        </w:rPr>
        <w:t xml:space="preserve"> presented the following papers:</w:t>
      </w:r>
    </w:p>
    <w:p w:rsidR="00027551" w:rsidRPr="00027551" w:rsidRDefault="00027551" w:rsidP="00027551">
      <w:pPr>
        <w:spacing w:before="120"/>
        <w:ind w:left="864"/>
        <w:jc w:val="both"/>
        <w:rPr>
          <w:rFonts w:ascii="Calibri" w:hAnsi="Calibri"/>
          <w:lang w:val="en-AU"/>
        </w:rPr>
      </w:pPr>
      <w:r w:rsidRPr="00027551">
        <w:rPr>
          <w:rFonts w:ascii="Calibri" w:hAnsi="Calibri"/>
          <w:lang w:val="en-AU"/>
        </w:rPr>
        <w:t>Explanatory statement to the Bill.</w:t>
      </w:r>
    </w:p>
    <w:p w:rsidR="004B357B" w:rsidRPr="00186929" w:rsidRDefault="004B357B" w:rsidP="004B357B">
      <w:pPr>
        <w:spacing w:before="120"/>
        <w:ind w:left="864"/>
        <w:jc w:val="both"/>
        <w:rPr>
          <w:rFonts w:ascii="Calibri" w:hAnsi="Calibri"/>
          <w:lang w:val="en-AU"/>
        </w:rPr>
      </w:pPr>
      <w:r w:rsidRPr="00186929">
        <w:rPr>
          <w:rFonts w:ascii="Calibri" w:hAnsi="Calibri"/>
          <w:lang w:val="en-AU"/>
        </w:rPr>
        <w:t xml:space="preserve">Human Rights Act, </w:t>
      </w:r>
      <w:r w:rsidRPr="00186929">
        <w:rPr>
          <w:rFonts w:ascii="Calibri" w:hAnsi="Calibri"/>
          <w:spacing w:val="-2"/>
          <w:lang w:val="en-AU"/>
        </w:rPr>
        <w:t>pursuant to section 37</w:t>
      </w:r>
      <w:r w:rsidRPr="00186929">
        <w:rPr>
          <w:rFonts w:ascii="Calibri" w:hAnsi="Calibri"/>
          <w:lang w:val="en-AU"/>
        </w:rPr>
        <w:t xml:space="preserve">—Compatibility statement, dated </w:t>
      </w:r>
      <w:r>
        <w:rPr>
          <w:rFonts w:ascii="Calibri" w:hAnsi="Calibri"/>
          <w:lang w:val="en-AU"/>
        </w:rPr>
        <w:t>23 October 2019</w:t>
      </w:r>
      <w:r w:rsidRPr="00186929">
        <w:rPr>
          <w:rFonts w:ascii="Calibri" w:hAnsi="Calibri"/>
          <w:lang w:val="en-AU"/>
        </w:rPr>
        <w:t>.</w:t>
      </w:r>
    </w:p>
    <w:p w:rsidR="00027551" w:rsidRPr="00027551" w:rsidRDefault="00027551" w:rsidP="00027551">
      <w:pPr>
        <w:spacing w:before="120"/>
        <w:ind w:left="720"/>
        <w:jc w:val="both"/>
        <w:rPr>
          <w:rFonts w:ascii="Calibri" w:hAnsi="Calibri"/>
          <w:lang w:val="en-AU"/>
        </w:rPr>
      </w:pPr>
      <w:r w:rsidRPr="00027551">
        <w:rPr>
          <w:rFonts w:ascii="Calibri" w:hAnsi="Calibri"/>
          <w:lang w:val="en-AU"/>
        </w:rPr>
        <w:t>Title read by Clerk.</w:t>
      </w:r>
    </w:p>
    <w:p w:rsidR="00027551" w:rsidRPr="00027551" w:rsidRDefault="00027551" w:rsidP="00027551">
      <w:pPr>
        <w:spacing w:before="120"/>
        <w:ind w:left="720"/>
        <w:jc w:val="both"/>
        <w:rPr>
          <w:rFonts w:ascii="Calibri" w:hAnsi="Calibri"/>
          <w:lang w:val="en-AU"/>
        </w:rPr>
      </w:pPr>
      <w:r>
        <w:rPr>
          <w:rFonts w:ascii="Calibri" w:hAnsi="Calibri"/>
          <w:lang w:val="en-AU"/>
        </w:rPr>
        <w:t>Mr Ramsay</w:t>
      </w:r>
      <w:r w:rsidRPr="00027551">
        <w:rPr>
          <w:rFonts w:ascii="Calibri" w:hAnsi="Calibri"/>
          <w:lang w:val="en-AU"/>
        </w:rPr>
        <w:t xml:space="preserve"> moved—That this Bill be agreed to in principle.</w:t>
      </w:r>
    </w:p>
    <w:p w:rsidR="00027551" w:rsidRDefault="00027551" w:rsidP="00027551">
      <w:pPr>
        <w:spacing w:before="120"/>
        <w:ind w:left="720"/>
        <w:jc w:val="both"/>
        <w:rPr>
          <w:rFonts w:ascii="Calibri" w:hAnsi="Calibri"/>
          <w:lang w:val="en-AU"/>
        </w:rPr>
      </w:pPr>
      <w:r w:rsidRPr="00027551">
        <w:rPr>
          <w:rFonts w:ascii="Calibri" w:hAnsi="Calibri"/>
          <w:lang w:val="en-AU"/>
        </w:rPr>
        <w:t>Debate adjourned (</w:t>
      </w:r>
      <w:r w:rsidR="004B357B">
        <w:rPr>
          <w:rFonts w:ascii="Calibri" w:hAnsi="Calibri"/>
          <w:lang w:val="en-AU"/>
        </w:rPr>
        <w:t>Mr Wall</w:t>
      </w:r>
      <w:r w:rsidRPr="00027551">
        <w:rPr>
          <w:rFonts w:ascii="Calibri" w:hAnsi="Calibri"/>
          <w:lang w:val="en-AU"/>
        </w:rPr>
        <w:t>) and the resumption of the debate made an order of the day for the next sitting.</w:t>
      </w:r>
    </w:p>
    <w:p w:rsidR="003E6B24" w:rsidRPr="001233C8" w:rsidRDefault="003E6B24" w:rsidP="003E6B24">
      <w:pPr>
        <w:spacing w:before="120"/>
        <w:ind w:left="720"/>
        <w:jc w:val="both"/>
        <w:rPr>
          <w:rFonts w:ascii="Calibri" w:hAnsi="Calibri"/>
          <w:lang w:val="en-AU"/>
        </w:rPr>
      </w:pPr>
      <w:r>
        <w:rPr>
          <w:iCs/>
          <w:noProof/>
          <w:lang w:val="en-AU"/>
        </w:rPr>
        <mc:AlternateContent>
          <mc:Choice Requires="wps">
            <w:drawing>
              <wp:anchor distT="0" distB="0" distL="114300" distR="114300" simplePos="0" relativeHeight="251659264" behindDoc="0" locked="0" layoutInCell="1" allowOverlap="1" wp14:anchorId="4CD03EFB" wp14:editId="6C0D0B2F">
                <wp:simplePos x="0" y="0"/>
                <wp:positionH relativeFrom="column">
                  <wp:posOffset>2103120</wp:posOffset>
                </wp:positionH>
                <wp:positionV relativeFrom="paragraph">
                  <wp:posOffset>144780</wp:posOffset>
                </wp:positionV>
                <wp:extent cx="132588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43629" id="_x0000_t32" coordsize="21600,21600" o:spt="32" o:oned="t" path="m,l21600,21600e" filled="f">
                <v:path arrowok="t" fillok="f" o:connecttype="none"/>
                <o:lock v:ext="edit" shapetype="t"/>
              </v:shapetype>
              <v:shape id="Straight Arrow Connector 6" o:spid="_x0000_s1026" type="#_x0000_t32" style="position:absolute;margin-left:165.6pt;margin-top:11.4pt;width:10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r6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RZDbD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AwfWvolAgAASgQAAA4AAAAAAAAAAAAAAAAALgIAAGRycy9lMm9Eb2Mu&#10;eG1sUEsBAi0AFAAGAAgAAAAhAC6sAFLdAAAACQEAAA8AAAAAAAAAAAAAAAAAfwQAAGRycy9kb3du&#10;cmV2LnhtbFBLBQYAAAAABAAEAPMAAACJBQAAAAA=&#10;"/>
            </w:pict>
          </mc:Fallback>
        </mc:AlternateContent>
      </w:r>
    </w:p>
    <w:p w:rsidR="003E6B24" w:rsidRPr="00931128" w:rsidRDefault="003E6B24" w:rsidP="003E6B24">
      <w:pPr>
        <w:keepLines/>
        <w:tabs>
          <w:tab w:val="left" w:pos="1197"/>
          <w:tab w:val="left" w:pos="1767"/>
        </w:tabs>
        <w:spacing w:before="120"/>
        <w:ind w:left="720"/>
        <w:jc w:val="both"/>
        <w:rPr>
          <w:rFonts w:ascii="Calibri" w:hAnsi="Calibri"/>
          <w:iCs/>
          <w:spacing w:val="-2"/>
          <w:lang w:val="en-AU"/>
        </w:rPr>
      </w:pPr>
      <w:r w:rsidRPr="00931128">
        <w:rPr>
          <w:rFonts w:ascii="Calibri" w:hAnsi="Calibri"/>
          <w:i/>
          <w:spacing w:val="-2"/>
          <w:lang w:val="en-AU"/>
        </w:rPr>
        <w:t>Economic Development and Tourism—Standing Committee—Reference—</w:t>
      </w:r>
      <w:r w:rsidRPr="00931128">
        <w:rPr>
          <w:rFonts w:ascii="Calibri" w:hAnsi="Calibri"/>
          <w:i/>
          <w:iCs/>
          <w:spacing w:val="-2"/>
          <w:lang w:val="en-AU"/>
        </w:rPr>
        <w:t>Building and Construction Legislation Amendment Bill 2019:</w:t>
      </w:r>
      <w:r w:rsidRPr="00931128">
        <w:rPr>
          <w:rFonts w:ascii="Calibri" w:hAnsi="Calibri"/>
          <w:iCs/>
          <w:spacing w:val="-2"/>
          <w:lang w:val="en-AU"/>
        </w:rPr>
        <w:t xml:space="preserve"> </w:t>
      </w:r>
      <w:r w:rsidR="007364C8" w:rsidRPr="00931128">
        <w:rPr>
          <w:rFonts w:ascii="Calibri" w:hAnsi="Calibri"/>
          <w:iCs/>
          <w:spacing w:val="-2"/>
          <w:lang w:val="en-AU"/>
        </w:rPr>
        <w:t xml:space="preserve"> Mr Wall</w:t>
      </w:r>
      <w:r w:rsidRPr="00931128">
        <w:rPr>
          <w:rFonts w:ascii="Calibri" w:hAnsi="Calibri"/>
          <w:iCs/>
          <w:spacing w:val="-2"/>
          <w:lang w:val="en-AU"/>
        </w:rPr>
        <w:t>, pursuant to standing order 174, moved—That the Building and Construction Legislation Amendment Bill 2019 be referred to the Standing Committee on Economic Development and Tourism for inquiry, with a reporting date back to the Assembly on, or before, 26 November 2019.</w:t>
      </w:r>
    </w:p>
    <w:p w:rsidR="003E6B24" w:rsidRDefault="007364C8" w:rsidP="003E6B24">
      <w:pPr>
        <w:tabs>
          <w:tab w:val="left" w:pos="1197"/>
          <w:tab w:val="left" w:pos="1767"/>
        </w:tabs>
        <w:spacing w:before="120"/>
        <w:ind w:left="720"/>
        <w:jc w:val="both"/>
        <w:rPr>
          <w:rFonts w:ascii="Calibri" w:hAnsi="Calibri"/>
          <w:lang w:val="en-AU"/>
        </w:rPr>
      </w:pPr>
      <w:r>
        <w:rPr>
          <w:rFonts w:ascii="Calibri" w:hAnsi="Calibri"/>
          <w:lang w:val="en-AU"/>
        </w:rPr>
        <w:t>Question—put and passed</w:t>
      </w:r>
      <w:r w:rsidR="003E6B24">
        <w:rPr>
          <w:rFonts w:ascii="Calibri" w:hAnsi="Calibri"/>
          <w:lang w:val="en-AU"/>
        </w:rPr>
        <w:t>.</w:t>
      </w:r>
    </w:p>
    <w:p w:rsidR="00576735" w:rsidRPr="00576735" w:rsidRDefault="00576735" w:rsidP="00576735">
      <w:pPr>
        <w:keepNext/>
        <w:keepLines/>
        <w:tabs>
          <w:tab w:val="right" w:pos="339"/>
          <w:tab w:val="left" w:pos="720"/>
        </w:tabs>
        <w:spacing w:before="240"/>
        <w:ind w:left="720" w:hanging="720"/>
        <w:jc w:val="both"/>
        <w:rPr>
          <w:rFonts w:ascii="Calibri" w:hAnsi="Calibri"/>
          <w:b/>
          <w:caps/>
          <w:lang w:val="en-AU"/>
        </w:rPr>
      </w:pPr>
      <w:r w:rsidRPr="00576735">
        <w:rPr>
          <w:rFonts w:ascii="Calibri" w:hAnsi="Calibri"/>
          <w:b/>
          <w:caps/>
          <w:lang w:val="en-AU"/>
        </w:rPr>
        <w:tab/>
      </w:r>
      <w:r w:rsidR="00C46AB3">
        <w:rPr>
          <w:rFonts w:ascii="Calibri" w:hAnsi="Calibri"/>
          <w:b/>
          <w:bCs/>
          <w:caps/>
          <w:lang w:val="en-AU"/>
        </w:rPr>
        <w:t>11</w:t>
      </w:r>
      <w:r w:rsidRPr="00576735">
        <w:rPr>
          <w:rFonts w:ascii="Calibri" w:hAnsi="Calibri"/>
          <w:b/>
          <w:caps/>
          <w:lang w:val="en-AU"/>
        </w:rPr>
        <w:tab/>
      </w:r>
      <w:r w:rsidR="006B2268">
        <w:rPr>
          <w:rFonts w:ascii="Calibri" w:hAnsi="Calibri"/>
          <w:b/>
          <w:caps/>
          <w:lang w:val="en-AU"/>
        </w:rPr>
        <w:t>Long Service Leave (Portable Schemes) Amendment Bill 2019</w:t>
      </w:r>
    </w:p>
    <w:p w:rsidR="00576735" w:rsidRPr="00576735" w:rsidRDefault="00576735" w:rsidP="00576735">
      <w:pPr>
        <w:spacing w:before="120"/>
        <w:ind w:left="720"/>
        <w:jc w:val="both"/>
        <w:rPr>
          <w:rFonts w:ascii="Calibri" w:hAnsi="Calibri"/>
          <w:lang w:val="en-AU"/>
        </w:rPr>
      </w:pPr>
      <w:r>
        <w:rPr>
          <w:rFonts w:ascii="Calibri" w:hAnsi="Calibri"/>
          <w:lang w:val="en-AU"/>
        </w:rPr>
        <w:t>Ms Orr (Minister for Employment and Workplace Safety)</w:t>
      </w:r>
      <w:r w:rsidRPr="00576735">
        <w:rPr>
          <w:rFonts w:ascii="Calibri" w:hAnsi="Calibri"/>
          <w:lang w:val="en-AU"/>
        </w:rPr>
        <w:t xml:space="preserve">, pursuant to notice, presented </w:t>
      </w:r>
      <w:r w:rsidR="006B2268">
        <w:rPr>
          <w:rFonts w:ascii="Calibri" w:hAnsi="Calibri"/>
          <w:lang w:val="en-AU"/>
        </w:rPr>
        <w:t xml:space="preserve">a Bill for an Act to amend the </w:t>
      </w:r>
      <w:r w:rsidR="006B2268" w:rsidRPr="006B2268">
        <w:rPr>
          <w:rFonts w:ascii="Calibri" w:hAnsi="Calibri"/>
          <w:i/>
          <w:lang w:val="en-AU"/>
        </w:rPr>
        <w:t>Long Service Leave (Portable Schemes) Act 2009</w:t>
      </w:r>
      <w:r w:rsidRPr="00576735">
        <w:rPr>
          <w:rFonts w:ascii="Calibri" w:hAnsi="Calibri"/>
          <w:lang w:val="en-AU"/>
        </w:rPr>
        <w:t>.</w:t>
      </w:r>
    </w:p>
    <w:p w:rsidR="00576735" w:rsidRPr="00576735" w:rsidRDefault="00576735" w:rsidP="00576735">
      <w:pPr>
        <w:spacing w:before="120"/>
        <w:ind w:left="720"/>
        <w:jc w:val="both"/>
        <w:rPr>
          <w:rFonts w:ascii="Calibri" w:hAnsi="Calibri"/>
          <w:lang w:val="en-AU"/>
        </w:rPr>
      </w:pPr>
      <w:r w:rsidRPr="00576735">
        <w:rPr>
          <w:rFonts w:ascii="Calibri" w:hAnsi="Calibri"/>
          <w:i/>
          <w:lang w:val="en-AU"/>
        </w:rPr>
        <w:t>Papers:</w:t>
      </w:r>
      <w:r w:rsidRPr="00576735">
        <w:rPr>
          <w:rFonts w:ascii="Calibri" w:hAnsi="Calibri"/>
          <w:lang w:val="en-AU"/>
        </w:rPr>
        <w:t xml:space="preserve">  </w:t>
      </w:r>
      <w:r>
        <w:rPr>
          <w:rFonts w:ascii="Calibri" w:hAnsi="Calibri"/>
          <w:lang w:val="en-AU"/>
        </w:rPr>
        <w:t>Ms Orr</w:t>
      </w:r>
      <w:r w:rsidRPr="00576735">
        <w:rPr>
          <w:rFonts w:ascii="Calibri" w:hAnsi="Calibri"/>
          <w:lang w:val="en-AU"/>
        </w:rPr>
        <w:t xml:space="preserve"> presented the following papers:</w:t>
      </w:r>
    </w:p>
    <w:p w:rsidR="00576735" w:rsidRPr="00576735" w:rsidRDefault="00576735" w:rsidP="00576735">
      <w:pPr>
        <w:spacing w:before="120"/>
        <w:ind w:left="864"/>
        <w:jc w:val="both"/>
        <w:rPr>
          <w:rFonts w:ascii="Calibri" w:hAnsi="Calibri"/>
          <w:lang w:val="en-AU"/>
        </w:rPr>
      </w:pPr>
      <w:r w:rsidRPr="00576735">
        <w:rPr>
          <w:rFonts w:ascii="Calibri" w:hAnsi="Calibri"/>
          <w:lang w:val="en-AU"/>
        </w:rPr>
        <w:t>Explanatory statement to the Bill.</w:t>
      </w:r>
    </w:p>
    <w:p w:rsidR="004B357B" w:rsidRPr="00186929" w:rsidRDefault="004B357B" w:rsidP="004B357B">
      <w:pPr>
        <w:spacing w:before="120"/>
        <w:ind w:left="864"/>
        <w:jc w:val="both"/>
        <w:rPr>
          <w:rFonts w:ascii="Calibri" w:hAnsi="Calibri"/>
          <w:lang w:val="en-AU"/>
        </w:rPr>
      </w:pPr>
      <w:r w:rsidRPr="00186929">
        <w:rPr>
          <w:rFonts w:ascii="Calibri" w:hAnsi="Calibri"/>
          <w:lang w:val="en-AU"/>
        </w:rPr>
        <w:t xml:space="preserve">Human Rights Act, </w:t>
      </w:r>
      <w:r w:rsidRPr="00186929">
        <w:rPr>
          <w:rFonts w:ascii="Calibri" w:hAnsi="Calibri"/>
          <w:spacing w:val="-2"/>
          <w:lang w:val="en-AU"/>
        </w:rPr>
        <w:t>pursuant to section 37</w:t>
      </w:r>
      <w:r w:rsidRPr="00186929">
        <w:rPr>
          <w:rFonts w:ascii="Calibri" w:hAnsi="Calibri"/>
          <w:lang w:val="en-AU"/>
        </w:rPr>
        <w:t xml:space="preserve">—Compatibility statement, dated </w:t>
      </w:r>
      <w:r>
        <w:rPr>
          <w:rFonts w:ascii="Calibri" w:hAnsi="Calibri"/>
          <w:lang w:val="en-AU"/>
        </w:rPr>
        <w:t>23 October 2019</w:t>
      </w:r>
      <w:r w:rsidRPr="00186929">
        <w:rPr>
          <w:rFonts w:ascii="Calibri" w:hAnsi="Calibri"/>
          <w:lang w:val="en-AU"/>
        </w:rPr>
        <w:t>.</w:t>
      </w:r>
    </w:p>
    <w:p w:rsidR="00576735" w:rsidRPr="00576735" w:rsidRDefault="00576735" w:rsidP="00576735">
      <w:pPr>
        <w:spacing w:before="120"/>
        <w:ind w:left="720"/>
        <w:jc w:val="both"/>
        <w:rPr>
          <w:rFonts w:ascii="Calibri" w:hAnsi="Calibri"/>
          <w:lang w:val="en-AU"/>
        </w:rPr>
      </w:pPr>
      <w:r w:rsidRPr="00576735">
        <w:rPr>
          <w:rFonts w:ascii="Calibri" w:hAnsi="Calibri"/>
          <w:lang w:val="en-AU"/>
        </w:rPr>
        <w:t>Title read by Clerk.</w:t>
      </w:r>
    </w:p>
    <w:p w:rsidR="00576735" w:rsidRPr="00576735" w:rsidRDefault="00576735" w:rsidP="00576735">
      <w:pPr>
        <w:spacing w:before="120"/>
        <w:ind w:left="720"/>
        <w:jc w:val="both"/>
        <w:rPr>
          <w:rFonts w:ascii="Calibri" w:hAnsi="Calibri"/>
          <w:lang w:val="en-AU"/>
        </w:rPr>
      </w:pPr>
      <w:r>
        <w:rPr>
          <w:rFonts w:ascii="Calibri" w:hAnsi="Calibri"/>
          <w:lang w:val="en-AU"/>
        </w:rPr>
        <w:t>Ms Orr</w:t>
      </w:r>
      <w:r w:rsidRPr="00576735">
        <w:rPr>
          <w:rFonts w:ascii="Calibri" w:hAnsi="Calibri"/>
          <w:lang w:val="en-AU"/>
        </w:rPr>
        <w:t xml:space="preserve"> moved—That this Bill be agreed to in principle.</w:t>
      </w:r>
    </w:p>
    <w:p w:rsidR="00576735" w:rsidRPr="00576735" w:rsidRDefault="00576735" w:rsidP="00576735">
      <w:pPr>
        <w:spacing w:before="120"/>
        <w:ind w:left="720"/>
        <w:jc w:val="both"/>
        <w:rPr>
          <w:rFonts w:ascii="Calibri" w:hAnsi="Calibri"/>
          <w:lang w:val="en-AU"/>
        </w:rPr>
      </w:pPr>
      <w:r w:rsidRPr="00576735">
        <w:rPr>
          <w:rFonts w:ascii="Calibri" w:hAnsi="Calibri"/>
          <w:lang w:val="en-AU"/>
        </w:rPr>
        <w:t>Debate adjourned (</w:t>
      </w:r>
      <w:r>
        <w:rPr>
          <w:rFonts w:ascii="Calibri" w:hAnsi="Calibri"/>
          <w:lang w:val="en-AU"/>
        </w:rPr>
        <w:t>Mr Wall</w:t>
      </w:r>
      <w:r w:rsidRPr="00576735">
        <w:rPr>
          <w:rFonts w:ascii="Calibri" w:hAnsi="Calibri"/>
          <w:lang w:val="en-AU"/>
        </w:rPr>
        <w:t>) and the resumption of the debate made an order of the day for the next sitting.</w:t>
      </w:r>
    </w:p>
    <w:p w:rsidR="00D74FA8" w:rsidRPr="00D640DA" w:rsidRDefault="0029487C" w:rsidP="00D74FA8">
      <w:pPr>
        <w:pStyle w:val="DPSEntryHeading"/>
      </w:pPr>
      <w:r w:rsidRPr="00576735">
        <w:rPr>
          <w:lang w:val="en-AU"/>
        </w:rPr>
        <w:tab/>
      </w:r>
      <w:r w:rsidR="00C46AB3">
        <w:rPr>
          <w:bCs/>
          <w:lang w:val="en-AU"/>
        </w:rPr>
        <w:t>12</w:t>
      </w:r>
      <w:r w:rsidRPr="00576735">
        <w:rPr>
          <w:lang w:val="en-AU"/>
        </w:rPr>
        <w:tab/>
      </w:r>
      <w:r w:rsidR="00D74FA8" w:rsidRPr="00D640DA">
        <w:t>STANDING COMMITTEES—REFERENCE—</w:t>
      </w:r>
      <w:r w:rsidR="00D74FA8">
        <w:t>2018-2019</w:t>
      </w:r>
      <w:r w:rsidR="00D74FA8" w:rsidRPr="00D640DA">
        <w:t xml:space="preserve"> ANNUAL AND FINANCIAL REPORTS</w:t>
      </w:r>
    </w:p>
    <w:p w:rsidR="00D74FA8" w:rsidRDefault="00D74FA8" w:rsidP="00D74FA8">
      <w:pPr>
        <w:pStyle w:val="DPSEntryDetail"/>
      </w:pPr>
      <w:r>
        <w:t>Mr Gentleman (Manager of Government Business), pursuant to notice, moved—That:</w:t>
      </w:r>
    </w:p>
    <w:p w:rsidR="00D74FA8" w:rsidRDefault="003B6DD0" w:rsidP="00D74FA8">
      <w:pPr>
        <w:pStyle w:val="DPSEntryIndents"/>
      </w:pPr>
      <w:r w:rsidRPr="003B6DD0">
        <w:rPr>
          <w:lang w:val="en-US"/>
        </w:rPr>
        <w:t xml:space="preserve">the annual and financial reports for the financial year 2018-2019 and for the calendar year 2018 presented to the Assembly pursuant to the </w:t>
      </w:r>
      <w:r w:rsidRPr="003B6DD0">
        <w:rPr>
          <w:i/>
          <w:lang w:val="en-US"/>
        </w:rPr>
        <w:t>Annual Reports (Government Agencies) Act 2004</w:t>
      </w:r>
      <w:r w:rsidRPr="003B6DD0">
        <w:rPr>
          <w:lang w:val="en-US"/>
        </w:rPr>
        <w:t xml:space="preserve"> stand referred to the standing committees, on presentation, in accordance with the schedule below</w:t>
      </w:r>
      <w:r w:rsidR="00A510A4">
        <w:rPr>
          <w:lang w:val="en-US"/>
        </w:rPr>
        <w:t>;</w:t>
      </w:r>
    </w:p>
    <w:p w:rsidR="00D74FA8" w:rsidRDefault="003B6DD0" w:rsidP="00D74FA8">
      <w:pPr>
        <w:pStyle w:val="DPSEntryIndents"/>
      </w:pPr>
      <w:r w:rsidRPr="003B6DD0">
        <w:rPr>
          <w:lang w:val="en-US"/>
        </w:rPr>
        <w:t>the annual report of ACT Policing stands referred to the Standing Committee on Justice and Community Safety;</w:t>
      </w:r>
    </w:p>
    <w:p w:rsidR="00D74FA8" w:rsidRDefault="003B6DD0" w:rsidP="00D74FA8">
      <w:pPr>
        <w:pStyle w:val="DPSEntryIndents"/>
      </w:pPr>
      <w:r w:rsidRPr="003B6DD0">
        <w:rPr>
          <w:lang w:val="en-US"/>
        </w:rPr>
        <w:t>notwithstanding standing order 229, only one standing committee may meet for the consideration of the</w:t>
      </w:r>
      <w:r w:rsidR="00A074A6">
        <w:rPr>
          <w:lang w:val="en-US"/>
        </w:rPr>
        <w:t xml:space="preserve"> inquiry into the calendar year</w:t>
      </w:r>
      <w:r w:rsidRPr="003B6DD0">
        <w:rPr>
          <w:lang w:val="en-US"/>
        </w:rPr>
        <w:t xml:space="preserve"> 2018 and financial year 2018-2019 annual and financial reports at any given time;</w:t>
      </w:r>
    </w:p>
    <w:p w:rsidR="00D74FA8" w:rsidRDefault="003B6DD0" w:rsidP="00D74FA8">
      <w:pPr>
        <w:pStyle w:val="DPSEntryIndents"/>
      </w:pPr>
      <w:r w:rsidRPr="003B6DD0">
        <w:rPr>
          <w:lang w:val="en-US"/>
        </w:rPr>
        <w:t>standing committees are to report to the Assembly on financial year reports by the last sitting day in March 2020, and on calendar year reports for 2018 by the last sitting day in March 2020; and</w:t>
      </w:r>
    </w:p>
    <w:p w:rsidR="00D74FA8" w:rsidRPr="003B6DD0" w:rsidRDefault="003B6DD0" w:rsidP="00D74FA8">
      <w:pPr>
        <w:pStyle w:val="DPSEntryIndents"/>
      </w:pPr>
      <w:r w:rsidRPr="003B6DD0">
        <w:rPr>
          <w:lang w:val="en-US"/>
        </w:rPr>
        <w:t>the foregoing provisions of this resolution have effect notwithstanding anything contained in the standing orders.</w:t>
      </w:r>
    </w:p>
    <w:p w:rsidR="003B6DD0" w:rsidRDefault="003B6DD0" w:rsidP="003B6DD0"/>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201"/>
        <w:gridCol w:w="2027"/>
        <w:gridCol w:w="2271"/>
      </w:tblGrid>
      <w:tr w:rsidR="00585C3C" w:rsidRPr="00BA42E7" w:rsidTr="00317B73">
        <w:trPr>
          <w:tblHeader/>
        </w:trPr>
        <w:tc>
          <w:tcPr>
            <w:tcW w:w="2051" w:type="dxa"/>
            <w:shd w:val="clear" w:color="auto" w:fill="auto"/>
            <w:vAlign w:val="center"/>
          </w:tcPr>
          <w:p w:rsidR="00585C3C" w:rsidRPr="00A17308" w:rsidRDefault="00585C3C" w:rsidP="00585C3C">
            <w:pPr>
              <w:tabs>
                <w:tab w:val="left" w:pos="2552"/>
                <w:tab w:val="left" w:pos="6237"/>
              </w:tabs>
              <w:adjustRightInd w:val="0"/>
              <w:spacing w:after="40"/>
              <w:jc w:val="center"/>
              <w:rPr>
                <w:rFonts w:ascii="Calibri" w:hAnsi="Calibri"/>
                <w:b/>
                <w:bCs/>
                <w:lang w:eastAsia="zh-TW"/>
              </w:rPr>
            </w:pPr>
            <w:r>
              <w:rPr>
                <w:rFonts w:ascii="Calibri" w:hAnsi="Calibri"/>
                <w:b/>
                <w:bCs/>
                <w:lang w:eastAsia="zh-TW"/>
              </w:rPr>
              <w:t>Annual Report (in </w:t>
            </w:r>
            <w:r w:rsidRPr="00A17308">
              <w:rPr>
                <w:rFonts w:ascii="Calibri" w:hAnsi="Calibri"/>
                <w:b/>
                <w:bCs/>
                <w:lang w:eastAsia="zh-TW"/>
              </w:rPr>
              <w:t>alphabetical order)</w:t>
            </w:r>
          </w:p>
        </w:tc>
        <w:tc>
          <w:tcPr>
            <w:tcW w:w="2201" w:type="dxa"/>
            <w:shd w:val="clear" w:color="auto" w:fill="auto"/>
            <w:vAlign w:val="center"/>
          </w:tcPr>
          <w:p w:rsidR="00585C3C" w:rsidRPr="00A17308" w:rsidRDefault="00585C3C" w:rsidP="00585C3C">
            <w:pPr>
              <w:tabs>
                <w:tab w:val="left" w:pos="2552"/>
                <w:tab w:val="left" w:pos="6237"/>
              </w:tabs>
              <w:adjustRightInd w:val="0"/>
              <w:spacing w:before="40" w:after="40"/>
              <w:jc w:val="center"/>
              <w:rPr>
                <w:rFonts w:ascii="Calibri" w:hAnsi="Calibri"/>
                <w:b/>
                <w:bCs/>
                <w:lang w:eastAsia="zh-TW"/>
              </w:rPr>
            </w:pPr>
            <w:r w:rsidRPr="00A17308">
              <w:rPr>
                <w:rFonts w:ascii="Calibri" w:hAnsi="Calibri"/>
                <w:b/>
                <w:bCs/>
                <w:lang w:eastAsia="zh-TW"/>
              </w:rPr>
              <w:t>Reporting area</w:t>
            </w:r>
          </w:p>
        </w:tc>
        <w:tc>
          <w:tcPr>
            <w:tcW w:w="2027" w:type="dxa"/>
            <w:shd w:val="clear" w:color="auto" w:fill="auto"/>
            <w:vAlign w:val="center"/>
          </w:tcPr>
          <w:p w:rsidR="00585C3C" w:rsidRPr="00A17308" w:rsidRDefault="00585C3C" w:rsidP="00585C3C">
            <w:pPr>
              <w:tabs>
                <w:tab w:val="left" w:pos="2552"/>
                <w:tab w:val="left" w:pos="6237"/>
              </w:tabs>
              <w:adjustRightInd w:val="0"/>
              <w:spacing w:before="40" w:after="40"/>
              <w:jc w:val="center"/>
              <w:rPr>
                <w:rFonts w:ascii="Calibri" w:hAnsi="Calibri"/>
                <w:b/>
                <w:bCs/>
                <w:lang w:eastAsia="zh-TW"/>
              </w:rPr>
            </w:pPr>
            <w:r w:rsidRPr="00A17308">
              <w:rPr>
                <w:rFonts w:ascii="Calibri" w:hAnsi="Calibri"/>
                <w:b/>
                <w:bCs/>
                <w:lang w:eastAsia="zh-TW"/>
              </w:rPr>
              <w:t>Ministerial Portfolio(s)</w:t>
            </w:r>
          </w:p>
        </w:tc>
        <w:tc>
          <w:tcPr>
            <w:tcW w:w="2271" w:type="dxa"/>
            <w:shd w:val="clear" w:color="auto" w:fill="auto"/>
            <w:vAlign w:val="center"/>
          </w:tcPr>
          <w:p w:rsidR="00585C3C" w:rsidRPr="00A17308" w:rsidRDefault="00585C3C" w:rsidP="00585C3C">
            <w:pPr>
              <w:tabs>
                <w:tab w:val="left" w:pos="2552"/>
                <w:tab w:val="left" w:pos="6237"/>
              </w:tabs>
              <w:adjustRightInd w:val="0"/>
              <w:spacing w:after="40"/>
              <w:jc w:val="center"/>
              <w:rPr>
                <w:rFonts w:ascii="Calibri" w:hAnsi="Calibri"/>
                <w:b/>
                <w:bCs/>
                <w:lang w:eastAsia="zh-TW"/>
              </w:rPr>
            </w:pPr>
            <w:r w:rsidRPr="00A17308">
              <w:rPr>
                <w:rFonts w:ascii="Calibri" w:hAnsi="Calibri"/>
                <w:b/>
                <w:bCs/>
                <w:lang w:eastAsia="zh-TW"/>
              </w:rPr>
              <w:t>Standing</w:t>
            </w:r>
            <w:r w:rsidRPr="00A17308">
              <w:rPr>
                <w:rFonts w:ascii="Calibri" w:hAnsi="Calibri"/>
                <w:b/>
                <w:bCs/>
                <w:lang w:eastAsia="zh-TW"/>
              </w:rPr>
              <w:br/>
              <w:t>Committee</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Auditor-General</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Officer of the ACT Legislative Assembly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Building and Construction Industry Training Fund Authority</w:t>
            </w:r>
          </w:p>
        </w:tc>
        <w:tc>
          <w:tcPr>
            <w:tcW w:w="2201" w:type="dxa"/>
            <w:shd w:val="clear" w:color="auto" w:fill="auto"/>
          </w:tcPr>
          <w:p w:rsidR="00585C3C" w:rsidRPr="00A17308" w:rsidRDefault="00585C3C" w:rsidP="00585C3C">
            <w:pPr>
              <w:tabs>
                <w:tab w:val="left" w:pos="6237"/>
                <w:tab w:val="left" w:pos="6379"/>
              </w:tabs>
              <w:adjustRightInd w:val="0"/>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Tertiary Education</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Education, Employment and Youth Affairs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Electoral Commission</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Officer of the ACT Legislative Assembly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Gambling and Racing Commission</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Business and Regulatory Services</w:t>
            </w:r>
            <w:r w:rsidRPr="00A17308">
              <w:rPr>
                <w:rFonts w:ascii="Calibri" w:hAnsi="Calibri"/>
                <w:color w:val="FF0000"/>
                <w:lang w:eastAsia="zh-TW"/>
              </w:rPr>
              <w:t xml:space="preserve">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Justice and Community Safety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Human Rights Commission</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Justice, Consumer Affairs and Road Safety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Insurance Authority</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Government Services and Procurement</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Long Service Leave Authority</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Employment and Workplace Safety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Education, Employment and Youth Affairs</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ACT Ombudsman</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Officer of the ACT Legislative Assembly </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Policing</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Police and Emergency Services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Canberra Institute of Technology (2018)</w:t>
            </w:r>
          </w:p>
        </w:tc>
        <w:tc>
          <w:tcPr>
            <w:tcW w:w="2201" w:type="dxa"/>
            <w:shd w:val="clear" w:color="auto" w:fill="auto"/>
          </w:tcPr>
          <w:p w:rsidR="00585C3C" w:rsidRPr="00A17308" w:rsidRDefault="00585C3C" w:rsidP="00585C3C">
            <w:pPr>
              <w:tabs>
                <w:tab w:val="left" w:pos="6237"/>
                <w:tab w:val="left" w:pos="6379"/>
              </w:tabs>
              <w:adjustRightInd w:val="0"/>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Tertiary Education</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Education, Employment and Youth Affairs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Executive</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DF3362" w:rsidP="00585C3C">
            <w:pPr>
              <w:keepNext/>
              <w:keepLines/>
              <w:spacing w:before="40" w:after="40"/>
              <w:rPr>
                <w:rFonts w:ascii="Calibri" w:hAnsi="Calibri"/>
                <w:lang w:eastAsia="zh-TW"/>
              </w:rPr>
            </w:pPr>
            <w:r>
              <w:rPr>
                <w:rFonts w:ascii="Calibri" w:hAnsi="Calibri"/>
                <w:lang w:eastAsia="zh-TW"/>
              </w:rPr>
              <w:t>Architects Board</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Building Quality Improvement</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Compulsory Third Party Insurance Regulator</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Lifetime Care and Support Fund</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Default Insurance Fund</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Employment and Workplace Safety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ACT Construction Occupations</w:t>
            </w:r>
          </w:p>
        </w:tc>
        <w:tc>
          <w:tcPr>
            <w:tcW w:w="2027"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 xml:space="preserve">Minister for Business and Regulatory Services </w:t>
            </w:r>
          </w:p>
        </w:tc>
        <w:tc>
          <w:tcPr>
            <w:tcW w:w="227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 xml:space="preserve">Economic Development and Tourism </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Public Sector Workers Compensation Fund</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Employment and Workplace Safety</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Education, Employment and Youth Affairs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Government Procurement Board</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Government Services and Procurement</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Director of Territory Records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Environment Protection Authority </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the Environment and Heritage</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Environment and Transport and City Services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Office of the Nominal Defendant of the ACT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State of the Service Report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Government Policy Reform</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DF3362">
            <w:pPr>
              <w:keepLines/>
              <w:spacing w:before="40" w:after="40"/>
              <w:rPr>
                <w:rFonts w:ascii="Calibri" w:hAnsi="Calibri"/>
                <w:lang w:eastAsia="zh-TW"/>
              </w:rPr>
            </w:pPr>
            <w:r w:rsidRPr="00A17308">
              <w:rPr>
                <w:rFonts w:ascii="Calibri" w:hAnsi="Calibri"/>
                <w:lang w:eastAsia="zh-TW"/>
              </w:rPr>
              <w:t>Workforce, Capability and Governance</w:t>
            </w:r>
          </w:p>
        </w:tc>
        <w:tc>
          <w:tcPr>
            <w:tcW w:w="2027"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C46AB3">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C46AB3">
            <w:pPr>
              <w:keepNext/>
              <w:spacing w:before="40" w:after="40"/>
              <w:rPr>
                <w:rFonts w:ascii="Calibri" w:hAnsi="Calibri"/>
                <w:lang w:eastAsia="zh-TW"/>
              </w:rPr>
            </w:pPr>
            <w:r w:rsidRPr="00A17308">
              <w:rPr>
                <w:rFonts w:ascii="Calibri" w:hAnsi="Calibri"/>
                <w:lang w:eastAsia="zh-TW"/>
              </w:rPr>
              <w:t>Coordinated Communication and Community Engagement</w:t>
            </w:r>
          </w:p>
        </w:tc>
        <w:tc>
          <w:tcPr>
            <w:tcW w:w="2027" w:type="dxa"/>
            <w:shd w:val="clear" w:color="auto" w:fill="auto"/>
          </w:tcPr>
          <w:p w:rsidR="00585C3C" w:rsidRPr="00A17308" w:rsidRDefault="00585C3C" w:rsidP="00C46AB3">
            <w:pPr>
              <w:keepNext/>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C46AB3">
            <w:pPr>
              <w:keepNext/>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C46AB3">
            <w:pPr>
              <w:keepNext/>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Digital Strategy</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Access Canberra</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Business and Regulatory Services</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Economic Development and Tourism </w:t>
            </w:r>
          </w:p>
        </w:tc>
      </w:tr>
      <w:tr w:rsidR="00585C3C" w:rsidRPr="00BA42E7" w:rsidTr="00317B73">
        <w:tc>
          <w:tcPr>
            <w:tcW w:w="205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Innovate, Trade and Investment</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Minister for Trade, Industry and Investment</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VisitCanberra</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Tourism and Special Events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Economic Development and Tourism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Sport and Recreation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Sport and Recreation</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Events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Tourism and Special Events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Arts Engagement</w:t>
            </w:r>
          </w:p>
        </w:tc>
        <w:tc>
          <w:tcPr>
            <w:tcW w:w="2027"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Minister for the Arts, Creative Industries and Cultural Events</w:t>
            </w:r>
          </w:p>
        </w:tc>
        <w:tc>
          <w:tcPr>
            <w:tcW w:w="227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 xml:space="preserve">Economic Development and Tourism </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Higher Education, Training and Research</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Tertiary Education</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Education, Employment and Youth Affairs</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Superannuation Provision Account</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Territory Banking Account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Economic Management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 xml:space="preserve">Financial Management </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DF3362">
            <w:pPr>
              <w:spacing w:before="40" w:after="40"/>
              <w:rPr>
                <w:rFonts w:ascii="Calibri" w:hAnsi="Calibri"/>
                <w:highlight w:val="yellow"/>
                <w:lang w:eastAsia="zh-TW"/>
              </w:rPr>
            </w:pPr>
            <w:r w:rsidRPr="00A17308">
              <w:rPr>
                <w:rFonts w:ascii="Calibri" w:hAnsi="Calibri"/>
                <w:lang w:eastAsia="zh-TW"/>
              </w:rPr>
              <w:t>Workforce Injury Management and Industrial Relations Policy</w:t>
            </w:r>
          </w:p>
        </w:tc>
        <w:tc>
          <w:tcPr>
            <w:tcW w:w="2027"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 xml:space="preserve">Minister for Employment and Workplace Safety </w:t>
            </w:r>
          </w:p>
        </w:tc>
        <w:tc>
          <w:tcPr>
            <w:tcW w:w="2271"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Education, Employment and Youth Affairs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tabs>
                <w:tab w:val="left" w:pos="2552"/>
                <w:tab w:val="left" w:pos="6379"/>
              </w:tabs>
              <w:adjustRightInd w:val="0"/>
              <w:spacing w:before="40" w:after="40"/>
              <w:rPr>
                <w:rFonts w:ascii="Calibri" w:hAnsi="Calibri"/>
                <w:lang w:eastAsia="zh-TW"/>
              </w:rPr>
            </w:pPr>
            <w:r w:rsidRPr="00A17308">
              <w:rPr>
                <w:rFonts w:ascii="Calibri" w:hAnsi="Calibri"/>
                <w:lang w:eastAsia="zh-TW"/>
              </w:rPr>
              <w:t>Revenue Management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931128">
            <w:pPr>
              <w:keepNext/>
              <w:keepLines/>
              <w:spacing w:before="40" w:after="40"/>
              <w:rPr>
                <w:rFonts w:ascii="Calibri" w:hAnsi="Calibri"/>
                <w:lang w:eastAsia="zh-TW"/>
              </w:rPr>
            </w:pPr>
            <w:r w:rsidRPr="00A17308">
              <w:rPr>
                <w:rFonts w:ascii="Calibri" w:hAnsi="Calibri"/>
                <w:lang w:eastAsia="zh-TW"/>
              </w:rPr>
              <w:t>Shared Services</w:t>
            </w:r>
          </w:p>
        </w:tc>
        <w:tc>
          <w:tcPr>
            <w:tcW w:w="2027" w:type="dxa"/>
            <w:shd w:val="clear" w:color="auto" w:fill="auto"/>
          </w:tcPr>
          <w:p w:rsidR="00585C3C" w:rsidRPr="00A17308" w:rsidRDefault="00585C3C" w:rsidP="00931128">
            <w:pPr>
              <w:keepNext/>
              <w:keepLines/>
              <w:spacing w:before="40" w:after="40"/>
              <w:rPr>
                <w:rFonts w:ascii="Calibri" w:hAnsi="Calibri"/>
                <w:lang w:eastAsia="zh-TW"/>
              </w:rPr>
            </w:pPr>
            <w:r w:rsidRPr="00A17308">
              <w:rPr>
                <w:rFonts w:ascii="Calibri" w:hAnsi="Calibri"/>
                <w:lang w:eastAsia="zh-TW"/>
              </w:rPr>
              <w:t>Minister for Government Services and Procurement</w:t>
            </w:r>
          </w:p>
        </w:tc>
        <w:tc>
          <w:tcPr>
            <w:tcW w:w="2271" w:type="dxa"/>
            <w:shd w:val="clear" w:color="auto" w:fill="auto"/>
          </w:tcPr>
          <w:p w:rsidR="00585C3C" w:rsidRPr="00A17308" w:rsidRDefault="00585C3C" w:rsidP="00931128">
            <w:pPr>
              <w:keepNext/>
              <w:keepLines/>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C46AB3">
            <w:pPr>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Infrastructure Finance and Capital Works</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Treasurer </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C46AB3">
            <w:pPr>
              <w:keepNext/>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Property Services</w:t>
            </w:r>
          </w:p>
        </w:tc>
        <w:tc>
          <w:tcPr>
            <w:tcW w:w="2027" w:type="dxa"/>
            <w:shd w:val="clear" w:color="auto" w:fill="auto"/>
          </w:tcPr>
          <w:p w:rsidR="00585C3C" w:rsidRPr="00A17308" w:rsidDel="00D561FB" w:rsidRDefault="00585C3C" w:rsidP="00585C3C">
            <w:pPr>
              <w:spacing w:before="40" w:after="40"/>
              <w:rPr>
                <w:rFonts w:ascii="Calibri" w:hAnsi="Calibri"/>
                <w:lang w:eastAsia="zh-TW"/>
              </w:rPr>
            </w:pPr>
            <w:r w:rsidRPr="00A17308">
              <w:rPr>
                <w:rFonts w:ascii="Calibri" w:hAnsi="Calibri"/>
                <w:lang w:eastAsia="zh-TW"/>
              </w:rPr>
              <w:t>Minister for Government Services and Procurement</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Venues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Treasurer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Goods and Services Procurement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Government Services and Procurement</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Community Facilities</w:t>
            </w:r>
            <w:r w:rsidR="00DD4CB0">
              <w:rPr>
                <w:rFonts w:ascii="Calibri" w:hAnsi="Calibri"/>
                <w:lang w:eastAsia="zh-TW"/>
              </w:rPr>
              <w:t>—</w:t>
            </w:r>
            <w:r w:rsidRPr="00A17308">
              <w:rPr>
                <w:rFonts w:ascii="Calibri" w:hAnsi="Calibri"/>
                <w:lang w:eastAsia="zh-TW"/>
              </w:rPr>
              <w:t>including property services and charging policy</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Community Services and Facilities</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rPr>
          <w:trHeight w:val="617"/>
        </w:trPr>
        <w:tc>
          <w:tcPr>
            <w:tcW w:w="2051" w:type="dxa"/>
            <w:shd w:val="clear" w:color="auto" w:fill="auto"/>
          </w:tcPr>
          <w:p w:rsidR="00585C3C" w:rsidRPr="00A17308" w:rsidRDefault="00585C3C" w:rsidP="00585C3C">
            <w:pPr>
              <w:rPr>
                <w:rFonts w:ascii="Calibri" w:hAnsi="Calibri"/>
              </w:rPr>
            </w:pPr>
            <w:r w:rsidRPr="00A17308">
              <w:rPr>
                <w:rFonts w:ascii="Calibri" w:hAnsi="Calibri"/>
              </w:rPr>
              <w:t xml:space="preserve">Community Services Directorate </w:t>
            </w:r>
          </w:p>
        </w:tc>
        <w:tc>
          <w:tcPr>
            <w:tcW w:w="2201" w:type="dxa"/>
            <w:shd w:val="clear" w:color="auto" w:fill="auto"/>
          </w:tcPr>
          <w:p w:rsidR="00585C3C" w:rsidRPr="00A17308" w:rsidRDefault="00585C3C" w:rsidP="008E7082">
            <w:pPr>
              <w:rPr>
                <w:rFonts w:ascii="Calibri" w:hAnsi="Calibri"/>
              </w:rPr>
            </w:pPr>
            <w:r w:rsidRPr="00A17308">
              <w:rPr>
                <w:rFonts w:ascii="Calibri" w:hAnsi="Calibri"/>
              </w:rPr>
              <w:t>NDIS Implementation</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Disability</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 xml:space="preserve">Health, Ageing and Community Services </w:t>
            </w:r>
          </w:p>
        </w:tc>
      </w:tr>
      <w:tr w:rsidR="00585C3C" w:rsidRPr="00BA42E7" w:rsidTr="00317B73">
        <w:trPr>
          <w:trHeight w:val="617"/>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Inclusion and Participation</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Community Services and Facilities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8E7082">
            <w:pPr>
              <w:spacing w:before="40" w:after="40"/>
              <w:rPr>
                <w:rFonts w:ascii="Calibri" w:hAnsi="Calibri"/>
                <w:lang w:eastAsia="zh-TW"/>
              </w:rPr>
            </w:pPr>
            <w:r w:rsidRPr="00A17308">
              <w:rPr>
                <w:rFonts w:ascii="Calibri" w:hAnsi="Calibri"/>
                <w:lang w:eastAsia="zh-TW"/>
              </w:rPr>
              <w:t>Office for Disability</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spacing w:val="-4"/>
                <w:position w:val="-4"/>
                <w:lang w:eastAsia="zh-TW"/>
              </w:rPr>
              <w:t>Minister for Disability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8E7082">
            <w:pPr>
              <w:spacing w:before="40" w:after="40"/>
              <w:rPr>
                <w:rFonts w:ascii="Calibri" w:hAnsi="Calibri"/>
                <w:lang w:eastAsia="zh-TW"/>
              </w:rPr>
            </w:pPr>
            <w:r w:rsidRPr="00A17308">
              <w:rPr>
                <w:rFonts w:ascii="Calibri" w:hAnsi="Calibri"/>
                <w:lang w:eastAsia="zh-TW"/>
              </w:rPr>
              <w:t>Strategic Policy</w:t>
            </w:r>
          </w:p>
        </w:tc>
        <w:tc>
          <w:tcPr>
            <w:tcW w:w="2027" w:type="dxa"/>
            <w:shd w:val="clear" w:color="auto" w:fill="auto"/>
          </w:tcPr>
          <w:p w:rsidR="00585C3C" w:rsidRPr="00A17308" w:rsidRDefault="00585C3C" w:rsidP="00585C3C">
            <w:pPr>
              <w:spacing w:before="40" w:after="40"/>
              <w:rPr>
                <w:rFonts w:ascii="Calibri" w:hAnsi="Calibri"/>
                <w:spacing w:val="-4"/>
                <w:position w:val="-4"/>
                <w:lang w:eastAsia="zh-TW"/>
              </w:rPr>
            </w:pPr>
            <w:r w:rsidRPr="00A17308">
              <w:rPr>
                <w:rFonts w:ascii="Calibri" w:hAnsi="Calibri"/>
                <w:spacing w:val="-4"/>
                <w:position w:val="-4"/>
                <w:lang w:eastAsia="zh-TW"/>
              </w:rPr>
              <w:t>Minister for Children, Youth and Families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Strategic Policy</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Community Services and Facilities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70"/>
        </w:trPr>
        <w:tc>
          <w:tcPr>
            <w:tcW w:w="2051" w:type="dxa"/>
            <w:shd w:val="clear" w:color="auto" w:fill="auto"/>
          </w:tcPr>
          <w:p w:rsidR="00585C3C" w:rsidRPr="00A17308" w:rsidRDefault="00585C3C" w:rsidP="00650E80">
            <w:pPr>
              <w:keepNext/>
              <w:keepLines/>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017066">
            <w:pPr>
              <w:spacing w:before="40" w:after="40"/>
              <w:rPr>
                <w:rFonts w:ascii="Calibri" w:hAnsi="Calibri"/>
                <w:lang w:eastAsia="zh-TW"/>
              </w:rPr>
            </w:pPr>
            <w:r w:rsidRPr="00A17308">
              <w:rPr>
                <w:rFonts w:ascii="Calibri" w:hAnsi="Calibri"/>
                <w:lang w:eastAsia="zh-TW"/>
              </w:rPr>
              <w:t>Quality, Complaints and Regulation</w:t>
            </w:r>
            <w:r w:rsidR="00017066">
              <w:rPr>
                <w:rFonts w:ascii="Calibri" w:hAnsi="Calibri"/>
                <w:lang w:eastAsia="zh-TW"/>
              </w:rPr>
              <w:t xml:space="preserve"> </w:t>
            </w:r>
            <w:r w:rsidRPr="00A17308">
              <w:rPr>
                <w:rFonts w:ascii="Calibri" w:hAnsi="Calibri"/>
                <w:lang w:eastAsia="zh-TW"/>
              </w:rPr>
              <w:t>Matters pertaining to Senior Practitioner for Restrictive Practices; Human Services Registrar</w:t>
            </w:r>
            <w:r w:rsidR="00DD4CB0">
              <w:rPr>
                <w:rFonts w:ascii="Calibri" w:hAnsi="Calibri"/>
                <w:lang w:eastAsia="zh-TW"/>
              </w:rPr>
              <w:t>—</w:t>
            </w:r>
            <w:r w:rsidRPr="00A17308">
              <w:rPr>
                <w:rFonts w:ascii="Calibri" w:hAnsi="Calibri"/>
                <w:lang w:eastAsia="zh-TW"/>
              </w:rPr>
              <w:t>Disability Services, OV for Disabili</w:t>
            </w:r>
            <w:r w:rsidR="008E7082">
              <w:rPr>
                <w:rFonts w:ascii="Calibri" w:hAnsi="Calibri"/>
                <w:lang w:eastAsia="zh-TW"/>
              </w:rPr>
              <w:t>ty Services, NDIS Quality Safeg</w:t>
            </w:r>
            <w:r w:rsidRPr="00A17308">
              <w:rPr>
                <w:rFonts w:ascii="Calibri" w:hAnsi="Calibri"/>
                <w:lang w:eastAsia="zh-TW"/>
              </w:rPr>
              <w:t>uards</w:t>
            </w:r>
          </w:p>
        </w:tc>
        <w:tc>
          <w:tcPr>
            <w:tcW w:w="2027" w:type="dxa"/>
            <w:shd w:val="clear" w:color="auto" w:fill="auto"/>
          </w:tcPr>
          <w:p w:rsidR="00585C3C" w:rsidRPr="00A17308" w:rsidRDefault="00585C3C" w:rsidP="00585C3C">
            <w:pPr>
              <w:spacing w:before="40" w:after="40"/>
              <w:rPr>
                <w:rFonts w:ascii="Calibri" w:hAnsi="Calibri"/>
                <w:spacing w:val="-4"/>
                <w:position w:val="-4"/>
                <w:lang w:eastAsia="zh-TW"/>
              </w:rPr>
            </w:pPr>
            <w:r w:rsidRPr="00A17308">
              <w:rPr>
                <w:rFonts w:ascii="Calibri" w:hAnsi="Calibri"/>
                <w:lang w:eastAsia="zh-TW"/>
              </w:rPr>
              <w:t xml:space="preserve">Minister for Disability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70"/>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017066">
            <w:pPr>
              <w:spacing w:before="40" w:after="40"/>
              <w:rPr>
                <w:rFonts w:ascii="Calibri" w:hAnsi="Calibri"/>
                <w:lang w:eastAsia="zh-TW"/>
              </w:rPr>
            </w:pPr>
            <w:r w:rsidRPr="00A17308">
              <w:rPr>
                <w:rFonts w:ascii="Calibri" w:hAnsi="Calibri"/>
                <w:lang w:eastAsia="zh-TW"/>
              </w:rPr>
              <w:t>Quality, Complaints and Regulation</w:t>
            </w:r>
            <w:r w:rsidR="00017066">
              <w:rPr>
                <w:rFonts w:ascii="Calibri" w:hAnsi="Calibri"/>
                <w:lang w:eastAsia="zh-TW"/>
              </w:rPr>
              <w:t xml:space="preserve"> </w:t>
            </w:r>
            <w:r w:rsidRPr="00A17308">
              <w:rPr>
                <w:rFonts w:ascii="Calibri" w:hAnsi="Calibri"/>
                <w:spacing w:val="-4"/>
                <w:position w:val="-4"/>
                <w:lang w:eastAsia="zh-TW"/>
              </w:rPr>
              <w:t>Matters pertaining to Human Services Registrar</w:t>
            </w:r>
            <w:r w:rsidR="00DD4CB0">
              <w:rPr>
                <w:rFonts w:ascii="Calibri" w:hAnsi="Calibri"/>
                <w:spacing w:val="-4"/>
                <w:position w:val="-4"/>
                <w:lang w:eastAsia="zh-TW"/>
              </w:rPr>
              <w:t>—</w:t>
            </w:r>
            <w:r w:rsidRPr="00A17308">
              <w:rPr>
                <w:rFonts w:ascii="Calibri" w:hAnsi="Calibri"/>
                <w:spacing w:val="-4"/>
                <w:position w:val="-4"/>
                <w:lang w:eastAsia="zh-TW"/>
              </w:rPr>
              <w:t>Care and Protection Organisations, Child Death Review Committee, Child and Youth Protection Quality Assurance and Improvement Committee</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spacing w:val="-4"/>
                <w:position w:val="-4"/>
                <w:lang w:eastAsia="zh-TW"/>
              </w:rPr>
              <w:t xml:space="preserve">Minister for Children, Youth and Families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70"/>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017066">
            <w:pPr>
              <w:spacing w:before="40" w:after="40"/>
              <w:rPr>
                <w:rFonts w:ascii="Calibri" w:hAnsi="Calibri"/>
                <w:lang w:eastAsia="zh-TW"/>
              </w:rPr>
            </w:pPr>
            <w:r w:rsidRPr="00A17308">
              <w:rPr>
                <w:rFonts w:ascii="Calibri" w:hAnsi="Calibri"/>
                <w:lang w:eastAsia="zh-TW"/>
              </w:rPr>
              <w:t>Quality, Complaints and Regulation</w:t>
            </w:r>
            <w:r w:rsidR="00017066">
              <w:rPr>
                <w:rFonts w:ascii="Calibri" w:hAnsi="Calibri"/>
                <w:lang w:eastAsia="zh-TW"/>
              </w:rPr>
              <w:t xml:space="preserve"> </w:t>
            </w:r>
            <w:r w:rsidRPr="00A17308">
              <w:rPr>
                <w:rFonts w:ascii="Calibri" w:hAnsi="Calibri"/>
                <w:lang w:eastAsia="zh-TW"/>
              </w:rPr>
              <w:t>Matters pertaining to Human Services Registrar</w:t>
            </w:r>
            <w:r w:rsidR="00DD4CB0">
              <w:rPr>
                <w:rFonts w:ascii="Calibri" w:hAnsi="Calibri"/>
                <w:lang w:eastAsia="zh-TW"/>
              </w:rPr>
              <w:t>—</w:t>
            </w:r>
            <w:r w:rsidRPr="00A17308">
              <w:rPr>
                <w:rFonts w:ascii="Calibri" w:hAnsi="Calibri"/>
                <w:lang w:eastAsia="zh-TW"/>
              </w:rPr>
              <w:t>Community Housing agencies</w:t>
            </w:r>
          </w:p>
        </w:tc>
        <w:tc>
          <w:tcPr>
            <w:tcW w:w="2027" w:type="dxa"/>
            <w:shd w:val="clear" w:color="auto" w:fill="auto"/>
          </w:tcPr>
          <w:p w:rsidR="00585C3C" w:rsidRPr="00A17308" w:rsidRDefault="00585C3C" w:rsidP="00585C3C">
            <w:pPr>
              <w:spacing w:before="40"/>
              <w:rPr>
                <w:rFonts w:ascii="Calibri" w:hAnsi="Calibri"/>
                <w:spacing w:val="-4"/>
                <w:position w:val="-4"/>
                <w:sz w:val="22"/>
                <w:lang w:eastAsia="zh-TW"/>
              </w:rPr>
            </w:pPr>
            <w:r w:rsidRPr="00A17308">
              <w:rPr>
                <w:rFonts w:ascii="Calibri" w:hAnsi="Calibri"/>
                <w:spacing w:val="-4"/>
                <w:position w:val="-4"/>
                <w:lang w:eastAsia="zh-TW"/>
              </w:rPr>
              <w:t xml:space="preserve">Minister for Housing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70"/>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DF3362">
            <w:pPr>
              <w:spacing w:before="40" w:after="40"/>
              <w:rPr>
                <w:rFonts w:ascii="Calibri" w:hAnsi="Calibri"/>
                <w:lang w:eastAsia="zh-TW"/>
              </w:rPr>
            </w:pPr>
            <w:r w:rsidRPr="00A17308">
              <w:rPr>
                <w:rFonts w:ascii="Calibri" w:hAnsi="Calibri"/>
                <w:lang w:eastAsia="zh-TW"/>
              </w:rPr>
              <w:t>Quality, Complaints and Regulation</w:t>
            </w:r>
            <w:r w:rsidR="00DF3362">
              <w:rPr>
                <w:rFonts w:ascii="Calibri" w:hAnsi="Calibri"/>
                <w:lang w:eastAsia="zh-TW"/>
              </w:rPr>
              <w:t xml:space="preserve"> </w:t>
            </w:r>
            <w:r w:rsidRPr="00A17308">
              <w:rPr>
                <w:rFonts w:ascii="Calibri" w:hAnsi="Calibri"/>
                <w:spacing w:val="-4"/>
                <w:position w:val="-4"/>
                <w:lang w:eastAsia="zh-TW"/>
              </w:rPr>
              <w:t xml:space="preserve">Matters pertaining to WWVP Act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spacing w:val="-4"/>
                <w:position w:val="-4"/>
                <w:lang w:eastAsia="zh-TW"/>
              </w:rPr>
              <w:t xml:space="preserve">Minister for Community Services and Facilities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Safer Families</w:t>
            </w:r>
          </w:p>
        </w:tc>
        <w:tc>
          <w:tcPr>
            <w:tcW w:w="2027" w:type="dxa"/>
            <w:shd w:val="clear" w:color="auto" w:fill="auto"/>
          </w:tcPr>
          <w:p w:rsidR="00585C3C" w:rsidRPr="00A17308" w:rsidRDefault="00585C3C" w:rsidP="001F1FBA">
            <w:pPr>
              <w:keepNext/>
              <w:spacing w:before="40" w:after="40"/>
              <w:rPr>
                <w:rFonts w:ascii="Calibri" w:hAnsi="Calibri"/>
                <w:spacing w:val="-4"/>
                <w:position w:val="-4"/>
                <w:lang w:eastAsia="zh-TW"/>
              </w:rPr>
            </w:pPr>
            <w:r w:rsidRPr="00A17308">
              <w:rPr>
                <w:rFonts w:ascii="Calibri" w:hAnsi="Calibri"/>
                <w:lang w:eastAsia="zh-TW"/>
              </w:rPr>
              <w:t>Minister for the Prevention of Domestic and Family Violence</w:t>
            </w:r>
          </w:p>
        </w:tc>
        <w:tc>
          <w:tcPr>
            <w:tcW w:w="227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C87104">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Child and Family Centres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spacing w:val="-4"/>
                <w:position w:val="-4"/>
                <w:lang w:eastAsia="zh-TW"/>
              </w:rPr>
              <w:t>Minister for Children, Youth and Families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Child Development Service</w:t>
            </w:r>
          </w:p>
        </w:tc>
        <w:tc>
          <w:tcPr>
            <w:tcW w:w="2027" w:type="dxa"/>
            <w:shd w:val="clear" w:color="auto" w:fill="auto"/>
          </w:tcPr>
          <w:p w:rsidR="00585C3C" w:rsidRPr="00A17308" w:rsidRDefault="00585C3C" w:rsidP="00585C3C">
            <w:pPr>
              <w:spacing w:before="40" w:after="40"/>
              <w:rPr>
                <w:rFonts w:ascii="Calibri" w:hAnsi="Calibri"/>
                <w:spacing w:val="-4"/>
                <w:position w:val="-4"/>
                <w:lang w:eastAsia="zh-TW"/>
              </w:rPr>
            </w:pPr>
            <w:r w:rsidRPr="00A17308">
              <w:rPr>
                <w:rFonts w:ascii="Calibri" w:hAnsi="Calibri"/>
                <w:lang w:eastAsia="zh-TW"/>
              </w:rPr>
              <w:t>Minister for Children, Youth and Families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rPr>
          <w:trHeight w:val="617"/>
        </w:trPr>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Child and Youth Protection Services</w:t>
            </w:r>
          </w:p>
        </w:tc>
        <w:tc>
          <w:tcPr>
            <w:tcW w:w="2027" w:type="dxa"/>
            <w:shd w:val="clear" w:color="auto" w:fill="auto"/>
          </w:tcPr>
          <w:p w:rsidR="00585C3C" w:rsidRPr="00A17308" w:rsidRDefault="00585C3C" w:rsidP="00585C3C">
            <w:pPr>
              <w:spacing w:before="40" w:after="40"/>
              <w:rPr>
                <w:rFonts w:ascii="Calibri" w:hAnsi="Calibri"/>
                <w:spacing w:val="-4"/>
                <w:position w:val="-4"/>
                <w:lang w:eastAsia="zh-TW"/>
              </w:rPr>
            </w:pPr>
            <w:r w:rsidRPr="00A17308">
              <w:rPr>
                <w:rFonts w:ascii="Calibri" w:hAnsi="Calibri"/>
                <w:lang w:eastAsia="zh-TW"/>
              </w:rPr>
              <w:t>Minister for Children, Youth and Families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Aboriginal and Torres Strait Islander Affairs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Aboriginal and Torres Strait Islander Affairs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Multicultural Affairs</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Multicultural Affairs</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Women</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Women</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Seniors and Veterans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Seniors and Veterans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Housing ACT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Housing and Suburban Development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Family Safety Coordinator-General</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the Prevention of the Domestic and Family Violence</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Cultural Facilities Corporation</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 xml:space="preserve">Minister for the Arts, Creative Industries and Cultural Events </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Director of Public Prosecutions</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 xml:space="preserve">Education Directorate </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ACT Teacher Quality Institute</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Education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Board of Senior Secondary Studies</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Education Directorate</w:t>
            </w:r>
          </w:p>
        </w:tc>
        <w:tc>
          <w:tcPr>
            <w:tcW w:w="2201" w:type="dxa"/>
            <w:shd w:val="clear" w:color="auto" w:fill="auto"/>
          </w:tcPr>
          <w:p w:rsidR="00585C3C" w:rsidRPr="00A17308" w:rsidRDefault="00017066" w:rsidP="00017066">
            <w:pPr>
              <w:rPr>
                <w:rFonts w:ascii="Calibri" w:hAnsi="Calibri"/>
              </w:rPr>
            </w:pPr>
            <w:r>
              <w:rPr>
                <w:rFonts w:ascii="Calibri" w:hAnsi="Calibri"/>
              </w:rPr>
              <w:t xml:space="preserve">Public Primary School Education </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Education Directorate</w:t>
            </w:r>
          </w:p>
        </w:tc>
        <w:tc>
          <w:tcPr>
            <w:tcW w:w="2201" w:type="dxa"/>
            <w:shd w:val="clear" w:color="auto" w:fill="auto"/>
          </w:tcPr>
          <w:p w:rsidR="00585C3C" w:rsidRPr="00A17308" w:rsidRDefault="00DF3362" w:rsidP="00DF3362">
            <w:pPr>
              <w:rPr>
                <w:rFonts w:ascii="Calibri" w:hAnsi="Calibri"/>
              </w:rPr>
            </w:pPr>
            <w:r>
              <w:rPr>
                <w:rFonts w:ascii="Calibri" w:hAnsi="Calibri"/>
              </w:rPr>
              <w:t>Public High School Education</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Education Directorate</w:t>
            </w:r>
          </w:p>
        </w:tc>
        <w:tc>
          <w:tcPr>
            <w:tcW w:w="2201" w:type="dxa"/>
            <w:shd w:val="clear" w:color="auto" w:fill="auto"/>
          </w:tcPr>
          <w:p w:rsidR="00585C3C" w:rsidRPr="00A17308" w:rsidRDefault="00585C3C" w:rsidP="00017066">
            <w:pPr>
              <w:rPr>
                <w:rFonts w:ascii="Calibri" w:hAnsi="Calibri"/>
              </w:rPr>
            </w:pPr>
            <w:r w:rsidRPr="00A17308">
              <w:rPr>
                <w:rFonts w:ascii="Calibri" w:hAnsi="Calibri"/>
              </w:rPr>
              <w:t>Pub</w:t>
            </w:r>
            <w:r w:rsidR="00017066">
              <w:rPr>
                <w:rFonts w:ascii="Calibri" w:hAnsi="Calibri"/>
              </w:rPr>
              <w:t>lic Secondary College Education</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Education Directorate</w:t>
            </w:r>
          </w:p>
        </w:tc>
        <w:tc>
          <w:tcPr>
            <w:tcW w:w="2201" w:type="dxa"/>
            <w:shd w:val="clear" w:color="auto" w:fill="auto"/>
          </w:tcPr>
          <w:p w:rsidR="00585C3C" w:rsidRPr="00A17308" w:rsidRDefault="00017066" w:rsidP="00017066">
            <w:pPr>
              <w:rPr>
                <w:rFonts w:ascii="Calibri" w:hAnsi="Calibri"/>
              </w:rPr>
            </w:pPr>
            <w:r>
              <w:rPr>
                <w:rFonts w:ascii="Calibri" w:hAnsi="Calibri"/>
              </w:rPr>
              <w:t>Disability Education in Schools</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Education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Non-Government School Education</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Education and Early Childhood Development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Conservator of Flora and Fauna</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the Environment and Heritage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Heritage Council</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the Environment and Heritage</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Office of the Commissioner for Sustainability and the Environment</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Climate Change and Sustainability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Energy Efficiency (Cost of Living) Improvement Administrator</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Climate Change and Sustainability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Climate Change Council</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Climate Change and Sustainability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Planning Delivery</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Minister for Planning and Land Management</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Planning and Building Policy</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Minister for Planning and Land Management</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 xml:space="preserve">Planning and Building Policy </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Minister for Building Quality Improvement</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Economic Development and Tourism</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the Environment and Heritage</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Conservation and Land Management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the Environment and Heritage</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Heritage</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the Environment and Heritage</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1F1FBA">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 xml:space="preserve">Climate Change and Sustainability </w:t>
            </w:r>
          </w:p>
        </w:tc>
        <w:tc>
          <w:tcPr>
            <w:tcW w:w="2027"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 xml:space="preserve">Minister for Climate Change and Sustainability </w:t>
            </w:r>
          </w:p>
        </w:tc>
        <w:tc>
          <w:tcPr>
            <w:tcW w:w="227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1F1FBA">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1F1FBA">
            <w:pPr>
              <w:spacing w:before="40" w:after="40"/>
              <w:rPr>
                <w:rFonts w:ascii="Calibri" w:hAnsi="Calibri"/>
                <w:lang w:eastAsia="zh-TW"/>
              </w:rPr>
            </w:pPr>
            <w:r w:rsidRPr="00A17308">
              <w:rPr>
                <w:rFonts w:ascii="Calibri" w:hAnsi="Calibri"/>
                <w:lang w:eastAsia="zh-TW"/>
              </w:rPr>
              <w:t>Land Strategy</w:t>
            </w:r>
          </w:p>
        </w:tc>
        <w:tc>
          <w:tcPr>
            <w:tcW w:w="2027" w:type="dxa"/>
            <w:shd w:val="clear" w:color="auto" w:fill="auto"/>
          </w:tcPr>
          <w:p w:rsidR="00585C3C" w:rsidRPr="00A17308" w:rsidRDefault="00585C3C" w:rsidP="001F1FBA">
            <w:pPr>
              <w:spacing w:before="40" w:after="40"/>
              <w:rPr>
                <w:rFonts w:ascii="Calibri" w:hAnsi="Calibri"/>
                <w:lang w:eastAsia="zh-TW"/>
              </w:rPr>
            </w:pPr>
            <w:r w:rsidRPr="00A17308">
              <w:rPr>
                <w:rFonts w:ascii="Calibri" w:hAnsi="Calibri"/>
                <w:lang w:eastAsia="zh-TW"/>
              </w:rPr>
              <w:t>Minister for Planning and Land Management</w:t>
            </w:r>
          </w:p>
        </w:tc>
        <w:tc>
          <w:tcPr>
            <w:tcW w:w="2271" w:type="dxa"/>
            <w:shd w:val="clear" w:color="auto" w:fill="auto"/>
          </w:tcPr>
          <w:p w:rsidR="00585C3C" w:rsidRPr="00A17308" w:rsidRDefault="00585C3C" w:rsidP="001F1FBA">
            <w:pPr>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Urban Renewal</w:t>
            </w:r>
          </w:p>
        </w:tc>
        <w:tc>
          <w:tcPr>
            <w:tcW w:w="2027"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Minister for Urban Renewal</w:t>
            </w:r>
          </w:p>
        </w:tc>
        <w:tc>
          <w:tcPr>
            <w:tcW w:w="227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City Renewal Authority</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Minister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Suburban Land Agency </w:t>
            </w:r>
          </w:p>
        </w:tc>
        <w:tc>
          <w:tcPr>
            <w:tcW w:w="2027"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Minister for Housing and Suburban Development</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DF3362" w:rsidP="00585C3C">
            <w:pPr>
              <w:keepNext/>
              <w:spacing w:before="40" w:after="40"/>
              <w:rPr>
                <w:rFonts w:ascii="Calibri" w:hAnsi="Calibri"/>
                <w:lang w:eastAsia="zh-TW"/>
              </w:rPr>
            </w:pPr>
            <w:r>
              <w:rPr>
                <w:rFonts w:ascii="Calibri" w:hAnsi="Calibri"/>
                <w:lang w:eastAsia="zh-TW"/>
              </w:rPr>
              <w:t>Suburban Land Agency—</w:t>
            </w:r>
            <w:r w:rsidR="00585C3C" w:rsidRPr="00A17308">
              <w:rPr>
                <w:rFonts w:ascii="Calibri" w:hAnsi="Calibri"/>
                <w:lang w:eastAsia="zh-TW"/>
              </w:rPr>
              <w:t>relating to urban renewal sites including Kingston Arts Precinct and Canberra Brickworks</w:t>
            </w:r>
          </w:p>
        </w:tc>
        <w:tc>
          <w:tcPr>
            <w:tcW w:w="2027" w:type="dxa"/>
            <w:shd w:val="clear" w:color="auto" w:fill="auto"/>
          </w:tcPr>
          <w:p w:rsidR="00585C3C" w:rsidRPr="00A17308" w:rsidRDefault="00585C3C" w:rsidP="002926D2">
            <w:pPr>
              <w:keepNext/>
              <w:spacing w:before="40" w:after="40"/>
              <w:rPr>
                <w:rFonts w:ascii="Calibri" w:hAnsi="Calibri"/>
                <w:lang w:eastAsia="zh-TW"/>
              </w:rPr>
            </w:pPr>
            <w:r w:rsidRPr="00A17308">
              <w:rPr>
                <w:rFonts w:ascii="Calibri" w:hAnsi="Calibri"/>
                <w:lang w:eastAsia="zh-TW"/>
              </w:rPr>
              <w:t>Minister for Urban Renewal</w:t>
            </w:r>
          </w:p>
        </w:tc>
        <w:tc>
          <w:tcPr>
            <w:tcW w:w="2271" w:type="dxa"/>
            <w:shd w:val="clear" w:color="auto" w:fill="auto"/>
          </w:tcPr>
          <w:p w:rsidR="00585C3C" w:rsidRPr="00A17308" w:rsidRDefault="00585C3C" w:rsidP="00585C3C">
            <w:pPr>
              <w:keepNext/>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bookmarkStart w:id="0" w:name="_Hlk492984006"/>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Loose Fill Asbestos Insulation Eradication Scheme</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Employment and Workplace Safety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Planning and Urban Renewal</w:t>
            </w:r>
          </w:p>
        </w:tc>
      </w:tr>
      <w:bookmarkEnd w:id="0"/>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Housing Renewal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Housing and Suburban Development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Planning and Urban Renewal</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ACT Care Coordinator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317B73">
            <w:pPr>
              <w:keepNext/>
              <w:keepLines/>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Calvary Health Care Ltd</w:t>
            </w:r>
          </w:p>
        </w:tc>
        <w:tc>
          <w:tcPr>
            <w:tcW w:w="2027" w:type="dxa"/>
            <w:shd w:val="clear" w:color="auto" w:fill="auto"/>
          </w:tcPr>
          <w:p w:rsidR="00585C3C" w:rsidRPr="00A17308" w:rsidRDefault="00585C3C" w:rsidP="00585C3C">
            <w:pPr>
              <w:keepNext/>
              <w:keepLines/>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Chief Psychiatrist</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Mental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Human Research Ethics Committee</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Office for Mental Health and wellbeing</w:t>
            </w:r>
          </w:p>
        </w:tc>
        <w:tc>
          <w:tcPr>
            <w:tcW w:w="2027" w:type="dxa"/>
            <w:shd w:val="clear" w:color="auto" w:fill="auto"/>
          </w:tcPr>
          <w:p w:rsidR="00585C3C" w:rsidRPr="00A17308" w:rsidRDefault="00585C3C" w:rsidP="00585C3C">
            <w:pPr>
              <w:rPr>
                <w:rFonts w:ascii="Calibri" w:hAnsi="Calibri"/>
                <w:lang w:eastAsia="zh-TW"/>
              </w:rPr>
            </w:pPr>
            <w:r w:rsidRPr="00A17308">
              <w:rPr>
                <w:rFonts w:ascii="Calibri" w:hAnsi="Calibri"/>
                <w:lang w:eastAsia="zh-TW"/>
              </w:rPr>
              <w:t>Minister for Mental Health</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1F1FBA">
            <w:pPr>
              <w:keepNext/>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Radiation Council</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ACT Local Hospital Network </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Population Health</w:t>
            </w:r>
          </w:p>
        </w:tc>
        <w:tc>
          <w:tcPr>
            <w:tcW w:w="2027" w:type="dxa"/>
            <w:shd w:val="clear" w:color="auto" w:fill="auto"/>
          </w:tcPr>
          <w:p w:rsidR="00585C3C" w:rsidRPr="00A17308" w:rsidRDefault="00585C3C" w:rsidP="00585C3C">
            <w:pPr>
              <w:rPr>
                <w:rFonts w:ascii="Calibri" w:hAnsi="Calibri"/>
                <w:lang w:eastAsia="zh-TW"/>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Health Directorate</w:t>
            </w:r>
          </w:p>
        </w:tc>
        <w:tc>
          <w:tcPr>
            <w:tcW w:w="2027" w:type="dxa"/>
            <w:shd w:val="clear" w:color="auto" w:fill="auto"/>
          </w:tcPr>
          <w:p w:rsidR="00585C3C" w:rsidRPr="00A17308" w:rsidRDefault="00585C3C" w:rsidP="00585C3C">
            <w:pPr>
              <w:rPr>
                <w:rFonts w:ascii="Calibri" w:hAnsi="Calibri"/>
                <w:lang w:eastAsia="zh-TW"/>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Acute Services</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Mental Health</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Mental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Health</w:t>
            </w:r>
          </w:p>
        </w:tc>
        <w:tc>
          <w:tcPr>
            <w:tcW w:w="2027" w:type="dxa"/>
            <w:shd w:val="clear" w:color="auto" w:fill="auto"/>
          </w:tcPr>
          <w:p w:rsidR="00585C3C" w:rsidRPr="00A17308" w:rsidRDefault="00585C3C" w:rsidP="00585C3C">
            <w:pPr>
              <w:rPr>
                <w:rFonts w:ascii="Calibri" w:hAnsi="Calibri"/>
                <w:lang w:eastAsia="zh-TW"/>
              </w:rPr>
            </w:pPr>
            <w:r w:rsidRPr="00A17308">
              <w:rPr>
                <w:rFonts w:ascii="Calibri" w:hAnsi="Calibri"/>
                <w:lang w:eastAsia="zh-TW"/>
              </w:rPr>
              <w:t>Minister for Corrections and Justice Health</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Canberra Health Services</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Alcohol and Drug Services</w:t>
            </w:r>
          </w:p>
        </w:tc>
        <w:tc>
          <w:tcPr>
            <w:tcW w:w="2027" w:type="dxa"/>
            <w:shd w:val="clear" w:color="auto" w:fill="auto"/>
          </w:tcPr>
          <w:p w:rsidR="00585C3C" w:rsidRPr="00A17308" w:rsidRDefault="00585C3C" w:rsidP="00585C3C">
            <w:pPr>
              <w:rPr>
                <w:rFonts w:ascii="Calibri" w:hAnsi="Calibri"/>
                <w:lang w:eastAsia="zh-TW"/>
              </w:rPr>
            </w:pPr>
            <w:r w:rsidRPr="00A17308">
              <w:rPr>
                <w:rFonts w:ascii="Calibri" w:hAnsi="Calibri"/>
                <w:lang w:eastAsia="zh-TW"/>
              </w:rPr>
              <w:t>Minister for Health</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Cancer Services</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Canberra Health Services</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Rehabilitation, Aged and Community Care</w:t>
            </w:r>
          </w:p>
        </w:tc>
        <w:tc>
          <w:tcPr>
            <w:tcW w:w="2027" w:type="dxa"/>
            <w:shd w:val="clear" w:color="auto" w:fill="auto"/>
          </w:tcPr>
          <w:p w:rsidR="00585C3C" w:rsidRPr="00A17308" w:rsidRDefault="00585C3C" w:rsidP="00585C3C">
            <w:pPr>
              <w:rPr>
                <w:rFonts w:ascii="Calibri" w:hAnsi="Calibri"/>
              </w:rPr>
            </w:pPr>
            <w:r w:rsidRPr="00A17308">
              <w:rPr>
                <w:rFonts w:ascii="Calibri" w:hAnsi="Calibri"/>
                <w:lang w:eastAsia="zh-TW"/>
              </w:rPr>
              <w:t xml:space="preserve">Minister for Health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Health, Ageing and Community Services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Icon Water Limited </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Public Accounts </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Independent Competition and Regulatory Commission</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Treasurer</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p w:rsidR="00585C3C" w:rsidRPr="00A17308" w:rsidRDefault="00585C3C" w:rsidP="00585C3C">
            <w:pPr>
              <w:spacing w:before="40" w:after="40"/>
              <w:rPr>
                <w:rFonts w:ascii="Calibri" w:hAnsi="Calibri"/>
                <w:lang w:eastAsia="zh-TW"/>
              </w:rPr>
            </w:pPr>
          </w:p>
        </w:tc>
      </w:tr>
      <w:tr w:rsidR="00585C3C" w:rsidRPr="00BA42E7" w:rsidTr="00317B73">
        <w:tc>
          <w:tcPr>
            <w:tcW w:w="2051" w:type="dxa"/>
            <w:shd w:val="clear" w:color="auto" w:fill="auto"/>
          </w:tcPr>
          <w:p w:rsidR="00585C3C" w:rsidRPr="00A17308" w:rsidRDefault="00585C3C" w:rsidP="00317B73">
            <w:pPr>
              <w:keepNext/>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Sentence Administration Board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Corrections and Justice Health</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Policy Advice and Justice Programs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highlight w:val="yellow"/>
                <w:lang w:eastAsia="zh-TW"/>
              </w:rPr>
            </w:pPr>
            <w:r w:rsidRPr="00A17308">
              <w:rPr>
                <w:rFonts w:ascii="Calibri" w:hAnsi="Calibri"/>
                <w:lang w:eastAsia="zh-TW"/>
              </w:rPr>
              <w:t>Legal Services to Government</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Legislative Drafting and Publishing Services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Gaming Policy</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Attorney-General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017066">
            <w:pPr>
              <w:spacing w:before="40" w:after="40"/>
              <w:rPr>
                <w:rFonts w:ascii="Calibri" w:hAnsi="Calibri"/>
                <w:lang w:eastAsia="zh-TW"/>
              </w:rPr>
            </w:pPr>
            <w:r w:rsidRPr="00A17308">
              <w:rPr>
                <w:rFonts w:ascii="Calibri" w:hAnsi="Calibri"/>
                <w:lang w:eastAsia="zh-TW"/>
              </w:rPr>
              <w:t>Protection of Rights</w:t>
            </w:r>
            <w:r w:rsidR="00017066">
              <w:rPr>
                <w:rFonts w:ascii="Calibri" w:hAnsi="Calibri"/>
                <w:lang w:eastAsia="zh-TW"/>
              </w:rPr>
              <w:t xml:space="preserve"> </w:t>
            </w:r>
            <w:r w:rsidRPr="00A17308">
              <w:rPr>
                <w:rFonts w:ascii="Calibri" w:hAnsi="Calibri"/>
                <w:lang w:eastAsia="zh-TW"/>
              </w:rPr>
              <w:t>Consumer Affairs and Road Safety</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Justice, Consumer Affairs and Road Safety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017066">
            <w:pPr>
              <w:keepNext/>
              <w:keepLines/>
              <w:spacing w:before="40" w:after="40"/>
              <w:rPr>
                <w:rFonts w:ascii="Calibri" w:hAnsi="Calibri"/>
                <w:lang w:eastAsia="zh-TW"/>
              </w:rPr>
            </w:pPr>
            <w:r w:rsidRPr="00A17308">
              <w:rPr>
                <w:rFonts w:ascii="Calibri" w:hAnsi="Calibri"/>
                <w:lang w:eastAsia="zh-TW"/>
              </w:rPr>
              <w:t>Community Safety</w:t>
            </w:r>
            <w:r w:rsidR="00017066">
              <w:rPr>
                <w:rFonts w:ascii="Calibri" w:hAnsi="Calibri"/>
                <w:lang w:eastAsia="zh-TW"/>
              </w:rPr>
              <w:t xml:space="preserve"> </w:t>
            </w:r>
            <w:r w:rsidRPr="00A17308">
              <w:rPr>
                <w:rFonts w:ascii="Calibri" w:hAnsi="Calibri"/>
                <w:lang w:eastAsia="zh-TW"/>
              </w:rPr>
              <w:t>Corrective Services</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Corrections and Justice Health</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Inspector of Correctional Services</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Corrections and Justice Health</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Courts and Tribunals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Emergency Services</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Police and Emergency Services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Parliamentary Counsel</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spacing w:val="-4"/>
                <w:position w:val="-4"/>
                <w:lang w:eastAsia="zh-TW"/>
              </w:rPr>
            </w:pPr>
            <w:r w:rsidRPr="00A17308">
              <w:rPr>
                <w:rFonts w:ascii="Calibri" w:hAnsi="Calibri"/>
                <w:spacing w:val="-4"/>
                <w:position w:val="-4"/>
                <w:lang w:eastAsia="zh-TW"/>
              </w:rPr>
              <w:t>Legal Aid Commission (ACT)</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Office of the Legislative Assembly</w:t>
            </w:r>
          </w:p>
        </w:tc>
        <w:tc>
          <w:tcPr>
            <w:tcW w:w="2201" w:type="dxa"/>
            <w:shd w:val="clear" w:color="auto" w:fill="auto"/>
          </w:tcPr>
          <w:p w:rsidR="00585C3C" w:rsidRPr="00A17308" w:rsidRDefault="00585C3C" w:rsidP="00585C3C">
            <w:pPr>
              <w:tabs>
                <w:tab w:val="left" w:pos="6237"/>
                <w:tab w:val="left" w:pos="6379"/>
              </w:tabs>
              <w:adjustRightInd w:val="0"/>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 xml:space="preserve">Speaker of the ACT Legislative Assembly </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Public Accounts</w:t>
            </w:r>
          </w:p>
          <w:p w:rsidR="00585C3C" w:rsidRPr="00A17308" w:rsidRDefault="00585C3C" w:rsidP="00585C3C">
            <w:pPr>
              <w:spacing w:before="40" w:after="40"/>
              <w:rPr>
                <w:rFonts w:ascii="Calibri" w:hAnsi="Calibri"/>
                <w:lang w:eastAsia="zh-TW"/>
              </w:rPr>
            </w:pPr>
          </w:p>
        </w:tc>
      </w:tr>
      <w:tr w:rsidR="00585C3C" w:rsidRPr="00BA42E7" w:rsidTr="00317B73">
        <w:tc>
          <w:tcPr>
            <w:tcW w:w="2051" w:type="dxa"/>
            <w:shd w:val="clear" w:color="auto" w:fill="auto"/>
          </w:tcPr>
          <w:p w:rsidR="00585C3C" w:rsidRPr="00A17308" w:rsidRDefault="00585C3C" w:rsidP="00317B73">
            <w:pPr>
              <w:keepNext/>
              <w:spacing w:before="40" w:after="40"/>
              <w:rPr>
                <w:rFonts w:ascii="Calibri" w:hAnsi="Calibri"/>
                <w:lang w:eastAsia="zh-TW"/>
              </w:rPr>
            </w:pPr>
            <w:r w:rsidRPr="00A17308">
              <w:rPr>
                <w:rFonts w:ascii="Calibri" w:hAnsi="Calibri"/>
                <w:lang w:eastAsia="zh-TW"/>
              </w:rPr>
              <w:t>Public Trustee and Guardian</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317B73">
            <w:pPr>
              <w:keepNext/>
              <w:spacing w:before="40" w:after="40"/>
              <w:rPr>
                <w:rFonts w:ascii="Calibri" w:hAnsi="Calibri"/>
                <w:lang w:eastAsia="zh-TW"/>
              </w:rPr>
            </w:pPr>
            <w:r w:rsidRPr="00A17308">
              <w:rPr>
                <w:rFonts w:ascii="Calibri" w:hAnsi="Calibri"/>
                <w:lang w:eastAsia="zh-TW"/>
              </w:rPr>
              <w:t>Solicitor-General for the ACT</w:t>
            </w:r>
          </w:p>
        </w:tc>
        <w:tc>
          <w:tcPr>
            <w:tcW w:w="2201" w:type="dxa"/>
            <w:shd w:val="clear" w:color="auto" w:fill="auto"/>
          </w:tcPr>
          <w:p w:rsidR="00585C3C" w:rsidRPr="00A17308" w:rsidRDefault="00585C3C" w:rsidP="00585C3C">
            <w:pPr>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Attorney-General</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Justice and Community Safety</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Public Cemeteries Authority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City Services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ACT Veterinary Practitioners Board </w:t>
            </w: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City Services</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C87104">
            <w:pPr>
              <w:keepLines/>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Animal Welfare Authority </w:t>
            </w:r>
          </w:p>
        </w:tc>
        <w:tc>
          <w:tcPr>
            <w:tcW w:w="2027"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Minister for City Services</w:t>
            </w:r>
          </w:p>
        </w:tc>
        <w:tc>
          <w:tcPr>
            <w:tcW w:w="2271" w:type="dxa"/>
            <w:shd w:val="clear" w:color="auto" w:fill="auto"/>
          </w:tcPr>
          <w:p w:rsidR="00585C3C" w:rsidRPr="00A17308" w:rsidRDefault="00585C3C" w:rsidP="00585C3C">
            <w:pPr>
              <w:keepNext/>
              <w:keepLines/>
              <w:spacing w:before="40" w:after="40"/>
              <w:rPr>
                <w:rFonts w:ascii="Calibri" w:hAnsi="Calibri"/>
                <w:lang w:eastAsia="zh-TW"/>
              </w:rPr>
            </w:pPr>
            <w:r w:rsidRPr="00A17308">
              <w:rPr>
                <w:rFonts w:ascii="Calibri" w:hAnsi="Calibri"/>
                <w:lang w:eastAsia="zh-TW"/>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017066" w:rsidP="00017066">
            <w:pPr>
              <w:rPr>
                <w:rFonts w:ascii="Calibri" w:hAnsi="Calibri"/>
              </w:rPr>
            </w:pPr>
            <w:r>
              <w:rPr>
                <w:rFonts w:ascii="Calibri" w:hAnsi="Calibri"/>
              </w:rPr>
              <w:t>Transport Canberra</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Transport</w:t>
            </w:r>
          </w:p>
          <w:p w:rsidR="00585C3C" w:rsidRPr="00A17308" w:rsidRDefault="00585C3C" w:rsidP="00585C3C">
            <w:pPr>
              <w:ind w:firstLine="720"/>
              <w:rPr>
                <w:rFonts w:ascii="Calibri" w:hAnsi="Calibri"/>
              </w:rPr>
            </w:pP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017066" w:rsidP="00017066">
            <w:pPr>
              <w:rPr>
                <w:rFonts w:ascii="Calibri" w:hAnsi="Calibri"/>
              </w:rPr>
            </w:pPr>
            <w:r>
              <w:rPr>
                <w:rFonts w:ascii="Calibri" w:hAnsi="Calibri"/>
              </w:rPr>
              <w:t>City Services</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City Services</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Roads and Infrastructure</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Roads and Active Travel</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Libraries</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City Services</w:t>
            </w:r>
          </w:p>
          <w:p w:rsidR="00585C3C" w:rsidRPr="00A17308" w:rsidRDefault="00585C3C" w:rsidP="00585C3C">
            <w:pPr>
              <w:rPr>
                <w:rFonts w:ascii="Calibri" w:hAnsi="Calibri"/>
              </w:rPr>
            </w:pP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Waste and Recycling</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Recycling and Waste Reduction</w:t>
            </w:r>
          </w:p>
          <w:p w:rsidR="00585C3C" w:rsidRPr="00A17308" w:rsidRDefault="00585C3C" w:rsidP="00585C3C">
            <w:pPr>
              <w:rPr>
                <w:rFonts w:ascii="Calibri" w:hAnsi="Calibri"/>
              </w:rPr>
            </w:pP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585C3C">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City Maintenance and Services</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City Services</w:t>
            </w:r>
          </w:p>
          <w:p w:rsidR="00585C3C" w:rsidRPr="00A17308" w:rsidRDefault="00585C3C" w:rsidP="00585C3C">
            <w:pPr>
              <w:rPr>
                <w:rFonts w:ascii="Calibri" w:hAnsi="Calibri"/>
              </w:rPr>
            </w:pP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1F1FBA">
            <w:pPr>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Sports Grounds</w:t>
            </w:r>
          </w:p>
        </w:tc>
        <w:tc>
          <w:tcPr>
            <w:tcW w:w="2027" w:type="dxa"/>
            <w:shd w:val="clear" w:color="auto" w:fill="auto"/>
          </w:tcPr>
          <w:p w:rsidR="00585C3C" w:rsidRPr="00A17308" w:rsidRDefault="00585C3C" w:rsidP="00585C3C">
            <w:pPr>
              <w:rPr>
                <w:rFonts w:ascii="Calibri" w:hAnsi="Calibri"/>
              </w:rPr>
            </w:pPr>
            <w:r w:rsidRPr="00A17308">
              <w:rPr>
                <w:rFonts w:ascii="Calibri" w:hAnsi="Calibri"/>
              </w:rPr>
              <w:t>Minister for Sport and Recreation</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c>
          <w:tcPr>
            <w:tcW w:w="2051" w:type="dxa"/>
            <w:shd w:val="clear" w:color="auto" w:fill="auto"/>
          </w:tcPr>
          <w:p w:rsidR="00585C3C" w:rsidRPr="00A17308" w:rsidRDefault="00585C3C" w:rsidP="00317B73">
            <w:pPr>
              <w:keepNext/>
              <w:rPr>
                <w:rFonts w:ascii="Calibri" w:hAnsi="Calibri"/>
              </w:rPr>
            </w:pPr>
            <w:r w:rsidRPr="00A17308">
              <w:rPr>
                <w:rFonts w:ascii="Calibri" w:hAnsi="Calibri"/>
              </w:rPr>
              <w:t>Transport Canberra and City Services Directorate</w:t>
            </w:r>
          </w:p>
        </w:tc>
        <w:tc>
          <w:tcPr>
            <w:tcW w:w="2201" w:type="dxa"/>
            <w:shd w:val="clear" w:color="auto" w:fill="auto"/>
          </w:tcPr>
          <w:p w:rsidR="00585C3C" w:rsidRPr="00A17308" w:rsidRDefault="00585C3C" w:rsidP="00585C3C">
            <w:pPr>
              <w:rPr>
                <w:rFonts w:ascii="Calibri" w:hAnsi="Calibri"/>
              </w:rPr>
            </w:pPr>
            <w:r w:rsidRPr="00A17308">
              <w:rPr>
                <w:rFonts w:ascii="Calibri" w:hAnsi="Calibri"/>
              </w:rPr>
              <w:t>Capital Linen Service</w:t>
            </w:r>
          </w:p>
        </w:tc>
        <w:tc>
          <w:tcPr>
            <w:tcW w:w="2027" w:type="dxa"/>
            <w:shd w:val="clear" w:color="auto" w:fill="auto"/>
          </w:tcPr>
          <w:p w:rsidR="00585C3C" w:rsidRPr="00A17308" w:rsidRDefault="00585C3C" w:rsidP="002926D2">
            <w:pPr>
              <w:rPr>
                <w:rFonts w:ascii="Calibri" w:hAnsi="Calibri"/>
              </w:rPr>
            </w:pPr>
            <w:r w:rsidRPr="00A17308">
              <w:rPr>
                <w:rFonts w:ascii="Calibri" w:hAnsi="Calibri"/>
              </w:rPr>
              <w:t>Minister for City Services</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Environment and Transport and City Services</w:t>
            </w:r>
          </w:p>
        </w:tc>
      </w:tr>
      <w:tr w:rsidR="00585C3C" w:rsidRPr="00BA42E7" w:rsidTr="00317B73">
        <w:trPr>
          <w:trHeight w:val="151"/>
        </w:trPr>
        <w:tc>
          <w:tcPr>
            <w:tcW w:w="2051" w:type="dxa"/>
            <w:shd w:val="clear" w:color="auto" w:fill="auto"/>
          </w:tcPr>
          <w:p w:rsidR="00585C3C" w:rsidRPr="00A17308" w:rsidRDefault="00585C3C" w:rsidP="00585C3C">
            <w:pPr>
              <w:rPr>
                <w:rFonts w:ascii="Calibri" w:hAnsi="Calibri"/>
              </w:rPr>
            </w:pPr>
            <w:r w:rsidRPr="00A17308">
              <w:rPr>
                <w:rFonts w:ascii="Calibri" w:hAnsi="Calibri"/>
              </w:rPr>
              <w:t>University of Canberra</w:t>
            </w:r>
          </w:p>
        </w:tc>
        <w:tc>
          <w:tcPr>
            <w:tcW w:w="2201" w:type="dxa"/>
            <w:shd w:val="clear" w:color="auto" w:fill="auto"/>
          </w:tcPr>
          <w:p w:rsidR="00585C3C" w:rsidRPr="00A17308" w:rsidRDefault="00585C3C" w:rsidP="00585C3C">
            <w:pPr>
              <w:rPr>
                <w:rFonts w:ascii="Calibri" w:hAnsi="Calibri"/>
              </w:rPr>
            </w:pPr>
          </w:p>
        </w:tc>
        <w:tc>
          <w:tcPr>
            <w:tcW w:w="2027" w:type="dxa"/>
            <w:shd w:val="clear" w:color="auto" w:fill="auto"/>
          </w:tcPr>
          <w:p w:rsidR="00585C3C" w:rsidRPr="00A17308" w:rsidRDefault="00585C3C" w:rsidP="00585C3C">
            <w:pPr>
              <w:rPr>
                <w:rFonts w:ascii="Calibri" w:hAnsi="Calibri"/>
              </w:rPr>
            </w:pPr>
            <w:r w:rsidRPr="00A17308">
              <w:rPr>
                <w:rFonts w:ascii="Calibri" w:hAnsi="Calibri"/>
              </w:rPr>
              <w:t xml:space="preserve">Minister for Tertiary Education </w:t>
            </w:r>
          </w:p>
        </w:tc>
        <w:tc>
          <w:tcPr>
            <w:tcW w:w="2271" w:type="dxa"/>
            <w:shd w:val="clear" w:color="auto" w:fill="auto"/>
          </w:tcPr>
          <w:p w:rsidR="00585C3C" w:rsidRPr="00A17308" w:rsidRDefault="00585C3C" w:rsidP="00585C3C">
            <w:pPr>
              <w:rPr>
                <w:rFonts w:ascii="Calibri" w:hAnsi="Calibri"/>
              </w:rPr>
            </w:pPr>
            <w:r w:rsidRPr="00A17308">
              <w:rPr>
                <w:rFonts w:ascii="Calibri" w:hAnsi="Calibri"/>
              </w:rPr>
              <w:t>Education, Employment and Youth Affairs</w:t>
            </w:r>
          </w:p>
        </w:tc>
      </w:tr>
      <w:tr w:rsidR="00585C3C" w:rsidRPr="00BA42E7" w:rsidTr="00317B73">
        <w:tc>
          <w:tcPr>
            <w:tcW w:w="205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Worksafe Commissioner</w:t>
            </w:r>
          </w:p>
        </w:tc>
        <w:tc>
          <w:tcPr>
            <w:tcW w:w="2201" w:type="dxa"/>
            <w:shd w:val="clear" w:color="auto" w:fill="auto"/>
          </w:tcPr>
          <w:p w:rsidR="00585C3C" w:rsidRPr="00A17308" w:rsidRDefault="00585C3C" w:rsidP="00585C3C">
            <w:pPr>
              <w:tabs>
                <w:tab w:val="left" w:pos="6237"/>
                <w:tab w:val="left" w:pos="6379"/>
              </w:tabs>
              <w:adjustRightInd w:val="0"/>
              <w:spacing w:before="40" w:after="40"/>
              <w:rPr>
                <w:rFonts w:ascii="Calibri" w:hAnsi="Calibri"/>
                <w:lang w:eastAsia="zh-TW"/>
              </w:rPr>
            </w:pPr>
          </w:p>
        </w:tc>
        <w:tc>
          <w:tcPr>
            <w:tcW w:w="2027"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Minister for Employment and Workplace Safety</w:t>
            </w:r>
          </w:p>
        </w:tc>
        <w:tc>
          <w:tcPr>
            <w:tcW w:w="2271" w:type="dxa"/>
            <w:shd w:val="clear" w:color="auto" w:fill="auto"/>
          </w:tcPr>
          <w:p w:rsidR="00585C3C" w:rsidRPr="00A17308" w:rsidRDefault="00585C3C" w:rsidP="00585C3C">
            <w:pPr>
              <w:spacing w:before="40" w:after="40"/>
              <w:rPr>
                <w:rFonts w:ascii="Calibri" w:hAnsi="Calibri"/>
                <w:lang w:eastAsia="zh-TW"/>
              </w:rPr>
            </w:pPr>
            <w:r w:rsidRPr="00A17308">
              <w:rPr>
                <w:rFonts w:ascii="Calibri" w:hAnsi="Calibri"/>
                <w:lang w:eastAsia="zh-TW"/>
              </w:rPr>
              <w:t>Education, Employment and Youth Affairs</w:t>
            </w:r>
          </w:p>
        </w:tc>
      </w:tr>
    </w:tbl>
    <w:p w:rsidR="00576735" w:rsidRPr="00576735" w:rsidRDefault="00252898" w:rsidP="003634F2">
      <w:pPr>
        <w:spacing w:before="240"/>
        <w:ind w:left="720"/>
        <w:jc w:val="both"/>
        <w:rPr>
          <w:rFonts w:ascii="Calibri" w:hAnsi="Calibri"/>
          <w:lang w:val="en-AU"/>
        </w:rPr>
      </w:pPr>
      <w:r>
        <w:rPr>
          <w:rFonts w:ascii="Calibri" w:hAnsi="Calibri"/>
          <w:lang w:val="en-AU"/>
        </w:rPr>
        <w:t>Question—put and passed.</w:t>
      </w:r>
    </w:p>
    <w:p w:rsidR="00257B01" w:rsidRPr="00257B01" w:rsidRDefault="00257B01" w:rsidP="00013C68">
      <w:pPr>
        <w:keepNext/>
        <w:keepLines/>
        <w:tabs>
          <w:tab w:val="right" w:pos="339"/>
          <w:tab w:val="left" w:pos="720"/>
        </w:tabs>
        <w:spacing w:before="240"/>
        <w:ind w:left="720" w:hanging="720"/>
        <w:jc w:val="both"/>
        <w:rPr>
          <w:rFonts w:ascii="Calibri" w:hAnsi="Calibri"/>
          <w:b/>
          <w:caps/>
        </w:rPr>
      </w:pPr>
      <w:r w:rsidRPr="00257B01">
        <w:rPr>
          <w:rFonts w:ascii="Calibri" w:hAnsi="Calibri"/>
          <w:b/>
          <w:caps/>
        </w:rPr>
        <w:tab/>
      </w:r>
      <w:r w:rsidR="00C46AB3">
        <w:rPr>
          <w:rFonts w:ascii="Calibri" w:hAnsi="Calibri"/>
          <w:b/>
          <w:bCs/>
          <w:caps/>
        </w:rPr>
        <w:t>13</w:t>
      </w:r>
      <w:r w:rsidRPr="00257B01">
        <w:rPr>
          <w:rFonts w:ascii="Calibri" w:hAnsi="Calibri"/>
          <w:b/>
          <w:caps/>
        </w:rPr>
        <w:tab/>
      </w:r>
      <w:r>
        <w:rPr>
          <w:rFonts w:ascii="Calibri" w:hAnsi="Calibri"/>
          <w:b/>
          <w:caps/>
        </w:rPr>
        <w:t>Environment and Transport and City Services—Standing Committee</w:t>
      </w:r>
      <w:r w:rsidRPr="00257B01">
        <w:rPr>
          <w:rFonts w:ascii="Calibri" w:hAnsi="Calibri"/>
          <w:b/>
          <w:caps/>
        </w:rPr>
        <w:t>—reference—</w:t>
      </w:r>
      <w:r>
        <w:rPr>
          <w:rFonts w:ascii="Calibri" w:hAnsi="Calibri"/>
          <w:b/>
          <w:caps/>
        </w:rPr>
        <w:t xml:space="preserve">Supply of water to </w:t>
      </w:r>
      <w:r w:rsidR="00FA336A">
        <w:rPr>
          <w:rFonts w:ascii="Calibri" w:hAnsi="Calibri"/>
          <w:b/>
          <w:caps/>
        </w:rPr>
        <w:t xml:space="preserve">THE </w:t>
      </w:r>
      <w:r>
        <w:rPr>
          <w:rFonts w:ascii="Calibri" w:hAnsi="Calibri"/>
          <w:b/>
          <w:caps/>
        </w:rPr>
        <w:t>Tharwa community</w:t>
      </w:r>
    </w:p>
    <w:p w:rsidR="00257B01" w:rsidRDefault="00257B01" w:rsidP="00013C68">
      <w:pPr>
        <w:keepNext/>
        <w:tabs>
          <w:tab w:val="left" w:pos="1197"/>
          <w:tab w:val="left" w:pos="1767"/>
        </w:tabs>
        <w:spacing w:before="120"/>
        <w:ind w:left="720"/>
        <w:jc w:val="both"/>
        <w:rPr>
          <w:rFonts w:ascii="Calibri" w:hAnsi="Calibri"/>
          <w:lang w:val="en-AU"/>
        </w:rPr>
      </w:pPr>
      <w:r>
        <w:rPr>
          <w:rFonts w:ascii="Calibri" w:hAnsi="Calibri"/>
          <w:lang w:val="en-AU"/>
        </w:rPr>
        <w:t>Mr Wall</w:t>
      </w:r>
      <w:r w:rsidRPr="00257B01">
        <w:rPr>
          <w:rFonts w:ascii="Calibri" w:hAnsi="Calibri"/>
          <w:lang w:val="en-AU"/>
        </w:rPr>
        <w:t>,</w:t>
      </w:r>
      <w:r>
        <w:rPr>
          <w:rFonts w:ascii="Calibri" w:hAnsi="Calibri"/>
          <w:lang w:val="en-AU"/>
        </w:rPr>
        <w:t xml:space="preserve"> pursuant to notice, moved—That:</w:t>
      </w:r>
    </w:p>
    <w:p w:rsidR="000D2C78" w:rsidRPr="00A17308" w:rsidRDefault="000D2C78" w:rsidP="000D2C78">
      <w:pPr>
        <w:pStyle w:val="DPSEntryIndents"/>
        <w:numPr>
          <w:ilvl w:val="0"/>
          <w:numId w:val="6"/>
        </w:numPr>
        <w:rPr>
          <w:lang w:eastAsia="en-US"/>
        </w:rPr>
      </w:pPr>
      <w:r w:rsidRPr="00A17308">
        <w:rPr>
          <w:lang w:eastAsia="en-US"/>
        </w:rPr>
        <w:t>the Standing Committee on Environment and Transport and City Services inquire into and report on the supply of water to the Tharwa community, with particular reference to:</w:t>
      </w:r>
    </w:p>
    <w:p w:rsidR="000D2C78" w:rsidRPr="000D2C78" w:rsidRDefault="000D2C78" w:rsidP="000D2C78">
      <w:pPr>
        <w:pStyle w:val="DPSEntryIndents"/>
        <w:numPr>
          <w:ilvl w:val="1"/>
          <w:numId w:val="6"/>
        </w:numPr>
        <w:rPr>
          <w:szCs w:val="24"/>
        </w:rPr>
      </w:pPr>
      <w:r w:rsidRPr="000D2C78">
        <w:rPr>
          <w:szCs w:val="24"/>
        </w:rPr>
        <w:t xml:space="preserve">the direction and progress of the </w:t>
      </w:r>
      <w:r w:rsidR="00257292">
        <w:rPr>
          <w:szCs w:val="24"/>
        </w:rPr>
        <w:t>“</w:t>
      </w:r>
      <w:r w:rsidRPr="000D2C78">
        <w:rPr>
          <w:szCs w:val="24"/>
        </w:rPr>
        <w:t>Non-Pota</w:t>
      </w:r>
      <w:r w:rsidR="009B3876">
        <w:rPr>
          <w:szCs w:val="24"/>
        </w:rPr>
        <w:t>ble Water Supply at Tharwa for F</w:t>
      </w:r>
      <w:r w:rsidRPr="000D2C78">
        <w:rPr>
          <w:szCs w:val="24"/>
        </w:rPr>
        <w:t>irefighting project</w:t>
      </w:r>
      <w:r w:rsidR="00257292">
        <w:rPr>
          <w:szCs w:val="24"/>
        </w:rPr>
        <w:t>”</w:t>
      </w:r>
      <w:r w:rsidRPr="000D2C78">
        <w:rPr>
          <w:szCs w:val="24"/>
        </w:rPr>
        <w:t>;</w:t>
      </w:r>
    </w:p>
    <w:p w:rsidR="000D2C78" w:rsidRPr="000D2C78" w:rsidRDefault="000D2C78" w:rsidP="000D2C78">
      <w:pPr>
        <w:pStyle w:val="DPSEntryIndents"/>
        <w:numPr>
          <w:ilvl w:val="1"/>
          <w:numId w:val="6"/>
        </w:numPr>
        <w:rPr>
          <w:szCs w:val="24"/>
        </w:rPr>
      </w:pPr>
      <w:r w:rsidRPr="000D2C78">
        <w:rPr>
          <w:szCs w:val="24"/>
        </w:rPr>
        <w:t>the recommendations of the 2018 Tharwa Village Plan;</w:t>
      </w:r>
    </w:p>
    <w:p w:rsidR="000D2C78" w:rsidRPr="000D2C78" w:rsidRDefault="000D2C78" w:rsidP="000D2C78">
      <w:pPr>
        <w:pStyle w:val="DPSEntryIndents"/>
        <w:numPr>
          <w:ilvl w:val="1"/>
          <w:numId w:val="6"/>
        </w:numPr>
        <w:rPr>
          <w:szCs w:val="24"/>
        </w:rPr>
      </w:pPr>
      <w:r w:rsidRPr="000D2C78">
        <w:rPr>
          <w:szCs w:val="24"/>
        </w:rPr>
        <w:t>the historic issues surrounding the supply of potable a</w:t>
      </w:r>
      <w:r w:rsidR="004545D8">
        <w:rPr>
          <w:szCs w:val="24"/>
        </w:rPr>
        <w:t>nd non-potable water to Tharwa V</w:t>
      </w:r>
      <w:r w:rsidRPr="000D2C78">
        <w:rPr>
          <w:szCs w:val="24"/>
        </w:rPr>
        <w:t>illage;</w:t>
      </w:r>
    </w:p>
    <w:p w:rsidR="000D2C78" w:rsidRPr="000D2C78" w:rsidRDefault="004545D8" w:rsidP="000D2C78">
      <w:pPr>
        <w:pStyle w:val="DPSEntryIndents"/>
        <w:numPr>
          <w:ilvl w:val="1"/>
          <w:numId w:val="6"/>
        </w:numPr>
        <w:rPr>
          <w:szCs w:val="24"/>
        </w:rPr>
      </w:pPr>
      <w:r>
        <w:rPr>
          <w:szCs w:val="24"/>
        </w:rPr>
        <w:t>the projected growth of Tharwa V</w:t>
      </w:r>
      <w:r w:rsidR="000D2C78" w:rsidRPr="000D2C78">
        <w:rPr>
          <w:szCs w:val="24"/>
        </w:rPr>
        <w:t>illage; and</w:t>
      </w:r>
    </w:p>
    <w:p w:rsidR="000D2C78" w:rsidRPr="000D2C78" w:rsidRDefault="000D2C78" w:rsidP="000D2C78">
      <w:pPr>
        <w:pStyle w:val="DPSEntryIndents"/>
        <w:numPr>
          <w:ilvl w:val="1"/>
          <w:numId w:val="6"/>
        </w:numPr>
        <w:rPr>
          <w:szCs w:val="24"/>
        </w:rPr>
      </w:pPr>
      <w:r w:rsidRPr="000D2C78">
        <w:rPr>
          <w:szCs w:val="24"/>
        </w:rPr>
        <w:t>any other relevant matter; and</w:t>
      </w:r>
    </w:p>
    <w:p w:rsidR="00257B01" w:rsidRPr="00257B01" w:rsidRDefault="000D2C78" w:rsidP="000D2C78">
      <w:pPr>
        <w:pStyle w:val="DPSEntryIndents"/>
        <w:numPr>
          <w:ilvl w:val="0"/>
          <w:numId w:val="6"/>
        </w:numPr>
      </w:pPr>
      <w:r w:rsidRPr="000D2C78">
        <w:rPr>
          <w:szCs w:val="24"/>
        </w:rPr>
        <w:t>the inquiry reports to the Assembly on the matter no later than the conclusion of the March 2020 sitting week</w:t>
      </w:r>
      <w:r w:rsidR="00FA336A">
        <w:rPr>
          <w:szCs w:val="24"/>
        </w:rPr>
        <w:t>.</w:t>
      </w:r>
    </w:p>
    <w:p w:rsidR="00257B01" w:rsidRPr="00257B01" w:rsidRDefault="00257B01" w:rsidP="00257B01">
      <w:pPr>
        <w:tabs>
          <w:tab w:val="left" w:pos="1197"/>
          <w:tab w:val="left" w:pos="1767"/>
        </w:tabs>
        <w:spacing w:before="120"/>
        <w:ind w:left="720"/>
        <w:jc w:val="both"/>
        <w:rPr>
          <w:rFonts w:ascii="Calibri" w:hAnsi="Calibri"/>
          <w:lang w:val="en-AU"/>
        </w:rPr>
      </w:pPr>
      <w:r w:rsidRPr="00257B01">
        <w:rPr>
          <w:rFonts w:ascii="Calibri" w:hAnsi="Calibri"/>
          <w:lang w:val="en-AU"/>
        </w:rPr>
        <w:t>Debate ensued.</w:t>
      </w:r>
    </w:p>
    <w:p w:rsidR="00257B01" w:rsidRPr="00257B01" w:rsidRDefault="00257B01" w:rsidP="00257B01">
      <w:pPr>
        <w:tabs>
          <w:tab w:val="left" w:pos="1197"/>
          <w:tab w:val="left" w:pos="1767"/>
        </w:tabs>
        <w:spacing w:before="120"/>
        <w:ind w:left="720"/>
        <w:jc w:val="both"/>
        <w:rPr>
          <w:rFonts w:ascii="Calibri" w:hAnsi="Calibri"/>
          <w:lang w:val="en-AU"/>
        </w:rPr>
      </w:pPr>
      <w:r w:rsidRPr="00257B01">
        <w:rPr>
          <w:rFonts w:ascii="Calibri" w:hAnsi="Calibri"/>
          <w:lang w:val="en-AU"/>
        </w:rPr>
        <w:t>Question—put and passed.</w:t>
      </w:r>
    </w:p>
    <w:p w:rsidR="00FA336A" w:rsidRPr="003038A2" w:rsidRDefault="00FA336A" w:rsidP="00FA336A">
      <w:pPr>
        <w:keepNext/>
        <w:keepLines/>
        <w:tabs>
          <w:tab w:val="right" w:pos="339"/>
          <w:tab w:val="left" w:pos="720"/>
        </w:tabs>
        <w:spacing w:before="240"/>
        <w:ind w:left="720" w:hanging="720"/>
        <w:jc w:val="both"/>
        <w:rPr>
          <w:rFonts w:ascii="Calibri" w:hAnsi="Calibri"/>
          <w:b/>
          <w:caps/>
        </w:rPr>
      </w:pPr>
      <w:r w:rsidRPr="00D305A4">
        <w:rPr>
          <w:rFonts w:ascii="Calibri" w:hAnsi="Calibri"/>
          <w:b/>
          <w:caps/>
          <w:lang w:val="en-AU"/>
        </w:rPr>
        <w:tab/>
      </w:r>
      <w:r w:rsidR="00C46AB3">
        <w:rPr>
          <w:rFonts w:ascii="Calibri" w:hAnsi="Calibri"/>
          <w:b/>
          <w:bCs/>
          <w:caps/>
          <w:lang w:val="en-AU"/>
        </w:rPr>
        <w:t>14</w:t>
      </w:r>
      <w:r w:rsidRPr="00D305A4">
        <w:rPr>
          <w:rFonts w:ascii="Calibri" w:hAnsi="Calibri"/>
          <w:b/>
          <w:caps/>
          <w:lang w:val="en-AU"/>
        </w:rPr>
        <w:tab/>
      </w:r>
      <w:r w:rsidRPr="003038A2">
        <w:rPr>
          <w:rFonts w:ascii="Calibri" w:hAnsi="Calibri"/>
          <w:b/>
          <w:caps/>
        </w:rPr>
        <w:t>Environment and Transport and City Services—Standing Committee—</w:t>
      </w:r>
      <w:r>
        <w:rPr>
          <w:rFonts w:ascii="Calibri" w:hAnsi="Calibri"/>
          <w:b/>
          <w:caps/>
        </w:rPr>
        <w:t>Inquiry—</w:t>
      </w:r>
      <w:r w:rsidRPr="003038A2">
        <w:rPr>
          <w:rFonts w:ascii="Calibri" w:hAnsi="Calibri"/>
          <w:b/>
          <w:caps/>
        </w:rPr>
        <w:t>Nature in Our City</w:t>
      </w:r>
      <w:r>
        <w:rPr>
          <w:rFonts w:ascii="Calibri" w:hAnsi="Calibri"/>
          <w:b/>
          <w:caps/>
        </w:rPr>
        <w:t>—Statement by Chair</w:t>
      </w:r>
    </w:p>
    <w:p w:rsidR="00FA336A" w:rsidRDefault="00FA336A" w:rsidP="00FA336A">
      <w:pPr>
        <w:pStyle w:val="DPSEntryDetail"/>
      </w:pPr>
      <w:r>
        <w:t xml:space="preserve">Ms </w:t>
      </w:r>
      <w:r w:rsidR="000B3962">
        <w:t>Cheyne</w:t>
      </w:r>
      <w:r w:rsidRPr="003038A2">
        <w:t xml:space="preserve"> (Chair), pursuant to standing order 246A, informed the Assembly that the Standing Committee on Environment and Transport and City Services had resolved to </w:t>
      </w:r>
      <w:r>
        <w:t>delay the reporting date for its inquiry into nature in our city, due to the substantive, detailed and complex evidence received by the Committee.</w:t>
      </w:r>
    </w:p>
    <w:p w:rsidR="00257B01" w:rsidRPr="005B1D08" w:rsidRDefault="00257B01" w:rsidP="00257B01">
      <w:pPr>
        <w:keepNext/>
        <w:keepLines/>
        <w:tabs>
          <w:tab w:val="right" w:pos="339"/>
          <w:tab w:val="left" w:pos="720"/>
        </w:tabs>
        <w:spacing w:before="240"/>
        <w:ind w:left="720" w:hanging="720"/>
        <w:jc w:val="both"/>
        <w:rPr>
          <w:rFonts w:ascii="Calibri" w:hAnsi="Calibri"/>
          <w:b/>
          <w:caps/>
        </w:rPr>
      </w:pPr>
      <w:r w:rsidRPr="005B1D08">
        <w:rPr>
          <w:rFonts w:ascii="Calibri" w:hAnsi="Calibri"/>
          <w:b/>
          <w:caps/>
        </w:rPr>
        <w:tab/>
      </w:r>
      <w:r w:rsidR="00C46AB3">
        <w:rPr>
          <w:rFonts w:ascii="Calibri" w:hAnsi="Calibri"/>
          <w:b/>
          <w:bCs/>
          <w:caps/>
        </w:rPr>
        <w:t>15</w:t>
      </w:r>
      <w:r w:rsidRPr="005B1D08">
        <w:rPr>
          <w:rFonts w:ascii="Calibri" w:hAnsi="Calibri"/>
          <w:b/>
          <w:caps/>
        </w:rPr>
        <w:tab/>
      </w:r>
      <w:r>
        <w:rPr>
          <w:rFonts w:ascii="Calibri" w:hAnsi="Calibri"/>
          <w:b/>
          <w:caps/>
        </w:rPr>
        <w:t>Planning and Urban Renewal—Standing Committee</w:t>
      </w:r>
      <w:r w:rsidRPr="005B1D08">
        <w:rPr>
          <w:rFonts w:ascii="Calibri" w:hAnsi="Calibri"/>
          <w:b/>
          <w:caps/>
        </w:rPr>
        <w:t>—</w:t>
      </w:r>
      <w:r>
        <w:rPr>
          <w:rFonts w:ascii="Calibri" w:hAnsi="Calibri"/>
          <w:b/>
          <w:caps/>
        </w:rPr>
        <w:t>Planning criteria for areas of Woden Town Centre—PETITIONS</w:t>
      </w:r>
      <w:r w:rsidRPr="005B1D08">
        <w:rPr>
          <w:rFonts w:ascii="Calibri" w:hAnsi="Calibri"/>
          <w:b/>
          <w:caps/>
        </w:rPr>
        <w:t>—STATEMENT BY CHAIR</w:t>
      </w:r>
    </w:p>
    <w:p w:rsidR="00257B01" w:rsidRPr="005B1D08" w:rsidRDefault="00257B01" w:rsidP="00257B01">
      <w:pPr>
        <w:tabs>
          <w:tab w:val="left" w:pos="1197"/>
          <w:tab w:val="left" w:pos="1767"/>
        </w:tabs>
        <w:spacing w:before="120"/>
        <w:ind w:left="720"/>
        <w:jc w:val="both"/>
        <w:rPr>
          <w:rFonts w:ascii="Calibri" w:hAnsi="Calibri"/>
          <w:lang w:val="en-AU"/>
        </w:rPr>
      </w:pPr>
      <w:r>
        <w:rPr>
          <w:rFonts w:ascii="Calibri" w:hAnsi="Calibri"/>
          <w:lang w:val="en-AU"/>
        </w:rPr>
        <w:t>Ms Le Couteur</w:t>
      </w:r>
      <w:r w:rsidRPr="005B1D08">
        <w:rPr>
          <w:rFonts w:ascii="Calibri" w:hAnsi="Calibri"/>
          <w:lang w:val="en-AU"/>
        </w:rPr>
        <w:t xml:space="preserve"> (Chair), pursuant to standing order 246A, informed the Assembly that</w:t>
      </w:r>
      <w:r>
        <w:rPr>
          <w:rFonts w:ascii="Calibri" w:hAnsi="Calibri"/>
          <w:lang w:val="en-AU"/>
        </w:rPr>
        <w:t>, following consideration of e-petition No 25-18 and petition No 15-19, and the Minister</w:t>
      </w:r>
      <w:r w:rsidR="00930902">
        <w:rPr>
          <w:rFonts w:ascii="Calibri" w:hAnsi="Calibri"/>
          <w:lang w:val="en-AU"/>
        </w:rPr>
        <w:t>’</w:t>
      </w:r>
      <w:r>
        <w:rPr>
          <w:rFonts w:ascii="Calibri" w:hAnsi="Calibri"/>
          <w:lang w:val="en-AU"/>
        </w:rPr>
        <w:t>s response,</w:t>
      </w:r>
      <w:r w:rsidRPr="005B1D08">
        <w:rPr>
          <w:rFonts w:ascii="Calibri" w:hAnsi="Calibri"/>
          <w:lang w:val="en-AU"/>
        </w:rPr>
        <w:t xml:space="preserve"> </w:t>
      </w:r>
      <w:r>
        <w:rPr>
          <w:rFonts w:ascii="Calibri" w:hAnsi="Calibri"/>
          <w:lang w:val="en-AU"/>
        </w:rPr>
        <w:t xml:space="preserve">the </w:t>
      </w:r>
      <w:r>
        <w:rPr>
          <w:rFonts w:ascii="Calibri" w:hAnsi="Calibri"/>
          <w:szCs w:val="24"/>
          <w:lang w:val="en-AU" w:eastAsia="en-US"/>
        </w:rPr>
        <w:t>Standing Committee on Planning and Urban Renewal</w:t>
      </w:r>
      <w:r w:rsidRPr="005B1D08">
        <w:rPr>
          <w:rFonts w:ascii="Calibri" w:hAnsi="Calibri"/>
          <w:lang w:val="en-AU"/>
        </w:rPr>
        <w:t xml:space="preserve"> had </w:t>
      </w:r>
      <w:r>
        <w:rPr>
          <w:rFonts w:ascii="Calibri" w:hAnsi="Calibri"/>
          <w:lang w:val="en-AU"/>
        </w:rPr>
        <w:t>determined not to hold an inquiry into the matters raised at this time, as the Committee had already undertaken an inquiry into planning rules and criteria for the Woden Town Centre.</w:t>
      </w:r>
    </w:p>
    <w:p w:rsidR="00FA336A" w:rsidRPr="005B1D08" w:rsidRDefault="00FA336A" w:rsidP="00FA336A">
      <w:pPr>
        <w:keepNext/>
        <w:keepLines/>
        <w:tabs>
          <w:tab w:val="right" w:pos="339"/>
          <w:tab w:val="left" w:pos="720"/>
        </w:tabs>
        <w:spacing w:before="240"/>
        <w:ind w:left="720" w:hanging="720"/>
        <w:jc w:val="both"/>
        <w:rPr>
          <w:rFonts w:ascii="Calibri" w:hAnsi="Calibri"/>
          <w:b/>
          <w:caps/>
        </w:rPr>
      </w:pPr>
      <w:r>
        <w:rPr>
          <w:rFonts w:ascii="Calibri" w:hAnsi="Calibri"/>
          <w:bCs/>
          <w:caps/>
        </w:rPr>
        <w:tab/>
      </w:r>
      <w:r w:rsidR="00C46AB3">
        <w:rPr>
          <w:rFonts w:ascii="Calibri" w:hAnsi="Calibri"/>
          <w:b/>
          <w:bCs/>
          <w:caps/>
        </w:rPr>
        <w:t>16</w:t>
      </w:r>
      <w:r w:rsidRPr="005B1D08">
        <w:rPr>
          <w:rFonts w:ascii="Calibri" w:hAnsi="Calibri"/>
          <w:b/>
          <w:caps/>
        </w:rPr>
        <w:tab/>
      </w:r>
      <w:r>
        <w:rPr>
          <w:rFonts w:ascii="Calibri" w:hAnsi="Calibri"/>
          <w:b/>
          <w:caps/>
        </w:rPr>
        <w:t>Planning and Urban Renewal—Standing Committee</w:t>
      </w:r>
      <w:r w:rsidRPr="005B1D08">
        <w:rPr>
          <w:rFonts w:ascii="Calibri" w:hAnsi="Calibri"/>
          <w:b/>
          <w:caps/>
        </w:rPr>
        <w:t>—</w:t>
      </w:r>
      <w:r>
        <w:rPr>
          <w:rFonts w:ascii="Calibri" w:hAnsi="Calibri"/>
          <w:b/>
          <w:caps/>
        </w:rPr>
        <w:t>Chisholm Village—Proposed redevelopment—PETITIONS</w:t>
      </w:r>
      <w:r w:rsidRPr="005B1D08">
        <w:rPr>
          <w:rFonts w:ascii="Calibri" w:hAnsi="Calibri"/>
          <w:b/>
          <w:caps/>
        </w:rPr>
        <w:t>—STATEMENT BY CHAIR</w:t>
      </w:r>
    </w:p>
    <w:p w:rsidR="00FA336A" w:rsidRPr="005B1D08" w:rsidRDefault="00FA336A" w:rsidP="00FA336A">
      <w:pPr>
        <w:tabs>
          <w:tab w:val="left" w:pos="1197"/>
          <w:tab w:val="left" w:pos="1767"/>
        </w:tabs>
        <w:spacing w:before="120"/>
        <w:ind w:left="720"/>
        <w:jc w:val="both"/>
        <w:rPr>
          <w:rFonts w:ascii="Calibri" w:hAnsi="Calibri"/>
          <w:lang w:val="en-AU"/>
        </w:rPr>
      </w:pPr>
      <w:r>
        <w:rPr>
          <w:rFonts w:ascii="Calibri" w:hAnsi="Calibri"/>
          <w:lang w:val="en-AU"/>
        </w:rPr>
        <w:t>Ms Le Couteur</w:t>
      </w:r>
      <w:r w:rsidRPr="005B1D08">
        <w:rPr>
          <w:rFonts w:ascii="Calibri" w:hAnsi="Calibri"/>
          <w:lang w:val="en-AU"/>
        </w:rPr>
        <w:t xml:space="preserve"> (Chair), pursuant to standing order 246A, informed the Assembly that</w:t>
      </w:r>
      <w:r>
        <w:rPr>
          <w:rFonts w:ascii="Calibri" w:hAnsi="Calibri"/>
          <w:lang w:val="en-AU"/>
        </w:rPr>
        <w:t>, following consideration of e-petition No 19-19 and petition No 22-19</w:t>
      </w:r>
      <w:r w:rsidR="00677C4A">
        <w:rPr>
          <w:rFonts w:ascii="Calibri" w:hAnsi="Calibri"/>
          <w:lang w:val="en-AU"/>
        </w:rPr>
        <w:t xml:space="preserve"> concerning proposed redevelopment at Chisholm Village</w:t>
      </w:r>
      <w:r>
        <w:rPr>
          <w:rFonts w:ascii="Calibri" w:hAnsi="Calibri"/>
          <w:lang w:val="en-AU"/>
        </w:rPr>
        <w:t>, and the Minister</w:t>
      </w:r>
      <w:r w:rsidR="00930902">
        <w:rPr>
          <w:rFonts w:ascii="Calibri" w:hAnsi="Calibri"/>
          <w:lang w:val="en-AU"/>
        </w:rPr>
        <w:t>’</w:t>
      </w:r>
      <w:r>
        <w:rPr>
          <w:rFonts w:ascii="Calibri" w:hAnsi="Calibri"/>
          <w:lang w:val="en-AU"/>
        </w:rPr>
        <w:t>s response,</w:t>
      </w:r>
      <w:r w:rsidRPr="005B1D08">
        <w:rPr>
          <w:rFonts w:ascii="Calibri" w:hAnsi="Calibri"/>
          <w:lang w:val="en-AU"/>
        </w:rPr>
        <w:t xml:space="preserve"> the </w:t>
      </w:r>
      <w:r>
        <w:rPr>
          <w:rFonts w:ascii="Calibri" w:hAnsi="Calibri"/>
          <w:szCs w:val="24"/>
          <w:lang w:val="en-AU" w:eastAsia="en-US"/>
        </w:rPr>
        <w:t>Standing Committee on Planning and Urban Renewal</w:t>
      </w:r>
      <w:r w:rsidRPr="005B1D08">
        <w:rPr>
          <w:rFonts w:ascii="Calibri" w:hAnsi="Calibri"/>
          <w:lang w:val="en-AU"/>
        </w:rPr>
        <w:t xml:space="preserve"> had </w:t>
      </w:r>
      <w:r>
        <w:rPr>
          <w:rFonts w:ascii="Calibri" w:hAnsi="Calibri"/>
          <w:lang w:val="en-AU"/>
        </w:rPr>
        <w:t>determined not to hold an inquiry into the matter at this time.</w:t>
      </w:r>
    </w:p>
    <w:p w:rsidR="00C46AB3" w:rsidRPr="00493600" w:rsidRDefault="00C46AB3" w:rsidP="00C46AB3">
      <w:pPr>
        <w:keepNext/>
        <w:keepLines/>
        <w:tabs>
          <w:tab w:val="right" w:pos="339"/>
          <w:tab w:val="left" w:pos="720"/>
        </w:tabs>
        <w:spacing w:before="240"/>
        <w:ind w:left="720" w:hanging="720"/>
        <w:jc w:val="both"/>
        <w:rPr>
          <w:rFonts w:ascii="Calibri" w:hAnsi="Calibri"/>
          <w:b/>
          <w:caps/>
        </w:rPr>
      </w:pPr>
      <w:r w:rsidRPr="00493600">
        <w:rPr>
          <w:rFonts w:ascii="Calibri" w:hAnsi="Calibri"/>
          <w:b/>
          <w:caps/>
          <w:lang w:val="en-AU"/>
        </w:rPr>
        <w:tab/>
      </w:r>
      <w:r>
        <w:rPr>
          <w:rFonts w:ascii="Calibri" w:hAnsi="Calibri"/>
          <w:b/>
          <w:bCs/>
          <w:caps/>
        </w:rPr>
        <w:t>17</w:t>
      </w:r>
      <w:r w:rsidRPr="00493600">
        <w:rPr>
          <w:rFonts w:ascii="Calibri" w:hAnsi="Calibri"/>
          <w:b/>
          <w:caps/>
        </w:rPr>
        <w:tab/>
      </w:r>
      <w:r>
        <w:rPr>
          <w:rFonts w:ascii="Calibri" w:hAnsi="Calibri"/>
          <w:b/>
          <w:caps/>
        </w:rPr>
        <w:t>Reflection on the Chair</w:t>
      </w:r>
      <w:r w:rsidRPr="00493600">
        <w:rPr>
          <w:rFonts w:ascii="Calibri" w:hAnsi="Calibri"/>
          <w:b/>
          <w:caps/>
        </w:rPr>
        <w:t>—STATEMENT BY SPEAKER</w:t>
      </w:r>
    </w:p>
    <w:p w:rsidR="00C46AB3" w:rsidRDefault="00C46AB3" w:rsidP="00C46AB3">
      <w:pPr>
        <w:tabs>
          <w:tab w:val="left" w:pos="1197"/>
          <w:tab w:val="left" w:pos="1767"/>
        </w:tabs>
        <w:spacing w:before="120"/>
        <w:ind w:left="720"/>
        <w:jc w:val="both"/>
        <w:rPr>
          <w:rFonts w:ascii="Calibri" w:hAnsi="Calibri"/>
          <w:lang w:val="en-AU"/>
        </w:rPr>
      </w:pPr>
      <w:r w:rsidRPr="00493600">
        <w:rPr>
          <w:rFonts w:ascii="Calibri" w:hAnsi="Calibri"/>
          <w:lang w:val="en-AU"/>
        </w:rPr>
        <w:t xml:space="preserve">The Speaker made a statement concerning </w:t>
      </w:r>
      <w:r>
        <w:rPr>
          <w:rFonts w:ascii="Calibri" w:hAnsi="Calibri"/>
          <w:lang w:val="en-AU"/>
        </w:rPr>
        <w:t xml:space="preserve">comments </w:t>
      </w:r>
      <w:r w:rsidR="00650E80">
        <w:rPr>
          <w:rFonts w:ascii="Calibri" w:hAnsi="Calibri"/>
          <w:lang w:val="en-AU"/>
        </w:rPr>
        <w:t xml:space="preserve">made </w:t>
      </w:r>
      <w:r>
        <w:rPr>
          <w:rFonts w:ascii="Calibri" w:hAnsi="Calibri"/>
          <w:lang w:val="en-AU"/>
        </w:rPr>
        <w:t>by Miss C. Burch yesterday about the recent actions of the Chair in making a ruling on the same question rule</w:t>
      </w:r>
      <w:r w:rsidRPr="00493600">
        <w:rPr>
          <w:rFonts w:ascii="Calibri" w:hAnsi="Calibri"/>
          <w:lang w:val="en-AU"/>
        </w:rPr>
        <w:t>.</w:t>
      </w:r>
    </w:p>
    <w:p w:rsidR="00C46AB3" w:rsidRDefault="00C46AB3" w:rsidP="00C46AB3">
      <w:pPr>
        <w:tabs>
          <w:tab w:val="left" w:pos="1197"/>
          <w:tab w:val="left" w:pos="1767"/>
        </w:tabs>
        <w:spacing w:before="120"/>
        <w:ind w:left="720"/>
        <w:jc w:val="both"/>
        <w:rPr>
          <w:rFonts w:ascii="Calibri" w:hAnsi="Calibri"/>
          <w:lang w:val="en-AU"/>
        </w:rPr>
      </w:pPr>
      <w:r>
        <w:rPr>
          <w:rFonts w:ascii="Calibri" w:hAnsi="Calibri"/>
          <w:lang w:val="en-AU"/>
        </w:rPr>
        <w:t>The Speaker considered the comments to be a reflection on the Chair and asked that Miss C. Burch withdraw the reflection.</w:t>
      </w:r>
    </w:p>
    <w:p w:rsidR="00C46AB3" w:rsidRPr="00493600" w:rsidRDefault="00C46AB3" w:rsidP="00C46AB3">
      <w:pPr>
        <w:tabs>
          <w:tab w:val="left" w:pos="1197"/>
          <w:tab w:val="left" w:pos="1767"/>
        </w:tabs>
        <w:spacing w:before="120"/>
        <w:ind w:left="720"/>
        <w:jc w:val="both"/>
        <w:rPr>
          <w:rFonts w:ascii="Calibri" w:hAnsi="Calibri"/>
          <w:lang w:val="en-AU"/>
        </w:rPr>
      </w:pPr>
      <w:r>
        <w:rPr>
          <w:rFonts w:ascii="Calibri" w:hAnsi="Calibri"/>
          <w:lang w:val="en-AU"/>
        </w:rPr>
        <w:t>Miss C. Burch withdrew.</w:t>
      </w:r>
    </w:p>
    <w:p w:rsidR="00931128" w:rsidRPr="00931128" w:rsidRDefault="00931128" w:rsidP="00931128">
      <w:pPr>
        <w:keepNext/>
        <w:keepLines/>
        <w:tabs>
          <w:tab w:val="right" w:pos="339"/>
          <w:tab w:val="left" w:pos="720"/>
        </w:tabs>
        <w:spacing w:before="240"/>
        <w:ind w:left="720" w:hanging="720"/>
        <w:jc w:val="both"/>
        <w:rPr>
          <w:rFonts w:ascii="Calibri" w:hAnsi="Calibri"/>
          <w:b/>
          <w:caps/>
        </w:rPr>
      </w:pPr>
      <w:r w:rsidRPr="00931128">
        <w:rPr>
          <w:rFonts w:ascii="Calibri" w:hAnsi="Calibri"/>
          <w:b/>
          <w:caps/>
        </w:rPr>
        <w:tab/>
      </w:r>
      <w:r w:rsidRPr="00931128">
        <w:rPr>
          <w:rFonts w:ascii="Calibri" w:hAnsi="Calibri"/>
          <w:b/>
          <w:bCs/>
          <w:caps/>
          <w:lang w:val="en-AU"/>
        </w:rPr>
        <w:t>18</w:t>
      </w:r>
      <w:r w:rsidRPr="00931128">
        <w:rPr>
          <w:rFonts w:ascii="Calibri" w:hAnsi="Calibri"/>
          <w:b/>
          <w:caps/>
        </w:rPr>
        <w:tab/>
        <w:t>QUESTIONS</w:t>
      </w:r>
    </w:p>
    <w:p w:rsidR="00931128" w:rsidRDefault="00931128" w:rsidP="00931128">
      <w:pPr>
        <w:spacing w:before="120"/>
        <w:ind w:left="720"/>
        <w:jc w:val="both"/>
        <w:rPr>
          <w:rFonts w:ascii="Calibri" w:hAnsi="Calibri"/>
          <w:lang w:val="en-AU"/>
        </w:rPr>
      </w:pPr>
      <w:r w:rsidRPr="00931128">
        <w:rPr>
          <w:rFonts w:ascii="Calibri" w:hAnsi="Calibri"/>
          <w:lang w:val="en-AU"/>
        </w:rPr>
        <w:t xml:space="preserve">Questions without notice </w:t>
      </w:r>
      <w:r w:rsidR="003B7A20">
        <w:rPr>
          <w:rFonts w:ascii="Calibri" w:hAnsi="Calibri"/>
          <w:lang w:val="en-AU"/>
        </w:rPr>
        <w:t>being asked—</w:t>
      </w:r>
    </w:p>
    <w:p w:rsidR="00515F26" w:rsidRDefault="003B7A20" w:rsidP="00931128">
      <w:pPr>
        <w:spacing w:before="120"/>
        <w:ind w:left="720"/>
        <w:jc w:val="both"/>
        <w:rPr>
          <w:rFonts w:ascii="Calibri" w:hAnsi="Calibri"/>
          <w:lang w:val="en-AU"/>
        </w:rPr>
      </w:pPr>
      <w:r>
        <w:rPr>
          <w:rFonts w:ascii="Calibri" w:hAnsi="Calibri"/>
          <w:i/>
          <w:lang w:val="en-AU"/>
        </w:rPr>
        <w:t xml:space="preserve">Paper:  </w:t>
      </w:r>
      <w:r w:rsidR="00515F26">
        <w:rPr>
          <w:rFonts w:ascii="Calibri" w:hAnsi="Calibri"/>
          <w:lang w:val="en-AU"/>
        </w:rPr>
        <w:t>Ms Stephen-Smith (Minister for Health) presented the following paper:</w:t>
      </w:r>
    </w:p>
    <w:p w:rsidR="003B7A20" w:rsidRDefault="003B7A20" w:rsidP="00931128">
      <w:pPr>
        <w:spacing w:before="120"/>
        <w:ind w:left="720"/>
        <w:jc w:val="both"/>
        <w:rPr>
          <w:rFonts w:ascii="Calibri" w:hAnsi="Calibri"/>
          <w:lang w:val="en-AU"/>
        </w:rPr>
      </w:pPr>
      <w:r>
        <w:rPr>
          <w:rFonts w:ascii="Calibri" w:hAnsi="Calibri"/>
          <w:lang w:val="en-AU"/>
        </w:rPr>
        <w:t>The Canberra Hospital—SPIRE Project—Traffic impacts on Gilmore Crescent and Palmer Street, Garran—Copy of correspondence from the Minister for Health to the Garran Residents’ Association.</w:t>
      </w:r>
    </w:p>
    <w:p w:rsidR="003B7A20" w:rsidRDefault="003B7A20" w:rsidP="00931128">
      <w:pPr>
        <w:spacing w:before="120"/>
        <w:ind w:left="720"/>
        <w:jc w:val="both"/>
        <w:rPr>
          <w:rFonts w:ascii="Calibri" w:hAnsi="Calibri"/>
          <w:lang w:val="en-AU"/>
        </w:rPr>
      </w:pPr>
      <w:r>
        <w:rPr>
          <w:rFonts w:ascii="Calibri" w:hAnsi="Calibri"/>
          <w:lang w:val="en-AU"/>
        </w:rPr>
        <w:t>Questions continued.</w:t>
      </w:r>
    </w:p>
    <w:p w:rsidR="00D20904" w:rsidRPr="00391921" w:rsidRDefault="00D20904" w:rsidP="00D308BC">
      <w:pPr>
        <w:tabs>
          <w:tab w:val="left" w:pos="1197"/>
          <w:tab w:val="left" w:pos="1767"/>
        </w:tabs>
        <w:spacing w:before="60"/>
        <w:ind w:left="720"/>
        <w:jc w:val="both"/>
        <w:rPr>
          <w:rFonts w:ascii="Calibri" w:hAnsi="Calibri"/>
          <w:lang w:val="en-AU"/>
        </w:rPr>
      </w:pPr>
      <w:r>
        <w:rPr>
          <w:rFonts w:ascii="Calibri" w:hAnsi="Calibri"/>
          <w:noProof/>
          <w:sz w:val="20"/>
          <w:lang w:val="en-AU"/>
        </w:rPr>
        <mc:AlternateContent>
          <mc:Choice Requires="wps">
            <w:drawing>
              <wp:anchor distT="0" distB="0" distL="114300" distR="114300" simplePos="0" relativeHeight="251661312" behindDoc="0" locked="0" layoutInCell="1" allowOverlap="1">
                <wp:simplePos x="0" y="0"/>
                <wp:positionH relativeFrom="column">
                  <wp:posOffset>2072005</wp:posOffset>
                </wp:positionH>
                <wp:positionV relativeFrom="paragraph">
                  <wp:posOffset>116840</wp:posOffset>
                </wp:positionV>
                <wp:extent cx="1714500" cy="0"/>
                <wp:effectExtent l="5080" t="13970" r="1397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DA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9.2pt" to="29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"/>
            </w:pict>
          </mc:Fallback>
        </mc:AlternateContent>
      </w:r>
    </w:p>
    <w:p w:rsidR="00D20904" w:rsidRPr="00391921" w:rsidRDefault="00D20904" w:rsidP="00D20904">
      <w:pPr>
        <w:tabs>
          <w:tab w:val="left" w:pos="1197"/>
          <w:tab w:val="left" w:pos="1767"/>
        </w:tabs>
        <w:spacing w:before="60"/>
        <w:ind w:left="720"/>
        <w:jc w:val="both"/>
        <w:rPr>
          <w:rFonts w:ascii="Calibri" w:hAnsi="Calibri"/>
          <w:lang w:val="en-AU"/>
        </w:rPr>
      </w:pPr>
      <w:r w:rsidRPr="00391921">
        <w:rPr>
          <w:rFonts w:ascii="Calibri" w:hAnsi="Calibri"/>
          <w:i/>
          <w:iCs/>
          <w:lang w:val="en-AU"/>
        </w:rPr>
        <w:t xml:space="preserve">Member named and suspended: </w:t>
      </w:r>
      <w:r w:rsidRPr="00391921">
        <w:rPr>
          <w:rFonts w:ascii="Calibri" w:hAnsi="Calibri"/>
          <w:lang w:val="en-AU"/>
        </w:rPr>
        <w:t xml:space="preserve">The Speaker named </w:t>
      </w:r>
      <w:r>
        <w:rPr>
          <w:rFonts w:ascii="Calibri" w:hAnsi="Calibri"/>
          <w:lang w:val="en-AU"/>
        </w:rPr>
        <w:t>Mrs Dunne</w:t>
      </w:r>
      <w:r w:rsidRPr="00391921">
        <w:rPr>
          <w:rFonts w:ascii="Calibri" w:hAnsi="Calibri"/>
          <w:lang w:val="en-AU"/>
        </w:rPr>
        <w:t xml:space="preserve"> for persistently and wilfully disregarding the authority of the Chair.</w:t>
      </w:r>
    </w:p>
    <w:p w:rsidR="00D20904" w:rsidRPr="00391921" w:rsidRDefault="00D20904" w:rsidP="00D20904">
      <w:pPr>
        <w:tabs>
          <w:tab w:val="left" w:pos="1197"/>
          <w:tab w:val="left" w:pos="1767"/>
        </w:tabs>
        <w:spacing w:before="120"/>
        <w:ind w:left="720"/>
        <w:jc w:val="both"/>
        <w:rPr>
          <w:rFonts w:ascii="Calibri" w:hAnsi="Calibri"/>
          <w:lang w:val="en-AU"/>
        </w:rPr>
      </w:pPr>
      <w:r w:rsidRPr="00391921">
        <w:rPr>
          <w:rFonts w:ascii="Calibri" w:hAnsi="Calibri"/>
          <w:lang w:val="en-AU"/>
        </w:rPr>
        <w:t xml:space="preserve">The Speaker, pursuant to standing order 203, proposed—That </w:t>
      </w:r>
      <w:r>
        <w:rPr>
          <w:rFonts w:ascii="Calibri" w:hAnsi="Calibri"/>
          <w:lang w:val="en-AU"/>
        </w:rPr>
        <w:t>Mrs Dunne</w:t>
      </w:r>
      <w:r w:rsidRPr="00391921">
        <w:rPr>
          <w:rFonts w:ascii="Calibri" w:hAnsi="Calibri"/>
          <w:lang w:val="en-AU"/>
        </w:rPr>
        <w:t xml:space="preserve"> be suspended from the service of the Assembly.</w:t>
      </w:r>
    </w:p>
    <w:p w:rsidR="00D20904" w:rsidRPr="00391921" w:rsidRDefault="00D20904" w:rsidP="00D20904">
      <w:pPr>
        <w:spacing w:before="120"/>
        <w:ind w:left="720"/>
        <w:rPr>
          <w:rFonts w:ascii="Calibri" w:hAnsi="Calibri"/>
        </w:rPr>
      </w:pPr>
      <w:r w:rsidRPr="00391921">
        <w:rPr>
          <w:rFonts w:ascii="Calibri" w:hAnsi="Calibri"/>
        </w:rPr>
        <w:t>Question—put</w:t>
      </w:r>
      <w:r>
        <w:rPr>
          <w:rFonts w:ascii="Calibri" w:hAnsi="Calibri"/>
        </w:rPr>
        <w:t xml:space="preserve"> and passed</w:t>
      </w:r>
      <w:r w:rsidRPr="00391921">
        <w:rPr>
          <w:rFonts w:ascii="Calibri" w:hAnsi="Calibri"/>
        </w:rPr>
        <w:t>.</w:t>
      </w:r>
    </w:p>
    <w:p w:rsidR="00D20904" w:rsidRDefault="00D20904" w:rsidP="00D20904">
      <w:pPr>
        <w:tabs>
          <w:tab w:val="left" w:pos="1197"/>
          <w:tab w:val="left" w:pos="1767"/>
        </w:tabs>
        <w:spacing w:before="120"/>
        <w:ind w:left="720"/>
        <w:jc w:val="both"/>
        <w:rPr>
          <w:rFonts w:ascii="Calibri" w:hAnsi="Calibri"/>
          <w:lang w:val="en-AU"/>
        </w:rPr>
      </w:pPr>
      <w:r w:rsidRPr="00391921">
        <w:rPr>
          <w:rFonts w:ascii="Calibri" w:hAnsi="Calibri"/>
          <w:lang w:val="en-AU"/>
        </w:rPr>
        <w:t>Mr</w:t>
      </w:r>
      <w:r>
        <w:rPr>
          <w:rFonts w:ascii="Calibri" w:hAnsi="Calibri"/>
          <w:lang w:val="en-AU"/>
        </w:rPr>
        <w:t>s</w:t>
      </w:r>
      <w:r w:rsidRPr="00391921">
        <w:rPr>
          <w:rFonts w:ascii="Calibri" w:hAnsi="Calibri"/>
          <w:lang w:val="en-AU"/>
        </w:rPr>
        <w:t xml:space="preserve"> </w:t>
      </w:r>
      <w:r>
        <w:rPr>
          <w:rFonts w:ascii="Calibri" w:hAnsi="Calibri"/>
          <w:lang w:val="en-AU"/>
        </w:rPr>
        <w:t>Dunne</w:t>
      </w:r>
      <w:r w:rsidRPr="00391921">
        <w:rPr>
          <w:rFonts w:ascii="Calibri" w:hAnsi="Calibri"/>
          <w:lang w:val="en-AU"/>
        </w:rPr>
        <w:t xml:space="preserve"> was therefore suspended at </w:t>
      </w:r>
      <w:r>
        <w:rPr>
          <w:rFonts w:ascii="Calibri" w:hAnsi="Calibri"/>
          <w:lang w:val="en-AU"/>
        </w:rPr>
        <w:t>3.02</w:t>
      </w:r>
      <w:r w:rsidRPr="00391921">
        <w:rPr>
          <w:rFonts w:ascii="Calibri" w:hAnsi="Calibri"/>
          <w:lang w:val="en-AU"/>
        </w:rPr>
        <w:t xml:space="preserve"> pm for 3 sitting hours in accordance with standing order 204, and </w:t>
      </w:r>
      <w:r>
        <w:rPr>
          <w:rFonts w:ascii="Calibri" w:hAnsi="Calibri"/>
          <w:lang w:val="en-AU"/>
        </w:rPr>
        <w:t>s</w:t>
      </w:r>
      <w:r w:rsidRPr="00391921">
        <w:rPr>
          <w:rFonts w:ascii="Calibri" w:hAnsi="Calibri"/>
          <w:lang w:val="en-AU"/>
        </w:rPr>
        <w:t>he accordingly withdrew from the Chamber.</w:t>
      </w:r>
    </w:p>
    <w:p w:rsidR="00D20904" w:rsidRPr="00391921" w:rsidRDefault="00D20904" w:rsidP="00D20904">
      <w:pPr>
        <w:tabs>
          <w:tab w:val="left" w:pos="1197"/>
          <w:tab w:val="left" w:pos="1767"/>
        </w:tabs>
        <w:spacing w:before="120"/>
        <w:ind w:left="720"/>
        <w:jc w:val="both"/>
        <w:rPr>
          <w:rFonts w:ascii="Calibri" w:hAnsi="Calibri"/>
          <w:lang w:val="en-AU"/>
        </w:rPr>
      </w:pPr>
      <w:r>
        <w:rPr>
          <w:rFonts w:ascii="Calibri" w:hAnsi="Calibri"/>
          <w:i/>
          <w:iCs/>
          <w:noProof/>
          <w:sz w:val="20"/>
          <w:lang w:val="en-AU"/>
        </w:rPr>
        <mc:AlternateContent>
          <mc:Choice Requires="wps">
            <w:drawing>
              <wp:anchor distT="0" distB="0" distL="114300" distR="114300" simplePos="0" relativeHeight="251662336" behindDoc="0" locked="0" layoutInCell="1" allowOverlap="1">
                <wp:simplePos x="0" y="0"/>
                <wp:positionH relativeFrom="column">
                  <wp:posOffset>2072005</wp:posOffset>
                </wp:positionH>
                <wp:positionV relativeFrom="paragraph">
                  <wp:posOffset>193675</wp:posOffset>
                </wp:positionV>
                <wp:extent cx="1714500" cy="0"/>
                <wp:effectExtent l="508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7C9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15.25pt" to="29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"/>
            </w:pict>
          </mc:Fallback>
        </mc:AlternateContent>
      </w:r>
    </w:p>
    <w:p w:rsidR="00D20904" w:rsidRPr="003B7A20" w:rsidRDefault="00D20904" w:rsidP="00D308BC">
      <w:pPr>
        <w:spacing w:before="60"/>
        <w:ind w:left="720"/>
        <w:jc w:val="both"/>
        <w:rPr>
          <w:rFonts w:ascii="Calibri" w:hAnsi="Calibri"/>
          <w:lang w:val="en-AU"/>
        </w:rPr>
      </w:pPr>
      <w:r>
        <w:rPr>
          <w:rFonts w:ascii="Calibri" w:hAnsi="Calibri"/>
          <w:lang w:val="en-AU"/>
        </w:rPr>
        <w:t>Questions continued.</w:t>
      </w:r>
    </w:p>
    <w:p w:rsidR="00BE41C4" w:rsidRPr="0081293B" w:rsidRDefault="00BE41C4" w:rsidP="00BE41C4">
      <w:pPr>
        <w:keepNext/>
        <w:keepLines/>
        <w:tabs>
          <w:tab w:val="right" w:pos="339"/>
          <w:tab w:val="left" w:pos="720"/>
        </w:tabs>
        <w:spacing w:before="240"/>
        <w:ind w:left="720" w:hanging="720"/>
        <w:jc w:val="both"/>
        <w:rPr>
          <w:rFonts w:ascii="Calibri" w:hAnsi="Calibri"/>
          <w:b/>
          <w:lang w:val="en-AU"/>
        </w:rPr>
      </w:pPr>
      <w:r w:rsidRPr="0081293B">
        <w:rPr>
          <w:rFonts w:ascii="Calibri" w:hAnsi="Calibri"/>
          <w:b/>
          <w:lang w:val="en-AU"/>
        </w:rPr>
        <w:tab/>
      </w:r>
      <w:r w:rsidR="00931128">
        <w:rPr>
          <w:rFonts w:ascii="Calibri" w:hAnsi="Calibri"/>
          <w:b/>
          <w:lang w:val="en-AU"/>
        </w:rPr>
        <w:t>1</w:t>
      </w:r>
      <w:r w:rsidR="00931128">
        <w:rPr>
          <w:rFonts w:ascii="Calibri" w:hAnsi="Calibri"/>
          <w:b/>
          <w:bCs/>
          <w:lang w:val="en-AU"/>
        </w:rPr>
        <w:t>9</w:t>
      </w:r>
      <w:r>
        <w:rPr>
          <w:rFonts w:ascii="Calibri" w:hAnsi="Calibri"/>
          <w:b/>
          <w:lang w:val="en-AU"/>
        </w:rPr>
        <w:tab/>
        <w:t>PRESENTATION OF PAPER</w:t>
      </w:r>
    </w:p>
    <w:p w:rsidR="00BE41C4" w:rsidRDefault="00BE41C4" w:rsidP="00BE41C4">
      <w:pPr>
        <w:spacing w:before="120"/>
        <w:ind w:left="720"/>
        <w:jc w:val="both"/>
        <w:rPr>
          <w:rFonts w:ascii="Calibri" w:hAnsi="Calibri"/>
          <w:lang w:val="en-AU"/>
        </w:rPr>
      </w:pPr>
      <w:r>
        <w:rPr>
          <w:rFonts w:ascii="Calibri" w:hAnsi="Calibri"/>
          <w:lang w:val="en-AU"/>
        </w:rPr>
        <w:t>The</w:t>
      </w:r>
      <w:r w:rsidR="00D20904">
        <w:rPr>
          <w:rFonts w:ascii="Calibri" w:hAnsi="Calibri"/>
          <w:lang w:val="en-AU"/>
        </w:rPr>
        <w:t xml:space="preserve"> Assistant </w:t>
      </w:r>
      <w:r>
        <w:rPr>
          <w:rFonts w:ascii="Calibri" w:hAnsi="Calibri"/>
          <w:lang w:val="en-AU"/>
        </w:rPr>
        <w:t>Speaker presented the following paper</w:t>
      </w:r>
      <w:r w:rsidRPr="0081293B">
        <w:rPr>
          <w:rFonts w:ascii="Calibri" w:hAnsi="Calibri"/>
          <w:lang w:val="en-AU"/>
        </w:rPr>
        <w:t>:</w:t>
      </w:r>
    </w:p>
    <w:p w:rsidR="00BE41C4" w:rsidRPr="0081293B" w:rsidRDefault="00A5222B" w:rsidP="00BE41C4">
      <w:pPr>
        <w:spacing w:before="120"/>
        <w:ind w:left="720"/>
        <w:jc w:val="both"/>
        <w:rPr>
          <w:rFonts w:ascii="Calibri" w:hAnsi="Calibri"/>
          <w:lang w:val="en-AU"/>
        </w:rPr>
      </w:pPr>
      <w:r>
        <w:t>Estimates 2019-2020—Select Committee—Answer to question on notice E19-489—Correction—</w:t>
      </w:r>
      <w:r w:rsidRPr="00DB4C7E">
        <w:t xml:space="preserve">Copy </w:t>
      </w:r>
      <w:r>
        <w:t xml:space="preserve">of letter from the </w:t>
      </w:r>
      <w:r w:rsidR="00845AB4">
        <w:t xml:space="preserve">Deputy </w:t>
      </w:r>
      <w:r>
        <w:t xml:space="preserve">Chief Minister to the Speaker, dated </w:t>
      </w:r>
      <w:r w:rsidR="00515F26">
        <w:t>22 </w:t>
      </w:r>
      <w:r w:rsidR="00845AB4">
        <w:t>October 2019.</w:t>
      </w:r>
    </w:p>
    <w:p w:rsidR="0081293B" w:rsidRPr="0081293B" w:rsidRDefault="0081293B" w:rsidP="0081293B">
      <w:pPr>
        <w:keepNext/>
        <w:keepLines/>
        <w:tabs>
          <w:tab w:val="right" w:pos="339"/>
          <w:tab w:val="left" w:pos="720"/>
        </w:tabs>
        <w:spacing w:before="240"/>
        <w:ind w:left="720" w:hanging="720"/>
        <w:jc w:val="both"/>
        <w:rPr>
          <w:rFonts w:ascii="Calibri" w:hAnsi="Calibri"/>
          <w:b/>
          <w:lang w:val="en-AU"/>
        </w:rPr>
      </w:pPr>
      <w:r w:rsidRPr="0081293B">
        <w:rPr>
          <w:rFonts w:ascii="Calibri" w:hAnsi="Calibri"/>
          <w:b/>
          <w:lang w:val="en-AU"/>
        </w:rPr>
        <w:tab/>
      </w:r>
      <w:r w:rsidR="00931128">
        <w:rPr>
          <w:rFonts w:ascii="Calibri" w:hAnsi="Calibri"/>
          <w:b/>
          <w:bCs/>
          <w:lang w:val="en-AU"/>
        </w:rPr>
        <w:t>20</w:t>
      </w:r>
      <w:r w:rsidRPr="0081293B">
        <w:rPr>
          <w:rFonts w:ascii="Calibri" w:hAnsi="Calibri"/>
          <w:b/>
          <w:lang w:val="en-AU"/>
        </w:rPr>
        <w:tab/>
        <w:t>PRESENTATION OF PAPERS</w:t>
      </w:r>
    </w:p>
    <w:p w:rsidR="0081293B" w:rsidRPr="0081293B" w:rsidRDefault="0081293B" w:rsidP="0081293B">
      <w:pPr>
        <w:spacing w:before="120"/>
        <w:ind w:left="720"/>
        <w:jc w:val="both"/>
        <w:rPr>
          <w:rFonts w:ascii="Calibri" w:hAnsi="Calibri"/>
          <w:lang w:val="en-AU"/>
        </w:rPr>
      </w:pPr>
      <w:r w:rsidRPr="0081293B">
        <w:rPr>
          <w:rFonts w:ascii="Calibri" w:hAnsi="Calibri"/>
          <w:lang w:val="en-AU"/>
        </w:rPr>
        <w:t>Mr Gentleman (Manager of Government Business) presented the following papers:</w:t>
      </w:r>
    </w:p>
    <w:p w:rsidR="00493354" w:rsidRDefault="00493354" w:rsidP="00493354">
      <w:pPr>
        <w:pStyle w:val="DPSEntryDetail"/>
        <w:rPr>
          <w:rFonts w:asciiTheme="minorHAnsi" w:hAnsiTheme="minorHAnsi"/>
        </w:rPr>
      </w:pPr>
      <w:r w:rsidRPr="00701C20">
        <w:rPr>
          <w:rFonts w:asciiTheme="minorHAnsi" w:hAnsiTheme="minorHAnsi"/>
          <w:spacing w:val="-2"/>
        </w:rPr>
        <w:t>Aboriginal and Torres Strait Islander Elected Body Act, pursuant to subsection 10B(3)—</w:t>
      </w:r>
      <w:r w:rsidRPr="00701C20">
        <w:rPr>
          <w:rFonts w:asciiTheme="minorHAnsi" w:hAnsiTheme="minorHAnsi"/>
        </w:rPr>
        <w:t>ACT Aboriginal and Torres Strait Islander Elected Body—Report on the outc</w:t>
      </w:r>
      <w:r w:rsidR="00D4048A">
        <w:rPr>
          <w:rFonts w:asciiTheme="minorHAnsi" w:hAnsiTheme="minorHAnsi"/>
        </w:rPr>
        <w:t>omes of the ATSIEB Hearings 2019</w:t>
      </w:r>
      <w:r w:rsidRPr="00701C20">
        <w:rPr>
          <w:rFonts w:asciiTheme="minorHAnsi" w:hAnsiTheme="minorHAnsi"/>
        </w:rPr>
        <w:t>—</w:t>
      </w:r>
      <w:r>
        <w:rPr>
          <w:rFonts w:asciiTheme="minorHAnsi" w:hAnsiTheme="minorHAnsi"/>
        </w:rPr>
        <w:t>Ninth</w:t>
      </w:r>
      <w:r w:rsidRPr="00701C20">
        <w:rPr>
          <w:rFonts w:asciiTheme="minorHAnsi" w:hAnsiTheme="minorHAnsi"/>
        </w:rPr>
        <w:t xml:space="preserve"> Report to the ACT Government.</w:t>
      </w:r>
    </w:p>
    <w:p w:rsidR="00361F07" w:rsidRPr="00330822" w:rsidRDefault="00361F07" w:rsidP="00361F07">
      <w:pPr>
        <w:pStyle w:val="DPSEntryDetail"/>
      </w:pPr>
      <w:r>
        <w:t>Annual Reports (Government Agencies) Act, pursuant to section 13—Annual report 2018-2019—</w:t>
      </w:r>
      <w:r w:rsidRPr="00330822">
        <w:t>Transport Canberra and City Services Directorate</w:t>
      </w:r>
      <w:r>
        <w:t xml:space="preserve"> (2 volumes) (incorporating the ACT Public Cemeteries Authority)—Corrigendum.</w:t>
      </w:r>
    </w:p>
    <w:p w:rsidR="006651D6" w:rsidRDefault="006651D6" w:rsidP="006651D6">
      <w:pPr>
        <w:spacing w:before="120"/>
        <w:ind w:left="720"/>
        <w:jc w:val="both"/>
      </w:pPr>
      <w:r w:rsidRPr="00934572">
        <w:rPr>
          <w:rFonts w:ascii="Calibri" w:hAnsi="Calibri"/>
          <w:lang w:val="en-AU"/>
        </w:rPr>
        <w:t xml:space="preserve">Auditor-General Act, pursuant to subsection </w:t>
      </w:r>
      <w:r w:rsidR="003D6B04">
        <w:rPr>
          <w:rFonts w:ascii="Calibri" w:hAnsi="Calibri"/>
          <w:lang w:val="en-AU"/>
        </w:rPr>
        <w:t>21(1</w:t>
      </w:r>
      <w:r w:rsidRPr="00934572">
        <w:rPr>
          <w:rFonts w:ascii="Calibri" w:hAnsi="Calibri"/>
          <w:lang w:val="en-AU"/>
        </w:rPr>
        <w:t>)</w:t>
      </w:r>
      <w:r>
        <w:rPr>
          <w:rFonts w:ascii="Calibri" w:hAnsi="Calibri"/>
          <w:lang w:val="en-AU"/>
        </w:rPr>
        <w:t>—Auditor-General</w:t>
      </w:r>
      <w:r w:rsidR="00930902">
        <w:rPr>
          <w:rFonts w:ascii="Calibri" w:hAnsi="Calibri"/>
          <w:lang w:val="en-AU"/>
        </w:rPr>
        <w:t>’</w:t>
      </w:r>
      <w:r>
        <w:rPr>
          <w:rFonts w:ascii="Calibri" w:hAnsi="Calibri"/>
          <w:lang w:val="en-AU"/>
        </w:rPr>
        <w:t>s Report No </w:t>
      </w:r>
      <w:r>
        <w:t>7/2019—Referral processes for the support of vulnerable children—Government response.</w:t>
      </w:r>
    </w:p>
    <w:p w:rsidR="00750EFB" w:rsidRDefault="00750EFB" w:rsidP="00750EFB">
      <w:pPr>
        <w:pStyle w:val="DPSEntryDetail"/>
        <w:rPr>
          <w:rFonts w:asciiTheme="minorHAnsi" w:hAnsiTheme="minorHAnsi"/>
        </w:rPr>
      </w:pPr>
      <w:r w:rsidRPr="00FA4B66">
        <w:rPr>
          <w:rFonts w:asciiTheme="minorHAnsi" w:hAnsiTheme="minorHAnsi"/>
        </w:rPr>
        <w:t>Coroners Act, pursuant to subsection 57(5)—Report</w:t>
      </w:r>
      <w:r>
        <w:rPr>
          <w:rFonts w:asciiTheme="minorHAnsi" w:hAnsiTheme="minorHAnsi"/>
        </w:rPr>
        <w:t>s</w:t>
      </w:r>
      <w:r w:rsidRPr="00FA4B66">
        <w:rPr>
          <w:rFonts w:asciiTheme="minorHAnsi" w:hAnsiTheme="minorHAnsi"/>
        </w:rPr>
        <w:t xml:space="preserve"> of Coroner—Inquest</w:t>
      </w:r>
      <w:r>
        <w:rPr>
          <w:rFonts w:asciiTheme="minorHAnsi" w:hAnsiTheme="minorHAnsi"/>
        </w:rPr>
        <w:t>s</w:t>
      </w:r>
      <w:r w:rsidRPr="00FA4B66">
        <w:rPr>
          <w:rFonts w:asciiTheme="minorHAnsi" w:hAnsiTheme="minorHAnsi"/>
        </w:rPr>
        <w:t xml:space="preserve"> into the death</w:t>
      </w:r>
      <w:r>
        <w:rPr>
          <w:rFonts w:asciiTheme="minorHAnsi" w:hAnsiTheme="minorHAnsi"/>
        </w:rPr>
        <w:t>s of—</w:t>
      </w:r>
    </w:p>
    <w:p w:rsidR="00750EFB" w:rsidRPr="00FA4B66" w:rsidRDefault="00750EFB" w:rsidP="00750EFB">
      <w:pPr>
        <w:pStyle w:val="DPSEntryDetailIndentLev1"/>
        <w:rPr>
          <w:rFonts w:asciiTheme="minorHAnsi" w:hAnsiTheme="minorHAnsi"/>
        </w:rPr>
      </w:pPr>
      <w:r>
        <w:t>Luke Newsome,</w:t>
      </w:r>
      <w:r w:rsidRPr="00FA4B66">
        <w:rPr>
          <w:rFonts w:asciiTheme="minorHAnsi" w:hAnsiTheme="minorHAnsi"/>
        </w:rPr>
        <w:t xml:space="preserve"> dated </w:t>
      </w:r>
      <w:r w:rsidR="00DD1AE4">
        <w:rPr>
          <w:rFonts w:asciiTheme="minorHAnsi" w:hAnsiTheme="minorHAnsi"/>
        </w:rPr>
        <w:t>27 March 2019</w:t>
      </w:r>
      <w:r w:rsidRPr="00FA4B66">
        <w:rPr>
          <w:rFonts w:asciiTheme="minorHAnsi" w:hAnsiTheme="minorHAnsi"/>
        </w:rPr>
        <w:t>.</w:t>
      </w:r>
    </w:p>
    <w:p w:rsidR="00750EFB" w:rsidRPr="00FA4B66" w:rsidRDefault="00750EFB" w:rsidP="00750EFB">
      <w:pPr>
        <w:pStyle w:val="DPSEntryDetailIndentLev1"/>
        <w:rPr>
          <w:rFonts w:asciiTheme="minorHAnsi" w:hAnsiTheme="minorHAnsi"/>
        </w:rPr>
      </w:pPr>
      <w:r>
        <w:t>Michael Richard Hall,</w:t>
      </w:r>
      <w:r w:rsidRPr="00FA4B66">
        <w:rPr>
          <w:rFonts w:asciiTheme="minorHAnsi" w:hAnsiTheme="minorHAnsi"/>
        </w:rPr>
        <w:t xml:space="preserve"> dated </w:t>
      </w:r>
      <w:r>
        <w:rPr>
          <w:rFonts w:asciiTheme="minorHAnsi" w:hAnsiTheme="minorHAnsi"/>
        </w:rPr>
        <w:t>2</w:t>
      </w:r>
      <w:r w:rsidR="00DD1AE4">
        <w:rPr>
          <w:rFonts w:asciiTheme="minorHAnsi" w:hAnsiTheme="minorHAnsi"/>
        </w:rPr>
        <w:t>1</w:t>
      </w:r>
      <w:r>
        <w:rPr>
          <w:rFonts w:asciiTheme="minorHAnsi" w:hAnsiTheme="minorHAnsi"/>
        </w:rPr>
        <w:t xml:space="preserve"> February 2019</w:t>
      </w:r>
      <w:r w:rsidRPr="00FA4B66">
        <w:rPr>
          <w:rFonts w:asciiTheme="minorHAnsi" w:hAnsiTheme="minorHAnsi"/>
        </w:rPr>
        <w:t>.</w:t>
      </w:r>
    </w:p>
    <w:p w:rsidR="00750EFB" w:rsidRPr="00FA4B66" w:rsidRDefault="00750EFB" w:rsidP="00750EFB">
      <w:pPr>
        <w:pStyle w:val="DPSEntryDetailIndentLev2"/>
      </w:pPr>
      <w:r w:rsidRPr="00FA4B66">
        <w:t xml:space="preserve">Government response, dated </w:t>
      </w:r>
      <w:r w:rsidR="00DD1AE4">
        <w:t>October 2019</w:t>
      </w:r>
      <w:r w:rsidRPr="00FA4B66">
        <w:t>.</w:t>
      </w:r>
    </w:p>
    <w:p w:rsidR="00F16A86" w:rsidRPr="006B5DE7" w:rsidRDefault="00F16A86" w:rsidP="00F16A86">
      <w:pPr>
        <w:pStyle w:val="DPSEntryDetail"/>
      </w:pPr>
      <w:r w:rsidRPr="006B5DE7">
        <w:t xml:space="preserve">Inspector of Correctional Services </w:t>
      </w:r>
      <w:r>
        <w:t>Act, pursuant</w:t>
      </w:r>
      <w:r w:rsidRPr="006B5DE7">
        <w:t xml:space="preserve"> to subsection 30(2)—Report</w:t>
      </w:r>
      <w:r>
        <w:t>s</w:t>
      </w:r>
      <w:r w:rsidRPr="006B5DE7">
        <w:t xml:space="preserve"> of Review</w:t>
      </w:r>
      <w:r>
        <w:t>s of</w:t>
      </w:r>
      <w:r w:rsidRPr="006B5DE7">
        <w:t xml:space="preserve"> Critical Incident</w:t>
      </w:r>
      <w:r>
        <w:t>s</w:t>
      </w:r>
      <w:r w:rsidRPr="006B5DE7">
        <w:t xml:space="preserve"> by the ACT Inspector of Correctional Services—</w:t>
      </w:r>
      <w:r>
        <w:t>Assaults of detainees at the Alexander Maconochie Centre—Government responses—</w:t>
      </w:r>
    </w:p>
    <w:p w:rsidR="00F16A86" w:rsidRDefault="00F16A86" w:rsidP="00F16A86">
      <w:pPr>
        <w:pStyle w:val="DPSEntryDetailIndentLev1"/>
      </w:pPr>
      <w:r>
        <w:t>16 December 2018.</w:t>
      </w:r>
    </w:p>
    <w:p w:rsidR="00F16A86" w:rsidRPr="006B5DE7" w:rsidRDefault="00F16A86" w:rsidP="00F16A86">
      <w:pPr>
        <w:pStyle w:val="DPSEntryDetailIndentLev1"/>
      </w:pPr>
      <w:r w:rsidRPr="006B5DE7">
        <w:t xml:space="preserve">1 January </w:t>
      </w:r>
      <w:r w:rsidR="00DD1AE4">
        <w:t>and 15 April 2019</w:t>
      </w:r>
      <w:r>
        <w:t>.</w:t>
      </w:r>
    </w:p>
    <w:p w:rsidR="00571349" w:rsidRPr="00856ECB" w:rsidRDefault="00571349" w:rsidP="00571349">
      <w:pPr>
        <w:pStyle w:val="DPSEntryDetail"/>
      </w:pPr>
      <w:r w:rsidRPr="00BF03B7">
        <w:t>National Education and Care Services Freedom of Information</w:t>
      </w:r>
      <w:r>
        <w:t xml:space="preserve"> Commissioner,</w:t>
      </w:r>
      <w:r w:rsidRPr="00BF03B7">
        <w:t xml:space="preserve"> Privacy</w:t>
      </w:r>
      <w:r>
        <w:t xml:space="preserve"> Commissioner</w:t>
      </w:r>
      <w:r w:rsidRPr="00BF03B7">
        <w:t xml:space="preserve"> &amp; Ombudsman</w:t>
      </w:r>
      <w:r w:rsidR="00515F26">
        <w:t>—Annual report—</w:t>
      </w:r>
      <w:r w:rsidR="00845AB4">
        <w:t xml:space="preserve">1 July </w:t>
      </w:r>
      <w:r>
        <w:t>2018</w:t>
      </w:r>
      <w:r w:rsidR="00845AB4">
        <w:t xml:space="preserve"> to 30 June </w:t>
      </w:r>
      <w:r>
        <w:t>2019</w:t>
      </w:r>
      <w:r w:rsidR="00845AB4">
        <w:t>.</w:t>
      </w:r>
    </w:p>
    <w:p w:rsidR="00334876" w:rsidRPr="00974B5E" w:rsidRDefault="00334876" w:rsidP="00235AE7">
      <w:pPr>
        <w:spacing w:before="120"/>
        <w:ind w:left="720"/>
        <w:jc w:val="both"/>
      </w:pPr>
      <w:r w:rsidRPr="007E22D8">
        <w:rPr>
          <w:rFonts w:ascii="Calibri" w:hAnsi="Calibri"/>
          <w:lang w:val="en-AU"/>
        </w:rPr>
        <w:t>Planning and Development A</w:t>
      </w:r>
      <w:r>
        <w:rPr>
          <w:rFonts w:ascii="Calibri" w:hAnsi="Calibri"/>
          <w:lang w:val="en-AU"/>
        </w:rPr>
        <w:t>ct</w:t>
      </w:r>
      <w:r w:rsidR="00235AE7">
        <w:rPr>
          <w:rFonts w:ascii="Calibri" w:hAnsi="Calibri"/>
          <w:lang w:val="en-AU"/>
        </w:rPr>
        <w:t>, p</w:t>
      </w:r>
      <w:r w:rsidRPr="00974B5E">
        <w:t>ursuant to subsection 242(2)—</w:t>
      </w:r>
      <w:r w:rsidR="009A740B">
        <w:t>Statement of l</w:t>
      </w:r>
      <w:r w:rsidRPr="00974B5E">
        <w:t xml:space="preserve">eases granted for the period </w:t>
      </w:r>
      <w:r>
        <w:t>1 July to 30 September 2019.</w:t>
      </w:r>
    </w:p>
    <w:p w:rsidR="0081293B" w:rsidRDefault="0081293B" w:rsidP="00334876">
      <w:pPr>
        <w:pStyle w:val="DPSEntryDetail"/>
        <w:spacing w:before="100"/>
      </w:pPr>
      <w:r>
        <w:t>P</w:t>
      </w:r>
      <w:r w:rsidR="006B5050">
        <w:t>riority Investment Program—</w:t>
      </w:r>
      <w:r w:rsidR="00E55746">
        <w:t xml:space="preserve">Funding </w:t>
      </w:r>
      <w:r w:rsidR="006B5050">
        <w:t>Guide</w:t>
      </w:r>
      <w:r>
        <w:t>lines</w:t>
      </w:r>
      <w:r w:rsidR="00E55746">
        <w:t>: Building collaboration to attract investment into Canberra</w:t>
      </w:r>
      <w:r w:rsidR="00930902">
        <w:t>’</w:t>
      </w:r>
      <w:r w:rsidR="00E55746">
        <w:t>s knowledge economy, dated October 2019.</w:t>
      </w:r>
    </w:p>
    <w:p w:rsidR="00334876" w:rsidRDefault="00334876" w:rsidP="00334876">
      <w:pPr>
        <w:pStyle w:val="DPSEntryDetail"/>
        <w:spacing w:before="100"/>
      </w:pPr>
      <w:r>
        <w:t>Property Crime Prevention Strategy 2</w:t>
      </w:r>
      <w:r w:rsidR="006B5050">
        <w:t xml:space="preserve">016-2020—Progress report </w:t>
      </w:r>
      <w:r w:rsidR="00E55746">
        <w:t>2019</w:t>
      </w:r>
      <w:r>
        <w:t>.</w:t>
      </w:r>
    </w:p>
    <w:p w:rsidR="003634F2" w:rsidRDefault="003634F2" w:rsidP="003634F2">
      <w:pPr>
        <w:spacing w:before="120"/>
        <w:ind w:left="720"/>
        <w:jc w:val="both"/>
        <w:rPr>
          <w:rFonts w:ascii="Calibri" w:hAnsi="Calibri"/>
          <w:lang w:val="en-AU"/>
        </w:rPr>
      </w:pPr>
      <w:r>
        <w:rPr>
          <w:rFonts w:ascii="Calibri" w:hAnsi="Calibri"/>
          <w:lang w:val="en-AU"/>
        </w:rPr>
        <w:t>Transpo</w:t>
      </w:r>
      <w:r w:rsidR="00361F07">
        <w:rPr>
          <w:rFonts w:ascii="Calibri" w:hAnsi="Calibri"/>
          <w:lang w:val="en-AU"/>
        </w:rPr>
        <w:t>rt Action Plan—Quarterly update—Number 1, dated October 2019</w:t>
      </w:r>
      <w:r>
        <w:rPr>
          <w:rFonts w:ascii="Calibri" w:hAnsi="Calibri"/>
          <w:lang w:val="en-AU"/>
        </w:rPr>
        <w:t>.</w:t>
      </w:r>
    </w:p>
    <w:p w:rsidR="008F38A4" w:rsidRPr="008F38A4" w:rsidRDefault="008F38A4" w:rsidP="008F38A4">
      <w:pPr>
        <w:keepNext/>
        <w:keepLines/>
        <w:tabs>
          <w:tab w:val="right" w:pos="339"/>
          <w:tab w:val="left" w:pos="720"/>
        </w:tabs>
        <w:spacing w:before="240"/>
        <w:ind w:left="720" w:hanging="720"/>
        <w:jc w:val="both"/>
        <w:rPr>
          <w:rFonts w:ascii="Calibri" w:hAnsi="Calibri"/>
          <w:b/>
          <w:caps/>
          <w:lang w:val="en-AU"/>
        </w:rPr>
      </w:pPr>
      <w:r w:rsidRPr="008F38A4">
        <w:rPr>
          <w:rFonts w:ascii="Calibri" w:hAnsi="Calibri"/>
          <w:b/>
          <w:lang w:val="en-AU"/>
        </w:rPr>
        <w:tab/>
      </w:r>
      <w:r w:rsidR="00931128">
        <w:rPr>
          <w:rFonts w:ascii="Calibri" w:hAnsi="Calibri"/>
          <w:b/>
          <w:bCs/>
          <w:lang w:val="en-AU"/>
        </w:rPr>
        <w:t>21</w:t>
      </w:r>
      <w:r w:rsidRPr="008F38A4">
        <w:rPr>
          <w:rFonts w:ascii="Calibri" w:hAnsi="Calibri"/>
          <w:b/>
          <w:lang w:val="en-AU"/>
        </w:rPr>
        <w:tab/>
      </w:r>
      <w:r w:rsidRPr="008F38A4">
        <w:rPr>
          <w:b/>
          <w:spacing w:val="-2"/>
        </w:rPr>
        <w:t>ABORIGINAL AND TORRES STRAIT ISLANDER ELECTED BODY ACT—</w:t>
      </w:r>
      <w:r w:rsidRPr="008F38A4">
        <w:rPr>
          <w:b/>
        </w:rPr>
        <w:t>A.C.T. ABORIGINAL AND TORRES STRAIT ISLANDER ELECTED BODY—REPORT ON THE OUTCOMES OF THE ATSIEB HEARINGS 201</w:t>
      </w:r>
      <w:r w:rsidR="00D4048A">
        <w:rPr>
          <w:b/>
        </w:rPr>
        <w:t>9</w:t>
      </w:r>
      <w:r w:rsidRPr="008F38A4">
        <w:rPr>
          <w:b/>
        </w:rPr>
        <w:t>—NINTH REPORT TO THE A</w:t>
      </w:r>
      <w:r w:rsidR="00D4048A">
        <w:rPr>
          <w:b/>
        </w:rPr>
        <w:t>.</w:t>
      </w:r>
      <w:r w:rsidRPr="008F38A4">
        <w:rPr>
          <w:b/>
        </w:rPr>
        <w:t>C</w:t>
      </w:r>
      <w:r w:rsidR="00D4048A">
        <w:rPr>
          <w:b/>
        </w:rPr>
        <w:t>.</w:t>
      </w:r>
      <w:r w:rsidRPr="008F38A4">
        <w:rPr>
          <w:b/>
        </w:rPr>
        <w:t>T</w:t>
      </w:r>
      <w:r w:rsidR="00D4048A">
        <w:rPr>
          <w:b/>
        </w:rPr>
        <w:t>.</w:t>
      </w:r>
      <w:r w:rsidRPr="008F38A4">
        <w:rPr>
          <w:b/>
        </w:rPr>
        <w:t xml:space="preserve"> GOVERNMENT</w:t>
      </w:r>
      <w:r w:rsidRPr="008F38A4">
        <w:rPr>
          <w:rFonts w:ascii="Calibri" w:hAnsi="Calibri"/>
          <w:b/>
          <w:caps/>
          <w:lang w:val="en-AU"/>
        </w:rPr>
        <w:t>—PAPER NOTED</w:t>
      </w:r>
    </w:p>
    <w:p w:rsidR="008F38A4" w:rsidRPr="008F38A4" w:rsidRDefault="008F38A4" w:rsidP="008F38A4">
      <w:pPr>
        <w:spacing w:before="120"/>
        <w:ind w:left="720"/>
        <w:jc w:val="both"/>
        <w:rPr>
          <w:rFonts w:ascii="Calibri" w:hAnsi="Calibri"/>
          <w:lang w:val="en-AU"/>
        </w:rPr>
      </w:pPr>
      <w:r w:rsidRPr="008F38A4">
        <w:rPr>
          <w:rFonts w:ascii="Calibri" w:hAnsi="Calibri"/>
          <w:lang w:val="en-AU"/>
        </w:rPr>
        <w:t>Mr Gentleman (Manager of Government Business), pursuant to standing order 211, moved—That the Assembly take note of the following paper:</w:t>
      </w:r>
    </w:p>
    <w:p w:rsidR="008F38A4" w:rsidRPr="008F38A4" w:rsidRDefault="008F38A4" w:rsidP="008F38A4">
      <w:pPr>
        <w:spacing w:before="120"/>
        <w:ind w:left="720"/>
        <w:jc w:val="both"/>
        <w:rPr>
          <w:rFonts w:ascii="Calibri" w:hAnsi="Calibri"/>
          <w:lang w:val="en-AU"/>
        </w:rPr>
      </w:pPr>
      <w:r w:rsidRPr="00701C20">
        <w:rPr>
          <w:spacing w:val="-2"/>
        </w:rPr>
        <w:t>Aboriginal and Torres Strait Islander Elected Body Act, pursuant to subsection 10B(3)—</w:t>
      </w:r>
      <w:r w:rsidRPr="00701C20">
        <w:t>ACT Aboriginal and Torres Strait Islander Elected Body—Report on the outcomes of the ATSIEB Hearings 201</w:t>
      </w:r>
      <w:r w:rsidR="00D4048A">
        <w:t>9</w:t>
      </w:r>
      <w:r w:rsidRPr="00701C20">
        <w:t>—</w:t>
      </w:r>
      <w:r>
        <w:t>Ninth</w:t>
      </w:r>
      <w:r w:rsidRPr="00701C20">
        <w:t xml:space="preserve"> Report to the ACT Government</w:t>
      </w:r>
      <w:r>
        <w:t>.</w:t>
      </w:r>
    </w:p>
    <w:p w:rsidR="008F38A4" w:rsidRPr="008F38A4" w:rsidRDefault="008F38A4" w:rsidP="008F38A4">
      <w:pPr>
        <w:spacing w:before="120"/>
        <w:ind w:left="720"/>
        <w:jc w:val="both"/>
        <w:rPr>
          <w:rFonts w:ascii="Calibri" w:hAnsi="Calibri"/>
          <w:lang w:val="en-AU"/>
        </w:rPr>
      </w:pPr>
      <w:r w:rsidRPr="008F38A4">
        <w:rPr>
          <w:rFonts w:ascii="Calibri" w:hAnsi="Calibri"/>
          <w:lang w:val="en-AU"/>
        </w:rPr>
        <w:t>Debate ensued.</w:t>
      </w:r>
    </w:p>
    <w:p w:rsidR="008F38A4" w:rsidRPr="008F38A4" w:rsidRDefault="008F38A4" w:rsidP="008F38A4">
      <w:pPr>
        <w:spacing w:before="120"/>
        <w:ind w:left="720"/>
        <w:jc w:val="both"/>
        <w:rPr>
          <w:rFonts w:ascii="Calibri" w:hAnsi="Calibri"/>
          <w:lang w:val="en-AU"/>
        </w:rPr>
      </w:pPr>
      <w:r w:rsidRPr="008F38A4">
        <w:rPr>
          <w:rFonts w:ascii="Calibri" w:hAnsi="Calibri"/>
          <w:lang w:val="en-AU"/>
        </w:rPr>
        <w:t>Question—put and passed.</w:t>
      </w:r>
    </w:p>
    <w:p w:rsidR="003D6B04" w:rsidRPr="003D6B04" w:rsidRDefault="00D4048A" w:rsidP="00D4048A">
      <w:pPr>
        <w:keepNext/>
        <w:keepLines/>
        <w:tabs>
          <w:tab w:val="right" w:pos="339"/>
          <w:tab w:val="left" w:pos="720"/>
        </w:tabs>
        <w:spacing w:before="240"/>
        <w:ind w:left="720" w:hanging="720"/>
        <w:jc w:val="both"/>
        <w:rPr>
          <w:rFonts w:ascii="Calibri" w:hAnsi="Calibri"/>
          <w:b/>
          <w:lang w:val="en-AU"/>
        </w:rPr>
      </w:pPr>
      <w:r w:rsidRPr="003D6B04">
        <w:rPr>
          <w:rFonts w:ascii="Calibri" w:hAnsi="Calibri"/>
          <w:b/>
          <w:lang w:val="en-AU"/>
        </w:rPr>
        <w:tab/>
      </w:r>
      <w:r w:rsidR="00931128">
        <w:rPr>
          <w:rFonts w:ascii="Calibri" w:hAnsi="Calibri"/>
          <w:b/>
          <w:lang w:val="en-AU"/>
        </w:rPr>
        <w:t>22</w:t>
      </w:r>
      <w:r w:rsidRPr="003D6B04">
        <w:rPr>
          <w:rFonts w:ascii="Calibri" w:hAnsi="Calibri"/>
          <w:b/>
          <w:lang w:val="en-AU"/>
        </w:rPr>
        <w:tab/>
      </w:r>
      <w:r w:rsidRPr="00D4048A">
        <w:rPr>
          <w:rFonts w:ascii="Calibri" w:hAnsi="Calibri"/>
          <w:b/>
          <w:lang w:val="en-AU"/>
        </w:rPr>
        <w:t>AUDITOR-GENERAL ACT—AUDITOR-GENERAL</w:t>
      </w:r>
      <w:r w:rsidR="00930902">
        <w:rPr>
          <w:rFonts w:ascii="Calibri" w:hAnsi="Calibri"/>
          <w:b/>
          <w:lang w:val="en-AU"/>
        </w:rPr>
        <w:t>’</w:t>
      </w:r>
      <w:r w:rsidRPr="00D4048A">
        <w:rPr>
          <w:rFonts w:ascii="Calibri" w:hAnsi="Calibri"/>
          <w:b/>
          <w:lang w:val="en-AU"/>
        </w:rPr>
        <w:t>S REPORT NO 7/2019—REFERRAL PROCESSES FOR THE SUPPORT OF VULNERABLE CHILDREN—GOVERNMENT RESPONSE</w:t>
      </w:r>
      <w:r w:rsidRPr="003D6B04">
        <w:rPr>
          <w:rFonts w:ascii="Calibri" w:hAnsi="Calibri"/>
          <w:b/>
          <w:lang w:val="en-AU"/>
        </w:rPr>
        <w:t>—PAPER NOTED</w:t>
      </w:r>
    </w:p>
    <w:p w:rsidR="003D6B04" w:rsidRPr="003D6B04" w:rsidRDefault="003D6B04" w:rsidP="003D6B04">
      <w:pPr>
        <w:spacing w:before="120"/>
        <w:ind w:left="720"/>
        <w:jc w:val="both"/>
        <w:rPr>
          <w:rFonts w:ascii="Calibri" w:hAnsi="Calibri"/>
          <w:lang w:val="en-AU"/>
        </w:rPr>
      </w:pPr>
      <w:r w:rsidRPr="003D6B04">
        <w:rPr>
          <w:rFonts w:ascii="Calibri" w:hAnsi="Calibri"/>
          <w:lang w:val="en-AU"/>
        </w:rPr>
        <w:t>Mr Gentleman (Manager of Government Business), pursuant to standing order 211, moved—That the Assembly take note of the following paper:</w:t>
      </w:r>
    </w:p>
    <w:p w:rsidR="00D4048A" w:rsidRDefault="00D4048A" w:rsidP="00D4048A">
      <w:pPr>
        <w:spacing w:before="120"/>
        <w:ind w:left="720"/>
        <w:jc w:val="both"/>
      </w:pPr>
      <w:r w:rsidRPr="00934572">
        <w:rPr>
          <w:rFonts w:ascii="Calibri" w:hAnsi="Calibri"/>
          <w:lang w:val="en-AU"/>
        </w:rPr>
        <w:t xml:space="preserve">Auditor-General Act, pursuant to subsection </w:t>
      </w:r>
      <w:r>
        <w:rPr>
          <w:rFonts w:ascii="Calibri" w:hAnsi="Calibri"/>
          <w:lang w:val="en-AU"/>
        </w:rPr>
        <w:t>21(1</w:t>
      </w:r>
      <w:r w:rsidRPr="00934572">
        <w:rPr>
          <w:rFonts w:ascii="Calibri" w:hAnsi="Calibri"/>
          <w:lang w:val="en-AU"/>
        </w:rPr>
        <w:t>)</w:t>
      </w:r>
      <w:r>
        <w:rPr>
          <w:rFonts w:ascii="Calibri" w:hAnsi="Calibri"/>
          <w:lang w:val="en-AU"/>
        </w:rPr>
        <w:t>—Auditor-General</w:t>
      </w:r>
      <w:r w:rsidR="00930902">
        <w:rPr>
          <w:rFonts w:ascii="Calibri" w:hAnsi="Calibri"/>
          <w:lang w:val="en-AU"/>
        </w:rPr>
        <w:t>’</w:t>
      </w:r>
      <w:r>
        <w:rPr>
          <w:rFonts w:ascii="Calibri" w:hAnsi="Calibri"/>
          <w:lang w:val="en-AU"/>
        </w:rPr>
        <w:t>s Report No </w:t>
      </w:r>
      <w:r>
        <w:t>7/2019—Referral processes for the support of vulnerable children—Government response.</w:t>
      </w:r>
    </w:p>
    <w:p w:rsidR="003D6B04" w:rsidRPr="003D6B04" w:rsidRDefault="003D6B04" w:rsidP="003D6B04">
      <w:pPr>
        <w:spacing w:before="120"/>
        <w:ind w:left="720"/>
        <w:jc w:val="both"/>
        <w:rPr>
          <w:rFonts w:ascii="Calibri" w:hAnsi="Calibri"/>
          <w:lang w:val="en-AU"/>
        </w:rPr>
      </w:pPr>
      <w:r w:rsidRPr="003D6B04">
        <w:rPr>
          <w:rFonts w:ascii="Calibri" w:hAnsi="Calibri"/>
          <w:lang w:val="en-AU"/>
        </w:rPr>
        <w:t>Debate ensued.</w:t>
      </w:r>
    </w:p>
    <w:p w:rsidR="003D6B04" w:rsidRPr="003D6B04" w:rsidRDefault="003D6B04" w:rsidP="003D6B04">
      <w:pPr>
        <w:spacing w:before="120"/>
        <w:ind w:left="720"/>
        <w:jc w:val="both"/>
        <w:rPr>
          <w:rFonts w:ascii="Calibri" w:hAnsi="Calibri"/>
          <w:lang w:val="en-AU"/>
        </w:rPr>
      </w:pPr>
      <w:r w:rsidRPr="003D6B04">
        <w:rPr>
          <w:rFonts w:ascii="Calibri" w:hAnsi="Calibri"/>
          <w:lang w:val="en-AU"/>
        </w:rPr>
        <w:t>Question—put and passed.</w:t>
      </w:r>
    </w:p>
    <w:p w:rsidR="00737CE4" w:rsidRPr="00737CE4" w:rsidRDefault="00737CE4" w:rsidP="00737CE4">
      <w:pPr>
        <w:keepNext/>
        <w:keepLines/>
        <w:tabs>
          <w:tab w:val="right" w:pos="339"/>
          <w:tab w:val="left" w:pos="720"/>
        </w:tabs>
        <w:spacing w:before="240"/>
        <w:ind w:left="720" w:hanging="720"/>
        <w:jc w:val="both"/>
        <w:rPr>
          <w:rFonts w:ascii="Calibri" w:hAnsi="Calibri"/>
          <w:b/>
          <w:caps/>
          <w:lang w:val="en-AU"/>
        </w:rPr>
      </w:pPr>
      <w:r w:rsidRPr="00737CE4">
        <w:rPr>
          <w:rFonts w:ascii="Calibri" w:hAnsi="Calibri"/>
          <w:b/>
          <w:lang w:val="en-AU"/>
        </w:rPr>
        <w:tab/>
      </w:r>
      <w:r w:rsidR="00931128">
        <w:rPr>
          <w:rFonts w:ascii="Calibri" w:hAnsi="Calibri"/>
          <w:b/>
          <w:bCs/>
          <w:lang w:val="en-AU"/>
        </w:rPr>
        <w:t>23</w:t>
      </w:r>
      <w:r w:rsidRPr="00737CE4">
        <w:rPr>
          <w:rFonts w:ascii="Calibri" w:hAnsi="Calibri"/>
          <w:b/>
          <w:lang w:val="en-AU"/>
        </w:rPr>
        <w:tab/>
      </w:r>
      <w:r>
        <w:rPr>
          <w:rFonts w:ascii="Calibri" w:hAnsi="Calibri"/>
          <w:b/>
          <w:caps/>
          <w:lang w:val="en-AU"/>
        </w:rPr>
        <w:t xml:space="preserve">Transport Action Plan—Quarterly </w:t>
      </w:r>
      <w:r w:rsidRPr="00737CE4">
        <w:rPr>
          <w:rFonts w:ascii="Calibri" w:hAnsi="Calibri"/>
          <w:b/>
          <w:lang w:val="en-AU"/>
        </w:rPr>
        <w:t>UPDATE</w:t>
      </w:r>
      <w:r w:rsidR="001120BD">
        <w:rPr>
          <w:rFonts w:ascii="Calibri" w:hAnsi="Calibri"/>
          <w:b/>
          <w:lang w:val="en-AU"/>
        </w:rPr>
        <w:t>—NUMBER 1—PAP</w:t>
      </w:r>
      <w:r w:rsidRPr="00737CE4">
        <w:rPr>
          <w:rFonts w:ascii="Calibri" w:hAnsi="Calibri"/>
          <w:b/>
          <w:caps/>
          <w:lang w:val="en-AU"/>
        </w:rPr>
        <w:t>ER NOTED</w:t>
      </w:r>
    </w:p>
    <w:p w:rsidR="00737CE4" w:rsidRPr="00737CE4" w:rsidRDefault="00737CE4" w:rsidP="00737CE4">
      <w:pPr>
        <w:spacing w:before="120"/>
        <w:ind w:left="720"/>
        <w:jc w:val="both"/>
        <w:rPr>
          <w:rFonts w:ascii="Calibri" w:hAnsi="Calibri"/>
          <w:lang w:val="en-AU"/>
        </w:rPr>
      </w:pPr>
      <w:r w:rsidRPr="00737CE4">
        <w:rPr>
          <w:rFonts w:ascii="Calibri" w:hAnsi="Calibri"/>
          <w:lang w:val="en-AU"/>
        </w:rPr>
        <w:t>Mr Gentleman (Manager of Government Business), pursuant to standing order 211, moved—That the Assembly take note of the following paper:</w:t>
      </w:r>
    </w:p>
    <w:p w:rsidR="00737CE4" w:rsidRPr="00737CE4" w:rsidRDefault="004827BE" w:rsidP="00737CE4">
      <w:pPr>
        <w:spacing w:before="120"/>
        <w:ind w:left="720"/>
        <w:jc w:val="both"/>
        <w:rPr>
          <w:rFonts w:ascii="Calibri" w:hAnsi="Calibri"/>
          <w:lang w:val="en-AU"/>
        </w:rPr>
      </w:pPr>
      <w:r>
        <w:rPr>
          <w:rFonts w:ascii="Calibri" w:hAnsi="Calibri"/>
          <w:lang w:val="en-AU"/>
        </w:rPr>
        <w:t>Transport Action Plan—Quarterly update—Number 1, dated October 2019</w:t>
      </w:r>
      <w:r w:rsidR="00737CE4" w:rsidRPr="00737CE4">
        <w:rPr>
          <w:rFonts w:ascii="Calibri" w:hAnsi="Calibri"/>
          <w:lang w:val="en-AU"/>
        </w:rPr>
        <w:t>.</w:t>
      </w:r>
    </w:p>
    <w:p w:rsidR="00737CE4" w:rsidRPr="00737CE4" w:rsidRDefault="00737CE4" w:rsidP="00737CE4">
      <w:pPr>
        <w:spacing w:before="120"/>
        <w:ind w:left="720"/>
        <w:jc w:val="both"/>
        <w:rPr>
          <w:rFonts w:ascii="Calibri" w:hAnsi="Calibri"/>
          <w:lang w:val="en-AU"/>
        </w:rPr>
      </w:pPr>
      <w:r w:rsidRPr="00737CE4">
        <w:rPr>
          <w:rFonts w:ascii="Calibri" w:hAnsi="Calibri"/>
          <w:lang w:val="en-AU"/>
        </w:rPr>
        <w:t>Debate ensued.</w:t>
      </w:r>
    </w:p>
    <w:p w:rsidR="00737CE4" w:rsidRPr="00737CE4" w:rsidRDefault="00737CE4" w:rsidP="00737CE4">
      <w:pPr>
        <w:spacing w:before="120"/>
        <w:ind w:left="720"/>
        <w:jc w:val="both"/>
        <w:rPr>
          <w:rFonts w:ascii="Calibri" w:hAnsi="Calibri"/>
          <w:lang w:val="en-AU"/>
        </w:rPr>
      </w:pPr>
      <w:r w:rsidRPr="00737CE4">
        <w:rPr>
          <w:rFonts w:ascii="Calibri" w:hAnsi="Calibri"/>
          <w:lang w:val="en-AU"/>
        </w:rPr>
        <w:t>Question—put and passed.</w:t>
      </w:r>
    </w:p>
    <w:p w:rsidR="00334876" w:rsidRPr="00CD6E9F" w:rsidRDefault="00334876" w:rsidP="00334876">
      <w:pPr>
        <w:keepNext/>
        <w:keepLines/>
        <w:tabs>
          <w:tab w:val="right" w:pos="339"/>
          <w:tab w:val="left" w:pos="720"/>
        </w:tabs>
        <w:spacing w:before="240"/>
        <w:ind w:left="720" w:hanging="720"/>
        <w:jc w:val="both"/>
        <w:rPr>
          <w:rFonts w:ascii="Calibri" w:hAnsi="Calibri"/>
          <w:b/>
          <w:caps/>
          <w:lang w:val="en-AU"/>
        </w:rPr>
      </w:pPr>
      <w:r w:rsidRPr="00CD6E9F">
        <w:rPr>
          <w:rFonts w:ascii="Calibri" w:hAnsi="Calibri"/>
          <w:b/>
          <w:lang w:val="en-AU"/>
        </w:rPr>
        <w:tab/>
      </w:r>
      <w:r w:rsidR="00931128">
        <w:rPr>
          <w:rFonts w:ascii="Calibri" w:hAnsi="Calibri"/>
          <w:b/>
          <w:bCs/>
          <w:lang w:val="en-AU"/>
        </w:rPr>
        <w:t>24</w:t>
      </w:r>
      <w:r w:rsidRPr="00CD6E9F">
        <w:rPr>
          <w:rFonts w:ascii="Calibri" w:hAnsi="Calibri"/>
          <w:b/>
          <w:lang w:val="en-AU"/>
        </w:rPr>
        <w:tab/>
      </w:r>
      <w:r>
        <w:rPr>
          <w:rFonts w:ascii="Calibri" w:hAnsi="Calibri"/>
          <w:b/>
          <w:caps/>
          <w:lang w:val="en-AU"/>
        </w:rPr>
        <w:t>CORONERS ACT—REPORT OF CORONER—INQUEST INTO THE DEATH OF LUKE NEWSOME</w:t>
      </w:r>
      <w:r w:rsidRPr="00CD6E9F">
        <w:rPr>
          <w:rFonts w:ascii="Calibri" w:hAnsi="Calibri"/>
          <w:b/>
          <w:caps/>
          <w:lang w:val="en-AU"/>
        </w:rPr>
        <w:t>—PAPER NOTED</w:t>
      </w:r>
    </w:p>
    <w:p w:rsidR="00334876" w:rsidRPr="00CD6E9F" w:rsidRDefault="00334876" w:rsidP="00334876">
      <w:pPr>
        <w:pStyle w:val="DPSEntryDetail"/>
      </w:pPr>
      <w:r w:rsidRPr="00CD6E9F">
        <w:t>Mr Gentleman (Manager of Government Business), pursuant to standing order 211, moved—That the Assembly take note of the following paper:</w:t>
      </w:r>
    </w:p>
    <w:p w:rsidR="00334876" w:rsidRPr="00CD6E9F" w:rsidRDefault="00334876" w:rsidP="00334876">
      <w:pPr>
        <w:spacing w:before="120"/>
        <w:ind w:left="720"/>
        <w:jc w:val="both"/>
        <w:rPr>
          <w:rFonts w:ascii="Calibri" w:hAnsi="Calibri"/>
          <w:lang w:val="en-AU"/>
        </w:rPr>
      </w:pPr>
      <w:r w:rsidRPr="00FA4B66">
        <w:t>Coroners Act, pursuant to subsection 57(5)—Report of Coroner—Inquest into the death</w:t>
      </w:r>
      <w:r>
        <w:t xml:space="preserve"> of Luke Newsome</w:t>
      </w:r>
      <w:r w:rsidRPr="00CD6E9F">
        <w:rPr>
          <w:rFonts w:ascii="Calibri" w:hAnsi="Calibri"/>
          <w:lang w:val="en-AU"/>
        </w:rPr>
        <w:t>.</w:t>
      </w:r>
    </w:p>
    <w:p w:rsidR="00334876" w:rsidRPr="00CD6E9F" w:rsidRDefault="00334876" w:rsidP="00334876">
      <w:pPr>
        <w:spacing w:before="120"/>
        <w:ind w:left="720"/>
        <w:jc w:val="both"/>
        <w:rPr>
          <w:rFonts w:ascii="Calibri" w:hAnsi="Calibri"/>
          <w:lang w:val="en-AU"/>
        </w:rPr>
      </w:pPr>
      <w:r w:rsidRPr="00CD6E9F">
        <w:rPr>
          <w:rFonts w:ascii="Calibri" w:hAnsi="Calibri"/>
          <w:lang w:val="en-AU"/>
        </w:rPr>
        <w:t>Debate ensued.</w:t>
      </w:r>
    </w:p>
    <w:p w:rsidR="00334876" w:rsidRPr="00CD6E9F" w:rsidRDefault="00334876" w:rsidP="00334876">
      <w:pPr>
        <w:spacing w:before="120"/>
        <w:ind w:left="720"/>
        <w:jc w:val="both"/>
        <w:rPr>
          <w:rFonts w:ascii="Calibri" w:hAnsi="Calibri"/>
          <w:lang w:val="en-AU"/>
        </w:rPr>
      </w:pPr>
      <w:r w:rsidRPr="00CD6E9F">
        <w:rPr>
          <w:rFonts w:ascii="Calibri" w:hAnsi="Calibri"/>
          <w:lang w:val="en-AU"/>
        </w:rPr>
        <w:t>Question—put and passed.</w:t>
      </w:r>
    </w:p>
    <w:p w:rsidR="00334876" w:rsidRPr="00CD6E9F" w:rsidRDefault="00334876" w:rsidP="00334876">
      <w:pPr>
        <w:keepNext/>
        <w:keepLines/>
        <w:tabs>
          <w:tab w:val="right" w:pos="339"/>
          <w:tab w:val="left" w:pos="720"/>
        </w:tabs>
        <w:spacing w:before="240"/>
        <w:ind w:left="720" w:hanging="720"/>
        <w:jc w:val="both"/>
        <w:rPr>
          <w:rFonts w:ascii="Calibri" w:hAnsi="Calibri"/>
          <w:b/>
          <w:caps/>
          <w:lang w:val="en-AU"/>
        </w:rPr>
      </w:pPr>
      <w:r w:rsidRPr="00CD6E9F">
        <w:rPr>
          <w:rFonts w:ascii="Calibri" w:hAnsi="Calibri"/>
          <w:b/>
          <w:lang w:val="en-AU"/>
        </w:rPr>
        <w:tab/>
      </w:r>
      <w:r w:rsidR="00931128">
        <w:rPr>
          <w:rFonts w:ascii="Calibri" w:hAnsi="Calibri"/>
          <w:b/>
          <w:bCs/>
          <w:lang w:val="en-AU"/>
        </w:rPr>
        <w:t>25</w:t>
      </w:r>
      <w:r w:rsidRPr="00CD6E9F">
        <w:rPr>
          <w:rFonts w:ascii="Calibri" w:hAnsi="Calibri"/>
          <w:b/>
          <w:lang w:val="en-AU"/>
        </w:rPr>
        <w:tab/>
      </w:r>
      <w:r>
        <w:rPr>
          <w:rFonts w:ascii="Calibri" w:hAnsi="Calibri"/>
          <w:b/>
          <w:caps/>
          <w:lang w:val="en-AU"/>
        </w:rPr>
        <w:t>CORONERS ACT—REPORT OF CORONER—INQUEST INTO THE DEATH OF MICHAEL RICHARD HALL</w:t>
      </w:r>
      <w:r w:rsidR="004827BE">
        <w:rPr>
          <w:rFonts w:ascii="Calibri" w:hAnsi="Calibri"/>
          <w:b/>
          <w:caps/>
          <w:lang w:val="en-AU"/>
        </w:rPr>
        <w:t xml:space="preserve"> and government response</w:t>
      </w:r>
      <w:r w:rsidRPr="00CD6E9F">
        <w:rPr>
          <w:rFonts w:ascii="Calibri" w:hAnsi="Calibri"/>
          <w:b/>
          <w:caps/>
          <w:lang w:val="en-AU"/>
        </w:rPr>
        <w:t>—PAPER</w:t>
      </w:r>
      <w:r w:rsidR="007166AC">
        <w:rPr>
          <w:rFonts w:ascii="Calibri" w:hAnsi="Calibri"/>
          <w:b/>
          <w:caps/>
          <w:lang w:val="en-AU"/>
        </w:rPr>
        <w:t>s</w:t>
      </w:r>
      <w:r w:rsidRPr="00CD6E9F">
        <w:rPr>
          <w:rFonts w:ascii="Calibri" w:hAnsi="Calibri"/>
          <w:b/>
          <w:caps/>
          <w:lang w:val="en-AU"/>
        </w:rPr>
        <w:t xml:space="preserve"> NOTED</w:t>
      </w:r>
    </w:p>
    <w:p w:rsidR="00334876" w:rsidRPr="00CD6E9F" w:rsidRDefault="00334876" w:rsidP="00334876">
      <w:pPr>
        <w:pStyle w:val="DPSEntryDetail"/>
      </w:pPr>
      <w:r w:rsidRPr="00CD6E9F">
        <w:t>Mr Gentleman (Manager of Government Business), pursuant to standing order 211, moved—That the Assembly take note of the following paper</w:t>
      </w:r>
      <w:r w:rsidR="004827BE">
        <w:t>s</w:t>
      </w:r>
      <w:r w:rsidRPr="00CD6E9F">
        <w:t>:</w:t>
      </w:r>
    </w:p>
    <w:p w:rsidR="00334876" w:rsidRDefault="00334876" w:rsidP="00334876">
      <w:pPr>
        <w:spacing w:before="120"/>
        <w:ind w:left="720"/>
        <w:jc w:val="both"/>
      </w:pPr>
      <w:r w:rsidRPr="00FA4B66">
        <w:t>Coroners Act, pursuant to subsection 57(5)—Report of Coroner—Inquest into the death</w:t>
      </w:r>
      <w:r>
        <w:t xml:space="preserve"> of Michael Richard Hall</w:t>
      </w:r>
      <w:r w:rsidR="004827BE">
        <w:t>—</w:t>
      </w:r>
    </w:p>
    <w:p w:rsidR="004827BE" w:rsidRDefault="004827BE" w:rsidP="004827BE">
      <w:pPr>
        <w:pStyle w:val="DPSEntryDetailIndentLev1"/>
      </w:pPr>
      <w:r>
        <w:t>Report.</w:t>
      </w:r>
    </w:p>
    <w:p w:rsidR="004827BE" w:rsidRPr="00CD6E9F" w:rsidRDefault="004827BE" w:rsidP="004827BE">
      <w:pPr>
        <w:pStyle w:val="DPSEntryDetailIndentLev1"/>
      </w:pPr>
      <w:r>
        <w:t>Government response.</w:t>
      </w:r>
    </w:p>
    <w:p w:rsidR="00334876" w:rsidRPr="00CD6E9F" w:rsidRDefault="00334876" w:rsidP="00334876">
      <w:pPr>
        <w:spacing w:before="120"/>
        <w:ind w:left="720"/>
        <w:jc w:val="both"/>
        <w:rPr>
          <w:rFonts w:ascii="Calibri" w:hAnsi="Calibri"/>
          <w:lang w:val="en-AU"/>
        </w:rPr>
      </w:pPr>
      <w:r w:rsidRPr="00CD6E9F">
        <w:rPr>
          <w:rFonts w:ascii="Calibri" w:hAnsi="Calibri"/>
          <w:lang w:val="en-AU"/>
        </w:rPr>
        <w:t>Debate ensued.</w:t>
      </w:r>
    </w:p>
    <w:p w:rsidR="00334876" w:rsidRPr="00CD6E9F" w:rsidRDefault="00334876" w:rsidP="00334876">
      <w:pPr>
        <w:spacing w:before="120"/>
        <w:ind w:left="720"/>
        <w:jc w:val="both"/>
        <w:rPr>
          <w:rFonts w:ascii="Calibri" w:hAnsi="Calibri"/>
          <w:lang w:val="en-AU"/>
        </w:rPr>
      </w:pPr>
      <w:r w:rsidRPr="00CD6E9F">
        <w:rPr>
          <w:rFonts w:ascii="Calibri" w:hAnsi="Calibri"/>
          <w:lang w:val="en-AU"/>
        </w:rPr>
        <w:t>Question—put and passed.</w:t>
      </w:r>
    </w:p>
    <w:p w:rsidR="00334876" w:rsidRPr="003A293E" w:rsidRDefault="00334876" w:rsidP="00334876">
      <w:pPr>
        <w:keepNext/>
        <w:keepLines/>
        <w:tabs>
          <w:tab w:val="right" w:pos="339"/>
          <w:tab w:val="left" w:pos="720"/>
        </w:tabs>
        <w:spacing w:before="240"/>
        <w:ind w:left="720" w:hanging="720"/>
        <w:jc w:val="both"/>
        <w:rPr>
          <w:rFonts w:ascii="Calibri" w:hAnsi="Calibri"/>
          <w:b/>
          <w:caps/>
          <w:lang w:val="en-AU"/>
        </w:rPr>
      </w:pPr>
      <w:r w:rsidRPr="003A293E">
        <w:rPr>
          <w:rFonts w:ascii="Calibri" w:hAnsi="Calibri"/>
          <w:b/>
          <w:lang w:val="en-AU"/>
        </w:rPr>
        <w:tab/>
      </w:r>
      <w:r w:rsidR="00931128">
        <w:rPr>
          <w:rFonts w:ascii="Calibri" w:hAnsi="Calibri"/>
          <w:b/>
          <w:bCs/>
          <w:lang w:val="en-AU"/>
        </w:rPr>
        <w:t>26</w:t>
      </w:r>
      <w:r w:rsidRPr="003A293E">
        <w:rPr>
          <w:rFonts w:ascii="Calibri" w:hAnsi="Calibri"/>
          <w:b/>
          <w:lang w:val="en-AU"/>
        </w:rPr>
        <w:tab/>
      </w:r>
      <w:r>
        <w:rPr>
          <w:rFonts w:ascii="Calibri" w:hAnsi="Calibri"/>
          <w:b/>
          <w:caps/>
          <w:lang w:val="en-AU"/>
        </w:rPr>
        <w:t>Property Crime Prevention Str</w:t>
      </w:r>
      <w:r w:rsidR="004827BE">
        <w:rPr>
          <w:rFonts w:ascii="Calibri" w:hAnsi="Calibri"/>
          <w:b/>
          <w:caps/>
          <w:lang w:val="en-AU"/>
        </w:rPr>
        <w:t xml:space="preserve">ategy 2016-2020—Progress report </w:t>
      </w:r>
      <w:r w:rsidR="00E55746">
        <w:rPr>
          <w:rFonts w:ascii="Calibri" w:hAnsi="Calibri"/>
          <w:b/>
          <w:caps/>
          <w:lang w:val="en-AU"/>
        </w:rPr>
        <w:t>2019</w:t>
      </w:r>
      <w:r w:rsidRPr="003A293E">
        <w:rPr>
          <w:rFonts w:ascii="Calibri" w:hAnsi="Calibri"/>
          <w:b/>
          <w:caps/>
          <w:lang w:val="en-AU"/>
        </w:rPr>
        <w:t>—PAPER NOTED</w:t>
      </w:r>
    </w:p>
    <w:p w:rsidR="00334876" w:rsidRPr="003A293E" w:rsidRDefault="00334876" w:rsidP="00334876">
      <w:pPr>
        <w:spacing w:before="120"/>
        <w:ind w:left="720"/>
        <w:jc w:val="both"/>
        <w:rPr>
          <w:rFonts w:ascii="Calibri" w:hAnsi="Calibri"/>
          <w:lang w:val="en-AU"/>
        </w:rPr>
      </w:pPr>
      <w:r w:rsidRPr="003A293E">
        <w:rPr>
          <w:rFonts w:ascii="Calibri" w:hAnsi="Calibri"/>
          <w:lang w:val="en-AU"/>
        </w:rPr>
        <w:t>Mr Gentleman (Manager of Government Business), pursuant to standing order 211, moved—That the Assembly take note of the following paper:</w:t>
      </w:r>
    </w:p>
    <w:p w:rsidR="00334876" w:rsidRPr="003A293E" w:rsidRDefault="00334876" w:rsidP="00334876">
      <w:pPr>
        <w:spacing w:before="120"/>
        <w:ind w:left="720"/>
        <w:jc w:val="both"/>
        <w:rPr>
          <w:rFonts w:ascii="Calibri" w:hAnsi="Calibri"/>
          <w:lang w:val="en-AU"/>
        </w:rPr>
      </w:pPr>
      <w:r>
        <w:rPr>
          <w:rFonts w:ascii="Calibri" w:hAnsi="Calibri"/>
          <w:lang w:val="en-AU"/>
        </w:rPr>
        <w:t>Property Crime Prevention Strategy 2016-2020—Progress report</w:t>
      </w:r>
      <w:r w:rsidR="004827BE">
        <w:rPr>
          <w:rFonts w:ascii="Calibri" w:hAnsi="Calibri"/>
          <w:lang w:val="en-AU"/>
        </w:rPr>
        <w:t xml:space="preserve"> </w:t>
      </w:r>
      <w:r w:rsidR="00E55746">
        <w:rPr>
          <w:rFonts w:ascii="Calibri" w:hAnsi="Calibri"/>
          <w:lang w:val="en-AU"/>
        </w:rPr>
        <w:t>2019</w:t>
      </w:r>
      <w:r w:rsidRPr="003A293E">
        <w:rPr>
          <w:rFonts w:ascii="Calibri" w:hAnsi="Calibri"/>
          <w:lang w:val="en-AU"/>
        </w:rPr>
        <w:t>.</w:t>
      </w:r>
    </w:p>
    <w:p w:rsidR="00334876" w:rsidRPr="003A293E" w:rsidRDefault="00334876" w:rsidP="00334876">
      <w:pPr>
        <w:spacing w:before="120"/>
        <w:ind w:left="720"/>
        <w:jc w:val="both"/>
        <w:rPr>
          <w:rFonts w:ascii="Calibri" w:hAnsi="Calibri"/>
          <w:lang w:val="en-AU"/>
        </w:rPr>
      </w:pPr>
      <w:r w:rsidRPr="003A293E">
        <w:rPr>
          <w:rFonts w:ascii="Calibri" w:hAnsi="Calibri"/>
          <w:lang w:val="en-AU"/>
        </w:rPr>
        <w:t>Debate ensued.</w:t>
      </w:r>
    </w:p>
    <w:p w:rsidR="00334876" w:rsidRPr="003A293E" w:rsidRDefault="00334876" w:rsidP="00334876">
      <w:pPr>
        <w:spacing w:before="120"/>
        <w:ind w:left="720"/>
        <w:jc w:val="both"/>
        <w:rPr>
          <w:rFonts w:ascii="Calibri" w:hAnsi="Calibri"/>
          <w:lang w:val="en-AU"/>
        </w:rPr>
      </w:pPr>
      <w:r w:rsidRPr="003A293E">
        <w:rPr>
          <w:rFonts w:ascii="Calibri" w:hAnsi="Calibri"/>
          <w:lang w:val="en-AU"/>
        </w:rPr>
        <w:t>Question—put and passed.</w:t>
      </w:r>
    </w:p>
    <w:p w:rsidR="00334876" w:rsidRPr="00181FB1" w:rsidRDefault="00334876" w:rsidP="00334876">
      <w:pPr>
        <w:keepNext/>
        <w:keepLines/>
        <w:tabs>
          <w:tab w:val="right" w:pos="339"/>
          <w:tab w:val="left" w:pos="720"/>
        </w:tabs>
        <w:spacing w:before="240"/>
        <w:ind w:left="720" w:hanging="720"/>
        <w:jc w:val="both"/>
        <w:rPr>
          <w:rFonts w:ascii="Calibri" w:hAnsi="Calibri"/>
          <w:b/>
          <w:caps/>
          <w:lang w:val="en-AU"/>
        </w:rPr>
      </w:pPr>
      <w:r w:rsidRPr="00181FB1">
        <w:rPr>
          <w:rFonts w:ascii="Calibri" w:hAnsi="Calibri"/>
          <w:b/>
          <w:lang w:val="en-AU"/>
        </w:rPr>
        <w:tab/>
      </w:r>
      <w:r w:rsidR="00931128">
        <w:rPr>
          <w:rFonts w:ascii="Calibri" w:hAnsi="Calibri"/>
          <w:b/>
          <w:bCs/>
          <w:lang w:val="en-AU"/>
        </w:rPr>
        <w:t>27</w:t>
      </w:r>
      <w:r w:rsidRPr="00181FB1">
        <w:rPr>
          <w:rFonts w:ascii="Calibri" w:hAnsi="Calibri"/>
          <w:b/>
          <w:lang w:val="en-AU"/>
        </w:rPr>
        <w:tab/>
      </w:r>
      <w:r w:rsidRPr="004274DE">
        <w:rPr>
          <w:b/>
        </w:rPr>
        <w:t>INSPECTO</w:t>
      </w:r>
      <w:r>
        <w:rPr>
          <w:b/>
        </w:rPr>
        <w:t>R OF CORRECTIONAL SERVICES ACT—</w:t>
      </w:r>
      <w:r w:rsidRPr="004274DE">
        <w:rPr>
          <w:b/>
        </w:rPr>
        <w:t>REPORT OF A REVIEW OF A CRITICAL INCIDENT BY THE A</w:t>
      </w:r>
      <w:r w:rsidR="00FB4845">
        <w:rPr>
          <w:b/>
        </w:rPr>
        <w:t>.</w:t>
      </w:r>
      <w:r w:rsidRPr="004274DE">
        <w:rPr>
          <w:b/>
        </w:rPr>
        <w:t>C</w:t>
      </w:r>
      <w:r w:rsidR="00FB4845">
        <w:rPr>
          <w:b/>
        </w:rPr>
        <w:t>.</w:t>
      </w:r>
      <w:r w:rsidRPr="004274DE">
        <w:rPr>
          <w:b/>
        </w:rPr>
        <w:t>T</w:t>
      </w:r>
      <w:r w:rsidR="00FB4845">
        <w:rPr>
          <w:b/>
        </w:rPr>
        <w:t>.</w:t>
      </w:r>
      <w:r w:rsidRPr="004274DE">
        <w:rPr>
          <w:b/>
        </w:rPr>
        <w:t xml:space="preserve"> INSPECTOR OF CORRECTIONAL SERVICES—ASSAULT OF A DETAINEE AT T</w:t>
      </w:r>
      <w:r>
        <w:rPr>
          <w:b/>
        </w:rPr>
        <w:t xml:space="preserve">HE ALEXANDER MACONOCHIE CENTRE ON </w:t>
      </w:r>
      <w:r w:rsidRPr="004274DE">
        <w:rPr>
          <w:b/>
        </w:rPr>
        <w:t>16 DECEMBER 2018—GOVERNMENT RESPONSE</w:t>
      </w:r>
      <w:r w:rsidRPr="00181FB1">
        <w:rPr>
          <w:rFonts w:ascii="Calibri" w:hAnsi="Calibri"/>
          <w:b/>
          <w:caps/>
          <w:lang w:val="en-AU"/>
        </w:rPr>
        <w:t>—PAPER NOTED</w:t>
      </w:r>
    </w:p>
    <w:p w:rsidR="00334876" w:rsidRPr="00181FB1" w:rsidRDefault="00334876" w:rsidP="00334876">
      <w:pPr>
        <w:spacing w:before="120"/>
        <w:ind w:left="720"/>
        <w:jc w:val="both"/>
        <w:rPr>
          <w:rFonts w:ascii="Calibri" w:hAnsi="Calibri"/>
          <w:lang w:val="en-AU"/>
        </w:rPr>
      </w:pPr>
      <w:r w:rsidRPr="00181FB1">
        <w:rPr>
          <w:rFonts w:ascii="Calibri" w:hAnsi="Calibri"/>
          <w:lang w:val="en-AU"/>
        </w:rPr>
        <w:t>Mr Gentleman (Manager of Government Business), pursuant to standing order 211, moved—That the Assembly take note of the following paper:</w:t>
      </w:r>
    </w:p>
    <w:p w:rsidR="00334876" w:rsidRPr="00181FB1" w:rsidRDefault="00334876" w:rsidP="00334876">
      <w:pPr>
        <w:spacing w:before="120"/>
        <w:ind w:left="720"/>
        <w:jc w:val="both"/>
        <w:rPr>
          <w:rFonts w:ascii="Calibri" w:hAnsi="Calibri"/>
          <w:lang w:val="en-AU"/>
        </w:rPr>
      </w:pPr>
      <w:r>
        <w:t>Inspector of Correctional Services Act—</w:t>
      </w:r>
      <w:r w:rsidRPr="002B2A65">
        <w:t>Report of a Review of a Critical Incident by the ACT Inspector of Correctional Services</w:t>
      </w:r>
      <w:r>
        <w:t>—</w:t>
      </w:r>
      <w:r w:rsidRPr="002B2A65">
        <w:t>Assault of a detainee at the Alexander Maconochie Centre</w:t>
      </w:r>
      <w:r>
        <w:t xml:space="preserve"> on 16 December</w:t>
      </w:r>
      <w:r w:rsidRPr="002B2A65">
        <w:t xml:space="preserve"> 201</w:t>
      </w:r>
      <w:r>
        <w:t>8—Government response</w:t>
      </w:r>
      <w:r w:rsidRPr="00181FB1">
        <w:rPr>
          <w:rFonts w:ascii="Calibri" w:hAnsi="Calibri"/>
          <w:lang w:val="en-AU"/>
        </w:rPr>
        <w:t>.</w:t>
      </w:r>
    </w:p>
    <w:p w:rsidR="00334876" w:rsidRPr="00181FB1" w:rsidRDefault="00334876" w:rsidP="00334876">
      <w:pPr>
        <w:spacing w:before="120"/>
        <w:ind w:left="720"/>
        <w:jc w:val="both"/>
        <w:rPr>
          <w:rFonts w:ascii="Calibri" w:hAnsi="Calibri"/>
          <w:lang w:val="en-AU"/>
        </w:rPr>
      </w:pPr>
      <w:r w:rsidRPr="00181FB1">
        <w:rPr>
          <w:rFonts w:ascii="Calibri" w:hAnsi="Calibri"/>
          <w:lang w:val="en-AU"/>
        </w:rPr>
        <w:t>Debate ensued.</w:t>
      </w:r>
    </w:p>
    <w:p w:rsidR="00334876" w:rsidRPr="00181FB1" w:rsidRDefault="00334876" w:rsidP="00334876">
      <w:pPr>
        <w:spacing w:before="120"/>
        <w:ind w:left="720"/>
        <w:jc w:val="both"/>
        <w:rPr>
          <w:rFonts w:ascii="Calibri" w:hAnsi="Calibri"/>
          <w:lang w:val="en-AU"/>
        </w:rPr>
      </w:pPr>
      <w:r w:rsidRPr="00181FB1">
        <w:rPr>
          <w:rFonts w:ascii="Calibri" w:hAnsi="Calibri"/>
          <w:lang w:val="en-AU"/>
        </w:rPr>
        <w:t>Question—put and passed.</w:t>
      </w:r>
    </w:p>
    <w:p w:rsidR="00334876" w:rsidRPr="00181FB1" w:rsidRDefault="00334876" w:rsidP="00334876">
      <w:pPr>
        <w:keepNext/>
        <w:keepLines/>
        <w:tabs>
          <w:tab w:val="right" w:pos="339"/>
          <w:tab w:val="left" w:pos="720"/>
        </w:tabs>
        <w:spacing w:before="240"/>
        <w:ind w:left="720" w:hanging="720"/>
        <w:jc w:val="both"/>
        <w:rPr>
          <w:rFonts w:ascii="Calibri" w:hAnsi="Calibri"/>
          <w:b/>
          <w:caps/>
          <w:lang w:val="en-AU"/>
        </w:rPr>
      </w:pPr>
      <w:r w:rsidRPr="00181FB1">
        <w:rPr>
          <w:rFonts w:ascii="Calibri" w:hAnsi="Calibri"/>
          <w:b/>
          <w:lang w:val="en-AU"/>
        </w:rPr>
        <w:tab/>
      </w:r>
      <w:r w:rsidR="00931128">
        <w:rPr>
          <w:rFonts w:ascii="Calibri" w:hAnsi="Calibri"/>
          <w:b/>
          <w:bCs/>
          <w:lang w:val="en-AU"/>
        </w:rPr>
        <w:t>28</w:t>
      </w:r>
      <w:r w:rsidRPr="00181FB1">
        <w:rPr>
          <w:rFonts w:ascii="Calibri" w:hAnsi="Calibri"/>
          <w:b/>
          <w:lang w:val="en-AU"/>
        </w:rPr>
        <w:tab/>
      </w:r>
      <w:r w:rsidRPr="004274DE">
        <w:rPr>
          <w:b/>
        </w:rPr>
        <w:t>INSPECTO</w:t>
      </w:r>
      <w:r>
        <w:rPr>
          <w:b/>
        </w:rPr>
        <w:t>R OF CORRECTIONAL SERVICES ACT—</w:t>
      </w:r>
      <w:r w:rsidRPr="004274DE">
        <w:rPr>
          <w:b/>
        </w:rPr>
        <w:t>REPORT OF A REVIEW OF A CRITICAL INCIDENT BY THE A</w:t>
      </w:r>
      <w:r w:rsidR="00303876">
        <w:rPr>
          <w:b/>
        </w:rPr>
        <w:t>.</w:t>
      </w:r>
      <w:r w:rsidRPr="004274DE">
        <w:rPr>
          <w:b/>
        </w:rPr>
        <w:t>C</w:t>
      </w:r>
      <w:r w:rsidR="00303876">
        <w:rPr>
          <w:b/>
        </w:rPr>
        <w:t>.</w:t>
      </w:r>
      <w:r w:rsidRPr="004274DE">
        <w:rPr>
          <w:b/>
        </w:rPr>
        <w:t>T</w:t>
      </w:r>
      <w:r w:rsidR="00303876">
        <w:rPr>
          <w:b/>
        </w:rPr>
        <w:t>.</w:t>
      </w:r>
      <w:r w:rsidRPr="004274DE">
        <w:rPr>
          <w:b/>
        </w:rPr>
        <w:t xml:space="preserve"> INSPECTOR OF CORRECTIONAL SERVICES—ASSAULT OF A DETAINEE AT T</w:t>
      </w:r>
      <w:r>
        <w:rPr>
          <w:b/>
        </w:rPr>
        <w:t>HE ALEXANDER MACONOCHIE CENTRE ON 1 JANUARY AND 15 APRIL 2019</w:t>
      </w:r>
      <w:r w:rsidRPr="004274DE">
        <w:rPr>
          <w:b/>
        </w:rPr>
        <w:t>—GOVERNMENT RESPONSE</w:t>
      </w:r>
      <w:r w:rsidRPr="00181FB1">
        <w:rPr>
          <w:rFonts w:ascii="Calibri" w:hAnsi="Calibri"/>
          <w:b/>
          <w:caps/>
          <w:lang w:val="en-AU"/>
        </w:rPr>
        <w:t>—PAPER NOTED</w:t>
      </w:r>
    </w:p>
    <w:p w:rsidR="00334876" w:rsidRPr="00181FB1" w:rsidRDefault="00334876" w:rsidP="00334876">
      <w:pPr>
        <w:spacing w:before="120"/>
        <w:ind w:left="720"/>
        <w:jc w:val="both"/>
        <w:rPr>
          <w:rFonts w:ascii="Calibri" w:hAnsi="Calibri"/>
          <w:lang w:val="en-AU"/>
        </w:rPr>
      </w:pPr>
      <w:r w:rsidRPr="00181FB1">
        <w:rPr>
          <w:rFonts w:ascii="Calibri" w:hAnsi="Calibri"/>
          <w:lang w:val="en-AU"/>
        </w:rPr>
        <w:t>Mr Gentleman (Manager of Government Business), pursuant to standing order 211, moved—That the Assembly take note of the following paper:</w:t>
      </w:r>
    </w:p>
    <w:p w:rsidR="00334876" w:rsidRPr="00181FB1" w:rsidRDefault="00334876" w:rsidP="00334876">
      <w:pPr>
        <w:spacing w:before="120"/>
        <w:ind w:left="720"/>
        <w:jc w:val="both"/>
        <w:rPr>
          <w:rFonts w:ascii="Calibri" w:hAnsi="Calibri"/>
          <w:lang w:val="en-AU"/>
        </w:rPr>
      </w:pPr>
      <w:r>
        <w:t>Inspector of Correctional Services Act—</w:t>
      </w:r>
      <w:r w:rsidRPr="002B2A65">
        <w:t>Report of a Review of a Critical Incident by the ACT Inspector of Correctional Services</w:t>
      </w:r>
      <w:r>
        <w:t>—</w:t>
      </w:r>
      <w:r w:rsidRPr="002B2A65">
        <w:t>Assault of a detainee at the Alexander Maconochie Centre</w:t>
      </w:r>
      <w:r>
        <w:t xml:space="preserve"> on 1 January and 15 April 2</w:t>
      </w:r>
      <w:r w:rsidRPr="002B2A65">
        <w:t>01</w:t>
      </w:r>
      <w:r>
        <w:t>9—Government response</w:t>
      </w:r>
      <w:r w:rsidRPr="00181FB1">
        <w:rPr>
          <w:rFonts w:ascii="Calibri" w:hAnsi="Calibri"/>
          <w:lang w:val="en-AU"/>
        </w:rPr>
        <w:t>.</w:t>
      </w:r>
    </w:p>
    <w:p w:rsidR="00334876" w:rsidRPr="00181FB1" w:rsidRDefault="00334876" w:rsidP="00334876">
      <w:pPr>
        <w:spacing w:before="120"/>
        <w:ind w:left="720"/>
        <w:jc w:val="both"/>
        <w:rPr>
          <w:rFonts w:ascii="Calibri" w:hAnsi="Calibri"/>
          <w:lang w:val="en-AU"/>
        </w:rPr>
      </w:pPr>
      <w:r w:rsidRPr="00181FB1">
        <w:rPr>
          <w:rFonts w:ascii="Calibri" w:hAnsi="Calibri"/>
          <w:lang w:val="en-AU"/>
        </w:rPr>
        <w:t>Debate ensued.</w:t>
      </w:r>
    </w:p>
    <w:p w:rsidR="00334876" w:rsidRPr="00181FB1" w:rsidRDefault="00334876" w:rsidP="00334876">
      <w:pPr>
        <w:spacing w:before="120"/>
        <w:ind w:left="720"/>
        <w:jc w:val="both"/>
        <w:rPr>
          <w:rFonts w:ascii="Calibri" w:hAnsi="Calibri"/>
          <w:lang w:val="en-AU"/>
        </w:rPr>
      </w:pPr>
      <w:r w:rsidRPr="00181FB1">
        <w:rPr>
          <w:rFonts w:ascii="Calibri" w:hAnsi="Calibri"/>
          <w:lang w:val="en-AU"/>
        </w:rPr>
        <w:t>Question—put and passed.</w:t>
      </w:r>
    </w:p>
    <w:p w:rsidR="0013653A" w:rsidRPr="0013653A" w:rsidRDefault="0013653A" w:rsidP="0013653A">
      <w:pPr>
        <w:keepNext/>
        <w:keepLines/>
        <w:tabs>
          <w:tab w:val="right" w:pos="339"/>
          <w:tab w:val="left" w:pos="720"/>
        </w:tabs>
        <w:spacing w:before="240"/>
        <w:ind w:left="720" w:hanging="720"/>
        <w:jc w:val="both"/>
        <w:rPr>
          <w:rFonts w:ascii="Calibri" w:hAnsi="Calibri"/>
          <w:b/>
          <w:caps/>
        </w:rPr>
      </w:pPr>
      <w:r w:rsidRPr="0013653A">
        <w:rPr>
          <w:rFonts w:ascii="Calibri" w:hAnsi="Calibri"/>
          <w:b/>
          <w:caps/>
        </w:rPr>
        <w:tab/>
      </w:r>
      <w:r w:rsidR="00931128">
        <w:rPr>
          <w:rFonts w:ascii="Calibri" w:hAnsi="Calibri"/>
          <w:b/>
          <w:bCs/>
          <w:caps/>
        </w:rPr>
        <w:t>29</w:t>
      </w:r>
      <w:r w:rsidRPr="0013653A">
        <w:rPr>
          <w:rFonts w:ascii="Calibri" w:hAnsi="Calibri"/>
          <w:b/>
          <w:caps/>
        </w:rPr>
        <w:tab/>
        <w:t>MATTER OF PUBLIC IMPORTANCE—DISCUSSION—</w:t>
      </w:r>
      <w:r>
        <w:rPr>
          <w:rFonts w:ascii="Calibri" w:hAnsi="Calibri"/>
          <w:b/>
          <w:caps/>
        </w:rPr>
        <w:t>City-wide light rail network</w:t>
      </w:r>
    </w:p>
    <w:p w:rsidR="0013653A" w:rsidRPr="0013653A" w:rsidRDefault="0013653A" w:rsidP="0013653A">
      <w:pPr>
        <w:tabs>
          <w:tab w:val="left" w:pos="1197"/>
          <w:tab w:val="left" w:pos="1767"/>
        </w:tabs>
        <w:spacing w:before="120"/>
        <w:ind w:left="741"/>
        <w:jc w:val="both"/>
        <w:rPr>
          <w:rFonts w:ascii="Calibri" w:hAnsi="Calibri"/>
          <w:lang w:val="en-AU"/>
        </w:rPr>
      </w:pPr>
      <w:r w:rsidRPr="0013653A">
        <w:rPr>
          <w:rFonts w:ascii="Calibri" w:hAnsi="Calibri"/>
          <w:lang w:val="en-AU"/>
        </w:rPr>
        <w:t xml:space="preserve">The Assembly was informed that Ms Cheyne, Ms Cody, Mr Coe, Mrs Dunne, Mr Gupta, Mr Hanson, Mrs Kikkert, Ms Lawder, Ms Le Couteur, Ms Lee, Mr Milligan, Mr Parton, Mr Pettersson and Mr Wall had proposed that matters of public importance be submitted to the Assembly for discussion.  In accordance with the provisions of standing order 79, the Speaker had determined that the matter proposed by </w:t>
      </w:r>
      <w:r>
        <w:rPr>
          <w:rFonts w:ascii="Calibri" w:hAnsi="Calibri"/>
          <w:lang w:val="en-AU"/>
        </w:rPr>
        <w:t>Mr Gupta</w:t>
      </w:r>
      <w:r w:rsidRPr="0013653A">
        <w:rPr>
          <w:rFonts w:ascii="Calibri" w:hAnsi="Calibri"/>
          <w:lang w:val="en-AU"/>
        </w:rPr>
        <w:t xml:space="preserve"> be submitted to the Assembly, namely, </w:t>
      </w:r>
      <w:r w:rsidR="00257292">
        <w:rPr>
          <w:rFonts w:ascii="Calibri" w:hAnsi="Calibri"/>
          <w:lang w:val="en-AU"/>
        </w:rPr>
        <w:t>“</w:t>
      </w:r>
      <w:r>
        <w:rPr>
          <w:rFonts w:ascii="Calibri" w:hAnsi="Calibri"/>
          <w:lang w:val="en-AU"/>
        </w:rPr>
        <w:t>The importance of planning and committing to a city-wide light rail network</w:t>
      </w:r>
      <w:r w:rsidR="00257292">
        <w:rPr>
          <w:rFonts w:ascii="Calibri" w:hAnsi="Calibri"/>
          <w:lang w:val="en-AU"/>
        </w:rPr>
        <w:t>”</w:t>
      </w:r>
      <w:r w:rsidRPr="0013653A">
        <w:rPr>
          <w:rFonts w:ascii="Calibri" w:hAnsi="Calibri"/>
          <w:lang w:val="en-AU"/>
        </w:rPr>
        <w:t>.</w:t>
      </w:r>
    </w:p>
    <w:p w:rsidR="0013653A" w:rsidRPr="0013653A" w:rsidRDefault="0013653A" w:rsidP="0013653A">
      <w:pPr>
        <w:tabs>
          <w:tab w:val="left" w:pos="1197"/>
          <w:tab w:val="left" w:pos="1767"/>
        </w:tabs>
        <w:spacing w:before="120"/>
        <w:ind w:left="741"/>
        <w:jc w:val="both"/>
        <w:rPr>
          <w:rFonts w:ascii="Calibri" w:hAnsi="Calibri"/>
          <w:lang w:val="en-AU"/>
        </w:rPr>
      </w:pPr>
      <w:r w:rsidRPr="0013653A">
        <w:rPr>
          <w:rFonts w:ascii="Calibri" w:hAnsi="Calibri"/>
          <w:lang w:val="en-AU"/>
        </w:rPr>
        <w:t>Discussion ensued.</w:t>
      </w:r>
    </w:p>
    <w:p w:rsidR="0013653A" w:rsidRPr="0013653A" w:rsidRDefault="0013653A" w:rsidP="0013653A">
      <w:pPr>
        <w:tabs>
          <w:tab w:val="left" w:pos="1197"/>
          <w:tab w:val="left" w:pos="1767"/>
        </w:tabs>
        <w:spacing w:before="120"/>
        <w:ind w:left="741"/>
        <w:jc w:val="both"/>
        <w:rPr>
          <w:rFonts w:ascii="Calibri" w:hAnsi="Calibri"/>
          <w:lang w:val="en-AU"/>
        </w:rPr>
      </w:pPr>
      <w:r w:rsidRPr="0013653A">
        <w:rPr>
          <w:rFonts w:ascii="Calibri" w:hAnsi="Calibri"/>
          <w:lang w:val="en-AU"/>
        </w:rPr>
        <w:t>Discussion concluded.</w:t>
      </w:r>
    </w:p>
    <w:p w:rsidR="00677C4A" w:rsidRPr="00EB1E02" w:rsidRDefault="00677C4A" w:rsidP="00677C4A">
      <w:pPr>
        <w:keepNext/>
        <w:keepLines/>
        <w:tabs>
          <w:tab w:val="right" w:pos="339"/>
          <w:tab w:val="left" w:pos="720"/>
        </w:tabs>
        <w:spacing w:before="240"/>
        <w:ind w:left="720" w:hanging="720"/>
        <w:jc w:val="both"/>
        <w:rPr>
          <w:rFonts w:ascii="Calibri" w:hAnsi="Calibri"/>
          <w:b/>
          <w:caps/>
        </w:rPr>
      </w:pPr>
      <w:r w:rsidRPr="00EB1E02">
        <w:rPr>
          <w:rFonts w:ascii="Calibri" w:hAnsi="Calibri"/>
          <w:b/>
          <w:caps/>
        </w:rPr>
        <w:tab/>
      </w:r>
      <w:r w:rsidR="00931128">
        <w:rPr>
          <w:rFonts w:ascii="Calibri" w:hAnsi="Calibri"/>
          <w:b/>
          <w:bCs/>
          <w:caps/>
        </w:rPr>
        <w:t>30</w:t>
      </w:r>
      <w:r w:rsidRPr="00EB1E02">
        <w:rPr>
          <w:rFonts w:ascii="Calibri" w:hAnsi="Calibri"/>
          <w:b/>
          <w:caps/>
        </w:rPr>
        <w:tab/>
        <w:t>CROSSBENCH EXECUTIVE MEMBERS</w:t>
      </w:r>
      <w:r w:rsidR="00930902">
        <w:rPr>
          <w:rFonts w:ascii="Calibri" w:hAnsi="Calibri"/>
          <w:b/>
          <w:caps/>
        </w:rPr>
        <w:t>’</w:t>
      </w:r>
      <w:r w:rsidRPr="00EB1E02">
        <w:rPr>
          <w:rFonts w:ascii="Calibri" w:hAnsi="Calibri"/>
          <w:b/>
          <w:caps/>
        </w:rPr>
        <w:t xml:space="preserve"> business—precedence</w:t>
      </w:r>
    </w:p>
    <w:p w:rsidR="00677C4A" w:rsidRPr="00EB1E02" w:rsidRDefault="00677C4A" w:rsidP="00677C4A">
      <w:pPr>
        <w:tabs>
          <w:tab w:val="left" w:pos="1197"/>
          <w:tab w:val="left" w:pos="1767"/>
        </w:tabs>
        <w:spacing w:before="120"/>
        <w:ind w:left="741"/>
        <w:jc w:val="both"/>
        <w:rPr>
          <w:rFonts w:ascii="Calibri" w:hAnsi="Calibri"/>
          <w:lang w:val="en-AU"/>
        </w:rPr>
      </w:pPr>
      <w:r w:rsidRPr="00EB1E02">
        <w:rPr>
          <w:rFonts w:ascii="Calibri" w:hAnsi="Calibri"/>
          <w:lang w:val="en-AU"/>
        </w:rPr>
        <w:t>Ordered—That Crossbench Executive Members</w:t>
      </w:r>
      <w:r w:rsidR="00930902">
        <w:rPr>
          <w:rFonts w:ascii="Calibri" w:hAnsi="Calibri"/>
          <w:lang w:val="en-AU"/>
        </w:rPr>
        <w:t>’</w:t>
      </w:r>
      <w:r w:rsidRPr="00EB1E02">
        <w:rPr>
          <w:rFonts w:ascii="Calibri" w:hAnsi="Calibri"/>
          <w:lang w:val="en-AU"/>
        </w:rPr>
        <w:t xml:space="preserve"> business be called on forthwith.</w:t>
      </w:r>
    </w:p>
    <w:p w:rsidR="00677C4A" w:rsidRPr="00EA6846" w:rsidRDefault="00677C4A" w:rsidP="00677C4A">
      <w:pPr>
        <w:keepNext/>
        <w:keepLines/>
        <w:tabs>
          <w:tab w:val="right" w:pos="339"/>
          <w:tab w:val="left" w:pos="720"/>
        </w:tabs>
        <w:spacing w:before="240"/>
        <w:ind w:left="720" w:hanging="720"/>
        <w:jc w:val="both"/>
        <w:rPr>
          <w:rFonts w:ascii="Calibri" w:hAnsi="Calibri"/>
          <w:b/>
          <w:caps/>
          <w:lang w:val="en-AU"/>
        </w:rPr>
      </w:pPr>
      <w:r w:rsidRPr="00EA6846">
        <w:rPr>
          <w:rFonts w:ascii="Calibri" w:hAnsi="Calibri"/>
          <w:b/>
          <w:caps/>
          <w:lang w:val="en-AU"/>
        </w:rPr>
        <w:tab/>
      </w:r>
      <w:r w:rsidR="00931128">
        <w:rPr>
          <w:rFonts w:ascii="Calibri" w:hAnsi="Calibri"/>
          <w:b/>
          <w:bCs/>
          <w:caps/>
          <w:lang w:val="en-AU"/>
        </w:rPr>
        <w:t>31</w:t>
      </w:r>
      <w:r w:rsidRPr="00EA6846">
        <w:rPr>
          <w:rFonts w:ascii="Calibri" w:hAnsi="Calibri"/>
          <w:b/>
          <w:caps/>
          <w:lang w:val="en-AU"/>
        </w:rPr>
        <w:tab/>
      </w:r>
      <w:r w:rsidR="00D4477A">
        <w:rPr>
          <w:rFonts w:ascii="Calibri" w:hAnsi="Calibri"/>
          <w:b/>
          <w:caps/>
          <w:lang w:val="en-AU"/>
        </w:rPr>
        <w:t>Supportive Hou</w:t>
      </w:r>
      <w:r>
        <w:rPr>
          <w:rFonts w:ascii="Calibri" w:hAnsi="Calibri"/>
          <w:b/>
          <w:caps/>
          <w:lang w:val="en-AU"/>
        </w:rPr>
        <w:t>s</w:t>
      </w:r>
      <w:r w:rsidR="00D4477A">
        <w:rPr>
          <w:rFonts w:ascii="Calibri" w:hAnsi="Calibri"/>
          <w:b/>
          <w:caps/>
          <w:lang w:val="en-AU"/>
        </w:rPr>
        <w:t>ing</w:t>
      </w:r>
    </w:p>
    <w:p w:rsidR="00677C4A" w:rsidRDefault="00677C4A" w:rsidP="00677C4A">
      <w:pPr>
        <w:spacing w:before="120"/>
        <w:ind w:left="720"/>
        <w:jc w:val="both"/>
        <w:rPr>
          <w:rFonts w:ascii="Calibri" w:hAnsi="Calibri"/>
          <w:color w:val="000000"/>
          <w:lang w:val="en-AU"/>
        </w:rPr>
      </w:pPr>
      <w:r>
        <w:rPr>
          <w:rFonts w:ascii="Calibri" w:hAnsi="Calibri"/>
          <w:color w:val="000000"/>
          <w:lang w:val="en-AU"/>
        </w:rPr>
        <w:t>Mr Rattenbury</w:t>
      </w:r>
      <w:r w:rsidRPr="00EA6846">
        <w:rPr>
          <w:rFonts w:ascii="Calibri" w:hAnsi="Calibri"/>
          <w:color w:val="000000"/>
          <w:lang w:val="en-AU"/>
        </w:rPr>
        <w:t>, pursuant to notice, moved—That</w:t>
      </w:r>
      <w:r>
        <w:rPr>
          <w:rFonts w:ascii="Calibri" w:hAnsi="Calibri"/>
          <w:color w:val="000000"/>
          <w:lang w:val="en-AU"/>
        </w:rPr>
        <w:t xml:space="preserve"> this Assembly:</w:t>
      </w:r>
    </w:p>
    <w:p w:rsidR="00677C4A" w:rsidRPr="00A17308" w:rsidRDefault="00677C4A" w:rsidP="00677C4A">
      <w:pPr>
        <w:pStyle w:val="DPSEntryIndents"/>
        <w:numPr>
          <w:ilvl w:val="0"/>
          <w:numId w:val="5"/>
        </w:numPr>
        <w:rPr>
          <w:lang w:eastAsia="en-US"/>
        </w:rPr>
      </w:pPr>
      <w:r w:rsidRPr="00A17308">
        <w:rPr>
          <w:lang w:eastAsia="en-US"/>
        </w:rPr>
        <w:t>notes:</w:t>
      </w:r>
    </w:p>
    <w:p w:rsidR="00677C4A" w:rsidRPr="00A17308" w:rsidRDefault="00677C4A" w:rsidP="00677C4A">
      <w:pPr>
        <w:pStyle w:val="DPSEntryIndents"/>
        <w:numPr>
          <w:ilvl w:val="1"/>
          <w:numId w:val="3"/>
        </w:numPr>
        <w:rPr>
          <w:rFonts w:cs="Calibri"/>
          <w:szCs w:val="24"/>
          <w:lang w:eastAsia="en-US"/>
        </w:rPr>
      </w:pPr>
      <w:r w:rsidRPr="00A17308">
        <w:rPr>
          <w:lang w:eastAsia="en-US"/>
        </w:rPr>
        <w:t>p</w:t>
      </w:r>
      <w:r w:rsidRPr="00A17308">
        <w:rPr>
          <w:rFonts w:cs="Calibri"/>
          <w:szCs w:val="24"/>
          <w:lang w:eastAsia="en-US"/>
        </w:rPr>
        <w:t>eople experiencing homelessness, and those at risk of homelessness are amongst the most socially and economically disadvantaged people in Canberra and across the nation;</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 xml:space="preserve">the Australian Bureau of Statistics defines homelessness as </w:t>
      </w:r>
      <w:r w:rsidR="00257292">
        <w:rPr>
          <w:rFonts w:cs="Calibri"/>
          <w:szCs w:val="24"/>
          <w:lang w:eastAsia="en-US"/>
        </w:rPr>
        <w:t>“</w:t>
      </w:r>
      <w:r w:rsidRPr="00A17308">
        <w:rPr>
          <w:rFonts w:cs="Calibri"/>
          <w:szCs w:val="24"/>
          <w:lang w:eastAsia="en-US"/>
        </w:rPr>
        <w:t>… when a person does not have suitable accommodation alternatives, they are considered homeless if their current living arrangement:</w:t>
      </w:r>
    </w:p>
    <w:p w:rsidR="00677C4A" w:rsidRPr="00A17308" w:rsidRDefault="00677C4A" w:rsidP="00013C68">
      <w:pPr>
        <w:pStyle w:val="DPSEntryIndents"/>
        <w:keepNext/>
        <w:numPr>
          <w:ilvl w:val="2"/>
          <w:numId w:val="3"/>
        </w:numPr>
        <w:rPr>
          <w:rFonts w:cs="Calibri"/>
          <w:szCs w:val="24"/>
          <w:lang w:eastAsia="en-US"/>
        </w:rPr>
      </w:pPr>
      <w:r w:rsidRPr="00A17308">
        <w:rPr>
          <w:lang w:eastAsia="en-US"/>
        </w:rPr>
        <w:t>i</w:t>
      </w:r>
      <w:r w:rsidRPr="00A17308">
        <w:rPr>
          <w:rFonts w:cs="Calibri"/>
          <w:szCs w:val="24"/>
          <w:lang w:eastAsia="en-US"/>
        </w:rPr>
        <w:t>s in a dwelling that is inadequate;</w:t>
      </w:r>
    </w:p>
    <w:p w:rsidR="00677C4A" w:rsidRPr="00A17308" w:rsidRDefault="00677C4A" w:rsidP="00677C4A">
      <w:pPr>
        <w:pStyle w:val="DPSEntryIndents"/>
        <w:numPr>
          <w:ilvl w:val="2"/>
          <w:numId w:val="3"/>
        </w:numPr>
        <w:rPr>
          <w:rFonts w:cs="Calibri"/>
          <w:szCs w:val="24"/>
          <w:lang w:eastAsia="en-US"/>
        </w:rPr>
      </w:pPr>
      <w:r w:rsidRPr="00A17308">
        <w:rPr>
          <w:rFonts w:cs="Calibri"/>
          <w:szCs w:val="24"/>
          <w:lang w:eastAsia="en-US"/>
        </w:rPr>
        <w:t>has no tenure, or if their initial tenure is short and not extendable; or</w:t>
      </w:r>
    </w:p>
    <w:p w:rsidR="00677C4A" w:rsidRPr="00A17308" w:rsidRDefault="00677C4A" w:rsidP="00677C4A">
      <w:pPr>
        <w:pStyle w:val="DPSEntryIndents"/>
        <w:numPr>
          <w:ilvl w:val="2"/>
          <w:numId w:val="3"/>
        </w:numPr>
        <w:rPr>
          <w:rFonts w:cs="Calibri"/>
          <w:szCs w:val="24"/>
          <w:lang w:eastAsia="en-US"/>
        </w:rPr>
      </w:pPr>
      <w:r w:rsidRPr="00A17308">
        <w:rPr>
          <w:rFonts w:cs="Calibri"/>
          <w:szCs w:val="24"/>
          <w:lang w:eastAsia="en-US"/>
        </w:rPr>
        <w:t>does not allow them to have control of, and access to space for social relations</w:t>
      </w:r>
      <w:r w:rsidR="00257292">
        <w:rPr>
          <w:rFonts w:cs="Calibri"/>
          <w:szCs w:val="24"/>
          <w:lang w:eastAsia="en-US"/>
        </w:rPr>
        <w:t>”</w:t>
      </w:r>
      <w:r w:rsidRPr="00A17308">
        <w:rPr>
          <w:rFonts w:cs="Calibri"/>
          <w:szCs w:val="24"/>
          <w:lang w:eastAsia="en-US"/>
        </w:rPr>
        <w:t>;</w:t>
      </w:r>
      <w:r>
        <w:rPr>
          <w:rFonts w:cs="Calibri"/>
          <w:szCs w:val="24"/>
          <w:lang w:eastAsia="en-US"/>
        </w:rPr>
        <w:t xml:space="preserve"> and</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homelessness can profoundly affect a person</w:t>
      </w:r>
      <w:r w:rsidR="00930902">
        <w:rPr>
          <w:rFonts w:cs="Calibri"/>
          <w:szCs w:val="24"/>
          <w:lang w:eastAsia="en-US"/>
        </w:rPr>
        <w:t>’</w:t>
      </w:r>
      <w:r w:rsidRPr="00A17308">
        <w:rPr>
          <w:rFonts w:cs="Calibri"/>
          <w:szCs w:val="24"/>
          <w:lang w:eastAsia="en-US"/>
        </w:rPr>
        <w:t>s general wellbeing and their ability to fully participate in society, including impacting on their mental and physical health, their education and employment opportunities and ability to maintain a stable life, and their ability to adequately care for their children;</w:t>
      </w:r>
    </w:p>
    <w:p w:rsidR="00677C4A" w:rsidRPr="00A17308" w:rsidRDefault="00677C4A" w:rsidP="00677C4A">
      <w:pPr>
        <w:pStyle w:val="DPSEntryIndents"/>
        <w:rPr>
          <w:rFonts w:cs="Calibri"/>
          <w:szCs w:val="24"/>
          <w:lang w:eastAsia="en-US"/>
        </w:rPr>
      </w:pPr>
      <w:r w:rsidRPr="00A17308">
        <w:rPr>
          <w:rFonts w:cs="Calibri"/>
          <w:szCs w:val="24"/>
          <w:lang w:eastAsia="en-US"/>
        </w:rPr>
        <w:t>further notes:</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that the cost impacts to government and society of not providing housing are broad and can also be</w:t>
      </w:r>
      <w:r w:rsidR="00065CAE">
        <w:rPr>
          <w:rFonts w:cs="Calibri"/>
          <w:szCs w:val="24"/>
          <w:lang w:eastAsia="en-US"/>
        </w:rPr>
        <w:t xml:space="preserve"> felt in other services, such as</w:t>
      </w:r>
      <w:r w:rsidRPr="00A17308">
        <w:rPr>
          <w:rFonts w:cs="Calibri"/>
          <w:szCs w:val="24"/>
          <w:lang w:eastAsia="en-US"/>
        </w:rPr>
        <w:t xml:space="preserve"> the health system, including mental health; emergency services; the education system; social services; and child protection systems;</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the number of long-term homeless people in Finland has fallen by more than 35 percent in a decade due to their policy of unconditionally giving people homes as soon as they need them;</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an evaluation of Common Ground in Brisbane undertaken by Queensland University</w:t>
      </w:r>
      <w:r w:rsidR="00930902">
        <w:rPr>
          <w:rFonts w:cs="Calibri"/>
          <w:szCs w:val="24"/>
          <w:lang w:eastAsia="en-US"/>
        </w:rPr>
        <w:t>’</w:t>
      </w:r>
      <w:r w:rsidRPr="00A17308">
        <w:rPr>
          <w:rFonts w:cs="Calibri"/>
          <w:szCs w:val="24"/>
          <w:lang w:eastAsia="en-US"/>
        </w:rPr>
        <w:t>s Institute for Social Science Research found that the community saved $13 100 annually per tenant by providing them with access to supportive housing;</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 xml:space="preserve">research from the Australian Housing and Urban Research Institute published in 2016 noted that </w:t>
      </w:r>
      <w:r w:rsidR="00257292">
        <w:rPr>
          <w:rFonts w:cs="Calibri"/>
          <w:szCs w:val="24"/>
          <w:lang w:eastAsia="en-US"/>
        </w:rPr>
        <w:t>“</w:t>
      </w:r>
      <w:r w:rsidRPr="00A17308">
        <w:rPr>
          <w:rFonts w:cs="Calibri"/>
          <w:szCs w:val="24"/>
          <w:lang w:eastAsia="en-US"/>
        </w:rPr>
        <w:t>Economic analysis indicates that the health sector bears much of the cost and consequences of recu</w:t>
      </w:r>
      <w:r w:rsidR="00065CAE">
        <w:rPr>
          <w:rFonts w:cs="Calibri"/>
          <w:szCs w:val="24"/>
          <w:lang w:eastAsia="en-US"/>
        </w:rPr>
        <w:t>rring homelessness in Australia</w:t>
      </w:r>
      <w:r w:rsidR="00257292">
        <w:rPr>
          <w:rFonts w:cs="Calibri"/>
          <w:szCs w:val="24"/>
          <w:lang w:eastAsia="en-US"/>
        </w:rPr>
        <w:t>”</w:t>
      </w:r>
      <w:r w:rsidR="00065CAE">
        <w:rPr>
          <w:rFonts w:cs="Calibri"/>
          <w:szCs w:val="24"/>
          <w:lang w:eastAsia="en-US"/>
        </w:rPr>
        <w:t>.</w:t>
      </w:r>
      <w:r w:rsidRPr="00A17308">
        <w:rPr>
          <w:rFonts w:cs="Calibri"/>
          <w:szCs w:val="24"/>
          <w:lang w:eastAsia="en-US"/>
        </w:rPr>
        <w:t xml:space="preserve"> Focusing only on savings to the health system, the same research found that </w:t>
      </w:r>
      <w:r w:rsidR="00257292">
        <w:rPr>
          <w:rFonts w:cs="Calibri"/>
          <w:szCs w:val="24"/>
          <w:lang w:eastAsia="en-US"/>
        </w:rPr>
        <w:t>“</w:t>
      </w:r>
      <w:r w:rsidRPr="00A17308">
        <w:rPr>
          <w:rFonts w:cs="Calibri"/>
          <w:szCs w:val="24"/>
          <w:lang w:eastAsia="en-US"/>
        </w:rPr>
        <w:t>Direct calculable government health care cost savings associated with reduced health service use following public housing entry was $4846 per client</w:t>
      </w:r>
      <w:r w:rsidR="00257292">
        <w:rPr>
          <w:rFonts w:cs="Calibri"/>
          <w:szCs w:val="24"/>
          <w:lang w:eastAsia="en-US"/>
        </w:rPr>
        <w:t>”</w:t>
      </w:r>
      <w:r w:rsidRPr="00A17308">
        <w:rPr>
          <w:rFonts w:cs="Calibri"/>
          <w:szCs w:val="24"/>
          <w:lang w:eastAsia="en-US"/>
        </w:rPr>
        <w:t>; and</w:t>
      </w:r>
    </w:p>
    <w:p w:rsidR="00677C4A" w:rsidRPr="00A17308" w:rsidRDefault="00677C4A" w:rsidP="00677C4A">
      <w:pPr>
        <w:pStyle w:val="DPSEntryIndents"/>
        <w:numPr>
          <w:ilvl w:val="1"/>
          <w:numId w:val="3"/>
        </w:numPr>
        <w:rPr>
          <w:rFonts w:cs="Calibri"/>
          <w:szCs w:val="24"/>
          <w:lang w:eastAsia="en-US"/>
        </w:rPr>
      </w:pPr>
      <w:r w:rsidRPr="00A17308">
        <w:rPr>
          <w:rFonts w:cs="Calibri"/>
          <w:szCs w:val="24"/>
          <w:lang w:eastAsia="en-US"/>
        </w:rPr>
        <w:t>in the ACT, the Justice and Community Safety Directorate has developed a cost model which shows that significant savings can be made by investing in programs that prevent or minimise contact with the criminal justice system when compared to the costs of incarceration and other criminal justice processes; and</w:t>
      </w:r>
    </w:p>
    <w:p w:rsidR="00677C4A" w:rsidRPr="00A17308" w:rsidRDefault="00677C4A" w:rsidP="00677C4A">
      <w:pPr>
        <w:pStyle w:val="DPSEntryIndents"/>
        <w:rPr>
          <w:rFonts w:cs="Calibri"/>
          <w:szCs w:val="24"/>
          <w:lang w:eastAsia="en-US"/>
        </w:rPr>
      </w:pPr>
      <w:r w:rsidRPr="00A17308">
        <w:rPr>
          <w:rFonts w:cs="Calibri"/>
          <w:szCs w:val="24"/>
          <w:lang w:eastAsia="en-US"/>
        </w:rPr>
        <w:t>calls on the ACT Government to:</w:t>
      </w:r>
    </w:p>
    <w:p w:rsidR="00677C4A" w:rsidRPr="00A17308" w:rsidRDefault="00677C4A" w:rsidP="002E76E0">
      <w:pPr>
        <w:pStyle w:val="DPSEntryIndents"/>
        <w:keepLines/>
        <w:numPr>
          <w:ilvl w:val="1"/>
          <w:numId w:val="3"/>
        </w:numPr>
        <w:rPr>
          <w:rFonts w:cs="Calibri"/>
          <w:szCs w:val="24"/>
          <w:lang w:eastAsia="en-US"/>
        </w:rPr>
      </w:pPr>
      <w:r w:rsidRPr="00A17308">
        <w:rPr>
          <w:rFonts w:cs="Calibri"/>
          <w:szCs w:val="24"/>
          <w:lang w:eastAsia="en-US"/>
        </w:rPr>
        <w:t>undertake economic analysis to determine ACT Government and community savings by providing supportive housing to people experiencing homelessness. This cost impact modelling should include analysis of:</w:t>
      </w:r>
    </w:p>
    <w:p w:rsidR="00677C4A" w:rsidRPr="00A17308" w:rsidRDefault="00677C4A" w:rsidP="00677C4A">
      <w:pPr>
        <w:pStyle w:val="DPSEntryIndents"/>
        <w:numPr>
          <w:ilvl w:val="2"/>
          <w:numId w:val="3"/>
        </w:numPr>
        <w:rPr>
          <w:rFonts w:cs="Calibri"/>
          <w:szCs w:val="24"/>
          <w:lang w:eastAsia="en-US"/>
        </w:rPr>
      </w:pPr>
      <w:r w:rsidRPr="00A17308">
        <w:rPr>
          <w:rFonts w:cs="Calibri"/>
          <w:szCs w:val="24"/>
          <w:lang w:eastAsia="en-US"/>
        </w:rPr>
        <w:t>the short and long-term</w:t>
      </w:r>
      <w:r>
        <w:rPr>
          <w:rFonts w:cs="Calibri"/>
          <w:szCs w:val="24"/>
          <w:lang w:eastAsia="en-US"/>
        </w:rPr>
        <w:t xml:space="preserve"> cost impacts on ACT Government</w:t>
      </w:r>
      <w:r>
        <w:rPr>
          <w:rFonts w:cs="Calibri"/>
          <w:szCs w:val="24"/>
          <w:lang w:eastAsia="en-US"/>
        </w:rPr>
        <w:noBreakHyphen/>
      </w:r>
      <w:r w:rsidRPr="00A17308">
        <w:rPr>
          <w:rFonts w:cs="Calibri"/>
          <w:szCs w:val="24"/>
          <w:lang w:eastAsia="en-US"/>
        </w:rPr>
        <w:t>provided and ACT Government-funded services for these cohorts;</w:t>
      </w:r>
    </w:p>
    <w:p w:rsidR="00677C4A" w:rsidRPr="006B5629" w:rsidRDefault="00677C4A" w:rsidP="00677C4A">
      <w:pPr>
        <w:pStyle w:val="DPSEntryIndents"/>
        <w:numPr>
          <w:ilvl w:val="2"/>
          <w:numId w:val="3"/>
        </w:numPr>
        <w:rPr>
          <w:rFonts w:cs="Calibri"/>
          <w:spacing w:val="-2"/>
          <w:szCs w:val="24"/>
          <w:lang w:eastAsia="en-US"/>
        </w:rPr>
      </w:pPr>
      <w:r w:rsidRPr="006B5629">
        <w:rPr>
          <w:rFonts w:cs="Calibri"/>
          <w:spacing w:val="-2"/>
          <w:szCs w:val="24"/>
          <w:lang w:eastAsia="en-US"/>
        </w:rPr>
        <w:t>financial and other benefits of providing immediate or timely access to social housing or support into the private rental market; and</w:t>
      </w:r>
    </w:p>
    <w:p w:rsidR="00677C4A" w:rsidRPr="00A17308" w:rsidRDefault="00677C4A" w:rsidP="00677C4A">
      <w:pPr>
        <w:pStyle w:val="DPSEntryIndents"/>
        <w:numPr>
          <w:ilvl w:val="2"/>
          <w:numId w:val="3"/>
        </w:numPr>
        <w:rPr>
          <w:rFonts w:cs="Calibri"/>
          <w:szCs w:val="24"/>
          <w:lang w:eastAsia="en-US"/>
        </w:rPr>
      </w:pPr>
      <w:r w:rsidRPr="00A17308">
        <w:rPr>
          <w:rFonts w:cs="Calibri"/>
          <w:szCs w:val="24"/>
          <w:lang w:eastAsia="en-US"/>
        </w:rPr>
        <w:t>assess the cost benefits of housing first models, including Common Ground ACT; and</w:t>
      </w:r>
    </w:p>
    <w:p w:rsidR="00677C4A" w:rsidRPr="00EA6846" w:rsidRDefault="00677C4A" w:rsidP="00677C4A">
      <w:pPr>
        <w:pStyle w:val="DPSEntryIndents"/>
        <w:numPr>
          <w:ilvl w:val="1"/>
          <w:numId w:val="3"/>
        </w:numPr>
        <w:rPr>
          <w:color w:val="000000"/>
        </w:rPr>
      </w:pPr>
      <w:r w:rsidRPr="00A17308">
        <w:rPr>
          <w:rFonts w:cs="Calibri"/>
          <w:szCs w:val="24"/>
          <w:lang w:eastAsia="en-US"/>
        </w:rPr>
        <w:t>provide the report on this work to the Assembly by the first sitting day in August 2020</w:t>
      </w:r>
      <w:r>
        <w:rPr>
          <w:rFonts w:cs="Calibri"/>
          <w:szCs w:val="24"/>
          <w:lang w:eastAsia="en-US"/>
        </w:rPr>
        <w:t>.</w:t>
      </w:r>
    </w:p>
    <w:p w:rsidR="006645CF" w:rsidRDefault="006645CF" w:rsidP="00677C4A">
      <w:pPr>
        <w:spacing w:before="120"/>
        <w:ind w:left="720"/>
        <w:jc w:val="both"/>
        <w:rPr>
          <w:rFonts w:ascii="Calibri" w:hAnsi="Calibri"/>
          <w:color w:val="000000"/>
          <w:lang w:val="en-AU"/>
        </w:rPr>
      </w:pPr>
      <w:r>
        <w:rPr>
          <w:rFonts w:ascii="Calibri" w:hAnsi="Calibri"/>
          <w:color w:val="000000"/>
          <w:lang w:val="en-AU"/>
        </w:rPr>
        <w:t>Debate ensued.</w:t>
      </w:r>
    </w:p>
    <w:p w:rsidR="003B3CE0" w:rsidRDefault="003B3CE0" w:rsidP="00677C4A">
      <w:pPr>
        <w:spacing w:before="120"/>
        <w:ind w:left="720"/>
        <w:jc w:val="both"/>
        <w:rPr>
          <w:rFonts w:ascii="Calibri" w:hAnsi="Calibri"/>
          <w:color w:val="000000"/>
          <w:lang w:val="en-AU"/>
        </w:rPr>
      </w:pPr>
      <w:r>
        <w:rPr>
          <w:rFonts w:ascii="Calibri" w:hAnsi="Calibri"/>
          <w:color w:val="000000"/>
          <w:lang w:val="en-AU"/>
        </w:rPr>
        <w:t>Mr Parton, by leave, moved the following amendments together:</w:t>
      </w:r>
    </w:p>
    <w:p w:rsidR="003B3CE0" w:rsidRDefault="003B3CE0" w:rsidP="003B3CE0">
      <w:pPr>
        <w:tabs>
          <w:tab w:val="left" w:pos="1350"/>
        </w:tabs>
        <w:spacing w:before="120"/>
        <w:ind w:left="720"/>
        <w:jc w:val="both"/>
        <w:rPr>
          <w:rFonts w:ascii="Calibri" w:hAnsi="Calibri"/>
          <w:color w:val="000000"/>
          <w:lang w:val="en-AU"/>
        </w:rPr>
      </w:pPr>
      <w:r>
        <w:rPr>
          <w:rFonts w:ascii="Calibri" w:hAnsi="Calibri"/>
          <w:color w:val="000000"/>
          <w:lang w:val="en-AU"/>
        </w:rPr>
        <w:t>(1)</w:t>
      </w:r>
      <w:r>
        <w:rPr>
          <w:rFonts w:ascii="Calibri" w:hAnsi="Calibri"/>
          <w:color w:val="000000"/>
          <w:lang w:val="en-AU"/>
        </w:rPr>
        <w:tab/>
        <w:t>Insert new paragraph (2)(f):</w:t>
      </w:r>
    </w:p>
    <w:p w:rsidR="003B3CE0" w:rsidRDefault="003B3CE0" w:rsidP="003B3CE0">
      <w:pPr>
        <w:tabs>
          <w:tab w:val="left" w:pos="1350"/>
          <w:tab w:val="left" w:pos="1915"/>
        </w:tabs>
        <w:spacing w:before="120"/>
        <w:ind w:left="1915" w:hanging="1195"/>
        <w:jc w:val="both"/>
        <w:rPr>
          <w:rFonts w:ascii="Calibri" w:hAnsi="Calibri"/>
          <w:color w:val="000000"/>
          <w:lang w:val="en-AU"/>
        </w:rPr>
      </w:pPr>
      <w:r>
        <w:rPr>
          <w:rFonts w:ascii="Calibri" w:hAnsi="Calibri"/>
          <w:color w:val="000000"/>
          <w:lang w:val="en-AU"/>
        </w:rPr>
        <w:tab/>
      </w:r>
      <w:r w:rsidR="00257292">
        <w:rPr>
          <w:rFonts w:ascii="Calibri" w:hAnsi="Calibri"/>
          <w:color w:val="000000"/>
          <w:lang w:val="en-AU"/>
        </w:rPr>
        <w:t>“</w:t>
      </w:r>
      <w:r>
        <w:rPr>
          <w:rFonts w:ascii="Calibri" w:hAnsi="Calibri"/>
          <w:color w:val="000000"/>
          <w:lang w:val="en-AU"/>
        </w:rPr>
        <w:t>(f)</w:t>
      </w:r>
      <w:r>
        <w:rPr>
          <w:rFonts w:ascii="Calibri" w:hAnsi="Calibri"/>
          <w:color w:val="000000"/>
          <w:lang w:val="en-AU"/>
        </w:rPr>
        <w:tab/>
        <w:t>that this Assembly agreed, in a motion on 18 September, to the extension of the pilot land tax concessions program for property owners who make properties available at less than 75 percent of the current market rate;</w:t>
      </w:r>
      <w:r w:rsidR="00257292">
        <w:rPr>
          <w:rFonts w:ascii="Calibri" w:hAnsi="Calibri"/>
          <w:color w:val="000000"/>
          <w:lang w:val="en-AU"/>
        </w:rPr>
        <w:t>”</w:t>
      </w:r>
      <w:r>
        <w:rPr>
          <w:rFonts w:ascii="Calibri" w:hAnsi="Calibri"/>
          <w:color w:val="000000"/>
          <w:lang w:val="en-AU"/>
        </w:rPr>
        <w:t>.</w:t>
      </w:r>
    </w:p>
    <w:p w:rsidR="003B3CE0" w:rsidRDefault="003B3CE0" w:rsidP="003B3CE0">
      <w:pPr>
        <w:tabs>
          <w:tab w:val="left" w:pos="1350"/>
          <w:tab w:val="left" w:pos="1915"/>
        </w:tabs>
        <w:spacing w:before="120"/>
        <w:ind w:left="1915" w:hanging="1195"/>
        <w:jc w:val="both"/>
        <w:rPr>
          <w:rFonts w:ascii="Calibri" w:hAnsi="Calibri"/>
          <w:color w:val="000000"/>
          <w:lang w:val="en-AU"/>
        </w:rPr>
      </w:pPr>
      <w:r>
        <w:rPr>
          <w:rFonts w:ascii="Calibri" w:hAnsi="Calibri"/>
          <w:color w:val="000000"/>
          <w:lang w:val="en-AU"/>
        </w:rPr>
        <w:t>(2)</w:t>
      </w:r>
      <w:r>
        <w:rPr>
          <w:rFonts w:ascii="Calibri" w:hAnsi="Calibri"/>
          <w:color w:val="000000"/>
          <w:lang w:val="en-AU"/>
        </w:rPr>
        <w:tab/>
        <w:t>After paragraph (3)(a), insert:</w:t>
      </w:r>
    </w:p>
    <w:p w:rsidR="003B3CE0" w:rsidRDefault="003B3CE0" w:rsidP="003B3CE0">
      <w:pPr>
        <w:tabs>
          <w:tab w:val="left" w:pos="1350"/>
          <w:tab w:val="left" w:pos="1915"/>
        </w:tabs>
        <w:spacing w:before="120"/>
        <w:ind w:left="1915" w:hanging="1195"/>
        <w:jc w:val="both"/>
        <w:rPr>
          <w:rFonts w:ascii="Calibri" w:hAnsi="Calibri"/>
          <w:color w:val="000000"/>
          <w:lang w:val="en-AU"/>
        </w:rPr>
      </w:pPr>
      <w:r>
        <w:rPr>
          <w:rFonts w:ascii="Calibri" w:hAnsi="Calibri"/>
          <w:color w:val="000000"/>
          <w:lang w:val="en-AU"/>
        </w:rPr>
        <w:tab/>
      </w:r>
      <w:r w:rsidR="00257292">
        <w:rPr>
          <w:rFonts w:ascii="Calibri" w:hAnsi="Calibri"/>
          <w:color w:val="000000"/>
          <w:lang w:val="en-AU"/>
        </w:rPr>
        <w:t>“</w:t>
      </w:r>
      <w:r>
        <w:rPr>
          <w:rFonts w:ascii="Calibri" w:hAnsi="Calibri"/>
          <w:color w:val="000000"/>
          <w:lang w:val="en-AU"/>
        </w:rPr>
        <w:t>(b)</w:t>
      </w:r>
      <w:r>
        <w:rPr>
          <w:rFonts w:ascii="Calibri" w:hAnsi="Calibri"/>
          <w:color w:val="000000"/>
          <w:lang w:val="en-AU"/>
        </w:rPr>
        <w:tab/>
        <w:t>give certainty to the community housing sector by removing the expiration of the land tax exemption for land provided for affordable community housing as soon as it is practically possible and clearly signalling this to the sector;</w:t>
      </w:r>
      <w:r w:rsidR="00257292">
        <w:rPr>
          <w:rFonts w:ascii="Calibri" w:hAnsi="Calibri"/>
          <w:color w:val="000000"/>
          <w:lang w:val="en-AU"/>
        </w:rPr>
        <w:t>”</w:t>
      </w:r>
      <w:r>
        <w:rPr>
          <w:rFonts w:ascii="Calibri" w:hAnsi="Calibri"/>
          <w:color w:val="000000"/>
          <w:lang w:val="en-AU"/>
        </w:rPr>
        <w:t>.</w:t>
      </w:r>
    </w:p>
    <w:p w:rsidR="00EC10BE" w:rsidRDefault="00EC10BE" w:rsidP="00EC10BE">
      <w:pPr>
        <w:spacing w:before="120"/>
        <w:ind w:left="720"/>
        <w:jc w:val="both"/>
        <w:rPr>
          <w:rFonts w:ascii="Calibri" w:hAnsi="Calibri"/>
          <w:color w:val="000000"/>
          <w:lang w:val="en-AU"/>
        </w:rPr>
      </w:pPr>
      <w:r>
        <w:rPr>
          <w:rFonts w:ascii="Calibri" w:hAnsi="Calibri"/>
          <w:color w:val="000000"/>
          <w:lang w:val="en-AU"/>
        </w:rPr>
        <w:t>Debate continued.</w:t>
      </w:r>
    </w:p>
    <w:p w:rsidR="00887D18" w:rsidRDefault="00887D18" w:rsidP="00887D18">
      <w:pPr>
        <w:spacing w:before="120"/>
        <w:ind w:left="720"/>
        <w:jc w:val="both"/>
        <w:rPr>
          <w:rFonts w:ascii="Calibri" w:hAnsi="Calibri"/>
          <w:color w:val="000000"/>
          <w:lang w:val="en-AU"/>
        </w:rPr>
      </w:pPr>
      <w:r>
        <w:rPr>
          <w:rFonts w:ascii="Calibri" w:hAnsi="Calibri"/>
          <w:color w:val="000000"/>
          <w:lang w:val="en-AU"/>
        </w:rPr>
        <w:t xml:space="preserve">Mr Barr (Chief Minister) moved the following amendment to Mr Parton’s proposed amendments:  Omit </w:t>
      </w:r>
      <w:r w:rsidR="00257292">
        <w:rPr>
          <w:rFonts w:ascii="Calibri" w:hAnsi="Calibri"/>
          <w:color w:val="000000"/>
          <w:lang w:val="en-AU"/>
        </w:rPr>
        <w:t>“</w:t>
      </w:r>
      <w:r>
        <w:rPr>
          <w:rFonts w:ascii="Calibri" w:hAnsi="Calibri"/>
          <w:color w:val="000000"/>
          <w:lang w:val="en-AU"/>
        </w:rPr>
        <w:t>removing the expiration of</w:t>
      </w:r>
      <w:r w:rsidR="00257292">
        <w:rPr>
          <w:rFonts w:ascii="Calibri" w:hAnsi="Calibri"/>
          <w:color w:val="000000"/>
          <w:lang w:val="en-AU"/>
        </w:rPr>
        <w:t>”</w:t>
      </w:r>
      <w:r>
        <w:rPr>
          <w:rFonts w:ascii="Calibri" w:hAnsi="Calibri"/>
          <w:color w:val="000000"/>
          <w:lang w:val="en-AU"/>
        </w:rPr>
        <w:t xml:space="preserve">, substitute </w:t>
      </w:r>
      <w:r w:rsidR="00257292">
        <w:rPr>
          <w:rFonts w:ascii="Calibri" w:hAnsi="Calibri"/>
          <w:color w:val="000000"/>
          <w:lang w:val="en-AU"/>
        </w:rPr>
        <w:t>“</w:t>
      </w:r>
      <w:r>
        <w:rPr>
          <w:rFonts w:ascii="Calibri" w:hAnsi="Calibri"/>
          <w:color w:val="000000"/>
          <w:lang w:val="en-AU"/>
        </w:rPr>
        <w:t>extending</w:t>
      </w:r>
      <w:r w:rsidR="00257292">
        <w:rPr>
          <w:rFonts w:ascii="Calibri" w:hAnsi="Calibri"/>
          <w:color w:val="000000"/>
          <w:lang w:val="en-AU"/>
        </w:rPr>
        <w:t>”</w:t>
      </w:r>
      <w:r>
        <w:rPr>
          <w:rFonts w:ascii="Calibri" w:hAnsi="Calibri"/>
          <w:color w:val="000000"/>
          <w:lang w:val="en-AU"/>
        </w:rPr>
        <w:t>.</w:t>
      </w:r>
    </w:p>
    <w:p w:rsidR="00887D18" w:rsidRDefault="00887D18" w:rsidP="00677C4A">
      <w:pPr>
        <w:spacing w:before="120"/>
        <w:ind w:left="720"/>
        <w:jc w:val="both"/>
        <w:rPr>
          <w:rFonts w:ascii="Calibri" w:hAnsi="Calibri"/>
          <w:color w:val="000000"/>
          <w:lang w:val="en-AU"/>
        </w:rPr>
      </w:pPr>
      <w:r>
        <w:rPr>
          <w:rFonts w:ascii="Calibri" w:hAnsi="Calibri"/>
          <w:color w:val="000000"/>
          <w:lang w:val="en-AU"/>
        </w:rPr>
        <w:t>Amendment to amendment</w:t>
      </w:r>
      <w:r w:rsidR="00EC10BE">
        <w:rPr>
          <w:rFonts w:ascii="Calibri" w:hAnsi="Calibri"/>
          <w:color w:val="000000"/>
          <w:lang w:val="en-AU"/>
        </w:rPr>
        <w:t>s</w:t>
      </w:r>
      <w:r>
        <w:rPr>
          <w:rFonts w:ascii="Calibri" w:hAnsi="Calibri"/>
          <w:color w:val="000000"/>
          <w:lang w:val="en-AU"/>
        </w:rPr>
        <w:t xml:space="preserve"> agreed to.</w:t>
      </w:r>
    </w:p>
    <w:p w:rsidR="00887D18" w:rsidRPr="00EA6846" w:rsidRDefault="00887D18" w:rsidP="00677C4A">
      <w:pPr>
        <w:spacing w:before="120"/>
        <w:ind w:left="720"/>
        <w:jc w:val="both"/>
        <w:rPr>
          <w:rFonts w:ascii="Calibri" w:hAnsi="Calibri"/>
          <w:color w:val="000000"/>
          <w:lang w:val="en-AU"/>
        </w:rPr>
      </w:pPr>
      <w:r>
        <w:rPr>
          <w:rFonts w:ascii="Calibri" w:hAnsi="Calibri"/>
          <w:color w:val="000000"/>
          <w:lang w:val="en-AU"/>
        </w:rPr>
        <w:t>Amendment</w:t>
      </w:r>
      <w:r w:rsidR="00EC10BE">
        <w:rPr>
          <w:rFonts w:ascii="Calibri" w:hAnsi="Calibri"/>
          <w:color w:val="000000"/>
          <w:lang w:val="en-AU"/>
        </w:rPr>
        <w:t>s</w:t>
      </w:r>
      <w:r>
        <w:rPr>
          <w:rFonts w:ascii="Calibri" w:hAnsi="Calibri"/>
          <w:color w:val="000000"/>
          <w:lang w:val="en-AU"/>
        </w:rPr>
        <w:t>, as amended, agreed to.</w:t>
      </w:r>
    </w:p>
    <w:p w:rsidR="00887D18" w:rsidRDefault="00677C4A" w:rsidP="00677C4A">
      <w:pPr>
        <w:spacing w:before="120"/>
        <w:ind w:left="720"/>
        <w:jc w:val="both"/>
        <w:rPr>
          <w:rFonts w:ascii="Calibri" w:hAnsi="Calibri"/>
          <w:color w:val="000000"/>
          <w:lang w:val="en-AU"/>
        </w:rPr>
      </w:pPr>
      <w:r w:rsidRPr="00EA6846">
        <w:rPr>
          <w:rFonts w:ascii="Calibri" w:hAnsi="Calibri"/>
          <w:color w:val="000000"/>
          <w:lang w:val="en-AU"/>
        </w:rPr>
        <w:t>Question—</w:t>
      </w:r>
      <w:r w:rsidR="00887D18">
        <w:rPr>
          <w:rFonts w:ascii="Calibri" w:hAnsi="Calibri"/>
          <w:color w:val="000000"/>
          <w:lang w:val="en-AU"/>
        </w:rPr>
        <w:t>That the motion, as amended, viz:</w:t>
      </w:r>
    </w:p>
    <w:p w:rsidR="00887D18" w:rsidRDefault="00257292" w:rsidP="00677C4A">
      <w:pPr>
        <w:spacing w:before="120"/>
        <w:ind w:left="720"/>
        <w:jc w:val="both"/>
        <w:rPr>
          <w:rFonts w:ascii="Calibri" w:hAnsi="Calibri"/>
          <w:color w:val="000000"/>
          <w:lang w:val="en-AU"/>
        </w:rPr>
      </w:pPr>
      <w:r>
        <w:rPr>
          <w:rFonts w:ascii="Calibri" w:hAnsi="Calibri"/>
          <w:color w:val="000000"/>
          <w:lang w:val="en-AU"/>
        </w:rPr>
        <w:t>“</w:t>
      </w:r>
      <w:r w:rsidR="00887D18">
        <w:rPr>
          <w:rFonts w:ascii="Calibri" w:hAnsi="Calibri"/>
          <w:color w:val="000000"/>
          <w:lang w:val="en-AU"/>
        </w:rPr>
        <w:t>That this Assembly:</w:t>
      </w:r>
    </w:p>
    <w:p w:rsidR="00887D18" w:rsidRPr="00A17308" w:rsidRDefault="00887D18" w:rsidP="00887D18">
      <w:pPr>
        <w:pStyle w:val="DPSEntryIndents"/>
        <w:numPr>
          <w:ilvl w:val="0"/>
          <w:numId w:val="7"/>
        </w:numPr>
        <w:rPr>
          <w:lang w:eastAsia="en-US"/>
        </w:rPr>
      </w:pPr>
      <w:r w:rsidRPr="00A17308">
        <w:rPr>
          <w:lang w:eastAsia="en-US"/>
        </w:rPr>
        <w:t>notes:</w:t>
      </w:r>
    </w:p>
    <w:p w:rsidR="00887D18" w:rsidRPr="00A17308" w:rsidRDefault="00887D18" w:rsidP="00887D18">
      <w:pPr>
        <w:pStyle w:val="DPSEntryIndents"/>
        <w:numPr>
          <w:ilvl w:val="1"/>
          <w:numId w:val="3"/>
        </w:numPr>
        <w:rPr>
          <w:rFonts w:cs="Calibri"/>
          <w:szCs w:val="24"/>
          <w:lang w:eastAsia="en-US"/>
        </w:rPr>
      </w:pPr>
      <w:r w:rsidRPr="00A17308">
        <w:rPr>
          <w:lang w:eastAsia="en-US"/>
        </w:rPr>
        <w:t>p</w:t>
      </w:r>
      <w:r w:rsidRPr="00A17308">
        <w:rPr>
          <w:rFonts w:cs="Calibri"/>
          <w:szCs w:val="24"/>
          <w:lang w:eastAsia="en-US"/>
        </w:rPr>
        <w:t>eople experiencing homelessness, and those at risk of homelessness are amongst the most socially and economically disadvantaged people in Canberra and across the nation;</w:t>
      </w:r>
    </w:p>
    <w:p w:rsidR="00887D18" w:rsidRPr="00A17308" w:rsidRDefault="00887D18" w:rsidP="00887D18">
      <w:pPr>
        <w:pStyle w:val="DPSEntryIndents"/>
        <w:numPr>
          <w:ilvl w:val="1"/>
          <w:numId w:val="3"/>
        </w:numPr>
        <w:rPr>
          <w:rFonts w:cs="Calibri"/>
          <w:szCs w:val="24"/>
          <w:lang w:eastAsia="en-US"/>
        </w:rPr>
      </w:pPr>
      <w:r w:rsidRPr="00A17308">
        <w:rPr>
          <w:rFonts w:cs="Calibri"/>
          <w:szCs w:val="24"/>
          <w:lang w:eastAsia="en-US"/>
        </w:rPr>
        <w:t xml:space="preserve">the Australian Bureau of Statistics defines homelessness as </w:t>
      </w:r>
      <w:r w:rsidR="00257292">
        <w:rPr>
          <w:rFonts w:cs="Calibri"/>
          <w:szCs w:val="24"/>
          <w:lang w:eastAsia="en-US"/>
        </w:rPr>
        <w:t>“</w:t>
      </w:r>
      <w:r w:rsidRPr="00A17308">
        <w:rPr>
          <w:rFonts w:cs="Calibri"/>
          <w:szCs w:val="24"/>
          <w:lang w:eastAsia="en-US"/>
        </w:rPr>
        <w:t>… when a person does not have suitable accommodation alternatives, they are considered homeless if their current living arrangement:</w:t>
      </w:r>
    </w:p>
    <w:p w:rsidR="00887D18" w:rsidRPr="00A17308" w:rsidRDefault="00887D18" w:rsidP="00887D18">
      <w:pPr>
        <w:pStyle w:val="DPSEntryIndents"/>
        <w:numPr>
          <w:ilvl w:val="2"/>
          <w:numId w:val="3"/>
        </w:numPr>
        <w:rPr>
          <w:rFonts w:cs="Calibri"/>
          <w:szCs w:val="24"/>
          <w:lang w:eastAsia="en-US"/>
        </w:rPr>
      </w:pPr>
      <w:r w:rsidRPr="00A17308">
        <w:rPr>
          <w:lang w:eastAsia="en-US"/>
        </w:rPr>
        <w:t>i</w:t>
      </w:r>
      <w:r w:rsidRPr="00A17308">
        <w:rPr>
          <w:rFonts w:cs="Calibri"/>
          <w:szCs w:val="24"/>
          <w:lang w:eastAsia="en-US"/>
        </w:rPr>
        <w:t>s in a dwelling that is inadequate;</w:t>
      </w:r>
    </w:p>
    <w:p w:rsidR="00887D18" w:rsidRPr="00A17308" w:rsidRDefault="00887D18" w:rsidP="00887D18">
      <w:pPr>
        <w:pStyle w:val="DPSEntryIndents"/>
        <w:numPr>
          <w:ilvl w:val="2"/>
          <w:numId w:val="3"/>
        </w:numPr>
        <w:rPr>
          <w:rFonts w:cs="Calibri"/>
          <w:szCs w:val="24"/>
          <w:lang w:eastAsia="en-US"/>
        </w:rPr>
      </w:pPr>
      <w:r w:rsidRPr="00A17308">
        <w:rPr>
          <w:rFonts w:cs="Calibri"/>
          <w:szCs w:val="24"/>
          <w:lang w:eastAsia="en-US"/>
        </w:rPr>
        <w:t>has no tenure, or if their initial tenure is short and not extendable; or</w:t>
      </w:r>
    </w:p>
    <w:p w:rsidR="00887D18" w:rsidRPr="00A17308" w:rsidRDefault="00887D18" w:rsidP="00887D18">
      <w:pPr>
        <w:pStyle w:val="DPSEntryIndents"/>
        <w:numPr>
          <w:ilvl w:val="2"/>
          <w:numId w:val="3"/>
        </w:numPr>
        <w:rPr>
          <w:rFonts w:cs="Calibri"/>
          <w:szCs w:val="24"/>
          <w:lang w:eastAsia="en-US"/>
        </w:rPr>
      </w:pPr>
      <w:r w:rsidRPr="00A17308">
        <w:rPr>
          <w:rFonts w:cs="Calibri"/>
          <w:szCs w:val="24"/>
          <w:lang w:eastAsia="en-US"/>
        </w:rPr>
        <w:t>does not allow them to have control of, and access to space for social relations</w:t>
      </w:r>
      <w:r w:rsidR="00257292">
        <w:rPr>
          <w:rFonts w:cs="Calibri"/>
          <w:szCs w:val="24"/>
          <w:lang w:eastAsia="en-US"/>
        </w:rPr>
        <w:t>”</w:t>
      </w:r>
      <w:r w:rsidRPr="00A17308">
        <w:rPr>
          <w:rFonts w:cs="Calibri"/>
          <w:szCs w:val="24"/>
          <w:lang w:eastAsia="en-US"/>
        </w:rPr>
        <w:t>;</w:t>
      </w:r>
      <w:r>
        <w:rPr>
          <w:rFonts w:cs="Calibri"/>
          <w:szCs w:val="24"/>
          <w:lang w:eastAsia="en-US"/>
        </w:rPr>
        <w:t xml:space="preserve"> and</w:t>
      </w:r>
    </w:p>
    <w:p w:rsidR="00887D18" w:rsidRPr="00A17308" w:rsidRDefault="00887D18" w:rsidP="00013C68">
      <w:pPr>
        <w:pStyle w:val="DPSEntryIndents"/>
        <w:keepLines/>
        <w:numPr>
          <w:ilvl w:val="1"/>
          <w:numId w:val="3"/>
        </w:numPr>
        <w:rPr>
          <w:rFonts w:cs="Calibri"/>
          <w:szCs w:val="24"/>
          <w:lang w:eastAsia="en-US"/>
        </w:rPr>
      </w:pPr>
      <w:r w:rsidRPr="00A17308">
        <w:rPr>
          <w:rFonts w:cs="Calibri"/>
          <w:szCs w:val="24"/>
          <w:lang w:eastAsia="en-US"/>
        </w:rPr>
        <w:t>homelessness can profoundly affect a person</w:t>
      </w:r>
      <w:r>
        <w:rPr>
          <w:rFonts w:cs="Calibri"/>
          <w:szCs w:val="24"/>
          <w:lang w:eastAsia="en-US"/>
        </w:rPr>
        <w:t>’</w:t>
      </w:r>
      <w:r w:rsidRPr="00A17308">
        <w:rPr>
          <w:rFonts w:cs="Calibri"/>
          <w:szCs w:val="24"/>
          <w:lang w:eastAsia="en-US"/>
        </w:rPr>
        <w:t>s general wellbeing and their ability to fully participate in society, including impacting on their mental and physical health, their education and employment opportunities and ability to maintain a stable life, and their ability to adequately care for their children;</w:t>
      </w:r>
    </w:p>
    <w:p w:rsidR="00887D18" w:rsidRPr="00A17308" w:rsidRDefault="00887D18" w:rsidP="00013C68">
      <w:pPr>
        <w:pStyle w:val="DPSEntryIndents"/>
        <w:keepNext/>
        <w:rPr>
          <w:rFonts w:cs="Calibri"/>
          <w:szCs w:val="24"/>
          <w:lang w:eastAsia="en-US"/>
        </w:rPr>
      </w:pPr>
      <w:r w:rsidRPr="00A17308">
        <w:rPr>
          <w:rFonts w:cs="Calibri"/>
          <w:szCs w:val="24"/>
          <w:lang w:eastAsia="en-US"/>
        </w:rPr>
        <w:t>further notes:</w:t>
      </w:r>
    </w:p>
    <w:p w:rsidR="00887D18" w:rsidRPr="00A17308" w:rsidRDefault="00887D18" w:rsidP="00887D18">
      <w:pPr>
        <w:pStyle w:val="DPSEntryIndents"/>
        <w:numPr>
          <w:ilvl w:val="1"/>
          <w:numId w:val="3"/>
        </w:numPr>
        <w:rPr>
          <w:rFonts w:cs="Calibri"/>
          <w:szCs w:val="24"/>
          <w:lang w:eastAsia="en-US"/>
        </w:rPr>
      </w:pPr>
      <w:r w:rsidRPr="00A17308">
        <w:rPr>
          <w:rFonts w:cs="Calibri"/>
          <w:szCs w:val="24"/>
          <w:lang w:eastAsia="en-US"/>
        </w:rPr>
        <w:t>that the cost impacts to government and society of not providing housing are broad and can also be felt in other services</w:t>
      </w:r>
      <w:r w:rsidR="00B47A64">
        <w:rPr>
          <w:rFonts w:cs="Calibri"/>
          <w:szCs w:val="24"/>
          <w:lang w:eastAsia="en-US"/>
        </w:rPr>
        <w:t>, such as</w:t>
      </w:r>
      <w:r w:rsidRPr="00A17308">
        <w:rPr>
          <w:rFonts w:cs="Calibri"/>
          <w:szCs w:val="24"/>
          <w:lang w:eastAsia="en-US"/>
        </w:rPr>
        <w:t xml:space="preserve"> the health system, including mental health; emergency services; the education system; social services; and child protection systems;</w:t>
      </w:r>
    </w:p>
    <w:p w:rsidR="00887D18" w:rsidRPr="00A17308" w:rsidRDefault="00887D18" w:rsidP="00887D18">
      <w:pPr>
        <w:pStyle w:val="DPSEntryIndents"/>
        <w:numPr>
          <w:ilvl w:val="1"/>
          <w:numId w:val="3"/>
        </w:numPr>
        <w:rPr>
          <w:rFonts w:cs="Calibri"/>
          <w:szCs w:val="24"/>
          <w:lang w:eastAsia="en-US"/>
        </w:rPr>
      </w:pPr>
      <w:r w:rsidRPr="00A17308">
        <w:rPr>
          <w:rFonts w:cs="Calibri"/>
          <w:szCs w:val="24"/>
          <w:lang w:eastAsia="en-US"/>
        </w:rPr>
        <w:t>the number of long-term homeless people in Finland has fallen by more than 35 percent in a decade due to their policy of unconditionally giving people homes as soon as they need them;</w:t>
      </w:r>
    </w:p>
    <w:p w:rsidR="00887D18" w:rsidRPr="00A17308" w:rsidRDefault="00887D18" w:rsidP="00887D18">
      <w:pPr>
        <w:pStyle w:val="DPSEntryIndents"/>
        <w:numPr>
          <w:ilvl w:val="1"/>
          <w:numId w:val="3"/>
        </w:numPr>
        <w:rPr>
          <w:rFonts w:cs="Calibri"/>
          <w:szCs w:val="24"/>
          <w:lang w:eastAsia="en-US"/>
        </w:rPr>
      </w:pPr>
      <w:r w:rsidRPr="00A17308">
        <w:rPr>
          <w:rFonts w:cs="Calibri"/>
          <w:szCs w:val="24"/>
          <w:lang w:eastAsia="en-US"/>
        </w:rPr>
        <w:t>an evaluation of Common Ground in Brisbane undertaken by Queensland University</w:t>
      </w:r>
      <w:r>
        <w:rPr>
          <w:rFonts w:cs="Calibri"/>
          <w:szCs w:val="24"/>
          <w:lang w:eastAsia="en-US"/>
        </w:rPr>
        <w:t>’</w:t>
      </w:r>
      <w:r w:rsidRPr="00A17308">
        <w:rPr>
          <w:rFonts w:cs="Calibri"/>
          <w:szCs w:val="24"/>
          <w:lang w:eastAsia="en-US"/>
        </w:rPr>
        <w:t>s Institute for Social Science Research found that the community saved $13 100 annually per tenant by providing them with access to supportive housing;</w:t>
      </w:r>
    </w:p>
    <w:p w:rsidR="00887D18" w:rsidRPr="00A17308" w:rsidRDefault="00887D18" w:rsidP="00887D18">
      <w:pPr>
        <w:pStyle w:val="DPSEntryIndents"/>
        <w:numPr>
          <w:ilvl w:val="1"/>
          <w:numId w:val="3"/>
        </w:numPr>
        <w:rPr>
          <w:rFonts w:cs="Calibri"/>
          <w:szCs w:val="24"/>
          <w:lang w:eastAsia="en-US"/>
        </w:rPr>
      </w:pPr>
      <w:r w:rsidRPr="00A17308">
        <w:rPr>
          <w:rFonts w:cs="Calibri"/>
          <w:szCs w:val="24"/>
          <w:lang w:eastAsia="en-US"/>
        </w:rPr>
        <w:t xml:space="preserve">research from the Australian Housing and Urban Research Institute published in 2016 noted that </w:t>
      </w:r>
      <w:r w:rsidR="00257292">
        <w:rPr>
          <w:rFonts w:cs="Calibri"/>
          <w:szCs w:val="24"/>
          <w:lang w:eastAsia="en-US"/>
        </w:rPr>
        <w:t>“</w:t>
      </w:r>
      <w:r w:rsidRPr="00A17308">
        <w:rPr>
          <w:rFonts w:cs="Calibri"/>
          <w:szCs w:val="24"/>
          <w:lang w:eastAsia="en-US"/>
        </w:rPr>
        <w:t>Economic analysis indicates that the health sector bears much of the cost and consequences of recu</w:t>
      </w:r>
      <w:r w:rsidR="00B47A64">
        <w:rPr>
          <w:rFonts w:cs="Calibri"/>
          <w:szCs w:val="24"/>
          <w:lang w:eastAsia="en-US"/>
        </w:rPr>
        <w:t>rring homelessness in Australia</w:t>
      </w:r>
      <w:r w:rsidR="00257292">
        <w:rPr>
          <w:rFonts w:cs="Calibri"/>
          <w:szCs w:val="24"/>
          <w:lang w:eastAsia="en-US"/>
        </w:rPr>
        <w:t>”</w:t>
      </w:r>
      <w:r w:rsidR="00B47A64">
        <w:rPr>
          <w:rFonts w:cs="Calibri"/>
          <w:szCs w:val="24"/>
          <w:lang w:eastAsia="en-US"/>
        </w:rPr>
        <w:t>.</w:t>
      </w:r>
      <w:r w:rsidRPr="00A17308">
        <w:rPr>
          <w:rFonts w:cs="Calibri"/>
          <w:szCs w:val="24"/>
          <w:lang w:eastAsia="en-US"/>
        </w:rPr>
        <w:t xml:space="preserve"> Focusing only on savings to the health system, the same research found that </w:t>
      </w:r>
      <w:r w:rsidR="00257292">
        <w:rPr>
          <w:rFonts w:cs="Calibri"/>
          <w:szCs w:val="24"/>
          <w:lang w:eastAsia="en-US"/>
        </w:rPr>
        <w:t>“</w:t>
      </w:r>
      <w:r w:rsidRPr="00A17308">
        <w:rPr>
          <w:rFonts w:cs="Calibri"/>
          <w:szCs w:val="24"/>
          <w:lang w:eastAsia="en-US"/>
        </w:rPr>
        <w:t>Direct calculable government health care cost savings associated with reduced health service use following public housing entry was $4846 per client</w:t>
      </w:r>
      <w:r w:rsidR="00257292">
        <w:rPr>
          <w:rFonts w:cs="Calibri"/>
          <w:szCs w:val="24"/>
          <w:lang w:eastAsia="en-US"/>
        </w:rPr>
        <w:t>”</w:t>
      </w:r>
      <w:r w:rsidRPr="00A17308">
        <w:rPr>
          <w:rFonts w:cs="Calibri"/>
          <w:szCs w:val="24"/>
          <w:lang w:eastAsia="en-US"/>
        </w:rPr>
        <w:t>;</w:t>
      </w:r>
    </w:p>
    <w:p w:rsidR="00887D18" w:rsidRDefault="00887D18" w:rsidP="00887D18">
      <w:pPr>
        <w:pStyle w:val="DPSEntryIndents"/>
        <w:numPr>
          <w:ilvl w:val="1"/>
          <w:numId w:val="3"/>
        </w:numPr>
        <w:rPr>
          <w:rFonts w:cs="Calibri"/>
          <w:szCs w:val="24"/>
          <w:lang w:eastAsia="en-US"/>
        </w:rPr>
      </w:pPr>
      <w:r w:rsidRPr="00A17308">
        <w:rPr>
          <w:rFonts w:cs="Calibri"/>
          <w:szCs w:val="24"/>
          <w:lang w:eastAsia="en-US"/>
        </w:rPr>
        <w:t>in the ACT, the Justice and Community Safety Directorate has developed a cost model which shows that significant savings can be made by investing in programs that prevent or minimise contact with the criminal justice system when compared to the costs of incarceration and other criminal justice processes; and</w:t>
      </w:r>
    </w:p>
    <w:p w:rsidR="00887D18" w:rsidRPr="00A17308" w:rsidRDefault="00887D18" w:rsidP="00887D18">
      <w:pPr>
        <w:pStyle w:val="DPSEntryIndents"/>
        <w:numPr>
          <w:ilvl w:val="1"/>
          <w:numId w:val="3"/>
        </w:numPr>
        <w:rPr>
          <w:rFonts w:cs="Calibri"/>
          <w:szCs w:val="24"/>
          <w:lang w:eastAsia="en-US"/>
        </w:rPr>
      </w:pPr>
      <w:r>
        <w:rPr>
          <w:color w:val="000000"/>
        </w:rPr>
        <w:t>that this Assembly agreed, in a motion on 18 September, to the extension of the pilot land tax concessions program for property owners who make properties available at less than 75 percent of the current market rate; and</w:t>
      </w:r>
    </w:p>
    <w:p w:rsidR="00887D18" w:rsidRPr="00A17308" w:rsidRDefault="00887D18" w:rsidP="00887D18">
      <w:pPr>
        <w:pStyle w:val="DPSEntryIndents"/>
        <w:rPr>
          <w:rFonts w:cs="Calibri"/>
          <w:szCs w:val="24"/>
          <w:lang w:eastAsia="en-US"/>
        </w:rPr>
      </w:pPr>
      <w:r w:rsidRPr="00A17308">
        <w:rPr>
          <w:rFonts w:cs="Calibri"/>
          <w:szCs w:val="24"/>
          <w:lang w:eastAsia="en-US"/>
        </w:rPr>
        <w:t>calls on the ACT Government to:</w:t>
      </w:r>
    </w:p>
    <w:p w:rsidR="00887D18" w:rsidRPr="00A17308" w:rsidRDefault="00887D18" w:rsidP="00887D18">
      <w:pPr>
        <w:pStyle w:val="DPSEntryIndents"/>
        <w:numPr>
          <w:ilvl w:val="1"/>
          <w:numId w:val="3"/>
        </w:numPr>
        <w:rPr>
          <w:rFonts w:cs="Calibri"/>
          <w:szCs w:val="24"/>
          <w:lang w:eastAsia="en-US"/>
        </w:rPr>
      </w:pPr>
      <w:r w:rsidRPr="00A17308">
        <w:rPr>
          <w:rFonts w:cs="Calibri"/>
          <w:szCs w:val="24"/>
          <w:lang w:eastAsia="en-US"/>
        </w:rPr>
        <w:t>undertake economic analysis to determine ACT Government and community savings by providing supportive housing to people experiencing homelessness. This cost impact modelling should include analysis of:</w:t>
      </w:r>
    </w:p>
    <w:p w:rsidR="00887D18" w:rsidRPr="00A17308" w:rsidRDefault="00887D18" w:rsidP="00887D18">
      <w:pPr>
        <w:pStyle w:val="DPSEntryIndents"/>
        <w:numPr>
          <w:ilvl w:val="2"/>
          <w:numId w:val="3"/>
        </w:numPr>
        <w:rPr>
          <w:rFonts w:cs="Calibri"/>
          <w:szCs w:val="24"/>
          <w:lang w:eastAsia="en-US"/>
        </w:rPr>
      </w:pPr>
      <w:r w:rsidRPr="00A17308">
        <w:rPr>
          <w:rFonts w:cs="Calibri"/>
          <w:szCs w:val="24"/>
          <w:lang w:eastAsia="en-US"/>
        </w:rPr>
        <w:t>the short and long-term</w:t>
      </w:r>
      <w:r>
        <w:rPr>
          <w:rFonts w:cs="Calibri"/>
          <w:szCs w:val="24"/>
          <w:lang w:eastAsia="en-US"/>
        </w:rPr>
        <w:t xml:space="preserve"> cost impacts on ACT Government</w:t>
      </w:r>
      <w:r>
        <w:rPr>
          <w:rFonts w:cs="Calibri"/>
          <w:szCs w:val="24"/>
          <w:lang w:eastAsia="en-US"/>
        </w:rPr>
        <w:noBreakHyphen/>
      </w:r>
      <w:r w:rsidRPr="00A17308">
        <w:rPr>
          <w:rFonts w:cs="Calibri"/>
          <w:szCs w:val="24"/>
          <w:lang w:eastAsia="en-US"/>
        </w:rPr>
        <w:t>provided and ACT Government-funded services for these cohorts;</w:t>
      </w:r>
    </w:p>
    <w:p w:rsidR="00887D18" w:rsidRPr="006B5629" w:rsidRDefault="00887D18" w:rsidP="00887D18">
      <w:pPr>
        <w:pStyle w:val="DPSEntryIndents"/>
        <w:numPr>
          <w:ilvl w:val="2"/>
          <w:numId w:val="3"/>
        </w:numPr>
        <w:rPr>
          <w:rFonts w:cs="Calibri"/>
          <w:spacing w:val="-2"/>
          <w:szCs w:val="24"/>
          <w:lang w:eastAsia="en-US"/>
        </w:rPr>
      </w:pPr>
      <w:r w:rsidRPr="006B5629">
        <w:rPr>
          <w:rFonts w:cs="Calibri"/>
          <w:spacing w:val="-2"/>
          <w:szCs w:val="24"/>
          <w:lang w:eastAsia="en-US"/>
        </w:rPr>
        <w:t>financial and other benefits of providing immediate or timely access to social housing or support into the private rental market; and</w:t>
      </w:r>
    </w:p>
    <w:p w:rsidR="00887D18" w:rsidRPr="00A17308" w:rsidRDefault="00887D18" w:rsidP="00887D18">
      <w:pPr>
        <w:pStyle w:val="DPSEntryIndents"/>
        <w:numPr>
          <w:ilvl w:val="2"/>
          <w:numId w:val="3"/>
        </w:numPr>
        <w:rPr>
          <w:rFonts w:cs="Calibri"/>
          <w:szCs w:val="24"/>
          <w:lang w:eastAsia="en-US"/>
        </w:rPr>
      </w:pPr>
      <w:r w:rsidRPr="00A17308">
        <w:rPr>
          <w:rFonts w:cs="Calibri"/>
          <w:szCs w:val="24"/>
          <w:lang w:eastAsia="en-US"/>
        </w:rPr>
        <w:t>assess the cost benefits of housing first models, including Common Ground ACT;</w:t>
      </w:r>
    </w:p>
    <w:p w:rsidR="00887D18" w:rsidRPr="00887D18" w:rsidRDefault="00887D18" w:rsidP="00887D18">
      <w:pPr>
        <w:pStyle w:val="DPSEntryIndents"/>
        <w:numPr>
          <w:ilvl w:val="1"/>
          <w:numId w:val="3"/>
        </w:numPr>
        <w:rPr>
          <w:color w:val="000000"/>
        </w:rPr>
      </w:pPr>
      <w:r>
        <w:rPr>
          <w:color w:val="000000"/>
        </w:rPr>
        <w:t>give certainty to the community housing sector by extending the land tax exemption for land provided for affordable community housing as soon as it is practically possible and clearly signalling this to the sector; and</w:t>
      </w:r>
    </w:p>
    <w:p w:rsidR="00887D18" w:rsidRPr="00EA6846" w:rsidRDefault="00887D18" w:rsidP="00887D18">
      <w:pPr>
        <w:pStyle w:val="DPSEntryIndents"/>
        <w:numPr>
          <w:ilvl w:val="1"/>
          <w:numId w:val="3"/>
        </w:numPr>
        <w:rPr>
          <w:color w:val="000000"/>
        </w:rPr>
      </w:pPr>
      <w:r w:rsidRPr="00A17308">
        <w:rPr>
          <w:rFonts w:cs="Calibri"/>
          <w:szCs w:val="24"/>
          <w:lang w:eastAsia="en-US"/>
        </w:rPr>
        <w:t>provide the report on this work to the Assembly by the first sitting day in August 2020</w:t>
      </w:r>
      <w:r>
        <w:rPr>
          <w:rFonts w:cs="Calibri"/>
          <w:szCs w:val="24"/>
          <w:lang w:eastAsia="en-US"/>
        </w:rPr>
        <w:t>.</w:t>
      </w:r>
      <w:r w:rsidR="00257292">
        <w:rPr>
          <w:rFonts w:cs="Calibri"/>
          <w:szCs w:val="24"/>
          <w:lang w:eastAsia="en-US"/>
        </w:rPr>
        <w:t>”</w:t>
      </w:r>
      <w:r>
        <w:rPr>
          <w:rFonts w:cs="Calibri"/>
          <w:szCs w:val="24"/>
          <w:lang w:eastAsia="en-US"/>
        </w:rPr>
        <w:t>—</w:t>
      </w:r>
    </w:p>
    <w:p w:rsidR="00677C4A" w:rsidRPr="00EA6846" w:rsidRDefault="00887D18" w:rsidP="00677C4A">
      <w:pPr>
        <w:spacing w:before="120"/>
        <w:ind w:left="720"/>
        <w:jc w:val="both"/>
        <w:rPr>
          <w:rFonts w:ascii="Calibri" w:hAnsi="Calibri"/>
          <w:color w:val="000000"/>
          <w:lang w:val="en-AU"/>
        </w:rPr>
      </w:pPr>
      <w:r>
        <w:rPr>
          <w:rFonts w:ascii="Calibri" w:hAnsi="Calibri"/>
          <w:color w:val="000000"/>
          <w:lang w:val="en-AU"/>
        </w:rPr>
        <w:t>be agreed to—</w:t>
      </w:r>
      <w:r w:rsidR="00677C4A" w:rsidRPr="00EA6846">
        <w:rPr>
          <w:rFonts w:ascii="Calibri" w:hAnsi="Calibri"/>
          <w:color w:val="000000"/>
          <w:lang w:val="en-AU"/>
        </w:rPr>
        <w:t>put and passed.</w:t>
      </w:r>
    </w:p>
    <w:p w:rsidR="00677C4A" w:rsidRPr="003205DD" w:rsidRDefault="00677C4A" w:rsidP="00677C4A">
      <w:pPr>
        <w:keepNext/>
        <w:keepLines/>
        <w:tabs>
          <w:tab w:val="right" w:pos="339"/>
          <w:tab w:val="left" w:pos="720"/>
        </w:tabs>
        <w:spacing w:before="240"/>
        <w:ind w:left="720" w:hanging="720"/>
        <w:jc w:val="both"/>
        <w:rPr>
          <w:rFonts w:ascii="Calibri" w:hAnsi="Calibri"/>
          <w:b/>
          <w:caps/>
          <w:lang w:val="en-AU"/>
        </w:rPr>
      </w:pPr>
      <w:r w:rsidRPr="003205DD">
        <w:rPr>
          <w:rFonts w:ascii="Calibri" w:hAnsi="Calibri"/>
          <w:b/>
          <w:caps/>
          <w:lang w:val="en-AU"/>
        </w:rPr>
        <w:tab/>
      </w:r>
      <w:r w:rsidR="00931128">
        <w:rPr>
          <w:rFonts w:ascii="Calibri" w:hAnsi="Calibri"/>
          <w:b/>
          <w:bCs/>
          <w:caps/>
          <w:lang w:val="en-AU"/>
        </w:rPr>
        <w:t>32</w:t>
      </w:r>
      <w:r w:rsidRPr="003205DD">
        <w:rPr>
          <w:rFonts w:ascii="Calibri" w:hAnsi="Calibri"/>
          <w:b/>
          <w:caps/>
          <w:lang w:val="en-AU"/>
        </w:rPr>
        <w:tab/>
      </w:r>
      <w:r>
        <w:rPr>
          <w:rFonts w:ascii="Calibri" w:hAnsi="Calibri"/>
          <w:b/>
          <w:caps/>
          <w:lang w:val="en-AU"/>
        </w:rPr>
        <w:t>Electricity Feed-in (Large-scale Renewable Energy Generation) Amendment Bill 2019</w:t>
      </w:r>
    </w:p>
    <w:p w:rsidR="00677C4A" w:rsidRPr="003205DD" w:rsidRDefault="00677C4A" w:rsidP="00677C4A">
      <w:pPr>
        <w:spacing w:before="120"/>
        <w:ind w:left="720"/>
        <w:jc w:val="both"/>
        <w:rPr>
          <w:rFonts w:ascii="Calibri" w:hAnsi="Calibri"/>
          <w:lang w:val="en-AU"/>
        </w:rPr>
      </w:pPr>
      <w:r w:rsidRPr="003205DD">
        <w:rPr>
          <w:rFonts w:ascii="Calibri" w:hAnsi="Calibri"/>
          <w:lang w:val="en-AU"/>
        </w:rPr>
        <w:t>The order of the day having been read for the resumption of the debate on the question—That this Bill be agreed to in principle—</w:t>
      </w:r>
    </w:p>
    <w:p w:rsidR="00677C4A" w:rsidRPr="003205DD" w:rsidRDefault="00677C4A" w:rsidP="00677C4A">
      <w:pPr>
        <w:spacing w:before="120"/>
        <w:ind w:left="720"/>
        <w:jc w:val="both"/>
        <w:rPr>
          <w:rFonts w:ascii="Calibri" w:hAnsi="Calibri"/>
          <w:iCs/>
          <w:lang w:val="en-AU"/>
        </w:rPr>
      </w:pPr>
      <w:r w:rsidRPr="003205DD">
        <w:rPr>
          <w:rFonts w:ascii="Calibri" w:hAnsi="Calibri"/>
          <w:iCs/>
          <w:lang w:val="en-AU"/>
        </w:rPr>
        <w:t>Debate resumed.</w:t>
      </w:r>
    </w:p>
    <w:p w:rsidR="00677C4A" w:rsidRPr="003205DD" w:rsidRDefault="00677C4A" w:rsidP="00677C4A">
      <w:pPr>
        <w:spacing w:before="120"/>
        <w:ind w:left="720"/>
        <w:jc w:val="both"/>
        <w:rPr>
          <w:rFonts w:ascii="Calibri" w:hAnsi="Calibri"/>
          <w:iCs/>
          <w:lang w:val="en-AU"/>
        </w:rPr>
      </w:pPr>
      <w:r w:rsidRPr="003205DD">
        <w:rPr>
          <w:rFonts w:ascii="Calibri" w:hAnsi="Calibri"/>
          <w:iCs/>
          <w:lang w:val="en-AU"/>
        </w:rPr>
        <w:t>Question—That this Bill be agreed to in principle—put and passed.</w:t>
      </w:r>
    </w:p>
    <w:p w:rsidR="00677C4A" w:rsidRPr="003205DD" w:rsidRDefault="00677C4A" w:rsidP="00677C4A">
      <w:pPr>
        <w:pBdr>
          <w:bottom w:val="thinThickLargeGap" w:sz="18" w:space="1" w:color="auto"/>
        </w:pBdr>
        <w:ind w:left="3427" w:right="3658"/>
        <w:jc w:val="center"/>
        <w:rPr>
          <w:rFonts w:ascii="Calibri" w:hAnsi="Calibri"/>
          <w:i/>
          <w:iCs/>
          <w:lang w:val="en-AU"/>
        </w:rPr>
      </w:pPr>
    </w:p>
    <w:p w:rsidR="00677C4A" w:rsidRPr="003205DD" w:rsidRDefault="00677C4A" w:rsidP="00677C4A">
      <w:pPr>
        <w:tabs>
          <w:tab w:val="left" w:pos="1197"/>
          <w:tab w:val="left" w:pos="1767"/>
        </w:tabs>
        <w:spacing w:before="120"/>
        <w:jc w:val="center"/>
        <w:rPr>
          <w:rFonts w:ascii="Calibri" w:hAnsi="Calibri"/>
          <w:i/>
          <w:iCs/>
          <w:lang w:val="en-AU"/>
        </w:rPr>
      </w:pPr>
      <w:r w:rsidRPr="003205DD">
        <w:rPr>
          <w:rFonts w:ascii="Calibri" w:hAnsi="Calibri"/>
          <w:i/>
          <w:iCs/>
          <w:lang w:val="en-AU"/>
        </w:rPr>
        <w:t>Detail Stage</w:t>
      </w:r>
    </w:p>
    <w:p w:rsidR="00677C4A" w:rsidRDefault="00677C4A" w:rsidP="00677C4A">
      <w:pPr>
        <w:spacing w:before="120"/>
        <w:ind w:left="720"/>
        <w:jc w:val="both"/>
        <w:rPr>
          <w:rFonts w:ascii="Calibri" w:hAnsi="Calibri"/>
          <w:iCs/>
          <w:lang w:val="en-AU"/>
        </w:rPr>
      </w:pPr>
      <w:r>
        <w:rPr>
          <w:rFonts w:ascii="Calibri" w:hAnsi="Calibri"/>
          <w:iCs/>
          <w:lang w:val="en-AU"/>
        </w:rPr>
        <w:t>Clauses 1 to 3, by leave, taken together and agreed to.</w:t>
      </w:r>
    </w:p>
    <w:p w:rsidR="00677C4A" w:rsidRPr="003205DD" w:rsidRDefault="00677C4A" w:rsidP="006B5629">
      <w:pPr>
        <w:keepNext/>
        <w:spacing w:before="120"/>
        <w:ind w:left="720"/>
        <w:jc w:val="both"/>
        <w:rPr>
          <w:rFonts w:ascii="Calibri" w:hAnsi="Calibri"/>
          <w:iCs/>
          <w:lang w:val="en-AU"/>
        </w:rPr>
      </w:pPr>
      <w:r>
        <w:rPr>
          <w:rFonts w:ascii="Calibri" w:hAnsi="Calibri"/>
          <w:iCs/>
          <w:lang w:val="en-AU"/>
        </w:rPr>
        <w:t>Clause 4—</w:t>
      </w:r>
    </w:p>
    <w:p w:rsidR="00677C4A" w:rsidRDefault="00677C4A" w:rsidP="00677C4A">
      <w:pPr>
        <w:spacing w:before="120"/>
        <w:ind w:left="720"/>
        <w:jc w:val="both"/>
        <w:rPr>
          <w:iCs/>
        </w:rPr>
      </w:pPr>
      <w:r>
        <w:rPr>
          <w:rFonts w:ascii="Calibri" w:hAnsi="Calibri"/>
          <w:iCs/>
          <w:lang w:val="en-AU"/>
        </w:rPr>
        <w:t xml:space="preserve">Ms Lee was granted leave to move an amendment </w:t>
      </w:r>
      <w:r>
        <w:rPr>
          <w:iCs/>
        </w:rPr>
        <w:t>that had not been considered or reported on by the Scrutiny Committee.</w:t>
      </w:r>
    </w:p>
    <w:p w:rsidR="00677C4A" w:rsidRDefault="00047AB1" w:rsidP="00677C4A">
      <w:pPr>
        <w:spacing w:before="120"/>
        <w:ind w:left="720"/>
        <w:jc w:val="both"/>
      </w:pPr>
      <w:r>
        <w:rPr>
          <w:rFonts w:ascii="Calibri" w:hAnsi="Calibri"/>
          <w:iCs/>
          <w:lang w:val="en-AU"/>
        </w:rPr>
        <w:t xml:space="preserve">On the motion of </w:t>
      </w:r>
      <w:r w:rsidR="00677C4A">
        <w:rPr>
          <w:rFonts w:ascii="Calibri" w:hAnsi="Calibri"/>
          <w:iCs/>
          <w:lang w:val="en-AU"/>
        </w:rPr>
        <w:t>Ms Lee</w:t>
      </w:r>
      <w:r>
        <w:rPr>
          <w:rFonts w:ascii="Calibri" w:hAnsi="Calibri"/>
          <w:iCs/>
          <w:lang w:val="en-AU"/>
        </w:rPr>
        <w:t>, her</w:t>
      </w:r>
      <w:r w:rsidR="00677C4A">
        <w:rPr>
          <w:rFonts w:ascii="Calibri" w:hAnsi="Calibri"/>
          <w:iCs/>
          <w:lang w:val="en-AU"/>
        </w:rPr>
        <w:t xml:space="preserve"> amendment No 1 (</w:t>
      </w:r>
      <w:r w:rsidR="00677C4A">
        <w:rPr>
          <w:rFonts w:ascii="Calibri" w:hAnsi="Calibri"/>
          <w:i/>
          <w:iCs/>
          <w:lang w:val="en-AU"/>
        </w:rPr>
        <w:t>see</w:t>
      </w:r>
      <w:r w:rsidR="00677C4A">
        <w:t xml:space="preserve"> </w:t>
      </w:r>
      <w:hyperlink w:anchor="Schedule1" w:history="1">
        <w:r w:rsidR="00677C4A" w:rsidRPr="003205DD">
          <w:rPr>
            <w:rStyle w:val="Hyperlink"/>
          </w:rPr>
          <w:t>Schedule 1</w:t>
        </w:r>
      </w:hyperlink>
      <w:r w:rsidR="00677C4A">
        <w:t>)</w:t>
      </w:r>
      <w:r>
        <w:t xml:space="preserve"> was made</w:t>
      </w:r>
      <w:r w:rsidR="00677C4A">
        <w:t>.</w:t>
      </w:r>
    </w:p>
    <w:p w:rsidR="00677C4A" w:rsidRPr="003205DD" w:rsidRDefault="00677C4A" w:rsidP="00677C4A">
      <w:pPr>
        <w:spacing w:before="120"/>
        <w:ind w:left="720"/>
        <w:jc w:val="both"/>
        <w:rPr>
          <w:rFonts w:ascii="Calibri" w:hAnsi="Calibri"/>
          <w:iCs/>
          <w:lang w:val="en-AU"/>
        </w:rPr>
      </w:pPr>
      <w:r>
        <w:t>Clause 4</w:t>
      </w:r>
      <w:r w:rsidR="00EC10BE">
        <w:t>, as amended,</w:t>
      </w:r>
      <w:r>
        <w:t xml:space="preserve"> agreed to.</w:t>
      </w:r>
    </w:p>
    <w:p w:rsidR="00677C4A" w:rsidRPr="003205DD" w:rsidRDefault="00677C4A" w:rsidP="00677C4A">
      <w:pPr>
        <w:spacing w:before="120"/>
        <w:ind w:left="720"/>
        <w:jc w:val="both"/>
        <w:rPr>
          <w:rFonts w:ascii="Calibri" w:hAnsi="Calibri"/>
          <w:lang w:val="en-AU"/>
        </w:rPr>
      </w:pPr>
      <w:r>
        <w:rPr>
          <w:rFonts w:ascii="Calibri" w:hAnsi="Calibri"/>
          <w:lang w:val="en-AU"/>
        </w:rPr>
        <w:t xml:space="preserve">Remainder of </w:t>
      </w:r>
      <w:r w:rsidRPr="003205DD">
        <w:rPr>
          <w:rFonts w:ascii="Calibri" w:hAnsi="Calibri"/>
          <w:lang w:val="en-AU"/>
        </w:rPr>
        <w:t xml:space="preserve">Bill, </w:t>
      </w:r>
      <w:r>
        <w:rPr>
          <w:rFonts w:ascii="Calibri" w:hAnsi="Calibri"/>
          <w:lang w:val="en-AU"/>
        </w:rPr>
        <w:t xml:space="preserve">by leave, taken </w:t>
      </w:r>
      <w:r w:rsidRPr="003205DD">
        <w:rPr>
          <w:rFonts w:ascii="Calibri" w:hAnsi="Calibri"/>
          <w:lang w:val="en-AU"/>
        </w:rPr>
        <w:t>as a whole</w:t>
      </w:r>
      <w:r>
        <w:rPr>
          <w:rFonts w:ascii="Calibri" w:hAnsi="Calibri"/>
          <w:lang w:val="en-AU"/>
        </w:rPr>
        <w:t xml:space="preserve"> and</w:t>
      </w:r>
      <w:r w:rsidRPr="003205DD">
        <w:rPr>
          <w:rFonts w:ascii="Calibri" w:hAnsi="Calibri"/>
          <w:lang w:val="en-AU"/>
        </w:rPr>
        <w:t xml:space="preserve"> agreed to.</w:t>
      </w:r>
    </w:p>
    <w:p w:rsidR="00677C4A" w:rsidRPr="003205DD" w:rsidRDefault="00677C4A" w:rsidP="00677C4A">
      <w:pPr>
        <w:pBdr>
          <w:top w:val="thickThinLargeGap" w:sz="18" w:space="1" w:color="auto"/>
        </w:pBdr>
        <w:spacing w:before="180"/>
        <w:ind w:left="3427" w:right="3658"/>
        <w:jc w:val="center"/>
        <w:rPr>
          <w:rFonts w:ascii="Calibri" w:hAnsi="Calibri"/>
          <w:lang w:val="en-AU"/>
        </w:rPr>
      </w:pPr>
    </w:p>
    <w:p w:rsidR="00677C4A" w:rsidRPr="003205DD" w:rsidRDefault="00677C4A" w:rsidP="00677C4A">
      <w:pPr>
        <w:ind w:left="720"/>
        <w:jc w:val="both"/>
        <w:rPr>
          <w:rFonts w:ascii="Calibri" w:hAnsi="Calibri"/>
          <w:lang w:val="en-AU"/>
        </w:rPr>
      </w:pPr>
      <w:r w:rsidRPr="003205DD">
        <w:rPr>
          <w:rFonts w:ascii="Calibri" w:hAnsi="Calibri"/>
          <w:lang w:val="en-AU"/>
        </w:rPr>
        <w:t>Question—That this Bill, as amended, be agreed to—put and passed.</w:t>
      </w:r>
    </w:p>
    <w:p w:rsidR="00677C4A" w:rsidRPr="00276C90" w:rsidRDefault="00677C4A" w:rsidP="00677C4A">
      <w:pPr>
        <w:keepNext/>
        <w:keepLines/>
        <w:tabs>
          <w:tab w:val="right" w:pos="339"/>
          <w:tab w:val="left" w:pos="720"/>
        </w:tabs>
        <w:spacing w:before="240"/>
        <w:ind w:left="720" w:hanging="720"/>
        <w:jc w:val="both"/>
        <w:rPr>
          <w:rFonts w:ascii="Calibri" w:hAnsi="Calibri"/>
          <w:b/>
          <w:caps/>
          <w:lang w:val="en-AU"/>
        </w:rPr>
      </w:pPr>
      <w:r w:rsidRPr="00276C90">
        <w:rPr>
          <w:rFonts w:ascii="Calibri" w:hAnsi="Calibri"/>
          <w:b/>
          <w:caps/>
          <w:lang w:val="en-AU"/>
        </w:rPr>
        <w:tab/>
      </w:r>
      <w:r w:rsidR="00931128">
        <w:rPr>
          <w:rFonts w:ascii="Calibri" w:hAnsi="Calibri"/>
          <w:b/>
          <w:bCs/>
          <w:caps/>
          <w:lang w:val="en-AU"/>
        </w:rPr>
        <w:t>33</w:t>
      </w:r>
      <w:r w:rsidRPr="00276C90">
        <w:rPr>
          <w:rFonts w:ascii="Calibri" w:hAnsi="Calibri"/>
          <w:b/>
          <w:caps/>
          <w:lang w:val="en-AU"/>
        </w:rPr>
        <w:tab/>
      </w:r>
      <w:r>
        <w:rPr>
          <w:rFonts w:ascii="Calibri" w:hAnsi="Calibri"/>
          <w:b/>
          <w:caps/>
          <w:lang w:val="en-AU"/>
        </w:rPr>
        <w:t>Evidence (Miscellaneous Provisions) Amendment Bill 2019</w:t>
      </w:r>
    </w:p>
    <w:p w:rsidR="00677C4A" w:rsidRPr="00276C90" w:rsidRDefault="00677C4A" w:rsidP="00677C4A">
      <w:pPr>
        <w:spacing w:before="120"/>
        <w:ind w:left="720"/>
        <w:jc w:val="both"/>
        <w:rPr>
          <w:rFonts w:ascii="Calibri" w:hAnsi="Calibri"/>
          <w:lang w:val="en-AU"/>
        </w:rPr>
      </w:pPr>
      <w:r w:rsidRPr="00276C90">
        <w:rPr>
          <w:rFonts w:ascii="Calibri" w:hAnsi="Calibri"/>
          <w:lang w:val="en-AU"/>
        </w:rPr>
        <w:t>The order of the day having been read for the resumption of the debate on the question—That this Bill be agreed to in principle—</w:t>
      </w:r>
    </w:p>
    <w:p w:rsidR="00677C4A" w:rsidRPr="00276C90" w:rsidRDefault="00677C4A" w:rsidP="00677C4A">
      <w:pPr>
        <w:spacing w:before="120"/>
        <w:ind w:left="720"/>
        <w:jc w:val="both"/>
        <w:rPr>
          <w:rFonts w:ascii="Calibri" w:hAnsi="Calibri"/>
          <w:iCs/>
          <w:lang w:val="en-AU"/>
        </w:rPr>
      </w:pPr>
      <w:r w:rsidRPr="00276C90">
        <w:rPr>
          <w:rFonts w:ascii="Calibri" w:hAnsi="Calibri"/>
          <w:iCs/>
          <w:lang w:val="en-AU"/>
        </w:rPr>
        <w:t>Debate resumed.</w:t>
      </w:r>
    </w:p>
    <w:p w:rsidR="00677C4A" w:rsidRPr="00276C90" w:rsidRDefault="00677C4A" w:rsidP="00677C4A">
      <w:pPr>
        <w:spacing w:before="120"/>
        <w:ind w:left="720"/>
        <w:jc w:val="both"/>
        <w:rPr>
          <w:rFonts w:ascii="Calibri" w:hAnsi="Calibri"/>
          <w:iCs/>
          <w:lang w:val="en-AU"/>
        </w:rPr>
      </w:pPr>
      <w:r w:rsidRPr="00276C90">
        <w:rPr>
          <w:rFonts w:ascii="Calibri" w:hAnsi="Calibri"/>
          <w:iCs/>
          <w:lang w:val="en-AU"/>
        </w:rPr>
        <w:t>Question—That this Bill be agreed to in principle—put and passed.</w:t>
      </w:r>
    </w:p>
    <w:p w:rsidR="00677C4A" w:rsidRPr="00276C90" w:rsidRDefault="00677C4A" w:rsidP="00677C4A">
      <w:pPr>
        <w:spacing w:before="120"/>
        <w:ind w:left="720"/>
        <w:jc w:val="both"/>
        <w:rPr>
          <w:rFonts w:ascii="Calibri" w:hAnsi="Calibri"/>
          <w:iCs/>
          <w:lang w:val="en-AU"/>
        </w:rPr>
      </w:pPr>
      <w:r w:rsidRPr="00276C90">
        <w:rPr>
          <w:rFonts w:ascii="Calibri" w:hAnsi="Calibri"/>
          <w:iCs/>
          <w:lang w:val="en-AU"/>
        </w:rPr>
        <w:t>Leave granted to dispense with the detail stage.</w:t>
      </w:r>
    </w:p>
    <w:p w:rsidR="00677C4A" w:rsidRPr="00276C90" w:rsidRDefault="00677C4A" w:rsidP="00677C4A">
      <w:pPr>
        <w:spacing w:before="120"/>
        <w:ind w:left="720"/>
        <w:jc w:val="both"/>
        <w:rPr>
          <w:rFonts w:ascii="Calibri" w:hAnsi="Calibri"/>
          <w:lang w:val="en-AU"/>
        </w:rPr>
      </w:pPr>
      <w:r w:rsidRPr="00276C90">
        <w:rPr>
          <w:rFonts w:ascii="Calibri" w:hAnsi="Calibri"/>
          <w:lang w:val="en-AU"/>
        </w:rPr>
        <w:t>Question—That this Bill be agreed to—put and passed.</w:t>
      </w:r>
    </w:p>
    <w:p w:rsidR="00677C4A" w:rsidRPr="00457ADB" w:rsidRDefault="00677C4A" w:rsidP="00677C4A">
      <w:pPr>
        <w:keepNext/>
        <w:keepLines/>
        <w:tabs>
          <w:tab w:val="right" w:pos="339"/>
          <w:tab w:val="left" w:pos="720"/>
        </w:tabs>
        <w:spacing w:before="240"/>
        <w:ind w:left="720" w:hanging="720"/>
        <w:jc w:val="both"/>
        <w:rPr>
          <w:rFonts w:ascii="Calibri" w:hAnsi="Calibri"/>
          <w:b/>
          <w:caps/>
          <w:lang w:val="en-AU"/>
        </w:rPr>
      </w:pPr>
      <w:r w:rsidRPr="00457ADB">
        <w:rPr>
          <w:rFonts w:ascii="Calibri" w:hAnsi="Calibri"/>
          <w:b/>
          <w:caps/>
          <w:lang w:val="en-AU"/>
        </w:rPr>
        <w:tab/>
      </w:r>
      <w:r w:rsidR="00931128">
        <w:rPr>
          <w:rFonts w:ascii="Calibri" w:hAnsi="Calibri"/>
          <w:b/>
          <w:bCs/>
          <w:caps/>
          <w:lang w:val="en-AU"/>
        </w:rPr>
        <w:t>34</w:t>
      </w:r>
      <w:r w:rsidRPr="00457ADB">
        <w:rPr>
          <w:rFonts w:ascii="Calibri" w:hAnsi="Calibri"/>
          <w:b/>
          <w:caps/>
          <w:lang w:val="en-AU"/>
        </w:rPr>
        <w:tab/>
      </w:r>
      <w:r>
        <w:rPr>
          <w:rFonts w:ascii="Calibri" w:hAnsi="Calibri"/>
          <w:b/>
          <w:caps/>
          <w:lang w:val="en-AU"/>
        </w:rPr>
        <w:t>Statute Law Amendment Bill 2019</w:t>
      </w:r>
    </w:p>
    <w:p w:rsidR="00677C4A" w:rsidRPr="00457ADB" w:rsidRDefault="00677C4A" w:rsidP="00677C4A">
      <w:pPr>
        <w:spacing w:before="120"/>
        <w:ind w:left="720"/>
        <w:jc w:val="both"/>
        <w:rPr>
          <w:rFonts w:ascii="Calibri" w:hAnsi="Calibri"/>
          <w:lang w:val="en-AU"/>
        </w:rPr>
      </w:pPr>
      <w:r w:rsidRPr="00457ADB">
        <w:rPr>
          <w:rFonts w:ascii="Calibri" w:hAnsi="Calibri"/>
          <w:lang w:val="en-AU"/>
        </w:rPr>
        <w:t>The order of the day having been read for the resumption of the debate on the question—That this Bill be agreed to in principle—</w:t>
      </w:r>
    </w:p>
    <w:p w:rsidR="00677C4A" w:rsidRPr="00457ADB" w:rsidRDefault="00677C4A" w:rsidP="00677C4A">
      <w:pPr>
        <w:spacing w:before="120"/>
        <w:ind w:left="720"/>
        <w:jc w:val="both"/>
        <w:rPr>
          <w:rFonts w:ascii="Calibri" w:hAnsi="Calibri"/>
          <w:iCs/>
          <w:lang w:val="en-AU"/>
        </w:rPr>
      </w:pPr>
      <w:r w:rsidRPr="00457ADB">
        <w:rPr>
          <w:rFonts w:ascii="Calibri" w:hAnsi="Calibri"/>
          <w:iCs/>
          <w:lang w:val="en-AU"/>
        </w:rPr>
        <w:t>Debate resumed.</w:t>
      </w:r>
    </w:p>
    <w:p w:rsidR="00677C4A" w:rsidRPr="00457ADB" w:rsidRDefault="00677C4A" w:rsidP="00677C4A">
      <w:pPr>
        <w:spacing w:before="120"/>
        <w:ind w:left="720"/>
        <w:jc w:val="both"/>
        <w:rPr>
          <w:rFonts w:ascii="Calibri" w:hAnsi="Calibri"/>
          <w:iCs/>
          <w:lang w:val="en-AU"/>
        </w:rPr>
      </w:pPr>
      <w:r w:rsidRPr="00457ADB">
        <w:rPr>
          <w:rFonts w:ascii="Calibri" w:hAnsi="Calibri"/>
          <w:iCs/>
          <w:lang w:val="en-AU"/>
        </w:rPr>
        <w:t>Question—That this Bill be agreed to in principle—put and passed.</w:t>
      </w:r>
    </w:p>
    <w:p w:rsidR="00677C4A" w:rsidRPr="00457ADB" w:rsidRDefault="00677C4A" w:rsidP="00677C4A">
      <w:pPr>
        <w:spacing w:before="120"/>
        <w:ind w:left="720"/>
        <w:jc w:val="both"/>
        <w:rPr>
          <w:rFonts w:ascii="Calibri" w:hAnsi="Calibri"/>
          <w:iCs/>
          <w:lang w:val="en-AU"/>
        </w:rPr>
      </w:pPr>
      <w:r w:rsidRPr="00457ADB">
        <w:rPr>
          <w:rFonts w:ascii="Calibri" w:hAnsi="Calibri"/>
          <w:iCs/>
          <w:lang w:val="en-AU"/>
        </w:rPr>
        <w:t>Leave granted to dispense with the detail stage.</w:t>
      </w:r>
    </w:p>
    <w:p w:rsidR="00677C4A" w:rsidRPr="00457ADB" w:rsidRDefault="00677C4A" w:rsidP="00677C4A">
      <w:pPr>
        <w:spacing w:before="120"/>
        <w:ind w:left="720"/>
        <w:jc w:val="both"/>
        <w:rPr>
          <w:rFonts w:ascii="Calibri" w:hAnsi="Calibri"/>
          <w:lang w:val="en-AU"/>
        </w:rPr>
      </w:pPr>
      <w:r w:rsidRPr="00457ADB">
        <w:rPr>
          <w:rFonts w:ascii="Calibri" w:hAnsi="Calibri"/>
          <w:lang w:val="en-AU"/>
        </w:rPr>
        <w:t>Question—That this Bill be agreed to—put and passed.</w:t>
      </w:r>
    </w:p>
    <w:p w:rsidR="00B372A3" w:rsidRPr="00B372A3" w:rsidRDefault="00B372A3" w:rsidP="00B372A3">
      <w:pPr>
        <w:keepNext/>
        <w:keepLines/>
        <w:tabs>
          <w:tab w:val="right" w:pos="339"/>
          <w:tab w:val="left" w:pos="720"/>
        </w:tabs>
        <w:spacing w:before="240"/>
        <w:ind w:left="720" w:hanging="720"/>
        <w:jc w:val="both"/>
        <w:rPr>
          <w:rFonts w:ascii="Calibri" w:hAnsi="Calibri"/>
          <w:b/>
          <w:lang w:val="en-AU"/>
        </w:rPr>
      </w:pPr>
      <w:r w:rsidRPr="00B372A3">
        <w:rPr>
          <w:rFonts w:ascii="Calibri" w:hAnsi="Calibri"/>
          <w:b/>
          <w:lang w:val="en-AU"/>
        </w:rPr>
        <w:tab/>
      </w:r>
      <w:r w:rsidR="00931128">
        <w:rPr>
          <w:rFonts w:ascii="Calibri" w:hAnsi="Calibri"/>
          <w:b/>
          <w:bCs/>
          <w:lang w:val="en-AU"/>
        </w:rPr>
        <w:t>35</w:t>
      </w:r>
      <w:r w:rsidRPr="00B372A3">
        <w:rPr>
          <w:rFonts w:ascii="Calibri" w:hAnsi="Calibri"/>
          <w:b/>
          <w:lang w:val="en-AU"/>
        </w:rPr>
        <w:tab/>
        <w:t>ADJOURNMENT</w:t>
      </w:r>
    </w:p>
    <w:p w:rsidR="00B372A3" w:rsidRPr="00B372A3" w:rsidRDefault="006B5629" w:rsidP="00B372A3">
      <w:pPr>
        <w:spacing w:before="120"/>
        <w:ind w:left="720"/>
        <w:jc w:val="both"/>
        <w:rPr>
          <w:rFonts w:ascii="Calibri" w:hAnsi="Calibri"/>
          <w:lang w:val="en-AU"/>
        </w:rPr>
      </w:pPr>
      <w:r>
        <w:rPr>
          <w:rFonts w:ascii="Calibri" w:hAnsi="Calibri"/>
          <w:lang w:val="en-AU"/>
        </w:rPr>
        <w:t>Ms Berry</w:t>
      </w:r>
      <w:r w:rsidR="00B372A3" w:rsidRPr="00B372A3">
        <w:rPr>
          <w:rFonts w:ascii="Calibri" w:hAnsi="Calibri"/>
          <w:lang w:val="en-AU"/>
        </w:rPr>
        <w:t xml:space="preserve"> (</w:t>
      </w:r>
      <w:r>
        <w:rPr>
          <w:rFonts w:ascii="Calibri" w:hAnsi="Calibri"/>
          <w:lang w:val="en-AU"/>
        </w:rPr>
        <w:t>Deputy Chief Minister</w:t>
      </w:r>
      <w:r w:rsidR="00B372A3" w:rsidRPr="00B372A3">
        <w:rPr>
          <w:rFonts w:ascii="Calibri" w:hAnsi="Calibri"/>
          <w:lang w:val="en-AU"/>
        </w:rPr>
        <w:t>) moved—That the Assembly do now adjourn.</w:t>
      </w:r>
    </w:p>
    <w:p w:rsidR="00B372A3" w:rsidRDefault="00B372A3" w:rsidP="00B372A3">
      <w:pPr>
        <w:spacing w:before="120"/>
        <w:ind w:left="720"/>
        <w:jc w:val="both"/>
        <w:rPr>
          <w:rFonts w:ascii="Calibri" w:hAnsi="Calibri"/>
          <w:lang w:val="en-AU"/>
        </w:rPr>
      </w:pPr>
      <w:r w:rsidRPr="00B372A3">
        <w:rPr>
          <w:rFonts w:ascii="Calibri" w:hAnsi="Calibri"/>
          <w:lang w:val="en-AU"/>
        </w:rPr>
        <w:t>Debate ensued.</w:t>
      </w:r>
    </w:p>
    <w:p w:rsidR="00173044" w:rsidRPr="001233C8" w:rsidRDefault="00173044" w:rsidP="00173044">
      <w:pPr>
        <w:spacing w:before="120"/>
        <w:ind w:left="720"/>
        <w:jc w:val="both"/>
        <w:rPr>
          <w:rFonts w:ascii="Calibri" w:hAnsi="Calibri"/>
          <w:lang w:val="en-AU"/>
        </w:rPr>
      </w:pPr>
      <w:r>
        <w:rPr>
          <w:iCs/>
          <w:noProof/>
          <w:lang w:val="en-AU"/>
        </w:rPr>
        <mc:AlternateContent>
          <mc:Choice Requires="wps">
            <w:drawing>
              <wp:anchor distT="0" distB="0" distL="114300" distR="114300" simplePos="0" relativeHeight="251664384" behindDoc="0" locked="0" layoutInCell="1" allowOverlap="1" wp14:anchorId="3A5A10DB" wp14:editId="2C457687">
                <wp:simplePos x="0" y="0"/>
                <wp:positionH relativeFrom="column">
                  <wp:posOffset>2103120</wp:posOffset>
                </wp:positionH>
                <wp:positionV relativeFrom="paragraph">
                  <wp:posOffset>144780</wp:posOffset>
                </wp:positionV>
                <wp:extent cx="132588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396EC" id="_x0000_t32" coordsize="21600,21600" o:spt="32" o:oned="t" path="m,l21600,21600e" filled="f">
                <v:path arrowok="t" fillok="f" o:connecttype="none"/>
                <o:lock v:ext="edit" shapetype="t"/>
              </v:shapetype>
              <v:shape id="Straight Arrow Connector 4" o:spid="_x0000_s1026" type="#_x0000_t32" style="position:absolute;margin-left:165.6pt;margin-top:11.4pt;width:10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fk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0YT6ZTHCS/+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Mar1+QlAgAASgQAAA4AAAAAAAAAAAAAAAAALgIAAGRycy9lMm9Eb2Mu&#10;eG1sUEsBAi0AFAAGAAgAAAAhAC6sAFLdAAAACQEAAA8AAAAAAAAAAAAAAAAAfwQAAGRycy9kb3du&#10;cmV2LnhtbFBLBQYAAAAABAAEAPMAAACJBQAAAAA=&#10;"/>
            </w:pict>
          </mc:Fallback>
        </mc:AlternateContent>
      </w:r>
    </w:p>
    <w:p w:rsidR="003E698E" w:rsidRPr="001F4205" w:rsidRDefault="003E698E" w:rsidP="00047AB1">
      <w:pPr>
        <w:spacing w:before="60"/>
        <w:ind w:left="720"/>
        <w:jc w:val="both"/>
      </w:pPr>
      <w:r>
        <w:rPr>
          <w:rFonts w:ascii="Calibri" w:hAnsi="Calibri"/>
          <w:i/>
          <w:lang w:val="en-AU"/>
        </w:rPr>
        <w:t xml:space="preserve">Suspension of standing orders—Extension of adjournment debate:  </w:t>
      </w:r>
      <w:r>
        <w:rPr>
          <w:rFonts w:ascii="Calibri" w:hAnsi="Calibri"/>
          <w:lang w:val="en-AU"/>
        </w:rPr>
        <w:t>Ms Stephen-Smith (Minister for Aboriginal and Torres Strait Islander Affairs) moved—</w:t>
      </w:r>
      <w:r w:rsidRPr="001F4205">
        <w:t xml:space="preserve">That so much of the standing orders be suspended as would prevent the </w:t>
      </w:r>
      <w:r w:rsidR="00A82914">
        <w:t xml:space="preserve">adjournment debate </w:t>
      </w:r>
      <w:r w:rsidR="00780A9C">
        <w:t xml:space="preserve">being extended by </w:t>
      </w:r>
      <w:r w:rsidR="00A82914">
        <w:t>15 minutes</w:t>
      </w:r>
      <w:r w:rsidRPr="001F4205">
        <w:t>.</w:t>
      </w:r>
    </w:p>
    <w:p w:rsidR="003E698E" w:rsidRPr="001F4205" w:rsidRDefault="003E698E" w:rsidP="003E698E">
      <w:pPr>
        <w:pStyle w:val="DPSEntryDetail"/>
      </w:pPr>
      <w:r w:rsidRPr="001F4205">
        <w:t>Question—put and passed, with the concurrence of an absolute majority.</w:t>
      </w:r>
    </w:p>
    <w:p w:rsidR="00173044" w:rsidRPr="001233C8" w:rsidRDefault="00173044" w:rsidP="00173044">
      <w:pPr>
        <w:spacing w:before="120"/>
        <w:ind w:left="720"/>
        <w:jc w:val="both"/>
        <w:rPr>
          <w:rFonts w:ascii="Calibri" w:hAnsi="Calibri"/>
          <w:lang w:val="en-AU"/>
        </w:rPr>
      </w:pPr>
      <w:r>
        <w:rPr>
          <w:iCs/>
          <w:noProof/>
          <w:lang w:val="en-AU"/>
        </w:rPr>
        <mc:AlternateContent>
          <mc:Choice Requires="wps">
            <w:drawing>
              <wp:anchor distT="0" distB="0" distL="114300" distR="114300" simplePos="0" relativeHeight="251666432" behindDoc="0" locked="0" layoutInCell="1" allowOverlap="1" wp14:anchorId="0E515E05" wp14:editId="6290AFB2">
                <wp:simplePos x="0" y="0"/>
                <wp:positionH relativeFrom="column">
                  <wp:posOffset>2103120</wp:posOffset>
                </wp:positionH>
                <wp:positionV relativeFrom="paragraph">
                  <wp:posOffset>144780</wp:posOffset>
                </wp:positionV>
                <wp:extent cx="132588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A193B" id="Straight Arrow Connector 5" o:spid="_x0000_s1026" type="#_x0000_t32" style="position:absolute;margin-left:165.6pt;margin-top:11.4pt;width:104.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Hr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9GE8nc1wkPzmS1h2CzTW+c8SWhKMnLprHX0B&#10;aUzDji/OB1osuwWErBrWqmmiHBpNupzOp+NpDHDQKBGc4Ziz+13RWHJkQVDxiTWi5/6YhYMWEayW&#10;TKyutmequdiYvNEBDwtDOlfropgf89F8NVvNJoPJ+HE1mIzKcvC8LiaDx3X6aVo+lEVRpj8DtXSS&#10;1UoIqQO7m3rTyd+p43qPLrrr9du3IXmPHvuFZG/vSDpONgzzIosdiPPG3iaOgo2Hr5cr3Ij7Pdr3&#10;v4DlLwA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KNxkeslAgAASgQAAA4AAAAAAAAAAAAAAAAALgIAAGRycy9lMm9Eb2Mu&#10;eG1sUEsBAi0AFAAGAAgAAAAhAC6sAFLdAAAACQEAAA8AAAAAAAAAAAAAAAAAfwQAAGRycy9kb3du&#10;cmV2LnhtbFBLBQYAAAAABAAEAPMAAACJBQAAAAA=&#10;"/>
            </w:pict>
          </mc:Fallback>
        </mc:AlternateContent>
      </w:r>
    </w:p>
    <w:p w:rsidR="003E698E" w:rsidRPr="00B372A3" w:rsidRDefault="00A82914" w:rsidP="00047AB1">
      <w:pPr>
        <w:spacing w:before="60"/>
        <w:ind w:left="720"/>
        <w:jc w:val="both"/>
        <w:rPr>
          <w:rFonts w:ascii="Calibri" w:hAnsi="Calibri"/>
          <w:lang w:val="en-AU"/>
        </w:rPr>
      </w:pPr>
      <w:r>
        <w:rPr>
          <w:rFonts w:ascii="Calibri" w:hAnsi="Calibri"/>
          <w:lang w:val="en-AU"/>
        </w:rPr>
        <w:t>Debate continued.</w:t>
      </w:r>
    </w:p>
    <w:p w:rsidR="00B372A3" w:rsidRPr="00B372A3" w:rsidRDefault="00B372A3" w:rsidP="00B372A3">
      <w:pPr>
        <w:spacing w:before="120"/>
        <w:ind w:left="720"/>
        <w:jc w:val="both"/>
        <w:rPr>
          <w:rFonts w:ascii="Calibri" w:hAnsi="Calibri"/>
          <w:lang w:val="en-AU"/>
        </w:rPr>
      </w:pPr>
      <w:r w:rsidRPr="00B372A3">
        <w:rPr>
          <w:rFonts w:ascii="Calibri" w:hAnsi="Calibri"/>
          <w:lang w:val="en-AU"/>
        </w:rPr>
        <w:t>Question—put and passed.</w:t>
      </w:r>
    </w:p>
    <w:p w:rsidR="00B372A3" w:rsidRPr="00B372A3" w:rsidRDefault="00B372A3" w:rsidP="00B372A3">
      <w:pPr>
        <w:spacing w:before="120"/>
        <w:ind w:left="720"/>
        <w:jc w:val="both"/>
        <w:rPr>
          <w:rFonts w:ascii="Calibri" w:hAnsi="Calibri"/>
          <w:lang w:val="en-AU"/>
        </w:rPr>
      </w:pPr>
      <w:bookmarkStart w:id="1" w:name="_GoBack"/>
      <w:bookmarkEnd w:id="1"/>
      <w:r w:rsidRPr="00B372A3">
        <w:rPr>
          <w:rFonts w:ascii="Calibri" w:hAnsi="Calibri"/>
          <w:lang w:val="en-AU"/>
        </w:rPr>
        <w:t xml:space="preserve">And then the Assembly, at </w:t>
      </w:r>
      <w:r w:rsidR="00173044">
        <w:rPr>
          <w:rFonts w:ascii="Calibri" w:hAnsi="Calibri"/>
          <w:lang w:val="en-AU"/>
        </w:rPr>
        <w:t xml:space="preserve">6.40 </w:t>
      </w:r>
      <w:r w:rsidRPr="00B372A3">
        <w:rPr>
          <w:rFonts w:ascii="Calibri" w:hAnsi="Calibri"/>
          <w:lang w:val="en-AU"/>
        </w:rPr>
        <w:t xml:space="preserve">pm, adjourned until </w:t>
      </w:r>
      <w:r w:rsidR="00173044">
        <w:rPr>
          <w:rFonts w:ascii="Calibri" w:hAnsi="Calibri"/>
          <w:lang w:val="en-AU"/>
        </w:rPr>
        <w:t>Tuesday, 26 November 2019</w:t>
      </w:r>
      <w:r w:rsidRPr="00B372A3">
        <w:rPr>
          <w:rFonts w:ascii="Calibri" w:hAnsi="Calibri"/>
          <w:lang w:val="en-AU"/>
        </w:rPr>
        <w:t xml:space="preserve"> at 10 am.</w:t>
      </w:r>
    </w:p>
    <w:p w:rsidR="00B372A3" w:rsidRPr="00B372A3" w:rsidRDefault="00B372A3" w:rsidP="00B372A3">
      <w:pPr>
        <w:pBdr>
          <w:bottom w:val="thinThickLargeGap" w:sz="18" w:space="1" w:color="auto"/>
        </w:pBdr>
        <w:ind w:left="3427" w:right="3658"/>
        <w:jc w:val="center"/>
        <w:rPr>
          <w:rFonts w:ascii="Calibri" w:hAnsi="Calibri"/>
          <w:i/>
          <w:iCs/>
          <w:lang w:val="en-AU"/>
        </w:rPr>
      </w:pPr>
    </w:p>
    <w:p w:rsidR="00B372A3" w:rsidRPr="00B372A3" w:rsidRDefault="00B372A3" w:rsidP="00B372A3">
      <w:pPr>
        <w:keepNext/>
        <w:keepLines/>
        <w:tabs>
          <w:tab w:val="left" w:pos="342"/>
        </w:tabs>
        <w:spacing w:before="240" w:after="100" w:afterAutospacing="1"/>
        <w:ind w:left="403" w:hanging="216"/>
        <w:jc w:val="both"/>
        <w:rPr>
          <w:rFonts w:ascii="Calibri" w:hAnsi="Calibri"/>
          <w:bCs/>
        </w:rPr>
      </w:pPr>
      <w:r w:rsidRPr="00B372A3">
        <w:rPr>
          <w:rFonts w:ascii="Calibri" w:hAnsi="Calibri"/>
          <w:b/>
          <w:caps/>
        </w:rPr>
        <w:t>MEMBERS</w:t>
      </w:r>
      <w:r w:rsidR="00930902">
        <w:rPr>
          <w:rFonts w:ascii="Calibri" w:hAnsi="Calibri"/>
          <w:b/>
          <w:caps/>
        </w:rPr>
        <w:t>’</w:t>
      </w:r>
      <w:r w:rsidRPr="00B372A3">
        <w:rPr>
          <w:rFonts w:ascii="Calibri" w:hAnsi="Calibri"/>
          <w:b/>
          <w:caps/>
        </w:rPr>
        <w:t xml:space="preserve"> ATTENDANCE:  </w:t>
      </w:r>
      <w:r w:rsidRPr="00B372A3">
        <w:rPr>
          <w:rFonts w:ascii="Calibri" w:hAnsi="Calibri"/>
        </w:rPr>
        <w:t>All Members were present at some time during the sitting</w:t>
      </w:r>
      <w:r w:rsidRPr="00B372A3">
        <w:rPr>
          <w:rFonts w:ascii="Calibri" w:hAnsi="Calibri"/>
          <w:bCs/>
        </w:rPr>
        <w:t>.</w:t>
      </w:r>
    </w:p>
    <w:p w:rsidR="00B372A3" w:rsidRPr="00B372A3" w:rsidRDefault="00B372A3" w:rsidP="00B372A3">
      <w:pPr>
        <w:pBdr>
          <w:top w:val="thickThinLargeGap" w:sz="18" w:space="1" w:color="auto"/>
        </w:pBdr>
        <w:spacing w:before="180"/>
        <w:ind w:left="3427" w:right="3658"/>
        <w:jc w:val="center"/>
        <w:rPr>
          <w:rFonts w:ascii="Calibri" w:hAnsi="Calibri"/>
          <w:lang w:val="en-AU"/>
        </w:rPr>
      </w:pPr>
    </w:p>
    <w:p w:rsidR="00B372A3" w:rsidRPr="00B372A3" w:rsidRDefault="00B372A3" w:rsidP="00B372A3">
      <w:pPr>
        <w:keepNext/>
        <w:keepLines/>
        <w:tabs>
          <w:tab w:val="center" w:pos="12600"/>
        </w:tabs>
        <w:spacing w:before="720"/>
        <w:ind w:left="5760" w:right="-33"/>
        <w:jc w:val="center"/>
        <w:rPr>
          <w:rFonts w:ascii="Calibri" w:hAnsi="Calibri"/>
          <w:b/>
          <w:lang w:val="en-AU"/>
        </w:rPr>
      </w:pPr>
      <w:r w:rsidRPr="00B372A3">
        <w:rPr>
          <w:rFonts w:ascii="Calibri" w:hAnsi="Calibri"/>
          <w:b/>
          <w:lang w:val="en-AU"/>
        </w:rPr>
        <w:t>Tom Duncan</w:t>
      </w:r>
    </w:p>
    <w:p w:rsidR="00186929" w:rsidRPr="00186929" w:rsidRDefault="00B372A3" w:rsidP="00DF68E1">
      <w:pPr>
        <w:keepLines/>
        <w:tabs>
          <w:tab w:val="center" w:pos="12600"/>
          <w:tab w:val="center" w:pos="13770"/>
        </w:tabs>
        <w:ind w:left="5760"/>
        <w:jc w:val="right"/>
        <w:rPr>
          <w:rFonts w:ascii="Calibri" w:hAnsi="Calibri"/>
          <w:lang w:val="en-AU"/>
        </w:rPr>
      </w:pPr>
      <w:r w:rsidRPr="00B372A3">
        <w:rPr>
          <w:rFonts w:ascii="Calibri" w:hAnsi="Calibri"/>
          <w:lang w:val="en-AU"/>
        </w:rPr>
        <w:t>Clerk of the Legislative Assembly</w:t>
      </w:r>
    </w:p>
    <w:p w:rsidR="00391BC3" w:rsidRDefault="00391BC3">
      <w:pPr>
        <w:spacing w:after="160" w:line="259" w:lineRule="auto"/>
      </w:pPr>
      <w:r>
        <w:br w:type="page"/>
      </w:r>
    </w:p>
    <w:p w:rsidR="0068237A" w:rsidRPr="00235AE7" w:rsidRDefault="00235AE7" w:rsidP="00235AE7">
      <w:pPr>
        <w:keepNext/>
        <w:keepLines/>
        <w:tabs>
          <w:tab w:val="right" w:pos="339"/>
          <w:tab w:val="left" w:pos="720"/>
        </w:tabs>
        <w:spacing w:before="240"/>
        <w:ind w:left="720" w:hanging="720"/>
        <w:jc w:val="center"/>
        <w:rPr>
          <w:b/>
          <w:sz w:val="36"/>
          <w:szCs w:val="36"/>
        </w:rPr>
      </w:pPr>
      <w:r w:rsidRPr="00235AE7">
        <w:rPr>
          <w:b/>
          <w:sz w:val="36"/>
          <w:szCs w:val="36"/>
        </w:rPr>
        <w:t>SCHEDULE OF AMENDMENTS</w:t>
      </w:r>
    </w:p>
    <w:p w:rsidR="00235AE7" w:rsidRDefault="00235AE7" w:rsidP="00235AE7">
      <w:pPr>
        <w:keepNext/>
        <w:keepLines/>
        <w:tabs>
          <w:tab w:val="right" w:pos="339"/>
          <w:tab w:val="left" w:pos="720"/>
        </w:tabs>
        <w:spacing w:before="240"/>
        <w:ind w:left="720" w:hanging="720"/>
        <w:jc w:val="center"/>
        <w:rPr>
          <w:b/>
          <w:sz w:val="36"/>
          <w:szCs w:val="36"/>
        </w:rPr>
        <w:sectPr w:rsidR="00235AE7" w:rsidSect="00930902">
          <w:headerReference w:type="even" r:id="rId11"/>
          <w:headerReference w:type="default" r:id="rId12"/>
          <w:headerReference w:type="first" r:id="rId13"/>
          <w:footerReference w:type="first" r:id="rId14"/>
          <w:pgSz w:w="11906" w:h="16838"/>
          <w:pgMar w:top="1368" w:right="1714" w:bottom="1080" w:left="1138" w:header="634" w:footer="479" w:gutter="0"/>
          <w:pgNumType w:start="1745"/>
          <w:cols w:space="708"/>
          <w:titlePg/>
          <w:docGrid w:linePitch="360"/>
        </w:sectPr>
      </w:pPr>
    </w:p>
    <w:p w:rsidR="00235AE7" w:rsidRDefault="00235AE7" w:rsidP="00235AE7">
      <w:pPr>
        <w:keepNext/>
        <w:keepLines/>
        <w:tabs>
          <w:tab w:val="right" w:pos="339"/>
          <w:tab w:val="left" w:pos="720"/>
        </w:tabs>
        <w:spacing w:before="240"/>
        <w:ind w:left="720" w:hanging="720"/>
        <w:jc w:val="center"/>
        <w:rPr>
          <w:b/>
          <w:sz w:val="36"/>
          <w:szCs w:val="36"/>
        </w:rPr>
      </w:pPr>
    </w:p>
    <w:p w:rsidR="00235AE7" w:rsidRDefault="00235AE7" w:rsidP="00235AE7">
      <w:pPr>
        <w:keepNext/>
        <w:keepLines/>
        <w:tabs>
          <w:tab w:val="right" w:pos="339"/>
          <w:tab w:val="left" w:pos="720"/>
        </w:tabs>
        <w:ind w:left="720" w:hanging="720"/>
        <w:rPr>
          <w:b/>
          <w:sz w:val="28"/>
          <w:szCs w:val="28"/>
          <w:u w:val="single"/>
        </w:rPr>
      </w:pPr>
      <w:bookmarkStart w:id="2" w:name="Schedule1"/>
      <w:r>
        <w:rPr>
          <w:b/>
          <w:sz w:val="28"/>
          <w:szCs w:val="28"/>
          <w:u w:val="single"/>
        </w:rPr>
        <w:t>Schedule 1</w:t>
      </w:r>
      <w:bookmarkEnd w:id="2"/>
    </w:p>
    <w:p w:rsidR="00235AE7" w:rsidRDefault="00235AE7" w:rsidP="00235AE7">
      <w:pPr>
        <w:keepNext/>
        <w:keepLines/>
        <w:tabs>
          <w:tab w:val="right" w:pos="339"/>
          <w:tab w:val="left" w:pos="720"/>
        </w:tabs>
        <w:ind w:left="720" w:hanging="720"/>
        <w:rPr>
          <w:b/>
          <w:sz w:val="28"/>
          <w:szCs w:val="28"/>
          <w:u w:val="single"/>
        </w:rPr>
      </w:pPr>
    </w:p>
    <w:p w:rsidR="00235AE7" w:rsidRPr="00642658" w:rsidRDefault="00235AE7" w:rsidP="00235AE7">
      <w:pPr>
        <w:pBdr>
          <w:bottom w:val="single" w:sz="4" w:space="1" w:color="auto"/>
        </w:pBdr>
        <w:tabs>
          <w:tab w:val="left" w:pos="1197"/>
          <w:tab w:val="left" w:pos="1767"/>
        </w:tabs>
        <w:spacing w:before="120" w:after="120"/>
        <w:rPr>
          <w:caps/>
          <w:spacing w:val="-2"/>
          <w:szCs w:val="24"/>
          <w:lang w:val="en-AU"/>
        </w:rPr>
      </w:pPr>
      <w:r>
        <w:rPr>
          <w:b/>
          <w:szCs w:val="24"/>
        </w:rPr>
        <w:t>ELECTRICITY FEED-IN (LARGE-SCALE RENEWABLE ENERGY GENERATION) AMENDMENT BILL 2019</w:t>
      </w:r>
    </w:p>
    <w:p w:rsidR="00235AE7" w:rsidRDefault="00235AE7" w:rsidP="00235AE7">
      <w:pPr>
        <w:tabs>
          <w:tab w:val="left" w:pos="1197"/>
          <w:tab w:val="left" w:pos="1767"/>
        </w:tabs>
        <w:spacing w:before="120"/>
        <w:rPr>
          <w:lang w:val="en-AU"/>
        </w:rPr>
      </w:pPr>
      <w:r>
        <w:rPr>
          <w:lang w:val="en-AU"/>
        </w:rPr>
        <w:t>Amendment</w:t>
      </w:r>
      <w:r w:rsidRPr="00492714">
        <w:rPr>
          <w:lang w:val="en-AU"/>
        </w:rPr>
        <w:t xml:space="preserve"> circulated by </w:t>
      </w:r>
      <w:r>
        <w:rPr>
          <w:lang w:val="en-AU"/>
        </w:rPr>
        <w:t>Ms Lee</w:t>
      </w:r>
    </w:p>
    <w:p w:rsidR="00235AE7" w:rsidRPr="00577755" w:rsidRDefault="00235AE7" w:rsidP="00235AE7">
      <w:pPr>
        <w:pStyle w:val="AH3sec"/>
      </w:pPr>
      <w:r w:rsidRPr="00577755">
        <w:br/>
        <w:t>Clause 4</w:t>
      </w:r>
      <w:r w:rsidRPr="00577755">
        <w:br/>
        <w:t>Proposed new section 9</w:t>
      </w:r>
      <w:r w:rsidRPr="00577755">
        <w:br/>
        <w:t>Page 2, line 13—</w:t>
      </w:r>
    </w:p>
    <w:p w:rsidR="00235AE7" w:rsidRPr="00577755" w:rsidRDefault="00235AE7" w:rsidP="00235AE7">
      <w:pPr>
        <w:pStyle w:val="direction"/>
      </w:pPr>
      <w:r w:rsidRPr="00577755">
        <w:t>omit proposed new section 9, substitute</w:t>
      </w:r>
    </w:p>
    <w:p w:rsidR="00235AE7" w:rsidRPr="00577755" w:rsidRDefault="00235AE7" w:rsidP="00235AE7">
      <w:pPr>
        <w:pStyle w:val="IH5Sec"/>
      </w:pPr>
      <w:r w:rsidRPr="00577755">
        <w:t>9</w:t>
      </w:r>
      <w:r w:rsidRPr="00577755">
        <w:tab/>
        <w:t>FiT capacity</w:t>
      </w:r>
    </w:p>
    <w:p w:rsidR="00235AE7" w:rsidRPr="00577755" w:rsidRDefault="00235AE7" w:rsidP="00235AE7">
      <w:pPr>
        <w:pStyle w:val="Amainreturn"/>
      </w:pPr>
      <w:r w:rsidRPr="006A4DFB">
        <w:rPr>
          <w:spacing w:val="2"/>
        </w:rPr>
        <w:t xml:space="preserve">The total capacity of the generating systems of large renewable energy </w:t>
      </w:r>
      <w:r w:rsidRPr="00577755">
        <w:t xml:space="preserve">generators in relation to which FiT entitlements may be held under this Act (the </w:t>
      </w:r>
      <w:r w:rsidRPr="00577755">
        <w:rPr>
          <w:b/>
          <w:bCs/>
          <w:i/>
          <w:iCs/>
        </w:rPr>
        <w:t>FiT capacity</w:t>
      </w:r>
      <w:r w:rsidRPr="00577755">
        <w:t>) is 900MW.</w:t>
      </w:r>
    </w:p>
    <w:p w:rsidR="00257292" w:rsidRDefault="00257292" w:rsidP="00235AE7">
      <w:pPr>
        <w:pBdr>
          <w:top w:val="single" w:sz="4" w:space="1" w:color="auto"/>
        </w:pBdr>
        <w:spacing w:before="120"/>
      </w:pPr>
    </w:p>
    <w:sectPr w:rsidR="00257292" w:rsidSect="002B1C41">
      <w:type w:val="continuous"/>
      <w:pgSz w:w="11906" w:h="16838"/>
      <w:pgMar w:top="1368" w:right="3024" w:bottom="1080" w:left="1138" w:header="634" w:footer="4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45" w:rsidRDefault="00FB4845" w:rsidP="000F3D35">
      <w:r>
        <w:separator/>
      </w:r>
    </w:p>
  </w:endnote>
  <w:endnote w:type="continuationSeparator" w:id="0">
    <w:p w:rsidR="00FB4845" w:rsidRDefault="00FB4845"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45" w:rsidRPr="00EB4159" w:rsidRDefault="00FB4845"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B4845" w:rsidRPr="0088703F" w:rsidRDefault="00FB4845"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45" w:rsidRDefault="00FB4845" w:rsidP="000F3D35">
      <w:r>
        <w:separator/>
      </w:r>
    </w:p>
  </w:footnote>
  <w:footnote w:type="continuationSeparator" w:id="0">
    <w:p w:rsidR="00FB4845" w:rsidRDefault="00FB4845"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45" w:rsidRPr="000E4643" w:rsidRDefault="00FB4845"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02907">
      <w:rPr>
        <w:noProof/>
        <w:sz w:val="22"/>
        <w:szCs w:val="22"/>
      </w:rPr>
      <w:t>1772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119</w:t>
    </w:r>
    <w:r w:rsidRPr="000E4643">
      <w:rPr>
        <w:rFonts w:ascii="Arial" w:hAnsi="Arial" w:cs="Arial"/>
        <w:i/>
        <w:color w:val="222222"/>
        <w:sz w:val="22"/>
        <w:szCs w:val="22"/>
        <w:shd w:val="clear" w:color="auto" w:fill="FFFFFF"/>
      </w:rPr>
      <w:t>—</w:t>
    </w:r>
    <w:r>
      <w:rPr>
        <w:i/>
        <w:sz w:val="22"/>
        <w:szCs w:val="22"/>
      </w:rPr>
      <w:t>24 October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45" w:rsidRPr="001B5139" w:rsidRDefault="00FB4845"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119</w:t>
    </w:r>
    <w:r w:rsidRPr="001B5139">
      <w:rPr>
        <w:rFonts w:ascii="Arial" w:hAnsi="Arial" w:cs="Arial"/>
        <w:i/>
        <w:color w:val="222222"/>
        <w:sz w:val="22"/>
        <w:szCs w:val="22"/>
        <w:shd w:val="clear" w:color="auto" w:fill="FFFFFF"/>
      </w:rPr>
      <w:t>—</w:t>
    </w:r>
    <w:r>
      <w:rPr>
        <w:i/>
        <w:sz w:val="22"/>
        <w:szCs w:val="22"/>
      </w:rPr>
      <w:t>24 October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302907">
      <w:rPr>
        <w:noProof/>
        <w:sz w:val="22"/>
        <w:szCs w:val="22"/>
      </w:rPr>
      <w:t>1771</w:t>
    </w:r>
    <w:r w:rsidRPr="001B5139">
      <w:rPr>
        <w:noProof/>
        <w:sz w:val="22"/>
        <w:szCs w:val="22"/>
      </w:rPr>
      <w:fldChar w:fldCharType="end"/>
    </w:r>
  </w:p>
  <w:p w:rsidR="00FB4845" w:rsidRPr="0075625A" w:rsidRDefault="00FB4845"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FB4845" w:rsidRPr="000E4643" w:rsidRDefault="00FB4845"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02907">
          <w:rPr>
            <w:noProof/>
            <w:sz w:val="22"/>
            <w:szCs w:val="22"/>
          </w:rPr>
          <w:t>1745</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9A"/>
    <w:rsid w:val="00013C68"/>
    <w:rsid w:val="00017066"/>
    <w:rsid w:val="00027551"/>
    <w:rsid w:val="00036016"/>
    <w:rsid w:val="000411B4"/>
    <w:rsid w:val="000453A9"/>
    <w:rsid w:val="00047AB1"/>
    <w:rsid w:val="00056B48"/>
    <w:rsid w:val="00065CAE"/>
    <w:rsid w:val="000A5BA3"/>
    <w:rsid w:val="000B3962"/>
    <w:rsid w:val="000C40FA"/>
    <w:rsid w:val="000D0FD0"/>
    <w:rsid w:val="000D2C78"/>
    <w:rsid w:val="000E4643"/>
    <w:rsid w:val="000F3D35"/>
    <w:rsid w:val="001120BD"/>
    <w:rsid w:val="00117D25"/>
    <w:rsid w:val="0012238F"/>
    <w:rsid w:val="00122E95"/>
    <w:rsid w:val="0013653A"/>
    <w:rsid w:val="00166E93"/>
    <w:rsid w:val="00173044"/>
    <w:rsid w:val="00175CB1"/>
    <w:rsid w:val="00181292"/>
    <w:rsid w:val="001826BD"/>
    <w:rsid w:val="00186929"/>
    <w:rsid w:val="001A1884"/>
    <w:rsid w:val="001B5139"/>
    <w:rsid w:val="001F1FBA"/>
    <w:rsid w:val="001F55E7"/>
    <w:rsid w:val="00235AE7"/>
    <w:rsid w:val="00252898"/>
    <w:rsid w:val="00257292"/>
    <w:rsid w:val="00257B01"/>
    <w:rsid w:val="00261BB8"/>
    <w:rsid w:val="00262E87"/>
    <w:rsid w:val="0026331F"/>
    <w:rsid w:val="00276C90"/>
    <w:rsid w:val="002926D2"/>
    <w:rsid w:val="0029487C"/>
    <w:rsid w:val="002B1C41"/>
    <w:rsid w:val="002D1512"/>
    <w:rsid w:val="002D308A"/>
    <w:rsid w:val="002E1F61"/>
    <w:rsid w:val="002E76E0"/>
    <w:rsid w:val="002E790B"/>
    <w:rsid w:val="002F5566"/>
    <w:rsid w:val="00302907"/>
    <w:rsid w:val="00303876"/>
    <w:rsid w:val="003122BA"/>
    <w:rsid w:val="00317B73"/>
    <w:rsid w:val="003205DD"/>
    <w:rsid w:val="00334876"/>
    <w:rsid w:val="003472F4"/>
    <w:rsid w:val="00352FBA"/>
    <w:rsid w:val="00361F07"/>
    <w:rsid w:val="003634F2"/>
    <w:rsid w:val="00374414"/>
    <w:rsid w:val="00391BC3"/>
    <w:rsid w:val="003A791B"/>
    <w:rsid w:val="003B3CE0"/>
    <w:rsid w:val="003B65D7"/>
    <w:rsid w:val="003B6DD0"/>
    <w:rsid w:val="003B7A20"/>
    <w:rsid w:val="003D12D4"/>
    <w:rsid w:val="003D59E4"/>
    <w:rsid w:val="003D6B04"/>
    <w:rsid w:val="003E3E50"/>
    <w:rsid w:val="003E698E"/>
    <w:rsid w:val="003E6B24"/>
    <w:rsid w:val="003F11D6"/>
    <w:rsid w:val="003F67B5"/>
    <w:rsid w:val="00401C2B"/>
    <w:rsid w:val="00411B9A"/>
    <w:rsid w:val="00417202"/>
    <w:rsid w:val="00432F9E"/>
    <w:rsid w:val="004419C3"/>
    <w:rsid w:val="004545D8"/>
    <w:rsid w:val="004548E6"/>
    <w:rsid w:val="00457ADB"/>
    <w:rsid w:val="00476347"/>
    <w:rsid w:val="004827BE"/>
    <w:rsid w:val="00493354"/>
    <w:rsid w:val="00493600"/>
    <w:rsid w:val="004A6CFB"/>
    <w:rsid w:val="004B357B"/>
    <w:rsid w:val="004B627B"/>
    <w:rsid w:val="004D227B"/>
    <w:rsid w:val="004E6061"/>
    <w:rsid w:val="004F1D14"/>
    <w:rsid w:val="004F7EBF"/>
    <w:rsid w:val="00515F26"/>
    <w:rsid w:val="00525EF7"/>
    <w:rsid w:val="0053064A"/>
    <w:rsid w:val="00571349"/>
    <w:rsid w:val="00576735"/>
    <w:rsid w:val="00585C3C"/>
    <w:rsid w:val="005A3E01"/>
    <w:rsid w:val="005C1C1D"/>
    <w:rsid w:val="0060380C"/>
    <w:rsid w:val="006071A1"/>
    <w:rsid w:val="0062187F"/>
    <w:rsid w:val="00622D21"/>
    <w:rsid w:val="00644B25"/>
    <w:rsid w:val="00650E80"/>
    <w:rsid w:val="006628C0"/>
    <w:rsid w:val="006645CF"/>
    <w:rsid w:val="006651D6"/>
    <w:rsid w:val="00666EDA"/>
    <w:rsid w:val="00677C4A"/>
    <w:rsid w:val="0068237A"/>
    <w:rsid w:val="006A4DFB"/>
    <w:rsid w:val="006B069D"/>
    <w:rsid w:val="006B2268"/>
    <w:rsid w:val="006B5050"/>
    <w:rsid w:val="006B5629"/>
    <w:rsid w:val="006D0D92"/>
    <w:rsid w:val="006D7183"/>
    <w:rsid w:val="006E1AD0"/>
    <w:rsid w:val="006F6540"/>
    <w:rsid w:val="00700959"/>
    <w:rsid w:val="00704654"/>
    <w:rsid w:val="007166AC"/>
    <w:rsid w:val="007364C8"/>
    <w:rsid w:val="00736C94"/>
    <w:rsid w:val="00737CE4"/>
    <w:rsid w:val="00742C30"/>
    <w:rsid w:val="00750EFB"/>
    <w:rsid w:val="0075625A"/>
    <w:rsid w:val="00760A65"/>
    <w:rsid w:val="00765B53"/>
    <w:rsid w:val="007735E9"/>
    <w:rsid w:val="00776759"/>
    <w:rsid w:val="00780A9C"/>
    <w:rsid w:val="00784B7D"/>
    <w:rsid w:val="0081083C"/>
    <w:rsid w:val="0081293B"/>
    <w:rsid w:val="00815122"/>
    <w:rsid w:val="00824F96"/>
    <w:rsid w:val="00826A1D"/>
    <w:rsid w:val="00845AB4"/>
    <w:rsid w:val="00871B63"/>
    <w:rsid w:val="00887D18"/>
    <w:rsid w:val="008A5B52"/>
    <w:rsid w:val="008A7B3D"/>
    <w:rsid w:val="008D13BD"/>
    <w:rsid w:val="008E7082"/>
    <w:rsid w:val="008F38A4"/>
    <w:rsid w:val="0091670C"/>
    <w:rsid w:val="00930902"/>
    <w:rsid w:val="00931128"/>
    <w:rsid w:val="00947600"/>
    <w:rsid w:val="009562F5"/>
    <w:rsid w:val="0097280A"/>
    <w:rsid w:val="00986C71"/>
    <w:rsid w:val="00997C7A"/>
    <w:rsid w:val="009A4AED"/>
    <w:rsid w:val="009A740B"/>
    <w:rsid w:val="009B3876"/>
    <w:rsid w:val="009C604C"/>
    <w:rsid w:val="009D2F26"/>
    <w:rsid w:val="00A074A6"/>
    <w:rsid w:val="00A273E2"/>
    <w:rsid w:val="00A510A4"/>
    <w:rsid w:val="00A5222B"/>
    <w:rsid w:val="00A6233D"/>
    <w:rsid w:val="00A647E8"/>
    <w:rsid w:val="00A64998"/>
    <w:rsid w:val="00A82914"/>
    <w:rsid w:val="00AB1A48"/>
    <w:rsid w:val="00AC7116"/>
    <w:rsid w:val="00AF3C23"/>
    <w:rsid w:val="00B262C3"/>
    <w:rsid w:val="00B372A3"/>
    <w:rsid w:val="00B47A64"/>
    <w:rsid w:val="00B766B9"/>
    <w:rsid w:val="00B778E5"/>
    <w:rsid w:val="00BA1833"/>
    <w:rsid w:val="00BA30BD"/>
    <w:rsid w:val="00BE28FD"/>
    <w:rsid w:val="00BE41C4"/>
    <w:rsid w:val="00C006F7"/>
    <w:rsid w:val="00C1070B"/>
    <w:rsid w:val="00C173D3"/>
    <w:rsid w:val="00C2719A"/>
    <w:rsid w:val="00C46AB3"/>
    <w:rsid w:val="00C51B4D"/>
    <w:rsid w:val="00C6205D"/>
    <w:rsid w:val="00C653E2"/>
    <w:rsid w:val="00C848A7"/>
    <w:rsid w:val="00C87104"/>
    <w:rsid w:val="00CC1B23"/>
    <w:rsid w:val="00D20904"/>
    <w:rsid w:val="00D305A4"/>
    <w:rsid w:val="00D308BC"/>
    <w:rsid w:val="00D4048A"/>
    <w:rsid w:val="00D4477A"/>
    <w:rsid w:val="00D74B53"/>
    <w:rsid w:val="00D74FA8"/>
    <w:rsid w:val="00D7660C"/>
    <w:rsid w:val="00D87FCC"/>
    <w:rsid w:val="00DC6821"/>
    <w:rsid w:val="00DD1AE4"/>
    <w:rsid w:val="00DD4CB0"/>
    <w:rsid w:val="00DD688F"/>
    <w:rsid w:val="00DD76AF"/>
    <w:rsid w:val="00DF3362"/>
    <w:rsid w:val="00DF68E1"/>
    <w:rsid w:val="00E30B76"/>
    <w:rsid w:val="00E35C40"/>
    <w:rsid w:val="00E50CFA"/>
    <w:rsid w:val="00E55746"/>
    <w:rsid w:val="00E63B68"/>
    <w:rsid w:val="00E778C6"/>
    <w:rsid w:val="00EA6846"/>
    <w:rsid w:val="00EB1E02"/>
    <w:rsid w:val="00EB2BA6"/>
    <w:rsid w:val="00EC0D13"/>
    <w:rsid w:val="00EC10BE"/>
    <w:rsid w:val="00EC62B8"/>
    <w:rsid w:val="00ED47F6"/>
    <w:rsid w:val="00F00869"/>
    <w:rsid w:val="00F00A8D"/>
    <w:rsid w:val="00F16A86"/>
    <w:rsid w:val="00F31556"/>
    <w:rsid w:val="00F34A01"/>
    <w:rsid w:val="00F36677"/>
    <w:rsid w:val="00F62370"/>
    <w:rsid w:val="00F67150"/>
    <w:rsid w:val="00F77E66"/>
    <w:rsid w:val="00FA336A"/>
    <w:rsid w:val="00FA4B3B"/>
    <w:rsid w:val="00FA6E10"/>
    <w:rsid w:val="00FB4845"/>
    <w:rsid w:val="00FC1AE1"/>
    <w:rsid w:val="00FE0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5:chartTrackingRefBased/>
  <w15:docId w15:val="{A5118B07-F90C-4F2D-B634-BD1F827F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44"/>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locked/>
    <w:rsid w:val="0068237A"/>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750EFB"/>
    <w:rPr>
      <w:rFonts w:ascii="Calibri" w:eastAsia="Times New Roman" w:hAnsi="Calibri" w:cs="Times New Roman"/>
      <w:sz w:val="24"/>
      <w:szCs w:val="20"/>
    </w:rPr>
  </w:style>
  <w:style w:type="paragraph" w:customStyle="1" w:styleId="Amainreturn">
    <w:name w:val="A main return"/>
    <w:basedOn w:val="Normal"/>
    <w:rsid w:val="00235AE7"/>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235AE7"/>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rsid w:val="00235AE7"/>
    <w:pPr>
      <w:keepNext/>
      <w:tabs>
        <w:tab w:val="left" w:pos="1100"/>
      </w:tabs>
      <w:spacing w:before="240"/>
      <w:ind w:left="1100" w:hanging="1100"/>
    </w:pPr>
    <w:rPr>
      <w:rFonts w:ascii="Arial" w:hAnsi="Arial"/>
      <w:b/>
      <w:lang w:val="en-AU" w:eastAsia="en-US"/>
    </w:rPr>
  </w:style>
  <w:style w:type="paragraph" w:customStyle="1" w:styleId="AH3sec">
    <w:name w:val="A H3 sec"/>
    <w:basedOn w:val="Normal"/>
    <w:next w:val="Normal"/>
    <w:rsid w:val="00235AE7"/>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character" w:styleId="FollowedHyperlink">
    <w:name w:val="FollowedHyperlink"/>
    <w:basedOn w:val="DefaultParagraphFont"/>
    <w:uiPriority w:val="99"/>
    <w:semiHidden/>
    <w:unhideWhenUsed/>
    <w:rsid w:val="00765B53"/>
    <w:rPr>
      <w:color w:val="954F72" w:themeColor="followedHyperlink"/>
      <w:u w:val="single"/>
    </w:rPr>
  </w:style>
  <w:style w:type="paragraph" w:styleId="Index1">
    <w:name w:val="index 1"/>
    <w:basedOn w:val="Normal"/>
    <w:next w:val="Normal"/>
    <w:autoRedefine/>
    <w:uiPriority w:val="99"/>
    <w:unhideWhenUsed/>
    <w:rsid w:val="00E30B76"/>
    <w:pPr>
      <w:ind w:left="240" w:hanging="240"/>
    </w:pPr>
  </w:style>
  <w:style w:type="paragraph" w:styleId="Index2">
    <w:name w:val="index 2"/>
    <w:basedOn w:val="Normal"/>
    <w:next w:val="Normal"/>
    <w:autoRedefine/>
    <w:uiPriority w:val="99"/>
    <w:unhideWhenUsed/>
    <w:rsid w:val="00E30B76"/>
    <w:pPr>
      <w:ind w:left="480" w:hanging="240"/>
    </w:pPr>
  </w:style>
  <w:style w:type="paragraph" w:styleId="Index3">
    <w:name w:val="index 3"/>
    <w:basedOn w:val="Normal"/>
    <w:next w:val="Normal"/>
    <w:autoRedefine/>
    <w:uiPriority w:val="99"/>
    <w:semiHidden/>
    <w:unhideWhenUsed/>
    <w:rsid w:val="00E30B76"/>
    <w:pPr>
      <w:ind w:left="720" w:hanging="240"/>
    </w:pPr>
  </w:style>
  <w:style w:type="paragraph" w:styleId="Index4">
    <w:name w:val="index 4"/>
    <w:basedOn w:val="Normal"/>
    <w:next w:val="Normal"/>
    <w:autoRedefine/>
    <w:uiPriority w:val="99"/>
    <w:semiHidden/>
    <w:unhideWhenUsed/>
    <w:rsid w:val="00E30B76"/>
    <w:pPr>
      <w:ind w:left="960" w:hanging="240"/>
    </w:pPr>
  </w:style>
  <w:style w:type="paragraph" w:styleId="Index5">
    <w:name w:val="index 5"/>
    <w:basedOn w:val="Normal"/>
    <w:next w:val="Normal"/>
    <w:autoRedefine/>
    <w:uiPriority w:val="99"/>
    <w:semiHidden/>
    <w:unhideWhenUsed/>
    <w:rsid w:val="00E30B76"/>
    <w:pPr>
      <w:ind w:left="1200" w:hanging="240"/>
    </w:pPr>
  </w:style>
  <w:style w:type="paragraph" w:styleId="Index6">
    <w:name w:val="index 6"/>
    <w:basedOn w:val="Normal"/>
    <w:next w:val="Normal"/>
    <w:autoRedefine/>
    <w:uiPriority w:val="99"/>
    <w:semiHidden/>
    <w:unhideWhenUsed/>
    <w:rsid w:val="00E30B76"/>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17133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576455-9A2E-43EE-9327-277CDF09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29</Pages>
  <Words>7120</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2019-11-05T01:10:00Z</cp:lastPrinted>
  <dcterms:created xsi:type="dcterms:W3CDTF">2019-11-05T01:10:00Z</dcterms:created>
  <dcterms:modified xsi:type="dcterms:W3CDTF">2019-11-05T01:10:00Z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