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F56F2F" w:rsidRPr="00F43DBE" w:rsidRDefault="009E7FE6" w:rsidP="004E1AA3">
      <w:pPr>
        <w:pStyle w:val="Heade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1121410</wp:posOffset>
                </wp:positionH>
                <wp:positionV relativeFrom="paragraph">
                  <wp:posOffset>8890</wp:posOffset>
                </wp:positionV>
                <wp:extent cx="5062220" cy="612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2220" cy="6121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F6820" w:rsidRPr="009130C9" w:rsidRDefault="007F6820" w:rsidP="009130C9">
                            <w:pPr>
                              <w:rPr>
                                <w:rFonts w:ascii="Times New Roman" w:hAnsi="Times New Roman"/>
                                <w:b/>
                                <w:sz w:val="28"/>
                                <w:lang w:val="en-AU"/>
                              </w:rPr>
                            </w:pPr>
                            <w:r w:rsidRPr="009130C9">
                              <w:rPr>
                                <w:rFonts w:ascii="Times New Roman" w:hAnsi="Times New Roman"/>
                                <w:b/>
                                <w:spacing w:val="70"/>
                                <w:sz w:val="30"/>
                                <w:szCs w:val="30"/>
                                <w:lang w:val="en-AU"/>
                              </w:rPr>
                              <w:t>LEGISLATIVE ASSEMBLY</w:t>
                            </w:r>
                            <w:r>
                              <w:rPr>
                                <w:b/>
                                <w:sz w:val="28"/>
                                <w:lang w:val="en-AU"/>
                              </w:rPr>
                              <w:br/>
                            </w:r>
                            <w:r w:rsidRPr="009130C9">
                              <w:rPr>
                                <w:rFonts w:ascii="Times New Roman" w:hAnsi="Times New Roman"/>
                                <w:b/>
                                <w:smallCaps/>
                                <w:spacing w:val="36"/>
                                <w:sz w:val="17"/>
                                <w:szCs w:val="17"/>
                                <w:lang w:val="en-AU"/>
                              </w:rPr>
                              <w:t>for the Australian Capital Territory</w:t>
                            </w:r>
                          </w:p>
                          <w:p w:rsidR="007F6820" w:rsidRPr="009130C9" w:rsidRDefault="007F6820" w:rsidP="009130C9">
                            <w:pPr>
                              <w:rPr>
                                <w:b/>
                                <w:sz w:val="28"/>
                                <w:lang w:val="en-AU"/>
                              </w:rPr>
                            </w:pPr>
                          </w:p>
                          <w:p w:rsidR="007F6820" w:rsidRPr="009130C9" w:rsidRDefault="007F6820" w:rsidP="009130C9">
                            <w:pPr>
                              <w:rPr>
                                <w:b/>
                                <w:sz w:val="28"/>
                                <w:lang w:val="en-AU"/>
                              </w:rPr>
                            </w:pPr>
                            <w:r w:rsidRPr="009130C9">
                              <w:rPr>
                                <w:b/>
                                <w:sz w:val="28"/>
                                <w:lang w:val="en-AU"/>
                              </w:rPr>
                              <w:t>FOR THE AUSTRALIAN CAPITAL TERRITORY</w:t>
                            </w:r>
                          </w:p>
                          <w:p w:rsidR="007F6820" w:rsidRDefault="007F6820" w:rsidP="004E1AA3"/>
                          <w:p w:rsidR="007F6820" w:rsidRDefault="007F6820" w:rsidP="004E1AA3">
                            <w:r>
                              <w:t>FOR THE AUSTRALIAN CAPITAL TERRITORY</w:t>
                            </w:r>
                          </w:p>
                          <w:p w:rsidR="007F6820" w:rsidRDefault="007F6820" w:rsidP="004E1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3pt;margin-top:.7pt;width:398.6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" filled="f" stroked="f">
                <v:path arrowok="t"/>
                <v:textbox>
                  <w:txbxContent>
                    <w:p w:rsidR="007F6820" w:rsidRPr="009130C9" w:rsidRDefault="007F6820" w:rsidP="009130C9">
                      <w:pPr>
                        <w:rPr>
                          <w:rFonts w:ascii="Times New Roman" w:hAnsi="Times New Roman"/>
                          <w:b/>
                          <w:sz w:val="28"/>
                          <w:lang w:val="en-AU"/>
                        </w:rPr>
                      </w:pPr>
                      <w:r w:rsidRPr="009130C9">
                        <w:rPr>
                          <w:rFonts w:ascii="Times New Roman" w:hAnsi="Times New Roman"/>
                          <w:b/>
                          <w:spacing w:val="70"/>
                          <w:sz w:val="30"/>
                          <w:szCs w:val="30"/>
                          <w:lang w:val="en-AU"/>
                        </w:rPr>
                        <w:t>LEGISLATIVE ASSEMBLY</w:t>
                      </w:r>
                      <w:r>
                        <w:rPr>
                          <w:b/>
                          <w:sz w:val="28"/>
                          <w:lang w:val="en-AU"/>
                        </w:rPr>
                        <w:br/>
                      </w:r>
                      <w:r w:rsidRPr="009130C9">
                        <w:rPr>
                          <w:rFonts w:ascii="Times New Roman" w:hAnsi="Times New Roman"/>
                          <w:b/>
                          <w:smallCaps/>
                          <w:spacing w:val="36"/>
                          <w:sz w:val="17"/>
                          <w:szCs w:val="17"/>
                          <w:lang w:val="en-AU"/>
                        </w:rPr>
                        <w:t>for the Australian Capital Territory</w:t>
                      </w:r>
                    </w:p>
                    <w:p w:rsidR="007F6820" w:rsidRPr="009130C9" w:rsidRDefault="007F6820" w:rsidP="009130C9">
                      <w:pPr>
                        <w:rPr>
                          <w:b/>
                          <w:sz w:val="28"/>
                          <w:lang w:val="en-AU"/>
                        </w:rPr>
                      </w:pPr>
                    </w:p>
                    <w:p w:rsidR="007F6820" w:rsidRPr="009130C9" w:rsidRDefault="007F6820" w:rsidP="009130C9">
                      <w:pPr>
                        <w:rPr>
                          <w:b/>
                          <w:sz w:val="28"/>
                          <w:lang w:val="en-AU"/>
                        </w:rPr>
                      </w:pPr>
                      <w:r w:rsidRPr="009130C9">
                        <w:rPr>
                          <w:b/>
                          <w:sz w:val="28"/>
                          <w:lang w:val="en-AU"/>
                        </w:rPr>
                        <w:t>FOR THE AUSTRALIAN CAPITAL TERRITORY</w:t>
                      </w:r>
                    </w:p>
                    <w:p w:rsidR="007F6820" w:rsidRDefault="007F6820" w:rsidP="004E1AA3"/>
                    <w:p w:rsidR="007F6820" w:rsidRDefault="007F6820" w:rsidP="004E1AA3">
                      <w:r>
                        <w:t>FOR THE AUSTRALIAN CAPITAL TERRITORY</w:t>
                      </w:r>
                    </w:p>
                    <w:p w:rsidR="007F6820" w:rsidRDefault="007F6820" w:rsidP="004E1AA3"/>
                  </w:txbxContent>
                </v:textbox>
              </v:shape>
            </w:pict>
          </mc:Fallback>
        </mc:AlternateContent>
      </w:r>
      <w:r>
        <w:rPr>
          <w:noProof/>
          <w:lang w:val="en-AU" w:eastAsia="en-AU"/>
        </w:rPr>
        <mc:AlternateContent>
          <mc:Choice Requires="wps">
            <w:drawing>
              <wp:anchor distT="0" distB="0" distL="114300" distR="114300" simplePos="0" relativeHeight="251658240" behindDoc="0" locked="1" layoutInCell="1" allowOverlap="1">
                <wp:simplePos x="0" y="0"/>
                <wp:positionH relativeFrom="column">
                  <wp:posOffset>1588135</wp:posOffset>
                </wp:positionH>
                <wp:positionV relativeFrom="paragraph">
                  <wp:posOffset>790575</wp:posOffset>
                </wp:positionV>
                <wp:extent cx="4836160" cy="7277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6160" cy="7277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F6820" w:rsidRPr="009130C9" w:rsidRDefault="007F6820" w:rsidP="00F56F2F">
                            <w:pPr>
                              <w:pStyle w:val="Customheader"/>
                              <w:jc w:val="left"/>
                              <w:rPr>
                                <w:rFonts w:ascii="Arial Narrow" w:hAnsi="Arial Narrow"/>
                              </w:rPr>
                            </w:pPr>
                            <w:r w:rsidRPr="009130C9">
                              <w:rPr>
                                <w:rFonts w:ascii="Arial Narrow" w:hAnsi="Arial Narrow"/>
                              </w:rPr>
                              <w:t>Standing Committee on Public Accounts</w:t>
                            </w:r>
                          </w:p>
                          <w:p w:rsidR="0040459A" w:rsidRPr="003D6BEC" w:rsidRDefault="0040459A" w:rsidP="0040459A">
                            <w:pPr>
                              <w:pStyle w:val="Customheader"/>
                              <w:jc w:val="left"/>
                              <w:rPr>
                                <w:rFonts w:ascii="Calibri" w:hAnsi="Calibri"/>
                                <w:smallCaps w:val="0"/>
                                <w:sz w:val="22"/>
                                <w:szCs w:val="20"/>
                              </w:rPr>
                            </w:pPr>
                            <w:r w:rsidRPr="003D6BEC">
                              <w:rPr>
                                <w:rFonts w:ascii="Calibri" w:hAnsi="Calibri"/>
                                <w:smallCaps w:val="0"/>
                                <w:sz w:val="22"/>
                                <w:szCs w:val="20"/>
                              </w:rPr>
                              <w:t xml:space="preserve">Vicki Dunne MLA (Chair), </w:t>
                            </w:r>
                            <w:r>
                              <w:rPr>
                                <w:rFonts w:ascii="Calibri" w:hAnsi="Calibri"/>
                                <w:smallCaps w:val="0"/>
                                <w:sz w:val="22"/>
                                <w:szCs w:val="20"/>
                              </w:rPr>
                              <w:t>Tara Cheyne MLA (Deputy Chair)</w:t>
                            </w:r>
                          </w:p>
                          <w:p w:rsidR="007F6820" w:rsidRPr="00635A77" w:rsidRDefault="0040459A" w:rsidP="0040459A">
                            <w:pPr>
                              <w:pStyle w:val="Customheader"/>
                              <w:jc w:val="left"/>
                              <w:rPr>
                                <w:rFonts w:ascii="Palatino Linotype" w:hAnsi="Palatino Linotype"/>
                                <w:smallCaps w:val="0"/>
                                <w:sz w:val="20"/>
                                <w:szCs w:val="20"/>
                              </w:rPr>
                            </w:pPr>
                            <w:r>
                              <w:rPr>
                                <w:rFonts w:ascii="Calibri" w:hAnsi="Calibri"/>
                                <w:smallCaps w:val="0"/>
                                <w:sz w:val="22"/>
                                <w:szCs w:val="20"/>
                                <w:lang w:val="en-GB"/>
                              </w:rPr>
                              <w:t xml:space="preserve">Nicole Lawder </w:t>
                            </w:r>
                            <w:r w:rsidRPr="003D6BEC">
                              <w:rPr>
                                <w:rFonts w:ascii="Calibri" w:hAnsi="Calibri"/>
                                <w:smallCaps w:val="0"/>
                                <w:sz w:val="22"/>
                                <w:szCs w:val="20"/>
                                <w:lang w:val="en-GB"/>
                              </w:rPr>
                              <w:t xml:space="preserve">MLA, </w:t>
                            </w:r>
                            <w:r w:rsidRPr="003D6BEC">
                              <w:rPr>
                                <w:rFonts w:ascii="Calibri" w:hAnsi="Calibri"/>
                                <w:smallCaps w:val="0"/>
                                <w:sz w:val="22"/>
                                <w:szCs w:val="20"/>
                              </w:rPr>
                              <w:t>Bec Cody MLA</w:t>
                            </w:r>
                          </w:p>
                          <w:p w:rsidR="007F6820" w:rsidRDefault="007F6820" w:rsidP="00F56F2F">
                            <w:pPr>
                              <w:pStyle w:val="Customheader"/>
                            </w:pPr>
                          </w:p>
                          <w:p w:rsidR="007F6820" w:rsidRDefault="007F6820" w:rsidP="00F56F2F">
                            <w:pPr>
                              <w:pStyle w:val="Customheader"/>
                            </w:pPr>
                          </w:p>
                          <w:p w:rsidR="007F6820" w:rsidRDefault="007F6820" w:rsidP="00F56F2F">
                            <w:pPr>
                              <w:pStyle w:val="Customheader"/>
                            </w:pPr>
                          </w:p>
                          <w:p w:rsidR="007F6820" w:rsidRDefault="007F6820" w:rsidP="00F56F2F">
                            <w:pPr>
                              <w:pStyle w:val="Customheader"/>
                            </w:pPr>
                          </w:p>
                          <w:p w:rsidR="007F6820" w:rsidRDefault="007F6820" w:rsidP="00F56F2F">
                            <w:pPr>
                              <w:pStyle w:val="Customheader"/>
                            </w:pPr>
                          </w:p>
                          <w:p w:rsidR="007F6820" w:rsidRDefault="007F6820" w:rsidP="00F56F2F">
                            <w:pPr>
                              <w:pStyle w:val="Customheader"/>
                            </w:pPr>
                          </w:p>
                          <w:p w:rsidR="007F6820" w:rsidRPr="001E2766" w:rsidRDefault="007F6820" w:rsidP="00F56F2F">
                            <w:pPr>
                              <w:pStyle w:val="Customheader"/>
                              <w:rPr>
                                <w:rFonts w:ascii="Calibri" w:hAnsi="Calibri"/>
                              </w:rPr>
                            </w:pPr>
                          </w:p>
                          <w:p w:rsidR="007F6820" w:rsidRPr="00E749B1" w:rsidRDefault="007F6820" w:rsidP="004E1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5.05pt;margin-top:62.25pt;width:380.8pt;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" filled="f" stroked="f">
                <v:path arrowok="t"/>
                <v:textbox>
                  <w:txbxContent>
                    <w:p w:rsidR="007F6820" w:rsidRPr="009130C9" w:rsidRDefault="007F6820" w:rsidP="00F56F2F">
                      <w:pPr>
                        <w:pStyle w:val="Customheader"/>
                        <w:jc w:val="left"/>
                        <w:rPr>
                          <w:rFonts w:ascii="Arial Narrow" w:hAnsi="Arial Narrow"/>
                        </w:rPr>
                      </w:pPr>
                      <w:r w:rsidRPr="009130C9">
                        <w:rPr>
                          <w:rFonts w:ascii="Arial Narrow" w:hAnsi="Arial Narrow"/>
                        </w:rPr>
                        <w:t>Standing Committee on Public Accounts</w:t>
                      </w:r>
                    </w:p>
                    <w:p w:rsidR="0040459A" w:rsidRPr="003D6BEC" w:rsidRDefault="0040459A" w:rsidP="0040459A">
                      <w:pPr>
                        <w:pStyle w:val="Customheader"/>
                        <w:jc w:val="left"/>
                        <w:rPr>
                          <w:rFonts w:ascii="Calibri" w:hAnsi="Calibri"/>
                          <w:smallCaps w:val="0"/>
                          <w:sz w:val="22"/>
                          <w:szCs w:val="20"/>
                        </w:rPr>
                      </w:pPr>
                      <w:r w:rsidRPr="003D6BEC">
                        <w:rPr>
                          <w:rFonts w:ascii="Calibri" w:hAnsi="Calibri"/>
                          <w:smallCaps w:val="0"/>
                          <w:sz w:val="22"/>
                          <w:szCs w:val="20"/>
                        </w:rPr>
                        <w:t xml:space="preserve">Vicki Dunne MLA (Chair), </w:t>
                      </w:r>
                      <w:r>
                        <w:rPr>
                          <w:rFonts w:ascii="Calibri" w:hAnsi="Calibri"/>
                          <w:smallCaps w:val="0"/>
                          <w:sz w:val="22"/>
                          <w:szCs w:val="20"/>
                        </w:rPr>
                        <w:t>Tara Cheyne MLA (Deputy Chair)</w:t>
                      </w:r>
                    </w:p>
                    <w:p w:rsidR="007F6820" w:rsidRPr="00635A77" w:rsidRDefault="0040459A" w:rsidP="0040459A">
                      <w:pPr>
                        <w:pStyle w:val="Customheader"/>
                        <w:jc w:val="left"/>
                        <w:rPr>
                          <w:rFonts w:ascii="Palatino Linotype" w:hAnsi="Palatino Linotype"/>
                          <w:smallCaps w:val="0"/>
                          <w:sz w:val="20"/>
                          <w:szCs w:val="20"/>
                        </w:rPr>
                      </w:pPr>
                      <w:r>
                        <w:rPr>
                          <w:rFonts w:ascii="Calibri" w:hAnsi="Calibri"/>
                          <w:smallCaps w:val="0"/>
                          <w:sz w:val="22"/>
                          <w:szCs w:val="20"/>
                          <w:lang w:val="en-GB"/>
                        </w:rPr>
                        <w:t xml:space="preserve">Nicole Lawder </w:t>
                      </w:r>
                      <w:r w:rsidRPr="003D6BEC">
                        <w:rPr>
                          <w:rFonts w:ascii="Calibri" w:hAnsi="Calibri"/>
                          <w:smallCaps w:val="0"/>
                          <w:sz w:val="22"/>
                          <w:szCs w:val="20"/>
                          <w:lang w:val="en-GB"/>
                        </w:rPr>
                        <w:t xml:space="preserve">MLA, </w:t>
                      </w:r>
                      <w:r w:rsidRPr="003D6BEC">
                        <w:rPr>
                          <w:rFonts w:ascii="Calibri" w:hAnsi="Calibri"/>
                          <w:smallCaps w:val="0"/>
                          <w:sz w:val="22"/>
                          <w:szCs w:val="20"/>
                        </w:rPr>
                        <w:t>Bec Cody MLA</w:t>
                      </w:r>
                    </w:p>
                    <w:p w:rsidR="007F6820" w:rsidRDefault="007F6820" w:rsidP="00F56F2F">
                      <w:pPr>
                        <w:pStyle w:val="Customheader"/>
                      </w:pPr>
                    </w:p>
                    <w:p w:rsidR="007F6820" w:rsidRDefault="007F6820" w:rsidP="00F56F2F">
                      <w:pPr>
                        <w:pStyle w:val="Customheader"/>
                      </w:pPr>
                    </w:p>
                    <w:p w:rsidR="007F6820" w:rsidRDefault="007F6820" w:rsidP="00F56F2F">
                      <w:pPr>
                        <w:pStyle w:val="Customheader"/>
                      </w:pPr>
                    </w:p>
                    <w:p w:rsidR="007F6820" w:rsidRDefault="007F6820" w:rsidP="00F56F2F">
                      <w:pPr>
                        <w:pStyle w:val="Customheader"/>
                      </w:pPr>
                    </w:p>
                    <w:p w:rsidR="007F6820" w:rsidRDefault="007F6820" w:rsidP="00F56F2F">
                      <w:pPr>
                        <w:pStyle w:val="Customheader"/>
                      </w:pPr>
                    </w:p>
                    <w:p w:rsidR="007F6820" w:rsidRDefault="007F6820" w:rsidP="00F56F2F">
                      <w:pPr>
                        <w:pStyle w:val="Customheader"/>
                      </w:pPr>
                    </w:p>
                    <w:p w:rsidR="007F6820" w:rsidRPr="001E2766" w:rsidRDefault="007F6820" w:rsidP="00F56F2F">
                      <w:pPr>
                        <w:pStyle w:val="Customheader"/>
                        <w:rPr>
                          <w:rFonts w:ascii="Calibri" w:hAnsi="Calibri"/>
                        </w:rPr>
                      </w:pPr>
                    </w:p>
                    <w:p w:rsidR="007F6820" w:rsidRPr="00E749B1" w:rsidRDefault="007F6820" w:rsidP="004E1AA3"/>
                  </w:txbxContent>
                </v:textbox>
                <w10:anchorlock/>
              </v:shape>
            </w:pict>
          </mc:Fallback>
        </mc:AlternateContent>
      </w:r>
      <w:r>
        <w:rPr>
          <w:noProof/>
          <w:lang w:val="en-AU" w:eastAsia="en-AU"/>
        </w:rPr>
        <w:drawing>
          <wp:inline distT="0" distB="0" distL="0" distR="0">
            <wp:extent cx="58864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076325"/>
                    </a:xfrm>
                    <a:prstGeom prst="rect">
                      <a:avLst/>
                    </a:prstGeom>
                    <a:noFill/>
                    <a:ln>
                      <a:noFill/>
                    </a:ln>
                  </pic:spPr>
                </pic:pic>
              </a:graphicData>
            </a:graphic>
          </wp:inline>
        </w:drawing>
      </w:r>
    </w:p>
    <w:p w:rsidR="006D4226" w:rsidRDefault="006D4226" w:rsidP="004E1AA3"/>
    <w:p w:rsidR="00204A3A" w:rsidRPr="006577E3" w:rsidRDefault="00204A3A" w:rsidP="00204A3A">
      <w:pPr>
        <w:pStyle w:val="Title"/>
        <w:jc w:val="center"/>
        <w:rPr>
          <w:rFonts w:asciiTheme="minorHAnsi" w:hAnsiTheme="minorHAnsi"/>
        </w:rPr>
      </w:pPr>
      <w:r w:rsidRPr="006577E3">
        <w:rPr>
          <w:rFonts w:asciiTheme="minorHAnsi" w:hAnsiTheme="minorHAnsi"/>
        </w:rPr>
        <w:t>Media Relea</w:t>
      </w:r>
      <w:bookmarkStart w:id="2" w:name="_GoBack"/>
      <w:bookmarkEnd w:id="2"/>
      <w:r w:rsidRPr="006577E3">
        <w:rPr>
          <w:rFonts w:asciiTheme="minorHAnsi" w:hAnsiTheme="minorHAnsi"/>
        </w:rPr>
        <w:t>se</w:t>
      </w:r>
    </w:p>
    <w:p w:rsidR="009F51C2" w:rsidRPr="005F454E" w:rsidRDefault="00EC3559" w:rsidP="009F51C2">
      <w:pPr>
        <w:jc w:val="center"/>
        <w:rPr>
          <w:sz w:val="24"/>
          <w:szCs w:val="24"/>
        </w:rPr>
      </w:pPr>
      <w:r w:rsidRPr="00840D3A">
        <w:rPr>
          <w:sz w:val="28"/>
          <w:szCs w:val="28"/>
        </w:rPr>
        <w:t xml:space="preserve">Inquiry </w:t>
      </w:r>
      <w:r w:rsidR="006D4226" w:rsidRPr="00840D3A">
        <w:rPr>
          <w:sz w:val="28"/>
          <w:szCs w:val="28"/>
        </w:rPr>
        <w:t>into commercial rates</w:t>
      </w:r>
    </w:p>
    <w:p w:rsidR="002420EA" w:rsidRDefault="00204A3A" w:rsidP="004E1AA3">
      <w:r>
        <w:t>The</w:t>
      </w:r>
      <w:r w:rsidR="00EC3559">
        <w:t xml:space="preserve"> Legislative Assembly </w:t>
      </w:r>
      <w:r>
        <w:t xml:space="preserve">has directed </w:t>
      </w:r>
      <w:r w:rsidR="00C56DE3">
        <w:t xml:space="preserve">the </w:t>
      </w:r>
      <w:r w:rsidR="00EC3559">
        <w:t>Standing Committee on Public Accounts</w:t>
      </w:r>
      <w:r>
        <w:t xml:space="preserve"> (PAC)</w:t>
      </w:r>
      <w:r w:rsidR="006D4226">
        <w:t xml:space="preserve"> to </w:t>
      </w:r>
      <w:r w:rsidR="00C56DE3">
        <w:t xml:space="preserve">inquire into commercial rates and </w:t>
      </w:r>
      <w:r w:rsidR="006D4226">
        <w:t xml:space="preserve">report by </w:t>
      </w:r>
      <w:r w:rsidR="00F16294" w:rsidRPr="00204A3A">
        <w:rPr>
          <w:b/>
        </w:rPr>
        <w:t>4 April 2019</w:t>
      </w:r>
      <w:r w:rsidR="00EC3559">
        <w:t>.</w:t>
      </w:r>
    </w:p>
    <w:p w:rsidR="00204A3A" w:rsidRDefault="00204A3A" w:rsidP="00585CD8">
      <w:r>
        <w:t>“Commercial rates has been an issue that has caused consternation in the community for some time”, said the Chair of the PAC, Vicki Dunne MLA, “so it makes sense for the PAC to look into this issue.”</w:t>
      </w:r>
    </w:p>
    <w:p w:rsidR="00204A3A" w:rsidRDefault="00204A3A" w:rsidP="00585CD8">
      <w:r>
        <w:t>T</w:t>
      </w:r>
      <w:r w:rsidR="00585CD8">
        <w:t>he Committee</w:t>
      </w:r>
      <w:r>
        <w:t xml:space="preserve"> is required </w:t>
      </w:r>
      <w:r w:rsidR="00585CD8">
        <w:t xml:space="preserve">to consider ‘all issues relating to commercial rates in Canberra’, including: </w:t>
      </w:r>
    </w:p>
    <w:p w:rsidR="00204A3A" w:rsidRDefault="00585CD8" w:rsidP="00204A3A">
      <w:pPr>
        <w:pStyle w:val="ListParagraph"/>
        <w:numPr>
          <w:ilvl w:val="0"/>
          <w:numId w:val="16"/>
        </w:numPr>
        <w:spacing w:before="0"/>
        <w:ind w:left="1434" w:hanging="357"/>
      </w:pPr>
      <w:r>
        <w:t xml:space="preserve">the process for determining ratings factors; the impact of lease variations; how valuations are conducted; </w:t>
      </w:r>
    </w:p>
    <w:p w:rsidR="00204A3A" w:rsidRDefault="00585CD8" w:rsidP="00204A3A">
      <w:pPr>
        <w:pStyle w:val="ListParagraph"/>
        <w:numPr>
          <w:ilvl w:val="0"/>
          <w:numId w:val="16"/>
        </w:numPr>
        <w:spacing w:before="0"/>
        <w:ind w:left="1434" w:hanging="357"/>
      </w:pPr>
      <w:r>
        <w:t xml:space="preserve">the amount paid by property owners; </w:t>
      </w:r>
    </w:p>
    <w:p w:rsidR="00204A3A" w:rsidRDefault="00585CD8" w:rsidP="00204A3A">
      <w:pPr>
        <w:pStyle w:val="ListParagraph"/>
        <w:numPr>
          <w:ilvl w:val="0"/>
          <w:numId w:val="16"/>
        </w:numPr>
        <w:spacing w:before="0"/>
        <w:ind w:left="1434" w:hanging="357"/>
      </w:pPr>
      <w:r>
        <w:t>the impact on leasing costs, property values and business viability</w:t>
      </w:r>
      <w:r w:rsidR="00F12F34">
        <w:t xml:space="preserve">; and </w:t>
      </w:r>
    </w:p>
    <w:p w:rsidR="00585CD8" w:rsidRDefault="00585CD8" w:rsidP="00204A3A">
      <w:pPr>
        <w:pStyle w:val="ListParagraph"/>
        <w:numPr>
          <w:ilvl w:val="0"/>
          <w:numId w:val="16"/>
        </w:numPr>
        <w:spacing w:before="0"/>
        <w:ind w:left="1434" w:hanging="357"/>
      </w:pPr>
      <w:r>
        <w:t xml:space="preserve">the effectiveness of the commercial ratings system and </w:t>
      </w:r>
      <w:r w:rsidR="00204A3A">
        <w:t>its</w:t>
      </w:r>
      <w:r>
        <w:t xml:space="preserve"> impa</w:t>
      </w:r>
      <w:r w:rsidR="00204A3A">
        <w:t>ct</w:t>
      </w:r>
      <w:r>
        <w:t xml:space="preserve"> on</w:t>
      </w:r>
      <w:r w:rsidR="00204A3A">
        <w:t xml:space="preserve"> the</w:t>
      </w:r>
      <w:r>
        <w:t xml:space="preserve"> businesses and </w:t>
      </w:r>
      <w:r w:rsidR="00204A3A">
        <w:t>the property sector in Canberra</w:t>
      </w:r>
      <w:r>
        <w:t>.</w:t>
      </w:r>
    </w:p>
    <w:p w:rsidR="00204A3A" w:rsidRDefault="00204A3A" w:rsidP="00320638">
      <w:r>
        <w:t>“We have a tight timeframe for this inquiry so t</w:t>
      </w:r>
      <w:r w:rsidR="00320638">
        <w:t>he Committee is call</w:t>
      </w:r>
      <w:r>
        <w:t>ing</w:t>
      </w:r>
      <w:r w:rsidR="00320638">
        <w:t xml:space="preserve"> for submissions</w:t>
      </w:r>
      <w:r>
        <w:t xml:space="preserve"> by</w:t>
      </w:r>
      <w:r w:rsidR="00320638">
        <w:t xml:space="preserve"> </w:t>
      </w:r>
      <w:r w:rsidR="004B6E9E">
        <w:t xml:space="preserve">cob </w:t>
      </w:r>
      <w:r w:rsidR="00320638">
        <w:t>Monday 4 February 2019</w:t>
      </w:r>
      <w:r w:rsidR="004B6E9E">
        <w:t>,</w:t>
      </w:r>
      <w:r>
        <w:t>” Mrs Dunne said. “E</w:t>
      </w:r>
      <w:r w:rsidR="004B6E9E">
        <w:t xml:space="preserve">arly </w:t>
      </w:r>
      <w:r w:rsidR="00320638">
        <w:t>submissions are encouraged.</w:t>
      </w:r>
      <w:r>
        <w:t>”</w:t>
      </w:r>
    </w:p>
    <w:p w:rsidR="00905795" w:rsidRDefault="00204A3A" w:rsidP="00320638">
      <w:r>
        <w:t>“Also because we realise that people in business are time poor the Committee has devised a brief survey to assist people in lodging submissions</w:t>
      </w:r>
      <w:r w:rsidR="00905795">
        <w:t>.”</w:t>
      </w:r>
    </w:p>
    <w:p w:rsidR="00320638" w:rsidRDefault="00905795" w:rsidP="00320638">
      <w:r>
        <w:t>The optional survey can be found at</w:t>
      </w:r>
      <w:r w:rsidR="00E57F01">
        <w:t xml:space="preserve">: </w:t>
      </w:r>
      <w:hyperlink r:id="rId9" w:history="1">
        <w:r w:rsidR="00E57F01" w:rsidRPr="0056599B">
          <w:rPr>
            <w:rStyle w:val="Hyperlink"/>
          </w:rPr>
          <w:t>https://www.surveymonkey.com/r/595WB3R</w:t>
        </w:r>
      </w:hyperlink>
      <w:r w:rsidR="00E57F01">
        <w:t xml:space="preserve"> </w:t>
      </w:r>
      <w:r>
        <w:t xml:space="preserve"> </w:t>
      </w:r>
      <w:r w:rsidR="00320638">
        <w:t xml:space="preserve"> </w:t>
      </w:r>
    </w:p>
    <w:p w:rsidR="00320638" w:rsidRDefault="00320638" w:rsidP="00320638">
      <w:r>
        <w:t xml:space="preserve">The Committee </w:t>
      </w:r>
      <w:r w:rsidR="009F297A">
        <w:t xml:space="preserve">will </w:t>
      </w:r>
      <w:r>
        <w:t xml:space="preserve">hear from witnesses on 6, 7 and 8 February 2019, and </w:t>
      </w:r>
      <w:r w:rsidR="00546257">
        <w:t xml:space="preserve">will </w:t>
      </w:r>
      <w:r w:rsidR="00711CC7">
        <w:t xml:space="preserve">hold further hearings </w:t>
      </w:r>
      <w:r>
        <w:t xml:space="preserve">in the week </w:t>
      </w:r>
      <w:r w:rsidR="00711CC7">
        <w:t xml:space="preserve">commencing </w:t>
      </w:r>
      <w:r>
        <w:t xml:space="preserve">Monday 25 February 2019 should </w:t>
      </w:r>
      <w:r w:rsidR="00711CC7">
        <w:t xml:space="preserve">they </w:t>
      </w:r>
      <w:r>
        <w:t>be required.</w:t>
      </w:r>
    </w:p>
    <w:p w:rsidR="00320638" w:rsidRDefault="00871B60" w:rsidP="00585CD8">
      <w:r>
        <w:t xml:space="preserve">For inquiries contact the Secretary on 02 6205 0137 or </w:t>
      </w:r>
      <w:hyperlink r:id="rId10" w:history="1">
        <w:r w:rsidRPr="000C784C">
          <w:rPr>
            <w:rStyle w:val="Hyperlink"/>
          </w:rPr>
          <w:t>brian.lloyd@parliament.act.gov.au</w:t>
        </w:r>
      </w:hyperlink>
      <w:r>
        <w:t xml:space="preserve"> </w:t>
      </w:r>
    </w:p>
    <w:bookmarkEnd w:id="0"/>
    <w:bookmarkEnd w:id="1"/>
    <w:p w:rsidR="00871B60" w:rsidRDefault="00871B60" w:rsidP="00585CD8"/>
    <w:p w:rsidR="006577E3" w:rsidRDefault="006577E3" w:rsidP="00585CD8">
      <w:r>
        <w:t>14 December 2018</w:t>
      </w:r>
    </w:p>
    <w:p w:rsidR="006577E3" w:rsidRDefault="006577E3" w:rsidP="00585CD8">
      <w:r>
        <w:t>STATEMENT ENDS.</w:t>
      </w:r>
    </w:p>
    <w:sectPr w:rsidR="006577E3" w:rsidSect="00166C5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8B" w:rsidRDefault="0010518B" w:rsidP="004E1AA3">
      <w:r>
        <w:separator/>
      </w:r>
    </w:p>
  </w:endnote>
  <w:endnote w:type="continuationSeparator" w:id="0">
    <w:p w:rsidR="0010518B" w:rsidRDefault="0010518B" w:rsidP="004E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09" w:rsidRDefault="00964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09" w:rsidRDefault="00964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09" w:rsidRDefault="00964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8B" w:rsidRDefault="0010518B" w:rsidP="004E1AA3">
      <w:r>
        <w:separator/>
      </w:r>
    </w:p>
  </w:footnote>
  <w:footnote w:type="continuationSeparator" w:id="0">
    <w:p w:rsidR="0010518B" w:rsidRDefault="0010518B" w:rsidP="004E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09" w:rsidRDefault="00964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20" w:rsidRDefault="00DB2FAE">
    <w:pPr>
      <w:pStyle w:val="Header"/>
      <w:jc w:val="right"/>
    </w:pPr>
    <w:r>
      <w:fldChar w:fldCharType="begin"/>
    </w:r>
    <w:r>
      <w:instrText xml:space="preserve"> PAGE   \* MERGEFORMAT </w:instrText>
    </w:r>
    <w:r>
      <w:fldChar w:fldCharType="separate"/>
    </w:r>
    <w:r w:rsidR="00EC3559">
      <w:rPr>
        <w:noProof/>
      </w:rPr>
      <w:t>2</w:t>
    </w:r>
    <w:r>
      <w:rPr>
        <w:noProof/>
      </w:rPr>
      <w:fldChar w:fldCharType="end"/>
    </w:r>
  </w:p>
  <w:p w:rsidR="007F6820" w:rsidRDefault="007F6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09" w:rsidRDefault="00964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7030"/>
    <w:multiLevelType w:val="hybridMultilevel"/>
    <w:tmpl w:val="63D20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B952BD4"/>
    <w:multiLevelType w:val="hybridMultilevel"/>
    <w:tmpl w:val="A15CDDB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BFF1BC6"/>
    <w:multiLevelType w:val="hybridMultilevel"/>
    <w:tmpl w:val="84AE6E5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18E60F6"/>
    <w:multiLevelType w:val="multilevel"/>
    <w:tmpl w:val="54E0AF50"/>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83A3568"/>
    <w:multiLevelType w:val="hybridMultilevel"/>
    <w:tmpl w:val="09D6D7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9ED76A3"/>
    <w:multiLevelType w:val="hybridMultilevel"/>
    <w:tmpl w:val="3A52DB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D331917"/>
    <w:multiLevelType w:val="hybridMultilevel"/>
    <w:tmpl w:val="59AA65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DF05AA8"/>
    <w:multiLevelType w:val="multilevel"/>
    <w:tmpl w:val="DF2EAB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3254B0"/>
    <w:multiLevelType w:val="hybridMultilevel"/>
    <w:tmpl w:val="4D2AC1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2F20577"/>
    <w:multiLevelType w:val="hybridMultilevel"/>
    <w:tmpl w:val="C1101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23913BF"/>
    <w:multiLevelType w:val="hybridMultilevel"/>
    <w:tmpl w:val="5900EC8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6B0A32C9"/>
    <w:multiLevelType w:val="hybridMultilevel"/>
    <w:tmpl w:val="FC5042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E7B2A96"/>
    <w:multiLevelType w:val="hybridMultilevel"/>
    <w:tmpl w:val="38821A8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46524F9"/>
    <w:multiLevelType w:val="hybridMultilevel"/>
    <w:tmpl w:val="C408155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5505211"/>
    <w:multiLevelType w:val="hybridMultilevel"/>
    <w:tmpl w:val="F3E42F1E"/>
    <w:lvl w:ilvl="0" w:tplc="ECAE6B7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4"/>
  </w:num>
  <w:num w:numId="6">
    <w:abstractNumId w:val="3"/>
  </w:num>
  <w:num w:numId="7">
    <w:abstractNumId w:val="0"/>
  </w:num>
  <w:num w:numId="8">
    <w:abstractNumId w:val="2"/>
  </w:num>
  <w:num w:numId="9">
    <w:abstractNumId w:val="13"/>
  </w:num>
  <w:num w:numId="10">
    <w:abstractNumId w:val="5"/>
  </w:num>
  <w:num w:numId="11">
    <w:abstractNumId w:val="8"/>
  </w:num>
  <w:num w:numId="12">
    <w:abstractNumId w:val="1"/>
  </w:num>
  <w:num w:numId="13">
    <w:abstractNumId w:val="12"/>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2F"/>
    <w:rsid w:val="00011435"/>
    <w:rsid w:val="00013BCF"/>
    <w:rsid w:val="00016BEF"/>
    <w:rsid w:val="00021248"/>
    <w:rsid w:val="00022FA0"/>
    <w:rsid w:val="00033FE1"/>
    <w:rsid w:val="000501CF"/>
    <w:rsid w:val="00054854"/>
    <w:rsid w:val="00056A3B"/>
    <w:rsid w:val="0006026D"/>
    <w:rsid w:val="000725BB"/>
    <w:rsid w:val="00076189"/>
    <w:rsid w:val="0008622C"/>
    <w:rsid w:val="00087912"/>
    <w:rsid w:val="000971B4"/>
    <w:rsid w:val="000A3D0C"/>
    <w:rsid w:val="000B0B5F"/>
    <w:rsid w:val="000B5C30"/>
    <w:rsid w:val="000C518B"/>
    <w:rsid w:val="000D0CBF"/>
    <w:rsid w:val="000E4A2B"/>
    <w:rsid w:val="000E4C19"/>
    <w:rsid w:val="0010518B"/>
    <w:rsid w:val="00130438"/>
    <w:rsid w:val="001433BC"/>
    <w:rsid w:val="00164B9A"/>
    <w:rsid w:val="00164DBA"/>
    <w:rsid w:val="00166C58"/>
    <w:rsid w:val="00171D9F"/>
    <w:rsid w:val="00172342"/>
    <w:rsid w:val="00177071"/>
    <w:rsid w:val="001932AF"/>
    <w:rsid w:val="001969C8"/>
    <w:rsid w:val="001A03EB"/>
    <w:rsid w:val="001A232C"/>
    <w:rsid w:val="001A57C4"/>
    <w:rsid w:val="001B6F59"/>
    <w:rsid w:val="001E06D5"/>
    <w:rsid w:val="001F0632"/>
    <w:rsid w:val="00200026"/>
    <w:rsid w:val="00202A9D"/>
    <w:rsid w:val="00204A3A"/>
    <w:rsid w:val="0022015C"/>
    <w:rsid w:val="00231606"/>
    <w:rsid w:val="00233BA8"/>
    <w:rsid w:val="00233C12"/>
    <w:rsid w:val="002366EB"/>
    <w:rsid w:val="002420EA"/>
    <w:rsid w:val="00247C95"/>
    <w:rsid w:val="002505FD"/>
    <w:rsid w:val="00261AA1"/>
    <w:rsid w:val="00265635"/>
    <w:rsid w:val="0027139B"/>
    <w:rsid w:val="00277274"/>
    <w:rsid w:val="00277A9D"/>
    <w:rsid w:val="00283B05"/>
    <w:rsid w:val="002B6D3A"/>
    <w:rsid w:val="002D42C8"/>
    <w:rsid w:val="002D6728"/>
    <w:rsid w:val="002D7078"/>
    <w:rsid w:val="002E38DA"/>
    <w:rsid w:val="002E79E9"/>
    <w:rsid w:val="002F2DC5"/>
    <w:rsid w:val="002F3CDE"/>
    <w:rsid w:val="00300EA3"/>
    <w:rsid w:val="00305B5F"/>
    <w:rsid w:val="00320638"/>
    <w:rsid w:val="0032529A"/>
    <w:rsid w:val="00336F6F"/>
    <w:rsid w:val="003510B9"/>
    <w:rsid w:val="00352FB5"/>
    <w:rsid w:val="003619C6"/>
    <w:rsid w:val="00377AF7"/>
    <w:rsid w:val="00382FFC"/>
    <w:rsid w:val="003900E8"/>
    <w:rsid w:val="003B0F60"/>
    <w:rsid w:val="003C0269"/>
    <w:rsid w:val="003D16F2"/>
    <w:rsid w:val="003D6569"/>
    <w:rsid w:val="003D6BEC"/>
    <w:rsid w:val="003D742C"/>
    <w:rsid w:val="003E2D4B"/>
    <w:rsid w:val="003E50B9"/>
    <w:rsid w:val="003F347B"/>
    <w:rsid w:val="0040459A"/>
    <w:rsid w:val="004107F0"/>
    <w:rsid w:val="00412921"/>
    <w:rsid w:val="00425E84"/>
    <w:rsid w:val="00427396"/>
    <w:rsid w:val="004334F8"/>
    <w:rsid w:val="0043500B"/>
    <w:rsid w:val="004523A6"/>
    <w:rsid w:val="00461562"/>
    <w:rsid w:val="00463C45"/>
    <w:rsid w:val="00485584"/>
    <w:rsid w:val="004919B7"/>
    <w:rsid w:val="0049337F"/>
    <w:rsid w:val="004A4B6C"/>
    <w:rsid w:val="004A7057"/>
    <w:rsid w:val="004A76FE"/>
    <w:rsid w:val="004B11FA"/>
    <w:rsid w:val="004B6E9E"/>
    <w:rsid w:val="004C214D"/>
    <w:rsid w:val="004C668F"/>
    <w:rsid w:val="004D66CC"/>
    <w:rsid w:val="004E1AA3"/>
    <w:rsid w:val="004E589A"/>
    <w:rsid w:val="0050102B"/>
    <w:rsid w:val="0050360B"/>
    <w:rsid w:val="00506D7D"/>
    <w:rsid w:val="00546257"/>
    <w:rsid w:val="005611D0"/>
    <w:rsid w:val="00563841"/>
    <w:rsid w:val="00573255"/>
    <w:rsid w:val="00575F78"/>
    <w:rsid w:val="00585CD8"/>
    <w:rsid w:val="00593131"/>
    <w:rsid w:val="005953EA"/>
    <w:rsid w:val="005A466F"/>
    <w:rsid w:val="005B09C1"/>
    <w:rsid w:val="005B49D9"/>
    <w:rsid w:val="005D5EC5"/>
    <w:rsid w:val="005E13FE"/>
    <w:rsid w:val="005F24F7"/>
    <w:rsid w:val="005F454E"/>
    <w:rsid w:val="005F5E22"/>
    <w:rsid w:val="00606F37"/>
    <w:rsid w:val="00607711"/>
    <w:rsid w:val="00615503"/>
    <w:rsid w:val="0064242C"/>
    <w:rsid w:val="006577E3"/>
    <w:rsid w:val="0067551B"/>
    <w:rsid w:val="00680EAE"/>
    <w:rsid w:val="00681F26"/>
    <w:rsid w:val="00683979"/>
    <w:rsid w:val="00687EAE"/>
    <w:rsid w:val="006A17AA"/>
    <w:rsid w:val="006A67EF"/>
    <w:rsid w:val="006B2D67"/>
    <w:rsid w:val="006D4226"/>
    <w:rsid w:val="006E1BBF"/>
    <w:rsid w:val="006E5B38"/>
    <w:rsid w:val="006F0BD3"/>
    <w:rsid w:val="006F5EB6"/>
    <w:rsid w:val="006F5F82"/>
    <w:rsid w:val="007067C7"/>
    <w:rsid w:val="00706D79"/>
    <w:rsid w:val="00711CC7"/>
    <w:rsid w:val="0071717C"/>
    <w:rsid w:val="00717525"/>
    <w:rsid w:val="007241E4"/>
    <w:rsid w:val="007262BA"/>
    <w:rsid w:val="00726CE5"/>
    <w:rsid w:val="00754163"/>
    <w:rsid w:val="007553C7"/>
    <w:rsid w:val="00756CDF"/>
    <w:rsid w:val="00762F8D"/>
    <w:rsid w:val="00772E4F"/>
    <w:rsid w:val="00777393"/>
    <w:rsid w:val="00785D59"/>
    <w:rsid w:val="007943FF"/>
    <w:rsid w:val="007A335C"/>
    <w:rsid w:val="007B5855"/>
    <w:rsid w:val="007F6820"/>
    <w:rsid w:val="0080116D"/>
    <w:rsid w:val="008012AF"/>
    <w:rsid w:val="008036AF"/>
    <w:rsid w:val="00814523"/>
    <w:rsid w:val="00827E8F"/>
    <w:rsid w:val="00840D3A"/>
    <w:rsid w:val="00841239"/>
    <w:rsid w:val="00864D65"/>
    <w:rsid w:val="00871B60"/>
    <w:rsid w:val="00880376"/>
    <w:rsid w:val="00880951"/>
    <w:rsid w:val="00890A0D"/>
    <w:rsid w:val="00891005"/>
    <w:rsid w:val="00891B96"/>
    <w:rsid w:val="00897072"/>
    <w:rsid w:val="008A565F"/>
    <w:rsid w:val="008A777C"/>
    <w:rsid w:val="008B2D4F"/>
    <w:rsid w:val="008B4908"/>
    <w:rsid w:val="008C6337"/>
    <w:rsid w:val="008D42B7"/>
    <w:rsid w:val="008E0842"/>
    <w:rsid w:val="008E5ED1"/>
    <w:rsid w:val="00905795"/>
    <w:rsid w:val="00905AB9"/>
    <w:rsid w:val="009130C9"/>
    <w:rsid w:val="00914695"/>
    <w:rsid w:val="009148CC"/>
    <w:rsid w:val="00915570"/>
    <w:rsid w:val="00920648"/>
    <w:rsid w:val="0092689C"/>
    <w:rsid w:val="00937C0D"/>
    <w:rsid w:val="00940A00"/>
    <w:rsid w:val="00940E3D"/>
    <w:rsid w:val="009416D6"/>
    <w:rsid w:val="009420A3"/>
    <w:rsid w:val="009448EE"/>
    <w:rsid w:val="00947BFB"/>
    <w:rsid w:val="009516F1"/>
    <w:rsid w:val="00964E09"/>
    <w:rsid w:val="009665DC"/>
    <w:rsid w:val="00970CF8"/>
    <w:rsid w:val="009728B2"/>
    <w:rsid w:val="00976778"/>
    <w:rsid w:val="009854EC"/>
    <w:rsid w:val="00986990"/>
    <w:rsid w:val="00992F20"/>
    <w:rsid w:val="00994B1A"/>
    <w:rsid w:val="009A2345"/>
    <w:rsid w:val="009A50CF"/>
    <w:rsid w:val="009C2522"/>
    <w:rsid w:val="009C354F"/>
    <w:rsid w:val="009D0396"/>
    <w:rsid w:val="009E7FE6"/>
    <w:rsid w:val="009F0F82"/>
    <w:rsid w:val="009F297A"/>
    <w:rsid w:val="009F51C2"/>
    <w:rsid w:val="009F79E3"/>
    <w:rsid w:val="00A10299"/>
    <w:rsid w:val="00A10623"/>
    <w:rsid w:val="00A10F01"/>
    <w:rsid w:val="00A11973"/>
    <w:rsid w:val="00A21DE0"/>
    <w:rsid w:val="00A22F3B"/>
    <w:rsid w:val="00A35B81"/>
    <w:rsid w:val="00A42473"/>
    <w:rsid w:val="00A50207"/>
    <w:rsid w:val="00A53901"/>
    <w:rsid w:val="00A563DB"/>
    <w:rsid w:val="00A90DCD"/>
    <w:rsid w:val="00A972F5"/>
    <w:rsid w:val="00AA60C7"/>
    <w:rsid w:val="00AB35A9"/>
    <w:rsid w:val="00AC1146"/>
    <w:rsid w:val="00AD563A"/>
    <w:rsid w:val="00AD6CA7"/>
    <w:rsid w:val="00AF244A"/>
    <w:rsid w:val="00AF364C"/>
    <w:rsid w:val="00B002B2"/>
    <w:rsid w:val="00B00420"/>
    <w:rsid w:val="00B122D3"/>
    <w:rsid w:val="00B226EF"/>
    <w:rsid w:val="00B22ECB"/>
    <w:rsid w:val="00B24050"/>
    <w:rsid w:val="00B2686D"/>
    <w:rsid w:val="00B443DC"/>
    <w:rsid w:val="00B4460B"/>
    <w:rsid w:val="00B477A8"/>
    <w:rsid w:val="00B51BF3"/>
    <w:rsid w:val="00B534BC"/>
    <w:rsid w:val="00B602A0"/>
    <w:rsid w:val="00B617CD"/>
    <w:rsid w:val="00B8170A"/>
    <w:rsid w:val="00B93353"/>
    <w:rsid w:val="00B9626B"/>
    <w:rsid w:val="00BB1500"/>
    <w:rsid w:val="00BB63B5"/>
    <w:rsid w:val="00BC003B"/>
    <w:rsid w:val="00BC1F8A"/>
    <w:rsid w:val="00BD49C9"/>
    <w:rsid w:val="00BF6C33"/>
    <w:rsid w:val="00C0004B"/>
    <w:rsid w:val="00C10CBA"/>
    <w:rsid w:val="00C253F0"/>
    <w:rsid w:val="00C27DAA"/>
    <w:rsid w:val="00C4678B"/>
    <w:rsid w:val="00C53F56"/>
    <w:rsid w:val="00C56DE3"/>
    <w:rsid w:val="00C64F00"/>
    <w:rsid w:val="00C64F05"/>
    <w:rsid w:val="00C662E5"/>
    <w:rsid w:val="00C72706"/>
    <w:rsid w:val="00C920EC"/>
    <w:rsid w:val="00C92309"/>
    <w:rsid w:val="00CA48FE"/>
    <w:rsid w:val="00CA61AF"/>
    <w:rsid w:val="00CC061C"/>
    <w:rsid w:val="00CC7BE1"/>
    <w:rsid w:val="00CD2F21"/>
    <w:rsid w:val="00CD6B61"/>
    <w:rsid w:val="00CE3C5D"/>
    <w:rsid w:val="00CE6612"/>
    <w:rsid w:val="00D005F4"/>
    <w:rsid w:val="00D01300"/>
    <w:rsid w:val="00D079DB"/>
    <w:rsid w:val="00D2692F"/>
    <w:rsid w:val="00D548D6"/>
    <w:rsid w:val="00D61B98"/>
    <w:rsid w:val="00D63A37"/>
    <w:rsid w:val="00D66515"/>
    <w:rsid w:val="00D978CB"/>
    <w:rsid w:val="00DA111A"/>
    <w:rsid w:val="00DB2FAE"/>
    <w:rsid w:val="00DB4304"/>
    <w:rsid w:val="00DB5E32"/>
    <w:rsid w:val="00DB6B08"/>
    <w:rsid w:val="00DB6DDF"/>
    <w:rsid w:val="00DB731A"/>
    <w:rsid w:val="00DC06C6"/>
    <w:rsid w:val="00DC2FDA"/>
    <w:rsid w:val="00DD0D25"/>
    <w:rsid w:val="00DD4530"/>
    <w:rsid w:val="00DE1B72"/>
    <w:rsid w:val="00DE5890"/>
    <w:rsid w:val="00DE74FE"/>
    <w:rsid w:val="00DF31A6"/>
    <w:rsid w:val="00DF4967"/>
    <w:rsid w:val="00E14C8C"/>
    <w:rsid w:val="00E2613A"/>
    <w:rsid w:val="00E33BE9"/>
    <w:rsid w:val="00E34788"/>
    <w:rsid w:val="00E4286C"/>
    <w:rsid w:val="00E43FD4"/>
    <w:rsid w:val="00E57F01"/>
    <w:rsid w:val="00E64191"/>
    <w:rsid w:val="00E716D5"/>
    <w:rsid w:val="00E77AD1"/>
    <w:rsid w:val="00E9685D"/>
    <w:rsid w:val="00E978DB"/>
    <w:rsid w:val="00EB2512"/>
    <w:rsid w:val="00EC0C7D"/>
    <w:rsid w:val="00EC3559"/>
    <w:rsid w:val="00ED0AC6"/>
    <w:rsid w:val="00ED0BDE"/>
    <w:rsid w:val="00ED2009"/>
    <w:rsid w:val="00ED2159"/>
    <w:rsid w:val="00EF2BBF"/>
    <w:rsid w:val="00F012EE"/>
    <w:rsid w:val="00F10C12"/>
    <w:rsid w:val="00F12F34"/>
    <w:rsid w:val="00F1473D"/>
    <w:rsid w:val="00F16294"/>
    <w:rsid w:val="00F17546"/>
    <w:rsid w:val="00F22D6D"/>
    <w:rsid w:val="00F32058"/>
    <w:rsid w:val="00F3374A"/>
    <w:rsid w:val="00F415B4"/>
    <w:rsid w:val="00F51BEB"/>
    <w:rsid w:val="00F56F2F"/>
    <w:rsid w:val="00F60473"/>
    <w:rsid w:val="00F70DF0"/>
    <w:rsid w:val="00F723DC"/>
    <w:rsid w:val="00F800F7"/>
    <w:rsid w:val="00F8147D"/>
    <w:rsid w:val="00F820F0"/>
    <w:rsid w:val="00F83D80"/>
    <w:rsid w:val="00F94CA2"/>
    <w:rsid w:val="00F95B82"/>
    <w:rsid w:val="00F97D6D"/>
    <w:rsid w:val="00FA2F4A"/>
    <w:rsid w:val="00FB24AE"/>
    <w:rsid w:val="00FC57E4"/>
    <w:rsid w:val="00FE4128"/>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EF1AB0-F273-4DD5-BC2D-381EE237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A3"/>
    <w:pPr>
      <w:spacing w:before="240" w:line="264" w:lineRule="auto"/>
      <w:ind w:left="720"/>
    </w:pPr>
    <w:rPr>
      <w:rFonts w:eastAsia="Times New Roman"/>
      <w:sz w:val="22"/>
      <w:szCs w:val="22"/>
      <w:lang w:val="en-GB" w:eastAsia="en-US"/>
    </w:rPr>
  </w:style>
  <w:style w:type="paragraph" w:styleId="Heading8">
    <w:name w:val="heading 8"/>
    <w:basedOn w:val="Normal"/>
    <w:next w:val="Normal"/>
    <w:link w:val="Heading8Char"/>
    <w:qFormat/>
    <w:rsid w:val="00F56F2F"/>
    <w:pPr>
      <w:keepNext/>
      <w:ind w:left="721" w:hangingChars="300" w:hanging="72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2F"/>
    <w:pPr>
      <w:tabs>
        <w:tab w:val="center" w:pos="4513"/>
        <w:tab w:val="right" w:pos="9026"/>
      </w:tabs>
    </w:pPr>
  </w:style>
  <w:style w:type="character" w:customStyle="1" w:styleId="HeaderChar">
    <w:name w:val="Header Char"/>
    <w:basedOn w:val="DefaultParagraphFont"/>
    <w:link w:val="Header"/>
    <w:uiPriority w:val="99"/>
    <w:rsid w:val="00F56F2F"/>
  </w:style>
  <w:style w:type="paragraph" w:styleId="Footer">
    <w:name w:val="footer"/>
    <w:basedOn w:val="Normal"/>
    <w:link w:val="FooterChar"/>
    <w:uiPriority w:val="99"/>
    <w:unhideWhenUsed/>
    <w:rsid w:val="00F56F2F"/>
    <w:pPr>
      <w:tabs>
        <w:tab w:val="center" w:pos="4513"/>
        <w:tab w:val="right" w:pos="9026"/>
      </w:tabs>
    </w:pPr>
  </w:style>
  <w:style w:type="character" w:customStyle="1" w:styleId="FooterChar">
    <w:name w:val="Footer Char"/>
    <w:basedOn w:val="DefaultParagraphFont"/>
    <w:link w:val="Footer"/>
    <w:uiPriority w:val="99"/>
    <w:rsid w:val="00F56F2F"/>
  </w:style>
  <w:style w:type="character" w:customStyle="1" w:styleId="Heading8Char">
    <w:name w:val="Heading 8 Char"/>
    <w:basedOn w:val="DefaultParagraphFont"/>
    <w:link w:val="Heading8"/>
    <w:rsid w:val="00F56F2F"/>
    <w:rPr>
      <w:rFonts w:ascii="Palatino Linotype" w:eastAsia="Times New Roman" w:hAnsi="Palatino Linotype" w:cs="Times New Roman"/>
      <w:b/>
      <w:sz w:val="24"/>
      <w:szCs w:val="20"/>
      <w:lang w:val="en-GB"/>
    </w:rPr>
  </w:style>
  <w:style w:type="paragraph" w:customStyle="1" w:styleId="Customheader">
    <w:name w:val="Custom header"/>
    <w:rsid w:val="00F56F2F"/>
    <w:pPr>
      <w:keepNext/>
      <w:widowControl w:val="0"/>
      <w:jc w:val="both"/>
    </w:pPr>
    <w:rPr>
      <w:rFonts w:ascii="Cambria" w:eastAsia="Times New Roman" w:hAnsi="Cambria" w:cs="Calibri"/>
      <w:smallCaps/>
      <w:sz w:val="28"/>
      <w:szCs w:val="28"/>
      <w:lang w:eastAsia="en-US"/>
    </w:rPr>
  </w:style>
  <w:style w:type="paragraph" w:styleId="ListParagraph">
    <w:name w:val="List Paragraph"/>
    <w:basedOn w:val="Normal"/>
    <w:uiPriority w:val="34"/>
    <w:qFormat/>
    <w:rsid w:val="00F56F2F"/>
    <w:rPr>
      <w:rFonts w:eastAsia="Calibri"/>
      <w:lang w:val="en-AU" w:eastAsia="en-AU"/>
    </w:rPr>
  </w:style>
  <w:style w:type="paragraph" w:styleId="BalloonText">
    <w:name w:val="Balloon Text"/>
    <w:basedOn w:val="Normal"/>
    <w:link w:val="BalloonTextChar"/>
    <w:uiPriority w:val="99"/>
    <w:semiHidden/>
    <w:unhideWhenUsed/>
    <w:rsid w:val="00F56F2F"/>
    <w:rPr>
      <w:rFonts w:ascii="Tahoma" w:hAnsi="Tahoma" w:cs="Tahoma"/>
      <w:sz w:val="16"/>
      <w:szCs w:val="16"/>
    </w:rPr>
  </w:style>
  <w:style w:type="character" w:customStyle="1" w:styleId="BalloonTextChar">
    <w:name w:val="Balloon Text Char"/>
    <w:basedOn w:val="DefaultParagraphFont"/>
    <w:link w:val="BalloonText"/>
    <w:uiPriority w:val="99"/>
    <w:semiHidden/>
    <w:rsid w:val="00F56F2F"/>
    <w:rPr>
      <w:rFonts w:ascii="Tahoma" w:eastAsia="Times New Roman" w:hAnsi="Tahoma" w:cs="Tahoma"/>
      <w:sz w:val="16"/>
      <w:szCs w:val="16"/>
      <w:lang w:val="en-GB"/>
    </w:rPr>
  </w:style>
  <w:style w:type="character" w:styleId="Hyperlink">
    <w:name w:val="Hyperlink"/>
    <w:basedOn w:val="DefaultParagraphFont"/>
    <w:uiPriority w:val="99"/>
    <w:unhideWhenUsed/>
    <w:rsid w:val="00F56F2F"/>
    <w:rPr>
      <w:color w:val="0563C1"/>
      <w:u w:val="single"/>
    </w:rPr>
  </w:style>
  <w:style w:type="table" w:styleId="TableGrid">
    <w:name w:val="Table Grid"/>
    <w:basedOn w:val="TableNormal"/>
    <w:uiPriority w:val="59"/>
    <w:rsid w:val="00D6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04A3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A3A"/>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8706">
      <w:bodyDiv w:val="1"/>
      <w:marLeft w:val="0"/>
      <w:marRight w:val="0"/>
      <w:marTop w:val="0"/>
      <w:marBottom w:val="0"/>
      <w:divBdr>
        <w:top w:val="none" w:sz="0" w:space="0" w:color="auto"/>
        <w:left w:val="none" w:sz="0" w:space="0" w:color="auto"/>
        <w:bottom w:val="none" w:sz="0" w:space="0" w:color="auto"/>
        <w:right w:val="none" w:sz="0" w:space="0" w:color="auto"/>
      </w:divBdr>
    </w:div>
    <w:div w:id="1356883781">
      <w:bodyDiv w:val="1"/>
      <w:marLeft w:val="0"/>
      <w:marRight w:val="0"/>
      <w:marTop w:val="0"/>
      <w:marBottom w:val="0"/>
      <w:divBdr>
        <w:top w:val="none" w:sz="0" w:space="0" w:color="auto"/>
        <w:left w:val="none" w:sz="0" w:space="0" w:color="auto"/>
        <w:bottom w:val="none" w:sz="0" w:space="0" w:color="auto"/>
        <w:right w:val="none" w:sz="0" w:space="0" w:color="auto"/>
      </w:divBdr>
    </w:div>
    <w:div w:id="16956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ian.lloyd@parliament.act.gov.au" TargetMode="External"/><Relationship Id="rId4" Type="http://schemas.openxmlformats.org/officeDocument/2006/relationships/settings" Target="settings.xml"/><Relationship Id="rId9" Type="http://schemas.openxmlformats.org/officeDocument/2006/relationships/hyperlink" Target="https://www.surveymonkey.com/r/595WB3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4F1342AE-D3CC-463D-8C73-6EB6F2E740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1388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snedden</dc:creator>
  <cp:keywords/>
  <cp:lastModifiedBy>Chung, Lydia</cp:lastModifiedBy>
  <cp:revision>2</cp:revision>
  <cp:lastPrinted>2018-12-14T03:23:00Z</cp:lastPrinted>
  <dcterms:created xsi:type="dcterms:W3CDTF">2018-12-14T03:23:00Z</dcterms:created>
  <dcterms:modified xsi:type="dcterms:W3CDTF">2018-12-14T03:23:00Z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bb6e6eb8-854e-4c12-bfb3-90af40b0c2f6</vt:lpwstr>
  </property>
  <property fmtid="{D5CDD505-2E9C-101B-9397-08002B2CF9AE}" pid="3" name="bjSaver">
    <vt:lpwstr>cdqzTdEF9C6qksYJ9OJZyfShrUPqFdzX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