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2A" w:rsidRDefault="001C702A" w:rsidP="001C702A">
      <w:pPr>
        <w:pStyle w:val="DPSStartEndMarker"/>
        <w:jc w:val="center"/>
        <w:rPr>
          <w:b/>
          <w:bCs/>
          <w:vanish w:val="0"/>
          <w:color w:val="auto"/>
          <w:sz w:val="24"/>
        </w:rPr>
      </w:pPr>
      <w:r w:rsidRPr="001C702A">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1C702A" w:rsidRPr="00D70EBA" w:rsidRDefault="001C702A" w:rsidP="001C702A">
      <w:pPr>
        <w:pStyle w:val="DPSMainHeadingHouse"/>
        <w:rPr>
          <w:bCs w:val="0"/>
          <w:szCs w:val="32"/>
        </w:rPr>
      </w:pPr>
      <w:r w:rsidRPr="00D70EBA">
        <w:rPr>
          <w:bCs w:val="0"/>
          <w:szCs w:val="32"/>
        </w:rPr>
        <w:t>LEGISLATIVE ASSEMBLY FOR THE</w:t>
      </w:r>
    </w:p>
    <w:p w:rsidR="001C702A" w:rsidRPr="00D70EBA" w:rsidRDefault="001C702A" w:rsidP="001C702A">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1C702A" w:rsidRPr="00547951" w:rsidRDefault="001C702A" w:rsidP="001C702A">
      <w:pPr>
        <w:pStyle w:val="DPSMainHeadingYear"/>
        <w:rPr>
          <w:bCs w:val="0"/>
        </w:rPr>
      </w:pPr>
      <w:r w:rsidRPr="00547951">
        <w:rPr>
          <w:bCs w:val="0"/>
        </w:rPr>
        <w:t>2016–2017</w:t>
      </w:r>
      <w:r>
        <w:rPr>
          <w:bCs w:val="0"/>
        </w:rPr>
        <w:t>–2018</w:t>
      </w:r>
    </w:p>
    <w:p w:rsidR="001C702A" w:rsidRPr="00D70EBA" w:rsidRDefault="001C702A" w:rsidP="001C702A">
      <w:pPr>
        <w:pStyle w:val="DPSMainHeadingDoc"/>
      </w:pPr>
      <w:r w:rsidRPr="00D70EBA">
        <w:t>MINUTES OF PROCEEDINGS</w:t>
      </w:r>
    </w:p>
    <w:p w:rsidR="001C702A" w:rsidRPr="00547951" w:rsidRDefault="001C702A" w:rsidP="001C702A">
      <w:pPr>
        <w:pStyle w:val="DPSMainHeadingIssue"/>
      </w:pPr>
      <w:r w:rsidRPr="00547951">
        <w:t xml:space="preserve">No </w:t>
      </w:r>
      <w:r>
        <w:t>70</w:t>
      </w:r>
    </w:p>
    <w:p w:rsidR="001C702A" w:rsidRPr="00D70EBA" w:rsidRDefault="009135BC" w:rsidP="001C702A">
      <w:pPr>
        <w:pStyle w:val="DPSMainHeadingDate"/>
        <w:spacing w:before="360"/>
        <w:rPr>
          <w:b/>
          <w:bCs/>
          <w:caps/>
          <w:szCs w:val="28"/>
        </w:rPr>
      </w:pPr>
      <w:hyperlink r:id="rId8" w:history="1">
        <w:r w:rsidR="001C702A" w:rsidRPr="0014635D">
          <w:rPr>
            <w:rStyle w:val="Hyperlink"/>
            <w:b/>
            <w:bCs/>
            <w:caps/>
            <w:sz w:val="28"/>
            <w:szCs w:val="28"/>
          </w:rPr>
          <w:t>Thursday, 23 August 2018</w:t>
        </w:r>
      </w:hyperlink>
    </w:p>
    <w:tbl>
      <w:tblPr>
        <w:tblW w:w="0" w:type="auto"/>
        <w:jc w:val="center"/>
        <w:tblInd w:w="-1035" w:type="dxa"/>
        <w:tblLayout w:type="fixed"/>
        <w:tblLook w:val="0000"/>
      </w:tblPr>
      <w:tblGrid>
        <w:gridCol w:w="2452"/>
      </w:tblGrid>
      <w:tr w:rsidR="001C702A" w:rsidTr="002C470C">
        <w:trPr>
          <w:trHeight w:hRule="exact" w:val="220"/>
          <w:jc w:val="center"/>
        </w:trPr>
        <w:tc>
          <w:tcPr>
            <w:tcW w:w="2452" w:type="dxa"/>
          </w:tcPr>
          <w:p w:rsidR="001C702A" w:rsidRDefault="001C702A" w:rsidP="002C470C">
            <w:pPr>
              <w:pStyle w:val="DPSStartEndMarker"/>
            </w:pPr>
          </w:p>
        </w:tc>
      </w:tr>
      <w:tr w:rsidR="001C702A" w:rsidTr="002C470C">
        <w:trPr>
          <w:trHeight w:hRule="exact" w:val="60"/>
          <w:jc w:val="center"/>
        </w:trPr>
        <w:tc>
          <w:tcPr>
            <w:tcW w:w="2452" w:type="dxa"/>
            <w:tcBorders>
              <w:top w:val="single" w:sz="8" w:space="0" w:color="000000"/>
              <w:bottom w:val="single" w:sz="4" w:space="0" w:color="000000"/>
            </w:tcBorders>
          </w:tcPr>
          <w:p w:rsidR="001C702A" w:rsidRDefault="001C702A" w:rsidP="002C470C">
            <w:pPr>
              <w:pStyle w:val="DPSStartEndMarker"/>
            </w:pPr>
          </w:p>
        </w:tc>
      </w:tr>
      <w:tr w:rsidR="001C702A" w:rsidTr="002C470C">
        <w:trPr>
          <w:trHeight w:hRule="exact" w:val="200"/>
          <w:jc w:val="center"/>
        </w:trPr>
        <w:tc>
          <w:tcPr>
            <w:tcW w:w="2452" w:type="dxa"/>
          </w:tcPr>
          <w:p w:rsidR="001C702A" w:rsidRDefault="001C702A" w:rsidP="002C470C">
            <w:pPr>
              <w:pStyle w:val="DPSStartEndMarker"/>
            </w:pPr>
          </w:p>
        </w:tc>
      </w:tr>
    </w:tbl>
    <w:p w:rsidR="001C702A" w:rsidRPr="00B44225" w:rsidRDefault="001C702A" w:rsidP="001C702A">
      <w:pPr>
        <w:pStyle w:val="DPSEntryPrayer"/>
      </w:pPr>
      <w:r w:rsidRPr="00B44225">
        <w:tab/>
      </w:r>
      <w:r w:rsidRPr="00762864">
        <w:rPr>
          <w:b/>
          <w:bCs/>
        </w:rPr>
        <w:t>1</w:t>
      </w:r>
      <w:r w:rsidRPr="00B44225">
        <w:tab/>
        <w:t>The Assembly met at 10 am, pursuant to adjournment.  A quorum of Members not being present, the Speaker (</w:t>
      </w:r>
      <w:r>
        <w:t>Ms J. Burch</w:t>
      </w:r>
      <w:r w:rsidRPr="00B44225">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Pr="00B44225">
            <w:t>Australian Capital Territory</w:t>
          </w:r>
        </w:smartTag>
      </w:smartTag>
      <w:r w:rsidRPr="00B44225">
        <w:t>.</w:t>
      </w:r>
    </w:p>
    <w:p w:rsidR="001C702A" w:rsidRPr="00F7286D" w:rsidRDefault="001C702A" w:rsidP="001C702A">
      <w:pPr>
        <w:pStyle w:val="DPSEntryHeading"/>
      </w:pPr>
      <w:r w:rsidRPr="00F7286D">
        <w:tab/>
      </w:r>
      <w:r w:rsidRPr="00762864">
        <w:t>2</w:t>
      </w:r>
      <w:r w:rsidRPr="00F7286D">
        <w:tab/>
      </w:r>
      <w:r>
        <w:t xml:space="preserve">Bus services—Punctuality and evening and weekend </w:t>
      </w:r>
      <w:r w:rsidR="002F59BE">
        <w:t>services</w:t>
      </w:r>
      <w:r w:rsidRPr="00F7286D">
        <w:t>—MINISTERIAL STATEMENT—PAPER NOTED</w:t>
      </w:r>
    </w:p>
    <w:p w:rsidR="001C702A" w:rsidRPr="00F7286D" w:rsidRDefault="001C702A" w:rsidP="001C702A">
      <w:pPr>
        <w:pStyle w:val="DPSEntryDetail"/>
      </w:pPr>
      <w:r>
        <w:t>Ms Fitzharris (Minister for Transport and City Services)</w:t>
      </w:r>
      <w:r w:rsidRPr="00F7286D">
        <w:t xml:space="preserve"> made a ministerial statement concerning </w:t>
      </w:r>
      <w:r>
        <w:t xml:space="preserve">punctuality of bus services and evening and weekend </w:t>
      </w:r>
      <w:r w:rsidR="003E757D">
        <w:t>services</w:t>
      </w:r>
      <w:r>
        <w:t xml:space="preserve">, pursuant </w:t>
      </w:r>
      <w:proofErr w:type="gramStart"/>
      <w:r>
        <w:t>to</w:t>
      </w:r>
      <w:proofErr w:type="gramEnd"/>
      <w:r>
        <w:t xml:space="preserve"> the resolutions of the Assembly of 11 April and 9 May 2018,</w:t>
      </w:r>
      <w:r w:rsidRPr="00F7286D">
        <w:t xml:space="preserve"> and presented the following paper:</w:t>
      </w:r>
    </w:p>
    <w:p w:rsidR="001C702A" w:rsidRPr="00F7286D" w:rsidRDefault="001C702A" w:rsidP="001C702A">
      <w:pPr>
        <w:pStyle w:val="DPSEntryDetail"/>
      </w:pPr>
      <w:r>
        <w:t xml:space="preserve">Bus services—Punctuality and evening and weekend </w:t>
      </w:r>
      <w:r w:rsidR="002F59BE">
        <w:t>services</w:t>
      </w:r>
      <w:r w:rsidRPr="00F7286D">
        <w:t xml:space="preserve">—Ministerial statement, </w:t>
      </w:r>
      <w:r>
        <w:t>23 August 2018</w:t>
      </w:r>
      <w:r w:rsidRPr="00F7286D">
        <w:t>.</w:t>
      </w:r>
    </w:p>
    <w:p w:rsidR="001C702A" w:rsidRPr="00F7286D" w:rsidRDefault="001C702A" w:rsidP="001C702A">
      <w:pPr>
        <w:pStyle w:val="DPSEntryDetail"/>
      </w:pPr>
      <w:r>
        <w:t>Ms Fitzharris</w:t>
      </w:r>
      <w:r w:rsidRPr="00F7286D">
        <w:t xml:space="preserve"> moved—</w:t>
      </w:r>
      <w:proofErr w:type="gramStart"/>
      <w:r w:rsidRPr="00F7286D">
        <w:t>That</w:t>
      </w:r>
      <w:proofErr w:type="gramEnd"/>
      <w:r w:rsidRPr="00F7286D">
        <w:t xml:space="preserve"> the Assembly take note of the paper.</w:t>
      </w:r>
    </w:p>
    <w:p w:rsidR="001C702A" w:rsidRPr="00F7286D" w:rsidRDefault="001C702A" w:rsidP="001C702A">
      <w:pPr>
        <w:pStyle w:val="DPSEntryDetail"/>
      </w:pPr>
      <w:proofErr w:type="gramStart"/>
      <w:r w:rsidRPr="00F7286D">
        <w:t>Question—put and passed.</w:t>
      </w:r>
      <w:proofErr w:type="gramEnd"/>
    </w:p>
    <w:p w:rsidR="001C702A" w:rsidRPr="00F7286D" w:rsidRDefault="001C702A" w:rsidP="001C702A">
      <w:pPr>
        <w:pStyle w:val="DPSEntryHeading"/>
      </w:pPr>
      <w:r w:rsidRPr="00F7286D">
        <w:tab/>
      </w:r>
      <w:r w:rsidRPr="00762864">
        <w:t>3</w:t>
      </w:r>
      <w:r w:rsidRPr="00F7286D">
        <w:tab/>
      </w:r>
      <w:r>
        <w:t>Pathway to 4000 gaming machine authorisations and reducing gambling harm</w:t>
      </w:r>
      <w:r w:rsidRPr="00F7286D">
        <w:t>—MINISTERIAL STATEMENT</w:t>
      </w:r>
      <w:r>
        <w:t xml:space="preserve"> and paper</w:t>
      </w:r>
      <w:r w:rsidRPr="00F7286D">
        <w:t>—PAPER NOTED</w:t>
      </w:r>
    </w:p>
    <w:p w:rsidR="001C702A" w:rsidRPr="00F7286D" w:rsidRDefault="001C702A" w:rsidP="001C702A">
      <w:pPr>
        <w:pStyle w:val="DPSEntryDetail"/>
      </w:pPr>
      <w:r>
        <w:t>Mr Ramsay (Attorney-General)</w:t>
      </w:r>
      <w:r w:rsidRPr="00F7286D">
        <w:t xml:space="preserve"> made a ministerial statement </w:t>
      </w:r>
      <w:r>
        <w:t>in relation to</w:t>
      </w:r>
      <w:r w:rsidRPr="00F7286D">
        <w:t xml:space="preserve"> </w:t>
      </w:r>
      <w:r>
        <w:t>reducing gaming machine authorisations and gambling harm</w:t>
      </w:r>
      <w:r w:rsidRPr="00F7286D">
        <w:t xml:space="preserve"> and presented the following paper</w:t>
      </w:r>
      <w:r>
        <w:t>s</w:t>
      </w:r>
      <w:r w:rsidRPr="00F7286D">
        <w:t>:</w:t>
      </w:r>
    </w:p>
    <w:p w:rsidR="001C702A" w:rsidRDefault="001C702A" w:rsidP="001C702A">
      <w:pPr>
        <w:pStyle w:val="DPSEntryDetail"/>
      </w:pPr>
      <w:r>
        <w:t>Pathway to 4000 gaming machine authorisations and reducing gambling harm</w:t>
      </w:r>
      <w:r w:rsidRPr="00F7286D">
        <w:t xml:space="preserve">—Ministerial statement, </w:t>
      </w:r>
      <w:r>
        <w:t>23 August 2018</w:t>
      </w:r>
      <w:r w:rsidRPr="00F7286D">
        <w:t>.</w:t>
      </w:r>
    </w:p>
    <w:p w:rsidR="00F31CE8" w:rsidRPr="00F7286D" w:rsidRDefault="00F31CE8" w:rsidP="00F31CE8">
      <w:pPr>
        <w:pStyle w:val="DPSEntryDetail"/>
      </w:pPr>
      <w:proofErr w:type="gramStart"/>
      <w:r>
        <w:lastRenderedPageBreak/>
        <w:t>ACT Club Industry Diversification Support Analysis—Findings and recommendations, prepared by Neville Stevens AO, dated 4 June 2018.</w:t>
      </w:r>
      <w:proofErr w:type="gramEnd"/>
    </w:p>
    <w:p w:rsidR="001C702A" w:rsidRPr="00F7286D" w:rsidRDefault="001C702A" w:rsidP="001C702A">
      <w:pPr>
        <w:pStyle w:val="DPSEntryDetail"/>
      </w:pPr>
      <w:r>
        <w:t>Mr Ramsay</w:t>
      </w:r>
      <w:r w:rsidRPr="00F7286D">
        <w:t xml:space="preserve"> moved—</w:t>
      </w:r>
      <w:proofErr w:type="gramStart"/>
      <w:r w:rsidRPr="00F7286D">
        <w:t>That</w:t>
      </w:r>
      <w:proofErr w:type="gramEnd"/>
      <w:r w:rsidRPr="00F7286D">
        <w:t xml:space="preserve"> the Assembly take note of the </w:t>
      </w:r>
      <w:r>
        <w:t>ministerial statement</w:t>
      </w:r>
      <w:r w:rsidRPr="00F7286D">
        <w:t>.</w:t>
      </w:r>
    </w:p>
    <w:p w:rsidR="001C702A" w:rsidRPr="00F7286D" w:rsidRDefault="001C702A" w:rsidP="001C702A">
      <w:pPr>
        <w:pStyle w:val="DPSEntryDetail"/>
      </w:pPr>
      <w:r w:rsidRPr="00F7286D">
        <w:t>Debate ensued.</w:t>
      </w:r>
    </w:p>
    <w:p w:rsidR="001C702A" w:rsidRPr="00F7286D" w:rsidRDefault="001C702A" w:rsidP="001C702A">
      <w:pPr>
        <w:pStyle w:val="DPSEntryDetail"/>
      </w:pPr>
      <w:proofErr w:type="gramStart"/>
      <w:r w:rsidRPr="00F7286D">
        <w:t>Question—put and passed.</w:t>
      </w:r>
      <w:proofErr w:type="gramEnd"/>
    </w:p>
    <w:p w:rsidR="001C702A" w:rsidRPr="00562512" w:rsidRDefault="001C702A" w:rsidP="001C702A">
      <w:pPr>
        <w:pStyle w:val="DPSEntryHeading"/>
      </w:pPr>
      <w:r w:rsidRPr="00562512">
        <w:tab/>
      </w:r>
      <w:r w:rsidRPr="00762864">
        <w:t>4</w:t>
      </w:r>
      <w:r w:rsidRPr="00562512">
        <w:tab/>
      </w:r>
      <w:r>
        <w:t>Crimes (Restorative Justice) Amendment Bill 2018</w:t>
      </w:r>
    </w:p>
    <w:p w:rsidR="001C702A" w:rsidRPr="00562512" w:rsidRDefault="001C702A" w:rsidP="001C702A">
      <w:pPr>
        <w:pStyle w:val="DPSEntryDetail"/>
      </w:pPr>
      <w:r>
        <w:t>Mr Rattenbury (Minister for Justice, Consumer Affairs and Road Safety)</w:t>
      </w:r>
      <w:r w:rsidRPr="00562512">
        <w:t xml:space="preserve">, pursuant to notice, presented </w:t>
      </w:r>
      <w:r>
        <w:t xml:space="preserve">a Bill for an Act to amend the </w:t>
      </w:r>
      <w:r w:rsidRPr="009E5897">
        <w:rPr>
          <w:i/>
        </w:rPr>
        <w:t>Crimes (Restorative Justice) Act 2004</w:t>
      </w:r>
      <w:r w:rsidRPr="009E5897">
        <w:t>, and for other purposes</w:t>
      </w:r>
      <w:r w:rsidRPr="00562512">
        <w:t>.</w:t>
      </w:r>
    </w:p>
    <w:p w:rsidR="001C702A" w:rsidRPr="00562512" w:rsidRDefault="001C702A" w:rsidP="001C702A">
      <w:pPr>
        <w:pStyle w:val="DPSEntryDetail"/>
      </w:pPr>
      <w:r w:rsidRPr="00562512">
        <w:rPr>
          <w:i/>
        </w:rPr>
        <w:t>Papers:</w:t>
      </w:r>
      <w:r w:rsidRPr="00562512">
        <w:t xml:space="preserve"> </w:t>
      </w:r>
      <w:r>
        <w:t>Mr Rattenbury</w:t>
      </w:r>
      <w:r w:rsidRPr="00562512">
        <w:t xml:space="preserve"> presented the following papers:</w:t>
      </w:r>
    </w:p>
    <w:p w:rsidR="001C702A" w:rsidRPr="00562512" w:rsidRDefault="001C702A" w:rsidP="000E135C">
      <w:pPr>
        <w:pStyle w:val="DPSEntryDetailIndentLev1"/>
      </w:pPr>
      <w:proofErr w:type="gramStart"/>
      <w:r w:rsidRPr="00562512">
        <w:t>Explanatory statement to the Bill.</w:t>
      </w:r>
      <w:proofErr w:type="gramEnd"/>
    </w:p>
    <w:p w:rsidR="001C702A" w:rsidRPr="00562512" w:rsidRDefault="001C702A" w:rsidP="000E135C">
      <w:pPr>
        <w:pStyle w:val="DPSEntryDetailIndentLev1"/>
      </w:pPr>
      <w:r w:rsidRPr="00562512">
        <w:t xml:space="preserve">Human Rights Act, </w:t>
      </w:r>
      <w:r w:rsidRPr="00562512">
        <w:rPr>
          <w:spacing w:val="-2"/>
        </w:rPr>
        <w:t>pursuant to section 37</w:t>
      </w:r>
      <w:r w:rsidRPr="00562512">
        <w:t xml:space="preserve">—Compatibility statement, dated </w:t>
      </w:r>
      <w:r>
        <w:t>21 August 2018</w:t>
      </w:r>
      <w:r w:rsidRPr="00562512">
        <w:t>.</w:t>
      </w:r>
    </w:p>
    <w:p w:rsidR="001C702A" w:rsidRPr="00562512" w:rsidRDefault="001C702A" w:rsidP="001C702A">
      <w:pPr>
        <w:pStyle w:val="DPSEntryDetail"/>
      </w:pPr>
      <w:r w:rsidRPr="00562512">
        <w:t>Title read by Clerk.</w:t>
      </w:r>
    </w:p>
    <w:p w:rsidR="001C702A" w:rsidRPr="00562512" w:rsidRDefault="001C702A" w:rsidP="001C702A">
      <w:pPr>
        <w:pStyle w:val="DPSEntryDetail"/>
      </w:pPr>
      <w:r>
        <w:t>Mr Rattenbury</w:t>
      </w:r>
      <w:r w:rsidRPr="00562512">
        <w:t xml:space="preserve"> moved—</w:t>
      </w:r>
      <w:proofErr w:type="gramStart"/>
      <w:r w:rsidRPr="00562512">
        <w:t>That</w:t>
      </w:r>
      <w:proofErr w:type="gramEnd"/>
      <w:r w:rsidRPr="00562512">
        <w:t xml:space="preserve"> this Bill be agreed to in principle.</w:t>
      </w:r>
    </w:p>
    <w:p w:rsidR="001C702A" w:rsidRPr="00562512" w:rsidRDefault="001C702A" w:rsidP="001C702A">
      <w:pPr>
        <w:pStyle w:val="DPSEntryDetail"/>
      </w:pPr>
      <w:r w:rsidRPr="00562512">
        <w:t>Debate adjourned (</w:t>
      </w:r>
      <w:r>
        <w:t>Mr Hanson</w:t>
      </w:r>
      <w:r w:rsidRPr="00562512">
        <w:t>) and the resumption of the debate made an order of the day for the next sitting.</w:t>
      </w:r>
    </w:p>
    <w:p w:rsidR="001C702A" w:rsidRPr="00562512" w:rsidRDefault="001C702A" w:rsidP="001C702A">
      <w:pPr>
        <w:pStyle w:val="DPSEntryHeading"/>
      </w:pPr>
      <w:r w:rsidRPr="00562512">
        <w:tab/>
      </w:r>
      <w:r w:rsidRPr="00762864">
        <w:t>5</w:t>
      </w:r>
      <w:r w:rsidRPr="00562512">
        <w:tab/>
      </w:r>
      <w:r>
        <w:t>Red Tape Reduction Legislation Amendment Bill 2018</w:t>
      </w:r>
    </w:p>
    <w:p w:rsidR="001C702A" w:rsidRPr="00562512" w:rsidRDefault="0014635D" w:rsidP="001C702A">
      <w:pPr>
        <w:pStyle w:val="DPSEntryDetail"/>
      </w:pPr>
      <w:r>
        <w:t xml:space="preserve">Mr </w:t>
      </w:r>
      <w:r w:rsidR="001C702A">
        <w:t>Ramsay (Minister for Regulatory Services)</w:t>
      </w:r>
      <w:r w:rsidR="001C702A" w:rsidRPr="00562512">
        <w:t xml:space="preserve">, pursuant to notice, presented </w:t>
      </w:r>
      <w:r w:rsidR="001C702A">
        <w:t>a Bill for an Act to amend legislation for red tape reduction, and for other purposes</w:t>
      </w:r>
      <w:r w:rsidR="001C702A" w:rsidRPr="00562512">
        <w:t>.</w:t>
      </w:r>
    </w:p>
    <w:p w:rsidR="001C702A" w:rsidRPr="00562512" w:rsidRDefault="001C702A" w:rsidP="001C702A">
      <w:pPr>
        <w:pStyle w:val="DPSEntryDetail"/>
      </w:pPr>
      <w:r w:rsidRPr="00562512">
        <w:rPr>
          <w:i/>
        </w:rPr>
        <w:t>Papers:</w:t>
      </w:r>
      <w:r w:rsidRPr="00562512">
        <w:t xml:space="preserve"> </w:t>
      </w:r>
      <w:r>
        <w:t>Mr Ramsay</w:t>
      </w:r>
      <w:r w:rsidRPr="00562512">
        <w:t xml:space="preserve"> presented the following papers:</w:t>
      </w:r>
    </w:p>
    <w:p w:rsidR="001C702A" w:rsidRPr="00562512" w:rsidRDefault="001C702A" w:rsidP="000E135C">
      <w:pPr>
        <w:pStyle w:val="DPSEntryDetailIndentLev1"/>
      </w:pPr>
      <w:proofErr w:type="gramStart"/>
      <w:r w:rsidRPr="00562512">
        <w:t>Explanatory statement to the Bill.</w:t>
      </w:r>
      <w:proofErr w:type="gramEnd"/>
    </w:p>
    <w:p w:rsidR="001C702A" w:rsidRPr="00562512" w:rsidRDefault="001C702A" w:rsidP="000E135C">
      <w:pPr>
        <w:pStyle w:val="DPSEntryDetailIndentLev1"/>
      </w:pPr>
      <w:r w:rsidRPr="00562512">
        <w:t xml:space="preserve">Human Rights Act, </w:t>
      </w:r>
      <w:r w:rsidRPr="00562512">
        <w:rPr>
          <w:spacing w:val="-2"/>
        </w:rPr>
        <w:t>pursuant to section 37</w:t>
      </w:r>
      <w:r w:rsidRPr="00562512">
        <w:t xml:space="preserve">—Compatibility statement, dated </w:t>
      </w:r>
      <w:r>
        <w:t>21 August 2018</w:t>
      </w:r>
      <w:r w:rsidRPr="00562512">
        <w:t>.</w:t>
      </w:r>
    </w:p>
    <w:p w:rsidR="001C702A" w:rsidRPr="00562512" w:rsidRDefault="001C702A" w:rsidP="001C702A">
      <w:pPr>
        <w:pStyle w:val="DPSEntryDetail"/>
      </w:pPr>
      <w:r w:rsidRPr="00562512">
        <w:t>Title read by Clerk.</w:t>
      </w:r>
    </w:p>
    <w:p w:rsidR="001C702A" w:rsidRPr="00562512" w:rsidRDefault="001C702A" w:rsidP="001C702A">
      <w:pPr>
        <w:pStyle w:val="DPSEntryDetail"/>
      </w:pPr>
      <w:r>
        <w:t>Mr Ramsay</w:t>
      </w:r>
      <w:r w:rsidRPr="00562512">
        <w:t xml:space="preserve"> moved—</w:t>
      </w:r>
      <w:proofErr w:type="gramStart"/>
      <w:r w:rsidRPr="00562512">
        <w:t>That</w:t>
      </w:r>
      <w:proofErr w:type="gramEnd"/>
      <w:r w:rsidRPr="00562512">
        <w:t xml:space="preserve"> this Bill be agreed to in principle.</w:t>
      </w:r>
    </w:p>
    <w:p w:rsidR="001C702A" w:rsidRPr="00562512" w:rsidRDefault="001C702A" w:rsidP="001C702A">
      <w:pPr>
        <w:pStyle w:val="DPSEntryDetail"/>
      </w:pPr>
      <w:r w:rsidRPr="00562512">
        <w:t>Debate adjourned (</w:t>
      </w:r>
      <w:r w:rsidR="00F31CE8">
        <w:t>Mr Wall</w:t>
      </w:r>
      <w:r w:rsidRPr="00562512">
        <w:t>) and the resumption of the debate made an order of the day for the next sitting.</w:t>
      </w:r>
    </w:p>
    <w:p w:rsidR="001C702A" w:rsidRPr="00393AEC" w:rsidRDefault="001C702A" w:rsidP="001C702A">
      <w:pPr>
        <w:pStyle w:val="DPSEntryHeading"/>
      </w:pPr>
      <w:r w:rsidRPr="00F84431">
        <w:tab/>
      </w:r>
      <w:r w:rsidRPr="00762864">
        <w:t>6</w:t>
      </w:r>
      <w:r w:rsidRPr="00F84431">
        <w:tab/>
      </w:r>
      <w:r>
        <w:t xml:space="preserve">Sitting pattern </w:t>
      </w:r>
      <w:r w:rsidRPr="00393AEC">
        <w:t>201</w:t>
      </w:r>
      <w:r>
        <w:t>9</w:t>
      </w:r>
    </w:p>
    <w:p w:rsidR="001C702A" w:rsidRDefault="001C702A" w:rsidP="001C702A">
      <w:pPr>
        <w:pStyle w:val="DPSEntryDetail"/>
      </w:pPr>
      <w:r w:rsidRPr="00393AEC">
        <w:t>M</w:t>
      </w:r>
      <w:r>
        <w:t>r Gentleman</w:t>
      </w:r>
      <w:r w:rsidRPr="00393AEC">
        <w:t xml:space="preserve"> (Manager of Government Business), </w:t>
      </w:r>
      <w:r>
        <w:t xml:space="preserve">pursuant to notice, </w:t>
      </w:r>
      <w:r w:rsidRPr="00393AEC">
        <w:t>moved—</w:t>
      </w:r>
      <w:proofErr w:type="gramStart"/>
      <w:r w:rsidRPr="00870A31">
        <w:t>That</w:t>
      </w:r>
      <w:proofErr w:type="gramEnd"/>
      <w:r>
        <w:t>:</w:t>
      </w:r>
    </w:p>
    <w:p w:rsidR="001C702A" w:rsidRPr="00393AEC" w:rsidRDefault="001C702A" w:rsidP="001C702A">
      <w:pPr>
        <w:pStyle w:val="DPSEntryDetail"/>
        <w:tabs>
          <w:tab w:val="clear" w:pos="1197"/>
          <w:tab w:val="left" w:pos="1350"/>
        </w:tabs>
        <w:ind w:left="1350" w:hanging="630"/>
      </w:pPr>
      <w:r>
        <w:t>(1)</w:t>
      </w:r>
      <w:r>
        <w:tab/>
      </w:r>
      <w:proofErr w:type="gramStart"/>
      <w:r w:rsidRPr="00870A31">
        <w:t>unless</w:t>
      </w:r>
      <w:proofErr w:type="gramEnd"/>
      <w:r w:rsidRPr="00870A31">
        <w:t xml:space="preserve"> the Speaker fixes an alternative day or hour of meeting on receipt of a request in writing from an absolute majority of Members, or the Assembly otherwise orders, the Assembly shall meet as follows for 201</w:t>
      </w:r>
      <w:r>
        <w:t>9</w:t>
      </w:r>
      <w:r w:rsidRPr="00870A31">
        <w:t>:</w:t>
      </w:r>
    </w:p>
    <w:p w:rsidR="001C702A" w:rsidRPr="00B33BA7" w:rsidRDefault="001C702A" w:rsidP="001C702A">
      <w:pPr>
        <w:pStyle w:val="ListParagraph"/>
        <w:tabs>
          <w:tab w:val="left" w:pos="3060"/>
          <w:tab w:val="left" w:pos="3960"/>
          <w:tab w:val="left" w:pos="4860"/>
        </w:tabs>
        <w:spacing w:before="180" w:after="0"/>
        <w:ind w:left="1354"/>
        <w:contextualSpacing w:val="0"/>
        <w:rPr>
          <w:rFonts w:ascii="Calibri" w:hAnsi="Calibri"/>
          <w:b/>
        </w:rPr>
      </w:pPr>
      <w:r w:rsidRPr="00B33BA7">
        <w:rPr>
          <w:rFonts w:ascii="Calibri" w:hAnsi="Calibri"/>
          <w:b/>
        </w:rPr>
        <w:t>February</w:t>
      </w:r>
      <w:r w:rsidRPr="00B33BA7">
        <w:rPr>
          <w:rFonts w:ascii="Calibri" w:hAnsi="Calibri"/>
          <w:b/>
        </w:rPr>
        <w:tab/>
      </w:r>
      <w:r w:rsidRPr="00B33BA7">
        <w:rPr>
          <w:rFonts w:ascii="Calibri" w:hAnsi="Calibri"/>
        </w:rPr>
        <w:t>12</w:t>
      </w:r>
      <w:r w:rsidRPr="00B33BA7">
        <w:rPr>
          <w:rFonts w:ascii="Calibri" w:hAnsi="Calibri"/>
        </w:rPr>
        <w:tab/>
        <w:t>13</w:t>
      </w:r>
      <w:r w:rsidRPr="00B33BA7">
        <w:rPr>
          <w:rFonts w:ascii="Calibri" w:hAnsi="Calibri"/>
        </w:rPr>
        <w:tab/>
        <w:t>14</w:t>
      </w:r>
    </w:p>
    <w:p w:rsidR="001C702A" w:rsidRPr="009B1B32" w:rsidRDefault="001C702A" w:rsidP="001C702A">
      <w:pPr>
        <w:pStyle w:val="ListParagraph"/>
        <w:tabs>
          <w:tab w:val="left" w:pos="3060"/>
          <w:tab w:val="left" w:pos="3960"/>
          <w:tab w:val="left" w:pos="4860"/>
        </w:tabs>
        <w:spacing w:before="120" w:after="0"/>
        <w:ind w:left="1354"/>
        <w:contextualSpacing w:val="0"/>
        <w:rPr>
          <w:rFonts w:ascii="Calibri" w:hAnsi="Calibri"/>
        </w:rPr>
      </w:pPr>
      <w:r>
        <w:rPr>
          <w:rFonts w:ascii="Calibri" w:hAnsi="Calibri"/>
        </w:rPr>
        <w:tab/>
      </w:r>
      <w:r w:rsidRPr="009B1B32">
        <w:rPr>
          <w:rFonts w:ascii="Calibri" w:hAnsi="Calibri"/>
        </w:rPr>
        <w:t>19</w:t>
      </w:r>
      <w:r w:rsidRPr="009B1B32">
        <w:rPr>
          <w:rFonts w:ascii="Calibri" w:hAnsi="Calibri"/>
        </w:rPr>
        <w:tab/>
        <w:t>20</w:t>
      </w:r>
      <w:r w:rsidRPr="009B1B32">
        <w:rPr>
          <w:rFonts w:ascii="Calibri" w:hAnsi="Calibri"/>
        </w:rPr>
        <w:tab/>
        <w:t>21</w:t>
      </w:r>
    </w:p>
    <w:p w:rsidR="001C702A" w:rsidRPr="00547CE9" w:rsidRDefault="001C702A" w:rsidP="001C702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March</w:t>
      </w:r>
      <w:r>
        <w:rPr>
          <w:rFonts w:ascii="Calibri" w:hAnsi="Calibri"/>
          <w:b/>
        </w:rPr>
        <w:tab/>
      </w:r>
      <w:r w:rsidRPr="00547CE9">
        <w:rPr>
          <w:rFonts w:ascii="Calibri" w:hAnsi="Calibri"/>
        </w:rPr>
        <w:t>19</w:t>
      </w:r>
      <w:r w:rsidRPr="00547CE9">
        <w:rPr>
          <w:rFonts w:ascii="Calibri" w:hAnsi="Calibri"/>
        </w:rPr>
        <w:tab/>
        <w:t>20</w:t>
      </w:r>
      <w:r w:rsidRPr="00547CE9">
        <w:rPr>
          <w:rFonts w:ascii="Calibri" w:hAnsi="Calibri"/>
        </w:rPr>
        <w:tab/>
        <w:t>21</w:t>
      </w:r>
    </w:p>
    <w:p w:rsidR="001C702A" w:rsidRPr="00547CE9" w:rsidRDefault="001C702A" w:rsidP="001C702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lastRenderedPageBreak/>
        <w:t>April</w:t>
      </w:r>
      <w:r w:rsidRPr="00B33BA7">
        <w:rPr>
          <w:rFonts w:ascii="Calibri" w:hAnsi="Calibri"/>
          <w:b/>
        </w:rPr>
        <w:tab/>
      </w:r>
      <w:r>
        <w:rPr>
          <w:rFonts w:ascii="Calibri" w:hAnsi="Calibri"/>
          <w:b/>
        </w:rPr>
        <w:t xml:space="preserve"> </w:t>
      </w:r>
      <w:r w:rsidRPr="00547CE9">
        <w:rPr>
          <w:rFonts w:ascii="Calibri" w:hAnsi="Calibri"/>
        </w:rPr>
        <w:t>2</w:t>
      </w:r>
      <w:r w:rsidRPr="00547CE9">
        <w:rPr>
          <w:rFonts w:ascii="Calibri" w:hAnsi="Calibri"/>
        </w:rPr>
        <w:tab/>
      </w:r>
      <w:r>
        <w:rPr>
          <w:rFonts w:ascii="Calibri" w:hAnsi="Calibri"/>
        </w:rPr>
        <w:t xml:space="preserve"> </w:t>
      </w:r>
      <w:r w:rsidRPr="00547CE9">
        <w:rPr>
          <w:rFonts w:ascii="Calibri" w:hAnsi="Calibri"/>
        </w:rPr>
        <w:t>3</w:t>
      </w:r>
      <w:r w:rsidRPr="00547CE9">
        <w:rPr>
          <w:rFonts w:ascii="Calibri" w:hAnsi="Calibri"/>
        </w:rPr>
        <w:tab/>
      </w:r>
      <w:r>
        <w:rPr>
          <w:rFonts w:ascii="Calibri" w:hAnsi="Calibri"/>
        </w:rPr>
        <w:t xml:space="preserve"> </w:t>
      </w:r>
      <w:r w:rsidRPr="00547CE9">
        <w:rPr>
          <w:rFonts w:ascii="Calibri" w:hAnsi="Calibri"/>
        </w:rPr>
        <w:t>4</w:t>
      </w:r>
    </w:p>
    <w:p w:rsidR="001C702A" w:rsidRPr="00B33BA7" w:rsidRDefault="001C702A" w:rsidP="001C702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May</w:t>
      </w:r>
      <w:r w:rsidRPr="00B33BA7">
        <w:rPr>
          <w:rFonts w:ascii="Calibri" w:hAnsi="Calibri"/>
          <w:b/>
        </w:rPr>
        <w:tab/>
      </w:r>
      <w:r w:rsidRPr="00B33BA7">
        <w:rPr>
          <w:rFonts w:ascii="Calibri" w:hAnsi="Calibri"/>
        </w:rPr>
        <w:t>14</w:t>
      </w:r>
      <w:r w:rsidRPr="00B33BA7">
        <w:rPr>
          <w:rFonts w:ascii="Calibri" w:hAnsi="Calibri"/>
        </w:rPr>
        <w:tab/>
        <w:t>15</w:t>
      </w:r>
      <w:r w:rsidRPr="00B33BA7">
        <w:rPr>
          <w:rFonts w:ascii="Calibri" w:hAnsi="Calibri"/>
        </w:rPr>
        <w:tab/>
        <w:t>16</w:t>
      </w:r>
    </w:p>
    <w:p w:rsidR="001C702A" w:rsidRPr="00B33BA7" w:rsidRDefault="001C702A" w:rsidP="001C702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June</w:t>
      </w:r>
      <w:r w:rsidRPr="00B33BA7">
        <w:rPr>
          <w:rFonts w:ascii="Calibri" w:hAnsi="Calibri"/>
          <w:b/>
        </w:rPr>
        <w:tab/>
      </w:r>
      <w:r>
        <w:rPr>
          <w:rFonts w:ascii="Calibri" w:hAnsi="Calibri"/>
          <w:b/>
        </w:rPr>
        <w:t xml:space="preserve"> </w:t>
      </w:r>
      <w:r w:rsidRPr="00B33BA7">
        <w:rPr>
          <w:rFonts w:ascii="Calibri" w:hAnsi="Calibri"/>
        </w:rPr>
        <w:t>4</w:t>
      </w:r>
      <w:r w:rsidRPr="00B33BA7">
        <w:rPr>
          <w:rFonts w:ascii="Calibri" w:hAnsi="Calibri"/>
        </w:rPr>
        <w:tab/>
      </w:r>
      <w:r>
        <w:rPr>
          <w:rFonts w:ascii="Calibri" w:hAnsi="Calibri"/>
        </w:rPr>
        <w:t xml:space="preserve"> </w:t>
      </w:r>
      <w:r w:rsidRPr="00B33BA7">
        <w:rPr>
          <w:rFonts w:ascii="Calibri" w:hAnsi="Calibri"/>
        </w:rPr>
        <w:t>5</w:t>
      </w:r>
      <w:r w:rsidRPr="00B33BA7">
        <w:rPr>
          <w:rFonts w:ascii="Calibri" w:hAnsi="Calibri"/>
        </w:rPr>
        <w:tab/>
      </w:r>
      <w:r>
        <w:rPr>
          <w:rFonts w:ascii="Calibri" w:hAnsi="Calibri"/>
        </w:rPr>
        <w:t xml:space="preserve"> </w:t>
      </w:r>
      <w:r w:rsidRPr="00B33BA7">
        <w:rPr>
          <w:rFonts w:ascii="Calibri" w:hAnsi="Calibri"/>
        </w:rPr>
        <w:t>6</w:t>
      </w:r>
    </w:p>
    <w:p w:rsidR="001C702A" w:rsidRPr="00B33BA7" w:rsidRDefault="001C702A" w:rsidP="001C702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July</w:t>
      </w:r>
      <w:r w:rsidRPr="00B33BA7">
        <w:rPr>
          <w:rFonts w:ascii="Calibri" w:hAnsi="Calibri"/>
          <w:b/>
        </w:rPr>
        <w:tab/>
      </w:r>
      <w:r w:rsidRPr="00B33BA7">
        <w:rPr>
          <w:rFonts w:ascii="Calibri" w:hAnsi="Calibri"/>
        </w:rPr>
        <w:t>30</w:t>
      </w:r>
      <w:r w:rsidRPr="00B33BA7">
        <w:rPr>
          <w:rFonts w:ascii="Calibri" w:hAnsi="Calibri"/>
        </w:rPr>
        <w:tab/>
        <w:t>31</w:t>
      </w:r>
      <w:r w:rsidRPr="00B33BA7">
        <w:rPr>
          <w:rFonts w:ascii="Calibri" w:hAnsi="Calibri"/>
        </w:rPr>
        <w:tab/>
      </w:r>
    </w:p>
    <w:p w:rsidR="001C702A" w:rsidRPr="00547CE9" w:rsidRDefault="001C702A" w:rsidP="001C702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August</w:t>
      </w:r>
      <w:r>
        <w:rPr>
          <w:rFonts w:ascii="Calibri" w:hAnsi="Calibri"/>
          <w:b/>
        </w:rPr>
        <w:tab/>
      </w:r>
      <w:r>
        <w:rPr>
          <w:rFonts w:ascii="Calibri" w:hAnsi="Calibri"/>
          <w:b/>
        </w:rPr>
        <w:tab/>
      </w:r>
      <w:r w:rsidRPr="00B33BA7">
        <w:rPr>
          <w:rFonts w:ascii="Calibri" w:hAnsi="Calibri"/>
          <w:b/>
        </w:rPr>
        <w:tab/>
      </w:r>
      <w:r>
        <w:rPr>
          <w:rFonts w:ascii="Calibri" w:hAnsi="Calibri"/>
          <w:b/>
        </w:rPr>
        <w:t xml:space="preserve"> </w:t>
      </w:r>
      <w:r w:rsidRPr="00547CE9">
        <w:rPr>
          <w:rFonts w:ascii="Calibri" w:hAnsi="Calibri"/>
        </w:rPr>
        <w:t>1</w:t>
      </w:r>
    </w:p>
    <w:p w:rsidR="001C702A" w:rsidRPr="009B1B32" w:rsidRDefault="001C702A" w:rsidP="001C702A">
      <w:pPr>
        <w:pStyle w:val="ListParagraph"/>
        <w:tabs>
          <w:tab w:val="left" w:pos="3060"/>
          <w:tab w:val="left" w:pos="3960"/>
          <w:tab w:val="left" w:pos="4860"/>
        </w:tabs>
        <w:spacing w:before="120" w:after="0"/>
        <w:ind w:left="1354"/>
        <w:contextualSpacing w:val="0"/>
        <w:rPr>
          <w:rFonts w:ascii="Calibri" w:hAnsi="Calibri"/>
        </w:rPr>
      </w:pPr>
      <w:r>
        <w:rPr>
          <w:rFonts w:ascii="Calibri" w:hAnsi="Calibri"/>
        </w:rPr>
        <w:tab/>
      </w:r>
      <w:r w:rsidRPr="009B1B32">
        <w:rPr>
          <w:rFonts w:ascii="Calibri" w:hAnsi="Calibri"/>
        </w:rPr>
        <w:t>13</w:t>
      </w:r>
      <w:r w:rsidRPr="009B1B32">
        <w:rPr>
          <w:rFonts w:ascii="Calibri" w:hAnsi="Calibri"/>
        </w:rPr>
        <w:tab/>
        <w:t>14</w:t>
      </w:r>
      <w:r w:rsidRPr="009B1B32">
        <w:rPr>
          <w:rFonts w:ascii="Calibri" w:hAnsi="Calibri"/>
        </w:rPr>
        <w:tab/>
        <w:t>15</w:t>
      </w:r>
    </w:p>
    <w:p w:rsidR="001C702A" w:rsidRPr="009B1B32" w:rsidRDefault="001C702A" w:rsidP="001C702A">
      <w:pPr>
        <w:pStyle w:val="ListParagraph"/>
        <w:tabs>
          <w:tab w:val="left" w:pos="3060"/>
          <w:tab w:val="left" w:pos="3960"/>
          <w:tab w:val="left" w:pos="4860"/>
        </w:tabs>
        <w:spacing w:before="120" w:after="0"/>
        <w:ind w:left="1354"/>
        <w:contextualSpacing w:val="0"/>
        <w:rPr>
          <w:rFonts w:ascii="Calibri" w:hAnsi="Calibri"/>
        </w:rPr>
      </w:pPr>
      <w:r>
        <w:rPr>
          <w:rFonts w:ascii="Calibri" w:hAnsi="Calibri"/>
        </w:rPr>
        <w:tab/>
      </w:r>
      <w:r w:rsidRPr="009B1B32">
        <w:rPr>
          <w:rFonts w:ascii="Calibri" w:hAnsi="Calibri"/>
        </w:rPr>
        <w:t>20</w:t>
      </w:r>
      <w:r w:rsidRPr="009B1B32">
        <w:rPr>
          <w:rFonts w:ascii="Calibri" w:hAnsi="Calibri"/>
        </w:rPr>
        <w:tab/>
        <w:t>21</w:t>
      </w:r>
      <w:r w:rsidRPr="009B1B32">
        <w:rPr>
          <w:rFonts w:ascii="Calibri" w:hAnsi="Calibri"/>
        </w:rPr>
        <w:tab/>
        <w:t>22</w:t>
      </w:r>
    </w:p>
    <w:p w:rsidR="001C702A" w:rsidRPr="00B33BA7" w:rsidRDefault="001C702A" w:rsidP="001C702A">
      <w:pPr>
        <w:pStyle w:val="ListParagraph"/>
        <w:tabs>
          <w:tab w:val="left" w:pos="3060"/>
          <w:tab w:val="left" w:pos="3960"/>
          <w:tab w:val="left" w:pos="4860"/>
        </w:tabs>
        <w:spacing w:before="180" w:after="0"/>
        <w:ind w:left="1354"/>
        <w:contextualSpacing w:val="0"/>
        <w:rPr>
          <w:rFonts w:ascii="Calibri" w:hAnsi="Calibri"/>
          <w:b/>
        </w:rPr>
      </w:pPr>
      <w:r w:rsidRPr="00B33BA7">
        <w:rPr>
          <w:rFonts w:ascii="Calibri" w:hAnsi="Calibri"/>
          <w:b/>
        </w:rPr>
        <w:t>September</w:t>
      </w:r>
      <w:r w:rsidRPr="00B33BA7">
        <w:rPr>
          <w:rFonts w:ascii="Calibri" w:hAnsi="Calibri"/>
          <w:b/>
        </w:rPr>
        <w:tab/>
      </w:r>
      <w:r w:rsidRPr="00B33BA7">
        <w:rPr>
          <w:rFonts w:ascii="Calibri" w:hAnsi="Calibri"/>
        </w:rPr>
        <w:t>17</w:t>
      </w:r>
      <w:r w:rsidRPr="00B33BA7">
        <w:rPr>
          <w:rFonts w:ascii="Calibri" w:hAnsi="Calibri"/>
        </w:rPr>
        <w:tab/>
        <w:t>18</w:t>
      </w:r>
      <w:r w:rsidRPr="00B33BA7">
        <w:rPr>
          <w:rFonts w:ascii="Calibri" w:hAnsi="Calibri"/>
        </w:rPr>
        <w:tab/>
        <w:t>19</w:t>
      </w:r>
    </w:p>
    <w:p w:rsidR="001C702A" w:rsidRPr="009B1B32" w:rsidRDefault="001C702A" w:rsidP="001C702A">
      <w:pPr>
        <w:pStyle w:val="ListParagraph"/>
        <w:tabs>
          <w:tab w:val="left" w:pos="3060"/>
          <w:tab w:val="left" w:pos="3960"/>
          <w:tab w:val="left" w:pos="4860"/>
        </w:tabs>
        <w:spacing w:before="120" w:after="0"/>
        <w:ind w:left="1354"/>
        <w:contextualSpacing w:val="0"/>
        <w:rPr>
          <w:rFonts w:ascii="Calibri" w:hAnsi="Calibri"/>
        </w:rPr>
      </w:pPr>
      <w:r>
        <w:rPr>
          <w:rFonts w:ascii="Calibri" w:hAnsi="Calibri"/>
        </w:rPr>
        <w:tab/>
      </w:r>
      <w:r w:rsidRPr="009B1B32">
        <w:rPr>
          <w:rFonts w:ascii="Calibri" w:hAnsi="Calibri"/>
        </w:rPr>
        <w:t>24</w:t>
      </w:r>
      <w:r w:rsidRPr="009B1B32">
        <w:rPr>
          <w:rFonts w:ascii="Calibri" w:hAnsi="Calibri"/>
        </w:rPr>
        <w:tab/>
        <w:t>25</w:t>
      </w:r>
      <w:r w:rsidRPr="009B1B32">
        <w:rPr>
          <w:rFonts w:ascii="Calibri" w:hAnsi="Calibri"/>
        </w:rPr>
        <w:tab/>
        <w:t>26</w:t>
      </w:r>
    </w:p>
    <w:p w:rsidR="001C702A" w:rsidRPr="00B33BA7" w:rsidRDefault="001C702A" w:rsidP="001C702A">
      <w:pPr>
        <w:pStyle w:val="ListParagraph"/>
        <w:tabs>
          <w:tab w:val="left" w:pos="3060"/>
          <w:tab w:val="left" w:pos="3960"/>
          <w:tab w:val="left" w:pos="4860"/>
        </w:tabs>
        <w:spacing w:before="180" w:after="0"/>
        <w:ind w:left="1354"/>
        <w:contextualSpacing w:val="0"/>
        <w:rPr>
          <w:rFonts w:ascii="Calibri" w:hAnsi="Calibri"/>
          <w:b/>
        </w:rPr>
      </w:pPr>
      <w:r w:rsidRPr="00B33BA7">
        <w:rPr>
          <w:rFonts w:ascii="Calibri" w:hAnsi="Calibri"/>
          <w:b/>
        </w:rPr>
        <w:t>October</w:t>
      </w:r>
      <w:r w:rsidRPr="00B33BA7">
        <w:rPr>
          <w:rFonts w:ascii="Calibri" w:hAnsi="Calibri"/>
          <w:b/>
        </w:rPr>
        <w:tab/>
      </w:r>
      <w:r w:rsidRPr="00B33BA7">
        <w:rPr>
          <w:rFonts w:ascii="Calibri" w:hAnsi="Calibri"/>
        </w:rPr>
        <w:t>22</w:t>
      </w:r>
      <w:r w:rsidRPr="00B33BA7">
        <w:rPr>
          <w:rFonts w:ascii="Calibri" w:hAnsi="Calibri"/>
        </w:rPr>
        <w:tab/>
        <w:t>23</w:t>
      </w:r>
      <w:r w:rsidRPr="00B33BA7">
        <w:rPr>
          <w:rFonts w:ascii="Calibri" w:hAnsi="Calibri"/>
        </w:rPr>
        <w:tab/>
        <w:t>24</w:t>
      </w:r>
    </w:p>
    <w:p w:rsidR="001C702A" w:rsidRPr="00B33BA7" w:rsidRDefault="001C702A" w:rsidP="001C702A">
      <w:pPr>
        <w:pStyle w:val="ListParagraph"/>
        <w:tabs>
          <w:tab w:val="left" w:pos="3060"/>
          <w:tab w:val="left" w:pos="3960"/>
          <w:tab w:val="left" w:pos="4860"/>
        </w:tabs>
        <w:spacing w:before="180" w:after="0"/>
        <w:ind w:left="1354"/>
        <w:contextualSpacing w:val="0"/>
        <w:rPr>
          <w:rFonts w:ascii="Calibri" w:hAnsi="Calibri"/>
          <w:b/>
        </w:rPr>
      </w:pPr>
      <w:r w:rsidRPr="00B33BA7">
        <w:rPr>
          <w:rFonts w:ascii="Calibri" w:hAnsi="Calibri"/>
          <w:b/>
        </w:rPr>
        <w:t>November</w:t>
      </w:r>
      <w:r w:rsidRPr="00B33BA7">
        <w:rPr>
          <w:rFonts w:ascii="Calibri" w:hAnsi="Calibri"/>
          <w:b/>
        </w:rPr>
        <w:tab/>
      </w:r>
      <w:r w:rsidRPr="00B33BA7">
        <w:rPr>
          <w:rFonts w:ascii="Calibri" w:hAnsi="Calibri"/>
        </w:rPr>
        <w:t>26</w:t>
      </w:r>
      <w:r w:rsidRPr="00B33BA7">
        <w:rPr>
          <w:rFonts w:ascii="Calibri" w:hAnsi="Calibri"/>
        </w:rPr>
        <w:tab/>
        <w:t>27</w:t>
      </w:r>
      <w:r w:rsidRPr="00B33BA7">
        <w:rPr>
          <w:rFonts w:ascii="Calibri" w:hAnsi="Calibri"/>
        </w:rPr>
        <w:tab/>
        <w:t>28; and</w:t>
      </w:r>
    </w:p>
    <w:p w:rsidR="001C702A" w:rsidRPr="009B1B32" w:rsidRDefault="001C702A" w:rsidP="001C702A">
      <w:pPr>
        <w:pStyle w:val="DPSEntryDetail"/>
        <w:tabs>
          <w:tab w:val="clear" w:pos="1197"/>
          <w:tab w:val="left" w:pos="1350"/>
        </w:tabs>
        <w:spacing w:before="140"/>
        <w:ind w:left="1354" w:hanging="634"/>
      </w:pPr>
      <w:r>
        <w:t>(2)</w:t>
      </w:r>
      <w:r>
        <w:tab/>
      </w:r>
      <w:proofErr w:type="gramStart"/>
      <w:r w:rsidRPr="009B1B32">
        <w:t>unless</w:t>
      </w:r>
      <w:proofErr w:type="gramEnd"/>
      <w:r w:rsidRPr="009B1B32">
        <w:t xml:space="preserve"> the Assembly otherwise orders, the Assembly:</w:t>
      </w:r>
    </w:p>
    <w:p w:rsidR="001C702A" w:rsidRPr="00801BEF" w:rsidRDefault="001C702A" w:rsidP="001C702A">
      <w:pPr>
        <w:pStyle w:val="DPSEntryDetail"/>
        <w:tabs>
          <w:tab w:val="clear" w:pos="1197"/>
          <w:tab w:val="clear" w:pos="1767"/>
          <w:tab w:val="left" w:pos="1350"/>
          <w:tab w:val="left" w:pos="1915"/>
        </w:tabs>
        <w:ind w:left="1915" w:hanging="1195"/>
      </w:pPr>
      <w:r>
        <w:tab/>
        <w:t>(a)</w:t>
      </w:r>
      <w:r>
        <w:tab/>
      </w:r>
      <w:r w:rsidRPr="00801BEF">
        <w:t>will convene on 10 May 2019 at 10</w:t>
      </w:r>
      <w:r>
        <w:t xml:space="preserve"> am</w:t>
      </w:r>
      <w:r w:rsidRPr="00801BEF">
        <w:t xml:space="preserve"> for a ceremonial sitting to commemorate the 30</w:t>
      </w:r>
      <w:r w:rsidRPr="00B33BA7">
        <w:t>th</w:t>
      </w:r>
      <w:r>
        <w:t xml:space="preserve"> </w:t>
      </w:r>
      <w:r w:rsidRPr="00801BEF">
        <w:t>anniversary of self-government for the Australian Capital Territory</w:t>
      </w:r>
      <w:r>
        <w:t>,</w:t>
      </w:r>
      <w:r w:rsidRPr="00801BEF">
        <w:t xml:space="preserve"> being 11 May 1989; and</w:t>
      </w:r>
    </w:p>
    <w:p w:rsidR="001C702A" w:rsidRDefault="001C702A" w:rsidP="001C702A">
      <w:pPr>
        <w:pStyle w:val="DPSEntryDetail"/>
        <w:tabs>
          <w:tab w:val="clear" w:pos="1197"/>
          <w:tab w:val="clear" w:pos="1767"/>
          <w:tab w:val="left" w:pos="1350"/>
          <w:tab w:val="left" w:pos="1915"/>
        </w:tabs>
        <w:ind w:left="1915" w:hanging="1195"/>
      </w:pPr>
      <w:r>
        <w:tab/>
        <w:t>(b)</w:t>
      </w:r>
      <w:r>
        <w:tab/>
      </w:r>
      <w:proofErr w:type="gramStart"/>
      <w:r w:rsidRPr="00801BEF">
        <w:t>notwithstanding</w:t>
      </w:r>
      <w:proofErr w:type="gramEnd"/>
      <w:r w:rsidRPr="00801BEF">
        <w:t xml:space="preserve"> the standing orders, the only business that will be considered by the Assembly at this sitting will be prayers and reflections, followed </w:t>
      </w:r>
      <w:r>
        <w:t xml:space="preserve">by </w:t>
      </w:r>
      <w:r w:rsidRPr="00801BEF">
        <w:t>consideration of notices and orders of the day that concern the 30</w:t>
      </w:r>
      <w:r w:rsidRPr="00B33BA7">
        <w:t>th</w:t>
      </w:r>
      <w:r>
        <w:t xml:space="preserve"> </w:t>
      </w:r>
      <w:r w:rsidRPr="00801BEF">
        <w:t>anniversary of self-government, and shall adjourn thereafter</w:t>
      </w:r>
      <w:r>
        <w:t>.</w:t>
      </w:r>
    </w:p>
    <w:p w:rsidR="001C702A" w:rsidRDefault="001C702A" w:rsidP="001C702A">
      <w:pPr>
        <w:pStyle w:val="DPSEntryDetail"/>
        <w:tabs>
          <w:tab w:val="clear" w:pos="1197"/>
          <w:tab w:val="left" w:pos="1350"/>
        </w:tabs>
        <w:ind w:left="1350" w:hanging="630"/>
      </w:pPr>
      <w:r>
        <w:t>Debate ensued.</w:t>
      </w:r>
    </w:p>
    <w:p w:rsidR="001C702A" w:rsidRDefault="001C702A" w:rsidP="001C702A">
      <w:pPr>
        <w:pStyle w:val="DPSEntryDetail"/>
        <w:tabs>
          <w:tab w:val="clear" w:pos="1197"/>
          <w:tab w:val="left" w:pos="1350"/>
        </w:tabs>
        <w:ind w:left="1350" w:hanging="630"/>
      </w:pPr>
      <w:proofErr w:type="gramStart"/>
      <w:r>
        <w:t>Question—put and passed.</w:t>
      </w:r>
      <w:proofErr w:type="gramEnd"/>
    </w:p>
    <w:p w:rsidR="001C702A" w:rsidRPr="003D1B1A" w:rsidRDefault="001C702A" w:rsidP="001C702A">
      <w:pPr>
        <w:pStyle w:val="DPSEntryHeading"/>
      </w:pPr>
      <w:r w:rsidRPr="003D1B1A">
        <w:tab/>
      </w:r>
      <w:r w:rsidRPr="00762864">
        <w:t>7</w:t>
      </w:r>
      <w:r w:rsidRPr="003D1B1A">
        <w:tab/>
      </w:r>
      <w:r>
        <w:t>Icon Water contracts with ActewAGL</w:t>
      </w:r>
      <w:r w:rsidRPr="003D1B1A">
        <w:t>—Order to table</w:t>
      </w:r>
    </w:p>
    <w:p w:rsidR="001C702A" w:rsidRPr="003D1B1A" w:rsidRDefault="001C702A" w:rsidP="001C702A">
      <w:pPr>
        <w:pStyle w:val="DPSEntryDetail"/>
      </w:pPr>
      <w:r>
        <w:t>Mr Coe (Leader of the Opposition)</w:t>
      </w:r>
      <w:r w:rsidRPr="003D1B1A">
        <w:t xml:space="preserve">, </w:t>
      </w:r>
      <w:r w:rsidR="0014635D">
        <w:t xml:space="preserve">pursuant to notice, </w:t>
      </w:r>
      <w:r>
        <w:t>moved—</w:t>
      </w:r>
      <w:r w:rsidRPr="00DE69E1">
        <w:t>That</w:t>
      </w:r>
      <w:r>
        <w:t>,</w:t>
      </w:r>
      <w:r w:rsidRPr="00DE69E1">
        <w:t xml:space="preserve"> </w:t>
      </w:r>
      <w:r>
        <w:t xml:space="preserve">in accordance with standing order 213A, this Assembly orders the tabling of the Icon Water contracts with </w:t>
      </w:r>
      <w:proofErr w:type="spellStart"/>
      <w:r>
        <w:t>ActewAGL</w:t>
      </w:r>
      <w:proofErr w:type="spellEnd"/>
      <w:r>
        <w:t xml:space="preserve"> (Corporate Services Agreement and Customer Services and Community Support Agreement)</w:t>
      </w:r>
      <w:r w:rsidRPr="00DE69E1">
        <w:t>.</w:t>
      </w:r>
    </w:p>
    <w:p w:rsidR="001C702A" w:rsidRPr="003D1B1A" w:rsidRDefault="001C702A" w:rsidP="001C702A">
      <w:pPr>
        <w:pStyle w:val="DPSEntryDetail"/>
      </w:pPr>
      <w:r w:rsidRPr="003D1B1A">
        <w:t>Debate ensued.</w:t>
      </w:r>
    </w:p>
    <w:p w:rsidR="001C702A" w:rsidRPr="003D1B1A" w:rsidRDefault="001C702A" w:rsidP="001C702A">
      <w:pPr>
        <w:pStyle w:val="DPSEntryDetail"/>
      </w:pPr>
      <w:proofErr w:type="gramStart"/>
      <w:r w:rsidRPr="003D1B1A">
        <w:t>Question—put and passed.</w:t>
      </w:r>
      <w:proofErr w:type="gramEnd"/>
    </w:p>
    <w:p w:rsidR="00CF044F" w:rsidRPr="00665463" w:rsidRDefault="00CF044F" w:rsidP="00CF044F">
      <w:pPr>
        <w:pStyle w:val="DPSEntryHeading"/>
      </w:pPr>
      <w:r w:rsidRPr="00665463">
        <w:tab/>
      </w:r>
      <w:r>
        <w:t>8</w:t>
      </w:r>
      <w:r w:rsidRPr="00665463">
        <w:tab/>
      </w:r>
      <w:r>
        <w:t>Administration and Procedure—Standing Committee</w:t>
      </w:r>
      <w:r w:rsidRPr="00665463">
        <w:t xml:space="preserve">—REPORT </w:t>
      </w:r>
      <w:r>
        <w:t>7</w:t>
      </w:r>
      <w:r w:rsidRPr="00665463">
        <w:t>—</w:t>
      </w:r>
      <w:r>
        <w:t>The Conduct of Miss C. Burch MLA</w:t>
      </w:r>
      <w:r w:rsidRPr="00665463">
        <w:t>—report noted</w:t>
      </w:r>
    </w:p>
    <w:p w:rsidR="00CF044F" w:rsidRPr="00665463" w:rsidRDefault="00CF044F" w:rsidP="00CF044F">
      <w:pPr>
        <w:pStyle w:val="DPSEntryDetail"/>
      </w:pPr>
      <w:r>
        <w:t>Ms Lee (Assistant Speaker</w:t>
      </w:r>
      <w:r w:rsidRPr="00665463">
        <w:t>)</w:t>
      </w:r>
      <w:r>
        <w:t>, on behalf of the Speaker,</w:t>
      </w:r>
      <w:r w:rsidRPr="00665463">
        <w:t xml:space="preserve"> presented the following report:</w:t>
      </w:r>
    </w:p>
    <w:p w:rsidR="00CF044F" w:rsidRPr="00665463" w:rsidRDefault="00CF044F" w:rsidP="00CF044F">
      <w:pPr>
        <w:pStyle w:val="DPSEntryDetail"/>
        <w:rPr>
          <w:iCs/>
        </w:rPr>
      </w:pPr>
      <w:r>
        <w:rPr>
          <w:bCs/>
        </w:rPr>
        <w:t>Administration and Procedure—Standing Committee</w:t>
      </w:r>
      <w:r w:rsidRPr="00665463">
        <w:t xml:space="preserve">—Report </w:t>
      </w:r>
      <w:r>
        <w:rPr>
          <w:caps/>
        </w:rPr>
        <w:t>7</w:t>
      </w:r>
      <w:r w:rsidRPr="00665463">
        <w:t>—</w:t>
      </w:r>
      <w:r>
        <w:rPr>
          <w:i/>
          <w:iCs/>
        </w:rPr>
        <w:t>The Conduct of Miss C. Burch MLA</w:t>
      </w:r>
      <w:r w:rsidRPr="00665463">
        <w:rPr>
          <w:i/>
          <w:iCs/>
        </w:rPr>
        <w:t>,</w:t>
      </w:r>
      <w:r w:rsidRPr="00665463">
        <w:rPr>
          <w:iCs/>
        </w:rPr>
        <w:t xml:space="preserve"> dated </w:t>
      </w:r>
      <w:r>
        <w:rPr>
          <w:iCs/>
        </w:rPr>
        <w:t>20 August 2018</w:t>
      </w:r>
      <w:r w:rsidRPr="00665463">
        <w:rPr>
          <w:iCs/>
        </w:rPr>
        <w:t xml:space="preserve">, together with a copy of the extracts of the </w:t>
      </w:r>
      <w:r>
        <w:rPr>
          <w:iCs/>
        </w:rPr>
        <w:t>relevant minutes of proceedings.</w:t>
      </w:r>
    </w:p>
    <w:p w:rsidR="00CF044F" w:rsidRDefault="00CF044F" w:rsidP="00CF044F">
      <w:pPr>
        <w:pStyle w:val="DPSEntryDetail"/>
        <w:rPr>
          <w:iCs/>
        </w:rPr>
      </w:pPr>
      <w:r w:rsidRPr="001E66CD">
        <w:rPr>
          <w:iCs/>
        </w:rPr>
        <w:t xml:space="preserve">Mr </w:t>
      </w:r>
      <w:r>
        <w:rPr>
          <w:iCs/>
        </w:rPr>
        <w:t>Wall</w:t>
      </w:r>
      <w:r w:rsidRPr="00665463">
        <w:rPr>
          <w:iCs/>
        </w:rPr>
        <w:t xml:space="preserve"> moved—</w:t>
      </w:r>
      <w:proofErr w:type="gramStart"/>
      <w:r w:rsidRPr="00665463">
        <w:rPr>
          <w:iCs/>
        </w:rPr>
        <w:t>That</w:t>
      </w:r>
      <w:proofErr w:type="gramEnd"/>
      <w:r w:rsidRPr="00665463">
        <w:rPr>
          <w:iCs/>
        </w:rPr>
        <w:t xml:space="preserve"> the report be noted.</w:t>
      </w:r>
    </w:p>
    <w:p w:rsidR="0014635D" w:rsidRDefault="0014635D" w:rsidP="00CF044F">
      <w:pPr>
        <w:pStyle w:val="DPSEntryDetail"/>
        <w:rPr>
          <w:iCs/>
        </w:rPr>
      </w:pPr>
      <w:r>
        <w:rPr>
          <w:iCs/>
        </w:rPr>
        <w:t>Debate ensued.</w:t>
      </w:r>
    </w:p>
    <w:p w:rsidR="00CF044F" w:rsidRDefault="00CF044F" w:rsidP="000B08FF">
      <w:pPr>
        <w:pStyle w:val="DPSEntryDetail"/>
        <w:keepNext/>
        <w:rPr>
          <w:iCs/>
        </w:rPr>
      </w:pPr>
      <w:r>
        <w:rPr>
          <w:i/>
          <w:iCs/>
        </w:rPr>
        <w:lastRenderedPageBreak/>
        <w:t xml:space="preserve">Papers:  </w:t>
      </w:r>
      <w:r>
        <w:rPr>
          <w:iCs/>
        </w:rPr>
        <w:t>Ms Cheyne</w:t>
      </w:r>
      <w:r w:rsidR="0014635D">
        <w:rPr>
          <w:iCs/>
        </w:rPr>
        <w:t>, by leave,</w:t>
      </w:r>
      <w:r>
        <w:rPr>
          <w:iCs/>
        </w:rPr>
        <w:t xml:space="preserve"> presented the following papers:</w:t>
      </w:r>
    </w:p>
    <w:p w:rsidR="00CF044F" w:rsidRDefault="00CF044F" w:rsidP="00CF044F">
      <w:pPr>
        <w:pStyle w:val="DPSEntryDetail"/>
        <w:rPr>
          <w:iCs/>
        </w:rPr>
      </w:pPr>
      <w:r>
        <w:rPr>
          <w:iCs/>
        </w:rPr>
        <w:t>P-plate drivers</w:t>
      </w:r>
      <w:r w:rsidR="005F5C16">
        <w:rPr>
          <w:iCs/>
        </w:rPr>
        <w:t>—Curfew</w:t>
      </w:r>
      <w:r>
        <w:rPr>
          <w:iCs/>
        </w:rPr>
        <w:t>—Screen shots from Miss C. Burch’s social media posts (3).</w:t>
      </w:r>
    </w:p>
    <w:p w:rsidR="00CF044F" w:rsidRPr="00665463" w:rsidRDefault="00CF044F" w:rsidP="00CF044F">
      <w:pPr>
        <w:pStyle w:val="DPSEntryDetail"/>
        <w:rPr>
          <w:iCs/>
        </w:rPr>
      </w:pPr>
      <w:r>
        <w:rPr>
          <w:iCs/>
        </w:rPr>
        <w:t>Debate continued.</w:t>
      </w:r>
    </w:p>
    <w:p w:rsidR="00CF044F" w:rsidRPr="00665463" w:rsidRDefault="00CF044F" w:rsidP="00CF044F">
      <w:pPr>
        <w:pStyle w:val="DPSEntryDetail"/>
        <w:rPr>
          <w:iCs/>
        </w:rPr>
      </w:pPr>
      <w:proofErr w:type="gramStart"/>
      <w:r w:rsidRPr="00665463">
        <w:rPr>
          <w:iCs/>
        </w:rPr>
        <w:t>Question—put and passed.</w:t>
      </w:r>
      <w:proofErr w:type="gramEnd"/>
    </w:p>
    <w:p w:rsidR="005F5C16" w:rsidRPr="00EC68C3" w:rsidRDefault="005F5C16" w:rsidP="005F5C16">
      <w:pPr>
        <w:pStyle w:val="DPSEntryHeading"/>
        <w:rPr>
          <w:rFonts w:asciiTheme="minorHAnsi" w:hAnsiTheme="minorHAnsi"/>
        </w:rPr>
      </w:pPr>
      <w:r w:rsidRPr="00EC68C3">
        <w:rPr>
          <w:rFonts w:asciiTheme="minorHAnsi" w:hAnsiTheme="minorHAnsi"/>
        </w:rPr>
        <w:tab/>
      </w:r>
      <w:r>
        <w:rPr>
          <w:rFonts w:asciiTheme="minorHAnsi" w:hAnsiTheme="minorHAnsi"/>
        </w:rPr>
        <w:t>9</w:t>
      </w:r>
      <w:r w:rsidRPr="00EC68C3">
        <w:rPr>
          <w:rFonts w:asciiTheme="minorHAnsi" w:hAnsiTheme="minorHAnsi"/>
        </w:rPr>
        <w:tab/>
        <w:t>Administration and Procedure—Standing Committee—MEMBERSHIP</w:t>
      </w:r>
    </w:p>
    <w:p w:rsidR="005F5C16" w:rsidRPr="00EC68C3" w:rsidRDefault="005F5C16" w:rsidP="005F5C16">
      <w:pPr>
        <w:pStyle w:val="DPSEntryDetail"/>
        <w:rPr>
          <w:rFonts w:asciiTheme="minorHAnsi" w:hAnsiTheme="minorHAnsi"/>
        </w:rPr>
      </w:pPr>
      <w:r w:rsidRPr="00EC68C3">
        <w:rPr>
          <w:rFonts w:asciiTheme="minorHAnsi" w:hAnsiTheme="minorHAnsi"/>
        </w:rPr>
        <w:t xml:space="preserve">Mr </w:t>
      </w:r>
      <w:r>
        <w:rPr>
          <w:rFonts w:asciiTheme="minorHAnsi" w:hAnsiTheme="minorHAnsi"/>
        </w:rPr>
        <w:t>Rattenbury</w:t>
      </w:r>
      <w:r w:rsidRPr="00EC68C3">
        <w:rPr>
          <w:rFonts w:asciiTheme="minorHAnsi" w:hAnsiTheme="minorHAnsi"/>
        </w:rPr>
        <w:t xml:space="preserve">, pursuant to standing order 223, moved—That, notwithstanding the provisions of standing order 16, </w:t>
      </w:r>
      <w:r>
        <w:rPr>
          <w:rFonts w:asciiTheme="minorHAnsi" w:hAnsiTheme="minorHAnsi"/>
        </w:rPr>
        <w:t>Mr Rattenbury</w:t>
      </w:r>
      <w:r w:rsidRPr="00EC68C3">
        <w:rPr>
          <w:rFonts w:asciiTheme="minorHAnsi" w:hAnsiTheme="minorHAnsi"/>
        </w:rPr>
        <w:t xml:space="preserve"> be discharged from the Standing Committee on Administration and Procedure for the meeting scheduled for </w:t>
      </w:r>
      <w:r w:rsidR="0014635D" w:rsidRPr="00B16B22">
        <w:rPr>
          <w:rFonts w:asciiTheme="minorHAnsi" w:hAnsiTheme="minorHAnsi"/>
          <w:spacing w:val="-2"/>
        </w:rPr>
        <w:t>6 </w:t>
      </w:r>
      <w:r w:rsidRPr="00B16B22">
        <w:rPr>
          <w:rFonts w:asciiTheme="minorHAnsi" w:hAnsiTheme="minorHAnsi"/>
          <w:spacing w:val="-2"/>
        </w:rPr>
        <w:t>September 2018 and that Ms Le Couteur be appointed in his place for that meeting</w:t>
      </w:r>
      <w:r w:rsidRPr="00EC68C3">
        <w:rPr>
          <w:rFonts w:asciiTheme="minorHAnsi" w:hAnsiTheme="minorHAnsi"/>
        </w:rPr>
        <w:t>.</w:t>
      </w:r>
    </w:p>
    <w:p w:rsidR="005F5C16" w:rsidRPr="00EC68C3" w:rsidRDefault="005F5C16" w:rsidP="005F5C16">
      <w:pPr>
        <w:pStyle w:val="DPSEntryDetail"/>
        <w:rPr>
          <w:rFonts w:asciiTheme="minorHAnsi" w:hAnsiTheme="minorHAnsi"/>
        </w:rPr>
      </w:pPr>
      <w:proofErr w:type="gramStart"/>
      <w:r w:rsidRPr="00EC68C3">
        <w:rPr>
          <w:rFonts w:asciiTheme="minorHAnsi" w:hAnsiTheme="minorHAnsi"/>
        </w:rPr>
        <w:t>Question—put and passed.</w:t>
      </w:r>
      <w:proofErr w:type="gramEnd"/>
    </w:p>
    <w:p w:rsidR="001C702A" w:rsidRPr="003038A2" w:rsidRDefault="001C702A" w:rsidP="001C702A">
      <w:pPr>
        <w:keepNext/>
        <w:keepLines/>
        <w:tabs>
          <w:tab w:val="right" w:pos="339"/>
          <w:tab w:val="left" w:pos="720"/>
        </w:tabs>
        <w:spacing w:before="240"/>
        <w:ind w:left="720" w:hanging="720"/>
        <w:jc w:val="both"/>
        <w:rPr>
          <w:rFonts w:ascii="Calibri" w:hAnsi="Calibri"/>
          <w:b/>
          <w:caps/>
        </w:rPr>
      </w:pPr>
      <w:r w:rsidRPr="00665463">
        <w:rPr>
          <w:rFonts w:ascii="Calibri" w:hAnsi="Calibri"/>
        </w:rPr>
        <w:tab/>
      </w:r>
      <w:r w:rsidRPr="00762864">
        <w:rPr>
          <w:rFonts w:ascii="Calibri" w:hAnsi="Calibri"/>
          <w:b/>
        </w:rPr>
        <w:t>10</w:t>
      </w:r>
      <w:r w:rsidRPr="003038A2">
        <w:rPr>
          <w:rFonts w:ascii="Calibri" w:hAnsi="Calibri"/>
        </w:rPr>
        <w:tab/>
      </w:r>
      <w:r w:rsidRPr="003038A2">
        <w:rPr>
          <w:rFonts w:ascii="Calibri" w:hAnsi="Calibri"/>
          <w:b/>
          <w:caps/>
        </w:rPr>
        <w:t>Environment and Transport and City Services—Standing Committee—</w:t>
      </w:r>
      <w:r>
        <w:rPr>
          <w:rFonts w:ascii="Calibri" w:hAnsi="Calibri"/>
          <w:b/>
          <w:caps/>
        </w:rPr>
        <w:t>Inquiry—</w:t>
      </w:r>
      <w:r w:rsidRPr="003038A2">
        <w:rPr>
          <w:rFonts w:ascii="Calibri" w:hAnsi="Calibri"/>
          <w:b/>
          <w:caps/>
        </w:rPr>
        <w:t>Nature in Our City</w:t>
      </w:r>
      <w:r>
        <w:rPr>
          <w:rFonts w:ascii="Calibri" w:hAnsi="Calibri"/>
          <w:b/>
          <w:caps/>
        </w:rPr>
        <w:t>—Statement by Chair</w:t>
      </w:r>
    </w:p>
    <w:p w:rsidR="001C702A" w:rsidRDefault="005F5C16" w:rsidP="001C702A">
      <w:pPr>
        <w:pStyle w:val="DPSEntryDetail"/>
      </w:pPr>
      <w:r>
        <w:t>Miss C. Burch</w:t>
      </w:r>
      <w:r w:rsidR="001C702A" w:rsidRPr="003038A2">
        <w:t xml:space="preserve"> (</w:t>
      </w:r>
      <w:r>
        <w:t xml:space="preserve">Deputy </w:t>
      </w:r>
      <w:r w:rsidR="001C702A" w:rsidRPr="003038A2">
        <w:t xml:space="preserve">Chair), pursuant to standing order 246A, informed the Assembly that the Standing Committee on Environment and Transport and City Services had resolved to </w:t>
      </w:r>
      <w:r w:rsidR="001C702A">
        <w:t>extend the reporting date for its inquiry into nature in our city.</w:t>
      </w:r>
    </w:p>
    <w:p w:rsidR="001C702A" w:rsidRPr="00A65D6D" w:rsidRDefault="001C702A" w:rsidP="001C702A">
      <w:pPr>
        <w:pStyle w:val="DPSEntryHeading"/>
      </w:pPr>
      <w:r w:rsidRPr="00665463">
        <w:tab/>
      </w:r>
      <w:r w:rsidRPr="00762864">
        <w:t>11</w:t>
      </w:r>
      <w:r w:rsidRPr="003038A2">
        <w:tab/>
      </w:r>
      <w:r w:rsidRPr="00A65D6D">
        <w:t xml:space="preserve">Appropriation Bill </w:t>
      </w:r>
      <w:r>
        <w:t>2018-2019</w:t>
      </w:r>
    </w:p>
    <w:p w:rsidR="001C702A" w:rsidRPr="00A65D6D" w:rsidRDefault="001C702A" w:rsidP="001C702A">
      <w:pPr>
        <w:pStyle w:val="DPSEntryDetail"/>
      </w:pPr>
      <w:proofErr w:type="gramStart"/>
      <w:r w:rsidRPr="00A65D6D">
        <w:t xml:space="preserve">The Assembly, </w:t>
      </w:r>
      <w:r>
        <w:t>according to order</w:t>
      </w:r>
      <w:r w:rsidRPr="00A65D6D">
        <w:t xml:space="preserve">, resumed </w:t>
      </w:r>
      <w:r>
        <w:t xml:space="preserve">further </w:t>
      </w:r>
      <w:r w:rsidRPr="00A65D6D">
        <w:t>consideration at the detail stage.</w:t>
      </w:r>
      <w:proofErr w:type="gramEnd"/>
    </w:p>
    <w:p w:rsidR="001C702A" w:rsidRPr="00562244" w:rsidRDefault="001C702A" w:rsidP="001C702A">
      <w:pPr>
        <w:pBdr>
          <w:bottom w:val="thinThickLargeGap" w:sz="18" w:space="1" w:color="auto"/>
        </w:pBdr>
        <w:ind w:left="3427" w:right="3658"/>
        <w:jc w:val="center"/>
        <w:rPr>
          <w:rFonts w:ascii="Calibri" w:hAnsi="Calibri"/>
          <w:i/>
          <w:iCs/>
          <w:lang w:val="en-AU"/>
        </w:rPr>
      </w:pPr>
    </w:p>
    <w:p w:rsidR="001C702A" w:rsidRPr="00562244" w:rsidRDefault="001C702A" w:rsidP="001C702A">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1C702A" w:rsidRPr="00A65D6D" w:rsidRDefault="001C702A" w:rsidP="001C702A">
      <w:pPr>
        <w:pStyle w:val="DPSEntryDetail"/>
        <w:spacing w:before="240"/>
      </w:pPr>
      <w:r w:rsidRPr="00A65D6D">
        <w:t>Schedule 1—Appropriations—Proposed expenditure—</w:t>
      </w:r>
    </w:p>
    <w:p w:rsidR="001C702A" w:rsidRDefault="001C702A" w:rsidP="000E135C">
      <w:pPr>
        <w:pStyle w:val="DPSEntryDetailIndentLev1"/>
      </w:pPr>
      <w:r>
        <w:t xml:space="preserve">Consideration resumed on </w:t>
      </w:r>
      <w:r w:rsidRPr="00C134FA">
        <w:t xml:space="preserve">Part </w:t>
      </w:r>
      <w:r>
        <w:t>1.12—City Renewal Authority—</w:t>
      </w:r>
    </w:p>
    <w:p w:rsidR="001C702A" w:rsidRDefault="001C702A" w:rsidP="000E135C">
      <w:pPr>
        <w:pStyle w:val="DPSEntryDetailIndentLev1"/>
      </w:pPr>
      <w:r>
        <w:t>Proposed expenditure agreed to.</w:t>
      </w:r>
    </w:p>
    <w:p w:rsidR="001C702A" w:rsidRDefault="001C702A" w:rsidP="000E135C">
      <w:pPr>
        <w:pStyle w:val="DPSEntryDetailIndentLev1"/>
      </w:pPr>
      <w:r>
        <w:t>Part 1.13—Legal Aid Commission (ACT)—agreed to.</w:t>
      </w:r>
    </w:p>
    <w:p w:rsidR="001C702A" w:rsidRDefault="001C702A" w:rsidP="000E135C">
      <w:pPr>
        <w:pStyle w:val="DPSEntryDetailIndentLev1"/>
      </w:pPr>
      <w:r>
        <w:t>Part 1.14—ICON Water Limited—debated and agreed to.</w:t>
      </w:r>
    </w:p>
    <w:p w:rsidR="001C702A" w:rsidRDefault="001C702A" w:rsidP="000E135C">
      <w:pPr>
        <w:pStyle w:val="DPSEntryDetailIndentLev1"/>
      </w:pPr>
      <w:r>
        <w:t>Part 1.15—Cultural Facilities Corporation—debated and agreed to.</w:t>
      </w:r>
    </w:p>
    <w:p w:rsidR="001C702A" w:rsidRDefault="001C702A" w:rsidP="000E135C">
      <w:pPr>
        <w:pStyle w:val="DPSEntryDetailIndentLev1"/>
      </w:pPr>
      <w:r>
        <w:t>Part 1.16—ACT Executive—debated and agreed to.</w:t>
      </w:r>
    </w:p>
    <w:p w:rsidR="001C702A" w:rsidRDefault="001C702A" w:rsidP="000E135C">
      <w:pPr>
        <w:pStyle w:val="DPSEntryDetailIndentLev1"/>
      </w:pPr>
      <w:r>
        <w:t>Part 1.17—ACT Gambling and Racing Commission—debated and agreed to.</w:t>
      </w:r>
    </w:p>
    <w:p w:rsidR="001C702A" w:rsidRDefault="001C702A" w:rsidP="000E135C">
      <w:pPr>
        <w:pStyle w:val="DPSEntryDetailIndentLev1"/>
      </w:pPr>
      <w:r>
        <w:t>Part 1.18—Public Trustee and Guardian—debated and agreed to.</w:t>
      </w:r>
    </w:p>
    <w:p w:rsidR="001C702A" w:rsidRDefault="001C702A" w:rsidP="000E135C">
      <w:pPr>
        <w:pStyle w:val="DPSEntryDetailIndentLev1"/>
      </w:pPr>
      <w:r>
        <w:t>Part 1.19—Independent Competition and Regulatory Commission—agreed to.</w:t>
      </w:r>
    </w:p>
    <w:p w:rsidR="001C702A" w:rsidRPr="000A67D2" w:rsidRDefault="001C702A" w:rsidP="000E135C">
      <w:pPr>
        <w:pStyle w:val="DPSEntryDetailIndentLev1"/>
      </w:pPr>
      <w:r>
        <w:t>T</w:t>
      </w:r>
      <w:r w:rsidR="00A63218">
        <w:t>otal appropriated to territory e</w:t>
      </w:r>
      <w:r w:rsidRPr="000A67D2">
        <w:t>ntities—agreed to.</w:t>
      </w:r>
    </w:p>
    <w:p w:rsidR="001C702A" w:rsidRPr="000A67D2" w:rsidRDefault="001C702A" w:rsidP="000E135C">
      <w:pPr>
        <w:pStyle w:val="DPSEntryDetailIndentLev1"/>
      </w:pPr>
      <w:r>
        <w:t>Part 1.20</w:t>
      </w:r>
      <w:r w:rsidRPr="000A67D2">
        <w:t>—Treasurer</w:t>
      </w:r>
      <w:r>
        <w:t>’</w:t>
      </w:r>
      <w:r w:rsidRPr="000A67D2">
        <w:t>s Advance—agreed to.</w:t>
      </w:r>
    </w:p>
    <w:p w:rsidR="001C702A" w:rsidRPr="000A67D2" w:rsidRDefault="001C702A" w:rsidP="000E135C">
      <w:pPr>
        <w:pStyle w:val="DPSEntryDetailIndentLev1"/>
      </w:pPr>
      <w:r w:rsidRPr="000A67D2">
        <w:t>Total appropriations—agreed to.</w:t>
      </w:r>
    </w:p>
    <w:p w:rsidR="001C702A" w:rsidRDefault="001C702A" w:rsidP="001C702A">
      <w:pPr>
        <w:pStyle w:val="DPSEntryDetail"/>
      </w:pPr>
      <w:proofErr w:type="gramStart"/>
      <w:r>
        <w:t>Clauses 1 to 10, by leave, taken together and agreed to.</w:t>
      </w:r>
      <w:proofErr w:type="gramEnd"/>
    </w:p>
    <w:p w:rsidR="001C702A" w:rsidRDefault="001C702A" w:rsidP="001C702A">
      <w:pPr>
        <w:pStyle w:val="DPSEntryDetail"/>
      </w:pPr>
      <w:proofErr w:type="gramStart"/>
      <w:r>
        <w:t>Title</w:t>
      </w:r>
      <w:r w:rsidR="0014635D">
        <w:t>—debated and</w:t>
      </w:r>
      <w:r>
        <w:t xml:space="preserve"> agreed to.</w:t>
      </w:r>
      <w:proofErr w:type="gramEnd"/>
    </w:p>
    <w:p w:rsidR="001C702A" w:rsidRDefault="001C702A" w:rsidP="001C702A">
      <w:pPr>
        <w:pStyle w:val="DPSEntryDetail"/>
        <w:keepNext/>
      </w:pPr>
      <w:r>
        <w:lastRenderedPageBreak/>
        <w:t>Question—</w:t>
      </w:r>
      <w:proofErr w:type="gramStart"/>
      <w:r>
        <w:t>That</w:t>
      </w:r>
      <w:proofErr w:type="gramEnd"/>
      <w:r>
        <w:t xml:space="preserve"> this Bill be agreed to—</w:t>
      </w:r>
      <w:r w:rsidR="00D27093">
        <w:t>put</w:t>
      </w:r>
      <w:r>
        <w:t>.</w:t>
      </w:r>
    </w:p>
    <w:p w:rsidR="00D27093" w:rsidRDefault="00D27093" w:rsidP="00D2709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D27093" w:rsidTr="00D27093">
        <w:trPr>
          <w:trHeight w:val="240"/>
        </w:trPr>
        <w:tc>
          <w:tcPr>
            <w:tcW w:w="4082" w:type="dxa"/>
            <w:gridSpan w:val="2"/>
            <w:shd w:val="clear" w:color="auto" w:fill="auto"/>
          </w:tcPr>
          <w:p w:rsidR="00D27093" w:rsidRDefault="00D27093" w:rsidP="00D27093">
            <w:pPr>
              <w:pStyle w:val="DIVName"/>
              <w:tabs>
                <w:tab w:val="center" w:pos="1644"/>
              </w:tabs>
            </w:pPr>
            <w:r>
              <w:tab/>
              <w:t>AYES, 13</w:t>
            </w:r>
          </w:p>
        </w:tc>
        <w:tc>
          <w:tcPr>
            <w:tcW w:w="624" w:type="dxa"/>
            <w:shd w:val="clear" w:color="auto" w:fill="auto"/>
          </w:tcPr>
          <w:p w:rsidR="00D27093" w:rsidRDefault="00D27093" w:rsidP="00D27093">
            <w:pPr>
              <w:pStyle w:val="DIVName"/>
            </w:pPr>
          </w:p>
        </w:tc>
        <w:tc>
          <w:tcPr>
            <w:tcW w:w="4082" w:type="dxa"/>
            <w:gridSpan w:val="2"/>
            <w:shd w:val="clear" w:color="auto" w:fill="auto"/>
          </w:tcPr>
          <w:p w:rsidR="00D27093" w:rsidRDefault="00D27093" w:rsidP="00D27093">
            <w:pPr>
              <w:pStyle w:val="DIVName"/>
              <w:tabs>
                <w:tab w:val="center" w:pos="1644"/>
              </w:tabs>
            </w:pPr>
            <w:r>
              <w:tab/>
              <w:t>NOES, 10</w:t>
            </w:r>
          </w:p>
        </w:tc>
      </w:tr>
      <w:tr w:rsidR="00D27093" w:rsidTr="00D27093">
        <w:trPr>
          <w:trHeight w:val="240"/>
        </w:trPr>
        <w:tc>
          <w:tcPr>
            <w:tcW w:w="2041" w:type="dxa"/>
            <w:shd w:val="clear" w:color="auto" w:fill="auto"/>
          </w:tcPr>
          <w:p w:rsidR="00D27093" w:rsidRDefault="00D27093" w:rsidP="00D27093">
            <w:pPr>
              <w:pStyle w:val="DIVName"/>
            </w:pPr>
            <w:r>
              <w:t>Mr Barr</w:t>
            </w:r>
          </w:p>
        </w:tc>
        <w:tc>
          <w:tcPr>
            <w:tcW w:w="2041" w:type="dxa"/>
            <w:shd w:val="clear" w:color="auto" w:fill="auto"/>
          </w:tcPr>
          <w:p w:rsidR="00D27093" w:rsidRDefault="00D27093" w:rsidP="00D27093">
            <w:pPr>
              <w:pStyle w:val="DIVName"/>
            </w:pPr>
            <w:r>
              <w:t>Ms Le Couteur</w:t>
            </w:r>
          </w:p>
        </w:tc>
        <w:tc>
          <w:tcPr>
            <w:tcW w:w="624" w:type="dxa"/>
            <w:shd w:val="clear" w:color="auto" w:fill="auto"/>
          </w:tcPr>
          <w:p w:rsidR="00D27093" w:rsidRDefault="00D27093" w:rsidP="00D27093">
            <w:pPr>
              <w:pStyle w:val="DIVName"/>
            </w:pPr>
          </w:p>
        </w:tc>
        <w:tc>
          <w:tcPr>
            <w:tcW w:w="2041" w:type="dxa"/>
            <w:shd w:val="clear" w:color="auto" w:fill="auto"/>
          </w:tcPr>
          <w:p w:rsidR="00D27093" w:rsidRDefault="00D27093" w:rsidP="00D27093">
            <w:pPr>
              <w:pStyle w:val="DIVName"/>
            </w:pPr>
            <w:r>
              <w:t>Miss C. Burch</w:t>
            </w:r>
          </w:p>
        </w:tc>
        <w:tc>
          <w:tcPr>
            <w:tcW w:w="2041" w:type="dxa"/>
            <w:shd w:val="clear" w:color="auto" w:fill="auto"/>
          </w:tcPr>
          <w:p w:rsidR="00D27093" w:rsidRDefault="00D27093" w:rsidP="00D27093">
            <w:pPr>
              <w:pStyle w:val="DIVName"/>
            </w:pPr>
            <w:r>
              <w:t>Mr Milligan</w:t>
            </w:r>
          </w:p>
        </w:tc>
      </w:tr>
      <w:tr w:rsidR="00D27093" w:rsidTr="00D27093">
        <w:trPr>
          <w:trHeight w:val="240"/>
        </w:trPr>
        <w:tc>
          <w:tcPr>
            <w:tcW w:w="2041" w:type="dxa"/>
            <w:shd w:val="clear" w:color="auto" w:fill="auto"/>
          </w:tcPr>
          <w:p w:rsidR="00D27093" w:rsidRDefault="00D27093" w:rsidP="00D27093">
            <w:pPr>
              <w:pStyle w:val="DIVName"/>
            </w:pPr>
            <w:r>
              <w:t>Ms Berry</w:t>
            </w:r>
          </w:p>
        </w:tc>
        <w:tc>
          <w:tcPr>
            <w:tcW w:w="2041" w:type="dxa"/>
            <w:shd w:val="clear" w:color="auto" w:fill="auto"/>
          </w:tcPr>
          <w:p w:rsidR="00D27093" w:rsidRDefault="00D27093" w:rsidP="00D27093">
            <w:pPr>
              <w:pStyle w:val="DIVName"/>
            </w:pPr>
            <w:r>
              <w:t>Mr Pettersson</w:t>
            </w:r>
          </w:p>
        </w:tc>
        <w:tc>
          <w:tcPr>
            <w:tcW w:w="624" w:type="dxa"/>
            <w:shd w:val="clear" w:color="auto" w:fill="auto"/>
          </w:tcPr>
          <w:p w:rsidR="00D27093" w:rsidRDefault="00D27093" w:rsidP="00D27093">
            <w:pPr>
              <w:pStyle w:val="DIVName"/>
            </w:pPr>
          </w:p>
        </w:tc>
        <w:tc>
          <w:tcPr>
            <w:tcW w:w="2041" w:type="dxa"/>
            <w:shd w:val="clear" w:color="auto" w:fill="auto"/>
          </w:tcPr>
          <w:p w:rsidR="00D27093" w:rsidRDefault="00D27093" w:rsidP="00D27093">
            <w:pPr>
              <w:pStyle w:val="DIVName"/>
            </w:pPr>
            <w:r>
              <w:t>Mr Coe</w:t>
            </w:r>
          </w:p>
        </w:tc>
        <w:tc>
          <w:tcPr>
            <w:tcW w:w="2041" w:type="dxa"/>
            <w:shd w:val="clear" w:color="auto" w:fill="auto"/>
          </w:tcPr>
          <w:p w:rsidR="00D27093" w:rsidRDefault="00D27093" w:rsidP="00D27093">
            <w:pPr>
              <w:pStyle w:val="DIVName"/>
            </w:pPr>
            <w:r>
              <w:t>Mr Parton</w:t>
            </w:r>
          </w:p>
        </w:tc>
      </w:tr>
      <w:tr w:rsidR="00D27093" w:rsidTr="00D27093">
        <w:trPr>
          <w:trHeight w:val="240"/>
        </w:trPr>
        <w:tc>
          <w:tcPr>
            <w:tcW w:w="2041" w:type="dxa"/>
            <w:shd w:val="clear" w:color="auto" w:fill="auto"/>
          </w:tcPr>
          <w:p w:rsidR="00D27093" w:rsidRDefault="00D27093" w:rsidP="00D27093">
            <w:pPr>
              <w:pStyle w:val="DIVName"/>
            </w:pPr>
            <w:r>
              <w:t>Ms J. Burch</w:t>
            </w:r>
          </w:p>
        </w:tc>
        <w:tc>
          <w:tcPr>
            <w:tcW w:w="2041" w:type="dxa"/>
            <w:shd w:val="clear" w:color="auto" w:fill="auto"/>
          </w:tcPr>
          <w:p w:rsidR="00D27093" w:rsidRDefault="00D27093" w:rsidP="00D27093">
            <w:pPr>
              <w:pStyle w:val="DIVName"/>
            </w:pPr>
            <w:r>
              <w:t>Mr Ramsay</w:t>
            </w:r>
          </w:p>
        </w:tc>
        <w:tc>
          <w:tcPr>
            <w:tcW w:w="624" w:type="dxa"/>
            <w:shd w:val="clear" w:color="auto" w:fill="auto"/>
          </w:tcPr>
          <w:p w:rsidR="00D27093" w:rsidRDefault="00D27093" w:rsidP="00D27093">
            <w:pPr>
              <w:pStyle w:val="DIVName"/>
            </w:pPr>
          </w:p>
        </w:tc>
        <w:tc>
          <w:tcPr>
            <w:tcW w:w="2041" w:type="dxa"/>
            <w:shd w:val="clear" w:color="auto" w:fill="auto"/>
          </w:tcPr>
          <w:p w:rsidR="00D27093" w:rsidRDefault="00D27093" w:rsidP="00D27093">
            <w:pPr>
              <w:pStyle w:val="DIVName"/>
            </w:pPr>
            <w:proofErr w:type="spellStart"/>
            <w:r>
              <w:t>Mrs</w:t>
            </w:r>
            <w:proofErr w:type="spellEnd"/>
            <w:r>
              <w:t xml:space="preserve"> Dunne</w:t>
            </w:r>
          </w:p>
        </w:tc>
        <w:tc>
          <w:tcPr>
            <w:tcW w:w="2041" w:type="dxa"/>
            <w:shd w:val="clear" w:color="auto" w:fill="auto"/>
          </w:tcPr>
          <w:p w:rsidR="00D27093" w:rsidRDefault="00D27093" w:rsidP="00D27093">
            <w:pPr>
              <w:pStyle w:val="DIVName"/>
            </w:pPr>
            <w:r>
              <w:t>Mr Wall</w:t>
            </w:r>
          </w:p>
        </w:tc>
      </w:tr>
      <w:tr w:rsidR="00D27093" w:rsidTr="00D27093">
        <w:trPr>
          <w:trHeight w:val="240"/>
        </w:trPr>
        <w:tc>
          <w:tcPr>
            <w:tcW w:w="2041" w:type="dxa"/>
            <w:shd w:val="clear" w:color="auto" w:fill="auto"/>
          </w:tcPr>
          <w:p w:rsidR="00D27093" w:rsidRDefault="00D27093" w:rsidP="00D27093">
            <w:pPr>
              <w:pStyle w:val="DIVName"/>
            </w:pPr>
            <w:r>
              <w:t>Ms Cheyne</w:t>
            </w:r>
          </w:p>
        </w:tc>
        <w:tc>
          <w:tcPr>
            <w:tcW w:w="2041" w:type="dxa"/>
            <w:shd w:val="clear" w:color="auto" w:fill="auto"/>
          </w:tcPr>
          <w:p w:rsidR="00D27093" w:rsidRDefault="00D27093" w:rsidP="00D27093">
            <w:pPr>
              <w:pStyle w:val="DIVName"/>
            </w:pPr>
            <w:r>
              <w:t>Mr Rattenbury</w:t>
            </w:r>
          </w:p>
        </w:tc>
        <w:tc>
          <w:tcPr>
            <w:tcW w:w="624" w:type="dxa"/>
            <w:shd w:val="clear" w:color="auto" w:fill="auto"/>
          </w:tcPr>
          <w:p w:rsidR="00D27093" w:rsidRDefault="00D27093" w:rsidP="00D27093">
            <w:pPr>
              <w:pStyle w:val="DIVName"/>
            </w:pPr>
          </w:p>
        </w:tc>
        <w:tc>
          <w:tcPr>
            <w:tcW w:w="2041" w:type="dxa"/>
            <w:shd w:val="clear" w:color="auto" w:fill="auto"/>
          </w:tcPr>
          <w:p w:rsidR="00D27093" w:rsidRDefault="00D27093" w:rsidP="00D27093">
            <w:pPr>
              <w:pStyle w:val="DIVName"/>
            </w:pPr>
            <w:r>
              <w:t>Mr Hanson</w:t>
            </w:r>
          </w:p>
        </w:tc>
        <w:tc>
          <w:tcPr>
            <w:tcW w:w="2041" w:type="dxa"/>
            <w:shd w:val="clear" w:color="auto" w:fill="auto"/>
          </w:tcPr>
          <w:p w:rsidR="00D27093" w:rsidRDefault="00D27093" w:rsidP="00D27093">
            <w:pPr>
              <w:pStyle w:val="DIVName"/>
            </w:pPr>
          </w:p>
        </w:tc>
      </w:tr>
      <w:tr w:rsidR="00D27093" w:rsidTr="00D27093">
        <w:trPr>
          <w:trHeight w:val="240"/>
        </w:trPr>
        <w:tc>
          <w:tcPr>
            <w:tcW w:w="2041" w:type="dxa"/>
            <w:shd w:val="clear" w:color="auto" w:fill="auto"/>
          </w:tcPr>
          <w:p w:rsidR="00D27093" w:rsidRDefault="00D27093" w:rsidP="00D27093">
            <w:pPr>
              <w:pStyle w:val="DIVName"/>
            </w:pPr>
            <w:r>
              <w:t>Ms Cody</w:t>
            </w:r>
          </w:p>
        </w:tc>
        <w:tc>
          <w:tcPr>
            <w:tcW w:w="2041" w:type="dxa"/>
            <w:shd w:val="clear" w:color="auto" w:fill="auto"/>
          </w:tcPr>
          <w:p w:rsidR="00D27093" w:rsidRDefault="00D27093" w:rsidP="00D27093">
            <w:pPr>
              <w:pStyle w:val="DIVName"/>
            </w:pPr>
            <w:r>
              <w:t>Mr Steel</w:t>
            </w:r>
          </w:p>
        </w:tc>
        <w:tc>
          <w:tcPr>
            <w:tcW w:w="624" w:type="dxa"/>
            <w:shd w:val="clear" w:color="auto" w:fill="auto"/>
          </w:tcPr>
          <w:p w:rsidR="00D27093" w:rsidRDefault="00D27093" w:rsidP="00D27093">
            <w:pPr>
              <w:pStyle w:val="DIVName"/>
            </w:pPr>
          </w:p>
        </w:tc>
        <w:tc>
          <w:tcPr>
            <w:tcW w:w="2041" w:type="dxa"/>
            <w:shd w:val="clear" w:color="auto" w:fill="auto"/>
          </w:tcPr>
          <w:p w:rsidR="00D27093" w:rsidRDefault="00D27093" w:rsidP="00D27093">
            <w:pPr>
              <w:pStyle w:val="DIVName"/>
            </w:pPr>
            <w:proofErr w:type="spellStart"/>
            <w:r>
              <w:t>Mrs</w:t>
            </w:r>
            <w:proofErr w:type="spellEnd"/>
            <w:r>
              <w:t xml:space="preserve"> Kikkert</w:t>
            </w:r>
          </w:p>
        </w:tc>
        <w:tc>
          <w:tcPr>
            <w:tcW w:w="2041" w:type="dxa"/>
            <w:shd w:val="clear" w:color="auto" w:fill="auto"/>
          </w:tcPr>
          <w:p w:rsidR="00D27093" w:rsidRDefault="00D27093" w:rsidP="00D27093">
            <w:pPr>
              <w:pStyle w:val="DIVName"/>
            </w:pPr>
          </w:p>
        </w:tc>
      </w:tr>
      <w:tr w:rsidR="00D27093" w:rsidTr="00D27093">
        <w:trPr>
          <w:trHeight w:val="240"/>
        </w:trPr>
        <w:tc>
          <w:tcPr>
            <w:tcW w:w="2041" w:type="dxa"/>
            <w:shd w:val="clear" w:color="auto" w:fill="auto"/>
          </w:tcPr>
          <w:p w:rsidR="00D27093" w:rsidRDefault="00D27093" w:rsidP="00D27093">
            <w:pPr>
              <w:pStyle w:val="DIVName"/>
            </w:pPr>
            <w:r>
              <w:t>Ms Fitzharris</w:t>
            </w:r>
          </w:p>
        </w:tc>
        <w:tc>
          <w:tcPr>
            <w:tcW w:w="2041" w:type="dxa"/>
            <w:shd w:val="clear" w:color="auto" w:fill="auto"/>
          </w:tcPr>
          <w:p w:rsidR="00D27093" w:rsidRDefault="00D27093" w:rsidP="00D27093">
            <w:pPr>
              <w:pStyle w:val="DIVName"/>
            </w:pPr>
            <w:r>
              <w:t>Ms Stephen-Smith</w:t>
            </w:r>
          </w:p>
        </w:tc>
        <w:tc>
          <w:tcPr>
            <w:tcW w:w="624" w:type="dxa"/>
            <w:shd w:val="clear" w:color="auto" w:fill="auto"/>
          </w:tcPr>
          <w:p w:rsidR="00D27093" w:rsidRDefault="00D27093" w:rsidP="00D27093">
            <w:pPr>
              <w:pStyle w:val="DIVName"/>
            </w:pPr>
          </w:p>
        </w:tc>
        <w:tc>
          <w:tcPr>
            <w:tcW w:w="2041" w:type="dxa"/>
            <w:shd w:val="clear" w:color="auto" w:fill="auto"/>
          </w:tcPr>
          <w:p w:rsidR="00D27093" w:rsidRDefault="00D27093" w:rsidP="00D27093">
            <w:pPr>
              <w:pStyle w:val="DIVName"/>
            </w:pPr>
            <w:r>
              <w:t>Ms Lawder</w:t>
            </w:r>
          </w:p>
        </w:tc>
        <w:tc>
          <w:tcPr>
            <w:tcW w:w="2041" w:type="dxa"/>
            <w:shd w:val="clear" w:color="auto" w:fill="auto"/>
          </w:tcPr>
          <w:p w:rsidR="00D27093" w:rsidRDefault="00D27093" w:rsidP="00D27093">
            <w:pPr>
              <w:pStyle w:val="DIVName"/>
            </w:pPr>
          </w:p>
        </w:tc>
      </w:tr>
      <w:tr w:rsidR="00D27093" w:rsidTr="00D27093">
        <w:trPr>
          <w:trHeight w:val="240"/>
        </w:trPr>
        <w:tc>
          <w:tcPr>
            <w:tcW w:w="2041" w:type="dxa"/>
            <w:shd w:val="clear" w:color="auto" w:fill="auto"/>
          </w:tcPr>
          <w:p w:rsidR="00D27093" w:rsidRDefault="00D27093" w:rsidP="00D27093">
            <w:pPr>
              <w:pStyle w:val="DIVName"/>
            </w:pPr>
            <w:r>
              <w:t>Mr Gentleman</w:t>
            </w:r>
          </w:p>
        </w:tc>
        <w:tc>
          <w:tcPr>
            <w:tcW w:w="2041" w:type="dxa"/>
            <w:shd w:val="clear" w:color="auto" w:fill="auto"/>
          </w:tcPr>
          <w:p w:rsidR="00D27093" w:rsidRDefault="00D27093" w:rsidP="00D27093">
            <w:pPr>
              <w:pStyle w:val="DIVName"/>
            </w:pPr>
          </w:p>
        </w:tc>
        <w:tc>
          <w:tcPr>
            <w:tcW w:w="624" w:type="dxa"/>
            <w:shd w:val="clear" w:color="auto" w:fill="auto"/>
          </w:tcPr>
          <w:p w:rsidR="00D27093" w:rsidRDefault="00D27093" w:rsidP="00D27093">
            <w:pPr>
              <w:pStyle w:val="DIVName"/>
            </w:pPr>
          </w:p>
        </w:tc>
        <w:tc>
          <w:tcPr>
            <w:tcW w:w="2041" w:type="dxa"/>
            <w:shd w:val="clear" w:color="auto" w:fill="auto"/>
          </w:tcPr>
          <w:p w:rsidR="00D27093" w:rsidRDefault="00D27093" w:rsidP="00D27093">
            <w:pPr>
              <w:pStyle w:val="DIVName"/>
            </w:pPr>
            <w:r>
              <w:t>Ms Lee</w:t>
            </w:r>
          </w:p>
        </w:tc>
        <w:tc>
          <w:tcPr>
            <w:tcW w:w="2041" w:type="dxa"/>
            <w:shd w:val="clear" w:color="auto" w:fill="auto"/>
          </w:tcPr>
          <w:p w:rsidR="00D27093" w:rsidRDefault="00D27093" w:rsidP="00D27093">
            <w:pPr>
              <w:pStyle w:val="DIVName"/>
            </w:pPr>
          </w:p>
        </w:tc>
      </w:tr>
    </w:tbl>
    <w:p w:rsidR="00D27093" w:rsidRDefault="00D27093" w:rsidP="00D27093">
      <w:pPr>
        <w:pStyle w:val="DIVResult"/>
      </w:pPr>
      <w:r>
        <w:t>And so it was resolved in the affirmative—Bill agreed to.</w:t>
      </w:r>
    </w:p>
    <w:p w:rsidR="00D27093" w:rsidRPr="00023630" w:rsidRDefault="00D27093" w:rsidP="00D27093">
      <w:pPr>
        <w:keepNext/>
        <w:keepLines/>
        <w:tabs>
          <w:tab w:val="right" w:pos="339"/>
          <w:tab w:val="left" w:pos="720"/>
        </w:tabs>
        <w:spacing w:before="240"/>
        <w:ind w:left="720" w:hanging="720"/>
        <w:jc w:val="both"/>
        <w:rPr>
          <w:rFonts w:asciiTheme="minorHAnsi" w:hAnsiTheme="minorHAnsi"/>
          <w:b/>
          <w:caps/>
          <w:spacing w:val="-4"/>
        </w:rPr>
      </w:pPr>
      <w:r w:rsidRPr="00F7286D">
        <w:rPr>
          <w:rFonts w:ascii="Calibri" w:hAnsi="Calibri"/>
        </w:rPr>
        <w:tab/>
      </w:r>
      <w:r>
        <w:rPr>
          <w:rFonts w:ascii="Calibri" w:hAnsi="Calibri"/>
          <w:b/>
        </w:rPr>
        <w:t>12</w:t>
      </w:r>
      <w:r w:rsidRPr="00762864">
        <w:rPr>
          <w:rFonts w:ascii="Calibri" w:hAnsi="Calibri"/>
          <w:b/>
        </w:rPr>
        <w:tab/>
      </w:r>
      <w:r w:rsidRPr="00023630">
        <w:rPr>
          <w:rFonts w:asciiTheme="minorHAnsi" w:hAnsiTheme="minorHAnsi"/>
          <w:b/>
          <w:caps/>
          <w:spacing w:val="-4"/>
        </w:rPr>
        <w:t xml:space="preserve">Appropriation (Office of the Legislative Assembly) Bill </w:t>
      </w:r>
      <w:r>
        <w:rPr>
          <w:rFonts w:asciiTheme="minorHAnsi" w:hAnsiTheme="minorHAnsi"/>
          <w:b/>
          <w:caps/>
          <w:spacing w:val="-4"/>
        </w:rPr>
        <w:t>2018-2019</w:t>
      </w:r>
    </w:p>
    <w:p w:rsidR="00D27093" w:rsidRPr="00F84431" w:rsidRDefault="00D27093" w:rsidP="00D27093">
      <w:pPr>
        <w:pStyle w:val="DPSEntryDetail"/>
      </w:pPr>
      <w:r w:rsidRPr="00F84431">
        <w:t>The order of the day having been read for the resumption of the debate on the question—</w:t>
      </w:r>
      <w:proofErr w:type="gramStart"/>
      <w:r w:rsidRPr="00F84431">
        <w:t>That</w:t>
      </w:r>
      <w:proofErr w:type="gramEnd"/>
      <w:r w:rsidRPr="00F84431">
        <w:t xml:space="preserve"> this Bill be agreed to in principle—</w:t>
      </w:r>
    </w:p>
    <w:p w:rsidR="00D27093" w:rsidRPr="00F84431" w:rsidRDefault="00D27093" w:rsidP="00D27093">
      <w:pPr>
        <w:pStyle w:val="DPSEntryDetail"/>
        <w:rPr>
          <w:iCs/>
        </w:rPr>
      </w:pPr>
      <w:r w:rsidRPr="00F84431">
        <w:rPr>
          <w:iCs/>
        </w:rPr>
        <w:t>Debate resumed.</w:t>
      </w:r>
    </w:p>
    <w:p w:rsidR="00D27093" w:rsidRPr="00F84431" w:rsidRDefault="00D27093" w:rsidP="00D27093">
      <w:pPr>
        <w:pStyle w:val="DPSEntryDetail"/>
        <w:rPr>
          <w:iCs/>
        </w:rPr>
      </w:pPr>
      <w:r w:rsidRPr="00F84431">
        <w:rPr>
          <w:iCs/>
        </w:rPr>
        <w:t>Question—</w:t>
      </w:r>
      <w:proofErr w:type="gramStart"/>
      <w:r w:rsidRPr="00F84431">
        <w:rPr>
          <w:iCs/>
        </w:rPr>
        <w:t>That</w:t>
      </w:r>
      <w:proofErr w:type="gramEnd"/>
      <w:r w:rsidRPr="00F84431">
        <w:rPr>
          <w:iCs/>
        </w:rPr>
        <w:t xml:space="preserve"> this Bill be agreed to in principle—put and passed.</w:t>
      </w:r>
    </w:p>
    <w:p w:rsidR="00D27093" w:rsidRPr="00023630" w:rsidRDefault="00D27093" w:rsidP="00D27093">
      <w:pPr>
        <w:tabs>
          <w:tab w:val="left" w:pos="1197"/>
          <w:tab w:val="left" w:pos="1767"/>
        </w:tabs>
        <w:spacing w:before="120"/>
        <w:ind w:left="720"/>
        <w:jc w:val="both"/>
        <w:rPr>
          <w:rFonts w:asciiTheme="minorHAnsi" w:hAnsiTheme="minorHAnsi"/>
          <w:lang w:val="en-AU"/>
        </w:rPr>
      </w:pPr>
      <w:r>
        <w:rPr>
          <w:rFonts w:asciiTheme="minorHAnsi" w:hAnsiTheme="minorHAnsi"/>
          <w:lang w:val="en-AU"/>
        </w:rPr>
        <w:t>Leave granted to dispense with the detail stage.</w:t>
      </w:r>
    </w:p>
    <w:p w:rsidR="00D27093" w:rsidRPr="00023630" w:rsidRDefault="00D27093" w:rsidP="00D27093">
      <w:pPr>
        <w:tabs>
          <w:tab w:val="left" w:pos="1197"/>
          <w:tab w:val="left" w:pos="1767"/>
        </w:tabs>
        <w:spacing w:before="120"/>
        <w:ind w:left="720"/>
        <w:jc w:val="both"/>
        <w:rPr>
          <w:rFonts w:asciiTheme="minorHAnsi" w:hAnsiTheme="minorHAnsi"/>
          <w:lang w:val="en-AU"/>
        </w:rPr>
      </w:pPr>
      <w:r>
        <w:rPr>
          <w:rFonts w:asciiTheme="minorHAnsi" w:hAnsiTheme="minorHAnsi"/>
          <w:lang w:val="en-AU"/>
        </w:rPr>
        <w:t>Question—</w:t>
      </w:r>
      <w:proofErr w:type="gramStart"/>
      <w:r>
        <w:rPr>
          <w:rFonts w:asciiTheme="minorHAnsi" w:hAnsiTheme="minorHAnsi"/>
          <w:lang w:val="en-AU"/>
        </w:rPr>
        <w:t>That</w:t>
      </w:r>
      <w:proofErr w:type="gramEnd"/>
      <w:r>
        <w:rPr>
          <w:rFonts w:asciiTheme="minorHAnsi" w:hAnsiTheme="minorHAnsi"/>
          <w:lang w:val="en-AU"/>
        </w:rPr>
        <w:t xml:space="preserve"> this Bill be agreed to—put and passed.</w:t>
      </w:r>
    </w:p>
    <w:p w:rsidR="00D27093" w:rsidRPr="00053A2F" w:rsidRDefault="00D27093" w:rsidP="00D27093">
      <w:pPr>
        <w:keepNext/>
        <w:keepLines/>
        <w:tabs>
          <w:tab w:val="right" w:pos="339"/>
          <w:tab w:val="left" w:pos="720"/>
        </w:tabs>
        <w:spacing w:before="240"/>
        <w:ind w:left="720" w:hanging="720"/>
        <w:jc w:val="both"/>
        <w:rPr>
          <w:rFonts w:asciiTheme="minorHAnsi" w:hAnsiTheme="minorHAnsi"/>
          <w:b/>
          <w:caps/>
          <w:spacing w:val="-4"/>
        </w:rPr>
      </w:pPr>
      <w:r w:rsidRPr="00F7286D">
        <w:rPr>
          <w:rFonts w:ascii="Calibri" w:hAnsi="Calibri"/>
        </w:rPr>
        <w:tab/>
      </w:r>
      <w:r>
        <w:rPr>
          <w:rFonts w:ascii="Calibri" w:hAnsi="Calibri"/>
          <w:b/>
        </w:rPr>
        <w:t>13</w:t>
      </w:r>
      <w:r w:rsidRPr="00F7286D">
        <w:rPr>
          <w:rFonts w:ascii="Calibri" w:hAnsi="Calibri"/>
        </w:rPr>
        <w:tab/>
      </w:r>
      <w:r w:rsidRPr="003C7C3D">
        <w:rPr>
          <w:rFonts w:asciiTheme="minorHAnsi" w:hAnsiTheme="minorHAnsi"/>
          <w:b/>
          <w:caps/>
          <w:spacing w:val="2"/>
        </w:rPr>
        <w:t>Estimates 201</w:t>
      </w:r>
      <w:r>
        <w:rPr>
          <w:rFonts w:asciiTheme="minorHAnsi" w:hAnsiTheme="minorHAnsi"/>
          <w:b/>
          <w:caps/>
          <w:spacing w:val="2"/>
        </w:rPr>
        <w:t>8</w:t>
      </w:r>
      <w:r w:rsidRPr="003C7C3D">
        <w:rPr>
          <w:rFonts w:asciiTheme="minorHAnsi" w:hAnsiTheme="minorHAnsi"/>
          <w:b/>
          <w:caps/>
          <w:spacing w:val="2"/>
        </w:rPr>
        <w:t>-201</w:t>
      </w:r>
      <w:r>
        <w:rPr>
          <w:rFonts w:asciiTheme="minorHAnsi" w:hAnsiTheme="minorHAnsi"/>
          <w:b/>
          <w:caps/>
          <w:spacing w:val="2"/>
        </w:rPr>
        <w:t>9</w:t>
      </w:r>
      <w:r w:rsidRPr="003C7C3D">
        <w:rPr>
          <w:rFonts w:asciiTheme="minorHAnsi" w:hAnsiTheme="minorHAnsi"/>
          <w:b/>
          <w:caps/>
          <w:spacing w:val="2"/>
        </w:rPr>
        <w:t xml:space="preserve">—Select Committee—REPORT—Appropriation Bill </w:t>
      </w:r>
      <w:r>
        <w:rPr>
          <w:rFonts w:asciiTheme="minorHAnsi" w:hAnsiTheme="minorHAnsi"/>
          <w:b/>
          <w:caps/>
          <w:spacing w:val="-4"/>
        </w:rPr>
        <w:t>2018-2019</w:t>
      </w:r>
      <w:r w:rsidRPr="00053A2F">
        <w:rPr>
          <w:rFonts w:asciiTheme="minorHAnsi" w:hAnsiTheme="minorHAnsi"/>
          <w:b/>
          <w:caps/>
          <w:spacing w:val="-4"/>
        </w:rPr>
        <w:t xml:space="preserve"> AND APPROPRIATION (OFFICE OF THE LEGISLATIVE ASSEMBLY) BILL </w:t>
      </w:r>
      <w:r>
        <w:rPr>
          <w:rFonts w:asciiTheme="minorHAnsi" w:hAnsiTheme="minorHAnsi"/>
          <w:b/>
          <w:caps/>
          <w:spacing w:val="-4"/>
        </w:rPr>
        <w:t>2018</w:t>
      </w:r>
      <w:r>
        <w:rPr>
          <w:rFonts w:asciiTheme="minorHAnsi" w:hAnsiTheme="minorHAnsi"/>
          <w:b/>
          <w:caps/>
          <w:spacing w:val="-4"/>
        </w:rPr>
        <w:noBreakHyphen/>
        <w:t>2019</w:t>
      </w:r>
      <w:r w:rsidRPr="00053A2F">
        <w:rPr>
          <w:rFonts w:asciiTheme="minorHAnsi" w:hAnsiTheme="minorHAnsi"/>
          <w:b/>
          <w:caps/>
          <w:spacing w:val="-4"/>
        </w:rPr>
        <w:t>—</w:t>
      </w:r>
      <w:r>
        <w:rPr>
          <w:rFonts w:asciiTheme="minorHAnsi" w:hAnsiTheme="minorHAnsi"/>
          <w:b/>
          <w:caps/>
          <w:spacing w:val="-4"/>
        </w:rPr>
        <w:t>Report noted</w:t>
      </w:r>
    </w:p>
    <w:p w:rsidR="00D27093" w:rsidRPr="00842350" w:rsidRDefault="00D27093" w:rsidP="00D27093">
      <w:pPr>
        <w:keepNext/>
        <w:tabs>
          <w:tab w:val="left" w:pos="1197"/>
          <w:tab w:val="left" w:pos="1767"/>
        </w:tabs>
        <w:spacing w:before="120"/>
        <w:ind w:left="720"/>
        <w:jc w:val="both"/>
        <w:rPr>
          <w:rFonts w:asciiTheme="minorHAnsi" w:hAnsiTheme="minorHAnsi"/>
          <w:lang w:val="en-AU"/>
        </w:rPr>
      </w:pPr>
      <w:r>
        <w:rPr>
          <w:rFonts w:asciiTheme="minorHAnsi" w:hAnsiTheme="minorHAnsi"/>
          <w:lang w:val="en-AU"/>
        </w:rPr>
        <w:t xml:space="preserve">The order of the day having been read for the resumption of the debate on the motion of </w:t>
      </w:r>
      <w:r w:rsidRPr="00053A2F">
        <w:rPr>
          <w:rFonts w:asciiTheme="minorHAnsi" w:hAnsiTheme="minorHAnsi"/>
          <w:lang w:val="en-AU"/>
        </w:rPr>
        <w:t xml:space="preserve">Mr </w:t>
      </w:r>
      <w:r>
        <w:rPr>
          <w:rFonts w:asciiTheme="minorHAnsi" w:hAnsiTheme="minorHAnsi"/>
          <w:lang w:val="en-AU"/>
        </w:rPr>
        <w:t xml:space="preserve">Wall (Chair)—That the report be noted </w:t>
      </w:r>
      <w:r>
        <w:rPr>
          <w:rFonts w:asciiTheme="minorHAnsi" w:hAnsiTheme="minorHAnsi"/>
          <w:i/>
          <w:lang w:val="en-AU"/>
        </w:rPr>
        <w:t>(presented 31 July 2018)</w:t>
      </w:r>
      <w:r>
        <w:rPr>
          <w:rFonts w:asciiTheme="minorHAnsi" w:hAnsiTheme="minorHAnsi"/>
          <w:lang w:val="en-AU"/>
        </w:rPr>
        <w:t xml:space="preserve">, </w:t>
      </w:r>
      <w:proofErr w:type="spellStart"/>
      <w:r>
        <w:rPr>
          <w:rFonts w:asciiTheme="minorHAnsi" w:hAnsiTheme="minorHAnsi"/>
          <w:lang w:val="en-AU"/>
        </w:rPr>
        <w:t>viz</w:t>
      </w:r>
      <w:proofErr w:type="spellEnd"/>
      <w:r>
        <w:rPr>
          <w:rFonts w:asciiTheme="minorHAnsi" w:hAnsiTheme="minorHAnsi"/>
          <w:lang w:val="en-AU"/>
        </w:rPr>
        <w:t>:</w:t>
      </w:r>
    </w:p>
    <w:p w:rsidR="00D27093" w:rsidRPr="00053A2F" w:rsidRDefault="00D27093" w:rsidP="00D27093">
      <w:pPr>
        <w:tabs>
          <w:tab w:val="left" w:pos="1197"/>
          <w:tab w:val="left" w:pos="1767"/>
        </w:tabs>
        <w:spacing w:before="120"/>
        <w:ind w:left="720"/>
        <w:jc w:val="both"/>
        <w:rPr>
          <w:rFonts w:asciiTheme="minorHAnsi" w:hAnsiTheme="minorHAnsi"/>
          <w:spacing w:val="-4"/>
          <w:lang w:val="en-AU"/>
        </w:rPr>
      </w:pPr>
      <w:r w:rsidRPr="00053A2F">
        <w:rPr>
          <w:rFonts w:asciiTheme="minorHAnsi" w:hAnsiTheme="minorHAnsi"/>
          <w:bCs/>
          <w:spacing w:val="-4"/>
          <w:lang w:val="en-AU"/>
        </w:rPr>
        <w:t xml:space="preserve">Estimates </w:t>
      </w:r>
      <w:r>
        <w:rPr>
          <w:rFonts w:asciiTheme="minorHAnsi" w:hAnsiTheme="minorHAnsi"/>
          <w:bCs/>
          <w:spacing w:val="-4"/>
          <w:lang w:val="en-AU"/>
        </w:rPr>
        <w:t>2018-2019</w:t>
      </w:r>
      <w:r w:rsidRPr="00053A2F">
        <w:rPr>
          <w:rFonts w:asciiTheme="minorHAnsi" w:hAnsiTheme="minorHAnsi"/>
          <w:bCs/>
          <w:spacing w:val="-4"/>
          <w:lang w:val="en-AU"/>
        </w:rPr>
        <w:t>—Select Committee</w:t>
      </w:r>
      <w:r w:rsidRPr="00053A2F">
        <w:rPr>
          <w:rFonts w:asciiTheme="minorHAnsi" w:hAnsiTheme="minorHAnsi"/>
          <w:spacing w:val="-4"/>
          <w:lang w:val="en-AU"/>
        </w:rPr>
        <w:t>—Report—</w:t>
      </w:r>
      <w:r w:rsidRPr="00053A2F">
        <w:rPr>
          <w:rFonts w:asciiTheme="minorHAnsi" w:hAnsiTheme="minorHAnsi"/>
          <w:i/>
          <w:iCs/>
          <w:spacing w:val="-4"/>
          <w:lang w:val="en-AU"/>
        </w:rPr>
        <w:t xml:space="preserve">Appropriation Bill </w:t>
      </w:r>
      <w:r>
        <w:rPr>
          <w:rFonts w:asciiTheme="minorHAnsi" w:hAnsiTheme="minorHAnsi"/>
          <w:i/>
          <w:iCs/>
          <w:spacing w:val="-4"/>
          <w:lang w:val="en-AU"/>
        </w:rPr>
        <w:t>2018-2019</w:t>
      </w:r>
      <w:r w:rsidRPr="00053A2F">
        <w:rPr>
          <w:rFonts w:asciiTheme="minorHAnsi" w:hAnsiTheme="minorHAnsi"/>
          <w:i/>
          <w:iCs/>
          <w:spacing w:val="-4"/>
          <w:lang w:val="en-AU"/>
        </w:rPr>
        <w:t xml:space="preserve"> and Appropriation (Office of the Legislative Assembly) Bill </w:t>
      </w:r>
      <w:r>
        <w:rPr>
          <w:rFonts w:asciiTheme="minorHAnsi" w:hAnsiTheme="minorHAnsi"/>
          <w:i/>
          <w:iCs/>
          <w:spacing w:val="-4"/>
          <w:lang w:val="en-AU"/>
        </w:rPr>
        <w:t>2018-2019</w:t>
      </w:r>
      <w:r w:rsidRPr="00053A2F">
        <w:rPr>
          <w:rFonts w:asciiTheme="minorHAnsi" w:hAnsiTheme="minorHAnsi"/>
          <w:iCs/>
          <w:spacing w:val="-4"/>
          <w:lang w:val="en-AU"/>
        </w:rPr>
        <w:t>—</w:t>
      </w:r>
    </w:p>
    <w:p w:rsidR="00D27093" w:rsidRPr="00CF0FA2" w:rsidRDefault="00D27093" w:rsidP="00D27093">
      <w:pPr>
        <w:tabs>
          <w:tab w:val="left" w:pos="1197"/>
          <w:tab w:val="left" w:pos="1767"/>
        </w:tabs>
        <w:spacing w:before="120"/>
        <w:ind w:left="720"/>
        <w:jc w:val="both"/>
        <w:rPr>
          <w:rFonts w:asciiTheme="minorHAnsi" w:hAnsiTheme="minorHAnsi"/>
          <w:iCs/>
          <w:lang w:val="en-AU"/>
        </w:rPr>
      </w:pPr>
      <w:proofErr w:type="gramStart"/>
      <w:r w:rsidRPr="00CF0FA2">
        <w:rPr>
          <w:rFonts w:asciiTheme="minorHAnsi" w:hAnsiTheme="minorHAnsi"/>
        </w:rPr>
        <w:t>Question—put and passed.</w:t>
      </w:r>
      <w:proofErr w:type="gramEnd"/>
    </w:p>
    <w:p w:rsidR="00D27093" w:rsidRPr="00860124" w:rsidRDefault="00D27093" w:rsidP="00D27093">
      <w:pPr>
        <w:pStyle w:val="DPSEntryHeading"/>
        <w:rPr>
          <w:spacing w:val="-4"/>
        </w:rPr>
      </w:pPr>
      <w:r w:rsidRPr="00F7286D">
        <w:tab/>
      </w:r>
      <w:r>
        <w:t>14</w:t>
      </w:r>
      <w:r w:rsidRPr="00F7286D">
        <w:tab/>
      </w:r>
      <w:r w:rsidRPr="00860124">
        <w:t xml:space="preserve">EstimateS </w:t>
      </w:r>
      <w:r>
        <w:t>2018-2019</w:t>
      </w:r>
      <w:r w:rsidRPr="00860124">
        <w:t>—Select Committee—REPORT—</w:t>
      </w:r>
      <w:r w:rsidRPr="00860124">
        <w:rPr>
          <w:spacing w:val="-4"/>
        </w:rPr>
        <w:t xml:space="preserve">Appropriation Bill </w:t>
      </w:r>
      <w:r>
        <w:rPr>
          <w:spacing w:val="-4"/>
        </w:rPr>
        <w:t>2018</w:t>
      </w:r>
      <w:r>
        <w:rPr>
          <w:spacing w:val="-4"/>
        </w:rPr>
        <w:noBreakHyphen/>
        <w:t>2019</w:t>
      </w:r>
      <w:r w:rsidRPr="00860124">
        <w:rPr>
          <w:spacing w:val="-4"/>
        </w:rPr>
        <w:t xml:space="preserve"> and Appropriation (Office of the Legislative Assembly) Bill </w:t>
      </w:r>
      <w:r>
        <w:rPr>
          <w:spacing w:val="-4"/>
        </w:rPr>
        <w:t>2018</w:t>
      </w:r>
      <w:r>
        <w:rPr>
          <w:spacing w:val="-4"/>
        </w:rPr>
        <w:noBreakHyphen/>
        <w:t>2019</w:t>
      </w:r>
      <w:r w:rsidRPr="00860124">
        <w:rPr>
          <w:spacing w:val="-4"/>
        </w:rPr>
        <w:t>—GOVERNMENT RESPONSE—</w:t>
      </w:r>
      <w:r>
        <w:rPr>
          <w:spacing w:val="-4"/>
        </w:rPr>
        <w:t>Paper noted</w:t>
      </w:r>
    </w:p>
    <w:p w:rsidR="00D27093" w:rsidRPr="00860124" w:rsidRDefault="00D27093" w:rsidP="00D27093">
      <w:pPr>
        <w:pStyle w:val="DPSEntryDetail"/>
      </w:pPr>
      <w:r>
        <w:t xml:space="preserve">The order of the day having been read for the resumption of the debate on the motion of </w:t>
      </w:r>
      <w:r w:rsidRPr="00860124">
        <w:t>Mr Barr (Treasurer)</w:t>
      </w:r>
      <w:r>
        <w:t xml:space="preserve">—That the Assembly take note of the Government response to the report of the Select Committee on Estimates 2018-2019 </w:t>
      </w:r>
      <w:r>
        <w:rPr>
          <w:rFonts w:asciiTheme="minorHAnsi" w:hAnsiTheme="minorHAnsi"/>
          <w:i/>
        </w:rPr>
        <w:t>(presented 14 August 2018)</w:t>
      </w:r>
      <w:r>
        <w:rPr>
          <w:rFonts w:asciiTheme="minorHAnsi" w:hAnsiTheme="minorHAnsi"/>
        </w:rPr>
        <w:t xml:space="preserve">, </w:t>
      </w:r>
      <w:proofErr w:type="spellStart"/>
      <w:r>
        <w:rPr>
          <w:rFonts w:asciiTheme="minorHAnsi" w:hAnsiTheme="minorHAnsi"/>
        </w:rPr>
        <w:t>viz</w:t>
      </w:r>
      <w:proofErr w:type="spellEnd"/>
      <w:r>
        <w:rPr>
          <w:rFonts w:asciiTheme="minorHAnsi" w:hAnsiTheme="minorHAnsi"/>
        </w:rPr>
        <w:t>:</w:t>
      </w:r>
    </w:p>
    <w:p w:rsidR="00D27093" w:rsidRDefault="00D27093" w:rsidP="00D27093">
      <w:pPr>
        <w:pStyle w:val="DPSEntryDetail"/>
        <w:rPr>
          <w:rStyle w:val="DPSEntryDetailChar"/>
        </w:rPr>
      </w:pPr>
      <w:r w:rsidRPr="00860124">
        <w:t xml:space="preserve">Estimates </w:t>
      </w:r>
      <w:r>
        <w:t>2018-2019</w:t>
      </w:r>
      <w:r w:rsidRPr="00860124">
        <w:t>—Select Committee—Report—</w:t>
      </w:r>
      <w:r w:rsidRPr="00860124">
        <w:rPr>
          <w:i/>
          <w:iCs/>
        </w:rPr>
        <w:t xml:space="preserve">Appropriation Bill </w:t>
      </w:r>
      <w:r>
        <w:rPr>
          <w:i/>
          <w:iCs/>
        </w:rPr>
        <w:t>2018-2019</w:t>
      </w:r>
      <w:r w:rsidRPr="00860124">
        <w:rPr>
          <w:i/>
          <w:iCs/>
        </w:rPr>
        <w:t xml:space="preserve"> and Appropriation (Office of the</w:t>
      </w:r>
      <w:r w:rsidRPr="0078638E">
        <w:rPr>
          <w:i/>
          <w:iCs/>
        </w:rPr>
        <w:t xml:space="preserve"> </w:t>
      </w:r>
      <w:r w:rsidRPr="0078638E">
        <w:rPr>
          <w:rStyle w:val="DPSEntryDetailChar"/>
          <w:i/>
        </w:rPr>
        <w:t xml:space="preserve">Legislative Assembly) Bill </w:t>
      </w:r>
      <w:r>
        <w:rPr>
          <w:rStyle w:val="DPSEntryDetailChar"/>
          <w:i/>
        </w:rPr>
        <w:t>2018-2019</w:t>
      </w:r>
      <w:r w:rsidRPr="008E7E6F">
        <w:rPr>
          <w:rStyle w:val="DPSEntryDetailChar"/>
        </w:rPr>
        <w:t>—Government response,</w:t>
      </w:r>
      <w:r w:rsidR="00CF6AF5">
        <w:rPr>
          <w:rStyle w:val="DPSEntryDetailChar"/>
        </w:rPr>
        <w:t xml:space="preserve"> dated August 2018—</w:t>
      </w:r>
    </w:p>
    <w:p w:rsidR="00D27093" w:rsidRDefault="00D27093" w:rsidP="00D27093">
      <w:pPr>
        <w:pStyle w:val="DPSEntryDetail"/>
      </w:pPr>
      <w:proofErr w:type="gramStart"/>
      <w:r>
        <w:t>Question—put and passed.</w:t>
      </w:r>
      <w:proofErr w:type="gramEnd"/>
    </w:p>
    <w:p w:rsidR="001C702A" w:rsidRPr="00433C9B" w:rsidRDefault="001C702A" w:rsidP="001C702A">
      <w:pPr>
        <w:pStyle w:val="DPSEntryHeading"/>
      </w:pPr>
      <w:r w:rsidRPr="00433C9B">
        <w:tab/>
      </w:r>
      <w:r w:rsidR="00B9629D">
        <w:t>15</w:t>
      </w:r>
      <w:r w:rsidRPr="00433C9B">
        <w:tab/>
        <w:t>QUESTIONS</w:t>
      </w:r>
    </w:p>
    <w:p w:rsidR="001C702A" w:rsidRPr="00433C9B" w:rsidRDefault="001C702A" w:rsidP="001C702A">
      <w:pPr>
        <w:pStyle w:val="DPSEntryDetail"/>
      </w:pPr>
      <w:r w:rsidRPr="00433C9B">
        <w:t>Questions without notice were asked.</w:t>
      </w:r>
    </w:p>
    <w:p w:rsidR="005D10CB" w:rsidRPr="00742F3D" w:rsidRDefault="005D10CB">
      <w:pPr>
        <w:pStyle w:val="DPSEntryHeading"/>
      </w:pPr>
      <w:r w:rsidRPr="00742F3D">
        <w:lastRenderedPageBreak/>
        <w:tab/>
      </w:r>
      <w:r>
        <w:t>16</w:t>
      </w:r>
      <w:r w:rsidRPr="00742F3D">
        <w:tab/>
        <w:t>LEAVE OF ABSENCE TO MEMBER</w:t>
      </w:r>
    </w:p>
    <w:p w:rsidR="005D10CB" w:rsidRPr="00742F3D" w:rsidRDefault="005D10CB">
      <w:pPr>
        <w:pStyle w:val="DPSEntryDetail"/>
      </w:pPr>
      <w:r>
        <w:t>Mr Gentleman (Manager of Government Business)</w:t>
      </w:r>
      <w:r w:rsidRPr="00742F3D">
        <w:t xml:space="preserve"> moved—</w:t>
      </w:r>
      <w:proofErr w:type="gramStart"/>
      <w:r w:rsidRPr="00742F3D">
        <w:t>That</w:t>
      </w:r>
      <w:proofErr w:type="gramEnd"/>
      <w:r w:rsidRPr="00742F3D">
        <w:t xml:space="preserve"> leave of absence be granted to </w:t>
      </w:r>
      <w:r>
        <w:t>Ms Orr</w:t>
      </w:r>
      <w:r w:rsidRPr="00742F3D">
        <w:t xml:space="preserve"> for </w:t>
      </w:r>
      <w:r>
        <w:t>today’s</w:t>
      </w:r>
      <w:r w:rsidRPr="00742F3D">
        <w:t xml:space="preserve"> sitting due to </w:t>
      </w:r>
      <w:r>
        <w:t>illness</w:t>
      </w:r>
      <w:r w:rsidRPr="00742F3D">
        <w:t>.</w:t>
      </w:r>
    </w:p>
    <w:p w:rsidR="005D10CB" w:rsidRPr="00742F3D" w:rsidRDefault="005D10CB">
      <w:pPr>
        <w:pStyle w:val="DPSEntryDetail"/>
      </w:pPr>
      <w:proofErr w:type="gramStart"/>
      <w:r w:rsidRPr="00742F3D">
        <w:t>Question—put and passed.</w:t>
      </w:r>
      <w:proofErr w:type="gramEnd"/>
    </w:p>
    <w:p w:rsidR="001C702A" w:rsidRPr="00433C9B" w:rsidRDefault="001C702A" w:rsidP="001C702A">
      <w:pPr>
        <w:pStyle w:val="DPSEntryHeading"/>
      </w:pPr>
      <w:r w:rsidRPr="00433C9B">
        <w:tab/>
      </w:r>
      <w:r w:rsidR="00B9629D">
        <w:t>1</w:t>
      </w:r>
      <w:r w:rsidR="005D10CB">
        <w:t>7</w:t>
      </w:r>
      <w:r w:rsidRPr="00433C9B">
        <w:tab/>
      </w:r>
      <w:r>
        <w:t>Financial Management Act—2017-18 Capital Works Program—Progress report—Paper and statement by Minister</w:t>
      </w:r>
    </w:p>
    <w:p w:rsidR="001C702A" w:rsidRDefault="001C702A" w:rsidP="001C702A">
      <w:pPr>
        <w:pStyle w:val="DPSEntryDetail"/>
        <w:keepNext/>
        <w:rPr>
          <w:rFonts w:asciiTheme="minorHAnsi" w:hAnsiTheme="minorHAnsi"/>
        </w:rPr>
      </w:pPr>
      <w:r>
        <w:rPr>
          <w:rFonts w:asciiTheme="minorHAnsi" w:hAnsiTheme="minorHAnsi"/>
        </w:rPr>
        <w:t>Mr Barr (Treasurer) presented the following paper:</w:t>
      </w:r>
    </w:p>
    <w:p w:rsidR="001C702A" w:rsidRDefault="001C702A" w:rsidP="001C702A">
      <w:pPr>
        <w:pStyle w:val="DPSEntryDetail"/>
        <w:keepNext/>
        <w:rPr>
          <w:rFonts w:asciiTheme="minorHAnsi" w:hAnsiTheme="minorHAnsi"/>
        </w:rPr>
      </w:pPr>
      <w:r w:rsidRPr="00023630">
        <w:rPr>
          <w:rFonts w:asciiTheme="minorHAnsi" w:hAnsiTheme="minorHAnsi"/>
        </w:rPr>
        <w:t>Financial Management Act, purs</w:t>
      </w:r>
      <w:r>
        <w:rPr>
          <w:rFonts w:asciiTheme="minorHAnsi" w:hAnsiTheme="minorHAnsi"/>
        </w:rPr>
        <w:t xml:space="preserve">uant to subsection </w:t>
      </w:r>
      <w:proofErr w:type="gramStart"/>
      <w:r>
        <w:rPr>
          <w:rFonts w:asciiTheme="minorHAnsi" w:hAnsiTheme="minorHAnsi"/>
        </w:rPr>
        <w:t>30F(</w:t>
      </w:r>
      <w:proofErr w:type="gramEnd"/>
      <w:r>
        <w:rPr>
          <w:rFonts w:asciiTheme="minorHAnsi" w:hAnsiTheme="minorHAnsi"/>
        </w:rPr>
        <w:t>3)—2017-</w:t>
      </w:r>
      <w:r w:rsidRPr="00023630">
        <w:rPr>
          <w:rFonts w:asciiTheme="minorHAnsi" w:hAnsiTheme="minorHAnsi"/>
        </w:rPr>
        <w:t>1</w:t>
      </w:r>
      <w:r>
        <w:rPr>
          <w:rFonts w:asciiTheme="minorHAnsi" w:hAnsiTheme="minorHAnsi"/>
        </w:rPr>
        <w:t>8</w:t>
      </w:r>
      <w:r w:rsidRPr="00023630">
        <w:rPr>
          <w:rFonts w:asciiTheme="minorHAnsi" w:hAnsiTheme="minorHAnsi"/>
        </w:rPr>
        <w:t xml:space="preserve"> Capital Works Program</w:t>
      </w:r>
      <w:r>
        <w:rPr>
          <w:rFonts w:asciiTheme="minorHAnsi" w:hAnsiTheme="minorHAnsi"/>
        </w:rPr>
        <w:t>—Progress report—</w:t>
      </w:r>
      <w:r w:rsidRPr="001A5B7A">
        <w:rPr>
          <w:rFonts w:asciiTheme="minorHAnsi" w:hAnsiTheme="minorHAnsi"/>
        </w:rPr>
        <w:t xml:space="preserve">Year-to-date </w:t>
      </w:r>
      <w:r w:rsidR="0039720E">
        <w:rPr>
          <w:rFonts w:asciiTheme="minorHAnsi" w:hAnsiTheme="minorHAnsi"/>
        </w:rPr>
        <w:t>30 June</w:t>
      </w:r>
      <w:r>
        <w:rPr>
          <w:rFonts w:asciiTheme="minorHAnsi" w:hAnsiTheme="minorHAnsi"/>
        </w:rPr>
        <w:t xml:space="preserve"> 2018—</w:t>
      </w:r>
    </w:p>
    <w:p w:rsidR="001C702A" w:rsidRDefault="001C702A" w:rsidP="001C702A">
      <w:pPr>
        <w:pStyle w:val="DPSEntryDetail"/>
        <w:keepNext/>
        <w:rPr>
          <w:rFonts w:asciiTheme="minorHAnsi" w:hAnsiTheme="minorHAnsi"/>
        </w:rPr>
      </w:pPr>
      <w:proofErr w:type="gramStart"/>
      <w:r>
        <w:rPr>
          <w:rFonts w:asciiTheme="minorHAnsi" w:hAnsiTheme="minorHAnsi"/>
        </w:rPr>
        <w:t>and</w:t>
      </w:r>
      <w:proofErr w:type="gramEnd"/>
      <w:r>
        <w:rPr>
          <w:rFonts w:asciiTheme="minorHAnsi" w:hAnsiTheme="minorHAnsi"/>
        </w:rPr>
        <w:t>, by leave, made a statement in relation to the paper.</w:t>
      </w:r>
    </w:p>
    <w:p w:rsidR="001C702A" w:rsidRPr="001B7315" w:rsidRDefault="001C702A" w:rsidP="001C702A">
      <w:pPr>
        <w:pStyle w:val="DPSEntryHeading"/>
      </w:pPr>
      <w:r w:rsidRPr="001B7315">
        <w:tab/>
      </w:r>
      <w:r w:rsidR="00D27093">
        <w:t>1</w:t>
      </w:r>
      <w:r w:rsidR="005D10CB">
        <w:t>8</w:t>
      </w:r>
      <w:r w:rsidRPr="001B7315">
        <w:tab/>
      </w:r>
      <w:r w:rsidR="00C658F7">
        <w:t>Alexander Maconochie Centre—Review of the Opioid Replacement Treatment Program—Report of the ACT Health Services Commissioner—Government response, and Coroner’s Report—</w:t>
      </w:r>
      <w:r w:rsidR="00C658F7" w:rsidRPr="0014635D">
        <w:rPr>
          <w:spacing w:val="-2"/>
        </w:rPr>
        <w:t>Findings</w:t>
      </w:r>
      <w:r w:rsidR="00C658F7">
        <w:t xml:space="preserve"> of Death of Steven Freeman</w:t>
      </w:r>
      <w:r w:rsidR="0014635D">
        <w:t>—Government response</w:t>
      </w:r>
      <w:r w:rsidR="00C658F7">
        <w:t>—</w:t>
      </w:r>
      <w:r w:rsidR="0014635D">
        <w:t>Papers and statement by Minister</w:t>
      </w:r>
    </w:p>
    <w:p w:rsidR="001C702A" w:rsidRPr="001B7315" w:rsidRDefault="001C702A" w:rsidP="001C702A">
      <w:pPr>
        <w:pStyle w:val="DPSEntryDetail"/>
      </w:pPr>
      <w:r>
        <w:t>Mr Rattenbury</w:t>
      </w:r>
      <w:r w:rsidRPr="001B7315">
        <w:t xml:space="preserve"> (</w:t>
      </w:r>
      <w:r>
        <w:t>Minister for Mental Health</w:t>
      </w:r>
      <w:r w:rsidR="00C658F7">
        <w:t xml:space="preserve"> and Minister for Corrections</w:t>
      </w:r>
      <w:r w:rsidRPr="001B7315">
        <w:t>) presented the following paper</w:t>
      </w:r>
      <w:r w:rsidR="00C658F7">
        <w:t>s</w:t>
      </w:r>
      <w:r w:rsidRPr="001B7315">
        <w:t>:</w:t>
      </w:r>
    </w:p>
    <w:p w:rsidR="001C702A" w:rsidRPr="001B7315" w:rsidRDefault="001C702A" w:rsidP="001C702A">
      <w:pPr>
        <w:pStyle w:val="DPSEntryDetail"/>
      </w:pPr>
      <w:r>
        <w:t>Alexander Maconochie Centre—Review of the Opioid Replacement Treatment Program—Report of the ACT Health Services Commissioner—Government response</w:t>
      </w:r>
      <w:r w:rsidRPr="001B7315">
        <w:t xml:space="preserve">, dated </w:t>
      </w:r>
      <w:r>
        <w:t>23 August 2018</w:t>
      </w:r>
      <w:r w:rsidRPr="001B7315">
        <w:t>.</w:t>
      </w:r>
    </w:p>
    <w:p w:rsidR="001C702A" w:rsidRDefault="001C702A" w:rsidP="001C702A">
      <w:pPr>
        <w:pStyle w:val="DPSEntryDetail"/>
      </w:pPr>
      <w:r>
        <w:t>Coroner’s Report—Findings of Death of Steven Freeman—Government response</w:t>
      </w:r>
      <w:r w:rsidR="00C658F7">
        <w:t>—</w:t>
      </w:r>
    </w:p>
    <w:p w:rsidR="00C658F7" w:rsidRPr="001B7315" w:rsidRDefault="00C658F7" w:rsidP="001C702A">
      <w:pPr>
        <w:pStyle w:val="DPSEntryDetail"/>
      </w:pPr>
      <w:proofErr w:type="gramStart"/>
      <w:r>
        <w:t>and</w:t>
      </w:r>
      <w:proofErr w:type="gramEnd"/>
      <w:r>
        <w:t>, by leave, made a statement in relation to the papers.</w:t>
      </w:r>
    </w:p>
    <w:p w:rsidR="001C702A" w:rsidRPr="00B27C3F" w:rsidRDefault="001C702A" w:rsidP="001C702A">
      <w:pPr>
        <w:pStyle w:val="DPSEntryHeading"/>
      </w:pPr>
      <w:r w:rsidRPr="00B27C3F">
        <w:tab/>
      </w:r>
      <w:r w:rsidR="00C658F7">
        <w:t>19</w:t>
      </w:r>
      <w:r w:rsidRPr="00B27C3F">
        <w:tab/>
        <w:t>PRESENTATION OF PAPERS</w:t>
      </w:r>
    </w:p>
    <w:p w:rsidR="001C702A" w:rsidRPr="00B27C3F" w:rsidRDefault="001C702A" w:rsidP="001C702A">
      <w:pPr>
        <w:pStyle w:val="DPSEntryDetail"/>
      </w:pPr>
      <w:r>
        <w:t>Mr Gentleman</w:t>
      </w:r>
      <w:r w:rsidRPr="00B27C3F">
        <w:t xml:space="preserve"> (Manager of Government Business) presented the following papers:</w:t>
      </w:r>
    </w:p>
    <w:p w:rsidR="001C702A" w:rsidRPr="00B27C3F" w:rsidRDefault="001C702A" w:rsidP="001C702A">
      <w:pPr>
        <w:pStyle w:val="DPSEntryDetail"/>
        <w:rPr>
          <w:b/>
          <w:bCs/>
        </w:rPr>
      </w:pPr>
      <w:r w:rsidRPr="00B27C3F">
        <w:rPr>
          <w:b/>
          <w:bCs/>
        </w:rPr>
        <w:t>Subordinate legislation (including explanatory statements unless otherwise stated)</w:t>
      </w:r>
    </w:p>
    <w:p w:rsidR="001C702A" w:rsidRPr="00B27C3F" w:rsidRDefault="001C702A" w:rsidP="001C702A">
      <w:pPr>
        <w:pStyle w:val="DPSEntryDetail"/>
      </w:pPr>
      <w:r w:rsidRPr="00B27C3F">
        <w:t>Legislation Act, pursuant to section 64—</w:t>
      </w:r>
    </w:p>
    <w:p w:rsidR="001C702A" w:rsidRPr="00787E27" w:rsidRDefault="001C702A" w:rsidP="000E135C">
      <w:pPr>
        <w:pStyle w:val="DPSEntryDetailIndentLev1"/>
      </w:pPr>
      <w:r w:rsidRPr="00787E27">
        <w:t>Auditor-General Act—Auditor-General Acting Appointment 2018—Disallowable Instrument DI2018-225 (LR, 6 August 2018).</w:t>
      </w:r>
    </w:p>
    <w:p w:rsidR="001C702A" w:rsidRPr="00787E27" w:rsidRDefault="001C702A" w:rsidP="000E135C">
      <w:pPr>
        <w:pStyle w:val="DPSEntryDetailIndentLev1"/>
      </w:pPr>
      <w:r w:rsidRPr="00787E27">
        <w:t>Climate Change and Greenhouse Gas Reduction Act—Climate Change and Greenhouse Gas Reduction (Interim Targets) Determination 2018—Disallowable Instrument DI2018-215 (LR, 6 August 2018).</w:t>
      </w:r>
    </w:p>
    <w:p w:rsidR="001C702A" w:rsidRPr="00787E27" w:rsidRDefault="001C702A" w:rsidP="000E135C">
      <w:pPr>
        <w:pStyle w:val="DPSEntryDetailIndentLev1"/>
      </w:pPr>
      <w:r w:rsidRPr="00787E27">
        <w:t>Public Place Names Act—</w:t>
      </w:r>
    </w:p>
    <w:p w:rsidR="001C702A" w:rsidRPr="00787E27" w:rsidRDefault="001C702A" w:rsidP="001C702A">
      <w:pPr>
        <w:pStyle w:val="DPSEntryDetailIndentLev2"/>
        <w:rPr>
          <w:spacing w:val="-2"/>
        </w:rPr>
      </w:pPr>
      <w:r w:rsidRPr="00787E27">
        <w:rPr>
          <w:spacing w:val="-2"/>
        </w:rPr>
        <w:t>Public Place Names (Moncrieff) Determination 2018—Disallowable Instrument DI2018-224 (LR, 6 August 2018).</w:t>
      </w:r>
    </w:p>
    <w:p w:rsidR="001C702A" w:rsidRPr="00787E27" w:rsidRDefault="001C702A" w:rsidP="001C702A">
      <w:pPr>
        <w:pStyle w:val="DPSEntryDetailIndentLev2"/>
        <w:rPr>
          <w:spacing w:val="-2"/>
        </w:rPr>
      </w:pPr>
      <w:r w:rsidRPr="00787E27">
        <w:rPr>
          <w:spacing w:val="-2"/>
        </w:rPr>
        <w:t>Public Place Names (Taylor) Determination 2018 (No 4)—Disallowable Instrument DI2018-226 (LR, 9 August 2018).</w:t>
      </w:r>
    </w:p>
    <w:p w:rsidR="001C702A" w:rsidRPr="00787E27" w:rsidRDefault="001C702A" w:rsidP="000E135C">
      <w:pPr>
        <w:pStyle w:val="DPSEntryDetailIndentLev1"/>
      </w:pPr>
      <w:proofErr w:type="gramStart"/>
      <w:r w:rsidRPr="00787E27">
        <w:lastRenderedPageBreak/>
        <w:t xml:space="preserve">Working with Vulnerable People (Background Checking) Act—Working with </w:t>
      </w:r>
      <w:r w:rsidRPr="000E135C">
        <w:rPr>
          <w:spacing w:val="-2"/>
        </w:rPr>
        <w:t>Vulnerable People (Background Checking) Risk Assessment Guidelines 2018 (No 1)</w:t>
      </w:r>
      <w:r w:rsidRPr="00787E27">
        <w:t>—Disallowable Instrument DI2018-223 (LR, 6 August 2018).</w:t>
      </w:r>
      <w:proofErr w:type="gramEnd"/>
    </w:p>
    <w:p w:rsidR="00C658F7" w:rsidRPr="00195D5A" w:rsidRDefault="00C658F7" w:rsidP="00C658F7">
      <w:pPr>
        <w:pStyle w:val="DPSEntryHeading"/>
        <w:rPr>
          <w:rFonts w:asciiTheme="minorHAnsi" w:hAnsiTheme="minorHAnsi"/>
        </w:rPr>
      </w:pPr>
      <w:r w:rsidRPr="00195D5A">
        <w:rPr>
          <w:rFonts w:asciiTheme="minorHAnsi" w:hAnsiTheme="minorHAnsi"/>
        </w:rPr>
        <w:tab/>
      </w:r>
      <w:r>
        <w:rPr>
          <w:rFonts w:asciiTheme="minorHAnsi" w:hAnsiTheme="minorHAnsi"/>
          <w:caps w:val="0"/>
        </w:rPr>
        <w:t>2</w:t>
      </w:r>
      <w:r w:rsidR="00516BD9">
        <w:rPr>
          <w:rFonts w:asciiTheme="minorHAnsi" w:hAnsiTheme="minorHAnsi"/>
          <w:caps w:val="0"/>
        </w:rPr>
        <w:t>0</w:t>
      </w:r>
      <w:r w:rsidRPr="00195D5A">
        <w:rPr>
          <w:rFonts w:asciiTheme="minorHAnsi" w:hAnsiTheme="minorHAnsi"/>
        </w:rPr>
        <w:tab/>
        <w:t>STANDING COMMITTEES—MEMBERSHIP</w:t>
      </w:r>
    </w:p>
    <w:p w:rsidR="00C658F7" w:rsidRDefault="00C658F7" w:rsidP="00C658F7">
      <w:pPr>
        <w:keepNext/>
        <w:tabs>
          <w:tab w:val="left" w:pos="1197"/>
          <w:tab w:val="left" w:pos="1767"/>
        </w:tabs>
        <w:spacing w:before="120"/>
        <w:ind w:left="720"/>
        <w:jc w:val="both"/>
        <w:rPr>
          <w:rFonts w:asciiTheme="minorHAnsi" w:hAnsiTheme="minorHAnsi"/>
          <w:spacing w:val="-2"/>
          <w:lang w:val="en-AU"/>
        </w:rPr>
      </w:pPr>
      <w:r>
        <w:rPr>
          <w:rFonts w:asciiTheme="minorHAnsi" w:hAnsiTheme="minorHAnsi"/>
          <w:spacing w:val="-2"/>
          <w:lang w:val="en-AU"/>
        </w:rPr>
        <w:t>Ms Cheyne, pursuant to standing order 223, moved—</w:t>
      </w:r>
      <w:proofErr w:type="gramStart"/>
      <w:r>
        <w:rPr>
          <w:rFonts w:asciiTheme="minorHAnsi" w:hAnsiTheme="minorHAnsi"/>
          <w:spacing w:val="-2"/>
          <w:lang w:val="en-AU"/>
        </w:rPr>
        <w:t>That</w:t>
      </w:r>
      <w:proofErr w:type="gramEnd"/>
      <w:r>
        <w:rPr>
          <w:rFonts w:asciiTheme="minorHAnsi" w:hAnsiTheme="minorHAnsi"/>
          <w:spacing w:val="-2"/>
          <w:lang w:val="en-AU"/>
        </w:rPr>
        <w:t>:</w:t>
      </w:r>
    </w:p>
    <w:p w:rsidR="00C658F7" w:rsidRDefault="00C658F7" w:rsidP="00C658F7">
      <w:pPr>
        <w:keepNext/>
        <w:tabs>
          <w:tab w:val="left" w:pos="1350"/>
          <w:tab w:val="left" w:pos="1767"/>
        </w:tabs>
        <w:spacing w:before="120"/>
        <w:ind w:left="1350" w:hanging="630"/>
        <w:jc w:val="both"/>
        <w:rPr>
          <w:rFonts w:asciiTheme="minorHAnsi" w:hAnsiTheme="minorHAnsi"/>
          <w:spacing w:val="-2"/>
          <w:lang w:val="en-AU"/>
        </w:rPr>
      </w:pPr>
      <w:r>
        <w:rPr>
          <w:rFonts w:asciiTheme="minorHAnsi" w:hAnsiTheme="minorHAnsi"/>
          <w:spacing w:val="-2"/>
          <w:lang w:val="en-AU"/>
        </w:rPr>
        <w:t>(1)</w:t>
      </w:r>
      <w:r>
        <w:rPr>
          <w:rFonts w:asciiTheme="minorHAnsi" w:hAnsiTheme="minorHAnsi"/>
          <w:spacing w:val="-2"/>
          <w:lang w:val="en-AU"/>
        </w:rPr>
        <w:tab/>
        <w:t xml:space="preserve">Mr Steel </w:t>
      </w:r>
      <w:proofErr w:type="gramStart"/>
      <w:r>
        <w:rPr>
          <w:rFonts w:asciiTheme="minorHAnsi" w:hAnsiTheme="minorHAnsi"/>
          <w:spacing w:val="-2"/>
          <w:lang w:val="en-AU"/>
        </w:rPr>
        <w:t>be</w:t>
      </w:r>
      <w:proofErr w:type="gramEnd"/>
      <w:r>
        <w:rPr>
          <w:rFonts w:asciiTheme="minorHAnsi" w:hAnsiTheme="minorHAnsi"/>
          <w:spacing w:val="-2"/>
          <w:lang w:val="en-AU"/>
        </w:rPr>
        <w:t xml:space="preserve"> discharged from the Standing Committee on Education, Employment and Youth Affairs, and Ms Cheyne be appointed in his place;</w:t>
      </w:r>
    </w:p>
    <w:p w:rsidR="00C658F7" w:rsidRDefault="00C658F7" w:rsidP="00C658F7">
      <w:pPr>
        <w:keepNext/>
        <w:tabs>
          <w:tab w:val="left" w:pos="1350"/>
          <w:tab w:val="left" w:pos="1767"/>
        </w:tabs>
        <w:spacing w:before="120"/>
        <w:ind w:left="1350" w:hanging="630"/>
        <w:jc w:val="both"/>
        <w:rPr>
          <w:rFonts w:asciiTheme="minorHAnsi" w:hAnsiTheme="minorHAnsi"/>
          <w:spacing w:val="-2"/>
          <w:lang w:val="en-AU"/>
        </w:rPr>
      </w:pPr>
      <w:r>
        <w:rPr>
          <w:rFonts w:asciiTheme="minorHAnsi" w:hAnsiTheme="minorHAnsi"/>
          <w:spacing w:val="-2"/>
          <w:lang w:val="en-AU"/>
        </w:rPr>
        <w:t>(2)</w:t>
      </w:r>
      <w:r>
        <w:rPr>
          <w:rFonts w:asciiTheme="minorHAnsi" w:hAnsiTheme="minorHAnsi"/>
          <w:spacing w:val="-2"/>
          <w:lang w:val="en-AU"/>
        </w:rPr>
        <w:tab/>
        <w:t>Mr Steel be discharged from the Standing Committee on Health, Ageing and Community Services; and</w:t>
      </w:r>
    </w:p>
    <w:p w:rsidR="00C658F7" w:rsidRDefault="00C658F7" w:rsidP="00C658F7">
      <w:pPr>
        <w:keepNext/>
        <w:tabs>
          <w:tab w:val="left" w:pos="1350"/>
          <w:tab w:val="left" w:pos="1767"/>
        </w:tabs>
        <w:spacing w:before="120"/>
        <w:ind w:left="1350" w:hanging="630"/>
        <w:jc w:val="both"/>
        <w:rPr>
          <w:rFonts w:asciiTheme="minorHAnsi" w:hAnsiTheme="minorHAnsi"/>
          <w:spacing w:val="-2"/>
          <w:lang w:val="en-AU"/>
        </w:rPr>
      </w:pPr>
      <w:r>
        <w:rPr>
          <w:rFonts w:asciiTheme="minorHAnsi" w:hAnsiTheme="minorHAnsi"/>
          <w:spacing w:val="-2"/>
          <w:lang w:val="en-AU"/>
        </w:rPr>
        <w:t>(3)</w:t>
      </w:r>
      <w:r>
        <w:rPr>
          <w:rFonts w:asciiTheme="minorHAnsi" w:hAnsiTheme="minorHAnsi"/>
          <w:spacing w:val="-2"/>
          <w:lang w:val="en-AU"/>
        </w:rPr>
        <w:tab/>
        <w:t xml:space="preserve">Mr Steel </w:t>
      </w:r>
      <w:proofErr w:type="gramStart"/>
      <w:r>
        <w:rPr>
          <w:rFonts w:asciiTheme="minorHAnsi" w:hAnsiTheme="minorHAnsi"/>
          <w:spacing w:val="-2"/>
          <w:lang w:val="en-AU"/>
        </w:rPr>
        <w:t>be</w:t>
      </w:r>
      <w:proofErr w:type="gramEnd"/>
      <w:r>
        <w:rPr>
          <w:rFonts w:asciiTheme="minorHAnsi" w:hAnsiTheme="minorHAnsi"/>
          <w:spacing w:val="-2"/>
          <w:lang w:val="en-AU"/>
        </w:rPr>
        <w:t xml:space="preserve"> discharged from the Standing Committee on Justice and Community Safety, and </w:t>
      </w:r>
      <w:r w:rsidR="00516BD9">
        <w:rPr>
          <w:rFonts w:asciiTheme="minorHAnsi" w:hAnsiTheme="minorHAnsi"/>
          <w:spacing w:val="-2"/>
          <w:lang w:val="en-AU"/>
        </w:rPr>
        <w:t xml:space="preserve">that </w:t>
      </w:r>
      <w:r>
        <w:rPr>
          <w:rFonts w:asciiTheme="minorHAnsi" w:hAnsiTheme="minorHAnsi"/>
          <w:spacing w:val="-2"/>
          <w:lang w:val="en-AU"/>
        </w:rPr>
        <w:t>Mr Pettersson be appointed in his place.</w:t>
      </w:r>
    </w:p>
    <w:p w:rsidR="00C658F7" w:rsidRPr="00195D5A" w:rsidRDefault="00C658F7" w:rsidP="00C658F7">
      <w:pPr>
        <w:keepNext/>
        <w:tabs>
          <w:tab w:val="left" w:pos="1197"/>
          <w:tab w:val="left" w:pos="1767"/>
        </w:tabs>
        <w:spacing w:before="120"/>
        <w:ind w:left="720"/>
        <w:jc w:val="both"/>
        <w:rPr>
          <w:rFonts w:asciiTheme="minorHAnsi" w:hAnsiTheme="minorHAnsi"/>
        </w:rPr>
      </w:pPr>
      <w:proofErr w:type="gramStart"/>
      <w:r w:rsidRPr="00195D5A">
        <w:rPr>
          <w:rFonts w:asciiTheme="minorHAnsi" w:hAnsiTheme="minorHAnsi"/>
        </w:rPr>
        <w:t>Question—put and passed.</w:t>
      </w:r>
      <w:proofErr w:type="gramEnd"/>
    </w:p>
    <w:p w:rsidR="00B9629D" w:rsidRPr="00F84431" w:rsidRDefault="00B9629D" w:rsidP="00B9629D">
      <w:pPr>
        <w:pStyle w:val="DPSEntryHeading"/>
      </w:pPr>
      <w:r w:rsidRPr="00F84431">
        <w:tab/>
      </w:r>
      <w:r w:rsidR="005D10CB">
        <w:t>2</w:t>
      </w:r>
      <w:r w:rsidR="00516BD9">
        <w:t>1</w:t>
      </w:r>
      <w:r w:rsidRPr="00F84431">
        <w:tab/>
      </w:r>
      <w:r>
        <w:t>Veterinary Practice Bill 2018</w:t>
      </w:r>
    </w:p>
    <w:p w:rsidR="00B9629D" w:rsidRPr="00F84431" w:rsidRDefault="00B9629D" w:rsidP="00B9629D">
      <w:pPr>
        <w:pStyle w:val="DPSEntryDetail"/>
      </w:pPr>
      <w:r w:rsidRPr="00F84431">
        <w:t>The order of the day having been read for the resumption of the debate on the question—</w:t>
      </w:r>
      <w:proofErr w:type="gramStart"/>
      <w:r w:rsidRPr="00F84431">
        <w:t>That</w:t>
      </w:r>
      <w:proofErr w:type="gramEnd"/>
      <w:r w:rsidRPr="00F84431">
        <w:t xml:space="preserve"> this Bill be agreed to in principle—</w:t>
      </w:r>
    </w:p>
    <w:p w:rsidR="00B9629D" w:rsidRDefault="00B9629D" w:rsidP="00B9629D">
      <w:pPr>
        <w:pStyle w:val="DPSEntryDetail"/>
        <w:rPr>
          <w:iCs/>
        </w:rPr>
      </w:pPr>
      <w:r w:rsidRPr="00F84431">
        <w:rPr>
          <w:iCs/>
        </w:rPr>
        <w:t>Debate resumed.</w:t>
      </w:r>
    </w:p>
    <w:p w:rsidR="00B9629D" w:rsidRPr="00F84431" w:rsidRDefault="00B9629D" w:rsidP="00B9629D">
      <w:pPr>
        <w:pStyle w:val="DPSEntryDetail"/>
        <w:rPr>
          <w:iCs/>
        </w:rPr>
      </w:pPr>
      <w:r>
        <w:rPr>
          <w:i/>
          <w:iCs/>
        </w:rPr>
        <w:t xml:space="preserve">Paper: </w:t>
      </w:r>
      <w:r>
        <w:rPr>
          <w:iCs/>
        </w:rPr>
        <w:t>Ms Fitzharris (Minister for Transport and City Services) presented a revised explanatory statement to the Bill.</w:t>
      </w:r>
    </w:p>
    <w:p w:rsidR="00B9629D" w:rsidRPr="00F84431" w:rsidRDefault="00B9629D" w:rsidP="00B9629D">
      <w:pPr>
        <w:pStyle w:val="DPSEntryDetail"/>
        <w:rPr>
          <w:iCs/>
        </w:rPr>
      </w:pPr>
      <w:r w:rsidRPr="00F84431">
        <w:rPr>
          <w:iCs/>
        </w:rPr>
        <w:t>Question—</w:t>
      </w:r>
      <w:proofErr w:type="gramStart"/>
      <w:r w:rsidRPr="00F84431">
        <w:rPr>
          <w:iCs/>
        </w:rPr>
        <w:t>That</w:t>
      </w:r>
      <w:proofErr w:type="gramEnd"/>
      <w:r w:rsidRPr="00F84431">
        <w:rPr>
          <w:iCs/>
        </w:rPr>
        <w:t xml:space="preserve"> this Bill be agreed to in principle—put and passed.</w:t>
      </w:r>
    </w:p>
    <w:p w:rsidR="00B9629D" w:rsidRPr="00F84431" w:rsidRDefault="00B9629D" w:rsidP="00B9629D">
      <w:pPr>
        <w:pBdr>
          <w:bottom w:val="thinThickLargeGap" w:sz="18" w:space="1" w:color="auto"/>
        </w:pBdr>
        <w:ind w:left="3427" w:right="3658"/>
        <w:jc w:val="center"/>
        <w:rPr>
          <w:rFonts w:ascii="Calibri" w:hAnsi="Calibri"/>
          <w:i/>
          <w:iCs/>
          <w:lang w:val="en-AU"/>
        </w:rPr>
      </w:pPr>
    </w:p>
    <w:p w:rsidR="00B9629D" w:rsidRPr="00F84431" w:rsidRDefault="00B9629D" w:rsidP="00B9629D">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B9629D" w:rsidRDefault="00B9629D" w:rsidP="00B9629D">
      <w:pPr>
        <w:pStyle w:val="DPSEntryDetail"/>
      </w:pPr>
      <w:proofErr w:type="gramStart"/>
      <w:r>
        <w:rPr>
          <w:iCs/>
        </w:rPr>
        <w:t xml:space="preserve">Clauses 1 to </w:t>
      </w:r>
      <w:r>
        <w:t>9, by leave, taken together and agreed to.</w:t>
      </w:r>
      <w:proofErr w:type="gramEnd"/>
    </w:p>
    <w:p w:rsidR="00B9629D" w:rsidRDefault="00B9629D" w:rsidP="00B9629D">
      <w:pPr>
        <w:pStyle w:val="DPSEntryDetail"/>
      </w:pPr>
      <w:r>
        <w:t>Clause 10—</w:t>
      </w:r>
    </w:p>
    <w:p w:rsidR="00B9629D" w:rsidRDefault="00B9629D" w:rsidP="00B9629D">
      <w:pPr>
        <w:pStyle w:val="DPSEntryDetail"/>
        <w:rPr>
          <w:iCs/>
        </w:rPr>
      </w:pPr>
      <w:r>
        <w:t xml:space="preserve">Ms Fitzharris, </w:t>
      </w:r>
      <w:r>
        <w:rPr>
          <w:iCs/>
        </w:rPr>
        <w:t xml:space="preserve">pursuant to standing order </w:t>
      </w:r>
      <w:proofErr w:type="gramStart"/>
      <w:r>
        <w:rPr>
          <w:iCs/>
        </w:rPr>
        <w:t>182A(</w:t>
      </w:r>
      <w:proofErr w:type="gramEnd"/>
      <w:r>
        <w:rPr>
          <w:iCs/>
        </w:rPr>
        <w:t>b) and (c) was granted leave to move amendments that were in response to Scrutiny comments or minor and technical in nature.</w:t>
      </w:r>
    </w:p>
    <w:p w:rsidR="00B9629D" w:rsidRPr="004B76C5" w:rsidRDefault="00B9629D" w:rsidP="00B9629D">
      <w:pPr>
        <w:pStyle w:val="DPSEntryDetail"/>
      </w:pPr>
      <w:r>
        <w:rPr>
          <w:iCs/>
        </w:rPr>
        <w:t xml:space="preserve">On the motion of Ms Fitzharris, </w:t>
      </w:r>
      <w:r>
        <w:t>her amendment No 1 (</w:t>
      </w:r>
      <w:r>
        <w:rPr>
          <w:i/>
        </w:rPr>
        <w:t>see</w:t>
      </w:r>
      <w:r>
        <w:t xml:space="preserve"> </w:t>
      </w:r>
      <w:hyperlink w:anchor="Schedule1" w:history="1">
        <w:r w:rsidRPr="00FD36C5">
          <w:rPr>
            <w:rStyle w:val="Hyperlink"/>
          </w:rPr>
          <w:t>Schedule 1</w:t>
        </w:r>
      </w:hyperlink>
      <w:r>
        <w:t>) was made, after debate.</w:t>
      </w:r>
    </w:p>
    <w:p w:rsidR="00B9629D" w:rsidRDefault="00B9629D" w:rsidP="000E135C">
      <w:pPr>
        <w:pStyle w:val="DPSEntryDetail"/>
        <w:spacing w:before="100"/>
      </w:pPr>
      <w:r>
        <w:rPr>
          <w:i/>
        </w:rPr>
        <w:t xml:space="preserve">Paper: </w:t>
      </w:r>
      <w:r>
        <w:t>Ms Fitzharris presented a supplementary explanatory statement to the Government amendments.</w:t>
      </w:r>
    </w:p>
    <w:p w:rsidR="00B9629D" w:rsidRDefault="00B9629D" w:rsidP="000E135C">
      <w:pPr>
        <w:pStyle w:val="DPSEntryDetail"/>
        <w:spacing w:before="100"/>
      </w:pPr>
      <w:r w:rsidRPr="00AE706B">
        <w:t>C</w:t>
      </w:r>
      <w:r>
        <w:t>lause 10, as amended, agreed to.</w:t>
      </w:r>
    </w:p>
    <w:p w:rsidR="00B9629D" w:rsidRDefault="00B9629D" w:rsidP="00B9629D">
      <w:pPr>
        <w:pStyle w:val="DPSEntryDetail"/>
      </w:pPr>
      <w:proofErr w:type="gramStart"/>
      <w:r>
        <w:t>Clauses 11 to 92, by leave, taken together and agreed to.</w:t>
      </w:r>
      <w:proofErr w:type="gramEnd"/>
    </w:p>
    <w:p w:rsidR="00B9629D" w:rsidRDefault="00B9629D" w:rsidP="00B9629D">
      <w:pPr>
        <w:pStyle w:val="DPSEntryDetail"/>
      </w:pPr>
      <w:r>
        <w:t>Clause 93—</w:t>
      </w:r>
    </w:p>
    <w:p w:rsidR="00B9629D" w:rsidRDefault="00B9629D" w:rsidP="00B9629D">
      <w:pPr>
        <w:pStyle w:val="DPSEntryDetail"/>
      </w:pPr>
      <w:r>
        <w:t>On the motion of Mrs Dunne, her amendment No 1 (</w:t>
      </w:r>
      <w:r>
        <w:rPr>
          <w:i/>
        </w:rPr>
        <w:t>see</w:t>
      </w:r>
      <w:r>
        <w:t xml:space="preserve"> </w:t>
      </w:r>
      <w:hyperlink w:anchor="Schedule2" w:history="1">
        <w:r w:rsidRPr="00FD36C5">
          <w:rPr>
            <w:rStyle w:val="Hyperlink"/>
          </w:rPr>
          <w:t>Schedule 2</w:t>
        </w:r>
      </w:hyperlink>
      <w:r>
        <w:t>) was made, after debate.</w:t>
      </w:r>
    </w:p>
    <w:p w:rsidR="00B9629D" w:rsidRDefault="00B9629D" w:rsidP="00B9629D">
      <w:pPr>
        <w:pStyle w:val="DPSEntryDetail"/>
      </w:pPr>
      <w:r>
        <w:t>Clause 93, as amended, agreed to.</w:t>
      </w:r>
    </w:p>
    <w:p w:rsidR="00B9629D" w:rsidRPr="00AE706B" w:rsidRDefault="00B9629D" w:rsidP="000E135C">
      <w:pPr>
        <w:pStyle w:val="DPSEntryDetail"/>
        <w:keepNext/>
      </w:pPr>
      <w:proofErr w:type="gramStart"/>
      <w:r>
        <w:lastRenderedPageBreak/>
        <w:t>Clauses 94 and 95, by leave, taken together and agreed to.</w:t>
      </w:r>
      <w:proofErr w:type="gramEnd"/>
    </w:p>
    <w:p w:rsidR="00B9629D" w:rsidRPr="004B76C5" w:rsidRDefault="00B9629D" w:rsidP="000E135C">
      <w:pPr>
        <w:pStyle w:val="DPSEntryDetail"/>
        <w:keepNext/>
      </w:pPr>
      <w:r>
        <w:t>Clause 96—</w:t>
      </w:r>
    </w:p>
    <w:p w:rsidR="00B9629D" w:rsidRDefault="00B9629D" w:rsidP="00B9629D">
      <w:pPr>
        <w:pStyle w:val="DPSEntryDetail"/>
      </w:pPr>
      <w:r>
        <w:rPr>
          <w:iCs/>
        </w:rPr>
        <w:t>On the motion of Ms Fitzharris, her amendment No 2 (</w:t>
      </w:r>
      <w:r>
        <w:rPr>
          <w:i/>
          <w:iCs/>
        </w:rPr>
        <w:t>see</w:t>
      </w:r>
      <w:r>
        <w:t xml:space="preserve"> </w:t>
      </w:r>
      <w:hyperlink w:anchor="Schedule1" w:history="1">
        <w:r w:rsidRPr="00FD36C5">
          <w:rPr>
            <w:rStyle w:val="Hyperlink"/>
          </w:rPr>
          <w:t>Schedule 1</w:t>
        </w:r>
      </w:hyperlink>
      <w:r>
        <w:t>) was made, after debate.</w:t>
      </w:r>
    </w:p>
    <w:p w:rsidR="00B9629D" w:rsidRDefault="00B9629D" w:rsidP="00B9629D">
      <w:pPr>
        <w:pStyle w:val="DPSEntryDetail"/>
      </w:pPr>
      <w:r>
        <w:t>Clause 96, as amended, agreed to.</w:t>
      </w:r>
    </w:p>
    <w:p w:rsidR="00B9629D" w:rsidRDefault="00B9629D" w:rsidP="00B9629D">
      <w:pPr>
        <w:pStyle w:val="DPSEntryDetail"/>
      </w:pPr>
      <w:proofErr w:type="gramStart"/>
      <w:r>
        <w:t>Clauses 97 to 107, by leave, taken together and agreed to.</w:t>
      </w:r>
      <w:proofErr w:type="gramEnd"/>
    </w:p>
    <w:p w:rsidR="00B9629D" w:rsidRDefault="00B9629D" w:rsidP="00B9629D">
      <w:pPr>
        <w:pStyle w:val="DPSEntryDetail"/>
      </w:pPr>
      <w:r>
        <w:t>Clause 108—</w:t>
      </w:r>
    </w:p>
    <w:p w:rsidR="00B9629D" w:rsidRDefault="00B9629D" w:rsidP="00B9629D">
      <w:pPr>
        <w:pStyle w:val="DPSEntryDetail"/>
      </w:pPr>
      <w:r>
        <w:rPr>
          <w:iCs/>
        </w:rPr>
        <w:t>On the motion of Ms Fitzharris, her amendment No 3 (</w:t>
      </w:r>
      <w:r>
        <w:rPr>
          <w:i/>
          <w:iCs/>
        </w:rPr>
        <w:t>see</w:t>
      </w:r>
      <w:r>
        <w:t xml:space="preserve"> </w:t>
      </w:r>
      <w:hyperlink w:anchor="Schedule1" w:history="1">
        <w:r w:rsidRPr="00FD36C5">
          <w:rPr>
            <w:rStyle w:val="Hyperlink"/>
          </w:rPr>
          <w:t>Schedule 1</w:t>
        </w:r>
      </w:hyperlink>
      <w:r>
        <w:t>) was made, after debate.</w:t>
      </w:r>
    </w:p>
    <w:p w:rsidR="00B9629D" w:rsidRDefault="00B9629D" w:rsidP="00B9629D">
      <w:pPr>
        <w:pStyle w:val="DPSEntryDetail"/>
      </w:pPr>
      <w:r>
        <w:t>Clause 108, as amended, agreed to.</w:t>
      </w:r>
    </w:p>
    <w:p w:rsidR="00B9629D" w:rsidRDefault="00B9629D" w:rsidP="00B9629D">
      <w:pPr>
        <w:pStyle w:val="DPSEntryDetail"/>
      </w:pPr>
      <w:proofErr w:type="gramStart"/>
      <w:r>
        <w:t>Clauses 109 to 142, by leave, taken together and agreed to.</w:t>
      </w:r>
      <w:proofErr w:type="gramEnd"/>
    </w:p>
    <w:p w:rsidR="00B9629D" w:rsidRDefault="00B9629D" w:rsidP="00B9629D">
      <w:pPr>
        <w:pStyle w:val="DPSEntryDetail"/>
      </w:pPr>
      <w:r>
        <w:rPr>
          <w:i/>
        </w:rPr>
        <w:t>New clause—</w:t>
      </w:r>
    </w:p>
    <w:p w:rsidR="00B9629D" w:rsidRDefault="00B9629D" w:rsidP="00B9629D">
      <w:pPr>
        <w:pStyle w:val="DPSEntryDetail"/>
      </w:pPr>
      <w:r>
        <w:t>On the motion of Ms Fitzharris, new clause 142A (her amendment No 4—</w:t>
      </w:r>
      <w:r>
        <w:rPr>
          <w:i/>
        </w:rPr>
        <w:t>see</w:t>
      </w:r>
      <w:r>
        <w:t xml:space="preserve"> </w:t>
      </w:r>
      <w:hyperlink w:anchor="Schedule1" w:history="1">
        <w:r w:rsidRPr="00FD36C5">
          <w:rPr>
            <w:rStyle w:val="Hyperlink"/>
          </w:rPr>
          <w:t>Schedule 1</w:t>
        </w:r>
      </w:hyperlink>
      <w:r>
        <w:t>) was inserted in the Bill, after debate.</w:t>
      </w:r>
    </w:p>
    <w:p w:rsidR="00B9629D" w:rsidRPr="007F4FCA" w:rsidRDefault="00B9629D" w:rsidP="00B9629D">
      <w:pPr>
        <w:pStyle w:val="DPSEntryDetail"/>
      </w:pPr>
      <w:proofErr w:type="gramStart"/>
      <w:r>
        <w:t>Clauses 143 to 145, by leave, taken together and agreed to.</w:t>
      </w:r>
      <w:proofErr w:type="gramEnd"/>
    </w:p>
    <w:p w:rsidR="00B9629D" w:rsidRDefault="00B9629D" w:rsidP="00B9629D">
      <w:pPr>
        <w:pStyle w:val="DPSEntryDetail"/>
      </w:pPr>
      <w:r>
        <w:t>Clause 146—</w:t>
      </w:r>
    </w:p>
    <w:p w:rsidR="00B9629D" w:rsidRPr="004B76C5" w:rsidRDefault="00B9629D" w:rsidP="00B9629D">
      <w:pPr>
        <w:pStyle w:val="DPSEntryDetail"/>
      </w:pPr>
      <w:r>
        <w:t>On the motion of Ms Fitzharris (Minister for Transport and City Services), by leave, her amendments Nos 5 and 6 (</w:t>
      </w:r>
      <w:r>
        <w:rPr>
          <w:i/>
        </w:rPr>
        <w:t>see</w:t>
      </w:r>
      <w:r>
        <w:t xml:space="preserve"> </w:t>
      </w:r>
      <w:hyperlink w:anchor="Schedule1" w:history="1">
        <w:r w:rsidRPr="00FD36C5">
          <w:rPr>
            <w:rStyle w:val="Hyperlink"/>
          </w:rPr>
          <w:t>Schedule 1</w:t>
        </w:r>
      </w:hyperlink>
      <w:r>
        <w:t>) were made together, after debate.</w:t>
      </w:r>
    </w:p>
    <w:p w:rsidR="00B9629D" w:rsidRDefault="00B9629D" w:rsidP="00B9629D">
      <w:pPr>
        <w:pStyle w:val="DPSEntryDetail"/>
      </w:pPr>
      <w:r>
        <w:t>Clause 146, as amended, agreed to.</w:t>
      </w:r>
    </w:p>
    <w:p w:rsidR="00B9629D" w:rsidRDefault="00B9629D" w:rsidP="00B9629D">
      <w:pPr>
        <w:pStyle w:val="DPSEntryDetail"/>
      </w:pPr>
      <w:r>
        <w:rPr>
          <w:i/>
        </w:rPr>
        <w:t>New clause—</w:t>
      </w:r>
    </w:p>
    <w:p w:rsidR="00B9629D" w:rsidRDefault="00B9629D" w:rsidP="00B9629D">
      <w:pPr>
        <w:pStyle w:val="DPSEntryDetail"/>
      </w:pPr>
      <w:r>
        <w:t>On the motion of Ms Fitzharris, new clause 146A (her amendment No 7—</w:t>
      </w:r>
      <w:r>
        <w:rPr>
          <w:i/>
        </w:rPr>
        <w:t>see</w:t>
      </w:r>
      <w:r>
        <w:t xml:space="preserve"> </w:t>
      </w:r>
      <w:hyperlink w:anchor="Schedule1" w:history="1">
        <w:r w:rsidRPr="00FD36C5">
          <w:rPr>
            <w:rStyle w:val="Hyperlink"/>
          </w:rPr>
          <w:t>Schedule 1</w:t>
        </w:r>
      </w:hyperlink>
      <w:r>
        <w:t>) was inserted in the Bill, after debate.</w:t>
      </w:r>
    </w:p>
    <w:p w:rsidR="00B9629D" w:rsidRDefault="00B9629D" w:rsidP="00B9629D">
      <w:pPr>
        <w:pStyle w:val="DPSEntryDetail"/>
      </w:pPr>
      <w:r>
        <w:t xml:space="preserve">Remainder of </w:t>
      </w:r>
      <w:r w:rsidRPr="00F84431">
        <w:t xml:space="preserve">Bill, </w:t>
      </w:r>
      <w:r>
        <w:t>by leave, taken as a whole–</w:t>
      </w:r>
    </w:p>
    <w:p w:rsidR="00B9629D" w:rsidRDefault="00B9629D" w:rsidP="00B9629D">
      <w:pPr>
        <w:pStyle w:val="DPSEntryDetail"/>
      </w:pPr>
      <w:r>
        <w:t>On the motion of Ms Fitzharris, her amendment No 8 (</w:t>
      </w:r>
      <w:r>
        <w:rPr>
          <w:i/>
        </w:rPr>
        <w:t>see</w:t>
      </w:r>
      <w:r>
        <w:t xml:space="preserve"> </w:t>
      </w:r>
      <w:hyperlink w:anchor="Schedule1" w:history="1">
        <w:r w:rsidRPr="000E135C">
          <w:rPr>
            <w:rStyle w:val="Hyperlink"/>
          </w:rPr>
          <w:t>Schedule 1</w:t>
        </w:r>
      </w:hyperlink>
      <w:r>
        <w:t>) was made</w:t>
      </w:r>
      <w:r w:rsidR="003458AE">
        <w:t>, after debate</w:t>
      </w:r>
      <w:r>
        <w:t>.</w:t>
      </w:r>
    </w:p>
    <w:p w:rsidR="00B9629D" w:rsidRPr="007F4FCA" w:rsidRDefault="00B9629D" w:rsidP="00B9629D">
      <w:pPr>
        <w:pStyle w:val="DPSEntryDetail"/>
      </w:pPr>
      <w:proofErr w:type="gramStart"/>
      <w:r>
        <w:t>Remainder of Bill, as a whole, as amended, agreed to.</w:t>
      </w:r>
      <w:proofErr w:type="gramEnd"/>
    </w:p>
    <w:p w:rsidR="00B9629D" w:rsidRPr="00F84431" w:rsidRDefault="00B9629D" w:rsidP="00B9629D">
      <w:pPr>
        <w:pBdr>
          <w:top w:val="thickThinLargeGap" w:sz="18" w:space="1" w:color="auto"/>
        </w:pBdr>
        <w:spacing w:before="180"/>
        <w:ind w:left="3427" w:right="3658"/>
        <w:jc w:val="center"/>
        <w:rPr>
          <w:rFonts w:ascii="Calibri" w:hAnsi="Calibri"/>
          <w:lang w:val="en-AU"/>
        </w:rPr>
      </w:pPr>
    </w:p>
    <w:p w:rsidR="00B9629D" w:rsidRDefault="00B9629D" w:rsidP="00B9629D">
      <w:pPr>
        <w:pStyle w:val="DPSEntryDetail"/>
        <w:spacing w:before="0"/>
      </w:pPr>
      <w:r w:rsidRPr="00F84431">
        <w:t>Question—</w:t>
      </w:r>
      <w:proofErr w:type="gramStart"/>
      <w:r w:rsidRPr="00F84431">
        <w:t>That</w:t>
      </w:r>
      <w:proofErr w:type="gramEnd"/>
      <w:r w:rsidRPr="00F84431">
        <w:t xml:space="preserve"> this Bill, as amended, be agreed to—put and passed.</w:t>
      </w:r>
    </w:p>
    <w:p w:rsidR="00325BA5" w:rsidRPr="0033161D" w:rsidRDefault="00325BA5">
      <w:pPr>
        <w:pStyle w:val="DPSEntryHeading"/>
      </w:pPr>
      <w:r w:rsidRPr="0033161D">
        <w:tab/>
      </w:r>
      <w:r w:rsidR="00D27093">
        <w:t>2</w:t>
      </w:r>
      <w:r w:rsidR="005D10CB">
        <w:t>2</w:t>
      </w:r>
      <w:r w:rsidRPr="0033161D">
        <w:tab/>
        <w:t>ADJOURNMENT</w:t>
      </w:r>
    </w:p>
    <w:p w:rsidR="00325BA5" w:rsidRPr="0033161D" w:rsidRDefault="00325BA5">
      <w:pPr>
        <w:pStyle w:val="DPSEntryDetail"/>
      </w:pPr>
      <w:r>
        <w:t>Mr Gentleman</w:t>
      </w:r>
      <w:r w:rsidRPr="0033161D">
        <w:t xml:space="preserve"> (Manager of Government Business) moved—</w:t>
      </w:r>
      <w:proofErr w:type="gramStart"/>
      <w:r w:rsidRPr="0033161D">
        <w:t>That</w:t>
      </w:r>
      <w:proofErr w:type="gramEnd"/>
      <w:r w:rsidRPr="0033161D">
        <w:t xml:space="preserve"> the Assembly do now adjourn.</w:t>
      </w:r>
    </w:p>
    <w:p w:rsidR="00325BA5" w:rsidRPr="0033161D" w:rsidRDefault="00325BA5">
      <w:pPr>
        <w:pStyle w:val="DPSEntryDetail"/>
      </w:pPr>
      <w:r w:rsidRPr="0033161D">
        <w:t>Debate ensued.</w:t>
      </w:r>
    </w:p>
    <w:p w:rsidR="00325BA5" w:rsidRPr="0033161D" w:rsidRDefault="00325BA5">
      <w:pPr>
        <w:pStyle w:val="DPSEntryDetail"/>
      </w:pPr>
      <w:proofErr w:type="gramStart"/>
      <w:r w:rsidRPr="0033161D">
        <w:t>Question—put and passed.</w:t>
      </w:r>
      <w:proofErr w:type="gramEnd"/>
    </w:p>
    <w:p w:rsidR="00325BA5" w:rsidRPr="0033161D" w:rsidRDefault="00325BA5">
      <w:pPr>
        <w:pStyle w:val="DPSEntryDetail"/>
      </w:pPr>
      <w:r w:rsidRPr="0033161D">
        <w:t xml:space="preserve">And then the Assembly, at </w:t>
      </w:r>
      <w:r w:rsidR="006E6484">
        <w:t>4.50 pm</w:t>
      </w:r>
      <w:r w:rsidRPr="0033161D">
        <w:t xml:space="preserve">, adjourned until </w:t>
      </w:r>
      <w:r w:rsidR="006E6484">
        <w:t>Tuesday, 18 September 2018</w:t>
      </w:r>
      <w:r w:rsidRPr="0033161D">
        <w:t xml:space="preserve"> at 10 am.</w:t>
      </w:r>
    </w:p>
    <w:p w:rsidR="00325BA5" w:rsidRPr="0033161D" w:rsidRDefault="00325BA5" w:rsidP="000E135C">
      <w:pPr>
        <w:keepNext/>
        <w:keepLines/>
        <w:pBdr>
          <w:bottom w:val="thinThickLargeGap" w:sz="18" w:space="1" w:color="auto"/>
        </w:pBdr>
        <w:ind w:left="3427" w:right="3658"/>
        <w:jc w:val="center"/>
        <w:rPr>
          <w:rFonts w:ascii="Calibri" w:hAnsi="Calibri"/>
          <w:i/>
          <w:iCs/>
          <w:lang w:val="en-AU"/>
        </w:rPr>
      </w:pPr>
    </w:p>
    <w:p w:rsidR="00325BA5" w:rsidRDefault="00325BA5" w:rsidP="00325BA5">
      <w:pPr>
        <w:keepNext/>
        <w:keepLines/>
        <w:tabs>
          <w:tab w:val="left" w:pos="-1440"/>
        </w:tabs>
        <w:spacing w:before="240" w:after="100" w:afterAutospacing="1"/>
        <w:ind w:left="180" w:firstLine="7"/>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Pr>
          <w:rFonts w:ascii="Calibri" w:hAnsi="Calibri"/>
        </w:rPr>
        <w:t xml:space="preserve">, except </w:t>
      </w:r>
      <w:proofErr w:type="spellStart"/>
      <w:r>
        <w:rPr>
          <w:rFonts w:ascii="Calibri" w:hAnsi="Calibri"/>
        </w:rPr>
        <w:t>Mrs</w:t>
      </w:r>
      <w:proofErr w:type="spellEnd"/>
      <w:r>
        <w:rPr>
          <w:rFonts w:ascii="Calibri" w:hAnsi="Calibri"/>
        </w:rPr>
        <w:t xml:space="preserve"> Jones*</w:t>
      </w:r>
      <w:r w:rsidR="006E6484">
        <w:rPr>
          <w:rFonts w:ascii="Calibri" w:hAnsi="Calibri"/>
        </w:rPr>
        <w:t xml:space="preserve"> and Ms Orr*</w:t>
      </w:r>
      <w:r w:rsidRPr="0033161D">
        <w:rPr>
          <w:rFonts w:ascii="Calibri" w:hAnsi="Calibri"/>
          <w:bCs/>
        </w:rPr>
        <w:t>.</w:t>
      </w:r>
    </w:p>
    <w:p w:rsidR="00325BA5" w:rsidRPr="009B12E8" w:rsidRDefault="00325BA5" w:rsidP="00325BA5">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325BA5" w:rsidRPr="0033161D" w:rsidRDefault="00325BA5" w:rsidP="002C470C">
      <w:pPr>
        <w:pBdr>
          <w:top w:val="thickThinLargeGap" w:sz="18" w:space="1" w:color="auto"/>
        </w:pBdr>
        <w:spacing w:before="180"/>
        <w:ind w:left="3427" w:right="3658"/>
        <w:jc w:val="center"/>
        <w:rPr>
          <w:rFonts w:ascii="Calibri" w:hAnsi="Calibri"/>
          <w:lang w:val="en-AU"/>
        </w:rPr>
      </w:pPr>
    </w:p>
    <w:p w:rsidR="00325BA5" w:rsidRPr="0033161D" w:rsidRDefault="00325BA5" w:rsidP="00325BA5">
      <w:pPr>
        <w:pStyle w:val="DPSSigBlockName"/>
      </w:pPr>
      <w:r w:rsidRPr="0033161D">
        <w:t>Tom Duncan</w:t>
      </w:r>
    </w:p>
    <w:p w:rsidR="00325BA5" w:rsidRPr="0033161D" w:rsidRDefault="00325BA5" w:rsidP="002C470C">
      <w:pPr>
        <w:pStyle w:val="DPSSigBlockTitle"/>
      </w:pPr>
      <w:r w:rsidRPr="0033161D">
        <w:t>Clerk of the Legislative Assembly</w:t>
      </w:r>
    </w:p>
    <w:p w:rsidR="00325BA5" w:rsidRDefault="00325BA5" w:rsidP="001C702A">
      <w:pPr>
        <w:pStyle w:val="DPSEntryDetail"/>
        <w:spacing w:before="0"/>
      </w:pPr>
    </w:p>
    <w:p w:rsidR="001C702A" w:rsidRDefault="001C702A" w:rsidP="001C702A">
      <w:pPr>
        <w:rPr>
          <w:rFonts w:ascii="Calibri" w:hAnsi="Calibri"/>
          <w:lang w:val="en-AU"/>
        </w:rPr>
      </w:pPr>
      <w:r>
        <w:br w:type="page"/>
      </w:r>
    </w:p>
    <w:p w:rsidR="001C702A" w:rsidRPr="006C2DFA" w:rsidRDefault="001C702A" w:rsidP="001C702A">
      <w:pPr>
        <w:pStyle w:val="DPSEntryDetail"/>
        <w:ind w:left="0"/>
        <w:jc w:val="center"/>
        <w:rPr>
          <w:b/>
          <w:sz w:val="36"/>
          <w:szCs w:val="36"/>
        </w:rPr>
      </w:pPr>
      <w:r w:rsidRPr="006C2DFA">
        <w:rPr>
          <w:b/>
          <w:sz w:val="36"/>
          <w:szCs w:val="36"/>
        </w:rPr>
        <w:lastRenderedPageBreak/>
        <w:t>SCHEDULE</w:t>
      </w:r>
      <w:r>
        <w:rPr>
          <w:b/>
          <w:sz w:val="36"/>
          <w:szCs w:val="36"/>
        </w:rPr>
        <w:t>S</w:t>
      </w:r>
      <w:r w:rsidRPr="006C2DFA">
        <w:rPr>
          <w:b/>
          <w:sz w:val="36"/>
          <w:szCs w:val="36"/>
        </w:rPr>
        <w:t xml:space="preserve"> OF AMENDMENTS</w:t>
      </w:r>
    </w:p>
    <w:p w:rsidR="001C702A" w:rsidRDefault="001C702A" w:rsidP="001C702A">
      <w:pPr>
        <w:pStyle w:val="DPSEntryDetail"/>
        <w:ind w:left="0"/>
        <w:jc w:val="center"/>
        <w:rPr>
          <w:b/>
          <w:sz w:val="36"/>
          <w:szCs w:val="36"/>
        </w:rPr>
        <w:sectPr w:rsidR="001C702A" w:rsidSect="001C702A">
          <w:headerReference w:type="even" r:id="rId9"/>
          <w:headerReference w:type="default" r:id="rId10"/>
          <w:headerReference w:type="first" r:id="rId11"/>
          <w:footerReference w:type="first" r:id="rId12"/>
          <w:pgSz w:w="11907" w:h="16840" w:code="9"/>
          <w:pgMar w:top="1368" w:right="1714" w:bottom="1138" w:left="1138" w:header="734" w:footer="432" w:gutter="0"/>
          <w:pgNumType w:start="975"/>
          <w:cols w:space="709"/>
          <w:titlePg/>
        </w:sectPr>
      </w:pPr>
    </w:p>
    <w:p w:rsidR="001C702A" w:rsidRPr="006C2DFA" w:rsidRDefault="001C702A" w:rsidP="001C702A">
      <w:pPr>
        <w:pStyle w:val="DPSEntryDetail"/>
        <w:ind w:left="0"/>
        <w:jc w:val="center"/>
        <w:rPr>
          <w:b/>
          <w:sz w:val="36"/>
          <w:szCs w:val="36"/>
        </w:rPr>
      </w:pPr>
    </w:p>
    <w:p w:rsidR="001C702A" w:rsidRPr="001C4921" w:rsidRDefault="001C702A" w:rsidP="001C702A">
      <w:pPr>
        <w:pStyle w:val="DPSEntryDetail"/>
        <w:ind w:left="0"/>
        <w:jc w:val="left"/>
        <w:rPr>
          <w:b/>
          <w:sz w:val="28"/>
          <w:szCs w:val="28"/>
          <w:u w:val="single"/>
        </w:rPr>
      </w:pPr>
      <w:bookmarkStart w:id="0" w:name="Schedule1"/>
      <w:r>
        <w:rPr>
          <w:b/>
          <w:sz w:val="28"/>
          <w:szCs w:val="28"/>
          <w:u w:val="single"/>
        </w:rPr>
        <w:t>Schedule 1</w:t>
      </w:r>
      <w:bookmarkEnd w:id="0"/>
    </w:p>
    <w:p w:rsidR="001C702A" w:rsidRDefault="001C702A" w:rsidP="001C702A">
      <w:pPr>
        <w:pStyle w:val="DPSEntryDetail"/>
        <w:ind w:left="0"/>
        <w:jc w:val="left"/>
        <w:rPr>
          <w:b/>
        </w:rPr>
      </w:pPr>
    </w:p>
    <w:p w:rsidR="001C702A" w:rsidRPr="006265F6" w:rsidRDefault="001C702A" w:rsidP="001C702A">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VETERINARY PRACTICE BILL 2018</w:t>
      </w:r>
    </w:p>
    <w:p w:rsidR="001C702A" w:rsidRDefault="001C702A" w:rsidP="001C702A">
      <w:pPr>
        <w:tabs>
          <w:tab w:val="left" w:pos="1197"/>
          <w:tab w:val="left" w:pos="1767"/>
        </w:tabs>
        <w:spacing w:before="120"/>
        <w:rPr>
          <w:rFonts w:asciiTheme="minorHAnsi" w:hAnsiTheme="minorHAnsi"/>
          <w:lang w:val="en-AU"/>
        </w:rPr>
      </w:pPr>
      <w:r w:rsidRPr="006265F6">
        <w:rPr>
          <w:rFonts w:asciiTheme="minorHAnsi" w:hAnsiTheme="minorHAnsi"/>
          <w:lang w:val="en-AU"/>
        </w:rPr>
        <w:t>Amendment</w:t>
      </w:r>
      <w:r>
        <w:rPr>
          <w:rFonts w:asciiTheme="minorHAnsi" w:hAnsiTheme="minorHAnsi"/>
          <w:lang w:val="en-AU"/>
        </w:rPr>
        <w:t>s</w:t>
      </w:r>
      <w:r w:rsidRPr="006265F6">
        <w:rPr>
          <w:rFonts w:asciiTheme="minorHAnsi" w:hAnsiTheme="minorHAnsi"/>
          <w:lang w:val="en-AU"/>
        </w:rPr>
        <w:t xml:space="preserve"> circulated by </w:t>
      </w:r>
      <w:r>
        <w:rPr>
          <w:rFonts w:asciiTheme="minorHAnsi" w:hAnsiTheme="minorHAnsi"/>
          <w:lang w:val="en-AU"/>
        </w:rPr>
        <w:t>the Minister for Transport and City Services</w:t>
      </w:r>
    </w:p>
    <w:p w:rsidR="001C702A" w:rsidRPr="009D40D8" w:rsidRDefault="001C702A" w:rsidP="001C702A">
      <w:pPr>
        <w:pStyle w:val="AH3sec"/>
      </w:pPr>
      <w:r w:rsidRPr="009D40D8">
        <w:br/>
        <w:t>Clause 10 (3) (a) and (b)</w:t>
      </w:r>
      <w:r w:rsidRPr="009D40D8">
        <w:br/>
        <w:t>Page 6, line 23—</w:t>
      </w:r>
    </w:p>
    <w:p w:rsidR="001C702A" w:rsidRPr="009D40D8" w:rsidRDefault="001C702A" w:rsidP="001C702A">
      <w:pPr>
        <w:pStyle w:val="direction"/>
      </w:pPr>
      <w:proofErr w:type="gramStart"/>
      <w:r w:rsidRPr="009D40D8">
        <w:t>omit</w:t>
      </w:r>
      <w:proofErr w:type="gramEnd"/>
    </w:p>
    <w:p w:rsidR="001C702A" w:rsidRPr="009D40D8" w:rsidRDefault="001C702A" w:rsidP="001C702A">
      <w:pPr>
        <w:pStyle w:val="AH3sec"/>
      </w:pPr>
      <w:r w:rsidRPr="009D40D8">
        <w:br/>
        <w:t>Clause 96 (2)</w:t>
      </w:r>
      <w:r w:rsidRPr="009D40D8">
        <w:br/>
        <w:t>Page 65, line 19—</w:t>
      </w:r>
    </w:p>
    <w:p w:rsidR="001C702A" w:rsidRPr="009D40D8" w:rsidRDefault="001C702A" w:rsidP="001C702A">
      <w:pPr>
        <w:pStyle w:val="direction"/>
      </w:pPr>
      <w:proofErr w:type="gramStart"/>
      <w:r w:rsidRPr="009D40D8">
        <w:t>omit</w:t>
      </w:r>
      <w:proofErr w:type="gramEnd"/>
      <w:r w:rsidRPr="009D40D8">
        <w:t xml:space="preserve"> clause 96 (2), substitute</w:t>
      </w:r>
    </w:p>
    <w:p w:rsidR="001C702A" w:rsidRPr="009D40D8" w:rsidRDefault="001C702A" w:rsidP="001C702A">
      <w:pPr>
        <w:pStyle w:val="IMain"/>
      </w:pPr>
      <w:r w:rsidRPr="009D40D8">
        <w:tab/>
        <w:t>(2)</w:t>
      </w:r>
      <w:r w:rsidRPr="009D40D8">
        <w:tab/>
        <w:t xml:space="preserve">The Minister must also seek advice, and nominations, from declared professional bodies and any other entities the Minister considers suitable to give advice, and make nominations, in relation to the board. </w:t>
      </w:r>
    </w:p>
    <w:p w:rsidR="001C702A" w:rsidRPr="009D40D8" w:rsidRDefault="001C702A" w:rsidP="001C702A">
      <w:pPr>
        <w:pStyle w:val="aExamHdgss"/>
      </w:pPr>
      <w:r w:rsidRPr="009D40D8">
        <w:t>Examples—entities suitable to give advice</w:t>
      </w:r>
    </w:p>
    <w:p w:rsidR="001C702A" w:rsidRPr="009D40D8" w:rsidRDefault="001C702A" w:rsidP="001C702A">
      <w:pPr>
        <w:pStyle w:val="aExamBulletss"/>
      </w:pPr>
      <w:r w:rsidRPr="009D40D8">
        <w:t>academic institutions</w:t>
      </w:r>
    </w:p>
    <w:p w:rsidR="001C702A" w:rsidRPr="009D40D8" w:rsidRDefault="001C702A" w:rsidP="001C702A">
      <w:pPr>
        <w:pStyle w:val="aExamBulletss"/>
      </w:pPr>
      <w:r w:rsidRPr="009D40D8">
        <w:t>industry representatives</w:t>
      </w:r>
    </w:p>
    <w:p w:rsidR="001C702A" w:rsidRPr="009D40D8" w:rsidRDefault="001C702A" w:rsidP="001C702A">
      <w:pPr>
        <w:pStyle w:val="AH3sec"/>
      </w:pPr>
      <w:r w:rsidRPr="009D40D8">
        <w:br/>
        <w:t>Proposed new clause 108 (2)</w:t>
      </w:r>
      <w:r w:rsidRPr="009D40D8">
        <w:br/>
        <w:t>Page 72, line 21—</w:t>
      </w:r>
    </w:p>
    <w:p w:rsidR="001C702A" w:rsidRPr="009D40D8" w:rsidRDefault="001C702A" w:rsidP="001C702A">
      <w:pPr>
        <w:pStyle w:val="direction"/>
      </w:pPr>
      <w:proofErr w:type="gramStart"/>
      <w:r w:rsidRPr="009D40D8">
        <w:t>insert</w:t>
      </w:r>
      <w:proofErr w:type="gramEnd"/>
    </w:p>
    <w:p w:rsidR="001C702A" w:rsidRPr="009D40D8" w:rsidRDefault="001C702A" w:rsidP="001C702A">
      <w:pPr>
        <w:pStyle w:val="IMain"/>
        <w:keepNext/>
      </w:pPr>
      <w:r w:rsidRPr="009D40D8">
        <w:tab/>
        <w:t>(2)</w:t>
      </w:r>
      <w:r w:rsidRPr="009D40D8">
        <w:tab/>
        <w:t>The board must not delegate the board</w:t>
      </w:r>
      <w:r>
        <w:t>’</w:t>
      </w:r>
      <w:r w:rsidRPr="009D40D8">
        <w:t>s decision-making power under any of the following:</w:t>
      </w:r>
    </w:p>
    <w:p w:rsidR="001C702A" w:rsidRPr="009D40D8" w:rsidRDefault="001C702A" w:rsidP="001C702A">
      <w:pPr>
        <w:pStyle w:val="Ipara"/>
        <w:keepNext/>
      </w:pPr>
      <w:r w:rsidRPr="009D40D8">
        <w:tab/>
        <w:t>(a)</w:t>
      </w:r>
      <w:r w:rsidRPr="009D40D8">
        <w:tab/>
      </w:r>
      <w:proofErr w:type="gramStart"/>
      <w:r w:rsidRPr="009D40D8">
        <w:t>section</w:t>
      </w:r>
      <w:proofErr w:type="gramEnd"/>
      <w:r w:rsidRPr="009D40D8">
        <w:t xml:space="preserve"> 60 (Board may dismiss certain complaints);</w:t>
      </w:r>
    </w:p>
    <w:p w:rsidR="001C702A" w:rsidRPr="009D40D8" w:rsidRDefault="001C702A" w:rsidP="001C702A">
      <w:pPr>
        <w:pStyle w:val="Ipara"/>
      </w:pPr>
      <w:r w:rsidRPr="009D40D8">
        <w:tab/>
        <w:t>(b)</w:t>
      </w:r>
      <w:r w:rsidRPr="009D40D8">
        <w:tab/>
      </w:r>
      <w:proofErr w:type="gramStart"/>
      <w:r w:rsidRPr="009D40D8">
        <w:t>section</w:t>
      </w:r>
      <w:proofErr w:type="gramEnd"/>
      <w:r w:rsidRPr="009D40D8">
        <w:t xml:space="preserve"> 61 (Decision on completion of investigation);</w:t>
      </w:r>
    </w:p>
    <w:p w:rsidR="001C702A" w:rsidRPr="009D40D8" w:rsidRDefault="001C702A" w:rsidP="001C702A">
      <w:pPr>
        <w:pStyle w:val="Ipara"/>
      </w:pPr>
      <w:r w:rsidRPr="009D40D8">
        <w:tab/>
        <w:t>(c)</w:t>
      </w:r>
      <w:r w:rsidRPr="009D40D8">
        <w:tab/>
      </w:r>
      <w:proofErr w:type="gramStart"/>
      <w:r w:rsidRPr="009D40D8">
        <w:t>section</w:t>
      </w:r>
      <w:proofErr w:type="gramEnd"/>
      <w:r w:rsidRPr="009D40D8">
        <w:t xml:space="preserve"> 62 (Indication that offence committed);</w:t>
      </w:r>
    </w:p>
    <w:p w:rsidR="001C702A" w:rsidRPr="009D40D8" w:rsidRDefault="001C702A" w:rsidP="001C702A">
      <w:pPr>
        <w:pStyle w:val="Ipara"/>
      </w:pPr>
      <w:r w:rsidRPr="009D40D8">
        <w:tab/>
        <w:t>(d)</w:t>
      </w:r>
      <w:r w:rsidRPr="009D40D8">
        <w:tab/>
      </w:r>
      <w:proofErr w:type="gramStart"/>
      <w:r w:rsidRPr="009D40D8">
        <w:t>section</w:t>
      </w:r>
      <w:proofErr w:type="gramEnd"/>
      <w:r w:rsidRPr="009D40D8">
        <w:t xml:space="preserve"> 65 (Application to ACAT for occupational discipline).</w:t>
      </w:r>
    </w:p>
    <w:p w:rsidR="001C702A" w:rsidRPr="009D40D8" w:rsidRDefault="001C702A" w:rsidP="001C702A">
      <w:pPr>
        <w:pStyle w:val="AH3sec"/>
      </w:pPr>
      <w:r w:rsidRPr="009D40D8">
        <w:br/>
        <w:t>Proposed new clause 142A</w:t>
      </w:r>
      <w:r w:rsidRPr="009D40D8">
        <w:br/>
        <w:t>Page 95, line 7—</w:t>
      </w:r>
    </w:p>
    <w:p w:rsidR="001C702A" w:rsidRPr="009D40D8" w:rsidRDefault="001C702A" w:rsidP="001C702A">
      <w:pPr>
        <w:pStyle w:val="direction"/>
      </w:pPr>
      <w:proofErr w:type="gramStart"/>
      <w:r w:rsidRPr="009D40D8">
        <w:t>insert</w:t>
      </w:r>
      <w:proofErr w:type="gramEnd"/>
    </w:p>
    <w:p w:rsidR="001C702A" w:rsidRPr="009D40D8" w:rsidRDefault="001C702A" w:rsidP="001C702A">
      <w:pPr>
        <w:pStyle w:val="IH5Sec"/>
      </w:pPr>
      <w:r w:rsidRPr="009D40D8">
        <w:t>142A</w:t>
      </w:r>
      <w:r w:rsidRPr="009D40D8">
        <w:tab/>
        <w:t>Declared professional bodies</w:t>
      </w:r>
    </w:p>
    <w:p w:rsidR="001C702A" w:rsidRPr="009D40D8" w:rsidRDefault="001C702A" w:rsidP="001C702A">
      <w:pPr>
        <w:pStyle w:val="IMain"/>
      </w:pPr>
      <w:r w:rsidRPr="009D40D8">
        <w:tab/>
        <w:t>(1)</w:t>
      </w:r>
      <w:r w:rsidRPr="009D40D8">
        <w:tab/>
        <w:t>The Minister may declare an entity to be a professional body for—</w:t>
      </w:r>
    </w:p>
    <w:p w:rsidR="001C702A" w:rsidRPr="009D40D8" w:rsidRDefault="001C702A" w:rsidP="001C702A">
      <w:pPr>
        <w:pStyle w:val="Ipara"/>
      </w:pPr>
      <w:r w:rsidRPr="009D40D8">
        <w:lastRenderedPageBreak/>
        <w:tab/>
        <w:t>(a)</w:t>
      </w:r>
      <w:r w:rsidRPr="009D40D8">
        <w:tab/>
      </w:r>
      <w:proofErr w:type="gramStart"/>
      <w:r w:rsidRPr="009D40D8">
        <w:t>section</w:t>
      </w:r>
      <w:proofErr w:type="gramEnd"/>
      <w:r w:rsidRPr="009D40D8">
        <w:t xml:space="preserve"> 96 (2) (Consultation about appointment to board); and</w:t>
      </w:r>
    </w:p>
    <w:p w:rsidR="001C702A" w:rsidRPr="009D40D8" w:rsidRDefault="001C702A" w:rsidP="001C702A">
      <w:pPr>
        <w:pStyle w:val="Ipara"/>
      </w:pPr>
      <w:r w:rsidRPr="009D40D8">
        <w:tab/>
        <w:t>(b)</w:t>
      </w:r>
      <w:r w:rsidRPr="009D40D8">
        <w:tab/>
      </w:r>
      <w:proofErr w:type="gramStart"/>
      <w:r w:rsidRPr="009D40D8">
        <w:t>section</w:t>
      </w:r>
      <w:proofErr w:type="gramEnd"/>
      <w:r w:rsidRPr="009D40D8">
        <w:t xml:space="preserve"> 146 (1A) (Regulation-making power).</w:t>
      </w:r>
    </w:p>
    <w:p w:rsidR="001C702A" w:rsidRPr="009D40D8" w:rsidRDefault="001C702A" w:rsidP="001C702A">
      <w:pPr>
        <w:pStyle w:val="IMain"/>
      </w:pPr>
      <w:r w:rsidRPr="009D40D8">
        <w:tab/>
        <w:t>(2)</w:t>
      </w:r>
      <w:r w:rsidRPr="009D40D8">
        <w:tab/>
        <w:t xml:space="preserve">A declaration is a disallowable instrument. </w:t>
      </w:r>
    </w:p>
    <w:p w:rsidR="001C702A" w:rsidRPr="009D40D8" w:rsidRDefault="001C702A" w:rsidP="001C702A">
      <w:pPr>
        <w:pStyle w:val="aNote"/>
      </w:pPr>
      <w:r w:rsidRPr="009D40D8">
        <w:rPr>
          <w:i/>
        </w:rPr>
        <w:t>Note</w:t>
      </w:r>
      <w:r w:rsidRPr="009D40D8">
        <w:rPr>
          <w:i/>
        </w:rPr>
        <w:tab/>
      </w:r>
      <w:r w:rsidRPr="009D40D8">
        <w:t>A disallowable instrument must be notified, and presented to the Legislative Assembly, under the Legislation Act.</w:t>
      </w:r>
    </w:p>
    <w:p w:rsidR="001C702A" w:rsidRPr="009D40D8" w:rsidRDefault="001C702A" w:rsidP="001C702A">
      <w:pPr>
        <w:pStyle w:val="AH3sec"/>
      </w:pPr>
      <w:r w:rsidRPr="009D40D8">
        <w:br/>
        <w:t>Proposed new clause 146 (1A)</w:t>
      </w:r>
      <w:r w:rsidRPr="009D40D8">
        <w:br/>
        <w:t>Page 96, line 8—</w:t>
      </w:r>
    </w:p>
    <w:p w:rsidR="001C702A" w:rsidRPr="009D40D8" w:rsidRDefault="001C702A" w:rsidP="001C702A">
      <w:pPr>
        <w:pStyle w:val="direction"/>
      </w:pPr>
      <w:proofErr w:type="gramStart"/>
      <w:r w:rsidRPr="009D40D8">
        <w:t>insert</w:t>
      </w:r>
      <w:proofErr w:type="gramEnd"/>
    </w:p>
    <w:p w:rsidR="001C702A" w:rsidRPr="009D40D8" w:rsidRDefault="001C702A" w:rsidP="001C702A">
      <w:pPr>
        <w:pStyle w:val="IMain"/>
      </w:pPr>
      <w:r w:rsidRPr="009D40D8">
        <w:tab/>
        <w:t>(1A)</w:t>
      </w:r>
      <w:r w:rsidRPr="009D40D8">
        <w:tab/>
        <w:t>The Executive must consult with declared professional bodies before</w:t>
      </w:r>
      <w:r>
        <w:t> </w:t>
      </w:r>
      <w:r w:rsidRPr="009D40D8">
        <w:t>making a regulation under this Act.</w:t>
      </w:r>
    </w:p>
    <w:p w:rsidR="001C702A" w:rsidRPr="009D40D8" w:rsidRDefault="001C702A" w:rsidP="001C702A">
      <w:pPr>
        <w:pStyle w:val="AH3sec"/>
      </w:pPr>
      <w:r w:rsidRPr="009D40D8">
        <w:br/>
        <w:t>Clause 146 (3)</w:t>
      </w:r>
      <w:r w:rsidRPr="009D40D8">
        <w:br/>
        <w:t>Page 96, line 12—</w:t>
      </w:r>
    </w:p>
    <w:p w:rsidR="001C702A" w:rsidRPr="009D40D8" w:rsidRDefault="001C702A" w:rsidP="001C702A">
      <w:pPr>
        <w:pStyle w:val="direction"/>
      </w:pPr>
      <w:proofErr w:type="gramStart"/>
      <w:r w:rsidRPr="009D40D8">
        <w:t>omit</w:t>
      </w:r>
      <w:proofErr w:type="gramEnd"/>
    </w:p>
    <w:p w:rsidR="001C702A" w:rsidRPr="009D40D8" w:rsidRDefault="001C702A" w:rsidP="001C702A">
      <w:pPr>
        <w:pStyle w:val="AH3sec"/>
      </w:pPr>
      <w:r w:rsidRPr="009D40D8">
        <w:br/>
        <w:t>Proposed new clause 146A</w:t>
      </w:r>
      <w:r w:rsidRPr="009D40D8">
        <w:br/>
        <w:t>Page 97, line 8—</w:t>
      </w:r>
    </w:p>
    <w:p w:rsidR="001C702A" w:rsidRPr="009D40D8" w:rsidRDefault="001C702A" w:rsidP="001C702A">
      <w:pPr>
        <w:pStyle w:val="direction"/>
      </w:pPr>
      <w:proofErr w:type="gramStart"/>
      <w:r w:rsidRPr="009D40D8">
        <w:t>insert</w:t>
      </w:r>
      <w:proofErr w:type="gramEnd"/>
    </w:p>
    <w:p w:rsidR="001C702A" w:rsidRPr="009D40D8" w:rsidRDefault="001C702A" w:rsidP="001C702A">
      <w:pPr>
        <w:pStyle w:val="IH5Sec"/>
      </w:pPr>
      <w:r w:rsidRPr="009D40D8">
        <w:t>146A</w:t>
      </w:r>
      <w:r w:rsidRPr="009D40D8">
        <w:tab/>
        <w:t>Review of Act</w:t>
      </w:r>
    </w:p>
    <w:p w:rsidR="001C702A" w:rsidRPr="009D40D8" w:rsidRDefault="001C702A" w:rsidP="001C702A">
      <w:pPr>
        <w:pStyle w:val="IMain"/>
      </w:pPr>
      <w:r w:rsidRPr="009D40D8">
        <w:tab/>
        <w:t>(1)</w:t>
      </w:r>
      <w:r w:rsidRPr="009D40D8">
        <w:tab/>
        <w:t>The Minister must review the operation of this Act as soon as practicable after the end of its 5th year of operation.</w:t>
      </w:r>
    </w:p>
    <w:p w:rsidR="001C702A" w:rsidRPr="009D40D8" w:rsidRDefault="001C702A" w:rsidP="001C702A">
      <w:pPr>
        <w:pStyle w:val="IMain"/>
      </w:pPr>
      <w:r w:rsidRPr="009D40D8">
        <w:tab/>
        <w:t>(2)</w:t>
      </w:r>
      <w:r w:rsidRPr="009D40D8">
        <w:tab/>
        <w:t>The Minister must present a report of the review to the Legislative Assembly within 6 months after the day the review is started.</w:t>
      </w:r>
    </w:p>
    <w:p w:rsidR="001C702A" w:rsidRPr="009D40D8" w:rsidRDefault="001C702A" w:rsidP="001C702A">
      <w:pPr>
        <w:pStyle w:val="IMain"/>
      </w:pPr>
      <w:r w:rsidRPr="009D40D8">
        <w:tab/>
        <w:t>(3)</w:t>
      </w:r>
      <w:r w:rsidRPr="009D40D8">
        <w:tab/>
        <w:t>This section expires 6 years after the day it commences.</w:t>
      </w:r>
    </w:p>
    <w:p w:rsidR="001C702A" w:rsidRPr="009D40D8" w:rsidRDefault="001C702A" w:rsidP="001C702A">
      <w:pPr>
        <w:pStyle w:val="AH3sec"/>
      </w:pPr>
      <w:r w:rsidRPr="009D40D8">
        <w:br/>
        <w:t xml:space="preserve">Dictionary, proposed new definition of </w:t>
      </w:r>
      <w:r w:rsidRPr="009D40D8">
        <w:rPr>
          <w:i/>
        </w:rPr>
        <w:t>declared professional body</w:t>
      </w:r>
      <w:r w:rsidRPr="009D40D8">
        <w:br/>
        <w:t>Page 126, line 18—</w:t>
      </w:r>
    </w:p>
    <w:p w:rsidR="001C702A" w:rsidRPr="009D40D8" w:rsidRDefault="001C702A" w:rsidP="001C702A">
      <w:pPr>
        <w:pStyle w:val="direction"/>
      </w:pPr>
      <w:proofErr w:type="gramStart"/>
      <w:r w:rsidRPr="009D40D8">
        <w:t>insert</w:t>
      </w:r>
      <w:proofErr w:type="gramEnd"/>
    </w:p>
    <w:p w:rsidR="001C702A" w:rsidRPr="009D40D8" w:rsidRDefault="001C702A" w:rsidP="001C702A">
      <w:pPr>
        <w:pStyle w:val="aDef"/>
        <w:tabs>
          <w:tab w:val="clear" w:pos="4320"/>
        </w:tabs>
        <w:ind w:left="1100" w:firstLine="0"/>
      </w:pPr>
      <w:proofErr w:type="gramStart"/>
      <w:r w:rsidRPr="009D40D8">
        <w:rPr>
          <w:b/>
          <w:i/>
        </w:rPr>
        <w:t>declared</w:t>
      </w:r>
      <w:proofErr w:type="gramEnd"/>
      <w:r w:rsidRPr="009D40D8">
        <w:rPr>
          <w:b/>
          <w:i/>
        </w:rPr>
        <w:t xml:space="preserve"> professional body</w:t>
      </w:r>
      <w:r w:rsidRPr="009D40D8">
        <w:t xml:space="preserve"> means an entity declared</w:t>
      </w:r>
      <w:r>
        <w:t xml:space="preserve"> by the Minister under </w:t>
      </w:r>
      <w:r w:rsidRPr="009D40D8">
        <w:t>section 142A.</w:t>
      </w:r>
    </w:p>
    <w:p w:rsidR="001C702A" w:rsidRDefault="001C702A" w:rsidP="001C702A">
      <w:pPr>
        <w:pStyle w:val="DPSEntryDetail"/>
        <w:pBdr>
          <w:bottom w:val="single" w:sz="4" w:space="1" w:color="auto"/>
        </w:pBdr>
        <w:ind w:left="0"/>
        <w:jc w:val="left"/>
      </w:pPr>
    </w:p>
    <w:p w:rsidR="001C702A" w:rsidRPr="006C2DFA" w:rsidRDefault="001C702A" w:rsidP="001C702A">
      <w:pPr>
        <w:pStyle w:val="DPSEntryDetail"/>
        <w:ind w:left="0"/>
        <w:jc w:val="center"/>
        <w:rPr>
          <w:b/>
          <w:sz w:val="36"/>
          <w:szCs w:val="36"/>
        </w:rPr>
      </w:pPr>
      <w:r>
        <w:rPr>
          <w:b/>
        </w:rPr>
        <w:br w:type="page"/>
      </w:r>
    </w:p>
    <w:p w:rsidR="001C702A" w:rsidRDefault="001C702A" w:rsidP="001C702A">
      <w:pPr>
        <w:pStyle w:val="DPSEntryDetail"/>
        <w:ind w:left="0"/>
        <w:jc w:val="left"/>
        <w:rPr>
          <w:b/>
          <w:sz w:val="28"/>
          <w:szCs w:val="28"/>
          <w:u w:val="single"/>
        </w:rPr>
      </w:pPr>
    </w:p>
    <w:p w:rsidR="001C702A" w:rsidRDefault="001C702A" w:rsidP="001C702A">
      <w:pPr>
        <w:pStyle w:val="DPSEntryDetail"/>
        <w:ind w:left="0"/>
        <w:jc w:val="left"/>
        <w:rPr>
          <w:b/>
          <w:sz w:val="28"/>
          <w:szCs w:val="28"/>
          <w:u w:val="single"/>
        </w:rPr>
      </w:pPr>
      <w:bookmarkStart w:id="1" w:name="Schedule2"/>
      <w:r>
        <w:rPr>
          <w:b/>
          <w:sz w:val="28"/>
          <w:szCs w:val="28"/>
          <w:u w:val="single"/>
        </w:rPr>
        <w:t>Schedule 2</w:t>
      </w:r>
    </w:p>
    <w:p w:rsidR="001C702A" w:rsidRPr="001C4921" w:rsidRDefault="001C702A" w:rsidP="001C702A">
      <w:pPr>
        <w:pStyle w:val="DPSEntryDetail"/>
        <w:ind w:left="0"/>
        <w:jc w:val="left"/>
        <w:rPr>
          <w:b/>
          <w:sz w:val="28"/>
          <w:szCs w:val="28"/>
          <w:u w:val="single"/>
        </w:rPr>
      </w:pPr>
    </w:p>
    <w:bookmarkEnd w:id="1"/>
    <w:p w:rsidR="001C702A" w:rsidRPr="006265F6" w:rsidRDefault="001C702A" w:rsidP="001C702A">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VETERINARY PRACTICE BILL 2018</w:t>
      </w:r>
    </w:p>
    <w:p w:rsidR="001C702A" w:rsidRDefault="001C702A" w:rsidP="001C702A">
      <w:pPr>
        <w:tabs>
          <w:tab w:val="left" w:pos="1197"/>
          <w:tab w:val="left" w:pos="1767"/>
        </w:tabs>
        <w:spacing w:before="120"/>
        <w:rPr>
          <w:rFonts w:asciiTheme="minorHAnsi" w:hAnsiTheme="minorHAnsi"/>
          <w:lang w:val="en-AU"/>
        </w:rPr>
      </w:pPr>
      <w:r w:rsidRPr="006265F6">
        <w:rPr>
          <w:rFonts w:asciiTheme="minorHAnsi" w:hAnsiTheme="minorHAnsi"/>
          <w:lang w:val="en-AU"/>
        </w:rPr>
        <w:t xml:space="preserve">Amendment circulated by </w:t>
      </w:r>
      <w:r>
        <w:rPr>
          <w:rFonts w:asciiTheme="minorHAnsi" w:hAnsiTheme="minorHAnsi"/>
          <w:lang w:val="en-AU"/>
        </w:rPr>
        <w:t>Mrs Dunne</w:t>
      </w:r>
    </w:p>
    <w:p w:rsidR="001C702A" w:rsidRPr="008F7CA4" w:rsidRDefault="001C702A" w:rsidP="001C702A">
      <w:pPr>
        <w:pStyle w:val="AH3sec"/>
        <w:numPr>
          <w:ilvl w:val="0"/>
          <w:numId w:val="0"/>
        </w:numPr>
      </w:pPr>
      <w:r>
        <w:t>1</w:t>
      </w:r>
      <w:r w:rsidRPr="008F7CA4">
        <w:br/>
        <w:t>Proposed new clause 93 (4</w:t>
      </w:r>
      <w:proofErr w:type="gramStart"/>
      <w:r w:rsidRPr="008F7CA4">
        <w:t>)</w:t>
      </w:r>
      <w:proofErr w:type="gramEnd"/>
      <w:r w:rsidRPr="008F7CA4">
        <w:br/>
        <w:t>Page 64, line 22—</w:t>
      </w:r>
    </w:p>
    <w:p w:rsidR="001C702A" w:rsidRPr="008F7CA4" w:rsidRDefault="001C702A" w:rsidP="001C702A">
      <w:pPr>
        <w:pStyle w:val="direction"/>
      </w:pPr>
      <w:proofErr w:type="gramStart"/>
      <w:r w:rsidRPr="008F7CA4">
        <w:t>insert</w:t>
      </w:r>
      <w:proofErr w:type="gramEnd"/>
    </w:p>
    <w:p w:rsidR="001C702A" w:rsidRPr="008F7CA4" w:rsidRDefault="001C702A" w:rsidP="001C702A">
      <w:pPr>
        <w:pStyle w:val="IMain"/>
      </w:pPr>
      <w:r w:rsidRPr="008F7CA4">
        <w:tab/>
        <w:t>(4)</w:t>
      </w:r>
      <w:r w:rsidRPr="008F7CA4">
        <w:tab/>
      </w:r>
      <w:r w:rsidRPr="00432071">
        <w:rPr>
          <w:spacing w:val="-2"/>
        </w:rPr>
        <w:t>The members mentioned in subsection (1) (c) and (d) must live in the</w:t>
      </w:r>
      <w:r w:rsidRPr="008F7CA4">
        <w:t xml:space="preserve"> ACT.</w:t>
      </w:r>
    </w:p>
    <w:p w:rsidR="001C702A" w:rsidRDefault="001C702A" w:rsidP="001C702A">
      <w:pPr>
        <w:pBdr>
          <w:bottom w:val="single" w:sz="4" w:space="1" w:color="auto"/>
        </w:pBdr>
        <w:rPr>
          <w:rFonts w:ascii="Calibri" w:hAnsi="Calibri"/>
          <w:b/>
          <w:lang w:val="en-AU"/>
        </w:rPr>
      </w:pPr>
    </w:p>
    <w:p w:rsidR="001C702A" w:rsidRDefault="001C702A" w:rsidP="001C702A">
      <w:pPr>
        <w:pStyle w:val="DPSEntryDetail"/>
        <w:ind w:left="0"/>
        <w:jc w:val="left"/>
      </w:pPr>
    </w:p>
    <w:p w:rsidR="001C702A" w:rsidRDefault="001C702A" w:rsidP="001C702A">
      <w:pPr>
        <w:pStyle w:val="DPSEntryDetail"/>
        <w:ind w:left="0"/>
        <w:jc w:val="left"/>
      </w:pPr>
    </w:p>
    <w:sectPr w:rsidR="001C702A" w:rsidSect="001C702A">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6D" w:rsidRDefault="00B0156D">
      <w:r>
        <w:separator/>
      </w:r>
    </w:p>
  </w:endnote>
  <w:endnote w:type="continuationSeparator" w:id="0">
    <w:p w:rsidR="00B0156D" w:rsidRDefault="00B01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6D" w:rsidRPr="003C0A33" w:rsidRDefault="00B0156D" w:rsidP="001C702A">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B0156D" w:rsidRDefault="00B0156D" w:rsidP="001C702A">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6D" w:rsidRDefault="00B0156D">
      <w:r>
        <w:separator/>
      </w:r>
    </w:p>
  </w:footnote>
  <w:footnote w:type="continuationSeparator" w:id="0">
    <w:p w:rsidR="00B0156D" w:rsidRDefault="00B01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6D" w:rsidRPr="001C702A" w:rsidRDefault="009135BC" w:rsidP="001C702A">
    <w:pPr>
      <w:pStyle w:val="DPSPageHeaderA4"/>
    </w:pPr>
    <w:fldSimple w:instr=" PAGE  \* MERGEFORMAT ">
      <w:r w:rsidR="004F7E46">
        <w:rPr>
          <w:noProof/>
        </w:rPr>
        <w:t>986</w:t>
      </w:r>
    </w:fldSimple>
    <w:r w:rsidR="00B0156D">
      <w:tab/>
    </w:r>
    <w:fldSimple w:instr=" TITLE  \* MERGEFORMAT ">
      <w:r w:rsidR="00B0156D" w:rsidRPr="00B0156D">
        <w:rPr>
          <w:i/>
        </w:rPr>
        <w:t>No 70—23 August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6D" w:rsidRPr="001C702A" w:rsidRDefault="00B0156D" w:rsidP="001C702A">
    <w:pPr>
      <w:pStyle w:val="DPSPageHeaderA4"/>
    </w:pPr>
    <w:r>
      <w:tab/>
    </w:r>
    <w:fldSimple w:instr=" TITLE  \* MERGEFORMAT ">
      <w:r w:rsidRPr="00B0156D">
        <w:rPr>
          <w:i/>
        </w:rPr>
        <w:t>No 70—23 August 2018</w:t>
      </w:r>
    </w:fldSimple>
    <w:r>
      <w:tab/>
    </w:r>
    <w:fldSimple w:instr=" PAGE  \* MERGEFORMAT ">
      <w:r w:rsidR="004F7E46">
        <w:rPr>
          <w:noProof/>
        </w:rPr>
        <w:t>985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6D" w:rsidRPr="001C702A" w:rsidRDefault="00B0156D" w:rsidP="001C702A">
    <w:pPr>
      <w:pStyle w:val="DPSPageHeaderA4"/>
    </w:pPr>
    <w:r>
      <w:tab/>
    </w:r>
    <w:r>
      <w:tab/>
    </w:r>
    <w:fldSimple w:instr=" PAGE  \* MERGEFORMAT ">
      <w:r w:rsidR="004F7E46">
        <w:rPr>
          <w:noProof/>
        </w:rPr>
        <w:t>975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B861FE"/>
    <w:multiLevelType w:val="singleLevel"/>
    <w:tmpl w:val="CCFEB06A"/>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7">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8">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00811"/>
    <w:multiLevelType w:val="singleLevel"/>
    <w:tmpl w:val="F8BC1078"/>
    <w:lvl w:ilvl="0">
      <w:start w:val="1"/>
      <w:numFmt w:val="decimal"/>
      <w:lvlText w:val="%1"/>
      <w:lvlJc w:val="left"/>
      <w:pPr>
        <w:tabs>
          <w:tab w:val="num" w:pos="360"/>
        </w:tabs>
        <w:ind w:left="0" w:firstLine="0"/>
      </w:pPr>
      <w:rPr>
        <w:b/>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13">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5">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8"/>
  </w:num>
  <w:num w:numId="4">
    <w:abstractNumId w:val="15"/>
  </w:num>
  <w:num w:numId="5">
    <w:abstractNumId w:val="8"/>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3"/>
  </w:num>
  <w:num w:numId="39">
    <w:abstractNumId w:val="7"/>
  </w:num>
  <w:num w:numId="40">
    <w:abstractNumId w:val="14"/>
  </w:num>
  <w:num w:numId="41">
    <w:abstractNumId w:val="1"/>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9"/>
  </w:num>
  <w:num w:numId="46">
    <w:abstractNumId w:val="13"/>
  </w:num>
  <w:num w:numId="47">
    <w:abstractNumId w:val="13"/>
  </w:num>
  <w:num w:numId="48">
    <w:abstractNumId w:val="12"/>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cVars>
    <w:docVar w:name="DPSDocumentID" w:val="2"/>
  </w:docVars>
  <w:rsids>
    <w:rsidRoot w:val="001C702A"/>
    <w:rsid w:val="00015C3A"/>
    <w:rsid w:val="00023984"/>
    <w:rsid w:val="00024584"/>
    <w:rsid w:val="000308DB"/>
    <w:rsid w:val="00041BFB"/>
    <w:rsid w:val="0006053A"/>
    <w:rsid w:val="000744A7"/>
    <w:rsid w:val="00096B0F"/>
    <w:rsid w:val="000A0671"/>
    <w:rsid w:val="000B08FF"/>
    <w:rsid w:val="000B6E7C"/>
    <w:rsid w:val="000C427D"/>
    <w:rsid w:val="000D4253"/>
    <w:rsid w:val="000D4CFD"/>
    <w:rsid w:val="000E135C"/>
    <w:rsid w:val="0011497B"/>
    <w:rsid w:val="001314D8"/>
    <w:rsid w:val="00135DCD"/>
    <w:rsid w:val="0014635D"/>
    <w:rsid w:val="00156A78"/>
    <w:rsid w:val="001C2B78"/>
    <w:rsid w:val="001C3654"/>
    <w:rsid w:val="001C39DE"/>
    <w:rsid w:val="001C3B32"/>
    <w:rsid w:val="001C702A"/>
    <w:rsid w:val="001E7B62"/>
    <w:rsid w:val="001E7BBA"/>
    <w:rsid w:val="00253E5A"/>
    <w:rsid w:val="0027453F"/>
    <w:rsid w:val="00274F8D"/>
    <w:rsid w:val="00295765"/>
    <w:rsid w:val="002A1D64"/>
    <w:rsid w:val="002C470C"/>
    <w:rsid w:val="002D3CA7"/>
    <w:rsid w:val="002E7530"/>
    <w:rsid w:val="002F59BE"/>
    <w:rsid w:val="00325BA5"/>
    <w:rsid w:val="00332082"/>
    <w:rsid w:val="003458AE"/>
    <w:rsid w:val="00346261"/>
    <w:rsid w:val="003521EB"/>
    <w:rsid w:val="0035669F"/>
    <w:rsid w:val="003811AC"/>
    <w:rsid w:val="0039720E"/>
    <w:rsid w:val="003C0A33"/>
    <w:rsid w:val="003D7773"/>
    <w:rsid w:val="003E757D"/>
    <w:rsid w:val="00414CDA"/>
    <w:rsid w:val="0041628B"/>
    <w:rsid w:val="00422DDD"/>
    <w:rsid w:val="00431C2C"/>
    <w:rsid w:val="00432071"/>
    <w:rsid w:val="00477BCA"/>
    <w:rsid w:val="004B6301"/>
    <w:rsid w:val="004D26C1"/>
    <w:rsid w:val="004D6972"/>
    <w:rsid w:val="004F7E46"/>
    <w:rsid w:val="00501DE3"/>
    <w:rsid w:val="00516BD9"/>
    <w:rsid w:val="00524134"/>
    <w:rsid w:val="0053773B"/>
    <w:rsid w:val="00567EBE"/>
    <w:rsid w:val="00592975"/>
    <w:rsid w:val="005C0025"/>
    <w:rsid w:val="005D10CB"/>
    <w:rsid w:val="005F5C16"/>
    <w:rsid w:val="00607713"/>
    <w:rsid w:val="00623D51"/>
    <w:rsid w:val="0066242E"/>
    <w:rsid w:val="00663179"/>
    <w:rsid w:val="0066540E"/>
    <w:rsid w:val="0067203A"/>
    <w:rsid w:val="006A4B01"/>
    <w:rsid w:val="006C306E"/>
    <w:rsid w:val="006E2562"/>
    <w:rsid w:val="006E4BF1"/>
    <w:rsid w:val="006E6484"/>
    <w:rsid w:val="006E64CD"/>
    <w:rsid w:val="006F09F0"/>
    <w:rsid w:val="00704BAC"/>
    <w:rsid w:val="007311B1"/>
    <w:rsid w:val="00736A4C"/>
    <w:rsid w:val="00740483"/>
    <w:rsid w:val="007552AC"/>
    <w:rsid w:val="0078463A"/>
    <w:rsid w:val="0079145F"/>
    <w:rsid w:val="007A0F40"/>
    <w:rsid w:val="007B3982"/>
    <w:rsid w:val="008048C5"/>
    <w:rsid w:val="008127DB"/>
    <w:rsid w:val="00823EBC"/>
    <w:rsid w:val="00840037"/>
    <w:rsid w:val="00860FC5"/>
    <w:rsid w:val="00876950"/>
    <w:rsid w:val="0088703F"/>
    <w:rsid w:val="00891DF1"/>
    <w:rsid w:val="00895586"/>
    <w:rsid w:val="008D105F"/>
    <w:rsid w:val="008E600F"/>
    <w:rsid w:val="008E7B89"/>
    <w:rsid w:val="009135BC"/>
    <w:rsid w:val="00914CB9"/>
    <w:rsid w:val="0093422B"/>
    <w:rsid w:val="0094700C"/>
    <w:rsid w:val="00976EB7"/>
    <w:rsid w:val="00995B00"/>
    <w:rsid w:val="009B2BD2"/>
    <w:rsid w:val="009C79EA"/>
    <w:rsid w:val="009D7EAD"/>
    <w:rsid w:val="00A0261C"/>
    <w:rsid w:val="00A262BF"/>
    <w:rsid w:val="00A63218"/>
    <w:rsid w:val="00A63896"/>
    <w:rsid w:val="00A75B63"/>
    <w:rsid w:val="00AA0431"/>
    <w:rsid w:val="00AD79EB"/>
    <w:rsid w:val="00AF20F8"/>
    <w:rsid w:val="00B00456"/>
    <w:rsid w:val="00B0156D"/>
    <w:rsid w:val="00B16B22"/>
    <w:rsid w:val="00B34E4C"/>
    <w:rsid w:val="00B367C0"/>
    <w:rsid w:val="00B44EBD"/>
    <w:rsid w:val="00B4530F"/>
    <w:rsid w:val="00B514F8"/>
    <w:rsid w:val="00B53A0B"/>
    <w:rsid w:val="00B634B5"/>
    <w:rsid w:val="00B664D8"/>
    <w:rsid w:val="00B95CBC"/>
    <w:rsid w:val="00B9629D"/>
    <w:rsid w:val="00BC79F9"/>
    <w:rsid w:val="00BD4A1A"/>
    <w:rsid w:val="00BD7EFC"/>
    <w:rsid w:val="00BE41D5"/>
    <w:rsid w:val="00BE4B30"/>
    <w:rsid w:val="00C34CBB"/>
    <w:rsid w:val="00C52846"/>
    <w:rsid w:val="00C658F7"/>
    <w:rsid w:val="00C85AFB"/>
    <w:rsid w:val="00C85E20"/>
    <w:rsid w:val="00C97DBF"/>
    <w:rsid w:val="00CA15E1"/>
    <w:rsid w:val="00CA5649"/>
    <w:rsid w:val="00CE723D"/>
    <w:rsid w:val="00CF044F"/>
    <w:rsid w:val="00CF5105"/>
    <w:rsid w:val="00CF6AF5"/>
    <w:rsid w:val="00D27093"/>
    <w:rsid w:val="00D3639D"/>
    <w:rsid w:val="00D472CB"/>
    <w:rsid w:val="00D47766"/>
    <w:rsid w:val="00D94AA7"/>
    <w:rsid w:val="00DA09F1"/>
    <w:rsid w:val="00DA1DEA"/>
    <w:rsid w:val="00DA3E2D"/>
    <w:rsid w:val="00DB18AE"/>
    <w:rsid w:val="00DB7072"/>
    <w:rsid w:val="00DC6C9C"/>
    <w:rsid w:val="00E026E9"/>
    <w:rsid w:val="00E32219"/>
    <w:rsid w:val="00E565E0"/>
    <w:rsid w:val="00E638B7"/>
    <w:rsid w:val="00E77F94"/>
    <w:rsid w:val="00EA785E"/>
    <w:rsid w:val="00EB3AC8"/>
    <w:rsid w:val="00EB62A5"/>
    <w:rsid w:val="00EE7D15"/>
    <w:rsid w:val="00F10649"/>
    <w:rsid w:val="00F31CE8"/>
    <w:rsid w:val="00F63A56"/>
    <w:rsid w:val="00F821AA"/>
    <w:rsid w:val="00FA4FA1"/>
    <w:rsid w:val="00FC17E9"/>
    <w:rsid w:val="00FC273D"/>
    <w:rsid w:val="00FD36C5"/>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B63"/>
    <w:rPr>
      <w:sz w:val="24"/>
      <w:lang w:val="en-US"/>
    </w:rPr>
  </w:style>
  <w:style w:type="paragraph" w:styleId="Heading1">
    <w:name w:val="heading 1"/>
    <w:aliases w:val="c"/>
    <w:basedOn w:val="Normal"/>
    <w:next w:val="Heading2"/>
    <w:qFormat/>
    <w:rsid w:val="00A75B63"/>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A75B63"/>
    <w:pPr>
      <w:keepLines/>
      <w:ind w:hanging="709"/>
      <w:outlineLvl w:val="1"/>
    </w:pPr>
    <w:rPr>
      <w:sz w:val="32"/>
    </w:rPr>
  </w:style>
  <w:style w:type="paragraph" w:styleId="Heading3">
    <w:name w:val="heading 3"/>
    <w:aliases w:val="d,3"/>
    <w:basedOn w:val="Heading1"/>
    <w:next w:val="Heading4"/>
    <w:qFormat/>
    <w:rsid w:val="00A75B63"/>
    <w:pPr>
      <w:keepLines/>
      <w:spacing w:before="240"/>
      <w:outlineLvl w:val="2"/>
    </w:pPr>
    <w:rPr>
      <w:sz w:val="28"/>
    </w:rPr>
  </w:style>
  <w:style w:type="paragraph" w:styleId="Heading4">
    <w:name w:val="heading 4"/>
    <w:aliases w:val="sd"/>
    <w:basedOn w:val="Heading1"/>
    <w:next w:val="Heading5"/>
    <w:qFormat/>
    <w:rsid w:val="00A75B63"/>
    <w:pPr>
      <w:keepNext/>
      <w:keepLines/>
      <w:spacing w:before="220"/>
      <w:outlineLvl w:val="3"/>
    </w:pPr>
    <w:rPr>
      <w:sz w:val="26"/>
    </w:rPr>
  </w:style>
  <w:style w:type="paragraph" w:styleId="Heading5">
    <w:name w:val="heading 5"/>
    <w:aliases w:val="s"/>
    <w:basedOn w:val="Heading1"/>
    <w:next w:val="Normal"/>
    <w:qFormat/>
    <w:rsid w:val="00A75B63"/>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A75B63"/>
    <w:pPr>
      <w:keepNext/>
      <w:keepLines/>
      <w:ind w:hanging="709"/>
      <w:outlineLvl w:val="5"/>
    </w:pPr>
    <w:rPr>
      <w:rFonts w:ascii="Helvetica" w:hAnsi="Helvetica"/>
      <w:sz w:val="32"/>
    </w:rPr>
  </w:style>
  <w:style w:type="paragraph" w:styleId="Heading7">
    <w:name w:val="heading 7"/>
    <w:aliases w:val="ap"/>
    <w:basedOn w:val="Heading6"/>
    <w:next w:val="Normal"/>
    <w:qFormat/>
    <w:rsid w:val="00A75B63"/>
    <w:pPr>
      <w:spacing w:before="280"/>
      <w:outlineLvl w:val="6"/>
    </w:pPr>
    <w:rPr>
      <w:sz w:val="28"/>
    </w:rPr>
  </w:style>
  <w:style w:type="paragraph" w:styleId="Heading8">
    <w:name w:val="heading 8"/>
    <w:aliases w:val="ad"/>
    <w:basedOn w:val="Heading6"/>
    <w:next w:val="Normal"/>
    <w:qFormat/>
    <w:rsid w:val="00A75B63"/>
    <w:pPr>
      <w:spacing w:before="240"/>
      <w:outlineLvl w:val="7"/>
    </w:pPr>
    <w:rPr>
      <w:sz w:val="26"/>
    </w:rPr>
  </w:style>
  <w:style w:type="paragraph" w:styleId="Heading9">
    <w:name w:val="heading 9"/>
    <w:aliases w:val="aat"/>
    <w:basedOn w:val="Heading1"/>
    <w:next w:val="Normal"/>
    <w:qFormat/>
    <w:rsid w:val="00A75B63"/>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A75B63"/>
    <w:pPr>
      <w:jc w:val="center"/>
    </w:pPr>
    <w:rPr>
      <w:rFonts w:ascii="Times" w:hAnsi="Times"/>
      <w:b/>
      <w:sz w:val="36"/>
    </w:rPr>
  </w:style>
  <w:style w:type="paragraph" w:customStyle="1" w:styleId="BoxHeadBold">
    <w:name w:val="BoxHeadBold"/>
    <w:aliases w:val="bhb"/>
    <w:basedOn w:val="Normal"/>
    <w:next w:val="Normal"/>
    <w:rsid w:val="00A75B6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A75B63"/>
    <w:rPr>
      <w:b w:val="0"/>
      <w:i/>
    </w:rPr>
  </w:style>
  <w:style w:type="paragraph" w:customStyle="1" w:styleId="BoxList">
    <w:name w:val="BoxList"/>
    <w:aliases w:val="bl"/>
    <w:basedOn w:val="Normal"/>
    <w:rsid w:val="00A75B63"/>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A75B63"/>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A75B63"/>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A75B6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A75B63"/>
  </w:style>
  <w:style w:type="character" w:customStyle="1" w:styleId="CharAmPartText">
    <w:name w:val="CharAmPartText"/>
    <w:basedOn w:val="DefaultParagraphFont"/>
    <w:rsid w:val="00A75B63"/>
  </w:style>
  <w:style w:type="character" w:customStyle="1" w:styleId="CharAmSchNo">
    <w:name w:val="CharAmSchNo"/>
    <w:basedOn w:val="DefaultParagraphFont"/>
    <w:rsid w:val="00A75B63"/>
  </w:style>
  <w:style w:type="character" w:customStyle="1" w:styleId="CharAmSchText">
    <w:name w:val="CharAmSchText"/>
    <w:basedOn w:val="DefaultParagraphFont"/>
    <w:rsid w:val="00A75B63"/>
  </w:style>
  <w:style w:type="character" w:customStyle="1" w:styleId="CharChapNo">
    <w:name w:val="CharChapNo"/>
    <w:basedOn w:val="DefaultParagraphFont"/>
    <w:rsid w:val="00A75B63"/>
  </w:style>
  <w:style w:type="character" w:customStyle="1" w:styleId="CharChapText">
    <w:name w:val="CharChapText"/>
    <w:basedOn w:val="DefaultParagraphFont"/>
    <w:rsid w:val="00A75B63"/>
  </w:style>
  <w:style w:type="character" w:customStyle="1" w:styleId="CharDivNo">
    <w:name w:val="CharDivNo"/>
    <w:basedOn w:val="DefaultParagraphFont"/>
    <w:rsid w:val="00A75B63"/>
  </w:style>
  <w:style w:type="character" w:customStyle="1" w:styleId="CharDivText">
    <w:name w:val="CharDivText"/>
    <w:basedOn w:val="DefaultParagraphFont"/>
    <w:rsid w:val="00A75B63"/>
  </w:style>
  <w:style w:type="character" w:customStyle="1" w:styleId="CharPartNo">
    <w:name w:val="CharPartNo"/>
    <w:basedOn w:val="DefaultParagraphFont"/>
    <w:rsid w:val="00A75B63"/>
  </w:style>
  <w:style w:type="character" w:customStyle="1" w:styleId="CharPartText">
    <w:name w:val="CharPartText"/>
    <w:basedOn w:val="DefaultParagraphFont"/>
    <w:rsid w:val="00A75B63"/>
  </w:style>
  <w:style w:type="character" w:customStyle="1" w:styleId="CharSectno">
    <w:name w:val="CharSectno"/>
    <w:basedOn w:val="DefaultParagraphFont"/>
    <w:rsid w:val="00A75B63"/>
  </w:style>
  <w:style w:type="character" w:customStyle="1" w:styleId="CharSubdNo">
    <w:name w:val="CharSubdNo"/>
    <w:basedOn w:val="DefaultParagraphFont"/>
    <w:rsid w:val="00A75B63"/>
  </w:style>
  <w:style w:type="character" w:customStyle="1" w:styleId="CharSubdText">
    <w:name w:val="CharSubdText"/>
    <w:basedOn w:val="DefaultParagraphFont"/>
    <w:rsid w:val="00A75B63"/>
  </w:style>
  <w:style w:type="paragraph" w:customStyle="1" w:styleId="date">
    <w:name w:val="date"/>
    <w:rsid w:val="00A75B63"/>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A75B63"/>
    <w:pPr>
      <w:spacing w:before="60"/>
      <w:ind w:left="1418"/>
    </w:pPr>
    <w:rPr>
      <w:sz w:val="21"/>
    </w:rPr>
  </w:style>
  <w:style w:type="paragraph" w:customStyle="1" w:styleId="DIVAyes">
    <w:name w:val="DIVAyes"/>
    <w:basedOn w:val="Normal"/>
    <w:rsid w:val="00A75B63"/>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A75B63"/>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A75B63"/>
    <w:pPr>
      <w:spacing w:before="120" w:after="120"/>
      <w:ind w:left="425"/>
      <w:jc w:val="center"/>
    </w:pPr>
    <w:rPr>
      <w:sz w:val="18"/>
    </w:rPr>
  </w:style>
  <w:style w:type="paragraph" w:customStyle="1" w:styleId="DPSAttendance">
    <w:name w:val="DPSAttendance"/>
    <w:rsid w:val="00A75B63"/>
    <w:pPr>
      <w:spacing w:before="180"/>
      <w:jc w:val="both"/>
    </w:pPr>
    <w:rPr>
      <w:sz w:val="24"/>
    </w:rPr>
  </w:style>
  <w:style w:type="paragraph" w:customStyle="1" w:styleId="DPSAttendanceHeading">
    <w:name w:val="DPSAttendanceHeading"/>
    <w:rsid w:val="00A75B63"/>
    <w:pPr>
      <w:spacing w:before="180"/>
      <w:ind w:left="346"/>
      <w:jc w:val="both"/>
    </w:pPr>
    <w:rPr>
      <w:b/>
      <w:sz w:val="24"/>
    </w:rPr>
  </w:style>
  <w:style w:type="paragraph" w:customStyle="1" w:styleId="DPSAttendanceNote">
    <w:name w:val="DPSAttendanceNote"/>
    <w:rsid w:val="00A75B63"/>
    <w:pPr>
      <w:spacing w:before="60"/>
      <w:jc w:val="center"/>
    </w:pPr>
    <w:rPr>
      <w:sz w:val="18"/>
    </w:rPr>
  </w:style>
  <w:style w:type="paragraph" w:customStyle="1" w:styleId="DPSDraftSectionBreak">
    <w:name w:val="DPSDraftSectionBreak"/>
    <w:basedOn w:val="Normal"/>
    <w:rsid w:val="00A75B63"/>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0E135C"/>
    <w:pPr>
      <w:keepNext/>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A75B63"/>
    <w:pPr>
      <w:keepNext/>
      <w:keepLines/>
      <w:spacing w:before="60"/>
      <w:jc w:val="center"/>
    </w:pPr>
    <w:rPr>
      <w:sz w:val="21"/>
    </w:rPr>
  </w:style>
  <w:style w:type="paragraph" w:customStyle="1" w:styleId="DPSHouseMetEntry">
    <w:name w:val="DPSHouseMetEntry"/>
    <w:rsid w:val="00A75B63"/>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A75B63"/>
    <w:pPr>
      <w:keepNext/>
      <w:keepLines/>
      <w:spacing w:before="200"/>
      <w:jc w:val="center"/>
    </w:pPr>
    <w:rPr>
      <w:sz w:val="21"/>
    </w:rPr>
  </w:style>
  <w:style w:type="paragraph" w:customStyle="1" w:styleId="DPSMainHeadingSubTitle">
    <w:name w:val="DPSMainHeadingSubTitle"/>
    <w:rsid w:val="00A75B63"/>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A75B63"/>
    <w:pPr>
      <w:spacing w:before="60"/>
      <w:ind w:left="629"/>
      <w:jc w:val="both"/>
    </w:pPr>
    <w:rPr>
      <w:sz w:val="21"/>
    </w:rPr>
  </w:style>
  <w:style w:type="paragraph" w:customStyle="1" w:styleId="DPSMessageDate">
    <w:name w:val="DPSMessageDate"/>
    <w:rsid w:val="00A75B63"/>
    <w:pPr>
      <w:spacing w:before="60"/>
      <w:ind w:left="629"/>
      <w:jc w:val="both"/>
    </w:pPr>
    <w:rPr>
      <w:sz w:val="21"/>
    </w:rPr>
  </w:style>
  <w:style w:type="paragraph" w:customStyle="1" w:styleId="DPSMessageNumber">
    <w:name w:val="DPSMessageNumber"/>
    <w:rsid w:val="00A75B63"/>
    <w:pPr>
      <w:spacing w:before="60"/>
      <w:jc w:val="right"/>
    </w:pPr>
    <w:rPr>
      <w:sz w:val="21"/>
    </w:rPr>
  </w:style>
  <w:style w:type="paragraph" w:customStyle="1" w:styleId="DPSMessageSigBlockName">
    <w:name w:val="DPSMessageSigBlockName"/>
    <w:rsid w:val="00A75B63"/>
    <w:pPr>
      <w:jc w:val="right"/>
    </w:pPr>
    <w:rPr>
      <w:sz w:val="21"/>
    </w:rPr>
  </w:style>
  <w:style w:type="paragraph" w:customStyle="1" w:styleId="DPSMessageSigBlockTitle">
    <w:name w:val="DPSMessageSigBlockTitle"/>
    <w:rsid w:val="00A75B63"/>
    <w:pPr>
      <w:jc w:val="right"/>
    </w:pPr>
    <w:rPr>
      <w:sz w:val="21"/>
    </w:rPr>
  </w:style>
  <w:style w:type="paragraph" w:customStyle="1" w:styleId="DPSMessageSource">
    <w:name w:val="DPSMessageSource"/>
    <w:rsid w:val="00A75B63"/>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A75B63"/>
    <w:rPr>
      <w:sz w:val="24"/>
    </w:rPr>
  </w:style>
  <w:style w:type="paragraph" w:customStyle="1" w:styleId="DPSHeaderUnbolded">
    <w:name w:val="DPSHeaderUnbolded"/>
    <w:basedOn w:val="DPSEntryDetail"/>
    <w:autoRedefine/>
    <w:rsid w:val="00A75B63"/>
    <w:pPr>
      <w:ind w:left="0"/>
    </w:pPr>
  </w:style>
  <w:style w:type="paragraph" w:customStyle="1" w:styleId="DPSPapers">
    <w:name w:val="DPSPapers"/>
    <w:rsid w:val="00A75B63"/>
    <w:pPr>
      <w:spacing w:before="60"/>
      <w:ind w:left="425"/>
      <w:jc w:val="both"/>
    </w:pPr>
    <w:rPr>
      <w:sz w:val="21"/>
    </w:rPr>
  </w:style>
  <w:style w:type="paragraph" w:customStyle="1" w:styleId="DPSPapersHeading">
    <w:name w:val="DPSPapersHeading"/>
    <w:rsid w:val="00A75B63"/>
    <w:pPr>
      <w:spacing w:before="180"/>
      <w:ind w:left="425"/>
      <w:jc w:val="both"/>
    </w:pPr>
    <w:rPr>
      <w:b/>
      <w:sz w:val="18"/>
    </w:rPr>
  </w:style>
  <w:style w:type="paragraph" w:customStyle="1" w:styleId="DPSPapersIntro">
    <w:name w:val="DPSPapersIntro"/>
    <w:rsid w:val="00A75B63"/>
    <w:pPr>
      <w:spacing w:before="60"/>
      <w:ind w:left="425"/>
      <w:jc w:val="both"/>
    </w:pPr>
    <w:rPr>
      <w:sz w:val="21"/>
    </w:rPr>
  </w:style>
  <w:style w:type="paragraph" w:customStyle="1" w:styleId="DPSPrecedenceFooter">
    <w:name w:val="DPSPrecedenceFooter"/>
    <w:rsid w:val="00A75B63"/>
    <w:pPr>
      <w:jc w:val="right"/>
    </w:pPr>
  </w:style>
  <w:style w:type="paragraph" w:customStyle="1" w:styleId="DPSPrintingAuthorityFooter">
    <w:name w:val="DPSPrintingAuthorityFooter"/>
    <w:rsid w:val="00A75B63"/>
    <w:pPr>
      <w:keepLines/>
      <w:spacing w:before="240"/>
      <w:jc w:val="center"/>
    </w:pPr>
    <w:rPr>
      <w:sz w:val="16"/>
    </w:rPr>
  </w:style>
  <w:style w:type="paragraph" w:customStyle="1" w:styleId="DPSSigBlockName">
    <w:name w:val="DPSSigBlockName"/>
    <w:autoRedefine/>
    <w:rsid w:val="00325BA5"/>
    <w:pPr>
      <w:keepNext/>
      <w:keepLines/>
      <w:spacing w:before="720"/>
      <w:ind w:left="576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A75B63"/>
    <w:rPr>
      <w:vanish/>
      <w:color w:val="008000"/>
      <w:sz w:val="16"/>
    </w:rPr>
  </w:style>
  <w:style w:type="paragraph" w:customStyle="1" w:styleId="DPSTOCHeading">
    <w:name w:val="DPSTOCHeading"/>
    <w:basedOn w:val="DPSMainHeadingHouse"/>
    <w:rsid w:val="00A75B63"/>
  </w:style>
  <w:style w:type="paragraph" w:styleId="Footer">
    <w:name w:val="footer"/>
    <w:basedOn w:val="Normal"/>
    <w:link w:val="FooterChar"/>
    <w:rsid w:val="00A75B63"/>
    <w:pPr>
      <w:tabs>
        <w:tab w:val="center" w:pos="4153"/>
        <w:tab w:val="right" w:pos="8306"/>
      </w:tabs>
      <w:spacing w:line="240" w:lineRule="exact"/>
    </w:pPr>
    <w:rPr>
      <w:rFonts w:ascii="Times" w:hAnsi="Times"/>
      <w:sz w:val="22"/>
    </w:rPr>
  </w:style>
  <w:style w:type="paragraph" w:customStyle="1" w:styleId="Formula">
    <w:name w:val="Formula"/>
    <w:basedOn w:val="Normal"/>
    <w:rsid w:val="00A75B63"/>
    <w:pPr>
      <w:spacing w:before="240"/>
      <w:ind w:left="1134"/>
    </w:pPr>
    <w:rPr>
      <w:rFonts w:ascii="Times" w:hAnsi="Times"/>
      <w:sz w:val="22"/>
    </w:rPr>
  </w:style>
  <w:style w:type="paragraph" w:customStyle="1" w:styleId="hdrsection">
    <w:name w:val="hdrsection"/>
    <w:basedOn w:val="Normal"/>
    <w:rsid w:val="00A75B63"/>
    <w:pPr>
      <w:keepNext/>
    </w:pPr>
    <w:rPr>
      <w:rFonts w:ascii="Times" w:hAnsi="Times"/>
      <w:b/>
    </w:rPr>
  </w:style>
  <w:style w:type="paragraph" w:styleId="Header">
    <w:name w:val="header"/>
    <w:basedOn w:val="Normal"/>
    <w:next w:val="Heading5"/>
    <w:rsid w:val="00A75B63"/>
    <w:pPr>
      <w:tabs>
        <w:tab w:val="center" w:pos="4153"/>
        <w:tab w:val="right" w:pos="8306"/>
      </w:tabs>
      <w:spacing w:line="240" w:lineRule="exact"/>
    </w:pPr>
    <w:rPr>
      <w:rFonts w:ascii="Times" w:hAnsi="Times"/>
      <w:sz w:val="22"/>
    </w:rPr>
  </w:style>
  <w:style w:type="paragraph" w:customStyle="1" w:styleId="headerpart">
    <w:name w:val="header.part"/>
    <w:basedOn w:val="Normal"/>
    <w:rsid w:val="00A75B63"/>
    <w:pPr>
      <w:keepNext/>
      <w:spacing w:line="240" w:lineRule="exact"/>
    </w:pPr>
    <w:rPr>
      <w:rFonts w:ascii="Times" w:hAnsi="Times"/>
      <w:b/>
    </w:rPr>
  </w:style>
  <w:style w:type="paragraph" w:customStyle="1" w:styleId="headerpartodd">
    <w:name w:val="header.part.odd"/>
    <w:basedOn w:val="headerpart"/>
    <w:rsid w:val="00A75B63"/>
    <w:pPr>
      <w:ind w:left="5387" w:hanging="1134"/>
    </w:pPr>
  </w:style>
  <w:style w:type="paragraph" w:customStyle="1" w:styleId="indenta">
    <w:name w:val="indent(a)"/>
    <w:aliases w:val="a,indent"/>
    <w:basedOn w:val="Normal"/>
    <w:rsid w:val="00A75B63"/>
    <w:pPr>
      <w:tabs>
        <w:tab w:val="right" w:pos="1758"/>
      </w:tabs>
      <w:spacing w:before="60"/>
      <w:ind w:left="1984" w:hanging="1559"/>
    </w:pPr>
    <w:rPr>
      <w:sz w:val="21"/>
    </w:rPr>
  </w:style>
  <w:style w:type="paragraph" w:customStyle="1" w:styleId="indentA0">
    <w:name w:val="indent(A)"/>
    <w:aliases w:val="aaa"/>
    <w:basedOn w:val="indenta"/>
    <w:rsid w:val="00A75B63"/>
    <w:pPr>
      <w:tabs>
        <w:tab w:val="right" w:pos="2722"/>
      </w:tabs>
      <w:ind w:left="2835" w:hanging="2835"/>
    </w:pPr>
  </w:style>
  <w:style w:type="paragraph" w:customStyle="1" w:styleId="indentii">
    <w:name w:val="indent(ii)"/>
    <w:aliases w:val="aa"/>
    <w:basedOn w:val="indenta"/>
    <w:rsid w:val="00A75B63"/>
    <w:pPr>
      <w:tabs>
        <w:tab w:val="clear" w:pos="1758"/>
        <w:tab w:val="right" w:pos="2410"/>
      </w:tabs>
      <w:ind w:left="2552" w:hanging="2552"/>
    </w:pPr>
  </w:style>
  <w:style w:type="paragraph" w:customStyle="1" w:styleId="Item">
    <w:name w:val="Item"/>
    <w:aliases w:val="i"/>
    <w:basedOn w:val="Normal"/>
    <w:rsid w:val="00A75B63"/>
    <w:pPr>
      <w:keepLines/>
      <w:spacing w:before="60"/>
      <w:ind w:left="1049"/>
    </w:pPr>
    <w:rPr>
      <w:sz w:val="21"/>
    </w:rPr>
  </w:style>
  <w:style w:type="paragraph" w:customStyle="1" w:styleId="ItemHead">
    <w:name w:val="ItemHead"/>
    <w:aliases w:val="ih"/>
    <w:basedOn w:val="Heading1"/>
    <w:next w:val="Item"/>
    <w:rsid w:val="00A75B63"/>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A75B63"/>
    <w:rPr>
      <w:rFonts w:ascii="Times New Roman" w:hAnsi="Times New Roman"/>
      <w:sz w:val="24"/>
    </w:rPr>
  </w:style>
  <w:style w:type="paragraph" w:customStyle="1" w:styleId="LongT">
    <w:name w:val="LongT"/>
    <w:basedOn w:val="Normal"/>
    <w:rsid w:val="00A75B63"/>
    <w:rPr>
      <w:rFonts w:ascii="Times" w:hAnsi="Times"/>
      <w:b/>
      <w:sz w:val="32"/>
    </w:rPr>
  </w:style>
  <w:style w:type="paragraph" w:customStyle="1" w:styleId="notedraft">
    <w:name w:val="note(draft)"/>
    <w:aliases w:val="nd,Note(draft)"/>
    <w:basedOn w:val="Normal"/>
    <w:rsid w:val="00A75B63"/>
    <w:pPr>
      <w:spacing w:before="240" w:line="240" w:lineRule="exact"/>
      <w:ind w:left="284" w:hanging="284"/>
    </w:pPr>
    <w:rPr>
      <w:rFonts w:ascii="Times" w:hAnsi="Times"/>
      <w:i/>
      <w:lang w:val="en-AU"/>
    </w:rPr>
  </w:style>
  <w:style w:type="paragraph" w:customStyle="1" w:styleId="notemargin">
    <w:name w:val="note(margin)"/>
    <w:aliases w:val="nm"/>
    <w:basedOn w:val="Normal"/>
    <w:rsid w:val="00A75B63"/>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A75B63"/>
    <w:pPr>
      <w:spacing w:before="122" w:line="198" w:lineRule="exact"/>
      <w:ind w:left="2410" w:hanging="709"/>
    </w:pPr>
    <w:rPr>
      <w:rFonts w:ascii="Times" w:hAnsi="Times"/>
      <w:sz w:val="18"/>
      <w:lang w:val="en-AU"/>
    </w:rPr>
  </w:style>
  <w:style w:type="paragraph" w:customStyle="1" w:styleId="notetext">
    <w:name w:val="note(text)"/>
    <w:aliases w:val="n"/>
    <w:basedOn w:val="Normal"/>
    <w:rsid w:val="00A75B63"/>
    <w:pPr>
      <w:spacing w:before="60"/>
      <w:ind w:left="2155" w:hanging="737"/>
    </w:pPr>
    <w:rPr>
      <w:sz w:val="18"/>
      <w:lang w:val="en-AU"/>
    </w:rPr>
  </w:style>
  <w:style w:type="paragraph" w:customStyle="1" w:styleId="NTSpecial1">
    <w:name w:val="NTSpecial1"/>
    <w:aliases w:val="nt1"/>
    <w:basedOn w:val="Normal"/>
    <w:next w:val="Normal"/>
    <w:rsid w:val="00A75B63"/>
    <w:pPr>
      <w:tabs>
        <w:tab w:val="right" w:pos="1021"/>
      </w:tabs>
      <w:spacing w:before="120" w:line="240" w:lineRule="atLeast"/>
    </w:pPr>
    <w:rPr>
      <w:rFonts w:ascii="Times" w:hAnsi="Times"/>
      <w:lang w:val="en-AU"/>
    </w:rPr>
  </w:style>
  <w:style w:type="character" w:styleId="PageNumber">
    <w:name w:val="page number"/>
    <w:basedOn w:val="DefaultParagraphFont"/>
    <w:rsid w:val="00A75B63"/>
  </w:style>
  <w:style w:type="paragraph" w:customStyle="1" w:styleId="Page1">
    <w:name w:val="Page1"/>
    <w:basedOn w:val="Normal"/>
    <w:rsid w:val="00A75B63"/>
    <w:pPr>
      <w:spacing w:before="5103"/>
    </w:pPr>
    <w:rPr>
      <w:rFonts w:ascii="Times" w:hAnsi="Times"/>
      <w:b/>
      <w:sz w:val="32"/>
      <w:lang w:val="en-AU"/>
    </w:rPr>
  </w:style>
  <w:style w:type="paragraph" w:customStyle="1" w:styleId="PageBreak">
    <w:name w:val="PageBreak"/>
    <w:aliases w:val="pb"/>
    <w:basedOn w:val="Normal"/>
    <w:next w:val="Heading2"/>
    <w:rsid w:val="00A75B63"/>
    <w:pPr>
      <w:jc w:val="center"/>
    </w:pPr>
    <w:rPr>
      <w:rFonts w:ascii="Times" w:hAnsi="Times"/>
      <w:sz w:val="2"/>
      <w:lang w:val="en-AU"/>
    </w:rPr>
  </w:style>
  <w:style w:type="paragraph" w:customStyle="1" w:styleId="parabullet">
    <w:name w:val="para bullet"/>
    <w:aliases w:val="b"/>
    <w:basedOn w:val="Normal"/>
    <w:rsid w:val="00A75B63"/>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A75B63"/>
    <w:pPr>
      <w:spacing w:before="60"/>
      <w:ind w:left="425"/>
    </w:pPr>
    <w:rPr>
      <w:sz w:val="21"/>
      <w:lang w:val="en-AU"/>
    </w:rPr>
  </w:style>
  <w:style w:type="paragraph" w:customStyle="1" w:styleId="Penalty">
    <w:name w:val="Penalty"/>
    <w:basedOn w:val="Normal"/>
    <w:rsid w:val="00A75B63"/>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A75B63"/>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A75B63"/>
    <w:pPr>
      <w:ind w:left="992" w:hanging="567"/>
    </w:pPr>
  </w:style>
  <w:style w:type="paragraph" w:customStyle="1" w:styleId="ShortT">
    <w:name w:val="ShortT"/>
    <w:basedOn w:val="Normal"/>
    <w:next w:val="Normal"/>
    <w:rsid w:val="00A75B63"/>
    <w:rPr>
      <w:rFonts w:ascii="Times" w:hAnsi="Times"/>
      <w:b/>
      <w:sz w:val="36"/>
      <w:lang w:val="en-AU"/>
    </w:rPr>
  </w:style>
  <w:style w:type="paragraph" w:customStyle="1" w:styleId="Subitem">
    <w:name w:val="Subitem"/>
    <w:aliases w:val="iss"/>
    <w:basedOn w:val="Normal"/>
    <w:rsid w:val="00A75B63"/>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A75B63"/>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A75B63"/>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A75B63"/>
    <w:pPr>
      <w:spacing w:before="40"/>
      <w:ind w:firstLine="0"/>
    </w:pPr>
  </w:style>
  <w:style w:type="paragraph" w:customStyle="1" w:styleId="SubsectionHead">
    <w:name w:val="SubsectionHead"/>
    <w:aliases w:val="ssh"/>
    <w:basedOn w:val="subsection"/>
    <w:next w:val="subsection"/>
    <w:rsid w:val="00A75B63"/>
    <w:pPr>
      <w:spacing w:before="240"/>
      <w:ind w:firstLine="0"/>
    </w:pPr>
    <w:rPr>
      <w:i/>
    </w:rPr>
  </w:style>
  <w:style w:type="paragraph" w:customStyle="1" w:styleId="Tablea">
    <w:name w:val="Table(a)"/>
    <w:aliases w:val="ta"/>
    <w:basedOn w:val="Normal"/>
    <w:rsid w:val="00A75B63"/>
    <w:pPr>
      <w:ind w:left="284" w:hanging="284"/>
    </w:pPr>
    <w:rPr>
      <w:rFonts w:ascii="Times" w:hAnsi="Times"/>
      <w:lang w:val="en-AU"/>
    </w:rPr>
  </w:style>
  <w:style w:type="paragraph" w:customStyle="1" w:styleId="Table">
    <w:name w:val="Table"/>
    <w:aliases w:val="t,Tables"/>
    <w:basedOn w:val="Normal"/>
    <w:rsid w:val="00A75B63"/>
    <w:pPr>
      <w:spacing w:line="240" w:lineRule="atLeast"/>
    </w:pPr>
    <w:rPr>
      <w:rFonts w:ascii="Times" w:hAnsi="Times"/>
      <w:lang w:val="en-AU"/>
    </w:rPr>
  </w:style>
  <w:style w:type="paragraph" w:customStyle="1" w:styleId="TLPLink">
    <w:name w:val="TLPLink"/>
    <w:basedOn w:val="Heading9"/>
    <w:rsid w:val="00A75B63"/>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A75B63"/>
    <w:pPr>
      <w:tabs>
        <w:tab w:val="right" w:pos="7087"/>
      </w:tabs>
      <w:outlineLvl w:val="9"/>
    </w:pPr>
    <w:rPr>
      <w:sz w:val="24"/>
      <w:lang w:val="en-AU"/>
    </w:rPr>
  </w:style>
  <w:style w:type="paragraph" w:styleId="TOC2">
    <w:name w:val="toc 2"/>
    <w:basedOn w:val="Heading2"/>
    <w:next w:val="Normal"/>
    <w:autoRedefine/>
    <w:semiHidden/>
    <w:rsid w:val="00A75B63"/>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A75B63"/>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A75B63"/>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A75B63"/>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A75B63"/>
    <w:pPr>
      <w:tabs>
        <w:tab w:val="clear" w:pos="1247"/>
      </w:tabs>
    </w:pPr>
  </w:style>
  <w:style w:type="paragraph" w:styleId="TOC7">
    <w:name w:val="toc 7"/>
    <w:basedOn w:val="TOC2"/>
    <w:next w:val="Normal"/>
    <w:autoRedefine/>
    <w:semiHidden/>
    <w:rsid w:val="00A75B63"/>
    <w:pPr>
      <w:tabs>
        <w:tab w:val="clear" w:pos="1247"/>
      </w:tabs>
      <w:ind w:left="1440"/>
    </w:pPr>
  </w:style>
  <w:style w:type="paragraph" w:styleId="TOC8">
    <w:name w:val="toc 8"/>
    <w:basedOn w:val="TOC3"/>
    <w:next w:val="Normal"/>
    <w:autoRedefine/>
    <w:semiHidden/>
    <w:rsid w:val="00A75B63"/>
    <w:pPr>
      <w:tabs>
        <w:tab w:val="clear" w:pos="1247"/>
      </w:tabs>
      <w:ind w:left="1680"/>
    </w:pPr>
  </w:style>
  <w:style w:type="paragraph" w:styleId="TOC9">
    <w:name w:val="toc 9"/>
    <w:basedOn w:val="Heading9"/>
    <w:next w:val="Normal"/>
    <w:autoRedefine/>
    <w:semiHidden/>
    <w:rsid w:val="00A75B63"/>
    <w:pPr>
      <w:tabs>
        <w:tab w:val="right" w:pos="7087"/>
      </w:tabs>
      <w:spacing w:before="80"/>
      <w:outlineLvl w:val="9"/>
    </w:pPr>
    <w:rPr>
      <w:lang w:val="en-AU"/>
    </w:rPr>
  </w:style>
  <w:style w:type="paragraph" w:customStyle="1" w:styleId="TofSectsGroupHeading">
    <w:name w:val="TofSects(GroupHeading)"/>
    <w:basedOn w:val="TOC4"/>
    <w:rsid w:val="00A75B63"/>
    <w:pPr>
      <w:tabs>
        <w:tab w:val="clear" w:pos="1247"/>
      </w:tabs>
      <w:spacing w:before="240" w:after="120"/>
      <w:ind w:left="794" w:right="567"/>
    </w:pPr>
  </w:style>
  <w:style w:type="paragraph" w:customStyle="1" w:styleId="TofSectsHeading">
    <w:name w:val="TofSects(Heading)"/>
    <w:basedOn w:val="TOC5"/>
    <w:rsid w:val="00A75B63"/>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A75B63"/>
    <w:pPr>
      <w:tabs>
        <w:tab w:val="clear" w:pos="1134"/>
        <w:tab w:val="left" w:pos="851"/>
      </w:tabs>
      <w:ind w:left="1588" w:right="567" w:hanging="794"/>
    </w:pPr>
    <w:rPr>
      <w:rFonts w:ascii="Times" w:hAnsi="Times"/>
    </w:rPr>
  </w:style>
  <w:style w:type="paragraph" w:customStyle="1" w:styleId="TofSectsSubdiv">
    <w:name w:val="TofSects(Subdiv)"/>
    <w:basedOn w:val="TOC4"/>
    <w:rsid w:val="00A75B63"/>
    <w:pPr>
      <w:tabs>
        <w:tab w:val="clear" w:pos="1247"/>
        <w:tab w:val="left" w:pos="1560"/>
      </w:tabs>
      <w:ind w:left="1588" w:right="567" w:hanging="794"/>
    </w:pPr>
    <w:rPr>
      <w:b w:val="0"/>
      <w:sz w:val="22"/>
    </w:rPr>
  </w:style>
  <w:style w:type="paragraph" w:customStyle="1" w:styleId="DIVSection">
    <w:name w:val="DIVSection"/>
    <w:basedOn w:val="Normal"/>
    <w:rsid w:val="00A75B63"/>
    <w:pPr>
      <w:ind w:left="425"/>
    </w:pPr>
    <w:rPr>
      <w:sz w:val="21"/>
      <w:lang w:val="en-AU"/>
    </w:rPr>
  </w:style>
  <w:style w:type="paragraph" w:customStyle="1" w:styleId="DPSPageHeaderB5">
    <w:name w:val="DPSPageHeaderB5"/>
    <w:basedOn w:val="Normal"/>
    <w:rsid w:val="00A75B63"/>
    <w:pPr>
      <w:tabs>
        <w:tab w:val="center" w:pos="3686"/>
        <w:tab w:val="right" w:pos="7201"/>
      </w:tabs>
    </w:pPr>
    <w:rPr>
      <w:sz w:val="21"/>
      <w:lang w:val="en-AU"/>
    </w:rPr>
  </w:style>
  <w:style w:type="paragraph" w:customStyle="1" w:styleId="DPSPageHeaderA4">
    <w:name w:val="DPSPageHeaderA4"/>
    <w:basedOn w:val="DPSPageHeaderB5"/>
    <w:autoRedefine/>
    <w:rsid w:val="001C702A"/>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A75B63"/>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A75B63"/>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A75B63"/>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A75B63"/>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A75B63"/>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1C702A"/>
    <w:rPr>
      <w:rFonts w:ascii="Calibri" w:hAnsi="Calibri"/>
      <w:sz w:val="24"/>
    </w:rPr>
  </w:style>
  <w:style w:type="character" w:customStyle="1" w:styleId="DPSEntryDetailIndentLev1Char">
    <w:name w:val="DPSEntryDetailIndentLev1 Char"/>
    <w:basedOn w:val="DefaultParagraphFont"/>
    <w:link w:val="DPSEntryDetailIndentLev1"/>
    <w:rsid w:val="000E135C"/>
    <w:rPr>
      <w:rFonts w:ascii="Calibri" w:hAnsi="Calibri"/>
      <w:sz w:val="24"/>
    </w:rPr>
  </w:style>
  <w:style w:type="paragraph" w:customStyle="1" w:styleId="direction">
    <w:name w:val="direction"/>
    <w:basedOn w:val="Normal"/>
    <w:next w:val="Normal"/>
    <w:rsid w:val="001C702A"/>
    <w:pPr>
      <w:keepNext/>
      <w:spacing w:before="140"/>
      <w:ind w:left="1100"/>
      <w:jc w:val="both"/>
    </w:pPr>
    <w:rPr>
      <w:i/>
      <w:lang w:val="en-AU" w:eastAsia="en-US"/>
    </w:rPr>
  </w:style>
  <w:style w:type="paragraph" w:customStyle="1" w:styleId="AH3sec">
    <w:name w:val="A H3 sec"/>
    <w:basedOn w:val="Normal"/>
    <w:next w:val="Normal"/>
    <w:rsid w:val="001C702A"/>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paragraph" w:styleId="ListParagraph">
    <w:name w:val="List Paragraph"/>
    <w:basedOn w:val="Normal"/>
    <w:uiPriority w:val="34"/>
    <w:qFormat/>
    <w:rsid w:val="001C702A"/>
    <w:pPr>
      <w:spacing w:after="200"/>
      <w:ind w:left="720"/>
      <w:contextualSpacing/>
    </w:pPr>
    <w:rPr>
      <w:rFonts w:ascii="Cambria" w:hAnsi="Cambria"/>
      <w:szCs w:val="24"/>
      <w:lang w:val="en-GB" w:eastAsia="en-US"/>
    </w:rPr>
  </w:style>
  <w:style w:type="paragraph" w:customStyle="1" w:styleId="IH5Sec">
    <w:name w:val="I H5 Sec"/>
    <w:basedOn w:val="Normal"/>
    <w:next w:val="Normal"/>
    <w:rsid w:val="001C702A"/>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1C702A"/>
    <w:pPr>
      <w:tabs>
        <w:tab w:val="right" w:pos="900"/>
        <w:tab w:val="left" w:pos="1100"/>
      </w:tabs>
      <w:spacing w:before="140"/>
      <w:ind w:left="1100" w:hanging="1100"/>
      <w:jc w:val="both"/>
    </w:pPr>
    <w:rPr>
      <w:lang w:val="en-AU" w:eastAsia="en-US"/>
    </w:rPr>
  </w:style>
  <w:style w:type="paragraph" w:customStyle="1" w:styleId="Ipara">
    <w:name w:val="I para"/>
    <w:basedOn w:val="Normal"/>
    <w:rsid w:val="001C702A"/>
    <w:pPr>
      <w:tabs>
        <w:tab w:val="right" w:pos="1400"/>
        <w:tab w:val="left" w:pos="1600"/>
      </w:tabs>
      <w:spacing w:before="140"/>
      <w:ind w:left="1600" w:hanging="1600"/>
      <w:jc w:val="both"/>
    </w:pPr>
    <w:rPr>
      <w:lang w:val="en-AU" w:eastAsia="en-US"/>
    </w:rPr>
  </w:style>
  <w:style w:type="paragraph" w:customStyle="1" w:styleId="aExamHdgss">
    <w:name w:val="aExamHdgss"/>
    <w:basedOn w:val="Normal"/>
    <w:next w:val="Normal"/>
    <w:rsid w:val="001C702A"/>
    <w:pPr>
      <w:keepNext/>
      <w:spacing w:before="140"/>
      <w:ind w:left="1100"/>
    </w:pPr>
    <w:rPr>
      <w:rFonts w:ascii="Arial" w:hAnsi="Arial"/>
      <w:b/>
      <w:sz w:val="18"/>
      <w:lang w:val="en-AU" w:eastAsia="en-US"/>
    </w:rPr>
  </w:style>
  <w:style w:type="paragraph" w:customStyle="1" w:styleId="aDef">
    <w:name w:val="aDef"/>
    <w:basedOn w:val="Normal"/>
    <w:rsid w:val="001C702A"/>
    <w:pPr>
      <w:tabs>
        <w:tab w:val="num" w:pos="4320"/>
      </w:tabs>
      <w:spacing w:before="140"/>
      <w:ind w:left="4320" w:hanging="720"/>
      <w:jc w:val="both"/>
      <w:outlineLvl w:val="5"/>
    </w:pPr>
    <w:rPr>
      <w:lang w:val="en-AU" w:eastAsia="en-US"/>
    </w:rPr>
  </w:style>
  <w:style w:type="paragraph" w:customStyle="1" w:styleId="aNote">
    <w:name w:val="aNote"/>
    <w:basedOn w:val="Normal"/>
    <w:link w:val="aNoteChar"/>
    <w:rsid w:val="001C702A"/>
    <w:pPr>
      <w:spacing w:before="140"/>
      <w:ind w:left="1900" w:hanging="800"/>
      <w:jc w:val="both"/>
    </w:pPr>
    <w:rPr>
      <w:sz w:val="20"/>
      <w:lang w:val="en-AU" w:eastAsia="en-US"/>
    </w:rPr>
  </w:style>
  <w:style w:type="paragraph" w:customStyle="1" w:styleId="aExamBulletss">
    <w:name w:val="aExamBulletss"/>
    <w:basedOn w:val="Normal"/>
    <w:rsid w:val="001C702A"/>
    <w:pPr>
      <w:numPr>
        <w:numId w:val="49"/>
      </w:numPr>
      <w:spacing w:before="60"/>
      <w:jc w:val="both"/>
    </w:pPr>
    <w:rPr>
      <w:sz w:val="20"/>
      <w:lang w:val="en-AU" w:eastAsia="en-US"/>
    </w:rPr>
  </w:style>
  <w:style w:type="character" w:customStyle="1" w:styleId="aNoteChar">
    <w:name w:val="aNote Char"/>
    <w:basedOn w:val="DefaultParagraphFont"/>
    <w:link w:val="aNote"/>
    <w:locked/>
    <w:rsid w:val="001C702A"/>
    <w:rPr>
      <w:lang w:eastAsia="en-US"/>
    </w:rPr>
  </w:style>
  <w:style w:type="paragraph" w:styleId="BalloonText">
    <w:name w:val="Balloon Text"/>
    <w:basedOn w:val="Normal"/>
    <w:link w:val="BalloonTextChar"/>
    <w:rsid w:val="001C702A"/>
    <w:rPr>
      <w:rFonts w:ascii="Tahoma" w:hAnsi="Tahoma" w:cs="Tahoma"/>
      <w:sz w:val="16"/>
      <w:szCs w:val="16"/>
    </w:rPr>
  </w:style>
  <w:style w:type="character" w:customStyle="1" w:styleId="BalloonTextChar">
    <w:name w:val="Balloon Text Char"/>
    <w:basedOn w:val="DefaultParagraphFont"/>
    <w:link w:val="BalloonText"/>
    <w:rsid w:val="001C702A"/>
    <w:rPr>
      <w:rFonts w:ascii="Tahoma" w:hAnsi="Tahoma" w:cs="Tahoma"/>
      <w:sz w:val="16"/>
      <w:szCs w:val="16"/>
      <w:lang w:val="en-US"/>
    </w:rPr>
  </w:style>
  <w:style w:type="paragraph" w:styleId="Index1">
    <w:name w:val="index 1"/>
    <w:basedOn w:val="Normal"/>
    <w:next w:val="Normal"/>
    <w:autoRedefine/>
    <w:uiPriority w:val="99"/>
    <w:rsid w:val="00FC17E9"/>
    <w:pPr>
      <w:ind w:left="240" w:hanging="240"/>
    </w:pPr>
  </w:style>
  <w:style w:type="paragraph" w:styleId="Index2">
    <w:name w:val="index 2"/>
    <w:basedOn w:val="Normal"/>
    <w:next w:val="Normal"/>
    <w:autoRedefine/>
    <w:uiPriority w:val="99"/>
    <w:rsid w:val="00FC17E9"/>
    <w:pPr>
      <w:ind w:left="480" w:hanging="240"/>
    </w:pPr>
  </w:style>
  <w:style w:type="paragraph" w:styleId="Index3">
    <w:name w:val="index 3"/>
    <w:basedOn w:val="Normal"/>
    <w:next w:val="Normal"/>
    <w:autoRedefine/>
    <w:uiPriority w:val="99"/>
    <w:rsid w:val="00FC17E9"/>
    <w:pPr>
      <w:ind w:left="720" w:hanging="240"/>
    </w:pPr>
  </w:style>
  <w:style w:type="paragraph" w:styleId="Index4">
    <w:name w:val="index 4"/>
    <w:basedOn w:val="Normal"/>
    <w:next w:val="Normal"/>
    <w:autoRedefine/>
    <w:uiPriority w:val="99"/>
    <w:rsid w:val="00FC17E9"/>
    <w:pPr>
      <w:ind w:left="960" w:hanging="240"/>
    </w:pPr>
  </w:style>
  <w:style w:type="paragraph" w:styleId="Index5">
    <w:name w:val="index 5"/>
    <w:basedOn w:val="Normal"/>
    <w:next w:val="Normal"/>
    <w:autoRedefine/>
    <w:uiPriority w:val="99"/>
    <w:rsid w:val="00FC17E9"/>
    <w:pPr>
      <w:ind w:left="1200" w:hanging="240"/>
    </w:pPr>
  </w:style>
  <w:style w:type="paragraph" w:styleId="Index6">
    <w:name w:val="index 6"/>
    <w:basedOn w:val="Normal"/>
    <w:next w:val="Normal"/>
    <w:autoRedefine/>
    <w:uiPriority w:val="99"/>
    <w:rsid w:val="00FC17E9"/>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23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1</TotalTime>
  <Pages>12</Pages>
  <Words>2599</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 70—23 August 2018</vt:lpstr>
    </vt:vector>
  </TitlesOfParts>
  <Company>SoftLaw Corporation</Company>
  <LinksUpToDate>false</LinksUpToDate>
  <CharactersWithSpaces>16660</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Proceedings No 70—23 August 2018</dc:title>
  <dc:creator/>
  <cp:lastModifiedBy>anne shannon</cp:lastModifiedBy>
  <cp:revision>6</cp:revision>
  <cp:lastPrinted>2018-08-30T00:34:00Z</cp:lastPrinted>
  <dcterms:created xsi:type="dcterms:W3CDTF">2018-08-30T00:37:00Z</dcterms:created>
  <dcterms:modified xsi:type="dcterms:W3CDTF">2018-08-31T01:32:00Z</dcterms:modified>
</cp:coreProperties>
</file>