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4E3972AD" w:rsidR="00C02510" w:rsidRPr="00C8358A" w:rsidRDefault="00667BEC" w:rsidP="00C8358A">
      <w:pPr>
        <w:pStyle w:val="Cover-Committeename"/>
        <w:ind w:left="1701"/>
      </w:pPr>
      <w:bookmarkStart w:id="0" w:name="_Toc79133346"/>
      <w:r>
        <w:t>Select Committee on Estimates 2024-2025</w:t>
      </w:r>
    </w:p>
    <w:p w14:paraId="29ADCD79" w14:textId="77777777" w:rsidR="00667BEC" w:rsidRDefault="00667BEC" w:rsidP="00667BEC">
      <w:pPr>
        <w:pStyle w:val="Title"/>
        <w:ind w:right="-46"/>
      </w:pPr>
    </w:p>
    <w:p w14:paraId="28B30D22" w14:textId="77777777" w:rsidR="00667BEC" w:rsidRDefault="00667BEC" w:rsidP="00667BEC">
      <w:pPr>
        <w:pStyle w:val="Title"/>
        <w:ind w:right="-46"/>
      </w:pPr>
    </w:p>
    <w:p w14:paraId="28390D99" w14:textId="77777777" w:rsidR="00667BEC" w:rsidRDefault="00667BEC" w:rsidP="00667BEC">
      <w:pPr>
        <w:pStyle w:val="Title"/>
        <w:ind w:right="-46"/>
      </w:pPr>
    </w:p>
    <w:p w14:paraId="1B7849F4" w14:textId="77777777" w:rsidR="00667BEC" w:rsidRDefault="00667BEC" w:rsidP="00667BEC">
      <w:pPr>
        <w:pStyle w:val="Title"/>
        <w:ind w:right="-46"/>
      </w:pPr>
    </w:p>
    <w:p w14:paraId="729CE8FE" w14:textId="77777777" w:rsidR="00667BEC" w:rsidRDefault="00667BEC" w:rsidP="00667BEC">
      <w:pPr>
        <w:pStyle w:val="Title"/>
        <w:ind w:right="-46"/>
      </w:pPr>
    </w:p>
    <w:p w14:paraId="19C6A1B0" w14:textId="77777777" w:rsidR="00667BEC" w:rsidRDefault="00667BEC" w:rsidP="00667BEC">
      <w:pPr>
        <w:pStyle w:val="Title"/>
        <w:ind w:right="-46"/>
      </w:pPr>
    </w:p>
    <w:p w14:paraId="1BDE90C5" w14:textId="77777777" w:rsidR="00667BEC" w:rsidRDefault="00667BEC" w:rsidP="00667BEC">
      <w:pPr>
        <w:pStyle w:val="Title"/>
        <w:ind w:right="-46"/>
      </w:pPr>
    </w:p>
    <w:p w14:paraId="05D1ADA2" w14:textId="4DEF2FE7" w:rsidR="00667BEC" w:rsidRPr="00667BEC" w:rsidRDefault="00667BEC" w:rsidP="00667BEC">
      <w:pPr>
        <w:pStyle w:val="Title"/>
        <w:ind w:right="-46"/>
        <w:rPr>
          <w:sz w:val="56"/>
          <w:szCs w:val="56"/>
        </w:rPr>
      </w:pPr>
      <w:r w:rsidRPr="0088289D">
        <w:rPr>
          <w:sz w:val="56"/>
          <w:szCs w:val="56"/>
        </w:rPr>
        <w:t>Inquiry into the Appropriation Bill 2024-2025 and Appropriation (Office of the Legislative Assembly) Bill 2024-2025</w:t>
      </w:r>
      <w:r>
        <w:rPr>
          <w:sz w:val="56"/>
          <w:szCs w:val="56"/>
        </w:rPr>
        <w:t xml:space="preserve"> </w:t>
      </w:r>
    </w:p>
    <w:p w14:paraId="1D81489A" w14:textId="1505B6DB"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74635934"/>
      <w:r>
        <w:lastRenderedPageBreak/>
        <w:t>About the</w:t>
      </w:r>
      <w:r w:rsidR="00A23A3E">
        <w:t xml:space="preserve"> committee</w:t>
      </w:r>
      <w:bookmarkEnd w:id="1"/>
    </w:p>
    <w:p w14:paraId="5F0FD841" w14:textId="7571B781" w:rsidR="00123781" w:rsidRDefault="00D23E3A" w:rsidP="00D90ED8">
      <w:pPr>
        <w:pStyle w:val="Heading2"/>
      </w:pPr>
      <w:bookmarkStart w:id="2" w:name="_Toc174635935"/>
      <w:r>
        <w:t>Establishing resolution</w:t>
      </w:r>
      <w:bookmarkEnd w:id="2"/>
    </w:p>
    <w:p w14:paraId="12BE434B" w14:textId="2B11912A" w:rsidR="00024F1A" w:rsidRDefault="007D00A9" w:rsidP="00123781">
      <w:r>
        <w:t>At its meeting on Thursday 11 April 2024, t</w:t>
      </w:r>
      <w:r w:rsidR="00123781">
        <w:t xml:space="preserve">he Assembly </w:t>
      </w:r>
      <w:r>
        <w:t>passed the following resolution:</w:t>
      </w:r>
      <w:r w:rsidR="00123781">
        <w:t xml:space="preserve"> </w:t>
      </w:r>
    </w:p>
    <w:p w14:paraId="3A653BAC" w14:textId="2CB9EA17" w:rsidR="007D00A9" w:rsidRDefault="007D00A9" w:rsidP="007D00A9">
      <w:pPr>
        <w:spacing w:after="120"/>
        <w:ind w:left="720" w:hanging="720"/>
      </w:pPr>
      <w:r>
        <w:t xml:space="preserve">(1) </w:t>
      </w:r>
      <w:r>
        <w:tab/>
        <w:t xml:space="preserve">a Select Committee on Estimates 2024-2025 be appointed to examine the expenditure proposals contained in the Appropriation Bill 2024-2025, the Appropriation (Office of the Legislative Assembly) Bill 2024-2025 and any revenue estimates proposed by the Government in the 2024-2025 Budget and prepare a report to the Assembly; </w:t>
      </w:r>
    </w:p>
    <w:p w14:paraId="65B8A213" w14:textId="6C056636" w:rsidR="007D00A9" w:rsidRDefault="007D00A9" w:rsidP="005D0971">
      <w:pPr>
        <w:spacing w:after="120"/>
      </w:pPr>
      <w:r>
        <w:t xml:space="preserve">(2) </w:t>
      </w:r>
      <w:r>
        <w:tab/>
        <w:t xml:space="preserve">the Committee be composed of: </w:t>
      </w:r>
    </w:p>
    <w:p w14:paraId="239D86BA" w14:textId="77777777" w:rsidR="007D00A9" w:rsidRDefault="007D00A9" w:rsidP="007D00A9">
      <w:pPr>
        <w:spacing w:after="120"/>
        <w:ind w:left="720"/>
      </w:pPr>
      <w:r>
        <w:t xml:space="preserve">(a) one Member to be nominated by the Labor Party; </w:t>
      </w:r>
    </w:p>
    <w:p w14:paraId="78708C8D" w14:textId="77777777" w:rsidR="007D00A9" w:rsidRDefault="007D00A9" w:rsidP="007D00A9">
      <w:pPr>
        <w:spacing w:after="120"/>
        <w:ind w:left="720"/>
      </w:pPr>
      <w:r>
        <w:t xml:space="preserve">(b) one Member to be nominated by the Liberal Party; and </w:t>
      </w:r>
    </w:p>
    <w:p w14:paraId="41C8BFC5" w14:textId="77777777" w:rsidR="007D00A9" w:rsidRDefault="007D00A9" w:rsidP="007D00A9">
      <w:pPr>
        <w:spacing w:after="120"/>
        <w:ind w:left="720"/>
      </w:pPr>
      <w:r>
        <w:t xml:space="preserve">(c) one Member to be nominated by the ACT Greens; </w:t>
      </w:r>
    </w:p>
    <w:p w14:paraId="5FD31AAE" w14:textId="77777777" w:rsidR="007D00A9" w:rsidRDefault="007D00A9" w:rsidP="007D00A9">
      <w:pPr>
        <w:spacing w:after="120"/>
        <w:ind w:left="1440" w:hanging="720"/>
      </w:pPr>
      <w:r>
        <w:t xml:space="preserve">to be notified in writing to the Speaker within two hours of this motion passing; </w:t>
      </w:r>
    </w:p>
    <w:p w14:paraId="750D9CA4" w14:textId="7691721B" w:rsidR="007D00A9" w:rsidRDefault="007D00A9" w:rsidP="007D00A9">
      <w:pPr>
        <w:spacing w:after="120"/>
        <w:ind w:left="720" w:hanging="720"/>
      </w:pPr>
      <w:r>
        <w:t xml:space="preserve">(3) </w:t>
      </w:r>
      <w:r>
        <w:tab/>
        <w:t xml:space="preserve">a Liberal Party member shall be elected Chair of the Committee by the Committee; </w:t>
      </w:r>
    </w:p>
    <w:p w14:paraId="10030F94" w14:textId="13294DBA" w:rsidR="007D00A9" w:rsidRDefault="007D00A9" w:rsidP="007D00A9">
      <w:pPr>
        <w:spacing w:after="120"/>
        <w:ind w:left="720" w:hanging="720"/>
      </w:pPr>
      <w:r>
        <w:t xml:space="preserve">(4) </w:t>
      </w:r>
      <w:r>
        <w:tab/>
        <w:t xml:space="preserve">funds be provided by the Assembly to permit the engagement of external expertise to work with the Committee to facilitate the analysis of the Budget and the preparation of the report of the Committee; </w:t>
      </w:r>
    </w:p>
    <w:p w14:paraId="2DF63456" w14:textId="0153D71E" w:rsidR="007D00A9" w:rsidRDefault="007D00A9" w:rsidP="007D00A9">
      <w:pPr>
        <w:spacing w:after="120"/>
        <w:ind w:left="720" w:hanging="720"/>
      </w:pPr>
      <w:r>
        <w:t xml:space="preserve">(5) </w:t>
      </w:r>
      <w:r>
        <w:tab/>
        <w:t xml:space="preserve">the Committee is established on Monday, 6 May 2024 and shall report by Friday, 16 August 2024; </w:t>
      </w:r>
    </w:p>
    <w:p w14:paraId="086FA040" w14:textId="0D8B870D" w:rsidR="007D00A9" w:rsidRDefault="007D00A9" w:rsidP="007D00A9">
      <w:pPr>
        <w:spacing w:after="120"/>
        <w:ind w:left="720" w:hanging="720"/>
      </w:pPr>
      <w:r>
        <w:t xml:space="preserve">(6) </w:t>
      </w:r>
      <w:r>
        <w:tab/>
        <w:t xml:space="preserve">if the Assembly is not sitting when the Committee has completed its inquiry, the Committee may send its report to the Speaker or, in the absence of the Speaker, to the Deputy Speaker, who is authorised to give directions for its printing, publishing and circulation; and </w:t>
      </w:r>
    </w:p>
    <w:p w14:paraId="6DFBCFAE" w14:textId="5773FC0B" w:rsidR="007D00A9" w:rsidRDefault="007D00A9" w:rsidP="007D00A9">
      <w:pPr>
        <w:spacing w:after="120"/>
        <w:ind w:left="720" w:hanging="720"/>
      </w:pPr>
      <w:r>
        <w:t xml:space="preserve">(7) </w:t>
      </w:r>
      <w:r>
        <w:tab/>
        <w:t>the foregoing provisions of this resolution, so far as they are inconsistent with the standing orders, have effect notwithstanding anything contained in the standing orders.”</w:t>
      </w:r>
    </w:p>
    <w:p w14:paraId="595A8310" w14:textId="644F4C9A" w:rsidR="00A23A3E" w:rsidRDefault="00A23A3E" w:rsidP="00D90ED8">
      <w:pPr>
        <w:pStyle w:val="Heading2"/>
      </w:pPr>
      <w:bookmarkStart w:id="3" w:name="_Toc174635936"/>
      <w:r>
        <w:t>Committee members</w:t>
      </w:r>
      <w:bookmarkEnd w:id="3"/>
    </w:p>
    <w:p w14:paraId="260B7CE2" w14:textId="7F99BFC5" w:rsidR="00A23A3E" w:rsidRDefault="002E7C4B" w:rsidP="00A23A3E">
      <w:pPr>
        <w:pStyle w:val="List"/>
      </w:pPr>
      <w:r>
        <w:t xml:space="preserve">Ms </w:t>
      </w:r>
      <w:r w:rsidR="007D00A9">
        <w:t>Nicole Lawder</w:t>
      </w:r>
      <w:r w:rsidR="00A23A3E">
        <w:t xml:space="preserve"> MLA, Chair</w:t>
      </w:r>
    </w:p>
    <w:p w14:paraId="0F3B365B" w14:textId="534BB971" w:rsidR="00A23A3E" w:rsidRDefault="002E7C4B" w:rsidP="00A23A3E">
      <w:pPr>
        <w:pStyle w:val="List"/>
      </w:pPr>
      <w:r>
        <w:t xml:space="preserve">Ms </w:t>
      </w:r>
      <w:r w:rsidR="007D00A9">
        <w:t>Suzanne Orr</w:t>
      </w:r>
      <w:r w:rsidR="00A23A3E">
        <w:t xml:space="preserve"> MLA</w:t>
      </w:r>
      <w:r w:rsidR="0088289D">
        <w:t>, Deputy Chair</w:t>
      </w:r>
    </w:p>
    <w:p w14:paraId="0CD9970B" w14:textId="436132AA" w:rsidR="0088289D" w:rsidRDefault="002E7C4B" w:rsidP="0088289D">
      <w:pPr>
        <w:pStyle w:val="List"/>
      </w:pPr>
      <w:r>
        <w:t xml:space="preserve">Miss </w:t>
      </w:r>
      <w:r w:rsidR="0088289D">
        <w:t>Laura Nuttall MLA</w:t>
      </w:r>
    </w:p>
    <w:p w14:paraId="4764FEB1" w14:textId="764355CB" w:rsidR="00A23A3E" w:rsidRDefault="00A23A3E" w:rsidP="00D90ED8">
      <w:pPr>
        <w:pStyle w:val="Heading2"/>
      </w:pPr>
      <w:bookmarkStart w:id="4" w:name="_Toc174635937"/>
      <w:r>
        <w:t>Secretariat</w:t>
      </w:r>
      <w:bookmarkEnd w:id="4"/>
    </w:p>
    <w:p w14:paraId="00B833AB" w14:textId="391D1020" w:rsidR="007D00A9" w:rsidRDefault="007D00A9" w:rsidP="00A23A3E">
      <w:pPr>
        <w:pStyle w:val="List"/>
      </w:pPr>
      <w:r>
        <w:t>David Monk, Senior Director</w:t>
      </w:r>
    </w:p>
    <w:p w14:paraId="75E4C002" w14:textId="485EC34E" w:rsidR="00A23A3E" w:rsidRPr="00A23A3E" w:rsidRDefault="007D00A9" w:rsidP="00A23A3E">
      <w:pPr>
        <w:pStyle w:val="List"/>
      </w:pPr>
      <w:r>
        <w:t>James Bunce</w:t>
      </w:r>
      <w:r w:rsidR="00A23A3E" w:rsidRPr="00A23A3E">
        <w:t>, Committee Secretary</w:t>
      </w:r>
    </w:p>
    <w:p w14:paraId="49CEF5E2" w14:textId="77777777" w:rsidR="007D00A9" w:rsidRPr="00A23A3E" w:rsidRDefault="007D00A9" w:rsidP="007D00A9">
      <w:pPr>
        <w:pStyle w:val="List"/>
      </w:pPr>
      <w:r>
        <w:t>Kathleen de Kleuver</w:t>
      </w:r>
      <w:r w:rsidRPr="00A23A3E">
        <w:t>, Committee Secretary</w:t>
      </w:r>
    </w:p>
    <w:p w14:paraId="28FA9D00" w14:textId="2D5D6401" w:rsidR="007D00A9" w:rsidRPr="00A23A3E" w:rsidRDefault="007D00A9" w:rsidP="007D00A9">
      <w:pPr>
        <w:pStyle w:val="List"/>
      </w:pPr>
      <w:r>
        <w:t>Katie Langham</w:t>
      </w:r>
      <w:r w:rsidRPr="00A23A3E">
        <w:t>, Committee Secretary</w:t>
      </w:r>
    </w:p>
    <w:p w14:paraId="23B5C1BC" w14:textId="19B9A11A" w:rsidR="007D00A9" w:rsidRPr="00A23A3E" w:rsidRDefault="007D00A9" w:rsidP="007D00A9">
      <w:pPr>
        <w:pStyle w:val="List"/>
      </w:pPr>
      <w:r>
        <w:t>Sophie Milne</w:t>
      </w:r>
      <w:r w:rsidRPr="00A23A3E">
        <w:t>, Committee Secretary</w:t>
      </w:r>
    </w:p>
    <w:p w14:paraId="168A6109" w14:textId="03332715" w:rsidR="007D00A9" w:rsidRPr="00A23A3E" w:rsidRDefault="007D00A9" w:rsidP="007D00A9">
      <w:pPr>
        <w:pStyle w:val="List"/>
      </w:pPr>
      <w:r>
        <w:lastRenderedPageBreak/>
        <w:t>Alicia Coupland</w:t>
      </w:r>
      <w:r w:rsidRPr="00A23A3E">
        <w:t xml:space="preserve">, </w:t>
      </w:r>
      <w:r>
        <w:t>Assistant Secretary</w:t>
      </w:r>
    </w:p>
    <w:p w14:paraId="7BF6B408" w14:textId="742480FA" w:rsidR="007D00A9" w:rsidRPr="00A23A3E" w:rsidRDefault="007D00A9" w:rsidP="007D00A9">
      <w:pPr>
        <w:pStyle w:val="List"/>
      </w:pPr>
      <w:r>
        <w:t>Erin Dinneen</w:t>
      </w:r>
      <w:r w:rsidRPr="00A23A3E">
        <w:t xml:space="preserve">, </w:t>
      </w:r>
      <w:r>
        <w:t>Assistant Secretary</w:t>
      </w:r>
    </w:p>
    <w:p w14:paraId="064DA097" w14:textId="0600F5FE" w:rsidR="007D00A9" w:rsidRPr="00A23A3E" w:rsidRDefault="007D00A9" w:rsidP="007D00A9">
      <w:pPr>
        <w:pStyle w:val="List"/>
      </w:pPr>
      <w:r>
        <w:t>Anna Hough</w:t>
      </w:r>
      <w:r w:rsidRPr="00A23A3E">
        <w:t xml:space="preserve">, </w:t>
      </w:r>
      <w:r>
        <w:t>Assistant Secretary</w:t>
      </w:r>
    </w:p>
    <w:p w14:paraId="1A90EFB0" w14:textId="1693D8A8" w:rsidR="007D00A9" w:rsidRPr="00A23A3E" w:rsidRDefault="007D00A9" w:rsidP="007D00A9">
      <w:pPr>
        <w:pStyle w:val="List"/>
      </w:pPr>
      <w:r>
        <w:t>Kate Mickelson</w:t>
      </w:r>
      <w:r w:rsidRPr="00A23A3E">
        <w:t xml:space="preserve">, </w:t>
      </w:r>
      <w:r>
        <w:t>Assistant Secretary</w:t>
      </w:r>
    </w:p>
    <w:p w14:paraId="48A46A28" w14:textId="77777777" w:rsidR="007D00A9" w:rsidRPr="00A23A3E" w:rsidRDefault="007D00A9" w:rsidP="007D00A9">
      <w:pPr>
        <w:pStyle w:val="List"/>
      </w:pPr>
      <w:r>
        <w:t>Nicole Straker</w:t>
      </w:r>
      <w:r w:rsidRPr="00A23A3E">
        <w:t xml:space="preserve">, </w:t>
      </w:r>
      <w:r>
        <w:t>Assistant Secretary</w:t>
      </w:r>
    </w:p>
    <w:p w14:paraId="18D38264" w14:textId="700266F0" w:rsidR="007D00A9" w:rsidRPr="00A23A3E" w:rsidRDefault="007D00A9" w:rsidP="007D00A9">
      <w:pPr>
        <w:pStyle w:val="List"/>
      </w:pPr>
      <w:r>
        <w:t>Adam Walker</w:t>
      </w:r>
      <w:r w:rsidRPr="00A23A3E">
        <w:t xml:space="preserve">, </w:t>
      </w:r>
      <w:r>
        <w:t>Assistant Secretary</w:t>
      </w:r>
    </w:p>
    <w:p w14:paraId="29ED4535" w14:textId="46842E93" w:rsidR="007D00A9" w:rsidRDefault="007D00A9" w:rsidP="007D00A9">
      <w:pPr>
        <w:pStyle w:val="List"/>
      </w:pPr>
      <w:r>
        <w:t>Lydia Chung</w:t>
      </w:r>
      <w:r w:rsidRPr="00A23A3E">
        <w:t xml:space="preserve">, Administrative </w:t>
      </w:r>
      <w:r>
        <w:t>Officer</w:t>
      </w:r>
    </w:p>
    <w:p w14:paraId="722E919B" w14:textId="7FBBB578" w:rsidR="007D00A9" w:rsidRDefault="007D00A9" w:rsidP="007D00A9">
      <w:pPr>
        <w:pStyle w:val="List"/>
      </w:pPr>
      <w:r>
        <w:t>Dishes Patel</w:t>
      </w:r>
      <w:r w:rsidRPr="00A23A3E">
        <w:t xml:space="preserve">, Administrative </w:t>
      </w:r>
      <w:r>
        <w:t>Officer</w:t>
      </w:r>
    </w:p>
    <w:p w14:paraId="6457DB67" w14:textId="09F4ACDA" w:rsidR="007D00A9" w:rsidRDefault="007D00A9" w:rsidP="007D00A9">
      <w:pPr>
        <w:pStyle w:val="List"/>
      </w:pPr>
      <w:r>
        <w:t>Satyen Sharma</w:t>
      </w:r>
      <w:r w:rsidRPr="00A23A3E">
        <w:t xml:space="preserve">, Administrative </w:t>
      </w:r>
      <w:r>
        <w:t>Officer</w:t>
      </w:r>
    </w:p>
    <w:p w14:paraId="1F309B35" w14:textId="6D255A3D" w:rsidR="007D518A" w:rsidRDefault="007D518A" w:rsidP="007D00A9">
      <w:pPr>
        <w:pStyle w:val="List"/>
      </w:pPr>
      <w:r>
        <w:t>Connor Roe, Administrative Officer</w:t>
      </w:r>
    </w:p>
    <w:p w14:paraId="09FDCC96" w14:textId="293C3E3F" w:rsidR="007D518A" w:rsidRPr="00AD0BFA" w:rsidRDefault="006D5D14" w:rsidP="006D5D14">
      <w:pPr>
        <w:pStyle w:val="List"/>
      </w:pPr>
      <w:r w:rsidRPr="00AD0BFA">
        <w:t>Justice-Noah Malfitano</w:t>
      </w:r>
      <w:r>
        <w:t>, Graduate</w:t>
      </w:r>
    </w:p>
    <w:p w14:paraId="17FF34B2" w14:textId="790FD4EE" w:rsidR="007D00A9" w:rsidRDefault="007D00A9" w:rsidP="007D00A9">
      <w:pPr>
        <w:pStyle w:val="List"/>
      </w:pPr>
    </w:p>
    <w:p w14:paraId="5BE4FC1F" w14:textId="77777777" w:rsidR="00A23A3E" w:rsidRDefault="00A23A3E" w:rsidP="00D90ED8">
      <w:pPr>
        <w:pStyle w:val="Heading2"/>
      </w:pPr>
      <w:bookmarkStart w:id="5" w:name="_Toc174635938"/>
      <w:r>
        <w:t>Contact us</w:t>
      </w:r>
      <w:bookmarkEnd w:id="5"/>
    </w:p>
    <w:p w14:paraId="24632BBE" w14:textId="003E3E9D" w:rsidR="007D00A9" w:rsidRDefault="00A23A3E" w:rsidP="001D22FC">
      <w:pPr>
        <w:ind w:left="1134" w:hanging="1134"/>
        <w:rPr>
          <w:noProof/>
        </w:rPr>
      </w:pPr>
      <w:r>
        <w:rPr>
          <w:b/>
          <w:bCs/>
        </w:rPr>
        <w:t>Mail</w:t>
      </w:r>
      <w:r>
        <w:tab/>
      </w:r>
      <w:fldSimple w:instr=" STYLEREF  &quot;Cover - Committee name&quot;  \* MERGEFORMAT ">
        <w:r w:rsidR="00597F33">
          <w:rPr>
            <w:noProof/>
          </w:rPr>
          <w:t>Select Committee on Estimates 2024-2025</w:t>
        </w:r>
      </w:fldSimple>
    </w:p>
    <w:p w14:paraId="309C2876" w14:textId="7B7DCE60" w:rsidR="001D22FC" w:rsidRDefault="001D22FC" w:rsidP="007D00A9">
      <w:pPr>
        <w:ind w:left="1134"/>
      </w:pPr>
      <w:r>
        <w:t>Legislative Assembly for the Australian Capital Territory</w:t>
      </w:r>
      <w:r>
        <w:br/>
        <w:t>GPO Box 1020</w:t>
      </w:r>
      <w:r>
        <w:br/>
        <w:t>CANBERRA ACT 2601</w:t>
      </w:r>
    </w:p>
    <w:p w14:paraId="664A1C88" w14:textId="341AD037" w:rsidR="001D22FC" w:rsidRDefault="001D22FC" w:rsidP="001D22FC">
      <w:pPr>
        <w:ind w:left="1134" w:hanging="1134"/>
      </w:pPr>
      <w:r>
        <w:rPr>
          <w:b/>
          <w:bCs/>
        </w:rPr>
        <w:t>Phone</w:t>
      </w:r>
      <w:r>
        <w:rPr>
          <w:b/>
          <w:bCs/>
        </w:rPr>
        <w:tab/>
      </w:r>
      <w:r>
        <w:t xml:space="preserve">(02) </w:t>
      </w:r>
      <w:r w:rsidRPr="008E750D">
        <w:t>62</w:t>
      </w:r>
      <w:r w:rsidR="007D00A9">
        <w:t>05 0129</w:t>
      </w:r>
    </w:p>
    <w:p w14:paraId="3A6B4157" w14:textId="09F8BBE6" w:rsidR="001D22FC" w:rsidRDefault="001D22FC" w:rsidP="001D22FC">
      <w:pPr>
        <w:ind w:left="1134" w:hanging="1134"/>
      </w:pPr>
      <w:r>
        <w:rPr>
          <w:b/>
          <w:bCs/>
        </w:rPr>
        <w:t>Email</w:t>
      </w:r>
      <w:r>
        <w:tab/>
      </w:r>
      <w:r w:rsidR="007D00A9">
        <w:t>LACommitteeEstimates</w:t>
      </w:r>
      <w:r w:rsidR="008E750D">
        <w:t xml:space="preserve">@parliament.act.gov.au </w:t>
      </w:r>
    </w:p>
    <w:p w14:paraId="27F322AD" w14:textId="52F7E532" w:rsidR="00ED3906" w:rsidRDefault="001D22FC" w:rsidP="00123781">
      <w:pPr>
        <w:spacing w:line="259" w:lineRule="auto"/>
        <w:ind w:left="1134" w:hanging="1134"/>
      </w:pPr>
      <w:r>
        <w:rPr>
          <w:b/>
          <w:bCs/>
        </w:rPr>
        <w:t>Website</w:t>
      </w:r>
      <w:r w:rsidR="00123781">
        <w:rPr>
          <w:b/>
          <w:bCs/>
        </w:rPr>
        <w:tab/>
      </w:r>
      <w:hyperlink r:id="rId13" w:history="1">
        <w:r w:rsidR="007D00A9">
          <w:rPr>
            <w:rStyle w:val="Hyperlink"/>
          </w:rPr>
          <w:t>https://www.parliament.act.gov.au/parliamentary-business/in-committees/committees/select-committee-on-estimates-2024-2025</w:t>
        </w:r>
      </w:hyperlink>
    </w:p>
    <w:p w14:paraId="5BCE2563" w14:textId="77777777" w:rsidR="00ED3906" w:rsidRDefault="00ED3906">
      <w:pPr>
        <w:spacing w:line="259" w:lineRule="auto"/>
      </w:pPr>
      <w:r>
        <w:br w:type="page"/>
      </w:r>
    </w:p>
    <w:p w14:paraId="4DCCDF3E" w14:textId="1CE0FF55" w:rsidR="00ED3906" w:rsidRDefault="006718E3" w:rsidP="009F5A83">
      <w:pPr>
        <w:pStyle w:val="Heading1nonumber"/>
      </w:pPr>
      <w:bookmarkStart w:id="6" w:name="_Toc174635939"/>
      <w:r>
        <w:lastRenderedPageBreak/>
        <w:t>About this inquiry</w:t>
      </w:r>
      <w:bookmarkEnd w:id="6"/>
    </w:p>
    <w:p w14:paraId="6239985D" w14:textId="77777777" w:rsidR="006D5D14" w:rsidRPr="00B46562" w:rsidRDefault="006D5D14" w:rsidP="006D5D14">
      <w:pPr>
        <w:spacing w:before="120"/>
      </w:pPr>
      <w:r w:rsidRPr="00B46562">
        <w:t>On 11 April 2024, the Assembly resolved:</w:t>
      </w:r>
    </w:p>
    <w:p w14:paraId="56970299" w14:textId="75B48D87" w:rsidR="006D5D14" w:rsidRPr="00B46562" w:rsidRDefault="006D5D14" w:rsidP="006D5D14">
      <w:pPr>
        <w:spacing w:before="120"/>
        <w:rPr>
          <w:rFonts w:ascii="Calibri" w:hAnsi="Calibri"/>
          <w:color w:val="000000"/>
        </w:rPr>
      </w:pPr>
      <w:r w:rsidRPr="00B46562">
        <w:rPr>
          <w:rFonts w:ascii="Calibri" w:hAnsi="Calibri"/>
          <w:color w:val="000000"/>
        </w:rPr>
        <w:t>That:</w:t>
      </w:r>
    </w:p>
    <w:p w14:paraId="7A4B871D" w14:textId="77777777" w:rsidR="006D5D14" w:rsidRPr="00B46562" w:rsidRDefault="006D5D14" w:rsidP="006D5D14">
      <w:pPr>
        <w:pStyle w:val="DPSEntryIndents"/>
        <w:tabs>
          <w:tab w:val="clear" w:pos="1368"/>
          <w:tab w:val="num" w:pos="648"/>
        </w:tabs>
        <w:ind w:left="648"/>
        <w:rPr>
          <w:sz w:val="22"/>
          <w:szCs w:val="22"/>
          <w:lang w:eastAsia="en-US"/>
        </w:rPr>
      </w:pPr>
      <w:r w:rsidRPr="00B46562">
        <w:rPr>
          <w:sz w:val="22"/>
          <w:szCs w:val="22"/>
          <w:lang w:eastAsia="en-US"/>
        </w:rPr>
        <w:t>a Select Committee on Estimates 2024-2025 be appointed to examine the expenditure proposals contained in the Appropriation Bill 2024-2025, the Appropriation (Office of the Legislative Assembly) Bill 2024-2025 and any revenue estimates proposed by the Government in the 2024-2025 Budget and prepare a report to the Assembly;</w:t>
      </w:r>
    </w:p>
    <w:p w14:paraId="3E8B5414" w14:textId="77777777" w:rsidR="006D5D14" w:rsidRPr="00B46562" w:rsidRDefault="006D5D14" w:rsidP="00A9676F">
      <w:pPr>
        <w:pStyle w:val="DPSEntryIndents"/>
        <w:numPr>
          <w:ilvl w:val="0"/>
          <w:numId w:val="8"/>
        </w:numPr>
        <w:tabs>
          <w:tab w:val="clear" w:pos="1368"/>
          <w:tab w:val="num" w:pos="648"/>
        </w:tabs>
        <w:ind w:left="648"/>
        <w:rPr>
          <w:sz w:val="22"/>
          <w:szCs w:val="22"/>
          <w:lang w:eastAsia="en-US"/>
        </w:rPr>
      </w:pPr>
      <w:r w:rsidRPr="00B46562">
        <w:rPr>
          <w:sz w:val="22"/>
          <w:szCs w:val="22"/>
          <w:lang w:eastAsia="en-US"/>
        </w:rPr>
        <w:t>the Committee be composed of:</w:t>
      </w:r>
    </w:p>
    <w:p w14:paraId="02255684" w14:textId="77777777" w:rsidR="006D5D14" w:rsidRPr="00B46562" w:rsidRDefault="006D5D14" w:rsidP="006D5D14">
      <w:pPr>
        <w:tabs>
          <w:tab w:val="left" w:pos="567"/>
        </w:tabs>
        <w:spacing w:before="120"/>
        <w:ind w:left="1190" w:hanging="544"/>
        <w:rPr>
          <w:rFonts w:ascii="Calibri" w:hAnsi="Calibri"/>
        </w:rPr>
      </w:pPr>
      <w:r w:rsidRPr="00B46562">
        <w:rPr>
          <w:rFonts w:ascii="Calibri" w:hAnsi="Calibri"/>
        </w:rPr>
        <w:t>(a)</w:t>
      </w:r>
      <w:r w:rsidRPr="00B46562">
        <w:rPr>
          <w:rFonts w:ascii="Calibri" w:hAnsi="Calibri"/>
        </w:rPr>
        <w:tab/>
        <w:t>one Member to be nominated by the Labor Party;</w:t>
      </w:r>
    </w:p>
    <w:p w14:paraId="6D74B1DC" w14:textId="77777777" w:rsidR="006D5D14" w:rsidRPr="00B46562" w:rsidRDefault="006D5D14" w:rsidP="006D5D14">
      <w:pPr>
        <w:tabs>
          <w:tab w:val="left" w:pos="567"/>
        </w:tabs>
        <w:spacing w:before="120"/>
        <w:ind w:left="1190" w:hanging="544"/>
        <w:rPr>
          <w:rFonts w:ascii="Calibri" w:hAnsi="Calibri"/>
        </w:rPr>
      </w:pPr>
      <w:r w:rsidRPr="00B46562">
        <w:rPr>
          <w:rFonts w:ascii="Calibri" w:hAnsi="Calibri"/>
        </w:rPr>
        <w:t>(b)</w:t>
      </w:r>
      <w:r w:rsidRPr="00B46562">
        <w:rPr>
          <w:rFonts w:ascii="Calibri" w:hAnsi="Calibri"/>
        </w:rPr>
        <w:tab/>
        <w:t>one Member to be nominated by the Liberal Party; and</w:t>
      </w:r>
    </w:p>
    <w:p w14:paraId="30D82FB3" w14:textId="77777777" w:rsidR="006D5D14" w:rsidRPr="00B46562" w:rsidRDefault="006D5D14" w:rsidP="006D5D14">
      <w:pPr>
        <w:tabs>
          <w:tab w:val="left" w:pos="567"/>
        </w:tabs>
        <w:spacing w:before="120"/>
        <w:ind w:left="1190" w:hanging="544"/>
        <w:rPr>
          <w:rFonts w:ascii="Calibri" w:hAnsi="Calibri"/>
        </w:rPr>
      </w:pPr>
      <w:r w:rsidRPr="00B46562">
        <w:rPr>
          <w:rFonts w:ascii="Calibri" w:hAnsi="Calibri"/>
        </w:rPr>
        <w:t>(c)</w:t>
      </w:r>
      <w:r w:rsidRPr="00B46562">
        <w:rPr>
          <w:rFonts w:ascii="Calibri" w:hAnsi="Calibri"/>
        </w:rPr>
        <w:tab/>
        <w:t>one Member to be nominated by the ACT Greens;</w:t>
      </w:r>
    </w:p>
    <w:p w14:paraId="70AAAA49" w14:textId="77777777" w:rsidR="006D5D14" w:rsidRPr="00B46562" w:rsidRDefault="006D5D14" w:rsidP="006D5D14">
      <w:pPr>
        <w:tabs>
          <w:tab w:val="left" w:pos="567"/>
        </w:tabs>
        <w:spacing w:before="120"/>
        <w:ind w:left="1190" w:hanging="544"/>
        <w:rPr>
          <w:rFonts w:ascii="Calibri" w:hAnsi="Calibri"/>
        </w:rPr>
      </w:pPr>
      <w:r w:rsidRPr="00B46562">
        <w:rPr>
          <w:rFonts w:ascii="Calibri" w:hAnsi="Calibri"/>
        </w:rPr>
        <w:t>to be notified in writing to the Speaker within two hours of this motion passing;</w:t>
      </w:r>
    </w:p>
    <w:p w14:paraId="5E539E91" w14:textId="77777777" w:rsidR="006D5D14" w:rsidRPr="00B46562" w:rsidRDefault="006D5D14" w:rsidP="00A9676F">
      <w:pPr>
        <w:pStyle w:val="DPSEntryIndents"/>
        <w:numPr>
          <w:ilvl w:val="0"/>
          <w:numId w:val="8"/>
        </w:numPr>
        <w:tabs>
          <w:tab w:val="clear" w:pos="1368"/>
          <w:tab w:val="num" w:pos="648"/>
        </w:tabs>
        <w:ind w:left="648"/>
        <w:rPr>
          <w:spacing w:val="-2"/>
          <w:sz w:val="22"/>
          <w:szCs w:val="22"/>
          <w:lang w:eastAsia="en-US"/>
        </w:rPr>
      </w:pPr>
      <w:r w:rsidRPr="00B46562">
        <w:rPr>
          <w:spacing w:val="-2"/>
          <w:sz w:val="22"/>
          <w:szCs w:val="22"/>
          <w:lang w:eastAsia="en-US"/>
        </w:rPr>
        <w:t>a Liberal Party member shall be elected Chair of the Committee by the Committee;</w:t>
      </w:r>
    </w:p>
    <w:p w14:paraId="48F6F7D1" w14:textId="77777777" w:rsidR="006D5D14" w:rsidRPr="00B46562" w:rsidRDefault="006D5D14" w:rsidP="00A9676F">
      <w:pPr>
        <w:pStyle w:val="DPSEntryIndents"/>
        <w:numPr>
          <w:ilvl w:val="0"/>
          <w:numId w:val="8"/>
        </w:numPr>
        <w:tabs>
          <w:tab w:val="clear" w:pos="1368"/>
          <w:tab w:val="num" w:pos="648"/>
        </w:tabs>
        <w:ind w:left="648"/>
        <w:rPr>
          <w:sz w:val="22"/>
          <w:szCs w:val="22"/>
          <w:lang w:eastAsia="en-US"/>
        </w:rPr>
      </w:pPr>
      <w:r w:rsidRPr="00B46562">
        <w:rPr>
          <w:sz w:val="22"/>
          <w:szCs w:val="22"/>
          <w:lang w:eastAsia="en-US"/>
        </w:rPr>
        <w:t>funds be provided by the Assembly to permit the engagement of external expertise to work with the Committee to facilitate the analysis of the Budget and the preparation of the report of the Committee;</w:t>
      </w:r>
    </w:p>
    <w:p w14:paraId="458DF048" w14:textId="77777777" w:rsidR="006D5D14" w:rsidRPr="00B46562" w:rsidRDefault="006D5D14" w:rsidP="00A9676F">
      <w:pPr>
        <w:pStyle w:val="DPSEntryIndents"/>
        <w:numPr>
          <w:ilvl w:val="0"/>
          <w:numId w:val="8"/>
        </w:numPr>
        <w:tabs>
          <w:tab w:val="clear" w:pos="1368"/>
          <w:tab w:val="num" w:pos="648"/>
        </w:tabs>
        <w:ind w:left="648"/>
        <w:rPr>
          <w:sz w:val="22"/>
          <w:szCs w:val="22"/>
          <w:lang w:eastAsia="en-US"/>
        </w:rPr>
      </w:pPr>
      <w:r w:rsidRPr="00B46562">
        <w:rPr>
          <w:color w:val="000000"/>
          <w:sz w:val="22"/>
          <w:szCs w:val="22"/>
        </w:rPr>
        <w:t>the Committee is established on Monday, 6 May 2024 and shall report by Friday, 16 August 2024</w:t>
      </w:r>
      <w:r w:rsidRPr="00B46562">
        <w:rPr>
          <w:sz w:val="22"/>
          <w:szCs w:val="22"/>
          <w:lang w:eastAsia="en-US"/>
        </w:rPr>
        <w:t>;</w:t>
      </w:r>
    </w:p>
    <w:p w14:paraId="7147CE73" w14:textId="77777777" w:rsidR="006D5D14" w:rsidRPr="00B46562" w:rsidRDefault="006D5D14" w:rsidP="00A9676F">
      <w:pPr>
        <w:pStyle w:val="DPSEntryIndents"/>
        <w:numPr>
          <w:ilvl w:val="0"/>
          <w:numId w:val="8"/>
        </w:numPr>
        <w:tabs>
          <w:tab w:val="clear" w:pos="1368"/>
          <w:tab w:val="num" w:pos="648"/>
        </w:tabs>
        <w:ind w:left="648"/>
        <w:rPr>
          <w:sz w:val="22"/>
          <w:szCs w:val="22"/>
          <w:lang w:eastAsia="en-US"/>
        </w:rPr>
      </w:pPr>
      <w:r w:rsidRPr="00B46562">
        <w:rPr>
          <w:sz w:val="22"/>
          <w:szCs w:val="22"/>
          <w:lang w:eastAsia="en-US"/>
        </w:rPr>
        <w:t>if the Assembly is not sitting when the Committee has completed its inquiry, the Committee may send its report to the Speaker or, in the absence of the Speaker, to the Deputy Speaker, who is authorised to give directions for its printing, publishing and circulation; and</w:t>
      </w:r>
    </w:p>
    <w:p w14:paraId="6AC7F8E0" w14:textId="77777777" w:rsidR="006D5D14" w:rsidRPr="00B46562" w:rsidRDefault="006D5D14" w:rsidP="00A9676F">
      <w:pPr>
        <w:pStyle w:val="DPSEntryIndents"/>
        <w:numPr>
          <w:ilvl w:val="0"/>
          <w:numId w:val="8"/>
        </w:numPr>
        <w:tabs>
          <w:tab w:val="clear" w:pos="1368"/>
          <w:tab w:val="num" w:pos="648"/>
        </w:tabs>
        <w:ind w:left="648"/>
        <w:rPr>
          <w:sz w:val="22"/>
          <w:szCs w:val="22"/>
          <w:lang w:eastAsia="en-US"/>
        </w:rPr>
      </w:pPr>
      <w:r w:rsidRPr="00B46562">
        <w:rPr>
          <w:sz w:val="22"/>
          <w:szCs w:val="22"/>
          <w:lang w:eastAsia="en-US"/>
        </w:rPr>
        <w:t>the foregoing provisions of this resolution, so far as they are inconsistent with the standing orders, have effect notwithstanding anything contained in the standing orders.”</w:t>
      </w:r>
    </w:p>
    <w:p w14:paraId="14A3A72F" w14:textId="77777777" w:rsidR="006D5D14" w:rsidRDefault="006D5D14" w:rsidP="006D5D14">
      <w:pPr>
        <w:spacing w:before="120"/>
      </w:pPr>
      <w:r>
        <w:t>The Select Committee on Estimates 2024-25 was established on 6 May 2024 to examine the ACT Budget expenditure proposals in the Appropriation Bill 2024-2025, the Appropriation (Office of the Legislative Assembly) Bill 2024-2025 and any revenue estimates proposed by the Government in the 2024-2025 Budget.  The Committee must report back to the Assembly by Friday 16 August 2024.</w:t>
      </w:r>
    </w:p>
    <w:p w14:paraId="655168A6" w14:textId="77777777" w:rsidR="006D5D14" w:rsidRDefault="006D5D14" w:rsidP="006D5D14">
      <w:pPr>
        <w:spacing w:before="120"/>
      </w:pPr>
      <w:r>
        <w:t>On Wednesday 15 May 2024 the Assembly also resolved:</w:t>
      </w:r>
    </w:p>
    <w:p w14:paraId="7F289971" w14:textId="77777777" w:rsidR="006D5D14" w:rsidRDefault="006D5D14" w:rsidP="006D5D14">
      <w:pPr>
        <w:spacing w:before="120"/>
      </w:pPr>
      <w:r>
        <w:t>That this Assembly:</w:t>
      </w:r>
    </w:p>
    <w:p w14:paraId="53938EE4" w14:textId="77777777" w:rsidR="006D5D14" w:rsidRPr="000D7A3F" w:rsidRDefault="006D5D14" w:rsidP="006D5D14">
      <w:pPr>
        <w:spacing w:before="120"/>
      </w:pPr>
      <w:r w:rsidRPr="000D7A3F">
        <w:t>(1)  notes that:</w:t>
      </w:r>
    </w:p>
    <w:p w14:paraId="5EDDB0FF" w14:textId="77777777" w:rsidR="006D5D14" w:rsidRPr="000D7A3F" w:rsidRDefault="006D5D14" w:rsidP="00A9676F">
      <w:pPr>
        <w:pStyle w:val="ListParagraph"/>
        <w:numPr>
          <w:ilvl w:val="0"/>
          <w:numId w:val="3"/>
        </w:numPr>
        <w:spacing w:before="120"/>
      </w:pPr>
      <w:r w:rsidRPr="000D7A3F">
        <w:t>on 11 April 2024 the Assembly passed a motion relating to the establishment of the Select Committee on Estimates 2024-2025;</w:t>
      </w:r>
    </w:p>
    <w:p w14:paraId="79DBFD40" w14:textId="77777777" w:rsidR="006D5D14" w:rsidRPr="000D7A3F" w:rsidRDefault="006D5D14" w:rsidP="00A9676F">
      <w:pPr>
        <w:pStyle w:val="ListParagraph"/>
        <w:numPr>
          <w:ilvl w:val="0"/>
          <w:numId w:val="3"/>
        </w:numPr>
        <w:spacing w:before="120"/>
      </w:pPr>
      <w:r w:rsidRPr="000D7A3F">
        <w:t>the last day of Estimates hearings is on 5 August 2024;</w:t>
      </w:r>
    </w:p>
    <w:p w14:paraId="078F7F8F" w14:textId="77777777" w:rsidR="006D5D14" w:rsidRPr="000D7A3F" w:rsidRDefault="006D5D14" w:rsidP="00A9676F">
      <w:pPr>
        <w:pStyle w:val="ListParagraph"/>
        <w:numPr>
          <w:ilvl w:val="0"/>
          <w:numId w:val="3"/>
        </w:numPr>
        <w:spacing w:before="120"/>
      </w:pPr>
      <w:r w:rsidRPr="000D7A3F">
        <w:t>the report is to be tabled by 16 August 2024; and</w:t>
      </w:r>
    </w:p>
    <w:p w14:paraId="271D3571" w14:textId="77777777" w:rsidR="006D5D14" w:rsidRPr="000D7A3F" w:rsidRDefault="006D5D14" w:rsidP="00A9676F">
      <w:pPr>
        <w:pStyle w:val="ListParagraph"/>
        <w:numPr>
          <w:ilvl w:val="0"/>
          <w:numId w:val="3"/>
        </w:numPr>
        <w:spacing w:before="120"/>
      </w:pPr>
      <w:r w:rsidRPr="000D7A3F">
        <w:t xml:space="preserve">the </w:t>
      </w:r>
      <w:r>
        <w:t>C</w:t>
      </w:r>
      <w:r w:rsidRPr="000D7A3F">
        <w:t xml:space="preserve">ommittee will be unable to undertake its important scrutiny and oversight role within that short timeframe if answers to Questions on Notice, and Questions Taken on Notice have not been received and considered by the </w:t>
      </w:r>
      <w:r>
        <w:t>C</w:t>
      </w:r>
      <w:r w:rsidRPr="000D7A3F">
        <w:t>ommittee;</w:t>
      </w:r>
    </w:p>
    <w:p w14:paraId="2697F523" w14:textId="77777777" w:rsidR="006D5D14" w:rsidRPr="000D7A3F" w:rsidRDefault="006D5D14" w:rsidP="006D5D14">
      <w:pPr>
        <w:spacing w:before="120"/>
      </w:pPr>
      <w:r w:rsidRPr="000D7A3F">
        <w:lastRenderedPageBreak/>
        <w:t>(2)  further notes that a shorter timeframe for answers to Questions on Notice and Questions Taken on Notice to be provided would significantly contribute to the considerations and deliberations of the Select Committee on Estimates 2024-2025; and</w:t>
      </w:r>
    </w:p>
    <w:p w14:paraId="2EA40553" w14:textId="77777777" w:rsidR="006D5D14" w:rsidRPr="000D7A3F" w:rsidRDefault="006D5D14" w:rsidP="006D5D14">
      <w:pPr>
        <w:spacing w:before="120"/>
      </w:pPr>
      <w:r w:rsidRPr="000D7A3F">
        <w:t>(3)  approve that for the Select Committee on Estimates 2024-2025, notwithstanding the provisions of Standing Order 254D:</w:t>
      </w:r>
    </w:p>
    <w:p w14:paraId="656D112C" w14:textId="77777777" w:rsidR="006D5D14" w:rsidRPr="000D7A3F" w:rsidRDefault="006D5D14" w:rsidP="00A9676F">
      <w:pPr>
        <w:pStyle w:val="ListParagraph"/>
        <w:numPr>
          <w:ilvl w:val="0"/>
          <w:numId w:val="4"/>
        </w:numPr>
        <w:spacing w:before="120"/>
      </w:pPr>
      <w:r w:rsidRPr="000D7A3F">
        <w:t>Questions on Notice from Members must be lodged by close of business within three business days of conclusion of the Committee hearing or by 5pm 6 August 2024, whichever is earlier;</w:t>
      </w:r>
    </w:p>
    <w:p w14:paraId="2438C4E4" w14:textId="77777777" w:rsidR="006D5D14" w:rsidRPr="000D7A3F" w:rsidRDefault="006D5D14" w:rsidP="00A9676F">
      <w:pPr>
        <w:pStyle w:val="ListParagraph"/>
        <w:numPr>
          <w:ilvl w:val="0"/>
          <w:numId w:val="4"/>
        </w:numPr>
        <w:spacing w:before="120"/>
      </w:pPr>
      <w:r w:rsidRPr="000D7A3F">
        <w:t>an answering entity must respond to a Question on Notice within five business days of the answering entity receiving the Question or by 5pm 8 August 2024 whichever is earlier; and</w:t>
      </w:r>
    </w:p>
    <w:p w14:paraId="30E614A1" w14:textId="77777777" w:rsidR="006D5D14" w:rsidRPr="000D7A3F" w:rsidRDefault="006D5D14" w:rsidP="00A9676F">
      <w:pPr>
        <w:pStyle w:val="ListParagraph"/>
        <w:numPr>
          <w:ilvl w:val="0"/>
          <w:numId w:val="4"/>
        </w:numPr>
        <w:spacing w:before="120"/>
      </w:pPr>
      <w:r w:rsidRPr="000D7A3F">
        <w:t>an answering entity must respond to a Question Taken on Notice within three business day of the answering entity receiving the uncorrected proof Hansard or by 5pm 8 August 2024, whichever is earlier.</w:t>
      </w:r>
      <w:r>
        <w:rPr>
          <w:rStyle w:val="FootnoteReference"/>
        </w:rPr>
        <w:footnoteReference w:id="1"/>
      </w:r>
    </w:p>
    <w:p w14:paraId="18371EFC" w14:textId="77777777" w:rsidR="000D7A3F" w:rsidRDefault="000D7A3F" w:rsidP="007F0956">
      <w:pPr>
        <w:spacing w:before="120"/>
      </w:pPr>
    </w:p>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2AAF3B4D" w14:textId="6AD0C941" w:rsidR="003B5C0E"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74635934" w:history="1">
            <w:r w:rsidR="003B5C0E" w:rsidRPr="00525E30">
              <w:rPr>
                <w:rStyle w:val="Hyperlink"/>
              </w:rPr>
              <w:t>About the committee</w:t>
            </w:r>
            <w:r w:rsidR="003B5C0E">
              <w:rPr>
                <w:webHidden/>
              </w:rPr>
              <w:tab/>
            </w:r>
            <w:r w:rsidR="003B5C0E">
              <w:rPr>
                <w:webHidden/>
              </w:rPr>
              <w:fldChar w:fldCharType="begin"/>
            </w:r>
            <w:r w:rsidR="003B5C0E">
              <w:rPr>
                <w:webHidden/>
              </w:rPr>
              <w:instrText xml:space="preserve"> PAGEREF _Toc174635934 \h </w:instrText>
            </w:r>
            <w:r w:rsidR="003B5C0E">
              <w:rPr>
                <w:webHidden/>
              </w:rPr>
            </w:r>
            <w:r w:rsidR="003B5C0E">
              <w:rPr>
                <w:webHidden/>
              </w:rPr>
              <w:fldChar w:fldCharType="separate"/>
            </w:r>
            <w:r w:rsidR="003B5C0E">
              <w:rPr>
                <w:webHidden/>
              </w:rPr>
              <w:t>i</w:t>
            </w:r>
            <w:r w:rsidR="003B5C0E">
              <w:rPr>
                <w:webHidden/>
              </w:rPr>
              <w:fldChar w:fldCharType="end"/>
            </w:r>
          </w:hyperlink>
        </w:p>
        <w:p w14:paraId="1F82CD32" w14:textId="31E13B78" w:rsidR="003B5C0E" w:rsidRDefault="00000000">
          <w:pPr>
            <w:pStyle w:val="TOC2"/>
            <w:rPr>
              <w:rFonts w:eastAsiaTheme="minorEastAsia"/>
              <w:kern w:val="2"/>
              <w:lang w:eastAsia="en-AU"/>
              <w14:ligatures w14:val="standardContextual"/>
            </w:rPr>
          </w:pPr>
          <w:hyperlink w:anchor="_Toc174635935" w:history="1">
            <w:r w:rsidR="003B5C0E" w:rsidRPr="00525E30">
              <w:rPr>
                <w:rStyle w:val="Hyperlink"/>
              </w:rPr>
              <w:t>Establishing resolution</w:t>
            </w:r>
            <w:r w:rsidR="003B5C0E">
              <w:rPr>
                <w:webHidden/>
              </w:rPr>
              <w:tab/>
            </w:r>
            <w:r w:rsidR="003B5C0E">
              <w:rPr>
                <w:webHidden/>
              </w:rPr>
              <w:fldChar w:fldCharType="begin"/>
            </w:r>
            <w:r w:rsidR="003B5C0E">
              <w:rPr>
                <w:webHidden/>
              </w:rPr>
              <w:instrText xml:space="preserve"> PAGEREF _Toc174635935 \h </w:instrText>
            </w:r>
            <w:r w:rsidR="003B5C0E">
              <w:rPr>
                <w:webHidden/>
              </w:rPr>
            </w:r>
            <w:r w:rsidR="003B5C0E">
              <w:rPr>
                <w:webHidden/>
              </w:rPr>
              <w:fldChar w:fldCharType="separate"/>
            </w:r>
            <w:r w:rsidR="003B5C0E">
              <w:rPr>
                <w:webHidden/>
              </w:rPr>
              <w:t>i</w:t>
            </w:r>
            <w:r w:rsidR="003B5C0E">
              <w:rPr>
                <w:webHidden/>
              </w:rPr>
              <w:fldChar w:fldCharType="end"/>
            </w:r>
          </w:hyperlink>
        </w:p>
        <w:p w14:paraId="7806B0EE" w14:textId="0F2C181F" w:rsidR="003B5C0E" w:rsidRDefault="00000000">
          <w:pPr>
            <w:pStyle w:val="TOC2"/>
            <w:rPr>
              <w:rFonts w:eastAsiaTheme="minorEastAsia"/>
              <w:kern w:val="2"/>
              <w:lang w:eastAsia="en-AU"/>
              <w14:ligatures w14:val="standardContextual"/>
            </w:rPr>
          </w:pPr>
          <w:hyperlink w:anchor="_Toc174635936" w:history="1">
            <w:r w:rsidR="003B5C0E" w:rsidRPr="00525E30">
              <w:rPr>
                <w:rStyle w:val="Hyperlink"/>
              </w:rPr>
              <w:t>Committee members</w:t>
            </w:r>
            <w:r w:rsidR="003B5C0E">
              <w:rPr>
                <w:webHidden/>
              </w:rPr>
              <w:tab/>
            </w:r>
            <w:r w:rsidR="003B5C0E">
              <w:rPr>
                <w:webHidden/>
              </w:rPr>
              <w:fldChar w:fldCharType="begin"/>
            </w:r>
            <w:r w:rsidR="003B5C0E">
              <w:rPr>
                <w:webHidden/>
              </w:rPr>
              <w:instrText xml:space="preserve"> PAGEREF _Toc174635936 \h </w:instrText>
            </w:r>
            <w:r w:rsidR="003B5C0E">
              <w:rPr>
                <w:webHidden/>
              </w:rPr>
            </w:r>
            <w:r w:rsidR="003B5C0E">
              <w:rPr>
                <w:webHidden/>
              </w:rPr>
              <w:fldChar w:fldCharType="separate"/>
            </w:r>
            <w:r w:rsidR="003B5C0E">
              <w:rPr>
                <w:webHidden/>
              </w:rPr>
              <w:t>i</w:t>
            </w:r>
            <w:r w:rsidR="003B5C0E">
              <w:rPr>
                <w:webHidden/>
              </w:rPr>
              <w:fldChar w:fldCharType="end"/>
            </w:r>
          </w:hyperlink>
        </w:p>
        <w:p w14:paraId="33BE9C63" w14:textId="122E65ED" w:rsidR="003B5C0E" w:rsidRDefault="00000000">
          <w:pPr>
            <w:pStyle w:val="TOC2"/>
            <w:rPr>
              <w:rFonts w:eastAsiaTheme="minorEastAsia"/>
              <w:kern w:val="2"/>
              <w:lang w:eastAsia="en-AU"/>
              <w14:ligatures w14:val="standardContextual"/>
            </w:rPr>
          </w:pPr>
          <w:hyperlink w:anchor="_Toc174635937" w:history="1">
            <w:r w:rsidR="003B5C0E" w:rsidRPr="00525E30">
              <w:rPr>
                <w:rStyle w:val="Hyperlink"/>
              </w:rPr>
              <w:t>Secretariat</w:t>
            </w:r>
            <w:r w:rsidR="003B5C0E">
              <w:rPr>
                <w:webHidden/>
              </w:rPr>
              <w:tab/>
            </w:r>
            <w:r w:rsidR="003B5C0E">
              <w:rPr>
                <w:webHidden/>
              </w:rPr>
              <w:fldChar w:fldCharType="begin"/>
            </w:r>
            <w:r w:rsidR="003B5C0E">
              <w:rPr>
                <w:webHidden/>
              </w:rPr>
              <w:instrText xml:space="preserve"> PAGEREF _Toc174635937 \h </w:instrText>
            </w:r>
            <w:r w:rsidR="003B5C0E">
              <w:rPr>
                <w:webHidden/>
              </w:rPr>
            </w:r>
            <w:r w:rsidR="003B5C0E">
              <w:rPr>
                <w:webHidden/>
              </w:rPr>
              <w:fldChar w:fldCharType="separate"/>
            </w:r>
            <w:r w:rsidR="003B5C0E">
              <w:rPr>
                <w:webHidden/>
              </w:rPr>
              <w:t>i</w:t>
            </w:r>
            <w:r w:rsidR="003B5C0E">
              <w:rPr>
                <w:webHidden/>
              </w:rPr>
              <w:fldChar w:fldCharType="end"/>
            </w:r>
          </w:hyperlink>
        </w:p>
        <w:p w14:paraId="32825A9B" w14:textId="6848E14F" w:rsidR="003B5C0E" w:rsidRDefault="00000000">
          <w:pPr>
            <w:pStyle w:val="TOC2"/>
            <w:rPr>
              <w:rFonts w:eastAsiaTheme="minorEastAsia"/>
              <w:kern w:val="2"/>
              <w:lang w:eastAsia="en-AU"/>
              <w14:ligatures w14:val="standardContextual"/>
            </w:rPr>
          </w:pPr>
          <w:hyperlink w:anchor="_Toc174635938" w:history="1">
            <w:r w:rsidR="003B5C0E" w:rsidRPr="00525E30">
              <w:rPr>
                <w:rStyle w:val="Hyperlink"/>
              </w:rPr>
              <w:t>Contact us</w:t>
            </w:r>
            <w:r w:rsidR="003B5C0E">
              <w:rPr>
                <w:webHidden/>
              </w:rPr>
              <w:tab/>
            </w:r>
            <w:r w:rsidR="003B5C0E">
              <w:rPr>
                <w:webHidden/>
              </w:rPr>
              <w:fldChar w:fldCharType="begin"/>
            </w:r>
            <w:r w:rsidR="003B5C0E">
              <w:rPr>
                <w:webHidden/>
              </w:rPr>
              <w:instrText xml:space="preserve"> PAGEREF _Toc174635938 \h </w:instrText>
            </w:r>
            <w:r w:rsidR="003B5C0E">
              <w:rPr>
                <w:webHidden/>
              </w:rPr>
            </w:r>
            <w:r w:rsidR="003B5C0E">
              <w:rPr>
                <w:webHidden/>
              </w:rPr>
              <w:fldChar w:fldCharType="separate"/>
            </w:r>
            <w:r w:rsidR="003B5C0E">
              <w:rPr>
                <w:webHidden/>
              </w:rPr>
              <w:t>ii</w:t>
            </w:r>
            <w:r w:rsidR="003B5C0E">
              <w:rPr>
                <w:webHidden/>
              </w:rPr>
              <w:fldChar w:fldCharType="end"/>
            </w:r>
          </w:hyperlink>
        </w:p>
        <w:p w14:paraId="4DDAC194" w14:textId="217A4D44"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5939" w:history="1">
            <w:r w:rsidR="003B5C0E" w:rsidRPr="00525E30">
              <w:rPr>
                <w:rStyle w:val="Hyperlink"/>
              </w:rPr>
              <w:t>About this inquiry</w:t>
            </w:r>
            <w:r w:rsidR="003B5C0E">
              <w:rPr>
                <w:webHidden/>
              </w:rPr>
              <w:tab/>
            </w:r>
            <w:r w:rsidR="003B5C0E">
              <w:rPr>
                <w:webHidden/>
              </w:rPr>
              <w:fldChar w:fldCharType="begin"/>
            </w:r>
            <w:r w:rsidR="003B5C0E">
              <w:rPr>
                <w:webHidden/>
              </w:rPr>
              <w:instrText xml:space="preserve"> PAGEREF _Toc174635939 \h </w:instrText>
            </w:r>
            <w:r w:rsidR="003B5C0E">
              <w:rPr>
                <w:webHidden/>
              </w:rPr>
            </w:r>
            <w:r w:rsidR="003B5C0E">
              <w:rPr>
                <w:webHidden/>
              </w:rPr>
              <w:fldChar w:fldCharType="separate"/>
            </w:r>
            <w:r w:rsidR="003B5C0E">
              <w:rPr>
                <w:webHidden/>
              </w:rPr>
              <w:t>iii</w:t>
            </w:r>
            <w:r w:rsidR="003B5C0E">
              <w:rPr>
                <w:webHidden/>
              </w:rPr>
              <w:fldChar w:fldCharType="end"/>
            </w:r>
          </w:hyperlink>
        </w:p>
        <w:p w14:paraId="5C41195D" w14:textId="4B799831"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5940" w:history="1">
            <w:r w:rsidR="003B5C0E" w:rsidRPr="00525E30">
              <w:rPr>
                <w:rStyle w:val="Hyperlink"/>
              </w:rPr>
              <w:t>Acronyms &amp; Abbreviations</w:t>
            </w:r>
            <w:r w:rsidR="003B5C0E">
              <w:rPr>
                <w:webHidden/>
              </w:rPr>
              <w:tab/>
            </w:r>
            <w:r w:rsidR="003B5C0E">
              <w:rPr>
                <w:webHidden/>
              </w:rPr>
              <w:fldChar w:fldCharType="begin"/>
            </w:r>
            <w:r w:rsidR="003B5C0E">
              <w:rPr>
                <w:webHidden/>
              </w:rPr>
              <w:instrText xml:space="preserve"> PAGEREF _Toc174635940 \h </w:instrText>
            </w:r>
            <w:r w:rsidR="003B5C0E">
              <w:rPr>
                <w:webHidden/>
              </w:rPr>
            </w:r>
            <w:r w:rsidR="003B5C0E">
              <w:rPr>
                <w:webHidden/>
              </w:rPr>
              <w:fldChar w:fldCharType="separate"/>
            </w:r>
            <w:r w:rsidR="003B5C0E">
              <w:rPr>
                <w:webHidden/>
              </w:rPr>
              <w:t>xiii</w:t>
            </w:r>
            <w:r w:rsidR="003B5C0E">
              <w:rPr>
                <w:webHidden/>
              </w:rPr>
              <w:fldChar w:fldCharType="end"/>
            </w:r>
          </w:hyperlink>
        </w:p>
        <w:p w14:paraId="4876F361" w14:textId="7F2EE9F5"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5941" w:history="1">
            <w:r w:rsidR="003B5C0E" w:rsidRPr="00525E30">
              <w:rPr>
                <w:rStyle w:val="Hyperlink"/>
              </w:rPr>
              <w:t>Recommendations</w:t>
            </w:r>
            <w:r w:rsidR="003B5C0E">
              <w:rPr>
                <w:webHidden/>
              </w:rPr>
              <w:tab/>
            </w:r>
            <w:r w:rsidR="003B5C0E">
              <w:rPr>
                <w:webHidden/>
              </w:rPr>
              <w:fldChar w:fldCharType="begin"/>
            </w:r>
            <w:r w:rsidR="003B5C0E">
              <w:rPr>
                <w:webHidden/>
              </w:rPr>
              <w:instrText xml:space="preserve"> PAGEREF _Toc174635941 \h </w:instrText>
            </w:r>
            <w:r w:rsidR="003B5C0E">
              <w:rPr>
                <w:webHidden/>
              </w:rPr>
            </w:r>
            <w:r w:rsidR="003B5C0E">
              <w:rPr>
                <w:webHidden/>
              </w:rPr>
              <w:fldChar w:fldCharType="separate"/>
            </w:r>
            <w:r w:rsidR="003B5C0E">
              <w:rPr>
                <w:webHidden/>
              </w:rPr>
              <w:t>xvi</w:t>
            </w:r>
            <w:r w:rsidR="003B5C0E">
              <w:rPr>
                <w:webHidden/>
              </w:rPr>
              <w:fldChar w:fldCharType="end"/>
            </w:r>
          </w:hyperlink>
        </w:p>
        <w:p w14:paraId="1663ADFA" w14:textId="21781AF3"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5942" w:history="1">
            <w:r w:rsidR="003B5C0E" w:rsidRPr="00525E30">
              <w:rPr>
                <w:rStyle w:val="Hyperlink"/>
              </w:rPr>
              <w:t>1.</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Introduction</w:t>
            </w:r>
            <w:r w:rsidR="003B5C0E">
              <w:rPr>
                <w:webHidden/>
              </w:rPr>
              <w:tab/>
            </w:r>
            <w:r w:rsidR="003B5C0E">
              <w:rPr>
                <w:webHidden/>
              </w:rPr>
              <w:fldChar w:fldCharType="begin"/>
            </w:r>
            <w:r w:rsidR="003B5C0E">
              <w:rPr>
                <w:webHidden/>
              </w:rPr>
              <w:instrText xml:space="preserve"> PAGEREF _Toc174635942 \h </w:instrText>
            </w:r>
            <w:r w:rsidR="003B5C0E">
              <w:rPr>
                <w:webHidden/>
              </w:rPr>
            </w:r>
            <w:r w:rsidR="003B5C0E">
              <w:rPr>
                <w:webHidden/>
              </w:rPr>
              <w:fldChar w:fldCharType="separate"/>
            </w:r>
            <w:r w:rsidR="003B5C0E">
              <w:rPr>
                <w:webHidden/>
              </w:rPr>
              <w:t>1</w:t>
            </w:r>
            <w:r w:rsidR="003B5C0E">
              <w:rPr>
                <w:webHidden/>
              </w:rPr>
              <w:fldChar w:fldCharType="end"/>
            </w:r>
          </w:hyperlink>
        </w:p>
        <w:p w14:paraId="09160C37" w14:textId="2A21615C" w:rsidR="003B5C0E" w:rsidRDefault="00000000">
          <w:pPr>
            <w:pStyle w:val="TOC2"/>
            <w:rPr>
              <w:rFonts w:eastAsiaTheme="minorEastAsia"/>
              <w:kern w:val="2"/>
              <w:lang w:eastAsia="en-AU"/>
              <w14:ligatures w14:val="standardContextual"/>
            </w:rPr>
          </w:pPr>
          <w:hyperlink w:anchor="_Toc174635943" w:history="1">
            <w:r w:rsidR="003B5C0E" w:rsidRPr="00525E30">
              <w:rPr>
                <w:rStyle w:val="Hyperlink"/>
              </w:rPr>
              <w:t>Presentation of Bills</w:t>
            </w:r>
            <w:r w:rsidR="003B5C0E">
              <w:rPr>
                <w:webHidden/>
              </w:rPr>
              <w:tab/>
            </w:r>
            <w:r w:rsidR="003B5C0E">
              <w:rPr>
                <w:webHidden/>
              </w:rPr>
              <w:fldChar w:fldCharType="begin"/>
            </w:r>
            <w:r w:rsidR="003B5C0E">
              <w:rPr>
                <w:webHidden/>
              </w:rPr>
              <w:instrText xml:space="preserve"> PAGEREF _Toc174635943 \h </w:instrText>
            </w:r>
            <w:r w:rsidR="003B5C0E">
              <w:rPr>
                <w:webHidden/>
              </w:rPr>
            </w:r>
            <w:r w:rsidR="003B5C0E">
              <w:rPr>
                <w:webHidden/>
              </w:rPr>
              <w:fldChar w:fldCharType="separate"/>
            </w:r>
            <w:r w:rsidR="003B5C0E">
              <w:rPr>
                <w:webHidden/>
              </w:rPr>
              <w:t>1</w:t>
            </w:r>
            <w:r w:rsidR="003B5C0E">
              <w:rPr>
                <w:webHidden/>
              </w:rPr>
              <w:fldChar w:fldCharType="end"/>
            </w:r>
          </w:hyperlink>
        </w:p>
        <w:p w14:paraId="2DDF5CE5" w14:textId="0329001D" w:rsidR="003B5C0E" w:rsidRDefault="00000000">
          <w:pPr>
            <w:pStyle w:val="TOC2"/>
            <w:rPr>
              <w:rFonts w:eastAsiaTheme="minorEastAsia"/>
              <w:kern w:val="2"/>
              <w:lang w:eastAsia="en-AU"/>
              <w14:ligatures w14:val="standardContextual"/>
            </w:rPr>
          </w:pPr>
          <w:hyperlink w:anchor="_Toc174635944" w:history="1">
            <w:r w:rsidR="003B5C0E" w:rsidRPr="00525E30">
              <w:rPr>
                <w:rStyle w:val="Hyperlink"/>
              </w:rPr>
              <w:t>Specialist Budget Advisor</w:t>
            </w:r>
            <w:r w:rsidR="003B5C0E">
              <w:rPr>
                <w:webHidden/>
              </w:rPr>
              <w:tab/>
            </w:r>
            <w:r w:rsidR="003B5C0E">
              <w:rPr>
                <w:webHidden/>
              </w:rPr>
              <w:fldChar w:fldCharType="begin"/>
            </w:r>
            <w:r w:rsidR="003B5C0E">
              <w:rPr>
                <w:webHidden/>
              </w:rPr>
              <w:instrText xml:space="preserve"> PAGEREF _Toc174635944 \h </w:instrText>
            </w:r>
            <w:r w:rsidR="003B5C0E">
              <w:rPr>
                <w:webHidden/>
              </w:rPr>
            </w:r>
            <w:r w:rsidR="003B5C0E">
              <w:rPr>
                <w:webHidden/>
              </w:rPr>
              <w:fldChar w:fldCharType="separate"/>
            </w:r>
            <w:r w:rsidR="003B5C0E">
              <w:rPr>
                <w:webHidden/>
              </w:rPr>
              <w:t>1</w:t>
            </w:r>
            <w:r w:rsidR="003B5C0E">
              <w:rPr>
                <w:webHidden/>
              </w:rPr>
              <w:fldChar w:fldCharType="end"/>
            </w:r>
          </w:hyperlink>
        </w:p>
        <w:p w14:paraId="6CFB7888" w14:textId="58D2DE2B" w:rsidR="003B5C0E" w:rsidRDefault="00000000">
          <w:pPr>
            <w:pStyle w:val="TOC2"/>
            <w:rPr>
              <w:rFonts w:eastAsiaTheme="minorEastAsia"/>
              <w:kern w:val="2"/>
              <w:lang w:eastAsia="en-AU"/>
              <w14:ligatures w14:val="standardContextual"/>
            </w:rPr>
          </w:pPr>
          <w:hyperlink w:anchor="_Toc174635945" w:history="1">
            <w:r w:rsidR="003B5C0E" w:rsidRPr="00525E30">
              <w:rPr>
                <w:rStyle w:val="Hyperlink"/>
              </w:rPr>
              <w:t>Public hearings</w:t>
            </w:r>
            <w:r w:rsidR="003B5C0E">
              <w:rPr>
                <w:webHidden/>
              </w:rPr>
              <w:tab/>
            </w:r>
            <w:r w:rsidR="003B5C0E">
              <w:rPr>
                <w:webHidden/>
              </w:rPr>
              <w:fldChar w:fldCharType="begin"/>
            </w:r>
            <w:r w:rsidR="003B5C0E">
              <w:rPr>
                <w:webHidden/>
              </w:rPr>
              <w:instrText xml:space="preserve"> PAGEREF _Toc174635945 \h </w:instrText>
            </w:r>
            <w:r w:rsidR="003B5C0E">
              <w:rPr>
                <w:webHidden/>
              </w:rPr>
            </w:r>
            <w:r w:rsidR="003B5C0E">
              <w:rPr>
                <w:webHidden/>
              </w:rPr>
              <w:fldChar w:fldCharType="separate"/>
            </w:r>
            <w:r w:rsidR="003B5C0E">
              <w:rPr>
                <w:webHidden/>
              </w:rPr>
              <w:t>1</w:t>
            </w:r>
            <w:r w:rsidR="003B5C0E">
              <w:rPr>
                <w:webHidden/>
              </w:rPr>
              <w:fldChar w:fldCharType="end"/>
            </w:r>
          </w:hyperlink>
        </w:p>
        <w:p w14:paraId="064BF438" w14:textId="5CB4C769" w:rsidR="003B5C0E" w:rsidRDefault="00000000">
          <w:pPr>
            <w:pStyle w:val="TOC2"/>
            <w:rPr>
              <w:rFonts w:eastAsiaTheme="minorEastAsia"/>
              <w:kern w:val="2"/>
              <w:lang w:eastAsia="en-AU"/>
              <w14:ligatures w14:val="standardContextual"/>
            </w:rPr>
          </w:pPr>
          <w:hyperlink w:anchor="_Toc174635946" w:history="1">
            <w:r w:rsidR="003B5C0E" w:rsidRPr="00525E30">
              <w:rPr>
                <w:rStyle w:val="Hyperlink"/>
              </w:rPr>
              <w:t>Parliamentary privilege and work of the Integrity Commissioner</w:t>
            </w:r>
            <w:r w:rsidR="003B5C0E">
              <w:rPr>
                <w:webHidden/>
              </w:rPr>
              <w:tab/>
            </w:r>
            <w:r w:rsidR="003B5C0E">
              <w:rPr>
                <w:webHidden/>
              </w:rPr>
              <w:fldChar w:fldCharType="begin"/>
            </w:r>
            <w:r w:rsidR="003B5C0E">
              <w:rPr>
                <w:webHidden/>
              </w:rPr>
              <w:instrText xml:space="preserve"> PAGEREF _Toc174635946 \h </w:instrText>
            </w:r>
            <w:r w:rsidR="003B5C0E">
              <w:rPr>
                <w:webHidden/>
              </w:rPr>
            </w:r>
            <w:r w:rsidR="003B5C0E">
              <w:rPr>
                <w:webHidden/>
              </w:rPr>
              <w:fldChar w:fldCharType="separate"/>
            </w:r>
            <w:r w:rsidR="003B5C0E">
              <w:rPr>
                <w:webHidden/>
              </w:rPr>
              <w:t>2</w:t>
            </w:r>
            <w:r w:rsidR="003B5C0E">
              <w:rPr>
                <w:webHidden/>
              </w:rPr>
              <w:fldChar w:fldCharType="end"/>
            </w:r>
          </w:hyperlink>
        </w:p>
        <w:p w14:paraId="2AE4B0BB" w14:textId="07016C13" w:rsidR="003B5C0E" w:rsidRDefault="00000000">
          <w:pPr>
            <w:pStyle w:val="TOC2"/>
            <w:rPr>
              <w:rFonts w:eastAsiaTheme="minorEastAsia"/>
              <w:kern w:val="2"/>
              <w:lang w:eastAsia="en-AU"/>
              <w14:ligatures w14:val="standardContextual"/>
            </w:rPr>
          </w:pPr>
          <w:hyperlink w:anchor="_Toc174635947" w:history="1">
            <w:r w:rsidR="003B5C0E" w:rsidRPr="00525E30">
              <w:rPr>
                <w:rStyle w:val="Hyperlink"/>
              </w:rPr>
              <w:t>Questions taken on notice at hearings and questions placed on notice</w:t>
            </w:r>
            <w:r w:rsidR="003B5C0E">
              <w:rPr>
                <w:webHidden/>
              </w:rPr>
              <w:tab/>
            </w:r>
            <w:r w:rsidR="003B5C0E">
              <w:rPr>
                <w:webHidden/>
              </w:rPr>
              <w:fldChar w:fldCharType="begin"/>
            </w:r>
            <w:r w:rsidR="003B5C0E">
              <w:rPr>
                <w:webHidden/>
              </w:rPr>
              <w:instrText xml:space="preserve"> PAGEREF _Toc174635947 \h </w:instrText>
            </w:r>
            <w:r w:rsidR="003B5C0E">
              <w:rPr>
                <w:webHidden/>
              </w:rPr>
            </w:r>
            <w:r w:rsidR="003B5C0E">
              <w:rPr>
                <w:webHidden/>
              </w:rPr>
              <w:fldChar w:fldCharType="separate"/>
            </w:r>
            <w:r w:rsidR="003B5C0E">
              <w:rPr>
                <w:webHidden/>
              </w:rPr>
              <w:t>2</w:t>
            </w:r>
            <w:r w:rsidR="003B5C0E">
              <w:rPr>
                <w:webHidden/>
              </w:rPr>
              <w:fldChar w:fldCharType="end"/>
            </w:r>
          </w:hyperlink>
        </w:p>
        <w:p w14:paraId="225CCC1A" w14:textId="04A38767" w:rsidR="003B5C0E" w:rsidRDefault="00000000">
          <w:pPr>
            <w:pStyle w:val="TOC2"/>
            <w:rPr>
              <w:rFonts w:eastAsiaTheme="minorEastAsia"/>
              <w:kern w:val="2"/>
              <w:lang w:eastAsia="en-AU"/>
              <w14:ligatures w14:val="standardContextual"/>
            </w:rPr>
          </w:pPr>
          <w:hyperlink w:anchor="_Toc174635948" w:history="1">
            <w:r w:rsidR="003B5C0E" w:rsidRPr="00525E30">
              <w:rPr>
                <w:rStyle w:val="Hyperlink"/>
              </w:rPr>
              <w:t>Submissions</w:t>
            </w:r>
            <w:r w:rsidR="003B5C0E">
              <w:rPr>
                <w:webHidden/>
              </w:rPr>
              <w:tab/>
            </w:r>
            <w:r w:rsidR="003B5C0E">
              <w:rPr>
                <w:webHidden/>
              </w:rPr>
              <w:fldChar w:fldCharType="begin"/>
            </w:r>
            <w:r w:rsidR="003B5C0E">
              <w:rPr>
                <w:webHidden/>
              </w:rPr>
              <w:instrText xml:space="preserve"> PAGEREF _Toc174635948 \h </w:instrText>
            </w:r>
            <w:r w:rsidR="003B5C0E">
              <w:rPr>
                <w:webHidden/>
              </w:rPr>
            </w:r>
            <w:r w:rsidR="003B5C0E">
              <w:rPr>
                <w:webHidden/>
              </w:rPr>
              <w:fldChar w:fldCharType="separate"/>
            </w:r>
            <w:r w:rsidR="003B5C0E">
              <w:rPr>
                <w:webHidden/>
              </w:rPr>
              <w:t>3</w:t>
            </w:r>
            <w:r w:rsidR="003B5C0E">
              <w:rPr>
                <w:webHidden/>
              </w:rPr>
              <w:fldChar w:fldCharType="end"/>
            </w:r>
          </w:hyperlink>
        </w:p>
        <w:p w14:paraId="5D0ED6F0" w14:textId="36FD1083" w:rsidR="003B5C0E" w:rsidRDefault="00000000">
          <w:pPr>
            <w:pStyle w:val="TOC2"/>
            <w:rPr>
              <w:rFonts w:eastAsiaTheme="minorEastAsia"/>
              <w:kern w:val="2"/>
              <w:lang w:eastAsia="en-AU"/>
              <w14:ligatures w14:val="standardContextual"/>
            </w:rPr>
          </w:pPr>
          <w:hyperlink w:anchor="_Toc174635949" w:history="1">
            <w:r w:rsidR="003B5C0E" w:rsidRPr="00525E30">
              <w:rPr>
                <w:rStyle w:val="Hyperlink"/>
              </w:rPr>
              <w:t>References to Hansard Transcripts</w:t>
            </w:r>
            <w:r w:rsidR="003B5C0E">
              <w:rPr>
                <w:webHidden/>
              </w:rPr>
              <w:tab/>
            </w:r>
            <w:r w:rsidR="003B5C0E">
              <w:rPr>
                <w:webHidden/>
              </w:rPr>
              <w:fldChar w:fldCharType="begin"/>
            </w:r>
            <w:r w:rsidR="003B5C0E">
              <w:rPr>
                <w:webHidden/>
              </w:rPr>
              <w:instrText xml:space="preserve"> PAGEREF _Toc174635949 \h </w:instrText>
            </w:r>
            <w:r w:rsidR="003B5C0E">
              <w:rPr>
                <w:webHidden/>
              </w:rPr>
            </w:r>
            <w:r w:rsidR="003B5C0E">
              <w:rPr>
                <w:webHidden/>
              </w:rPr>
              <w:fldChar w:fldCharType="separate"/>
            </w:r>
            <w:r w:rsidR="003B5C0E">
              <w:rPr>
                <w:webHidden/>
              </w:rPr>
              <w:t>3</w:t>
            </w:r>
            <w:r w:rsidR="003B5C0E">
              <w:rPr>
                <w:webHidden/>
              </w:rPr>
              <w:fldChar w:fldCharType="end"/>
            </w:r>
          </w:hyperlink>
        </w:p>
        <w:p w14:paraId="1D5898B2" w14:textId="719E6054" w:rsidR="003B5C0E" w:rsidRDefault="00000000">
          <w:pPr>
            <w:pStyle w:val="TOC2"/>
            <w:rPr>
              <w:rFonts w:eastAsiaTheme="minorEastAsia"/>
              <w:kern w:val="2"/>
              <w:lang w:eastAsia="en-AU"/>
              <w14:ligatures w14:val="standardContextual"/>
            </w:rPr>
          </w:pPr>
          <w:hyperlink w:anchor="_Toc174635950" w:history="1">
            <w:r w:rsidR="003B5C0E" w:rsidRPr="00525E30">
              <w:rPr>
                <w:rStyle w:val="Hyperlink"/>
              </w:rPr>
              <w:t>Timeline to complete the inquiry</w:t>
            </w:r>
            <w:r w:rsidR="003B5C0E">
              <w:rPr>
                <w:webHidden/>
              </w:rPr>
              <w:tab/>
            </w:r>
            <w:r w:rsidR="003B5C0E">
              <w:rPr>
                <w:webHidden/>
              </w:rPr>
              <w:fldChar w:fldCharType="begin"/>
            </w:r>
            <w:r w:rsidR="003B5C0E">
              <w:rPr>
                <w:webHidden/>
              </w:rPr>
              <w:instrText xml:space="preserve"> PAGEREF _Toc174635950 \h </w:instrText>
            </w:r>
            <w:r w:rsidR="003B5C0E">
              <w:rPr>
                <w:webHidden/>
              </w:rPr>
            </w:r>
            <w:r w:rsidR="003B5C0E">
              <w:rPr>
                <w:webHidden/>
              </w:rPr>
              <w:fldChar w:fldCharType="separate"/>
            </w:r>
            <w:r w:rsidR="003B5C0E">
              <w:rPr>
                <w:webHidden/>
              </w:rPr>
              <w:t>3</w:t>
            </w:r>
            <w:r w:rsidR="003B5C0E">
              <w:rPr>
                <w:webHidden/>
              </w:rPr>
              <w:fldChar w:fldCharType="end"/>
            </w:r>
          </w:hyperlink>
        </w:p>
        <w:p w14:paraId="6AE6A088" w14:textId="0603FA82" w:rsidR="003B5C0E" w:rsidRDefault="00000000">
          <w:pPr>
            <w:pStyle w:val="TOC2"/>
            <w:rPr>
              <w:rFonts w:eastAsiaTheme="minorEastAsia"/>
              <w:kern w:val="2"/>
              <w:lang w:eastAsia="en-AU"/>
              <w14:ligatures w14:val="standardContextual"/>
            </w:rPr>
          </w:pPr>
          <w:hyperlink w:anchor="_Toc174635951" w:history="1">
            <w:r w:rsidR="003B5C0E" w:rsidRPr="00525E30">
              <w:rPr>
                <w:rStyle w:val="Hyperlink"/>
              </w:rPr>
              <w:t>Acknowledgements</w:t>
            </w:r>
            <w:r w:rsidR="003B5C0E">
              <w:rPr>
                <w:webHidden/>
              </w:rPr>
              <w:tab/>
            </w:r>
            <w:r w:rsidR="003B5C0E">
              <w:rPr>
                <w:webHidden/>
              </w:rPr>
              <w:fldChar w:fldCharType="begin"/>
            </w:r>
            <w:r w:rsidR="003B5C0E">
              <w:rPr>
                <w:webHidden/>
              </w:rPr>
              <w:instrText xml:space="preserve"> PAGEREF _Toc174635951 \h </w:instrText>
            </w:r>
            <w:r w:rsidR="003B5C0E">
              <w:rPr>
                <w:webHidden/>
              </w:rPr>
            </w:r>
            <w:r w:rsidR="003B5C0E">
              <w:rPr>
                <w:webHidden/>
              </w:rPr>
              <w:fldChar w:fldCharType="separate"/>
            </w:r>
            <w:r w:rsidR="003B5C0E">
              <w:rPr>
                <w:webHidden/>
              </w:rPr>
              <w:t>4</w:t>
            </w:r>
            <w:r w:rsidR="003B5C0E">
              <w:rPr>
                <w:webHidden/>
              </w:rPr>
              <w:fldChar w:fldCharType="end"/>
            </w:r>
          </w:hyperlink>
        </w:p>
        <w:p w14:paraId="2CA96044" w14:textId="71C56296"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5952" w:history="1">
            <w:r w:rsidR="003B5C0E" w:rsidRPr="00525E30">
              <w:rPr>
                <w:rStyle w:val="Hyperlink"/>
              </w:rPr>
              <w:t>2.</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Community and industry groups</w:t>
            </w:r>
            <w:r w:rsidR="003B5C0E">
              <w:rPr>
                <w:webHidden/>
              </w:rPr>
              <w:tab/>
            </w:r>
            <w:r w:rsidR="003B5C0E">
              <w:rPr>
                <w:webHidden/>
              </w:rPr>
              <w:fldChar w:fldCharType="begin"/>
            </w:r>
            <w:r w:rsidR="003B5C0E">
              <w:rPr>
                <w:webHidden/>
              </w:rPr>
              <w:instrText xml:space="preserve"> PAGEREF _Toc174635952 \h </w:instrText>
            </w:r>
            <w:r w:rsidR="003B5C0E">
              <w:rPr>
                <w:webHidden/>
              </w:rPr>
            </w:r>
            <w:r w:rsidR="003B5C0E">
              <w:rPr>
                <w:webHidden/>
              </w:rPr>
              <w:fldChar w:fldCharType="separate"/>
            </w:r>
            <w:r w:rsidR="003B5C0E">
              <w:rPr>
                <w:webHidden/>
              </w:rPr>
              <w:t>5</w:t>
            </w:r>
            <w:r w:rsidR="003B5C0E">
              <w:rPr>
                <w:webHidden/>
              </w:rPr>
              <w:fldChar w:fldCharType="end"/>
            </w:r>
          </w:hyperlink>
        </w:p>
        <w:p w14:paraId="78DEE90A" w14:textId="38639D8E" w:rsidR="003B5C0E" w:rsidRDefault="00000000">
          <w:pPr>
            <w:pStyle w:val="TOC2"/>
            <w:rPr>
              <w:rFonts w:eastAsiaTheme="minorEastAsia"/>
              <w:kern w:val="2"/>
              <w:lang w:eastAsia="en-AU"/>
              <w14:ligatures w14:val="standardContextual"/>
            </w:rPr>
          </w:pPr>
          <w:hyperlink w:anchor="_Toc174635953" w:history="1">
            <w:r w:rsidR="003B5C0E" w:rsidRPr="00525E30">
              <w:rPr>
                <w:rStyle w:val="Hyperlink"/>
              </w:rPr>
              <w:t>Belconnen Arts Centre</w:t>
            </w:r>
            <w:r w:rsidR="003B5C0E">
              <w:rPr>
                <w:webHidden/>
              </w:rPr>
              <w:tab/>
            </w:r>
            <w:r w:rsidR="003B5C0E">
              <w:rPr>
                <w:webHidden/>
              </w:rPr>
              <w:fldChar w:fldCharType="begin"/>
            </w:r>
            <w:r w:rsidR="003B5C0E">
              <w:rPr>
                <w:webHidden/>
              </w:rPr>
              <w:instrText xml:space="preserve"> PAGEREF _Toc174635953 \h </w:instrText>
            </w:r>
            <w:r w:rsidR="003B5C0E">
              <w:rPr>
                <w:webHidden/>
              </w:rPr>
            </w:r>
            <w:r w:rsidR="003B5C0E">
              <w:rPr>
                <w:webHidden/>
              </w:rPr>
              <w:fldChar w:fldCharType="separate"/>
            </w:r>
            <w:r w:rsidR="003B5C0E">
              <w:rPr>
                <w:webHidden/>
              </w:rPr>
              <w:t>5</w:t>
            </w:r>
            <w:r w:rsidR="003B5C0E">
              <w:rPr>
                <w:webHidden/>
              </w:rPr>
              <w:fldChar w:fldCharType="end"/>
            </w:r>
          </w:hyperlink>
        </w:p>
        <w:p w14:paraId="1A9F2AC2" w14:textId="3D6073BC" w:rsidR="003B5C0E" w:rsidRDefault="00000000">
          <w:pPr>
            <w:pStyle w:val="TOC3"/>
            <w:rPr>
              <w:rFonts w:eastAsiaTheme="minorEastAsia"/>
              <w:kern w:val="2"/>
              <w:lang w:eastAsia="en-AU"/>
              <w14:ligatures w14:val="standardContextual"/>
            </w:rPr>
          </w:pPr>
          <w:hyperlink w:anchor="_Toc17463595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_Toc174635954 \h </w:instrText>
            </w:r>
            <w:r w:rsidR="003B5C0E">
              <w:rPr>
                <w:webHidden/>
              </w:rPr>
            </w:r>
            <w:r w:rsidR="003B5C0E">
              <w:rPr>
                <w:webHidden/>
              </w:rPr>
              <w:fldChar w:fldCharType="separate"/>
            </w:r>
            <w:r w:rsidR="003B5C0E">
              <w:rPr>
                <w:webHidden/>
              </w:rPr>
              <w:t>5</w:t>
            </w:r>
            <w:r w:rsidR="003B5C0E">
              <w:rPr>
                <w:webHidden/>
              </w:rPr>
              <w:fldChar w:fldCharType="end"/>
            </w:r>
          </w:hyperlink>
        </w:p>
        <w:p w14:paraId="67380D58" w14:textId="4C9B2099" w:rsidR="003B5C0E" w:rsidRDefault="00000000">
          <w:pPr>
            <w:pStyle w:val="TOC2"/>
            <w:rPr>
              <w:rFonts w:eastAsiaTheme="minorEastAsia"/>
              <w:kern w:val="2"/>
              <w:lang w:eastAsia="en-AU"/>
              <w14:ligatures w14:val="standardContextual"/>
            </w:rPr>
          </w:pPr>
          <w:hyperlink w:anchor="_Toc174635955" w:history="1">
            <w:r w:rsidR="003B5C0E" w:rsidRPr="00525E30">
              <w:rPr>
                <w:rStyle w:val="Hyperlink"/>
              </w:rPr>
              <w:t>Australian Education Union</w:t>
            </w:r>
            <w:r w:rsidR="003B5C0E">
              <w:rPr>
                <w:webHidden/>
              </w:rPr>
              <w:tab/>
            </w:r>
            <w:r w:rsidR="003B5C0E">
              <w:rPr>
                <w:webHidden/>
              </w:rPr>
              <w:fldChar w:fldCharType="begin"/>
            </w:r>
            <w:r w:rsidR="003B5C0E">
              <w:rPr>
                <w:webHidden/>
              </w:rPr>
              <w:instrText xml:space="preserve"> PAGEREF _Toc174635955 \h </w:instrText>
            </w:r>
            <w:r w:rsidR="003B5C0E">
              <w:rPr>
                <w:webHidden/>
              </w:rPr>
            </w:r>
            <w:r w:rsidR="003B5C0E">
              <w:rPr>
                <w:webHidden/>
              </w:rPr>
              <w:fldChar w:fldCharType="separate"/>
            </w:r>
            <w:r w:rsidR="003B5C0E">
              <w:rPr>
                <w:webHidden/>
              </w:rPr>
              <w:t>5</w:t>
            </w:r>
            <w:r w:rsidR="003B5C0E">
              <w:rPr>
                <w:webHidden/>
              </w:rPr>
              <w:fldChar w:fldCharType="end"/>
            </w:r>
          </w:hyperlink>
        </w:p>
        <w:p w14:paraId="6C64E400" w14:textId="1FC04CF6" w:rsidR="003B5C0E" w:rsidRDefault="00000000">
          <w:pPr>
            <w:pStyle w:val="TOC3"/>
            <w:rPr>
              <w:rFonts w:eastAsiaTheme="minorEastAsia"/>
              <w:kern w:val="2"/>
              <w:lang w:eastAsia="en-AU"/>
              <w14:ligatures w14:val="standardContextual"/>
            </w:rPr>
          </w:pPr>
          <w:hyperlink w:anchor="_Toc174635956"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_Toc174635956 \h </w:instrText>
            </w:r>
            <w:r w:rsidR="003B5C0E">
              <w:rPr>
                <w:webHidden/>
              </w:rPr>
            </w:r>
            <w:r w:rsidR="003B5C0E">
              <w:rPr>
                <w:webHidden/>
              </w:rPr>
              <w:fldChar w:fldCharType="separate"/>
            </w:r>
            <w:r w:rsidR="003B5C0E">
              <w:rPr>
                <w:webHidden/>
              </w:rPr>
              <w:t>5</w:t>
            </w:r>
            <w:r w:rsidR="003B5C0E">
              <w:rPr>
                <w:webHidden/>
              </w:rPr>
              <w:fldChar w:fldCharType="end"/>
            </w:r>
          </w:hyperlink>
        </w:p>
        <w:p w14:paraId="758BB794" w14:textId="47381648" w:rsidR="003B5C0E" w:rsidRDefault="00000000">
          <w:pPr>
            <w:pStyle w:val="TOC2"/>
            <w:rPr>
              <w:rFonts w:eastAsiaTheme="minorEastAsia"/>
              <w:kern w:val="2"/>
              <w:lang w:eastAsia="en-AU"/>
              <w14:ligatures w14:val="standardContextual"/>
            </w:rPr>
          </w:pPr>
          <w:hyperlink w:anchor="_Toc174635957" w:history="1">
            <w:r w:rsidR="003B5C0E" w:rsidRPr="00525E30">
              <w:rPr>
                <w:rStyle w:val="Hyperlink"/>
              </w:rPr>
              <w:t>Wombat Rescue</w:t>
            </w:r>
            <w:r w:rsidR="003B5C0E">
              <w:rPr>
                <w:webHidden/>
              </w:rPr>
              <w:tab/>
            </w:r>
            <w:r w:rsidR="003B5C0E">
              <w:rPr>
                <w:webHidden/>
              </w:rPr>
              <w:fldChar w:fldCharType="begin"/>
            </w:r>
            <w:r w:rsidR="003B5C0E">
              <w:rPr>
                <w:webHidden/>
              </w:rPr>
              <w:instrText xml:space="preserve"> PAGEREF _Toc174635957 \h </w:instrText>
            </w:r>
            <w:r w:rsidR="003B5C0E">
              <w:rPr>
                <w:webHidden/>
              </w:rPr>
            </w:r>
            <w:r w:rsidR="003B5C0E">
              <w:rPr>
                <w:webHidden/>
              </w:rPr>
              <w:fldChar w:fldCharType="separate"/>
            </w:r>
            <w:r w:rsidR="003B5C0E">
              <w:rPr>
                <w:webHidden/>
              </w:rPr>
              <w:t>5</w:t>
            </w:r>
            <w:r w:rsidR="003B5C0E">
              <w:rPr>
                <w:webHidden/>
              </w:rPr>
              <w:fldChar w:fldCharType="end"/>
            </w:r>
          </w:hyperlink>
        </w:p>
        <w:p w14:paraId="0C0E920B" w14:textId="5E4F0F07" w:rsidR="003B5C0E" w:rsidRDefault="00000000">
          <w:pPr>
            <w:pStyle w:val="TOC3"/>
            <w:rPr>
              <w:rFonts w:eastAsiaTheme="minorEastAsia"/>
              <w:kern w:val="2"/>
              <w:lang w:eastAsia="en-AU"/>
              <w14:ligatures w14:val="standardContextual"/>
            </w:rPr>
          </w:pPr>
          <w:hyperlink w:anchor="_Toc174635958"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_Toc174635958 \h </w:instrText>
            </w:r>
            <w:r w:rsidR="003B5C0E">
              <w:rPr>
                <w:webHidden/>
              </w:rPr>
            </w:r>
            <w:r w:rsidR="003B5C0E">
              <w:rPr>
                <w:webHidden/>
              </w:rPr>
              <w:fldChar w:fldCharType="separate"/>
            </w:r>
            <w:r w:rsidR="003B5C0E">
              <w:rPr>
                <w:webHidden/>
              </w:rPr>
              <w:t>5</w:t>
            </w:r>
            <w:r w:rsidR="003B5C0E">
              <w:rPr>
                <w:webHidden/>
              </w:rPr>
              <w:fldChar w:fldCharType="end"/>
            </w:r>
          </w:hyperlink>
        </w:p>
        <w:p w14:paraId="26056B6B" w14:textId="7E1A3D78" w:rsidR="003B5C0E" w:rsidRDefault="00000000">
          <w:pPr>
            <w:pStyle w:val="TOC3"/>
            <w:rPr>
              <w:rFonts w:eastAsiaTheme="minorEastAsia"/>
              <w:kern w:val="2"/>
              <w:lang w:eastAsia="en-AU"/>
              <w14:ligatures w14:val="standardContextual"/>
            </w:rPr>
          </w:pPr>
          <w:hyperlink w:anchor="_Toc174635959"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_Toc174635959 \h </w:instrText>
            </w:r>
            <w:r w:rsidR="003B5C0E">
              <w:rPr>
                <w:webHidden/>
              </w:rPr>
            </w:r>
            <w:r w:rsidR="003B5C0E">
              <w:rPr>
                <w:webHidden/>
              </w:rPr>
              <w:fldChar w:fldCharType="separate"/>
            </w:r>
            <w:r w:rsidR="003B5C0E">
              <w:rPr>
                <w:webHidden/>
              </w:rPr>
              <w:t>6</w:t>
            </w:r>
            <w:r w:rsidR="003B5C0E">
              <w:rPr>
                <w:webHidden/>
              </w:rPr>
              <w:fldChar w:fldCharType="end"/>
            </w:r>
          </w:hyperlink>
        </w:p>
        <w:p w14:paraId="38F69CEC" w14:textId="15C74312" w:rsidR="003B5C0E" w:rsidRDefault="00000000">
          <w:pPr>
            <w:pStyle w:val="TOC2"/>
            <w:rPr>
              <w:rFonts w:eastAsiaTheme="minorEastAsia"/>
              <w:kern w:val="2"/>
              <w:lang w:eastAsia="en-AU"/>
              <w14:ligatures w14:val="standardContextual"/>
            </w:rPr>
          </w:pPr>
          <w:hyperlink w:anchor="_Toc174635960" w:history="1">
            <w:r w:rsidR="003B5C0E" w:rsidRPr="00525E30">
              <w:rPr>
                <w:rStyle w:val="Hyperlink"/>
              </w:rPr>
              <w:t>Women’s Legal Centre and ACT Law Society</w:t>
            </w:r>
            <w:r w:rsidR="003B5C0E">
              <w:rPr>
                <w:webHidden/>
              </w:rPr>
              <w:tab/>
            </w:r>
            <w:r w:rsidR="003B5C0E">
              <w:rPr>
                <w:webHidden/>
              </w:rPr>
              <w:fldChar w:fldCharType="begin"/>
            </w:r>
            <w:r w:rsidR="003B5C0E">
              <w:rPr>
                <w:webHidden/>
              </w:rPr>
              <w:instrText xml:space="preserve"> PAGEREF _Toc174635960 \h </w:instrText>
            </w:r>
            <w:r w:rsidR="003B5C0E">
              <w:rPr>
                <w:webHidden/>
              </w:rPr>
            </w:r>
            <w:r w:rsidR="003B5C0E">
              <w:rPr>
                <w:webHidden/>
              </w:rPr>
              <w:fldChar w:fldCharType="separate"/>
            </w:r>
            <w:r w:rsidR="003B5C0E">
              <w:rPr>
                <w:webHidden/>
              </w:rPr>
              <w:t>7</w:t>
            </w:r>
            <w:r w:rsidR="003B5C0E">
              <w:rPr>
                <w:webHidden/>
              </w:rPr>
              <w:fldChar w:fldCharType="end"/>
            </w:r>
          </w:hyperlink>
        </w:p>
        <w:p w14:paraId="67EED449" w14:textId="120E4AC4" w:rsidR="003B5C0E" w:rsidRDefault="00000000">
          <w:pPr>
            <w:pStyle w:val="TOC3"/>
            <w:rPr>
              <w:rFonts w:eastAsiaTheme="minorEastAsia"/>
              <w:kern w:val="2"/>
              <w:lang w:eastAsia="en-AU"/>
              <w14:ligatures w14:val="standardContextual"/>
            </w:rPr>
          </w:pPr>
          <w:hyperlink w:anchor="_Toc174635961"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_Toc174635961 \h </w:instrText>
            </w:r>
            <w:r w:rsidR="003B5C0E">
              <w:rPr>
                <w:webHidden/>
              </w:rPr>
            </w:r>
            <w:r w:rsidR="003B5C0E">
              <w:rPr>
                <w:webHidden/>
              </w:rPr>
              <w:fldChar w:fldCharType="separate"/>
            </w:r>
            <w:r w:rsidR="003B5C0E">
              <w:rPr>
                <w:webHidden/>
              </w:rPr>
              <w:t>7</w:t>
            </w:r>
            <w:r w:rsidR="003B5C0E">
              <w:rPr>
                <w:webHidden/>
              </w:rPr>
              <w:fldChar w:fldCharType="end"/>
            </w:r>
          </w:hyperlink>
        </w:p>
        <w:p w14:paraId="5052EA75" w14:textId="52081D18" w:rsidR="003B5C0E" w:rsidRDefault="00000000">
          <w:pPr>
            <w:pStyle w:val="TOC2"/>
            <w:rPr>
              <w:rFonts w:eastAsiaTheme="minorEastAsia"/>
              <w:kern w:val="2"/>
              <w:lang w:eastAsia="en-AU"/>
              <w14:ligatures w14:val="standardContextual"/>
            </w:rPr>
          </w:pPr>
          <w:hyperlink w:anchor="_Toc174635962" w:history="1">
            <w:r w:rsidR="003B5C0E" w:rsidRPr="00525E30">
              <w:rPr>
                <w:rStyle w:val="Hyperlink"/>
              </w:rPr>
              <w:t>Advocacy for Inclusion and ACT Down Syndrome and Intellectual Disability</w:t>
            </w:r>
            <w:r w:rsidR="003B5C0E">
              <w:rPr>
                <w:webHidden/>
              </w:rPr>
              <w:tab/>
            </w:r>
            <w:r w:rsidR="003B5C0E">
              <w:rPr>
                <w:webHidden/>
              </w:rPr>
              <w:fldChar w:fldCharType="begin"/>
            </w:r>
            <w:r w:rsidR="003B5C0E">
              <w:rPr>
                <w:webHidden/>
              </w:rPr>
              <w:instrText xml:space="preserve"> PAGEREF _Toc174635962 \h </w:instrText>
            </w:r>
            <w:r w:rsidR="003B5C0E">
              <w:rPr>
                <w:webHidden/>
              </w:rPr>
            </w:r>
            <w:r w:rsidR="003B5C0E">
              <w:rPr>
                <w:webHidden/>
              </w:rPr>
              <w:fldChar w:fldCharType="separate"/>
            </w:r>
            <w:r w:rsidR="003B5C0E">
              <w:rPr>
                <w:webHidden/>
              </w:rPr>
              <w:t>7</w:t>
            </w:r>
            <w:r w:rsidR="003B5C0E">
              <w:rPr>
                <w:webHidden/>
              </w:rPr>
              <w:fldChar w:fldCharType="end"/>
            </w:r>
          </w:hyperlink>
        </w:p>
        <w:p w14:paraId="17F96099" w14:textId="39DCEA15" w:rsidR="003B5C0E" w:rsidRDefault="00000000">
          <w:pPr>
            <w:pStyle w:val="TOC3"/>
            <w:rPr>
              <w:rFonts w:eastAsiaTheme="minorEastAsia"/>
              <w:kern w:val="2"/>
              <w:lang w:eastAsia="en-AU"/>
              <w14:ligatures w14:val="standardContextual"/>
            </w:rPr>
          </w:pPr>
          <w:hyperlink w:anchor="_Toc17463596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_Toc174635963 \h </w:instrText>
            </w:r>
            <w:r w:rsidR="003B5C0E">
              <w:rPr>
                <w:webHidden/>
              </w:rPr>
            </w:r>
            <w:r w:rsidR="003B5C0E">
              <w:rPr>
                <w:webHidden/>
              </w:rPr>
              <w:fldChar w:fldCharType="separate"/>
            </w:r>
            <w:r w:rsidR="003B5C0E">
              <w:rPr>
                <w:webHidden/>
              </w:rPr>
              <w:t>7</w:t>
            </w:r>
            <w:r w:rsidR="003B5C0E">
              <w:rPr>
                <w:webHidden/>
              </w:rPr>
              <w:fldChar w:fldCharType="end"/>
            </w:r>
          </w:hyperlink>
        </w:p>
        <w:p w14:paraId="54FB9C1B" w14:textId="038D01CE" w:rsidR="003B5C0E" w:rsidRDefault="00000000">
          <w:pPr>
            <w:pStyle w:val="TOC2"/>
            <w:rPr>
              <w:rFonts w:eastAsiaTheme="minorEastAsia"/>
              <w:kern w:val="2"/>
              <w:lang w:eastAsia="en-AU"/>
              <w14:ligatures w14:val="standardContextual"/>
            </w:rPr>
          </w:pPr>
          <w:hyperlink w:anchor="_Toc174635964" w:history="1">
            <w:r w:rsidR="003B5C0E" w:rsidRPr="00525E30">
              <w:rPr>
                <w:rStyle w:val="Hyperlink"/>
              </w:rPr>
              <w:t>Karinya House</w:t>
            </w:r>
            <w:r w:rsidR="003B5C0E">
              <w:rPr>
                <w:webHidden/>
              </w:rPr>
              <w:tab/>
            </w:r>
            <w:r w:rsidR="003B5C0E">
              <w:rPr>
                <w:webHidden/>
              </w:rPr>
              <w:fldChar w:fldCharType="begin"/>
            </w:r>
            <w:r w:rsidR="003B5C0E">
              <w:rPr>
                <w:webHidden/>
              </w:rPr>
              <w:instrText xml:space="preserve"> PAGEREF _Toc174635964 \h </w:instrText>
            </w:r>
            <w:r w:rsidR="003B5C0E">
              <w:rPr>
                <w:webHidden/>
              </w:rPr>
            </w:r>
            <w:r w:rsidR="003B5C0E">
              <w:rPr>
                <w:webHidden/>
              </w:rPr>
              <w:fldChar w:fldCharType="separate"/>
            </w:r>
            <w:r w:rsidR="003B5C0E">
              <w:rPr>
                <w:webHidden/>
              </w:rPr>
              <w:t>8</w:t>
            </w:r>
            <w:r w:rsidR="003B5C0E">
              <w:rPr>
                <w:webHidden/>
              </w:rPr>
              <w:fldChar w:fldCharType="end"/>
            </w:r>
          </w:hyperlink>
        </w:p>
        <w:p w14:paraId="53A09F6F" w14:textId="606112FF" w:rsidR="003B5C0E" w:rsidRDefault="00000000">
          <w:pPr>
            <w:pStyle w:val="TOC3"/>
            <w:rPr>
              <w:rFonts w:eastAsiaTheme="minorEastAsia"/>
              <w:kern w:val="2"/>
              <w:lang w:eastAsia="en-AU"/>
              <w14:ligatures w14:val="standardContextual"/>
            </w:rPr>
          </w:pPr>
          <w:hyperlink w:anchor="_Toc17463596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_Toc174635965 \h </w:instrText>
            </w:r>
            <w:r w:rsidR="003B5C0E">
              <w:rPr>
                <w:webHidden/>
              </w:rPr>
            </w:r>
            <w:r w:rsidR="003B5C0E">
              <w:rPr>
                <w:webHidden/>
              </w:rPr>
              <w:fldChar w:fldCharType="separate"/>
            </w:r>
            <w:r w:rsidR="003B5C0E">
              <w:rPr>
                <w:webHidden/>
              </w:rPr>
              <w:t>8</w:t>
            </w:r>
            <w:r w:rsidR="003B5C0E">
              <w:rPr>
                <w:webHidden/>
              </w:rPr>
              <w:fldChar w:fldCharType="end"/>
            </w:r>
          </w:hyperlink>
        </w:p>
        <w:p w14:paraId="5411472E" w14:textId="36BE652E" w:rsidR="003B5C0E" w:rsidRDefault="00000000">
          <w:pPr>
            <w:pStyle w:val="TOC2"/>
            <w:rPr>
              <w:rFonts w:eastAsiaTheme="minorEastAsia"/>
              <w:kern w:val="2"/>
              <w:lang w:eastAsia="en-AU"/>
              <w14:ligatures w14:val="standardContextual"/>
            </w:rPr>
          </w:pPr>
          <w:hyperlink w:anchor="_Toc174635966" w:history="1">
            <w:r w:rsidR="003B5C0E" w:rsidRPr="00525E30">
              <w:rPr>
                <w:rStyle w:val="Hyperlink"/>
              </w:rPr>
              <w:t>Asthma Australia, Nutrition Australia ACT, Health Care Consumers Association Inc</w:t>
            </w:r>
            <w:r w:rsidR="003B5C0E">
              <w:rPr>
                <w:webHidden/>
              </w:rPr>
              <w:tab/>
            </w:r>
            <w:r w:rsidR="003B5C0E">
              <w:rPr>
                <w:webHidden/>
              </w:rPr>
              <w:fldChar w:fldCharType="begin"/>
            </w:r>
            <w:r w:rsidR="003B5C0E">
              <w:rPr>
                <w:webHidden/>
              </w:rPr>
              <w:instrText xml:space="preserve"> PAGEREF _Toc174635966 \h </w:instrText>
            </w:r>
            <w:r w:rsidR="003B5C0E">
              <w:rPr>
                <w:webHidden/>
              </w:rPr>
            </w:r>
            <w:r w:rsidR="003B5C0E">
              <w:rPr>
                <w:webHidden/>
              </w:rPr>
              <w:fldChar w:fldCharType="separate"/>
            </w:r>
            <w:r w:rsidR="003B5C0E">
              <w:rPr>
                <w:webHidden/>
              </w:rPr>
              <w:t>8</w:t>
            </w:r>
            <w:r w:rsidR="003B5C0E">
              <w:rPr>
                <w:webHidden/>
              </w:rPr>
              <w:fldChar w:fldCharType="end"/>
            </w:r>
          </w:hyperlink>
        </w:p>
        <w:p w14:paraId="35E49218" w14:textId="59928D1A" w:rsidR="003B5C0E" w:rsidRDefault="00000000">
          <w:pPr>
            <w:pStyle w:val="TOC3"/>
            <w:rPr>
              <w:rFonts w:eastAsiaTheme="minorEastAsia"/>
              <w:kern w:val="2"/>
              <w:lang w:eastAsia="en-AU"/>
              <w14:ligatures w14:val="standardContextual"/>
            </w:rPr>
          </w:pPr>
          <w:hyperlink w:anchor="_Toc174635967"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_Toc174635967 \h </w:instrText>
            </w:r>
            <w:r w:rsidR="003B5C0E">
              <w:rPr>
                <w:webHidden/>
              </w:rPr>
            </w:r>
            <w:r w:rsidR="003B5C0E">
              <w:rPr>
                <w:webHidden/>
              </w:rPr>
              <w:fldChar w:fldCharType="separate"/>
            </w:r>
            <w:r w:rsidR="003B5C0E">
              <w:rPr>
                <w:webHidden/>
              </w:rPr>
              <w:t>8</w:t>
            </w:r>
            <w:r w:rsidR="003B5C0E">
              <w:rPr>
                <w:webHidden/>
              </w:rPr>
              <w:fldChar w:fldCharType="end"/>
            </w:r>
          </w:hyperlink>
        </w:p>
        <w:p w14:paraId="1CC56927" w14:textId="673635CC" w:rsidR="003B5C0E" w:rsidRDefault="00000000">
          <w:pPr>
            <w:pStyle w:val="TOC2"/>
            <w:rPr>
              <w:rFonts w:eastAsiaTheme="minorEastAsia"/>
              <w:kern w:val="2"/>
              <w:lang w:eastAsia="en-AU"/>
              <w14:ligatures w14:val="standardContextual"/>
            </w:rPr>
          </w:pPr>
          <w:hyperlink w:anchor="_Toc174635968" w:history="1">
            <w:r w:rsidR="003B5C0E" w:rsidRPr="00525E30">
              <w:rPr>
                <w:rStyle w:val="Hyperlink"/>
              </w:rPr>
              <w:t>Pedal Power ACT</w:t>
            </w:r>
            <w:r w:rsidR="003B5C0E">
              <w:rPr>
                <w:webHidden/>
              </w:rPr>
              <w:tab/>
            </w:r>
            <w:r w:rsidR="003B5C0E">
              <w:rPr>
                <w:webHidden/>
              </w:rPr>
              <w:fldChar w:fldCharType="begin"/>
            </w:r>
            <w:r w:rsidR="003B5C0E">
              <w:rPr>
                <w:webHidden/>
              </w:rPr>
              <w:instrText xml:space="preserve"> PAGEREF _Toc174635968 \h </w:instrText>
            </w:r>
            <w:r w:rsidR="003B5C0E">
              <w:rPr>
                <w:webHidden/>
              </w:rPr>
            </w:r>
            <w:r w:rsidR="003B5C0E">
              <w:rPr>
                <w:webHidden/>
              </w:rPr>
              <w:fldChar w:fldCharType="separate"/>
            </w:r>
            <w:r w:rsidR="003B5C0E">
              <w:rPr>
                <w:webHidden/>
              </w:rPr>
              <w:t>8</w:t>
            </w:r>
            <w:r w:rsidR="003B5C0E">
              <w:rPr>
                <w:webHidden/>
              </w:rPr>
              <w:fldChar w:fldCharType="end"/>
            </w:r>
          </w:hyperlink>
        </w:p>
        <w:p w14:paraId="5C5FCD1D" w14:textId="1C3686B0" w:rsidR="003B5C0E" w:rsidRDefault="00000000">
          <w:pPr>
            <w:pStyle w:val="TOC3"/>
            <w:rPr>
              <w:rFonts w:eastAsiaTheme="minorEastAsia"/>
              <w:kern w:val="2"/>
              <w:lang w:eastAsia="en-AU"/>
              <w14:ligatures w14:val="standardContextual"/>
            </w:rPr>
          </w:pPr>
          <w:hyperlink w:anchor="_Toc17463596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_Toc174635969 \h </w:instrText>
            </w:r>
            <w:r w:rsidR="003B5C0E">
              <w:rPr>
                <w:webHidden/>
              </w:rPr>
            </w:r>
            <w:r w:rsidR="003B5C0E">
              <w:rPr>
                <w:webHidden/>
              </w:rPr>
              <w:fldChar w:fldCharType="separate"/>
            </w:r>
            <w:r w:rsidR="003B5C0E">
              <w:rPr>
                <w:webHidden/>
              </w:rPr>
              <w:t>8</w:t>
            </w:r>
            <w:r w:rsidR="003B5C0E">
              <w:rPr>
                <w:webHidden/>
              </w:rPr>
              <w:fldChar w:fldCharType="end"/>
            </w:r>
          </w:hyperlink>
        </w:p>
        <w:p w14:paraId="624CCA78" w14:textId="6EE05624" w:rsidR="003B5C0E" w:rsidRDefault="00000000">
          <w:pPr>
            <w:pStyle w:val="TOC2"/>
            <w:rPr>
              <w:rFonts w:eastAsiaTheme="minorEastAsia"/>
              <w:kern w:val="2"/>
              <w:lang w:eastAsia="en-AU"/>
              <w14:ligatures w14:val="standardContextual"/>
            </w:rPr>
          </w:pPr>
          <w:hyperlink w:anchor="_Toc174635970" w:history="1">
            <w:r w:rsidR="003B5C0E" w:rsidRPr="00525E30">
              <w:rPr>
                <w:rStyle w:val="Hyperlink"/>
              </w:rPr>
              <w:t>National Electrical and Communications Association</w:t>
            </w:r>
            <w:r w:rsidR="003B5C0E">
              <w:rPr>
                <w:webHidden/>
              </w:rPr>
              <w:tab/>
            </w:r>
            <w:r w:rsidR="003B5C0E">
              <w:rPr>
                <w:webHidden/>
              </w:rPr>
              <w:fldChar w:fldCharType="begin"/>
            </w:r>
            <w:r w:rsidR="003B5C0E">
              <w:rPr>
                <w:webHidden/>
              </w:rPr>
              <w:instrText xml:space="preserve"> PAGEREF _Toc174635970 \h </w:instrText>
            </w:r>
            <w:r w:rsidR="003B5C0E">
              <w:rPr>
                <w:webHidden/>
              </w:rPr>
            </w:r>
            <w:r w:rsidR="003B5C0E">
              <w:rPr>
                <w:webHidden/>
              </w:rPr>
              <w:fldChar w:fldCharType="separate"/>
            </w:r>
            <w:r w:rsidR="003B5C0E">
              <w:rPr>
                <w:webHidden/>
              </w:rPr>
              <w:t>9</w:t>
            </w:r>
            <w:r w:rsidR="003B5C0E">
              <w:rPr>
                <w:webHidden/>
              </w:rPr>
              <w:fldChar w:fldCharType="end"/>
            </w:r>
          </w:hyperlink>
        </w:p>
        <w:p w14:paraId="37003DE1" w14:textId="74F739AE" w:rsidR="003B5C0E" w:rsidRDefault="00000000">
          <w:pPr>
            <w:pStyle w:val="TOC3"/>
            <w:rPr>
              <w:rFonts w:eastAsiaTheme="minorEastAsia"/>
              <w:kern w:val="2"/>
              <w:lang w:eastAsia="en-AU"/>
              <w14:ligatures w14:val="standardContextual"/>
            </w:rPr>
          </w:pPr>
          <w:hyperlink w:anchor="_Toc174635971"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_Toc174635971 \h </w:instrText>
            </w:r>
            <w:r w:rsidR="003B5C0E">
              <w:rPr>
                <w:webHidden/>
              </w:rPr>
            </w:r>
            <w:r w:rsidR="003B5C0E">
              <w:rPr>
                <w:webHidden/>
              </w:rPr>
              <w:fldChar w:fldCharType="separate"/>
            </w:r>
            <w:r w:rsidR="003B5C0E">
              <w:rPr>
                <w:webHidden/>
              </w:rPr>
              <w:t>9</w:t>
            </w:r>
            <w:r w:rsidR="003B5C0E">
              <w:rPr>
                <w:webHidden/>
              </w:rPr>
              <w:fldChar w:fldCharType="end"/>
            </w:r>
          </w:hyperlink>
        </w:p>
        <w:p w14:paraId="1F52A3E0" w14:textId="567B7075" w:rsidR="003B5C0E" w:rsidRDefault="00000000">
          <w:pPr>
            <w:pStyle w:val="TOC2"/>
            <w:rPr>
              <w:rFonts w:eastAsiaTheme="minorEastAsia"/>
              <w:kern w:val="2"/>
              <w:lang w:eastAsia="en-AU"/>
              <w14:ligatures w14:val="standardContextual"/>
            </w:rPr>
          </w:pPr>
          <w:hyperlink w:anchor="_Toc174635972" w:history="1">
            <w:r w:rsidR="003B5C0E" w:rsidRPr="00525E30">
              <w:rPr>
                <w:rStyle w:val="Hyperlink"/>
              </w:rPr>
              <w:t>Society of Hospital Pharmacists of Australia</w:t>
            </w:r>
            <w:r w:rsidR="003B5C0E">
              <w:rPr>
                <w:webHidden/>
              </w:rPr>
              <w:tab/>
            </w:r>
            <w:r w:rsidR="003B5C0E">
              <w:rPr>
                <w:webHidden/>
              </w:rPr>
              <w:fldChar w:fldCharType="begin"/>
            </w:r>
            <w:r w:rsidR="003B5C0E">
              <w:rPr>
                <w:webHidden/>
              </w:rPr>
              <w:instrText xml:space="preserve"> PAGEREF _Toc174635972 \h </w:instrText>
            </w:r>
            <w:r w:rsidR="003B5C0E">
              <w:rPr>
                <w:webHidden/>
              </w:rPr>
            </w:r>
            <w:r w:rsidR="003B5C0E">
              <w:rPr>
                <w:webHidden/>
              </w:rPr>
              <w:fldChar w:fldCharType="separate"/>
            </w:r>
            <w:r w:rsidR="003B5C0E">
              <w:rPr>
                <w:webHidden/>
              </w:rPr>
              <w:t>9</w:t>
            </w:r>
            <w:r w:rsidR="003B5C0E">
              <w:rPr>
                <w:webHidden/>
              </w:rPr>
              <w:fldChar w:fldCharType="end"/>
            </w:r>
          </w:hyperlink>
        </w:p>
        <w:p w14:paraId="406598A0" w14:textId="30502F71" w:rsidR="003B5C0E" w:rsidRDefault="00000000">
          <w:pPr>
            <w:pStyle w:val="TOC3"/>
            <w:rPr>
              <w:rFonts w:eastAsiaTheme="minorEastAsia"/>
              <w:kern w:val="2"/>
              <w:lang w:eastAsia="en-AU"/>
              <w14:ligatures w14:val="standardContextual"/>
            </w:rPr>
          </w:pPr>
          <w:hyperlink w:anchor="_Toc17463597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_Toc174635973 \h </w:instrText>
            </w:r>
            <w:r w:rsidR="003B5C0E">
              <w:rPr>
                <w:webHidden/>
              </w:rPr>
            </w:r>
            <w:r w:rsidR="003B5C0E">
              <w:rPr>
                <w:webHidden/>
              </w:rPr>
              <w:fldChar w:fldCharType="separate"/>
            </w:r>
            <w:r w:rsidR="003B5C0E">
              <w:rPr>
                <w:webHidden/>
              </w:rPr>
              <w:t>9</w:t>
            </w:r>
            <w:r w:rsidR="003B5C0E">
              <w:rPr>
                <w:webHidden/>
              </w:rPr>
              <w:fldChar w:fldCharType="end"/>
            </w:r>
          </w:hyperlink>
        </w:p>
        <w:p w14:paraId="149CFA36" w14:textId="74BBF32C" w:rsidR="003B5C0E" w:rsidRDefault="00000000">
          <w:pPr>
            <w:pStyle w:val="TOC2"/>
            <w:rPr>
              <w:rFonts w:eastAsiaTheme="minorEastAsia"/>
              <w:kern w:val="2"/>
              <w:lang w:eastAsia="en-AU"/>
              <w14:ligatures w14:val="standardContextual"/>
            </w:rPr>
          </w:pPr>
          <w:hyperlink w:anchor="_Toc174635974" w:history="1">
            <w:r w:rsidR="003B5C0E" w:rsidRPr="00525E30">
              <w:rPr>
                <w:rStyle w:val="Hyperlink"/>
              </w:rPr>
              <w:t>SEE Change, Conservation Council ACT, Canberra Environment Centre</w:t>
            </w:r>
            <w:r w:rsidR="003B5C0E">
              <w:rPr>
                <w:webHidden/>
              </w:rPr>
              <w:tab/>
            </w:r>
            <w:r w:rsidR="003B5C0E">
              <w:rPr>
                <w:webHidden/>
              </w:rPr>
              <w:fldChar w:fldCharType="begin"/>
            </w:r>
            <w:r w:rsidR="003B5C0E">
              <w:rPr>
                <w:webHidden/>
              </w:rPr>
              <w:instrText xml:space="preserve"> PAGEREF _Toc174635974 \h </w:instrText>
            </w:r>
            <w:r w:rsidR="003B5C0E">
              <w:rPr>
                <w:webHidden/>
              </w:rPr>
            </w:r>
            <w:r w:rsidR="003B5C0E">
              <w:rPr>
                <w:webHidden/>
              </w:rPr>
              <w:fldChar w:fldCharType="separate"/>
            </w:r>
            <w:r w:rsidR="003B5C0E">
              <w:rPr>
                <w:webHidden/>
              </w:rPr>
              <w:t>9</w:t>
            </w:r>
            <w:r w:rsidR="003B5C0E">
              <w:rPr>
                <w:webHidden/>
              </w:rPr>
              <w:fldChar w:fldCharType="end"/>
            </w:r>
          </w:hyperlink>
        </w:p>
        <w:p w14:paraId="6537930D" w14:textId="38CF71DF" w:rsidR="003B5C0E" w:rsidRDefault="00000000">
          <w:pPr>
            <w:pStyle w:val="TOC3"/>
            <w:rPr>
              <w:rFonts w:eastAsiaTheme="minorEastAsia"/>
              <w:kern w:val="2"/>
              <w:lang w:eastAsia="en-AU"/>
              <w14:ligatures w14:val="standardContextual"/>
            </w:rPr>
          </w:pPr>
          <w:hyperlink w:anchor="_Toc17463597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_Toc174635975 \h </w:instrText>
            </w:r>
            <w:r w:rsidR="003B5C0E">
              <w:rPr>
                <w:webHidden/>
              </w:rPr>
            </w:r>
            <w:r w:rsidR="003B5C0E">
              <w:rPr>
                <w:webHidden/>
              </w:rPr>
              <w:fldChar w:fldCharType="separate"/>
            </w:r>
            <w:r w:rsidR="003B5C0E">
              <w:rPr>
                <w:webHidden/>
              </w:rPr>
              <w:t>9</w:t>
            </w:r>
            <w:r w:rsidR="003B5C0E">
              <w:rPr>
                <w:webHidden/>
              </w:rPr>
              <w:fldChar w:fldCharType="end"/>
            </w:r>
          </w:hyperlink>
        </w:p>
        <w:p w14:paraId="201144B9" w14:textId="32B5A030" w:rsidR="003B5C0E" w:rsidRDefault="00000000">
          <w:pPr>
            <w:pStyle w:val="TOC3"/>
            <w:rPr>
              <w:rFonts w:eastAsiaTheme="minorEastAsia"/>
              <w:kern w:val="2"/>
              <w:lang w:eastAsia="en-AU"/>
              <w14:ligatures w14:val="standardContextual"/>
            </w:rPr>
          </w:pPr>
          <w:hyperlink w:anchor="_Toc174635976"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_Toc174635976 \h </w:instrText>
            </w:r>
            <w:r w:rsidR="003B5C0E">
              <w:rPr>
                <w:webHidden/>
              </w:rPr>
            </w:r>
            <w:r w:rsidR="003B5C0E">
              <w:rPr>
                <w:webHidden/>
              </w:rPr>
              <w:fldChar w:fldCharType="separate"/>
            </w:r>
            <w:r w:rsidR="003B5C0E">
              <w:rPr>
                <w:webHidden/>
              </w:rPr>
              <w:t>10</w:t>
            </w:r>
            <w:r w:rsidR="003B5C0E">
              <w:rPr>
                <w:webHidden/>
              </w:rPr>
              <w:fldChar w:fldCharType="end"/>
            </w:r>
          </w:hyperlink>
        </w:p>
        <w:p w14:paraId="51862F5E" w14:textId="691FB76B" w:rsidR="003B5C0E" w:rsidRDefault="00000000">
          <w:pPr>
            <w:pStyle w:val="TOC2"/>
            <w:rPr>
              <w:rFonts w:eastAsiaTheme="minorEastAsia"/>
              <w:kern w:val="2"/>
              <w:lang w:eastAsia="en-AU"/>
              <w14:ligatures w14:val="standardContextual"/>
            </w:rPr>
          </w:pPr>
          <w:hyperlink w:anchor="_Toc174635977" w:history="1">
            <w:r w:rsidR="003B5C0E" w:rsidRPr="00525E30">
              <w:rPr>
                <w:rStyle w:val="Hyperlink"/>
              </w:rPr>
              <w:t>ACTCOSS</w:t>
            </w:r>
            <w:r w:rsidR="003B5C0E">
              <w:rPr>
                <w:webHidden/>
              </w:rPr>
              <w:tab/>
            </w:r>
            <w:r w:rsidR="003B5C0E">
              <w:rPr>
                <w:webHidden/>
              </w:rPr>
              <w:fldChar w:fldCharType="begin"/>
            </w:r>
            <w:r w:rsidR="003B5C0E">
              <w:rPr>
                <w:webHidden/>
              </w:rPr>
              <w:instrText xml:space="preserve"> PAGEREF _Toc174635977 \h </w:instrText>
            </w:r>
            <w:r w:rsidR="003B5C0E">
              <w:rPr>
                <w:webHidden/>
              </w:rPr>
            </w:r>
            <w:r w:rsidR="003B5C0E">
              <w:rPr>
                <w:webHidden/>
              </w:rPr>
              <w:fldChar w:fldCharType="separate"/>
            </w:r>
            <w:r w:rsidR="003B5C0E">
              <w:rPr>
                <w:webHidden/>
              </w:rPr>
              <w:t>11</w:t>
            </w:r>
            <w:r w:rsidR="003B5C0E">
              <w:rPr>
                <w:webHidden/>
              </w:rPr>
              <w:fldChar w:fldCharType="end"/>
            </w:r>
          </w:hyperlink>
        </w:p>
        <w:p w14:paraId="23D411E6" w14:textId="093E093C" w:rsidR="003B5C0E" w:rsidRDefault="00000000">
          <w:pPr>
            <w:pStyle w:val="TOC3"/>
            <w:rPr>
              <w:rFonts w:eastAsiaTheme="minorEastAsia"/>
              <w:kern w:val="2"/>
              <w:lang w:eastAsia="en-AU"/>
              <w14:ligatures w14:val="standardContextual"/>
            </w:rPr>
          </w:pPr>
          <w:hyperlink w:anchor="_Toc174635978"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_Toc174635978 \h </w:instrText>
            </w:r>
            <w:r w:rsidR="003B5C0E">
              <w:rPr>
                <w:webHidden/>
              </w:rPr>
            </w:r>
            <w:r w:rsidR="003B5C0E">
              <w:rPr>
                <w:webHidden/>
              </w:rPr>
              <w:fldChar w:fldCharType="separate"/>
            </w:r>
            <w:r w:rsidR="003B5C0E">
              <w:rPr>
                <w:webHidden/>
              </w:rPr>
              <w:t>11</w:t>
            </w:r>
            <w:r w:rsidR="003B5C0E">
              <w:rPr>
                <w:webHidden/>
              </w:rPr>
              <w:fldChar w:fldCharType="end"/>
            </w:r>
          </w:hyperlink>
        </w:p>
        <w:p w14:paraId="19BF7BD9" w14:textId="02B9B051" w:rsidR="003B5C0E" w:rsidRDefault="00000000">
          <w:pPr>
            <w:pStyle w:val="TOC2"/>
            <w:rPr>
              <w:rFonts w:eastAsiaTheme="minorEastAsia"/>
              <w:kern w:val="2"/>
              <w:lang w:eastAsia="en-AU"/>
              <w14:ligatures w14:val="standardContextual"/>
            </w:rPr>
          </w:pPr>
          <w:hyperlink w:anchor="_Toc174635979" w:history="1">
            <w:r w:rsidR="003B5C0E" w:rsidRPr="00525E30">
              <w:rPr>
                <w:rStyle w:val="Hyperlink"/>
              </w:rPr>
              <w:t>National Parks Association of the ACT</w:t>
            </w:r>
            <w:r w:rsidR="003B5C0E">
              <w:rPr>
                <w:webHidden/>
              </w:rPr>
              <w:tab/>
            </w:r>
            <w:r w:rsidR="003B5C0E">
              <w:rPr>
                <w:webHidden/>
              </w:rPr>
              <w:fldChar w:fldCharType="begin"/>
            </w:r>
            <w:r w:rsidR="003B5C0E">
              <w:rPr>
                <w:webHidden/>
              </w:rPr>
              <w:instrText xml:space="preserve"> PAGEREF _Toc174635979 \h </w:instrText>
            </w:r>
            <w:r w:rsidR="003B5C0E">
              <w:rPr>
                <w:webHidden/>
              </w:rPr>
            </w:r>
            <w:r w:rsidR="003B5C0E">
              <w:rPr>
                <w:webHidden/>
              </w:rPr>
              <w:fldChar w:fldCharType="separate"/>
            </w:r>
            <w:r w:rsidR="003B5C0E">
              <w:rPr>
                <w:webHidden/>
              </w:rPr>
              <w:t>11</w:t>
            </w:r>
            <w:r w:rsidR="003B5C0E">
              <w:rPr>
                <w:webHidden/>
              </w:rPr>
              <w:fldChar w:fldCharType="end"/>
            </w:r>
          </w:hyperlink>
        </w:p>
        <w:p w14:paraId="61FEFEC2" w14:textId="5211479F" w:rsidR="003B5C0E" w:rsidRDefault="00000000">
          <w:pPr>
            <w:pStyle w:val="TOC3"/>
            <w:rPr>
              <w:rFonts w:eastAsiaTheme="minorEastAsia"/>
              <w:kern w:val="2"/>
              <w:lang w:eastAsia="en-AU"/>
              <w14:ligatures w14:val="standardContextual"/>
            </w:rPr>
          </w:pPr>
          <w:hyperlink w:anchor="_Toc174635980"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_Toc174635980 \h </w:instrText>
            </w:r>
            <w:r w:rsidR="003B5C0E">
              <w:rPr>
                <w:webHidden/>
              </w:rPr>
            </w:r>
            <w:r w:rsidR="003B5C0E">
              <w:rPr>
                <w:webHidden/>
              </w:rPr>
              <w:fldChar w:fldCharType="separate"/>
            </w:r>
            <w:r w:rsidR="003B5C0E">
              <w:rPr>
                <w:webHidden/>
              </w:rPr>
              <w:t>11</w:t>
            </w:r>
            <w:r w:rsidR="003B5C0E">
              <w:rPr>
                <w:webHidden/>
              </w:rPr>
              <w:fldChar w:fldCharType="end"/>
            </w:r>
          </w:hyperlink>
        </w:p>
        <w:p w14:paraId="0E804AE5" w14:textId="3A6B3104" w:rsidR="003B5C0E" w:rsidRDefault="00000000">
          <w:pPr>
            <w:pStyle w:val="TOC2"/>
            <w:rPr>
              <w:rFonts w:eastAsiaTheme="minorEastAsia"/>
              <w:kern w:val="2"/>
              <w:lang w:eastAsia="en-AU"/>
              <w14:ligatures w14:val="standardContextual"/>
            </w:rPr>
          </w:pPr>
          <w:hyperlink w:anchor="_Toc174635981" w:history="1">
            <w:r w:rsidR="003B5C0E" w:rsidRPr="00525E30">
              <w:rPr>
                <w:rStyle w:val="Hyperlink"/>
              </w:rPr>
              <w:t>SupportLink</w:t>
            </w:r>
            <w:r w:rsidR="003B5C0E">
              <w:rPr>
                <w:webHidden/>
              </w:rPr>
              <w:tab/>
            </w:r>
            <w:r w:rsidR="003B5C0E">
              <w:rPr>
                <w:webHidden/>
              </w:rPr>
              <w:fldChar w:fldCharType="begin"/>
            </w:r>
            <w:r w:rsidR="003B5C0E">
              <w:rPr>
                <w:webHidden/>
              </w:rPr>
              <w:instrText xml:space="preserve"> PAGEREF _Toc174635981 \h </w:instrText>
            </w:r>
            <w:r w:rsidR="003B5C0E">
              <w:rPr>
                <w:webHidden/>
              </w:rPr>
            </w:r>
            <w:r w:rsidR="003B5C0E">
              <w:rPr>
                <w:webHidden/>
              </w:rPr>
              <w:fldChar w:fldCharType="separate"/>
            </w:r>
            <w:r w:rsidR="003B5C0E">
              <w:rPr>
                <w:webHidden/>
              </w:rPr>
              <w:t>12</w:t>
            </w:r>
            <w:r w:rsidR="003B5C0E">
              <w:rPr>
                <w:webHidden/>
              </w:rPr>
              <w:fldChar w:fldCharType="end"/>
            </w:r>
          </w:hyperlink>
        </w:p>
        <w:p w14:paraId="6AC5F4AD" w14:textId="2BA75EAD" w:rsidR="003B5C0E" w:rsidRDefault="00000000">
          <w:pPr>
            <w:pStyle w:val="TOC3"/>
            <w:rPr>
              <w:rFonts w:eastAsiaTheme="minorEastAsia"/>
              <w:kern w:val="2"/>
              <w:lang w:eastAsia="en-AU"/>
              <w14:ligatures w14:val="standardContextual"/>
            </w:rPr>
          </w:pPr>
          <w:hyperlink w:anchor="_Toc17463598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_Toc174635982 \h </w:instrText>
            </w:r>
            <w:r w:rsidR="003B5C0E">
              <w:rPr>
                <w:webHidden/>
              </w:rPr>
            </w:r>
            <w:r w:rsidR="003B5C0E">
              <w:rPr>
                <w:webHidden/>
              </w:rPr>
              <w:fldChar w:fldCharType="separate"/>
            </w:r>
            <w:r w:rsidR="003B5C0E">
              <w:rPr>
                <w:webHidden/>
              </w:rPr>
              <w:t>12</w:t>
            </w:r>
            <w:r w:rsidR="003B5C0E">
              <w:rPr>
                <w:webHidden/>
              </w:rPr>
              <w:fldChar w:fldCharType="end"/>
            </w:r>
          </w:hyperlink>
        </w:p>
        <w:p w14:paraId="4748879C" w14:textId="6C109D9C" w:rsidR="003B5C0E" w:rsidRDefault="00000000">
          <w:pPr>
            <w:pStyle w:val="TOC2"/>
            <w:rPr>
              <w:rFonts w:eastAsiaTheme="minorEastAsia"/>
              <w:kern w:val="2"/>
              <w:lang w:eastAsia="en-AU"/>
              <w14:ligatures w14:val="standardContextual"/>
            </w:rPr>
          </w:pPr>
          <w:hyperlink w:anchor="_Toc174635983" w:history="1">
            <w:r w:rsidR="003B5C0E" w:rsidRPr="00525E30">
              <w:rPr>
                <w:rStyle w:val="Hyperlink"/>
              </w:rPr>
              <w:t>Kidsafe ACT and Playgroups ACT</w:t>
            </w:r>
            <w:r w:rsidR="003B5C0E">
              <w:rPr>
                <w:webHidden/>
              </w:rPr>
              <w:tab/>
            </w:r>
            <w:r w:rsidR="003B5C0E">
              <w:rPr>
                <w:webHidden/>
              </w:rPr>
              <w:fldChar w:fldCharType="begin"/>
            </w:r>
            <w:r w:rsidR="003B5C0E">
              <w:rPr>
                <w:webHidden/>
              </w:rPr>
              <w:instrText xml:space="preserve"> PAGEREF _Toc174635983 \h </w:instrText>
            </w:r>
            <w:r w:rsidR="003B5C0E">
              <w:rPr>
                <w:webHidden/>
              </w:rPr>
            </w:r>
            <w:r w:rsidR="003B5C0E">
              <w:rPr>
                <w:webHidden/>
              </w:rPr>
              <w:fldChar w:fldCharType="separate"/>
            </w:r>
            <w:r w:rsidR="003B5C0E">
              <w:rPr>
                <w:webHidden/>
              </w:rPr>
              <w:t>12</w:t>
            </w:r>
            <w:r w:rsidR="003B5C0E">
              <w:rPr>
                <w:webHidden/>
              </w:rPr>
              <w:fldChar w:fldCharType="end"/>
            </w:r>
          </w:hyperlink>
        </w:p>
        <w:p w14:paraId="448741C4" w14:textId="6D48BD81" w:rsidR="003B5C0E" w:rsidRDefault="00000000">
          <w:pPr>
            <w:pStyle w:val="TOC3"/>
            <w:rPr>
              <w:rFonts w:eastAsiaTheme="minorEastAsia"/>
              <w:kern w:val="2"/>
              <w:lang w:eastAsia="en-AU"/>
              <w14:ligatures w14:val="standardContextual"/>
            </w:rPr>
          </w:pPr>
          <w:hyperlink w:anchor="_Toc17463598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_Toc174635984 \h </w:instrText>
            </w:r>
            <w:r w:rsidR="003B5C0E">
              <w:rPr>
                <w:webHidden/>
              </w:rPr>
            </w:r>
            <w:r w:rsidR="003B5C0E">
              <w:rPr>
                <w:webHidden/>
              </w:rPr>
              <w:fldChar w:fldCharType="separate"/>
            </w:r>
            <w:r w:rsidR="003B5C0E">
              <w:rPr>
                <w:webHidden/>
              </w:rPr>
              <w:t>12</w:t>
            </w:r>
            <w:r w:rsidR="003B5C0E">
              <w:rPr>
                <w:webHidden/>
              </w:rPr>
              <w:fldChar w:fldCharType="end"/>
            </w:r>
          </w:hyperlink>
        </w:p>
        <w:p w14:paraId="13F2CABB" w14:textId="442256DE" w:rsidR="003B5C0E" w:rsidRDefault="00000000">
          <w:pPr>
            <w:pStyle w:val="TOC3"/>
            <w:rPr>
              <w:rFonts w:eastAsiaTheme="minorEastAsia"/>
              <w:kern w:val="2"/>
              <w:lang w:eastAsia="en-AU"/>
              <w14:ligatures w14:val="standardContextual"/>
            </w:rPr>
          </w:pPr>
          <w:hyperlink w:anchor="_Toc174635985"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_Toc174635985 \h </w:instrText>
            </w:r>
            <w:r w:rsidR="003B5C0E">
              <w:rPr>
                <w:webHidden/>
              </w:rPr>
            </w:r>
            <w:r w:rsidR="003B5C0E">
              <w:rPr>
                <w:webHidden/>
              </w:rPr>
              <w:fldChar w:fldCharType="separate"/>
            </w:r>
            <w:r w:rsidR="003B5C0E">
              <w:rPr>
                <w:webHidden/>
              </w:rPr>
              <w:t>12</w:t>
            </w:r>
            <w:r w:rsidR="003B5C0E">
              <w:rPr>
                <w:webHidden/>
              </w:rPr>
              <w:fldChar w:fldCharType="end"/>
            </w:r>
          </w:hyperlink>
        </w:p>
        <w:p w14:paraId="64582932" w14:textId="3647900D" w:rsidR="003B5C0E" w:rsidRDefault="00000000">
          <w:pPr>
            <w:pStyle w:val="TOC2"/>
            <w:rPr>
              <w:rFonts w:eastAsiaTheme="minorEastAsia"/>
              <w:kern w:val="2"/>
              <w:lang w:eastAsia="en-AU"/>
              <w14:ligatures w14:val="standardContextual"/>
            </w:rPr>
          </w:pPr>
          <w:hyperlink w:anchor="_Toc174635986" w:history="1">
            <w:r w:rsidR="003B5C0E" w:rsidRPr="00525E30">
              <w:rPr>
                <w:rStyle w:val="Hyperlink"/>
              </w:rPr>
              <w:t>Belconnen Community Council</w:t>
            </w:r>
            <w:r w:rsidR="003B5C0E">
              <w:rPr>
                <w:webHidden/>
              </w:rPr>
              <w:tab/>
            </w:r>
            <w:r w:rsidR="003B5C0E">
              <w:rPr>
                <w:webHidden/>
              </w:rPr>
              <w:fldChar w:fldCharType="begin"/>
            </w:r>
            <w:r w:rsidR="003B5C0E">
              <w:rPr>
                <w:webHidden/>
              </w:rPr>
              <w:instrText xml:space="preserve"> PAGEREF _Toc174635986 \h </w:instrText>
            </w:r>
            <w:r w:rsidR="003B5C0E">
              <w:rPr>
                <w:webHidden/>
              </w:rPr>
            </w:r>
            <w:r w:rsidR="003B5C0E">
              <w:rPr>
                <w:webHidden/>
              </w:rPr>
              <w:fldChar w:fldCharType="separate"/>
            </w:r>
            <w:r w:rsidR="003B5C0E">
              <w:rPr>
                <w:webHidden/>
              </w:rPr>
              <w:t>14</w:t>
            </w:r>
            <w:r w:rsidR="003B5C0E">
              <w:rPr>
                <w:webHidden/>
              </w:rPr>
              <w:fldChar w:fldCharType="end"/>
            </w:r>
          </w:hyperlink>
        </w:p>
        <w:p w14:paraId="25314506" w14:textId="26BB17FF" w:rsidR="003B5C0E" w:rsidRDefault="00000000">
          <w:pPr>
            <w:pStyle w:val="TOC3"/>
            <w:rPr>
              <w:rFonts w:eastAsiaTheme="minorEastAsia"/>
              <w:kern w:val="2"/>
              <w:lang w:eastAsia="en-AU"/>
              <w14:ligatures w14:val="standardContextual"/>
            </w:rPr>
          </w:pPr>
          <w:hyperlink w:anchor="_Toc174635987"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_Toc174635987 \h </w:instrText>
            </w:r>
            <w:r w:rsidR="003B5C0E">
              <w:rPr>
                <w:webHidden/>
              </w:rPr>
            </w:r>
            <w:r w:rsidR="003B5C0E">
              <w:rPr>
                <w:webHidden/>
              </w:rPr>
              <w:fldChar w:fldCharType="separate"/>
            </w:r>
            <w:r w:rsidR="003B5C0E">
              <w:rPr>
                <w:webHidden/>
              </w:rPr>
              <w:t>14</w:t>
            </w:r>
            <w:r w:rsidR="003B5C0E">
              <w:rPr>
                <w:webHidden/>
              </w:rPr>
              <w:fldChar w:fldCharType="end"/>
            </w:r>
          </w:hyperlink>
        </w:p>
        <w:p w14:paraId="6E31B332" w14:textId="0249626E" w:rsidR="003B5C0E" w:rsidRDefault="00000000">
          <w:pPr>
            <w:pStyle w:val="TOC2"/>
            <w:rPr>
              <w:rFonts w:eastAsiaTheme="minorEastAsia"/>
              <w:kern w:val="2"/>
              <w:lang w:eastAsia="en-AU"/>
              <w14:ligatures w14:val="standardContextual"/>
            </w:rPr>
          </w:pPr>
          <w:hyperlink w:anchor="_Toc174635988" w:history="1">
            <w:r w:rsidR="003B5C0E" w:rsidRPr="00525E30">
              <w:rPr>
                <w:rStyle w:val="Hyperlink"/>
              </w:rPr>
              <w:t>YWCA Canberra</w:t>
            </w:r>
            <w:r w:rsidR="003B5C0E">
              <w:rPr>
                <w:webHidden/>
              </w:rPr>
              <w:tab/>
            </w:r>
            <w:r w:rsidR="003B5C0E">
              <w:rPr>
                <w:webHidden/>
              </w:rPr>
              <w:fldChar w:fldCharType="begin"/>
            </w:r>
            <w:r w:rsidR="003B5C0E">
              <w:rPr>
                <w:webHidden/>
              </w:rPr>
              <w:instrText xml:space="preserve"> PAGEREF _Toc174635988 \h </w:instrText>
            </w:r>
            <w:r w:rsidR="003B5C0E">
              <w:rPr>
                <w:webHidden/>
              </w:rPr>
            </w:r>
            <w:r w:rsidR="003B5C0E">
              <w:rPr>
                <w:webHidden/>
              </w:rPr>
              <w:fldChar w:fldCharType="separate"/>
            </w:r>
            <w:r w:rsidR="003B5C0E">
              <w:rPr>
                <w:webHidden/>
              </w:rPr>
              <w:t>14</w:t>
            </w:r>
            <w:r w:rsidR="003B5C0E">
              <w:rPr>
                <w:webHidden/>
              </w:rPr>
              <w:fldChar w:fldCharType="end"/>
            </w:r>
          </w:hyperlink>
        </w:p>
        <w:p w14:paraId="03B471F7" w14:textId="3757DB1B" w:rsidR="003B5C0E" w:rsidRDefault="00000000">
          <w:pPr>
            <w:pStyle w:val="TOC3"/>
            <w:rPr>
              <w:rFonts w:eastAsiaTheme="minorEastAsia"/>
              <w:kern w:val="2"/>
              <w:lang w:eastAsia="en-AU"/>
              <w14:ligatures w14:val="standardContextual"/>
            </w:rPr>
          </w:pPr>
          <w:hyperlink w:anchor="_Toc17463598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_Toc174635989 \h </w:instrText>
            </w:r>
            <w:r w:rsidR="003B5C0E">
              <w:rPr>
                <w:webHidden/>
              </w:rPr>
            </w:r>
            <w:r w:rsidR="003B5C0E">
              <w:rPr>
                <w:webHidden/>
              </w:rPr>
              <w:fldChar w:fldCharType="separate"/>
            </w:r>
            <w:r w:rsidR="003B5C0E">
              <w:rPr>
                <w:webHidden/>
              </w:rPr>
              <w:t>14</w:t>
            </w:r>
            <w:r w:rsidR="003B5C0E">
              <w:rPr>
                <w:webHidden/>
              </w:rPr>
              <w:fldChar w:fldCharType="end"/>
            </w:r>
          </w:hyperlink>
        </w:p>
        <w:p w14:paraId="3C84BA51" w14:textId="2820EEE2" w:rsidR="003B5C0E" w:rsidRDefault="00000000">
          <w:pPr>
            <w:pStyle w:val="TOC2"/>
            <w:rPr>
              <w:rFonts w:eastAsiaTheme="minorEastAsia"/>
              <w:kern w:val="2"/>
              <w:lang w:eastAsia="en-AU"/>
              <w14:ligatures w14:val="standardContextual"/>
            </w:rPr>
          </w:pPr>
          <w:hyperlink w:anchor="_Toc174635990" w:history="1">
            <w:r w:rsidR="003B5C0E" w:rsidRPr="00525E30">
              <w:rPr>
                <w:rStyle w:val="Hyperlink"/>
              </w:rPr>
              <w:t>Master Builders Association of the ACT</w:t>
            </w:r>
            <w:r w:rsidR="003B5C0E">
              <w:rPr>
                <w:webHidden/>
              </w:rPr>
              <w:tab/>
            </w:r>
            <w:r w:rsidR="003B5C0E">
              <w:rPr>
                <w:webHidden/>
              </w:rPr>
              <w:fldChar w:fldCharType="begin"/>
            </w:r>
            <w:r w:rsidR="003B5C0E">
              <w:rPr>
                <w:webHidden/>
              </w:rPr>
              <w:instrText xml:space="preserve"> PAGEREF _Toc174635990 \h </w:instrText>
            </w:r>
            <w:r w:rsidR="003B5C0E">
              <w:rPr>
                <w:webHidden/>
              </w:rPr>
            </w:r>
            <w:r w:rsidR="003B5C0E">
              <w:rPr>
                <w:webHidden/>
              </w:rPr>
              <w:fldChar w:fldCharType="separate"/>
            </w:r>
            <w:r w:rsidR="003B5C0E">
              <w:rPr>
                <w:webHidden/>
              </w:rPr>
              <w:t>15</w:t>
            </w:r>
            <w:r w:rsidR="003B5C0E">
              <w:rPr>
                <w:webHidden/>
              </w:rPr>
              <w:fldChar w:fldCharType="end"/>
            </w:r>
          </w:hyperlink>
        </w:p>
        <w:p w14:paraId="4AEC87FF" w14:textId="7B31A366" w:rsidR="003B5C0E" w:rsidRDefault="00000000">
          <w:pPr>
            <w:pStyle w:val="TOC3"/>
            <w:rPr>
              <w:rFonts w:eastAsiaTheme="minorEastAsia"/>
              <w:kern w:val="2"/>
              <w:lang w:eastAsia="en-AU"/>
              <w14:ligatures w14:val="standardContextual"/>
            </w:rPr>
          </w:pPr>
          <w:hyperlink w:anchor="_Toc174635991"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_Toc174635991 \h </w:instrText>
            </w:r>
            <w:r w:rsidR="003B5C0E">
              <w:rPr>
                <w:webHidden/>
              </w:rPr>
            </w:r>
            <w:r w:rsidR="003B5C0E">
              <w:rPr>
                <w:webHidden/>
              </w:rPr>
              <w:fldChar w:fldCharType="separate"/>
            </w:r>
            <w:r w:rsidR="003B5C0E">
              <w:rPr>
                <w:webHidden/>
              </w:rPr>
              <w:t>15</w:t>
            </w:r>
            <w:r w:rsidR="003B5C0E">
              <w:rPr>
                <w:webHidden/>
              </w:rPr>
              <w:fldChar w:fldCharType="end"/>
            </w:r>
          </w:hyperlink>
        </w:p>
        <w:p w14:paraId="6F2A21EB" w14:textId="4829E237"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5992" w:history="1">
            <w:r w:rsidR="003B5C0E" w:rsidRPr="00525E30">
              <w:rPr>
                <w:rStyle w:val="Hyperlink"/>
              </w:rPr>
              <w:t>3.</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Chief Minister, Treasury and Economic Development Directorate</w:t>
            </w:r>
            <w:r w:rsidR="003B5C0E">
              <w:rPr>
                <w:webHidden/>
              </w:rPr>
              <w:tab/>
            </w:r>
            <w:r w:rsidR="003B5C0E">
              <w:rPr>
                <w:webHidden/>
              </w:rPr>
              <w:fldChar w:fldCharType="begin"/>
            </w:r>
            <w:r w:rsidR="003B5C0E">
              <w:rPr>
                <w:webHidden/>
              </w:rPr>
              <w:instrText xml:space="preserve"> PAGEREF _Toc174635992 \h </w:instrText>
            </w:r>
            <w:r w:rsidR="003B5C0E">
              <w:rPr>
                <w:webHidden/>
              </w:rPr>
            </w:r>
            <w:r w:rsidR="003B5C0E">
              <w:rPr>
                <w:webHidden/>
              </w:rPr>
              <w:fldChar w:fldCharType="separate"/>
            </w:r>
            <w:r w:rsidR="003B5C0E">
              <w:rPr>
                <w:webHidden/>
              </w:rPr>
              <w:t>16</w:t>
            </w:r>
            <w:r w:rsidR="003B5C0E">
              <w:rPr>
                <w:webHidden/>
              </w:rPr>
              <w:fldChar w:fldCharType="end"/>
            </w:r>
          </w:hyperlink>
        </w:p>
        <w:p w14:paraId="3E641DDF" w14:textId="1FFF554C" w:rsidR="003B5C0E" w:rsidRDefault="00000000">
          <w:pPr>
            <w:pStyle w:val="TOC2"/>
            <w:rPr>
              <w:rFonts w:eastAsiaTheme="minorEastAsia"/>
              <w:kern w:val="2"/>
              <w:lang w:eastAsia="en-AU"/>
              <w14:ligatures w14:val="standardContextual"/>
            </w:rPr>
          </w:pPr>
          <w:hyperlink w:anchor="_Toc174635993" w:history="1">
            <w:r w:rsidR="003B5C0E" w:rsidRPr="00525E30">
              <w:rPr>
                <w:rStyle w:val="Hyperlink"/>
              </w:rPr>
              <w:t>Minister for the Arts, Culture and the Creative Economy</w:t>
            </w:r>
            <w:r w:rsidR="003B5C0E">
              <w:rPr>
                <w:webHidden/>
              </w:rPr>
              <w:tab/>
            </w:r>
            <w:r w:rsidR="003B5C0E">
              <w:rPr>
                <w:webHidden/>
              </w:rPr>
              <w:fldChar w:fldCharType="begin"/>
            </w:r>
            <w:r w:rsidR="003B5C0E">
              <w:rPr>
                <w:webHidden/>
              </w:rPr>
              <w:instrText xml:space="preserve"> PAGEREF _Toc174635993 \h </w:instrText>
            </w:r>
            <w:r w:rsidR="003B5C0E">
              <w:rPr>
                <w:webHidden/>
              </w:rPr>
            </w:r>
            <w:r w:rsidR="003B5C0E">
              <w:rPr>
                <w:webHidden/>
              </w:rPr>
              <w:fldChar w:fldCharType="separate"/>
            </w:r>
            <w:r w:rsidR="003B5C0E">
              <w:rPr>
                <w:webHidden/>
              </w:rPr>
              <w:t>16</w:t>
            </w:r>
            <w:r w:rsidR="003B5C0E">
              <w:rPr>
                <w:webHidden/>
              </w:rPr>
              <w:fldChar w:fldCharType="end"/>
            </w:r>
          </w:hyperlink>
        </w:p>
        <w:p w14:paraId="21DAC443" w14:textId="44EED1C4" w:rsidR="003B5C0E" w:rsidRDefault="00000000">
          <w:pPr>
            <w:pStyle w:val="TOC3"/>
            <w:rPr>
              <w:rFonts w:eastAsiaTheme="minorEastAsia"/>
              <w:kern w:val="2"/>
              <w:lang w:eastAsia="en-AU"/>
              <w14:ligatures w14:val="standardContextual"/>
            </w:rPr>
          </w:pPr>
          <w:hyperlink w:anchor="_Toc17463599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_Toc174635994 \h </w:instrText>
            </w:r>
            <w:r w:rsidR="003B5C0E">
              <w:rPr>
                <w:webHidden/>
              </w:rPr>
            </w:r>
            <w:r w:rsidR="003B5C0E">
              <w:rPr>
                <w:webHidden/>
              </w:rPr>
              <w:fldChar w:fldCharType="separate"/>
            </w:r>
            <w:r w:rsidR="003B5C0E">
              <w:rPr>
                <w:webHidden/>
              </w:rPr>
              <w:t>16</w:t>
            </w:r>
            <w:r w:rsidR="003B5C0E">
              <w:rPr>
                <w:webHidden/>
              </w:rPr>
              <w:fldChar w:fldCharType="end"/>
            </w:r>
          </w:hyperlink>
        </w:p>
        <w:p w14:paraId="60A8066B" w14:textId="39A51182" w:rsidR="003B5C0E" w:rsidRDefault="00000000">
          <w:pPr>
            <w:pStyle w:val="TOC3"/>
            <w:rPr>
              <w:rFonts w:eastAsiaTheme="minorEastAsia"/>
              <w:kern w:val="2"/>
              <w:lang w:eastAsia="en-AU"/>
              <w14:ligatures w14:val="standardContextual"/>
            </w:rPr>
          </w:pPr>
          <w:hyperlink w:anchor="_Toc174635995"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_Toc174635995 \h </w:instrText>
            </w:r>
            <w:r w:rsidR="003B5C0E">
              <w:rPr>
                <w:webHidden/>
              </w:rPr>
            </w:r>
            <w:r w:rsidR="003B5C0E">
              <w:rPr>
                <w:webHidden/>
              </w:rPr>
              <w:fldChar w:fldCharType="separate"/>
            </w:r>
            <w:r w:rsidR="003B5C0E">
              <w:rPr>
                <w:webHidden/>
              </w:rPr>
              <w:t>16</w:t>
            </w:r>
            <w:r w:rsidR="003B5C0E">
              <w:rPr>
                <w:webHidden/>
              </w:rPr>
              <w:fldChar w:fldCharType="end"/>
            </w:r>
          </w:hyperlink>
        </w:p>
        <w:p w14:paraId="290B2D09" w14:textId="5662872D" w:rsidR="003B5C0E" w:rsidRDefault="00000000">
          <w:pPr>
            <w:pStyle w:val="TOC2"/>
            <w:rPr>
              <w:rFonts w:eastAsiaTheme="minorEastAsia"/>
              <w:kern w:val="2"/>
              <w:lang w:eastAsia="en-AU"/>
              <w14:ligatures w14:val="standardContextual"/>
            </w:rPr>
          </w:pPr>
          <w:hyperlink w:anchor="_Toc174635996" w:history="1">
            <w:r w:rsidR="003B5C0E" w:rsidRPr="00525E30">
              <w:rPr>
                <w:rStyle w:val="Hyperlink"/>
              </w:rPr>
              <w:t>Minister for Business</w:t>
            </w:r>
            <w:r w:rsidR="003B5C0E">
              <w:rPr>
                <w:webHidden/>
              </w:rPr>
              <w:tab/>
            </w:r>
            <w:r w:rsidR="003B5C0E">
              <w:rPr>
                <w:webHidden/>
              </w:rPr>
              <w:fldChar w:fldCharType="begin"/>
            </w:r>
            <w:r w:rsidR="003B5C0E">
              <w:rPr>
                <w:webHidden/>
              </w:rPr>
              <w:instrText xml:space="preserve"> PAGEREF _Toc174635996 \h </w:instrText>
            </w:r>
            <w:r w:rsidR="003B5C0E">
              <w:rPr>
                <w:webHidden/>
              </w:rPr>
            </w:r>
            <w:r w:rsidR="003B5C0E">
              <w:rPr>
                <w:webHidden/>
              </w:rPr>
              <w:fldChar w:fldCharType="separate"/>
            </w:r>
            <w:r w:rsidR="003B5C0E">
              <w:rPr>
                <w:webHidden/>
              </w:rPr>
              <w:t>19</w:t>
            </w:r>
            <w:r w:rsidR="003B5C0E">
              <w:rPr>
                <w:webHidden/>
              </w:rPr>
              <w:fldChar w:fldCharType="end"/>
            </w:r>
          </w:hyperlink>
        </w:p>
        <w:p w14:paraId="2CCB76E8" w14:textId="66078647" w:rsidR="003B5C0E" w:rsidRDefault="00000000">
          <w:pPr>
            <w:pStyle w:val="TOC3"/>
            <w:rPr>
              <w:rFonts w:eastAsiaTheme="minorEastAsia"/>
              <w:kern w:val="2"/>
              <w:lang w:eastAsia="en-AU"/>
              <w14:ligatures w14:val="standardContextual"/>
            </w:rPr>
          </w:pPr>
          <w:hyperlink w:anchor="_Toc174635997"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_Toc174635997 \h </w:instrText>
            </w:r>
            <w:r w:rsidR="003B5C0E">
              <w:rPr>
                <w:webHidden/>
              </w:rPr>
            </w:r>
            <w:r w:rsidR="003B5C0E">
              <w:rPr>
                <w:webHidden/>
              </w:rPr>
              <w:fldChar w:fldCharType="separate"/>
            </w:r>
            <w:r w:rsidR="003B5C0E">
              <w:rPr>
                <w:webHidden/>
              </w:rPr>
              <w:t>19</w:t>
            </w:r>
            <w:r w:rsidR="003B5C0E">
              <w:rPr>
                <w:webHidden/>
              </w:rPr>
              <w:fldChar w:fldCharType="end"/>
            </w:r>
          </w:hyperlink>
        </w:p>
        <w:p w14:paraId="149D6472" w14:textId="0F2E1FA3" w:rsidR="003B5C0E" w:rsidRDefault="00000000">
          <w:pPr>
            <w:pStyle w:val="TOC3"/>
            <w:rPr>
              <w:rFonts w:eastAsiaTheme="minorEastAsia"/>
              <w:kern w:val="2"/>
              <w:lang w:eastAsia="en-AU"/>
              <w14:ligatures w14:val="standardContextual"/>
            </w:rPr>
          </w:pPr>
          <w:hyperlink w:anchor="_Toc174635998"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_Toc174635998 \h </w:instrText>
            </w:r>
            <w:r w:rsidR="003B5C0E">
              <w:rPr>
                <w:webHidden/>
              </w:rPr>
            </w:r>
            <w:r w:rsidR="003B5C0E">
              <w:rPr>
                <w:webHidden/>
              </w:rPr>
              <w:fldChar w:fldCharType="separate"/>
            </w:r>
            <w:r w:rsidR="003B5C0E">
              <w:rPr>
                <w:webHidden/>
              </w:rPr>
              <w:t>19</w:t>
            </w:r>
            <w:r w:rsidR="003B5C0E">
              <w:rPr>
                <w:webHidden/>
              </w:rPr>
              <w:fldChar w:fldCharType="end"/>
            </w:r>
          </w:hyperlink>
        </w:p>
        <w:p w14:paraId="75232BCC" w14:textId="4C9CD3B2" w:rsidR="003B5C0E" w:rsidRDefault="00000000">
          <w:pPr>
            <w:pStyle w:val="TOC2"/>
            <w:rPr>
              <w:rFonts w:eastAsiaTheme="minorEastAsia"/>
              <w:kern w:val="2"/>
              <w:lang w:eastAsia="en-AU"/>
              <w14:ligatures w14:val="standardContextual"/>
            </w:rPr>
          </w:pPr>
          <w:hyperlink w:anchor="_Toc174635999" w:history="1">
            <w:r w:rsidR="003B5C0E" w:rsidRPr="00525E30">
              <w:rPr>
                <w:rStyle w:val="Hyperlink"/>
              </w:rPr>
              <w:t>Chief Minister</w:t>
            </w:r>
            <w:r w:rsidR="003B5C0E">
              <w:rPr>
                <w:webHidden/>
              </w:rPr>
              <w:tab/>
            </w:r>
            <w:r w:rsidR="003B5C0E">
              <w:rPr>
                <w:webHidden/>
              </w:rPr>
              <w:fldChar w:fldCharType="begin"/>
            </w:r>
            <w:r w:rsidR="003B5C0E">
              <w:rPr>
                <w:webHidden/>
              </w:rPr>
              <w:instrText xml:space="preserve"> PAGEREF _Toc174635999 \h </w:instrText>
            </w:r>
            <w:r w:rsidR="003B5C0E">
              <w:rPr>
                <w:webHidden/>
              </w:rPr>
            </w:r>
            <w:r w:rsidR="003B5C0E">
              <w:rPr>
                <w:webHidden/>
              </w:rPr>
              <w:fldChar w:fldCharType="separate"/>
            </w:r>
            <w:r w:rsidR="003B5C0E">
              <w:rPr>
                <w:webHidden/>
              </w:rPr>
              <w:t>20</w:t>
            </w:r>
            <w:r w:rsidR="003B5C0E">
              <w:rPr>
                <w:webHidden/>
              </w:rPr>
              <w:fldChar w:fldCharType="end"/>
            </w:r>
          </w:hyperlink>
        </w:p>
        <w:p w14:paraId="61542EC3" w14:textId="66F3A136" w:rsidR="003B5C0E" w:rsidRDefault="00000000">
          <w:pPr>
            <w:pStyle w:val="TOC3"/>
            <w:rPr>
              <w:rFonts w:eastAsiaTheme="minorEastAsia"/>
              <w:kern w:val="2"/>
              <w:lang w:eastAsia="en-AU"/>
              <w14:ligatures w14:val="standardContextual"/>
            </w:rPr>
          </w:pPr>
          <w:hyperlink w:anchor="_Toc174636000"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_Toc174636000 \h </w:instrText>
            </w:r>
            <w:r w:rsidR="003B5C0E">
              <w:rPr>
                <w:webHidden/>
              </w:rPr>
            </w:r>
            <w:r w:rsidR="003B5C0E">
              <w:rPr>
                <w:webHidden/>
              </w:rPr>
              <w:fldChar w:fldCharType="separate"/>
            </w:r>
            <w:r w:rsidR="003B5C0E">
              <w:rPr>
                <w:webHidden/>
              </w:rPr>
              <w:t>20</w:t>
            </w:r>
            <w:r w:rsidR="003B5C0E">
              <w:rPr>
                <w:webHidden/>
              </w:rPr>
              <w:fldChar w:fldCharType="end"/>
            </w:r>
          </w:hyperlink>
        </w:p>
        <w:p w14:paraId="7592E034" w14:textId="101353EF" w:rsidR="003B5C0E" w:rsidRDefault="00000000">
          <w:pPr>
            <w:pStyle w:val="TOC3"/>
            <w:rPr>
              <w:rFonts w:eastAsiaTheme="minorEastAsia"/>
              <w:kern w:val="2"/>
              <w:lang w:eastAsia="en-AU"/>
              <w14:ligatures w14:val="standardContextual"/>
            </w:rPr>
          </w:pPr>
          <w:hyperlink w:anchor="_Toc174636001"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_Toc174636001 \h </w:instrText>
            </w:r>
            <w:r w:rsidR="003B5C0E">
              <w:rPr>
                <w:webHidden/>
              </w:rPr>
            </w:r>
            <w:r w:rsidR="003B5C0E">
              <w:rPr>
                <w:webHidden/>
              </w:rPr>
              <w:fldChar w:fldCharType="separate"/>
            </w:r>
            <w:r w:rsidR="003B5C0E">
              <w:rPr>
                <w:webHidden/>
              </w:rPr>
              <w:t>21</w:t>
            </w:r>
            <w:r w:rsidR="003B5C0E">
              <w:rPr>
                <w:webHidden/>
              </w:rPr>
              <w:fldChar w:fldCharType="end"/>
            </w:r>
          </w:hyperlink>
        </w:p>
        <w:p w14:paraId="1EB02447" w14:textId="54565D37" w:rsidR="003B5C0E" w:rsidRDefault="00000000">
          <w:pPr>
            <w:pStyle w:val="TOC2"/>
            <w:rPr>
              <w:rFonts w:eastAsiaTheme="minorEastAsia"/>
              <w:kern w:val="2"/>
              <w:lang w:eastAsia="en-AU"/>
              <w14:ligatures w14:val="standardContextual"/>
            </w:rPr>
          </w:pPr>
          <w:hyperlink w:anchor="_Toc174636002" w:history="1">
            <w:r w:rsidR="003B5C0E" w:rsidRPr="00525E30">
              <w:rPr>
                <w:rStyle w:val="Hyperlink"/>
              </w:rPr>
              <w:t>Minister for Government Services and Regulatory Reform</w:t>
            </w:r>
            <w:r w:rsidR="003B5C0E">
              <w:rPr>
                <w:webHidden/>
              </w:rPr>
              <w:tab/>
            </w:r>
            <w:r w:rsidR="003B5C0E">
              <w:rPr>
                <w:webHidden/>
              </w:rPr>
              <w:fldChar w:fldCharType="begin"/>
            </w:r>
            <w:r w:rsidR="003B5C0E">
              <w:rPr>
                <w:webHidden/>
              </w:rPr>
              <w:instrText xml:space="preserve"> PAGEREF _Toc174636002 \h </w:instrText>
            </w:r>
            <w:r w:rsidR="003B5C0E">
              <w:rPr>
                <w:webHidden/>
              </w:rPr>
            </w:r>
            <w:r w:rsidR="003B5C0E">
              <w:rPr>
                <w:webHidden/>
              </w:rPr>
              <w:fldChar w:fldCharType="separate"/>
            </w:r>
            <w:r w:rsidR="003B5C0E">
              <w:rPr>
                <w:webHidden/>
              </w:rPr>
              <w:t>21</w:t>
            </w:r>
            <w:r w:rsidR="003B5C0E">
              <w:rPr>
                <w:webHidden/>
              </w:rPr>
              <w:fldChar w:fldCharType="end"/>
            </w:r>
          </w:hyperlink>
        </w:p>
        <w:p w14:paraId="666C7528" w14:textId="79E9B9F3" w:rsidR="003B5C0E" w:rsidRDefault="00000000">
          <w:pPr>
            <w:pStyle w:val="TOC3"/>
            <w:rPr>
              <w:rFonts w:eastAsiaTheme="minorEastAsia"/>
              <w:kern w:val="2"/>
              <w:lang w:eastAsia="en-AU"/>
              <w14:ligatures w14:val="standardContextual"/>
            </w:rPr>
          </w:pPr>
          <w:hyperlink w:anchor="_Toc17463600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_Toc174636003 \h </w:instrText>
            </w:r>
            <w:r w:rsidR="003B5C0E">
              <w:rPr>
                <w:webHidden/>
              </w:rPr>
            </w:r>
            <w:r w:rsidR="003B5C0E">
              <w:rPr>
                <w:webHidden/>
              </w:rPr>
              <w:fldChar w:fldCharType="separate"/>
            </w:r>
            <w:r w:rsidR="003B5C0E">
              <w:rPr>
                <w:webHidden/>
              </w:rPr>
              <w:t>21</w:t>
            </w:r>
            <w:r w:rsidR="003B5C0E">
              <w:rPr>
                <w:webHidden/>
              </w:rPr>
              <w:fldChar w:fldCharType="end"/>
            </w:r>
          </w:hyperlink>
        </w:p>
        <w:p w14:paraId="69D776AA" w14:textId="55AB4719" w:rsidR="003B5C0E" w:rsidRDefault="00000000">
          <w:pPr>
            <w:pStyle w:val="TOC3"/>
            <w:rPr>
              <w:rFonts w:eastAsiaTheme="minorEastAsia"/>
              <w:kern w:val="2"/>
              <w:lang w:eastAsia="en-AU"/>
              <w14:ligatures w14:val="standardContextual"/>
            </w:rPr>
          </w:pPr>
          <w:hyperlink w:anchor="_Toc174636004"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_Toc174636004 \h </w:instrText>
            </w:r>
            <w:r w:rsidR="003B5C0E">
              <w:rPr>
                <w:webHidden/>
              </w:rPr>
            </w:r>
            <w:r w:rsidR="003B5C0E">
              <w:rPr>
                <w:webHidden/>
              </w:rPr>
              <w:fldChar w:fldCharType="separate"/>
            </w:r>
            <w:r w:rsidR="003B5C0E">
              <w:rPr>
                <w:webHidden/>
              </w:rPr>
              <w:t>22</w:t>
            </w:r>
            <w:r w:rsidR="003B5C0E">
              <w:rPr>
                <w:webHidden/>
              </w:rPr>
              <w:fldChar w:fldCharType="end"/>
            </w:r>
          </w:hyperlink>
        </w:p>
        <w:p w14:paraId="09F0509F" w14:textId="71784B0E" w:rsidR="003B5C0E" w:rsidRDefault="00000000">
          <w:pPr>
            <w:pStyle w:val="TOC2"/>
            <w:rPr>
              <w:rFonts w:eastAsiaTheme="minorEastAsia"/>
              <w:kern w:val="2"/>
              <w:lang w:eastAsia="en-AU"/>
              <w14:ligatures w14:val="standardContextual"/>
            </w:rPr>
          </w:pPr>
          <w:hyperlink w:anchor="_Toc174636005" w:history="1">
            <w:r w:rsidR="003B5C0E" w:rsidRPr="00525E30">
              <w:rPr>
                <w:rStyle w:val="Hyperlink"/>
              </w:rPr>
              <w:t>Minister for Industrial Relations and Workplace Safety</w:t>
            </w:r>
            <w:r w:rsidR="003B5C0E">
              <w:rPr>
                <w:webHidden/>
              </w:rPr>
              <w:tab/>
            </w:r>
            <w:r w:rsidR="003B5C0E">
              <w:rPr>
                <w:webHidden/>
              </w:rPr>
              <w:fldChar w:fldCharType="begin"/>
            </w:r>
            <w:r w:rsidR="003B5C0E">
              <w:rPr>
                <w:webHidden/>
              </w:rPr>
              <w:instrText xml:space="preserve"> PAGEREF _Toc174636005 \h </w:instrText>
            </w:r>
            <w:r w:rsidR="003B5C0E">
              <w:rPr>
                <w:webHidden/>
              </w:rPr>
            </w:r>
            <w:r w:rsidR="003B5C0E">
              <w:rPr>
                <w:webHidden/>
              </w:rPr>
              <w:fldChar w:fldCharType="separate"/>
            </w:r>
            <w:r w:rsidR="003B5C0E">
              <w:rPr>
                <w:webHidden/>
              </w:rPr>
              <w:t>23</w:t>
            </w:r>
            <w:r w:rsidR="003B5C0E">
              <w:rPr>
                <w:webHidden/>
              </w:rPr>
              <w:fldChar w:fldCharType="end"/>
            </w:r>
          </w:hyperlink>
        </w:p>
        <w:p w14:paraId="635196B6" w14:textId="1F7A514D" w:rsidR="003B5C0E" w:rsidRDefault="00000000">
          <w:pPr>
            <w:pStyle w:val="TOC3"/>
            <w:rPr>
              <w:rFonts w:eastAsiaTheme="minorEastAsia"/>
              <w:kern w:val="2"/>
              <w:lang w:eastAsia="en-AU"/>
              <w14:ligatures w14:val="standardContextual"/>
            </w:rPr>
          </w:pPr>
          <w:hyperlink w:anchor="_Toc174636006"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_Toc174636006 \h </w:instrText>
            </w:r>
            <w:r w:rsidR="003B5C0E">
              <w:rPr>
                <w:webHidden/>
              </w:rPr>
            </w:r>
            <w:r w:rsidR="003B5C0E">
              <w:rPr>
                <w:webHidden/>
              </w:rPr>
              <w:fldChar w:fldCharType="separate"/>
            </w:r>
            <w:r w:rsidR="003B5C0E">
              <w:rPr>
                <w:webHidden/>
              </w:rPr>
              <w:t>23</w:t>
            </w:r>
            <w:r w:rsidR="003B5C0E">
              <w:rPr>
                <w:webHidden/>
              </w:rPr>
              <w:fldChar w:fldCharType="end"/>
            </w:r>
          </w:hyperlink>
        </w:p>
        <w:p w14:paraId="4C0FB1BD" w14:textId="378FCCC5" w:rsidR="003B5C0E" w:rsidRDefault="00000000">
          <w:pPr>
            <w:pStyle w:val="TOC3"/>
            <w:rPr>
              <w:rFonts w:eastAsiaTheme="minorEastAsia"/>
              <w:kern w:val="2"/>
              <w:lang w:eastAsia="en-AU"/>
              <w14:ligatures w14:val="standardContextual"/>
            </w:rPr>
          </w:pPr>
          <w:hyperlink w:anchor="_Toc174636007"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_Toc174636007 \h </w:instrText>
            </w:r>
            <w:r w:rsidR="003B5C0E">
              <w:rPr>
                <w:webHidden/>
              </w:rPr>
            </w:r>
            <w:r w:rsidR="003B5C0E">
              <w:rPr>
                <w:webHidden/>
              </w:rPr>
              <w:fldChar w:fldCharType="separate"/>
            </w:r>
            <w:r w:rsidR="003B5C0E">
              <w:rPr>
                <w:webHidden/>
              </w:rPr>
              <w:t>23</w:t>
            </w:r>
            <w:r w:rsidR="003B5C0E">
              <w:rPr>
                <w:webHidden/>
              </w:rPr>
              <w:fldChar w:fldCharType="end"/>
            </w:r>
          </w:hyperlink>
        </w:p>
        <w:p w14:paraId="11226F89" w14:textId="49C79BBF" w:rsidR="003B5C0E" w:rsidRDefault="00000000">
          <w:pPr>
            <w:pStyle w:val="TOC2"/>
            <w:rPr>
              <w:rFonts w:eastAsiaTheme="minorEastAsia"/>
              <w:kern w:val="2"/>
              <w:lang w:eastAsia="en-AU"/>
              <w14:ligatures w14:val="standardContextual"/>
            </w:rPr>
          </w:pPr>
          <w:hyperlink w:anchor="_Toc174636008" w:history="1">
            <w:r w:rsidR="003B5C0E" w:rsidRPr="00525E30">
              <w:rPr>
                <w:rStyle w:val="Hyperlink"/>
              </w:rPr>
              <w:t>Minister for Climate Action</w:t>
            </w:r>
            <w:r w:rsidR="003B5C0E">
              <w:rPr>
                <w:webHidden/>
              </w:rPr>
              <w:tab/>
            </w:r>
            <w:r w:rsidR="003B5C0E">
              <w:rPr>
                <w:webHidden/>
              </w:rPr>
              <w:fldChar w:fldCharType="begin"/>
            </w:r>
            <w:r w:rsidR="003B5C0E">
              <w:rPr>
                <w:webHidden/>
              </w:rPr>
              <w:instrText xml:space="preserve"> PAGEREF _Toc174636008 \h </w:instrText>
            </w:r>
            <w:r w:rsidR="003B5C0E">
              <w:rPr>
                <w:webHidden/>
              </w:rPr>
            </w:r>
            <w:r w:rsidR="003B5C0E">
              <w:rPr>
                <w:webHidden/>
              </w:rPr>
              <w:fldChar w:fldCharType="separate"/>
            </w:r>
            <w:r w:rsidR="003B5C0E">
              <w:rPr>
                <w:webHidden/>
              </w:rPr>
              <w:t>24</w:t>
            </w:r>
            <w:r w:rsidR="003B5C0E">
              <w:rPr>
                <w:webHidden/>
              </w:rPr>
              <w:fldChar w:fldCharType="end"/>
            </w:r>
          </w:hyperlink>
        </w:p>
        <w:p w14:paraId="711DA65F" w14:textId="40795DC4" w:rsidR="003B5C0E" w:rsidRDefault="00000000">
          <w:pPr>
            <w:pStyle w:val="TOC3"/>
            <w:rPr>
              <w:rFonts w:eastAsiaTheme="minorEastAsia"/>
              <w:kern w:val="2"/>
              <w:lang w:eastAsia="en-AU"/>
              <w14:ligatures w14:val="standardContextual"/>
            </w:rPr>
          </w:pPr>
          <w:hyperlink w:anchor="_Toc17463600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_Toc174636009 \h </w:instrText>
            </w:r>
            <w:r w:rsidR="003B5C0E">
              <w:rPr>
                <w:webHidden/>
              </w:rPr>
            </w:r>
            <w:r w:rsidR="003B5C0E">
              <w:rPr>
                <w:webHidden/>
              </w:rPr>
              <w:fldChar w:fldCharType="separate"/>
            </w:r>
            <w:r w:rsidR="003B5C0E">
              <w:rPr>
                <w:webHidden/>
              </w:rPr>
              <w:t>24</w:t>
            </w:r>
            <w:r w:rsidR="003B5C0E">
              <w:rPr>
                <w:webHidden/>
              </w:rPr>
              <w:fldChar w:fldCharType="end"/>
            </w:r>
          </w:hyperlink>
        </w:p>
        <w:p w14:paraId="19846EEB" w14:textId="71EDA842" w:rsidR="003B5C0E" w:rsidRDefault="00000000">
          <w:pPr>
            <w:pStyle w:val="TOC2"/>
            <w:rPr>
              <w:rFonts w:eastAsiaTheme="minorEastAsia"/>
              <w:kern w:val="2"/>
              <w:lang w:eastAsia="en-AU"/>
              <w14:ligatures w14:val="standardContextual"/>
            </w:rPr>
          </w:pPr>
          <w:hyperlink w:anchor="_Toc174636010" w:history="1">
            <w:r w:rsidR="003B5C0E" w:rsidRPr="00525E30">
              <w:rPr>
                <w:rStyle w:val="Hyperlink"/>
              </w:rPr>
              <w:t>Minister for Housing and Suburban Development</w:t>
            </w:r>
            <w:r w:rsidR="003B5C0E">
              <w:rPr>
                <w:webHidden/>
              </w:rPr>
              <w:tab/>
            </w:r>
            <w:r w:rsidR="003B5C0E">
              <w:rPr>
                <w:webHidden/>
              </w:rPr>
              <w:fldChar w:fldCharType="begin"/>
            </w:r>
            <w:r w:rsidR="003B5C0E">
              <w:rPr>
                <w:webHidden/>
              </w:rPr>
              <w:instrText xml:space="preserve"> PAGEREF _Toc174636010 \h </w:instrText>
            </w:r>
            <w:r w:rsidR="003B5C0E">
              <w:rPr>
                <w:webHidden/>
              </w:rPr>
            </w:r>
            <w:r w:rsidR="003B5C0E">
              <w:rPr>
                <w:webHidden/>
              </w:rPr>
              <w:fldChar w:fldCharType="separate"/>
            </w:r>
            <w:r w:rsidR="003B5C0E">
              <w:rPr>
                <w:webHidden/>
              </w:rPr>
              <w:t>26</w:t>
            </w:r>
            <w:r w:rsidR="003B5C0E">
              <w:rPr>
                <w:webHidden/>
              </w:rPr>
              <w:fldChar w:fldCharType="end"/>
            </w:r>
          </w:hyperlink>
        </w:p>
        <w:p w14:paraId="089FF023" w14:textId="47D6BEAF" w:rsidR="003B5C0E" w:rsidRDefault="00000000">
          <w:pPr>
            <w:pStyle w:val="TOC3"/>
            <w:rPr>
              <w:rFonts w:eastAsiaTheme="minorEastAsia"/>
              <w:kern w:val="2"/>
              <w:lang w:eastAsia="en-AU"/>
              <w14:ligatures w14:val="standardContextual"/>
            </w:rPr>
          </w:pPr>
          <w:hyperlink w:anchor="_Toc174636011"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_Toc174636011 \h </w:instrText>
            </w:r>
            <w:r w:rsidR="003B5C0E">
              <w:rPr>
                <w:webHidden/>
              </w:rPr>
            </w:r>
            <w:r w:rsidR="003B5C0E">
              <w:rPr>
                <w:webHidden/>
              </w:rPr>
              <w:fldChar w:fldCharType="separate"/>
            </w:r>
            <w:r w:rsidR="003B5C0E">
              <w:rPr>
                <w:webHidden/>
              </w:rPr>
              <w:t>26</w:t>
            </w:r>
            <w:r w:rsidR="003B5C0E">
              <w:rPr>
                <w:webHidden/>
              </w:rPr>
              <w:fldChar w:fldCharType="end"/>
            </w:r>
          </w:hyperlink>
        </w:p>
        <w:p w14:paraId="7ACC1C1E" w14:textId="1138F895" w:rsidR="003B5C0E" w:rsidRDefault="00000000">
          <w:pPr>
            <w:pStyle w:val="TOC2"/>
            <w:rPr>
              <w:rFonts w:eastAsiaTheme="minorEastAsia"/>
              <w:kern w:val="2"/>
              <w:lang w:eastAsia="en-AU"/>
              <w14:ligatures w14:val="standardContextual"/>
            </w:rPr>
          </w:pPr>
          <w:hyperlink w:anchor="_Toc174636012" w:history="1">
            <w:r w:rsidR="003B5C0E" w:rsidRPr="00525E30">
              <w:rPr>
                <w:rStyle w:val="Hyperlink"/>
              </w:rPr>
              <w:t>Minister for Trade, Investment and Economic Development</w:t>
            </w:r>
            <w:r w:rsidR="003B5C0E">
              <w:rPr>
                <w:webHidden/>
              </w:rPr>
              <w:tab/>
            </w:r>
            <w:r w:rsidR="003B5C0E">
              <w:rPr>
                <w:webHidden/>
              </w:rPr>
              <w:fldChar w:fldCharType="begin"/>
            </w:r>
            <w:r w:rsidR="003B5C0E">
              <w:rPr>
                <w:webHidden/>
              </w:rPr>
              <w:instrText xml:space="preserve"> PAGEREF _Toc174636012 \h </w:instrText>
            </w:r>
            <w:r w:rsidR="003B5C0E">
              <w:rPr>
                <w:webHidden/>
              </w:rPr>
            </w:r>
            <w:r w:rsidR="003B5C0E">
              <w:rPr>
                <w:webHidden/>
              </w:rPr>
              <w:fldChar w:fldCharType="separate"/>
            </w:r>
            <w:r w:rsidR="003B5C0E">
              <w:rPr>
                <w:webHidden/>
              </w:rPr>
              <w:t>26</w:t>
            </w:r>
            <w:r w:rsidR="003B5C0E">
              <w:rPr>
                <w:webHidden/>
              </w:rPr>
              <w:fldChar w:fldCharType="end"/>
            </w:r>
          </w:hyperlink>
        </w:p>
        <w:p w14:paraId="035FADF4" w14:textId="33BF94C2" w:rsidR="003B5C0E" w:rsidRDefault="00000000">
          <w:pPr>
            <w:pStyle w:val="TOC3"/>
            <w:rPr>
              <w:rFonts w:eastAsiaTheme="minorEastAsia"/>
              <w:kern w:val="2"/>
              <w:lang w:eastAsia="en-AU"/>
              <w14:ligatures w14:val="standardContextual"/>
            </w:rPr>
          </w:pPr>
          <w:hyperlink w:anchor="_Toc17463601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_Toc174636013 \h </w:instrText>
            </w:r>
            <w:r w:rsidR="003B5C0E">
              <w:rPr>
                <w:webHidden/>
              </w:rPr>
            </w:r>
            <w:r w:rsidR="003B5C0E">
              <w:rPr>
                <w:webHidden/>
              </w:rPr>
              <w:fldChar w:fldCharType="separate"/>
            </w:r>
            <w:r w:rsidR="003B5C0E">
              <w:rPr>
                <w:webHidden/>
              </w:rPr>
              <w:t>26</w:t>
            </w:r>
            <w:r w:rsidR="003B5C0E">
              <w:rPr>
                <w:webHidden/>
              </w:rPr>
              <w:fldChar w:fldCharType="end"/>
            </w:r>
          </w:hyperlink>
        </w:p>
        <w:p w14:paraId="08A11148" w14:textId="31AB5D59" w:rsidR="003B5C0E" w:rsidRDefault="00000000">
          <w:pPr>
            <w:pStyle w:val="TOC2"/>
            <w:rPr>
              <w:rFonts w:eastAsiaTheme="minorEastAsia"/>
              <w:kern w:val="2"/>
              <w:lang w:eastAsia="en-AU"/>
              <w14:ligatures w14:val="standardContextual"/>
            </w:rPr>
          </w:pPr>
          <w:hyperlink w:anchor="_Toc174636014" w:history="1">
            <w:r w:rsidR="003B5C0E" w:rsidRPr="00525E30">
              <w:rPr>
                <w:rStyle w:val="Hyperlink"/>
              </w:rPr>
              <w:t>Treasurer</w:t>
            </w:r>
            <w:r w:rsidR="003B5C0E">
              <w:rPr>
                <w:webHidden/>
              </w:rPr>
              <w:tab/>
            </w:r>
            <w:r w:rsidR="003B5C0E">
              <w:rPr>
                <w:webHidden/>
              </w:rPr>
              <w:fldChar w:fldCharType="begin"/>
            </w:r>
            <w:r w:rsidR="003B5C0E">
              <w:rPr>
                <w:webHidden/>
              </w:rPr>
              <w:instrText xml:space="preserve"> PAGEREF _Toc174636014 \h </w:instrText>
            </w:r>
            <w:r w:rsidR="003B5C0E">
              <w:rPr>
                <w:webHidden/>
              </w:rPr>
            </w:r>
            <w:r w:rsidR="003B5C0E">
              <w:rPr>
                <w:webHidden/>
              </w:rPr>
              <w:fldChar w:fldCharType="separate"/>
            </w:r>
            <w:r w:rsidR="003B5C0E">
              <w:rPr>
                <w:webHidden/>
              </w:rPr>
              <w:t>28</w:t>
            </w:r>
            <w:r w:rsidR="003B5C0E">
              <w:rPr>
                <w:webHidden/>
              </w:rPr>
              <w:fldChar w:fldCharType="end"/>
            </w:r>
          </w:hyperlink>
        </w:p>
        <w:p w14:paraId="2620AE01" w14:textId="45BC92D3" w:rsidR="003B5C0E" w:rsidRDefault="00000000">
          <w:pPr>
            <w:pStyle w:val="TOC3"/>
            <w:rPr>
              <w:rFonts w:eastAsiaTheme="minorEastAsia"/>
              <w:kern w:val="2"/>
              <w:lang w:eastAsia="en-AU"/>
              <w14:ligatures w14:val="standardContextual"/>
            </w:rPr>
          </w:pPr>
          <w:hyperlink w:anchor="_Toc17463601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_Toc174636015 \h </w:instrText>
            </w:r>
            <w:r w:rsidR="003B5C0E">
              <w:rPr>
                <w:webHidden/>
              </w:rPr>
            </w:r>
            <w:r w:rsidR="003B5C0E">
              <w:rPr>
                <w:webHidden/>
              </w:rPr>
              <w:fldChar w:fldCharType="separate"/>
            </w:r>
            <w:r w:rsidR="003B5C0E">
              <w:rPr>
                <w:webHidden/>
              </w:rPr>
              <w:t>28</w:t>
            </w:r>
            <w:r w:rsidR="003B5C0E">
              <w:rPr>
                <w:webHidden/>
              </w:rPr>
              <w:fldChar w:fldCharType="end"/>
            </w:r>
          </w:hyperlink>
        </w:p>
        <w:p w14:paraId="4EC034B4" w14:textId="476532DF" w:rsidR="003B5C0E" w:rsidRDefault="00000000">
          <w:pPr>
            <w:pStyle w:val="TOC3"/>
            <w:rPr>
              <w:rFonts w:eastAsiaTheme="minorEastAsia"/>
              <w:kern w:val="2"/>
              <w:lang w:eastAsia="en-AU"/>
              <w14:ligatures w14:val="standardContextual"/>
            </w:rPr>
          </w:pPr>
          <w:hyperlink w:anchor="_Toc174636016"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_Toc174636016 \h </w:instrText>
            </w:r>
            <w:r w:rsidR="003B5C0E">
              <w:rPr>
                <w:webHidden/>
              </w:rPr>
            </w:r>
            <w:r w:rsidR="003B5C0E">
              <w:rPr>
                <w:webHidden/>
              </w:rPr>
              <w:fldChar w:fldCharType="separate"/>
            </w:r>
            <w:r w:rsidR="003B5C0E">
              <w:rPr>
                <w:webHidden/>
              </w:rPr>
              <w:t>28</w:t>
            </w:r>
            <w:r w:rsidR="003B5C0E">
              <w:rPr>
                <w:webHidden/>
              </w:rPr>
              <w:fldChar w:fldCharType="end"/>
            </w:r>
          </w:hyperlink>
        </w:p>
        <w:p w14:paraId="3EB2BD26" w14:textId="3DEF93A3" w:rsidR="003B5C0E" w:rsidRDefault="00000000">
          <w:pPr>
            <w:pStyle w:val="TOC2"/>
            <w:rPr>
              <w:rFonts w:eastAsiaTheme="minorEastAsia"/>
              <w:kern w:val="2"/>
              <w:lang w:eastAsia="en-AU"/>
              <w14:ligatures w14:val="standardContextual"/>
            </w:rPr>
          </w:pPr>
          <w:hyperlink w:anchor="_Toc174636017" w:history="1">
            <w:r w:rsidR="003B5C0E" w:rsidRPr="00525E30">
              <w:rPr>
                <w:rStyle w:val="Hyperlink"/>
              </w:rPr>
              <w:t>Minister for Tourism</w:t>
            </w:r>
            <w:r w:rsidR="003B5C0E">
              <w:rPr>
                <w:webHidden/>
              </w:rPr>
              <w:tab/>
            </w:r>
            <w:r w:rsidR="003B5C0E">
              <w:rPr>
                <w:webHidden/>
              </w:rPr>
              <w:fldChar w:fldCharType="begin"/>
            </w:r>
            <w:r w:rsidR="003B5C0E">
              <w:rPr>
                <w:webHidden/>
              </w:rPr>
              <w:instrText xml:space="preserve"> PAGEREF _Toc174636017 \h </w:instrText>
            </w:r>
            <w:r w:rsidR="003B5C0E">
              <w:rPr>
                <w:webHidden/>
              </w:rPr>
            </w:r>
            <w:r w:rsidR="003B5C0E">
              <w:rPr>
                <w:webHidden/>
              </w:rPr>
              <w:fldChar w:fldCharType="separate"/>
            </w:r>
            <w:r w:rsidR="003B5C0E">
              <w:rPr>
                <w:webHidden/>
              </w:rPr>
              <w:t>30</w:t>
            </w:r>
            <w:r w:rsidR="003B5C0E">
              <w:rPr>
                <w:webHidden/>
              </w:rPr>
              <w:fldChar w:fldCharType="end"/>
            </w:r>
          </w:hyperlink>
        </w:p>
        <w:p w14:paraId="6A0F39E3" w14:textId="2DA14AAF" w:rsidR="003B5C0E" w:rsidRDefault="00000000">
          <w:pPr>
            <w:pStyle w:val="TOC3"/>
            <w:rPr>
              <w:rFonts w:eastAsiaTheme="minorEastAsia"/>
              <w:kern w:val="2"/>
              <w:lang w:eastAsia="en-AU"/>
              <w14:ligatures w14:val="standardContextual"/>
            </w:rPr>
          </w:pPr>
          <w:hyperlink w:anchor="_Toc174636018"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_Toc174636018 \h </w:instrText>
            </w:r>
            <w:r w:rsidR="003B5C0E">
              <w:rPr>
                <w:webHidden/>
              </w:rPr>
            </w:r>
            <w:r w:rsidR="003B5C0E">
              <w:rPr>
                <w:webHidden/>
              </w:rPr>
              <w:fldChar w:fldCharType="separate"/>
            </w:r>
            <w:r w:rsidR="003B5C0E">
              <w:rPr>
                <w:webHidden/>
              </w:rPr>
              <w:t>30</w:t>
            </w:r>
            <w:r w:rsidR="003B5C0E">
              <w:rPr>
                <w:webHidden/>
              </w:rPr>
              <w:fldChar w:fldCharType="end"/>
            </w:r>
          </w:hyperlink>
        </w:p>
        <w:p w14:paraId="652CA68F" w14:textId="0CF4541C" w:rsidR="003B5C0E" w:rsidRDefault="00000000">
          <w:pPr>
            <w:pStyle w:val="TOC2"/>
            <w:rPr>
              <w:rFonts w:eastAsiaTheme="minorEastAsia"/>
              <w:kern w:val="2"/>
              <w:lang w:eastAsia="en-AU"/>
              <w14:ligatures w14:val="standardContextual"/>
            </w:rPr>
          </w:pPr>
          <w:hyperlink w:anchor="_Toc174636019" w:history="1">
            <w:r w:rsidR="003B5C0E" w:rsidRPr="00525E30">
              <w:rPr>
                <w:rStyle w:val="Hyperlink"/>
              </w:rPr>
              <w:t>Minister for Skills and Training</w:t>
            </w:r>
            <w:r w:rsidR="003B5C0E">
              <w:rPr>
                <w:webHidden/>
              </w:rPr>
              <w:tab/>
            </w:r>
            <w:r w:rsidR="003B5C0E">
              <w:rPr>
                <w:webHidden/>
              </w:rPr>
              <w:fldChar w:fldCharType="begin"/>
            </w:r>
            <w:r w:rsidR="003B5C0E">
              <w:rPr>
                <w:webHidden/>
              </w:rPr>
              <w:instrText xml:space="preserve"> PAGEREF _Toc174636019 \h </w:instrText>
            </w:r>
            <w:r w:rsidR="003B5C0E">
              <w:rPr>
                <w:webHidden/>
              </w:rPr>
            </w:r>
            <w:r w:rsidR="003B5C0E">
              <w:rPr>
                <w:webHidden/>
              </w:rPr>
              <w:fldChar w:fldCharType="separate"/>
            </w:r>
            <w:r w:rsidR="003B5C0E">
              <w:rPr>
                <w:webHidden/>
              </w:rPr>
              <w:t>31</w:t>
            </w:r>
            <w:r w:rsidR="003B5C0E">
              <w:rPr>
                <w:webHidden/>
              </w:rPr>
              <w:fldChar w:fldCharType="end"/>
            </w:r>
          </w:hyperlink>
        </w:p>
        <w:p w14:paraId="7CFEA7C5" w14:textId="670C723F" w:rsidR="003B5C0E" w:rsidRDefault="00000000">
          <w:pPr>
            <w:pStyle w:val="TOC3"/>
            <w:rPr>
              <w:rFonts w:eastAsiaTheme="minorEastAsia"/>
              <w:kern w:val="2"/>
              <w:lang w:eastAsia="en-AU"/>
              <w14:ligatures w14:val="standardContextual"/>
            </w:rPr>
          </w:pPr>
          <w:hyperlink w:anchor="_Toc174636020"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_Toc174636020 \h </w:instrText>
            </w:r>
            <w:r w:rsidR="003B5C0E">
              <w:rPr>
                <w:webHidden/>
              </w:rPr>
            </w:r>
            <w:r w:rsidR="003B5C0E">
              <w:rPr>
                <w:webHidden/>
              </w:rPr>
              <w:fldChar w:fldCharType="separate"/>
            </w:r>
            <w:r w:rsidR="003B5C0E">
              <w:rPr>
                <w:webHidden/>
              </w:rPr>
              <w:t>31</w:t>
            </w:r>
            <w:r w:rsidR="003B5C0E">
              <w:rPr>
                <w:webHidden/>
              </w:rPr>
              <w:fldChar w:fldCharType="end"/>
            </w:r>
          </w:hyperlink>
        </w:p>
        <w:p w14:paraId="50771904" w14:textId="47E8D406" w:rsidR="003B5C0E" w:rsidRDefault="00000000">
          <w:pPr>
            <w:pStyle w:val="TOC3"/>
            <w:rPr>
              <w:rFonts w:eastAsiaTheme="minorEastAsia"/>
              <w:kern w:val="2"/>
              <w:lang w:eastAsia="en-AU"/>
              <w14:ligatures w14:val="standardContextual"/>
            </w:rPr>
          </w:pPr>
          <w:hyperlink w:anchor="_Toc174636021"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_Toc174636021 \h </w:instrText>
            </w:r>
            <w:r w:rsidR="003B5C0E">
              <w:rPr>
                <w:webHidden/>
              </w:rPr>
            </w:r>
            <w:r w:rsidR="003B5C0E">
              <w:rPr>
                <w:webHidden/>
              </w:rPr>
              <w:fldChar w:fldCharType="separate"/>
            </w:r>
            <w:r w:rsidR="003B5C0E">
              <w:rPr>
                <w:webHidden/>
              </w:rPr>
              <w:t>31</w:t>
            </w:r>
            <w:r w:rsidR="003B5C0E">
              <w:rPr>
                <w:webHidden/>
              </w:rPr>
              <w:fldChar w:fldCharType="end"/>
            </w:r>
          </w:hyperlink>
        </w:p>
        <w:p w14:paraId="04079063" w14:textId="0C4D544F" w:rsidR="003B5C0E" w:rsidRDefault="00000000">
          <w:pPr>
            <w:pStyle w:val="TOC2"/>
            <w:rPr>
              <w:rFonts w:eastAsiaTheme="minorEastAsia"/>
              <w:kern w:val="2"/>
              <w:lang w:eastAsia="en-AU"/>
              <w14:ligatures w14:val="standardContextual"/>
            </w:rPr>
          </w:pPr>
          <w:hyperlink w:anchor="_Toc174636022" w:history="1">
            <w:r w:rsidR="003B5C0E" w:rsidRPr="00525E30">
              <w:rPr>
                <w:rStyle w:val="Hyperlink"/>
              </w:rPr>
              <w:t>Minister for Sport and Recreation</w:t>
            </w:r>
            <w:r w:rsidR="003B5C0E">
              <w:rPr>
                <w:webHidden/>
              </w:rPr>
              <w:tab/>
            </w:r>
            <w:r w:rsidR="003B5C0E">
              <w:rPr>
                <w:webHidden/>
              </w:rPr>
              <w:fldChar w:fldCharType="begin"/>
            </w:r>
            <w:r w:rsidR="003B5C0E">
              <w:rPr>
                <w:webHidden/>
              </w:rPr>
              <w:instrText xml:space="preserve"> PAGEREF _Toc174636022 \h </w:instrText>
            </w:r>
            <w:r w:rsidR="003B5C0E">
              <w:rPr>
                <w:webHidden/>
              </w:rPr>
            </w:r>
            <w:r w:rsidR="003B5C0E">
              <w:rPr>
                <w:webHidden/>
              </w:rPr>
              <w:fldChar w:fldCharType="separate"/>
            </w:r>
            <w:r w:rsidR="003B5C0E">
              <w:rPr>
                <w:webHidden/>
              </w:rPr>
              <w:t>34</w:t>
            </w:r>
            <w:r w:rsidR="003B5C0E">
              <w:rPr>
                <w:webHidden/>
              </w:rPr>
              <w:fldChar w:fldCharType="end"/>
            </w:r>
          </w:hyperlink>
        </w:p>
        <w:p w14:paraId="313AE8F4" w14:textId="63D906FC" w:rsidR="003B5C0E" w:rsidRDefault="00000000">
          <w:pPr>
            <w:pStyle w:val="TOC3"/>
            <w:rPr>
              <w:rFonts w:eastAsiaTheme="minorEastAsia"/>
              <w:kern w:val="2"/>
              <w:lang w:eastAsia="en-AU"/>
              <w14:ligatures w14:val="standardContextual"/>
            </w:rPr>
          </w:pPr>
          <w:hyperlink w:anchor="_Toc17463602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_Toc174636023 \h </w:instrText>
            </w:r>
            <w:r w:rsidR="003B5C0E">
              <w:rPr>
                <w:webHidden/>
              </w:rPr>
            </w:r>
            <w:r w:rsidR="003B5C0E">
              <w:rPr>
                <w:webHidden/>
              </w:rPr>
              <w:fldChar w:fldCharType="separate"/>
            </w:r>
            <w:r w:rsidR="003B5C0E">
              <w:rPr>
                <w:webHidden/>
              </w:rPr>
              <w:t>34</w:t>
            </w:r>
            <w:r w:rsidR="003B5C0E">
              <w:rPr>
                <w:webHidden/>
              </w:rPr>
              <w:fldChar w:fldCharType="end"/>
            </w:r>
          </w:hyperlink>
        </w:p>
        <w:p w14:paraId="3C079AF4" w14:textId="7B8A088A" w:rsidR="003B5C0E" w:rsidRDefault="00000000">
          <w:pPr>
            <w:pStyle w:val="TOC2"/>
            <w:rPr>
              <w:rFonts w:eastAsiaTheme="minorEastAsia"/>
              <w:kern w:val="2"/>
              <w:lang w:eastAsia="en-AU"/>
              <w14:ligatures w14:val="standardContextual"/>
            </w:rPr>
          </w:pPr>
          <w:hyperlink w:anchor="_Toc174636024" w:history="1">
            <w:r w:rsidR="003B5C0E" w:rsidRPr="00525E30">
              <w:rPr>
                <w:rStyle w:val="Hyperlink"/>
              </w:rPr>
              <w:t>Special Minister for State</w:t>
            </w:r>
            <w:r w:rsidR="003B5C0E">
              <w:rPr>
                <w:webHidden/>
              </w:rPr>
              <w:tab/>
            </w:r>
            <w:r w:rsidR="003B5C0E">
              <w:rPr>
                <w:webHidden/>
              </w:rPr>
              <w:fldChar w:fldCharType="begin"/>
            </w:r>
            <w:r w:rsidR="003B5C0E">
              <w:rPr>
                <w:webHidden/>
              </w:rPr>
              <w:instrText xml:space="preserve"> PAGEREF _Toc174636024 \h </w:instrText>
            </w:r>
            <w:r w:rsidR="003B5C0E">
              <w:rPr>
                <w:webHidden/>
              </w:rPr>
            </w:r>
            <w:r w:rsidR="003B5C0E">
              <w:rPr>
                <w:webHidden/>
              </w:rPr>
              <w:fldChar w:fldCharType="separate"/>
            </w:r>
            <w:r w:rsidR="003B5C0E">
              <w:rPr>
                <w:webHidden/>
              </w:rPr>
              <w:t>34</w:t>
            </w:r>
            <w:r w:rsidR="003B5C0E">
              <w:rPr>
                <w:webHidden/>
              </w:rPr>
              <w:fldChar w:fldCharType="end"/>
            </w:r>
          </w:hyperlink>
        </w:p>
        <w:p w14:paraId="0AD052F8" w14:textId="36BD3722" w:rsidR="003B5C0E" w:rsidRDefault="00000000">
          <w:pPr>
            <w:pStyle w:val="TOC3"/>
            <w:rPr>
              <w:rFonts w:eastAsiaTheme="minorEastAsia"/>
              <w:kern w:val="2"/>
              <w:lang w:eastAsia="en-AU"/>
              <w14:ligatures w14:val="standardContextual"/>
            </w:rPr>
          </w:pPr>
          <w:hyperlink w:anchor="_Toc17463602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_Toc174636025 \h </w:instrText>
            </w:r>
            <w:r w:rsidR="003B5C0E">
              <w:rPr>
                <w:webHidden/>
              </w:rPr>
            </w:r>
            <w:r w:rsidR="003B5C0E">
              <w:rPr>
                <w:webHidden/>
              </w:rPr>
              <w:fldChar w:fldCharType="separate"/>
            </w:r>
            <w:r w:rsidR="003B5C0E">
              <w:rPr>
                <w:webHidden/>
              </w:rPr>
              <w:t>34</w:t>
            </w:r>
            <w:r w:rsidR="003B5C0E">
              <w:rPr>
                <w:webHidden/>
              </w:rPr>
              <w:fldChar w:fldCharType="end"/>
            </w:r>
          </w:hyperlink>
        </w:p>
        <w:p w14:paraId="750B9CC7" w14:textId="419486C6" w:rsidR="003B5C0E" w:rsidRDefault="00000000">
          <w:pPr>
            <w:pStyle w:val="TOC3"/>
            <w:rPr>
              <w:rFonts w:eastAsiaTheme="minorEastAsia"/>
              <w:kern w:val="2"/>
              <w:lang w:eastAsia="en-AU"/>
              <w14:ligatures w14:val="standardContextual"/>
            </w:rPr>
          </w:pPr>
          <w:hyperlink w:anchor="_Toc174636026"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_Toc174636026 \h </w:instrText>
            </w:r>
            <w:r w:rsidR="003B5C0E">
              <w:rPr>
                <w:webHidden/>
              </w:rPr>
            </w:r>
            <w:r w:rsidR="003B5C0E">
              <w:rPr>
                <w:webHidden/>
              </w:rPr>
              <w:fldChar w:fldCharType="separate"/>
            </w:r>
            <w:r w:rsidR="003B5C0E">
              <w:rPr>
                <w:webHidden/>
              </w:rPr>
              <w:t>35</w:t>
            </w:r>
            <w:r w:rsidR="003B5C0E">
              <w:rPr>
                <w:webHidden/>
              </w:rPr>
              <w:fldChar w:fldCharType="end"/>
            </w:r>
          </w:hyperlink>
        </w:p>
        <w:p w14:paraId="598A7055" w14:textId="573D95C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027" w:history="1">
            <w:r w:rsidR="003B5C0E" w:rsidRPr="00525E30">
              <w:rPr>
                <w:rStyle w:val="Hyperlink"/>
              </w:rPr>
              <w:t>4.</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Community Services Directorate</w:t>
            </w:r>
            <w:r w:rsidR="003B5C0E">
              <w:rPr>
                <w:webHidden/>
              </w:rPr>
              <w:tab/>
            </w:r>
            <w:r w:rsidR="003B5C0E">
              <w:rPr>
                <w:webHidden/>
              </w:rPr>
              <w:fldChar w:fldCharType="begin"/>
            </w:r>
            <w:r w:rsidR="003B5C0E">
              <w:rPr>
                <w:webHidden/>
              </w:rPr>
              <w:instrText xml:space="preserve"> PAGEREF _Toc174636027 \h </w:instrText>
            </w:r>
            <w:r w:rsidR="003B5C0E">
              <w:rPr>
                <w:webHidden/>
              </w:rPr>
            </w:r>
            <w:r w:rsidR="003B5C0E">
              <w:rPr>
                <w:webHidden/>
              </w:rPr>
              <w:fldChar w:fldCharType="separate"/>
            </w:r>
            <w:r w:rsidR="003B5C0E">
              <w:rPr>
                <w:webHidden/>
              </w:rPr>
              <w:t>37</w:t>
            </w:r>
            <w:r w:rsidR="003B5C0E">
              <w:rPr>
                <w:webHidden/>
              </w:rPr>
              <w:fldChar w:fldCharType="end"/>
            </w:r>
          </w:hyperlink>
        </w:p>
        <w:p w14:paraId="2F045867" w14:textId="63162378" w:rsidR="003B5C0E" w:rsidRDefault="00000000">
          <w:pPr>
            <w:pStyle w:val="TOC2"/>
            <w:rPr>
              <w:rFonts w:eastAsiaTheme="minorEastAsia"/>
              <w:kern w:val="2"/>
              <w:lang w:eastAsia="en-AU"/>
              <w14:ligatures w14:val="standardContextual"/>
            </w:rPr>
          </w:pPr>
          <w:hyperlink w:anchor="_Toc174636028" w:history="1">
            <w:r w:rsidR="003B5C0E" w:rsidRPr="00525E30">
              <w:rPr>
                <w:rStyle w:val="Hyperlink"/>
              </w:rPr>
              <w:t>Minister for Aboriginal and Torres Strait Islander Affairs</w:t>
            </w:r>
            <w:r w:rsidR="003B5C0E">
              <w:rPr>
                <w:webHidden/>
              </w:rPr>
              <w:tab/>
            </w:r>
            <w:r w:rsidR="003B5C0E">
              <w:rPr>
                <w:webHidden/>
              </w:rPr>
              <w:fldChar w:fldCharType="begin"/>
            </w:r>
            <w:r w:rsidR="003B5C0E">
              <w:rPr>
                <w:webHidden/>
              </w:rPr>
              <w:instrText xml:space="preserve"> PAGEREF _Toc174636028 \h </w:instrText>
            </w:r>
            <w:r w:rsidR="003B5C0E">
              <w:rPr>
                <w:webHidden/>
              </w:rPr>
            </w:r>
            <w:r w:rsidR="003B5C0E">
              <w:rPr>
                <w:webHidden/>
              </w:rPr>
              <w:fldChar w:fldCharType="separate"/>
            </w:r>
            <w:r w:rsidR="003B5C0E">
              <w:rPr>
                <w:webHidden/>
              </w:rPr>
              <w:t>37</w:t>
            </w:r>
            <w:r w:rsidR="003B5C0E">
              <w:rPr>
                <w:webHidden/>
              </w:rPr>
              <w:fldChar w:fldCharType="end"/>
            </w:r>
          </w:hyperlink>
        </w:p>
        <w:p w14:paraId="54C033FE" w14:textId="704CC66D" w:rsidR="003B5C0E" w:rsidRDefault="00000000">
          <w:pPr>
            <w:pStyle w:val="TOC3"/>
            <w:rPr>
              <w:rFonts w:eastAsiaTheme="minorEastAsia"/>
              <w:kern w:val="2"/>
              <w:lang w:eastAsia="en-AU"/>
              <w14:ligatures w14:val="standardContextual"/>
            </w:rPr>
          </w:pPr>
          <w:hyperlink w:anchor="_Toc17463602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_Toc174636029 \h </w:instrText>
            </w:r>
            <w:r w:rsidR="003B5C0E">
              <w:rPr>
                <w:webHidden/>
              </w:rPr>
            </w:r>
            <w:r w:rsidR="003B5C0E">
              <w:rPr>
                <w:webHidden/>
              </w:rPr>
              <w:fldChar w:fldCharType="separate"/>
            </w:r>
            <w:r w:rsidR="003B5C0E">
              <w:rPr>
                <w:webHidden/>
              </w:rPr>
              <w:t>37</w:t>
            </w:r>
            <w:r w:rsidR="003B5C0E">
              <w:rPr>
                <w:webHidden/>
              </w:rPr>
              <w:fldChar w:fldCharType="end"/>
            </w:r>
          </w:hyperlink>
        </w:p>
        <w:p w14:paraId="6C978989" w14:textId="0BB59D9D" w:rsidR="003B5C0E" w:rsidRDefault="00000000">
          <w:pPr>
            <w:pStyle w:val="TOC2"/>
            <w:rPr>
              <w:rFonts w:eastAsiaTheme="minorEastAsia"/>
              <w:kern w:val="2"/>
              <w:lang w:eastAsia="en-AU"/>
              <w14:ligatures w14:val="standardContextual"/>
            </w:rPr>
          </w:pPr>
          <w:hyperlink w:anchor="_Toc174636030" w:history="1">
            <w:r w:rsidR="003B5C0E" w:rsidRPr="00525E30">
              <w:rPr>
                <w:rStyle w:val="Hyperlink"/>
              </w:rPr>
              <w:t>Minister for Children, Youth and Family Services</w:t>
            </w:r>
            <w:r w:rsidR="003B5C0E">
              <w:rPr>
                <w:webHidden/>
              </w:rPr>
              <w:tab/>
            </w:r>
            <w:r w:rsidR="003B5C0E">
              <w:rPr>
                <w:webHidden/>
              </w:rPr>
              <w:fldChar w:fldCharType="begin"/>
            </w:r>
            <w:r w:rsidR="003B5C0E">
              <w:rPr>
                <w:webHidden/>
              </w:rPr>
              <w:instrText xml:space="preserve"> PAGEREF _Toc174636030 \h </w:instrText>
            </w:r>
            <w:r w:rsidR="003B5C0E">
              <w:rPr>
                <w:webHidden/>
              </w:rPr>
            </w:r>
            <w:r w:rsidR="003B5C0E">
              <w:rPr>
                <w:webHidden/>
              </w:rPr>
              <w:fldChar w:fldCharType="separate"/>
            </w:r>
            <w:r w:rsidR="003B5C0E">
              <w:rPr>
                <w:webHidden/>
              </w:rPr>
              <w:t>37</w:t>
            </w:r>
            <w:r w:rsidR="003B5C0E">
              <w:rPr>
                <w:webHidden/>
              </w:rPr>
              <w:fldChar w:fldCharType="end"/>
            </w:r>
          </w:hyperlink>
        </w:p>
        <w:p w14:paraId="0C844D0D" w14:textId="0B6C743D" w:rsidR="003B5C0E" w:rsidRDefault="00000000">
          <w:pPr>
            <w:pStyle w:val="TOC3"/>
            <w:rPr>
              <w:rFonts w:eastAsiaTheme="minorEastAsia"/>
              <w:kern w:val="2"/>
              <w:lang w:eastAsia="en-AU"/>
              <w14:ligatures w14:val="standardContextual"/>
            </w:rPr>
          </w:pPr>
          <w:hyperlink w:anchor="_Toc174636031"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_Toc174636031 \h </w:instrText>
            </w:r>
            <w:r w:rsidR="003B5C0E">
              <w:rPr>
                <w:webHidden/>
              </w:rPr>
            </w:r>
            <w:r w:rsidR="003B5C0E">
              <w:rPr>
                <w:webHidden/>
              </w:rPr>
              <w:fldChar w:fldCharType="separate"/>
            </w:r>
            <w:r w:rsidR="003B5C0E">
              <w:rPr>
                <w:webHidden/>
              </w:rPr>
              <w:t>37</w:t>
            </w:r>
            <w:r w:rsidR="003B5C0E">
              <w:rPr>
                <w:webHidden/>
              </w:rPr>
              <w:fldChar w:fldCharType="end"/>
            </w:r>
          </w:hyperlink>
        </w:p>
        <w:p w14:paraId="4A8C9E00" w14:textId="261E7A50" w:rsidR="003B5C0E" w:rsidRDefault="00000000">
          <w:pPr>
            <w:pStyle w:val="TOC2"/>
            <w:rPr>
              <w:rFonts w:eastAsiaTheme="minorEastAsia"/>
              <w:kern w:val="2"/>
              <w:lang w:eastAsia="en-AU"/>
              <w14:ligatures w14:val="standardContextual"/>
            </w:rPr>
          </w:pPr>
          <w:hyperlink w:anchor="_Toc174636032" w:history="1">
            <w:r w:rsidR="003B5C0E" w:rsidRPr="00525E30">
              <w:rPr>
                <w:rStyle w:val="Hyperlink"/>
              </w:rPr>
              <w:t>Minister for Community Services, Seniors and Veterans</w:t>
            </w:r>
            <w:r w:rsidR="003B5C0E">
              <w:rPr>
                <w:webHidden/>
              </w:rPr>
              <w:tab/>
            </w:r>
            <w:r w:rsidR="003B5C0E">
              <w:rPr>
                <w:webHidden/>
              </w:rPr>
              <w:fldChar w:fldCharType="begin"/>
            </w:r>
            <w:r w:rsidR="003B5C0E">
              <w:rPr>
                <w:webHidden/>
              </w:rPr>
              <w:instrText xml:space="preserve"> PAGEREF _Toc174636032 \h </w:instrText>
            </w:r>
            <w:r w:rsidR="003B5C0E">
              <w:rPr>
                <w:webHidden/>
              </w:rPr>
            </w:r>
            <w:r w:rsidR="003B5C0E">
              <w:rPr>
                <w:webHidden/>
              </w:rPr>
              <w:fldChar w:fldCharType="separate"/>
            </w:r>
            <w:r w:rsidR="003B5C0E">
              <w:rPr>
                <w:webHidden/>
              </w:rPr>
              <w:t>38</w:t>
            </w:r>
            <w:r w:rsidR="003B5C0E">
              <w:rPr>
                <w:webHidden/>
              </w:rPr>
              <w:fldChar w:fldCharType="end"/>
            </w:r>
          </w:hyperlink>
        </w:p>
        <w:p w14:paraId="0F963B46" w14:textId="0BB26178" w:rsidR="003B5C0E" w:rsidRDefault="00000000">
          <w:pPr>
            <w:pStyle w:val="TOC3"/>
            <w:rPr>
              <w:rFonts w:eastAsiaTheme="minorEastAsia"/>
              <w:kern w:val="2"/>
              <w:lang w:eastAsia="en-AU"/>
              <w14:ligatures w14:val="standardContextual"/>
            </w:rPr>
          </w:pPr>
          <w:hyperlink w:anchor="_Toc17463603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_Toc174636033 \h </w:instrText>
            </w:r>
            <w:r w:rsidR="003B5C0E">
              <w:rPr>
                <w:webHidden/>
              </w:rPr>
            </w:r>
            <w:r w:rsidR="003B5C0E">
              <w:rPr>
                <w:webHidden/>
              </w:rPr>
              <w:fldChar w:fldCharType="separate"/>
            </w:r>
            <w:r w:rsidR="003B5C0E">
              <w:rPr>
                <w:webHidden/>
              </w:rPr>
              <w:t>38</w:t>
            </w:r>
            <w:r w:rsidR="003B5C0E">
              <w:rPr>
                <w:webHidden/>
              </w:rPr>
              <w:fldChar w:fldCharType="end"/>
            </w:r>
          </w:hyperlink>
        </w:p>
        <w:p w14:paraId="116C94AB" w14:textId="367BF10C" w:rsidR="003B5C0E" w:rsidRDefault="00000000">
          <w:pPr>
            <w:pStyle w:val="TOC3"/>
            <w:rPr>
              <w:rFonts w:eastAsiaTheme="minorEastAsia"/>
              <w:kern w:val="2"/>
              <w:lang w:eastAsia="en-AU"/>
              <w14:ligatures w14:val="standardContextual"/>
            </w:rPr>
          </w:pPr>
          <w:hyperlink w:anchor="_Toc174636034"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_Toc174636034 \h </w:instrText>
            </w:r>
            <w:r w:rsidR="003B5C0E">
              <w:rPr>
                <w:webHidden/>
              </w:rPr>
            </w:r>
            <w:r w:rsidR="003B5C0E">
              <w:rPr>
                <w:webHidden/>
              </w:rPr>
              <w:fldChar w:fldCharType="separate"/>
            </w:r>
            <w:r w:rsidR="003B5C0E">
              <w:rPr>
                <w:webHidden/>
              </w:rPr>
              <w:t>38</w:t>
            </w:r>
            <w:r w:rsidR="003B5C0E">
              <w:rPr>
                <w:webHidden/>
              </w:rPr>
              <w:fldChar w:fldCharType="end"/>
            </w:r>
          </w:hyperlink>
        </w:p>
        <w:p w14:paraId="0D902C5B" w14:textId="5FE39A1B" w:rsidR="003B5C0E" w:rsidRDefault="00000000">
          <w:pPr>
            <w:pStyle w:val="TOC2"/>
            <w:rPr>
              <w:rFonts w:eastAsiaTheme="minorEastAsia"/>
              <w:kern w:val="2"/>
              <w:lang w:eastAsia="en-AU"/>
              <w14:ligatures w14:val="standardContextual"/>
            </w:rPr>
          </w:pPr>
          <w:hyperlink w:anchor="_Toc174636035" w:history="1">
            <w:r w:rsidR="003B5C0E" w:rsidRPr="00525E30">
              <w:rPr>
                <w:rStyle w:val="Hyperlink"/>
              </w:rPr>
              <w:t>Minister for Disability</w:t>
            </w:r>
            <w:r w:rsidR="003B5C0E">
              <w:rPr>
                <w:webHidden/>
              </w:rPr>
              <w:tab/>
            </w:r>
            <w:r w:rsidR="003B5C0E">
              <w:rPr>
                <w:webHidden/>
              </w:rPr>
              <w:fldChar w:fldCharType="begin"/>
            </w:r>
            <w:r w:rsidR="003B5C0E">
              <w:rPr>
                <w:webHidden/>
              </w:rPr>
              <w:instrText xml:space="preserve"> PAGEREF _Toc174636035 \h </w:instrText>
            </w:r>
            <w:r w:rsidR="003B5C0E">
              <w:rPr>
                <w:webHidden/>
              </w:rPr>
            </w:r>
            <w:r w:rsidR="003B5C0E">
              <w:rPr>
                <w:webHidden/>
              </w:rPr>
              <w:fldChar w:fldCharType="separate"/>
            </w:r>
            <w:r w:rsidR="003B5C0E">
              <w:rPr>
                <w:webHidden/>
              </w:rPr>
              <w:t>45</w:t>
            </w:r>
            <w:r w:rsidR="003B5C0E">
              <w:rPr>
                <w:webHidden/>
              </w:rPr>
              <w:fldChar w:fldCharType="end"/>
            </w:r>
          </w:hyperlink>
        </w:p>
        <w:p w14:paraId="6F02566E" w14:textId="42214F1A" w:rsidR="003B5C0E" w:rsidRDefault="00000000">
          <w:pPr>
            <w:pStyle w:val="TOC3"/>
            <w:rPr>
              <w:rFonts w:eastAsiaTheme="minorEastAsia"/>
              <w:kern w:val="2"/>
              <w:lang w:eastAsia="en-AU"/>
              <w14:ligatures w14:val="standardContextual"/>
            </w:rPr>
          </w:pPr>
          <w:hyperlink w:anchor="_Toc174636036"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_Toc174636036 \h </w:instrText>
            </w:r>
            <w:r w:rsidR="003B5C0E">
              <w:rPr>
                <w:webHidden/>
              </w:rPr>
            </w:r>
            <w:r w:rsidR="003B5C0E">
              <w:rPr>
                <w:webHidden/>
              </w:rPr>
              <w:fldChar w:fldCharType="separate"/>
            </w:r>
            <w:r w:rsidR="003B5C0E">
              <w:rPr>
                <w:webHidden/>
              </w:rPr>
              <w:t>45</w:t>
            </w:r>
            <w:r w:rsidR="003B5C0E">
              <w:rPr>
                <w:webHidden/>
              </w:rPr>
              <w:fldChar w:fldCharType="end"/>
            </w:r>
          </w:hyperlink>
        </w:p>
        <w:p w14:paraId="47BA9CB7" w14:textId="3FCB7E9A" w:rsidR="003B5C0E" w:rsidRDefault="00000000">
          <w:pPr>
            <w:pStyle w:val="TOC2"/>
            <w:rPr>
              <w:rFonts w:eastAsiaTheme="minorEastAsia"/>
              <w:kern w:val="2"/>
              <w:lang w:eastAsia="en-AU"/>
              <w14:ligatures w14:val="standardContextual"/>
            </w:rPr>
          </w:pPr>
          <w:hyperlink w:anchor="_Toc174636037" w:history="1">
            <w:r w:rsidR="003B5C0E" w:rsidRPr="00525E30">
              <w:rPr>
                <w:rStyle w:val="Hyperlink"/>
              </w:rPr>
              <w:t>Minister for Early Childhood Development</w:t>
            </w:r>
            <w:r w:rsidR="003B5C0E">
              <w:rPr>
                <w:webHidden/>
              </w:rPr>
              <w:tab/>
            </w:r>
            <w:r w:rsidR="003B5C0E">
              <w:rPr>
                <w:webHidden/>
              </w:rPr>
              <w:fldChar w:fldCharType="begin"/>
            </w:r>
            <w:r w:rsidR="003B5C0E">
              <w:rPr>
                <w:webHidden/>
              </w:rPr>
              <w:instrText xml:space="preserve"> PAGEREF _Toc174636037 \h </w:instrText>
            </w:r>
            <w:r w:rsidR="003B5C0E">
              <w:rPr>
                <w:webHidden/>
              </w:rPr>
            </w:r>
            <w:r w:rsidR="003B5C0E">
              <w:rPr>
                <w:webHidden/>
              </w:rPr>
              <w:fldChar w:fldCharType="separate"/>
            </w:r>
            <w:r w:rsidR="003B5C0E">
              <w:rPr>
                <w:webHidden/>
              </w:rPr>
              <w:t>45</w:t>
            </w:r>
            <w:r w:rsidR="003B5C0E">
              <w:rPr>
                <w:webHidden/>
              </w:rPr>
              <w:fldChar w:fldCharType="end"/>
            </w:r>
          </w:hyperlink>
        </w:p>
        <w:p w14:paraId="5D1B01E7" w14:textId="694DCCC1" w:rsidR="003B5C0E" w:rsidRDefault="00000000">
          <w:pPr>
            <w:pStyle w:val="TOC3"/>
            <w:rPr>
              <w:rFonts w:eastAsiaTheme="minorEastAsia"/>
              <w:kern w:val="2"/>
              <w:lang w:eastAsia="en-AU"/>
              <w14:ligatures w14:val="standardContextual"/>
            </w:rPr>
          </w:pPr>
          <w:hyperlink w:anchor="_Toc174636038"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_Toc174636038 \h </w:instrText>
            </w:r>
            <w:r w:rsidR="003B5C0E">
              <w:rPr>
                <w:webHidden/>
              </w:rPr>
            </w:r>
            <w:r w:rsidR="003B5C0E">
              <w:rPr>
                <w:webHidden/>
              </w:rPr>
              <w:fldChar w:fldCharType="separate"/>
            </w:r>
            <w:r w:rsidR="003B5C0E">
              <w:rPr>
                <w:webHidden/>
              </w:rPr>
              <w:t>45</w:t>
            </w:r>
            <w:r w:rsidR="003B5C0E">
              <w:rPr>
                <w:webHidden/>
              </w:rPr>
              <w:fldChar w:fldCharType="end"/>
            </w:r>
          </w:hyperlink>
        </w:p>
        <w:p w14:paraId="7024EA8F" w14:textId="5382262B" w:rsidR="003B5C0E" w:rsidRDefault="00000000">
          <w:pPr>
            <w:pStyle w:val="TOC2"/>
            <w:rPr>
              <w:rFonts w:eastAsiaTheme="minorEastAsia"/>
              <w:kern w:val="2"/>
              <w:lang w:eastAsia="en-AU"/>
              <w14:ligatures w14:val="standardContextual"/>
            </w:rPr>
          </w:pPr>
          <w:hyperlink w:anchor="_Toc174636039" w:history="1">
            <w:r w:rsidR="003B5C0E" w:rsidRPr="00525E30">
              <w:rPr>
                <w:rStyle w:val="Hyperlink"/>
              </w:rPr>
              <w:t>Minister for Housing and Suburban Development</w:t>
            </w:r>
            <w:r w:rsidR="003B5C0E">
              <w:rPr>
                <w:webHidden/>
              </w:rPr>
              <w:tab/>
            </w:r>
            <w:r w:rsidR="003B5C0E">
              <w:rPr>
                <w:webHidden/>
              </w:rPr>
              <w:fldChar w:fldCharType="begin"/>
            </w:r>
            <w:r w:rsidR="003B5C0E">
              <w:rPr>
                <w:webHidden/>
              </w:rPr>
              <w:instrText xml:space="preserve"> PAGEREF _Toc174636039 \h </w:instrText>
            </w:r>
            <w:r w:rsidR="003B5C0E">
              <w:rPr>
                <w:webHidden/>
              </w:rPr>
            </w:r>
            <w:r w:rsidR="003B5C0E">
              <w:rPr>
                <w:webHidden/>
              </w:rPr>
              <w:fldChar w:fldCharType="separate"/>
            </w:r>
            <w:r w:rsidR="003B5C0E">
              <w:rPr>
                <w:webHidden/>
              </w:rPr>
              <w:t>45</w:t>
            </w:r>
            <w:r w:rsidR="003B5C0E">
              <w:rPr>
                <w:webHidden/>
              </w:rPr>
              <w:fldChar w:fldCharType="end"/>
            </w:r>
          </w:hyperlink>
        </w:p>
        <w:p w14:paraId="53476284" w14:textId="1E41EB4A" w:rsidR="003B5C0E" w:rsidRDefault="00000000">
          <w:pPr>
            <w:pStyle w:val="TOC3"/>
            <w:rPr>
              <w:rFonts w:eastAsiaTheme="minorEastAsia"/>
              <w:kern w:val="2"/>
              <w:lang w:eastAsia="en-AU"/>
              <w14:ligatures w14:val="standardContextual"/>
            </w:rPr>
          </w:pPr>
          <w:hyperlink w:anchor="_Toc174636040"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_Toc174636040 \h </w:instrText>
            </w:r>
            <w:r w:rsidR="003B5C0E">
              <w:rPr>
                <w:webHidden/>
              </w:rPr>
            </w:r>
            <w:r w:rsidR="003B5C0E">
              <w:rPr>
                <w:webHidden/>
              </w:rPr>
              <w:fldChar w:fldCharType="separate"/>
            </w:r>
            <w:r w:rsidR="003B5C0E">
              <w:rPr>
                <w:webHidden/>
              </w:rPr>
              <w:t>45</w:t>
            </w:r>
            <w:r w:rsidR="003B5C0E">
              <w:rPr>
                <w:webHidden/>
              </w:rPr>
              <w:fldChar w:fldCharType="end"/>
            </w:r>
          </w:hyperlink>
        </w:p>
        <w:p w14:paraId="749B3173" w14:textId="66E71E37" w:rsidR="003B5C0E" w:rsidRDefault="00000000">
          <w:pPr>
            <w:pStyle w:val="TOC3"/>
            <w:rPr>
              <w:rFonts w:eastAsiaTheme="minorEastAsia"/>
              <w:kern w:val="2"/>
              <w:lang w:eastAsia="en-AU"/>
              <w14:ligatures w14:val="standardContextual"/>
            </w:rPr>
          </w:pPr>
          <w:hyperlink w:anchor="_Toc174636041"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_Toc174636041 \h </w:instrText>
            </w:r>
            <w:r w:rsidR="003B5C0E">
              <w:rPr>
                <w:webHidden/>
              </w:rPr>
            </w:r>
            <w:r w:rsidR="003B5C0E">
              <w:rPr>
                <w:webHidden/>
              </w:rPr>
              <w:fldChar w:fldCharType="separate"/>
            </w:r>
            <w:r w:rsidR="003B5C0E">
              <w:rPr>
                <w:webHidden/>
              </w:rPr>
              <w:t>46</w:t>
            </w:r>
            <w:r w:rsidR="003B5C0E">
              <w:rPr>
                <w:webHidden/>
              </w:rPr>
              <w:fldChar w:fldCharType="end"/>
            </w:r>
          </w:hyperlink>
        </w:p>
        <w:p w14:paraId="00C4FE45" w14:textId="4ADC4832" w:rsidR="003B5C0E" w:rsidRDefault="00000000">
          <w:pPr>
            <w:pStyle w:val="TOC2"/>
            <w:rPr>
              <w:rFonts w:eastAsiaTheme="minorEastAsia"/>
              <w:kern w:val="2"/>
              <w:lang w:eastAsia="en-AU"/>
              <w14:ligatures w14:val="standardContextual"/>
            </w:rPr>
          </w:pPr>
          <w:hyperlink w:anchor="_Toc174636042" w:history="1">
            <w:r w:rsidR="003B5C0E" w:rsidRPr="00525E30">
              <w:rPr>
                <w:rStyle w:val="Hyperlink"/>
              </w:rPr>
              <w:t>Minister for Homelessness and Housing Services</w:t>
            </w:r>
            <w:r w:rsidR="003B5C0E">
              <w:rPr>
                <w:webHidden/>
              </w:rPr>
              <w:tab/>
            </w:r>
            <w:r w:rsidR="003B5C0E">
              <w:rPr>
                <w:webHidden/>
              </w:rPr>
              <w:fldChar w:fldCharType="begin"/>
            </w:r>
            <w:r w:rsidR="003B5C0E">
              <w:rPr>
                <w:webHidden/>
              </w:rPr>
              <w:instrText xml:space="preserve"> PAGEREF _Toc174636042 \h </w:instrText>
            </w:r>
            <w:r w:rsidR="003B5C0E">
              <w:rPr>
                <w:webHidden/>
              </w:rPr>
            </w:r>
            <w:r w:rsidR="003B5C0E">
              <w:rPr>
                <w:webHidden/>
              </w:rPr>
              <w:fldChar w:fldCharType="separate"/>
            </w:r>
            <w:r w:rsidR="003B5C0E">
              <w:rPr>
                <w:webHidden/>
              </w:rPr>
              <w:t>48</w:t>
            </w:r>
            <w:r w:rsidR="003B5C0E">
              <w:rPr>
                <w:webHidden/>
              </w:rPr>
              <w:fldChar w:fldCharType="end"/>
            </w:r>
          </w:hyperlink>
        </w:p>
        <w:p w14:paraId="205B495A" w14:textId="7A6392E1" w:rsidR="003B5C0E" w:rsidRDefault="00000000">
          <w:pPr>
            <w:pStyle w:val="TOC3"/>
            <w:rPr>
              <w:rFonts w:eastAsiaTheme="minorEastAsia"/>
              <w:kern w:val="2"/>
              <w:lang w:eastAsia="en-AU"/>
              <w14:ligatures w14:val="standardContextual"/>
            </w:rPr>
          </w:pPr>
          <w:hyperlink w:anchor="_Toc17463604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_Toc174636043 \h </w:instrText>
            </w:r>
            <w:r w:rsidR="003B5C0E">
              <w:rPr>
                <w:webHidden/>
              </w:rPr>
            </w:r>
            <w:r w:rsidR="003B5C0E">
              <w:rPr>
                <w:webHidden/>
              </w:rPr>
              <w:fldChar w:fldCharType="separate"/>
            </w:r>
            <w:r w:rsidR="003B5C0E">
              <w:rPr>
                <w:webHidden/>
              </w:rPr>
              <w:t>48</w:t>
            </w:r>
            <w:r w:rsidR="003B5C0E">
              <w:rPr>
                <w:webHidden/>
              </w:rPr>
              <w:fldChar w:fldCharType="end"/>
            </w:r>
          </w:hyperlink>
        </w:p>
        <w:p w14:paraId="6919C295" w14:textId="3EC5E2C2" w:rsidR="003B5C0E" w:rsidRDefault="00000000">
          <w:pPr>
            <w:pStyle w:val="TOC2"/>
            <w:rPr>
              <w:rFonts w:eastAsiaTheme="minorEastAsia"/>
              <w:kern w:val="2"/>
              <w:lang w:eastAsia="en-AU"/>
              <w14:ligatures w14:val="standardContextual"/>
            </w:rPr>
          </w:pPr>
          <w:hyperlink w:anchor="_Toc174636044" w:history="1">
            <w:r w:rsidR="003B5C0E" w:rsidRPr="00525E30">
              <w:rPr>
                <w:rStyle w:val="Hyperlink"/>
              </w:rPr>
              <w:t>Minister for Multicultural Affairs</w:t>
            </w:r>
            <w:r w:rsidR="003B5C0E">
              <w:rPr>
                <w:webHidden/>
              </w:rPr>
              <w:tab/>
            </w:r>
            <w:r w:rsidR="003B5C0E">
              <w:rPr>
                <w:webHidden/>
              </w:rPr>
              <w:fldChar w:fldCharType="begin"/>
            </w:r>
            <w:r w:rsidR="003B5C0E">
              <w:rPr>
                <w:webHidden/>
              </w:rPr>
              <w:instrText xml:space="preserve"> PAGEREF _Toc174636044 \h </w:instrText>
            </w:r>
            <w:r w:rsidR="003B5C0E">
              <w:rPr>
                <w:webHidden/>
              </w:rPr>
            </w:r>
            <w:r w:rsidR="003B5C0E">
              <w:rPr>
                <w:webHidden/>
              </w:rPr>
              <w:fldChar w:fldCharType="separate"/>
            </w:r>
            <w:r w:rsidR="003B5C0E">
              <w:rPr>
                <w:webHidden/>
              </w:rPr>
              <w:t>49</w:t>
            </w:r>
            <w:r w:rsidR="003B5C0E">
              <w:rPr>
                <w:webHidden/>
              </w:rPr>
              <w:fldChar w:fldCharType="end"/>
            </w:r>
          </w:hyperlink>
        </w:p>
        <w:p w14:paraId="1C4ABF03" w14:textId="71AD3CD8" w:rsidR="003B5C0E" w:rsidRDefault="00000000">
          <w:pPr>
            <w:pStyle w:val="TOC3"/>
            <w:rPr>
              <w:rFonts w:eastAsiaTheme="minorEastAsia"/>
              <w:kern w:val="2"/>
              <w:lang w:eastAsia="en-AU"/>
              <w14:ligatures w14:val="standardContextual"/>
            </w:rPr>
          </w:pPr>
          <w:hyperlink w:anchor="_Toc17463604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_Toc174636045 \h </w:instrText>
            </w:r>
            <w:r w:rsidR="003B5C0E">
              <w:rPr>
                <w:webHidden/>
              </w:rPr>
            </w:r>
            <w:r w:rsidR="003B5C0E">
              <w:rPr>
                <w:webHidden/>
              </w:rPr>
              <w:fldChar w:fldCharType="separate"/>
            </w:r>
            <w:r w:rsidR="003B5C0E">
              <w:rPr>
                <w:webHidden/>
              </w:rPr>
              <w:t>49</w:t>
            </w:r>
            <w:r w:rsidR="003B5C0E">
              <w:rPr>
                <w:webHidden/>
              </w:rPr>
              <w:fldChar w:fldCharType="end"/>
            </w:r>
          </w:hyperlink>
        </w:p>
        <w:p w14:paraId="7A8E8F08" w14:textId="194E8FC0" w:rsidR="003B5C0E" w:rsidRDefault="00000000">
          <w:pPr>
            <w:pStyle w:val="TOC2"/>
            <w:rPr>
              <w:rFonts w:eastAsiaTheme="minorEastAsia"/>
              <w:kern w:val="2"/>
              <w:lang w:eastAsia="en-AU"/>
              <w14:ligatures w14:val="standardContextual"/>
            </w:rPr>
          </w:pPr>
          <w:hyperlink w:anchor="_Toc174636046" w:history="1">
            <w:r w:rsidR="003B5C0E" w:rsidRPr="00525E30">
              <w:rPr>
                <w:rStyle w:val="Hyperlink"/>
              </w:rPr>
              <w:t>Minister for Women and Minister for Prevention of Domestic and Family Violence</w:t>
            </w:r>
            <w:r w:rsidR="003B5C0E">
              <w:rPr>
                <w:webHidden/>
              </w:rPr>
              <w:tab/>
            </w:r>
            <w:r w:rsidR="003B5C0E">
              <w:rPr>
                <w:webHidden/>
              </w:rPr>
              <w:fldChar w:fldCharType="begin"/>
            </w:r>
            <w:r w:rsidR="003B5C0E">
              <w:rPr>
                <w:webHidden/>
              </w:rPr>
              <w:instrText xml:space="preserve"> PAGEREF _Toc174636046 \h </w:instrText>
            </w:r>
            <w:r w:rsidR="003B5C0E">
              <w:rPr>
                <w:webHidden/>
              </w:rPr>
            </w:r>
            <w:r w:rsidR="003B5C0E">
              <w:rPr>
                <w:webHidden/>
              </w:rPr>
              <w:fldChar w:fldCharType="separate"/>
            </w:r>
            <w:r w:rsidR="003B5C0E">
              <w:rPr>
                <w:webHidden/>
              </w:rPr>
              <w:t>49</w:t>
            </w:r>
            <w:r w:rsidR="003B5C0E">
              <w:rPr>
                <w:webHidden/>
              </w:rPr>
              <w:fldChar w:fldCharType="end"/>
            </w:r>
          </w:hyperlink>
        </w:p>
        <w:p w14:paraId="4A1227E8" w14:textId="7D7AA083" w:rsidR="003B5C0E" w:rsidRDefault="00000000">
          <w:pPr>
            <w:pStyle w:val="TOC3"/>
            <w:rPr>
              <w:rFonts w:eastAsiaTheme="minorEastAsia"/>
              <w:kern w:val="2"/>
              <w:lang w:eastAsia="en-AU"/>
              <w14:ligatures w14:val="standardContextual"/>
            </w:rPr>
          </w:pPr>
          <w:hyperlink w:anchor="_Toc174636047"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_Toc174636047 \h </w:instrText>
            </w:r>
            <w:r w:rsidR="003B5C0E">
              <w:rPr>
                <w:webHidden/>
              </w:rPr>
            </w:r>
            <w:r w:rsidR="003B5C0E">
              <w:rPr>
                <w:webHidden/>
              </w:rPr>
              <w:fldChar w:fldCharType="separate"/>
            </w:r>
            <w:r w:rsidR="003B5C0E">
              <w:rPr>
                <w:webHidden/>
              </w:rPr>
              <w:t>49</w:t>
            </w:r>
            <w:r w:rsidR="003B5C0E">
              <w:rPr>
                <w:webHidden/>
              </w:rPr>
              <w:fldChar w:fldCharType="end"/>
            </w:r>
          </w:hyperlink>
        </w:p>
        <w:p w14:paraId="3591CED1" w14:textId="27C90F6A" w:rsidR="003B5C0E" w:rsidRDefault="00000000">
          <w:pPr>
            <w:pStyle w:val="TOC3"/>
            <w:rPr>
              <w:rFonts w:eastAsiaTheme="minorEastAsia"/>
              <w:kern w:val="2"/>
              <w:lang w:eastAsia="en-AU"/>
              <w14:ligatures w14:val="standardContextual"/>
            </w:rPr>
          </w:pPr>
          <w:hyperlink w:anchor="_Toc174636048"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_Toc174636048 \h </w:instrText>
            </w:r>
            <w:r w:rsidR="003B5C0E">
              <w:rPr>
                <w:webHidden/>
              </w:rPr>
            </w:r>
            <w:r w:rsidR="003B5C0E">
              <w:rPr>
                <w:webHidden/>
              </w:rPr>
              <w:fldChar w:fldCharType="separate"/>
            </w:r>
            <w:r w:rsidR="003B5C0E">
              <w:rPr>
                <w:webHidden/>
              </w:rPr>
              <w:t>50</w:t>
            </w:r>
            <w:r w:rsidR="003B5C0E">
              <w:rPr>
                <w:webHidden/>
              </w:rPr>
              <w:fldChar w:fldCharType="end"/>
            </w:r>
          </w:hyperlink>
        </w:p>
        <w:p w14:paraId="35B7F21B" w14:textId="7123D2D7"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049" w:history="1">
            <w:r w:rsidR="003B5C0E" w:rsidRPr="00525E30">
              <w:rPr>
                <w:rStyle w:val="Hyperlink"/>
              </w:rPr>
              <w:t>5.</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Environment, Planning and Sustainable Development Directorate</w:t>
            </w:r>
            <w:r w:rsidR="003B5C0E">
              <w:rPr>
                <w:webHidden/>
              </w:rPr>
              <w:tab/>
            </w:r>
            <w:r w:rsidR="003B5C0E">
              <w:rPr>
                <w:webHidden/>
              </w:rPr>
              <w:fldChar w:fldCharType="begin"/>
            </w:r>
            <w:r w:rsidR="003B5C0E">
              <w:rPr>
                <w:webHidden/>
              </w:rPr>
              <w:instrText xml:space="preserve"> PAGEREF _Toc174636049 \h </w:instrText>
            </w:r>
            <w:r w:rsidR="003B5C0E">
              <w:rPr>
                <w:webHidden/>
              </w:rPr>
            </w:r>
            <w:r w:rsidR="003B5C0E">
              <w:rPr>
                <w:webHidden/>
              </w:rPr>
              <w:fldChar w:fldCharType="separate"/>
            </w:r>
            <w:r w:rsidR="003B5C0E">
              <w:rPr>
                <w:webHidden/>
              </w:rPr>
              <w:t>52</w:t>
            </w:r>
            <w:r w:rsidR="003B5C0E">
              <w:rPr>
                <w:webHidden/>
              </w:rPr>
              <w:fldChar w:fldCharType="end"/>
            </w:r>
          </w:hyperlink>
        </w:p>
        <w:p w14:paraId="6CCFC8E7" w14:textId="4B0E8F10" w:rsidR="003B5C0E" w:rsidRDefault="00000000">
          <w:pPr>
            <w:pStyle w:val="TOC2"/>
            <w:rPr>
              <w:rFonts w:eastAsiaTheme="minorEastAsia"/>
              <w:kern w:val="2"/>
              <w:lang w:eastAsia="en-AU"/>
              <w14:ligatures w14:val="standardContextual"/>
            </w:rPr>
          </w:pPr>
          <w:hyperlink w:anchor="_Toc174636050" w:history="1">
            <w:r w:rsidR="003B5C0E" w:rsidRPr="00525E30">
              <w:rPr>
                <w:rStyle w:val="Hyperlink"/>
              </w:rPr>
              <w:t>Chief Minister</w:t>
            </w:r>
            <w:r w:rsidR="003B5C0E">
              <w:rPr>
                <w:webHidden/>
              </w:rPr>
              <w:tab/>
            </w:r>
            <w:r w:rsidR="003B5C0E">
              <w:rPr>
                <w:webHidden/>
              </w:rPr>
              <w:fldChar w:fldCharType="begin"/>
            </w:r>
            <w:r w:rsidR="003B5C0E">
              <w:rPr>
                <w:webHidden/>
              </w:rPr>
              <w:instrText xml:space="preserve"> PAGEREF _Toc174636050 \h </w:instrText>
            </w:r>
            <w:r w:rsidR="003B5C0E">
              <w:rPr>
                <w:webHidden/>
              </w:rPr>
            </w:r>
            <w:r w:rsidR="003B5C0E">
              <w:rPr>
                <w:webHidden/>
              </w:rPr>
              <w:fldChar w:fldCharType="separate"/>
            </w:r>
            <w:r w:rsidR="003B5C0E">
              <w:rPr>
                <w:webHidden/>
              </w:rPr>
              <w:t>52</w:t>
            </w:r>
            <w:r w:rsidR="003B5C0E">
              <w:rPr>
                <w:webHidden/>
              </w:rPr>
              <w:fldChar w:fldCharType="end"/>
            </w:r>
          </w:hyperlink>
        </w:p>
        <w:p w14:paraId="7A5B309D" w14:textId="3174E519" w:rsidR="003B5C0E" w:rsidRDefault="00000000">
          <w:pPr>
            <w:pStyle w:val="TOC3"/>
            <w:rPr>
              <w:rFonts w:eastAsiaTheme="minorEastAsia"/>
              <w:kern w:val="2"/>
              <w:lang w:eastAsia="en-AU"/>
              <w14:ligatures w14:val="standardContextual"/>
            </w:rPr>
          </w:pPr>
          <w:hyperlink w:anchor="_Toc174636051"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_Toc174636051 \h </w:instrText>
            </w:r>
            <w:r w:rsidR="003B5C0E">
              <w:rPr>
                <w:webHidden/>
              </w:rPr>
            </w:r>
            <w:r w:rsidR="003B5C0E">
              <w:rPr>
                <w:webHidden/>
              </w:rPr>
              <w:fldChar w:fldCharType="separate"/>
            </w:r>
            <w:r w:rsidR="003B5C0E">
              <w:rPr>
                <w:webHidden/>
              </w:rPr>
              <w:t>52</w:t>
            </w:r>
            <w:r w:rsidR="003B5C0E">
              <w:rPr>
                <w:webHidden/>
              </w:rPr>
              <w:fldChar w:fldCharType="end"/>
            </w:r>
          </w:hyperlink>
        </w:p>
        <w:p w14:paraId="1764EA0E" w14:textId="340A0EA9" w:rsidR="003B5C0E" w:rsidRDefault="00000000">
          <w:pPr>
            <w:pStyle w:val="TOC2"/>
            <w:rPr>
              <w:rFonts w:eastAsiaTheme="minorEastAsia"/>
              <w:kern w:val="2"/>
              <w:lang w:eastAsia="en-AU"/>
              <w14:ligatures w14:val="standardContextual"/>
            </w:rPr>
          </w:pPr>
          <w:hyperlink w:anchor="_Toc174636052" w:history="1">
            <w:r w:rsidR="003B5C0E" w:rsidRPr="00525E30">
              <w:rPr>
                <w:rStyle w:val="Hyperlink"/>
              </w:rPr>
              <w:t>Minister for the Environment, Parks and Land Management</w:t>
            </w:r>
            <w:r w:rsidR="003B5C0E">
              <w:rPr>
                <w:webHidden/>
              </w:rPr>
              <w:tab/>
            </w:r>
            <w:r w:rsidR="003B5C0E">
              <w:rPr>
                <w:webHidden/>
              </w:rPr>
              <w:fldChar w:fldCharType="begin"/>
            </w:r>
            <w:r w:rsidR="003B5C0E">
              <w:rPr>
                <w:webHidden/>
              </w:rPr>
              <w:instrText xml:space="preserve"> PAGEREF _Toc174636052 \h </w:instrText>
            </w:r>
            <w:r w:rsidR="003B5C0E">
              <w:rPr>
                <w:webHidden/>
              </w:rPr>
            </w:r>
            <w:r w:rsidR="003B5C0E">
              <w:rPr>
                <w:webHidden/>
              </w:rPr>
              <w:fldChar w:fldCharType="separate"/>
            </w:r>
            <w:r w:rsidR="003B5C0E">
              <w:rPr>
                <w:webHidden/>
              </w:rPr>
              <w:t>52</w:t>
            </w:r>
            <w:r w:rsidR="003B5C0E">
              <w:rPr>
                <w:webHidden/>
              </w:rPr>
              <w:fldChar w:fldCharType="end"/>
            </w:r>
          </w:hyperlink>
        </w:p>
        <w:p w14:paraId="1573C7AC" w14:textId="2FC136DD" w:rsidR="003B5C0E" w:rsidRDefault="00000000">
          <w:pPr>
            <w:pStyle w:val="TOC3"/>
            <w:rPr>
              <w:rFonts w:eastAsiaTheme="minorEastAsia"/>
              <w:kern w:val="2"/>
              <w:lang w:eastAsia="en-AU"/>
              <w14:ligatures w14:val="standardContextual"/>
            </w:rPr>
          </w:pPr>
          <w:hyperlink w:anchor="_Toc17463605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_Toc174636053 \h </w:instrText>
            </w:r>
            <w:r w:rsidR="003B5C0E">
              <w:rPr>
                <w:webHidden/>
              </w:rPr>
            </w:r>
            <w:r w:rsidR="003B5C0E">
              <w:rPr>
                <w:webHidden/>
              </w:rPr>
              <w:fldChar w:fldCharType="separate"/>
            </w:r>
            <w:r w:rsidR="003B5C0E">
              <w:rPr>
                <w:webHidden/>
              </w:rPr>
              <w:t>52</w:t>
            </w:r>
            <w:r w:rsidR="003B5C0E">
              <w:rPr>
                <w:webHidden/>
              </w:rPr>
              <w:fldChar w:fldCharType="end"/>
            </w:r>
          </w:hyperlink>
        </w:p>
        <w:p w14:paraId="15BFC7E3" w14:textId="212673A9" w:rsidR="003B5C0E" w:rsidRDefault="00000000">
          <w:pPr>
            <w:pStyle w:val="TOC2"/>
            <w:rPr>
              <w:rFonts w:eastAsiaTheme="minorEastAsia"/>
              <w:kern w:val="2"/>
              <w:lang w:eastAsia="en-AU"/>
              <w14:ligatures w14:val="standardContextual"/>
            </w:rPr>
          </w:pPr>
          <w:hyperlink w:anchor="_Toc174636054" w:history="1">
            <w:r w:rsidR="003B5C0E" w:rsidRPr="00525E30">
              <w:rPr>
                <w:rStyle w:val="Hyperlink"/>
              </w:rPr>
              <w:t>Minister for Heritage</w:t>
            </w:r>
            <w:r w:rsidR="003B5C0E">
              <w:rPr>
                <w:webHidden/>
              </w:rPr>
              <w:tab/>
            </w:r>
            <w:r w:rsidR="003B5C0E">
              <w:rPr>
                <w:webHidden/>
              </w:rPr>
              <w:fldChar w:fldCharType="begin"/>
            </w:r>
            <w:r w:rsidR="003B5C0E">
              <w:rPr>
                <w:webHidden/>
              </w:rPr>
              <w:instrText xml:space="preserve"> PAGEREF _Toc174636054 \h </w:instrText>
            </w:r>
            <w:r w:rsidR="003B5C0E">
              <w:rPr>
                <w:webHidden/>
              </w:rPr>
            </w:r>
            <w:r w:rsidR="003B5C0E">
              <w:rPr>
                <w:webHidden/>
              </w:rPr>
              <w:fldChar w:fldCharType="separate"/>
            </w:r>
            <w:r w:rsidR="003B5C0E">
              <w:rPr>
                <w:webHidden/>
              </w:rPr>
              <w:t>53</w:t>
            </w:r>
            <w:r w:rsidR="003B5C0E">
              <w:rPr>
                <w:webHidden/>
              </w:rPr>
              <w:fldChar w:fldCharType="end"/>
            </w:r>
          </w:hyperlink>
        </w:p>
        <w:p w14:paraId="7963FDFE" w14:textId="026EDD48" w:rsidR="003B5C0E" w:rsidRDefault="00000000">
          <w:pPr>
            <w:pStyle w:val="TOC3"/>
            <w:rPr>
              <w:rFonts w:eastAsiaTheme="minorEastAsia"/>
              <w:kern w:val="2"/>
              <w:lang w:eastAsia="en-AU"/>
              <w14:ligatures w14:val="standardContextual"/>
            </w:rPr>
          </w:pPr>
          <w:hyperlink w:anchor="_Toc17463605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_Toc174636055 \h </w:instrText>
            </w:r>
            <w:r w:rsidR="003B5C0E">
              <w:rPr>
                <w:webHidden/>
              </w:rPr>
            </w:r>
            <w:r w:rsidR="003B5C0E">
              <w:rPr>
                <w:webHidden/>
              </w:rPr>
              <w:fldChar w:fldCharType="separate"/>
            </w:r>
            <w:r w:rsidR="003B5C0E">
              <w:rPr>
                <w:webHidden/>
              </w:rPr>
              <w:t>53</w:t>
            </w:r>
            <w:r w:rsidR="003B5C0E">
              <w:rPr>
                <w:webHidden/>
              </w:rPr>
              <w:fldChar w:fldCharType="end"/>
            </w:r>
          </w:hyperlink>
        </w:p>
        <w:p w14:paraId="0C13F1C3" w14:textId="0B944495" w:rsidR="003B5C0E" w:rsidRDefault="00000000">
          <w:pPr>
            <w:pStyle w:val="TOC2"/>
            <w:rPr>
              <w:rFonts w:eastAsiaTheme="minorEastAsia"/>
              <w:kern w:val="2"/>
              <w:lang w:eastAsia="en-AU"/>
              <w14:ligatures w14:val="standardContextual"/>
            </w:rPr>
          </w:pPr>
          <w:hyperlink w:anchor="_Toc174636056" w:history="1">
            <w:r w:rsidR="003B5C0E" w:rsidRPr="00525E30">
              <w:rPr>
                <w:rStyle w:val="Hyperlink"/>
              </w:rPr>
              <w:t>Minister for Housing and Suburban Development</w:t>
            </w:r>
            <w:r w:rsidR="003B5C0E">
              <w:rPr>
                <w:webHidden/>
              </w:rPr>
              <w:tab/>
            </w:r>
            <w:r w:rsidR="003B5C0E">
              <w:rPr>
                <w:webHidden/>
              </w:rPr>
              <w:fldChar w:fldCharType="begin"/>
            </w:r>
            <w:r w:rsidR="003B5C0E">
              <w:rPr>
                <w:webHidden/>
              </w:rPr>
              <w:instrText xml:space="preserve"> PAGEREF _Toc174636056 \h </w:instrText>
            </w:r>
            <w:r w:rsidR="003B5C0E">
              <w:rPr>
                <w:webHidden/>
              </w:rPr>
            </w:r>
            <w:r w:rsidR="003B5C0E">
              <w:rPr>
                <w:webHidden/>
              </w:rPr>
              <w:fldChar w:fldCharType="separate"/>
            </w:r>
            <w:r w:rsidR="003B5C0E">
              <w:rPr>
                <w:webHidden/>
              </w:rPr>
              <w:t>53</w:t>
            </w:r>
            <w:r w:rsidR="003B5C0E">
              <w:rPr>
                <w:webHidden/>
              </w:rPr>
              <w:fldChar w:fldCharType="end"/>
            </w:r>
          </w:hyperlink>
        </w:p>
        <w:p w14:paraId="742E7C4F" w14:textId="007FCE5A" w:rsidR="003B5C0E" w:rsidRDefault="00000000">
          <w:pPr>
            <w:pStyle w:val="TOC3"/>
            <w:rPr>
              <w:rFonts w:eastAsiaTheme="minorEastAsia"/>
              <w:kern w:val="2"/>
              <w:lang w:eastAsia="en-AU"/>
              <w14:ligatures w14:val="standardContextual"/>
            </w:rPr>
          </w:pPr>
          <w:hyperlink w:anchor="_Toc174636057"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_Toc174636057 \h </w:instrText>
            </w:r>
            <w:r w:rsidR="003B5C0E">
              <w:rPr>
                <w:webHidden/>
              </w:rPr>
            </w:r>
            <w:r w:rsidR="003B5C0E">
              <w:rPr>
                <w:webHidden/>
              </w:rPr>
              <w:fldChar w:fldCharType="separate"/>
            </w:r>
            <w:r w:rsidR="003B5C0E">
              <w:rPr>
                <w:webHidden/>
              </w:rPr>
              <w:t>53</w:t>
            </w:r>
            <w:r w:rsidR="003B5C0E">
              <w:rPr>
                <w:webHidden/>
              </w:rPr>
              <w:fldChar w:fldCharType="end"/>
            </w:r>
          </w:hyperlink>
        </w:p>
        <w:p w14:paraId="3663E4ED" w14:textId="57E7B070" w:rsidR="003B5C0E" w:rsidRDefault="00000000">
          <w:pPr>
            <w:pStyle w:val="TOC2"/>
            <w:rPr>
              <w:rFonts w:eastAsiaTheme="minorEastAsia"/>
              <w:kern w:val="2"/>
              <w:lang w:eastAsia="en-AU"/>
              <w14:ligatures w14:val="standardContextual"/>
            </w:rPr>
          </w:pPr>
          <w:hyperlink w:anchor="_Toc174636058" w:history="1">
            <w:r w:rsidR="003B5C0E" w:rsidRPr="00525E30">
              <w:rPr>
                <w:rStyle w:val="Hyperlink"/>
              </w:rPr>
              <w:t>Minister for Planning</w:t>
            </w:r>
            <w:r w:rsidR="003B5C0E">
              <w:rPr>
                <w:webHidden/>
              </w:rPr>
              <w:tab/>
            </w:r>
            <w:r w:rsidR="003B5C0E">
              <w:rPr>
                <w:webHidden/>
              </w:rPr>
              <w:fldChar w:fldCharType="begin"/>
            </w:r>
            <w:r w:rsidR="003B5C0E">
              <w:rPr>
                <w:webHidden/>
              </w:rPr>
              <w:instrText xml:space="preserve"> PAGEREF _Toc174636058 \h </w:instrText>
            </w:r>
            <w:r w:rsidR="003B5C0E">
              <w:rPr>
                <w:webHidden/>
              </w:rPr>
            </w:r>
            <w:r w:rsidR="003B5C0E">
              <w:rPr>
                <w:webHidden/>
              </w:rPr>
              <w:fldChar w:fldCharType="separate"/>
            </w:r>
            <w:r w:rsidR="003B5C0E">
              <w:rPr>
                <w:webHidden/>
              </w:rPr>
              <w:t>54</w:t>
            </w:r>
            <w:r w:rsidR="003B5C0E">
              <w:rPr>
                <w:webHidden/>
              </w:rPr>
              <w:fldChar w:fldCharType="end"/>
            </w:r>
          </w:hyperlink>
        </w:p>
        <w:p w14:paraId="31522640" w14:textId="37B00E57" w:rsidR="003B5C0E" w:rsidRDefault="00000000">
          <w:pPr>
            <w:pStyle w:val="TOC3"/>
            <w:rPr>
              <w:rFonts w:eastAsiaTheme="minorEastAsia"/>
              <w:kern w:val="2"/>
              <w:lang w:eastAsia="en-AU"/>
              <w14:ligatures w14:val="standardContextual"/>
            </w:rPr>
          </w:pPr>
          <w:hyperlink w:anchor="_Toc17463605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_Toc174636059 \h </w:instrText>
            </w:r>
            <w:r w:rsidR="003B5C0E">
              <w:rPr>
                <w:webHidden/>
              </w:rPr>
            </w:r>
            <w:r w:rsidR="003B5C0E">
              <w:rPr>
                <w:webHidden/>
              </w:rPr>
              <w:fldChar w:fldCharType="separate"/>
            </w:r>
            <w:r w:rsidR="003B5C0E">
              <w:rPr>
                <w:webHidden/>
              </w:rPr>
              <w:t>54</w:t>
            </w:r>
            <w:r w:rsidR="003B5C0E">
              <w:rPr>
                <w:webHidden/>
              </w:rPr>
              <w:fldChar w:fldCharType="end"/>
            </w:r>
          </w:hyperlink>
        </w:p>
        <w:p w14:paraId="37922A09" w14:textId="342068C0" w:rsidR="003B5C0E" w:rsidRDefault="00000000">
          <w:pPr>
            <w:pStyle w:val="TOC3"/>
            <w:rPr>
              <w:rFonts w:eastAsiaTheme="minorEastAsia"/>
              <w:kern w:val="2"/>
              <w:lang w:eastAsia="en-AU"/>
              <w14:ligatures w14:val="standardContextual"/>
            </w:rPr>
          </w:pPr>
          <w:hyperlink w:anchor="_Toc174636060"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_Toc174636060 \h </w:instrText>
            </w:r>
            <w:r w:rsidR="003B5C0E">
              <w:rPr>
                <w:webHidden/>
              </w:rPr>
            </w:r>
            <w:r w:rsidR="003B5C0E">
              <w:rPr>
                <w:webHidden/>
              </w:rPr>
              <w:fldChar w:fldCharType="separate"/>
            </w:r>
            <w:r w:rsidR="003B5C0E">
              <w:rPr>
                <w:webHidden/>
              </w:rPr>
              <w:t>55</w:t>
            </w:r>
            <w:r w:rsidR="003B5C0E">
              <w:rPr>
                <w:webHidden/>
              </w:rPr>
              <w:fldChar w:fldCharType="end"/>
            </w:r>
          </w:hyperlink>
        </w:p>
        <w:p w14:paraId="7D636B5D" w14:textId="2A071E97" w:rsidR="003B5C0E" w:rsidRDefault="00000000">
          <w:pPr>
            <w:pStyle w:val="TOC2"/>
            <w:rPr>
              <w:rFonts w:eastAsiaTheme="minorEastAsia"/>
              <w:kern w:val="2"/>
              <w:lang w:eastAsia="en-AU"/>
              <w14:ligatures w14:val="standardContextual"/>
            </w:rPr>
          </w:pPr>
          <w:hyperlink w:anchor="_Toc174636061" w:history="1">
            <w:r w:rsidR="003B5C0E" w:rsidRPr="00525E30">
              <w:rPr>
                <w:rStyle w:val="Hyperlink"/>
              </w:rPr>
              <w:t>Minister for Sustainable Building and Construction</w:t>
            </w:r>
            <w:r w:rsidR="003B5C0E">
              <w:rPr>
                <w:webHidden/>
              </w:rPr>
              <w:tab/>
            </w:r>
            <w:r w:rsidR="003B5C0E">
              <w:rPr>
                <w:webHidden/>
              </w:rPr>
              <w:fldChar w:fldCharType="begin"/>
            </w:r>
            <w:r w:rsidR="003B5C0E">
              <w:rPr>
                <w:webHidden/>
              </w:rPr>
              <w:instrText xml:space="preserve"> PAGEREF _Toc174636061 \h </w:instrText>
            </w:r>
            <w:r w:rsidR="003B5C0E">
              <w:rPr>
                <w:webHidden/>
              </w:rPr>
            </w:r>
            <w:r w:rsidR="003B5C0E">
              <w:rPr>
                <w:webHidden/>
              </w:rPr>
              <w:fldChar w:fldCharType="separate"/>
            </w:r>
            <w:r w:rsidR="003B5C0E">
              <w:rPr>
                <w:webHidden/>
              </w:rPr>
              <w:t>57</w:t>
            </w:r>
            <w:r w:rsidR="003B5C0E">
              <w:rPr>
                <w:webHidden/>
              </w:rPr>
              <w:fldChar w:fldCharType="end"/>
            </w:r>
          </w:hyperlink>
        </w:p>
        <w:p w14:paraId="6A1AD5A7" w14:textId="31C68B71" w:rsidR="003B5C0E" w:rsidRDefault="00000000">
          <w:pPr>
            <w:pStyle w:val="TOC3"/>
            <w:rPr>
              <w:rFonts w:eastAsiaTheme="minorEastAsia"/>
              <w:kern w:val="2"/>
              <w:lang w:eastAsia="en-AU"/>
              <w14:ligatures w14:val="standardContextual"/>
            </w:rPr>
          </w:pPr>
          <w:hyperlink w:anchor="_Toc17463606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_Toc174636062 \h </w:instrText>
            </w:r>
            <w:r w:rsidR="003B5C0E">
              <w:rPr>
                <w:webHidden/>
              </w:rPr>
            </w:r>
            <w:r w:rsidR="003B5C0E">
              <w:rPr>
                <w:webHidden/>
              </w:rPr>
              <w:fldChar w:fldCharType="separate"/>
            </w:r>
            <w:r w:rsidR="003B5C0E">
              <w:rPr>
                <w:webHidden/>
              </w:rPr>
              <w:t>57</w:t>
            </w:r>
            <w:r w:rsidR="003B5C0E">
              <w:rPr>
                <w:webHidden/>
              </w:rPr>
              <w:fldChar w:fldCharType="end"/>
            </w:r>
          </w:hyperlink>
        </w:p>
        <w:p w14:paraId="22836613" w14:textId="0CACF957" w:rsidR="003B5C0E" w:rsidRDefault="00000000">
          <w:pPr>
            <w:pStyle w:val="TOC3"/>
            <w:rPr>
              <w:rFonts w:eastAsiaTheme="minorEastAsia"/>
              <w:kern w:val="2"/>
              <w:lang w:eastAsia="en-AU"/>
              <w14:ligatures w14:val="standardContextual"/>
            </w:rPr>
          </w:pPr>
          <w:hyperlink w:anchor="_Toc174636063"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_Toc174636063 \h </w:instrText>
            </w:r>
            <w:r w:rsidR="003B5C0E">
              <w:rPr>
                <w:webHidden/>
              </w:rPr>
            </w:r>
            <w:r w:rsidR="003B5C0E">
              <w:rPr>
                <w:webHidden/>
              </w:rPr>
              <w:fldChar w:fldCharType="separate"/>
            </w:r>
            <w:r w:rsidR="003B5C0E">
              <w:rPr>
                <w:webHidden/>
              </w:rPr>
              <w:t>57</w:t>
            </w:r>
            <w:r w:rsidR="003B5C0E">
              <w:rPr>
                <w:webHidden/>
              </w:rPr>
              <w:fldChar w:fldCharType="end"/>
            </w:r>
          </w:hyperlink>
        </w:p>
        <w:p w14:paraId="25EFAACA" w14:textId="480F1394" w:rsidR="003B5C0E" w:rsidRDefault="00000000">
          <w:pPr>
            <w:pStyle w:val="TOC2"/>
            <w:rPr>
              <w:rFonts w:eastAsiaTheme="minorEastAsia"/>
              <w:kern w:val="2"/>
              <w:lang w:eastAsia="en-AU"/>
              <w14:ligatures w14:val="standardContextual"/>
            </w:rPr>
          </w:pPr>
          <w:hyperlink w:anchor="_Toc174636064" w:history="1">
            <w:r w:rsidR="003B5C0E" w:rsidRPr="00525E30">
              <w:rPr>
                <w:rStyle w:val="Hyperlink"/>
              </w:rPr>
              <w:t>Minister for Water, Energy and Emissions Reduction</w:t>
            </w:r>
            <w:r w:rsidR="003B5C0E">
              <w:rPr>
                <w:webHidden/>
              </w:rPr>
              <w:tab/>
            </w:r>
            <w:r w:rsidR="003B5C0E">
              <w:rPr>
                <w:webHidden/>
              </w:rPr>
              <w:fldChar w:fldCharType="begin"/>
            </w:r>
            <w:r w:rsidR="003B5C0E">
              <w:rPr>
                <w:webHidden/>
              </w:rPr>
              <w:instrText xml:space="preserve"> PAGEREF _Toc174636064 \h </w:instrText>
            </w:r>
            <w:r w:rsidR="003B5C0E">
              <w:rPr>
                <w:webHidden/>
              </w:rPr>
            </w:r>
            <w:r w:rsidR="003B5C0E">
              <w:rPr>
                <w:webHidden/>
              </w:rPr>
              <w:fldChar w:fldCharType="separate"/>
            </w:r>
            <w:r w:rsidR="003B5C0E">
              <w:rPr>
                <w:webHidden/>
              </w:rPr>
              <w:t>58</w:t>
            </w:r>
            <w:r w:rsidR="003B5C0E">
              <w:rPr>
                <w:webHidden/>
              </w:rPr>
              <w:fldChar w:fldCharType="end"/>
            </w:r>
          </w:hyperlink>
        </w:p>
        <w:p w14:paraId="7677D096" w14:textId="2E287E9F" w:rsidR="003B5C0E" w:rsidRDefault="00000000">
          <w:pPr>
            <w:pStyle w:val="TOC3"/>
            <w:rPr>
              <w:rFonts w:eastAsiaTheme="minorEastAsia"/>
              <w:kern w:val="2"/>
              <w:lang w:eastAsia="en-AU"/>
              <w14:ligatures w14:val="standardContextual"/>
            </w:rPr>
          </w:pPr>
          <w:hyperlink w:anchor="_Toc17463606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_Toc174636065 \h </w:instrText>
            </w:r>
            <w:r w:rsidR="003B5C0E">
              <w:rPr>
                <w:webHidden/>
              </w:rPr>
            </w:r>
            <w:r w:rsidR="003B5C0E">
              <w:rPr>
                <w:webHidden/>
              </w:rPr>
              <w:fldChar w:fldCharType="separate"/>
            </w:r>
            <w:r w:rsidR="003B5C0E">
              <w:rPr>
                <w:webHidden/>
              </w:rPr>
              <w:t>58</w:t>
            </w:r>
            <w:r w:rsidR="003B5C0E">
              <w:rPr>
                <w:webHidden/>
              </w:rPr>
              <w:fldChar w:fldCharType="end"/>
            </w:r>
          </w:hyperlink>
        </w:p>
        <w:p w14:paraId="6D89F616" w14:textId="076BBCFA" w:rsidR="003B5C0E" w:rsidRDefault="00000000">
          <w:pPr>
            <w:pStyle w:val="TOC3"/>
            <w:rPr>
              <w:rFonts w:eastAsiaTheme="minorEastAsia"/>
              <w:kern w:val="2"/>
              <w:lang w:eastAsia="en-AU"/>
              <w14:ligatures w14:val="standardContextual"/>
            </w:rPr>
          </w:pPr>
          <w:hyperlink w:anchor="_Toc174636066"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_Toc174636066 \h </w:instrText>
            </w:r>
            <w:r w:rsidR="003B5C0E">
              <w:rPr>
                <w:webHidden/>
              </w:rPr>
            </w:r>
            <w:r w:rsidR="003B5C0E">
              <w:rPr>
                <w:webHidden/>
              </w:rPr>
              <w:fldChar w:fldCharType="separate"/>
            </w:r>
            <w:r w:rsidR="003B5C0E">
              <w:rPr>
                <w:webHidden/>
              </w:rPr>
              <w:t>59</w:t>
            </w:r>
            <w:r w:rsidR="003B5C0E">
              <w:rPr>
                <w:webHidden/>
              </w:rPr>
              <w:fldChar w:fldCharType="end"/>
            </w:r>
          </w:hyperlink>
        </w:p>
        <w:p w14:paraId="60B2A3E6" w14:textId="3CD0D87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067" w:history="1">
            <w:r w:rsidR="003B5C0E" w:rsidRPr="00525E30">
              <w:rPr>
                <w:rStyle w:val="Hyperlink"/>
              </w:rPr>
              <w:t>6.</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Justice and Community Safety Directorate</w:t>
            </w:r>
            <w:r w:rsidR="003B5C0E">
              <w:rPr>
                <w:webHidden/>
              </w:rPr>
              <w:tab/>
            </w:r>
            <w:r w:rsidR="003B5C0E">
              <w:rPr>
                <w:webHidden/>
              </w:rPr>
              <w:fldChar w:fldCharType="begin"/>
            </w:r>
            <w:r w:rsidR="003B5C0E">
              <w:rPr>
                <w:webHidden/>
              </w:rPr>
              <w:instrText xml:space="preserve"> PAGEREF _Toc174636067 \h </w:instrText>
            </w:r>
            <w:r w:rsidR="003B5C0E">
              <w:rPr>
                <w:webHidden/>
              </w:rPr>
            </w:r>
            <w:r w:rsidR="003B5C0E">
              <w:rPr>
                <w:webHidden/>
              </w:rPr>
              <w:fldChar w:fldCharType="separate"/>
            </w:r>
            <w:r w:rsidR="003B5C0E">
              <w:rPr>
                <w:webHidden/>
              </w:rPr>
              <w:t>61</w:t>
            </w:r>
            <w:r w:rsidR="003B5C0E">
              <w:rPr>
                <w:webHidden/>
              </w:rPr>
              <w:fldChar w:fldCharType="end"/>
            </w:r>
          </w:hyperlink>
        </w:p>
        <w:p w14:paraId="40469CC6" w14:textId="0A737453" w:rsidR="003B5C0E" w:rsidRDefault="00000000">
          <w:pPr>
            <w:pStyle w:val="TOC2"/>
            <w:rPr>
              <w:rFonts w:eastAsiaTheme="minorEastAsia"/>
              <w:kern w:val="2"/>
              <w:lang w:eastAsia="en-AU"/>
              <w14:ligatures w14:val="standardContextual"/>
            </w:rPr>
          </w:pPr>
          <w:hyperlink w:anchor="_Toc174636068" w:history="1">
            <w:r w:rsidR="003B5C0E" w:rsidRPr="00525E30">
              <w:rPr>
                <w:rStyle w:val="Hyperlink"/>
              </w:rPr>
              <w:t>Attorney-General</w:t>
            </w:r>
            <w:r w:rsidR="003B5C0E">
              <w:rPr>
                <w:webHidden/>
              </w:rPr>
              <w:tab/>
            </w:r>
            <w:r w:rsidR="003B5C0E">
              <w:rPr>
                <w:webHidden/>
              </w:rPr>
              <w:fldChar w:fldCharType="begin"/>
            </w:r>
            <w:r w:rsidR="003B5C0E">
              <w:rPr>
                <w:webHidden/>
              </w:rPr>
              <w:instrText xml:space="preserve"> PAGEREF _Toc174636068 \h </w:instrText>
            </w:r>
            <w:r w:rsidR="003B5C0E">
              <w:rPr>
                <w:webHidden/>
              </w:rPr>
            </w:r>
            <w:r w:rsidR="003B5C0E">
              <w:rPr>
                <w:webHidden/>
              </w:rPr>
              <w:fldChar w:fldCharType="separate"/>
            </w:r>
            <w:r w:rsidR="003B5C0E">
              <w:rPr>
                <w:webHidden/>
              </w:rPr>
              <w:t>61</w:t>
            </w:r>
            <w:r w:rsidR="003B5C0E">
              <w:rPr>
                <w:webHidden/>
              </w:rPr>
              <w:fldChar w:fldCharType="end"/>
            </w:r>
          </w:hyperlink>
        </w:p>
        <w:p w14:paraId="6FF9392F" w14:textId="53776627" w:rsidR="003B5C0E" w:rsidRDefault="00000000">
          <w:pPr>
            <w:pStyle w:val="TOC3"/>
            <w:rPr>
              <w:rFonts w:eastAsiaTheme="minorEastAsia"/>
              <w:kern w:val="2"/>
              <w:lang w:eastAsia="en-AU"/>
              <w14:ligatures w14:val="standardContextual"/>
            </w:rPr>
          </w:pPr>
          <w:hyperlink w:anchor="_Toc17463606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_Toc174636069 \h </w:instrText>
            </w:r>
            <w:r w:rsidR="003B5C0E">
              <w:rPr>
                <w:webHidden/>
              </w:rPr>
            </w:r>
            <w:r w:rsidR="003B5C0E">
              <w:rPr>
                <w:webHidden/>
              </w:rPr>
              <w:fldChar w:fldCharType="separate"/>
            </w:r>
            <w:r w:rsidR="003B5C0E">
              <w:rPr>
                <w:webHidden/>
              </w:rPr>
              <w:t>61</w:t>
            </w:r>
            <w:r w:rsidR="003B5C0E">
              <w:rPr>
                <w:webHidden/>
              </w:rPr>
              <w:fldChar w:fldCharType="end"/>
            </w:r>
          </w:hyperlink>
        </w:p>
        <w:p w14:paraId="4713B76F" w14:textId="236CF5C8" w:rsidR="003B5C0E" w:rsidRDefault="00000000">
          <w:pPr>
            <w:pStyle w:val="TOC3"/>
            <w:rPr>
              <w:rFonts w:eastAsiaTheme="minorEastAsia"/>
              <w:kern w:val="2"/>
              <w:lang w:eastAsia="en-AU"/>
              <w14:ligatures w14:val="standardContextual"/>
            </w:rPr>
          </w:pPr>
          <w:hyperlink w:anchor="_Toc174636070"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_Toc174636070 \h </w:instrText>
            </w:r>
            <w:r w:rsidR="003B5C0E">
              <w:rPr>
                <w:webHidden/>
              </w:rPr>
            </w:r>
            <w:r w:rsidR="003B5C0E">
              <w:rPr>
                <w:webHidden/>
              </w:rPr>
              <w:fldChar w:fldCharType="separate"/>
            </w:r>
            <w:r w:rsidR="003B5C0E">
              <w:rPr>
                <w:webHidden/>
              </w:rPr>
              <w:t>61</w:t>
            </w:r>
            <w:r w:rsidR="003B5C0E">
              <w:rPr>
                <w:webHidden/>
              </w:rPr>
              <w:fldChar w:fldCharType="end"/>
            </w:r>
          </w:hyperlink>
        </w:p>
        <w:p w14:paraId="5A7104CD" w14:textId="463B0C78" w:rsidR="003B5C0E" w:rsidRDefault="00000000">
          <w:pPr>
            <w:pStyle w:val="TOC2"/>
            <w:rPr>
              <w:rFonts w:eastAsiaTheme="minorEastAsia"/>
              <w:kern w:val="2"/>
              <w:lang w:eastAsia="en-AU"/>
              <w14:ligatures w14:val="standardContextual"/>
            </w:rPr>
          </w:pPr>
          <w:hyperlink w:anchor="_Toc174636071" w:history="1">
            <w:r w:rsidR="003B5C0E" w:rsidRPr="00525E30">
              <w:rPr>
                <w:rStyle w:val="Hyperlink"/>
              </w:rPr>
              <w:t>Minister for Consumer Affairs</w:t>
            </w:r>
            <w:r w:rsidR="003B5C0E">
              <w:rPr>
                <w:webHidden/>
              </w:rPr>
              <w:tab/>
            </w:r>
            <w:r w:rsidR="003B5C0E">
              <w:rPr>
                <w:webHidden/>
              </w:rPr>
              <w:fldChar w:fldCharType="begin"/>
            </w:r>
            <w:r w:rsidR="003B5C0E">
              <w:rPr>
                <w:webHidden/>
              </w:rPr>
              <w:instrText xml:space="preserve"> PAGEREF _Toc174636071 \h </w:instrText>
            </w:r>
            <w:r w:rsidR="003B5C0E">
              <w:rPr>
                <w:webHidden/>
              </w:rPr>
            </w:r>
            <w:r w:rsidR="003B5C0E">
              <w:rPr>
                <w:webHidden/>
              </w:rPr>
              <w:fldChar w:fldCharType="separate"/>
            </w:r>
            <w:r w:rsidR="003B5C0E">
              <w:rPr>
                <w:webHidden/>
              </w:rPr>
              <w:t>62</w:t>
            </w:r>
            <w:r w:rsidR="003B5C0E">
              <w:rPr>
                <w:webHidden/>
              </w:rPr>
              <w:fldChar w:fldCharType="end"/>
            </w:r>
          </w:hyperlink>
        </w:p>
        <w:p w14:paraId="3CD20065" w14:textId="530523C1" w:rsidR="003B5C0E" w:rsidRDefault="00000000">
          <w:pPr>
            <w:pStyle w:val="TOC3"/>
            <w:rPr>
              <w:rFonts w:eastAsiaTheme="minorEastAsia"/>
              <w:kern w:val="2"/>
              <w:lang w:eastAsia="en-AU"/>
              <w14:ligatures w14:val="standardContextual"/>
            </w:rPr>
          </w:pPr>
          <w:hyperlink w:anchor="_Toc17463607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_Toc174636072 \h </w:instrText>
            </w:r>
            <w:r w:rsidR="003B5C0E">
              <w:rPr>
                <w:webHidden/>
              </w:rPr>
            </w:r>
            <w:r w:rsidR="003B5C0E">
              <w:rPr>
                <w:webHidden/>
              </w:rPr>
              <w:fldChar w:fldCharType="separate"/>
            </w:r>
            <w:r w:rsidR="003B5C0E">
              <w:rPr>
                <w:webHidden/>
              </w:rPr>
              <w:t>62</w:t>
            </w:r>
            <w:r w:rsidR="003B5C0E">
              <w:rPr>
                <w:webHidden/>
              </w:rPr>
              <w:fldChar w:fldCharType="end"/>
            </w:r>
          </w:hyperlink>
        </w:p>
        <w:p w14:paraId="5F65E6F3" w14:textId="384941FF" w:rsidR="003B5C0E" w:rsidRDefault="00000000">
          <w:pPr>
            <w:pStyle w:val="TOC2"/>
            <w:rPr>
              <w:rFonts w:eastAsiaTheme="minorEastAsia"/>
              <w:kern w:val="2"/>
              <w:lang w:eastAsia="en-AU"/>
              <w14:ligatures w14:val="standardContextual"/>
            </w:rPr>
          </w:pPr>
          <w:hyperlink w:anchor="_Toc174636073" w:history="1">
            <w:r w:rsidR="003B5C0E" w:rsidRPr="00525E30">
              <w:rPr>
                <w:rStyle w:val="Hyperlink"/>
              </w:rPr>
              <w:t>Minister for Corrections and Justice Health</w:t>
            </w:r>
            <w:r w:rsidR="003B5C0E">
              <w:rPr>
                <w:webHidden/>
              </w:rPr>
              <w:tab/>
            </w:r>
            <w:r w:rsidR="003B5C0E">
              <w:rPr>
                <w:webHidden/>
              </w:rPr>
              <w:fldChar w:fldCharType="begin"/>
            </w:r>
            <w:r w:rsidR="003B5C0E">
              <w:rPr>
                <w:webHidden/>
              </w:rPr>
              <w:instrText xml:space="preserve"> PAGEREF _Toc174636073 \h </w:instrText>
            </w:r>
            <w:r w:rsidR="003B5C0E">
              <w:rPr>
                <w:webHidden/>
              </w:rPr>
            </w:r>
            <w:r w:rsidR="003B5C0E">
              <w:rPr>
                <w:webHidden/>
              </w:rPr>
              <w:fldChar w:fldCharType="separate"/>
            </w:r>
            <w:r w:rsidR="003B5C0E">
              <w:rPr>
                <w:webHidden/>
              </w:rPr>
              <w:t>62</w:t>
            </w:r>
            <w:r w:rsidR="003B5C0E">
              <w:rPr>
                <w:webHidden/>
              </w:rPr>
              <w:fldChar w:fldCharType="end"/>
            </w:r>
          </w:hyperlink>
        </w:p>
        <w:p w14:paraId="6359E452" w14:textId="239FCA81" w:rsidR="003B5C0E" w:rsidRDefault="00000000">
          <w:pPr>
            <w:pStyle w:val="TOC3"/>
            <w:rPr>
              <w:rFonts w:eastAsiaTheme="minorEastAsia"/>
              <w:kern w:val="2"/>
              <w:lang w:eastAsia="en-AU"/>
              <w14:ligatures w14:val="standardContextual"/>
            </w:rPr>
          </w:pPr>
          <w:hyperlink w:anchor="_Toc17463607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_Toc174636074 \h </w:instrText>
            </w:r>
            <w:r w:rsidR="003B5C0E">
              <w:rPr>
                <w:webHidden/>
              </w:rPr>
            </w:r>
            <w:r w:rsidR="003B5C0E">
              <w:rPr>
                <w:webHidden/>
              </w:rPr>
              <w:fldChar w:fldCharType="separate"/>
            </w:r>
            <w:r w:rsidR="003B5C0E">
              <w:rPr>
                <w:webHidden/>
              </w:rPr>
              <w:t>62</w:t>
            </w:r>
            <w:r w:rsidR="003B5C0E">
              <w:rPr>
                <w:webHidden/>
              </w:rPr>
              <w:fldChar w:fldCharType="end"/>
            </w:r>
          </w:hyperlink>
        </w:p>
        <w:p w14:paraId="0A991B26" w14:textId="6D02EA3B" w:rsidR="003B5C0E" w:rsidRDefault="00000000">
          <w:pPr>
            <w:pStyle w:val="TOC3"/>
            <w:rPr>
              <w:rFonts w:eastAsiaTheme="minorEastAsia"/>
              <w:kern w:val="2"/>
              <w:lang w:eastAsia="en-AU"/>
              <w14:ligatures w14:val="standardContextual"/>
            </w:rPr>
          </w:pPr>
          <w:hyperlink w:anchor="_Toc174636075"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_Toc174636075 \h </w:instrText>
            </w:r>
            <w:r w:rsidR="003B5C0E">
              <w:rPr>
                <w:webHidden/>
              </w:rPr>
            </w:r>
            <w:r w:rsidR="003B5C0E">
              <w:rPr>
                <w:webHidden/>
              </w:rPr>
              <w:fldChar w:fldCharType="separate"/>
            </w:r>
            <w:r w:rsidR="003B5C0E">
              <w:rPr>
                <w:webHidden/>
              </w:rPr>
              <w:t>63</w:t>
            </w:r>
            <w:r w:rsidR="003B5C0E">
              <w:rPr>
                <w:webHidden/>
              </w:rPr>
              <w:fldChar w:fldCharType="end"/>
            </w:r>
          </w:hyperlink>
        </w:p>
        <w:p w14:paraId="2EB32FDC" w14:textId="3F5CF3E8" w:rsidR="003B5C0E" w:rsidRDefault="00000000">
          <w:pPr>
            <w:pStyle w:val="TOC2"/>
            <w:rPr>
              <w:rFonts w:eastAsiaTheme="minorEastAsia"/>
              <w:kern w:val="2"/>
              <w:lang w:eastAsia="en-AU"/>
              <w14:ligatures w14:val="standardContextual"/>
            </w:rPr>
          </w:pPr>
          <w:hyperlink w:anchor="_Toc174636076" w:history="1">
            <w:r w:rsidR="003B5C0E" w:rsidRPr="00525E30">
              <w:rPr>
                <w:rStyle w:val="Hyperlink"/>
              </w:rPr>
              <w:t>Minister for Fire and Emergency Services</w:t>
            </w:r>
            <w:r w:rsidR="003B5C0E">
              <w:rPr>
                <w:webHidden/>
              </w:rPr>
              <w:tab/>
            </w:r>
            <w:r w:rsidR="003B5C0E">
              <w:rPr>
                <w:webHidden/>
              </w:rPr>
              <w:fldChar w:fldCharType="begin"/>
            </w:r>
            <w:r w:rsidR="003B5C0E">
              <w:rPr>
                <w:webHidden/>
              </w:rPr>
              <w:instrText xml:space="preserve"> PAGEREF _Toc174636076 \h </w:instrText>
            </w:r>
            <w:r w:rsidR="003B5C0E">
              <w:rPr>
                <w:webHidden/>
              </w:rPr>
            </w:r>
            <w:r w:rsidR="003B5C0E">
              <w:rPr>
                <w:webHidden/>
              </w:rPr>
              <w:fldChar w:fldCharType="separate"/>
            </w:r>
            <w:r w:rsidR="003B5C0E">
              <w:rPr>
                <w:webHidden/>
              </w:rPr>
              <w:t>64</w:t>
            </w:r>
            <w:r w:rsidR="003B5C0E">
              <w:rPr>
                <w:webHidden/>
              </w:rPr>
              <w:fldChar w:fldCharType="end"/>
            </w:r>
          </w:hyperlink>
        </w:p>
        <w:p w14:paraId="2B3FE776" w14:textId="17CC6067" w:rsidR="003B5C0E" w:rsidRDefault="00000000">
          <w:pPr>
            <w:pStyle w:val="TOC3"/>
            <w:rPr>
              <w:rFonts w:eastAsiaTheme="minorEastAsia"/>
              <w:kern w:val="2"/>
              <w:lang w:eastAsia="en-AU"/>
              <w14:ligatures w14:val="standardContextual"/>
            </w:rPr>
          </w:pPr>
          <w:hyperlink w:anchor="_Toc174636077"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_Toc174636077 \h </w:instrText>
            </w:r>
            <w:r w:rsidR="003B5C0E">
              <w:rPr>
                <w:webHidden/>
              </w:rPr>
            </w:r>
            <w:r w:rsidR="003B5C0E">
              <w:rPr>
                <w:webHidden/>
              </w:rPr>
              <w:fldChar w:fldCharType="separate"/>
            </w:r>
            <w:r w:rsidR="003B5C0E">
              <w:rPr>
                <w:webHidden/>
              </w:rPr>
              <w:t>64</w:t>
            </w:r>
            <w:r w:rsidR="003B5C0E">
              <w:rPr>
                <w:webHidden/>
              </w:rPr>
              <w:fldChar w:fldCharType="end"/>
            </w:r>
          </w:hyperlink>
        </w:p>
        <w:p w14:paraId="4D9F59DB" w14:textId="344E9361" w:rsidR="003B5C0E" w:rsidRDefault="00000000">
          <w:pPr>
            <w:pStyle w:val="TOC2"/>
            <w:rPr>
              <w:rFonts w:eastAsiaTheme="minorEastAsia"/>
              <w:kern w:val="2"/>
              <w:lang w:eastAsia="en-AU"/>
              <w14:ligatures w14:val="standardContextual"/>
            </w:rPr>
          </w:pPr>
          <w:hyperlink w:anchor="_Toc174636078" w:history="1">
            <w:r w:rsidR="003B5C0E" w:rsidRPr="00525E30">
              <w:rPr>
                <w:rStyle w:val="Hyperlink"/>
              </w:rPr>
              <w:t>Minister for Gaming</w:t>
            </w:r>
            <w:r w:rsidR="003B5C0E">
              <w:rPr>
                <w:webHidden/>
              </w:rPr>
              <w:tab/>
            </w:r>
            <w:r w:rsidR="003B5C0E">
              <w:rPr>
                <w:webHidden/>
              </w:rPr>
              <w:fldChar w:fldCharType="begin"/>
            </w:r>
            <w:r w:rsidR="003B5C0E">
              <w:rPr>
                <w:webHidden/>
              </w:rPr>
              <w:instrText xml:space="preserve"> PAGEREF _Toc174636078 \h </w:instrText>
            </w:r>
            <w:r w:rsidR="003B5C0E">
              <w:rPr>
                <w:webHidden/>
              </w:rPr>
            </w:r>
            <w:r w:rsidR="003B5C0E">
              <w:rPr>
                <w:webHidden/>
              </w:rPr>
              <w:fldChar w:fldCharType="separate"/>
            </w:r>
            <w:r w:rsidR="003B5C0E">
              <w:rPr>
                <w:webHidden/>
              </w:rPr>
              <w:t>64</w:t>
            </w:r>
            <w:r w:rsidR="003B5C0E">
              <w:rPr>
                <w:webHidden/>
              </w:rPr>
              <w:fldChar w:fldCharType="end"/>
            </w:r>
          </w:hyperlink>
        </w:p>
        <w:p w14:paraId="7547050A" w14:textId="2E074C0C" w:rsidR="003B5C0E" w:rsidRDefault="00000000">
          <w:pPr>
            <w:pStyle w:val="TOC3"/>
            <w:rPr>
              <w:rFonts w:eastAsiaTheme="minorEastAsia"/>
              <w:kern w:val="2"/>
              <w:lang w:eastAsia="en-AU"/>
              <w14:ligatures w14:val="standardContextual"/>
            </w:rPr>
          </w:pPr>
          <w:hyperlink w:anchor="_Toc17463607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_Toc174636079 \h </w:instrText>
            </w:r>
            <w:r w:rsidR="003B5C0E">
              <w:rPr>
                <w:webHidden/>
              </w:rPr>
            </w:r>
            <w:r w:rsidR="003B5C0E">
              <w:rPr>
                <w:webHidden/>
              </w:rPr>
              <w:fldChar w:fldCharType="separate"/>
            </w:r>
            <w:r w:rsidR="003B5C0E">
              <w:rPr>
                <w:webHidden/>
              </w:rPr>
              <w:t>64</w:t>
            </w:r>
            <w:r w:rsidR="003B5C0E">
              <w:rPr>
                <w:webHidden/>
              </w:rPr>
              <w:fldChar w:fldCharType="end"/>
            </w:r>
          </w:hyperlink>
        </w:p>
        <w:p w14:paraId="409952B5" w14:textId="2C34A833" w:rsidR="003B5C0E" w:rsidRDefault="00000000">
          <w:pPr>
            <w:pStyle w:val="TOC3"/>
            <w:rPr>
              <w:rFonts w:eastAsiaTheme="minorEastAsia"/>
              <w:kern w:val="2"/>
              <w:lang w:eastAsia="en-AU"/>
              <w14:ligatures w14:val="standardContextual"/>
            </w:rPr>
          </w:pPr>
          <w:hyperlink w:anchor="_Toc174636080"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_Toc174636080 \h </w:instrText>
            </w:r>
            <w:r w:rsidR="003B5C0E">
              <w:rPr>
                <w:webHidden/>
              </w:rPr>
            </w:r>
            <w:r w:rsidR="003B5C0E">
              <w:rPr>
                <w:webHidden/>
              </w:rPr>
              <w:fldChar w:fldCharType="separate"/>
            </w:r>
            <w:r w:rsidR="003B5C0E">
              <w:rPr>
                <w:webHidden/>
              </w:rPr>
              <w:t>65</w:t>
            </w:r>
            <w:r w:rsidR="003B5C0E">
              <w:rPr>
                <w:webHidden/>
              </w:rPr>
              <w:fldChar w:fldCharType="end"/>
            </w:r>
          </w:hyperlink>
        </w:p>
        <w:p w14:paraId="5506D02E" w14:textId="7451D942" w:rsidR="003B5C0E" w:rsidRDefault="00000000">
          <w:pPr>
            <w:pStyle w:val="TOC2"/>
            <w:rPr>
              <w:rFonts w:eastAsiaTheme="minorEastAsia"/>
              <w:kern w:val="2"/>
              <w:lang w:eastAsia="en-AU"/>
              <w14:ligatures w14:val="standardContextual"/>
            </w:rPr>
          </w:pPr>
          <w:hyperlink w:anchor="_Toc174636081" w:history="1">
            <w:r w:rsidR="003B5C0E" w:rsidRPr="00525E30">
              <w:rPr>
                <w:rStyle w:val="Hyperlink"/>
              </w:rPr>
              <w:t>Minister for Government Services and Regulatory Reform</w:t>
            </w:r>
            <w:r w:rsidR="003B5C0E">
              <w:rPr>
                <w:webHidden/>
              </w:rPr>
              <w:tab/>
            </w:r>
            <w:r w:rsidR="003B5C0E">
              <w:rPr>
                <w:webHidden/>
              </w:rPr>
              <w:fldChar w:fldCharType="begin"/>
            </w:r>
            <w:r w:rsidR="003B5C0E">
              <w:rPr>
                <w:webHidden/>
              </w:rPr>
              <w:instrText xml:space="preserve"> PAGEREF _Toc174636081 \h </w:instrText>
            </w:r>
            <w:r w:rsidR="003B5C0E">
              <w:rPr>
                <w:webHidden/>
              </w:rPr>
            </w:r>
            <w:r w:rsidR="003B5C0E">
              <w:rPr>
                <w:webHidden/>
              </w:rPr>
              <w:fldChar w:fldCharType="separate"/>
            </w:r>
            <w:r w:rsidR="003B5C0E">
              <w:rPr>
                <w:webHidden/>
              </w:rPr>
              <w:t>66</w:t>
            </w:r>
            <w:r w:rsidR="003B5C0E">
              <w:rPr>
                <w:webHidden/>
              </w:rPr>
              <w:fldChar w:fldCharType="end"/>
            </w:r>
          </w:hyperlink>
        </w:p>
        <w:p w14:paraId="016D5A2B" w14:textId="518E4287" w:rsidR="003B5C0E" w:rsidRDefault="00000000">
          <w:pPr>
            <w:pStyle w:val="TOC3"/>
            <w:rPr>
              <w:rFonts w:eastAsiaTheme="minorEastAsia"/>
              <w:kern w:val="2"/>
              <w:lang w:eastAsia="en-AU"/>
              <w14:ligatures w14:val="standardContextual"/>
            </w:rPr>
          </w:pPr>
          <w:hyperlink w:anchor="_Toc17463608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_Toc174636082 \h </w:instrText>
            </w:r>
            <w:r w:rsidR="003B5C0E">
              <w:rPr>
                <w:webHidden/>
              </w:rPr>
            </w:r>
            <w:r w:rsidR="003B5C0E">
              <w:rPr>
                <w:webHidden/>
              </w:rPr>
              <w:fldChar w:fldCharType="separate"/>
            </w:r>
            <w:r w:rsidR="003B5C0E">
              <w:rPr>
                <w:webHidden/>
              </w:rPr>
              <w:t>66</w:t>
            </w:r>
            <w:r w:rsidR="003B5C0E">
              <w:rPr>
                <w:webHidden/>
              </w:rPr>
              <w:fldChar w:fldCharType="end"/>
            </w:r>
          </w:hyperlink>
        </w:p>
        <w:p w14:paraId="5B28D4D9" w14:textId="42EDAD99" w:rsidR="003B5C0E" w:rsidRDefault="00000000">
          <w:pPr>
            <w:pStyle w:val="TOC2"/>
            <w:rPr>
              <w:rFonts w:eastAsiaTheme="minorEastAsia"/>
              <w:kern w:val="2"/>
              <w:lang w:eastAsia="en-AU"/>
              <w14:ligatures w14:val="standardContextual"/>
            </w:rPr>
          </w:pPr>
          <w:hyperlink w:anchor="_Toc174636083" w:history="1">
            <w:r w:rsidR="003B5C0E" w:rsidRPr="00525E30">
              <w:rPr>
                <w:rStyle w:val="Hyperlink"/>
              </w:rPr>
              <w:t>Minister for Human Rights</w:t>
            </w:r>
            <w:r w:rsidR="003B5C0E">
              <w:rPr>
                <w:webHidden/>
              </w:rPr>
              <w:tab/>
            </w:r>
            <w:r w:rsidR="003B5C0E">
              <w:rPr>
                <w:webHidden/>
              </w:rPr>
              <w:fldChar w:fldCharType="begin"/>
            </w:r>
            <w:r w:rsidR="003B5C0E">
              <w:rPr>
                <w:webHidden/>
              </w:rPr>
              <w:instrText xml:space="preserve"> PAGEREF _Toc174636083 \h </w:instrText>
            </w:r>
            <w:r w:rsidR="003B5C0E">
              <w:rPr>
                <w:webHidden/>
              </w:rPr>
            </w:r>
            <w:r w:rsidR="003B5C0E">
              <w:rPr>
                <w:webHidden/>
              </w:rPr>
              <w:fldChar w:fldCharType="separate"/>
            </w:r>
            <w:r w:rsidR="003B5C0E">
              <w:rPr>
                <w:webHidden/>
              </w:rPr>
              <w:t>66</w:t>
            </w:r>
            <w:r w:rsidR="003B5C0E">
              <w:rPr>
                <w:webHidden/>
              </w:rPr>
              <w:fldChar w:fldCharType="end"/>
            </w:r>
          </w:hyperlink>
        </w:p>
        <w:p w14:paraId="487A6FA2" w14:textId="3476DD0A" w:rsidR="003B5C0E" w:rsidRDefault="00000000">
          <w:pPr>
            <w:pStyle w:val="TOC3"/>
            <w:rPr>
              <w:rFonts w:eastAsiaTheme="minorEastAsia"/>
              <w:kern w:val="2"/>
              <w:lang w:eastAsia="en-AU"/>
              <w14:ligatures w14:val="standardContextual"/>
            </w:rPr>
          </w:pPr>
          <w:hyperlink w:anchor="_Toc17463608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_Toc174636084 \h </w:instrText>
            </w:r>
            <w:r w:rsidR="003B5C0E">
              <w:rPr>
                <w:webHidden/>
              </w:rPr>
            </w:r>
            <w:r w:rsidR="003B5C0E">
              <w:rPr>
                <w:webHidden/>
              </w:rPr>
              <w:fldChar w:fldCharType="separate"/>
            </w:r>
            <w:r w:rsidR="003B5C0E">
              <w:rPr>
                <w:webHidden/>
              </w:rPr>
              <w:t>66</w:t>
            </w:r>
            <w:r w:rsidR="003B5C0E">
              <w:rPr>
                <w:webHidden/>
              </w:rPr>
              <w:fldChar w:fldCharType="end"/>
            </w:r>
          </w:hyperlink>
        </w:p>
        <w:p w14:paraId="1C198740" w14:textId="4CCCE29F" w:rsidR="003B5C0E" w:rsidRDefault="00000000">
          <w:pPr>
            <w:pStyle w:val="TOC2"/>
            <w:rPr>
              <w:rFonts w:eastAsiaTheme="minorEastAsia"/>
              <w:kern w:val="2"/>
              <w:lang w:eastAsia="en-AU"/>
              <w14:ligatures w14:val="standardContextual"/>
            </w:rPr>
          </w:pPr>
          <w:hyperlink w:anchor="_Toc174636085" w:history="1">
            <w:r w:rsidR="003B5C0E" w:rsidRPr="00525E30">
              <w:rPr>
                <w:rStyle w:val="Hyperlink"/>
              </w:rPr>
              <w:t>Minister for Police and Crime Prevention</w:t>
            </w:r>
            <w:r w:rsidR="003B5C0E">
              <w:rPr>
                <w:webHidden/>
              </w:rPr>
              <w:tab/>
            </w:r>
            <w:r w:rsidR="003B5C0E">
              <w:rPr>
                <w:webHidden/>
              </w:rPr>
              <w:fldChar w:fldCharType="begin"/>
            </w:r>
            <w:r w:rsidR="003B5C0E">
              <w:rPr>
                <w:webHidden/>
              </w:rPr>
              <w:instrText xml:space="preserve"> PAGEREF _Toc174636085 \h </w:instrText>
            </w:r>
            <w:r w:rsidR="003B5C0E">
              <w:rPr>
                <w:webHidden/>
              </w:rPr>
            </w:r>
            <w:r w:rsidR="003B5C0E">
              <w:rPr>
                <w:webHidden/>
              </w:rPr>
              <w:fldChar w:fldCharType="separate"/>
            </w:r>
            <w:r w:rsidR="003B5C0E">
              <w:rPr>
                <w:webHidden/>
              </w:rPr>
              <w:t>67</w:t>
            </w:r>
            <w:r w:rsidR="003B5C0E">
              <w:rPr>
                <w:webHidden/>
              </w:rPr>
              <w:fldChar w:fldCharType="end"/>
            </w:r>
          </w:hyperlink>
        </w:p>
        <w:p w14:paraId="1A665D39" w14:textId="473D9892" w:rsidR="003B5C0E" w:rsidRDefault="00000000">
          <w:pPr>
            <w:pStyle w:val="TOC3"/>
            <w:rPr>
              <w:rFonts w:eastAsiaTheme="minorEastAsia"/>
              <w:kern w:val="2"/>
              <w:lang w:eastAsia="en-AU"/>
              <w14:ligatures w14:val="standardContextual"/>
            </w:rPr>
          </w:pPr>
          <w:hyperlink w:anchor="_Toc174636086"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_Toc174636086 \h </w:instrText>
            </w:r>
            <w:r w:rsidR="003B5C0E">
              <w:rPr>
                <w:webHidden/>
              </w:rPr>
            </w:r>
            <w:r w:rsidR="003B5C0E">
              <w:rPr>
                <w:webHidden/>
              </w:rPr>
              <w:fldChar w:fldCharType="separate"/>
            </w:r>
            <w:r w:rsidR="003B5C0E">
              <w:rPr>
                <w:webHidden/>
              </w:rPr>
              <w:t>67</w:t>
            </w:r>
            <w:r w:rsidR="003B5C0E">
              <w:rPr>
                <w:webHidden/>
              </w:rPr>
              <w:fldChar w:fldCharType="end"/>
            </w:r>
          </w:hyperlink>
        </w:p>
        <w:p w14:paraId="6413054F" w14:textId="0EED17D7" w:rsidR="003B5C0E" w:rsidRDefault="00000000">
          <w:pPr>
            <w:pStyle w:val="TOC3"/>
            <w:rPr>
              <w:rFonts w:eastAsiaTheme="minorEastAsia"/>
              <w:kern w:val="2"/>
              <w:lang w:eastAsia="en-AU"/>
              <w14:ligatures w14:val="standardContextual"/>
            </w:rPr>
          </w:pPr>
          <w:hyperlink w:anchor="_Toc174636087"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_Toc174636087 \h </w:instrText>
            </w:r>
            <w:r w:rsidR="003B5C0E">
              <w:rPr>
                <w:webHidden/>
              </w:rPr>
            </w:r>
            <w:r w:rsidR="003B5C0E">
              <w:rPr>
                <w:webHidden/>
              </w:rPr>
              <w:fldChar w:fldCharType="separate"/>
            </w:r>
            <w:r w:rsidR="003B5C0E">
              <w:rPr>
                <w:webHidden/>
              </w:rPr>
              <w:t>68</w:t>
            </w:r>
            <w:r w:rsidR="003B5C0E">
              <w:rPr>
                <w:webHidden/>
              </w:rPr>
              <w:fldChar w:fldCharType="end"/>
            </w:r>
          </w:hyperlink>
        </w:p>
        <w:p w14:paraId="48BF8AFB" w14:textId="7880BC4E" w:rsidR="003B5C0E" w:rsidRDefault="00000000">
          <w:pPr>
            <w:pStyle w:val="TOC2"/>
            <w:rPr>
              <w:rFonts w:eastAsiaTheme="minorEastAsia"/>
              <w:kern w:val="2"/>
              <w:lang w:eastAsia="en-AU"/>
              <w14:ligatures w14:val="standardContextual"/>
            </w:rPr>
          </w:pPr>
          <w:hyperlink w:anchor="_Toc174636088" w:history="1">
            <w:r w:rsidR="003B5C0E" w:rsidRPr="00525E30">
              <w:rPr>
                <w:rStyle w:val="Hyperlink"/>
              </w:rPr>
              <w:t>Special Minister of State</w:t>
            </w:r>
            <w:r w:rsidR="003B5C0E">
              <w:rPr>
                <w:webHidden/>
              </w:rPr>
              <w:tab/>
            </w:r>
            <w:r w:rsidR="003B5C0E">
              <w:rPr>
                <w:webHidden/>
              </w:rPr>
              <w:fldChar w:fldCharType="begin"/>
            </w:r>
            <w:r w:rsidR="003B5C0E">
              <w:rPr>
                <w:webHidden/>
              </w:rPr>
              <w:instrText xml:space="preserve"> PAGEREF _Toc174636088 \h </w:instrText>
            </w:r>
            <w:r w:rsidR="003B5C0E">
              <w:rPr>
                <w:webHidden/>
              </w:rPr>
            </w:r>
            <w:r w:rsidR="003B5C0E">
              <w:rPr>
                <w:webHidden/>
              </w:rPr>
              <w:fldChar w:fldCharType="separate"/>
            </w:r>
            <w:r w:rsidR="003B5C0E">
              <w:rPr>
                <w:webHidden/>
              </w:rPr>
              <w:t>69</w:t>
            </w:r>
            <w:r w:rsidR="003B5C0E">
              <w:rPr>
                <w:webHidden/>
              </w:rPr>
              <w:fldChar w:fldCharType="end"/>
            </w:r>
          </w:hyperlink>
        </w:p>
        <w:p w14:paraId="77438C82" w14:textId="2D29DB6F" w:rsidR="003B5C0E" w:rsidRDefault="00000000">
          <w:pPr>
            <w:pStyle w:val="TOC3"/>
            <w:rPr>
              <w:rFonts w:eastAsiaTheme="minorEastAsia"/>
              <w:kern w:val="2"/>
              <w:lang w:eastAsia="en-AU"/>
              <w14:ligatures w14:val="standardContextual"/>
            </w:rPr>
          </w:pPr>
          <w:hyperlink w:anchor="_Toc17463608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_Toc174636089 \h </w:instrText>
            </w:r>
            <w:r w:rsidR="003B5C0E">
              <w:rPr>
                <w:webHidden/>
              </w:rPr>
            </w:r>
            <w:r w:rsidR="003B5C0E">
              <w:rPr>
                <w:webHidden/>
              </w:rPr>
              <w:fldChar w:fldCharType="separate"/>
            </w:r>
            <w:r w:rsidR="003B5C0E">
              <w:rPr>
                <w:webHidden/>
              </w:rPr>
              <w:t>69</w:t>
            </w:r>
            <w:r w:rsidR="003B5C0E">
              <w:rPr>
                <w:webHidden/>
              </w:rPr>
              <w:fldChar w:fldCharType="end"/>
            </w:r>
          </w:hyperlink>
        </w:p>
        <w:p w14:paraId="75724272" w14:textId="11CEF254"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090" w:history="1">
            <w:r w:rsidR="003B5C0E" w:rsidRPr="00525E30">
              <w:rPr>
                <w:rStyle w:val="Hyperlink"/>
              </w:rPr>
              <w:t>7.</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Education Directorate</w:t>
            </w:r>
            <w:r w:rsidR="003B5C0E">
              <w:rPr>
                <w:webHidden/>
              </w:rPr>
              <w:tab/>
            </w:r>
            <w:r w:rsidR="003B5C0E">
              <w:rPr>
                <w:webHidden/>
              </w:rPr>
              <w:fldChar w:fldCharType="begin"/>
            </w:r>
            <w:r w:rsidR="003B5C0E">
              <w:rPr>
                <w:webHidden/>
              </w:rPr>
              <w:instrText xml:space="preserve"> PAGEREF _Toc174636090 \h </w:instrText>
            </w:r>
            <w:r w:rsidR="003B5C0E">
              <w:rPr>
                <w:webHidden/>
              </w:rPr>
            </w:r>
            <w:r w:rsidR="003B5C0E">
              <w:rPr>
                <w:webHidden/>
              </w:rPr>
              <w:fldChar w:fldCharType="separate"/>
            </w:r>
            <w:r w:rsidR="003B5C0E">
              <w:rPr>
                <w:webHidden/>
              </w:rPr>
              <w:t>70</w:t>
            </w:r>
            <w:r w:rsidR="003B5C0E">
              <w:rPr>
                <w:webHidden/>
              </w:rPr>
              <w:fldChar w:fldCharType="end"/>
            </w:r>
          </w:hyperlink>
        </w:p>
        <w:p w14:paraId="3B6C0CEB" w14:textId="7A563DAF" w:rsidR="003B5C0E" w:rsidRDefault="00000000">
          <w:pPr>
            <w:pStyle w:val="TOC2"/>
            <w:rPr>
              <w:rFonts w:eastAsiaTheme="minorEastAsia"/>
              <w:kern w:val="2"/>
              <w:lang w:eastAsia="en-AU"/>
              <w14:ligatures w14:val="standardContextual"/>
            </w:rPr>
          </w:pPr>
          <w:hyperlink w:anchor="_Toc174636091" w:history="1">
            <w:r w:rsidR="003B5C0E" w:rsidRPr="00525E30">
              <w:rPr>
                <w:rStyle w:val="Hyperlink"/>
              </w:rPr>
              <w:t>Minister for Early Childhood Development</w:t>
            </w:r>
            <w:r w:rsidR="003B5C0E">
              <w:rPr>
                <w:webHidden/>
              </w:rPr>
              <w:tab/>
            </w:r>
            <w:r w:rsidR="003B5C0E">
              <w:rPr>
                <w:webHidden/>
              </w:rPr>
              <w:fldChar w:fldCharType="begin"/>
            </w:r>
            <w:r w:rsidR="003B5C0E">
              <w:rPr>
                <w:webHidden/>
              </w:rPr>
              <w:instrText xml:space="preserve"> PAGEREF _Toc174636091 \h </w:instrText>
            </w:r>
            <w:r w:rsidR="003B5C0E">
              <w:rPr>
                <w:webHidden/>
              </w:rPr>
            </w:r>
            <w:r w:rsidR="003B5C0E">
              <w:rPr>
                <w:webHidden/>
              </w:rPr>
              <w:fldChar w:fldCharType="separate"/>
            </w:r>
            <w:r w:rsidR="003B5C0E">
              <w:rPr>
                <w:webHidden/>
              </w:rPr>
              <w:t>70</w:t>
            </w:r>
            <w:r w:rsidR="003B5C0E">
              <w:rPr>
                <w:webHidden/>
              </w:rPr>
              <w:fldChar w:fldCharType="end"/>
            </w:r>
          </w:hyperlink>
        </w:p>
        <w:p w14:paraId="3B3876CD" w14:textId="00DE12F3" w:rsidR="003B5C0E" w:rsidRDefault="00000000">
          <w:pPr>
            <w:pStyle w:val="TOC3"/>
            <w:rPr>
              <w:rFonts w:eastAsiaTheme="minorEastAsia"/>
              <w:kern w:val="2"/>
              <w:lang w:eastAsia="en-AU"/>
              <w14:ligatures w14:val="standardContextual"/>
            </w:rPr>
          </w:pPr>
          <w:hyperlink w:anchor="_Toc17463609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_Toc174636092 \h </w:instrText>
            </w:r>
            <w:r w:rsidR="003B5C0E">
              <w:rPr>
                <w:webHidden/>
              </w:rPr>
            </w:r>
            <w:r w:rsidR="003B5C0E">
              <w:rPr>
                <w:webHidden/>
              </w:rPr>
              <w:fldChar w:fldCharType="separate"/>
            </w:r>
            <w:r w:rsidR="003B5C0E">
              <w:rPr>
                <w:webHidden/>
              </w:rPr>
              <w:t>70</w:t>
            </w:r>
            <w:r w:rsidR="003B5C0E">
              <w:rPr>
                <w:webHidden/>
              </w:rPr>
              <w:fldChar w:fldCharType="end"/>
            </w:r>
          </w:hyperlink>
        </w:p>
        <w:p w14:paraId="003271BD" w14:textId="50CCB6F6" w:rsidR="003B5C0E" w:rsidRDefault="00000000">
          <w:pPr>
            <w:pStyle w:val="TOC2"/>
            <w:rPr>
              <w:rFonts w:eastAsiaTheme="minorEastAsia"/>
              <w:kern w:val="2"/>
              <w:lang w:eastAsia="en-AU"/>
              <w14:ligatures w14:val="standardContextual"/>
            </w:rPr>
          </w:pPr>
          <w:hyperlink w:anchor="_Toc174636093" w:history="1">
            <w:r w:rsidR="003B5C0E" w:rsidRPr="00525E30">
              <w:rPr>
                <w:rStyle w:val="Hyperlink"/>
              </w:rPr>
              <w:t>Minister for Education and Youth Affairs</w:t>
            </w:r>
            <w:r w:rsidR="003B5C0E">
              <w:rPr>
                <w:webHidden/>
              </w:rPr>
              <w:tab/>
            </w:r>
            <w:r w:rsidR="003B5C0E">
              <w:rPr>
                <w:webHidden/>
              </w:rPr>
              <w:fldChar w:fldCharType="begin"/>
            </w:r>
            <w:r w:rsidR="003B5C0E">
              <w:rPr>
                <w:webHidden/>
              </w:rPr>
              <w:instrText xml:space="preserve"> PAGEREF _Toc174636093 \h </w:instrText>
            </w:r>
            <w:r w:rsidR="003B5C0E">
              <w:rPr>
                <w:webHidden/>
              </w:rPr>
            </w:r>
            <w:r w:rsidR="003B5C0E">
              <w:rPr>
                <w:webHidden/>
              </w:rPr>
              <w:fldChar w:fldCharType="separate"/>
            </w:r>
            <w:r w:rsidR="003B5C0E">
              <w:rPr>
                <w:webHidden/>
              </w:rPr>
              <w:t>70</w:t>
            </w:r>
            <w:r w:rsidR="003B5C0E">
              <w:rPr>
                <w:webHidden/>
              </w:rPr>
              <w:fldChar w:fldCharType="end"/>
            </w:r>
          </w:hyperlink>
        </w:p>
        <w:p w14:paraId="2A421C47" w14:textId="25A7DC9E" w:rsidR="003B5C0E" w:rsidRDefault="00000000">
          <w:pPr>
            <w:pStyle w:val="TOC3"/>
            <w:rPr>
              <w:rFonts w:eastAsiaTheme="minorEastAsia"/>
              <w:kern w:val="2"/>
              <w:lang w:eastAsia="en-AU"/>
              <w14:ligatures w14:val="standardContextual"/>
            </w:rPr>
          </w:pPr>
          <w:hyperlink w:anchor="_Toc17463609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_Toc174636094 \h </w:instrText>
            </w:r>
            <w:r w:rsidR="003B5C0E">
              <w:rPr>
                <w:webHidden/>
              </w:rPr>
            </w:r>
            <w:r w:rsidR="003B5C0E">
              <w:rPr>
                <w:webHidden/>
              </w:rPr>
              <w:fldChar w:fldCharType="separate"/>
            </w:r>
            <w:r w:rsidR="003B5C0E">
              <w:rPr>
                <w:webHidden/>
              </w:rPr>
              <w:t>70</w:t>
            </w:r>
            <w:r w:rsidR="003B5C0E">
              <w:rPr>
                <w:webHidden/>
              </w:rPr>
              <w:fldChar w:fldCharType="end"/>
            </w:r>
          </w:hyperlink>
        </w:p>
        <w:p w14:paraId="4543A79C" w14:textId="2A941456" w:rsidR="003B5C0E" w:rsidRDefault="00000000">
          <w:pPr>
            <w:pStyle w:val="TOC3"/>
            <w:rPr>
              <w:rFonts w:eastAsiaTheme="minorEastAsia"/>
              <w:kern w:val="2"/>
              <w:lang w:eastAsia="en-AU"/>
              <w14:ligatures w14:val="standardContextual"/>
            </w:rPr>
          </w:pPr>
          <w:hyperlink w:anchor="_Toc174636095"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_Toc174636095 \h </w:instrText>
            </w:r>
            <w:r w:rsidR="003B5C0E">
              <w:rPr>
                <w:webHidden/>
              </w:rPr>
            </w:r>
            <w:r w:rsidR="003B5C0E">
              <w:rPr>
                <w:webHidden/>
              </w:rPr>
              <w:fldChar w:fldCharType="separate"/>
            </w:r>
            <w:r w:rsidR="003B5C0E">
              <w:rPr>
                <w:webHidden/>
              </w:rPr>
              <w:t>71</w:t>
            </w:r>
            <w:r w:rsidR="003B5C0E">
              <w:rPr>
                <w:webHidden/>
              </w:rPr>
              <w:fldChar w:fldCharType="end"/>
            </w:r>
          </w:hyperlink>
        </w:p>
        <w:p w14:paraId="4F81EF67" w14:textId="46E8AC7F"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096" w:history="1">
            <w:r w:rsidR="003B5C0E" w:rsidRPr="00525E30">
              <w:rPr>
                <w:rStyle w:val="Hyperlink"/>
              </w:rPr>
              <w:t>8.</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ACT Health Directorate and Canberra Health Services</w:t>
            </w:r>
            <w:r w:rsidR="003B5C0E">
              <w:rPr>
                <w:webHidden/>
              </w:rPr>
              <w:tab/>
            </w:r>
            <w:r w:rsidR="003B5C0E">
              <w:rPr>
                <w:webHidden/>
              </w:rPr>
              <w:fldChar w:fldCharType="begin"/>
            </w:r>
            <w:r w:rsidR="003B5C0E">
              <w:rPr>
                <w:webHidden/>
              </w:rPr>
              <w:instrText xml:space="preserve"> PAGEREF _Toc174636096 \h </w:instrText>
            </w:r>
            <w:r w:rsidR="003B5C0E">
              <w:rPr>
                <w:webHidden/>
              </w:rPr>
            </w:r>
            <w:r w:rsidR="003B5C0E">
              <w:rPr>
                <w:webHidden/>
              </w:rPr>
              <w:fldChar w:fldCharType="separate"/>
            </w:r>
            <w:r w:rsidR="003B5C0E">
              <w:rPr>
                <w:webHidden/>
              </w:rPr>
              <w:t>79</w:t>
            </w:r>
            <w:r w:rsidR="003B5C0E">
              <w:rPr>
                <w:webHidden/>
              </w:rPr>
              <w:fldChar w:fldCharType="end"/>
            </w:r>
          </w:hyperlink>
        </w:p>
        <w:p w14:paraId="46CA1331" w14:textId="52F23BEB" w:rsidR="003B5C0E" w:rsidRDefault="00000000">
          <w:pPr>
            <w:pStyle w:val="TOC2"/>
            <w:rPr>
              <w:rFonts w:eastAsiaTheme="minorEastAsia"/>
              <w:kern w:val="2"/>
              <w:lang w:eastAsia="en-AU"/>
              <w14:ligatures w14:val="standardContextual"/>
            </w:rPr>
          </w:pPr>
          <w:hyperlink w:anchor="_Toc174636097" w:history="1">
            <w:r w:rsidR="003B5C0E" w:rsidRPr="00525E30">
              <w:rPr>
                <w:rStyle w:val="Hyperlink"/>
              </w:rPr>
              <w:t>Minister for Corrections and Justice Health</w:t>
            </w:r>
            <w:r w:rsidR="003B5C0E">
              <w:rPr>
                <w:webHidden/>
              </w:rPr>
              <w:tab/>
            </w:r>
            <w:r w:rsidR="003B5C0E">
              <w:rPr>
                <w:webHidden/>
              </w:rPr>
              <w:fldChar w:fldCharType="begin"/>
            </w:r>
            <w:r w:rsidR="003B5C0E">
              <w:rPr>
                <w:webHidden/>
              </w:rPr>
              <w:instrText xml:space="preserve"> PAGEREF _Toc174636097 \h </w:instrText>
            </w:r>
            <w:r w:rsidR="003B5C0E">
              <w:rPr>
                <w:webHidden/>
              </w:rPr>
            </w:r>
            <w:r w:rsidR="003B5C0E">
              <w:rPr>
                <w:webHidden/>
              </w:rPr>
              <w:fldChar w:fldCharType="separate"/>
            </w:r>
            <w:r w:rsidR="003B5C0E">
              <w:rPr>
                <w:webHidden/>
              </w:rPr>
              <w:t>79</w:t>
            </w:r>
            <w:r w:rsidR="003B5C0E">
              <w:rPr>
                <w:webHidden/>
              </w:rPr>
              <w:fldChar w:fldCharType="end"/>
            </w:r>
          </w:hyperlink>
        </w:p>
        <w:p w14:paraId="514F114C" w14:textId="653C3CDC" w:rsidR="003B5C0E" w:rsidRDefault="00000000">
          <w:pPr>
            <w:pStyle w:val="TOC3"/>
            <w:rPr>
              <w:rFonts w:eastAsiaTheme="minorEastAsia"/>
              <w:kern w:val="2"/>
              <w:lang w:eastAsia="en-AU"/>
              <w14:ligatures w14:val="standardContextual"/>
            </w:rPr>
          </w:pPr>
          <w:hyperlink w:anchor="_Toc174636098"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_Toc174636098 \h </w:instrText>
            </w:r>
            <w:r w:rsidR="003B5C0E">
              <w:rPr>
                <w:webHidden/>
              </w:rPr>
            </w:r>
            <w:r w:rsidR="003B5C0E">
              <w:rPr>
                <w:webHidden/>
              </w:rPr>
              <w:fldChar w:fldCharType="separate"/>
            </w:r>
            <w:r w:rsidR="003B5C0E">
              <w:rPr>
                <w:webHidden/>
              </w:rPr>
              <w:t>79</w:t>
            </w:r>
            <w:r w:rsidR="003B5C0E">
              <w:rPr>
                <w:webHidden/>
              </w:rPr>
              <w:fldChar w:fldCharType="end"/>
            </w:r>
          </w:hyperlink>
        </w:p>
        <w:p w14:paraId="615769EC" w14:textId="54739AEA" w:rsidR="003B5C0E" w:rsidRDefault="00000000">
          <w:pPr>
            <w:pStyle w:val="TOC2"/>
            <w:rPr>
              <w:rFonts w:eastAsiaTheme="minorEastAsia"/>
              <w:kern w:val="2"/>
              <w:lang w:eastAsia="en-AU"/>
              <w14:ligatures w14:val="standardContextual"/>
            </w:rPr>
          </w:pPr>
          <w:hyperlink w:anchor="_Toc174636099" w:history="1">
            <w:r w:rsidR="003B5C0E" w:rsidRPr="00525E30">
              <w:rPr>
                <w:rStyle w:val="Hyperlink"/>
              </w:rPr>
              <w:t>Minister for Health</w:t>
            </w:r>
            <w:r w:rsidR="003B5C0E">
              <w:rPr>
                <w:webHidden/>
              </w:rPr>
              <w:tab/>
            </w:r>
            <w:r w:rsidR="003B5C0E">
              <w:rPr>
                <w:webHidden/>
              </w:rPr>
              <w:fldChar w:fldCharType="begin"/>
            </w:r>
            <w:r w:rsidR="003B5C0E">
              <w:rPr>
                <w:webHidden/>
              </w:rPr>
              <w:instrText xml:space="preserve"> PAGEREF _Toc174636099 \h </w:instrText>
            </w:r>
            <w:r w:rsidR="003B5C0E">
              <w:rPr>
                <w:webHidden/>
              </w:rPr>
            </w:r>
            <w:r w:rsidR="003B5C0E">
              <w:rPr>
                <w:webHidden/>
              </w:rPr>
              <w:fldChar w:fldCharType="separate"/>
            </w:r>
            <w:r w:rsidR="003B5C0E">
              <w:rPr>
                <w:webHidden/>
              </w:rPr>
              <w:t>79</w:t>
            </w:r>
            <w:r w:rsidR="003B5C0E">
              <w:rPr>
                <w:webHidden/>
              </w:rPr>
              <w:fldChar w:fldCharType="end"/>
            </w:r>
          </w:hyperlink>
        </w:p>
        <w:p w14:paraId="7187705A" w14:textId="2168CFF8" w:rsidR="003B5C0E" w:rsidRDefault="00000000">
          <w:pPr>
            <w:pStyle w:val="TOC3"/>
            <w:rPr>
              <w:rFonts w:eastAsiaTheme="minorEastAsia"/>
              <w:kern w:val="2"/>
              <w:lang w:eastAsia="en-AU"/>
              <w14:ligatures w14:val="standardContextual"/>
            </w:rPr>
          </w:pPr>
          <w:hyperlink w:anchor="_Toc174636100"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_Toc174636100 \h </w:instrText>
            </w:r>
            <w:r w:rsidR="003B5C0E">
              <w:rPr>
                <w:webHidden/>
              </w:rPr>
            </w:r>
            <w:r w:rsidR="003B5C0E">
              <w:rPr>
                <w:webHidden/>
              </w:rPr>
              <w:fldChar w:fldCharType="separate"/>
            </w:r>
            <w:r w:rsidR="003B5C0E">
              <w:rPr>
                <w:webHidden/>
              </w:rPr>
              <w:t>79</w:t>
            </w:r>
            <w:r w:rsidR="003B5C0E">
              <w:rPr>
                <w:webHidden/>
              </w:rPr>
              <w:fldChar w:fldCharType="end"/>
            </w:r>
          </w:hyperlink>
        </w:p>
        <w:p w14:paraId="73EE22EE" w14:textId="484971EE" w:rsidR="003B5C0E" w:rsidRDefault="00000000">
          <w:pPr>
            <w:pStyle w:val="TOC3"/>
            <w:rPr>
              <w:rFonts w:eastAsiaTheme="minorEastAsia"/>
              <w:kern w:val="2"/>
              <w:lang w:eastAsia="en-AU"/>
              <w14:ligatures w14:val="standardContextual"/>
            </w:rPr>
          </w:pPr>
          <w:hyperlink w:anchor="_Toc174636101"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_Toc174636101 \h </w:instrText>
            </w:r>
            <w:r w:rsidR="003B5C0E">
              <w:rPr>
                <w:webHidden/>
              </w:rPr>
            </w:r>
            <w:r w:rsidR="003B5C0E">
              <w:rPr>
                <w:webHidden/>
              </w:rPr>
              <w:fldChar w:fldCharType="separate"/>
            </w:r>
            <w:r w:rsidR="003B5C0E">
              <w:rPr>
                <w:webHidden/>
              </w:rPr>
              <w:t>80</w:t>
            </w:r>
            <w:r w:rsidR="003B5C0E">
              <w:rPr>
                <w:webHidden/>
              </w:rPr>
              <w:fldChar w:fldCharType="end"/>
            </w:r>
          </w:hyperlink>
        </w:p>
        <w:p w14:paraId="11BEF694" w14:textId="3744D866" w:rsidR="003B5C0E" w:rsidRDefault="00000000">
          <w:pPr>
            <w:pStyle w:val="TOC2"/>
            <w:rPr>
              <w:rFonts w:eastAsiaTheme="minorEastAsia"/>
              <w:kern w:val="2"/>
              <w:lang w:eastAsia="en-AU"/>
              <w14:ligatures w14:val="standardContextual"/>
            </w:rPr>
          </w:pPr>
          <w:hyperlink w:anchor="_Toc174636102" w:history="1">
            <w:r w:rsidR="003B5C0E" w:rsidRPr="00525E30">
              <w:rPr>
                <w:rStyle w:val="Hyperlink"/>
              </w:rPr>
              <w:t>Minister for Mental Health</w:t>
            </w:r>
            <w:r w:rsidR="003B5C0E">
              <w:rPr>
                <w:webHidden/>
              </w:rPr>
              <w:tab/>
            </w:r>
            <w:r w:rsidR="003B5C0E">
              <w:rPr>
                <w:webHidden/>
              </w:rPr>
              <w:fldChar w:fldCharType="begin"/>
            </w:r>
            <w:r w:rsidR="003B5C0E">
              <w:rPr>
                <w:webHidden/>
              </w:rPr>
              <w:instrText xml:space="preserve"> PAGEREF _Toc174636102 \h </w:instrText>
            </w:r>
            <w:r w:rsidR="003B5C0E">
              <w:rPr>
                <w:webHidden/>
              </w:rPr>
            </w:r>
            <w:r w:rsidR="003B5C0E">
              <w:rPr>
                <w:webHidden/>
              </w:rPr>
              <w:fldChar w:fldCharType="separate"/>
            </w:r>
            <w:r w:rsidR="003B5C0E">
              <w:rPr>
                <w:webHidden/>
              </w:rPr>
              <w:t>80</w:t>
            </w:r>
            <w:r w:rsidR="003B5C0E">
              <w:rPr>
                <w:webHidden/>
              </w:rPr>
              <w:fldChar w:fldCharType="end"/>
            </w:r>
          </w:hyperlink>
        </w:p>
        <w:p w14:paraId="660657D1" w14:textId="49F991D3" w:rsidR="003B5C0E" w:rsidRDefault="00000000">
          <w:pPr>
            <w:pStyle w:val="TOC3"/>
            <w:rPr>
              <w:rFonts w:eastAsiaTheme="minorEastAsia"/>
              <w:kern w:val="2"/>
              <w:lang w:eastAsia="en-AU"/>
              <w14:ligatures w14:val="standardContextual"/>
            </w:rPr>
          </w:pPr>
          <w:hyperlink w:anchor="_Toc174636103"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_Toc174636103 \h </w:instrText>
            </w:r>
            <w:r w:rsidR="003B5C0E">
              <w:rPr>
                <w:webHidden/>
              </w:rPr>
            </w:r>
            <w:r w:rsidR="003B5C0E">
              <w:rPr>
                <w:webHidden/>
              </w:rPr>
              <w:fldChar w:fldCharType="separate"/>
            </w:r>
            <w:r w:rsidR="003B5C0E">
              <w:rPr>
                <w:webHidden/>
              </w:rPr>
              <w:t>80</w:t>
            </w:r>
            <w:r w:rsidR="003B5C0E">
              <w:rPr>
                <w:webHidden/>
              </w:rPr>
              <w:fldChar w:fldCharType="end"/>
            </w:r>
          </w:hyperlink>
        </w:p>
        <w:p w14:paraId="1C63D4C7" w14:textId="19C00BB6" w:rsidR="003B5C0E" w:rsidRDefault="00000000">
          <w:pPr>
            <w:pStyle w:val="TOC2"/>
            <w:rPr>
              <w:rFonts w:eastAsiaTheme="minorEastAsia"/>
              <w:kern w:val="2"/>
              <w:lang w:eastAsia="en-AU"/>
              <w14:ligatures w14:val="standardContextual"/>
            </w:rPr>
          </w:pPr>
          <w:hyperlink w:anchor="_Toc174636104" w:history="1">
            <w:r w:rsidR="003B5C0E" w:rsidRPr="00525E30">
              <w:rPr>
                <w:rStyle w:val="Hyperlink"/>
              </w:rPr>
              <w:t>Minister for Population Health</w:t>
            </w:r>
            <w:r w:rsidR="003B5C0E">
              <w:rPr>
                <w:webHidden/>
              </w:rPr>
              <w:tab/>
            </w:r>
            <w:r w:rsidR="003B5C0E">
              <w:rPr>
                <w:webHidden/>
              </w:rPr>
              <w:fldChar w:fldCharType="begin"/>
            </w:r>
            <w:r w:rsidR="003B5C0E">
              <w:rPr>
                <w:webHidden/>
              </w:rPr>
              <w:instrText xml:space="preserve"> PAGEREF _Toc174636104 \h </w:instrText>
            </w:r>
            <w:r w:rsidR="003B5C0E">
              <w:rPr>
                <w:webHidden/>
              </w:rPr>
            </w:r>
            <w:r w:rsidR="003B5C0E">
              <w:rPr>
                <w:webHidden/>
              </w:rPr>
              <w:fldChar w:fldCharType="separate"/>
            </w:r>
            <w:r w:rsidR="003B5C0E">
              <w:rPr>
                <w:webHidden/>
              </w:rPr>
              <w:t>81</w:t>
            </w:r>
            <w:r w:rsidR="003B5C0E">
              <w:rPr>
                <w:webHidden/>
              </w:rPr>
              <w:fldChar w:fldCharType="end"/>
            </w:r>
          </w:hyperlink>
        </w:p>
        <w:p w14:paraId="3CE6A6B1" w14:textId="660CEB00" w:rsidR="003B5C0E" w:rsidRDefault="00000000">
          <w:pPr>
            <w:pStyle w:val="TOC3"/>
            <w:rPr>
              <w:rFonts w:eastAsiaTheme="minorEastAsia"/>
              <w:kern w:val="2"/>
              <w:lang w:eastAsia="en-AU"/>
              <w14:ligatures w14:val="standardContextual"/>
            </w:rPr>
          </w:pPr>
          <w:hyperlink w:anchor="_Toc17463610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_Toc174636105 \h </w:instrText>
            </w:r>
            <w:r w:rsidR="003B5C0E">
              <w:rPr>
                <w:webHidden/>
              </w:rPr>
            </w:r>
            <w:r w:rsidR="003B5C0E">
              <w:rPr>
                <w:webHidden/>
              </w:rPr>
              <w:fldChar w:fldCharType="separate"/>
            </w:r>
            <w:r w:rsidR="003B5C0E">
              <w:rPr>
                <w:webHidden/>
              </w:rPr>
              <w:t>81</w:t>
            </w:r>
            <w:r w:rsidR="003B5C0E">
              <w:rPr>
                <w:webHidden/>
              </w:rPr>
              <w:fldChar w:fldCharType="end"/>
            </w:r>
          </w:hyperlink>
        </w:p>
        <w:p w14:paraId="7795AA51" w14:textId="00EFFC6D"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06" w:history="1">
            <w:r w:rsidR="003B5C0E" w:rsidRPr="00525E30">
              <w:rPr>
                <w:rStyle w:val="Hyperlink"/>
              </w:rPr>
              <w:t>9.</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Transport Canberra and City Services Directorate</w:t>
            </w:r>
            <w:r w:rsidR="003B5C0E">
              <w:rPr>
                <w:webHidden/>
              </w:rPr>
              <w:tab/>
            </w:r>
            <w:r w:rsidR="003B5C0E">
              <w:rPr>
                <w:webHidden/>
              </w:rPr>
              <w:fldChar w:fldCharType="begin"/>
            </w:r>
            <w:r w:rsidR="003B5C0E">
              <w:rPr>
                <w:webHidden/>
              </w:rPr>
              <w:instrText xml:space="preserve"> PAGEREF _Toc174636106 \h </w:instrText>
            </w:r>
            <w:r w:rsidR="003B5C0E">
              <w:rPr>
                <w:webHidden/>
              </w:rPr>
            </w:r>
            <w:r w:rsidR="003B5C0E">
              <w:rPr>
                <w:webHidden/>
              </w:rPr>
              <w:fldChar w:fldCharType="separate"/>
            </w:r>
            <w:r w:rsidR="003B5C0E">
              <w:rPr>
                <w:webHidden/>
              </w:rPr>
              <w:t>82</w:t>
            </w:r>
            <w:r w:rsidR="003B5C0E">
              <w:rPr>
                <w:webHidden/>
              </w:rPr>
              <w:fldChar w:fldCharType="end"/>
            </w:r>
          </w:hyperlink>
        </w:p>
        <w:p w14:paraId="43B3D358" w14:textId="474628ED" w:rsidR="003B5C0E" w:rsidRDefault="00000000">
          <w:pPr>
            <w:pStyle w:val="TOC2"/>
            <w:rPr>
              <w:rFonts w:eastAsiaTheme="minorEastAsia"/>
              <w:kern w:val="2"/>
              <w:lang w:eastAsia="en-AU"/>
              <w14:ligatures w14:val="standardContextual"/>
            </w:rPr>
          </w:pPr>
          <w:hyperlink w:anchor="_Toc174636107" w:history="1">
            <w:r w:rsidR="003B5C0E" w:rsidRPr="00525E30">
              <w:rPr>
                <w:rStyle w:val="Hyperlink"/>
              </w:rPr>
              <w:t>Minister for City Services</w:t>
            </w:r>
            <w:r w:rsidR="003B5C0E">
              <w:rPr>
                <w:webHidden/>
              </w:rPr>
              <w:tab/>
            </w:r>
            <w:r w:rsidR="003B5C0E">
              <w:rPr>
                <w:webHidden/>
              </w:rPr>
              <w:fldChar w:fldCharType="begin"/>
            </w:r>
            <w:r w:rsidR="003B5C0E">
              <w:rPr>
                <w:webHidden/>
              </w:rPr>
              <w:instrText xml:space="preserve"> PAGEREF _Toc174636107 \h </w:instrText>
            </w:r>
            <w:r w:rsidR="003B5C0E">
              <w:rPr>
                <w:webHidden/>
              </w:rPr>
            </w:r>
            <w:r w:rsidR="003B5C0E">
              <w:rPr>
                <w:webHidden/>
              </w:rPr>
              <w:fldChar w:fldCharType="separate"/>
            </w:r>
            <w:r w:rsidR="003B5C0E">
              <w:rPr>
                <w:webHidden/>
              </w:rPr>
              <w:t>82</w:t>
            </w:r>
            <w:r w:rsidR="003B5C0E">
              <w:rPr>
                <w:webHidden/>
              </w:rPr>
              <w:fldChar w:fldCharType="end"/>
            </w:r>
          </w:hyperlink>
        </w:p>
        <w:p w14:paraId="64BFC2CA" w14:textId="055D7B12" w:rsidR="003B5C0E" w:rsidRDefault="00000000">
          <w:pPr>
            <w:pStyle w:val="TOC3"/>
            <w:rPr>
              <w:rFonts w:eastAsiaTheme="minorEastAsia"/>
              <w:kern w:val="2"/>
              <w:lang w:eastAsia="en-AU"/>
              <w14:ligatures w14:val="standardContextual"/>
            </w:rPr>
          </w:pPr>
          <w:hyperlink w:anchor="_Toc174636108"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_Toc174636108 \h </w:instrText>
            </w:r>
            <w:r w:rsidR="003B5C0E">
              <w:rPr>
                <w:webHidden/>
              </w:rPr>
            </w:r>
            <w:r w:rsidR="003B5C0E">
              <w:rPr>
                <w:webHidden/>
              </w:rPr>
              <w:fldChar w:fldCharType="separate"/>
            </w:r>
            <w:r w:rsidR="003B5C0E">
              <w:rPr>
                <w:webHidden/>
              </w:rPr>
              <w:t>82</w:t>
            </w:r>
            <w:r w:rsidR="003B5C0E">
              <w:rPr>
                <w:webHidden/>
              </w:rPr>
              <w:fldChar w:fldCharType="end"/>
            </w:r>
          </w:hyperlink>
        </w:p>
        <w:p w14:paraId="2BA0A7D6" w14:textId="7CF62781" w:rsidR="003B5C0E" w:rsidRDefault="00000000">
          <w:pPr>
            <w:pStyle w:val="TOC3"/>
            <w:rPr>
              <w:rFonts w:eastAsiaTheme="minorEastAsia"/>
              <w:kern w:val="2"/>
              <w:lang w:eastAsia="en-AU"/>
              <w14:ligatures w14:val="standardContextual"/>
            </w:rPr>
          </w:pPr>
          <w:hyperlink w:anchor="_Toc174636109"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_Toc174636109 \h </w:instrText>
            </w:r>
            <w:r w:rsidR="003B5C0E">
              <w:rPr>
                <w:webHidden/>
              </w:rPr>
            </w:r>
            <w:r w:rsidR="003B5C0E">
              <w:rPr>
                <w:webHidden/>
              </w:rPr>
              <w:fldChar w:fldCharType="separate"/>
            </w:r>
            <w:r w:rsidR="003B5C0E">
              <w:rPr>
                <w:webHidden/>
              </w:rPr>
              <w:t>82</w:t>
            </w:r>
            <w:r w:rsidR="003B5C0E">
              <w:rPr>
                <w:webHidden/>
              </w:rPr>
              <w:fldChar w:fldCharType="end"/>
            </w:r>
          </w:hyperlink>
        </w:p>
        <w:p w14:paraId="4D537829" w14:textId="31DB8A1E" w:rsidR="003B5C0E" w:rsidRDefault="00000000">
          <w:pPr>
            <w:pStyle w:val="TOC2"/>
            <w:rPr>
              <w:rFonts w:eastAsiaTheme="minorEastAsia"/>
              <w:kern w:val="2"/>
              <w:lang w:eastAsia="en-AU"/>
              <w14:ligatures w14:val="standardContextual"/>
            </w:rPr>
          </w:pPr>
          <w:hyperlink w:anchor="_Toc174636110" w:history="1">
            <w:r w:rsidR="003B5C0E" w:rsidRPr="00525E30">
              <w:rPr>
                <w:rStyle w:val="Hyperlink"/>
              </w:rPr>
              <w:t>Minister for Transport</w:t>
            </w:r>
            <w:r w:rsidR="003B5C0E">
              <w:rPr>
                <w:webHidden/>
              </w:rPr>
              <w:tab/>
            </w:r>
            <w:r w:rsidR="003B5C0E">
              <w:rPr>
                <w:webHidden/>
              </w:rPr>
              <w:fldChar w:fldCharType="begin"/>
            </w:r>
            <w:r w:rsidR="003B5C0E">
              <w:rPr>
                <w:webHidden/>
              </w:rPr>
              <w:instrText xml:space="preserve"> PAGEREF _Toc174636110 \h </w:instrText>
            </w:r>
            <w:r w:rsidR="003B5C0E">
              <w:rPr>
                <w:webHidden/>
              </w:rPr>
            </w:r>
            <w:r w:rsidR="003B5C0E">
              <w:rPr>
                <w:webHidden/>
              </w:rPr>
              <w:fldChar w:fldCharType="separate"/>
            </w:r>
            <w:r w:rsidR="003B5C0E">
              <w:rPr>
                <w:webHidden/>
              </w:rPr>
              <w:t>87</w:t>
            </w:r>
            <w:r w:rsidR="003B5C0E">
              <w:rPr>
                <w:webHidden/>
              </w:rPr>
              <w:fldChar w:fldCharType="end"/>
            </w:r>
          </w:hyperlink>
        </w:p>
        <w:p w14:paraId="1635984F" w14:textId="3401FDAA" w:rsidR="003B5C0E" w:rsidRDefault="00000000">
          <w:pPr>
            <w:pStyle w:val="TOC3"/>
            <w:rPr>
              <w:rFonts w:eastAsiaTheme="minorEastAsia"/>
              <w:kern w:val="2"/>
              <w:lang w:eastAsia="en-AU"/>
              <w14:ligatures w14:val="standardContextual"/>
            </w:rPr>
          </w:pPr>
          <w:hyperlink w:anchor="_Toc174636111"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_Toc174636111 \h </w:instrText>
            </w:r>
            <w:r w:rsidR="003B5C0E">
              <w:rPr>
                <w:webHidden/>
              </w:rPr>
            </w:r>
            <w:r w:rsidR="003B5C0E">
              <w:rPr>
                <w:webHidden/>
              </w:rPr>
              <w:fldChar w:fldCharType="separate"/>
            </w:r>
            <w:r w:rsidR="003B5C0E">
              <w:rPr>
                <w:webHidden/>
              </w:rPr>
              <w:t>87</w:t>
            </w:r>
            <w:r w:rsidR="003B5C0E">
              <w:rPr>
                <w:webHidden/>
              </w:rPr>
              <w:fldChar w:fldCharType="end"/>
            </w:r>
          </w:hyperlink>
        </w:p>
        <w:p w14:paraId="2120D941" w14:textId="2EFEFFFA" w:rsidR="003B5C0E" w:rsidRDefault="00000000">
          <w:pPr>
            <w:pStyle w:val="TOC3"/>
            <w:rPr>
              <w:rFonts w:eastAsiaTheme="minorEastAsia"/>
              <w:kern w:val="2"/>
              <w:lang w:eastAsia="en-AU"/>
              <w14:ligatures w14:val="standardContextual"/>
            </w:rPr>
          </w:pPr>
          <w:hyperlink w:anchor="_Toc174636112"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_Toc174636112 \h </w:instrText>
            </w:r>
            <w:r w:rsidR="003B5C0E">
              <w:rPr>
                <w:webHidden/>
              </w:rPr>
            </w:r>
            <w:r w:rsidR="003B5C0E">
              <w:rPr>
                <w:webHidden/>
              </w:rPr>
              <w:fldChar w:fldCharType="separate"/>
            </w:r>
            <w:r w:rsidR="003B5C0E">
              <w:rPr>
                <w:webHidden/>
              </w:rPr>
              <w:t>88</w:t>
            </w:r>
            <w:r w:rsidR="003B5C0E">
              <w:rPr>
                <w:webHidden/>
              </w:rPr>
              <w:fldChar w:fldCharType="end"/>
            </w:r>
          </w:hyperlink>
        </w:p>
        <w:p w14:paraId="043B6231" w14:textId="678F6E6E"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13" w:history="1">
            <w:r w:rsidR="003B5C0E" w:rsidRPr="00525E30">
              <w:rPr>
                <w:rStyle w:val="Hyperlink"/>
              </w:rPr>
              <w:t>10.</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Major Projects Canberra</w:t>
            </w:r>
            <w:r w:rsidR="003B5C0E">
              <w:rPr>
                <w:webHidden/>
              </w:rPr>
              <w:tab/>
            </w:r>
            <w:r w:rsidR="003B5C0E">
              <w:rPr>
                <w:webHidden/>
              </w:rPr>
              <w:fldChar w:fldCharType="begin"/>
            </w:r>
            <w:r w:rsidR="003B5C0E">
              <w:rPr>
                <w:webHidden/>
              </w:rPr>
              <w:instrText xml:space="preserve"> PAGEREF _Toc174636113 \h </w:instrText>
            </w:r>
            <w:r w:rsidR="003B5C0E">
              <w:rPr>
                <w:webHidden/>
              </w:rPr>
            </w:r>
            <w:r w:rsidR="003B5C0E">
              <w:rPr>
                <w:webHidden/>
              </w:rPr>
              <w:fldChar w:fldCharType="separate"/>
            </w:r>
            <w:r w:rsidR="003B5C0E">
              <w:rPr>
                <w:webHidden/>
              </w:rPr>
              <w:t>90</w:t>
            </w:r>
            <w:r w:rsidR="003B5C0E">
              <w:rPr>
                <w:webHidden/>
              </w:rPr>
              <w:fldChar w:fldCharType="end"/>
            </w:r>
          </w:hyperlink>
        </w:p>
        <w:p w14:paraId="7532A187" w14:textId="51ACA529" w:rsidR="003B5C0E" w:rsidRDefault="00000000">
          <w:pPr>
            <w:pStyle w:val="TOC2"/>
            <w:rPr>
              <w:rFonts w:eastAsiaTheme="minorEastAsia"/>
              <w:kern w:val="2"/>
              <w:lang w:eastAsia="en-AU"/>
              <w14:ligatures w14:val="standardContextual"/>
            </w:rPr>
          </w:pPr>
          <w:hyperlink w:anchor="_Toc174636114" w:history="1">
            <w:r w:rsidR="003B5C0E" w:rsidRPr="00525E30">
              <w:rPr>
                <w:rStyle w:val="Hyperlink"/>
              </w:rPr>
              <w:t>Minister for Health</w:t>
            </w:r>
            <w:r w:rsidR="003B5C0E">
              <w:rPr>
                <w:webHidden/>
              </w:rPr>
              <w:tab/>
            </w:r>
            <w:r w:rsidR="003B5C0E">
              <w:rPr>
                <w:webHidden/>
              </w:rPr>
              <w:fldChar w:fldCharType="begin"/>
            </w:r>
            <w:r w:rsidR="003B5C0E">
              <w:rPr>
                <w:webHidden/>
              </w:rPr>
              <w:instrText xml:space="preserve"> PAGEREF _Toc174636114 \h </w:instrText>
            </w:r>
            <w:r w:rsidR="003B5C0E">
              <w:rPr>
                <w:webHidden/>
              </w:rPr>
            </w:r>
            <w:r w:rsidR="003B5C0E">
              <w:rPr>
                <w:webHidden/>
              </w:rPr>
              <w:fldChar w:fldCharType="separate"/>
            </w:r>
            <w:r w:rsidR="003B5C0E">
              <w:rPr>
                <w:webHidden/>
              </w:rPr>
              <w:t>90</w:t>
            </w:r>
            <w:r w:rsidR="003B5C0E">
              <w:rPr>
                <w:webHidden/>
              </w:rPr>
              <w:fldChar w:fldCharType="end"/>
            </w:r>
          </w:hyperlink>
        </w:p>
        <w:p w14:paraId="326BACEF" w14:textId="6D9C9F15" w:rsidR="003B5C0E" w:rsidRDefault="00000000">
          <w:pPr>
            <w:pStyle w:val="TOC3"/>
            <w:rPr>
              <w:rFonts w:eastAsiaTheme="minorEastAsia"/>
              <w:kern w:val="2"/>
              <w:lang w:eastAsia="en-AU"/>
              <w14:ligatures w14:val="standardContextual"/>
            </w:rPr>
          </w:pPr>
          <w:hyperlink w:anchor="_Toc174636115"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_Toc174636115 \h </w:instrText>
            </w:r>
            <w:r w:rsidR="003B5C0E">
              <w:rPr>
                <w:webHidden/>
              </w:rPr>
            </w:r>
            <w:r w:rsidR="003B5C0E">
              <w:rPr>
                <w:webHidden/>
              </w:rPr>
              <w:fldChar w:fldCharType="separate"/>
            </w:r>
            <w:r w:rsidR="003B5C0E">
              <w:rPr>
                <w:webHidden/>
              </w:rPr>
              <w:t>90</w:t>
            </w:r>
            <w:r w:rsidR="003B5C0E">
              <w:rPr>
                <w:webHidden/>
              </w:rPr>
              <w:fldChar w:fldCharType="end"/>
            </w:r>
          </w:hyperlink>
        </w:p>
        <w:p w14:paraId="67D60E16" w14:textId="13EC73C8" w:rsidR="003B5C0E" w:rsidRDefault="00000000">
          <w:pPr>
            <w:pStyle w:val="TOC2"/>
            <w:rPr>
              <w:rFonts w:eastAsiaTheme="minorEastAsia"/>
              <w:kern w:val="2"/>
              <w:lang w:eastAsia="en-AU"/>
              <w14:ligatures w14:val="standardContextual"/>
            </w:rPr>
          </w:pPr>
          <w:hyperlink w:anchor="_Toc174636116" w:history="1">
            <w:r w:rsidR="003B5C0E" w:rsidRPr="00525E30">
              <w:rPr>
                <w:rStyle w:val="Hyperlink"/>
              </w:rPr>
              <w:t>Minister for Skills and Training</w:t>
            </w:r>
            <w:r w:rsidR="003B5C0E">
              <w:rPr>
                <w:webHidden/>
              </w:rPr>
              <w:tab/>
            </w:r>
            <w:r w:rsidR="003B5C0E">
              <w:rPr>
                <w:webHidden/>
              </w:rPr>
              <w:fldChar w:fldCharType="begin"/>
            </w:r>
            <w:r w:rsidR="003B5C0E">
              <w:rPr>
                <w:webHidden/>
              </w:rPr>
              <w:instrText xml:space="preserve"> PAGEREF _Toc174636116 \h </w:instrText>
            </w:r>
            <w:r w:rsidR="003B5C0E">
              <w:rPr>
                <w:webHidden/>
              </w:rPr>
            </w:r>
            <w:r w:rsidR="003B5C0E">
              <w:rPr>
                <w:webHidden/>
              </w:rPr>
              <w:fldChar w:fldCharType="separate"/>
            </w:r>
            <w:r w:rsidR="003B5C0E">
              <w:rPr>
                <w:webHidden/>
              </w:rPr>
              <w:t>90</w:t>
            </w:r>
            <w:r w:rsidR="003B5C0E">
              <w:rPr>
                <w:webHidden/>
              </w:rPr>
              <w:fldChar w:fldCharType="end"/>
            </w:r>
          </w:hyperlink>
        </w:p>
        <w:p w14:paraId="19E743DA" w14:textId="1F01E99C" w:rsidR="003B5C0E" w:rsidRDefault="00000000">
          <w:pPr>
            <w:pStyle w:val="TOC3"/>
            <w:rPr>
              <w:rFonts w:eastAsiaTheme="minorEastAsia"/>
              <w:kern w:val="2"/>
              <w:lang w:eastAsia="en-AU"/>
              <w14:ligatures w14:val="standardContextual"/>
            </w:rPr>
          </w:pPr>
          <w:hyperlink w:anchor="_Toc174636117"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_Toc174636117 \h </w:instrText>
            </w:r>
            <w:r w:rsidR="003B5C0E">
              <w:rPr>
                <w:webHidden/>
              </w:rPr>
            </w:r>
            <w:r w:rsidR="003B5C0E">
              <w:rPr>
                <w:webHidden/>
              </w:rPr>
              <w:fldChar w:fldCharType="separate"/>
            </w:r>
            <w:r w:rsidR="003B5C0E">
              <w:rPr>
                <w:webHidden/>
              </w:rPr>
              <w:t>90</w:t>
            </w:r>
            <w:r w:rsidR="003B5C0E">
              <w:rPr>
                <w:webHidden/>
              </w:rPr>
              <w:fldChar w:fldCharType="end"/>
            </w:r>
          </w:hyperlink>
        </w:p>
        <w:p w14:paraId="5822BE36" w14:textId="2DCC65D6" w:rsidR="003B5C0E" w:rsidRDefault="00000000">
          <w:pPr>
            <w:pStyle w:val="TOC2"/>
            <w:rPr>
              <w:rFonts w:eastAsiaTheme="minorEastAsia"/>
              <w:kern w:val="2"/>
              <w:lang w:eastAsia="en-AU"/>
              <w14:ligatures w14:val="standardContextual"/>
            </w:rPr>
          </w:pPr>
          <w:hyperlink w:anchor="_Toc174636118" w:history="1">
            <w:r w:rsidR="003B5C0E" w:rsidRPr="00525E30">
              <w:rPr>
                <w:rStyle w:val="Hyperlink"/>
              </w:rPr>
              <w:t>Special Minister of State</w:t>
            </w:r>
            <w:r w:rsidR="003B5C0E">
              <w:rPr>
                <w:webHidden/>
              </w:rPr>
              <w:tab/>
            </w:r>
            <w:r w:rsidR="003B5C0E">
              <w:rPr>
                <w:webHidden/>
              </w:rPr>
              <w:fldChar w:fldCharType="begin"/>
            </w:r>
            <w:r w:rsidR="003B5C0E">
              <w:rPr>
                <w:webHidden/>
              </w:rPr>
              <w:instrText xml:space="preserve"> PAGEREF _Toc174636118 \h </w:instrText>
            </w:r>
            <w:r w:rsidR="003B5C0E">
              <w:rPr>
                <w:webHidden/>
              </w:rPr>
            </w:r>
            <w:r w:rsidR="003B5C0E">
              <w:rPr>
                <w:webHidden/>
              </w:rPr>
              <w:fldChar w:fldCharType="separate"/>
            </w:r>
            <w:r w:rsidR="003B5C0E">
              <w:rPr>
                <w:webHidden/>
              </w:rPr>
              <w:t>90</w:t>
            </w:r>
            <w:r w:rsidR="003B5C0E">
              <w:rPr>
                <w:webHidden/>
              </w:rPr>
              <w:fldChar w:fldCharType="end"/>
            </w:r>
          </w:hyperlink>
        </w:p>
        <w:p w14:paraId="47E80A6A" w14:textId="46E05E5A" w:rsidR="003B5C0E" w:rsidRDefault="00000000">
          <w:pPr>
            <w:pStyle w:val="TOC3"/>
            <w:rPr>
              <w:rFonts w:eastAsiaTheme="minorEastAsia"/>
              <w:kern w:val="2"/>
              <w:lang w:eastAsia="en-AU"/>
              <w14:ligatures w14:val="standardContextual"/>
            </w:rPr>
          </w:pPr>
          <w:hyperlink w:anchor="_Toc17463611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_Toc174636119 \h </w:instrText>
            </w:r>
            <w:r w:rsidR="003B5C0E">
              <w:rPr>
                <w:webHidden/>
              </w:rPr>
            </w:r>
            <w:r w:rsidR="003B5C0E">
              <w:rPr>
                <w:webHidden/>
              </w:rPr>
              <w:fldChar w:fldCharType="separate"/>
            </w:r>
            <w:r w:rsidR="003B5C0E">
              <w:rPr>
                <w:webHidden/>
              </w:rPr>
              <w:t>90</w:t>
            </w:r>
            <w:r w:rsidR="003B5C0E">
              <w:rPr>
                <w:webHidden/>
              </w:rPr>
              <w:fldChar w:fldCharType="end"/>
            </w:r>
          </w:hyperlink>
        </w:p>
        <w:p w14:paraId="2BE45475" w14:textId="083411E5" w:rsidR="003B5C0E" w:rsidRDefault="00000000">
          <w:pPr>
            <w:pStyle w:val="TOC2"/>
            <w:rPr>
              <w:rFonts w:eastAsiaTheme="minorEastAsia"/>
              <w:kern w:val="2"/>
              <w:lang w:eastAsia="en-AU"/>
              <w14:ligatures w14:val="standardContextual"/>
            </w:rPr>
          </w:pPr>
          <w:hyperlink w:anchor="_Toc174636120" w:history="1">
            <w:r w:rsidR="003B5C0E" w:rsidRPr="00525E30">
              <w:rPr>
                <w:rStyle w:val="Hyperlink"/>
              </w:rPr>
              <w:t>Minister for Transport</w:t>
            </w:r>
            <w:r w:rsidR="003B5C0E">
              <w:rPr>
                <w:webHidden/>
              </w:rPr>
              <w:tab/>
            </w:r>
            <w:r w:rsidR="003B5C0E">
              <w:rPr>
                <w:webHidden/>
              </w:rPr>
              <w:fldChar w:fldCharType="begin"/>
            </w:r>
            <w:r w:rsidR="003B5C0E">
              <w:rPr>
                <w:webHidden/>
              </w:rPr>
              <w:instrText xml:space="preserve"> PAGEREF _Toc174636120 \h </w:instrText>
            </w:r>
            <w:r w:rsidR="003B5C0E">
              <w:rPr>
                <w:webHidden/>
              </w:rPr>
            </w:r>
            <w:r w:rsidR="003B5C0E">
              <w:rPr>
                <w:webHidden/>
              </w:rPr>
              <w:fldChar w:fldCharType="separate"/>
            </w:r>
            <w:r w:rsidR="003B5C0E">
              <w:rPr>
                <w:webHidden/>
              </w:rPr>
              <w:t>90</w:t>
            </w:r>
            <w:r w:rsidR="003B5C0E">
              <w:rPr>
                <w:webHidden/>
              </w:rPr>
              <w:fldChar w:fldCharType="end"/>
            </w:r>
          </w:hyperlink>
        </w:p>
        <w:p w14:paraId="7188DF12" w14:textId="4520705B" w:rsidR="003B5C0E" w:rsidRDefault="00000000">
          <w:pPr>
            <w:pStyle w:val="TOC3"/>
            <w:rPr>
              <w:rFonts w:eastAsiaTheme="minorEastAsia"/>
              <w:kern w:val="2"/>
              <w:lang w:eastAsia="en-AU"/>
              <w14:ligatures w14:val="standardContextual"/>
            </w:rPr>
          </w:pPr>
          <w:hyperlink w:anchor="_Toc174636121"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_Toc174636121 \h </w:instrText>
            </w:r>
            <w:r w:rsidR="003B5C0E">
              <w:rPr>
                <w:webHidden/>
              </w:rPr>
            </w:r>
            <w:r w:rsidR="003B5C0E">
              <w:rPr>
                <w:webHidden/>
              </w:rPr>
              <w:fldChar w:fldCharType="separate"/>
            </w:r>
            <w:r w:rsidR="003B5C0E">
              <w:rPr>
                <w:webHidden/>
              </w:rPr>
              <w:t>90</w:t>
            </w:r>
            <w:r w:rsidR="003B5C0E">
              <w:rPr>
                <w:webHidden/>
              </w:rPr>
              <w:fldChar w:fldCharType="end"/>
            </w:r>
          </w:hyperlink>
        </w:p>
        <w:p w14:paraId="2AE2BC30" w14:textId="1F34B884" w:rsidR="003B5C0E" w:rsidRDefault="00000000">
          <w:pPr>
            <w:pStyle w:val="TOC3"/>
            <w:rPr>
              <w:rFonts w:eastAsiaTheme="minorEastAsia"/>
              <w:kern w:val="2"/>
              <w:lang w:eastAsia="en-AU"/>
              <w14:ligatures w14:val="standardContextual"/>
            </w:rPr>
          </w:pPr>
          <w:hyperlink w:anchor="_Toc174636122"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_Toc174636122 \h </w:instrText>
            </w:r>
            <w:r w:rsidR="003B5C0E">
              <w:rPr>
                <w:webHidden/>
              </w:rPr>
            </w:r>
            <w:r w:rsidR="003B5C0E">
              <w:rPr>
                <w:webHidden/>
              </w:rPr>
              <w:fldChar w:fldCharType="separate"/>
            </w:r>
            <w:r w:rsidR="003B5C0E">
              <w:rPr>
                <w:webHidden/>
              </w:rPr>
              <w:t>91</w:t>
            </w:r>
            <w:r w:rsidR="003B5C0E">
              <w:rPr>
                <w:webHidden/>
              </w:rPr>
              <w:fldChar w:fldCharType="end"/>
            </w:r>
          </w:hyperlink>
        </w:p>
        <w:p w14:paraId="575A40A6" w14:textId="5403F06F" w:rsidR="003B5C0E" w:rsidRDefault="00000000">
          <w:pPr>
            <w:pStyle w:val="TOC2"/>
            <w:rPr>
              <w:rFonts w:eastAsiaTheme="minorEastAsia"/>
              <w:kern w:val="2"/>
              <w:lang w:eastAsia="en-AU"/>
              <w14:ligatures w14:val="standardContextual"/>
            </w:rPr>
          </w:pPr>
          <w:hyperlink w:anchor="_Toc174636123" w:history="1">
            <w:r w:rsidR="003B5C0E" w:rsidRPr="00525E30">
              <w:rPr>
                <w:rStyle w:val="Hyperlink"/>
              </w:rPr>
              <w:t>Treasurer</w:t>
            </w:r>
            <w:r w:rsidR="003B5C0E">
              <w:rPr>
                <w:webHidden/>
              </w:rPr>
              <w:tab/>
            </w:r>
            <w:r w:rsidR="003B5C0E">
              <w:rPr>
                <w:webHidden/>
              </w:rPr>
              <w:fldChar w:fldCharType="begin"/>
            </w:r>
            <w:r w:rsidR="003B5C0E">
              <w:rPr>
                <w:webHidden/>
              </w:rPr>
              <w:instrText xml:space="preserve"> PAGEREF _Toc174636123 \h </w:instrText>
            </w:r>
            <w:r w:rsidR="003B5C0E">
              <w:rPr>
                <w:webHidden/>
              </w:rPr>
            </w:r>
            <w:r w:rsidR="003B5C0E">
              <w:rPr>
                <w:webHidden/>
              </w:rPr>
              <w:fldChar w:fldCharType="separate"/>
            </w:r>
            <w:r w:rsidR="003B5C0E">
              <w:rPr>
                <w:webHidden/>
              </w:rPr>
              <w:t>92</w:t>
            </w:r>
            <w:r w:rsidR="003B5C0E">
              <w:rPr>
                <w:webHidden/>
              </w:rPr>
              <w:fldChar w:fldCharType="end"/>
            </w:r>
          </w:hyperlink>
        </w:p>
        <w:p w14:paraId="3C6EF786" w14:textId="1AE79DA1" w:rsidR="003B5C0E" w:rsidRDefault="00000000">
          <w:pPr>
            <w:pStyle w:val="TOC3"/>
            <w:rPr>
              <w:rFonts w:eastAsiaTheme="minorEastAsia"/>
              <w:kern w:val="2"/>
              <w:lang w:eastAsia="en-AU"/>
              <w14:ligatures w14:val="standardContextual"/>
            </w:rPr>
          </w:pPr>
          <w:hyperlink w:anchor="_Toc17463612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_Toc174636124 \h </w:instrText>
            </w:r>
            <w:r w:rsidR="003B5C0E">
              <w:rPr>
                <w:webHidden/>
              </w:rPr>
            </w:r>
            <w:r w:rsidR="003B5C0E">
              <w:rPr>
                <w:webHidden/>
              </w:rPr>
              <w:fldChar w:fldCharType="separate"/>
            </w:r>
            <w:r w:rsidR="003B5C0E">
              <w:rPr>
                <w:webHidden/>
              </w:rPr>
              <w:t>92</w:t>
            </w:r>
            <w:r w:rsidR="003B5C0E">
              <w:rPr>
                <w:webHidden/>
              </w:rPr>
              <w:fldChar w:fldCharType="end"/>
            </w:r>
          </w:hyperlink>
        </w:p>
        <w:p w14:paraId="081A93A5" w14:textId="227041AE" w:rsidR="003B5C0E" w:rsidRDefault="00000000">
          <w:pPr>
            <w:pStyle w:val="TOC2"/>
            <w:rPr>
              <w:rFonts w:eastAsiaTheme="minorEastAsia"/>
              <w:kern w:val="2"/>
              <w:lang w:eastAsia="en-AU"/>
              <w14:ligatures w14:val="standardContextual"/>
            </w:rPr>
          </w:pPr>
          <w:hyperlink w:anchor="_Toc174636125" w:history="1">
            <w:r w:rsidR="003B5C0E" w:rsidRPr="00525E30">
              <w:rPr>
                <w:rStyle w:val="Hyperlink"/>
              </w:rPr>
              <w:t>Minister for Water, Energy and Emissions Reduction</w:t>
            </w:r>
            <w:r w:rsidR="003B5C0E">
              <w:rPr>
                <w:webHidden/>
              </w:rPr>
              <w:tab/>
            </w:r>
            <w:r w:rsidR="003B5C0E">
              <w:rPr>
                <w:webHidden/>
              </w:rPr>
              <w:fldChar w:fldCharType="begin"/>
            </w:r>
            <w:r w:rsidR="003B5C0E">
              <w:rPr>
                <w:webHidden/>
              </w:rPr>
              <w:instrText xml:space="preserve"> PAGEREF _Toc174636125 \h </w:instrText>
            </w:r>
            <w:r w:rsidR="003B5C0E">
              <w:rPr>
                <w:webHidden/>
              </w:rPr>
            </w:r>
            <w:r w:rsidR="003B5C0E">
              <w:rPr>
                <w:webHidden/>
              </w:rPr>
              <w:fldChar w:fldCharType="separate"/>
            </w:r>
            <w:r w:rsidR="003B5C0E">
              <w:rPr>
                <w:webHidden/>
              </w:rPr>
              <w:t>92</w:t>
            </w:r>
            <w:r w:rsidR="003B5C0E">
              <w:rPr>
                <w:webHidden/>
              </w:rPr>
              <w:fldChar w:fldCharType="end"/>
            </w:r>
          </w:hyperlink>
        </w:p>
        <w:p w14:paraId="7E9ECABF" w14:textId="4BA66050" w:rsidR="003B5C0E" w:rsidRDefault="00000000">
          <w:pPr>
            <w:pStyle w:val="TOC3"/>
            <w:rPr>
              <w:rFonts w:eastAsiaTheme="minorEastAsia"/>
              <w:kern w:val="2"/>
              <w:lang w:eastAsia="en-AU"/>
              <w14:ligatures w14:val="standardContextual"/>
            </w:rPr>
          </w:pPr>
          <w:hyperlink w:anchor="_Toc174636126"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_Toc174636126 \h </w:instrText>
            </w:r>
            <w:r w:rsidR="003B5C0E">
              <w:rPr>
                <w:webHidden/>
              </w:rPr>
            </w:r>
            <w:r w:rsidR="003B5C0E">
              <w:rPr>
                <w:webHidden/>
              </w:rPr>
              <w:fldChar w:fldCharType="separate"/>
            </w:r>
            <w:r w:rsidR="003B5C0E">
              <w:rPr>
                <w:webHidden/>
              </w:rPr>
              <w:t>92</w:t>
            </w:r>
            <w:r w:rsidR="003B5C0E">
              <w:rPr>
                <w:webHidden/>
              </w:rPr>
              <w:fldChar w:fldCharType="end"/>
            </w:r>
          </w:hyperlink>
        </w:p>
        <w:p w14:paraId="2CD50F3A" w14:textId="12F5AD73"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27" w:history="1">
            <w:r w:rsidR="003B5C0E" w:rsidRPr="00525E30">
              <w:rPr>
                <w:rStyle w:val="Hyperlink"/>
              </w:rPr>
              <w:t>11.</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Office of the Legislative Assembly</w:t>
            </w:r>
            <w:r w:rsidR="003B5C0E">
              <w:rPr>
                <w:webHidden/>
              </w:rPr>
              <w:tab/>
            </w:r>
            <w:r w:rsidR="003B5C0E">
              <w:rPr>
                <w:webHidden/>
              </w:rPr>
              <w:fldChar w:fldCharType="begin"/>
            </w:r>
            <w:r w:rsidR="003B5C0E">
              <w:rPr>
                <w:webHidden/>
              </w:rPr>
              <w:instrText xml:space="preserve"> PAGEREF _Toc174636127 \h </w:instrText>
            </w:r>
            <w:r w:rsidR="003B5C0E">
              <w:rPr>
                <w:webHidden/>
              </w:rPr>
            </w:r>
            <w:r w:rsidR="003B5C0E">
              <w:rPr>
                <w:webHidden/>
              </w:rPr>
              <w:fldChar w:fldCharType="separate"/>
            </w:r>
            <w:r w:rsidR="003B5C0E">
              <w:rPr>
                <w:webHidden/>
              </w:rPr>
              <w:t>93</w:t>
            </w:r>
            <w:r w:rsidR="003B5C0E">
              <w:rPr>
                <w:webHidden/>
              </w:rPr>
              <w:fldChar w:fldCharType="end"/>
            </w:r>
          </w:hyperlink>
        </w:p>
        <w:p w14:paraId="04B5F812" w14:textId="010526D0" w:rsidR="003B5C0E" w:rsidRDefault="00000000">
          <w:pPr>
            <w:pStyle w:val="TOC2"/>
            <w:rPr>
              <w:rFonts w:eastAsiaTheme="minorEastAsia"/>
              <w:kern w:val="2"/>
              <w:lang w:eastAsia="en-AU"/>
              <w14:ligatures w14:val="standardContextual"/>
            </w:rPr>
          </w:pPr>
          <w:hyperlink w:anchor="_Toc174636128" w:history="1">
            <w:r w:rsidR="003B5C0E" w:rsidRPr="00525E30">
              <w:rPr>
                <w:rStyle w:val="Hyperlink"/>
              </w:rPr>
              <w:t>Speaker</w:t>
            </w:r>
            <w:r w:rsidR="003B5C0E">
              <w:rPr>
                <w:webHidden/>
              </w:rPr>
              <w:tab/>
            </w:r>
            <w:r w:rsidR="003B5C0E">
              <w:rPr>
                <w:webHidden/>
              </w:rPr>
              <w:fldChar w:fldCharType="begin"/>
            </w:r>
            <w:r w:rsidR="003B5C0E">
              <w:rPr>
                <w:webHidden/>
              </w:rPr>
              <w:instrText xml:space="preserve"> PAGEREF _Toc174636128 \h </w:instrText>
            </w:r>
            <w:r w:rsidR="003B5C0E">
              <w:rPr>
                <w:webHidden/>
              </w:rPr>
            </w:r>
            <w:r w:rsidR="003B5C0E">
              <w:rPr>
                <w:webHidden/>
              </w:rPr>
              <w:fldChar w:fldCharType="separate"/>
            </w:r>
            <w:r w:rsidR="003B5C0E">
              <w:rPr>
                <w:webHidden/>
              </w:rPr>
              <w:t>93</w:t>
            </w:r>
            <w:r w:rsidR="003B5C0E">
              <w:rPr>
                <w:webHidden/>
              </w:rPr>
              <w:fldChar w:fldCharType="end"/>
            </w:r>
          </w:hyperlink>
        </w:p>
        <w:p w14:paraId="53FA6F67" w14:textId="6AB6928B" w:rsidR="003B5C0E" w:rsidRDefault="00000000">
          <w:pPr>
            <w:pStyle w:val="TOC3"/>
            <w:rPr>
              <w:rFonts w:eastAsiaTheme="minorEastAsia"/>
              <w:kern w:val="2"/>
              <w:lang w:eastAsia="en-AU"/>
              <w14:ligatures w14:val="standardContextual"/>
            </w:rPr>
          </w:pPr>
          <w:hyperlink w:anchor="_Toc17463612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_Toc174636129 \h </w:instrText>
            </w:r>
            <w:r w:rsidR="003B5C0E">
              <w:rPr>
                <w:webHidden/>
              </w:rPr>
            </w:r>
            <w:r w:rsidR="003B5C0E">
              <w:rPr>
                <w:webHidden/>
              </w:rPr>
              <w:fldChar w:fldCharType="separate"/>
            </w:r>
            <w:r w:rsidR="003B5C0E">
              <w:rPr>
                <w:webHidden/>
              </w:rPr>
              <w:t>93</w:t>
            </w:r>
            <w:r w:rsidR="003B5C0E">
              <w:rPr>
                <w:webHidden/>
              </w:rPr>
              <w:fldChar w:fldCharType="end"/>
            </w:r>
          </w:hyperlink>
        </w:p>
        <w:p w14:paraId="4990AA58" w14:textId="714109C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30" w:history="1">
            <w:r w:rsidR="003B5C0E" w:rsidRPr="00525E30">
              <w:rPr>
                <w:rStyle w:val="Hyperlink"/>
              </w:rPr>
              <w:t>12.</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Other Agencies</w:t>
            </w:r>
            <w:r w:rsidR="003B5C0E">
              <w:rPr>
                <w:webHidden/>
              </w:rPr>
              <w:tab/>
            </w:r>
            <w:r w:rsidR="003B5C0E">
              <w:rPr>
                <w:webHidden/>
              </w:rPr>
              <w:fldChar w:fldCharType="begin"/>
            </w:r>
            <w:r w:rsidR="003B5C0E">
              <w:rPr>
                <w:webHidden/>
              </w:rPr>
              <w:instrText xml:space="preserve"> PAGEREF _Toc174636130 \h </w:instrText>
            </w:r>
            <w:r w:rsidR="003B5C0E">
              <w:rPr>
                <w:webHidden/>
              </w:rPr>
            </w:r>
            <w:r w:rsidR="003B5C0E">
              <w:rPr>
                <w:webHidden/>
              </w:rPr>
              <w:fldChar w:fldCharType="separate"/>
            </w:r>
            <w:r w:rsidR="003B5C0E">
              <w:rPr>
                <w:webHidden/>
              </w:rPr>
              <w:t>94</w:t>
            </w:r>
            <w:r w:rsidR="003B5C0E">
              <w:rPr>
                <w:webHidden/>
              </w:rPr>
              <w:fldChar w:fldCharType="end"/>
            </w:r>
          </w:hyperlink>
        </w:p>
        <w:p w14:paraId="4DE3C956" w14:textId="15AE6FEC" w:rsidR="003B5C0E" w:rsidRDefault="00000000">
          <w:pPr>
            <w:pStyle w:val="TOC2"/>
            <w:rPr>
              <w:rFonts w:eastAsiaTheme="minorEastAsia"/>
              <w:kern w:val="2"/>
              <w:lang w:eastAsia="en-AU"/>
              <w14:ligatures w14:val="standardContextual"/>
            </w:rPr>
          </w:pPr>
          <w:hyperlink w:anchor="_Toc174636131" w:history="1">
            <w:r w:rsidR="003B5C0E" w:rsidRPr="00525E30">
              <w:rPr>
                <w:rStyle w:val="Hyperlink"/>
              </w:rPr>
              <w:t>ACT Auditor General</w:t>
            </w:r>
            <w:r w:rsidR="003B5C0E">
              <w:rPr>
                <w:webHidden/>
              </w:rPr>
              <w:tab/>
            </w:r>
            <w:r w:rsidR="003B5C0E">
              <w:rPr>
                <w:webHidden/>
              </w:rPr>
              <w:fldChar w:fldCharType="begin"/>
            </w:r>
            <w:r w:rsidR="003B5C0E">
              <w:rPr>
                <w:webHidden/>
              </w:rPr>
              <w:instrText xml:space="preserve"> PAGEREF _Toc174636131 \h </w:instrText>
            </w:r>
            <w:r w:rsidR="003B5C0E">
              <w:rPr>
                <w:webHidden/>
              </w:rPr>
            </w:r>
            <w:r w:rsidR="003B5C0E">
              <w:rPr>
                <w:webHidden/>
              </w:rPr>
              <w:fldChar w:fldCharType="separate"/>
            </w:r>
            <w:r w:rsidR="003B5C0E">
              <w:rPr>
                <w:webHidden/>
              </w:rPr>
              <w:t>94</w:t>
            </w:r>
            <w:r w:rsidR="003B5C0E">
              <w:rPr>
                <w:webHidden/>
              </w:rPr>
              <w:fldChar w:fldCharType="end"/>
            </w:r>
          </w:hyperlink>
        </w:p>
        <w:p w14:paraId="36AFBA24" w14:textId="520D580F" w:rsidR="003B5C0E" w:rsidRDefault="00000000">
          <w:pPr>
            <w:pStyle w:val="TOC3"/>
            <w:rPr>
              <w:rFonts w:eastAsiaTheme="minorEastAsia"/>
              <w:kern w:val="2"/>
              <w:lang w:eastAsia="en-AU"/>
              <w14:ligatures w14:val="standardContextual"/>
            </w:rPr>
          </w:pPr>
          <w:hyperlink w:anchor="_Toc17463613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_Toc174636132 \h </w:instrText>
            </w:r>
            <w:r w:rsidR="003B5C0E">
              <w:rPr>
                <w:webHidden/>
              </w:rPr>
            </w:r>
            <w:r w:rsidR="003B5C0E">
              <w:rPr>
                <w:webHidden/>
              </w:rPr>
              <w:fldChar w:fldCharType="separate"/>
            </w:r>
            <w:r w:rsidR="003B5C0E">
              <w:rPr>
                <w:webHidden/>
              </w:rPr>
              <w:t>94</w:t>
            </w:r>
            <w:r w:rsidR="003B5C0E">
              <w:rPr>
                <w:webHidden/>
              </w:rPr>
              <w:fldChar w:fldCharType="end"/>
            </w:r>
          </w:hyperlink>
        </w:p>
        <w:p w14:paraId="0E84BF03" w14:textId="1EEB16D9" w:rsidR="003B5C0E" w:rsidRDefault="00000000">
          <w:pPr>
            <w:pStyle w:val="TOC2"/>
            <w:rPr>
              <w:rFonts w:eastAsiaTheme="minorEastAsia"/>
              <w:kern w:val="2"/>
              <w:lang w:eastAsia="en-AU"/>
              <w14:ligatures w14:val="standardContextual"/>
            </w:rPr>
          </w:pPr>
          <w:hyperlink w:anchor="_Toc174636133" w:history="1">
            <w:r w:rsidR="003B5C0E" w:rsidRPr="00525E30">
              <w:rPr>
                <w:rStyle w:val="Hyperlink"/>
              </w:rPr>
              <w:t>ACT Electoral Commission</w:t>
            </w:r>
            <w:r w:rsidR="003B5C0E">
              <w:rPr>
                <w:webHidden/>
              </w:rPr>
              <w:tab/>
            </w:r>
            <w:r w:rsidR="003B5C0E">
              <w:rPr>
                <w:webHidden/>
              </w:rPr>
              <w:fldChar w:fldCharType="begin"/>
            </w:r>
            <w:r w:rsidR="003B5C0E">
              <w:rPr>
                <w:webHidden/>
              </w:rPr>
              <w:instrText xml:space="preserve"> PAGEREF _Toc174636133 \h </w:instrText>
            </w:r>
            <w:r w:rsidR="003B5C0E">
              <w:rPr>
                <w:webHidden/>
              </w:rPr>
            </w:r>
            <w:r w:rsidR="003B5C0E">
              <w:rPr>
                <w:webHidden/>
              </w:rPr>
              <w:fldChar w:fldCharType="separate"/>
            </w:r>
            <w:r w:rsidR="003B5C0E">
              <w:rPr>
                <w:webHidden/>
              </w:rPr>
              <w:t>94</w:t>
            </w:r>
            <w:r w:rsidR="003B5C0E">
              <w:rPr>
                <w:webHidden/>
              </w:rPr>
              <w:fldChar w:fldCharType="end"/>
            </w:r>
          </w:hyperlink>
        </w:p>
        <w:p w14:paraId="15A097F4" w14:textId="3F0B7F2A" w:rsidR="003B5C0E" w:rsidRDefault="00000000">
          <w:pPr>
            <w:pStyle w:val="TOC3"/>
            <w:rPr>
              <w:rFonts w:eastAsiaTheme="minorEastAsia"/>
              <w:kern w:val="2"/>
              <w:lang w:eastAsia="en-AU"/>
              <w14:ligatures w14:val="standardContextual"/>
            </w:rPr>
          </w:pPr>
          <w:hyperlink w:anchor="_Toc17463613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_Toc174636134 \h </w:instrText>
            </w:r>
            <w:r w:rsidR="003B5C0E">
              <w:rPr>
                <w:webHidden/>
              </w:rPr>
            </w:r>
            <w:r w:rsidR="003B5C0E">
              <w:rPr>
                <w:webHidden/>
              </w:rPr>
              <w:fldChar w:fldCharType="separate"/>
            </w:r>
            <w:r w:rsidR="003B5C0E">
              <w:rPr>
                <w:webHidden/>
              </w:rPr>
              <w:t>94</w:t>
            </w:r>
            <w:r w:rsidR="003B5C0E">
              <w:rPr>
                <w:webHidden/>
              </w:rPr>
              <w:fldChar w:fldCharType="end"/>
            </w:r>
          </w:hyperlink>
        </w:p>
        <w:p w14:paraId="4CF23884" w14:textId="79987A98" w:rsidR="003B5C0E" w:rsidRDefault="00000000">
          <w:pPr>
            <w:pStyle w:val="TOC2"/>
            <w:rPr>
              <w:rFonts w:eastAsiaTheme="minorEastAsia"/>
              <w:kern w:val="2"/>
              <w:lang w:eastAsia="en-AU"/>
              <w14:ligatures w14:val="standardContextual"/>
            </w:rPr>
          </w:pPr>
          <w:hyperlink w:anchor="_Toc174636135" w:history="1">
            <w:r w:rsidR="003B5C0E" w:rsidRPr="00525E30">
              <w:rPr>
                <w:rStyle w:val="Hyperlink"/>
              </w:rPr>
              <w:t>ACT Human Rights Commission</w:t>
            </w:r>
            <w:r w:rsidR="003B5C0E">
              <w:rPr>
                <w:webHidden/>
              </w:rPr>
              <w:tab/>
            </w:r>
            <w:r w:rsidR="003B5C0E">
              <w:rPr>
                <w:webHidden/>
              </w:rPr>
              <w:fldChar w:fldCharType="begin"/>
            </w:r>
            <w:r w:rsidR="003B5C0E">
              <w:rPr>
                <w:webHidden/>
              </w:rPr>
              <w:instrText xml:space="preserve"> PAGEREF _Toc174636135 \h </w:instrText>
            </w:r>
            <w:r w:rsidR="003B5C0E">
              <w:rPr>
                <w:webHidden/>
              </w:rPr>
            </w:r>
            <w:r w:rsidR="003B5C0E">
              <w:rPr>
                <w:webHidden/>
              </w:rPr>
              <w:fldChar w:fldCharType="separate"/>
            </w:r>
            <w:r w:rsidR="003B5C0E">
              <w:rPr>
                <w:webHidden/>
              </w:rPr>
              <w:t>94</w:t>
            </w:r>
            <w:r w:rsidR="003B5C0E">
              <w:rPr>
                <w:webHidden/>
              </w:rPr>
              <w:fldChar w:fldCharType="end"/>
            </w:r>
          </w:hyperlink>
        </w:p>
        <w:p w14:paraId="036F07BC" w14:textId="33A832D4" w:rsidR="003B5C0E" w:rsidRDefault="00000000">
          <w:pPr>
            <w:pStyle w:val="TOC3"/>
            <w:rPr>
              <w:rFonts w:eastAsiaTheme="minorEastAsia"/>
              <w:kern w:val="2"/>
              <w:lang w:eastAsia="en-AU"/>
              <w14:ligatures w14:val="standardContextual"/>
            </w:rPr>
          </w:pPr>
          <w:hyperlink w:anchor="_Toc174636136"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_Toc174636136 \h </w:instrText>
            </w:r>
            <w:r w:rsidR="003B5C0E">
              <w:rPr>
                <w:webHidden/>
              </w:rPr>
            </w:r>
            <w:r w:rsidR="003B5C0E">
              <w:rPr>
                <w:webHidden/>
              </w:rPr>
              <w:fldChar w:fldCharType="separate"/>
            </w:r>
            <w:r w:rsidR="003B5C0E">
              <w:rPr>
                <w:webHidden/>
              </w:rPr>
              <w:t>94</w:t>
            </w:r>
            <w:r w:rsidR="003B5C0E">
              <w:rPr>
                <w:webHidden/>
              </w:rPr>
              <w:fldChar w:fldCharType="end"/>
            </w:r>
          </w:hyperlink>
        </w:p>
        <w:p w14:paraId="55885A5D" w14:textId="73B8E8E7" w:rsidR="003B5C0E" w:rsidRDefault="00000000">
          <w:pPr>
            <w:pStyle w:val="TOC3"/>
            <w:rPr>
              <w:rFonts w:eastAsiaTheme="minorEastAsia"/>
              <w:kern w:val="2"/>
              <w:lang w:eastAsia="en-AU"/>
              <w14:ligatures w14:val="standardContextual"/>
            </w:rPr>
          </w:pPr>
          <w:hyperlink w:anchor="_Toc174636137"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_Toc174636137 \h </w:instrText>
            </w:r>
            <w:r w:rsidR="003B5C0E">
              <w:rPr>
                <w:webHidden/>
              </w:rPr>
            </w:r>
            <w:r w:rsidR="003B5C0E">
              <w:rPr>
                <w:webHidden/>
              </w:rPr>
              <w:fldChar w:fldCharType="separate"/>
            </w:r>
            <w:r w:rsidR="003B5C0E">
              <w:rPr>
                <w:webHidden/>
              </w:rPr>
              <w:t>95</w:t>
            </w:r>
            <w:r w:rsidR="003B5C0E">
              <w:rPr>
                <w:webHidden/>
              </w:rPr>
              <w:fldChar w:fldCharType="end"/>
            </w:r>
          </w:hyperlink>
        </w:p>
        <w:p w14:paraId="6AFF7BEC" w14:textId="51FEF661" w:rsidR="003B5C0E" w:rsidRDefault="00000000">
          <w:pPr>
            <w:pStyle w:val="TOC2"/>
            <w:rPr>
              <w:rFonts w:eastAsiaTheme="minorEastAsia"/>
              <w:kern w:val="2"/>
              <w:lang w:eastAsia="en-AU"/>
              <w14:ligatures w14:val="standardContextual"/>
            </w:rPr>
          </w:pPr>
          <w:hyperlink w:anchor="_Toc174636138" w:history="1">
            <w:r w:rsidR="003B5C0E" w:rsidRPr="00525E30">
              <w:rPr>
                <w:rStyle w:val="Hyperlink"/>
              </w:rPr>
              <w:t>ACT Ombudsman (including the Inspector of the Integrity Commission and Principal Officer of the Judicial Council)</w:t>
            </w:r>
            <w:r w:rsidR="003B5C0E">
              <w:rPr>
                <w:webHidden/>
              </w:rPr>
              <w:tab/>
            </w:r>
            <w:r w:rsidR="003B5C0E">
              <w:rPr>
                <w:webHidden/>
              </w:rPr>
              <w:fldChar w:fldCharType="begin"/>
            </w:r>
            <w:r w:rsidR="003B5C0E">
              <w:rPr>
                <w:webHidden/>
              </w:rPr>
              <w:instrText xml:space="preserve"> PAGEREF _Toc174636138 \h </w:instrText>
            </w:r>
            <w:r w:rsidR="003B5C0E">
              <w:rPr>
                <w:webHidden/>
              </w:rPr>
            </w:r>
            <w:r w:rsidR="003B5C0E">
              <w:rPr>
                <w:webHidden/>
              </w:rPr>
              <w:fldChar w:fldCharType="separate"/>
            </w:r>
            <w:r w:rsidR="003B5C0E">
              <w:rPr>
                <w:webHidden/>
              </w:rPr>
              <w:t>96</w:t>
            </w:r>
            <w:r w:rsidR="003B5C0E">
              <w:rPr>
                <w:webHidden/>
              </w:rPr>
              <w:fldChar w:fldCharType="end"/>
            </w:r>
          </w:hyperlink>
        </w:p>
        <w:p w14:paraId="6641FA47" w14:textId="63D1C6AB" w:rsidR="003B5C0E" w:rsidRDefault="00000000">
          <w:pPr>
            <w:pStyle w:val="TOC3"/>
            <w:rPr>
              <w:rFonts w:eastAsiaTheme="minorEastAsia"/>
              <w:kern w:val="2"/>
              <w:lang w:eastAsia="en-AU"/>
              <w14:ligatures w14:val="standardContextual"/>
            </w:rPr>
          </w:pPr>
          <w:hyperlink w:anchor="_Toc17463613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_Toc174636139 \h </w:instrText>
            </w:r>
            <w:r w:rsidR="003B5C0E">
              <w:rPr>
                <w:webHidden/>
              </w:rPr>
            </w:r>
            <w:r w:rsidR="003B5C0E">
              <w:rPr>
                <w:webHidden/>
              </w:rPr>
              <w:fldChar w:fldCharType="separate"/>
            </w:r>
            <w:r w:rsidR="003B5C0E">
              <w:rPr>
                <w:webHidden/>
              </w:rPr>
              <w:t>96</w:t>
            </w:r>
            <w:r w:rsidR="003B5C0E">
              <w:rPr>
                <w:webHidden/>
              </w:rPr>
              <w:fldChar w:fldCharType="end"/>
            </w:r>
          </w:hyperlink>
        </w:p>
        <w:p w14:paraId="0C2B6537" w14:textId="21D8C776" w:rsidR="003B5C0E" w:rsidRDefault="00000000">
          <w:pPr>
            <w:pStyle w:val="TOC3"/>
            <w:rPr>
              <w:rFonts w:eastAsiaTheme="minorEastAsia"/>
              <w:kern w:val="2"/>
              <w:lang w:eastAsia="en-AU"/>
              <w14:ligatures w14:val="standardContextual"/>
            </w:rPr>
          </w:pPr>
          <w:hyperlink w:anchor="_Toc174636140"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_Toc174636140 \h </w:instrText>
            </w:r>
            <w:r w:rsidR="003B5C0E">
              <w:rPr>
                <w:webHidden/>
              </w:rPr>
            </w:r>
            <w:r w:rsidR="003B5C0E">
              <w:rPr>
                <w:webHidden/>
              </w:rPr>
              <w:fldChar w:fldCharType="separate"/>
            </w:r>
            <w:r w:rsidR="003B5C0E">
              <w:rPr>
                <w:webHidden/>
              </w:rPr>
              <w:t>96</w:t>
            </w:r>
            <w:r w:rsidR="003B5C0E">
              <w:rPr>
                <w:webHidden/>
              </w:rPr>
              <w:fldChar w:fldCharType="end"/>
            </w:r>
          </w:hyperlink>
        </w:p>
        <w:p w14:paraId="77D6A646" w14:textId="3C2F1475" w:rsidR="003B5C0E" w:rsidRDefault="00000000">
          <w:pPr>
            <w:pStyle w:val="TOC2"/>
            <w:rPr>
              <w:rFonts w:eastAsiaTheme="minorEastAsia"/>
              <w:kern w:val="2"/>
              <w:lang w:eastAsia="en-AU"/>
              <w14:ligatures w14:val="standardContextual"/>
            </w:rPr>
          </w:pPr>
          <w:hyperlink w:anchor="_Toc174636141" w:history="1">
            <w:r w:rsidR="003B5C0E" w:rsidRPr="00525E30">
              <w:rPr>
                <w:rStyle w:val="Hyperlink"/>
              </w:rPr>
              <w:t>Commissioner for Aboriginal and Torres Strait Islander Children and Young People</w:t>
            </w:r>
            <w:r w:rsidR="003B5C0E">
              <w:rPr>
                <w:webHidden/>
              </w:rPr>
              <w:tab/>
            </w:r>
            <w:r w:rsidR="003B5C0E">
              <w:rPr>
                <w:webHidden/>
              </w:rPr>
              <w:fldChar w:fldCharType="begin"/>
            </w:r>
            <w:r w:rsidR="003B5C0E">
              <w:rPr>
                <w:webHidden/>
              </w:rPr>
              <w:instrText xml:space="preserve"> PAGEREF _Toc174636141 \h </w:instrText>
            </w:r>
            <w:r w:rsidR="003B5C0E">
              <w:rPr>
                <w:webHidden/>
              </w:rPr>
            </w:r>
            <w:r w:rsidR="003B5C0E">
              <w:rPr>
                <w:webHidden/>
              </w:rPr>
              <w:fldChar w:fldCharType="separate"/>
            </w:r>
            <w:r w:rsidR="003B5C0E">
              <w:rPr>
                <w:webHidden/>
              </w:rPr>
              <w:t>97</w:t>
            </w:r>
            <w:r w:rsidR="003B5C0E">
              <w:rPr>
                <w:webHidden/>
              </w:rPr>
              <w:fldChar w:fldCharType="end"/>
            </w:r>
          </w:hyperlink>
        </w:p>
        <w:p w14:paraId="00B5CD96" w14:textId="7FB2867E" w:rsidR="003B5C0E" w:rsidRDefault="00000000">
          <w:pPr>
            <w:pStyle w:val="TOC3"/>
            <w:rPr>
              <w:rFonts w:eastAsiaTheme="minorEastAsia"/>
              <w:kern w:val="2"/>
              <w:lang w:eastAsia="en-AU"/>
              <w14:ligatures w14:val="standardContextual"/>
            </w:rPr>
          </w:pPr>
          <w:hyperlink w:anchor="_Toc17463614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_Toc174636142 \h </w:instrText>
            </w:r>
            <w:r w:rsidR="003B5C0E">
              <w:rPr>
                <w:webHidden/>
              </w:rPr>
            </w:r>
            <w:r w:rsidR="003B5C0E">
              <w:rPr>
                <w:webHidden/>
              </w:rPr>
              <w:fldChar w:fldCharType="separate"/>
            </w:r>
            <w:r w:rsidR="003B5C0E">
              <w:rPr>
                <w:webHidden/>
              </w:rPr>
              <w:t>97</w:t>
            </w:r>
            <w:r w:rsidR="003B5C0E">
              <w:rPr>
                <w:webHidden/>
              </w:rPr>
              <w:fldChar w:fldCharType="end"/>
            </w:r>
          </w:hyperlink>
        </w:p>
        <w:p w14:paraId="599C943C" w14:textId="6723F476" w:rsidR="003B5C0E" w:rsidRDefault="00000000">
          <w:pPr>
            <w:pStyle w:val="TOC2"/>
            <w:rPr>
              <w:rFonts w:eastAsiaTheme="minorEastAsia"/>
              <w:kern w:val="2"/>
              <w:lang w:eastAsia="en-AU"/>
              <w14:ligatures w14:val="standardContextual"/>
            </w:rPr>
          </w:pPr>
          <w:hyperlink w:anchor="_Toc174636143" w:history="1">
            <w:r w:rsidR="003B5C0E" w:rsidRPr="00525E30">
              <w:rPr>
                <w:rStyle w:val="Hyperlink"/>
              </w:rPr>
              <w:t>Commissioner for Sustainability and the Environment</w:t>
            </w:r>
            <w:r w:rsidR="003B5C0E">
              <w:rPr>
                <w:webHidden/>
              </w:rPr>
              <w:tab/>
            </w:r>
            <w:r w:rsidR="003B5C0E">
              <w:rPr>
                <w:webHidden/>
              </w:rPr>
              <w:fldChar w:fldCharType="begin"/>
            </w:r>
            <w:r w:rsidR="003B5C0E">
              <w:rPr>
                <w:webHidden/>
              </w:rPr>
              <w:instrText xml:space="preserve"> PAGEREF _Toc174636143 \h </w:instrText>
            </w:r>
            <w:r w:rsidR="003B5C0E">
              <w:rPr>
                <w:webHidden/>
              </w:rPr>
            </w:r>
            <w:r w:rsidR="003B5C0E">
              <w:rPr>
                <w:webHidden/>
              </w:rPr>
              <w:fldChar w:fldCharType="separate"/>
            </w:r>
            <w:r w:rsidR="003B5C0E">
              <w:rPr>
                <w:webHidden/>
              </w:rPr>
              <w:t>97</w:t>
            </w:r>
            <w:r w:rsidR="003B5C0E">
              <w:rPr>
                <w:webHidden/>
              </w:rPr>
              <w:fldChar w:fldCharType="end"/>
            </w:r>
          </w:hyperlink>
        </w:p>
        <w:p w14:paraId="66EFAA19" w14:textId="113C1F3B" w:rsidR="003B5C0E" w:rsidRDefault="00000000">
          <w:pPr>
            <w:pStyle w:val="TOC3"/>
            <w:rPr>
              <w:rFonts w:eastAsiaTheme="minorEastAsia"/>
              <w:kern w:val="2"/>
              <w:lang w:eastAsia="en-AU"/>
              <w14:ligatures w14:val="standardContextual"/>
            </w:rPr>
          </w:pPr>
          <w:hyperlink w:anchor="_Toc17463614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_Toc174636144 \h </w:instrText>
            </w:r>
            <w:r w:rsidR="003B5C0E">
              <w:rPr>
                <w:webHidden/>
              </w:rPr>
            </w:r>
            <w:r w:rsidR="003B5C0E">
              <w:rPr>
                <w:webHidden/>
              </w:rPr>
              <w:fldChar w:fldCharType="separate"/>
            </w:r>
            <w:r w:rsidR="003B5C0E">
              <w:rPr>
                <w:webHidden/>
              </w:rPr>
              <w:t>97</w:t>
            </w:r>
            <w:r w:rsidR="003B5C0E">
              <w:rPr>
                <w:webHidden/>
              </w:rPr>
              <w:fldChar w:fldCharType="end"/>
            </w:r>
          </w:hyperlink>
        </w:p>
        <w:p w14:paraId="135D6065" w14:textId="7FBB8CF0" w:rsidR="003B5C0E" w:rsidRDefault="00000000">
          <w:pPr>
            <w:pStyle w:val="TOC3"/>
            <w:rPr>
              <w:rFonts w:eastAsiaTheme="minorEastAsia"/>
              <w:kern w:val="2"/>
              <w:lang w:eastAsia="en-AU"/>
              <w14:ligatures w14:val="standardContextual"/>
            </w:rPr>
          </w:pPr>
          <w:hyperlink w:anchor="_Toc174636145"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_Toc174636145 \h </w:instrText>
            </w:r>
            <w:r w:rsidR="003B5C0E">
              <w:rPr>
                <w:webHidden/>
              </w:rPr>
            </w:r>
            <w:r w:rsidR="003B5C0E">
              <w:rPr>
                <w:webHidden/>
              </w:rPr>
              <w:fldChar w:fldCharType="separate"/>
            </w:r>
            <w:r w:rsidR="003B5C0E">
              <w:rPr>
                <w:webHidden/>
              </w:rPr>
              <w:t>98</w:t>
            </w:r>
            <w:r w:rsidR="003B5C0E">
              <w:rPr>
                <w:webHidden/>
              </w:rPr>
              <w:fldChar w:fldCharType="end"/>
            </w:r>
          </w:hyperlink>
        </w:p>
        <w:p w14:paraId="0047B7F8" w14:textId="3BEFC8F7" w:rsidR="003B5C0E" w:rsidRDefault="00000000">
          <w:pPr>
            <w:pStyle w:val="TOC2"/>
            <w:rPr>
              <w:rFonts w:eastAsiaTheme="minorEastAsia"/>
              <w:kern w:val="2"/>
              <w:lang w:eastAsia="en-AU"/>
              <w14:ligatures w14:val="standardContextual"/>
            </w:rPr>
          </w:pPr>
          <w:hyperlink w:anchor="_Toc174636146" w:history="1">
            <w:r w:rsidR="003B5C0E" w:rsidRPr="00525E30">
              <w:rPr>
                <w:rStyle w:val="Hyperlink"/>
              </w:rPr>
              <w:t>Director of Public Prosecutions</w:t>
            </w:r>
            <w:r w:rsidR="003B5C0E">
              <w:rPr>
                <w:webHidden/>
              </w:rPr>
              <w:tab/>
            </w:r>
            <w:r w:rsidR="003B5C0E">
              <w:rPr>
                <w:webHidden/>
              </w:rPr>
              <w:fldChar w:fldCharType="begin"/>
            </w:r>
            <w:r w:rsidR="003B5C0E">
              <w:rPr>
                <w:webHidden/>
              </w:rPr>
              <w:instrText xml:space="preserve"> PAGEREF _Toc174636146 \h </w:instrText>
            </w:r>
            <w:r w:rsidR="003B5C0E">
              <w:rPr>
                <w:webHidden/>
              </w:rPr>
            </w:r>
            <w:r w:rsidR="003B5C0E">
              <w:rPr>
                <w:webHidden/>
              </w:rPr>
              <w:fldChar w:fldCharType="separate"/>
            </w:r>
            <w:r w:rsidR="003B5C0E">
              <w:rPr>
                <w:webHidden/>
              </w:rPr>
              <w:t>101</w:t>
            </w:r>
            <w:r w:rsidR="003B5C0E">
              <w:rPr>
                <w:webHidden/>
              </w:rPr>
              <w:fldChar w:fldCharType="end"/>
            </w:r>
          </w:hyperlink>
        </w:p>
        <w:p w14:paraId="5A695E30" w14:textId="7703DE45" w:rsidR="003B5C0E" w:rsidRDefault="00000000">
          <w:pPr>
            <w:pStyle w:val="TOC3"/>
            <w:rPr>
              <w:rFonts w:eastAsiaTheme="minorEastAsia"/>
              <w:kern w:val="2"/>
              <w:lang w:eastAsia="en-AU"/>
              <w14:ligatures w14:val="standardContextual"/>
            </w:rPr>
          </w:pPr>
          <w:hyperlink w:anchor="_Toc174636147"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_Toc174636147 \h </w:instrText>
            </w:r>
            <w:r w:rsidR="003B5C0E">
              <w:rPr>
                <w:webHidden/>
              </w:rPr>
            </w:r>
            <w:r w:rsidR="003B5C0E">
              <w:rPr>
                <w:webHidden/>
              </w:rPr>
              <w:fldChar w:fldCharType="separate"/>
            </w:r>
            <w:r w:rsidR="003B5C0E">
              <w:rPr>
                <w:webHidden/>
              </w:rPr>
              <w:t>101</w:t>
            </w:r>
            <w:r w:rsidR="003B5C0E">
              <w:rPr>
                <w:webHidden/>
              </w:rPr>
              <w:fldChar w:fldCharType="end"/>
            </w:r>
          </w:hyperlink>
        </w:p>
        <w:p w14:paraId="174F4104" w14:textId="59B9C186" w:rsidR="003B5C0E" w:rsidRDefault="00000000">
          <w:pPr>
            <w:pStyle w:val="TOC3"/>
            <w:rPr>
              <w:rFonts w:eastAsiaTheme="minorEastAsia"/>
              <w:kern w:val="2"/>
              <w:lang w:eastAsia="en-AU"/>
              <w14:ligatures w14:val="standardContextual"/>
            </w:rPr>
          </w:pPr>
          <w:hyperlink w:anchor="_Toc174636148"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_Toc174636148 \h </w:instrText>
            </w:r>
            <w:r w:rsidR="003B5C0E">
              <w:rPr>
                <w:webHidden/>
              </w:rPr>
            </w:r>
            <w:r w:rsidR="003B5C0E">
              <w:rPr>
                <w:webHidden/>
              </w:rPr>
              <w:fldChar w:fldCharType="separate"/>
            </w:r>
            <w:r w:rsidR="003B5C0E">
              <w:rPr>
                <w:webHidden/>
              </w:rPr>
              <w:t>102</w:t>
            </w:r>
            <w:r w:rsidR="003B5C0E">
              <w:rPr>
                <w:webHidden/>
              </w:rPr>
              <w:fldChar w:fldCharType="end"/>
            </w:r>
          </w:hyperlink>
        </w:p>
        <w:p w14:paraId="567DF5B1" w14:textId="00FA3FF7" w:rsidR="003B5C0E" w:rsidRDefault="00000000">
          <w:pPr>
            <w:pStyle w:val="TOC2"/>
            <w:rPr>
              <w:rFonts w:eastAsiaTheme="minorEastAsia"/>
              <w:kern w:val="2"/>
              <w:lang w:eastAsia="en-AU"/>
              <w14:ligatures w14:val="standardContextual"/>
            </w:rPr>
          </w:pPr>
          <w:hyperlink w:anchor="_Toc174636149" w:history="1">
            <w:r w:rsidR="003B5C0E" w:rsidRPr="00525E30">
              <w:rPr>
                <w:rStyle w:val="Hyperlink"/>
              </w:rPr>
              <w:t>Evoenergy</w:t>
            </w:r>
            <w:r w:rsidR="003B5C0E">
              <w:rPr>
                <w:webHidden/>
              </w:rPr>
              <w:tab/>
            </w:r>
            <w:r w:rsidR="003B5C0E">
              <w:rPr>
                <w:webHidden/>
              </w:rPr>
              <w:fldChar w:fldCharType="begin"/>
            </w:r>
            <w:r w:rsidR="003B5C0E">
              <w:rPr>
                <w:webHidden/>
              </w:rPr>
              <w:instrText xml:space="preserve"> PAGEREF _Toc174636149 \h </w:instrText>
            </w:r>
            <w:r w:rsidR="003B5C0E">
              <w:rPr>
                <w:webHidden/>
              </w:rPr>
            </w:r>
            <w:r w:rsidR="003B5C0E">
              <w:rPr>
                <w:webHidden/>
              </w:rPr>
              <w:fldChar w:fldCharType="separate"/>
            </w:r>
            <w:r w:rsidR="003B5C0E">
              <w:rPr>
                <w:webHidden/>
              </w:rPr>
              <w:t>102</w:t>
            </w:r>
            <w:r w:rsidR="003B5C0E">
              <w:rPr>
                <w:webHidden/>
              </w:rPr>
              <w:fldChar w:fldCharType="end"/>
            </w:r>
          </w:hyperlink>
        </w:p>
        <w:p w14:paraId="39476CD4" w14:textId="715EA31C" w:rsidR="003B5C0E" w:rsidRDefault="00000000">
          <w:pPr>
            <w:pStyle w:val="TOC3"/>
            <w:rPr>
              <w:rFonts w:eastAsiaTheme="minorEastAsia"/>
              <w:kern w:val="2"/>
              <w:lang w:eastAsia="en-AU"/>
              <w14:ligatures w14:val="standardContextual"/>
            </w:rPr>
          </w:pPr>
          <w:hyperlink w:anchor="_Toc174636150"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_Toc174636150 \h </w:instrText>
            </w:r>
            <w:r w:rsidR="003B5C0E">
              <w:rPr>
                <w:webHidden/>
              </w:rPr>
            </w:r>
            <w:r w:rsidR="003B5C0E">
              <w:rPr>
                <w:webHidden/>
              </w:rPr>
              <w:fldChar w:fldCharType="separate"/>
            </w:r>
            <w:r w:rsidR="003B5C0E">
              <w:rPr>
                <w:webHidden/>
              </w:rPr>
              <w:t>102</w:t>
            </w:r>
            <w:r w:rsidR="003B5C0E">
              <w:rPr>
                <w:webHidden/>
              </w:rPr>
              <w:fldChar w:fldCharType="end"/>
            </w:r>
          </w:hyperlink>
        </w:p>
        <w:p w14:paraId="0426DF94" w14:textId="499A4D61" w:rsidR="003B5C0E" w:rsidRDefault="00000000">
          <w:pPr>
            <w:pStyle w:val="TOC2"/>
            <w:rPr>
              <w:rFonts w:eastAsiaTheme="minorEastAsia"/>
              <w:kern w:val="2"/>
              <w:lang w:eastAsia="en-AU"/>
              <w14:ligatures w14:val="standardContextual"/>
            </w:rPr>
          </w:pPr>
          <w:hyperlink w:anchor="_Toc174636151" w:history="1">
            <w:r w:rsidR="003B5C0E" w:rsidRPr="00525E30">
              <w:rPr>
                <w:rStyle w:val="Hyperlink"/>
              </w:rPr>
              <w:t>Legal Aid ACT</w:t>
            </w:r>
            <w:r w:rsidR="003B5C0E">
              <w:rPr>
                <w:webHidden/>
              </w:rPr>
              <w:tab/>
            </w:r>
            <w:r w:rsidR="003B5C0E">
              <w:rPr>
                <w:webHidden/>
              </w:rPr>
              <w:fldChar w:fldCharType="begin"/>
            </w:r>
            <w:r w:rsidR="003B5C0E">
              <w:rPr>
                <w:webHidden/>
              </w:rPr>
              <w:instrText xml:space="preserve"> PAGEREF _Toc174636151 \h </w:instrText>
            </w:r>
            <w:r w:rsidR="003B5C0E">
              <w:rPr>
                <w:webHidden/>
              </w:rPr>
            </w:r>
            <w:r w:rsidR="003B5C0E">
              <w:rPr>
                <w:webHidden/>
              </w:rPr>
              <w:fldChar w:fldCharType="separate"/>
            </w:r>
            <w:r w:rsidR="003B5C0E">
              <w:rPr>
                <w:webHidden/>
              </w:rPr>
              <w:t>103</w:t>
            </w:r>
            <w:r w:rsidR="003B5C0E">
              <w:rPr>
                <w:webHidden/>
              </w:rPr>
              <w:fldChar w:fldCharType="end"/>
            </w:r>
          </w:hyperlink>
        </w:p>
        <w:p w14:paraId="625BED15" w14:textId="15486006" w:rsidR="003B5C0E" w:rsidRDefault="00000000">
          <w:pPr>
            <w:pStyle w:val="TOC3"/>
            <w:rPr>
              <w:rFonts w:eastAsiaTheme="minorEastAsia"/>
              <w:kern w:val="2"/>
              <w:lang w:eastAsia="en-AU"/>
              <w14:ligatures w14:val="standardContextual"/>
            </w:rPr>
          </w:pPr>
          <w:hyperlink w:anchor="_Toc17463615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_Toc174636152 \h </w:instrText>
            </w:r>
            <w:r w:rsidR="003B5C0E">
              <w:rPr>
                <w:webHidden/>
              </w:rPr>
            </w:r>
            <w:r w:rsidR="003B5C0E">
              <w:rPr>
                <w:webHidden/>
              </w:rPr>
              <w:fldChar w:fldCharType="separate"/>
            </w:r>
            <w:r w:rsidR="003B5C0E">
              <w:rPr>
                <w:webHidden/>
              </w:rPr>
              <w:t>103</w:t>
            </w:r>
            <w:r w:rsidR="003B5C0E">
              <w:rPr>
                <w:webHidden/>
              </w:rPr>
              <w:fldChar w:fldCharType="end"/>
            </w:r>
          </w:hyperlink>
        </w:p>
        <w:p w14:paraId="7BA320EE" w14:textId="38CC05EF" w:rsidR="003B5C0E" w:rsidRDefault="00000000">
          <w:pPr>
            <w:pStyle w:val="TOC2"/>
            <w:rPr>
              <w:rFonts w:eastAsiaTheme="minorEastAsia"/>
              <w:kern w:val="2"/>
              <w:lang w:eastAsia="en-AU"/>
              <w14:ligatures w14:val="standardContextual"/>
            </w:rPr>
          </w:pPr>
          <w:hyperlink w:anchor="_Toc174636153" w:history="1">
            <w:r w:rsidR="003B5C0E" w:rsidRPr="00525E30">
              <w:rPr>
                <w:rStyle w:val="Hyperlink"/>
              </w:rPr>
              <w:t>Independent Competition and Regulatory Commission</w:t>
            </w:r>
            <w:r w:rsidR="003B5C0E">
              <w:rPr>
                <w:webHidden/>
              </w:rPr>
              <w:tab/>
            </w:r>
            <w:r w:rsidR="003B5C0E">
              <w:rPr>
                <w:webHidden/>
              </w:rPr>
              <w:fldChar w:fldCharType="begin"/>
            </w:r>
            <w:r w:rsidR="003B5C0E">
              <w:rPr>
                <w:webHidden/>
              </w:rPr>
              <w:instrText xml:space="preserve"> PAGEREF _Toc174636153 \h </w:instrText>
            </w:r>
            <w:r w:rsidR="003B5C0E">
              <w:rPr>
                <w:webHidden/>
              </w:rPr>
            </w:r>
            <w:r w:rsidR="003B5C0E">
              <w:rPr>
                <w:webHidden/>
              </w:rPr>
              <w:fldChar w:fldCharType="separate"/>
            </w:r>
            <w:r w:rsidR="003B5C0E">
              <w:rPr>
                <w:webHidden/>
              </w:rPr>
              <w:t>103</w:t>
            </w:r>
            <w:r w:rsidR="003B5C0E">
              <w:rPr>
                <w:webHidden/>
              </w:rPr>
              <w:fldChar w:fldCharType="end"/>
            </w:r>
          </w:hyperlink>
        </w:p>
        <w:p w14:paraId="3C3356A7" w14:textId="75194EFE" w:rsidR="003B5C0E" w:rsidRDefault="00000000">
          <w:pPr>
            <w:pStyle w:val="TOC3"/>
            <w:rPr>
              <w:rFonts w:eastAsiaTheme="minorEastAsia"/>
              <w:kern w:val="2"/>
              <w:lang w:eastAsia="en-AU"/>
              <w14:ligatures w14:val="standardContextual"/>
            </w:rPr>
          </w:pPr>
          <w:hyperlink w:anchor="_Toc17463615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_Toc174636154 \h </w:instrText>
            </w:r>
            <w:r w:rsidR="003B5C0E">
              <w:rPr>
                <w:webHidden/>
              </w:rPr>
            </w:r>
            <w:r w:rsidR="003B5C0E">
              <w:rPr>
                <w:webHidden/>
              </w:rPr>
              <w:fldChar w:fldCharType="separate"/>
            </w:r>
            <w:r w:rsidR="003B5C0E">
              <w:rPr>
                <w:webHidden/>
              </w:rPr>
              <w:t>103</w:t>
            </w:r>
            <w:r w:rsidR="003B5C0E">
              <w:rPr>
                <w:webHidden/>
              </w:rPr>
              <w:fldChar w:fldCharType="end"/>
            </w:r>
          </w:hyperlink>
        </w:p>
        <w:p w14:paraId="189018D1" w14:textId="2713D5A2" w:rsidR="003B5C0E" w:rsidRDefault="00000000">
          <w:pPr>
            <w:pStyle w:val="TOC2"/>
            <w:rPr>
              <w:rFonts w:eastAsiaTheme="minorEastAsia"/>
              <w:kern w:val="2"/>
              <w:lang w:eastAsia="en-AU"/>
              <w14:ligatures w14:val="standardContextual"/>
            </w:rPr>
          </w:pPr>
          <w:hyperlink w:anchor="_Toc174636155" w:history="1">
            <w:r w:rsidR="003B5C0E" w:rsidRPr="00525E30">
              <w:rPr>
                <w:rStyle w:val="Hyperlink"/>
              </w:rPr>
              <w:t>Inspector of Correctional Services</w:t>
            </w:r>
            <w:r w:rsidR="003B5C0E">
              <w:rPr>
                <w:webHidden/>
              </w:rPr>
              <w:tab/>
            </w:r>
            <w:r w:rsidR="003B5C0E">
              <w:rPr>
                <w:webHidden/>
              </w:rPr>
              <w:fldChar w:fldCharType="begin"/>
            </w:r>
            <w:r w:rsidR="003B5C0E">
              <w:rPr>
                <w:webHidden/>
              </w:rPr>
              <w:instrText xml:space="preserve"> PAGEREF _Toc174636155 \h </w:instrText>
            </w:r>
            <w:r w:rsidR="003B5C0E">
              <w:rPr>
                <w:webHidden/>
              </w:rPr>
            </w:r>
            <w:r w:rsidR="003B5C0E">
              <w:rPr>
                <w:webHidden/>
              </w:rPr>
              <w:fldChar w:fldCharType="separate"/>
            </w:r>
            <w:r w:rsidR="003B5C0E">
              <w:rPr>
                <w:webHidden/>
              </w:rPr>
              <w:t>104</w:t>
            </w:r>
            <w:r w:rsidR="003B5C0E">
              <w:rPr>
                <w:webHidden/>
              </w:rPr>
              <w:fldChar w:fldCharType="end"/>
            </w:r>
          </w:hyperlink>
        </w:p>
        <w:p w14:paraId="6B14BCBA" w14:textId="5F4B06FC" w:rsidR="003B5C0E" w:rsidRDefault="00000000">
          <w:pPr>
            <w:pStyle w:val="TOC3"/>
            <w:rPr>
              <w:rFonts w:eastAsiaTheme="minorEastAsia"/>
              <w:kern w:val="2"/>
              <w:lang w:eastAsia="en-AU"/>
              <w14:ligatures w14:val="standardContextual"/>
            </w:rPr>
          </w:pPr>
          <w:hyperlink w:anchor="_Toc174636156"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_Toc174636156 \h </w:instrText>
            </w:r>
            <w:r w:rsidR="003B5C0E">
              <w:rPr>
                <w:webHidden/>
              </w:rPr>
            </w:r>
            <w:r w:rsidR="003B5C0E">
              <w:rPr>
                <w:webHidden/>
              </w:rPr>
              <w:fldChar w:fldCharType="separate"/>
            </w:r>
            <w:r w:rsidR="003B5C0E">
              <w:rPr>
                <w:webHidden/>
              </w:rPr>
              <w:t>104</w:t>
            </w:r>
            <w:r w:rsidR="003B5C0E">
              <w:rPr>
                <w:webHidden/>
              </w:rPr>
              <w:fldChar w:fldCharType="end"/>
            </w:r>
          </w:hyperlink>
        </w:p>
        <w:p w14:paraId="15990B42" w14:textId="10E7FD57" w:rsidR="003B5C0E" w:rsidRDefault="00000000">
          <w:pPr>
            <w:pStyle w:val="TOC3"/>
            <w:rPr>
              <w:rFonts w:eastAsiaTheme="minorEastAsia"/>
              <w:kern w:val="2"/>
              <w:lang w:eastAsia="en-AU"/>
              <w14:ligatures w14:val="standardContextual"/>
            </w:rPr>
          </w:pPr>
          <w:hyperlink w:anchor="_Toc174636157"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_Toc174636157 \h </w:instrText>
            </w:r>
            <w:r w:rsidR="003B5C0E">
              <w:rPr>
                <w:webHidden/>
              </w:rPr>
            </w:r>
            <w:r w:rsidR="003B5C0E">
              <w:rPr>
                <w:webHidden/>
              </w:rPr>
              <w:fldChar w:fldCharType="separate"/>
            </w:r>
            <w:r w:rsidR="003B5C0E">
              <w:rPr>
                <w:webHidden/>
              </w:rPr>
              <w:t>104</w:t>
            </w:r>
            <w:r w:rsidR="003B5C0E">
              <w:rPr>
                <w:webHidden/>
              </w:rPr>
              <w:fldChar w:fldCharType="end"/>
            </w:r>
          </w:hyperlink>
        </w:p>
        <w:p w14:paraId="2B5194CE" w14:textId="224D6B00" w:rsidR="003B5C0E" w:rsidRDefault="00000000">
          <w:pPr>
            <w:pStyle w:val="TOC2"/>
            <w:rPr>
              <w:rFonts w:eastAsiaTheme="minorEastAsia"/>
              <w:kern w:val="2"/>
              <w:lang w:eastAsia="en-AU"/>
              <w14:ligatures w14:val="standardContextual"/>
            </w:rPr>
          </w:pPr>
          <w:hyperlink w:anchor="_Toc174636158" w:history="1">
            <w:r w:rsidR="003B5C0E" w:rsidRPr="00525E30">
              <w:rPr>
                <w:rStyle w:val="Hyperlink"/>
              </w:rPr>
              <w:t>Integrity Commission</w:t>
            </w:r>
            <w:r w:rsidR="003B5C0E">
              <w:rPr>
                <w:webHidden/>
              </w:rPr>
              <w:tab/>
            </w:r>
            <w:r w:rsidR="003B5C0E">
              <w:rPr>
                <w:webHidden/>
              </w:rPr>
              <w:fldChar w:fldCharType="begin"/>
            </w:r>
            <w:r w:rsidR="003B5C0E">
              <w:rPr>
                <w:webHidden/>
              </w:rPr>
              <w:instrText xml:space="preserve"> PAGEREF _Toc174636158 \h </w:instrText>
            </w:r>
            <w:r w:rsidR="003B5C0E">
              <w:rPr>
                <w:webHidden/>
              </w:rPr>
            </w:r>
            <w:r w:rsidR="003B5C0E">
              <w:rPr>
                <w:webHidden/>
              </w:rPr>
              <w:fldChar w:fldCharType="separate"/>
            </w:r>
            <w:r w:rsidR="003B5C0E">
              <w:rPr>
                <w:webHidden/>
              </w:rPr>
              <w:t>105</w:t>
            </w:r>
            <w:r w:rsidR="003B5C0E">
              <w:rPr>
                <w:webHidden/>
              </w:rPr>
              <w:fldChar w:fldCharType="end"/>
            </w:r>
          </w:hyperlink>
        </w:p>
        <w:p w14:paraId="73C674A8" w14:textId="6635C4BD" w:rsidR="003B5C0E" w:rsidRDefault="00000000">
          <w:pPr>
            <w:pStyle w:val="TOC3"/>
            <w:rPr>
              <w:rFonts w:eastAsiaTheme="minorEastAsia"/>
              <w:kern w:val="2"/>
              <w:lang w:eastAsia="en-AU"/>
              <w14:ligatures w14:val="standardContextual"/>
            </w:rPr>
          </w:pPr>
          <w:hyperlink w:anchor="_Toc174636159"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_Toc174636159 \h </w:instrText>
            </w:r>
            <w:r w:rsidR="003B5C0E">
              <w:rPr>
                <w:webHidden/>
              </w:rPr>
            </w:r>
            <w:r w:rsidR="003B5C0E">
              <w:rPr>
                <w:webHidden/>
              </w:rPr>
              <w:fldChar w:fldCharType="separate"/>
            </w:r>
            <w:r w:rsidR="003B5C0E">
              <w:rPr>
                <w:webHidden/>
              </w:rPr>
              <w:t>105</w:t>
            </w:r>
            <w:r w:rsidR="003B5C0E">
              <w:rPr>
                <w:webHidden/>
              </w:rPr>
              <w:fldChar w:fldCharType="end"/>
            </w:r>
          </w:hyperlink>
        </w:p>
        <w:p w14:paraId="1F76385C" w14:textId="2AC030BB" w:rsidR="003B5C0E" w:rsidRDefault="00000000">
          <w:pPr>
            <w:pStyle w:val="TOC3"/>
            <w:rPr>
              <w:rFonts w:eastAsiaTheme="minorEastAsia"/>
              <w:kern w:val="2"/>
              <w:lang w:eastAsia="en-AU"/>
              <w14:ligatures w14:val="standardContextual"/>
            </w:rPr>
          </w:pPr>
          <w:hyperlink w:anchor="_Toc174636160" w:history="1">
            <w:r w:rsidR="003B5C0E" w:rsidRPr="00525E30">
              <w:rPr>
                <w:rStyle w:val="Hyperlink"/>
              </w:rPr>
              <w:t>Key issues</w:t>
            </w:r>
            <w:r w:rsidR="003B5C0E">
              <w:rPr>
                <w:webHidden/>
              </w:rPr>
              <w:tab/>
            </w:r>
            <w:r w:rsidR="003B5C0E">
              <w:rPr>
                <w:webHidden/>
              </w:rPr>
              <w:fldChar w:fldCharType="begin"/>
            </w:r>
            <w:r w:rsidR="003B5C0E">
              <w:rPr>
                <w:webHidden/>
              </w:rPr>
              <w:instrText xml:space="preserve"> PAGEREF _Toc174636160 \h </w:instrText>
            </w:r>
            <w:r w:rsidR="003B5C0E">
              <w:rPr>
                <w:webHidden/>
              </w:rPr>
            </w:r>
            <w:r w:rsidR="003B5C0E">
              <w:rPr>
                <w:webHidden/>
              </w:rPr>
              <w:fldChar w:fldCharType="separate"/>
            </w:r>
            <w:r w:rsidR="003B5C0E">
              <w:rPr>
                <w:webHidden/>
              </w:rPr>
              <w:t>105</w:t>
            </w:r>
            <w:r w:rsidR="003B5C0E">
              <w:rPr>
                <w:webHidden/>
              </w:rPr>
              <w:fldChar w:fldCharType="end"/>
            </w:r>
          </w:hyperlink>
        </w:p>
        <w:p w14:paraId="155CE77C" w14:textId="1550C4FF" w:rsidR="003B5C0E" w:rsidRDefault="00000000">
          <w:pPr>
            <w:pStyle w:val="TOC2"/>
            <w:rPr>
              <w:rFonts w:eastAsiaTheme="minorEastAsia"/>
              <w:kern w:val="2"/>
              <w:lang w:eastAsia="en-AU"/>
              <w14:ligatures w14:val="standardContextual"/>
            </w:rPr>
          </w:pPr>
          <w:hyperlink w:anchor="_Toc174636161" w:history="1">
            <w:r w:rsidR="003B5C0E" w:rsidRPr="00525E30">
              <w:rPr>
                <w:rStyle w:val="Hyperlink"/>
              </w:rPr>
              <w:t>Public Trustee and Guardian</w:t>
            </w:r>
            <w:r w:rsidR="003B5C0E">
              <w:rPr>
                <w:webHidden/>
              </w:rPr>
              <w:tab/>
            </w:r>
            <w:r w:rsidR="003B5C0E">
              <w:rPr>
                <w:webHidden/>
              </w:rPr>
              <w:fldChar w:fldCharType="begin"/>
            </w:r>
            <w:r w:rsidR="003B5C0E">
              <w:rPr>
                <w:webHidden/>
              </w:rPr>
              <w:instrText xml:space="preserve"> PAGEREF _Toc174636161 \h </w:instrText>
            </w:r>
            <w:r w:rsidR="003B5C0E">
              <w:rPr>
                <w:webHidden/>
              </w:rPr>
            </w:r>
            <w:r w:rsidR="003B5C0E">
              <w:rPr>
                <w:webHidden/>
              </w:rPr>
              <w:fldChar w:fldCharType="separate"/>
            </w:r>
            <w:r w:rsidR="003B5C0E">
              <w:rPr>
                <w:webHidden/>
              </w:rPr>
              <w:t>107</w:t>
            </w:r>
            <w:r w:rsidR="003B5C0E">
              <w:rPr>
                <w:webHidden/>
              </w:rPr>
              <w:fldChar w:fldCharType="end"/>
            </w:r>
          </w:hyperlink>
        </w:p>
        <w:p w14:paraId="28292D28" w14:textId="68AFA3F4" w:rsidR="003B5C0E" w:rsidRDefault="00000000">
          <w:pPr>
            <w:pStyle w:val="TOC3"/>
            <w:rPr>
              <w:rFonts w:eastAsiaTheme="minorEastAsia"/>
              <w:kern w:val="2"/>
              <w:lang w:eastAsia="en-AU"/>
              <w14:ligatures w14:val="standardContextual"/>
            </w:rPr>
          </w:pPr>
          <w:hyperlink w:anchor="_Toc174636162"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_Toc174636162 \h </w:instrText>
            </w:r>
            <w:r w:rsidR="003B5C0E">
              <w:rPr>
                <w:webHidden/>
              </w:rPr>
            </w:r>
            <w:r w:rsidR="003B5C0E">
              <w:rPr>
                <w:webHidden/>
              </w:rPr>
              <w:fldChar w:fldCharType="separate"/>
            </w:r>
            <w:r w:rsidR="003B5C0E">
              <w:rPr>
                <w:webHidden/>
              </w:rPr>
              <w:t>107</w:t>
            </w:r>
            <w:r w:rsidR="003B5C0E">
              <w:rPr>
                <w:webHidden/>
              </w:rPr>
              <w:fldChar w:fldCharType="end"/>
            </w:r>
          </w:hyperlink>
        </w:p>
        <w:p w14:paraId="4EB61858" w14:textId="0F79FEFA" w:rsidR="003B5C0E" w:rsidRDefault="00000000">
          <w:pPr>
            <w:pStyle w:val="TOC2"/>
            <w:rPr>
              <w:rFonts w:eastAsiaTheme="minorEastAsia"/>
              <w:kern w:val="2"/>
              <w:lang w:eastAsia="en-AU"/>
              <w14:ligatures w14:val="standardContextual"/>
            </w:rPr>
          </w:pPr>
          <w:hyperlink w:anchor="_Toc174636163" w:history="1">
            <w:r w:rsidR="003B5C0E" w:rsidRPr="00525E30">
              <w:rPr>
                <w:rStyle w:val="Hyperlink"/>
              </w:rPr>
              <w:t>Solicitor-General for the ACT</w:t>
            </w:r>
            <w:r w:rsidR="003B5C0E">
              <w:rPr>
                <w:webHidden/>
              </w:rPr>
              <w:tab/>
            </w:r>
            <w:r w:rsidR="003B5C0E">
              <w:rPr>
                <w:webHidden/>
              </w:rPr>
              <w:fldChar w:fldCharType="begin"/>
            </w:r>
            <w:r w:rsidR="003B5C0E">
              <w:rPr>
                <w:webHidden/>
              </w:rPr>
              <w:instrText xml:space="preserve"> PAGEREF _Toc174636163 \h </w:instrText>
            </w:r>
            <w:r w:rsidR="003B5C0E">
              <w:rPr>
                <w:webHidden/>
              </w:rPr>
            </w:r>
            <w:r w:rsidR="003B5C0E">
              <w:rPr>
                <w:webHidden/>
              </w:rPr>
              <w:fldChar w:fldCharType="separate"/>
            </w:r>
            <w:r w:rsidR="003B5C0E">
              <w:rPr>
                <w:webHidden/>
              </w:rPr>
              <w:t>108</w:t>
            </w:r>
            <w:r w:rsidR="003B5C0E">
              <w:rPr>
                <w:webHidden/>
              </w:rPr>
              <w:fldChar w:fldCharType="end"/>
            </w:r>
          </w:hyperlink>
        </w:p>
        <w:p w14:paraId="3AD0C661" w14:textId="0A226718" w:rsidR="003B5C0E" w:rsidRDefault="00000000">
          <w:pPr>
            <w:pStyle w:val="TOC3"/>
            <w:rPr>
              <w:rFonts w:eastAsiaTheme="minorEastAsia"/>
              <w:kern w:val="2"/>
              <w:lang w:eastAsia="en-AU"/>
              <w14:ligatures w14:val="standardContextual"/>
            </w:rPr>
          </w:pPr>
          <w:hyperlink w:anchor="_Toc174636164" w:history="1">
            <w:r w:rsidR="003B5C0E" w:rsidRPr="00525E30">
              <w:rPr>
                <w:rStyle w:val="Hyperlink"/>
              </w:rPr>
              <w:t>Matters considered</w:t>
            </w:r>
            <w:r w:rsidR="003B5C0E">
              <w:rPr>
                <w:webHidden/>
              </w:rPr>
              <w:tab/>
            </w:r>
            <w:r w:rsidR="003B5C0E">
              <w:rPr>
                <w:webHidden/>
              </w:rPr>
              <w:fldChar w:fldCharType="begin"/>
            </w:r>
            <w:r w:rsidR="003B5C0E">
              <w:rPr>
                <w:webHidden/>
              </w:rPr>
              <w:instrText xml:space="preserve"> PAGEREF _Toc174636164 \h </w:instrText>
            </w:r>
            <w:r w:rsidR="003B5C0E">
              <w:rPr>
                <w:webHidden/>
              </w:rPr>
            </w:r>
            <w:r w:rsidR="003B5C0E">
              <w:rPr>
                <w:webHidden/>
              </w:rPr>
              <w:fldChar w:fldCharType="separate"/>
            </w:r>
            <w:r w:rsidR="003B5C0E">
              <w:rPr>
                <w:webHidden/>
              </w:rPr>
              <w:t>108</w:t>
            </w:r>
            <w:r w:rsidR="003B5C0E">
              <w:rPr>
                <w:webHidden/>
              </w:rPr>
              <w:fldChar w:fldCharType="end"/>
            </w:r>
          </w:hyperlink>
        </w:p>
        <w:p w14:paraId="76574BFB" w14:textId="0F0AB4BD"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65" w:history="1">
            <w:r w:rsidR="003B5C0E" w:rsidRPr="00525E30">
              <w:rPr>
                <w:rStyle w:val="Hyperlink"/>
              </w:rPr>
              <w:t>13.</w:t>
            </w:r>
            <w:r w:rsidR="003B5C0E">
              <w:rPr>
                <w:rFonts w:asciiTheme="minorHAnsi" w:eastAsiaTheme="minorEastAsia" w:hAnsiTheme="minorHAnsi"/>
                <w:b w:val="0"/>
                <w:bCs w:val="0"/>
                <w:color w:val="auto"/>
                <w:w w:val="100"/>
                <w:kern w:val="2"/>
                <w:sz w:val="22"/>
                <w:lang w:eastAsia="en-AU"/>
                <w14:ligatures w14:val="standardContextual"/>
              </w:rPr>
              <w:tab/>
            </w:r>
            <w:r w:rsidR="003B5C0E" w:rsidRPr="00525E30">
              <w:rPr>
                <w:rStyle w:val="Hyperlink"/>
              </w:rPr>
              <w:t>Conclusion</w:t>
            </w:r>
            <w:r w:rsidR="003B5C0E">
              <w:rPr>
                <w:webHidden/>
              </w:rPr>
              <w:tab/>
            </w:r>
            <w:r w:rsidR="003B5C0E">
              <w:rPr>
                <w:webHidden/>
              </w:rPr>
              <w:fldChar w:fldCharType="begin"/>
            </w:r>
            <w:r w:rsidR="003B5C0E">
              <w:rPr>
                <w:webHidden/>
              </w:rPr>
              <w:instrText xml:space="preserve"> PAGEREF _Toc174636165 \h </w:instrText>
            </w:r>
            <w:r w:rsidR="003B5C0E">
              <w:rPr>
                <w:webHidden/>
              </w:rPr>
            </w:r>
            <w:r w:rsidR="003B5C0E">
              <w:rPr>
                <w:webHidden/>
              </w:rPr>
              <w:fldChar w:fldCharType="separate"/>
            </w:r>
            <w:r w:rsidR="003B5C0E">
              <w:rPr>
                <w:webHidden/>
              </w:rPr>
              <w:t>109</w:t>
            </w:r>
            <w:r w:rsidR="003B5C0E">
              <w:rPr>
                <w:webHidden/>
              </w:rPr>
              <w:fldChar w:fldCharType="end"/>
            </w:r>
          </w:hyperlink>
        </w:p>
        <w:p w14:paraId="0E0AC6BC" w14:textId="4B1F325B"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66" w:history="1">
            <w:r w:rsidR="003B5C0E" w:rsidRPr="00525E30">
              <w:rPr>
                <w:rStyle w:val="Hyperlink"/>
              </w:rPr>
              <w:t>Appendix A: Witnesses</w:t>
            </w:r>
            <w:r w:rsidR="003B5C0E">
              <w:rPr>
                <w:webHidden/>
              </w:rPr>
              <w:tab/>
            </w:r>
            <w:r w:rsidR="003B5C0E">
              <w:rPr>
                <w:webHidden/>
              </w:rPr>
              <w:fldChar w:fldCharType="begin"/>
            </w:r>
            <w:r w:rsidR="003B5C0E">
              <w:rPr>
                <w:webHidden/>
              </w:rPr>
              <w:instrText xml:space="preserve"> PAGEREF _Toc174636166 \h </w:instrText>
            </w:r>
            <w:r w:rsidR="003B5C0E">
              <w:rPr>
                <w:webHidden/>
              </w:rPr>
            </w:r>
            <w:r w:rsidR="003B5C0E">
              <w:rPr>
                <w:webHidden/>
              </w:rPr>
              <w:fldChar w:fldCharType="separate"/>
            </w:r>
            <w:r w:rsidR="003B5C0E">
              <w:rPr>
                <w:webHidden/>
              </w:rPr>
              <w:t>110</w:t>
            </w:r>
            <w:r w:rsidR="003B5C0E">
              <w:rPr>
                <w:webHidden/>
              </w:rPr>
              <w:fldChar w:fldCharType="end"/>
            </w:r>
          </w:hyperlink>
        </w:p>
        <w:p w14:paraId="4E76D929" w14:textId="797EA56A" w:rsidR="003B5C0E" w:rsidRDefault="00000000">
          <w:pPr>
            <w:pStyle w:val="TOC3"/>
            <w:rPr>
              <w:rFonts w:eastAsiaTheme="minorEastAsia"/>
              <w:kern w:val="2"/>
              <w:lang w:eastAsia="en-AU"/>
              <w14:ligatures w14:val="standardContextual"/>
            </w:rPr>
          </w:pPr>
          <w:hyperlink w:anchor="_Toc174636167" w:history="1">
            <w:r w:rsidR="003B5C0E" w:rsidRPr="00525E30">
              <w:rPr>
                <w:rStyle w:val="Hyperlink"/>
              </w:rPr>
              <w:t>Monday 22 July 2024</w:t>
            </w:r>
            <w:r w:rsidR="003B5C0E">
              <w:rPr>
                <w:webHidden/>
              </w:rPr>
              <w:tab/>
            </w:r>
            <w:r w:rsidR="003B5C0E">
              <w:rPr>
                <w:webHidden/>
              </w:rPr>
              <w:fldChar w:fldCharType="begin"/>
            </w:r>
            <w:r w:rsidR="003B5C0E">
              <w:rPr>
                <w:webHidden/>
              </w:rPr>
              <w:instrText xml:space="preserve"> PAGEREF _Toc174636167 \h </w:instrText>
            </w:r>
            <w:r w:rsidR="003B5C0E">
              <w:rPr>
                <w:webHidden/>
              </w:rPr>
            </w:r>
            <w:r w:rsidR="003B5C0E">
              <w:rPr>
                <w:webHidden/>
              </w:rPr>
              <w:fldChar w:fldCharType="separate"/>
            </w:r>
            <w:r w:rsidR="003B5C0E">
              <w:rPr>
                <w:webHidden/>
              </w:rPr>
              <w:t>110</w:t>
            </w:r>
            <w:r w:rsidR="003B5C0E">
              <w:rPr>
                <w:webHidden/>
              </w:rPr>
              <w:fldChar w:fldCharType="end"/>
            </w:r>
          </w:hyperlink>
        </w:p>
        <w:p w14:paraId="4075E2F2" w14:textId="05865F5F" w:rsidR="003B5C0E" w:rsidRDefault="00000000">
          <w:pPr>
            <w:pStyle w:val="TOC3"/>
            <w:rPr>
              <w:rFonts w:eastAsiaTheme="minorEastAsia"/>
              <w:kern w:val="2"/>
              <w:lang w:eastAsia="en-AU"/>
              <w14:ligatures w14:val="standardContextual"/>
            </w:rPr>
          </w:pPr>
          <w:hyperlink w:anchor="_Toc174636168" w:history="1">
            <w:r w:rsidR="003B5C0E" w:rsidRPr="00525E30">
              <w:rPr>
                <w:rStyle w:val="Hyperlink"/>
              </w:rPr>
              <w:t>Tuesday 23 July 2024</w:t>
            </w:r>
            <w:r w:rsidR="003B5C0E">
              <w:rPr>
                <w:webHidden/>
              </w:rPr>
              <w:tab/>
            </w:r>
            <w:r w:rsidR="003B5C0E">
              <w:rPr>
                <w:webHidden/>
              </w:rPr>
              <w:fldChar w:fldCharType="begin"/>
            </w:r>
            <w:r w:rsidR="003B5C0E">
              <w:rPr>
                <w:webHidden/>
              </w:rPr>
              <w:instrText xml:space="preserve"> PAGEREF _Toc174636168 \h </w:instrText>
            </w:r>
            <w:r w:rsidR="003B5C0E">
              <w:rPr>
                <w:webHidden/>
              </w:rPr>
            </w:r>
            <w:r w:rsidR="003B5C0E">
              <w:rPr>
                <w:webHidden/>
              </w:rPr>
              <w:fldChar w:fldCharType="separate"/>
            </w:r>
            <w:r w:rsidR="003B5C0E">
              <w:rPr>
                <w:webHidden/>
              </w:rPr>
              <w:t>112</w:t>
            </w:r>
            <w:r w:rsidR="003B5C0E">
              <w:rPr>
                <w:webHidden/>
              </w:rPr>
              <w:fldChar w:fldCharType="end"/>
            </w:r>
          </w:hyperlink>
        </w:p>
        <w:p w14:paraId="05902AB8" w14:textId="2D77BF16" w:rsidR="003B5C0E" w:rsidRDefault="00000000">
          <w:pPr>
            <w:pStyle w:val="TOC3"/>
            <w:rPr>
              <w:rFonts w:eastAsiaTheme="minorEastAsia"/>
              <w:kern w:val="2"/>
              <w:lang w:eastAsia="en-AU"/>
              <w14:ligatures w14:val="standardContextual"/>
            </w:rPr>
          </w:pPr>
          <w:hyperlink w:anchor="_Toc174636169" w:history="1">
            <w:r w:rsidR="003B5C0E" w:rsidRPr="00525E30">
              <w:rPr>
                <w:rStyle w:val="Hyperlink"/>
              </w:rPr>
              <w:t>Wednesday 24 July 2024</w:t>
            </w:r>
            <w:r w:rsidR="003B5C0E">
              <w:rPr>
                <w:webHidden/>
              </w:rPr>
              <w:tab/>
            </w:r>
            <w:r w:rsidR="003B5C0E">
              <w:rPr>
                <w:webHidden/>
              </w:rPr>
              <w:fldChar w:fldCharType="begin"/>
            </w:r>
            <w:r w:rsidR="003B5C0E">
              <w:rPr>
                <w:webHidden/>
              </w:rPr>
              <w:instrText xml:space="preserve"> PAGEREF _Toc174636169 \h </w:instrText>
            </w:r>
            <w:r w:rsidR="003B5C0E">
              <w:rPr>
                <w:webHidden/>
              </w:rPr>
            </w:r>
            <w:r w:rsidR="003B5C0E">
              <w:rPr>
                <w:webHidden/>
              </w:rPr>
              <w:fldChar w:fldCharType="separate"/>
            </w:r>
            <w:r w:rsidR="003B5C0E">
              <w:rPr>
                <w:webHidden/>
              </w:rPr>
              <w:t>113</w:t>
            </w:r>
            <w:r w:rsidR="003B5C0E">
              <w:rPr>
                <w:webHidden/>
              </w:rPr>
              <w:fldChar w:fldCharType="end"/>
            </w:r>
          </w:hyperlink>
        </w:p>
        <w:p w14:paraId="06C38F4B" w14:textId="65F8FADD" w:rsidR="003B5C0E" w:rsidRDefault="00000000">
          <w:pPr>
            <w:pStyle w:val="TOC3"/>
            <w:rPr>
              <w:rFonts w:eastAsiaTheme="minorEastAsia"/>
              <w:kern w:val="2"/>
              <w:lang w:eastAsia="en-AU"/>
              <w14:ligatures w14:val="standardContextual"/>
            </w:rPr>
          </w:pPr>
          <w:hyperlink w:anchor="_Toc174636170" w:history="1">
            <w:r w:rsidR="003B5C0E" w:rsidRPr="00525E30">
              <w:rPr>
                <w:rStyle w:val="Hyperlink"/>
              </w:rPr>
              <w:t>Thursday 25 July 2024</w:t>
            </w:r>
            <w:r w:rsidR="003B5C0E">
              <w:rPr>
                <w:webHidden/>
              </w:rPr>
              <w:tab/>
            </w:r>
            <w:r w:rsidR="003B5C0E">
              <w:rPr>
                <w:webHidden/>
              </w:rPr>
              <w:fldChar w:fldCharType="begin"/>
            </w:r>
            <w:r w:rsidR="003B5C0E">
              <w:rPr>
                <w:webHidden/>
              </w:rPr>
              <w:instrText xml:space="preserve"> PAGEREF _Toc174636170 \h </w:instrText>
            </w:r>
            <w:r w:rsidR="003B5C0E">
              <w:rPr>
                <w:webHidden/>
              </w:rPr>
            </w:r>
            <w:r w:rsidR="003B5C0E">
              <w:rPr>
                <w:webHidden/>
              </w:rPr>
              <w:fldChar w:fldCharType="separate"/>
            </w:r>
            <w:r w:rsidR="003B5C0E">
              <w:rPr>
                <w:webHidden/>
              </w:rPr>
              <w:t>115</w:t>
            </w:r>
            <w:r w:rsidR="003B5C0E">
              <w:rPr>
                <w:webHidden/>
              </w:rPr>
              <w:fldChar w:fldCharType="end"/>
            </w:r>
          </w:hyperlink>
        </w:p>
        <w:p w14:paraId="175CD770" w14:textId="6BAC6B92" w:rsidR="003B5C0E" w:rsidRDefault="00000000">
          <w:pPr>
            <w:pStyle w:val="TOC3"/>
            <w:rPr>
              <w:rFonts w:eastAsiaTheme="minorEastAsia"/>
              <w:kern w:val="2"/>
              <w:lang w:eastAsia="en-AU"/>
              <w14:ligatures w14:val="standardContextual"/>
            </w:rPr>
          </w:pPr>
          <w:hyperlink w:anchor="_Toc174636171" w:history="1">
            <w:r w:rsidR="003B5C0E" w:rsidRPr="00525E30">
              <w:rPr>
                <w:rStyle w:val="Hyperlink"/>
              </w:rPr>
              <w:t>Friday 26 July 2024</w:t>
            </w:r>
            <w:r w:rsidR="003B5C0E">
              <w:rPr>
                <w:webHidden/>
              </w:rPr>
              <w:tab/>
            </w:r>
            <w:r w:rsidR="003B5C0E">
              <w:rPr>
                <w:webHidden/>
              </w:rPr>
              <w:fldChar w:fldCharType="begin"/>
            </w:r>
            <w:r w:rsidR="003B5C0E">
              <w:rPr>
                <w:webHidden/>
              </w:rPr>
              <w:instrText xml:space="preserve"> PAGEREF _Toc174636171 \h </w:instrText>
            </w:r>
            <w:r w:rsidR="003B5C0E">
              <w:rPr>
                <w:webHidden/>
              </w:rPr>
            </w:r>
            <w:r w:rsidR="003B5C0E">
              <w:rPr>
                <w:webHidden/>
              </w:rPr>
              <w:fldChar w:fldCharType="separate"/>
            </w:r>
            <w:r w:rsidR="003B5C0E">
              <w:rPr>
                <w:webHidden/>
              </w:rPr>
              <w:t>116</w:t>
            </w:r>
            <w:r w:rsidR="003B5C0E">
              <w:rPr>
                <w:webHidden/>
              </w:rPr>
              <w:fldChar w:fldCharType="end"/>
            </w:r>
          </w:hyperlink>
        </w:p>
        <w:p w14:paraId="5FC19716" w14:textId="392E884E" w:rsidR="003B5C0E" w:rsidRDefault="00000000">
          <w:pPr>
            <w:pStyle w:val="TOC3"/>
            <w:rPr>
              <w:rFonts w:eastAsiaTheme="minorEastAsia"/>
              <w:kern w:val="2"/>
              <w:lang w:eastAsia="en-AU"/>
              <w14:ligatures w14:val="standardContextual"/>
            </w:rPr>
          </w:pPr>
          <w:hyperlink w:anchor="_Toc174636172" w:history="1">
            <w:r w:rsidR="003B5C0E" w:rsidRPr="00525E30">
              <w:rPr>
                <w:rStyle w:val="Hyperlink"/>
              </w:rPr>
              <w:t>Monday 29 July 2024</w:t>
            </w:r>
            <w:r w:rsidR="003B5C0E">
              <w:rPr>
                <w:webHidden/>
              </w:rPr>
              <w:tab/>
            </w:r>
            <w:r w:rsidR="003B5C0E">
              <w:rPr>
                <w:webHidden/>
              </w:rPr>
              <w:fldChar w:fldCharType="begin"/>
            </w:r>
            <w:r w:rsidR="003B5C0E">
              <w:rPr>
                <w:webHidden/>
              </w:rPr>
              <w:instrText xml:space="preserve"> PAGEREF _Toc174636172 \h </w:instrText>
            </w:r>
            <w:r w:rsidR="003B5C0E">
              <w:rPr>
                <w:webHidden/>
              </w:rPr>
            </w:r>
            <w:r w:rsidR="003B5C0E">
              <w:rPr>
                <w:webHidden/>
              </w:rPr>
              <w:fldChar w:fldCharType="separate"/>
            </w:r>
            <w:r w:rsidR="003B5C0E">
              <w:rPr>
                <w:webHidden/>
              </w:rPr>
              <w:t>117</w:t>
            </w:r>
            <w:r w:rsidR="003B5C0E">
              <w:rPr>
                <w:webHidden/>
              </w:rPr>
              <w:fldChar w:fldCharType="end"/>
            </w:r>
          </w:hyperlink>
        </w:p>
        <w:p w14:paraId="20CE1810" w14:textId="0DCA45FD" w:rsidR="003B5C0E" w:rsidRDefault="00000000">
          <w:pPr>
            <w:pStyle w:val="TOC3"/>
            <w:rPr>
              <w:rFonts w:eastAsiaTheme="minorEastAsia"/>
              <w:kern w:val="2"/>
              <w:lang w:eastAsia="en-AU"/>
              <w14:ligatures w14:val="standardContextual"/>
            </w:rPr>
          </w:pPr>
          <w:hyperlink w:anchor="_Toc174636173" w:history="1">
            <w:r w:rsidR="003B5C0E" w:rsidRPr="00525E30">
              <w:rPr>
                <w:rStyle w:val="Hyperlink"/>
              </w:rPr>
              <w:t>Tuesday 30 July 2024</w:t>
            </w:r>
            <w:r w:rsidR="003B5C0E">
              <w:rPr>
                <w:webHidden/>
              </w:rPr>
              <w:tab/>
            </w:r>
            <w:r w:rsidR="003B5C0E">
              <w:rPr>
                <w:webHidden/>
              </w:rPr>
              <w:fldChar w:fldCharType="begin"/>
            </w:r>
            <w:r w:rsidR="003B5C0E">
              <w:rPr>
                <w:webHidden/>
              </w:rPr>
              <w:instrText xml:space="preserve"> PAGEREF _Toc174636173 \h </w:instrText>
            </w:r>
            <w:r w:rsidR="003B5C0E">
              <w:rPr>
                <w:webHidden/>
              </w:rPr>
            </w:r>
            <w:r w:rsidR="003B5C0E">
              <w:rPr>
                <w:webHidden/>
              </w:rPr>
              <w:fldChar w:fldCharType="separate"/>
            </w:r>
            <w:r w:rsidR="003B5C0E">
              <w:rPr>
                <w:webHidden/>
              </w:rPr>
              <w:t>119</w:t>
            </w:r>
            <w:r w:rsidR="003B5C0E">
              <w:rPr>
                <w:webHidden/>
              </w:rPr>
              <w:fldChar w:fldCharType="end"/>
            </w:r>
          </w:hyperlink>
        </w:p>
        <w:p w14:paraId="1D7DD4F6" w14:textId="536A0077" w:rsidR="003B5C0E" w:rsidRDefault="00000000">
          <w:pPr>
            <w:pStyle w:val="TOC3"/>
            <w:rPr>
              <w:rFonts w:eastAsiaTheme="minorEastAsia"/>
              <w:kern w:val="2"/>
              <w:lang w:eastAsia="en-AU"/>
              <w14:ligatures w14:val="standardContextual"/>
            </w:rPr>
          </w:pPr>
          <w:hyperlink w:anchor="_Toc174636174" w:history="1">
            <w:r w:rsidR="003B5C0E" w:rsidRPr="00525E30">
              <w:rPr>
                <w:rStyle w:val="Hyperlink"/>
              </w:rPr>
              <w:t>Wednesday 31 July 2024</w:t>
            </w:r>
            <w:r w:rsidR="003B5C0E">
              <w:rPr>
                <w:webHidden/>
              </w:rPr>
              <w:tab/>
            </w:r>
            <w:r w:rsidR="003B5C0E">
              <w:rPr>
                <w:webHidden/>
              </w:rPr>
              <w:fldChar w:fldCharType="begin"/>
            </w:r>
            <w:r w:rsidR="003B5C0E">
              <w:rPr>
                <w:webHidden/>
              </w:rPr>
              <w:instrText xml:space="preserve"> PAGEREF _Toc174636174 \h </w:instrText>
            </w:r>
            <w:r w:rsidR="003B5C0E">
              <w:rPr>
                <w:webHidden/>
              </w:rPr>
            </w:r>
            <w:r w:rsidR="003B5C0E">
              <w:rPr>
                <w:webHidden/>
              </w:rPr>
              <w:fldChar w:fldCharType="separate"/>
            </w:r>
            <w:r w:rsidR="003B5C0E">
              <w:rPr>
                <w:webHidden/>
              </w:rPr>
              <w:t>121</w:t>
            </w:r>
            <w:r w:rsidR="003B5C0E">
              <w:rPr>
                <w:webHidden/>
              </w:rPr>
              <w:fldChar w:fldCharType="end"/>
            </w:r>
          </w:hyperlink>
        </w:p>
        <w:p w14:paraId="7F5FAF37" w14:textId="27AD6343" w:rsidR="003B5C0E" w:rsidRDefault="00000000">
          <w:pPr>
            <w:pStyle w:val="TOC3"/>
            <w:rPr>
              <w:rFonts w:eastAsiaTheme="minorEastAsia"/>
              <w:kern w:val="2"/>
              <w:lang w:eastAsia="en-AU"/>
              <w14:ligatures w14:val="standardContextual"/>
            </w:rPr>
          </w:pPr>
          <w:hyperlink w:anchor="_Toc174636175" w:history="1">
            <w:r w:rsidR="003B5C0E" w:rsidRPr="00525E30">
              <w:rPr>
                <w:rStyle w:val="Hyperlink"/>
              </w:rPr>
              <w:t>Thursday 1 August 2024</w:t>
            </w:r>
            <w:r w:rsidR="003B5C0E">
              <w:rPr>
                <w:webHidden/>
              </w:rPr>
              <w:tab/>
            </w:r>
            <w:r w:rsidR="003B5C0E">
              <w:rPr>
                <w:webHidden/>
              </w:rPr>
              <w:fldChar w:fldCharType="begin"/>
            </w:r>
            <w:r w:rsidR="003B5C0E">
              <w:rPr>
                <w:webHidden/>
              </w:rPr>
              <w:instrText xml:space="preserve"> PAGEREF _Toc174636175 \h </w:instrText>
            </w:r>
            <w:r w:rsidR="003B5C0E">
              <w:rPr>
                <w:webHidden/>
              </w:rPr>
            </w:r>
            <w:r w:rsidR="003B5C0E">
              <w:rPr>
                <w:webHidden/>
              </w:rPr>
              <w:fldChar w:fldCharType="separate"/>
            </w:r>
            <w:r w:rsidR="003B5C0E">
              <w:rPr>
                <w:webHidden/>
              </w:rPr>
              <w:t>122</w:t>
            </w:r>
            <w:r w:rsidR="003B5C0E">
              <w:rPr>
                <w:webHidden/>
              </w:rPr>
              <w:fldChar w:fldCharType="end"/>
            </w:r>
          </w:hyperlink>
        </w:p>
        <w:p w14:paraId="14D1C69F" w14:textId="76E0292E" w:rsidR="003B5C0E" w:rsidRDefault="00000000">
          <w:pPr>
            <w:pStyle w:val="TOC3"/>
            <w:rPr>
              <w:rFonts w:eastAsiaTheme="minorEastAsia"/>
              <w:kern w:val="2"/>
              <w:lang w:eastAsia="en-AU"/>
              <w14:ligatures w14:val="standardContextual"/>
            </w:rPr>
          </w:pPr>
          <w:hyperlink w:anchor="_Toc174636176" w:history="1">
            <w:r w:rsidR="003B5C0E" w:rsidRPr="00525E30">
              <w:rPr>
                <w:rStyle w:val="Hyperlink"/>
              </w:rPr>
              <w:t>Friday 2 August 2024</w:t>
            </w:r>
            <w:r w:rsidR="003B5C0E">
              <w:rPr>
                <w:webHidden/>
              </w:rPr>
              <w:tab/>
            </w:r>
            <w:r w:rsidR="003B5C0E">
              <w:rPr>
                <w:webHidden/>
              </w:rPr>
              <w:fldChar w:fldCharType="begin"/>
            </w:r>
            <w:r w:rsidR="003B5C0E">
              <w:rPr>
                <w:webHidden/>
              </w:rPr>
              <w:instrText xml:space="preserve"> PAGEREF _Toc174636176 \h </w:instrText>
            </w:r>
            <w:r w:rsidR="003B5C0E">
              <w:rPr>
                <w:webHidden/>
              </w:rPr>
            </w:r>
            <w:r w:rsidR="003B5C0E">
              <w:rPr>
                <w:webHidden/>
              </w:rPr>
              <w:fldChar w:fldCharType="separate"/>
            </w:r>
            <w:r w:rsidR="003B5C0E">
              <w:rPr>
                <w:webHidden/>
              </w:rPr>
              <w:t>124</w:t>
            </w:r>
            <w:r w:rsidR="003B5C0E">
              <w:rPr>
                <w:webHidden/>
              </w:rPr>
              <w:fldChar w:fldCharType="end"/>
            </w:r>
          </w:hyperlink>
        </w:p>
        <w:p w14:paraId="4EBD7C21" w14:textId="331CBE71" w:rsidR="003B5C0E" w:rsidRDefault="00000000">
          <w:pPr>
            <w:pStyle w:val="TOC3"/>
            <w:rPr>
              <w:rFonts w:eastAsiaTheme="minorEastAsia"/>
              <w:kern w:val="2"/>
              <w:lang w:eastAsia="en-AU"/>
              <w14:ligatures w14:val="standardContextual"/>
            </w:rPr>
          </w:pPr>
          <w:hyperlink w:anchor="_Toc174636177" w:history="1">
            <w:r w:rsidR="003B5C0E" w:rsidRPr="00525E30">
              <w:rPr>
                <w:rStyle w:val="Hyperlink"/>
              </w:rPr>
              <w:t>Monday 5 August 2024</w:t>
            </w:r>
            <w:r w:rsidR="003B5C0E">
              <w:rPr>
                <w:webHidden/>
              </w:rPr>
              <w:tab/>
            </w:r>
            <w:r w:rsidR="003B5C0E">
              <w:rPr>
                <w:webHidden/>
              </w:rPr>
              <w:fldChar w:fldCharType="begin"/>
            </w:r>
            <w:r w:rsidR="003B5C0E">
              <w:rPr>
                <w:webHidden/>
              </w:rPr>
              <w:instrText xml:space="preserve"> PAGEREF _Toc174636177 \h </w:instrText>
            </w:r>
            <w:r w:rsidR="003B5C0E">
              <w:rPr>
                <w:webHidden/>
              </w:rPr>
            </w:r>
            <w:r w:rsidR="003B5C0E">
              <w:rPr>
                <w:webHidden/>
              </w:rPr>
              <w:fldChar w:fldCharType="separate"/>
            </w:r>
            <w:r w:rsidR="003B5C0E">
              <w:rPr>
                <w:webHidden/>
              </w:rPr>
              <w:t>125</w:t>
            </w:r>
            <w:r w:rsidR="003B5C0E">
              <w:rPr>
                <w:webHidden/>
              </w:rPr>
              <w:fldChar w:fldCharType="end"/>
            </w:r>
          </w:hyperlink>
        </w:p>
        <w:p w14:paraId="564FEAEF" w14:textId="1F2397DB"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78" w:history="1">
            <w:r w:rsidR="003B5C0E" w:rsidRPr="00525E30">
              <w:rPr>
                <w:rStyle w:val="Hyperlink"/>
              </w:rPr>
              <w:t>Appendix B: Gender distribution of witnesses</w:t>
            </w:r>
            <w:r w:rsidR="003B5C0E">
              <w:rPr>
                <w:webHidden/>
              </w:rPr>
              <w:tab/>
            </w:r>
            <w:r w:rsidR="003B5C0E">
              <w:rPr>
                <w:webHidden/>
              </w:rPr>
              <w:fldChar w:fldCharType="begin"/>
            </w:r>
            <w:r w:rsidR="003B5C0E">
              <w:rPr>
                <w:webHidden/>
              </w:rPr>
              <w:instrText xml:space="preserve"> PAGEREF _Toc174636178 \h </w:instrText>
            </w:r>
            <w:r w:rsidR="003B5C0E">
              <w:rPr>
                <w:webHidden/>
              </w:rPr>
            </w:r>
            <w:r w:rsidR="003B5C0E">
              <w:rPr>
                <w:webHidden/>
              </w:rPr>
              <w:fldChar w:fldCharType="separate"/>
            </w:r>
            <w:r w:rsidR="003B5C0E">
              <w:rPr>
                <w:webHidden/>
              </w:rPr>
              <w:t>127</w:t>
            </w:r>
            <w:r w:rsidR="003B5C0E">
              <w:rPr>
                <w:webHidden/>
              </w:rPr>
              <w:fldChar w:fldCharType="end"/>
            </w:r>
          </w:hyperlink>
        </w:p>
        <w:p w14:paraId="52F4B0B5" w14:textId="71793281" w:rsidR="003B5C0E" w:rsidRDefault="00000000">
          <w:pPr>
            <w:pStyle w:val="TOC2"/>
            <w:rPr>
              <w:rFonts w:eastAsiaTheme="minorEastAsia"/>
              <w:kern w:val="2"/>
              <w:lang w:eastAsia="en-AU"/>
              <w14:ligatures w14:val="standardContextual"/>
            </w:rPr>
          </w:pPr>
          <w:hyperlink w:anchor="_Toc174636179" w:history="1">
            <w:r w:rsidR="003B5C0E" w:rsidRPr="00525E30">
              <w:rPr>
                <w:rStyle w:val="Hyperlink"/>
                <w:rFonts w:eastAsia="Times New Roman"/>
              </w:rPr>
              <w:t>Witness gender statistics</w:t>
            </w:r>
            <w:r w:rsidR="003B5C0E">
              <w:rPr>
                <w:webHidden/>
              </w:rPr>
              <w:tab/>
            </w:r>
            <w:r w:rsidR="003B5C0E">
              <w:rPr>
                <w:webHidden/>
              </w:rPr>
              <w:fldChar w:fldCharType="begin"/>
            </w:r>
            <w:r w:rsidR="003B5C0E">
              <w:rPr>
                <w:webHidden/>
              </w:rPr>
              <w:instrText xml:space="preserve"> PAGEREF _Toc174636179 \h </w:instrText>
            </w:r>
            <w:r w:rsidR="003B5C0E">
              <w:rPr>
                <w:webHidden/>
              </w:rPr>
            </w:r>
            <w:r w:rsidR="003B5C0E">
              <w:rPr>
                <w:webHidden/>
              </w:rPr>
              <w:fldChar w:fldCharType="separate"/>
            </w:r>
            <w:r w:rsidR="003B5C0E">
              <w:rPr>
                <w:webHidden/>
              </w:rPr>
              <w:t>127</w:t>
            </w:r>
            <w:r w:rsidR="003B5C0E">
              <w:rPr>
                <w:webHidden/>
              </w:rPr>
              <w:fldChar w:fldCharType="end"/>
            </w:r>
          </w:hyperlink>
        </w:p>
        <w:p w14:paraId="102C0073" w14:textId="6634F8FC"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80" w:history="1">
            <w:r w:rsidR="003B5C0E" w:rsidRPr="00525E30">
              <w:rPr>
                <w:rStyle w:val="Hyperlink"/>
              </w:rPr>
              <w:t>Appendix C: Questions on notice and taken on notice</w:t>
            </w:r>
            <w:r w:rsidR="003B5C0E">
              <w:rPr>
                <w:webHidden/>
              </w:rPr>
              <w:tab/>
            </w:r>
            <w:r w:rsidR="003B5C0E">
              <w:rPr>
                <w:webHidden/>
              </w:rPr>
              <w:fldChar w:fldCharType="begin"/>
            </w:r>
            <w:r w:rsidR="003B5C0E">
              <w:rPr>
                <w:webHidden/>
              </w:rPr>
              <w:instrText xml:space="preserve"> PAGEREF _Toc174636180 \h </w:instrText>
            </w:r>
            <w:r w:rsidR="003B5C0E">
              <w:rPr>
                <w:webHidden/>
              </w:rPr>
            </w:r>
            <w:r w:rsidR="003B5C0E">
              <w:rPr>
                <w:webHidden/>
              </w:rPr>
              <w:fldChar w:fldCharType="separate"/>
            </w:r>
            <w:r w:rsidR="003B5C0E">
              <w:rPr>
                <w:webHidden/>
              </w:rPr>
              <w:t>128</w:t>
            </w:r>
            <w:r w:rsidR="003B5C0E">
              <w:rPr>
                <w:webHidden/>
              </w:rPr>
              <w:fldChar w:fldCharType="end"/>
            </w:r>
          </w:hyperlink>
        </w:p>
        <w:p w14:paraId="0319F673" w14:textId="67FB3F65" w:rsidR="003B5C0E" w:rsidRDefault="00000000">
          <w:pPr>
            <w:pStyle w:val="TOC2"/>
            <w:rPr>
              <w:rFonts w:eastAsiaTheme="minorEastAsia"/>
              <w:kern w:val="2"/>
              <w:lang w:eastAsia="en-AU"/>
              <w14:ligatures w14:val="standardContextual"/>
            </w:rPr>
          </w:pPr>
          <w:hyperlink w:anchor="_Toc174636181" w:history="1">
            <w:r w:rsidR="003B5C0E" w:rsidRPr="00525E30">
              <w:rPr>
                <w:rStyle w:val="Hyperlink"/>
              </w:rPr>
              <w:t>Questions on Notice</w:t>
            </w:r>
            <w:r w:rsidR="003B5C0E">
              <w:rPr>
                <w:webHidden/>
              </w:rPr>
              <w:tab/>
            </w:r>
            <w:r w:rsidR="003B5C0E">
              <w:rPr>
                <w:webHidden/>
              </w:rPr>
              <w:fldChar w:fldCharType="begin"/>
            </w:r>
            <w:r w:rsidR="003B5C0E">
              <w:rPr>
                <w:webHidden/>
              </w:rPr>
              <w:instrText xml:space="preserve"> PAGEREF _Toc174636181 \h </w:instrText>
            </w:r>
            <w:r w:rsidR="003B5C0E">
              <w:rPr>
                <w:webHidden/>
              </w:rPr>
            </w:r>
            <w:r w:rsidR="003B5C0E">
              <w:rPr>
                <w:webHidden/>
              </w:rPr>
              <w:fldChar w:fldCharType="separate"/>
            </w:r>
            <w:r w:rsidR="003B5C0E">
              <w:rPr>
                <w:webHidden/>
              </w:rPr>
              <w:t>128</w:t>
            </w:r>
            <w:r w:rsidR="003B5C0E">
              <w:rPr>
                <w:webHidden/>
              </w:rPr>
              <w:fldChar w:fldCharType="end"/>
            </w:r>
          </w:hyperlink>
        </w:p>
        <w:p w14:paraId="161055DF" w14:textId="4062BD88" w:rsidR="003B5C0E" w:rsidRDefault="00000000">
          <w:pPr>
            <w:pStyle w:val="TOC2"/>
            <w:rPr>
              <w:rFonts w:eastAsiaTheme="minorEastAsia"/>
              <w:kern w:val="2"/>
              <w:lang w:eastAsia="en-AU"/>
              <w14:ligatures w14:val="standardContextual"/>
            </w:rPr>
          </w:pPr>
          <w:hyperlink w:anchor="_Toc174636182" w:history="1">
            <w:r w:rsidR="003B5C0E" w:rsidRPr="00525E30">
              <w:rPr>
                <w:rStyle w:val="Hyperlink"/>
              </w:rPr>
              <w:t>Questions Taken on Notice</w:t>
            </w:r>
            <w:r w:rsidR="003B5C0E">
              <w:rPr>
                <w:webHidden/>
              </w:rPr>
              <w:tab/>
            </w:r>
            <w:r w:rsidR="003B5C0E">
              <w:rPr>
                <w:webHidden/>
              </w:rPr>
              <w:fldChar w:fldCharType="begin"/>
            </w:r>
            <w:r w:rsidR="003B5C0E">
              <w:rPr>
                <w:webHidden/>
              </w:rPr>
              <w:instrText xml:space="preserve"> PAGEREF _Toc174636182 \h </w:instrText>
            </w:r>
            <w:r w:rsidR="003B5C0E">
              <w:rPr>
                <w:webHidden/>
              </w:rPr>
            </w:r>
            <w:r w:rsidR="003B5C0E">
              <w:rPr>
                <w:webHidden/>
              </w:rPr>
              <w:fldChar w:fldCharType="separate"/>
            </w:r>
            <w:r w:rsidR="003B5C0E">
              <w:rPr>
                <w:webHidden/>
              </w:rPr>
              <w:t>140</w:t>
            </w:r>
            <w:r w:rsidR="003B5C0E">
              <w:rPr>
                <w:webHidden/>
              </w:rPr>
              <w:fldChar w:fldCharType="end"/>
            </w:r>
          </w:hyperlink>
        </w:p>
        <w:p w14:paraId="0BBB196B" w14:textId="1A0C6A97"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83" w:history="1">
            <w:r w:rsidR="003B5C0E" w:rsidRPr="00525E30">
              <w:rPr>
                <w:rStyle w:val="Hyperlink"/>
              </w:rPr>
              <w:t>Appendix D: Submissions</w:t>
            </w:r>
            <w:r w:rsidR="003B5C0E">
              <w:rPr>
                <w:webHidden/>
              </w:rPr>
              <w:tab/>
            </w:r>
            <w:r w:rsidR="003B5C0E">
              <w:rPr>
                <w:webHidden/>
              </w:rPr>
              <w:fldChar w:fldCharType="begin"/>
            </w:r>
            <w:r w:rsidR="003B5C0E">
              <w:rPr>
                <w:webHidden/>
              </w:rPr>
              <w:instrText xml:space="preserve"> PAGEREF _Toc174636183 \h </w:instrText>
            </w:r>
            <w:r w:rsidR="003B5C0E">
              <w:rPr>
                <w:webHidden/>
              </w:rPr>
            </w:r>
            <w:r w:rsidR="003B5C0E">
              <w:rPr>
                <w:webHidden/>
              </w:rPr>
              <w:fldChar w:fldCharType="separate"/>
            </w:r>
            <w:r w:rsidR="003B5C0E">
              <w:rPr>
                <w:webHidden/>
              </w:rPr>
              <w:t>149</w:t>
            </w:r>
            <w:r w:rsidR="003B5C0E">
              <w:rPr>
                <w:webHidden/>
              </w:rPr>
              <w:fldChar w:fldCharType="end"/>
            </w:r>
          </w:hyperlink>
        </w:p>
        <w:p w14:paraId="23CADA57" w14:textId="477BFBD2" w:rsidR="003B5C0E" w:rsidRDefault="00000000">
          <w:pPr>
            <w:pStyle w:val="TOC2"/>
            <w:rPr>
              <w:rFonts w:eastAsiaTheme="minorEastAsia"/>
              <w:kern w:val="2"/>
              <w:lang w:eastAsia="en-AU"/>
              <w14:ligatures w14:val="standardContextual"/>
            </w:rPr>
          </w:pPr>
          <w:hyperlink w:anchor="_Toc174636184" w:history="1">
            <w:r w:rsidR="003B5C0E" w:rsidRPr="00525E30">
              <w:rPr>
                <w:rStyle w:val="Hyperlink"/>
              </w:rPr>
              <w:t>Submissions</w:t>
            </w:r>
            <w:r w:rsidR="003B5C0E">
              <w:rPr>
                <w:webHidden/>
              </w:rPr>
              <w:tab/>
            </w:r>
            <w:r w:rsidR="003B5C0E">
              <w:rPr>
                <w:webHidden/>
              </w:rPr>
              <w:fldChar w:fldCharType="begin"/>
            </w:r>
            <w:r w:rsidR="003B5C0E">
              <w:rPr>
                <w:webHidden/>
              </w:rPr>
              <w:instrText xml:space="preserve"> PAGEREF _Toc174636184 \h </w:instrText>
            </w:r>
            <w:r w:rsidR="003B5C0E">
              <w:rPr>
                <w:webHidden/>
              </w:rPr>
            </w:r>
            <w:r w:rsidR="003B5C0E">
              <w:rPr>
                <w:webHidden/>
              </w:rPr>
              <w:fldChar w:fldCharType="separate"/>
            </w:r>
            <w:r w:rsidR="003B5C0E">
              <w:rPr>
                <w:webHidden/>
              </w:rPr>
              <w:t>149</w:t>
            </w:r>
            <w:r w:rsidR="003B5C0E">
              <w:rPr>
                <w:webHidden/>
              </w:rPr>
              <w:fldChar w:fldCharType="end"/>
            </w:r>
          </w:hyperlink>
        </w:p>
        <w:p w14:paraId="1E1CDF38" w14:textId="3827057C"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22058E20" w:rsidR="0031628A" w:rsidRDefault="0031628A" w:rsidP="0031628A">
      <w:pPr>
        <w:pStyle w:val="Heading1nonumber"/>
      </w:pPr>
      <w:bookmarkStart w:id="9" w:name="_Toc174635940"/>
      <w:r>
        <w:t>Acronyms</w:t>
      </w:r>
      <w:r w:rsidR="007F0956">
        <w:t xml:space="preserve"> &amp; Abbreviations</w:t>
      </w:r>
      <w:bookmarkEnd w:id="9"/>
    </w:p>
    <w:tbl>
      <w:tblPr>
        <w:tblStyle w:val="Assemblystyletable"/>
        <w:tblW w:w="0" w:type="auto"/>
        <w:tblLook w:val="04A0" w:firstRow="1" w:lastRow="0" w:firstColumn="1" w:lastColumn="0" w:noHBand="0" w:noVBand="1"/>
      </w:tblPr>
      <w:tblGrid>
        <w:gridCol w:w="1843"/>
        <w:gridCol w:w="7183"/>
      </w:tblGrid>
      <w:tr w:rsidR="00532B74" w:rsidRPr="00532B74" w14:paraId="1AAACD44" w14:textId="77777777" w:rsidTr="00A05D46">
        <w:trPr>
          <w:cnfStyle w:val="100000000000" w:firstRow="1" w:lastRow="0" w:firstColumn="0" w:lastColumn="0" w:oddVBand="0" w:evenVBand="0" w:oddHBand="0" w:evenHBand="0" w:firstRowFirstColumn="0" w:firstRowLastColumn="0" w:lastRowFirstColumn="0" w:lastRowLastColumn="0"/>
        </w:trPr>
        <w:tc>
          <w:tcPr>
            <w:tcW w:w="1843" w:type="dxa"/>
          </w:tcPr>
          <w:p w14:paraId="3E1ED8B5" w14:textId="77777777" w:rsidR="00532B74" w:rsidRPr="00532B74" w:rsidRDefault="00532B74" w:rsidP="00532B74">
            <w:pPr>
              <w:spacing w:line="240" w:lineRule="auto"/>
              <w:rPr>
                <w:rFonts w:eastAsia="Calibri" w:cs="Calibri"/>
                <w:bCs/>
                <w:color w:val="000000"/>
                <w:szCs w:val="20"/>
              </w:rPr>
            </w:pPr>
            <w:bookmarkStart w:id="10" w:name="_Hlk174443817"/>
            <w:r w:rsidRPr="00532B74">
              <w:rPr>
                <w:rFonts w:eastAsia="Calibri" w:cs="Calibri"/>
                <w:bCs/>
                <w:color w:val="000000"/>
                <w:szCs w:val="20"/>
              </w:rPr>
              <w:t>Acronym or Abbreviation</w:t>
            </w:r>
          </w:p>
        </w:tc>
        <w:tc>
          <w:tcPr>
            <w:tcW w:w="7183" w:type="dxa"/>
          </w:tcPr>
          <w:p w14:paraId="406C6D53" w14:textId="77777777" w:rsidR="00532B74" w:rsidRPr="00532B74" w:rsidRDefault="00532B74" w:rsidP="00532B74">
            <w:pPr>
              <w:spacing w:line="240" w:lineRule="auto"/>
              <w:rPr>
                <w:rFonts w:eastAsia="Calibri" w:cs="Calibri"/>
                <w:bCs/>
                <w:color w:val="000000"/>
                <w:szCs w:val="20"/>
              </w:rPr>
            </w:pPr>
            <w:r w:rsidRPr="00532B74">
              <w:rPr>
                <w:rFonts w:eastAsia="Calibri" w:cs="Calibri"/>
                <w:bCs/>
                <w:color w:val="000000"/>
                <w:szCs w:val="20"/>
              </w:rPr>
              <w:t>Long form</w:t>
            </w:r>
          </w:p>
        </w:tc>
      </w:tr>
      <w:tr w:rsidR="00532B74" w:rsidRPr="00532B74" w14:paraId="1FC13FC3"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2591617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ATSI</w:t>
            </w:r>
          </w:p>
        </w:tc>
        <w:tc>
          <w:tcPr>
            <w:tcW w:w="7183" w:type="dxa"/>
          </w:tcPr>
          <w:p w14:paraId="55545803" w14:textId="77777777" w:rsidR="00532B74" w:rsidRPr="00532B74" w:rsidRDefault="00532B74" w:rsidP="00532B74">
            <w:pPr>
              <w:spacing w:before="40" w:after="40"/>
              <w:rPr>
                <w:rFonts w:ascii="Calibri" w:eastAsia="Calibri" w:hAnsi="Calibri" w:cs="Times New Roman"/>
                <w:color w:val="000000"/>
              </w:rPr>
            </w:pPr>
            <w:r w:rsidRPr="00532B74">
              <w:rPr>
                <w:rFonts w:ascii="Calibri" w:eastAsia="Calibri" w:hAnsi="Calibri" w:cs="Times New Roman"/>
                <w:color w:val="000000"/>
              </w:rPr>
              <w:t xml:space="preserve">Aboriginal and Torres Strait Islander </w:t>
            </w:r>
          </w:p>
        </w:tc>
      </w:tr>
      <w:tr w:rsidR="00532B74" w:rsidRPr="00532B74" w14:paraId="0765E643"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53B7D90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ATSICYP</w:t>
            </w:r>
          </w:p>
        </w:tc>
        <w:tc>
          <w:tcPr>
            <w:tcW w:w="7183" w:type="dxa"/>
          </w:tcPr>
          <w:p w14:paraId="4F0ED749" w14:textId="77777777" w:rsidR="00532B74" w:rsidRPr="00532B74" w:rsidRDefault="00532B74" w:rsidP="00532B74">
            <w:pPr>
              <w:spacing w:before="40" w:after="40"/>
              <w:rPr>
                <w:rFonts w:ascii="Calibri" w:eastAsia="Calibri" w:hAnsi="Calibri" w:cs="Times New Roman"/>
                <w:color w:val="000000"/>
              </w:rPr>
            </w:pPr>
            <w:r w:rsidRPr="00532B74">
              <w:rPr>
                <w:rFonts w:ascii="Calibri" w:eastAsia="Calibri" w:hAnsi="Calibri" w:cs="Times New Roman"/>
                <w:color w:val="000000"/>
              </w:rPr>
              <w:t>Commissioner for Aboriginal and Torres Strait Islander Children and Young People</w:t>
            </w:r>
          </w:p>
        </w:tc>
      </w:tr>
      <w:tr w:rsidR="00532B74" w:rsidRPr="00532B74" w14:paraId="18C258E8"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6B3F4A8A"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ACAT</w:t>
            </w:r>
          </w:p>
        </w:tc>
        <w:tc>
          <w:tcPr>
            <w:tcW w:w="7183" w:type="dxa"/>
          </w:tcPr>
          <w:p w14:paraId="761B84CB" w14:textId="77777777" w:rsidR="00532B74" w:rsidRPr="00532B74" w:rsidRDefault="00532B74" w:rsidP="00532B74">
            <w:pPr>
              <w:spacing w:before="40" w:after="40"/>
              <w:rPr>
                <w:rFonts w:ascii="Calibri" w:eastAsia="Calibri" w:hAnsi="Calibri" w:cs="Times New Roman"/>
                <w:color w:val="000000"/>
              </w:rPr>
            </w:pPr>
            <w:r w:rsidRPr="00532B74">
              <w:rPr>
                <w:rFonts w:ascii="Calibri" w:eastAsia="Calibri" w:hAnsi="Calibri" w:cs="Times New Roman"/>
                <w:color w:val="000000"/>
              </w:rPr>
              <w:t xml:space="preserve">ACT Civil and Administrative Tribunal </w:t>
            </w:r>
          </w:p>
        </w:tc>
      </w:tr>
      <w:tr w:rsidR="00532B74" w:rsidRPr="00532B74" w14:paraId="5E78EA2D"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72D98B2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ACT</w:t>
            </w:r>
          </w:p>
        </w:tc>
        <w:tc>
          <w:tcPr>
            <w:tcW w:w="7183" w:type="dxa"/>
          </w:tcPr>
          <w:p w14:paraId="1EBD47D1" w14:textId="77777777" w:rsidR="00532B74" w:rsidRPr="00532B74" w:rsidRDefault="00532B74" w:rsidP="00532B74">
            <w:pPr>
              <w:spacing w:before="40" w:after="40"/>
              <w:rPr>
                <w:rFonts w:ascii="Calibri" w:eastAsia="Calibri" w:hAnsi="Calibri" w:cs="Times New Roman"/>
                <w:color w:val="000000"/>
              </w:rPr>
            </w:pPr>
            <w:r w:rsidRPr="00532B74">
              <w:rPr>
                <w:rFonts w:ascii="Calibri" w:eastAsia="Calibri" w:hAnsi="Calibri" w:cs="Times New Roman"/>
                <w:color w:val="000000"/>
              </w:rPr>
              <w:t>Australian Capital Territory</w:t>
            </w:r>
          </w:p>
        </w:tc>
      </w:tr>
      <w:tr w:rsidR="00532B74" w:rsidRPr="00532B74" w14:paraId="18CA8B5E"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5FBCA49A"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ACTPS</w:t>
            </w:r>
          </w:p>
        </w:tc>
        <w:tc>
          <w:tcPr>
            <w:tcW w:w="7183" w:type="dxa"/>
          </w:tcPr>
          <w:p w14:paraId="63038322" w14:textId="77777777" w:rsidR="00532B74" w:rsidRPr="00532B74" w:rsidRDefault="00532B74" w:rsidP="00532B74">
            <w:pPr>
              <w:spacing w:before="40" w:after="40"/>
              <w:rPr>
                <w:rFonts w:ascii="Calibri" w:eastAsia="Calibri" w:hAnsi="Calibri" w:cs="Times New Roman"/>
                <w:color w:val="000000"/>
              </w:rPr>
            </w:pPr>
            <w:r w:rsidRPr="00532B74">
              <w:rPr>
                <w:rFonts w:ascii="Calibri" w:eastAsia="Calibri" w:hAnsi="Calibri" w:cs="Times New Roman"/>
                <w:color w:val="000000"/>
              </w:rPr>
              <w:t>ACT Public Service</w:t>
            </w:r>
          </w:p>
        </w:tc>
      </w:tr>
      <w:tr w:rsidR="00532B74" w:rsidRPr="00532B74" w14:paraId="4C584770"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2D514AB9" w14:textId="42BEE869"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ACT</w:t>
            </w:r>
            <w:r w:rsidR="004D0312">
              <w:rPr>
                <w:rFonts w:ascii="Calibri" w:eastAsia="Calibri" w:hAnsi="Calibri" w:cs="Calibri"/>
                <w:bCs/>
                <w:color w:val="000000"/>
                <w:szCs w:val="20"/>
              </w:rPr>
              <w:t>C</w:t>
            </w:r>
            <w:r w:rsidRPr="00532B74">
              <w:rPr>
                <w:rFonts w:ascii="Calibri" w:eastAsia="Calibri" w:hAnsi="Calibri" w:cs="Calibri"/>
                <w:bCs/>
                <w:color w:val="000000"/>
                <w:szCs w:val="20"/>
              </w:rPr>
              <w:t xml:space="preserve">OSS </w:t>
            </w:r>
          </w:p>
        </w:tc>
        <w:tc>
          <w:tcPr>
            <w:tcW w:w="7183" w:type="dxa"/>
          </w:tcPr>
          <w:p w14:paraId="22AC702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ACT Council of Social Services</w:t>
            </w:r>
          </w:p>
        </w:tc>
      </w:tr>
      <w:tr w:rsidR="00532B74" w:rsidRPr="00532B74" w14:paraId="6AE10295"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71B96C66"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AEU</w:t>
            </w:r>
          </w:p>
        </w:tc>
        <w:tc>
          <w:tcPr>
            <w:tcW w:w="7183" w:type="dxa"/>
          </w:tcPr>
          <w:p w14:paraId="718087A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Australian Education Union</w:t>
            </w:r>
          </w:p>
        </w:tc>
      </w:tr>
      <w:tr w:rsidR="00532B74" w:rsidRPr="00532B74" w14:paraId="3ECF2D5A"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552D042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AI</w:t>
            </w:r>
          </w:p>
        </w:tc>
        <w:tc>
          <w:tcPr>
            <w:tcW w:w="7183" w:type="dxa"/>
          </w:tcPr>
          <w:p w14:paraId="3B04B63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artificial intelligence </w:t>
            </w:r>
          </w:p>
        </w:tc>
      </w:tr>
      <w:tr w:rsidR="00532B74" w:rsidRPr="00532B74" w14:paraId="31ABF1CA"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2D0BB99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AIE</w:t>
            </w:r>
          </w:p>
        </w:tc>
        <w:tc>
          <w:tcPr>
            <w:tcW w:w="7183" w:type="dxa"/>
          </w:tcPr>
          <w:p w14:paraId="35DB1B1D"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Academy of Interactive Entertainment</w:t>
            </w:r>
          </w:p>
        </w:tc>
      </w:tr>
      <w:tr w:rsidR="00532B74" w:rsidRPr="00532B74" w14:paraId="23BB184D"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2C67AC7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AMC</w:t>
            </w:r>
          </w:p>
        </w:tc>
        <w:tc>
          <w:tcPr>
            <w:tcW w:w="7183" w:type="dxa"/>
          </w:tcPr>
          <w:p w14:paraId="204F77F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Alexander Maconochie Centre</w:t>
            </w:r>
          </w:p>
        </w:tc>
      </w:tr>
      <w:tr w:rsidR="00532B74" w:rsidRPr="00532B74" w14:paraId="7CC10A7D"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5BA01152"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APRA</w:t>
            </w:r>
          </w:p>
        </w:tc>
        <w:tc>
          <w:tcPr>
            <w:tcW w:w="7183" w:type="dxa"/>
          </w:tcPr>
          <w:p w14:paraId="26C55E5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Australian Prudential Regulation Authority</w:t>
            </w:r>
          </w:p>
        </w:tc>
      </w:tr>
      <w:tr w:rsidR="00532B74" w:rsidRPr="00532B74" w14:paraId="6475DDAA"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14BC6A4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CDS</w:t>
            </w:r>
          </w:p>
        </w:tc>
        <w:tc>
          <w:tcPr>
            <w:tcW w:w="7183" w:type="dxa"/>
          </w:tcPr>
          <w:p w14:paraId="1B45EBDA"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Container Deposit Scheme</w:t>
            </w:r>
          </w:p>
        </w:tc>
      </w:tr>
      <w:tr w:rsidR="00532B74" w:rsidRPr="00532B74" w14:paraId="2DB6168B"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18C5A9F0"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CEO</w:t>
            </w:r>
          </w:p>
        </w:tc>
        <w:tc>
          <w:tcPr>
            <w:tcW w:w="7183" w:type="dxa"/>
          </w:tcPr>
          <w:p w14:paraId="7215143B"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Chief Executive Officer</w:t>
            </w:r>
          </w:p>
        </w:tc>
      </w:tr>
      <w:tr w:rsidR="00532B74" w:rsidRPr="00532B74" w14:paraId="79AD39E2"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3D8B96C2"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CFC</w:t>
            </w:r>
          </w:p>
        </w:tc>
        <w:tc>
          <w:tcPr>
            <w:tcW w:w="7183" w:type="dxa"/>
          </w:tcPr>
          <w:p w14:paraId="2F23562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Cultural Facilities Corporation</w:t>
            </w:r>
          </w:p>
        </w:tc>
      </w:tr>
      <w:tr w:rsidR="00532B74" w:rsidRPr="00532B74" w14:paraId="6FA26390"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05928EE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CFMEU</w:t>
            </w:r>
          </w:p>
        </w:tc>
        <w:tc>
          <w:tcPr>
            <w:tcW w:w="7183" w:type="dxa"/>
          </w:tcPr>
          <w:p w14:paraId="628050A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Construction, Forestry and Maritime Employees Union</w:t>
            </w:r>
          </w:p>
        </w:tc>
      </w:tr>
      <w:tr w:rsidR="00532B74" w:rsidRPr="00532B74" w14:paraId="67B1109B"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43D2902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CHS</w:t>
            </w:r>
          </w:p>
        </w:tc>
        <w:tc>
          <w:tcPr>
            <w:tcW w:w="7183" w:type="dxa"/>
          </w:tcPr>
          <w:p w14:paraId="7FF150A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Canberra Health Services</w:t>
            </w:r>
          </w:p>
        </w:tc>
      </w:tr>
      <w:tr w:rsidR="00532B74" w:rsidRPr="00532B74" w14:paraId="2CD919C7"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0ED6EBA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CIT </w:t>
            </w:r>
          </w:p>
        </w:tc>
        <w:tc>
          <w:tcPr>
            <w:tcW w:w="7183" w:type="dxa"/>
          </w:tcPr>
          <w:p w14:paraId="661ACA8B"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Canberra Institute of Technology</w:t>
            </w:r>
          </w:p>
        </w:tc>
      </w:tr>
      <w:tr w:rsidR="00532B74" w:rsidRPr="00532B74" w14:paraId="699F36D4"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1FBEB49F"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CMS</w:t>
            </w:r>
          </w:p>
        </w:tc>
        <w:tc>
          <w:tcPr>
            <w:tcW w:w="7183" w:type="dxa"/>
          </w:tcPr>
          <w:p w14:paraId="7223FC9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central monitoring system </w:t>
            </w:r>
          </w:p>
        </w:tc>
      </w:tr>
      <w:tr w:rsidR="00532B74" w:rsidRPr="00532B74" w14:paraId="5FBCE7E3"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1C073F8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CMTEDD</w:t>
            </w:r>
          </w:p>
        </w:tc>
        <w:tc>
          <w:tcPr>
            <w:tcW w:w="7183" w:type="dxa"/>
          </w:tcPr>
          <w:p w14:paraId="5D1DEA9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Chief Minister, Treasury and Economic Development Directorate</w:t>
            </w:r>
          </w:p>
        </w:tc>
      </w:tr>
      <w:tr w:rsidR="00532B74" w:rsidRPr="00532B74" w14:paraId="46FB8875"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6D18CB2D"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CMTEDD TSY</w:t>
            </w:r>
          </w:p>
        </w:tc>
        <w:tc>
          <w:tcPr>
            <w:tcW w:w="7183" w:type="dxa"/>
          </w:tcPr>
          <w:p w14:paraId="6B3763C6"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Chief Minister, Treasury and Economic Development Directorate – Treasury </w:t>
            </w:r>
          </w:p>
        </w:tc>
      </w:tr>
      <w:tr w:rsidR="00532B74" w:rsidRPr="00532B74" w14:paraId="35B6DCF9"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3AAECF2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the Committee</w:t>
            </w:r>
          </w:p>
        </w:tc>
        <w:tc>
          <w:tcPr>
            <w:tcW w:w="7183" w:type="dxa"/>
          </w:tcPr>
          <w:p w14:paraId="5F4D5B5D"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Select Committee on Estimates 2024-2025</w:t>
            </w:r>
          </w:p>
        </w:tc>
      </w:tr>
      <w:tr w:rsidR="00532B74" w:rsidRPr="00532B74" w14:paraId="0726A27D"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4347FC4C"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CPI</w:t>
            </w:r>
          </w:p>
        </w:tc>
        <w:tc>
          <w:tcPr>
            <w:tcW w:w="7183" w:type="dxa"/>
          </w:tcPr>
          <w:p w14:paraId="3BA6C02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consumer price index</w:t>
            </w:r>
          </w:p>
        </w:tc>
      </w:tr>
      <w:tr w:rsidR="00532B74" w:rsidRPr="00532B74" w14:paraId="6883B8D4"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703454B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CSD</w:t>
            </w:r>
          </w:p>
        </w:tc>
        <w:tc>
          <w:tcPr>
            <w:tcW w:w="7183" w:type="dxa"/>
          </w:tcPr>
          <w:p w14:paraId="22A329B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Community Services Directorate</w:t>
            </w:r>
          </w:p>
        </w:tc>
      </w:tr>
      <w:tr w:rsidR="00532B74" w:rsidRPr="00532B74" w14:paraId="7FB16E5F"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2056801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DA</w:t>
            </w:r>
          </w:p>
        </w:tc>
        <w:tc>
          <w:tcPr>
            <w:tcW w:w="7183" w:type="dxa"/>
          </w:tcPr>
          <w:p w14:paraId="317C115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development application</w:t>
            </w:r>
          </w:p>
        </w:tc>
      </w:tr>
      <w:tr w:rsidR="00532B74" w:rsidRPr="00532B74" w14:paraId="79AFD71C"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54E42ED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DMHU</w:t>
            </w:r>
          </w:p>
        </w:tc>
        <w:tc>
          <w:tcPr>
            <w:tcW w:w="7183" w:type="dxa"/>
          </w:tcPr>
          <w:p w14:paraId="50E4EEF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Dhulwa Mental Health Unit</w:t>
            </w:r>
          </w:p>
        </w:tc>
      </w:tr>
      <w:tr w:rsidR="00532B74" w:rsidRPr="00532B74" w14:paraId="4B1D6C87"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69DC508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DPP</w:t>
            </w:r>
          </w:p>
        </w:tc>
        <w:tc>
          <w:tcPr>
            <w:tcW w:w="7183" w:type="dxa"/>
          </w:tcPr>
          <w:p w14:paraId="4409E83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Director of Public Prosecutions</w:t>
            </w:r>
          </w:p>
        </w:tc>
      </w:tr>
      <w:tr w:rsidR="00532B74" w:rsidRPr="00532B74" w14:paraId="05C9E853"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42D950E2"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EBA</w:t>
            </w:r>
          </w:p>
        </w:tc>
        <w:tc>
          <w:tcPr>
            <w:tcW w:w="7183" w:type="dxa"/>
          </w:tcPr>
          <w:p w14:paraId="2600BFC6"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Enterprise Bargaining Agreement</w:t>
            </w:r>
          </w:p>
        </w:tc>
      </w:tr>
      <w:tr w:rsidR="00532B74" w:rsidRPr="00532B74" w14:paraId="338DCE3B"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2DE2600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ECCB</w:t>
            </w:r>
          </w:p>
        </w:tc>
        <w:tc>
          <w:tcPr>
            <w:tcW w:w="7183" w:type="dxa"/>
          </w:tcPr>
          <w:p w14:paraId="608A453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Standing Committing on Environment, Climate Change and Biodiversity</w:t>
            </w:r>
          </w:p>
        </w:tc>
      </w:tr>
      <w:tr w:rsidR="00532B74" w:rsidRPr="00532B74" w14:paraId="5187528E"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622D8E50"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ED</w:t>
            </w:r>
          </w:p>
        </w:tc>
        <w:tc>
          <w:tcPr>
            <w:tcW w:w="7183" w:type="dxa"/>
          </w:tcPr>
          <w:p w14:paraId="08B98DF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Education Directorate</w:t>
            </w:r>
          </w:p>
        </w:tc>
      </w:tr>
      <w:tr w:rsidR="00532B74" w:rsidRPr="00532B74" w14:paraId="7DFA2A03"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4F77030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EPSDD</w:t>
            </w:r>
          </w:p>
        </w:tc>
        <w:tc>
          <w:tcPr>
            <w:tcW w:w="7183" w:type="dxa"/>
          </w:tcPr>
          <w:p w14:paraId="23BBFD8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Environment, Planning and Sustainable Development Directorate</w:t>
            </w:r>
          </w:p>
        </w:tc>
      </w:tr>
      <w:tr w:rsidR="00532B74" w:rsidRPr="00532B74" w14:paraId="0A452852"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012AAC9B"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ESA</w:t>
            </w:r>
          </w:p>
        </w:tc>
        <w:tc>
          <w:tcPr>
            <w:tcW w:w="7183" w:type="dxa"/>
          </w:tcPr>
          <w:p w14:paraId="5D2C5EF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Emergency Services Agency </w:t>
            </w:r>
          </w:p>
        </w:tc>
      </w:tr>
      <w:tr w:rsidR="00532B74" w:rsidRPr="00532B74" w14:paraId="3362AEEF"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1A287BE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EV</w:t>
            </w:r>
          </w:p>
        </w:tc>
        <w:tc>
          <w:tcPr>
            <w:tcW w:w="7183" w:type="dxa"/>
          </w:tcPr>
          <w:p w14:paraId="1E26038B"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electric vehicle</w:t>
            </w:r>
          </w:p>
        </w:tc>
      </w:tr>
      <w:tr w:rsidR="00532B74" w:rsidRPr="00532B74" w14:paraId="550699CD"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6BDDCC9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FOI</w:t>
            </w:r>
          </w:p>
        </w:tc>
        <w:tc>
          <w:tcPr>
            <w:tcW w:w="7183" w:type="dxa"/>
          </w:tcPr>
          <w:p w14:paraId="36FE4E1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Freedom of Information</w:t>
            </w:r>
          </w:p>
        </w:tc>
      </w:tr>
      <w:tr w:rsidR="00532B74" w:rsidRPr="00532B74" w14:paraId="43D85FF1"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7947385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FMA</w:t>
            </w:r>
          </w:p>
        </w:tc>
        <w:tc>
          <w:tcPr>
            <w:tcW w:w="7183" w:type="dxa"/>
          </w:tcPr>
          <w:p w14:paraId="3C487C61" w14:textId="77777777" w:rsidR="00532B74" w:rsidRPr="00532B74" w:rsidRDefault="00532B74" w:rsidP="00532B74">
            <w:pPr>
              <w:spacing w:line="240" w:lineRule="auto"/>
              <w:rPr>
                <w:rFonts w:ascii="Calibri" w:eastAsia="Calibri" w:hAnsi="Calibri" w:cs="Calibri"/>
                <w:bCs/>
                <w:i/>
                <w:iCs/>
                <w:color w:val="000000"/>
                <w:szCs w:val="20"/>
              </w:rPr>
            </w:pPr>
            <w:r w:rsidRPr="00532B74">
              <w:rPr>
                <w:rFonts w:ascii="Calibri" w:eastAsia="Calibri" w:hAnsi="Calibri" w:cs="Calibri"/>
                <w:bCs/>
                <w:i/>
                <w:iCs/>
                <w:color w:val="000000"/>
                <w:szCs w:val="20"/>
              </w:rPr>
              <w:t>Financial Management Act 1996</w:t>
            </w:r>
          </w:p>
        </w:tc>
      </w:tr>
      <w:tr w:rsidR="00532B74" w:rsidRPr="00532B74" w14:paraId="2373BE09"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5EE57E0F"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FTE</w:t>
            </w:r>
          </w:p>
        </w:tc>
        <w:tc>
          <w:tcPr>
            <w:tcW w:w="7183" w:type="dxa"/>
          </w:tcPr>
          <w:p w14:paraId="2521F9AA"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full-time equivalent</w:t>
            </w:r>
          </w:p>
        </w:tc>
      </w:tr>
      <w:tr w:rsidR="00532B74" w:rsidRPr="00532B74" w14:paraId="2D3A8200"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2A4E197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GMHU</w:t>
            </w:r>
          </w:p>
        </w:tc>
        <w:tc>
          <w:tcPr>
            <w:tcW w:w="7183" w:type="dxa"/>
          </w:tcPr>
          <w:p w14:paraId="1134AF6C"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Gawanggal Mental Health Unit</w:t>
            </w:r>
          </w:p>
        </w:tc>
      </w:tr>
      <w:tr w:rsidR="00532B74" w:rsidRPr="00532B74" w14:paraId="0E2D1969"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389A039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GP</w:t>
            </w:r>
          </w:p>
        </w:tc>
        <w:tc>
          <w:tcPr>
            <w:tcW w:w="7183" w:type="dxa"/>
          </w:tcPr>
          <w:p w14:paraId="07882CD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General Practitioner</w:t>
            </w:r>
          </w:p>
        </w:tc>
      </w:tr>
      <w:tr w:rsidR="00532B74" w:rsidRPr="00532B74" w14:paraId="1F058081"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73349ACC"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GPT</w:t>
            </w:r>
          </w:p>
        </w:tc>
        <w:tc>
          <w:tcPr>
            <w:tcW w:w="7183" w:type="dxa"/>
          </w:tcPr>
          <w:p w14:paraId="4423732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Gross Pollutant Trap</w:t>
            </w:r>
          </w:p>
        </w:tc>
      </w:tr>
      <w:tr w:rsidR="00532B74" w:rsidRPr="00532B74" w14:paraId="56477CEA"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311F867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HAAS</w:t>
            </w:r>
          </w:p>
        </w:tc>
        <w:tc>
          <w:tcPr>
            <w:tcW w:w="7183" w:type="dxa"/>
          </w:tcPr>
          <w:p w14:paraId="2176668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Healthcare Access at School</w:t>
            </w:r>
          </w:p>
        </w:tc>
      </w:tr>
      <w:tr w:rsidR="00532B74" w:rsidRPr="00532B74" w14:paraId="2FD288E3"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0F90083C"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HAFF</w:t>
            </w:r>
          </w:p>
        </w:tc>
        <w:tc>
          <w:tcPr>
            <w:tcW w:w="7183" w:type="dxa"/>
          </w:tcPr>
          <w:p w14:paraId="2398968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Housing Australia Future Fund</w:t>
            </w:r>
          </w:p>
        </w:tc>
      </w:tr>
      <w:tr w:rsidR="00532B74" w:rsidRPr="00532B74" w14:paraId="7C157A31"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3ADA44E2"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HRIMS</w:t>
            </w:r>
          </w:p>
        </w:tc>
        <w:tc>
          <w:tcPr>
            <w:tcW w:w="7183" w:type="dxa"/>
          </w:tcPr>
          <w:p w14:paraId="6291527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Human Resources Information Management System </w:t>
            </w:r>
          </w:p>
        </w:tc>
      </w:tr>
      <w:tr w:rsidR="00532B74" w:rsidRPr="00532B74" w14:paraId="5C803BDD"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5EFD974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IC</w:t>
            </w:r>
          </w:p>
        </w:tc>
        <w:tc>
          <w:tcPr>
            <w:tcW w:w="7183" w:type="dxa"/>
          </w:tcPr>
          <w:p w14:paraId="41A11A7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Integrity Commission</w:t>
            </w:r>
          </w:p>
        </w:tc>
      </w:tr>
      <w:tr w:rsidR="00532B74" w:rsidRPr="00532B74" w14:paraId="377C94B1"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3E856CD2"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ICT</w:t>
            </w:r>
          </w:p>
        </w:tc>
        <w:tc>
          <w:tcPr>
            <w:tcW w:w="7183" w:type="dxa"/>
          </w:tcPr>
          <w:p w14:paraId="1FAC7E7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information and communications technology</w:t>
            </w:r>
          </w:p>
        </w:tc>
      </w:tr>
      <w:tr w:rsidR="00532B74" w:rsidRPr="00532B74" w14:paraId="6CB3CA84"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41610EA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IGEA</w:t>
            </w:r>
          </w:p>
        </w:tc>
        <w:tc>
          <w:tcPr>
            <w:tcW w:w="7183" w:type="dxa"/>
          </w:tcPr>
          <w:p w14:paraId="437B4FD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Interactive Games and Entertainment Association</w:t>
            </w:r>
          </w:p>
        </w:tc>
      </w:tr>
      <w:tr w:rsidR="00532B74" w:rsidRPr="00532B74" w14:paraId="44AAB80E"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486D261C"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ILRP</w:t>
            </w:r>
          </w:p>
        </w:tc>
        <w:tc>
          <w:tcPr>
            <w:tcW w:w="7183" w:type="dxa"/>
          </w:tcPr>
          <w:p w14:paraId="1E5BD94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Indicative Land Release Program</w:t>
            </w:r>
          </w:p>
        </w:tc>
      </w:tr>
      <w:tr w:rsidR="00532B74" w:rsidRPr="00532B74" w14:paraId="25A01676"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6463CD52"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IT</w:t>
            </w:r>
          </w:p>
        </w:tc>
        <w:tc>
          <w:tcPr>
            <w:tcW w:w="7183" w:type="dxa"/>
          </w:tcPr>
          <w:p w14:paraId="63C8B3A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information technology</w:t>
            </w:r>
          </w:p>
        </w:tc>
      </w:tr>
      <w:tr w:rsidR="00532B74" w:rsidRPr="00532B74" w14:paraId="3DA33B6C"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098A60B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JACS</w:t>
            </w:r>
          </w:p>
        </w:tc>
        <w:tc>
          <w:tcPr>
            <w:tcW w:w="7183" w:type="dxa"/>
          </w:tcPr>
          <w:p w14:paraId="1CAD40FF"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Justice and Community Safety Committee</w:t>
            </w:r>
          </w:p>
        </w:tc>
      </w:tr>
      <w:tr w:rsidR="00532B74" w:rsidRPr="00532B74" w14:paraId="0F071502"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3A2B6E5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LAMS</w:t>
            </w:r>
          </w:p>
        </w:tc>
        <w:tc>
          <w:tcPr>
            <w:tcW w:w="7183" w:type="dxa"/>
          </w:tcPr>
          <w:p w14:paraId="2F349363"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Legislative Assembly (Members’ Staff)</w:t>
            </w:r>
          </w:p>
        </w:tc>
      </w:tr>
      <w:tr w:rsidR="00532B74" w:rsidRPr="00532B74" w14:paraId="4FC418C2"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1DBDB19D"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LiDAR</w:t>
            </w:r>
          </w:p>
        </w:tc>
        <w:tc>
          <w:tcPr>
            <w:tcW w:w="7183" w:type="dxa"/>
          </w:tcPr>
          <w:p w14:paraId="11539D3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Light Detection and Ranging</w:t>
            </w:r>
          </w:p>
        </w:tc>
      </w:tr>
      <w:tr w:rsidR="00532B74" w:rsidRPr="00532B74" w14:paraId="5D1F9EA8"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30F69E06"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MDMA</w:t>
            </w:r>
          </w:p>
        </w:tc>
        <w:tc>
          <w:tcPr>
            <w:tcW w:w="7183" w:type="dxa"/>
          </w:tcPr>
          <w:p w14:paraId="001913F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Methylenedioxymethamphetamine</w:t>
            </w:r>
          </w:p>
        </w:tc>
      </w:tr>
      <w:tr w:rsidR="00532B74" w:rsidRPr="00532B74" w14:paraId="52E8C450"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2116682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MLA</w:t>
            </w:r>
          </w:p>
        </w:tc>
        <w:tc>
          <w:tcPr>
            <w:tcW w:w="7183" w:type="dxa"/>
          </w:tcPr>
          <w:p w14:paraId="73A66E7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Member of the Legislative Assembly</w:t>
            </w:r>
          </w:p>
        </w:tc>
      </w:tr>
      <w:tr w:rsidR="00532B74" w:rsidRPr="00532B74" w14:paraId="7AD32981"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46C01F4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MOU</w:t>
            </w:r>
          </w:p>
        </w:tc>
        <w:tc>
          <w:tcPr>
            <w:tcW w:w="7183" w:type="dxa"/>
          </w:tcPr>
          <w:p w14:paraId="537CEE6A"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Memorandum of Understanding </w:t>
            </w:r>
          </w:p>
        </w:tc>
      </w:tr>
      <w:tr w:rsidR="00532B74" w:rsidRPr="00532B74" w14:paraId="61D0C769"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11EC214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MPC</w:t>
            </w:r>
          </w:p>
        </w:tc>
        <w:tc>
          <w:tcPr>
            <w:tcW w:w="7183" w:type="dxa"/>
          </w:tcPr>
          <w:p w14:paraId="2AC4FAA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Major Projects Canberra</w:t>
            </w:r>
          </w:p>
        </w:tc>
      </w:tr>
      <w:tr w:rsidR="00532B74" w:rsidRPr="00532B74" w14:paraId="1C07B0B7"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217EF2D2"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NECA</w:t>
            </w:r>
          </w:p>
        </w:tc>
        <w:tc>
          <w:tcPr>
            <w:tcW w:w="7183" w:type="dxa"/>
          </w:tcPr>
          <w:p w14:paraId="1E36167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National Electrical and Communications Association</w:t>
            </w:r>
          </w:p>
        </w:tc>
      </w:tr>
      <w:tr w:rsidR="00532B74" w:rsidRPr="00532B74" w14:paraId="4365821C"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6E1310C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NGO</w:t>
            </w:r>
          </w:p>
        </w:tc>
        <w:tc>
          <w:tcPr>
            <w:tcW w:w="7183" w:type="dxa"/>
          </w:tcPr>
          <w:p w14:paraId="6C779A40"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non-governmental organisation</w:t>
            </w:r>
          </w:p>
        </w:tc>
      </w:tr>
      <w:tr w:rsidR="00532B74" w:rsidRPr="00532B74" w14:paraId="603740E2"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283D4590"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NHHA</w:t>
            </w:r>
          </w:p>
        </w:tc>
        <w:tc>
          <w:tcPr>
            <w:tcW w:w="7183" w:type="dxa"/>
          </w:tcPr>
          <w:p w14:paraId="51A2738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National Housing and Homelessness Agreement</w:t>
            </w:r>
          </w:p>
        </w:tc>
      </w:tr>
      <w:tr w:rsidR="00532B74" w:rsidRPr="00532B74" w14:paraId="44246858"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42C1107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NSW</w:t>
            </w:r>
          </w:p>
        </w:tc>
        <w:tc>
          <w:tcPr>
            <w:tcW w:w="7183" w:type="dxa"/>
          </w:tcPr>
          <w:p w14:paraId="03A09FF0"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New South Wales</w:t>
            </w:r>
          </w:p>
        </w:tc>
      </w:tr>
      <w:tr w:rsidR="00532B74" w:rsidRPr="00532B74" w14:paraId="1183F187"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43C3CD9D"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NTT</w:t>
            </w:r>
          </w:p>
        </w:tc>
        <w:tc>
          <w:tcPr>
            <w:tcW w:w="7183" w:type="dxa"/>
          </w:tcPr>
          <w:p w14:paraId="49B3CB1D"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NTT Australia Pty Ltd </w:t>
            </w:r>
          </w:p>
        </w:tc>
      </w:tr>
      <w:tr w:rsidR="00532B74" w:rsidRPr="00532B74" w14:paraId="3B0C92E2"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0DD5814B"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OCSE</w:t>
            </w:r>
          </w:p>
        </w:tc>
        <w:tc>
          <w:tcPr>
            <w:tcW w:w="7183" w:type="dxa"/>
          </w:tcPr>
          <w:p w14:paraId="52CDC50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Office of the Commissioner for Sustainability and the Environment</w:t>
            </w:r>
          </w:p>
        </w:tc>
      </w:tr>
      <w:tr w:rsidR="00532B74" w:rsidRPr="00532B74" w14:paraId="72DD1AED"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6C6BACCF"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OLA</w:t>
            </w:r>
          </w:p>
        </w:tc>
        <w:tc>
          <w:tcPr>
            <w:tcW w:w="7183" w:type="dxa"/>
          </w:tcPr>
          <w:p w14:paraId="79D170B0"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Office of the Legislative Assembly </w:t>
            </w:r>
          </w:p>
        </w:tc>
      </w:tr>
      <w:tr w:rsidR="00532B74" w:rsidRPr="00532B74" w14:paraId="0FFD1344"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275EF43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PQS</w:t>
            </w:r>
          </w:p>
        </w:tc>
        <w:tc>
          <w:tcPr>
            <w:tcW w:w="7183" w:type="dxa"/>
          </w:tcPr>
          <w:p w14:paraId="00CB3D58"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Property Quality Standards</w:t>
            </w:r>
          </w:p>
        </w:tc>
      </w:tr>
      <w:tr w:rsidR="00532B74" w:rsidRPr="00532B74" w14:paraId="1FA74877"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7AD8D75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PTG</w:t>
            </w:r>
          </w:p>
        </w:tc>
        <w:tc>
          <w:tcPr>
            <w:tcW w:w="7183" w:type="dxa"/>
          </w:tcPr>
          <w:p w14:paraId="6BC92BE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Public Trustee and Guardian </w:t>
            </w:r>
          </w:p>
        </w:tc>
      </w:tr>
      <w:tr w:rsidR="00532B74" w:rsidRPr="00532B74" w14:paraId="0E9DE2B8"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6F93D292"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QON</w:t>
            </w:r>
          </w:p>
        </w:tc>
        <w:tc>
          <w:tcPr>
            <w:tcW w:w="7183" w:type="dxa"/>
          </w:tcPr>
          <w:p w14:paraId="150226F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Question on Notice</w:t>
            </w:r>
          </w:p>
        </w:tc>
      </w:tr>
      <w:tr w:rsidR="00532B74" w:rsidRPr="00532B74" w14:paraId="0A083AB1"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5A0F728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QTON</w:t>
            </w:r>
          </w:p>
        </w:tc>
        <w:tc>
          <w:tcPr>
            <w:tcW w:w="7183" w:type="dxa"/>
          </w:tcPr>
          <w:p w14:paraId="1DA97C0A" w14:textId="7F09E0BC"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 xml:space="preserve">Question </w:t>
            </w:r>
            <w:r w:rsidR="002C1265">
              <w:rPr>
                <w:rFonts w:ascii="Calibri" w:eastAsia="Calibri" w:hAnsi="Calibri" w:cs="Calibri"/>
                <w:bCs/>
                <w:color w:val="000000"/>
                <w:szCs w:val="20"/>
              </w:rPr>
              <w:t>Taken</w:t>
            </w:r>
            <w:r w:rsidR="002C1265" w:rsidRPr="00532B74">
              <w:rPr>
                <w:rFonts w:ascii="Calibri" w:eastAsia="Calibri" w:hAnsi="Calibri" w:cs="Calibri"/>
                <w:bCs/>
                <w:color w:val="000000"/>
                <w:szCs w:val="20"/>
              </w:rPr>
              <w:t xml:space="preserve"> </w:t>
            </w:r>
            <w:r w:rsidRPr="00532B74">
              <w:rPr>
                <w:rFonts w:ascii="Calibri" w:eastAsia="Calibri" w:hAnsi="Calibri" w:cs="Calibri"/>
                <w:bCs/>
                <w:color w:val="000000"/>
                <w:szCs w:val="20"/>
              </w:rPr>
              <w:t>on Notice</w:t>
            </w:r>
          </w:p>
        </w:tc>
      </w:tr>
      <w:tr w:rsidR="00532B74" w:rsidRPr="00532B74" w14:paraId="0B21DB56"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78C04E7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RFS</w:t>
            </w:r>
          </w:p>
        </w:tc>
        <w:tc>
          <w:tcPr>
            <w:tcW w:w="7183" w:type="dxa"/>
          </w:tcPr>
          <w:p w14:paraId="048F5E50"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Rural Fire Service</w:t>
            </w:r>
          </w:p>
        </w:tc>
      </w:tr>
      <w:tr w:rsidR="00532B74" w:rsidRPr="00532B74" w14:paraId="1C444946"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2CE83587"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SAB</w:t>
            </w:r>
          </w:p>
        </w:tc>
        <w:tc>
          <w:tcPr>
            <w:tcW w:w="7183" w:type="dxa"/>
          </w:tcPr>
          <w:p w14:paraId="635A5A3A"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Sentence Administration Board</w:t>
            </w:r>
          </w:p>
        </w:tc>
      </w:tr>
      <w:tr w:rsidR="00532B74" w:rsidRPr="00532B74" w14:paraId="7353259B"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02BBD2FB"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SES</w:t>
            </w:r>
          </w:p>
        </w:tc>
        <w:tc>
          <w:tcPr>
            <w:tcW w:w="7183" w:type="dxa"/>
          </w:tcPr>
          <w:p w14:paraId="7A99A4C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State Emergency Services</w:t>
            </w:r>
          </w:p>
        </w:tc>
      </w:tr>
      <w:tr w:rsidR="00532B74" w:rsidRPr="00532B74" w14:paraId="43DB00CA"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57D6AEC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SLA</w:t>
            </w:r>
          </w:p>
        </w:tc>
        <w:tc>
          <w:tcPr>
            <w:tcW w:w="7183" w:type="dxa"/>
          </w:tcPr>
          <w:p w14:paraId="61FD0CA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Suburban Land Agency</w:t>
            </w:r>
          </w:p>
        </w:tc>
      </w:tr>
      <w:tr w:rsidR="00532B74" w:rsidRPr="00532B74" w14:paraId="234B4889"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43BA1FF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SOG A</w:t>
            </w:r>
          </w:p>
        </w:tc>
        <w:tc>
          <w:tcPr>
            <w:tcW w:w="7183" w:type="dxa"/>
          </w:tcPr>
          <w:p w14:paraId="56695E16"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Senior Officer Grade A</w:t>
            </w:r>
          </w:p>
        </w:tc>
      </w:tr>
      <w:tr w:rsidR="00532B74" w:rsidRPr="00532B74" w14:paraId="455555D7"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1A2A81B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TAFE</w:t>
            </w:r>
          </w:p>
        </w:tc>
        <w:tc>
          <w:tcPr>
            <w:tcW w:w="7183" w:type="dxa"/>
          </w:tcPr>
          <w:p w14:paraId="6BC024EC"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Technical and Further Education</w:t>
            </w:r>
          </w:p>
        </w:tc>
      </w:tr>
      <w:tr w:rsidR="00532B74" w:rsidRPr="00532B74" w14:paraId="45E27966"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75CAE65B"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TCCS</w:t>
            </w:r>
          </w:p>
        </w:tc>
        <w:tc>
          <w:tcPr>
            <w:tcW w:w="7183" w:type="dxa"/>
          </w:tcPr>
          <w:p w14:paraId="03F4155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Transport and City Services</w:t>
            </w:r>
          </w:p>
        </w:tc>
      </w:tr>
      <w:tr w:rsidR="00532B74" w:rsidRPr="00532B74" w14:paraId="0AA14F2C"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1C58280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TCO</w:t>
            </w:r>
          </w:p>
        </w:tc>
        <w:tc>
          <w:tcPr>
            <w:tcW w:w="7183" w:type="dxa"/>
          </w:tcPr>
          <w:p w14:paraId="7D03820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Transport Canberra Operations</w:t>
            </w:r>
          </w:p>
        </w:tc>
      </w:tr>
      <w:tr w:rsidR="00532B74" w:rsidRPr="00532B74" w14:paraId="7CFE70E4"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6966F6AA"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The Territory</w:t>
            </w:r>
          </w:p>
        </w:tc>
        <w:tc>
          <w:tcPr>
            <w:tcW w:w="7183" w:type="dxa"/>
          </w:tcPr>
          <w:p w14:paraId="2E11D3FE"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The Australian Capital Territory</w:t>
            </w:r>
          </w:p>
        </w:tc>
      </w:tr>
      <w:tr w:rsidR="00532B74" w:rsidRPr="00532B74" w14:paraId="153D01FB"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483DCED1"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VLO</w:t>
            </w:r>
          </w:p>
        </w:tc>
        <w:tc>
          <w:tcPr>
            <w:tcW w:w="7183" w:type="dxa"/>
          </w:tcPr>
          <w:p w14:paraId="063408A9"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Veteran Liaison Officer</w:t>
            </w:r>
          </w:p>
        </w:tc>
      </w:tr>
      <w:tr w:rsidR="00532B74" w:rsidRPr="00532B74" w14:paraId="79CD01A8" w14:textId="77777777" w:rsidTr="00A05D46">
        <w:trPr>
          <w:cnfStyle w:val="000000100000" w:firstRow="0" w:lastRow="0" w:firstColumn="0" w:lastColumn="0" w:oddVBand="0" w:evenVBand="0" w:oddHBand="1" w:evenHBand="0" w:firstRowFirstColumn="0" w:firstRowLastColumn="0" w:lastRowFirstColumn="0" w:lastRowLastColumn="0"/>
        </w:trPr>
        <w:tc>
          <w:tcPr>
            <w:tcW w:w="1843" w:type="dxa"/>
          </w:tcPr>
          <w:p w14:paraId="6081B1B4"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VMO</w:t>
            </w:r>
          </w:p>
        </w:tc>
        <w:tc>
          <w:tcPr>
            <w:tcW w:w="7183" w:type="dxa"/>
          </w:tcPr>
          <w:p w14:paraId="6A8B3715"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Visiting Medical Officer</w:t>
            </w:r>
          </w:p>
        </w:tc>
      </w:tr>
      <w:tr w:rsidR="00532B74" w:rsidRPr="00532B74" w14:paraId="2867B327" w14:textId="77777777" w:rsidTr="00A05D46">
        <w:trPr>
          <w:cnfStyle w:val="000000010000" w:firstRow="0" w:lastRow="0" w:firstColumn="0" w:lastColumn="0" w:oddVBand="0" w:evenVBand="0" w:oddHBand="0" w:evenHBand="1" w:firstRowFirstColumn="0" w:firstRowLastColumn="0" w:lastRowFirstColumn="0" w:lastRowLastColumn="0"/>
        </w:trPr>
        <w:tc>
          <w:tcPr>
            <w:tcW w:w="1843" w:type="dxa"/>
          </w:tcPr>
          <w:p w14:paraId="48C592DA"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WHS</w:t>
            </w:r>
          </w:p>
        </w:tc>
        <w:tc>
          <w:tcPr>
            <w:tcW w:w="7183" w:type="dxa"/>
          </w:tcPr>
          <w:p w14:paraId="5E9F82BF" w14:textId="77777777" w:rsidR="00532B74" w:rsidRPr="00532B74" w:rsidRDefault="00532B74" w:rsidP="00532B74">
            <w:pPr>
              <w:spacing w:line="240" w:lineRule="auto"/>
              <w:rPr>
                <w:rFonts w:ascii="Calibri" w:eastAsia="Calibri" w:hAnsi="Calibri" w:cs="Calibri"/>
                <w:bCs/>
                <w:color w:val="000000"/>
                <w:szCs w:val="20"/>
              </w:rPr>
            </w:pPr>
            <w:r w:rsidRPr="00532B74">
              <w:rPr>
                <w:rFonts w:ascii="Calibri" w:eastAsia="Calibri" w:hAnsi="Calibri" w:cs="Calibri"/>
                <w:bCs/>
                <w:color w:val="000000"/>
                <w:szCs w:val="20"/>
              </w:rPr>
              <w:t>work health and safety</w:t>
            </w:r>
          </w:p>
        </w:tc>
      </w:tr>
      <w:bookmarkEnd w:id="10"/>
    </w:tbl>
    <w:p w14:paraId="2D50A9DF" w14:textId="77777777" w:rsidR="00532B74" w:rsidRPr="00532B74" w:rsidRDefault="00532B74" w:rsidP="00532B74">
      <w:pPr>
        <w:rPr>
          <w:rFonts w:ascii="Calibri" w:eastAsia="Calibri" w:hAnsi="Calibri" w:cs="Times New Roman"/>
        </w:rPr>
      </w:pPr>
    </w:p>
    <w:p w14:paraId="517428D1" w14:textId="77777777" w:rsidR="003B0AC3" w:rsidRDefault="003B0AC3" w:rsidP="0031628A"/>
    <w:p w14:paraId="2BE07ABC" w14:textId="77777777" w:rsidR="001E362D" w:rsidRDefault="001E362D">
      <w:pPr>
        <w:spacing w:line="259" w:lineRule="auto"/>
        <w:rPr>
          <w:rFonts w:ascii="Montserrat" w:eastAsiaTheme="majorEastAsia" w:hAnsi="Montserrat" w:cstheme="majorBidi"/>
          <w:b/>
          <w:color w:val="1A234C"/>
          <w:w w:val="90"/>
          <w:kern w:val="2"/>
          <w:sz w:val="36"/>
          <w:szCs w:val="32"/>
        </w:rPr>
      </w:pPr>
      <w:r>
        <w:br w:type="page"/>
      </w:r>
    </w:p>
    <w:p w14:paraId="4044F508" w14:textId="172F739D" w:rsidR="007A6EB9" w:rsidRDefault="008D72C9" w:rsidP="009F5A83">
      <w:pPr>
        <w:pStyle w:val="Heading1nonumber"/>
      </w:pPr>
      <w:bookmarkStart w:id="11" w:name="_Toc174635941"/>
      <w:r>
        <w:t>R</w:t>
      </w:r>
      <w:r w:rsidR="007A6EB9" w:rsidRPr="0006752F">
        <w:t>ecommendations</w:t>
      </w:r>
      <w:bookmarkEnd w:id="11"/>
    </w:p>
    <w:p w14:paraId="472FFB9C" w14:textId="14F0B6CF" w:rsidR="003B5C0E"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74636185" w:history="1">
        <w:r w:rsidR="003B5C0E" w:rsidRPr="00DF4DA3">
          <w:rPr>
            <w:rStyle w:val="Hyperlink"/>
          </w:rPr>
          <w:t>Recommendation 1</w:t>
        </w:r>
      </w:hyperlink>
    </w:p>
    <w:p w14:paraId="16D45B21" w14:textId="6C6731F8" w:rsidR="003B5C0E" w:rsidRDefault="00000000">
      <w:pPr>
        <w:pStyle w:val="TOC2"/>
        <w:rPr>
          <w:rFonts w:eastAsiaTheme="minorEastAsia"/>
          <w:kern w:val="2"/>
          <w:lang w:eastAsia="en-AU"/>
          <w14:ligatures w14:val="standardContextual"/>
        </w:rPr>
      </w:pPr>
      <w:hyperlink w:anchor="_Toc174636186" w:history="1">
        <w:r w:rsidR="003B5C0E" w:rsidRPr="00DF4DA3">
          <w:rPr>
            <w:rStyle w:val="Hyperlink"/>
          </w:rPr>
          <w:t>The Committee recommends that additional time is provided for Committee deliberations as well as additional time between end of hearings and report tabling, to ensure answers to QTONs and QONs are provided and can be considered by the Committee.</w:t>
        </w:r>
      </w:hyperlink>
    </w:p>
    <w:p w14:paraId="6BB8B117" w14:textId="47BA87A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87" w:history="1">
        <w:r w:rsidR="003B5C0E" w:rsidRPr="00DF4DA3">
          <w:rPr>
            <w:rStyle w:val="Hyperlink"/>
          </w:rPr>
          <w:t>Recommendation 2</w:t>
        </w:r>
      </w:hyperlink>
    </w:p>
    <w:p w14:paraId="276EB0B9" w14:textId="3D6B757A" w:rsidR="003B5C0E" w:rsidRDefault="00000000">
      <w:pPr>
        <w:pStyle w:val="TOC2"/>
        <w:rPr>
          <w:rFonts w:eastAsiaTheme="minorEastAsia"/>
          <w:kern w:val="2"/>
          <w:lang w:eastAsia="en-AU"/>
          <w14:ligatures w14:val="standardContextual"/>
        </w:rPr>
      </w:pPr>
      <w:hyperlink w:anchor="_Toc174636188" w:history="1">
        <w:r w:rsidR="003B5C0E" w:rsidRPr="00DF4DA3">
          <w:rPr>
            <w:rStyle w:val="Hyperlink"/>
          </w:rPr>
          <w:t>The Committee recommends that the ACT Government consider identifying suitable land for a wombat sanctuary within the ACT, in consultation with Wombat Rescue.</w:t>
        </w:r>
      </w:hyperlink>
    </w:p>
    <w:p w14:paraId="5C7E7C4D" w14:textId="6F22829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89" w:history="1">
        <w:r w:rsidR="003B5C0E" w:rsidRPr="00DF4DA3">
          <w:rPr>
            <w:rStyle w:val="Hyperlink"/>
          </w:rPr>
          <w:t>Recommendation 3</w:t>
        </w:r>
      </w:hyperlink>
    </w:p>
    <w:p w14:paraId="7B7380AB" w14:textId="5D6814C9" w:rsidR="003B5C0E" w:rsidRDefault="00000000">
      <w:pPr>
        <w:pStyle w:val="TOC2"/>
        <w:rPr>
          <w:rFonts w:eastAsiaTheme="minorEastAsia"/>
          <w:kern w:val="2"/>
          <w:lang w:eastAsia="en-AU"/>
          <w14:ligatures w14:val="standardContextual"/>
        </w:rPr>
      </w:pPr>
      <w:hyperlink w:anchor="_Toc174636190" w:history="1">
        <w:r w:rsidR="003B5C0E" w:rsidRPr="00DF4DA3">
          <w:rPr>
            <w:rStyle w:val="Hyperlink"/>
          </w:rPr>
          <w:t>The Committee recommends that the ACT Government provide funding for a full</w:t>
        </w:r>
        <w:r w:rsidR="003B5C0E" w:rsidRPr="00DF4DA3">
          <w:rPr>
            <w:rStyle w:val="Hyperlink"/>
          </w:rPr>
          <w:noBreakHyphen/>
          <w:t>time dedicated wildlife vet.</w:t>
        </w:r>
      </w:hyperlink>
    </w:p>
    <w:p w14:paraId="191C1324" w14:textId="753228CA"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91" w:history="1">
        <w:r w:rsidR="003B5C0E" w:rsidRPr="00DF4DA3">
          <w:rPr>
            <w:rStyle w:val="Hyperlink"/>
          </w:rPr>
          <w:t>Recommendation 4</w:t>
        </w:r>
      </w:hyperlink>
    </w:p>
    <w:p w14:paraId="6516F8A9" w14:textId="464E2FEB" w:rsidR="003B5C0E" w:rsidRDefault="00000000">
      <w:pPr>
        <w:pStyle w:val="TOC2"/>
        <w:rPr>
          <w:rFonts w:eastAsiaTheme="minorEastAsia"/>
          <w:kern w:val="2"/>
          <w:lang w:eastAsia="en-AU"/>
          <w14:ligatures w14:val="standardContextual"/>
        </w:rPr>
      </w:pPr>
      <w:hyperlink w:anchor="_Toc174636192" w:history="1">
        <w:r w:rsidR="003B5C0E" w:rsidRPr="00DF4DA3">
          <w:rPr>
            <w:rStyle w:val="Hyperlink"/>
          </w:rPr>
          <w:t>The Committee recommends that the ACT Government provide small wildlife and environmental non-government organisations with a clear indication of future funding to assist in maintaining sustainable operations.</w:t>
        </w:r>
      </w:hyperlink>
    </w:p>
    <w:p w14:paraId="3D4E4828" w14:textId="18F67683"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93" w:history="1">
        <w:r w:rsidR="003B5C0E" w:rsidRPr="00DF4DA3">
          <w:rPr>
            <w:rStyle w:val="Hyperlink"/>
          </w:rPr>
          <w:t>Recommendation 5</w:t>
        </w:r>
      </w:hyperlink>
    </w:p>
    <w:p w14:paraId="7F32FB6C" w14:textId="5AAE091D" w:rsidR="003B5C0E" w:rsidRDefault="00000000">
      <w:pPr>
        <w:pStyle w:val="TOC2"/>
        <w:rPr>
          <w:rFonts w:eastAsiaTheme="minorEastAsia"/>
          <w:kern w:val="2"/>
          <w:lang w:eastAsia="en-AU"/>
          <w14:ligatures w14:val="standardContextual"/>
        </w:rPr>
      </w:pPr>
      <w:hyperlink w:anchor="_Toc174636194" w:history="1">
        <w:r w:rsidR="003B5C0E" w:rsidRPr="00DF4DA3">
          <w:rPr>
            <w:rStyle w:val="Hyperlink"/>
          </w:rPr>
          <w:t>The Committee recommends that the ACT Government should commit to increasing funding for Kidsafe ACT.</w:t>
        </w:r>
      </w:hyperlink>
    </w:p>
    <w:p w14:paraId="61E456B8" w14:textId="67212C3D"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95" w:history="1">
        <w:r w:rsidR="003B5C0E" w:rsidRPr="00DF4DA3">
          <w:rPr>
            <w:rStyle w:val="Hyperlink"/>
          </w:rPr>
          <w:t>Recommendation 6</w:t>
        </w:r>
      </w:hyperlink>
    </w:p>
    <w:p w14:paraId="0FDFADAF" w14:textId="041417D6" w:rsidR="003B5C0E" w:rsidRDefault="00000000">
      <w:pPr>
        <w:pStyle w:val="TOC2"/>
        <w:rPr>
          <w:rFonts w:eastAsiaTheme="minorEastAsia"/>
          <w:kern w:val="2"/>
          <w:lang w:eastAsia="en-AU"/>
          <w14:ligatures w14:val="standardContextual"/>
        </w:rPr>
      </w:pPr>
      <w:hyperlink w:anchor="_Toc174636196" w:history="1">
        <w:r w:rsidR="003B5C0E" w:rsidRPr="00DF4DA3">
          <w:rPr>
            <w:rStyle w:val="Hyperlink"/>
          </w:rPr>
          <w:t>The Committee recommends that the ACT Government consider whether the Screen Investment Fund should be opened to the Interactive Games (video games) industry and whether the 10 percent Screen Attraction fund should be opened to the video games industry.</w:t>
        </w:r>
      </w:hyperlink>
    </w:p>
    <w:p w14:paraId="1316C813" w14:textId="4EE53235"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97" w:history="1">
        <w:r w:rsidR="003B5C0E" w:rsidRPr="00DF4DA3">
          <w:rPr>
            <w:rStyle w:val="Hyperlink"/>
          </w:rPr>
          <w:t>Recommendation 7</w:t>
        </w:r>
      </w:hyperlink>
    </w:p>
    <w:p w14:paraId="6C064EE6" w14:textId="7FF4507D" w:rsidR="003B5C0E" w:rsidRDefault="00000000">
      <w:pPr>
        <w:pStyle w:val="TOC2"/>
        <w:rPr>
          <w:rFonts w:eastAsiaTheme="minorEastAsia"/>
          <w:kern w:val="2"/>
          <w:lang w:eastAsia="en-AU"/>
          <w14:ligatures w14:val="standardContextual"/>
        </w:rPr>
      </w:pPr>
      <w:hyperlink w:anchor="_Toc174636198" w:history="1">
        <w:r w:rsidR="003B5C0E" w:rsidRPr="00DF4DA3">
          <w:rPr>
            <w:rStyle w:val="Hyperlink"/>
          </w:rPr>
          <w:t>The Committee recommends that the ACT Government consider applying the indexation of arts funding on a calendar year basis.</w:t>
        </w:r>
      </w:hyperlink>
    </w:p>
    <w:p w14:paraId="490DD121" w14:textId="2F44EF5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199" w:history="1">
        <w:r w:rsidR="003B5C0E" w:rsidRPr="00DF4DA3">
          <w:rPr>
            <w:rStyle w:val="Hyperlink"/>
          </w:rPr>
          <w:t>Recommendation 8</w:t>
        </w:r>
      </w:hyperlink>
    </w:p>
    <w:p w14:paraId="321CB754" w14:textId="7F7042A6" w:rsidR="003B5C0E" w:rsidRDefault="00000000">
      <w:pPr>
        <w:pStyle w:val="TOC2"/>
        <w:rPr>
          <w:rFonts w:eastAsiaTheme="minorEastAsia"/>
          <w:kern w:val="2"/>
          <w:lang w:eastAsia="en-AU"/>
          <w14:ligatures w14:val="standardContextual"/>
        </w:rPr>
      </w:pPr>
      <w:hyperlink w:anchor="_Toc174636200" w:history="1">
        <w:r w:rsidR="003B5C0E" w:rsidRPr="00DF4DA3">
          <w:rPr>
            <w:rStyle w:val="Hyperlink"/>
          </w:rPr>
          <w:t>The Committee recommends that the ACT Government should clearly differentiate funding for development of arts infrastructure, such as the Canberra Theatre Centre, from funding for the arts.</w:t>
        </w:r>
      </w:hyperlink>
    </w:p>
    <w:p w14:paraId="12B1F147" w14:textId="47031ED4"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01" w:history="1">
        <w:r w:rsidR="003B5C0E" w:rsidRPr="00DF4DA3">
          <w:rPr>
            <w:rStyle w:val="Hyperlink"/>
          </w:rPr>
          <w:t>Recommendation 9</w:t>
        </w:r>
      </w:hyperlink>
    </w:p>
    <w:p w14:paraId="4F81E983" w14:textId="08BD8AC3" w:rsidR="003B5C0E" w:rsidRDefault="00000000">
      <w:pPr>
        <w:pStyle w:val="TOC2"/>
        <w:rPr>
          <w:rFonts w:eastAsiaTheme="minorEastAsia"/>
          <w:kern w:val="2"/>
          <w:lang w:eastAsia="en-AU"/>
          <w14:ligatures w14:val="standardContextual"/>
        </w:rPr>
      </w:pPr>
      <w:hyperlink w:anchor="_Toc174636202" w:history="1">
        <w:r w:rsidR="003B5C0E" w:rsidRPr="00DF4DA3">
          <w:rPr>
            <w:rStyle w:val="Hyperlink"/>
          </w:rPr>
          <w:t>The Committee recommends the ACT Government continue to work with major stakeholders for the Kingston Arts Precinct, particularly in terms of providing clarity on timeline, cost, and responsibilities for organisations moving to the precinct.</w:t>
        </w:r>
      </w:hyperlink>
    </w:p>
    <w:p w14:paraId="45E833AF" w14:textId="75429D4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03" w:history="1">
        <w:r w:rsidR="003B5C0E" w:rsidRPr="00DF4DA3">
          <w:rPr>
            <w:rStyle w:val="Hyperlink"/>
          </w:rPr>
          <w:t>Recommendation 10</w:t>
        </w:r>
      </w:hyperlink>
    </w:p>
    <w:p w14:paraId="7813AC65" w14:textId="378A50E1" w:rsidR="003B5C0E" w:rsidRDefault="00000000">
      <w:pPr>
        <w:pStyle w:val="TOC2"/>
        <w:rPr>
          <w:rFonts w:eastAsiaTheme="minorEastAsia"/>
          <w:kern w:val="2"/>
          <w:lang w:eastAsia="en-AU"/>
          <w14:ligatures w14:val="standardContextual"/>
        </w:rPr>
      </w:pPr>
      <w:hyperlink w:anchor="_Toc174636204" w:history="1">
        <w:r w:rsidR="003B5C0E" w:rsidRPr="00DF4DA3">
          <w:rPr>
            <w:rStyle w:val="Hyperlink"/>
          </w:rPr>
          <w:t xml:space="preserve">The Committee recommends the ACT Government continue to monitor and where necessary update the </w:t>
        </w:r>
        <w:r w:rsidR="003B5C0E" w:rsidRPr="00DF4DA3">
          <w:rPr>
            <w:rStyle w:val="Hyperlink"/>
            <w:i/>
            <w:iCs/>
          </w:rPr>
          <w:t>ACT Small Business Strategy 2023–2026</w:t>
        </w:r>
        <w:r w:rsidR="003B5C0E" w:rsidRPr="00DF4DA3">
          <w:rPr>
            <w:rStyle w:val="Hyperlink"/>
          </w:rPr>
          <w:t>.</w:t>
        </w:r>
      </w:hyperlink>
    </w:p>
    <w:p w14:paraId="25C98725" w14:textId="4C25A8FB"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05" w:history="1">
        <w:r w:rsidR="003B5C0E" w:rsidRPr="00DF4DA3">
          <w:rPr>
            <w:rStyle w:val="Hyperlink"/>
          </w:rPr>
          <w:t>Recommendation 11</w:t>
        </w:r>
      </w:hyperlink>
    </w:p>
    <w:p w14:paraId="3F525203" w14:textId="6AFE9FD2" w:rsidR="003B5C0E" w:rsidRDefault="00000000">
      <w:pPr>
        <w:pStyle w:val="TOC2"/>
        <w:rPr>
          <w:rFonts w:eastAsiaTheme="minorEastAsia"/>
          <w:kern w:val="2"/>
          <w:lang w:eastAsia="en-AU"/>
          <w14:ligatures w14:val="standardContextual"/>
        </w:rPr>
      </w:pPr>
      <w:hyperlink w:anchor="_Toc174636206" w:history="1">
        <w:r w:rsidR="003B5C0E" w:rsidRPr="00DF4DA3">
          <w:rPr>
            <w:rStyle w:val="Hyperlink"/>
          </w:rPr>
          <w:t xml:space="preserve">The Committee recommends that the ACT Government amend the </w:t>
        </w:r>
        <w:r w:rsidR="003B5C0E" w:rsidRPr="00DF4DA3">
          <w:rPr>
            <w:rStyle w:val="Hyperlink"/>
            <w:i/>
            <w:iCs/>
          </w:rPr>
          <w:t>Public Sector Management Act 1994</w:t>
        </w:r>
        <w:r w:rsidR="003B5C0E" w:rsidRPr="00DF4DA3">
          <w:rPr>
            <w:rStyle w:val="Hyperlink"/>
          </w:rPr>
          <w:t xml:space="preserve"> to ensure that all of the provisions on merit and equity described in section 27 of the Act also apply to the engagement and re-engagement of the Head of Service by the Chief Minister.</w:t>
        </w:r>
      </w:hyperlink>
    </w:p>
    <w:p w14:paraId="54210013" w14:textId="2FBBE13F"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07" w:history="1">
        <w:r w:rsidR="003B5C0E" w:rsidRPr="00DF4DA3">
          <w:rPr>
            <w:rStyle w:val="Hyperlink"/>
          </w:rPr>
          <w:t>Recommendation 12</w:t>
        </w:r>
      </w:hyperlink>
    </w:p>
    <w:p w14:paraId="110CC195" w14:textId="4EC768C9" w:rsidR="003B5C0E" w:rsidRDefault="00000000">
      <w:pPr>
        <w:pStyle w:val="TOC2"/>
        <w:rPr>
          <w:rFonts w:eastAsiaTheme="minorEastAsia"/>
          <w:kern w:val="2"/>
          <w:lang w:eastAsia="en-AU"/>
          <w14:ligatures w14:val="standardContextual"/>
        </w:rPr>
      </w:pPr>
      <w:hyperlink w:anchor="_Toc174636208" w:history="1">
        <w:r w:rsidR="003B5C0E" w:rsidRPr="00DF4DA3">
          <w:rPr>
            <w:rStyle w:val="Hyperlink"/>
          </w:rPr>
          <w:t>The Committee recommends that the ACT Government ensure that potentially affected residents are always advised of upcoming works at the Mugga Lane Resource Management Centre, including if works have been delayed so issues may be ongoing for some time.</w:t>
        </w:r>
      </w:hyperlink>
    </w:p>
    <w:p w14:paraId="316B1B17" w14:textId="074B4E9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09" w:history="1">
        <w:r w:rsidR="003B5C0E" w:rsidRPr="00DF4DA3">
          <w:rPr>
            <w:rStyle w:val="Hyperlink"/>
          </w:rPr>
          <w:t>Recommendation 13</w:t>
        </w:r>
      </w:hyperlink>
    </w:p>
    <w:p w14:paraId="74FB1067" w14:textId="1AB55A47" w:rsidR="003B5C0E" w:rsidRDefault="00000000">
      <w:pPr>
        <w:pStyle w:val="TOC2"/>
        <w:rPr>
          <w:rFonts w:eastAsiaTheme="minorEastAsia"/>
          <w:kern w:val="2"/>
          <w:lang w:eastAsia="en-AU"/>
          <w14:ligatures w14:val="standardContextual"/>
        </w:rPr>
      </w:pPr>
      <w:hyperlink w:anchor="_Toc174636210" w:history="1">
        <w:r w:rsidR="003B5C0E" w:rsidRPr="00DF4DA3">
          <w:rPr>
            <w:rStyle w:val="Hyperlink"/>
          </w:rPr>
          <w:t>The Committee recommends that the ACT Government amend legislation to allow for privacy for sexual assault complainants.</w:t>
        </w:r>
      </w:hyperlink>
    </w:p>
    <w:p w14:paraId="5EB13175" w14:textId="6DE68FFE"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11" w:history="1">
        <w:r w:rsidR="003B5C0E" w:rsidRPr="00DF4DA3">
          <w:rPr>
            <w:rStyle w:val="Hyperlink"/>
          </w:rPr>
          <w:t>Recommendation 14</w:t>
        </w:r>
      </w:hyperlink>
    </w:p>
    <w:p w14:paraId="4EC34107" w14:textId="3F8360A9" w:rsidR="003B5C0E" w:rsidRDefault="00000000">
      <w:pPr>
        <w:pStyle w:val="TOC2"/>
        <w:rPr>
          <w:rFonts w:eastAsiaTheme="minorEastAsia"/>
          <w:kern w:val="2"/>
          <w:lang w:eastAsia="en-AU"/>
          <w14:ligatures w14:val="standardContextual"/>
        </w:rPr>
      </w:pPr>
      <w:hyperlink w:anchor="_Toc174636212" w:history="1">
        <w:r w:rsidR="003B5C0E" w:rsidRPr="00DF4DA3">
          <w:rPr>
            <w:rStyle w:val="Hyperlink"/>
          </w:rPr>
          <w:t>The Committee recommends that the ACT Government proactively publish documents relating to the Big Canberra Battery Project as soon as they are no longer confidential.</w:t>
        </w:r>
      </w:hyperlink>
    </w:p>
    <w:p w14:paraId="33A2761F" w14:textId="1CF0BC4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13" w:history="1">
        <w:r w:rsidR="003B5C0E" w:rsidRPr="00DF4DA3">
          <w:rPr>
            <w:rStyle w:val="Hyperlink"/>
          </w:rPr>
          <w:t>Recommendation 15</w:t>
        </w:r>
      </w:hyperlink>
    </w:p>
    <w:p w14:paraId="7A9A4F29" w14:textId="06FC6EC1" w:rsidR="003B5C0E" w:rsidRDefault="00000000">
      <w:pPr>
        <w:pStyle w:val="TOC2"/>
        <w:rPr>
          <w:rFonts w:eastAsiaTheme="minorEastAsia"/>
          <w:kern w:val="2"/>
          <w:lang w:eastAsia="en-AU"/>
          <w14:ligatures w14:val="standardContextual"/>
        </w:rPr>
      </w:pPr>
      <w:hyperlink w:anchor="_Toc174636214" w:history="1">
        <w:r w:rsidR="003B5C0E" w:rsidRPr="00DF4DA3">
          <w:rPr>
            <w:rStyle w:val="Hyperlink"/>
          </w:rPr>
          <w:t>The Committee recommends that the ACT Government ensure any future rounds of the Social Enterprise Grants program allow adequate time for social enterprises to make an application.</w:t>
        </w:r>
      </w:hyperlink>
    </w:p>
    <w:p w14:paraId="0CDBD82D" w14:textId="106A48DF"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15" w:history="1">
        <w:r w:rsidR="003B5C0E" w:rsidRPr="00DF4DA3">
          <w:rPr>
            <w:rStyle w:val="Hyperlink"/>
          </w:rPr>
          <w:t>Recommendation 16</w:t>
        </w:r>
      </w:hyperlink>
    </w:p>
    <w:p w14:paraId="6900E89F" w14:textId="64486E17" w:rsidR="003B5C0E" w:rsidRDefault="00000000">
      <w:pPr>
        <w:pStyle w:val="TOC2"/>
        <w:rPr>
          <w:rFonts w:eastAsiaTheme="minorEastAsia"/>
          <w:kern w:val="2"/>
          <w:lang w:eastAsia="en-AU"/>
          <w14:ligatures w14:val="standardContextual"/>
        </w:rPr>
      </w:pPr>
      <w:hyperlink w:anchor="_Toc174636216" w:history="1">
        <w:r w:rsidR="003B5C0E" w:rsidRPr="00DF4DA3">
          <w:rPr>
            <w:rStyle w:val="Hyperlink"/>
          </w:rPr>
          <w:t>The Committee recommends that the ACT Government review its proofreading policy prior to the Budget Papers to ensure accuracy and prevent misinterpretation.</w:t>
        </w:r>
      </w:hyperlink>
    </w:p>
    <w:p w14:paraId="62E91764" w14:textId="27D7363D"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17" w:history="1">
        <w:r w:rsidR="003B5C0E" w:rsidRPr="00DF4DA3">
          <w:rPr>
            <w:rStyle w:val="Hyperlink"/>
          </w:rPr>
          <w:t>Recommendation 17</w:t>
        </w:r>
      </w:hyperlink>
    </w:p>
    <w:p w14:paraId="23334C4B" w14:textId="2590977C" w:rsidR="003B5C0E" w:rsidRDefault="00000000">
      <w:pPr>
        <w:pStyle w:val="TOC2"/>
        <w:rPr>
          <w:rFonts w:eastAsiaTheme="minorEastAsia"/>
          <w:kern w:val="2"/>
          <w:lang w:eastAsia="en-AU"/>
          <w14:ligatures w14:val="standardContextual"/>
        </w:rPr>
      </w:pPr>
      <w:hyperlink w:anchor="_Toc174636218" w:history="1">
        <w:r w:rsidR="003B5C0E" w:rsidRPr="00DF4DA3">
          <w:rPr>
            <w:rStyle w:val="Hyperlink"/>
          </w:rPr>
          <w:t>The Committee recommends that, as part of any future review of the Financial Management Act 1996, consideration be given to how the</w:t>
        </w:r>
        <w:r w:rsidR="003B5C0E" w:rsidRPr="00DF4DA3">
          <w:rPr>
            <w:rStyle w:val="Hyperlink"/>
            <w:i/>
            <w:iCs/>
          </w:rPr>
          <w:t xml:space="preserve"> Financial Management Act 1996</w:t>
        </w:r>
        <w:r w:rsidR="003B5C0E" w:rsidRPr="00DF4DA3">
          <w:rPr>
            <w:rStyle w:val="Hyperlink"/>
          </w:rPr>
          <w:t xml:space="preserve"> interacts with the </w:t>
        </w:r>
        <w:r w:rsidR="003B5C0E" w:rsidRPr="00DF4DA3">
          <w:rPr>
            <w:rStyle w:val="Hyperlink"/>
            <w:i/>
            <w:iCs/>
          </w:rPr>
          <w:t>Integrity Commission Act 2018</w:t>
        </w:r>
        <w:r w:rsidR="003B5C0E" w:rsidRPr="00DF4DA3">
          <w:rPr>
            <w:rStyle w:val="Hyperlink"/>
          </w:rPr>
          <w:t xml:space="preserve"> and the </w:t>
        </w:r>
        <w:r w:rsidR="003B5C0E" w:rsidRPr="00DF4DA3">
          <w:rPr>
            <w:rStyle w:val="Hyperlink"/>
            <w:i/>
            <w:iCs/>
          </w:rPr>
          <w:t>Public Sector Management Act 1994</w:t>
        </w:r>
        <w:r w:rsidR="003B5C0E" w:rsidRPr="00DF4DA3">
          <w:rPr>
            <w:rStyle w:val="Hyperlink"/>
          </w:rPr>
          <w:t>, as well as employment and human rights laws and obligations in the event a public service employee or office holder has an adverse finding against them by the Integrity Commissioner.</w:t>
        </w:r>
      </w:hyperlink>
    </w:p>
    <w:p w14:paraId="0202A17B" w14:textId="01383CF8"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19" w:history="1">
        <w:r w:rsidR="003B5C0E" w:rsidRPr="00DF4DA3">
          <w:rPr>
            <w:rStyle w:val="Hyperlink"/>
          </w:rPr>
          <w:t>Recommendation 18</w:t>
        </w:r>
      </w:hyperlink>
    </w:p>
    <w:p w14:paraId="39F9A30E" w14:textId="1E958DD4" w:rsidR="003B5C0E" w:rsidRDefault="00000000">
      <w:pPr>
        <w:pStyle w:val="TOC2"/>
        <w:rPr>
          <w:rFonts w:eastAsiaTheme="minorEastAsia"/>
          <w:kern w:val="2"/>
          <w:lang w:eastAsia="en-AU"/>
          <w14:ligatures w14:val="standardContextual"/>
        </w:rPr>
      </w:pPr>
      <w:hyperlink w:anchor="_Toc174636220" w:history="1">
        <w:r w:rsidR="003B5C0E" w:rsidRPr="00DF4DA3">
          <w:rPr>
            <w:rStyle w:val="Hyperlink"/>
          </w:rPr>
          <w:t>The Committee recommends that the ACT Government expands the CIT Gungahlin footprint, offering more study options/courses to north-side residents.</w:t>
        </w:r>
      </w:hyperlink>
    </w:p>
    <w:p w14:paraId="38F132D8" w14:textId="3761D4FE"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21" w:history="1">
        <w:r w:rsidR="003B5C0E" w:rsidRPr="00DF4DA3">
          <w:rPr>
            <w:rStyle w:val="Hyperlink"/>
          </w:rPr>
          <w:t>Recommendation 19</w:t>
        </w:r>
      </w:hyperlink>
    </w:p>
    <w:p w14:paraId="18386263" w14:textId="6C046730" w:rsidR="003B5C0E" w:rsidRDefault="00000000">
      <w:pPr>
        <w:pStyle w:val="TOC2"/>
        <w:rPr>
          <w:rFonts w:eastAsiaTheme="minorEastAsia"/>
          <w:kern w:val="2"/>
          <w:lang w:eastAsia="en-AU"/>
          <w14:ligatures w14:val="standardContextual"/>
        </w:rPr>
      </w:pPr>
      <w:hyperlink w:anchor="_Toc174636222" w:history="1">
        <w:r w:rsidR="003B5C0E" w:rsidRPr="00DF4DA3">
          <w:rPr>
            <w:rStyle w:val="Hyperlink"/>
          </w:rPr>
          <w:t>The Committee recommends that Industry Skills Plans be given priority.</w:t>
        </w:r>
      </w:hyperlink>
    </w:p>
    <w:p w14:paraId="4623223E" w14:textId="580A9F4A"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23" w:history="1">
        <w:r w:rsidR="003B5C0E" w:rsidRPr="00DF4DA3">
          <w:rPr>
            <w:rStyle w:val="Hyperlink"/>
          </w:rPr>
          <w:t>Recommendation 20</w:t>
        </w:r>
      </w:hyperlink>
    </w:p>
    <w:p w14:paraId="4CE579CB" w14:textId="1DA6DEAB" w:rsidR="003B5C0E" w:rsidRDefault="00000000">
      <w:pPr>
        <w:pStyle w:val="TOC2"/>
        <w:rPr>
          <w:rFonts w:eastAsiaTheme="minorEastAsia"/>
          <w:kern w:val="2"/>
          <w:lang w:eastAsia="en-AU"/>
          <w14:ligatures w14:val="standardContextual"/>
        </w:rPr>
      </w:pPr>
      <w:hyperlink w:anchor="_Toc174636224" w:history="1">
        <w:r w:rsidR="003B5C0E" w:rsidRPr="00DF4DA3">
          <w:rPr>
            <w:rStyle w:val="Hyperlink"/>
          </w:rPr>
          <w:t>The Committee recommends that the ACT Government coordinate with the community organisation, Azadi-e Zan, to scope the potential for a pilot of a Skilled Migration Visa pathway for skilled migrants from Afghanistan, Iran and Pakistan.</w:t>
        </w:r>
      </w:hyperlink>
    </w:p>
    <w:p w14:paraId="1A7E2F59" w14:textId="46E1568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25" w:history="1">
        <w:r w:rsidR="003B5C0E" w:rsidRPr="00DF4DA3">
          <w:rPr>
            <w:rStyle w:val="Hyperlink"/>
          </w:rPr>
          <w:t>Recommendation 21</w:t>
        </w:r>
      </w:hyperlink>
    </w:p>
    <w:p w14:paraId="75EB318F" w14:textId="7174B239" w:rsidR="003B5C0E" w:rsidRDefault="00000000">
      <w:pPr>
        <w:pStyle w:val="TOC2"/>
        <w:rPr>
          <w:rFonts w:eastAsiaTheme="minorEastAsia"/>
          <w:kern w:val="2"/>
          <w:lang w:eastAsia="en-AU"/>
          <w14:ligatures w14:val="standardContextual"/>
        </w:rPr>
      </w:pPr>
      <w:hyperlink w:anchor="_Toc174636226" w:history="1">
        <w:r w:rsidR="003B5C0E" w:rsidRPr="00DF4DA3">
          <w:rPr>
            <w:rStyle w:val="Hyperlink"/>
          </w:rPr>
          <w:t>That the ACT Government update its procurement processes to require that ACT Government contracts include a clause that states service providers have a duty to act in the public interest when delivering work for the ACT Government.</w:t>
        </w:r>
      </w:hyperlink>
    </w:p>
    <w:p w14:paraId="5AD93F0C" w14:textId="2BC58035"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27" w:history="1">
        <w:r w:rsidR="003B5C0E" w:rsidRPr="00DF4DA3">
          <w:rPr>
            <w:rStyle w:val="Hyperlink"/>
          </w:rPr>
          <w:t>Recommendation 22</w:t>
        </w:r>
      </w:hyperlink>
    </w:p>
    <w:p w14:paraId="5B549230" w14:textId="32FEA42A" w:rsidR="003B5C0E" w:rsidRDefault="00000000">
      <w:pPr>
        <w:pStyle w:val="TOC2"/>
        <w:rPr>
          <w:rFonts w:eastAsiaTheme="minorEastAsia"/>
          <w:kern w:val="2"/>
          <w:lang w:eastAsia="en-AU"/>
          <w14:ligatures w14:val="standardContextual"/>
        </w:rPr>
      </w:pPr>
      <w:hyperlink w:anchor="_Toc174636228" w:history="1">
        <w:r w:rsidR="003B5C0E" w:rsidRPr="00DF4DA3">
          <w:rPr>
            <w:rStyle w:val="Hyperlink"/>
          </w:rPr>
          <w:t>The Committee recommends that the ACT Government identify and consider the costs of the ACT Insurance Authority becoming an APRA-regulated insurer for the purposes of offering insurance to community sector organisations.</w:t>
        </w:r>
      </w:hyperlink>
    </w:p>
    <w:p w14:paraId="56792BAE" w14:textId="29109919"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29" w:history="1">
        <w:r w:rsidR="003B5C0E" w:rsidRPr="00DF4DA3">
          <w:rPr>
            <w:rStyle w:val="Hyperlink"/>
          </w:rPr>
          <w:t>Recommendation 23</w:t>
        </w:r>
      </w:hyperlink>
    </w:p>
    <w:p w14:paraId="018D8FCD" w14:textId="0AADE077" w:rsidR="003B5C0E" w:rsidRDefault="00000000">
      <w:pPr>
        <w:pStyle w:val="TOC2"/>
        <w:rPr>
          <w:rFonts w:eastAsiaTheme="minorEastAsia"/>
          <w:kern w:val="2"/>
          <w:lang w:eastAsia="en-AU"/>
          <w14:ligatures w14:val="standardContextual"/>
        </w:rPr>
      </w:pPr>
      <w:hyperlink w:anchor="_Toc174636230" w:history="1">
        <w:r w:rsidR="003B5C0E" w:rsidRPr="00DF4DA3">
          <w:rPr>
            <w:rStyle w:val="Hyperlink"/>
          </w:rPr>
          <w:t>The Committee recommends that the ACT Government determine a timeline for completing the Sector Sustainability Project.</w:t>
        </w:r>
      </w:hyperlink>
    </w:p>
    <w:p w14:paraId="2ED259EE" w14:textId="5E263B7E"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31" w:history="1">
        <w:r w:rsidR="003B5C0E" w:rsidRPr="00DF4DA3">
          <w:rPr>
            <w:rStyle w:val="Hyperlink"/>
          </w:rPr>
          <w:t>Recommendation 24</w:t>
        </w:r>
      </w:hyperlink>
    </w:p>
    <w:p w14:paraId="56D0CA9D" w14:textId="5A112BE4" w:rsidR="003B5C0E" w:rsidRDefault="00000000">
      <w:pPr>
        <w:pStyle w:val="TOC2"/>
        <w:rPr>
          <w:rFonts w:eastAsiaTheme="minorEastAsia"/>
          <w:kern w:val="2"/>
          <w:lang w:eastAsia="en-AU"/>
          <w14:ligatures w14:val="standardContextual"/>
        </w:rPr>
      </w:pPr>
      <w:hyperlink w:anchor="_Toc174636232" w:history="1">
        <w:r w:rsidR="003B5C0E" w:rsidRPr="00DF4DA3">
          <w:rPr>
            <w:rStyle w:val="Hyperlink"/>
          </w:rPr>
          <w:t>The Committee recommends that the Commissioning processes for community services and health sectors be finalised as soon as possible to give certainty to organisations.</w:t>
        </w:r>
      </w:hyperlink>
    </w:p>
    <w:p w14:paraId="22F9D57F" w14:textId="6FA22211"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33" w:history="1">
        <w:r w:rsidR="003B5C0E" w:rsidRPr="00DF4DA3">
          <w:rPr>
            <w:rStyle w:val="Hyperlink"/>
          </w:rPr>
          <w:t>Recommendation 25</w:t>
        </w:r>
      </w:hyperlink>
    </w:p>
    <w:p w14:paraId="65802CDF" w14:textId="7280508E" w:rsidR="003B5C0E" w:rsidRDefault="00000000">
      <w:pPr>
        <w:pStyle w:val="TOC2"/>
        <w:rPr>
          <w:rFonts w:eastAsiaTheme="minorEastAsia"/>
          <w:kern w:val="2"/>
          <w:lang w:eastAsia="en-AU"/>
          <w14:ligatures w14:val="standardContextual"/>
        </w:rPr>
      </w:pPr>
      <w:hyperlink w:anchor="_Toc174636234" w:history="1">
        <w:r w:rsidR="003B5C0E" w:rsidRPr="00DF4DA3">
          <w:rPr>
            <w:rStyle w:val="Hyperlink"/>
          </w:rPr>
          <w:t>The Committee recommends that the ACT Government ensure Access Canberra shopfronts and Libraries ACT Staff are adequately resourced and supported to assist older Canberrans to apply for a Seniors Card, especially in relation to the MyWay card upgrades.</w:t>
        </w:r>
      </w:hyperlink>
    </w:p>
    <w:p w14:paraId="014648A6" w14:textId="5F340F56"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35" w:history="1">
        <w:r w:rsidR="003B5C0E" w:rsidRPr="00DF4DA3">
          <w:rPr>
            <w:rStyle w:val="Hyperlink"/>
          </w:rPr>
          <w:t>Recommendation 26</w:t>
        </w:r>
      </w:hyperlink>
    </w:p>
    <w:p w14:paraId="005DAF6C" w14:textId="29A056CE" w:rsidR="003B5C0E" w:rsidRDefault="00000000">
      <w:pPr>
        <w:pStyle w:val="TOC2"/>
        <w:rPr>
          <w:rFonts w:eastAsiaTheme="minorEastAsia"/>
          <w:kern w:val="2"/>
          <w:lang w:eastAsia="en-AU"/>
          <w14:ligatures w14:val="standardContextual"/>
        </w:rPr>
      </w:pPr>
      <w:hyperlink w:anchor="_Toc174636236" w:history="1">
        <w:r w:rsidR="003B5C0E" w:rsidRPr="00DF4DA3">
          <w:rPr>
            <w:rStyle w:val="Hyperlink"/>
          </w:rPr>
          <w:t>The Committee recommends that the ACT Government continue to prioritise investments that make Canberra an age-friendly city, accommodating the needs of older Canberrans.</w:t>
        </w:r>
      </w:hyperlink>
    </w:p>
    <w:p w14:paraId="251F6EAC" w14:textId="2E0AEFEB"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37" w:history="1">
        <w:r w:rsidR="003B5C0E" w:rsidRPr="00DF4DA3">
          <w:rPr>
            <w:rStyle w:val="Hyperlink"/>
          </w:rPr>
          <w:t>Recommendation 27</w:t>
        </w:r>
      </w:hyperlink>
    </w:p>
    <w:p w14:paraId="41E57072" w14:textId="28AF3691" w:rsidR="003B5C0E" w:rsidRDefault="00000000">
      <w:pPr>
        <w:pStyle w:val="TOC2"/>
        <w:rPr>
          <w:rFonts w:eastAsiaTheme="minorEastAsia"/>
          <w:kern w:val="2"/>
          <w:lang w:eastAsia="en-AU"/>
          <w14:ligatures w14:val="standardContextual"/>
        </w:rPr>
      </w:pPr>
      <w:hyperlink w:anchor="_Toc174636238" w:history="1">
        <w:r w:rsidR="003B5C0E" w:rsidRPr="00DF4DA3">
          <w:rPr>
            <w:rStyle w:val="Hyperlink"/>
          </w:rPr>
          <w:t>The Committee recommends that the ACT Government consider advancing the development of dementia-friendly spaces in Canberra to support individuals living with dementia and their carers.</w:t>
        </w:r>
      </w:hyperlink>
    </w:p>
    <w:p w14:paraId="1A179D15" w14:textId="2BADEAF1"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39" w:history="1">
        <w:r w:rsidR="003B5C0E" w:rsidRPr="00DF4DA3">
          <w:rPr>
            <w:rStyle w:val="Hyperlink"/>
          </w:rPr>
          <w:t>Recommendation 28</w:t>
        </w:r>
      </w:hyperlink>
    </w:p>
    <w:p w14:paraId="16F1F60A" w14:textId="05D31A8B" w:rsidR="003B5C0E" w:rsidRDefault="00000000">
      <w:pPr>
        <w:pStyle w:val="TOC2"/>
        <w:rPr>
          <w:rFonts w:eastAsiaTheme="minorEastAsia"/>
          <w:kern w:val="2"/>
          <w:lang w:eastAsia="en-AU"/>
          <w14:ligatures w14:val="standardContextual"/>
        </w:rPr>
      </w:pPr>
      <w:hyperlink w:anchor="_Toc174636240" w:history="1">
        <w:r w:rsidR="003B5C0E" w:rsidRPr="00DF4DA3">
          <w:rPr>
            <w:rStyle w:val="Hyperlink"/>
          </w:rPr>
          <w:t>The Committee recommends that the ACT Government support and enhance digital literacy programs for seniors to promote inclusivity and access.</w:t>
        </w:r>
      </w:hyperlink>
    </w:p>
    <w:p w14:paraId="5B789514" w14:textId="40B535A6"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41" w:history="1">
        <w:r w:rsidR="003B5C0E" w:rsidRPr="00DF4DA3">
          <w:rPr>
            <w:rStyle w:val="Hyperlink"/>
          </w:rPr>
          <w:t>Recommendation 29</w:t>
        </w:r>
      </w:hyperlink>
    </w:p>
    <w:p w14:paraId="3BFC09FD" w14:textId="34BEB59D" w:rsidR="003B5C0E" w:rsidRDefault="00000000">
      <w:pPr>
        <w:pStyle w:val="TOC2"/>
        <w:rPr>
          <w:rFonts w:eastAsiaTheme="minorEastAsia"/>
          <w:kern w:val="2"/>
          <w:lang w:eastAsia="en-AU"/>
          <w14:ligatures w14:val="standardContextual"/>
        </w:rPr>
      </w:pPr>
      <w:hyperlink w:anchor="_Toc174636242" w:history="1">
        <w:r w:rsidR="003B5C0E" w:rsidRPr="00DF4DA3">
          <w:rPr>
            <w:rStyle w:val="Hyperlink"/>
          </w:rPr>
          <w:t>The Committee recommends that the ACT Government work with Carers ACT to develop and implement future Carers Strategy action plans, reflecting updated needs and priorities and ensuring Government demonstrates their commitment to supporting Carers.</w:t>
        </w:r>
      </w:hyperlink>
    </w:p>
    <w:p w14:paraId="4F181410" w14:textId="19F7A59C"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43" w:history="1">
        <w:r w:rsidR="003B5C0E" w:rsidRPr="00DF4DA3">
          <w:rPr>
            <w:rStyle w:val="Hyperlink"/>
          </w:rPr>
          <w:t>Recommendation 30</w:t>
        </w:r>
      </w:hyperlink>
    </w:p>
    <w:p w14:paraId="69C68BE4" w14:textId="27D7186A" w:rsidR="003B5C0E" w:rsidRDefault="00000000">
      <w:pPr>
        <w:pStyle w:val="TOC2"/>
        <w:rPr>
          <w:rFonts w:eastAsiaTheme="minorEastAsia"/>
          <w:kern w:val="2"/>
          <w:lang w:eastAsia="en-AU"/>
          <w14:ligatures w14:val="standardContextual"/>
        </w:rPr>
      </w:pPr>
      <w:hyperlink w:anchor="_Toc174636244" w:history="1">
        <w:r w:rsidR="003B5C0E" w:rsidRPr="00DF4DA3">
          <w:rPr>
            <w:rStyle w:val="Hyperlink"/>
          </w:rPr>
          <w:t>The Committee recommends that the ACT Government consider ways to report on the Housing ACT pipeline, including: in construction, in development, and bought off the market and constructed, broken down by property type and number of bedrooms.</w:t>
        </w:r>
      </w:hyperlink>
    </w:p>
    <w:p w14:paraId="00F1A11E" w14:textId="33320158"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45" w:history="1">
        <w:r w:rsidR="003B5C0E" w:rsidRPr="00DF4DA3">
          <w:rPr>
            <w:rStyle w:val="Hyperlink"/>
          </w:rPr>
          <w:t>Recommendation 31</w:t>
        </w:r>
      </w:hyperlink>
    </w:p>
    <w:p w14:paraId="50BEB5F8" w14:textId="2B506EE3" w:rsidR="003B5C0E" w:rsidRDefault="00000000">
      <w:pPr>
        <w:pStyle w:val="TOC2"/>
        <w:rPr>
          <w:rFonts w:eastAsiaTheme="minorEastAsia"/>
          <w:kern w:val="2"/>
          <w:lang w:eastAsia="en-AU"/>
          <w14:ligatures w14:val="standardContextual"/>
        </w:rPr>
      </w:pPr>
      <w:hyperlink w:anchor="_Toc174636246" w:history="1">
        <w:r w:rsidR="003B5C0E" w:rsidRPr="00DF4DA3">
          <w:rPr>
            <w:rStyle w:val="Hyperlink"/>
          </w:rPr>
          <w:t>The Committee recommends that the ACT Government review the 70:30 split of planned to responsive maintenance work to ensure this meets requirements of tenanted properties.</w:t>
        </w:r>
      </w:hyperlink>
    </w:p>
    <w:p w14:paraId="3F57BC2B" w14:textId="62CEE445"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47" w:history="1">
        <w:r w:rsidR="003B5C0E" w:rsidRPr="00DF4DA3">
          <w:rPr>
            <w:rStyle w:val="Hyperlink"/>
          </w:rPr>
          <w:t>Recommendation 32</w:t>
        </w:r>
      </w:hyperlink>
    </w:p>
    <w:p w14:paraId="23DA9118" w14:textId="533901AD" w:rsidR="003B5C0E" w:rsidRDefault="00000000">
      <w:pPr>
        <w:pStyle w:val="TOC2"/>
        <w:rPr>
          <w:rFonts w:eastAsiaTheme="minorEastAsia"/>
          <w:kern w:val="2"/>
          <w:lang w:eastAsia="en-AU"/>
          <w14:ligatures w14:val="standardContextual"/>
        </w:rPr>
      </w:pPr>
      <w:hyperlink w:anchor="_Toc174636248" w:history="1">
        <w:r w:rsidR="003B5C0E" w:rsidRPr="00DF4DA3">
          <w:rPr>
            <w:rStyle w:val="Hyperlink"/>
          </w:rPr>
          <w:t>The Committee recommends that the ACT Government review funding for women’s organisations, such as Fearless Women, to assesses their potential positive impact for service delivery, and to ensure comprehensive support for girls and young women.</w:t>
        </w:r>
      </w:hyperlink>
    </w:p>
    <w:p w14:paraId="12FD0689" w14:textId="66C6A11B"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49" w:history="1">
        <w:r w:rsidR="003B5C0E" w:rsidRPr="00DF4DA3">
          <w:rPr>
            <w:rStyle w:val="Hyperlink"/>
          </w:rPr>
          <w:t>Recommendation 33</w:t>
        </w:r>
      </w:hyperlink>
    </w:p>
    <w:p w14:paraId="0FF06DD2" w14:textId="6C7399CC" w:rsidR="003B5C0E" w:rsidRDefault="00000000">
      <w:pPr>
        <w:pStyle w:val="TOC2"/>
        <w:rPr>
          <w:rFonts w:eastAsiaTheme="minorEastAsia"/>
          <w:kern w:val="2"/>
          <w:lang w:eastAsia="en-AU"/>
          <w14:ligatures w14:val="standardContextual"/>
        </w:rPr>
      </w:pPr>
      <w:hyperlink w:anchor="_Toc174636250" w:history="1">
        <w:r w:rsidR="003B5C0E" w:rsidRPr="00DF4DA3">
          <w:rPr>
            <w:rStyle w:val="Hyperlink"/>
          </w:rPr>
          <w:t>The Committee recommends that the ACT Government work with Majura Valley lease holders to resolve issues and provide certainty as soon as possible.</w:t>
        </w:r>
      </w:hyperlink>
    </w:p>
    <w:p w14:paraId="15B1BFAC" w14:textId="135D2756"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51" w:history="1">
        <w:r w:rsidR="003B5C0E" w:rsidRPr="00DF4DA3">
          <w:rPr>
            <w:rStyle w:val="Hyperlink"/>
          </w:rPr>
          <w:t>Recommendation 34</w:t>
        </w:r>
      </w:hyperlink>
    </w:p>
    <w:p w14:paraId="5F12EDAB" w14:textId="528CA2AE" w:rsidR="003B5C0E" w:rsidRDefault="00000000">
      <w:pPr>
        <w:pStyle w:val="TOC2"/>
        <w:rPr>
          <w:rFonts w:eastAsiaTheme="minorEastAsia"/>
          <w:kern w:val="2"/>
          <w:lang w:eastAsia="en-AU"/>
          <w14:ligatures w14:val="standardContextual"/>
        </w:rPr>
      </w:pPr>
      <w:hyperlink w:anchor="_Toc174636252" w:history="1">
        <w:r w:rsidR="003B5C0E" w:rsidRPr="00DF4DA3">
          <w:rPr>
            <w:rStyle w:val="Hyperlink"/>
          </w:rPr>
          <w:t>The Committee recommends that the ACT Government undertakes a survey of all businesses, traders, landowners and tenants in the Phillip business district to obtain their views on the future use of the precinct.</w:t>
        </w:r>
      </w:hyperlink>
    </w:p>
    <w:p w14:paraId="74349E32" w14:textId="4126D23D"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53" w:history="1">
        <w:r w:rsidR="003B5C0E" w:rsidRPr="00DF4DA3">
          <w:rPr>
            <w:rStyle w:val="Hyperlink"/>
          </w:rPr>
          <w:t>Recommendation 35</w:t>
        </w:r>
      </w:hyperlink>
    </w:p>
    <w:p w14:paraId="21A5E5A4" w14:textId="36486265" w:rsidR="003B5C0E" w:rsidRDefault="00000000">
      <w:pPr>
        <w:pStyle w:val="TOC2"/>
        <w:rPr>
          <w:rFonts w:eastAsiaTheme="minorEastAsia"/>
          <w:kern w:val="2"/>
          <w:lang w:eastAsia="en-AU"/>
          <w14:ligatures w14:val="standardContextual"/>
        </w:rPr>
      </w:pPr>
      <w:hyperlink w:anchor="_Toc174636254" w:history="1">
        <w:r w:rsidR="003B5C0E" w:rsidRPr="00DF4DA3">
          <w:rPr>
            <w:rStyle w:val="Hyperlink"/>
          </w:rPr>
          <w:t>The Committee recommends that the ACT Government seek to increase the number of residential dwellings to be released as part of the Indicative Land Release Program each year.</w:t>
        </w:r>
      </w:hyperlink>
    </w:p>
    <w:p w14:paraId="7467999E" w14:textId="46E30819"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55" w:history="1">
        <w:r w:rsidR="003B5C0E" w:rsidRPr="00DF4DA3">
          <w:rPr>
            <w:rStyle w:val="Hyperlink"/>
          </w:rPr>
          <w:t>Recommendation 36</w:t>
        </w:r>
      </w:hyperlink>
    </w:p>
    <w:p w14:paraId="457D48D2" w14:textId="2491A82A" w:rsidR="003B5C0E" w:rsidRDefault="00000000">
      <w:pPr>
        <w:pStyle w:val="TOC2"/>
        <w:rPr>
          <w:rFonts w:eastAsiaTheme="minorEastAsia"/>
          <w:kern w:val="2"/>
          <w:lang w:eastAsia="en-AU"/>
          <w14:ligatures w14:val="standardContextual"/>
        </w:rPr>
      </w:pPr>
      <w:hyperlink w:anchor="_Toc174636256" w:history="1">
        <w:r w:rsidR="003B5C0E" w:rsidRPr="00DF4DA3">
          <w:rPr>
            <w:rStyle w:val="Hyperlink"/>
            <w:rFonts w:ascii="Calibri" w:eastAsia="Times New Roman" w:hAnsi="Calibri" w:cs="Calibri"/>
            <w:lang w:eastAsia="en-AU"/>
          </w:rPr>
          <w:t>The Committee recommends that the ACT Government give strong consideration to include the roofing industry as one which is in need of licensing or regulatory reform.</w:t>
        </w:r>
      </w:hyperlink>
    </w:p>
    <w:p w14:paraId="725F7508" w14:textId="5FBFAB90"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57" w:history="1">
        <w:r w:rsidR="003B5C0E" w:rsidRPr="00DF4DA3">
          <w:rPr>
            <w:rStyle w:val="Hyperlink"/>
          </w:rPr>
          <w:t>Recommendation 37</w:t>
        </w:r>
      </w:hyperlink>
    </w:p>
    <w:p w14:paraId="53199E74" w14:textId="59795940" w:rsidR="003B5C0E" w:rsidRDefault="00000000">
      <w:pPr>
        <w:pStyle w:val="TOC2"/>
        <w:rPr>
          <w:rFonts w:eastAsiaTheme="minorEastAsia"/>
          <w:kern w:val="2"/>
          <w:lang w:eastAsia="en-AU"/>
          <w14:ligatures w14:val="standardContextual"/>
        </w:rPr>
      </w:pPr>
      <w:hyperlink w:anchor="_Toc174636258" w:history="1">
        <w:r w:rsidR="003B5C0E" w:rsidRPr="00DF4DA3">
          <w:rPr>
            <w:rStyle w:val="Hyperlink"/>
          </w:rPr>
          <w:t>The Committee recommends that the ACT Government ensure that third party providers for electric vehicle chargers consult more effectively with private businesses regarding installation at those facilities.</w:t>
        </w:r>
      </w:hyperlink>
    </w:p>
    <w:p w14:paraId="18E0AD5F" w14:textId="08E464E5"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59" w:history="1">
        <w:r w:rsidR="003B5C0E" w:rsidRPr="00DF4DA3">
          <w:rPr>
            <w:rStyle w:val="Hyperlink"/>
          </w:rPr>
          <w:t>Recommendation 38</w:t>
        </w:r>
      </w:hyperlink>
    </w:p>
    <w:p w14:paraId="7E67D832" w14:textId="2DD668D1" w:rsidR="003B5C0E" w:rsidRDefault="00000000">
      <w:pPr>
        <w:pStyle w:val="TOC2"/>
        <w:rPr>
          <w:rFonts w:eastAsiaTheme="minorEastAsia"/>
          <w:kern w:val="2"/>
          <w:lang w:eastAsia="en-AU"/>
          <w14:ligatures w14:val="standardContextual"/>
        </w:rPr>
      </w:pPr>
      <w:hyperlink w:anchor="_Toc174636260" w:history="1">
        <w:r w:rsidR="003B5C0E" w:rsidRPr="00DF4DA3">
          <w:rPr>
            <w:rStyle w:val="Hyperlink"/>
          </w:rPr>
          <w:t>The Committee recommends that the ACT Government provide adequate resourcing to enable the ACT Chief Coroner to perform dedicated coronial duties full-time.</w:t>
        </w:r>
      </w:hyperlink>
    </w:p>
    <w:p w14:paraId="70DDE954" w14:textId="666472A5"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61" w:history="1">
        <w:r w:rsidR="003B5C0E" w:rsidRPr="00DF4DA3">
          <w:rPr>
            <w:rStyle w:val="Hyperlink"/>
          </w:rPr>
          <w:t>Recommendation 39</w:t>
        </w:r>
      </w:hyperlink>
    </w:p>
    <w:p w14:paraId="0C4D1C67" w14:textId="27F54475" w:rsidR="003B5C0E" w:rsidRDefault="00000000">
      <w:pPr>
        <w:pStyle w:val="TOC2"/>
        <w:rPr>
          <w:rFonts w:eastAsiaTheme="minorEastAsia"/>
          <w:kern w:val="2"/>
          <w:lang w:eastAsia="en-AU"/>
          <w14:ligatures w14:val="standardContextual"/>
        </w:rPr>
      </w:pPr>
      <w:hyperlink w:anchor="_Toc174636262" w:history="1">
        <w:r w:rsidR="003B5C0E" w:rsidRPr="00DF4DA3">
          <w:rPr>
            <w:rStyle w:val="Hyperlink"/>
          </w:rPr>
          <w:t>The Committee recommends that the ACT Government consider what essential services can be upgraded, such as video technology over phones, to bring the prison in line with a digital future.</w:t>
        </w:r>
      </w:hyperlink>
    </w:p>
    <w:p w14:paraId="054749A7" w14:textId="245C77D4"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63" w:history="1">
        <w:r w:rsidR="003B5C0E" w:rsidRPr="00DF4DA3">
          <w:rPr>
            <w:rStyle w:val="Hyperlink"/>
          </w:rPr>
          <w:t>Recommendation 40</w:t>
        </w:r>
      </w:hyperlink>
    </w:p>
    <w:p w14:paraId="1AE141EB" w14:textId="2DFBD567" w:rsidR="003B5C0E" w:rsidRDefault="00000000">
      <w:pPr>
        <w:pStyle w:val="TOC2"/>
        <w:rPr>
          <w:rFonts w:eastAsiaTheme="minorEastAsia"/>
          <w:kern w:val="2"/>
          <w:lang w:eastAsia="en-AU"/>
          <w14:ligatures w14:val="standardContextual"/>
        </w:rPr>
      </w:pPr>
      <w:hyperlink w:anchor="_Toc174636264" w:history="1">
        <w:r w:rsidR="003B5C0E" w:rsidRPr="00DF4DA3">
          <w:rPr>
            <w:rStyle w:val="Hyperlink"/>
          </w:rPr>
          <w:t>The Committee recommends that, should the ACT Government adopt a Centralised Monitoring System (CMS) for ACT poker machines, they consider integrating it with the NSW CMS, as part of a cooperative approach to enacting harm minimisation across both jurisdictions.</w:t>
        </w:r>
      </w:hyperlink>
    </w:p>
    <w:p w14:paraId="101817FC" w14:textId="77777777" w:rsidR="003B5C0E" w:rsidRDefault="003B5C0E">
      <w:pPr>
        <w:spacing w:line="259" w:lineRule="auto"/>
        <w:rPr>
          <w:rStyle w:val="Hyperlink"/>
          <w:rFonts w:ascii="Montserrat" w:hAnsi="Montserrat"/>
          <w:b/>
          <w:bCs/>
          <w:noProof/>
          <w:w w:val="90"/>
          <w:sz w:val="23"/>
        </w:rPr>
      </w:pPr>
      <w:r>
        <w:rPr>
          <w:rStyle w:val="Hyperlink"/>
        </w:rPr>
        <w:br w:type="page"/>
      </w:r>
    </w:p>
    <w:p w14:paraId="4EAA9B54" w14:textId="171B5EFF"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65" w:history="1">
        <w:r w:rsidR="003B5C0E" w:rsidRPr="00DF4DA3">
          <w:rPr>
            <w:rStyle w:val="Hyperlink"/>
          </w:rPr>
          <w:t>Recommendation 41</w:t>
        </w:r>
      </w:hyperlink>
    </w:p>
    <w:p w14:paraId="0215BFE2" w14:textId="19F3DA02" w:rsidR="003B5C0E" w:rsidRDefault="00000000">
      <w:pPr>
        <w:pStyle w:val="TOC2"/>
        <w:rPr>
          <w:rFonts w:eastAsiaTheme="minorEastAsia"/>
          <w:kern w:val="2"/>
          <w:lang w:eastAsia="en-AU"/>
          <w14:ligatures w14:val="standardContextual"/>
        </w:rPr>
      </w:pPr>
      <w:hyperlink w:anchor="_Toc174636266" w:history="1">
        <w:r w:rsidR="003B5C0E" w:rsidRPr="00DF4DA3">
          <w:rPr>
            <w:rStyle w:val="Hyperlink"/>
          </w:rPr>
          <w:t>The Committee recommends that the ACT Government continue to work with the Commonwealth and State Governments to enhance harm-reduction efforts in online gambling platforms, including virtual casinos, sports betting apps, and video games which utilise microtransactions in a manner resembling gambling activities.</w:t>
        </w:r>
      </w:hyperlink>
    </w:p>
    <w:p w14:paraId="176EF6D4" w14:textId="6BB720BE"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67" w:history="1">
        <w:r w:rsidR="003B5C0E" w:rsidRPr="00DF4DA3">
          <w:rPr>
            <w:rStyle w:val="Hyperlink"/>
          </w:rPr>
          <w:t>Recommendation 42</w:t>
        </w:r>
      </w:hyperlink>
    </w:p>
    <w:p w14:paraId="16FFDF90" w14:textId="41A7EFE4" w:rsidR="003B5C0E" w:rsidRDefault="00000000">
      <w:pPr>
        <w:pStyle w:val="TOC2"/>
        <w:rPr>
          <w:rFonts w:eastAsiaTheme="minorEastAsia"/>
          <w:kern w:val="2"/>
          <w:lang w:eastAsia="en-AU"/>
          <w14:ligatures w14:val="standardContextual"/>
        </w:rPr>
      </w:pPr>
      <w:hyperlink w:anchor="_Toc174636268" w:history="1">
        <w:r w:rsidR="003B5C0E" w:rsidRPr="00DF4DA3">
          <w:rPr>
            <w:rStyle w:val="Hyperlink"/>
          </w:rPr>
          <w:t>The Committee recommends that the ACT Government further invest in bringing forward the infrastructure pipeline to ensure fit for purpose facilities to better support front line police services.</w:t>
        </w:r>
      </w:hyperlink>
    </w:p>
    <w:p w14:paraId="713058CC" w14:textId="4E5D1596"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69" w:history="1">
        <w:r w:rsidR="003B5C0E" w:rsidRPr="00DF4DA3">
          <w:rPr>
            <w:rStyle w:val="Hyperlink"/>
          </w:rPr>
          <w:t>Recommendation 43</w:t>
        </w:r>
      </w:hyperlink>
    </w:p>
    <w:p w14:paraId="66CB80DE" w14:textId="21ACBC27" w:rsidR="003B5C0E" w:rsidRDefault="00000000">
      <w:pPr>
        <w:pStyle w:val="TOC2"/>
        <w:rPr>
          <w:rFonts w:eastAsiaTheme="minorEastAsia"/>
          <w:kern w:val="2"/>
          <w:lang w:eastAsia="en-AU"/>
          <w14:ligatures w14:val="standardContextual"/>
        </w:rPr>
      </w:pPr>
      <w:hyperlink w:anchor="_Toc174636270" w:history="1">
        <w:r w:rsidR="003B5C0E" w:rsidRPr="00DF4DA3">
          <w:rPr>
            <w:rStyle w:val="Hyperlink"/>
          </w:rPr>
          <w:t>The Committee recommends that the ACT Government examine whether there is a more appropriate service, other than ACT Police to provide welfare checks.</w:t>
        </w:r>
      </w:hyperlink>
    </w:p>
    <w:p w14:paraId="281BC11B" w14:textId="71F76CAC"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71" w:history="1">
        <w:r w:rsidR="003B5C0E" w:rsidRPr="00DF4DA3">
          <w:rPr>
            <w:rStyle w:val="Hyperlink"/>
          </w:rPr>
          <w:t>Recommendation 44</w:t>
        </w:r>
      </w:hyperlink>
    </w:p>
    <w:p w14:paraId="4BCBF755" w14:textId="72DD747A" w:rsidR="003B5C0E" w:rsidRDefault="00000000">
      <w:pPr>
        <w:pStyle w:val="TOC2"/>
        <w:rPr>
          <w:rFonts w:eastAsiaTheme="minorEastAsia"/>
          <w:kern w:val="2"/>
          <w:lang w:eastAsia="en-AU"/>
          <w14:ligatures w14:val="standardContextual"/>
        </w:rPr>
      </w:pPr>
      <w:hyperlink w:anchor="_Toc174636272" w:history="1">
        <w:r w:rsidR="003B5C0E" w:rsidRPr="00DF4DA3">
          <w:rPr>
            <w:rStyle w:val="Hyperlink"/>
            <w:rFonts w:ascii="Calibri" w:hAnsi="Calibri" w:cs="Calibri"/>
          </w:rPr>
          <w:t>The Committee recommends that the ACT Government consider funding at least one Full Time Equivalent school psychologist for every public school as part of its allied heath workforce review.</w:t>
        </w:r>
      </w:hyperlink>
    </w:p>
    <w:p w14:paraId="6ADC5F81" w14:textId="51ACE54A"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73" w:history="1">
        <w:r w:rsidR="003B5C0E" w:rsidRPr="00DF4DA3">
          <w:rPr>
            <w:rStyle w:val="Hyperlink"/>
          </w:rPr>
          <w:t>Recommendation 45</w:t>
        </w:r>
      </w:hyperlink>
    </w:p>
    <w:p w14:paraId="2348B9B9" w14:textId="22B89775" w:rsidR="003B5C0E" w:rsidRDefault="00000000">
      <w:pPr>
        <w:pStyle w:val="TOC2"/>
        <w:rPr>
          <w:rFonts w:eastAsiaTheme="minorEastAsia"/>
          <w:kern w:val="2"/>
          <w:lang w:eastAsia="en-AU"/>
          <w14:ligatures w14:val="standardContextual"/>
        </w:rPr>
      </w:pPr>
      <w:hyperlink w:anchor="_Toc174636274" w:history="1">
        <w:r w:rsidR="003B5C0E" w:rsidRPr="00DF4DA3">
          <w:rPr>
            <w:rStyle w:val="Hyperlink"/>
          </w:rPr>
          <w:t>The Committee recommends that the ACT Government make publicly available the Prevention and Management of Occupational Violence in ACT Public Schools review.</w:t>
        </w:r>
      </w:hyperlink>
    </w:p>
    <w:p w14:paraId="3809AA60" w14:textId="275915D6"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75" w:history="1">
        <w:r w:rsidR="003B5C0E" w:rsidRPr="00DF4DA3">
          <w:rPr>
            <w:rStyle w:val="Hyperlink"/>
          </w:rPr>
          <w:t>Recommendation 46</w:t>
        </w:r>
      </w:hyperlink>
    </w:p>
    <w:p w14:paraId="65D9F93E" w14:textId="79058A97" w:rsidR="003B5C0E" w:rsidRDefault="00000000">
      <w:pPr>
        <w:pStyle w:val="TOC2"/>
        <w:rPr>
          <w:rFonts w:eastAsiaTheme="minorEastAsia"/>
          <w:kern w:val="2"/>
          <w:lang w:eastAsia="en-AU"/>
          <w14:ligatures w14:val="standardContextual"/>
        </w:rPr>
      </w:pPr>
      <w:hyperlink w:anchor="_Toc174636276" w:history="1">
        <w:r w:rsidR="003B5C0E" w:rsidRPr="00DF4DA3">
          <w:rPr>
            <w:rStyle w:val="Hyperlink"/>
          </w:rPr>
          <w:t>The Committee recommends that the ACT Government should formalise a follow-up protocol for staff reporting sexual assaults and/or harassment in ACT schools, including timeframes for responses and actions taken.</w:t>
        </w:r>
      </w:hyperlink>
    </w:p>
    <w:p w14:paraId="763BAD97" w14:textId="54D114CC"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77" w:history="1">
        <w:r w:rsidR="003B5C0E" w:rsidRPr="00DF4DA3">
          <w:rPr>
            <w:rStyle w:val="Hyperlink"/>
          </w:rPr>
          <w:t>Recommendation 47</w:t>
        </w:r>
      </w:hyperlink>
    </w:p>
    <w:p w14:paraId="6A7F7389" w14:textId="4C192B33" w:rsidR="003B5C0E" w:rsidRDefault="00000000">
      <w:pPr>
        <w:pStyle w:val="TOC2"/>
        <w:rPr>
          <w:rFonts w:eastAsiaTheme="minorEastAsia"/>
          <w:kern w:val="2"/>
          <w:lang w:eastAsia="en-AU"/>
          <w14:ligatures w14:val="standardContextual"/>
        </w:rPr>
      </w:pPr>
      <w:hyperlink w:anchor="_Toc174636278" w:history="1">
        <w:r w:rsidR="003B5C0E" w:rsidRPr="00DF4DA3">
          <w:rPr>
            <w:rStyle w:val="Hyperlink"/>
          </w:rPr>
          <w:t>The Committee recommends that the ACT Government make publicly available, once finalised, the implementation plan for the recommendations from the Literacy and Numeracy Education Expert Panel's Final Report.</w:t>
        </w:r>
      </w:hyperlink>
    </w:p>
    <w:p w14:paraId="36804E60" w14:textId="650A7918"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79" w:history="1">
        <w:r w:rsidR="003B5C0E" w:rsidRPr="00DF4DA3">
          <w:rPr>
            <w:rStyle w:val="Hyperlink"/>
          </w:rPr>
          <w:t>Recommendation 48</w:t>
        </w:r>
      </w:hyperlink>
    </w:p>
    <w:p w14:paraId="734B7929" w14:textId="3D91F133" w:rsidR="003B5C0E" w:rsidRDefault="00000000">
      <w:pPr>
        <w:pStyle w:val="TOC2"/>
        <w:rPr>
          <w:rFonts w:eastAsiaTheme="minorEastAsia"/>
          <w:kern w:val="2"/>
          <w:lang w:eastAsia="en-AU"/>
          <w14:ligatures w14:val="standardContextual"/>
        </w:rPr>
      </w:pPr>
      <w:hyperlink w:anchor="_Toc174636280" w:history="1">
        <w:r w:rsidR="003B5C0E" w:rsidRPr="00DF4DA3">
          <w:rPr>
            <w:rStyle w:val="Hyperlink"/>
          </w:rPr>
          <w:t>The Committee recommends that the ACT Government provide full funding over the forward estimates for the implementation of all recommendations from the Literacy and Numeracy Education Expert Panel’s Final Report.</w:t>
        </w:r>
      </w:hyperlink>
    </w:p>
    <w:p w14:paraId="31741441" w14:textId="6373136B"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81" w:history="1">
        <w:r w:rsidR="003B5C0E" w:rsidRPr="00DF4DA3">
          <w:rPr>
            <w:rStyle w:val="Hyperlink"/>
          </w:rPr>
          <w:t>Recommendation 49</w:t>
        </w:r>
      </w:hyperlink>
    </w:p>
    <w:p w14:paraId="4D39CCEA" w14:textId="7A9AE2D9" w:rsidR="003B5C0E" w:rsidRDefault="00000000">
      <w:pPr>
        <w:pStyle w:val="TOC2"/>
        <w:rPr>
          <w:rFonts w:eastAsiaTheme="minorEastAsia"/>
          <w:kern w:val="2"/>
          <w:lang w:eastAsia="en-AU"/>
          <w14:ligatures w14:val="standardContextual"/>
        </w:rPr>
      </w:pPr>
      <w:hyperlink w:anchor="_Toc174636282" w:history="1">
        <w:r w:rsidR="003B5C0E" w:rsidRPr="00DF4DA3">
          <w:rPr>
            <w:rStyle w:val="Hyperlink"/>
          </w:rPr>
          <w:t>The Committee recommends that the ACT Government put in place a system within the Education Directorate which has information on all classrooms or learning spaces that are currently not in use due to maintenance or occupational health issues.</w:t>
        </w:r>
      </w:hyperlink>
    </w:p>
    <w:p w14:paraId="08667C0F" w14:textId="77777777" w:rsidR="003B5C0E" w:rsidRDefault="003B5C0E">
      <w:pPr>
        <w:spacing w:line="259" w:lineRule="auto"/>
        <w:rPr>
          <w:rStyle w:val="Hyperlink"/>
          <w:rFonts w:ascii="Montserrat" w:hAnsi="Montserrat"/>
          <w:b/>
          <w:bCs/>
          <w:noProof/>
          <w:w w:val="90"/>
          <w:sz w:val="23"/>
        </w:rPr>
      </w:pPr>
      <w:r>
        <w:rPr>
          <w:rStyle w:val="Hyperlink"/>
        </w:rPr>
        <w:br w:type="page"/>
      </w:r>
    </w:p>
    <w:p w14:paraId="3D771BE7" w14:textId="195FB9C5"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83" w:history="1">
        <w:r w:rsidR="003B5C0E" w:rsidRPr="00DF4DA3">
          <w:rPr>
            <w:rStyle w:val="Hyperlink"/>
          </w:rPr>
          <w:t>Recommendation 50</w:t>
        </w:r>
      </w:hyperlink>
    </w:p>
    <w:p w14:paraId="1D76402A" w14:textId="3133DA79" w:rsidR="003B5C0E" w:rsidRDefault="00000000">
      <w:pPr>
        <w:pStyle w:val="TOC2"/>
        <w:rPr>
          <w:rFonts w:eastAsiaTheme="minorEastAsia"/>
          <w:kern w:val="2"/>
          <w:lang w:eastAsia="en-AU"/>
          <w14:ligatures w14:val="standardContextual"/>
        </w:rPr>
      </w:pPr>
      <w:hyperlink w:anchor="_Toc174636284" w:history="1">
        <w:r w:rsidR="003B5C0E" w:rsidRPr="00DF4DA3">
          <w:rPr>
            <w:rStyle w:val="Hyperlink"/>
          </w:rPr>
          <w:t>The Committee recommends that the ACT Government proactively connect with key stakeholders for Veterans and Seniors on government policy likely to impact them.</w:t>
        </w:r>
      </w:hyperlink>
    </w:p>
    <w:p w14:paraId="5C885D87" w14:textId="1EBB584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85" w:history="1">
        <w:r w:rsidR="003B5C0E" w:rsidRPr="00DF4DA3">
          <w:rPr>
            <w:rStyle w:val="Hyperlink"/>
          </w:rPr>
          <w:t>Recommendation 51</w:t>
        </w:r>
      </w:hyperlink>
    </w:p>
    <w:p w14:paraId="7678EED0" w14:textId="671D77AE" w:rsidR="003B5C0E" w:rsidRDefault="00000000">
      <w:pPr>
        <w:pStyle w:val="TOC2"/>
        <w:rPr>
          <w:rFonts w:eastAsiaTheme="minorEastAsia"/>
          <w:kern w:val="2"/>
          <w:lang w:eastAsia="en-AU"/>
          <w14:ligatures w14:val="standardContextual"/>
        </w:rPr>
      </w:pPr>
      <w:hyperlink w:anchor="_Toc174636286" w:history="1">
        <w:r w:rsidR="003B5C0E" w:rsidRPr="00DF4DA3">
          <w:rPr>
            <w:rStyle w:val="Hyperlink"/>
          </w:rPr>
          <w:t>The Committee recommends that the ACT Government approve and implement a new volunteering strategy to strengthen and sustain the volunteering sector across the ACT.</w:t>
        </w:r>
      </w:hyperlink>
    </w:p>
    <w:p w14:paraId="186E9B8C" w14:textId="41C85097"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87" w:history="1">
        <w:r w:rsidR="003B5C0E" w:rsidRPr="00DF4DA3">
          <w:rPr>
            <w:rStyle w:val="Hyperlink"/>
          </w:rPr>
          <w:t>Recommendation 52</w:t>
        </w:r>
      </w:hyperlink>
    </w:p>
    <w:p w14:paraId="6652189B" w14:textId="73E26751" w:rsidR="003B5C0E" w:rsidRDefault="00000000">
      <w:pPr>
        <w:pStyle w:val="TOC2"/>
        <w:rPr>
          <w:rFonts w:eastAsiaTheme="minorEastAsia"/>
          <w:kern w:val="2"/>
          <w:lang w:eastAsia="en-AU"/>
          <w14:ligatures w14:val="standardContextual"/>
        </w:rPr>
      </w:pPr>
      <w:hyperlink w:anchor="_Toc174636288" w:history="1">
        <w:r w:rsidR="003B5C0E" w:rsidRPr="00DF4DA3">
          <w:rPr>
            <w:rStyle w:val="Hyperlink"/>
          </w:rPr>
          <w:t>The Committee recommends that the ACT Government ensure all ACT Government schools have adequate heating and cooling systems.</w:t>
        </w:r>
      </w:hyperlink>
    </w:p>
    <w:p w14:paraId="7686EED6" w14:textId="29101634"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89" w:history="1">
        <w:r w:rsidR="003B5C0E" w:rsidRPr="00DF4DA3">
          <w:rPr>
            <w:rStyle w:val="Hyperlink"/>
          </w:rPr>
          <w:t>Recommendation 53</w:t>
        </w:r>
      </w:hyperlink>
    </w:p>
    <w:p w14:paraId="3185839A" w14:textId="088F60BE" w:rsidR="003B5C0E" w:rsidRDefault="00000000">
      <w:pPr>
        <w:pStyle w:val="TOC2"/>
        <w:rPr>
          <w:rFonts w:eastAsiaTheme="minorEastAsia"/>
          <w:kern w:val="2"/>
          <w:lang w:eastAsia="en-AU"/>
          <w14:ligatures w14:val="standardContextual"/>
        </w:rPr>
      </w:pPr>
      <w:hyperlink w:anchor="_Toc174636290" w:history="1">
        <w:r w:rsidR="003B5C0E" w:rsidRPr="00DF4DA3">
          <w:rPr>
            <w:rStyle w:val="Hyperlink"/>
          </w:rPr>
          <w:t>The Committee recommends that the ACT Government deliver appropriate hydrotherapy pool services as soon as practicable.</w:t>
        </w:r>
      </w:hyperlink>
    </w:p>
    <w:p w14:paraId="6A166829" w14:textId="4582D987"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91" w:history="1">
        <w:r w:rsidR="003B5C0E" w:rsidRPr="00DF4DA3">
          <w:rPr>
            <w:rStyle w:val="Hyperlink"/>
          </w:rPr>
          <w:t>Recommendation 54</w:t>
        </w:r>
      </w:hyperlink>
    </w:p>
    <w:p w14:paraId="78A6D617" w14:textId="76443BF1" w:rsidR="003B5C0E" w:rsidRDefault="00000000">
      <w:pPr>
        <w:pStyle w:val="TOC2"/>
        <w:rPr>
          <w:rFonts w:eastAsiaTheme="minorEastAsia"/>
          <w:kern w:val="2"/>
          <w:lang w:eastAsia="en-AU"/>
          <w14:ligatures w14:val="standardContextual"/>
        </w:rPr>
      </w:pPr>
      <w:hyperlink w:anchor="_Toc174636292" w:history="1">
        <w:r w:rsidR="003B5C0E" w:rsidRPr="00DF4DA3">
          <w:rPr>
            <w:rStyle w:val="Hyperlink"/>
          </w:rPr>
          <w:t>The Committee recommends that the ACT Government should increase the baseline funding for staffing at Libraries ACT to sustainably deliver the high volume of popular programs and keep all branches open consistently while supporting staff wellbeing.</w:t>
        </w:r>
      </w:hyperlink>
    </w:p>
    <w:p w14:paraId="33703175" w14:textId="02C78406"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93" w:history="1">
        <w:r w:rsidR="003B5C0E" w:rsidRPr="00DF4DA3">
          <w:rPr>
            <w:rStyle w:val="Hyperlink"/>
          </w:rPr>
          <w:t>Recommendation 55</w:t>
        </w:r>
      </w:hyperlink>
    </w:p>
    <w:p w14:paraId="72262E24" w14:textId="6BFE0B29" w:rsidR="003B5C0E" w:rsidRDefault="00000000">
      <w:pPr>
        <w:pStyle w:val="TOC2"/>
        <w:rPr>
          <w:rFonts w:eastAsiaTheme="minorEastAsia"/>
          <w:kern w:val="2"/>
          <w:lang w:eastAsia="en-AU"/>
          <w14:ligatures w14:val="standardContextual"/>
        </w:rPr>
      </w:pPr>
      <w:hyperlink w:anchor="_Toc174636294" w:history="1">
        <w:r w:rsidR="003B5C0E" w:rsidRPr="00DF4DA3">
          <w:rPr>
            <w:rStyle w:val="Hyperlink"/>
          </w:rPr>
          <w:t>The Committee recommends that the ACT Government prioritise building the RSPCA facility as soon as possible to ensure a fit for purpose, modern facility.</w:t>
        </w:r>
      </w:hyperlink>
    </w:p>
    <w:p w14:paraId="3DC516B6" w14:textId="51501BEC"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95" w:history="1">
        <w:r w:rsidR="003B5C0E" w:rsidRPr="00DF4DA3">
          <w:rPr>
            <w:rStyle w:val="Hyperlink"/>
          </w:rPr>
          <w:t>Recommendation 56</w:t>
        </w:r>
      </w:hyperlink>
    </w:p>
    <w:p w14:paraId="4D0512DE" w14:textId="44406B9A" w:rsidR="003B5C0E" w:rsidRDefault="00000000">
      <w:pPr>
        <w:pStyle w:val="TOC2"/>
        <w:rPr>
          <w:rFonts w:eastAsiaTheme="minorEastAsia"/>
          <w:kern w:val="2"/>
          <w:lang w:eastAsia="en-AU"/>
          <w14:ligatures w14:val="standardContextual"/>
        </w:rPr>
      </w:pPr>
      <w:hyperlink w:anchor="_Toc174636296" w:history="1">
        <w:r w:rsidR="003B5C0E" w:rsidRPr="00DF4DA3">
          <w:rPr>
            <w:rStyle w:val="Hyperlink"/>
          </w:rPr>
          <w:t>The Committee recommends that the ACT Government make the rapid response mowing team a permanent part of the ACT mowing program.</w:t>
        </w:r>
      </w:hyperlink>
    </w:p>
    <w:p w14:paraId="56B1A4D1" w14:textId="45863D60"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97" w:history="1">
        <w:r w:rsidR="003B5C0E" w:rsidRPr="00DF4DA3">
          <w:rPr>
            <w:rStyle w:val="Hyperlink"/>
          </w:rPr>
          <w:t>Recommendation 57</w:t>
        </w:r>
      </w:hyperlink>
    </w:p>
    <w:p w14:paraId="780CBB6A" w14:textId="3283B93E" w:rsidR="003B5C0E" w:rsidRDefault="00000000">
      <w:pPr>
        <w:pStyle w:val="TOC2"/>
        <w:rPr>
          <w:rFonts w:eastAsiaTheme="minorEastAsia"/>
          <w:kern w:val="2"/>
          <w:lang w:eastAsia="en-AU"/>
          <w14:ligatures w14:val="standardContextual"/>
        </w:rPr>
      </w:pPr>
      <w:hyperlink w:anchor="_Toc174636298" w:history="1">
        <w:r w:rsidR="003B5C0E" w:rsidRPr="00DF4DA3">
          <w:rPr>
            <w:rStyle w:val="Hyperlink"/>
          </w:rPr>
          <w:t>The Committee recommends that the ACT Government increase street sweeping to reduce organic material going into the lakes and waterways.</w:t>
        </w:r>
      </w:hyperlink>
    </w:p>
    <w:p w14:paraId="1B7EDB61" w14:textId="27DBC05C"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299" w:history="1">
        <w:r w:rsidR="003B5C0E" w:rsidRPr="00DF4DA3">
          <w:rPr>
            <w:rStyle w:val="Hyperlink"/>
          </w:rPr>
          <w:t>Recommendation 58</w:t>
        </w:r>
      </w:hyperlink>
    </w:p>
    <w:p w14:paraId="6CB2D41B" w14:textId="2F0F37B9" w:rsidR="003B5C0E" w:rsidRDefault="00000000">
      <w:pPr>
        <w:pStyle w:val="TOC2"/>
        <w:rPr>
          <w:rFonts w:eastAsiaTheme="minorEastAsia"/>
          <w:kern w:val="2"/>
          <w:lang w:eastAsia="en-AU"/>
          <w14:ligatures w14:val="standardContextual"/>
        </w:rPr>
      </w:pPr>
      <w:hyperlink w:anchor="_Toc174636300" w:history="1">
        <w:r w:rsidR="003B5C0E" w:rsidRPr="00DF4DA3">
          <w:rPr>
            <w:rStyle w:val="Hyperlink"/>
          </w:rPr>
          <w:t>The Committee recommends that the ACT Government expedite the build of a new Materials Recycling Facility in Hume as soon as possible.</w:t>
        </w:r>
      </w:hyperlink>
    </w:p>
    <w:p w14:paraId="237FEEAB" w14:textId="36F74ADA"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01" w:history="1">
        <w:r w:rsidR="003B5C0E" w:rsidRPr="00DF4DA3">
          <w:rPr>
            <w:rStyle w:val="Hyperlink"/>
          </w:rPr>
          <w:t>Recommendation 59</w:t>
        </w:r>
      </w:hyperlink>
    </w:p>
    <w:p w14:paraId="7DF3EE75" w14:textId="2877801A" w:rsidR="003B5C0E" w:rsidRDefault="00000000">
      <w:pPr>
        <w:pStyle w:val="TOC2"/>
        <w:rPr>
          <w:rFonts w:eastAsiaTheme="minorEastAsia"/>
          <w:kern w:val="2"/>
          <w:lang w:eastAsia="en-AU"/>
          <w14:ligatures w14:val="standardContextual"/>
        </w:rPr>
      </w:pPr>
      <w:hyperlink w:anchor="_Toc174636302" w:history="1">
        <w:r w:rsidR="003B5C0E" w:rsidRPr="00DF4DA3">
          <w:rPr>
            <w:rStyle w:val="Hyperlink"/>
          </w:rPr>
          <w:t>The Committee recommends that the ACT Government finalise any outstanding pothole-related claims immediately.</w:t>
        </w:r>
      </w:hyperlink>
    </w:p>
    <w:p w14:paraId="121004A1" w14:textId="6BE624AC"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03" w:history="1">
        <w:r w:rsidR="003B5C0E" w:rsidRPr="00DF4DA3">
          <w:rPr>
            <w:rStyle w:val="Hyperlink"/>
          </w:rPr>
          <w:t>Recommendation 60</w:t>
        </w:r>
      </w:hyperlink>
    </w:p>
    <w:p w14:paraId="0B8E4D5D" w14:textId="335DC0EA" w:rsidR="003B5C0E" w:rsidRDefault="00000000">
      <w:pPr>
        <w:pStyle w:val="TOC2"/>
        <w:rPr>
          <w:rFonts w:eastAsiaTheme="minorEastAsia"/>
          <w:kern w:val="2"/>
          <w:lang w:eastAsia="en-AU"/>
          <w14:ligatures w14:val="standardContextual"/>
        </w:rPr>
      </w:pPr>
      <w:hyperlink w:anchor="_Toc174636304" w:history="1">
        <w:r w:rsidR="003B5C0E" w:rsidRPr="00DF4DA3">
          <w:rPr>
            <w:rStyle w:val="Hyperlink"/>
          </w:rPr>
          <w:t>The Committee recommends that the Transport Canberra and City Services Annual Report provide greater detail on bus types and expected deliveries.</w:t>
        </w:r>
      </w:hyperlink>
    </w:p>
    <w:p w14:paraId="27580469" w14:textId="77777777" w:rsidR="003B5C0E" w:rsidRDefault="003B5C0E">
      <w:pPr>
        <w:spacing w:line="259" w:lineRule="auto"/>
        <w:rPr>
          <w:rStyle w:val="Hyperlink"/>
          <w:rFonts w:ascii="Montserrat" w:hAnsi="Montserrat"/>
          <w:b/>
          <w:bCs/>
          <w:noProof/>
          <w:w w:val="90"/>
          <w:sz w:val="23"/>
        </w:rPr>
      </w:pPr>
      <w:r>
        <w:rPr>
          <w:rStyle w:val="Hyperlink"/>
        </w:rPr>
        <w:br w:type="page"/>
      </w:r>
    </w:p>
    <w:p w14:paraId="6D3A9717" w14:textId="4C425231"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05" w:history="1">
        <w:r w:rsidR="003B5C0E" w:rsidRPr="00DF4DA3">
          <w:rPr>
            <w:rStyle w:val="Hyperlink"/>
          </w:rPr>
          <w:t>Recommendation 61</w:t>
        </w:r>
      </w:hyperlink>
    </w:p>
    <w:p w14:paraId="7BC330EF" w14:textId="102AC0A9" w:rsidR="003B5C0E" w:rsidRDefault="00000000">
      <w:pPr>
        <w:pStyle w:val="TOC2"/>
        <w:rPr>
          <w:rFonts w:eastAsiaTheme="minorEastAsia"/>
          <w:kern w:val="2"/>
          <w:lang w:eastAsia="en-AU"/>
          <w14:ligatures w14:val="standardContextual"/>
        </w:rPr>
      </w:pPr>
      <w:hyperlink w:anchor="_Toc174636306" w:history="1">
        <w:r w:rsidR="003B5C0E" w:rsidRPr="00DF4DA3">
          <w:rPr>
            <w:rStyle w:val="Hyperlink"/>
          </w:rPr>
          <w:t>The Committee recommends that when multiple directorates are publishing targets in budgets and other official government documents, those targets should align.</w:t>
        </w:r>
      </w:hyperlink>
    </w:p>
    <w:p w14:paraId="0A392A1A" w14:textId="212FC849"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07" w:history="1">
        <w:r w:rsidR="003B5C0E" w:rsidRPr="00DF4DA3">
          <w:rPr>
            <w:rStyle w:val="Hyperlink"/>
          </w:rPr>
          <w:t>Recommendation 62</w:t>
        </w:r>
      </w:hyperlink>
    </w:p>
    <w:p w14:paraId="4E10E2DD" w14:textId="0488ABE5" w:rsidR="003B5C0E" w:rsidRDefault="00000000">
      <w:pPr>
        <w:pStyle w:val="TOC2"/>
        <w:rPr>
          <w:rFonts w:eastAsiaTheme="minorEastAsia"/>
          <w:kern w:val="2"/>
          <w:lang w:eastAsia="en-AU"/>
          <w14:ligatures w14:val="standardContextual"/>
        </w:rPr>
      </w:pPr>
      <w:hyperlink w:anchor="_Toc174636308" w:history="1">
        <w:r w:rsidR="003B5C0E" w:rsidRPr="00DF4DA3">
          <w:rPr>
            <w:rStyle w:val="Hyperlink"/>
          </w:rPr>
          <w:t>The Committee recommends that the ACT Government confirm when it will be able to provide the final route for Stage 2B of the Light Rail.</w:t>
        </w:r>
      </w:hyperlink>
    </w:p>
    <w:p w14:paraId="78DC13B2" w14:textId="019C5A9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09" w:history="1">
        <w:r w:rsidR="003B5C0E" w:rsidRPr="00DF4DA3">
          <w:rPr>
            <w:rStyle w:val="Hyperlink"/>
          </w:rPr>
          <w:t>Recommendation 63</w:t>
        </w:r>
      </w:hyperlink>
    </w:p>
    <w:p w14:paraId="2DEC8495" w14:textId="71D9FC3E" w:rsidR="003B5C0E" w:rsidRDefault="00000000">
      <w:pPr>
        <w:pStyle w:val="TOC2"/>
        <w:rPr>
          <w:rFonts w:eastAsiaTheme="minorEastAsia"/>
          <w:kern w:val="2"/>
          <w:lang w:eastAsia="en-AU"/>
          <w14:ligatures w14:val="standardContextual"/>
        </w:rPr>
      </w:pPr>
      <w:hyperlink w:anchor="_Toc174636310" w:history="1">
        <w:r w:rsidR="003B5C0E" w:rsidRPr="00DF4DA3">
          <w:rPr>
            <w:rStyle w:val="Hyperlink"/>
          </w:rPr>
          <w:t>The Committee recommends that the ACT Government, when practicable, provide an indicative timeline for the completion of Stage 3 of the Light Rail to Belconnen and Stage 4 to Tuggeranong.</w:t>
        </w:r>
      </w:hyperlink>
    </w:p>
    <w:p w14:paraId="65A717C7" w14:textId="177C1A63"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11" w:history="1">
        <w:r w:rsidR="003B5C0E" w:rsidRPr="00DF4DA3">
          <w:rPr>
            <w:rStyle w:val="Hyperlink"/>
          </w:rPr>
          <w:t>Recommendation 64</w:t>
        </w:r>
      </w:hyperlink>
    </w:p>
    <w:p w14:paraId="56480A5A" w14:textId="02DCEFC8" w:rsidR="003B5C0E" w:rsidRDefault="00000000">
      <w:pPr>
        <w:pStyle w:val="TOC2"/>
        <w:rPr>
          <w:rFonts w:eastAsiaTheme="minorEastAsia"/>
          <w:kern w:val="2"/>
          <w:lang w:eastAsia="en-AU"/>
          <w14:ligatures w14:val="standardContextual"/>
        </w:rPr>
      </w:pPr>
      <w:hyperlink w:anchor="_Toc174636312" w:history="1">
        <w:r w:rsidR="003B5C0E" w:rsidRPr="00DF4DA3">
          <w:rPr>
            <w:rStyle w:val="Hyperlink"/>
          </w:rPr>
          <w:t>The Committee recommends that the ACT Government consider a conciliation pathway for human rights complaints against public authorities to the ACT Civil and Administrative Tribunal.</w:t>
        </w:r>
      </w:hyperlink>
    </w:p>
    <w:p w14:paraId="24C20F77" w14:textId="7EA2CEE4"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13" w:history="1">
        <w:r w:rsidR="003B5C0E" w:rsidRPr="00DF4DA3">
          <w:rPr>
            <w:rStyle w:val="Hyperlink"/>
          </w:rPr>
          <w:t>Recommendation 65</w:t>
        </w:r>
      </w:hyperlink>
    </w:p>
    <w:p w14:paraId="43D809DE" w14:textId="4AF2BEE1" w:rsidR="003B5C0E" w:rsidRDefault="00000000">
      <w:pPr>
        <w:pStyle w:val="TOC2"/>
        <w:rPr>
          <w:rFonts w:eastAsiaTheme="minorEastAsia"/>
          <w:kern w:val="2"/>
          <w:lang w:eastAsia="en-AU"/>
          <w14:ligatures w14:val="standardContextual"/>
        </w:rPr>
      </w:pPr>
      <w:hyperlink w:anchor="_Toc174636314" w:history="1">
        <w:r w:rsidR="003B5C0E" w:rsidRPr="00DF4DA3">
          <w:rPr>
            <w:rStyle w:val="Hyperlink"/>
          </w:rPr>
          <w:t>The Committee recommends that the ACT Government consider providing the ACT Ombudsman with multi-year grant funding.</w:t>
        </w:r>
      </w:hyperlink>
    </w:p>
    <w:p w14:paraId="51FF67FB" w14:textId="38031CD3"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15" w:history="1">
        <w:r w:rsidR="003B5C0E" w:rsidRPr="00DF4DA3">
          <w:rPr>
            <w:rStyle w:val="Hyperlink"/>
          </w:rPr>
          <w:t>Recommendation 66</w:t>
        </w:r>
      </w:hyperlink>
    </w:p>
    <w:p w14:paraId="4E44FC52" w14:textId="3AB08FED" w:rsidR="003B5C0E" w:rsidRDefault="00000000">
      <w:pPr>
        <w:pStyle w:val="TOC2"/>
        <w:rPr>
          <w:rFonts w:eastAsiaTheme="minorEastAsia"/>
          <w:kern w:val="2"/>
          <w:lang w:eastAsia="en-AU"/>
          <w14:ligatures w14:val="standardContextual"/>
        </w:rPr>
      </w:pPr>
      <w:hyperlink w:anchor="_Toc174636316" w:history="1">
        <w:r w:rsidR="003B5C0E" w:rsidRPr="00DF4DA3">
          <w:rPr>
            <w:rStyle w:val="Hyperlink"/>
          </w:rPr>
          <w:t>The Committee recommends that the ACT Government undertake a review of whether the Environment Protection Authority and the Conservator of Flora and Fauna should be independent statutory office holders.</w:t>
        </w:r>
      </w:hyperlink>
    </w:p>
    <w:p w14:paraId="4790C475" w14:textId="4687D298"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17" w:history="1">
        <w:r w:rsidR="003B5C0E" w:rsidRPr="00DF4DA3">
          <w:rPr>
            <w:rStyle w:val="Hyperlink"/>
          </w:rPr>
          <w:t>Recommendation 67</w:t>
        </w:r>
      </w:hyperlink>
    </w:p>
    <w:p w14:paraId="17CDA136" w14:textId="17ADF7F1" w:rsidR="003B5C0E" w:rsidRDefault="00000000">
      <w:pPr>
        <w:pStyle w:val="TOC2"/>
        <w:rPr>
          <w:rFonts w:eastAsiaTheme="minorEastAsia"/>
          <w:kern w:val="2"/>
          <w:lang w:eastAsia="en-AU"/>
          <w14:ligatures w14:val="standardContextual"/>
        </w:rPr>
      </w:pPr>
      <w:hyperlink w:anchor="_Toc174636318" w:history="1">
        <w:r w:rsidR="003B5C0E" w:rsidRPr="00DF4DA3">
          <w:rPr>
            <w:rStyle w:val="Hyperlink"/>
          </w:rPr>
          <w:t>The Committee recommends that the ACT Government and Commissioner for Sustainability and the Environment develop a policy which articulates agreed timelines in relation to data requests and responses, to inform reporting obligations for the Commissioner.</w:t>
        </w:r>
      </w:hyperlink>
    </w:p>
    <w:p w14:paraId="46AE4CE3" w14:textId="0A2F20D0"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19" w:history="1">
        <w:r w:rsidR="003B5C0E" w:rsidRPr="00DF4DA3">
          <w:rPr>
            <w:rStyle w:val="Hyperlink"/>
          </w:rPr>
          <w:t>Recommendation 68</w:t>
        </w:r>
      </w:hyperlink>
    </w:p>
    <w:p w14:paraId="27C88A1E" w14:textId="29677566" w:rsidR="003B5C0E" w:rsidRDefault="00000000">
      <w:pPr>
        <w:pStyle w:val="TOC2"/>
        <w:rPr>
          <w:rFonts w:eastAsiaTheme="minorEastAsia"/>
          <w:kern w:val="2"/>
          <w:lang w:eastAsia="en-AU"/>
          <w14:ligatures w14:val="standardContextual"/>
        </w:rPr>
      </w:pPr>
      <w:hyperlink w:anchor="_Toc174636320" w:history="1">
        <w:r w:rsidR="003B5C0E" w:rsidRPr="00DF4DA3">
          <w:rPr>
            <w:rStyle w:val="Hyperlink"/>
          </w:rPr>
          <w:t>The Committee recommends that the ACT Government review the process for complaint reports issued by the Commissioner for Sustainability and the Environment, including consideration on whether they should be made public and whether government responses are required.</w:t>
        </w:r>
      </w:hyperlink>
    </w:p>
    <w:p w14:paraId="536758B8" w14:textId="4C1E6742"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21" w:history="1">
        <w:r w:rsidR="003B5C0E" w:rsidRPr="00DF4DA3">
          <w:rPr>
            <w:rStyle w:val="Hyperlink"/>
          </w:rPr>
          <w:t>Recommendation 69</w:t>
        </w:r>
      </w:hyperlink>
    </w:p>
    <w:p w14:paraId="3EC3710C" w14:textId="5FA36B5D" w:rsidR="003B5C0E" w:rsidRDefault="00000000">
      <w:pPr>
        <w:pStyle w:val="TOC2"/>
        <w:rPr>
          <w:rFonts w:eastAsiaTheme="minorEastAsia"/>
          <w:kern w:val="2"/>
          <w:lang w:eastAsia="en-AU"/>
          <w14:ligatures w14:val="standardContextual"/>
        </w:rPr>
      </w:pPr>
      <w:hyperlink w:anchor="_Toc174636322" w:history="1">
        <w:r w:rsidR="003B5C0E" w:rsidRPr="00DF4DA3">
          <w:rPr>
            <w:rStyle w:val="Hyperlink"/>
          </w:rPr>
          <w:t>The Committee recommends that the ACT Government provide additional funding to the ACT Office of the Director of Public Prosecutions to hire additional prosecutors.</w:t>
        </w:r>
      </w:hyperlink>
    </w:p>
    <w:p w14:paraId="6AD4A9E8" w14:textId="03B86920"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23" w:history="1">
        <w:r w:rsidR="003B5C0E" w:rsidRPr="00DF4DA3">
          <w:rPr>
            <w:rStyle w:val="Hyperlink"/>
          </w:rPr>
          <w:t>Recommendation 70</w:t>
        </w:r>
      </w:hyperlink>
    </w:p>
    <w:p w14:paraId="7B870D3B" w14:textId="6EEEE9A3" w:rsidR="003B5C0E" w:rsidRDefault="00000000">
      <w:pPr>
        <w:pStyle w:val="TOC2"/>
        <w:rPr>
          <w:rFonts w:eastAsiaTheme="minorEastAsia"/>
          <w:kern w:val="2"/>
          <w:lang w:eastAsia="en-AU"/>
          <w14:ligatures w14:val="standardContextual"/>
        </w:rPr>
      </w:pPr>
      <w:hyperlink w:anchor="_Toc174636324" w:history="1">
        <w:r w:rsidR="003B5C0E" w:rsidRPr="00DF4DA3">
          <w:rPr>
            <w:rStyle w:val="Hyperlink"/>
          </w:rPr>
          <w:t>The Committee recommends that the ACT Government reviews its policy on physical distancing during visitations within youth justice settings in light of the current levels of health risk, and ensure this review meaningfully considers the wellbeing of young people in the youth justice system.</w:t>
        </w:r>
      </w:hyperlink>
    </w:p>
    <w:p w14:paraId="07139CA1" w14:textId="54B1D054"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25" w:history="1">
        <w:r w:rsidR="003B5C0E" w:rsidRPr="00DF4DA3">
          <w:rPr>
            <w:rStyle w:val="Hyperlink"/>
          </w:rPr>
          <w:t>Recommendation 71</w:t>
        </w:r>
      </w:hyperlink>
    </w:p>
    <w:p w14:paraId="166C7A46" w14:textId="32E4B50C" w:rsidR="003B5C0E" w:rsidRDefault="00000000">
      <w:pPr>
        <w:pStyle w:val="TOC2"/>
        <w:rPr>
          <w:rFonts w:eastAsiaTheme="minorEastAsia"/>
          <w:kern w:val="2"/>
          <w:lang w:eastAsia="en-AU"/>
          <w14:ligatures w14:val="standardContextual"/>
        </w:rPr>
      </w:pPr>
      <w:hyperlink w:anchor="_Toc174636326" w:history="1">
        <w:r w:rsidR="003B5C0E" w:rsidRPr="00DF4DA3">
          <w:rPr>
            <w:rStyle w:val="Hyperlink"/>
          </w:rPr>
          <w:t>The Committee recommends that the ACT Government develop a protocol for public servants who are subject to integrity commission inquiries so as to ensure the protection of the public good, not prejudice any proceedings and fair and due process.</w:t>
        </w:r>
      </w:hyperlink>
    </w:p>
    <w:p w14:paraId="5A9B823B" w14:textId="7458170D"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27" w:history="1">
        <w:r w:rsidR="003B5C0E" w:rsidRPr="00DF4DA3">
          <w:rPr>
            <w:rStyle w:val="Hyperlink"/>
          </w:rPr>
          <w:t>Recommendation 72</w:t>
        </w:r>
      </w:hyperlink>
    </w:p>
    <w:p w14:paraId="1ADFF11F" w14:textId="33812554" w:rsidR="003B5C0E" w:rsidRDefault="00000000">
      <w:pPr>
        <w:pStyle w:val="TOC2"/>
        <w:rPr>
          <w:rFonts w:eastAsiaTheme="minorEastAsia"/>
          <w:kern w:val="2"/>
          <w:lang w:eastAsia="en-AU"/>
          <w14:ligatures w14:val="standardContextual"/>
        </w:rPr>
      </w:pPr>
      <w:hyperlink w:anchor="_Toc174636328" w:history="1">
        <w:r w:rsidR="003B5C0E" w:rsidRPr="00DF4DA3">
          <w:rPr>
            <w:rStyle w:val="Hyperlink"/>
          </w:rPr>
          <w:t>The Committee recommends that the ACT Government develop a policy to guide the provision of funding for legal services for ACT Public Service employees who are subject to integrity commission matters.</w:t>
        </w:r>
      </w:hyperlink>
    </w:p>
    <w:p w14:paraId="1C31E404" w14:textId="1E89A7E7"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29" w:history="1">
        <w:r w:rsidR="003B5C0E" w:rsidRPr="00DF4DA3">
          <w:rPr>
            <w:rStyle w:val="Hyperlink"/>
          </w:rPr>
          <w:t>Recommendation 73</w:t>
        </w:r>
      </w:hyperlink>
    </w:p>
    <w:p w14:paraId="4105384F" w14:textId="39744988" w:rsidR="003B5C0E" w:rsidRDefault="00000000">
      <w:pPr>
        <w:pStyle w:val="TOC2"/>
        <w:rPr>
          <w:rFonts w:eastAsiaTheme="minorEastAsia"/>
          <w:kern w:val="2"/>
          <w:lang w:eastAsia="en-AU"/>
          <w14:ligatures w14:val="standardContextual"/>
        </w:rPr>
      </w:pPr>
      <w:hyperlink w:anchor="_Toc174636330" w:history="1">
        <w:r w:rsidR="003B5C0E" w:rsidRPr="00DF4DA3">
          <w:rPr>
            <w:rStyle w:val="Hyperlink"/>
          </w:rPr>
          <w:t xml:space="preserve">The Committee recommends that the ACT Government introduce changes to the </w:t>
        </w:r>
        <w:r w:rsidR="003B5C0E" w:rsidRPr="00DF4DA3">
          <w:rPr>
            <w:rStyle w:val="Hyperlink"/>
            <w:i/>
            <w:iCs/>
          </w:rPr>
          <w:t>Integrity Commission Act 2018</w:t>
        </w:r>
        <w:r w:rsidR="003B5C0E" w:rsidRPr="00DF4DA3">
          <w:rPr>
            <w:rStyle w:val="Hyperlink"/>
          </w:rPr>
          <w:t xml:space="preserve"> to require that proposed reports are only made available to persons who have adverse findings made against them in the draft Integrity Commission report.</w:t>
        </w:r>
      </w:hyperlink>
    </w:p>
    <w:p w14:paraId="004DF3CA" w14:textId="4EE6E78C" w:rsidR="003B5C0E" w:rsidRDefault="00000000">
      <w:pPr>
        <w:pStyle w:val="TOC1"/>
        <w:rPr>
          <w:rFonts w:asciiTheme="minorHAnsi" w:eastAsiaTheme="minorEastAsia" w:hAnsiTheme="minorHAnsi"/>
          <w:b w:val="0"/>
          <w:bCs w:val="0"/>
          <w:color w:val="auto"/>
          <w:w w:val="100"/>
          <w:kern w:val="2"/>
          <w:sz w:val="22"/>
          <w:lang w:eastAsia="en-AU"/>
          <w14:ligatures w14:val="standardContextual"/>
        </w:rPr>
      </w:pPr>
      <w:hyperlink w:anchor="_Toc174636331" w:history="1">
        <w:r w:rsidR="003B5C0E" w:rsidRPr="00DF4DA3">
          <w:rPr>
            <w:rStyle w:val="Hyperlink"/>
          </w:rPr>
          <w:t>Recommendation 74</w:t>
        </w:r>
      </w:hyperlink>
    </w:p>
    <w:p w14:paraId="498E2BA1" w14:textId="3F169AD7" w:rsidR="003B5C0E" w:rsidRDefault="00000000">
      <w:pPr>
        <w:pStyle w:val="TOC2"/>
        <w:rPr>
          <w:rFonts w:eastAsiaTheme="minorEastAsia"/>
          <w:kern w:val="2"/>
          <w:lang w:eastAsia="en-AU"/>
          <w14:ligatures w14:val="standardContextual"/>
        </w:rPr>
      </w:pPr>
      <w:hyperlink w:anchor="_Toc174636332" w:history="1">
        <w:r w:rsidR="003B5C0E" w:rsidRPr="00DF4DA3">
          <w:rPr>
            <w:rStyle w:val="Hyperlink"/>
          </w:rPr>
          <w:t xml:space="preserve">The Committee recommends that the ACT Government introduce changes to the </w:t>
        </w:r>
        <w:r w:rsidR="003B5C0E" w:rsidRPr="00DF4DA3">
          <w:rPr>
            <w:rStyle w:val="Hyperlink"/>
            <w:i/>
            <w:iCs/>
          </w:rPr>
          <w:t>Integrity Commission Act 2018</w:t>
        </w:r>
        <w:r w:rsidR="003B5C0E" w:rsidRPr="00DF4DA3">
          <w:rPr>
            <w:rStyle w:val="Hyperlink"/>
          </w:rPr>
          <w:t xml:space="preserve"> to provide more flexibility to the Integrity Commissioner in relation to the time given to parties to comment on proposed reports.</w:t>
        </w:r>
      </w:hyperlink>
    </w:p>
    <w:p w14:paraId="34234833" w14:textId="6E2C8F83"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4"/>
          <w:footerReference w:type="default" r:id="rId15"/>
          <w:pgSz w:w="11906" w:h="16838"/>
          <w:pgMar w:top="1440" w:right="1440" w:bottom="1440" w:left="1440" w:header="708" w:footer="708" w:gutter="0"/>
          <w:pgNumType w:fmt="lowerRoman" w:start="1"/>
          <w:cols w:space="708"/>
          <w:docGrid w:linePitch="360"/>
        </w:sectPr>
      </w:pPr>
    </w:p>
    <w:p w14:paraId="662BE6F1" w14:textId="52DDD2F4" w:rsidR="007D00A9" w:rsidRPr="006323F8" w:rsidRDefault="007D00A9" w:rsidP="007D00A9">
      <w:pPr>
        <w:pStyle w:val="Heading1"/>
      </w:pPr>
      <w:bookmarkStart w:id="12" w:name="_Toc174635942"/>
      <w:bookmarkEnd w:id="7"/>
      <w:bookmarkEnd w:id="8"/>
      <w:r>
        <w:t>Introduction</w:t>
      </w:r>
      <w:bookmarkEnd w:id="12"/>
    </w:p>
    <w:p w14:paraId="7BCD0B1A" w14:textId="77777777" w:rsidR="00D7685F" w:rsidRDefault="00D7685F" w:rsidP="00D7685F">
      <w:pPr>
        <w:pStyle w:val="Heading2"/>
      </w:pPr>
      <w:bookmarkStart w:id="13" w:name="_Toc174635943"/>
      <w:r>
        <w:t>Presentation of Bills</w:t>
      </w:r>
      <w:bookmarkEnd w:id="13"/>
    </w:p>
    <w:p w14:paraId="042FDF42" w14:textId="77777777" w:rsidR="00D7685F" w:rsidRDefault="00D7685F" w:rsidP="00D7685F">
      <w:pPr>
        <w:pStyle w:val="ListNumber2"/>
      </w:pPr>
      <w:r>
        <w:t xml:space="preserve">The </w:t>
      </w:r>
      <w:r w:rsidRPr="0088289D">
        <w:rPr>
          <w:i/>
          <w:iCs/>
        </w:rPr>
        <w:t>Financial Management Act 1996</w:t>
      </w:r>
      <w:r>
        <w:t xml:space="preserve"> sets the framework for Territory appropriations and budgets. Government expenditure must be authorised by the Assembly through an Appropriation Bill.</w:t>
      </w:r>
      <w:r>
        <w:rPr>
          <w:rStyle w:val="FootnoteReference"/>
        </w:rPr>
        <w:footnoteReference w:id="2"/>
      </w:r>
      <w:r>
        <w:t xml:space="preserve"> Immediately after the presentation of an Appropriation Bill, the Treasurer must present to the Assembly the proposed budget for the Territory and for each directorate for the year.</w:t>
      </w:r>
      <w:r>
        <w:rPr>
          <w:rStyle w:val="FootnoteReference"/>
        </w:rPr>
        <w:footnoteReference w:id="3"/>
      </w:r>
      <w:r>
        <w:t xml:space="preserve"> The Act specifies information that must be included in the proposed budget, and requires that it be in a form that assists a comparison with the budget for the previous financial year.</w:t>
      </w:r>
      <w:r>
        <w:rPr>
          <w:rStyle w:val="FootnoteReference"/>
        </w:rPr>
        <w:footnoteReference w:id="4"/>
      </w:r>
      <w:r>
        <w:t xml:space="preserve"> The financial statements included in the proposed budget must include budget estimates for each of the next three financial years.</w:t>
      </w:r>
      <w:r>
        <w:rPr>
          <w:rStyle w:val="FootnoteReference"/>
        </w:rPr>
        <w:footnoteReference w:id="5"/>
      </w:r>
      <w:r>
        <w:t xml:space="preserve"> </w:t>
      </w:r>
    </w:p>
    <w:p w14:paraId="3B948F5D" w14:textId="77777777" w:rsidR="00D7685F" w:rsidRPr="008D493C" w:rsidRDefault="00D7685F" w:rsidP="00D7685F">
      <w:pPr>
        <w:pStyle w:val="ListNumber2"/>
      </w:pPr>
      <w:r w:rsidRPr="008D493C">
        <w:t>On 25 June 2024</w:t>
      </w:r>
      <w:r>
        <w:t>,</w:t>
      </w:r>
      <w:r w:rsidRPr="008D493C">
        <w:t xml:space="preserve"> the Appropriation Bill 2024–2025 and Appropriation (Office of the Legislative Assembly) Bill 2024–2025 were presented in the Assembly</w:t>
      </w:r>
      <w:r w:rsidRPr="008D493C">
        <w:rPr>
          <w:rStyle w:val="FootnoteReference"/>
        </w:rPr>
        <w:footnoteReference w:id="6"/>
      </w:r>
      <w:r w:rsidRPr="008D493C">
        <w:t>, and the related Budget papers were tabled and published on the Treasury website.</w:t>
      </w:r>
      <w:r w:rsidRPr="008D493C">
        <w:rPr>
          <w:rStyle w:val="FootnoteReference"/>
        </w:rPr>
        <w:footnoteReference w:id="7"/>
      </w:r>
    </w:p>
    <w:p w14:paraId="4D4CB8F4" w14:textId="77777777" w:rsidR="00D7685F" w:rsidRDefault="00D7685F" w:rsidP="00D7685F">
      <w:pPr>
        <w:pStyle w:val="Heading2"/>
      </w:pPr>
      <w:bookmarkStart w:id="14" w:name="_Toc174635944"/>
      <w:r>
        <w:t>Specialist Budget Advisor</w:t>
      </w:r>
      <w:bookmarkEnd w:id="14"/>
    </w:p>
    <w:p w14:paraId="13603E23" w14:textId="77777777" w:rsidR="00D7685F" w:rsidRDefault="00D7685F" w:rsidP="00D7685F">
      <w:pPr>
        <w:pStyle w:val="ListNumber2"/>
      </w:pPr>
      <w:r>
        <w:t>The Resolution of Establishment for the Committee allows funds to be provided by the Assembly to permit the engagement of external expertise to work with the Committee to facilitate the analysis of the Budget and the preparation of the report of the Committee.</w:t>
      </w:r>
      <w:r>
        <w:rPr>
          <w:rStyle w:val="FootnoteReference"/>
        </w:rPr>
        <w:footnoteReference w:id="8"/>
      </w:r>
      <w:r>
        <w:t xml:space="preserve"> For the 2024-25 ACT Budget the Committee selected Pegasus Economics to act as the Specialist Budget Advisor. The Committee has published the written analysis provided to it by Pegasus Economics </w:t>
      </w:r>
      <w:r w:rsidRPr="00783CB3">
        <w:t>and the Government response</w:t>
      </w:r>
      <w:r>
        <w:t xml:space="preserve"> on the </w:t>
      </w:r>
      <w:hyperlink r:id="rId16" w:history="1">
        <w:r w:rsidRPr="0088289D">
          <w:rPr>
            <w:rStyle w:val="Hyperlink"/>
          </w:rPr>
          <w:t>inquiry webpage</w:t>
        </w:r>
      </w:hyperlink>
      <w:r>
        <w:t>.</w:t>
      </w:r>
    </w:p>
    <w:p w14:paraId="6E3C81DB" w14:textId="77777777" w:rsidR="00D7685F" w:rsidRDefault="00D7685F" w:rsidP="00D7685F">
      <w:pPr>
        <w:pStyle w:val="ListNumber2"/>
      </w:pPr>
      <w:r>
        <w:t>The use of an expert consultant to provide independent economic and financial analysis of the ACT budget and provide advice on technical aspects of the Budget Papers to assist select committees was a recommendation of the Standing Committee on Administration and Procedure in August 2009.</w:t>
      </w:r>
      <w:r>
        <w:rPr>
          <w:rStyle w:val="FootnoteReference"/>
        </w:rPr>
        <w:footnoteReference w:id="9"/>
      </w:r>
    </w:p>
    <w:p w14:paraId="224E90CB" w14:textId="77777777" w:rsidR="00D7685F" w:rsidRDefault="00D7685F" w:rsidP="00D7685F">
      <w:pPr>
        <w:pStyle w:val="Heading2"/>
      </w:pPr>
      <w:bookmarkStart w:id="15" w:name="_Toc174635945"/>
      <w:r>
        <w:t>Public hearings</w:t>
      </w:r>
      <w:bookmarkEnd w:id="15"/>
    </w:p>
    <w:p w14:paraId="3B157451" w14:textId="07A8A480" w:rsidR="00D7685F" w:rsidRDefault="00D7685F" w:rsidP="00D7685F">
      <w:pPr>
        <w:pStyle w:val="ListNumber2"/>
      </w:pPr>
      <w:r w:rsidRPr="008D493C">
        <w:t>The ACT Budget 2024-2025 public hearings were held on 22 July 2024 (community and industry groups) and</w:t>
      </w:r>
      <w:r>
        <w:t xml:space="preserve"> from 23 July to 5 August </w:t>
      </w:r>
      <w:r w:rsidR="007873A7">
        <w:t>2024</w:t>
      </w:r>
      <w:r>
        <w:t xml:space="preserve">. At the hearings the Committee heard from ACT Government Ministers and their accompanying Directorate officials; Officers of the Legislative Assembly; statutory officers; and members of governing boards. </w:t>
      </w:r>
    </w:p>
    <w:p w14:paraId="411C2696" w14:textId="77777777" w:rsidR="00D7685F" w:rsidRDefault="00D7685F" w:rsidP="00D7685F">
      <w:pPr>
        <w:pStyle w:val="ListNumber2"/>
      </w:pPr>
      <w:r>
        <w:t xml:space="preserve">Witnesses who appeared before the Committee are listed </w:t>
      </w:r>
      <w:r w:rsidRPr="00D7685F">
        <w:t xml:space="preserve">at </w:t>
      </w:r>
      <w:hyperlink w:anchor="_Monday_22_July" w:history="1">
        <w:r w:rsidRPr="00D7685F">
          <w:rPr>
            <w:rStyle w:val="Hyperlink"/>
          </w:rPr>
          <w:t>Appendix A</w:t>
        </w:r>
      </w:hyperlink>
      <w:r w:rsidRPr="00D7685F">
        <w:t>. Transcripts</w:t>
      </w:r>
      <w:r>
        <w:t xml:space="preserve"> from the hearings are available on the Assembly website. Footage of the hearings is available via video on demand on the Legislative Assembly website. </w:t>
      </w:r>
    </w:p>
    <w:p w14:paraId="70011631" w14:textId="77777777" w:rsidR="00D7685F" w:rsidRDefault="00D7685F" w:rsidP="00D7685F">
      <w:pPr>
        <w:pStyle w:val="ListNumber2"/>
      </w:pPr>
      <w:r>
        <w:t xml:space="preserve">Statistics on the gender of witnesses collected in response to an audit by the Commonwealth Parliamentary Association, are at </w:t>
      </w:r>
      <w:hyperlink w:anchor="_Witness_gender_statistics:" w:history="1">
        <w:r w:rsidRPr="00D7685F">
          <w:rPr>
            <w:rStyle w:val="Hyperlink"/>
          </w:rPr>
          <w:t>Appendix B</w:t>
        </w:r>
      </w:hyperlink>
      <w:r w:rsidRPr="00D7685F">
        <w:t>.  The</w:t>
      </w:r>
      <w:r>
        <w:t xml:space="preserve"> information is collected</w:t>
      </w:r>
      <w:r w:rsidRPr="000A61FF">
        <w:rPr>
          <w:rFonts w:eastAsia="Times New Roman"/>
        </w:rPr>
        <w:t xml:space="preserve"> to determine whether committee inquiries are meeting the needs, and allowing the participation of, a range of genders in the community. Participation is voluntary and there are no set responses.</w:t>
      </w:r>
    </w:p>
    <w:p w14:paraId="74BD3D80" w14:textId="61D9B7C2" w:rsidR="00D7685F" w:rsidRDefault="00D7685F" w:rsidP="00D7685F">
      <w:pPr>
        <w:pStyle w:val="Heading2"/>
      </w:pPr>
      <w:bookmarkStart w:id="16" w:name="_Toc174635946"/>
      <w:r>
        <w:t>Parliamentary privilege and work of the Integrity Commissioner</w:t>
      </w:r>
      <w:bookmarkEnd w:id="16"/>
      <w:r>
        <w:t xml:space="preserve"> </w:t>
      </w:r>
    </w:p>
    <w:p w14:paraId="1AED4054" w14:textId="77777777" w:rsidR="00D7685F" w:rsidRPr="004E3BE8" w:rsidRDefault="00D7685F" w:rsidP="00D7685F">
      <w:pPr>
        <w:pStyle w:val="ListNumber2"/>
      </w:pPr>
      <w:r>
        <w:t xml:space="preserve">During the hearings the issue of the confidential nature of the work of the Integrity Commission was raised as a barrier under the </w:t>
      </w:r>
      <w:r w:rsidRPr="00DB1FF5">
        <w:rPr>
          <w:i/>
          <w:iCs/>
        </w:rPr>
        <w:t>Integrity Commission Act 2018</w:t>
      </w:r>
      <w:r>
        <w:t xml:space="preserve"> (the Act) to responding to questions asked by the Committee.</w:t>
      </w:r>
      <w:r>
        <w:rPr>
          <w:rStyle w:val="FootnoteReference"/>
        </w:rPr>
        <w:footnoteReference w:id="10"/>
      </w:r>
      <w:r>
        <w:t xml:space="preserve">  However, paragraph 7(1)(a) </w:t>
      </w:r>
      <w:r w:rsidRPr="00435B59">
        <w:t>provides</w:t>
      </w:r>
      <w:r>
        <w:t xml:space="preserve"> that the Act does not affect the law relating to the privileges of the Legislative Assembly.  In such cases where there is a public interest immunity claim during committee proceedings, continuing resolution 8B of the Assembly’s standing orders provides the procedure to be followed in determining if it is not in the public interest to disclose information to the Committee.</w:t>
      </w:r>
    </w:p>
    <w:p w14:paraId="1AC98E7D" w14:textId="77777777" w:rsidR="00D7685F" w:rsidRDefault="00D7685F" w:rsidP="00D7685F">
      <w:pPr>
        <w:pStyle w:val="Heading2"/>
      </w:pPr>
      <w:bookmarkStart w:id="17" w:name="_Toc174635947"/>
      <w:r>
        <w:t>Questions taken on notice at hearings and questions placed on notice</w:t>
      </w:r>
      <w:bookmarkEnd w:id="17"/>
    </w:p>
    <w:p w14:paraId="416C1F30" w14:textId="3A4C88F2" w:rsidR="00D7685F" w:rsidRDefault="00D7685F" w:rsidP="00D7685F">
      <w:pPr>
        <w:pStyle w:val="ListNumber2"/>
      </w:pPr>
      <w:r>
        <w:t xml:space="preserve">A total of </w:t>
      </w:r>
      <w:r w:rsidR="00484983">
        <w:t>473</w:t>
      </w:r>
      <w:r>
        <w:t xml:space="preserve"> questions were lodged during the inquiry. </w:t>
      </w:r>
      <w:r w:rsidR="00744B77">
        <w:t>233</w:t>
      </w:r>
      <w:r>
        <w:t xml:space="preserve"> questions were taken on notice by Ministers, statutory office holders and a community group during the hearings, and </w:t>
      </w:r>
      <w:r w:rsidR="00484983">
        <w:t>240</w:t>
      </w:r>
      <w:r>
        <w:t xml:space="preserve"> questions on notice were submitted by Committee Members and visiting MLAs following the hearings. </w:t>
      </w:r>
    </w:p>
    <w:p w14:paraId="6BF53CBE" w14:textId="77777777" w:rsidR="00D7685F" w:rsidRDefault="00D7685F" w:rsidP="00D7685F">
      <w:pPr>
        <w:pStyle w:val="ListNumber2"/>
      </w:pPr>
      <w:r>
        <w:t xml:space="preserve">The answers to questions, and a list of questions (by subject, submitter, recipient) are available at </w:t>
      </w:r>
      <w:hyperlink w:anchor="_Questions_on_Notice" w:history="1">
        <w:r w:rsidRPr="00D7685F">
          <w:rPr>
            <w:rStyle w:val="Hyperlink"/>
          </w:rPr>
          <w:t>Appendix C</w:t>
        </w:r>
      </w:hyperlink>
      <w:r w:rsidRPr="00D7685F">
        <w:t>, and on</w:t>
      </w:r>
      <w:r>
        <w:t xml:space="preserve"> the inquiry webpage.</w:t>
      </w:r>
    </w:p>
    <w:p w14:paraId="3A2829BA" w14:textId="77777777" w:rsidR="00D7685F" w:rsidRDefault="00D7685F" w:rsidP="00D7685F">
      <w:pPr>
        <w:pStyle w:val="ListNumber2"/>
      </w:pPr>
      <w:r>
        <w:t>Due to the short time frames for the Committee to report, the Assembly passed a motion that Questions On Notice and Questions Taken On Notice were to have shorter timeframes for responses than would normally apply under the standing orders of the ACT Legislative Assembly:</w:t>
      </w:r>
    </w:p>
    <w:p w14:paraId="31D5A335" w14:textId="77777777" w:rsidR="00D7685F" w:rsidRPr="000D7A3F" w:rsidRDefault="00D7685F" w:rsidP="00A9676F">
      <w:pPr>
        <w:pStyle w:val="ListParagraph"/>
        <w:numPr>
          <w:ilvl w:val="1"/>
          <w:numId w:val="5"/>
        </w:numPr>
        <w:spacing w:before="120"/>
      </w:pPr>
      <w:r w:rsidRPr="000D7A3F">
        <w:t>Questions on Notice from Members must be lodged by close of business within three business days of conclusion of the Committee hearing or by 5pm 6 August 2024, whichever is earlier;</w:t>
      </w:r>
    </w:p>
    <w:p w14:paraId="6BE2EB8A" w14:textId="77777777" w:rsidR="00D7685F" w:rsidRPr="000D7A3F" w:rsidRDefault="00D7685F" w:rsidP="00A9676F">
      <w:pPr>
        <w:pStyle w:val="ListParagraph"/>
        <w:numPr>
          <w:ilvl w:val="1"/>
          <w:numId w:val="5"/>
        </w:numPr>
        <w:spacing w:before="120"/>
      </w:pPr>
      <w:r w:rsidRPr="000D7A3F">
        <w:t>an answering entity must respond to a Question on Notice within five business days of the answering entity receiving the Question or by 5pm 8 August 2024 whichever is earlier; and</w:t>
      </w:r>
    </w:p>
    <w:p w14:paraId="7B72EB50" w14:textId="77777777" w:rsidR="00D7685F" w:rsidRDefault="00D7685F" w:rsidP="00A9676F">
      <w:pPr>
        <w:pStyle w:val="ListParagraph"/>
        <w:numPr>
          <w:ilvl w:val="1"/>
          <w:numId w:val="5"/>
        </w:numPr>
        <w:spacing w:before="120"/>
      </w:pPr>
      <w:r w:rsidRPr="000D7A3F">
        <w:t>an answering entity must respond to a Question Taken on Notice within three business day of the answering entity receiving the uncorrected proof Hansard or by 5pm 8 August 2024, whichever is earlier.</w:t>
      </w:r>
      <w:r>
        <w:rPr>
          <w:rStyle w:val="FootnoteReference"/>
        </w:rPr>
        <w:footnoteReference w:id="11"/>
      </w:r>
    </w:p>
    <w:p w14:paraId="02BA68B5" w14:textId="6B724A04" w:rsidR="00D7685F" w:rsidRPr="007D0A18" w:rsidRDefault="00D7685F" w:rsidP="00D7685F">
      <w:pPr>
        <w:pStyle w:val="ListNumber2"/>
      </w:pPr>
      <w:r>
        <w:t xml:space="preserve">There were </w:t>
      </w:r>
      <w:r w:rsidR="00744B77">
        <w:t>nine</w:t>
      </w:r>
      <w:r>
        <w:t xml:space="preserve"> unanswered Questions Taken on Notice and </w:t>
      </w:r>
      <w:r w:rsidR="00484983">
        <w:t>48</w:t>
      </w:r>
      <w:r>
        <w:t xml:space="preserve"> unanswered Questions on Notice</w:t>
      </w:r>
      <w:r w:rsidR="00744B77">
        <w:t xml:space="preserve"> at the time of report consideration</w:t>
      </w:r>
      <w:r>
        <w:t xml:space="preserve">. </w:t>
      </w:r>
    </w:p>
    <w:p w14:paraId="444F98FB" w14:textId="3068C967" w:rsidR="00D7685F" w:rsidRDefault="00D7685F" w:rsidP="00D7685F">
      <w:pPr>
        <w:pStyle w:val="Heading2"/>
      </w:pPr>
      <w:bookmarkStart w:id="18" w:name="_Toc174635948"/>
      <w:r>
        <w:t>Submissions</w:t>
      </w:r>
      <w:bookmarkEnd w:id="18"/>
      <w:r>
        <w:t xml:space="preserve"> </w:t>
      </w:r>
    </w:p>
    <w:p w14:paraId="3CACBBFD" w14:textId="5859CF8F" w:rsidR="00D7685F" w:rsidRPr="00900AD9" w:rsidRDefault="00D7685F" w:rsidP="00D7685F">
      <w:pPr>
        <w:pStyle w:val="ListNumber2"/>
      </w:pPr>
      <w:r>
        <w:t xml:space="preserve">The Committee received </w:t>
      </w:r>
      <w:r w:rsidR="00744B77">
        <w:t>12</w:t>
      </w:r>
      <w:r>
        <w:t xml:space="preserve"> submissions which are listed in </w:t>
      </w:r>
      <w:hyperlink w:anchor="_Submissions" w:history="1">
        <w:r w:rsidRPr="00900AD9">
          <w:rPr>
            <w:rStyle w:val="Hyperlink"/>
          </w:rPr>
          <w:t>Appendix D</w:t>
        </w:r>
      </w:hyperlink>
      <w:r>
        <w:t>.</w:t>
      </w:r>
    </w:p>
    <w:p w14:paraId="49B4AB7B" w14:textId="77777777" w:rsidR="00D7685F" w:rsidRDefault="00D7685F" w:rsidP="00D7685F">
      <w:pPr>
        <w:pStyle w:val="Heading2"/>
      </w:pPr>
      <w:bookmarkStart w:id="19" w:name="_Toc174635949"/>
      <w:r>
        <w:t>References to Hansard Transcripts</w:t>
      </w:r>
      <w:bookmarkEnd w:id="19"/>
    </w:p>
    <w:p w14:paraId="33236DF8" w14:textId="38D3C632" w:rsidR="00D7685F" w:rsidRDefault="00D7685F" w:rsidP="00D7685F">
      <w:pPr>
        <w:pStyle w:val="ListNumber2"/>
      </w:pPr>
      <w:r>
        <w:t>Footnotes in the report reference the proof transcripts of evidence</w:t>
      </w:r>
      <w:r w:rsidR="0023059C">
        <w:t xml:space="preserve">.  </w:t>
      </w:r>
      <w:r>
        <w:t xml:space="preserve">Page numbers may vary between the proofs and the final Hansard transcript. </w:t>
      </w:r>
    </w:p>
    <w:p w14:paraId="713E863A" w14:textId="77777777" w:rsidR="00D7685F" w:rsidRDefault="00D7685F" w:rsidP="00D7685F">
      <w:pPr>
        <w:pStyle w:val="Heading2"/>
      </w:pPr>
      <w:bookmarkStart w:id="20" w:name="_Toc174635950"/>
      <w:r>
        <w:t>Timeline to complete the inquiry</w:t>
      </w:r>
      <w:bookmarkEnd w:id="20"/>
    </w:p>
    <w:p w14:paraId="06B055B0" w14:textId="77777777" w:rsidR="00D7685F" w:rsidRDefault="00D7685F" w:rsidP="00D7685F">
      <w:pPr>
        <w:pStyle w:val="ListNumber2"/>
      </w:pPr>
      <w:r>
        <w:t>The timeline to complete the report on the Estimates process is continuing to decline.</w:t>
      </w:r>
      <w:r w:rsidRPr="00AD0BFA">
        <w:t xml:space="preserve"> </w:t>
      </w:r>
      <w:r>
        <w:t xml:space="preserve">Tighter timeframes mean that the Committee may not have full evidence before it when considering recommendations (if answers to QTONs or QONs or proof Hansard transcripts have not yet been received) and the time for considering recommendations, drafting and deliberating the report is compressed which can impact the overall quality of the report. </w:t>
      </w:r>
    </w:p>
    <w:p w14:paraId="35D3E2BB" w14:textId="38DBB31A" w:rsidR="00D7685F" w:rsidRDefault="00D7685F" w:rsidP="00D7685F">
      <w:pPr>
        <w:pStyle w:val="ListNumber2"/>
      </w:pPr>
      <w:r>
        <w:t xml:space="preserve">This year, the report was due on 16 August 2024, nine </w:t>
      </w:r>
      <w:r w:rsidR="004D0312">
        <w:t>business</w:t>
      </w:r>
      <w:r w:rsidR="007873A7">
        <w:t xml:space="preserve"> </w:t>
      </w:r>
      <w:r>
        <w:t xml:space="preserve">days following the last day of hearings.  There were </w:t>
      </w:r>
      <w:r w:rsidR="00744B77">
        <w:t>nine</w:t>
      </w:r>
      <w:r>
        <w:t xml:space="preserve"> QTONs and </w:t>
      </w:r>
      <w:r w:rsidR="00484983">
        <w:t>48</w:t>
      </w:r>
      <w:r>
        <w:t xml:space="preserve"> QONs outstanding at the date of the last consideration of this report.</w:t>
      </w:r>
    </w:p>
    <w:p w14:paraId="20F4E43A" w14:textId="15E9DE89" w:rsidR="002C1265" w:rsidRPr="00184F37" w:rsidRDefault="00D7685F" w:rsidP="002C1265">
      <w:pPr>
        <w:pStyle w:val="ListNumber2"/>
      </w:pPr>
      <w:r>
        <w:t>The exception to the general trend of reduced time to inquire and report into the Budget is for the 2021-22 Budget year, reflecting that the inquiry into the 2020-21 Budget was also conducted in the same year only about seven months before.  Conversely, the number of business days between the report date and the government response has remained relatively stable over this time.</w:t>
      </w:r>
      <w:r w:rsidR="002C1265" w:rsidRPr="002C1265">
        <w:t xml:space="preserve"> </w:t>
      </w:r>
    </w:p>
    <w:tbl>
      <w:tblPr>
        <w:tblStyle w:val="Recommendationbox"/>
        <w:tblW w:w="0" w:type="auto"/>
        <w:tblLook w:val="04A0" w:firstRow="1" w:lastRow="0" w:firstColumn="1" w:lastColumn="0" w:noHBand="0" w:noVBand="1"/>
      </w:tblPr>
      <w:tblGrid>
        <w:gridCol w:w="8175"/>
      </w:tblGrid>
      <w:tr w:rsidR="002C1265" w14:paraId="3D45F404" w14:textId="77777777" w:rsidTr="00350773">
        <w:tc>
          <w:tcPr>
            <w:tcW w:w="7891" w:type="dxa"/>
          </w:tcPr>
          <w:p w14:paraId="6DE43D30" w14:textId="77777777" w:rsidR="002C1265" w:rsidRPr="00184F37" w:rsidRDefault="002C1265" w:rsidP="00350773">
            <w:pPr>
              <w:pStyle w:val="Recommendationheading"/>
            </w:pPr>
            <w:bookmarkStart w:id="21" w:name="_Toc174636185"/>
            <w:r w:rsidRPr="00184F37">
              <w:t xml:space="preserve">Recommendation </w:t>
            </w:r>
            <w:r w:rsidRPr="00184F37">
              <w:fldChar w:fldCharType="begin"/>
            </w:r>
            <w:r w:rsidRPr="00184F37">
              <w:instrText xml:space="preserve"> AUTONUMLGL \* Arabic\e </w:instrText>
            </w:r>
            <w:r w:rsidRPr="00184F37">
              <w:fldChar w:fldCharType="end"/>
            </w:r>
            <w:bookmarkEnd w:id="21"/>
          </w:p>
          <w:p w14:paraId="680C5C83" w14:textId="0E363D18" w:rsidR="002C1265" w:rsidRPr="00AA719E" w:rsidRDefault="002C1265" w:rsidP="00350773">
            <w:pPr>
              <w:pStyle w:val="Recommendationbody"/>
            </w:pPr>
            <w:bookmarkStart w:id="22" w:name="_Toc174636186"/>
            <w:r w:rsidRPr="00184F37">
              <w:t xml:space="preserve">The Committee recommends that </w:t>
            </w:r>
            <w:r>
              <w:t>additional time is provided for Committee deliberations as well as additional time between end of hearings and report tabling, to ensure answers to QTONs and QONs are provided and can be considered by the Committee.</w:t>
            </w:r>
            <w:bookmarkEnd w:id="22"/>
          </w:p>
        </w:tc>
      </w:tr>
    </w:tbl>
    <w:p w14:paraId="1CADF6B4" w14:textId="3FAF22E8" w:rsidR="00D7685F" w:rsidRDefault="00D7685F" w:rsidP="002C1265">
      <w:pPr>
        <w:pStyle w:val="ListNumber2"/>
        <w:numPr>
          <w:ilvl w:val="0"/>
          <w:numId w:val="0"/>
        </w:numPr>
        <w:ind w:left="851"/>
      </w:pPr>
    </w:p>
    <w:p w14:paraId="58DE17E7" w14:textId="77777777" w:rsidR="00D7685F" w:rsidRDefault="00D7685F" w:rsidP="00D7685F">
      <w:pPr>
        <w:pStyle w:val="ListNumber2"/>
        <w:numPr>
          <w:ilvl w:val="0"/>
          <w:numId w:val="0"/>
        </w:numPr>
      </w:pPr>
      <w:r>
        <w:rPr>
          <w:noProof/>
        </w:rPr>
        <w:drawing>
          <wp:inline distT="0" distB="0" distL="0" distR="0" wp14:anchorId="25D96538" wp14:editId="200CE24C">
            <wp:extent cx="5731510" cy="3332480"/>
            <wp:effectExtent l="0" t="0" r="2540" b="1270"/>
            <wp:docPr id="2" name="Chart 2">
              <a:extLst xmlns:a="http://schemas.openxmlformats.org/drawingml/2006/main">
                <a:ext uri="{FF2B5EF4-FFF2-40B4-BE49-F238E27FC236}">
                  <a16:creationId xmlns:a16="http://schemas.microsoft.com/office/drawing/2014/main" id="{0D978689-FFF3-D9BE-7DE9-8B765B03D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47E1D1" w14:textId="77777777" w:rsidR="00D7685F" w:rsidRDefault="00D7685F" w:rsidP="00D7685F">
      <w:pPr>
        <w:pStyle w:val="Heading2"/>
      </w:pPr>
      <w:bookmarkStart w:id="23" w:name="_Toc174635951"/>
      <w:r>
        <w:t>Acknowledgements</w:t>
      </w:r>
      <w:bookmarkEnd w:id="23"/>
    </w:p>
    <w:p w14:paraId="6FAEF427" w14:textId="2E735485" w:rsidR="00D7685F" w:rsidRDefault="00D7685F" w:rsidP="00D7685F">
      <w:pPr>
        <w:pStyle w:val="ListNumber2"/>
      </w:pPr>
      <w:r>
        <w:t xml:space="preserve">The Committee thanks everyone who participated in, or otherwise assisted, this inquiry. This includes ACT Government Ministers, directorate officials, statutory officers, members of governing boards, community groups, and Members of the Legislative Assembly. The Committee extends a special thanks to the Hansard and Broadcasting staff of the Office of the Legislative Assembly.  </w:t>
      </w:r>
    </w:p>
    <w:p w14:paraId="36A4DCF6" w14:textId="77777777" w:rsidR="0088289D" w:rsidRDefault="0088289D">
      <w:pPr>
        <w:spacing w:line="259" w:lineRule="auto"/>
        <w:rPr>
          <w:rFonts w:ascii="Montserrat" w:eastAsiaTheme="majorEastAsia" w:hAnsi="Montserrat" w:cstheme="majorBidi"/>
          <w:b/>
          <w:color w:val="1A234C"/>
          <w:w w:val="90"/>
          <w:kern w:val="2"/>
          <w:sz w:val="36"/>
          <w:szCs w:val="32"/>
        </w:rPr>
      </w:pPr>
      <w:r>
        <w:br w:type="page"/>
      </w:r>
    </w:p>
    <w:p w14:paraId="300050A2" w14:textId="46EABEC1" w:rsidR="007D00A9" w:rsidRPr="006323F8" w:rsidRDefault="007D00A9" w:rsidP="007D00A9">
      <w:pPr>
        <w:pStyle w:val="Heading1"/>
      </w:pPr>
      <w:bookmarkStart w:id="24" w:name="_Toc174635952"/>
      <w:r>
        <w:t>Community and industry groups</w:t>
      </w:r>
      <w:bookmarkEnd w:id="24"/>
    </w:p>
    <w:p w14:paraId="7BBAA746" w14:textId="5ADB7BF9" w:rsidR="0088289D" w:rsidRDefault="0088289D" w:rsidP="007D00A9">
      <w:pPr>
        <w:pStyle w:val="ListNumber2"/>
      </w:pPr>
      <w:r>
        <w:t xml:space="preserve">The Committee invited the following community and industry groups to appear at a public hearing for the ACT Budget 2024-2025 on 22 July 2024: </w:t>
      </w:r>
    </w:p>
    <w:p w14:paraId="46B31DB2" w14:textId="05A08DCA" w:rsidR="0088289D" w:rsidRDefault="00602482" w:rsidP="0088289D">
      <w:pPr>
        <w:pStyle w:val="Heading2"/>
      </w:pPr>
      <w:bookmarkStart w:id="25" w:name="_Toc174635953"/>
      <w:r>
        <w:t>Belconnen Arts Centre</w:t>
      </w:r>
      <w:bookmarkEnd w:id="25"/>
    </w:p>
    <w:p w14:paraId="26A666DD" w14:textId="6E02E3C5" w:rsidR="0088289D" w:rsidRDefault="0088289D" w:rsidP="0088289D">
      <w:pPr>
        <w:pStyle w:val="Heading3"/>
      </w:pPr>
      <w:bookmarkStart w:id="26" w:name="_Toc174635954"/>
      <w:r>
        <w:t>Matters considered</w:t>
      </w:r>
      <w:bookmarkEnd w:id="26"/>
    </w:p>
    <w:p w14:paraId="5CA66791" w14:textId="39C59394" w:rsidR="0088289D" w:rsidRDefault="0088289D" w:rsidP="0088289D">
      <w:pPr>
        <w:pStyle w:val="ListNumber2"/>
      </w:pPr>
      <w:r>
        <w:t xml:space="preserve">During the appearance of </w:t>
      </w:r>
      <w:r w:rsidR="00602482">
        <w:t>the Belconnen Arts Centre</w:t>
      </w:r>
      <w:r>
        <w:t xml:space="preserve"> before the Committee on 22 July 2024 the following matters were considered:</w:t>
      </w:r>
    </w:p>
    <w:p w14:paraId="5C36AA84" w14:textId="77777777" w:rsidR="005F13CE" w:rsidRPr="00815200" w:rsidRDefault="005F13CE" w:rsidP="005F13CE">
      <w:pPr>
        <w:pStyle w:val="ListNumber3"/>
      </w:pPr>
      <w:r>
        <w:t>Further funding requests for</w:t>
      </w:r>
      <w:r w:rsidRPr="00815200">
        <w:t xml:space="preserve"> the Belconnen Arts Centre;</w:t>
      </w:r>
    </w:p>
    <w:p w14:paraId="3838757A" w14:textId="77777777" w:rsidR="005F13CE" w:rsidRPr="00815200" w:rsidRDefault="005F13CE" w:rsidP="005F13CE">
      <w:pPr>
        <w:pStyle w:val="ListNumber3"/>
      </w:pPr>
      <w:r w:rsidRPr="00815200">
        <w:t>Outreach and impact of the centre;</w:t>
      </w:r>
    </w:p>
    <w:p w14:paraId="68FF95E5" w14:textId="77777777" w:rsidR="005F13CE" w:rsidRPr="00815200" w:rsidRDefault="005F13CE" w:rsidP="005F13CE">
      <w:pPr>
        <w:pStyle w:val="ListNumber3"/>
      </w:pPr>
      <w:r w:rsidRPr="00815200">
        <w:t>Belconnen Arts Centre’s funding model;</w:t>
      </w:r>
    </w:p>
    <w:p w14:paraId="30266475" w14:textId="77777777" w:rsidR="005F13CE" w:rsidRPr="00815200" w:rsidRDefault="005F13CE" w:rsidP="005F13CE">
      <w:pPr>
        <w:pStyle w:val="ListNumber3"/>
      </w:pPr>
      <w:r w:rsidRPr="00815200">
        <w:t>Other potential sources of revenue;</w:t>
      </w:r>
      <w:r>
        <w:t xml:space="preserve"> and</w:t>
      </w:r>
    </w:p>
    <w:p w14:paraId="5EA860AF" w14:textId="74EACC53" w:rsidR="0088289D" w:rsidRDefault="005F13CE" w:rsidP="007F6327">
      <w:pPr>
        <w:pStyle w:val="ListNumber3"/>
      </w:pPr>
      <w:r w:rsidRPr="00815200">
        <w:t>Marketing strategies.</w:t>
      </w:r>
      <w:r w:rsidRPr="00815200">
        <w:rPr>
          <w:rStyle w:val="FootnoteReference"/>
        </w:rPr>
        <w:footnoteReference w:id="12"/>
      </w:r>
    </w:p>
    <w:p w14:paraId="4DEFBBB9" w14:textId="74E38FE8" w:rsidR="0088289D" w:rsidRDefault="00602482" w:rsidP="0088289D">
      <w:pPr>
        <w:pStyle w:val="Heading2"/>
      </w:pPr>
      <w:bookmarkStart w:id="27" w:name="_Toc174635955"/>
      <w:r>
        <w:t>Australian Education Union</w:t>
      </w:r>
      <w:bookmarkEnd w:id="27"/>
    </w:p>
    <w:p w14:paraId="010188B8" w14:textId="77777777" w:rsidR="0088289D" w:rsidRDefault="0088289D" w:rsidP="0088289D">
      <w:pPr>
        <w:pStyle w:val="Heading3"/>
      </w:pPr>
      <w:bookmarkStart w:id="28" w:name="_Toc174635956"/>
      <w:r>
        <w:t>Matters considered</w:t>
      </w:r>
      <w:bookmarkEnd w:id="28"/>
    </w:p>
    <w:p w14:paraId="32E6AC86" w14:textId="6565023D" w:rsidR="0088289D" w:rsidRDefault="0088289D" w:rsidP="0088289D">
      <w:pPr>
        <w:pStyle w:val="ListNumber2"/>
      </w:pPr>
      <w:r>
        <w:t xml:space="preserve">During the appearance of </w:t>
      </w:r>
      <w:r w:rsidR="00602482">
        <w:t>the Australian Education Union</w:t>
      </w:r>
      <w:r>
        <w:t xml:space="preserve"> before the Committee on 22 July 2024 the following matters were considered:</w:t>
      </w:r>
    </w:p>
    <w:p w14:paraId="3DA44753" w14:textId="77777777" w:rsidR="005F13CE" w:rsidRPr="00815200" w:rsidRDefault="005F13CE" w:rsidP="005F13CE">
      <w:pPr>
        <w:pStyle w:val="ListNumber3"/>
      </w:pPr>
      <w:r w:rsidRPr="00815200">
        <w:t>Occupational violence in schools;</w:t>
      </w:r>
    </w:p>
    <w:p w14:paraId="6251027B" w14:textId="77777777" w:rsidR="005F13CE" w:rsidRPr="00815200" w:rsidRDefault="005F13CE" w:rsidP="005F13CE">
      <w:pPr>
        <w:pStyle w:val="ListNumber3"/>
      </w:pPr>
      <w:r>
        <w:t>Budgeting priorities;</w:t>
      </w:r>
    </w:p>
    <w:p w14:paraId="58D925E3" w14:textId="77777777" w:rsidR="005F13CE" w:rsidRPr="00155415" w:rsidRDefault="005F13CE" w:rsidP="005F13CE">
      <w:pPr>
        <w:pStyle w:val="ListNumber3"/>
      </w:pPr>
      <w:r w:rsidRPr="00155415">
        <w:t>Implementing the literacy and numeracy review; and</w:t>
      </w:r>
    </w:p>
    <w:p w14:paraId="56755491" w14:textId="41C0780F" w:rsidR="0088289D" w:rsidRDefault="005F13CE" w:rsidP="007E6395">
      <w:pPr>
        <w:pStyle w:val="ListNumber3"/>
      </w:pPr>
      <w:r w:rsidRPr="00155415">
        <w:t>Potential funding efficiency improvements</w:t>
      </w:r>
      <w:r w:rsidRPr="00815200">
        <w:t>.</w:t>
      </w:r>
      <w:r w:rsidRPr="00815200">
        <w:rPr>
          <w:rStyle w:val="FootnoteReference"/>
        </w:rPr>
        <w:footnoteReference w:id="13"/>
      </w:r>
    </w:p>
    <w:p w14:paraId="1D4FA0C6" w14:textId="6C5B40C4" w:rsidR="00602482" w:rsidRDefault="00602482" w:rsidP="00602482">
      <w:pPr>
        <w:pStyle w:val="Heading2"/>
      </w:pPr>
      <w:bookmarkStart w:id="29" w:name="_Toc174635957"/>
      <w:r>
        <w:t>Wombat Rescue</w:t>
      </w:r>
      <w:bookmarkEnd w:id="29"/>
    </w:p>
    <w:p w14:paraId="12D78FD1" w14:textId="77777777" w:rsidR="00602482" w:rsidRDefault="00602482" w:rsidP="00602482">
      <w:pPr>
        <w:pStyle w:val="Heading3"/>
      </w:pPr>
      <w:bookmarkStart w:id="30" w:name="_Toc174635958"/>
      <w:r>
        <w:t>Matters considered</w:t>
      </w:r>
      <w:bookmarkEnd w:id="30"/>
    </w:p>
    <w:p w14:paraId="72B50E21" w14:textId="59C3C412" w:rsidR="00602482" w:rsidRDefault="00602482" w:rsidP="00602482">
      <w:pPr>
        <w:pStyle w:val="ListNumber2"/>
      </w:pPr>
      <w:r>
        <w:t>During the appearance of Wombat Rescue before the Committee on 22 July 2024 the following matters were considered:</w:t>
      </w:r>
    </w:p>
    <w:p w14:paraId="1132BC70" w14:textId="77777777" w:rsidR="005F13CE" w:rsidRPr="00815200" w:rsidRDefault="005F13CE" w:rsidP="005F13CE">
      <w:pPr>
        <w:pStyle w:val="ListNumber3"/>
      </w:pPr>
      <w:r w:rsidRPr="00815200">
        <w:t>Impact of recurrent ACT Government funding, if provided;</w:t>
      </w:r>
    </w:p>
    <w:p w14:paraId="6273DECA" w14:textId="77777777" w:rsidR="005F13CE" w:rsidRPr="00815200" w:rsidRDefault="005F13CE" w:rsidP="005F13CE">
      <w:pPr>
        <w:pStyle w:val="ListNumber3"/>
      </w:pPr>
      <w:r w:rsidRPr="00815200">
        <w:t>Groups providing wombat mange treatment in the ACT;</w:t>
      </w:r>
    </w:p>
    <w:p w14:paraId="1236DDE0" w14:textId="77777777" w:rsidR="005F13CE" w:rsidRPr="00815200" w:rsidRDefault="005F13CE" w:rsidP="005F13CE">
      <w:pPr>
        <w:pStyle w:val="ListNumber3"/>
      </w:pPr>
      <w:r w:rsidRPr="00815200">
        <w:t>Need for a dedicated wildlife vet in the ACT; and</w:t>
      </w:r>
    </w:p>
    <w:p w14:paraId="26EBF396" w14:textId="7F6DD72B" w:rsidR="00602482" w:rsidRDefault="005F13CE" w:rsidP="00E6677D">
      <w:pPr>
        <w:pStyle w:val="ListNumber3"/>
      </w:pPr>
      <w:r w:rsidRPr="00815200">
        <w:t>Volunteer and space capacity for increased operations.</w:t>
      </w:r>
      <w:r w:rsidRPr="00815200">
        <w:rPr>
          <w:rStyle w:val="FootnoteReference"/>
        </w:rPr>
        <w:footnoteReference w:id="14"/>
      </w:r>
    </w:p>
    <w:p w14:paraId="44EC950A" w14:textId="77777777" w:rsidR="00602482" w:rsidRDefault="00602482" w:rsidP="00602482">
      <w:pPr>
        <w:pStyle w:val="Heading3"/>
      </w:pPr>
      <w:bookmarkStart w:id="31" w:name="_Toc174635959"/>
      <w:r>
        <w:t>Key issues</w:t>
      </w:r>
      <w:bookmarkEnd w:id="31"/>
    </w:p>
    <w:p w14:paraId="5B38FC4E" w14:textId="77777777" w:rsidR="000F06A2" w:rsidRPr="00E81C72" w:rsidRDefault="000F06A2" w:rsidP="000F06A2">
      <w:pPr>
        <w:pStyle w:val="ListNumber2"/>
      </w:pPr>
      <w:r w:rsidRPr="00E81C72">
        <w:t>During the hearing on 22 July 2024, Ms Yolandi Vermaak, President of Wombat Rescue, identified three top funding priorities for the organisation:</w:t>
      </w:r>
    </w:p>
    <w:p w14:paraId="34343605" w14:textId="77777777" w:rsidR="000F06A2" w:rsidRPr="00E81C72" w:rsidRDefault="000F06A2" w:rsidP="000F06A2">
      <w:pPr>
        <w:pStyle w:val="ListBullet2"/>
      </w:pPr>
      <w:r w:rsidRPr="00E81C72">
        <w:t>Land;</w:t>
      </w:r>
    </w:p>
    <w:p w14:paraId="5209370E" w14:textId="77777777" w:rsidR="000F06A2" w:rsidRPr="00E81C72" w:rsidRDefault="000F06A2" w:rsidP="000F06A2">
      <w:pPr>
        <w:pStyle w:val="ListBullet2"/>
      </w:pPr>
      <w:r w:rsidRPr="00E81C72">
        <w:t>Recurrent funding for mange treatment; and</w:t>
      </w:r>
    </w:p>
    <w:p w14:paraId="4691FABD" w14:textId="77777777" w:rsidR="000F06A2" w:rsidRPr="00E81C72" w:rsidRDefault="000F06A2" w:rsidP="000F06A2">
      <w:pPr>
        <w:pStyle w:val="ListBullet2"/>
      </w:pPr>
      <w:r w:rsidRPr="00E81C72">
        <w:t>A dedicated wildlife vet.</w:t>
      </w:r>
      <w:r w:rsidRPr="00E81C72">
        <w:rPr>
          <w:rStyle w:val="FootnoteReference"/>
        </w:rPr>
        <w:footnoteReference w:id="15"/>
      </w:r>
    </w:p>
    <w:p w14:paraId="534C1D5A" w14:textId="77777777" w:rsidR="00363DA1" w:rsidRPr="00E81C72" w:rsidRDefault="00363DA1" w:rsidP="00363DA1">
      <w:pPr>
        <w:pStyle w:val="Heading4"/>
      </w:pPr>
      <w:r w:rsidRPr="00E81C72">
        <w:t>Land</w:t>
      </w:r>
    </w:p>
    <w:p w14:paraId="2A0EE89A" w14:textId="77777777" w:rsidR="00363DA1" w:rsidRPr="00E81C72" w:rsidRDefault="00363DA1" w:rsidP="00363DA1">
      <w:pPr>
        <w:pStyle w:val="ListNumber2"/>
      </w:pPr>
      <w:r w:rsidRPr="00E81C72">
        <w:t>Ms Vermaak currently cares for up to eight wombats at her three-bedroom home on a 400-square block.</w:t>
      </w:r>
      <w:r w:rsidRPr="00E81C72">
        <w:rPr>
          <w:rStyle w:val="FootnoteReference"/>
        </w:rPr>
        <w:footnoteReference w:id="16"/>
      </w:r>
      <w:r w:rsidRPr="00E81C72">
        <w:t xml:space="preserve"> She explained that although very sick wombats do not need a lot of space, as they recover they need more room to more around. While they are in care, the wombats move to increasingly larger enclosures until they are ready to be released back into the wild.</w:t>
      </w:r>
      <w:r w:rsidRPr="00E81C72">
        <w:rPr>
          <w:rStyle w:val="FootnoteReference"/>
        </w:rPr>
        <w:footnoteReference w:id="17"/>
      </w:r>
    </w:p>
    <w:p w14:paraId="18FE2CCC" w14:textId="77777777" w:rsidR="00363DA1" w:rsidRPr="00E81C72" w:rsidRDefault="00363DA1" w:rsidP="00363DA1">
      <w:pPr>
        <w:pStyle w:val="ListNumber2"/>
      </w:pPr>
      <w:r w:rsidRPr="00E81C72">
        <w:t>Wombat Rescue would like more land on which to build enclosures, in order to increase their operation. They would also like to establish a sanctuary on a rural property where wombats who have to be re-homed could be released.</w:t>
      </w:r>
      <w:r w:rsidRPr="00E81C72">
        <w:rPr>
          <w:rStyle w:val="FootnoteReference"/>
        </w:rPr>
        <w:footnoteReference w:id="18"/>
      </w:r>
    </w:p>
    <w:tbl>
      <w:tblPr>
        <w:tblStyle w:val="Recommendationbox"/>
        <w:tblW w:w="0" w:type="auto"/>
        <w:tblLook w:val="04A0" w:firstRow="1" w:lastRow="0" w:firstColumn="1" w:lastColumn="0" w:noHBand="0" w:noVBand="1"/>
      </w:tblPr>
      <w:tblGrid>
        <w:gridCol w:w="8175"/>
      </w:tblGrid>
      <w:tr w:rsidR="00363DA1" w:rsidRPr="00006E24" w14:paraId="220EB832" w14:textId="77777777" w:rsidTr="004A4E9D">
        <w:tc>
          <w:tcPr>
            <w:tcW w:w="7891" w:type="dxa"/>
          </w:tcPr>
          <w:p w14:paraId="6A094135" w14:textId="77777777" w:rsidR="00363DA1" w:rsidRPr="00E81C72" w:rsidRDefault="00363DA1" w:rsidP="004A4E9D">
            <w:pPr>
              <w:pStyle w:val="Recommendationheading"/>
            </w:pPr>
            <w:bookmarkStart w:id="32" w:name="_Toc174016536"/>
            <w:bookmarkStart w:id="33" w:name="_Toc174636187"/>
            <w:r w:rsidRPr="00E81C72">
              <w:t xml:space="preserve">Recommendation </w:t>
            </w:r>
            <w:r w:rsidRPr="00E81C72">
              <w:fldChar w:fldCharType="begin"/>
            </w:r>
            <w:r w:rsidRPr="00E81C72">
              <w:instrText xml:space="preserve"> AUTONUMLGL \* Arabic\e </w:instrText>
            </w:r>
            <w:r w:rsidRPr="00E81C72">
              <w:fldChar w:fldCharType="end"/>
            </w:r>
            <w:bookmarkEnd w:id="32"/>
            <w:bookmarkEnd w:id="33"/>
          </w:p>
          <w:p w14:paraId="001789D1" w14:textId="57F16984" w:rsidR="00363DA1" w:rsidRPr="00E81C72" w:rsidRDefault="00363DA1" w:rsidP="004A4E9D">
            <w:pPr>
              <w:pStyle w:val="Recommendationbody"/>
            </w:pPr>
            <w:bookmarkStart w:id="34" w:name="_Toc174016537"/>
            <w:bookmarkStart w:id="35" w:name="_Toc174636188"/>
            <w:r w:rsidRPr="003624E3">
              <w:t>The Committee recommends that the ACT Government consider identifying suitable land for a wombat sanctuary within the ACT, in consultation with Wombat Rescue.</w:t>
            </w:r>
            <w:bookmarkEnd w:id="34"/>
            <w:bookmarkEnd w:id="35"/>
            <w:r>
              <w:t xml:space="preserve"> </w:t>
            </w:r>
          </w:p>
        </w:tc>
      </w:tr>
    </w:tbl>
    <w:p w14:paraId="624035B6" w14:textId="77777777" w:rsidR="000F06A2" w:rsidRPr="00184F37" w:rsidRDefault="000F06A2" w:rsidP="000F06A2">
      <w:pPr>
        <w:pStyle w:val="Heading4"/>
      </w:pPr>
      <w:r w:rsidRPr="00184F37">
        <w:t>Veterinary care for wildlife</w:t>
      </w:r>
    </w:p>
    <w:p w14:paraId="54597D34" w14:textId="77777777" w:rsidR="000F06A2" w:rsidRPr="00184F37" w:rsidRDefault="000F06A2" w:rsidP="000F06A2">
      <w:pPr>
        <w:pStyle w:val="ListNumber2"/>
      </w:pPr>
      <w:r w:rsidRPr="00184F37">
        <w:t xml:space="preserve">Each month, approximately three or four wombats in care with Wombat Rescue require veterinary assistance. This is typically difficult and expensive for the organisation to arrange, so much so that wombats in their care have died due to </w:t>
      </w:r>
      <w:r w:rsidRPr="00F4000D">
        <w:t>lack</w:t>
      </w:r>
      <w:r w:rsidRPr="00184F37">
        <w:t xml:space="preserve"> of veterinary care.</w:t>
      </w:r>
      <w:r w:rsidRPr="00184F37">
        <w:rPr>
          <w:rStyle w:val="FootnoteReference"/>
        </w:rPr>
        <w:footnoteReference w:id="19"/>
      </w:r>
    </w:p>
    <w:p w14:paraId="082517EC" w14:textId="77777777" w:rsidR="000F06A2" w:rsidRPr="00184F37" w:rsidRDefault="000F06A2" w:rsidP="000F06A2">
      <w:pPr>
        <w:pStyle w:val="ListNumber2"/>
      </w:pPr>
      <w:r w:rsidRPr="00184F37">
        <w:t xml:space="preserve">Ms Vermaak advocated for a dedicated wildlife vet, funded by the ACT Government, </w:t>
      </w:r>
      <w:r w:rsidRPr="00F4000D">
        <w:t>who</w:t>
      </w:r>
      <w:r w:rsidRPr="00184F37">
        <w:t xml:space="preserve"> could provide services to all wildlife groups.</w:t>
      </w:r>
      <w:r w:rsidRPr="00184F37">
        <w:rPr>
          <w:rStyle w:val="FootnoteReference"/>
        </w:rPr>
        <w:footnoteReference w:id="20"/>
      </w:r>
    </w:p>
    <w:p w14:paraId="12137F05" w14:textId="77777777" w:rsidR="000F06A2" w:rsidRPr="00184F37" w:rsidRDefault="000F06A2" w:rsidP="006D5D14">
      <w:pPr>
        <w:pStyle w:val="Heading5"/>
      </w:pPr>
      <w:r w:rsidRPr="00184F37">
        <w:t>Committee Comment</w:t>
      </w:r>
    </w:p>
    <w:p w14:paraId="10FCA4D5" w14:textId="77777777" w:rsidR="000F06A2" w:rsidRPr="00184F37" w:rsidRDefault="000F06A2" w:rsidP="000F06A2">
      <w:pPr>
        <w:pStyle w:val="ListNumber2"/>
      </w:pPr>
      <w:r w:rsidRPr="00184F37">
        <w:t xml:space="preserve">The Committee notes that the Government has previously committed to ‘investigate appropriate funding options’ for a dedicated wildlife vet, in response to a recommendation from the Standing Committee on Environment, Climate Change and Biodiversity’s </w:t>
      </w:r>
      <w:r w:rsidRPr="00F4000D">
        <w:rPr>
          <w:i/>
          <w:iCs/>
        </w:rPr>
        <w:t>Inquiry into environmental volunteerism</w:t>
      </w:r>
      <w:r w:rsidRPr="00184F37">
        <w:t>.</w:t>
      </w:r>
      <w:r w:rsidRPr="00184F37">
        <w:rPr>
          <w:rStyle w:val="FootnoteReference"/>
        </w:rPr>
        <w:footnoteReference w:id="21"/>
      </w:r>
    </w:p>
    <w:tbl>
      <w:tblPr>
        <w:tblStyle w:val="Recommendationbox"/>
        <w:tblW w:w="0" w:type="auto"/>
        <w:tblLook w:val="04A0" w:firstRow="1" w:lastRow="0" w:firstColumn="1" w:lastColumn="0" w:noHBand="0" w:noVBand="1"/>
      </w:tblPr>
      <w:tblGrid>
        <w:gridCol w:w="8175"/>
      </w:tblGrid>
      <w:tr w:rsidR="000F06A2" w14:paraId="642C8A66" w14:textId="77777777" w:rsidTr="00F4000D">
        <w:tc>
          <w:tcPr>
            <w:tcW w:w="7891" w:type="dxa"/>
          </w:tcPr>
          <w:p w14:paraId="474C33D4" w14:textId="77777777" w:rsidR="000F06A2" w:rsidRPr="00184F37" w:rsidRDefault="000F06A2" w:rsidP="00F4000D">
            <w:pPr>
              <w:pStyle w:val="Recommendationheading"/>
            </w:pPr>
            <w:bookmarkStart w:id="37" w:name="_Toc173314805"/>
            <w:bookmarkStart w:id="38" w:name="_Toc174636189"/>
            <w:r w:rsidRPr="00184F37">
              <w:t xml:space="preserve">Recommendation </w:t>
            </w:r>
            <w:r w:rsidRPr="00184F37">
              <w:fldChar w:fldCharType="begin"/>
            </w:r>
            <w:r w:rsidRPr="00184F37">
              <w:instrText xml:space="preserve"> AUTONUMLGL \* Arabic\e </w:instrText>
            </w:r>
            <w:r w:rsidRPr="00184F37">
              <w:fldChar w:fldCharType="end"/>
            </w:r>
            <w:bookmarkEnd w:id="37"/>
            <w:bookmarkEnd w:id="38"/>
          </w:p>
          <w:p w14:paraId="516D2B8C" w14:textId="54BD645D" w:rsidR="000F06A2" w:rsidRPr="00AA719E" w:rsidRDefault="000F06A2" w:rsidP="00F4000D">
            <w:pPr>
              <w:pStyle w:val="Recommendationbody"/>
            </w:pPr>
            <w:bookmarkStart w:id="39" w:name="_Toc173314806"/>
            <w:bookmarkStart w:id="40" w:name="_Toc174636190"/>
            <w:r w:rsidRPr="00184F37">
              <w:t xml:space="preserve">The Committee recommends that the ACT Government </w:t>
            </w:r>
            <w:r w:rsidRPr="005A5F8C">
              <w:t xml:space="preserve">provide </w:t>
            </w:r>
            <w:r w:rsidRPr="00184F37">
              <w:t>funding for a full</w:t>
            </w:r>
            <w:r w:rsidRPr="00184F37">
              <w:noBreakHyphen/>
              <w:t>time dedicated wildlife vet.</w:t>
            </w:r>
            <w:bookmarkEnd w:id="39"/>
            <w:bookmarkEnd w:id="40"/>
          </w:p>
        </w:tc>
      </w:tr>
    </w:tbl>
    <w:p w14:paraId="1F96FC37" w14:textId="29586ABC" w:rsidR="00602482" w:rsidRDefault="00602482" w:rsidP="00602482">
      <w:pPr>
        <w:pStyle w:val="Heading2"/>
      </w:pPr>
      <w:bookmarkStart w:id="41" w:name="_Toc174635960"/>
      <w:r>
        <w:t>Women’s Legal Centre and ACT Law Society</w:t>
      </w:r>
      <w:bookmarkEnd w:id="41"/>
    </w:p>
    <w:p w14:paraId="7E568685" w14:textId="77777777" w:rsidR="00602482" w:rsidRDefault="00602482" w:rsidP="00602482">
      <w:pPr>
        <w:pStyle w:val="Heading3"/>
      </w:pPr>
      <w:bookmarkStart w:id="42" w:name="_Toc174635961"/>
      <w:r>
        <w:t>Matters considered</w:t>
      </w:r>
      <w:bookmarkEnd w:id="42"/>
    </w:p>
    <w:p w14:paraId="58739387" w14:textId="313C745D" w:rsidR="00602482" w:rsidRDefault="00602482" w:rsidP="00602482">
      <w:pPr>
        <w:pStyle w:val="ListNumber2"/>
      </w:pPr>
      <w:r>
        <w:t>During the appearance of the Women’s Legal Centre and the ACT Law Society before the Committee on 22 July 2024, the following matters were considered:</w:t>
      </w:r>
    </w:p>
    <w:p w14:paraId="265FE292" w14:textId="77777777" w:rsidR="005F13CE" w:rsidRPr="00364C04" w:rsidRDefault="005F13CE" w:rsidP="005F13CE">
      <w:pPr>
        <w:pStyle w:val="ListNumber3"/>
      </w:pPr>
      <w:r w:rsidRPr="00364C04">
        <w:t>Sexual assault and harassment matters proceeding to legal action;</w:t>
      </w:r>
    </w:p>
    <w:p w14:paraId="4783C1B2" w14:textId="77777777" w:rsidR="005F13CE" w:rsidRPr="00364C04" w:rsidRDefault="005F13CE" w:rsidP="005F13CE">
      <w:pPr>
        <w:pStyle w:val="ListNumber3"/>
      </w:pPr>
      <w:r w:rsidRPr="00364C04">
        <w:t>The precarious nature of funding in the sector;</w:t>
      </w:r>
    </w:p>
    <w:p w14:paraId="24AAAE85" w14:textId="77777777" w:rsidR="005F13CE" w:rsidRPr="00364C04" w:rsidRDefault="005F13CE" w:rsidP="005F13CE">
      <w:pPr>
        <w:pStyle w:val="ListNumber3"/>
      </w:pPr>
      <w:r w:rsidRPr="00364C04">
        <w:t>The Confiscated Assets Trust Fund; and</w:t>
      </w:r>
    </w:p>
    <w:p w14:paraId="64EF7B95" w14:textId="0939BD96" w:rsidR="00602482" w:rsidRDefault="005F13CE" w:rsidP="00880A3E">
      <w:pPr>
        <w:pStyle w:val="ListNumber3"/>
      </w:pPr>
      <w:r w:rsidRPr="00364C04">
        <w:t>Bail provisions.</w:t>
      </w:r>
      <w:r w:rsidRPr="00364C04">
        <w:rPr>
          <w:rStyle w:val="FootnoteReference"/>
        </w:rPr>
        <w:footnoteReference w:id="22"/>
      </w:r>
    </w:p>
    <w:p w14:paraId="514F756A" w14:textId="7A4C8647" w:rsidR="00602482" w:rsidRDefault="00602482" w:rsidP="00602482">
      <w:pPr>
        <w:pStyle w:val="Heading2"/>
      </w:pPr>
      <w:bookmarkStart w:id="43" w:name="_Toc174635962"/>
      <w:r>
        <w:t>Advocacy for Inclusion and ACT Down Syndrome and Intellectual Disability</w:t>
      </w:r>
      <w:bookmarkEnd w:id="43"/>
    </w:p>
    <w:p w14:paraId="70583793" w14:textId="77777777" w:rsidR="00602482" w:rsidRDefault="00602482" w:rsidP="00602482">
      <w:pPr>
        <w:pStyle w:val="Heading3"/>
      </w:pPr>
      <w:bookmarkStart w:id="44" w:name="_Toc174635963"/>
      <w:r>
        <w:t>Matters considered</w:t>
      </w:r>
      <w:bookmarkEnd w:id="44"/>
    </w:p>
    <w:p w14:paraId="0358FAF7" w14:textId="0B9DA4B6" w:rsidR="00602482" w:rsidRDefault="00602482" w:rsidP="00602482">
      <w:pPr>
        <w:pStyle w:val="ListNumber2"/>
      </w:pPr>
      <w:r>
        <w:t>During the appearance of Advocacy for Inclusion and ACT Down Syndrome and Intellectual Disability before the Committee on 22 July 2024, the following matters were considered:</w:t>
      </w:r>
    </w:p>
    <w:p w14:paraId="6321FB40" w14:textId="77777777" w:rsidR="00734AF9" w:rsidRDefault="00734AF9" w:rsidP="00734AF9">
      <w:pPr>
        <w:pStyle w:val="ListNumber3"/>
      </w:pPr>
      <w:r>
        <w:t xml:space="preserve">Investment in community mental health supports; </w:t>
      </w:r>
    </w:p>
    <w:p w14:paraId="29B0A4D0" w14:textId="77777777" w:rsidR="00734AF9" w:rsidRDefault="00734AF9" w:rsidP="00734AF9">
      <w:pPr>
        <w:pStyle w:val="ListNumber3"/>
      </w:pPr>
      <w:r>
        <w:t>Understaffing in mental health services and clinics;</w:t>
      </w:r>
    </w:p>
    <w:p w14:paraId="78AF7BE0" w14:textId="77777777" w:rsidR="00734AF9" w:rsidRDefault="00734AF9" w:rsidP="00734AF9">
      <w:pPr>
        <w:pStyle w:val="ListNumber3"/>
      </w:pPr>
      <w:r>
        <w:t xml:space="preserve">Accessible and affordable housing; </w:t>
      </w:r>
    </w:p>
    <w:p w14:paraId="7F30490A" w14:textId="77777777" w:rsidR="00734AF9" w:rsidRDefault="00734AF9" w:rsidP="00734AF9">
      <w:pPr>
        <w:pStyle w:val="ListNumber3"/>
      </w:pPr>
      <w:r>
        <w:t xml:space="preserve">Transport disadvantage; </w:t>
      </w:r>
    </w:p>
    <w:p w14:paraId="7A6F10D2" w14:textId="77777777" w:rsidR="00734AF9" w:rsidRDefault="00734AF9" w:rsidP="00734AF9">
      <w:pPr>
        <w:pStyle w:val="ListNumber3"/>
      </w:pPr>
      <w:r>
        <w:t xml:space="preserve">Investment in ending violence against people with disability; </w:t>
      </w:r>
    </w:p>
    <w:p w14:paraId="11E542CD" w14:textId="77777777" w:rsidR="00734AF9" w:rsidRDefault="00734AF9" w:rsidP="00734AF9">
      <w:pPr>
        <w:pStyle w:val="ListNumber3"/>
      </w:pPr>
      <w:r>
        <w:t xml:space="preserve">ACT Disability Strategy and action plans; </w:t>
      </w:r>
    </w:p>
    <w:p w14:paraId="2340655A" w14:textId="77777777" w:rsidR="00734AF9" w:rsidRDefault="00734AF9" w:rsidP="00734AF9">
      <w:pPr>
        <w:pStyle w:val="ListNumber3"/>
      </w:pPr>
      <w:r>
        <w:t>Disability supports around the Voluntary Assisted Dying regime; and</w:t>
      </w:r>
    </w:p>
    <w:p w14:paraId="07A09340" w14:textId="351682DE" w:rsidR="00602482" w:rsidRDefault="00734AF9" w:rsidP="00B117A0">
      <w:pPr>
        <w:pStyle w:val="ListNumber3"/>
      </w:pPr>
      <w:r>
        <w:t>Funding for advocacy organisations.</w:t>
      </w:r>
      <w:r>
        <w:rPr>
          <w:rStyle w:val="FootnoteReference"/>
        </w:rPr>
        <w:footnoteReference w:id="23"/>
      </w:r>
    </w:p>
    <w:p w14:paraId="599D5130" w14:textId="4C13AB1E" w:rsidR="00602482" w:rsidRDefault="00602482" w:rsidP="00602482">
      <w:pPr>
        <w:pStyle w:val="Heading2"/>
      </w:pPr>
      <w:bookmarkStart w:id="45" w:name="_Toc174635964"/>
      <w:r>
        <w:t>Karinya House</w:t>
      </w:r>
      <w:bookmarkEnd w:id="45"/>
    </w:p>
    <w:p w14:paraId="03408744" w14:textId="77777777" w:rsidR="00602482" w:rsidRDefault="00602482" w:rsidP="00602482">
      <w:pPr>
        <w:pStyle w:val="Heading3"/>
      </w:pPr>
      <w:bookmarkStart w:id="46" w:name="_Toc174635965"/>
      <w:r>
        <w:t>Matters considered</w:t>
      </w:r>
      <w:bookmarkEnd w:id="46"/>
    </w:p>
    <w:p w14:paraId="5D91F399" w14:textId="05C6351E" w:rsidR="00602482" w:rsidRDefault="00602482" w:rsidP="00602482">
      <w:pPr>
        <w:pStyle w:val="ListNumber2"/>
      </w:pPr>
      <w:r>
        <w:t>During the appearance of Karin</w:t>
      </w:r>
      <w:r w:rsidR="009E3FB4">
        <w:t>y</w:t>
      </w:r>
      <w:r>
        <w:t>a House before the Committee on 22 July 2024 the following matters were considered:</w:t>
      </w:r>
    </w:p>
    <w:p w14:paraId="62C28717" w14:textId="77777777" w:rsidR="00734AF9" w:rsidRDefault="00734AF9" w:rsidP="00734AF9">
      <w:pPr>
        <w:pStyle w:val="ListNumber3"/>
      </w:pPr>
      <w:r>
        <w:t>Domestic and family violence services;</w:t>
      </w:r>
    </w:p>
    <w:p w14:paraId="5BC55878" w14:textId="77777777" w:rsidR="00734AF9" w:rsidRDefault="00734AF9" w:rsidP="00734AF9">
      <w:pPr>
        <w:pStyle w:val="ListNumber3"/>
      </w:pPr>
      <w:r>
        <w:t xml:space="preserve">Cost of living crisis; </w:t>
      </w:r>
    </w:p>
    <w:p w14:paraId="3CDFC8A3" w14:textId="77777777" w:rsidR="00734AF9" w:rsidRDefault="00734AF9" w:rsidP="00734AF9">
      <w:pPr>
        <w:pStyle w:val="ListNumber3"/>
      </w:pPr>
      <w:r>
        <w:t>Safe and affordable housing; and</w:t>
      </w:r>
    </w:p>
    <w:p w14:paraId="433B21C1" w14:textId="7F681AF7" w:rsidR="00602482" w:rsidRDefault="00734AF9" w:rsidP="00DE4DC2">
      <w:pPr>
        <w:pStyle w:val="ListNumber3"/>
      </w:pPr>
      <w:r>
        <w:t>Referral numbers and processes.</w:t>
      </w:r>
      <w:r>
        <w:rPr>
          <w:rStyle w:val="FootnoteReference"/>
        </w:rPr>
        <w:footnoteReference w:id="24"/>
      </w:r>
    </w:p>
    <w:p w14:paraId="451CA2B7" w14:textId="33A58A80" w:rsidR="00602482" w:rsidRDefault="00602482" w:rsidP="00602482">
      <w:pPr>
        <w:pStyle w:val="Heading2"/>
      </w:pPr>
      <w:bookmarkStart w:id="47" w:name="_Toc174635966"/>
      <w:r>
        <w:t>Asthma Australia, Nutrition Australia ACT, Health Care Consumers Association Inc</w:t>
      </w:r>
      <w:bookmarkEnd w:id="47"/>
    </w:p>
    <w:p w14:paraId="769B1A2C" w14:textId="77777777" w:rsidR="00602482" w:rsidRDefault="00602482" w:rsidP="00602482">
      <w:pPr>
        <w:pStyle w:val="Heading3"/>
      </w:pPr>
      <w:bookmarkStart w:id="48" w:name="_Toc174635967"/>
      <w:r>
        <w:t>Matters considered</w:t>
      </w:r>
      <w:bookmarkEnd w:id="48"/>
    </w:p>
    <w:p w14:paraId="37480611" w14:textId="25983B1D" w:rsidR="00602482" w:rsidRDefault="00602482" w:rsidP="00602482">
      <w:pPr>
        <w:pStyle w:val="ListNumber2"/>
      </w:pPr>
      <w:r>
        <w:t>During the appearance of Asthma Australia, Nutrition Australia ACT and Health Care Consumers Association Inc before the Committee on 22 July 2024, the following matters were considered:</w:t>
      </w:r>
    </w:p>
    <w:p w14:paraId="4FF3E37F" w14:textId="77777777" w:rsidR="00734AF9" w:rsidRDefault="00734AF9" w:rsidP="00734AF9">
      <w:pPr>
        <w:pStyle w:val="ListNumber3"/>
      </w:pPr>
      <w:r>
        <w:t xml:space="preserve">Fragmentation of mental health care services; </w:t>
      </w:r>
    </w:p>
    <w:p w14:paraId="5A6B66E9" w14:textId="77777777" w:rsidR="00734AF9" w:rsidRDefault="00734AF9" w:rsidP="00734AF9">
      <w:pPr>
        <w:pStyle w:val="ListNumber3"/>
      </w:pPr>
      <w:r>
        <w:t xml:space="preserve">ACT climate change action and transition policies; </w:t>
      </w:r>
    </w:p>
    <w:p w14:paraId="6557E870" w14:textId="77777777" w:rsidR="00734AF9" w:rsidRDefault="00734AF9" w:rsidP="00734AF9">
      <w:pPr>
        <w:pStyle w:val="ListNumber3"/>
      </w:pPr>
      <w:r>
        <w:t xml:space="preserve">Air quality impacts on public health; </w:t>
      </w:r>
    </w:p>
    <w:p w14:paraId="787CEAD3" w14:textId="77777777" w:rsidR="00734AF9" w:rsidRDefault="00734AF9" w:rsidP="00734AF9">
      <w:pPr>
        <w:pStyle w:val="ListNumber3"/>
      </w:pPr>
      <w:r>
        <w:t>Fuelling Everybody Every Day (FEED) program; and</w:t>
      </w:r>
    </w:p>
    <w:p w14:paraId="611D8C38" w14:textId="06EB3F6E" w:rsidR="00602482" w:rsidRDefault="00734AF9" w:rsidP="00D10712">
      <w:pPr>
        <w:pStyle w:val="ListNumber3"/>
      </w:pPr>
      <w:r>
        <w:t>Voluntary Assisted Dying and palliative care services.</w:t>
      </w:r>
      <w:r>
        <w:rPr>
          <w:rStyle w:val="FootnoteReference"/>
        </w:rPr>
        <w:footnoteReference w:id="25"/>
      </w:r>
    </w:p>
    <w:p w14:paraId="26C8AA37" w14:textId="5F2A7501" w:rsidR="00602482" w:rsidRDefault="00602482" w:rsidP="00602482">
      <w:pPr>
        <w:pStyle w:val="Heading2"/>
      </w:pPr>
      <w:bookmarkStart w:id="49" w:name="_Toc174635968"/>
      <w:r>
        <w:t>Pedal Power ACT</w:t>
      </w:r>
      <w:bookmarkEnd w:id="49"/>
    </w:p>
    <w:p w14:paraId="7B36C489" w14:textId="77777777" w:rsidR="00602482" w:rsidRDefault="00602482" w:rsidP="00602482">
      <w:pPr>
        <w:pStyle w:val="Heading3"/>
      </w:pPr>
      <w:bookmarkStart w:id="50" w:name="_Toc174635969"/>
      <w:r>
        <w:t>Matters considered</w:t>
      </w:r>
      <w:bookmarkEnd w:id="50"/>
    </w:p>
    <w:p w14:paraId="7F1EC3B0" w14:textId="6921A6F6" w:rsidR="00602482" w:rsidRDefault="00602482" w:rsidP="00602482">
      <w:pPr>
        <w:pStyle w:val="ListNumber2"/>
      </w:pPr>
      <w:r>
        <w:t>During the appearance of Pedal Power ACT before the Committee on 22 July 2024 the following matters were considered:</w:t>
      </w:r>
    </w:p>
    <w:p w14:paraId="351F0369" w14:textId="77777777" w:rsidR="00734AF9" w:rsidRDefault="00734AF9" w:rsidP="00734AF9">
      <w:pPr>
        <w:pStyle w:val="ListNumber3"/>
      </w:pPr>
      <w:r>
        <w:t xml:space="preserve">Cycling infrastructure; </w:t>
      </w:r>
    </w:p>
    <w:p w14:paraId="01D2A5B8" w14:textId="77777777" w:rsidR="00734AF9" w:rsidRDefault="00734AF9" w:rsidP="00734AF9">
      <w:pPr>
        <w:pStyle w:val="ListNumber3"/>
      </w:pPr>
      <w:r>
        <w:t xml:space="preserve">Monaro Highway Project; </w:t>
      </w:r>
    </w:p>
    <w:p w14:paraId="092C3DC4" w14:textId="77777777" w:rsidR="00734AF9" w:rsidRDefault="00734AF9" w:rsidP="00734AF9">
      <w:pPr>
        <w:pStyle w:val="ListNumber3"/>
      </w:pPr>
      <w:r>
        <w:t>Duplication of William Hovell Drive and Athlon Drive; and</w:t>
      </w:r>
    </w:p>
    <w:p w14:paraId="5A4623F5" w14:textId="6CB639DE" w:rsidR="00602482" w:rsidRDefault="00734AF9" w:rsidP="008079A2">
      <w:pPr>
        <w:pStyle w:val="ListNumber3"/>
      </w:pPr>
      <w:r>
        <w:t>Garden City Cycle Route.</w:t>
      </w:r>
      <w:r>
        <w:rPr>
          <w:rStyle w:val="FootnoteReference"/>
        </w:rPr>
        <w:footnoteReference w:id="26"/>
      </w:r>
    </w:p>
    <w:p w14:paraId="50657C20" w14:textId="74D4ABFF" w:rsidR="00602482" w:rsidRDefault="00602482" w:rsidP="00602482">
      <w:pPr>
        <w:pStyle w:val="Heading2"/>
      </w:pPr>
      <w:bookmarkStart w:id="51" w:name="_Toc174635970"/>
      <w:r>
        <w:t>National Electrical and Communications Association</w:t>
      </w:r>
      <w:bookmarkEnd w:id="51"/>
      <w:r>
        <w:t xml:space="preserve"> </w:t>
      </w:r>
    </w:p>
    <w:p w14:paraId="6057BBF4" w14:textId="77777777" w:rsidR="00602482" w:rsidRDefault="00602482" w:rsidP="00602482">
      <w:pPr>
        <w:pStyle w:val="Heading3"/>
      </w:pPr>
      <w:bookmarkStart w:id="52" w:name="_Toc174635971"/>
      <w:r>
        <w:t>Matters considered</w:t>
      </w:r>
      <w:bookmarkEnd w:id="52"/>
    </w:p>
    <w:p w14:paraId="20D261CD" w14:textId="31EF1C5A" w:rsidR="00602482" w:rsidRDefault="00602482" w:rsidP="00602482">
      <w:pPr>
        <w:pStyle w:val="ListNumber2"/>
      </w:pPr>
      <w:r>
        <w:t xml:space="preserve">During the appearance of the National Electrical and Communications Association </w:t>
      </w:r>
      <w:r w:rsidR="009A59B5">
        <w:t xml:space="preserve">(NECA) </w:t>
      </w:r>
      <w:r>
        <w:t>before the Committee on 22 July 2024 the following matters were considered:</w:t>
      </w:r>
    </w:p>
    <w:p w14:paraId="7BFA2C79" w14:textId="586FC8C6" w:rsidR="009A59B5" w:rsidRDefault="009A59B5" w:rsidP="00A9676F">
      <w:pPr>
        <w:pStyle w:val="ListNumber3"/>
        <w:numPr>
          <w:ilvl w:val="0"/>
          <w:numId w:val="6"/>
        </w:numPr>
      </w:pPr>
      <w:r>
        <w:t>The capacity of the NECA to increase the number of training places for electrical apprentices in the ACT, and the availability of fee-free places; and</w:t>
      </w:r>
    </w:p>
    <w:p w14:paraId="41FEA700" w14:textId="7879B8E7" w:rsidR="00602482" w:rsidRDefault="009A59B5" w:rsidP="00C730E1">
      <w:pPr>
        <w:pStyle w:val="ListNumber3"/>
      </w:pPr>
      <w:r>
        <w:t>Opportunities for partnership with the ACT Government.</w:t>
      </w:r>
      <w:r>
        <w:rPr>
          <w:rStyle w:val="FootnoteReference"/>
        </w:rPr>
        <w:footnoteReference w:id="27"/>
      </w:r>
    </w:p>
    <w:p w14:paraId="610FFA6C" w14:textId="77777777" w:rsidR="00602482" w:rsidRDefault="00602482" w:rsidP="00602482">
      <w:pPr>
        <w:pStyle w:val="Heading2"/>
      </w:pPr>
      <w:bookmarkStart w:id="53" w:name="_Toc174635972"/>
      <w:r>
        <w:t>Society of Hospital Pharmacists of Australia</w:t>
      </w:r>
      <w:bookmarkEnd w:id="53"/>
    </w:p>
    <w:p w14:paraId="46E4619C" w14:textId="7CC307D2" w:rsidR="00602482" w:rsidRDefault="00602482" w:rsidP="00602482">
      <w:pPr>
        <w:pStyle w:val="Heading3"/>
      </w:pPr>
      <w:bookmarkStart w:id="54" w:name="_Toc174635973"/>
      <w:r>
        <w:t>Matters considered</w:t>
      </w:r>
      <w:bookmarkEnd w:id="54"/>
    </w:p>
    <w:p w14:paraId="42816C59" w14:textId="142F6891" w:rsidR="00602482" w:rsidRDefault="00602482" w:rsidP="00602482">
      <w:pPr>
        <w:pStyle w:val="ListNumber2"/>
      </w:pPr>
      <w:r>
        <w:t>During the appearance of the Society of Hospital Pharmacists of Australia before the Committee on 22 July 2024 the following matters were considered:</w:t>
      </w:r>
    </w:p>
    <w:p w14:paraId="21D8CB37" w14:textId="2376068B" w:rsidR="009A59B5" w:rsidRDefault="009A59B5" w:rsidP="009A59B5">
      <w:pPr>
        <w:pStyle w:val="ListNumber3"/>
      </w:pPr>
      <w:r>
        <w:t xml:space="preserve">The </w:t>
      </w:r>
      <w:r w:rsidRPr="00BE4C43">
        <w:t>ward</w:t>
      </w:r>
      <w:r>
        <w:t>-</w:t>
      </w:r>
      <w:r w:rsidRPr="00BE4C43">
        <w:t>based pharmacy technician</w:t>
      </w:r>
      <w:r>
        <w:t xml:space="preserve"> </w:t>
      </w:r>
      <w:r w:rsidRPr="00BE4C43">
        <w:t>led bedside medication management project</w:t>
      </w:r>
      <w:r>
        <w:t>,</w:t>
      </w:r>
      <w:r w:rsidRPr="00BE4C43">
        <w:t xml:space="preserve"> </w:t>
      </w:r>
      <w:r>
        <w:t>including the outcomes of this model in other jurisdictions; and</w:t>
      </w:r>
    </w:p>
    <w:p w14:paraId="14F8CDFB" w14:textId="55C37049" w:rsidR="009A59B5" w:rsidRDefault="009A59B5" w:rsidP="009A59B5">
      <w:pPr>
        <w:pStyle w:val="ListNumber3"/>
      </w:pPr>
      <w:r>
        <w:t>Specialist pharmacy services for mental health treatment.</w:t>
      </w:r>
      <w:r>
        <w:rPr>
          <w:rStyle w:val="FootnoteReference"/>
        </w:rPr>
        <w:footnoteReference w:id="28"/>
      </w:r>
    </w:p>
    <w:p w14:paraId="7AF264EA" w14:textId="66A71F44" w:rsidR="00602482" w:rsidRDefault="00602482" w:rsidP="00602482">
      <w:pPr>
        <w:pStyle w:val="Heading2"/>
      </w:pPr>
      <w:bookmarkStart w:id="55" w:name="_Toc174635974"/>
      <w:r>
        <w:t>SEE Change, Conservation Council ACT, Canberra Environment Centre</w:t>
      </w:r>
      <w:bookmarkEnd w:id="55"/>
    </w:p>
    <w:p w14:paraId="4016509B" w14:textId="77777777" w:rsidR="00602482" w:rsidRDefault="00602482" w:rsidP="00602482">
      <w:pPr>
        <w:pStyle w:val="Heading3"/>
      </w:pPr>
      <w:bookmarkStart w:id="56" w:name="_Toc174635975"/>
      <w:r>
        <w:t>Matters considered</w:t>
      </w:r>
      <w:bookmarkEnd w:id="56"/>
    </w:p>
    <w:p w14:paraId="331F1DDB" w14:textId="48FFC22E" w:rsidR="00602482" w:rsidRDefault="00602482" w:rsidP="00602482">
      <w:pPr>
        <w:pStyle w:val="ListNumber2"/>
      </w:pPr>
      <w:r>
        <w:t>During the appearance of SEE Change, the Conservation Council ACT and Canberra Environment Centre before the Committee on 22 July 2024 the following matters were considered:</w:t>
      </w:r>
    </w:p>
    <w:p w14:paraId="356CD44E" w14:textId="61CA8668" w:rsidR="009A59B5" w:rsidRDefault="009A59B5" w:rsidP="009A59B5">
      <w:pPr>
        <w:pStyle w:val="ListNumber3"/>
      </w:pPr>
      <w:r>
        <w:t>Sector funding arrangements, including grant processes, length of funding, and resourcing for administrative requirements;</w:t>
      </w:r>
    </w:p>
    <w:p w14:paraId="2B19820A" w14:textId="4632E079" w:rsidR="009A59B5" w:rsidRDefault="009A59B5" w:rsidP="009A59B5">
      <w:pPr>
        <w:pStyle w:val="ListNumber3"/>
      </w:pPr>
      <w:r>
        <w:t xml:space="preserve">Demand for services and the impact of funding arrangements on recruitment and staffing; </w:t>
      </w:r>
    </w:p>
    <w:p w14:paraId="0C9E7AF9" w14:textId="72FAA80B" w:rsidR="009A59B5" w:rsidRDefault="009A59B5" w:rsidP="009A59B5">
      <w:pPr>
        <w:pStyle w:val="ListNumber3"/>
      </w:pPr>
      <w:r>
        <w:t>Requirements under current funding arrangements with the ACT Government;</w:t>
      </w:r>
    </w:p>
    <w:p w14:paraId="4BC92257" w14:textId="0206B9D6" w:rsidR="00602482" w:rsidRDefault="009A59B5" w:rsidP="00262684">
      <w:pPr>
        <w:pStyle w:val="ListNumber3"/>
      </w:pPr>
      <w:r>
        <w:t xml:space="preserve">Potential green field developments, including </w:t>
      </w:r>
      <w:r w:rsidRPr="00BE4C43">
        <w:t>the proposed development of the western edge</w:t>
      </w:r>
      <w:r>
        <w:t>.</w:t>
      </w:r>
      <w:r>
        <w:rPr>
          <w:rStyle w:val="FootnoteReference"/>
        </w:rPr>
        <w:footnoteReference w:id="29"/>
      </w:r>
    </w:p>
    <w:p w14:paraId="63EBB7BA" w14:textId="77777777" w:rsidR="004F480C" w:rsidRDefault="004F480C" w:rsidP="004F480C">
      <w:pPr>
        <w:pStyle w:val="Heading3"/>
      </w:pPr>
      <w:bookmarkStart w:id="57" w:name="_Toc174635976"/>
      <w:r>
        <w:t>Key issues</w:t>
      </w:r>
      <w:bookmarkEnd w:id="57"/>
    </w:p>
    <w:p w14:paraId="1E7F6746" w14:textId="77777777" w:rsidR="00974860" w:rsidRDefault="00974860" w:rsidP="00974860">
      <w:pPr>
        <w:pStyle w:val="Heading4"/>
      </w:pPr>
      <w:r>
        <w:t>Funding for environmental organisations</w:t>
      </w:r>
    </w:p>
    <w:p w14:paraId="18A99C95" w14:textId="77777777" w:rsidR="00974860" w:rsidRDefault="00974860" w:rsidP="00974860">
      <w:pPr>
        <w:pStyle w:val="ListNumber2"/>
      </w:pPr>
      <w:r>
        <w:t>During the Community Day hearings, the Committee heard from three community environmental organisations that more funding certainty is required.</w:t>
      </w:r>
    </w:p>
    <w:p w14:paraId="3DE8C3CA" w14:textId="77777777" w:rsidR="00974860" w:rsidRDefault="00974860" w:rsidP="00974860">
      <w:pPr>
        <w:pStyle w:val="ListNumber2"/>
      </w:pPr>
      <w:r>
        <w:t>For example, the Executive Director of SEE-Change, Ms Paula Mance stated that despite the environment and climate change being a key wellbeing domain in the budget, funding for environmental NGOs is limited:</w:t>
      </w:r>
    </w:p>
    <w:p w14:paraId="25ABF70C" w14:textId="77777777" w:rsidR="00974860" w:rsidRDefault="00974860" w:rsidP="00974860">
      <w:pPr>
        <w:pStyle w:val="Quote"/>
      </w:pPr>
      <w:r w:rsidRPr="001B5C02">
        <w:t>The environment and climate are identified in one of the 12 domains of wellbeing in the ACT Wellbeing Framework, yet the environmental NGOs receive funding that supports less than one full-time-equivalent staff member. No funding is provided for rent, insurance, management of risk, regulatory compliance or to meet the cost-of-living pressures.</w:t>
      </w:r>
      <w:r>
        <w:rPr>
          <w:rStyle w:val="FootnoteReference"/>
        </w:rPr>
        <w:footnoteReference w:id="30"/>
      </w:r>
    </w:p>
    <w:p w14:paraId="513158F5" w14:textId="77777777" w:rsidR="00974860" w:rsidRDefault="00974860" w:rsidP="00974860">
      <w:pPr>
        <w:pStyle w:val="ListNumber2"/>
      </w:pPr>
      <w:r>
        <w:t xml:space="preserve">Similar concerns around funding were also expressed by </w:t>
      </w:r>
      <w:r w:rsidRPr="001D1E4D">
        <w:t xml:space="preserve">Ms </w:t>
      </w:r>
      <w:r>
        <w:t xml:space="preserve">Fiona </w:t>
      </w:r>
      <w:r w:rsidRPr="001D1E4D">
        <w:t>Veikkanen of the Canberra Environment Centre</w:t>
      </w:r>
      <w:r>
        <w:t xml:space="preserve"> and Mr Rod Griffiths of the Conservation Council ACT and Region.</w:t>
      </w:r>
      <w:r>
        <w:rPr>
          <w:rStyle w:val="FootnoteReference"/>
        </w:rPr>
        <w:footnoteReference w:id="31"/>
      </w:r>
      <w:r>
        <w:t xml:space="preserve"> </w:t>
      </w:r>
    </w:p>
    <w:p w14:paraId="6D2E816C" w14:textId="77777777" w:rsidR="00974860" w:rsidRDefault="00974860" w:rsidP="00974860">
      <w:pPr>
        <w:pStyle w:val="ListNumber2"/>
      </w:pPr>
      <w:r>
        <w:t>All organisations identified current levels of government funding as inadequate for ensuring they can sustainably manage their respective organisations, such as staff pay, pastoral support and training for employees and volunteers, as well as continue to provide their respective services and programs. They also highlighted their reliance on volunteers, donations, fee-for-service and short-term grants for the continuing of their operations.</w:t>
      </w:r>
      <w:r>
        <w:rPr>
          <w:rStyle w:val="FootnoteReference"/>
        </w:rPr>
        <w:footnoteReference w:id="32"/>
      </w:r>
    </w:p>
    <w:p w14:paraId="2C2804F2" w14:textId="77777777" w:rsidR="00974860" w:rsidRDefault="00974860" w:rsidP="00974860">
      <w:pPr>
        <w:pStyle w:val="Heading5"/>
      </w:pPr>
      <w:r>
        <w:t>Committee comment</w:t>
      </w:r>
    </w:p>
    <w:p w14:paraId="1652835F" w14:textId="779B2AB9" w:rsidR="00974860" w:rsidRPr="00974860" w:rsidRDefault="00974860" w:rsidP="00974860">
      <w:pPr>
        <w:pStyle w:val="ListNumber2"/>
      </w:pPr>
      <w:r w:rsidRPr="00974860">
        <w:t>The Committee notes the concerns about future sustainability expressed by SEE-Change, the Canberra Environment Centre and the Conservation Council ACT. In the Committee’s view, small NGOs that are reliant on the work of volunteers and government funding for their viability require certainty about future funding to be able to plan their future operations.</w:t>
      </w:r>
    </w:p>
    <w:p w14:paraId="7686839D" w14:textId="77777777" w:rsidR="00974860" w:rsidRPr="00974860" w:rsidRDefault="00974860" w:rsidP="00974860">
      <w:pPr>
        <w:pStyle w:val="ListNumber2"/>
      </w:pPr>
      <w:r w:rsidRPr="00974860">
        <w:t xml:space="preserve">Such certainty is not possible without budget processes that provide a clear indication of future funding, and as such this lack of certainty must be addressed. </w:t>
      </w:r>
    </w:p>
    <w:tbl>
      <w:tblPr>
        <w:tblStyle w:val="Recommendationbox"/>
        <w:tblW w:w="0" w:type="auto"/>
        <w:tblLook w:val="04A0" w:firstRow="1" w:lastRow="0" w:firstColumn="1" w:lastColumn="0" w:noHBand="0" w:noVBand="1"/>
      </w:tblPr>
      <w:tblGrid>
        <w:gridCol w:w="8175"/>
      </w:tblGrid>
      <w:tr w:rsidR="00974860" w14:paraId="4A634D4A" w14:textId="77777777" w:rsidTr="004A4E9D">
        <w:tc>
          <w:tcPr>
            <w:tcW w:w="7891" w:type="dxa"/>
          </w:tcPr>
          <w:p w14:paraId="21740F67" w14:textId="77777777" w:rsidR="00974860" w:rsidRDefault="00974860" w:rsidP="004A4E9D">
            <w:pPr>
              <w:pStyle w:val="Recommendationheading"/>
            </w:pPr>
            <w:bookmarkStart w:id="58" w:name="_Toc174636191"/>
            <w:r>
              <w:t xml:space="preserve">Recommendation </w:t>
            </w:r>
            <w:r>
              <w:fldChar w:fldCharType="begin"/>
            </w:r>
            <w:r>
              <w:instrText xml:space="preserve"> AUTONUMLGL \* Arabic\e </w:instrText>
            </w:r>
            <w:r>
              <w:fldChar w:fldCharType="end"/>
            </w:r>
            <w:bookmarkEnd w:id="58"/>
          </w:p>
          <w:p w14:paraId="7C7FB583" w14:textId="3DF5AD13" w:rsidR="00974860" w:rsidRPr="00AA719E" w:rsidRDefault="00974860" w:rsidP="004A4E9D">
            <w:pPr>
              <w:pStyle w:val="Recommendationbody"/>
            </w:pPr>
            <w:bookmarkStart w:id="59" w:name="_Toc174636192"/>
            <w:r>
              <w:t>The Committee recommends that the ACT Government provide small wildlife and environmental non-government organisations with a clear indication of future funding to assist in maintaining sustainable operations.</w:t>
            </w:r>
            <w:bookmarkEnd w:id="59"/>
            <w:r>
              <w:t xml:space="preserve"> </w:t>
            </w:r>
          </w:p>
        </w:tc>
      </w:tr>
    </w:tbl>
    <w:p w14:paraId="50FCDC5B" w14:textId="1454FD77" w:rsidR="00602482" w:rsidRDefault="00602482" w:rsidP="00602482">
      <w:pPr>
        <w:pStyle w:val="Heading2"/>
      </w:pPr>
      <w:bookmarkStart w:id="60" w:name="_Toc174635977"/>
      <w:r>
        <w:t>ACTCOSS</w:t>
      </w:r>
      <w:bookmarkEnd w:id="60"/>
      <w:r>
        <w:t xml:space="preserve"> </w:t>
      </w:r>
    </w:p>
    <w:p w14:paraId="0F9E5E43" w14:textId="77777777" w:rsidR="00602482" w:rsidRDefault="00602482" w:rsidP="00602482">
      <w:pPr>
        <w:pStyle w:val="Heading3"/>
      </w:pPr>
      <w:bookmarkStart w:id="61" w:name="_Toc174635978"/>
      <w:r>
        <w:t>Matters considered</w:t>
      </w:r>
      <w:bookmarkEnd w:id="61"/>
    </w:p>
    <w:p w14:paraId="4992E397" w14:textId="769A4F01" w:rsidR="00602482" w:rsidRDefault="00602482" w:rsidP="00602482">
      <w:pPr>
        <w:pStyle w:val="ListNumber2"/>
      </w:pPr>
      <w:r>
        <w:t>During the appearance of ACTCOSS before the Committee on 22 July 2024 the following matters were considered:</w:t>
      </w:r>
    </w:p>
    <w:p w14:paraId="2B3974B7" w14:textId="50A76E50" w:rsidR="009A59B5" w:rsidRDefault="009A59B5" w:rsidP="009A59B5">
      <w:pPr>
        <w:pStyle w:val="ListNumber3"/>
      </w:pPr>
      <w:r>
        <w:t>Volume of requests for material and financial support from community organisations, and areas of increased demand for support, such as food relief;</w:t>
      </w:r>
    </w:p>
    <w:p w14:paraId="563F4BC9" w14:textId="03E02940" w:rsidR="009A59B5" w:rsidRDefault="009A59B5" w:rsidP="009A59B5">
      <w:pPr>
        <w:pStyle w:val="ListNumber3"/>
      </w:pPr>
      <w:r>
        <w:t>The sustainability of the community sector, with reference to workforce, costs, and population growth in the ACT;</w:t>
      </w:r>
    </w:p>
    <w:p w14:paraId="554B4229" w14:textId="7FD4EE4E" w:rsidR="009A59B5" w:rsidRDefault="009A59B5" w:rsidP="009A59B5">
      <w:pPr>
        <w:pStyle w:val="ListNumber3"/>
      </w:pPr>
      <w:r>
        <w:t xml:space="preserve">The </w:t>
      </w:r>
      <w:r w:rsidRPr="00946BCB">
        <w:rPr>
          <w:i/>
          <w:iCs/>
        </w:rPr>
        <w:t>Sector Sustainability Pro</w:t>
      </w:r>
      <w:r>
        <w:rPr>
          <w:i/>
          <w:iCs/>
        </w:rPr>
        <w:t>ject</w:t>
      </w:r>
      <w:r>
        <w:t xml:space="preserve"> and community support commissioning program; </w:t>
      </w:r>
    </w:p>
    <w:p w14:paraId="433602D9" w14:textId="46AAA7D8" w:rsidR="009A59B5" w:rsidRDefault="009A59B5" w:rsidP="009A59B5">
      <w:pPr>
        <w:pStyle w:val="ListNumber3"/>
      </w:pPr>
      <w:r>
        <w:t>A Central Monitoring System (CMS) for Electronic Gaming Machines (EGMs); and</w:t>
      </w:r>
    </w:p>
    <w:p w14:paraId="2331FAFD" w14:textId="44EB083F" w:rsidR="00602482" w:rsidRDefault="009A59B5" w:rsidP="00ED2BD5">
      <w:pPr>
        <w:pStyle w:val="ListNumber3"/>
      </w:pPr>
      <w:r>
        <w:t>ACT Government funding for community services related to the provision of mental health services.</w:t>
      </w:r>
      <w:r>
        <w:rPr>
          <w:rStyle w:val="FootnoteReference"/>
        </w:rPr>
        <w:footnoteReference w:id="33"/>
      </w:r>
    </w:p>
    <w:p w14:paraId="37E7B3E7" w14:textId="47EE991D" w:rsidR="006457F4" w:rsidRDefault="006457F4" w:rsidP="006457F4">
      <w:pPr>
        <w:pStyle w:val="ListNumber2"/>
      </w:pPr>
      <w:r>
        <w:t xml:space="preserve">The Committee noted the concerns around the sustainability of the community sector and the commissioning program. The Committee followed up these topics with the Minister for Community Services, Seniors and Veterans at a hearing later in the inquiry. The discussion is covered in Chapter 4. </w:t>
      </w:r>
    </w:p>
    <w:p w14:paraId="32A629D7" w14:textId="366CD531" w:rsidR="00602482" w:rsidRDefault="00602482" w:rsidP="00602482">
      <w:pPr>
        <w:pStyle w:val="Heading2"/>
      </w:pPr>
      <w:bookmarkStart w:id="62" w:name="_Toc174635979"/>
      <w:r>
        <w:t>National Parks Association of the ACT</w:t>
      </w:r>
      <w:bookmarkEnd w:id="62"/>
    </w:p>
    <w:p w14:paraId="2B9FFDFD" w14:textId="77777777" w:rsidR="00602482" w:rsidRDefault="00602482" w:rsidP="00602482">
      <w:pPr>
        <w:pStyle w:val="Heading3"/>
      </w:pPr>
      <w:bookmarkStart w:id="63" w:name="_Toc174635980"/>
      <w:r>
        <w:t>Matters considered</w:t>
      </w:r>
      <w:bookmarkEnd w:id="63"/>
    </w:p>
    <w:p w14:paraId="33DFA76E" w14:textId="130B02F6" w:rsidR="00602482" w:rsidRDefault="00602482" w:rsidP="00602482">
      <w:pPr>
        <w:pStyle w:val="ListNumber2"/>
      </w:pPr>
      <w:r>
        <w:t>During the appearance of the National Parks Association of the ACT before the Committee on 22 July 2024 the following matters were considered:</w:t>
      </w:r>
    </w:p>
    <w:p w14:paraId="0282471D" w14:textId="77777777" w:rsidR="00937817" w:rsidRDefault="00937817" w:rsidP="00937817">
      <w:pPr>
        <w:pStyle w:val="ListNumber3"/>
      </w:pPr>
      <w:r>
        <w:t>Funding requests to support organisational requirements and online activities;</w:t>
      </w:r>
    </w:p>
    <w:p w14:paraId="5AEEDB6E" w14:textId="77777777" w:rsidR="00937817" w:rsidRDefault="00937817" w:rsidP="00937817">
      <w:pPr>
        <w:pStyle w:val="ListNumber3"/>
      </w:pPr>
      <w:r>
        <w:t>National Parks Association’s current programs supporting ACT Government objectives;</w:t>
      </w:r>
    </w:p>
    <w:p w14:paraId="1864F823" w14:textId="77777777" w:rsidR="00937817" w:rsidRDefault="00937817" w:rsidP="00937817">
      <w:pPr>
        <w:pStyle w:val="ListNumber3"/>
      </w:pPr>
      <w:r>
        <w:t>The utility and condition of fire trails in ACT national parks;</w:t>
      </w:r>
    </w:p>
    <w:p w14:paraId="749013C7" w14:textId="77777777" w:rsidR="00937817" w:rsidRDefault="00937817" w:rsidP="00937817">
      <w:pPr>
        <w:pStyle w:val="ListNumber3"/>
      </w:pPr>
      <w:r>
        <w:t>Promoting awareness of services and activities offered by the National Parks Association;</w:t>
      </w:r>
    </w:p>
    <w:p w14:paraId="5653BAEB" w14:textId="77777777" w:rsidR="00937817" w:rsidRDefault="00937817" w:rsidP="00937817">
      <w:pPr>
        <w:pStyle w:val="ListNumber3"/>
      </w:pPr>
      <w:r>
        <w:t>Volunteer activities, including management of social media; and</w:t>
      </w:r>
    </w:p>
    <w:p w14:paraId="2626FC9B" w14:textId="5845C997" w:rsidR="00602482" w:rsidRDefault="00937817" w:rsidP="008E2B78">
      <w:pPr>
        <w:pStyle w:val="ListNumber3"/>
      </w:pPr>
      <w:r>
        <w:t>Engagement with, and advice to, government.</w:t>
      </w:r>
      <w:r>
        <w:rPr>
          <w:rStyle w:val="FootnoteReference"/>
        </w:rPr>
        <w:footnoteReference w:id="34"/>
      </w:r>
    </w:p>
    <w:p w14:paraId="7E8B3A4B" w14:textId="202EA998" w:rsidR="00602482" w:rsidRDefault="008229D6" w:rsidP="00602482">
      <w:pPr>
        <w:pStyle w:val="Heading2"/>
      </w:pPr>
      <w:bookmarkStart w:id="64" w:name="_Toc174635981"/>
      <w:r>
        <w:t>SupportLink</w:t>
      </w:r>
      <w:bookmarkEnd w:id="64"/>
      <w:r w:rsidR="00602482">
        <w:t xml:space="preserve"> </w:t>
      </w:r>
    </w:p>
    <w:p w14:paraId="3E484DBA" w14:textId="77777777" w:rsidR="00602482" w:rsidRDefault="00602482" w:rsidP="00602482">
      <w:pPr>
        <w:pStyle w:val="Heading3"/>
      </w:pPr>
      <w:bookmarkStart w:id="65" w:name="_Toc174635982"/>
      <w:r>
        <w:t>Matters considered</w:t>
      </w:r>
      <w:bookmarkEnd w:id="65"/>
    </w:p>
    <w:p w14:paraId="76DAA36C" w14:textId="5F8F38F0" w:rsidR="00602482" w:rsidRDefault="00602482" w:rsidP="00602482">
      <w:pPr>
        <w:pStyle w:val="ListNumber2"/>
      </w:pPr>
      <w:r>
        <w:t xml:space="preserve">During the appearance of </w:t>
      </w:r>
      <w:r w:rsidR="008229D6">
        <w:t>SupportLink</w:t>
      </w:r>
      <w:r>
        <w:t xml:space="preserve"> before the Committee on 22 July 2024 the following matters were considered:</w:t>
      </w:r>
    </w:p>
    <w:p w14:paraId="15B26F08" w14:textId="77777777" w:rsidR="0003536B" w:rsidRDefault="0003536B" w:rsidP="0003536B">
      <w:pPr>
        <w:pStyle w:val="ListNumber3"/>
      </w:pPr>
      <w:r>
        <w:t>Feedback from young people about mental health support services;</w:t>
      </w:r>
    </w:p>
    <w:p w14:paraId="795A4A63" w14:textId="77777777" w:rsidR="0003536B" w:rsidRDefault="0003536B" w:rsidP="0003536B">
      <w:pPr>
        <w:pStyle w:val="ListNumber3"/>
      </w:pPr>
      <w:r>
        <w:t>Referral processes and contact with the Australian Federal Police;</w:t>
      </w:r>
    </w:p>
    <w:p w14:paraId="17E4B8EB" w14:textId="77777777" w:rsidR="0003536B" w:rsidRDefault="0003536B" w:rsidP="0003536B">
      <w:pPr>
        <w:pStyle w:val="ListNumber3"/>
      </w:pPr>
      <w:r>
        <w:t>Referrals pathways for women;</w:t>
      </w:r>
    </w:p>
    <w:p w14:paraId="3C96DA13" w14:textId="77777777" w:rsidR="0003536B" w:rsidRDefault="0003536B" w:rsidP="0003536B">
      <w:pPr>
        <w:pStyle w:val="ListNumber3"/>
      </w:pPr>
      <w:r>
        <w:t>Immediate trauma support; and</w:t>
      </w:r>
    </w:p>
    <w:p w14:paraId="3CBC51AF" w14:textId="1FAAFA8A" w:rsidR="00602482" w:rsidRDefault="0003536B" w:rsidP="00F0068F">
      <w:pPr>
        <w:pStyle w:val="ListNumber3"/>
      </w:pPr>
      <w:r>
        <w:t>Abandoned vehicle referrals.</w:t>
      </w:r>
      <w:r>
        <w:rPr>
          <w:rStyle w:val="FootnoteReference"/>
        </w:rPr>
        <w:footnoteReference w:id="35"/>
      </w:r>
    </w:p>
    <w:p w14:paraId="6AE1C7FA" w14:textId="7C4E503F" w:rsidR="00602482" w:rsidRDefault="00602482" w:rsidP="00602482">
      <w:pPr>
        <w:pStyle w:val="Heading2"/>
      </w:pPr>
      <w:bookmarkStart w:id="66" w:name="_Toc174635983"/>
      <w:r>
        <w:t>Kidsafe ACT and Playgroup</w:t>
      </w:r>
      <w:r w:rsidR="0003536B">
        <w:t>s</w:t>
      </w:r>
      <w:r>
        <w:t xml:space="preserve"> ACT</w:t>
      </w:r>
      <w:bookmarkEnd w:id="66"/>
    </w:p>
    <w:p w14:paraId="72C1ABB1" w14:textId="77777777" w:rsidR="00602482" w:rsidRDefault="00602482" w:rsidP="00602482">
      <w:pPr>
        <w:pStyle w:val="Heading3"/>
      </w:pPr>
      <w:bookmarkStart w:id="67" w:name="_Toc174635984"/>
      <w:r>
        <w:t>Matters considered</w:t>
      </w:r>
      <w:bookmarkEnd w:id="67"/>
    </w:p>
    <w:p w14:paraId="0AE49878" w14:textId="33757F5A" w:rsidR="00602482" w:rsidRDefault="00602482" w:rsidP="00602482">
      <w:pPr>
        <w:pStyle w:val="ListNumber2"/>
      </w:pPr>
      <w:r>
        <w:t>During the appearance of Kidsafe ACT and Playgroup</w:t>
      </w:r>
      <w:r w:rsidR="0003536B">
        <w:t>s</w:t>
      </w:r>
      <w:r>
        <w:t xml:space="preserve"> ACT before the Committee on 22</w:t>
      </w:r>
      <w:r w:rsidR="0003536B">
        <w:t> </w:t>
      </w:r>
      <w:r>
        <w:t>July 2024 the following matters were considered:</w:t>
      </w:r>
    </w:p>
    <w:p w14:paraId="684883C3" w14:textId="77777777" w:rsidR="0003536B" w:rsidRDefault="0003536B" w:rsidP="0003536B">
      <w:pPr>
        <w:pStyle w:val="ListNumber3"/>
      </w:pPr>
      <w:r>
        <w:t>Government funding and the viability of future operations;</w:t>
      </w:r>
    </w:p>
    <w:p w14:paraId="40F3BAC3" w14:textId="77777777" w:rsidR="0003536B" w:rsidRDefault="0003536B" w:rsidP="0003536B">
      <w:pPr>
        <w:pStyle w:val="ListNumber3"/>
      </w:pPr>
      <w:r>
        <w:t>Services to the community provided by Kidsafe ACT and Playgroup ACT;</w:t>
      </w:r>
    </w:p>
    <w:p w14:paraId="6150AC65" w14:textId="77777777" w:rsidR="0003536B" w:rsidRDefault="0003536B" w:rsidP="0003536B">
      <w:pPr>
        <w:pStyle w:val="ListNumber3"/>
      </w:pPr>
      <w:r>
        <w:t>Cost-cutting measures at Kidsafe ACT;</w:t>
      </w:r>
    </w:p>
    <w:p w14:paraId="6EF28B8F" w14:textId="77777777" w:rsidR="0003536B" w:rsidRDefault="0003536B" w:rsidP="0003536B">
      <w:pPr>
        <w:pStyle w:val="ListNumber3"/>
      </w:pPr>
      <w:r>
        <w:t>Children’s health services;</w:t>
      </w:r>
    </w:p>
    <w:p w14:paraId="69E0EA3A" w14:textId="77777777" w:rsidR="0003536B" w:rsidRDefault="0003536B" w:rsidP="0003536B">
      <w:pPr>
        <w:pStyle w:val="ListNumber3"/>
      </w:pPr>
      <w:r>
        <w:t>Accessibility and locations of playgroup venues; and</w:t>
      </w:r>
    </w:p>
    <w:p w14:paraId="7EB9EE1C" w14:textId="03FDD6A9" w:rsidR="00602482" w:rsidRDefault="0003536B" w:rsidP="00A93804">
      <w:pPr>
        <w:pStyle w:val="ListNumber3"/>
      </w:pPr>
      <w:r>
        <w:t>Free services provided by Kidsafe ACT.</w:t>
      </w:r>
      <w:r>
        <w:rPr>
          <w:rStyle w:val="FootnoteReference"/>
        </w:rPr>
        <w:footnoteReference w:id="36"/>
      </w:r>
    </w:p>
    <w:p w14:paraId="3DF0A30E" w14:textId="77777777" w:rsidR="00602482" w:rsidRDefault="00602482" w:rsidP="00602482">
      <w:pPr>
        <w:pStyle w:val="Heading3"/>
      </w:pPr>
      <w:bookmarkStart w:id="68" w:name="_Toc174635985"/>
      <w:r>
        <w:t>Key issues</w:t>
      </w:r>
      <w:bookmarkEnd w:id="68"/>
    </w:p>
    <w:p w14:paraId="1C82FF8F" w14:textId="77777777" w:rsidR="00144FEB" w:rsidRDefault="00144FEB" w:rsidP="00144FEB">
      <w:pPr>
        <w:pStyle w:val="Heading4"/>
      </w:pPr>
      <w:r>
        <w:t>Funding</w:t>
      </w:r>
    </w:p>
    <w:p w14:paraId="6892C09A" w14:textId="77777777" w:rsidR="00144FEB" w:rsidRDefault="00144FEB" w:rsidP="00106655">
      <w:pPr>
        <w:pStyle w:val="ListNumber2"/>
      </w:pPr>
      <w:r>
        <w:t>At the public hearing, Mr Francis Ventura, Chief Executive Officer of Kidsafe ACT, noted that Kidsafe’s goal was to make Canberra ‘the safest place to be a kid and the best place to raise a kid’.</w:t>
      </w:r>
      <w:r>
        <w:rPr>
          <w:rStyle w:val="FootnoteReference"/>
        </w:rPr>
        <w:footnoteReference w:id="37"/>
      </w:r>
    </w:p>
    <w:p w14:paraId="60F3C1DD" w14:textId="77777777" w:rsidR="00144FEB" w:rsidRDefault="00144FEB" w:rsidP="00106655">
      <w:pPr>
        <w:pStyle w:val="ListNumber2"/>
      </w:pPr>
      <w:r>
        <w:t>Kidsafe ACT offers a range of services to ACT residents, including:</w:t>
      </w:r>
    </w:p>
    <w:p w14:paraId="02612709" w14:textId="77777777" w:rsidR="00144FEB" w:rsidRDefault="00144FEB" w:rsidP="00144FEB">
      <w:pPr>
        <w:pStyle w:val="ListBullet"/>
        <w:ind w:left="851" w:firstLine="0"/>
      </w:pPr>
      <w:r>
        <w:t>Checks on whether children’s car seats are suitable and properly installed;</w:t>
      </w:r>
    </w:p>
    <w:p w14:paraId="64233F63" w14:textId="77777777" w:rsidR="00144FEB" w:rsidRDefault="00144FEB" w:rsidP="00144FEB">
      <w:pPr>
        <w:pStyle w:val="ListBullet"/>
        <w:ind w:left="851" w:firstLine="0"/>
      </w:pPr>
      <w:r>
        <w:t>Advice on car and pedestrian safety;</w:t>
      </w:r>
    </w:p>
    <w:p w14:paraId="37439EDF" w14:textId="77777777" w:rsidR="00144FEB" w:rsidRDefault="00144FEB" w:rsidP="00144FEB">
      <w:pPr>
        <w:pStyle w:val="ListBullet"/>
        <w:ind w:left="851" w:firstLine="0"/>
      </w:pPr>
      <w:r>
        <w:t>Advice on child safety in the home, including home safety checklists; and</w:t>
      </w:r>
    </w:p>
    <w:p w14:paraId="38329CB1" w14:textId="77777777" w:rsidR="00144FEB" w:rsidRDefault="00144FEB" w:rsidP="00144FEB">
      <w:pPr>
        <w:pStyle w:val="ListBullet"/>
        <w:ind w:left="851" w:firstLine="0"/>
      </w:pPr>
      <w:r>
        <w:t>Advocacy and research on child safety.</w:t>
      </w:r>
      <w:r>
        <w:rPr>
          <w:rStyle w:val="FootnoteReference"/>
        </w:rPr>
        <w:footnoteReference w:id="38"/>
      </w:r>
    </w:p>
    <w:p w14:paraId="08B1F750" w14:textId="77777777" w:rsidR="00144FEB" w:rsidRDefault="00144FEB" w:rsidP="00106655">
      <w:pPr>
        <w:pStyle w:val="ListNumber2"/>
      </w:pPr>
      <w:r>
        <w:t>Mr Ventura outlined some statistics around child injuries and preventable accidents, noting that each year 150 children in Australia die in preventable accidents, and that ‘around 50 percent of parents and carers suffer from post-traumatic stress disorder’ following the serious injury of their children.</w:t>
      </w:r>
      <w:r>
        <w:rPr>
          <w:rStyle w:val="FootnoteReference"/>
        </w:rPr>
        <w:footnoteReference w:id="39"/>
      </w:r>
    </w:p>
    <w:p w14:paraId="37F07FEF" w14:textId="77777777" w:rsidR="00144FEB" w:rsidRDefault="00144FEB" w:rsidP="00144FEB">
      <w:pPr>
        <w:pStyle w:val="ListNumber2"/>
      </w:pPr>
      <w:r>
        <w:t>Mr Ventura told the Committee that Kidsafe ACT had developed a ‘positive vision’ to ‘directly contribute to the health and safety of kids’.</w:t>
      </w:r>
      <w:r>
        <w:rPr>
          <w:rStyle w:val="FootnoteReference"/>
        </w:rPr>
        <w:footnoteReference w:id="40"/>
      </w:r>
      <w:r>
        <w:t xml:space="preserve"> However, Mr Ventura noted that his organisation was facing significant cost pressures, including increasing the modest wages paid to staff and increasing rent.</w:t>
      </w:r>
      <w:r>
        <w:rPr>
          <w:rStyle w:val="FootnoteReference"/>
        </w:rPr>
        <w:footnoteReference w:id="41"/>
      </w:r>
      <w:r>
        <w:t xml:space="preserve"> </w:t>
      </w:r>
    </w:p>
    <w:p w14:paraId="053ECCD3" w14:textId="77777777" w:rsidR="00144FEB" w:rsidRDefault="00144FEB" w:rsidP="00144FEB">
      <w:pPr>
        <w:pStyle w:val="ListNumber2"/>
      </w:pPr>
      <w:r>
        <w:t>As a result, Kidsafe ACT requested an increase in funding to $400,000 per year to its contract with ACT Health. The Kidsafe budget submission outlined what the requested increase could enable it to cover its substantially increased operational costs and expand the services it provides.</w:t>
      </w:r>
      <w:r>
        <w:rPr>
          <w:rStyle w:val="FootnoteReference"/>
        </w:rPr>
        <w:footnoteReference w:id="42"/>
      </w:r>
    </w:p>
    <w:p w14:paraId="55447FCF" w14:textId="77777777" w:rsidR="00144FEB" w:rsidRDefault="00144FEB" w:rsidP="00144FEB">
      <w:pPr>
        <w:pStyle w:val="ListNumber2"/>
      </w:pPr>
      <w:r>
        <w:t>At the public hearing, the Committee examined one aspect of what this funding would support. Mr Ventura emphasised noted that providing an additional $50,000 would allow Kidsafe ‘to deliver safety education programs in schools.</w:t>
      </w:r>
      <w:r>
        <w:rPr>
          <w:rStyle w:val="FootnoteReference"/>
        </w:rPr>
        <w:footnoteReference w:id="43"/>
      </w:r>
    </w:p>
    <w:p w14:paraId="3FE81B24" w14:textId="77777777" w:rsidR="00144FEB" w:rsidRDefault="00144FEB" w:rsidP="00144FEB">
      <w:pPr>
        <w:pStyle w:val="ListNumber2"/>
      </w:pPr>
      <w:r>
        <w:t>According to Mr Ventura, it is desirable that ‘every kid participates in a Kidsafe safety session in their school by the time they reach the age of three’, where:</w:t>
      </w:r>
    </w:p>
    <w:p w14:paraId="4665FFFB" w14:textId="77777777" w:rsidR="00144FEB" w:rsidRDefault="00144FEB" w:rsidP="00144FEB">
      <w:pPr>
        <w:pStyle w:val="Quote"/>
      </w:pPr>
      <w:r>
        <w:t>They would learn, for example, how to behave around a driveway, why not to swallow a button battery, what happens if they stick a knife in a toaster, and all of those kinds of things. Basically it would be something along the lines of Constable Koala and Healthy Harold directed at kids in schools, so that they can make better safety choices.</w:t>
      </w:r>
      <w:r>
        <w:rPr>
          <w:rStyle w:val="FootnoteReference"/>
        </w:rPr>
        <w:footnoteReference w:id="44"/>
      </w:r>
    </w:p>
    <w:p w14:paraId="4E6809B9" w14:textId="77777777" w:rsidR="00144FEB" w:rsidRDefault="00144FEB" w:rsidP="00144FEB">
      <w:pPr>
        <w:pStyle w:val="ListNumber2"/>
      </w:pPr>
      <w:r>
        <w:t>This education program would be focused primarily on accident prevention enhancing ‘positive safety behavioural choices’, be aligned with the curriculum for year levels, and ‘be co-designed with Canberra educators and feature best-practice pedagogy’.</w:t>
      </w:r>
      <w:r>
        <w:rPr>
          <w:rStyle w:val="FootnoteReference"/>
        </w:rPr>
        <w:footnoteReference w:id="45"/>
      </w:r>
    </w:p>
    <w:p w14:paraId="1342BDEC" w14:textId="463D5886" w:rsidR="00144FEB" w:rsidRDefault="00144FEB" w:rsidP="000B75E5">
      <w:pPr>
        <w:pStyle w:val="ListNumber2"/>
      </w:pPr>
      <w:r>
        <w:t>More generally, Kidsafe stated it is currently ‘on track to potentially close by the end of the year due to funding constraints’.</w:t>
      </w:r>
      <w:r>
        <w:rPr>
          <w:rStyle w:val="FootnoteReference"/>
        </w:rPr>
        <w:footnoteReference w:id="46"/>
      </w:r>
      <w:r>
        <w:t xml:space="preserve"> </w:t>
      </w:r>
    </w:p>
    <w:p w14:paraId="027CCEF8" w14:textId="77777777" w:rsidR="00144FEB" w:rsidRPr="002E1AA0" w:rsidRDefault="00144FEB" w:rsidP="00144FEB">
      <w:pPr>
        <w:pStyle w:val="ListNumber2"/>
      </w:pPr>
      <w:r>
        <w:t>Mr Ventura argued that Canberrans expect Kidsafe to be properly funded, and that the requested support is necessary to allow Kidsafe to reach ‘families and children on the north side, particularly Gungahlin’, those from socially and economically disadvantaged backgrounds, and ‘those from migrant and low-English-speaking families’.</w:t>
      </w:r>
      <w:r>
        <w:rPr>
          <w:rStyle w:val="FootnoteReference"/>
        </w:rPr>
        <w:footnoteReference w:id="47"/>
      </w:r>
    </w:p>
    <w:tbl>
      <w:tblPr>
        <w:tblStyle w:val="Recommendationbox"/>
        <w:tblW w:w="0" w:type="auto"/>
        <w:tblLook w:val="04A0" w:firstRow="1" w:lastRow="0" w:firstColumn="1" w:lastColumn="0" w:noHBand="0" w:noVBand="1"/>
      </w:tblPr>
      <w:tblGrid>
        <w:gridCol w:w="8175"/>
      </w:tblGrid>
      <w:tr w:rsidR="00144FEB" w14:paraId="682BEDD0" w14:textId="77777777" w:rsidTr="00C21D7D">
        <w:tc>
          <w:tcPr>
            <w:tcW w:w="7891" w:type="dxa"/>
          </w:tcPr>
          <w:p w14:paraId="091CB778" w14:textId="77777777" w:rsidR="00144FEB" w:rsidRDefault="00144FEB" w:rsidP="00974860">
            <w:pPr>
              <w:pStyle w:val="Recommendationheading"/>
              <w:keepNext/>
            </w:pPr>
            <w:bookmarkStart w:id="69" w:name="_Toc174636193"/>
            <w:r>
              <w:t xml:space="preserve">Recommendation </w:t>
            </w:r>
            <w:r>
              <w:fldChar w:fldCharType="begin"/>
            </w:r>
            <w:r>
              <w:instrText xml:space="preserve"> AUTONUMLGL \* Arabic\e </w:instrText>
            </w:r>
            <w:r>
              <w:fldChar w:fldCharType="end"/>
            </w:r>
            <w:bookmarkEnd w:id="69"/>
          </w:p>
          <w:p w14:paraId="2DB732FD" w14:textId="457CB212" w:rsidR="00144FEB" w:rsidRPr="00AA719E" w:rsidRDefault="00144FEB" w:rsidP="00974860">
            <w:pPr>
              <w:pStyle w:val="Recommendationbody"/>
              <w:keepNext/>
            </w:pPr>
            <w:bookmarkStart w:id="70" w:name="_Toc174636194"/>
            <w:r w:rsidRPr="00F916C4">
              <w:t>The Committee recommends that the ACT Government should commit to increasing funding for Kidsafe ACT</w:t>
            </w:r>
            <w:r>
              <w:t>.</w:t>
            </w:r>
            <w:bookmarkEnd w:id="70"/>
          </w:p>
        </w:tc>
      </w:tr>
    </w:tbl>
    <w:p w14:paraId="35858B95" w14:textId="48E4EF4A" w:rsidR="00602482" w:rsidRDefault="00602482" w:rsidP="00602482">
      <w:pPr>
        <w:pStyle w:val="Heading2"/>
      </w:pPr>
      <w:bookmarkStart w:id="71" w:name="_Toc174635986"/>
      <w:r>
        <w:t>Belconnen Community Council</w:t>
      </w:r>
      <w:bookmarkEnd w:id="71"/>
    </w:p>
    <w:p w14:paraId="5F48B057" w14:textId="77777777" w:rsidR="00602482" w:rsidRDefault="00602482" w:rsidP="00602482">
      <w:pPr>
        <w:pStyle w:val="Heading3"/>
      </w:pPr>
      <w:bookmarkStart w:id="72" w:name="_Toc174635987"/>
      <w:r>
        <w:t>Matters considered</w:t>
      </w:r>
      <w:bookmarkEnd w:id="72"/>
    </w:p>
    <w:p w14:paraId="02A1E056" w14:textId="3E473D00" w:rsidR="00602482" w:rsidRDefault="00602482" w:rsidP="00602482">
      <w:pPr>
        <w:pStyle w:val="ListNumber2"/>
      </w:pPr>
      <w:r>
        <w:t>During the appearance of the Belconnen Community Council before the Committee on 22 July 2024 the following matters were considered:</w:t>
      </w:r>
    </w:p>
    <w:p w14:paraId="38C78CE3" w14:textId="77777777" w:rsidR="00D30F1D" w:rsidRDefault="00D30F1D" w:rsidP="00D30F1D">
      <w:pPr>
        <w:pStyle w:val="ListNumber3"/>
      </w:pPr>
      <w:r>
        <w:t>Consultation on Wallaroo Solar Farm development;</w:t>
      </w:r>
    </w:p>
    <w:p w14:paraId="5A74A399" w14:textId="77777777" w:rsidR="00D30F1D" w:rsidRDefault="00D30F1D" w:rsidP="00D30F1D">
      <w:pPr>
        <w:pStyle w:val="ListNumber3"/>
      </w:pPr>
      <w:r>
        <w:t>Public transport services for Belconnen;</w:t>
      </w:r>
    </w:p>
    <w:p w14:paraId="47B51B32" w14:textId="77777777" w:rsidR="00D30F1D" w:rsidRDefault="00D30F1D" w:rsidP="00D30F1D">
      <w:pPr>
        <w:pStyle w:val="ListNumber3"/>
      </w:pPr>
      <w:r>
        <w:t>Enhanced health and hospital services in northern Canberra;</w:t>
      </w:r>
    </w:p>
    <w:p w14:paraId="09E11540" w14:textId="77777777" w:rsidR="00D30F1D" w:rsidRDefault="00D30F1D" w:rsidP="00D30F1D">
      <w:pPr>
        <w:pStyle w:val="ListNumber3"/>
      </w:pPr>
      <w:r>
        <w:t>Facilities development at Margaret Timpson Park;</w:t>
      </w:r>
    </w:p>
    <w:p w14:paraId="1AF8E1B0" w14:textId="77777777" w:rsidR="00D30F1D" w:rsidRDefault="00D30F1D" w:rsidP="00D30F1D">
      <w:pPr>
        <w:pStyle w:val="ListNumber3"/>
      </w:pPr>
      <w:r>
        <w:t>Direct sale of public land in Hawker;</w:t>
      </w:r>
      <w:r w:rsidRPr="00625210">
        <w:t xml:space="preserve"> </w:t>
      </w:r>
      <w:r>
        <w:t>and</w:t>
      </w:r>
    </w:p>
    <w:p w14:paraId="1727F7D8" w14:textId="01B19341" w:rsidR="00602482" w:rsidRDefault="00D30F1D" w:rsidP="0079376E">
      <w:pPr>
        <w:pStyle w:val="ListNumber3"/>
      </w:pPr>
      <w:r>
        <w:t>Coordinating future developments in Belconnen Town Centre across directorates.</w:t>
      </w:r>
      <w:r>
        <w:rPr>
          <w:rStyle w:val="FootnoteReference"/>
        </w:rPr>
        <w:footnoteReference w:id="48"/>
      </w:r>
    </w:p>
    <w:p w14:paraId="4F18C080" w14:textId="77777777" w:rsidR="00CF11EF" w:rsidRDefault="00CF11EF" w:rsidP="00CF11EF">
      <w:pPr>
        <w:pStyle w:val="Heading2"/>
      </w:pPr>
      <w:bookmarkStart w:id="73" w:name="_Toc174635988"/>
      <w:r>
        <w:t>YWCA Canberra</w:t>
      </w:r>
      <w:bookmarkEnd w:id="73"/>
    </w:p>
    <w:p w14:paraId="039DD814" w14:textId="77777777" w:rsidR="00CF11EF" w:rsidRDefault="00CF11EF" w:rsidP="00CF11EF">
      <w:pPr>
        <w:pStyle w:val="Heading3"/>
      </w:pPr>
      <w:bookmarkStart w:id="74" w:name="_Toc174635989"/>
      <w:r>
        <w:t>Matters considered</w:t>
      </w:r>
      <w:bookmarkEnd w:id="74"/>
    </w:p>
    <w:p w14:paraId="5977281E" w14:textId="77777777" w:rsidR="00CF11EF" w:rsidRDefault="00CF11EF" w:rsidP="00CF11EF">
      <w:pPr>
        <w:pStyle w:val="ListNumber2"/>
      </w:pPr>
      <w:r>
        <w:t>During the appearance of YWCA Canberra before the Committee on 22 July 2024 the following matters were considered:</w:t>
      </w:r>
    </w:p>
    <w:p w14:paraId="4B4AF139" w14:textId="77777777" w:rsidR="00CF11EF" w:rsidRDefault="00CF11EF" w:rsidP="00CF11EF">
      <w:pPr>
        <w:pStyle w:val="ListNumber3"/>
      </w:pPr>
      <w:r>
        <w:t>Allocation of the Safer Families Levy;</w:t>
      </w:r>
    </w:p>
    <w:p w14:paraId="1514E7E2" w14:textId="77777777" w:rsidR="00CF11EF" w:rsidRDefault="00CF11EF" w:rsidP="00CF11EF">
      <w:pPr>
        <w:pStyle w:val="ListNumber3"/>
      </w:pPr>
      <w:r>
        <w:t>Improving the Budget Wellbeing Framework;</w:t>
      </w:r>
    </w:p>
    <w:p w14:paraId="5E108A36" w14:textId="77777777" w:rsidR="00CF11EF" w:rsidRDefault="00CF11EF" w:rsidP="00CF11EF">
      <w:pPr>
        <w:pStyle w:val="ListNumber3"/>
      </w:pPr>
      <w:r>
        <w:t>Future growth in public housing stock and availability of social and affordable housing; and</w:t>
      </w:r>
    </w:p>
    <w:p w14:paraId="3B9333E7" w14:textId="77777777" w:rsidR="00CF11EF" w:rsidRDefault="00CF11EF" w:rsidP="00CF11EF">
      <w:pPr>
        <w:pStyle w:val="ListNumber3"/>
      </w:pPr>
      <w:r>
        <w:t>Coercive control education campaigns.</w:t>
      </w:r>
      <w:r>
        <w:rPr>
          <w:rStyle w:val="FootnoteReference"/>
        </w:rPr>
        <w:footnoteReference w:id="49"/>
      </w:r>
    </w:p>
    <w:p w14:paraId="193AE92E" w14:textId="77777777" w:rsidR="00CF11EF" w:rsidRDefault="00CF11EF" w:rsidP="00CF11EF">
      <w:pPr>
        <w:pStyle w:val="Heading2"/>
      </w:pPr>
      <w:bookmarkStart w:id="75" w:name="_Toc174635990"/>
      <w:r>
        <w:t>Master Builders Association of the ACT</w:t>
      </w:r>
      <w:bookmarkEnd w:id="75"/>
    </w:p>
    <w:p w14:paraId="04104F66" w14:textId="77777777" w:rsidR="00CF11EF" w:rsidRDefault="00CF11EF" w:rsidP="00CF11EF">
      <w:pPr>
        <w:pStyle w:val="Heading3"/>
      </w:pPr>
      <w:bookmarkStart w:id="76" w:name="_Toc174635991"/>
      <w:r>
        <w:t>Matters considered</w:t>
      </w:r>
      <w:bookmarkEnd w:id="76"/>
    </w:p>
    <w:p w14:paraId="00C2ACB0" w14:textId="77777777" w:rsidR="00CF11EF" w:rsidRDefault="00CF11EF" w:rsidP="00CF11EF">
      <w:pPr>
        <w:pStyle w:val="ListNumber2"/>
      </w:pPr>
      <w:r>
        <w:t>During the appearance of Master Builders Association of the ACT before the Committee on 22 July 2024 the following matters were considered:</w:t>
      </w:r>
    </w:p>
    <w:p w14:paraId="47678AFE" w14:textId="77777777" w:rsidR="00CF11EF" w:rsidRDefault="00CF11EF" w:rsidP="00CF11EF">
      <w:pPr>
        <w:pStyle w:val="ListNumber3"/>
      </w:pPr>
      <w:r>
        <w:t>Union activity on worksites and construction costs in the ACT;</w:t>
      </w:r>
    </w:p>
    <w:p w14:paraId="6A4C0ECF" w14:textId="77777777" w:rsidR="00CF11EF" w:rsidRDefault="00CF11EF" w:rsidP="00CF11EF">
      <w:pPr>
        <w:pStyle w:val="ListNumber3"/>
      </w:pPr>
      <w:r>
        <w:t>Forward works program and small and medium projects in the 2024-2025 Budget;</w:t>
      </w:r>
    </w:p>
    <w:p w14:paraId="02E10D05" w14:textId="77777777" w:rsidR="00CF11EF" w:rsidRDefault="00CF11EF" w:rsidP="00CF11EF">
      <w:pPr>
        <w:pStyle w:val="ListNumber3"/>
      </w:pPr>
      <w:r>
        <w:t>Construction of housing stock; and</w:t>
      </w:r>
    </w:p>
    <w:p w14:paraId="0EBD28EC" w14:textId="77777777" w:rsidR="00CF11EF" w:rsidRDefault="00CF11EF" w:rsidP="00CF11EF">
      <w:pPr>
        <w:pStyle w:val="ListNumber3"/>
      </w:pPr>
      <w:r>
        <w:t>Approval processes under the Territory Plan.</w:t>
      </w:r>
      <w:r>
        <w:rPr>
          <w:rStyle w:val="FootnoteReference"/>
        </w:rPr>
        <w:footnoteReference w:id="50"/>
      </w:r>
    </w:p>
    <w:p w14:paraId="770941E0" w14:textId="77777777" w:rsidR="00974860" w:rsidRDefault="00974860">
      <w:pPr>
        <w:spacing w:line="259" w:lineRule="auto"/>
        <w:rPr>
          <w:rFonts w:ascii="Montserrat" w:eastAsiaTheme="majorEastAsia" w:hAnsi="Montserrat" w:cstheme="majorBidi"/>
          <w:b/>
          <w:color w:val="1A234C"/>
          <w:w w:val="90"/>
          <w:kern w:val="2"/>
          <w:sz w:val="36"/>
          <w:szCs w:val="32"/>
        </w:rPr>
      </w:pPr>
      <w:r>
        <w:br w:type="page"/>
      </w:r>
    </w:p>
    <w:p w14:paraId="2327A358" w14:textId="095E0598" w:rsidR="007D00A9" w:rsidRPr="006323F8" w:rsidRDefault="007D00A9" w:rsidP="007D00A9">
      <w:pPr>
        <w:pStyle w:val="Heading1"/>
      </w:pPr>
      <w:bookmarkStart w:id="77" w:name="_Toc174635992"/>
      <w:r>
        <w:t>Chief Minister, Treasury and Economic Development Directorate</w:t>
      </w:r>
      <w:bookmarkEnd w:id="77"/>
    </w:p>
    <w:p w14:paraId="5F7D2757" w14:textId="21CFDF78" w:rsidR="00BE0F0B" w:rsidRDefault="00BE0F0B" w:rsidP="00BE0F0B">
      <w:pPr>
        <w:pStyle w:val="Heading2"/>
      </w:pPr>
      <w:bookmarkStart w:id="78" w:name="_Toc174635993"/>
      <w:r>
        <w:t>Minister for the Arts, Culture and the Creative Economy</w:t>
      </w:r>
      <w:bookmarkEnd w:id="78"/>
    </w:p>
    <w:p w14:paraId="5F5B17CF" w14:textId="77777777" w:rsidR="00BE0F0B" w:rsidRDefault="00BE0F0B" w:rsidP="00BE0F0B">
      <w:pPr>
        <w:pStyle w:val="Heading3"/>
      </w:pPr>
      <w:bookmarkStart w:id="79" w:name="_Toc174635994"/>
      <w:r>
        <w:t>Matters considered</w:t>
      </w:r>
      <w:bookmarkEnd w:id="79"/>
    </w:p>
    <w:p w14:paraId="306D4CA4" w14:textId="77777777" w:rsidR="008D72F8" w:rsidRPr="0079386B" w:rsidRDefault="008D72F8" w:rsidP="008D72F8">
      <w:pPr>
        <w:pStyle w:val="ListNumber2"/>
      </w:pPr>
      <w:r w:rsidRPr="0079386B">
        <w:t>During the appearance of Minister Cheyne before the Committee on 31 July 2024 the following matters were considered:</w:t>
      </w:r>
    </w:p>
    <w:p w14:paraId="6C21F9C1" w14:textId="77777777" w:rsidR="008D72F8" w:rsidRPr="0079386B" w:rsidRDefault="008D72F8" w:rsidP="008D72F8">
      <w:pPr>
        <w:pStyle w:val="ListNumber3"/>
      </w:pPr>
      <w:r w:rsidRPr="0079386B">
        <w:t>The lift at Glassworks in Kingston;</w:t>
      </w:r>
    </w:p>
    <w:p w14:paraId="6E775A92" w14:textId="77777777" w:rsidR="008D72F8" w:rsidRPr="0079386B" w:rsidRDefault="008D72F8" w:rsidP="008D72F8">
      <w:pPr>
        <w:pStyle w:val="ListNumber3"/>
      </w:pPr>
      <w:r w:rsidRPr="0079386B">
        <w:t>Redevelopment of Kingston Art</w:t>
      </w:r>
      <w:r w:rsidRPr="005B62B0">
        <w:t>s</w:t>
      </w:r>
      <w:r w:rsidRPr="0079386B">
        <w:t xml:space="preserve"> Precinct;</w:t>
      </w:r>
    </w:p>
    <w:p w14:paraId="73DA7DCF" w14:textId="77777777" w:rsidR="008D72F8" w:rsidRPr="0079386B" w:rsidRDefault="008D72F8" w:rsidP="008D72F8">
      <w:pPr>
        <w:pStyle w:val="ListNumber3"/>
      </w:pPr>
      <w:r w:rsidRPr="0079386B">
        <w:t xml:space="preserve">The </w:t>
      </w:r>
      <w:r w:rsidRPr="005B62B0">
        <w:t>television</w:t>
      </w:r>
      <w:r w:rsidRPr="0079386B">
        <w:t xml:space="preserve"> show ‘Austin’;</w:t>
      </w:r>
    </w:p>
    <w:p w14:paraId="20196842" w14:textId="77777777" w:rsidR="008D72F8" w:rsidRPr="0079386B" w:rsidRDefault="008D72F8" w:rsidP="008D72F8">
      <w:pPr>
        <w:pStyle w:val="ListNumber3"/>
      </w:pPr>
      <w:r w:rsidRPr="0079386B">
        <w:t>The ACT’s film and television industry;</w:t>
      </w:r>
    </w:p>
    <w:p w14:paraId="09C181C6" w14:textId="77777777" w:rsidR="008D72F8" w:rsidRPr="0079386B" w:rsidRDefault="008D72F8" w:rsidP="008D72F8">
      <w:pPr>
        <w:pStyle w:val="ListNumber3"/>
      </w:pPr>
      <w:r w:rsidRPr="0079386B">
        <w:t>Indexation and budget processes for the arts industry;</w:t>
      </w:r>
    </w:p>
    <w:p w14:paraId="5F9C3B94" w14:textId="77777777" w:rsidR="008D72F8" w:rsidRPr="0079386B" w:rsidRDefault="008D72F8" w:rsidP="008D72F8">
      <w:pPr>
        <w:pStyle w:val="ListNumber3"/>
      </w:pPr>
      <w:r w:rsidRPr="0079386B">
        <w:t>The night-time economy; and</w:t>
      </w:r>
    </w:p>
    <w:p w14:paraId="07A694E1" w14:textId="77777777" w:rsidR="008D72F8" w:rsidRPr="0079386B" w:rsidRDefault="008D72F8" w:rsidP="008D72F8">
      <w:pPr>
        <w:pStyle w:val="ListNumber3"/>
      </w:pPr>
      <w:r w:rsidRPr="005B62B0">
        <w:t>N</w:t>
      </w:r>
      <w:r w:rsidRPr="0079386B">
        <w:t xml:space="preserve">ew </w:t>
      </w:r>
      <w:r w:rsidRPr="005B62B0">
        <w:t>Y</w:t>
      </w:r>
      <w:r w:rsidRPr="0079386B">
        <w:t xml:space="preserve">ear’s </w:t>
      </w:r>
      <w:r w:rsidRPr="005B62B0">
        <w:t>E</w:t>
      </w:r>
      <w:r w:rsidRPr="0079386B">
        <w:t>ve fireworks.</w:t>
      </w:r>
      <w:r w:rsidRPr="0079386B">
        <w:rPr>
          <w:rStyle w:val="FootnoteReference"/>
        </w:rPr>
        <w:footnoteReference w:id="51"/>
      </w:r>
    </w:p>
    <w:p w14:paraId="3276BD2C" w14:textId="77777777" w:rsidR="00BE0F0B" w:rsidRDefault="00BE0F0B" w:rsidP="00BE0F0B">
      <w:pPr>
        <w:pStyle w:val="Heading3"/>
      </w:pPr>
      <w:bookmarkStart w:id="80" w:name="_Toc174635995"/>
      <w:r>
        <w:t>Key issues</w:t>
      </w:r>
      <w:bookmarkEnd w:id="80"/>
    </w:p>
    <w:p w14:paraId="0DD75951" w14:textId="77777777" w:rsidR="00363DA1" w:rsidRPr="00920808" w:rsidRDefault="00363DA1" w:rsidP="00363DA1">
      <w:pPr>
        <w:pStyle w:val="Heading4"/>
      </w:pPr>
      <w:r w:rsidRPr="00920808">
        <w:t>Funding for the video gaming industry</w:t>
      </w:r>
    </w:p>
    <w:p w14:paraId="198A3220" w14:textId="544B2876" w:rsidR="00363DA1" w:rsidRPr="00920808" w:rsidRDefault="00363DA1" w:rsidP="00363DA1">
      <w:pPr>
        <w:pStyle w:val="ListNumber2"/>
      </w:pPr>
      <w:r w:rsidRPr="00920808">
        <w:t>According to the Interactive Games &amp; Entertainment Association (IGEA), the ACT’s video games industry punches above i</w:t>
      </w:r>
      <w:r w:rsidR="004D0312">
        <w:t>ts</w:t>
      </w:r>
      <w:r w:rsidRPr="00920808">
        <w:t xml:space="preserve"> weight, contributi</w:t>
      </w:r>
      <w:r>
        <w:t>ng</w:t>
      </w:r>
      <w:r w:rsidRPr="00920808">
        <w:t xml:space="preserve"> 3</w:t>
      </w:r>
      <w:r>
        <w:t xml:space="preserve"> percent</w:t>
      </w:r>
      <w:r w:rsidRPr="00920808">
        <w:t xml:space="preserve"> of Australia’s game development workforce despite having on 1.5</w:t>
      </w:r>
      <w:r>
        <w:t xml:space="preserve"> percent</w:t>
      </w:r>
      <w:r w:rsidRPr="00920808">
        <w:t xml:space="preserve"> of the country’s total population.</w:t>
      </w:r>
      <w:r w:rsidRPr="00920808">
        <w:rPr>
          <w:rStyle w:val="FootnoteReference"/>
        </w:rPr>
        <w:footnoteReference w:id="52"/>
      </w:r>
      <w:r w:rsidRPr="00920808">
        <w:t xml:space="preserve"> A growing community of game developers, and a major campus of the Academy of Interactive Entertainment, are located in Canberra.</w:t>
      </w:r>
      <w:r w:rsidRPr="00920808">
        <w:rPr>
          <w:rStyle w:val="FootnoteReference"/>
        </w:rPr>
        <w:footnoteReference w:id="53"/>
      </w:r>
    </w:p>
    <w:p w14:paraId="65B1A3DB" w14:textId="77777777" w:rsidR="00363DA1" w:rsidRPr="00920808" w:rsidRDefault="00363DA1" w:rsidP="00363DA1">
      <w:pPr>
        <w:pStyle w:val="ListNumber2"/>
      </w:pPr>
      <w:r w:rsidRPr="00920808">
        <w:t>As well as being a growing industry economically-speaking, the IGEA point out that workers in this sector are a useful source of skilled workers:</w:t>
      </w:r>
    </w:p>
    <w:p w14:paraId="6AE7E52B" w14:textId="77777777" w:rsidR="00363DA1" w:rsidRPr="00920808" w:rsidRDefault="00363DA1" w:rsidP="00363DA1">
      <w:pPr>
        <w:pStyle w:val="Quote"/>
      </w:pPr>
      <w:r w:rsidRPr="00920808">
        <w:t>Our sector supports a highly-skilled workforce comprised of programmers, engineers, digital designers, multimedia artists, and AI and data specialists, among other creative, technology and business roles. Outside of our industry, these are jobs that are high in demand within the ACT and especially across the government sector.</w:t>
      </w:r>
      <w:r w:rsidRPr="00920808">
        <w:rPr>
          <w:rStyle w:val="FootnoteReference"/>
        </w:rPr>
        <w:footnoteReference w:id="54"/>
      </w:r>
    </w:p>
    <w:p w14:paraId="5D4F8FF1" w14:textId="6F8EC62F" w:rsidR="00363DA1" w:rsidRPr="00920808" w:rsidRDefault="00363DA1" w:rsidP="00363DA1">
      <w:pPr>
        <w:pStyle w:val="ListNumber2"/>
      </w:pPr>
      <w:r w:rsidRPr="00920808">
        <w:t>Currently, the gaming developers aren’t eligible for the ACT’s biggest screen industry grants, the CBR Screen Investment Fund and the 10</w:t>
      </w:r>
      <w:r>
        <w:t xml:space="preserve"> percent</w:t>
      </w:r>
      <w:r w:rsidRPr="00920808">
        <w:t xml:space="preserve"> CBR Screen Attraction Fund.</w:t>
      </w:r>
      <w:r w:rsidRPr="00920808">
        <w:rPr>
          <w:rStyle w:val="FootnoteReference"/>
        </w:rPr>
        <w:footnoteReference w:id="55"/>
      </w:r>
      <w:r w:rsidRPr="00920808">
        <w:t xml:space="preserve"> They are eligible for funding through more general arts activity grants.</w:t>
      </w:r>
      <w:r w:rsidRPr="00920808">
        <w:rPr>
          <w:rStyle w:val="FootnoteReference"/>
        </w:rPr>
        <w:footnoteReference w:id="56"/>
      </w:r>
      <w:r w:rsidRPr="00920808">
        <w:t xml:space="preserve"> The IGEA believes that Canberra</w:t>
      </w:r>
      <w:r w:rsidR="0094134C">
        <w:t>’s</w:t>
      </w:r>
      <w:r w:rsidRPr="00920808">
        <w:t xml:space="preserve"> game developers deserve greater access to screen funding to prevent them from moving interstate where better incentives are available.</w:t>
      </w:r>
      <w:r w:rsidRPr="00920808">
        <w:rPr>
          <w:rStyle w:val="FootnoteReference"/>
        </w:rPr>
        <w:footnoteReference w:id="57"/>
      </w:r>
    </w:p>
    <w:tbl>
      <w:tblPr>
        <w:tblStyle w:val="Recommendationbox"/>
        <w:tblW w:w="0" w:type="auto"/>
        <w:tblLook w:val="04A0" w:firstRow="1" w:lastRow="0" w:firstColumn="1" w:lastColumn="0" w:noHBand="0" w:noVBand="1"/>
      </w:tblPr>
      <w:tblGrid>
        <w:gridCol w:w="8175"/>
      </w:tblGrid>
      <w:tr w:rsidR="00363DA1" w14:paraId="2700B884" w14:textId="77777777" w:rsidTr="004A4E9D">
        <w:tc>
          <w:tcPr>
            <w:tcW w:w="7891" w:type="dxa"/>
          </w:tcPr>
          <w:p w14:paraId="5051EAFD" w14:textId="77777777" w:rsidR="00363DA1" w:rsidRPr="00920808" w:rsidRDefault="00363DA1" w:rsidP="004A4E9D">
            <w:pPr>
              <w:pStyle w:val="Recommendationheading"/>
            </w:pPr>
            <w:bookmarkStart w:id="81" w:name="_Toc174016540"/>
            <w:bookmarkStart w:id="82" w:name="_Toc174636195"/>
            <w:r w:rsidRPr="00920808">
              <w:t xml:space="preserve">Recommendation </w:t>
            </w:r>
            <w:r w:rsidRPr="00920808">
              <w:fldChar w:fldCharType="begin"/>
            </w:r>
            <w:r w:rsidRPr="00920808">
              <w:instrText xml:space="preserve"> AUTONUMLGL \* Arabic\e </w:instrText>
            </w:r>
            <w:r w:rsidRPr="00920808">
              <w:fldChar w:fldCharType="end"/>
            </w:r>
            <w:bookmarkEnd w:id="81"/>
            <w:bookmarkEnd w:id="82"/>
          </w:p>
          <w:p w14:paraId="71B0CEF6" w14:textId="49F9C588" w:rsidR="00363DA1" w:rsidRPr="00AA719E" w:rsidRDefault="00363DA1" w:rsidP="004A4E9D">
            <w:pPr>
              <w:pStyle w:val="Recommendationbody"/>
            </w:pPr>
            <w:bookmarkStart w:id="83" w:name="_Toc174636196"/>
            <w:r w:rsidRPr="007C2BF9">
              <w:t>The Committee recommends that the ACT Government consider whether the Screen Investment Fund should be opened to the Interactive Games (video games) industry and whether the 10</w:t>
            </w:r>
            <w:r>
              <w:t xml:space="preserve"> percent</w:t>
            </w:r>
            <w:r w:rsidRPr="007C2BF9">
              <w:t xml:space="preserve"> Screen Attraction fund should be opened to the video games industry.</w:t>
            </w:r>
            <w:bookmarkEnd w:id="83"/>
            <w:r>
              <w:t xml:space="preserve"> </w:t>
            </w:r>
          </w:p>
        </w:tc>
      </w:tr>
    </w:tbl>
    <w:p w14:paraId="11D48279" w14:textId="77777777" w:rsidR="00926288" w:rsidRPr="002244DF" w:rsidRDefault="00926288" w:rsidP="00926288">
      <w:pPr>
        <w:pStyle w:val="Heading4"/>
      </w:pPr>
      <w:r w:rsidRPr="002244DF">
        <w:t>Arts funding indexation</w:t>
      </w:r>
    </w:p>
    <w:p w14:paraId="209E1BF3" w14:textId="77777777" w:rsidR="00926288" w:rsidRPr="002244DF" w:rsidRDefault="00926288" w:rsidP="00926288">
      <w:pPr>
        <w:pStyle w:val="ListNumber2"/>
      </w:pPr>
      <w:r w:rsidRPr="002244DF">
        <w:t>Arts organisations in the ACT receive funding through the Arts Organisation Investment Program and Arts Centre Investment Program, which is applied on a calendar-year basis. However, indexation of art funding is applied on a financial year basis.</w:t>
      </w:r>
      <w:r w:rsidRPr="002244DF">
        <w:rPr>
          <w:rStyle w:val="FootnoteReference"/>
        </w:rPr>
        <w:footnoteReference w:id="58"/>
      </w:r>
    </w:p>
    <w:p w14:paraId="6CA2F165" w14:textId="77777777" w:rsidR="00926288" w:rsidRPr="002244DF" w:rsidRDefault="00926288" w:rsidP="00926288">
      <w:pPr>
        <w:pStyle w:val="ListNumber2"/>
      </w:pPr>
      <w:r w:rsidRPr="002244DF">
        <w:t>According to a joint pre-budget submission from several arts organisations, waiting until July for indexation increases to their yearly funding is contributing to a decrease in real funding, and many organisations are considering reducing their activities as a result.</w:t>
      </w:r>
      <w:r w:rsidRPr="002244DF">
        <w:rPr>
          <w:rStyle w:val="FootnoteReference"/>
        </w:rPr>
        <w:footnoteReference w:id="59"/>
      </w:r>
    </w:p>
    <w:tbl>
      <w:tblPr>
        <w:tblStyle w:val="Recommendationbox"/>
        <w:tblW w:w="0" w:type="auto"/>
        <w:tblLook w:val="04A0" w:firstRow="1" w:lastRow="0" w:firstColumn="1" w:lastColumn="0" w:noHBand="0" w:noVBand="1"/>
      </w:tblPr>
      <w:tblGrid>
        <w:gridCol w:w="8175"/>
      </w:tblGrid>
      <w:tr w:rsidR="00926288" w14:paraId="39E10FF1" w14:textId="77777777" w:rsidTr="002244DF">
        <w:tc>
          <w:tcPr>
            <w:tcW w:w="7891" w:type="dxa"/>
          </w:tcPr>
          <w:p w14:paraId="4213B1C4" w14:textId="77777777" w:rsidR="00926288" w:rsidRPr="002244DF" w:rsidRDefault="00926288" w:rsidP="002244DF">
            <w:pPr>
              <w:pStyle w:val="Recommendationheading"/>
            </w:pPr>
            <w:bookmarkStart w:id="84" w:name="_Toc174016542"/>
            <w:bookmarkStart w:id="85" w:name="_Toc174636197"/>
            <w:r w:rsidRPr="002244DF">
              <w:t xml:space="preserve">Recommendation </w:t>
            </w:r>
            <w:r w:rsidRPr="002244DF">
              <w:fldChar w:fldCharType="begin"/>
            </w:r>
            <w:r w:rsidRPr="002244DF">
              <w:instrText xml:space="preserve"> AUTONUMLGL \* Arabic\e </w:instrText>
            </w:r>
            <w:r w:rsidRPr="002244DF">
              <w:fldChar w:fldCharType="end"/>
            </w:r>
            <w:bookmarkEnd w:id="84"/>
            <w:bookmarkEnd w:id="85"/>
          </w:p>
          <w:p w14:paraId="089792A2" w14:textId="77777777" w:rsidR="00926288" w:rsidRPr="000A5577" w:rsidRDefault="00926288" w:rsidP="002244DF">
            <w:pPr>
              <w:pStyle w:val="Recommendationbody"/>
            </w:pPr>
            <w:bookmarkStart w:id="86" w:name="_Toc174016543"/>
            <w:bookmarkStart w:id="87" w:name="_Toc174636198"/>
            <w:r w:rsidRPr="002244DF">
              <w:t>The Committee recommends that the ACT Government consider applying the indexation of arts funding on a calendar year basis.</w:t>
            </w:r>
            <w:bookmarkEnd w:id="86"/>
            <w:bookmarkEnd w:id="87"/>
          </w:p>
        </w:tc>
      </w:tr>
    </w:tbl>
    <w:p w14:paraId="4754781A" w14:textId="77777777" w:rsidR="00974860" w:rsidRDefault="00974860" w:rsidP="00974860">
      <w:pPr>
        <w:pStyle w:val="Heading4"/>
      </w:pPr>
      <w:r>
        <w:t>Funding for artists separate from arts infrastructure</w:t>
      </w:r>
    </w:p>
    <w:p w14:paraId="0E90520B" w14:textId="77777777" w:rsidR="00974860" w:rsidRDefault="00974860" w:rsidP="00974860">
      <w:pPr>
        <w:pStyle w:val="ListNumber2"/>
      </w:pPr>
      <w:r>
        <w:t>A strategic and operational priority for the Chief Minister, Treasury and Economic Development Directorate is:</w:t>
      </w:r>
    </w:p>
    <w:p w14:paraId="51A8263E" w14:textId="77777777" w:rsidR="00974860" w:rsidRDefault="00974860" w:rsidP="00A9676F">
      <w:pPr>
        <w:pStyle w:val="Quote"/>
        <w:numPr>
          <w:ilvl w:val="0"/>
          <w:numId w:val="10"/>
        </w:numPr>
      </w:pPr>
      <w:r>
        <w:t>supporting arts and creative practice that reflects our community, as well as managing and maintaining arts facilities that support engaging and innovative art making for audiences to experience.</w:t>
      </w:r>
      <w:r>
        <w:rPr>
          <w:rStyle w:val="FootnoteReference"/>
        </w:rPr>
        <w:footnoteReference w:id="60"/>
      </w:r>
    </w:p>
    <w:p w14:paraId="3AD005D8" w14:textId="77777777" w:rsidR="00974860" w:rsidRDefault="00974860" w:rsidP="00974860">
      <w:pPr>
        <w:pStyle w:val="ListNumber2"/>
      </w:pPr>
      <w:r>
        <w:t>The Cultural Facilities Corporation, which is part of the Chief Minister, Treasury and Economic Development Directorate, noted in the Budget Statements that the performing arts sector was highly volatile: ‘This means that the production of theatre performances remains a risky financial proposition at present’.</w:t>
      </w:r>
      <w:r>
        <w:rPr>
          <w:rStyle w:val="FootnoteReference"/>
        </w:rPr>
        <w:footnoteReference w:id="61"/>
      </w:r>
      <w:r>
        <w:t xml:space="preserve"> This would suggest that increased direct funding to artists was warranted.</w:t>
      </w:r>
    </w:p>
    <w:p w14:paraId="597D09D5" w14:textId="77777777" w:rsidR="00974860" w:rsidRDefault="00974860" w:rsidP="00974860">
      <w:pPr>
        <w:pStyle w:val="ListNumber2"/>
      </w:pPr>
      <w:r w:rsidRPr="00994D15">
        <w:t xml:space="preserve">The Committee’s reading of the Budget Papers is that they present information for the Arts as a package; funding for </w:t>
      </w:r>
      <w:r>
        <w:t xml:space="preserve">arts </w:t>
      </w:r>
      <w:r w:rsidRPr="00994D15">
        <w:t>infrastructure is combined with operational funding.</w:t>
      </w:r>
    </w:p>
    <w:p w14:paraId="2CEF0C78" w14:textId="77777777" w:rsidR="00974860" w:rsidRDefault="00974860" w:rsidP="00974860">
      <w:pPr>
        <w:pStyle w:val="ListNumber2"/>
      </w:pPr>
      <w:r>
        <w:t>In response to a Question on Notice, the Minister advised that Budget papers specified where funding was against capital or expenses, and that the ACT Government provided direct support to artists, arts workers and arts organisations mainly through the ACT Arts Fund. This fund had provided over $11 million to 140 recipients in 2023–24.</w:t>
      </w:r>
      <w:r>
        <w:rPr>
          <w:rStyle w:val="FootnoteReference"/>
        </w:rPr>
        <w:footnoteReference w:id="62"/>
      </w:r>
    </w:p>
    <w:p w14:paraId="69BE1422" w14:textId="77777777" w:rsidR="00974860" w:rsidRDefault="00974860" w:rsidP="00974860">
      <w:pPr>
        <w:pStyle w:val="ListNumber2"/>
      </w:pPr>
      <w:r>
        <w:t xml:space="preserve">The Minister also referred the Committee to </w:t>
      </w:r>
      <w:r w:rsidRPr="002D24AA">
        <w:rPr>
          <w:i/>
          <w:iCs/>
        </w:rPr>
        <w:t>Arts, Culture and Creative Funding at a Glanc</w:t>
      </w:r>
      <w:r>
        <w:rPr>
          <w:i/>
          <w:iCs/>
        </w:rPr>
        <w:t xml:space="preserve">e </w:t>
      </w:r>
      <w:r>
        <w:t>to see the different types of funding supporting the arts, culture and creative sectors.</w:t>
      </w:r>
      <w:r>
        <w:rPr>
          <w:rStyle w:val="FootnoteReference"/>
        </w:rPr>
        <w:footnoteReference w:id="63"/>
      </w:r>
    </w:p>
    <w:p w14:paraId="3C175390" w14:textId="77777777" w:rsidR="00974860" w:rsidRDefault="00974860" w:rsidP="00974860">
      <w:pPr>
        <w:pStyle w:val="ListNumber2"/>
      </w:pPr>
      <w:bookmarkStart w:id="88" w:name="_Hlk174372116"/>
      <w:r w:rsidRPr="002D24AA">
        <w:rPr>
          <w:i/>
          <w:iCs/>
        </w:rPr>
        <w:t>Arts, Culture and Creative Funding at a Glance</w:t>
      </w:r>
      <w:bookmarkEnd w:id="88"/>
      <w:r>
        <w:t xml:space="preserve"> shows that the ACT Arts Fund includes infrastructure funding for arts organisations:</w:t>
      </w:r>
    </w:p>
    <w:p w14:paraId="65ED94C6" w14:textId="77777777" w:rsidR="00974860" w:rsidRDefault="00974860" w:rsidP="00974860">
      <w:pPr>
        <w:pStyle w:val="Quote"/>
      </w:pPr>
      <w:r>
        <w:t>Recurrent funding of over $10 million annually to the ACT Arts Fund, providing direct support to arts organisations, artists and arts workers. This includes:</w:t>
      </w:r>
    </w:p>
    <w:p w14:paraId="66716B7C" w14:textId="77777777" w:rsidR="00974860" w:rsidRDefault="00974860" w:rsidP="00A9676F">
      <w:pPr>
        <w:pStyle w:val="Quote"/>
        <w:numPr>
          <w:ilvl w:val="0"/>
          <w:numId w:val="10"/>
        </w:numPr>
      </w:pPr>
      <w:r>
        <w:t>over $9 million per year being provided to 29 leading Canberra arts and cultural organisations and arts centres to deliver programs, services, expertise and infrastructure to support and develop the arts and engage with the local community. This is ongoing funding of up to five years to provide certainty and continuity to local organisations.</w:t>
      </w:r>
    </w:p>
    <w:p w14:paraId="2835620B" w14:textId="77777777" w:rsidR="00974860" w:rsidRDefault="00974860" w:rsidP="00A9676F">
      <w:pPr>
        <w:pStyle w:val="Quote"/>
        <w:numPr>
          <w:ilvl w:val="0"/>
          <w:numId w:val="10"/>
        </w:numPr>
      </w:pPr>
      <w:r>
        <w:t>Over $1 million being provided each year for arts activities grants.</w:t>
      </w:r>
      <w:r>
        <w:rPr>
          <w:rStyle w:val="FootnoteReference"/>
        </w:rPr>
        <w:footnoteReference w:id="64"/>
      </w:r>
    </w:p>
    <w:tbl>
      <w:tblPr>
        <w:tblStyle w:val="Recommendationbox"/>
        <w:tblW w:w="0" w:type="auto"/>
        <w:tblLook w:val="04A0" w:firstRow="1" w:lastRow="0" w:firstColumn="1" w:lastColumn="0" w:noHBand="0" w:noVBand="1"/>
      </w:tblPr>
      <w:tblGrid>
        <w:gridCol w:w="8175"/>
      </w:tblGrid>
      <w:tr w:rsidR="00974860" w14:paraId="115A5F95" w14:textId="77777777" w:rsidTr="004A4E9D">
        <w:tc>
          <w:tcPr>
            <w:tcW w:w="7891" w:type="dxa"/>
          </w:tcPr>
          <w:p w14:paraId="22FF0C5A" w14:textId="77777777" w:rsidR="00974860" w:rsidRDefault="00974860" w:rsidP="004A4E9D">
            <w:pPr>
              <w:pStyle w:val="Recommendationheading"/>
            </w:pPr>
            <w:bookmarkStart w:id="89" w:name="_Toc174636199"/>
            <w:r>
              <w:t xml:space="preserve">Recommendation </w:t>
            </w:r>
            <w:r>
              <w:fldChar w:fldCharType="begin"/>
            </w:r>
            <w:r>
              <w:instrText xml:space="preserve"> AUTONUMLGL \* Arabic\e </w:instrText>
            </w:r>
            <w:r>
              <w:fldChar w:fldCharType="end"/>
            </w:r>
            <w:bookmarkEnd w:id="89"/>
          </w:p>
          <w:p w14:paraId="2D898FB2" w14:textId="50B14540" w:rsidR="00974860" w:rsidRPr="00AA719E" w:rsidRDefault="00974860" w:rsidP="004A4E9D">
            <w:pPr>
              <w:pStyle w:val="Recommendationbody"/>
            </w:pPr>
            <w:bookmarkStart w:id="90" w:name="_Toc174636200"/>
            <w:r w:rsidRPr="007A43A9">
              <w:t>The Committee recommends that the ACT Government should clear</w:t>
            </w:r>
            <w:r>
              <w:t>l</w:t>
            </w:r>
            <w:r w:rsidRPr="007A43A9">
              <w:t>y differentiate funding for development of arts infrastructure, such as the Canberra Theatre Centre, from funding for the arts</w:t>
            </w:r>
            <w:r w:rsidRPr="00765B56">
              <w:t>.</w:t>
            </w:r>
            <w:bookmarkEnd w:id="90"/>
          </w:p>
        </w:tc>
      </w:tr>
    </w:tbl>
    <w:p w14:paraId="2311D4B4" w14:textId="77777777" w:rsidR="002F6490" w:rsidRDefault="002F6490" w:rsidP="002F6490">
      <w:pPr>
        <w:pStyle w:val="Heading4"/>
      </w:pPr>
      <w:r>
        <w:t>Kingston Arts Precinct</w:t>
      </w:r>
    </w:p>
    <w:p w14:paraId="7E19BA4E" w14:textId="77777777" w:rsidR="002F6490" w:rsidRDefault="002F6490" w:rsidP="002F6490">
      <w:pPr>
        <w:pStyle w:val="ListNumber2"/>
      </w:pPr>
      <w:r>
        <w:t>The Minister advised the Committee that work on the Kingston Arts Precinct had reached a ‘key juncture’. The National Capital Design Review Panel had provided formal feedback indicating support for the precinct concept master plan and documentation on the estate subdivision was being prepared for development approval.</w:t>
      </w:r>
      <w:r w:rsidRPr="00887DB7">
        <w:rPr>
          <w:rStyle w:val="FootnoteReference"/>
        </w:rPr>
        <w:t xml:space="preserve"> </w:t>
      </w:r>
      <w:r>
        <w:rPr>
          <w:rStyle w:val="FootnoteReference"/>
        </w:rPr>
        <w:footnoteReference w:id="65"/>
      </w:r>
      <w:r>
        <w:t xml:space="preserve"> </w:t>
      </w:r>
    </w:p>
    <w:p w14:paraId="3C0D3607" w14:textId="77777777" w:rsidR="002F6490" w:rsidRDefault="002F6490" w:rsidP="002F6490">
      <w:pPr>
        <w:pStyle w:val="ListNumber2"/>
      </w:pPr>
      <w:r>
        <w:t>While consultation with arts organisations was part of this process, the Minister told the Committee that the ACT Government supported those organisations with a ‘fee for service’ for this consultation and that they were not expected to absorb the cost of consultation within their normal funding.</w:t>
      </w:r>
      <w:r>
        <w:rPr>
          <w:rStyle w:val="FootnoteReference"/>
        </w:rPr>
        <w:footnoteReference w:id="66"/>
      </w:r>
      <w:r>
        <w:t xml:space="preserve"> </w:t>
      </w:r>
    </w:p>
    <w:p w14:paraId="61DE6F66" w14:textId="77777777" w:rsidR="002F6490" w:rsidRDefault="002F6490" w:rsidP="002F6490">
      <w:pPr>
        <w:pStyle w:val="ListNumber2"/>
      </w:pPr>
      <w:r>
        <w:t>The ACT Government indicated that three arts organisations had received a 75 percent rent subsidy due to delays caused by a previous builder exiting the project, while other organisations were charged a peppercorn rent of 10 cents per year.</w:t>
      </w:r>
      <w:r>
        <w:rPr>
          <w:rStyle w:val="FootnoteReference"/>
        </w:rPr>
        <w:footnoteReference w:id="67"/>
      </w:r>
      <w:r>
        <w:t xml:space="preserve"> </w:t>
      </w:r>
    </w:p>
    <w:tbl>
      <w:tblPr>
        <w:tblStyle w:val="Recommendationbox"/>
        <w:tblW w:w="0" w:type="auto"/>
        <w:tblLook w:val="04A0" w:firstRow="1" w:lastRow="0" w:firstColumn="1" w:lastColumn="0" w:noHBand="0" w:noVBand="1"/>
      </w:tblPr>
      <w:tblGrid>
        <w:gridCol w:w="8175"/>
      </w:tblGrid>
      <w:tr w:rsidR="002F6490" w14:paraId="3040A8BE" w14:textId="77777777" w:rsidTr="00EE1818">
        <w:tc>
          <w:tcPr>
            <w:tcW w:w="7891" w:type="dxa"/>
          </w:tcPr>
          <w:p w14:paraId="2D64997C" w14:textId="77777777" w:rsidR="002F6490" w:rsidRDefault="002F6490" w:rsidP="00EE1818">
            <w:pPr>
              <w:pStyle w:val="Recommendationheading"/>
            </w:pPr>
            <w:bookmarkStart w:id="91" w:name="_Toc174636201"/>
            <w:r>
              <w:t xml:space="preserve">Recommendation </w:t>
            </w:r>
            <w:r>
              <w:fldChar w:fldCharType="begin"/>
            </w:r>
            <w:r>
              <w:instrText xml:space="preserve"> AUTONUMLGL \* Arabic\e </w:instrText>
            </w:r>
            <w:r>
              <w:fldChar w:fldCharType="end"/>
            </w:r>
            <w:bookmarkEnd w:id="91"/>
          </w:p>
          <w:p w14:paraId="07610670" w14:textId="465A0456" w:rsidR="002F6490" w:rsidRPr="00AA719E" w:rsidRDefault="002F6490" w:rsidP="00EE1818">
            <w:pPr>
              <w:pStyle w:val="Recommendationbody"/>
            </w:pPr>
            <w:bookmarkStart w:id="92" w:name="_Toc174636202"/>
            <w:r w:rsidRPr="00310AB7">
              <w:t xml:space="preserve">The Committee recommends the ACT Government </w:t>
            </w:r>
            <w:r w:rsidR="00363DA1" w:rsidRPr="00880B5E">
              <w:t>continue to work with major stakeholders for the Kingston Arts Precinct, particularly in terms of providing clarity on timeline, cost, and responsibilities for organisations moving to the precinct</w:t>
            </w:r>
            <w:r w:rsidR="00363DA1">
              <w:t>.</w:t>
            </w:r>
            <w:bookmarkEnd w:id="92"/>
          </w:p>
        </w:tc>
      </w:tr>
    </w:tbl>
    <w:p w14:paraId="3013BE92" w14:textId="77777777" w:rsidR="00BE0F0B" w:rsidRDefault="00BE0F0B" w:rsidP="00BE0F0B">
      <w:pPr>
        <w:pStyle w:val="Heading2"/>
      </w:pPr>
      <w:bookmarkStart w:id="93" w:name="_Toc174635996"/>
      <w:r>
        <w:t>Minister for Business</w:t>
      </w:r>
      <w:bookmarkEnd w:id="93"/>
      <w:r>
        <w:t xml:space="preserve"> </w:t>
      </w:r>
    </w:p>
    <w:p w14:paraId="0082A29C" w14:textId="77777777" w:rsidR="00BE0F0B" w:rsidRDefault="00BE0F0B" w:rsidP="00BE0F0B">
      <w:pPr>
        <w:pStyle w:val="Heading3"/>
      </w:pPr>
      <w:bookmarkStart w:id="94" w:name="_Toc174635997"/>
      <w:r>
        <w:t>Matters considered</w:t>
      </w:r>
      <w:bookmarkEnd w:id="94"/>
    </w:p>
    <w:p w14:paraId="2EA4FDA9" w14:textId="77777777" w:rsidR="00BE0F0B" w:rsidRDefault="00BE0F0B" w:rsidP="00BE0F0B">
      <w:pPr>
        <w:pStyle w:val="ListNumber2"/>
      </w:pPr>
      <w:r>
        <w:t>During the appearance of Minister Gentleman before the Committee on 29 July 2024 the following matters were considered:</w:t>
      </w:r>
    </w:p>
    <w:p w14:paraId="00CBE6F0" w14:textId="77777777" w:rsidR="00ED3D46" w:rsidRPr="00766564" w:rsidRDefault="00ED3D46" w:rsidP="00ED3D46">
      <w:pPr>
        <w:pStyle w:val="ListNumber3"/>
      </w:pPr>
      <w:r w:rsidRPr="00766564">
        <w:t xml:space="preserve">The </w:t>
      </w:r>
      <w:r w:rsidRPr="00F4715D">
        <w:rPr>
          <w:i/>
          <w:iCs/>
        </w:rPr>
        <w:t>ACT Small Business Strategy 2023–26</w:t>
      </w:r>
      <w:r w:rsidRPr="00766564">
        <w:t>;</w:t>
      </w:r>
    </w:p>
    <w:p w14:paraId="29672E8D" w14:textId="77777777" w:rsidR="00ED3D46" w:rsidRPr="00F4715D" w:rsidRDefault="00ED3D46" w:rsidP="00ED3D46">
      <w:pPr>
        <w:pStyle w:val="ListNumber3"/>
      </w:pPr>
      <w:r w:rsidRPr="00766564">
        <w:t>Support for women in business;</w:t>
      </w:r>
    </w:p>
    <w:p w14:paraId="767194E3" w14:textId="77777777" w:rsidR="00ED3D46" w:rsidRPr="00F4715D" w:rsidRDefault="00ED3D46" w:rsidP="00ED3D46">
      <w:pPr>
        <w:pStyle w:val="ListNumber3"/>
      </w:pPr>
      <w:r w:rsidRPr="00F4715D">
        <w:t>Support for Aboriginal and Torres Strait Islander businesses;</w:t>
      </w:r>
    </w:p>
    <w:p w14:paraId="7E69C09C" w14:textId="77777777" w:rsidR="00ED3D46" w:rsidRPr="00766564" w:rsidRDefault="00ED3D46" w:rsidP="00ED3D46">
      <w:pPr>
        <w:pStyle w:val="ListNumber3"/>
      </w:pPr>
      <w:r w:rsidRPr="00F4715D">
        <w:t>Small business confidence and insolvencies;</w:t>
      </w:r>
    </w:p>
    <w:p w14:paraId="3A0F17BC" w14:textId="77777777" w:rsidR="00ED3D46" w:rsidRPr="00766564" w:rsidRDefault="00ED3D46" w:rsidP="00ED3D46">
      <w:pPr>
        <w:pStyle w:val="ListNumber3"/>
      </w:pPr>
      <w:r w:rsidRPr="00766564">
        <w:t>The Canberra Business Advice and Support Service (CBASS); and</w:t>
      </w:r>
    </w:p>
    <w:p w14:paraId="0AA3FEB6" w14:textId="175CA4AE" w:rsidR="00BE0F0B" w:rsidRDefault="00ED3D46" w:rsidP="00924815">
      <w:pPr>
        <w:pStyle w:val="ListNumber3"/>
      </w:pPr>
      <w:r w:rsidRPr="00766564">
        <w:t>The Canberra Small Business Expo.</w:t>
      </w:r>
      <w:r w:rsidRPr="00766564">
        <w:rPr>
          <w:rStyle w:val="FootnoteReference"/>
        </w:rPr>
        <w:footnoteReference w:id="68"/>
      </w:r>
    </w:p>
    <w:p w14:paraId="506F4194" w14:textId="77777777" w:rsidR="00BE0F0B" w:rsidRDefault="00BE0F0B" w:rsidP="00BE0F0B">
      <w:pPr>
        <w:pStyle w:val="Heading3"/>
      </w:pPr>
      <w:bookmarkStart w:id="95" w:name="_Toc174635998"/>
      <w:r>
        <w:t>Key issues</w:t>
      </w:r>
      <w:bookmarkEnd w:id="95"/>
    </w:p>
    <w:p w14:paraId="01E8E67D" w14:textId="77777777" w:rsidR="003642AE" w:rsidRDefault="003642AE" w:rsidP="003642AE">
      <w:pPr>
        <w:pStyle w:val="Heading4"/>
      </w:pPr>
      <w:r>
        <w:t>ACT Small Business Strategy</w:t>
      </w:r>
    </w:p>
    <w:p w14:paraId="5EDF0CFE" w14:textId="77777777" w:rsidR="003642AE" w:rsidRDefault="003642AE" w:rsidP="003642AE">
      <w:pPr>
        <w:pStyle w:val="ListNumber2"/>
      </w:pPr>
      <w:r>
        <w:t xml:space="preserve">The Committee heard that the </w:t>
      </w:r>
      <w:r w:rsidRPr="0038310B">
        <w:rPr>
          <w:i/>
          <w:iCs/>
        </w:rPr>
        <w:t>ACT Small Business Strategy 2023–2026</w:t>
      </w:r>
      <w:r>
        <w:t xml:space="preserve"> supports the Canberra Business Advice and Support Service (CBASS), </w:t>
      </w:r>
      <w:r w:rsidRPr="0038310B">
        <w:t xml:space="preserve">the </w:t>
      </w:r>
      <w:r>
        <w:t xml:space="preserve">Badji </w:t>
      </w:r>
      <w:r w:rsidRPr="0038310B">
        <w:t>Aboriginal and Torres Strait Islander business support service</w:t>
      </w:r>
      <w:r>
        <w:t>, the ACT Business Hub website, and the CBR Small Business Expo.</w:t>
      </w:r>
      <w:r>
        <w:rPr>
          <w:rStyle w:val="FootnoteReference"/>
        </w:rPr>
        <w:footnoteReference w:id="69"/>
      </w:r>
    </w:p>
    <w:p w14:paraId="2E026656" w14:textId="77777777" w:rsidR="003642AE" w:rsidRDefault="003642AE" w:rsidP="003642AE">
      <w:pPr>
        <w:pStyle w:val="ListNumber2"/>
      </w:pPr>
      <w:r>
        <w:t>The ACT Government explained that the first annual update of the strategy had not referenced or reported against its success criteria because the strategy had been in effect for less than a year and in many cases, there was no data to inform such an assessment.</w:t>
      </w:r>
      <w:r>
        <w:rPr>
          <w:rStyle w:val="FootnoteReference"/>
        </w:rPr>
        <w:footnoteReference w:id="70"/>
      </w:r>
    </w:p>
    <w:p w14:paraId="2D1CB79A" w14:textId="77777777" w:rsidR="003642AE" w:rsidRDefault="003642AE" w:rsidP="003642AE">
      <w:pPr>
        <w:pStyle w:val="ListNumber2"/>
      </w:pPr>
      <w:r>
        <w:t>The Minister noted that, while the ACT experienced the ‘highest business growth in Australia’ from June 2019 to March 2024, there was also Australia-wide growth in business insolvencies. In the ACT, the Minister advised that there had been 77 insolvencies in the construction sector and 53 insolvencies in the accommodation and food sector over the same period.</w:t>
      </w:r>
      <w:r>
        <w:rPr>
          <w:rStyle w:val="FootnoteReference"/>
        </w:rPr>
        <w:footnoteReference w:id="71"/>
      </w:r>
    </w:p>
    <w:tbl>
      <w:tblPr>
        <w:tblStyle w:val="Recommendationbox"/>
        <w:tblW w:w="0" w:type="auto"/>
        <w:tblLook w:val="04A0" w:firstRow="1" w:lastRow="0" w:firstColumn="1" w:lastColumn="0" w:noHBand="0" w:noVBand="1"/>
      </w:tblPr>
      <w:tblGrid>
        <w:gridCol w:w="8175"/>
      </w:tblGrid>
      <w:tr w:rsidR="003642AE" w14:paraId="3B33264B" w14:textId="77777777" w:rsidTr="006739FD">
        <w:tc>
          <w:tcPr>
            <w:tcW w:w="7891" w:type="dxa"/>
          </w:tcPr>
          <w:p w14:paraId="41BC57ED" w14:textId="77777777" w:rsidR="003642AE" w:rsidRDefault="003642AE" w:rsidP="006739FD">
            <w:pPr>
              <w:pStyle w:val="Recommendationheading"/>
            </w:pPr>
            <w:bookmarkStart w:id="96" w:name="_Toc174636203"/>
            <w:r>
              <w:t xml:space="preserve">Recommendation </w:t>
            </w:r>
            <w:r>
              <w:fldChar w:fldCharType="begin"/>
            </w:r>
            <w:r>
              <w:instrText xml:space="preserve"> AUTONUMLGL \* Arabic\e </w:instrText>
            </w:r>
            <w:r>
              <w:fldChar w:fldCharType="end"/>
            </w:r>
            <w:bookmarkEnd w:id="96"/>
          </w:p>
          <w:p w14:paraId="7185F5C9" w14:textId="165CED2F" w:rsidR="003642AE" w:rsidRPr="00AA719E" w:rsidRDefault="003642AE" w:rsidP="006739FD">
            <w:pPr>
              <w:pStyle w:val="Recommendationbody"/>
            </w:pPr>
            <w:bookmarkStart w:id="97" w:name="_Toc174636204"/>
            <w:r w:rsidRPr="00F07BB8">
              <w:t xml:space="preserve">The Committee recommends the ACT Government continue to monitor and where necessary update the </w:t>
            </w:r>
            <w:r w:rsidRPr="0038310B">
              <w:rPr>
                <w:i/>
                <w:iCs/>
              </w:rPr>
              <w:t>ACT Small Business Strategy 2023–2026</w:t>
            </w:r>
            <w:r w:rsidRPr="00F07BB8">
              <w:t>.</w:t>
            </w:r>
            <w:bookmarkEnd w:id="97"/>
            <w:r>
              <w:t xml:space="preserve"> </w:t>
            </w:r>
          </w:p>
        </w:tc>
      </w:tr>
    </w:tbl>
    <w:p w14:paraId="339EA33D" w14:textId="0F220DB4" w:rsidR="0088289D" w:rsidRDefault="00E821D0" w:rsidP="0088289D">
      <w:pPr>
        <w:pStyle w:val="Heading2"/>
      </w:pPr>
      <w:bookmarkStart w:id="98" w:name="_Toc174635999"/>
      <w:r>
        <w:t>Chief Minister</w:t>
      </w:r>
      <w:bookmarkEnd w:id="98"/>
      <w:r>
        <w:t xml:space="preserve"> </w:t>
      </w:r>
    </w:p>
    <w:p w14:paraId="67E9288F" w14:textId="77777777" w:rsidR="0088289D" w:rsidRDefault="0088289D" w:rsidP="0088289D">
      <w:pPr>
        <w:pStyle w:val="Heading3"/>
      </w:pPr>
      <w:bookmarkStart w:id="99" w:name="_Toc174636000"/>
      <w:r>
        <w:t>Matters considered</w:t>
      </w:r>
      <w:bookmarkEnd w:id="99"/>
    </w:p>
    <w:p w14:paraId="76C5E823" w14:textId="56732C1A" w:rsidR="0088289D" w:rsidRDefault="0088289D" w:rsidP="0088289D">
      <w:pPr>
        <w:pStyle w:val="ListNumber2"/>
      </w:pPr>
      <w:r>
        <w:t xml:space="preserve">During the appearance of </w:t>
      </w:r>
      <w:r w:rsidR="00BE0F0B">
        <w:t>Chief Minister Barr</w:t>
      </w:r>
      <w:r>
        <w:t xml:space="preserve"> before the Committee on 2</w:t>
      </w:r>
      <w:r w:rsidR="00BE0F0B">
        <w:t>3</w:t>
      </w:r>
      <w:r>
        <w:t xml:space="preserve"> July 2024 the following matters were considered:</w:t>
      </w:r>
    </w:p>
    <w:p w14:paraId="74DC31BD" w14:textId="77777777" w:rsidR="00E32D39" w:rsidRPr="00B40461" w:rsidRDefault="00E32D39" w:rsidP="00E32D39">
      <w:pPr>
        <w:pStyle w:val="ListNumber3"/>
      </w:pPr>
      <w:r w:rsidRPr="00B40461">
        <w:t>Potential expansion of the ACT border;</w:t>
      </w:r>
    </w:p>
    <w:p w14:paraId="3E6D0C9B" w14:textId="77777777" w:rsidR="00E32D39" w:rsidRPr="00B40461" w:rsidRDefault="00E32D39" w:rsidP="00E32D39">
      <w:pPr>
        <w:pStyle w:val="ListNumber3"/>
      </w:pPr>
      <w:r w:rsidRPr="00B40461">
        <w:t>Braddon and Dickson capital works;</w:t>
      </w:r>
    </w:p>
    <w:p w14:paraId="78897457" w14:textId="77777777" w:rsidR="00E32D39" w:rsidRPr="00B40461" w:rsidRDefault="00E32D39" w:rsidP="00E32D39">
      <w:pPr>
        <w:pStyle w:val="ListNumber3"/>
      </w:pPr>
      <w:r w:rsidRPr="00B40461">
        <w:t>Business support during Garema Place construction;</w:t>
      </w:r>
    </w:p>
    <w:p w14:paraId="4C412C3C" w14:textId="77777777" w:rsidR="00E32D39" w:rsidRPr="00B40461" w:rsidRDefault="00E32D39" w:rsidP="00E32D39">
      <w:pPr>
        <w:pStyle w:val="ListNumber3"/>
      </w:pPr>
      <w:r w:rsidRPr="00C535E7">
        <w:t>Construction, Forestry and Maritime Employees Union(</w:t>
      </w:r>
      <w:r w:rsidRPr="00B40461">
        <w:t>CFMEU) involvement in infrastructure projects;</w:t>
      </w:r>
    </w:p>
    <w:p w14:paraId="7B4AD2BC" w14:textId="77777777" w:rsidR="00E32D39" w:rsidRPr="00B40461" w:rsidRDefault="00E32D39" w:rsidP="00E32D39">
      <w:pPr>
        <w:pStyle w:val="ListNumber3"/>
      </w:pPr>
      <w:r w:rsidRPr="00B40461">
        <w:t>Wellbeing indicators;</w:t>
      </w:r>
    </w:p>
    <w:p w14:paraId="00836771" w14:textId="1D6EB37A" w:rsidR="00E32D39" w:rsidRPr="00B40461" w:rsidRDefault="00E32D39" w:rsidP="00E32D39">
      <w:pPr>
        <w:pStyle w:val="ListNumber3"/>
      </w:pPr>
      <w:r w:rsidRPr="00B40461">
        <w:t>Capital of Equality Grants Program;</w:t>
      </w:r>
    </w:p>
    <w:p w14:paraId="4C241851" w14:textId="77777777" w:rsidR="00E32D39" w:rsidRPr="00B40461" w:rsidRDefault="00E32D39" w:rsidP="00E32D39">
      <w:pPr>
        <w:pStyle w:val="ListNumber3"/>
      </w:pPr>
      <w:r w:rsidRPr="00B40461">
        <w:t>Policies concerning public servants being investigated for misconduct;</w:t>
      </w:r>
    </w:p>
    <w:p w14:paraId="1FC5B318" w14:textId="77777777" w:rsidR="00E32D39" w:rsidRPr="00B40461" w:rsidRDefault="00E32D39" w:rsidP="00E32D39">
      <w:pPr>
        <w:pStyle w:val="ListNumber3"/>
      </w:pPr>
      <w:r w:rsidRPr="00B40461">
        <w:t>Policies concerning public servants engaged in litigation;</w:t>
      </w:r>
    </w:p>
    <w:p w14:paraId="7E747296" w14:textId="77777777" w:rsidR="00E32D39" w:rsidRPr="00B40461" w:rsidRDefault="00E32D39" w:rsidP="00E32D39">
      <w:pPr>
        <w:pStyle w:val="ListNumber3"/>
      </w:pPr>
      <w:r w:rsidRPr="00B40461">
        <w:t>Public sector employment and recruitment;</w:t>
      </w:r>
    </w:p>
    <w:p w14:paraId="545CE0A6" w14:textId="77777777" w:rsidR="00E32D39" w:rsidRPr="00B40461" w:rsidRDefault="00E32D39" w:rsidP="00E32D39">
      <w:pPr>
        <w:pStyle w:val="ListNumber3"/>
      </w:pPr>
      <w:r w:rsidRPr="00B40461">
        <w:t>Head of Service;</w:t>
      </w:r>
    </w:p>
    <w:p w14:paraId="0A231966" w14:textId="77777777" w:rsidR="00E32D39" w:rsidRPr="00B40461" w:rsidRDefault="00E32D39" w:rsidP="00E32D39">
      <w:pPr>
        <w:pStyle w:val="ListNumber3"/>
      </w:pPr>
      <w:r w:rsidRPr="00B40461">
        <w:t xml:space="preserve">Human Resources Information Management System (HRIMS) project; </w:t>
      </w:r>
    </w:p>
    <w:p w14:paraId="7F921067" w14:textId="77777777" w:rsidR="00E32D39" w:rsidRPr="00B40461" w:rsidRDefault="00E32D39" w:rsidP="00E32D39">
      <w:pPr>
        <w:pStyle w:val="ListNumber3"/>
      </w:pPr>
      <w:r w:rsidRPr="00B40461">
        <w:t>ACTPS staff surveys; and</w:t>
      </w:r>
    </w:p>
    <w:p w14:paraId="21678007" w14:textId="10A9EC9F" w:rsidR="0088289D" w:rsidRDefault="00E32D39" w:rsidP="0011576F">
      <w:pPr>
        <w:pStyle w:val="ListNumber3"/>
      </w:pPr>
      <w:r w:rsidRPr="00B40461">
        <w:t>Wallaroo solar farm.</w:t>
      </w:r>
      <w:r w:rsidRPr="00B40461">
        <w:rPr>
          <w:rStyle w:val="FootnoteReference"/>
        </w:rPr>
        <w:footnoteReference w:id="72"/>
      </w:r>
    </w:p>
    <w:p w14:paraId="1AA74305" w14:textId="77777777" w:rsidR="0088289D" w:rsidRDefault="0088289D" w:rsidP="0088289D">
      <w:pPr>
        <w:pStyle w:val="Heading3"/>
      </w:pPr>
      <w:bookmarkStart w:id="100" w:name="_Toc174636001"/>
      <w:r>
        <w:t>Key issues</w:t>
      </w:r>
      <w:bookmarkEnd w:id="100"/>
    </w:p>
    <w:p w14:paraId="37F1B1B5" w14:textId="77777777" w:rsidR="00161839" w:rsidRPr="00F671AE" w:rsidRDefault="00161839" w:rsidP="00161839">
      <w:pPr>
        <w:pStyle w:val="Heading4"/>
      </w:pPr>
      <w:r w:rsidRPr="00F671AE">
        <w:t>Head of Service</w:t>
      </w:r>
    </w:p>
    <w:p w14:paraId="4E3B4D1C" w14:textId="77777777" w:rsidR="00161839" w:rsidRPr="00F671AE" w:rsidRDefault="00161839" w:rsidP="00161839">
      <w:pPr>
        <w:pStyle w:val="ListNumber2"/>
      </w:pPr>
      <w:r w:rsidRPr="00F671AE">
        <w:t xml:space="preserve">The Committee heard that </w:t>
      </w:r>
      <w:r>
        <w:t xml:space="preserve">the </w:t>
      </w:r>
      <w:r w:rsidRPr="00F671AE">
        <w:t xml:space="preserve">appointment and reappointment of the Head of Service is at the discretion of the Chief Minister, pursuant to the section 31 of the </w:t>
      </w:r>
      <w:r w:rsidRPr="00F671AE">
        <w:rPr>
          <w:i/>
          <w:iCs/>
        </w:rPr>
        <w:t>Public Sector Management Act 1994</w:t>
      </w:r>
      <w:r w:rsidRPr="00F671AE">
        <w:t>.</w:t>
      </w:r>
      <w:r w:rsidRPr="00F671AE">
        <w:rPr>
          <w:rStyle w:val="FootnoteReference"/>
        </w:rPr>
        <w:footnoteReference w:id="73"/>
      </w:r>
      <w:r w:rsidRPr="00F671AE">
        <w:t xml:space="preserve"> The current Head of Service was first engaged in 2014.</w:t>
      </w:r>
      <w:r w:rsidRPr="00F671AE">
        <w:rPr>
          <w:rStyle w:val="FootnoteReference"/>
        </w:rPr>
        <w:footnoteReference w:id="74"/>
      </w:r>
    </w:p>
    <w:p w14:paraId="540A1BA3" w14:textId="77777777" w:rsidR="00161839" w:rsidRPr="00F671AE" w:rsidRDefault="00161839" w:rsidP="00161839">
      <w:pPr>
        <w:pStyle w:val="ListNumber2"/>
      </w:pPr>
      <w:r w:rsidRPr="00F671AE">
        <w:t>The Chief Minister told the Committee that he was satisfied that the Head of Service had been performing the role in accordance with the Public Sector Management Act, and that an extension of the contract was warranted. The Head of Service had been reappointed for a further five years.</w:t>
      </w:r>
      <w:r w:rsidRPr="00F671AE">
        <w:rPr>
          <w:rStyle w:val="FootnoteReference"/>
        </w:rPr>
        <w:footnoteReference w:id="75"/>
      </w:r>
    </w:p>
    <w:p w14:paraId="22D32EB5" w14:textId="77777777" w:rsidR="00161839" w:rsidRDefault="00161839" w:rsidP="00161839">
      <w:pPr>
        <w:pStyle w:val="ListNumber2"/>
      </w:pPr>
      <w:r>
        <w:t xml:space="preserve">Section 27 of the </w:t>
      </w:r>
      <w:r w:rsidRPr="00E31F83">
        <w:rPr>
          <w:i/>
          <w:iCs/>
        </w:rPr>
        <w:t xml:space="preserve">Public Sector Management Act 1994 </w:t>
      </w:r>
      <w:r>
        <w:t>requires that principles of merit and equity be applied when selecting people for employment in the ACT Public Service, including engagement as a member of the Senior Executive Service for more than nine months, appointment to a vacant office, or employment on a fixed term of more than 12 months.</w:t>
      </w:r>
      <w:r>
        <w:rPr>
          <w:rStyle w:val="FootnoteReference"/>
        </w:rPr>
        <w:footnoteReference w:id="76"/>
      </w:r>
    </w:p>
    <w:p w14:paraId="1AB39E36" w14:textId="77777777" w:rsidR="00161839" w:rsidRDefault="00161839" w:rsidP="00161839">
      <w:pPr>
        <w:pStyle w:val="ListNumber2"/>
      </w:pPr>
      <w:r>
        <w:t>These principles include that all eligible people should have a reasonable opportunity to apply for selection and that selection should be made on the basis of a comparative assessment of the applicants.</w:t>
      </w:r>
      <w:r>
        <w:rPr>
          <w:rStyle w:val="FootnoteReference"/>
        </w:rPr>
        <w:footnoteReference w:id="77"/>
      </w:r>
    </w:p>
    <w:tbl>
      <w:tblPr>
        <w:tblStyle w:val="Recommendationbox"/>
        <w:tblW w:w="0" w:type="auto"/>
        <w:tblLook w:val="04A0" w:firstRow="1" w:lastRow="0" w:firstColumn="1" w:lastColumn="0" w:noHBand="0" w:noVBand="1"/>
      </w:tblPr>
      <w:tblGrid>
        <w:gridCol w:w="8175"/>
      </w:tblGrid>
      <w:tr w:rsidR="00161839" w14:paraId="19FDBA9B" w14:textId="77777777" w:rsidTr="00D50B5C">
        <w:tc>
          <w:tcPr>
            <w:tcW w:w="7891" w:type="dxa"/>
          </w:tcPr>
          <w:p w14:paraId="77C949E4" w14:textId="77777777" w:rsidR="00161839" w:rsidRPr="00F671AE" w:rsidRDefault="00161839" w:rsidP="00D50B5C">
            <w:pPr>
              <w:pStyle w:val="Recommendationheading"/>
            </w:pPr>
            <w:bookmarkStart w:id="101" w:name="_Toc174636205"/>
            <w:r w:rsidRPr="00F671AE">
              <w:t xml:space="preserve">Recommendation </w:t>
            </w:r>
            <w:r w:rsidRPr="00F671AE">
              <w:fldChar w:fldCharType="begin"/>
            </w:r>
            <w:r w:rsidRPr="00F671AE">
              <w:instrText xml:space="preserve"> AUTONUMLGL \* Arabic\e </w:instrText>
            </w:r>
            <w:r w:rsidRPr="00F671AE">
              <w:fldChar w:fldCharType="end"/>
            </w:r>
            <w:bookmarkEnd w:id="101"/>
          </w:p>
          <w:p w14:paraId="0024AC97" w14:textId="4D9190E3" w:rsidR="00161839" w:rsidRPr="00AA719E" w:rsidRDefault="00161839" w:rsidP="00D50B5C">
            <w:pPr>
              <w:pStyle w:val="Recommendationbody"/>
            </w:pPr>
            <w:bookmarkStart w:id="102" w:name="_Toc174636206"/>
            <w:r w:rsidRPr="007033A6">
              <w:t xml:space="preserve">The Committee recommends that the ACT Government amend the </w:t>
            </w:r>
            <w:r w:rsidRPr="007033A6">
              <w:rPr>
                <w:i/>
                <w:iCs/>
              </w:rPr>
              <w:t>Public Sector Management Act 1994</w:t>
            </w:r>
            <w:r w:rsidRPr="007033A6">
              <w:t xml:space="preserve"> to ensure that all of the provisions on merit and equity described in section 27 of the Act also apply to the engagement and re-engagement of the Head of Service by the Chief Minister.</w:t>
            </w:r>
            <w:bookmarkEnd w:id="102"/>
            <w:r>
              <w:t xml:space="preserve"> </w:t>
            </w:r>
          </w:p>
        </w:tc>
      </w:tr>
    </w:tbl>
    <w:p w14:paraId="1937B23D" w14:textId="77777777" w:rsidR="00A64293" w:rsidRDefault="00A64293" w:rsidP="00A64293">
      <w:pPr>
        <w:pStyle w:val="Heading2"/>
      </w:pPr>
      <w:bookmarkStart w:id="103" w:name="_Toc174636002"/>
      <w:r>
        <w:t>Minister for Government Services and Regulatory Reform</w:t>
      </w:r>
      <w:bookmarkEnd w:id="103"/>
    </w:p>
    <w:p w14:paraId="08BD8084" w14:textId="77777777" w:rsidR="00A64293" w:rsidRPr="000F681F" w:rsidRDefault="00A64293" w:rsidP="00A64293">
      <w:pPr>
        <w:pStyle w:val="Heading3"/>
      </w:pPr>
      <w:bookmarkStart w:id="104" w:name="_Toc174636003"/>
      <w:r w:rsidRPr="000F681F">
        <w:t>Matters considered</w:t>
      </w:r>
      <w:bookmarkEnd w:id="104"/>
    </w:p>
    <w:p w14:paraId="68F7FDD3" w14:textId="77777777" w:rsidR="00A64293" w:rsidRPr="000F681F" w:rsidRDefault="00A64293" w:rsidP="00A64293">
      <w:pPr>
        <w:pStyle w:val="ListNumber2"/>
      </w:pPr>
      <w:r w:rsidRPr="000F681F">
        <w:t>During the appearance of Minister Cheyne before the Committee on 30 July 2024 the following matters were considered:</w:t>
      </w:r>
    </w:p>
    <w:p w14:paraId="0CD1787F" w14:textId="77777777" w:rsidR="00A64293" w:rsidRPr="000F681F" w:rsidRDefault="00A64293" w:rsidP="00A64293">
      <w:pPr>
        <w:pStyle w:val="ListNumber3"/>
      </w:pPr>
      <w:r w:rsidRPr="000F681F">
        <w:t>Access Canberra operating expenses;</w:t>
      </w:r>
    </w:p>
    <w:p w14:paraId="5B0868BE" w14:textId="1AA29123" w:rsidR="00A64293" w:rsidRPr="000F681F" w:rsidRDefault="00A64293" w:rsidP="00A64293">
      <w:pPr>
        <w:pStyle w:val="ListNumber3"/>
      </w:pPr>
      <w:r w:rsidRPr="000F681F">
        <w:t xml:space="preserve">Use </w:t>
      </w:r>
      <w:r w:rsidR="0094134C">
        <w:t xml:space="preserve">of </w:t>
      </w:r>
      <w:r w:rsidRPr="000F681F">
        <w:t>artificial intelligence;</w:t>
      </w:r>
    </w:p>
    <w:p w14:paraId="6CA71B3C" w14:textId="77777777" w:rsidR="00A64293" w:rsidRPr="000F681F" w:rsidRDefault="00A64293" w:rsidP="00A64293">
      <w:pPr>
        <w:pStyle w:val="ListNumber3"/>
      </w:pPr>
      <w:r w:rsidRPr="000F681F">
        <w:t>The Better Regulation Taskforce;</w:t>
      </w:r>
    </w:p>
    <w:p w14:paraId="61CCC14F" w14:textId="77777777" w:rsidR="00A64293" w:rsidRPr="000F681F" w:rsidRDefault="00A64293" w:rsidP="00A64293">
      <w:pPr>
        <w:pStyle w:val="ListNumber3"/>
      </w:pPr>
      <w:r w:rsidRPr="000F681F">
        <w:t>Access Canberra information technology (IT) upgrades;</w:t>
      </w:r>
    </w:p>
    <w:p w14:paraId="0720DEED" w14:textId="77777777" w:rsidR="00A64293" w:rsidRPr="000F681F" w:rsidRDefault="00A64293" w:rsidP="00A64293">
      <w:pPr>
        <w:pStyle w:val="ListNumber3"/>
      </w:pPr>
      <w:r w:rsidRPr="000F681F">
        <w:t>Gambling and Racing Commission investigations;</w:t>
      </w:r>
    </w:p>
    <w:p w14:paraId="1314DACE" w14:textId="39FD0863" w:rsidR="00A64293" w:rsidRPr="000F681F" w:rsidRDefault="00A64293" w:rsidP="00A64293">
      <w:pPr>
        <w:pStyle w:val="ListNumber3"/>
      </w:pPr>
      <w:r w:rsidRPr="000F681F">
        <w:t>Mugga Lane rubbish tip odour</w:t>
      </w:r>
      <w:r w:rsidR="0094134C">
        <w:t xml:space="preserve"> and letter to affected residents</w:t>
      </w:r>
      <w:r w:rsidRPr="000F681F">
        <w:t>;</w:t>
      </w:r>
    </w:p>
    <w:p w14:paraId="221AC6DD" w14:textId="77777777" w:rsidR="00A64293" w:rsidRPr="000F681F" w:rsidRDefault="00A64293" w:rsidP="00A64293">
      <w:pPr>
        <w:pStyle w:val="ListNumber3"/>
      </w:pPr>
      <w:r w:rsidRPr="000F681F">
        <w:t>Access Canberra support for people with hidden disability;</w:t>
      </w:r>
    </w:p>
    <w:p w14:paraId="784BBE56" w14:textId="77777777" w:rsidR="00A64293" w:rsidRPr="000F681F" w:rsidRDefault="00A64293" w:rsidP="00A64293">
      <w:pPr>
        <w:pStyle w:val="ListNumber3"/>
      </w:pPr>
      <w:r w:rsidRPr="000F681F">
        <w:t>Environmental Protection Agency;</w:t>
      </w:r>
    </w:p>
    <w:p w14:paraId="0CD1CFF9" w14:textId="77777777" w:rsidR="00A64293" w:rsidRPr="000F681F" w:rsidRDefault="00A64293" w:rsidP="00A64293">
      <w:pPr>
        <w:pStyle w:val="ListNumber3"/>
      </w:pPr>
      <w:r w:rsidRPr="000F681F">
        <w:t>Motor vehicle inspections;</w:t>
      </w:r>
    </w:p>
    <w:p w14:paraId="68243821" w14:textId="77777777" w:rsidR="00A64293" w:rsidRPr="000F681F" w:rsidRDefault="00A64293" w:rsidP="00A64293">
      <w:pPr>
        <w:pStyle w:val="ListNumber3"/>
      </w:pPr>
      <w:r w:rsidRPr="000F681F">
        <w:t>Building certification services;</w:t>
      </w:r>
    </w:p>
    <w:p w14:paraId="508A3E6D" w14:textId="77777777" w:rsidR="00A64293" w:rsidRPr="000F681F" w:rsidRDefault="00A64293" w:rsidP="00A64293">
      <w:pPr>
        <w:pStyle w:val="ListNumber3"/>
      </w:pPr>
      <w:r w:rsidRPr="000F681F">
        <w:t>Access Canberra service centre wait times;</w:t>
      </w:r>
    </w:p>
    <w:p w14:paraId="6289BFC6" w14:textId="77777777" w:rsidR="00A64293" w:rsidRPr="000F681F" w:rsidRDefault="00A64293" w:rsidP="00A64293">
      <w:pPr>
        <w:pStyle w:val="ListNumber3"/>
      </w:pPr>
      <w:r w:rsidRPr="000F681F">
        <w:t>Access to gender-affirming processes; and</w:t>
      </w:r>
    </w:p>
    <w:p w14:paraId="598F0983" w14:textId="4C0595C6" w:rsidR="00A64293" w:rsidRPr="000F681F" w:rsidRDefault="00A64293" w:rsidP="00A64293">
      <w:pPr>
        <w:pStyle w:val="ListNumber3"/>
      </w:pPr>
      <w:r w:rsidRPr="000F681F">
        <w:t>The proposed Wallaroo solar farm.</w:t>
      </w:r>
      <w:r w:rsidRPr="000F681F">
        <w:rPr>
          <w:rStyle w:val="FootnoteReference"/>
        </w:rPr>
        <w:footnoteReference w:id="78"/>
      </w:r>
    </w:p>
    <w:p w14:paraId="4725D33B" w14:textId="77777777" w:rsidR="007D518A" w:rsidRDefault="007D518A" w:rsidP="007D518A">
      <w:pPr>
        <w:pStyle w:val="Heading3"/>
      </w:pPr>
      <w:bookmarkStart w:id="105" w:name="_Toc174636004"/>
      <w:r>
        <w:t>Key issues</w:t>
      </w:r>
      <w:bookmarkEnd w:id="105"/>
    </w:p>
    <w:p w14:paraId="11256610" w14:textId="77777777" w:rsidR="007D518A" w:rsidRPr="00920808" w:rsidRDefault="007D518A" w:rsidP="007D518A">
      <w:pPr>
        <w:pStyle w:val="Heading4"/>
      </w:pPr>
      <w:r w:rsidRPr="00F35B16">
        <w:t>Mugga Lane rubbish tip odour</w:t>
      </w:r>
    </w:p>
    <w:p w14:paraId="62C92F4E" w14:textId="77777777" w:rsidR="007D518A" w:rsidRDefault="007D518A" w:rsidP="007D518A">
      <w:pPr>
        <w:pStyle w:val="ListNumber2"/>
      </w:pPr>
      <w:r>
        <w:t>The Committee heard that there had been 30 complaints about odour from the Mugga Lane Resource Management Centre in the 2024 calendar year to date, with 27 of those complaints being lodged in June.</w:t>
      </w:r>
      <w:r>
        <w:rPr>
          <w:rStyle w:val="FootnoteReference"/>
        </w:rPr>
        <w:footnoteReference w:id="79"/>
      </w:r>
    </w:p>
    <w:p w14:paraId="5B28A5B7" w14:textId="77777777" w:rsidR="007D518A" w:rsidRDefault="007D518A" w:rsidP="007D518A">
      <w:pPr>
        <w:pStyle w:val="ListNumber2"/>
      </w:pPr>
      <w:r>
        <w:t>The Minister noted that the odour was the result of a phytocapping process which was intended for completion in May 2024, but had been paused due to inclement weather and a need for equipment upgrades, and recommenced on 17 June 2024.</w:t>
      </w:r>
      <w:r>
        <w:rPr>
          <w:rStyle w:val="FootnoteReference"/>
        </w:rPr>
        <w:footnoteReference w:id="80"/>
      </w:r>
    </w:p>
    <w:p w14:paraId="416A4A47" w14:textId="77777777" w:rsidR="007D518A" w:rsidRDefault="007D518A" w:rsidP="007D518A">
      <w:pPr>
        <w:pStyle w:val="ListNumber2"/>
      </w:pPr>
      <w:r>
        <w:t xml:space="preserve">Several letters advising of the work had been sent to residents in nearby suburbs between September 2023 and July 2024: </w:t>
      </w:r>
    </w:p>
    <w:p w14:paraId="25B055BE" w14:textId="77777777" w:rsidR="007D518A" w:rsidRDefault="007D518A" w:rsidP="007D518A">
      <w:pPr>
        <w:pStyle w:val="Quote"/>
      </w:pPr>
      <w:r w:rsidRPr="00EE502F">
        <w:t>What I have is that the letterbox drop was to residents in Chisholm, Fadden, Gilmore, Macarthur and Gowrie, and that took place in September 2023, March 2024, late June 2024 and early July 2024. The latest letter included a website link to the project page.</w:t>
      </w:r>
      <w:r>
        <w:rPr>
          <w:rStyle w:val="FootnoteReference"/>
        </w:rPr>
        <w:footnoteReference w:id="81"/>
      </w:r>
    </w:p>
    <w:p w14:paraId="78D62C97" w14:textId="77777777" w:rsidR="007D518A" w:rsidRDefault="007D518A" w:rsidP="007D518A">
      <w:pPr>
        <w:pStyle w:val="ListNumber2"/>
      </w:pPr>
      <w:r>
        <w:t>The Minister acknowledged that communications had not met the standard expected, and had made this clear to officials, saying that the community ‘would rightly expect… that an update is provided, especially before works recommence’.</w:t>
      </w:r>
      <w:r>
        <w:rPr>
          <w:rStyle w:val="FootnoteReference"/>
        </w:rPr>
        <w:footnoteReference w:id="82"/>
      </w:r>
      <w:r>
        <w:t xml:space="preserve"> </w:t>
      </w:r>
    </w:p>
    <w:tbl>
      <w:tblPr>
        <w:tblStyle w:val="Recommendationbox"/>
        <w:tblW w:w="0" w:type="auto"/>
        <w:tblLook w:val="04A0" w:firstRow="1" w:lastRow="0" w:firstColumn="1" w:lastColumn="0" w:noHBand="0" w:noVBand="1"/>
      </w:tblPr>
      <w:tblGrid>
        <w:gridCol w:w="8175"/>
      </w:tblGrid>
      <w:tr w:rsidR="007D518A" w14:paraId="6620631E" w14:textId="77777777" w:rsidTr="00DF5EE5">
        <w:tc>
          <w:tcPr>
            <w:tcW w:w="7891" w:type="dxa"/>
          </w:tcPr>
          <w:p w14:paraId="4B79A380" w14:textId="77777777" w:rsidR="007D518A" w:rsidRPr="00920808" w:rsidRDefault="007D518A" w:rsidP="008A2670">
            <w:pPr>
              <w:pStyle w:val="Recommendationheading"/>
              <w:keepNext/>
            </w:pPr>
            <w:bookmarkStart w:id="106" w:name="_Toc174636207"/>
            <w:r w:rsidRPr="00920808">
              <w:t xml:space="preserve">Recommendation </w:t>
            </w:r>
            <w:r w:rsidRPr="00920808">
              <w:fldChar w:fldCharType="begin"/>
            </w:r>
            <w:r w:rsidRPr="00920808">
              <w:instrText xml:space="preserve"> AUTONUMLGL \* Arabic\e </w:instrText>
            </w:r>
            <w:r w:rsidRPr="00920808">
              <w:fldChar w:fldCharType="end"/>
            </w:r>
            <w:bookmarkEnd w:id="106"/>
          </w:p>
          <w:p w14:paraId="14824F14" w14:textId="2C9B6224" w:rsidR="007D518A" w:rsidRPr="00AA719E" w:rsidRDefault="007D518A" w:rsidP="008A2670">
            <w:pPr>
              <w:pStyle w:val="Recommendationbody"/>
              <w:keepNext/>
            </w:pPr>
            <w:bookmarkStart w:id="107" w:name="_Toc174636208"/>
            <w:r w:rsidRPr="00F35B16">
              <w:t>The Committee recommend</w:t>
            </w:r>
            <w:r>
              <w:t>s</w:t>
            </w:r>
            <w:r w:rsidRPr="00F35B16">
              <w:t xml:space="preserve"> that the ACT Government ensure that potentially affected residents are always advised of upcoming works at the Mugga Lane Resource Management Centre, including if works have been delayed so issues may be ongoing for some time</w:t>
            </w:r>
            <w:r w:rsidRPr="00986384">
              <w:t>.</w:t>
            </w:r>
            <w:bookmarkEnd w:id="107"/>
          </w:p>
        </w:tc>
      </w:tr>
    </w:tbl>
    <w:p w14:paraId="4B057A4B" w14:textId="77777777" w:rsidR="001E550F" w:rsidRDefault="001E550F" w:rsidP="001E550F">
      <w:pPr>
        <w:pStyle w:val="Heading2"/>
      </w:pPr>
      <w:bookmarkStart w:id="108" w:name="_Toc174636005"/>
      <w:r>
        <w:t>Minister for Industrial Relations and Workplace Safety</w:t>
      </w:r>
      <w:bookmarkEnd w:id="108"/>
      <w:r>
        <w:t xml:space="preserve"> </w:t>
      </w:r>
    </w:p>
    <w:p w14:paraId="50F4DE26" w14:textId="77777777" w:rsidR="001E550F" w:rsidRDefault="001E550F" w:rsidP="001E550F">
      <w:pPr>
        <w:pStyle w:val="Heading3"/>
      </w:pPr>
      <w:bookmarkStart w:id="109" w:name="_Toc174636006"/>
      <w:r>
        <w:t>Matters considered</w:t>
      </w:r>
      <w:bookmarkEnd w:id="109"/>
    </w:p>
    <w:p w14:paraId="5CFB4593" w14:textId="77777777" w:rsidR="001E550F" w:rsidRDefault="001E550F" w:rsidP="001E550F">
      <w:pPr>
        <w:pStyle w:val="ListNumber2"/>
      </w:pPr>
      <w:r>
        <w:t>During the appearance of Minister Gentleman before the Committee on 2 August 2024 the following matters were considered:</w:t>
      </w:r>
    </w:p>
    <w:p w14:paraId="2EA8F637" w14:textId="77777777" w:rsidR="001E550F" w:rsidRDefault="001E550F" w:rsidP="001E550F">
      <w:pPr>
        <w:pStyle w:val="ListNumber3"/>
      </w:pPr>
      <w:r>
        <w:t>Staff complaints at WorkSafe ACT;</w:t>
      </w:r>
    </w:p>
    <w:p w14:paraId="22FA5F58" w14:textId="77777777" w:rsidR="001E550F" w:rsidRDefault="001E550F" w:rsidP="001E550F">
      <w:pPr>
        <w:pStyle w:val="ListNumber3"/>
      </w:pPr>
      <w:r>
        <w:t>Sexual assault and harassment reporting;</w:t>
      </w:r>
    </w:p>
    <w:p w14:paraId="7A2871C1" w14:textId="77777777" w:rsidR="001E550F" w:rsidRDefault="001E550F" w:rsidP="001E550F">
      <w:pPr>
        <w:pStyle w:val="ListNumber3"/>
      </w:pPr>
      <w:r>
        <w:t xml:space="preserve">Potential legislative amendments arising from updates to the </w:t>
      </w:r>
      <w:r w:rsidRPr="00613A54">
        <w:rPr>
          <w:i/>
          <w:iCs/>
        </w:rPr>
        <w:t>Fair Work Act 2009</w:t>
      </w:r>
      <w:r>
        <w:t xml:space="preserve"> (Cth);</w:t>
      </w:r>
    </w:p>
    <w:p w14:paraId="7CA1018E" w14:textId="77777777" w:rsidR="001E550F" w:rsidRDefault="001E550F" w:rsidP="001E550F">
      <w:pPr>
        <w:pStyle w:val="ListNumber3"/>
      </w:pPr>
      <w:r>
        <w:t>Asbestos contamination at Southwell Park in Lyneham;</w:t>
      </w:r>
    </w:p>
    <w:p w14:paraId="47C59BF2" w14:textId="2751AB24" w:rsidR="001E550F" w:rsidRDefault="001E550F" w:rsidP="001E550F">
      <w:pPr>
        <w:pStyle w:val="ListNumber3"/>
      </w:pPr>
      <w:r>
        <w:t>Interactions between WorkSafe ACT and the CFMEU; and</w:t>
      </w:r>
    </w:p>
    <w:p w14:paraId="02FC7A65" w14:textId="77777777" w:rsidR="001E550F" w:rsidRDefault="001E550F" w:rsidP="001E550F">
      <w:pPr>
        <w:pStyle w:val="ListNumber3"/>
      </w:pPr>
      <w:r>
        <w:t>Issue and resolution of prohibition notices.</w:t>
      </w:r>
      <w:r>
        <w:rPr>
          <w:rStyle w:val="FootnoteReference"/>
        </w:rPr>
        <w:footnoteReference w:id="83"/>
      </w:r>
    </w:p>
    <w:p w14:paraId="2E321BED" w14:textId="77777777" w:rsidR="001E550F" w:rsidRDefault="001E550F" w:rsidP="001E550F">
      <w:pPr>
        <w:pStyle w:val="Heading3"/>
      </w:pPr>
      <w:bookmarkStart w:id="110" w:name="_Toc174636007"/>
      <w:r>
        <w:t>Key issues</w:t>
      </w:r>
      <w:bookmarkEnd w:id="110"/>
    </w:p>
    <w:p w14:paraId="7C895F79" w14:textId="77777777" w:rsidR="00363DA1" w:rsidRPr="00920808" w:rsidRDefault="00363DA1" w:rsidP="00363DA1">
      <w:pPr>
        <w:pStyle w:val="Heading4"/>
      </w:pPr>
      <w:r w:rsidRPr="00920808">
        <w:t>Protecting the identity of claimants of sexual assault</w:t>
      </w:r>
    </w:p>
    <w:p w14:paraId="3D208E28" w14:textId="77777777" w:rsidR="00363DA1" w:rsidRPr="00920808" w:rsidRDefault="00363DA1" w:rsidP="00363DA1">
      <w:pPr>
        <w:pStyle w:val="ListNumber2"/>
      </w:pPr>
      <w:r w:rsidRPr="00920808">
        <w:t xml:space="preserve">Under the </w:t>
      </w:r>
      <w:r w:rsidRPr="00920808">
        <w:rPr>
          <w:i/>
          <w:iCs/>
        </w:rPr>
        <w:t>Work Health and Safety Act 2011</w:t>
      </w:r>
      <w:r w:rsidRPr="00920808">
        <w:t xml:space="preserve"> (the Act), serious workplace health and safety incidents must be notified to the Work Health Safety Commissioner.</w:t>
      </w:r>
      <w:r w:rsidRPr="00920808">
        <w:rPr>
          <w:rStyle w:val="FootnoteReference"/>
        </w:rPr>
        <w:footnoteReference w:id="84"/>
      </w:r>
      <w:r w:rsidRPr="00920808">
        <w:t xml:space="preserve"> These incidents were previously categorised as the death of a person, a serious injury or illness of a person, or a dangerous incident. In 2023 the Act was amended to also include sexual assault incidents as a kind of notifiable incident, as stated in the explanatory statement:</w:t>
      </w:r>
    </w:p>
    <w:p w14:paraId="24FA6F45" w14:textId="77777777" w:rsidR="00363DA1" w:rsidRPr="00920808" w:rsidRDefault="00363DA1" w:rsidP="00363DA1">
      <w:pPr>
        <w:pStyle w:val="Quote"/>
      </w:pPr>
      <w:r w:rsidRPr="00920808">
        <w:rPr>
          <w:shd w:val="clear" w:color="auto" w:fill="FFFFFF"/>
        </w:rPr>
        <w:t>Prior to this Bill, there was potential confusion about the inclusion of acts of workplace violence as a notifiable incident within the notification requirements for serious injury or illness.  This was largely due to the inclusion of medical treatment as a threshold test for the injury, which did not appropriately capture the seriousness of sexual assault for both physical and psychological injuries and placed the reliance of the notification trigger on the individual seeking the treatment.</w:t>
      </w:r>
      <w:r w:rsidRPr="00920808">
        <w:rPr>
          <w:rStyle w:val="FootnoteReference"/>
          <w:shd w:val="clear" w:color="auto" w:fill="FFFFFF"/>
        </w:rPr>
        <w:footnoteReference w:id="85"/>
      </w:r>
    </w:p>
    <w:p w14:paraId="368B82A2" w14:textId="77777777" w:rsidR="00363DA1" w:rsidRPr="00920808" w:rsidRDefault="00363DA1" w:rsidP="00363DA1">
      <w:pPr>
        <w:pStyle w:val="ListNumber2"/>
      </w:pPr>
      <w:r w:rsidRPr="00920808">
        <w:t xml:space="preserve">WorkSafe ACT is empowered to issue infringement notices pursuant to notifications of one of these incidents. As this is a process which holds the </w:t>
      </w:r>
      <w:r>
        <w:t>person conducting a business or undertaking</w:t>
      </w:r>
      <w:r w:rsidRPr="00920808">
        <w:t xml:space="preserve"> to account for failing to maintain safe workplace, the standards of justice afforded to claimants of sexual assault in a criminal matter do not apply. As such, there is no provision for the confidentiality of claimants. Unfortunately, this has had a chilling </w:t>
      </w:r>
      <w:r>
        <w:t>e</w:t>
      </w:r>
      <w:r w:rsidRPr="00920808">
        <w:t xml:space="preserve">ffect on the willingness of claimants to come forward, as explained by </w:t>
      </w:r>
      <w:r>
        <w:t>the Work Health and Safety Commissioner</w:t>
      </w:r>
      <w:r w:rsidRPr="00920808">
        <w:t xml:space="preserve"> to the Committee:</w:t>
      </w:r>
    </w:p>
    <w:p w14:paraId="211F4F27" w14:textId="77777777" w:rsidR="00363DA1" w:rsidRPr="00920808" w:rsidRDefault="00363DA1" w:rsidP="00363DA1">
      <w:pPr>
        <w:pStyle w:val="Quote"/>
      </w:pPr>
      <w:r w:rsidRPr="00F73A06">
        <w:t>Recently two union delegates and their employee reported to our organisation about an alleged sexual assault in a workplace. She came to us on behalf of herself and five other women. One of her questions was, “Am I protected?” Once I looked at it and did some research, I determined that, while the Evidence (Miscellaneous Provisions) Act protects people under the Crimes Act and other protection orders, there is no protection for anyone under the WHS Act. So that group of women determined not to proceed with their complaints</w:t>
      </w:r>
      <w:r w:rsidRPr="00920808">
        <w:t>.</w:t>
      </w:r>
      <w:r w:rsidRPr="00920808">
        <w:rPr>
          <w:rStyle w:val="FootnoteReference"/>
        </w:rPr>
        <w:footnoteReference w:id="86"/>
      </w:r>
    </w:p>
    <w:p w14:paraId="492C5DE3" w14:textId="77777777" w:rsidR="00363DA1" w:rsidRPr="00920808" w:rsidRDefault="00363DA1" w:rsidP="00363DA1">
      <w:pPr>
        <w:pStyle w:val="ListNumber2"/>
        <w:rPr>
          <w:color w:val="auto"/>
          <w:szCs w:val="22"/>
        </w:rPr>
      </w:pPr>
      <w:r w:rsidRPr="00920808">
        <w:rPr>
          <w:rFonts w:cstheme="minorBidi"/>
          <w:bCs w:val="0"/>
          <w:color w:val="auto"/>
          <w:szCs w:val="22"/>
        </w:rPr>
        <w:t>WorkSafe ACT have written to the Work Safety Council recommending that the legislation be amended so that victims of sexual assault in the workplace can remain confidential, and that work is being undertaken in that regard.</w:t>
      </w:r>
      <w:r w:rsidRPr="00920808">
        <w:rPr>
          <w:rStyle w:val="FootnoteReference"/>
          <w:rFonts w:cstheme="minorBidi"/>
          <w:bCs w:val="0"/>
          <w:color w:val="auto"/>
          <w:szCs w:val="22"/>
        </w:rPr>
        <w:footnoteReference w:id="87"/>
      </w:r>
    </w:p>
    <w:tbl>
      <w:tblPr>
        <w:tblStyle w:val="Recommendationbox"/>
        <w:tblW w:w="0" w:type="auto"/>
        <w:tblLook w:val="04A0" w:firstRow="1" w:lastRow="0" w:firstColumn="1" w:lastColumn="0" w:noHBand="0" w:noVBand="1"/>
      </w:tblPr>
      <w:tblGrid>
        <w:gridCol w:w="8175"/>
      </w:tblGrid>
      <w:tr w:rsidR="00363DA1" w14:paraId="12490161" w14:textId="77777777" w:rsidTr="004A4E9D">
        <w:tc>
          <w:tcPr>
            <w:tcW w:w="7891" w:type="dxa"/>
          </w:tcPr>
          <w:p w14:paraId="461ABBAF" w14:textId="77777777" w:rsidR="00363DA1" w:rsidRPr="00920808" w:rsidRDefault="00363DA1" w:rsidP="004A4E9D">
            <w:pPr>
              <w:pStyle w:val="Recommendationheading"/>
            </w:pPr>
            <w:bookmarkStart w:id="111" w:name="_Toc174016554"/>
            <w:bookmarkStart w:id="112" w:name="_Toc174636209"/>
            <w:r w:rsidRPr="00920808">
              <w:t xml:space="preserve">Recommendation </w:t>
            </w:r>
            <w:r w:rsidRPr="00920808">
              <w:fldChar w:fldCharType="begin"/>
            </w:r>
            <w:r w:rsidRPr="00920808">
              <w:instrText xml:space="preserve"> AUTONUMLGL \* Arabic\e </w:instrText>
            </w:r>
            <w:r w:rsidRPr="00920808">
              <w:fldChar w:fldCharType="end"/>
            </w:r>
            <w:bookmarkEnd w:id="111"/>
            <w:bookmarkEnd w:id="112"/>
          </w:p>
          <w:p w14:paraId="0A9F09D6" w14:textId="62BD4531" w:rsidR="00363DA1" w:rsidRPr="00AA719E" w:rsidRDefault="00363DA1" w:rsidP="004A4E9D">
            <w:pPr>
              <w:pStyle w:val="Recommendationbody"/>
            </w:pPr>
            <w:bookmarkStart w:id="113" w:name="_Toc174016555"/>
            <w:bookmarkStart w:id="114" w:name="_Toc174636210"/>
            <w:r w:rsidRPr="00986384">
              <w:t>The Committee recommends that the ACT Government amend legislation to allow for privacy for sexual assault complainants.</w:t>
            </w:r>
            <w:bookmarkEnd w:id="113"/>
            <w:bookmarkEnd w:id="114"/>
          </w:p>
        </w:tc>
      </w:tr>
    </w:tbl>
    <w:p w14:paraId="329993CB" w14:textId="2CFD8BA5" w:rsidR="003851B4" w:rsidRDefault="003851B4" w:rsidP="003851B4">
      <w:pPr>
        <w:pStyle w:val="Heading2"/>
      </w:pPr>
      <w:bookmarkStart w:id="115" w:name="_Toc174636008"/>
      <w:r>
        <w:t>Minister for Climate Action</w:t>
      </w:r>
      <w:bookmarkEnd w:id="115"/>
    </w:p>
    <w:p w14:paraId="48C7A4B8" w14:textId="77777777" w:rsidR="003851B4" w:rsidRDefault="003851B4" w:rsidP="003851B4">
      <w:pPr>
        <w:pStyle w:val="Heading3"/>
      </w:pPr>
      <w:bookmarkStart w:id="116" w:name="_Toc174636009"/>
      <w:r>
        <w:t>Matters considered</w:t>
      </w:r>
      <w:bookmarkEnd w:id="116"/>
    </w:p>
    <w:p w14:paraId="2E06F5BF" w14:textId="27298C49" w:rsidR="003851B4" w:rsidRDefault="003851B4" w:rsidP="003851B4">
      <w:pPr>
        <w:pStyle w:val="ListNumber2"/>
      </w:pPr>
      <w:r>
        <w:t xml:space="preserve">During the appearance of </w:t>
      </w:r>
      <w:r w:rsidR="00BE0F0B">
        <w:t>Minister Barr</w:t>
      </w:r>
      <w:r>
        <w:t xml:space="preserve"> before the Committee on 2</w:t>
      </w:r>
      <w:r w:rsidR="00BE0F0B">
        <w:t>4</w:t>
      </w:r>
      <w:r>
        <w:t xml:space="preserve"> July 2024 the following matters were considered:</w:t>
      </w:r>
    </w:p>
    <w:p w14:paraId="26C90BF2" w14:textId="77777777" w:rsidR="008927AB" w:rsidRDefault="008927AB" w:rsidP="008927AB">
      <w:pPr>
        <w:pStyle w:val="ListNumber3"/>
      </w:pPr>
      <w:r>
        <w:t>Big Canberra Battery contract with Eku Energy;</w:t>
      </w:r>
    </w:p>
    <w:p w14:paraId="09DC1D82" w14:textId="77777777" w:rsidR="008927AB" w:rsidRDefault="008927AB" w:rsidP="008927AB">
      <w:pPr>
        <w:pStyle w:val="ListNumber3"/>
      </w:pPr>
      <w:r>
        <w:t>Integrated Energy Plan;</w:t>
      </w:r>
    </w:p>
    <w:p w14:paraId="5C64A87E" w14:textId="5CD72DB5" w:rsidR="008927AB" w:rsidRDefault="008927AB" w:rsidP="008927AB">
      <w:pPr>
        <w:pStyle w:val="ListNumber3"/>
      </w:pPr>
      <w:r>
        <w:t>Consideration of emissions in budget process;</w:t>
      </w:r>
      <w:r w:rsidR="001E550F">
        <w:t xml:space="preserve"> and</w:t>
      </w:r>
    </w:p>
    <w:p w14:paraId="5C0E5E20" w14:textId="5DE2183B" w:rsidR="003851B4" w:rsidRDefault="008927AB" w:rsidP="002337BB">
      <w:pPr>
        <w:pStyle w:val="ListNumber3"/>
      </w:pPr>
      <w:r>
        <w:t>Consideration of climate change adaption in budget decisions.</w:t>
      </w:r>
      <w:r>
        <w:rPr>
          <w:rStyle w:val="FootnoteReference"/>
        </w:rPr>
        <w:footnoteReference w:id="88"/>
      </w:r>
    </w:p>
    <w:p w14:paraId="2FD21D32" w14:textId="77777777" w:rsidR="00161839" w:rsidRDefault="00161839" w:rsidP="00161839">
      <w:pPr>
        <w:pStyle w:val="Heading4"/>
      </w:pPr>
      <w:r>
        <w:t>Big Canberra Battery contract</w:t>
      </w:r>
    </w:p>
    <w:p w14:paraId="2AB6C32F" w14:textId="77777777" w:rsidR="00161839" w:rsidRDefault="00161839" w:rsidP="00161839">
      <w:pPr>
        <w:pStyle w:val="ListNumber2"/>
      </w:pPr>
      <w:r>
        <w:t xml:space="preserve">During the hearing, the Committee examined the Big Canberra Battery project. </w:t>
      </w:r>
      <w:r w:rsidRPr="00D00F95">
        <w:t xml:space="preserve">This project aims to deliver an ‘ecosystem of batteries’ across the ACT to ensure the electricity grid remains stable through the installation of a large-scale battery energy storage system in Williamsdale, south of Tuggeranong, and behind-the-meter batteries at </w:t>
      </w:r>
      <w:r>
        <w:t xml:space="preserve">nine </w:t>
      </w:r>
      <w:r w:rsidRPr="00D00F95">
        <w:t>selected government sites.</w:t>
      </w:r>
      <w:r>
        <w:rPr>
          <w:rStyle w:val="FootnoteReference"/>
        </w:rPr>
        <w:footnoteReference w:id="89"/>
      </w:r>
      <w:r>
        <w:t xml:space="preserve"> The Williamsdale battery storage facility will delivered by the Government in partnership with Eku Energy, a Macquarie Bank entity, with construction due to commence in the second half of 2024.</w:t>
      </w:r>
      <w:r>
        <w:rPr>
          <w:rStyle w:val="FootnoteReference"/>
        </w:rPr>
        <w:footnoteReference w:id="90"/>
      </w:r>
    </w:p>
    <w:p w14:paraId="06E29B7F" w14:textId="33CCB24B" w:rsidR="00DC113E" w:rsidRDefault="00F36778" w:rsidP="00161839">
      <w:pPr>
        <w:pStyle w:val="ListNumber2"/>
      </w:pPr>
      <w:r>
        <w:t>In a response to a Question on Notice, the Committee were advised that community batteries in Casey, Dickson and Fadden were selected by a grants round and are expected to have preliminary designs (including work on consideration of factors such as suitable land, grid constraints, community consultation and procurement) completed by 12</w:t>
      </w:r>
      <w:r w:rsidR="00DC113E">
        <w:t> </w:t>
      </w:r>
      <w:r>
        <w:t>December 2024, and all three community batteries are due to be completed by 31</w:t>
      </w:r>
      <w:r w:rsidR="00DC113E">
        <w:t> </w:t>
      </w:r>
      <w:r>
        <w:t>March 2025.  The batteries are estimated to be 400 kWh.</w:t>
      </w:r>
      <w:r w:rsidR="00DC113E">
        <w:rPr>
          <w:rStyle w:val="FootnoteReference"/>
        </w:rPr>
        <w:footnoteReference w:id="91"/>
      </w:r>
      <w:r>
        <w:t xml:space="preserve">  </w:t>
      </w:r>
      <w:r w:rsidR="00DC113E">
        <w:t>The Committee is of the view there would be value in keeping the community informed about the location of the batteries.</w:t>
      </w:r>
    </w:p>
    <w:p w14:paraId="406AA882" w14:textId="269A41FF" w:rsidR="00161839" w:rsidRDefault="00161839" w:rsidP="00161839">
      <w:pPr>
        <w:pStyle w:val="ListNumber2"/>
      </w:pPr>
      <w:r>
        <w:t>According to the Minister, the partnership with Eku is an ‘innovative revenue-sharing arrangement’, one in which the revenue from selling surplus power back into the grid is shared 50-50 with Eku:</w:t>
      </w:r>
    </w:p>
    <w:p w14:paraId="56CF532D" w14:textId="77777777" w:rsidR="00161839" w:rsidRDefault="00161839" w:rsidP="00161839">
      <w:pPr>
        <w:pStyle w:val="Quote"/>
      </w:pPr>
      <w:r>
        <w:t>[S]o</w:t>
      </w:r>
      <w:r w:rsidRPr="00E844BC">
        <w:t xml:space="preserve"> that means that there is a sharing of revenue from arbitrage, from market trading. So in the broadest possible term, the battery stores power when the generation is cheap and there is surplus energy, and often from renewable sources, that will mean at zero, almost at zero cost in the middle of the day, and then is able to—one generator within the national electricity market, sell into the grid when demand is high and prices are higher. So that is—the battery has multiple purposes, but one of them is energy arbitrage.</w:t>
      </w:r>
      <w:r>
        <w:rPr>
          <w:rStyle w:val="FootnoteReference"/>
        </w:rPr>
        <w:footnoteReference w:id="92"/>
      </w:r>
    </w:p>
    <w:p w14:paraId="6AB6B7EB" w14:textId="77777777" w:rsidR="00161839" w:rsidRDefault="00161839" w:rsidP="00161839">
      <w:pPr>
        <w:pStyle w:val="ListNumber2"/>
      </w:pPr>
      <w:r>
        <w:t>The Committee observed that the contract stipulates the Territory must pay to Eku a support charge, with the Minister explaining in response that the Territory is obligated under the contract to ‘make the support charge irrespective of the circumstance’, and that it is made quarterly. When the Committee asked about how much the support charge is, the Government responded by stating that it is commercial-in-confidence, with a senior Government official stating that it ‘is probably the single most sensitive piece of information attached to this enterprise’.</w:t>
      </w:r>
      <w:r>
        <w:rPr>
          <w:rStyle w:val="FootnoteReference"/>
        </w:rPr>
        <w:footnoteReference w:id="93"/>
      </w:r>
    </w:p>
    <w:p w14:paraId="7EBA92A7" w14:textId="77777777" w:rsidR="00161839" w:rsidRDefault="00161839" w:rsidP="00161839">
      <w:pPr>
        <w:pStyle w:val="ListNumber2"/>
      </w:pPr>
      <w:r>
        <w:t>The Committee also observed in the session that there are other parts of the terms of the contract which are confidential, such as the timeframes of project milestones and social license obligations for Eku.</w:t>
      </w:r>
      <w:r>
        <w:rPr>
          <w:rStyle w:val="FootnoteReference"/>
        </w:rPr>
        <w:footnoteReference w:id="94"/>
      </w:r>
      <w:r w:rsidRPr="00544169">
        <w:rPr>
          <w:rStyle w:val="FootnoteReference"/>
        </w:rPr>
        <w:t xml:space="preserve"> </w:t>
      </w:r>
    </w:p>
    <w:p w14:paraId="5698FA2A" w14:textId="77777777" w:rsidR="00161839" w:rsidRPr="007E4B22" w:rsidRDefault="00161839" w:rsidP="00161839">
      <w:pPr>
        <w:pStyle w:val="ListNumber2"/>
      </w:pPr>
      <w:r w:rsidRPr="007E4B22">
        <w:t xml:space="preserve">Asked in the session if there </w:t>
      </w:r>
      <w:r>
        <w:t>are any</w:t>
      </w:r>
      <w:r w:rsidRPr="007E4B22">
        <w:t xml:space="preserve"> other government contracts where project milestones are kept confidential</w:t>
      </w:r>
      <w:r>
        <w:t>, the Minister argued that if Government cannot engage in commercial and sensitive negotiations, then it would face a ‘great deal of difficulty procuring a whole range of goods and services’.</w:t>
      </w:r>
      <w:r>
        <w:rPr>
          <w:rStyle w:val="FootnoteReference"/>
        </w:rPr>
        <w:footnoteReference w:id="95"/>
      </w:r>
    </w:p>
    <w:p w14:paraId="45C213DF" w14:textId="77777777" w:rsidR="00161839" w:rsidRDefault="00161839" w:rsidP="00161839">
      <w:pPr>
        <w:pStyle w:val="Heading5"/>
      </w:pPr>
      <w:r>
        <w:t>Committee comment</w:t>
      </w:r>
    </w:p>
    <w:p w14:paraId="489DAFA9" w14:textId="77777777" w:rsidR="00D34F9C" w:rsidRDefault="00161839" w:rsidP="00161839">
      <w:pPr>
        <w:pStyle w:val="ListNumber2"/>
      </w:pPr>
      <w:r>
        <w:t>The Committee is of the view that while it is understandable that certain details of Government contracts are kept commercially confidential, given the Big Canberra Battery Project involves the significant expenditure of public money and its unique revenue-sharing arrangements, it is important that for</w:t>
      </w:r>
      <w:r w:rsidRPr="00E51759">
        <w:t xml:space="preserve"> </w:t>
      </w:r>
      <w:r>
        <w:t>accountability purposes that relevant documents are released into the public domain once the need to keep them confidential has ceased.</w:t>
      </w:r>
      <w:r w:rsidR="009E3FB4">
        <w:t xml:space="preserve">  </w:t>
      </w:r>
    </w:p>
    <w:p w14:paraId="41811A18" w14:textId="461875AC" w:rsidR="00161839" w:rsidRDefault="009E3FB4" w:rsidP="00161839">
      <w:pPr>
        <w:pStyle w:val="ListNumber2"/>
      </w:pPr>
      <w:r>
        <w:t>Additionally, the answer to QON 200 indicates the government has provided little detail on community batteries which are expected to be operational in Casey, Dickson and Fadden by the end of March 2025.  The government should ensure that local residents are aware of the plans for these 400kWh local community batteries.</w:t>
      </w:r>
    </w:p>
    <w:tbl>
      <w:tblPr>
        <w:tblStyle w:val="Recommendationbox"/>
        <w:tblW w:w="0" w:type="auto"/>
        <w:tblLook w:val="04A0" w:firstRow="1" w:lastRow="0" w:firstColumn="1" w:lastColumn="0" w:noHBand="0" w:noVBand="1"/>
      </w:tblPr>
      <w:tblGrid>
        <w:gridCol w:w="8175"/>
      </w:tblGrid>
      <w:tr w:rsidR="00161839" w14:paraId="56FD26CD" w14:textId="77777777" w:rsidTr="00D50B5C">
        <w:tc>
          <w:tcPr>
            <w:tcW w:w="7891" w:type="dxa"/>
          </w:tcPr>
          <w:p w14:paraId="10D2DA85" w14:textId="77777777" w:rsidR="00161839" w:rsidRDefault="00161839" w:rsidP="00D50B5C">
            <w:pPr>
              <w:pStyle w:val="Recommendationheading"/>
            </w:pPr>
            <w:bookmarkStart w:id="117" w:name="_Toc174636211"/>
            <w:r>
              <w:t xml:space="preserve">Recommendation </w:t>
            </w:r>
            <w:r>
              <w:fldChar w:fldCharType="begin"/>
            </w:r>
            <w:r>
              <w:instrText xml:space="preserve"> AUTONUMLGL \* Arabic\e </w:instrText>
            </w:r>
            <w:r>
              <w:fldChar w:fldCharType="end"/>
            </w:r>
            <w:bookmarkEnd w:id="117"/>
          </w:p>
          <w:p w14:paraId="0415E4F4" w14:textId="6E2CB93A" w:rsidR="00161839" w:rsidRPr="00AA719E" w:rsidRDefault="00161839" w:rsidP="00D50B5C">
            <w:pPr>
              <w:pStyle w:val="Recommendationbody"/>
            </w:pPr>
            <w:bookmarkStart w:id="118" w:name="_Toc174636212"/>
            <w:r w:rsidRPr="000D35DF">
              <w:t>The Committee recommends that the ACT Government</w:t>
            </w:r>
            <w:r>
              <w:t xml:space="preserve"> proactively publish documents relating to the Big Canberra </w:t>
            </w:r>
            <w:r w:rsidR="0071138E">
              <w:t>B</w:t>
            </w:r>
            <w:r>
              <w:t>attery Project as soon as they are no longer confidential</w:t>
            </w:r>
            <w:r w:rsidRPr="000D35DF">
              <w:t>.</w:t>
            </w:r>
            <w:bookmarkEnd w:id="118"/>
            <w:r>
              <w:t xml:space="preserve"> </w:t>
            </w:r>
          </w:p>
        </w:tc>
      </w:tr>
    </w:tbl>
    <w:p w14:paraId="619512D2" w14:textId="77777777" w:rsidR="00BE0F0B" w:rsidRDefault="00BE0F0B" w:rsidP="00BE0F0B">
      <w:pPr>
        <w:pStyle w:val="Heading2"/>
      </w:pPr>
      <w:bookmarkStart w:id="119" w:name="_Toc174636010"/>
      <w:r>
        <w:t>Minister for Housing and Suburban Development</w:t>
      </w:r>
      <w:bookmarkEnd w:id="119"/>
    </w:p>
    <w:p w14:paraId="2EFFFCB9" w14:textId="77777777" w:rsidR="00BE0F0B" w:rsidRDefault="00BE0F0B" w:rsidP="00BE0F0B">
      <w:pPr>
        <w:pStyle w:val="Heading3"/>
      </w:pPr>
      <w:bookmarkStart w:id="120" w:name="_Toc174636011"/>
      <w:r>
        <w:t>Matters considered</w:t>
      </w:r>
      <w:bookmarkEnd w:id="120"/>
    </w:p>
    <w:p w14:paraId="2D8F1768" w14:textId="77777777" w:rsidR="00BE0F0B" w:rsidRDefault="00BE0F0B" w:rsidP="00BE0F0B">
      <w:pPr>
        <w:pStyle w:val="ListNumber2"/>
      </w:pPr>
      <w:r>
        <w:t>During the appearance of Minister Berry before the Committee on 26 July 2024 the following matters were considered:</w:t>
      </w:r>
    </w:p>
    <w:p w14:paraId="12780480" w14:textId="77777777" w:rsidR="0030099C" w:rsidRDefault="0030099C" w:rsidP="0030099C">
      <w:pPr>
        <w:pStyle w:val="ListNumber3"/>
      </w:pPr>
      <w:r>
        <w:t xml:space="preserve">Incentives to provide rental housing, including the </w:t>
      </w:r>
      <w:r w:rsidRPr="002D7B10">
        <w:t>Affordable Housing Project Fund</w:t>
      </w:r>
      <w:r>
        <w:t xml:space="preserve"> and Build-to-Rent Project; and</w:t>
      </w:r>
    </w:p>
    <w:p w14:paraId="6581AE38" w14:textId="711DD152" w:rsidR="00BE0F0B" w:rsidRDefault="0030099C" w:rsidP="00B91091">
      <w:pPr>
        <w:pStyle w:val="ListNumber3"/>
      </w:pPr>
      <w:r>
        <w:t>Applications submitted for the Housing Australia Future Fund.</w:t>
      </w:r>
      <w:r>
        <w:rPr>
          <w:rStyle w:val="FootnoteReference"/>
        </w:rPr>
        <w:footnoteReference w:id="96"/>
      </w:r>
    </w:p>
    <w:p w14:paraId="45C28BC1" w14:textId="77777777" w:rsidR="00D339F9" w:rsidRPr="00D339F9" w:rsidRDefault="00D339F9" w:rsidP="00D339F9">
      <w:pPr>
        <w:pStyle w:val="ListNumber2"/>
        <w:numPr>
          <w:ilvl w:val="0"/>
          <w:numId w:val="0"/>
        </w:numPr>
        <w:ind w:left="851" w:hanging="851"/>
      </w:pPr>
    </w:p>
    <w:p w14:paraId="0D1B3B4B" w14:textId="47835F7A" w:rsidR="003851B4" w:rsidRDefault="003851B4" w:rsidP="003851B4">
      <w:pPr>
        <w:pStyle w:val="Heading2"/>
      </w:pPr>
      <w:bookmarkStart w:id="121" w:name="_Toc174636012"/>
      <w:r>
        <w:t>Minister for Trade, Investment and Economic Development</w:t>
      </w:r>
      <w:bookmarkEnd w:id="121"/>
      <w:r>
        <w:t xml:space="preserve"> </w:t>
      </w:r>
    </w:p>
    <w:p w14:paraId="68BE565B" w14:textId="77777777" w:rsidR="003851B4" w:rsidRDefault="003851B4" w:rsidP="003851B4">
      <w:pPr>
        <w:pStyle w:val="Heading3"/>
      </w:pPr>
      <w:bookmarkStart w:id="122" w:name="_Toc174636013"/>
      <w:r>
        <w:t>Matters considered</w:t>
      </w:r>
      <w:bookmarkEnd w:id="122"/>
    </w:p>
    <w:p w14:paraId="6903BE0B" w14:textId="075F2576" w:rsidR="003851B4" w:rsidRDefault="003851B4" w:rsidP="003851B4">
      <w:pPr>
        <w:pStyle w:val="ListNumber2"/>
      </w:pPr>
      <w:r>
        <w:t xml:space="preserve">During the appearance of </w:t>
      </w:r>
      <w:r w:rsidR="00BE0F0B">
        <w:t>Minister Barr</w:t>
      </w:r>
      <w:r>
        <w:t xml:space="preserve"> before the Committee on 2</w:t>
      </w:r>
      <w:r w:rsidR="00BE0F0B">
        <w:t>5</w:t>
      </w:r>
      <w:r>
        <w:t xml:space="preserve"> July 2024 the following matters were considered:</w:t>
      </w:r>
    </w:p>
    <w:p w14:paraId="4669927B" w14:textId="77777777" w:rsidR="00234526" w:rsidRPr="00690258" w:rsidRDefault="00234526" w:rsidP="00234526">
      <w:pPr>
        <w:pStyle w:val="ListNumber3"/>
      </w:pPr>
      <w:r w:rsidRPr="00690258">
        <w:t>Progress on proposed Bruce stadium and convention centre developments;</w:t>
      </w:r>
    </w:p>
    <w:p w14:paraId="5B2561BB" w14:textId="77777777" w:rsidR="00234526" w:rsidRPr="00690258" w:rsidRDefault="00234526" w:rsidP="00234526">
      <w:pPr>
        <w:pStyle w:val="ListNumber3"/>
      </w:pPr>
      <w:r w:rsidRPr="00690258">
        <w:t>Relocation of the Civic Pool;</w:t>
      </w:r>
    </w:p>
    <w:p w14:paraId="44233619" w14:textId="77777777" w:rsidR="00234526" w:rsidRPr="00690258" w:rsidRDefault="00234526" w:rsidP="00234526">
      <w:pPr>
        <w:pStyle w:val="ListNumber3"/>
      </w:pPr>
      <w:r w:rsidRPr="00690258">
        <w:t>Refurbishment of Fitzroy Pavilion;</w:t>
      </w:r>
    </w:p>
    <w:p w14:paraId="15DF3DE4" w14:textId="6B52B620" w:rsidR="00234526" w:rsidRPr="00690258" w:rsidRDefault="00234526" w:rsidP="00234526">
      <w:pPr>
        <w:pStyle w:val="ListNumber3"/>
      </w:pPr>
      <w:r w:rsidRPr="00690258">
        <w:t xml:space="preserve">Engagement with the multicultural community and Exhibition Park </w:t>
      </w:r>
      <w:r w:rsidR="00106655">
        <w:t>in</w:t>
      </w:r>
      <w:r w:rsidRPr="00690258">
        <w:t xml:space="preserve"> Canberra (EPIC);</w:t>
      </w:r>
    </w:p>
    <w:p w14:paraId="30562161" w14:textId="77777777" w:rsidR="00234526" w:rsidRPr="00690258" w:rsidRDefault="00234526" w:rsidP="00234526">
      <w:pPr>
        <w:pStyle w:val="ListNumber3"/>
      </w:pPr>
      <w:r w:rsidRPr="00690258">
        <w:t>Contract with Sierra Rising Pty Limited for defence industry support services;</w:t>
      </w:r>
    </w:p>
    <w:p w14:paraId="734B6000" w14:textId="77777777" w:rsidR="00234526" w:rsidRPr="00690258" w:rsidRDefault="00234526" w:rsidP="00234526">
      <w:pPr>
        <w:pStyle w:val="ListNumber3"/>
      </w:pPr>
      <w:r w:rsidRPr="00690258">
        <w:t>Funding for entertainment events, sporting and tourism infrastructure projects;</w:t>
      </w:r>
    </w:p>
    <w:p w14:paraId="2DAED111" w14:textId="77777777" w:rsidR="00234526" w:rsidRPr="00690258" w:rsidRDefault="00234526" w:rsidP="00234526">
      <w:pPr>
        <w:pStyle w:val="ListNumber3"/>
      </w:pPr>
      <w:r w:rsidRPr="00690258">
        <w:t>Capital works allocations for 2026</w:t>
      </w:r>
      <w:r w:rsidRPr="00690258">
        <w:softHyphen/>
        <w:t>–27 and 2027–28;</w:t>
      </w:r>
    </w:p>
    <w:p w14:paraId="269756C3" w14:textId="77777777" w:rsidR="00234526" w:rsidRPr="00690258" w:rsidRDefault="00234526" w:rsidP="00234526">
      <w:pPr>
        <w:pStyle w:val="ListNumber3"/>
      </w:pPr>
      <w:r w:rsidRPr="00690258">
        <w:t>Federal funding partnerships for entertainment events, sporting and tourism infrastructure projects;</w:t>
      </w:r>
    </w:p>
    <w:p w14:paraId="16E84BA9" w14:textId="77777777" w:rsidR="00234526" w:rsidRPr="00690258" w:rsidRDefault="00234526" w:rsidP="00234526">
      <w:pPr>
        <w:pStyle w:val="ListNumber3"/>
      </w:pPr>
      <w:r w:rsidRPr="00690258">
        <w:t>Business cases for infrastructure projects;</w:t>
      </w:r>
    </w:p>
    <w:p w14:paraId="68AB5D8C" w14:textId="77777777" w:rsidR="00234526" w:rsidRPr="00690258" w:rsidRDefault="00234526" w:rsidP="00234526">
      <w:pPr>
        <w:pStyle w:val="ListNumber3"/>
      </w:pPr>
      <w:r w:rsidRPr="00690258">
        <w:t>Urban Precincts Framework funding submissions;</w:t>
      </w:r>
    </w:p>
    <w:p w14:paraId="1130A4D2" w14:textId="142A8CFD" w:rsidR="00234526" w:rsidRPr="00690258" w:rsidRDefault="00234526" w:rsidP="00234526">
      <w:pPr>
        <w:pStyle w:val="ListNumber3"/>
      </w:pPr>
      <w:r w:rsidRPr="00690258">
        <w:t>Redevelopment of Thoroughbred Park;</w:t>
      </w:r>
      <w:r w:rsidR="001E550F">
        <w:t xml:space="preserve"> and</w:t>
      </w:r>
    </w:p>
    <w:p w14:paraId="4F9E95CB" w14:textId="38D3F4F0" w:rsidR="003851B4" w:rsidRDefault="00234526" w:rsidP="00AA3B26">
      <w:pPr>
        <w:pStyle w:val="ListNumber3"/>
      </w:pPr>
      <w:r w:rsidRPr="00690258">
        <w:t>ACT investment in the space industry.</w:t>
      </w:r>
      <w:r w:rsidRPr="00690258">
        <w:rPr>
          <w:rStyle w:val="FootnoteReference"/>
        </w:rPr>
        <w:footnoteReference w:id="97"/>
      </w:r>
    </w:p>
    <w:p w14:paraId="7806911B" w14:textId="77777777" w:rsidR="00363DA1" w:rsidRDefault="00363DA1" w:rsidP="00363DA1">
      <w:pPr>
        <w:pStyle w:val="Heading4"/>
      </w:pPr>
      <w:r>
        <w:t>Social Enterprise Grants</w:t>
      </w:r>
    </w:p>
    <w:p w14:paraId="2EF9A30F" w14:textId="77777777" w:rsidR="00363DA1" w:rsidRDefault="00363DA1" w:rsidP="00363DA1">
      <w:pPr>
        <w:pStyle w:val="ListNumber2"/>
      </w:pPr>
      <w:r>
        <w:t>During the public hearing with the Minister for Business, the Committee heard that Social Enterprise Grants were funded under the Chief Minister’s portfolio. These grants were designed to assist ‘community-minded’ businesses, predominantly women-led, to start up social enterprises:</w:t>
      </w:r>
    </w:p>
    <w:p w14:paraId="39F13FCE" w14:textId="77777777" w:rsidR="00363DA1" w:rsidRDefault="00363DA1" w:rsidP="00363DA1">
      <w:pPr>
        <w:pStyle w:val="Quote"/>
      </w:pPr>
      <w:r w:rsidRPr="000018D1">
        <w:t>We have been putting particular supports around them to help them to be able to establish a business, and to grow a business that is profitable and can service their community.</w:t>
      </w:r>
      <w:r>
        <w:rPr>
          <w:rStyle w:val="FootnoteReference"/>
        </w:rPr>
        <w:footnoteReference w:id="98"/>
      </w:r>
    </w:p>
    <w:p w14:paraId="77299501" w14:textId="77777777" w:rsidR="00363DA1" w:rsidRDefault="00363DA1" w:rsidP="00363DA1">
      <w:pPr>
        <w:pStyle w:val="ListNumber2"/>
      </w:pPr>
      <w:r>
        <w:t>Applications for the Social Enterprise Grant program opened on 8 December 2023 and closed on 19 January 2024.</w:t>
      </w:r>
      <w:r>
        <w:rPr>
          <w:rStyle w:val="FootnoteReference"/>
        </w:rPr>
        <w:footnoteReference w:id="99"/>
      </w:r>
    </w:p>
    <w:p w14:paraId="11463908" w14:textId="77777777" w:rsidR="00363DA1" w:rsidRDefault="00363DA1" w:rsidP="00363DA1">
      <w:pPr>
        <w:pStyle w:val="ListNumber2"/>
      </w:pPr>
      <w:r>
        <w:t>A Question on Notice placed after the Minister for Trade, Investment and Economic Development’s appearance asserted that only approximately 30 percent of applications were successful in securing funding under the program, and noted that the application period fell during the Christmas break and summer school holidays.</w:t>
      </w:r>
      <w:r>
        <w:rPr>
          <w:rStyle w:val="FootnoteReference"/>
        </w:rPr>
        <w:footnoteReference w:id="100"/>
      </w:r>
    </w:p>
    <w:p w14:paraId="4E06B083" w14:textId="77777777" w:rsidR="00363DA1" w:rsidRDefault="00363DA1" w:rsidP="00363DA1">
      <w:pPr>
        <w:pStyle w:val="ListNumber2"/>
      </w:pPr>
      <w:r>
        <w:t>The Minister for Trade, Investment and Economic Development advised the Committee that the Territory would continue to work with the program administrator in planning for the second round of the Social Enterprise Grant program to be held in 2024–25.</w:t>
      </w:r>
      <w:r>
        <w:rPr>
          <w:rStyle w:val="FootnoteReference"/>
        </w:rPr>
        <w:footnoteReference w:id="101"/>
      </w:r>
    </w:p>
    <w:tbl>
      <w:tblPr>
        <w:tblStyle w:val="Recommendationbox"/>
        <w:tblW w:w="0" w:type="auto"/>
        <w:tblLook w:val="04A0" w:firstRow="1" w:lastRow="0" w:firstColumn="1" w:lastColumn="0" w:noHBand="0" w:noVBand="1"/>
      </w:tblPr>
      <w:tblGrid>
        <w:gridCol w:w="8175"/>
      </w:tblGrid>
      <w:tr w:rsidR="00363DA1" w14:paraId="51892DC5" w14:textId="77777777" w:rsidTr="004A4E9D">
        <w:tc>
          <w:tcPr>
            <w:tcW w:w="7891" w:type="dxa"/>
          </w:tcPr>
          <w:p w14:paraId="71AE6BCD" w14:textId="77777777" w:rsidR="00363DA1" w:rsidRDefault="00363DA1" w:rsidP="004A4E9D">
            <w:pPr>
              <w:pStyle w:val="Recommendationheading"/>
            </w:pPr>
            <w:bookmarkStart w:id="123" w:name="_Toc174636213"/>
            <w:r>
              <w:t xml:space="preserve">Recommendation </w:t>
            </w:r>
            <w:r>
              <w:fldChar w:fldCharType="begin"/>
            </w:r>
            <w:r>
              <w:instrText xml:space="preserve"> AUTONUMLGL \* Arabic\e </w:instrText>
            </w:r>
            <w:r>
              <w:fldChar w:fldCharType="end"/>
            </w:r>
            <w:bookmarkEnd w:id="123"/>
          </w:p>
          <w:p w14:paraId="4B6A8BFC" w14:textId="2B4551DA" w:rsidR="00363DA1" w:rsidRPr="00AA719E" w:rsidRDefault="00363DA1" w:rsidP="004A4E9D">
            <w:pPr>
              <w:pStyle w:val="Recommendationbody"/>
            </w:pPr>
            <w:bookmarkStart w:id="124" w:name="_Toc174636214"/>
            <w:r w:rsidRPr="007744EB">
              <w:t>The Committee recommends that the ACT Government ensure any future rounds of the Social Enterprise Grants program allow adequate time for social enterprises to make an application.</w:t>
            </w:r>
            <w:bookmarkEnd w:id="124"/>
            <w:r>
              <w:t xml:space="preserve"> </w:t>
            </w:r>
          </w:p>
        </w:tc>
      </w:tr>
    </w:tbl>
    <w:p w14:paraId="70B7388B" w14:textId="77777777" w:rsidR="00BE0F0B" w:rsidRDefault="00BE0F0B" w:rsidP="00BE0F0B">
      <w:pPr>
        <w:pStyle w:val="Heading2"/>
      </w:pPr>
      <w:bookmarkStart w:id="125" w:name="_Toc174636014"/>
      <w:r>
        <w:t>Treasurer</w:t>
      </w:r>
      <w:bookmarkEnd w:id="125"/>
      <w:r>
        <w:t xml:space="preserve"> </w:t>
      </w:r>
    </w:p>
    <w:p w14:paraId="40011B9D" w14:textId="77777777" w:rsidR="00BE0F0B" w:rsidRDefault="00BE0F0B" w:rsidP="00BE0F0B">
      <w:pPr>
        <w:pStyle w:val="Heading3"/>
      </w:pPr>
      <w:bookmarkStart w:id="126" w:name="_Toc174636015"/>
      <w:r>
        <w:t>Matters considered</w:t>
      </w:r>
      <w:bookmarkEnd w:id="126"/>
    </w:p>
    <w:p w14:paraId="058D3E44" w14:textId="77777777" w:rsidR="00BE0F0B" w:rsidRDefault="00BE0F0B" w:rsidP="00BE0F0B">
      <w:pPr>
        <w:pStyle w:val="ListNumber2"/>
      </w:pPr>
      <w:r>
        <w:t>During the appearance of Minister Barr before the Committee on 30 July 2024 and 31 July 2024 the following matters were considered:</w:t>
      </w:r>
    </w:p>
    <w:p w14:paraId="27090B4C" w14:textId="77777777" w:rsidR="00D5551D" w:rsidRPr="00690258" w:rsidRDefault="00D5551D" w:rsidP="00D5551D">
      <w:pPr>
        <w:pStyle w:val="ListNumber3"/>
      </w:pPr>
      <w:r w:rsidRPr="00690258">
        <w:t>ACT population projections;</w:t>
      </w:r>
    </w:p>
    <w:p w14:paraId="21033748" w14:textId="77777777" w:rsidR="00D5551D" w:rsidRPr="00690258" w:rsidRDefault="00D5551D" w:rsidP="00D5551D">
      <w:pPr>
        <w:pStyle w:val="ListNumber3"/>
      </w:pPr>
      <w:r w:rsidRPr="00690258">
        <w:t>ACT Government investments in companies associated with Palestine;</w:t>
      </w:r>
    </w:p>
    <w:p w14:paraId="136C8260" w14:textId="77777777" w:rsidR="00D5551D" w:rsidRPr="00690258" w:rsidRDefault="00D5551D" w:rsidP="00D5551D">
      <w:pPr>
        <w:pStyle w:val="ListNumber3"/>
      </w:pPr>
      <w:r w:rsidRPr="00690258">
        <w:t>Contracts with Westpac Banking Corporation;</w:t>
      </w:r>
    </w:p>
    <w:p w14:paraId="44D25FB6" w14:textId="77777777" w:rsidR="00D5551D" w:rsidRPr="00690258" w:rsidRDefault="00D5551D" w:rsidP="00D5551D">
      <w:pPr>
        <w:pStyle w:val="ListNumber3"/>
      </w:pPr>
      <w:r w:rsidRPr="00690258">
        <w:t>Commonwealth Specific Purpose Payments;</w:t>
      </w:r>
    </w:p>
    <w:p w14:paraId="55AEA3DB" w14:textId="77777777" w:rsidR="00D5551D" w:rsidRPr="00690258" w:rsidRDefault="00D5551D" w:rsidP="00D5551D">
      <w:pPr>
        <w:pStyle w:val="ListNumber3"/>
      </w:pPr>
      <w:r w:rsidRPr="00690258">
        <w:t>Drivers of deterioration in fiscal position over time;</w:t>
      </w:r>
    </w:p>
    <w:p w14:paraId="27D0E120" w14:textId="77777777" w:rsidR="00D5551D" w:rsidRPr="00690258" w:rsidRDefault="00D5551D" w:rsidP="00D5551D">
      <w:pPr>
        <w:pStyle w:val="ListNumber3"/>
      </w:pPr>
      <w:r w:rsidRPr="00690258">
        <w:t>Water abstraction charges;</w:t>
      </w:r>
    </w:p>
    <w:p w14:paraId="135956EE" w14:textId="77777777" w:rsidR="00D5551D" w:rsidRPr="00690258" w:rsidRDefault="00D5551D" w:rsidP="00D5551D">
      <w:pPr>
        <w:pStyle w:val="ListNumber3"/>
      </w:pPr>
      <w:r w:rsidRPr="00690258">
        <w:t>Payroll tax;</w:t>
      </w:r>
    </w:p>
    <w:p w14:paraId="656894D1" w14:textId="77777777" w:rsidR="00D5551D" w:rsidRPr="00690258" w:rsidRDefault="00D5551D" w:rsidP="00D5551D">
      <w:pPr>
        <w:pStyle w:val="ListNumber3"/>
      </w:pPr>
      <w:r w:rsidRPr="00690258">
        <w:t>Household consumption expectations;</w:t>
      </w:r>
    </w:p>
    <w:p w14:paraId="78220424" w14:textId="77777777" w:rsidR="00D5551D" w:rsidRPr="00690258" w:rsidRDefault="00D5551D" w:rsidP="00D5551D">
      <w:pPr>
        <w:pStyle w:val="ListNumber3"/>
      </w:pPr>
      <w:r w:rsidRPr="00690258">
        <w:t>Land tax and rates;</w:t>
      </w:r>
    </w:p>
    <w:p w14:paraId="4C05E0B3" w14:textId="77777777" w:rsidR="00D5551D" w:rsidRPr="00690258" w:rsidRDefault="00D5551D" w:rsidP="00D5551D">
      <w:pPr>
        <w:pStyle w:val="ListNumber3"/>
      </w:pPr>
      <w:r w:rsidRPr="00690258">
        <w:t>Valuation of land sold by the Suburban Land Agency and City Renewal Authority;</w:t>
      </w:r>
    </w:p>
    <w:p w14:paraId="188A042D" w14:textId="77777777" w:rsidR="00D5551D" w:rsidRPr="00690258" w:rsidRDefault="00D5551D" w:rsidP="00D5551D">
      <w:pPr>
        <w:pStyle w:val="ListNumber3"/>
      </w:pPr>
      <w:r w:rsidRPr="00690258">
        <w:t>Treasury forecasting;</w:t>
      </w:r>
    </w:p>
    <w:p w14:paraId="01CF0154" w14:textId="77777777" w:rsidR="00D5551D" w:rsidRPr="00690258" w:rsidRDefault="00D5551D" w:rsidP="00D5551D">
      <w:pPr>
        <w:pStyle w:val="ListNumber3"/>
      </w:pPr>
      <w:r w:rsidRPr="00690258">
        <w:t>Employment growth;</w:t>
      </w:r>
    </w:p>
    <w:p w14:paraId="7D7291DC" w14:textId="77777777" w:rsidR="00D5551D" w:rsidRPr="00690258" w:rsidRDefault="00D5551D" w:rsidP="00D5551D">
      <w:pPr>
        <w:pStyle w:val="ListNumber3"/>
      </w:pPr>
      <w:r w:rsidRPr="00690258">
        <w:t>Short term rental accommodation levy;</w:t>
      </w:r>
    </w:p>
    <w:p w14:paraId="2F52946B" w14:textId="77777777" w:rsidR="00D5551D" w:rsidRPr="00690258" w:rsidRDefault="00D5551D" w:rsidP="00D5551D">
      <w:pPr>
        <w:pStyle w:val="ListNumber3"/>
      </w:pPr>
      <w:r w:rsidRPr="00690258">
        <w:t>HRIMS; and</w:t>
      </w:r>
    </w:p>
    <w:p w14:paraId="169A5D38" w14:textId="0B43387E" w:rsidR="00BE0F0B" w:rsidRDefault="00D5551D" w:rsidP="008010AF">
      <w:pPr>
        <w:pStyle w:val="ListNumber3"/>
      </w:pPr>
      <w:r w:rsidRPr="00690258">
        <w:t>Projected expenditure growth.</w:t>
      </w:r>
      <w:r w:rsidRPr="00690258">
        <w:rPr>
          <w:rStyle w:val="FootnoteReference"/>
        </w:rPr>
        <w:footnoteReference w:id="102"/>
      </w:r>
    </w:p>
    <w:p w14:paraId="3F8DF09A" w14:textId="77777777" w:rsidR="000629A5" w:rsidRDefault="000629A5" w:rsidP="000629A5">
      <w:pPr>
        <w:pStyle w:val="Heading3"/>
      </w:pPr>
      <w:bookmarkStart w:id="127" w:name="_Toc174636016"/>
      <w:r>
        <w:t>Key issues</w:t>
      </w:r>
      <w:bookmarkEnd w:id="127"/>
    </w:p>
    <w:p w14:paraId="43541EE9" w14:textId="77777777" w:rsidR="000629A5" w:rsidRDefault="000629A5" w:rsidP="000629A5">
      <w:pPr>
        <w:pStyle w:val="Heading4"/>
      </w:pPr>
      <w:r>
        <w:t>Review of Budget documents</w:t>
      </w:r>
    </w:p>
    <w:p w14:paraId="0D3297C1" w14:textId="77777777" w:rsidR="000629A5" w:rsidRDefault="000629A5" w:rsidP="000629A5">
      <w:pPr>
        <w:pStyle w:val="ListNumber2"/>
      </w:pPr>
      <w:r>
        <w:t>Questioning during the public hearings highlighted several typographical errors in the budget documents, including:</w:t>
      </w:r>
    </w:p>
    <w:p w14:paraId="68F4890C" w14:textId="77777777" w:rsidR="000629A5" w:rsidRDefault="000629A5" w:rsidP="000629A5">
      <w:pPr>
        <w:pStyle w:val="ListBullet2"/>
      </w:pPr>
      <w:r>
        <w:t xml:space="preserve">Three errors on pages 47 and 48 of </w:t>
      </w:r>
      <w:r w:rsidRPr="004C77E0">
        <w:t>Budget Statement G</w:t>
      </w:r>
      <w:r>
        <w:t xml:space="preserve"> relating to ACT Housing priorities, where figures from the 2023–24 Budget Statement was inadvertently transcribed;</w:t>
      </w:r>
      <w:r>
        <w:rPr>
          <w:rStyle w:val="FootnoteReference"/>
        </w:rPr>
        <w:footnoteReference w:id="103"/>
      </w:r>
    </w:p>
    <w:p w14:paraId="083A8B92" w14:textId="62255282" w:rsidR="000629A5" w:rsidRDefault="000629A5" w:rsidP="000629A5">
      <w:pPr>
        <w:pStyle w:val="ListBullet2"/>
      </w:pPr>
      <w:r>
        <w:t xml:space="preserve">An error on page 42 of </w:t>
      </w:r>
      <w:r w:rsidRPr="004C77E0">
        <w:t>Budget Statement H</w:t>
      </w:r>
      <w:r>
        <w:t xml:space="preserve"> relating to Constructing the William Hove</w:t>
      </w:r>
      <w:r w:rsidR="0094134C">
        <w:t>l</w:t>
      </w:r>
      <w:r>
        <w:t>l Drive, where the figures for Commonwealth and ACT funding were recorded incorrectly;</w:t>
      </w:r>
      <w:r w:rsidRPr="0076255E">
        <w:rPr>
          <w:rStyle w:val="FootnoteReference"/>
        </w:rPr>
        <w:t xml:space="preserve"> </w:t>
      </w:r>
      <w:r>
        <w:rPr>
          <w:rStyle w:val="FootnoteReference"/>
        </w:rPr>
        <w:footnoteReference w:id="104"/>
      </w:r>
      <w:r>
        <w:t xml:space="preserve"> and</w:t>
      </w:r>
    </w:p>
    <w:p w14:paraId="49091D55" w14:textId="77777777" w:rsidR="000629A5" w:rsidRDefault="000629A5" w:rsidP="000629A5">
      <w:pPr>
        <w:pStyle w:val="ListBullet2"/>
      </w:pPr>
      <w:r>
        <w:t xml:space="preserve">An error on page 17 of </w:t>
      </w:r>
      <w:r w:rsidRPr="004C77E0">
        <w:t>Budget Statement I</w:t>
      </w:r>
      <w:r>
        <w:t xml:space="preserve"> relating to the delivery of light rail stage 2A, where the total project value in the printed papers was incorrect.</w:t>
      </w:r>
      <w:r>
        <w:rPr>
          <w:rStyle w:val="FootnoteReference"/>
        </w:rPr>
        <w:footnoteReference w:id="105"/>
      </w:r>
    </w:p>
    <w:p w14:paraId="7DB70FAE" w14:textId="77777777" w:rsidR="000629A5" w:rsidRDefault="000629A5" w:rsidP="000629A5">
      <w:pPr>
        <w:pStyle w:val="ListNumber2"/>
      </w:pPr>
      <w:r>
        <w:t>In each of these instances, the discrepancies related to multiple millions of dollars of funding.</w:t>
      </w:r>
      <w:r>
        <w:rPr>
          <w:rStyle w:val="FootnoteReference"/>
        </w:rPr>
        <w:footnoteReference w:id="106"/>
      </w:r>
      <w:r>
        <w:t xml:space="preserve"> </w:t>
      </w:r>
    </w:p>
    <w:p w14:paraId="72E18330" w14:textId="77777777" w:rsidR="000629A5" w:rsidRDefault="000629A5" w:rsidP="000629A5">
      <w:pPr>
        <w:pStyle w:val="ListNumber2"/>
      </w:pPr>
      <w:r>
        <w:t>The Committee understands the Community Services Directorate (CSD) has prepared a corrigendum for tabling in the Assembly, correcting the errors in Budget Statement G, after which the online version will be corrected.</w:t>
      </w:r>
      <w:r w:rsidRPr="00C278EA">
        <w:rPr>
          <w:rStyle w:val="FootnoteReference"/>
        </w:rPr>
        <w:t xml:space="preserve"> </w:t>
      </w:r>
      <w:r>
        <w:rPr>
          <w:rStyle w:val="FootnoteReference"/>
        </w:rPr>
        <w:footnoteReference w:id="107"/>
      </w:r>
      <w:r>
        <w:t xml:space="preserve"> The online version of Budget Statement I has been updated and the error addressed with Treasury.</w:t>
      </w:r>
      <w:r>
        <w:rPr>
          <w:rStyle w:val="FootnoteReference"/>
        </w:rPr>
        <w:footnoteReference w:id="108"/>
      </w:r>
      <w:r>
        <w:t xml:space="preserve"> The online version of Budget Statement H has also been updated.</w:t>
      </w:r>
      <w:r>
        <w:rPr>
          <w:rStyle w:val="FootnoteReference"/>
        </w:rPr>
        <w:footnoteReference w:id="109"/>
      </w:r>
      <w:r>
        <w:t xml:space="preserve"> Officials from CSD advised the directorate has also taken corrective action to ensure more effective quality assurance is undertaken in the future.</w:t>
      </w:r>
      <w:r>
        <w:rPr>
          <w:rStyle w:val="FootnoteReference"/>
        </w:rPr>
        <w:footnoteReference w:id="110"/>
      </w:r>
    </w:p>
    <w:p w14:paraId="5B7A10EB" w14:textId="72AB1553" w:rsidR="009E3FB4" w:rsidRDefault="009E3FB4" w:rsidP="009E3FB4">
      <w:pPr>
        <w:pStyle w:val="Heading5"/>
      </w:pPr>
      <w:r>
        <w:t>Committee Comment</w:t>
      </w:r>
    </w:p>
    <w:p w14:paraId="519DCE7D" w14:textId="7A3DD879" w:rsidR="009E3FB4" w:rsidRDefault="009E3FB4" w:rsidP="000629A5">
      <w:pPr>
        <w:pStyle w:val="ListNumber2"/>
      </w:pPr>
      <w:r>
        <w:t xml:space="preserve">The Committee considers that the government should provide details of any </w:t>
      </w:r>
      <w:r w:rsidR="003A011A">
        <w:t xml:space="preserve">errors, </w:t>
      </w:r>
      <w:r>
        <w:t>amendments</w:t>
      </w:r>
      <w:r w:rsidR="003A011A">
        <w:t xml:space="preserve"> or corrigendums</w:t>
      </w:r>
      <w:r>
        <w:t xml:space="preserve"> to the Budget Papers to the Committee prior to hearings</w:t>
      </w:r>
      <w:r w:rsidR="003A011A">
        <w:t xml:space="preserve"> to save time</w:t>
      </w:r>
      <w:r>
        <w:t>.</w:t>
      </w:r>
    </w:p>
    <w:tbl>
      <w:tblPr>
        <w:tblStyle w:val="Recommendationbox"/>
        <w:tblW w:w="0" w:type="auto"/>
        <w:tblLook w:val="04A0" w:firstRow="1" w:lastRow="0" w:firstColumn="1" w:lastColumn="0" w:noHBand="0" w:noVBand="1"/>
      </w:tblPr>
      <w:tblGrid>
        <w:gridCol w:w="8175"/>
      </w:tblGrid>
      <w:tr w:rsidR="000629A5" w14:paraId="792712D2" w14:textId="77777777" w:rsidTr="006739FD">
        <w:tc>
          <w:tcPr>
            <w:tcW w:w="7891" w:type="dxa"/>
          </w:tcPr>
          <w:p w14:paraId="5072C7BD" w14:textId="77777777" w:rsidR="000629A5" w:rsidRDefault="000629A5" w:rsidP="006739FD">
            <w:pPr>
              <w:pStyle w:val="Recommendationheading"/>
            </w:pPr>
            <w:bookmarkStart w:id="128" w:name="_Toc174636215"/>
            <w:r>
              <w:t xml:space="preserve">Recommendation </w:t>
            </w:r>
            <w:r>
              <w:fldChar w:fldCharType="begin"/>
            </w:r>
            <w:r>
              <w:instrText xml:space="preserve"> AUTONUMLGL \* Arabic\e </w:instrText>
            </w:r>
            <w:r>
              <w:fldChar w:fldCharType="end"/>
            </w:r>
            <w:bookmarkEnd w:id="128"/>
          </w:p>
          <w:p w14:paraId="5E658EE0" w14:textId="75C54CC2" w:rsidR="000629A5" w:rsidRPr="00AA719E" w:rsidRDefault="000629A5" w:rsidP="006739FD">
            <w:pPr>
              <w:pStyle w:val="Recommendationbody"/>
            </w:pPr>
            <w:bookmarkStart w:id="129" w:name="_Toc174636216"/>
            <w:r w:rsidRPr="008C3F3C">
              <w:t xml:space="preserve">The Committee recommends that </w:t>
            </w:r>
            <w:r>
              <w:t>the ACT Government</w:t>
            </w:r>
            <w:r w:rsidRPr="008C3F3C">
              <w:t xml:space="preserve"> review </w:t>
            </w:r>
            <w:r>
              <w:t>its</w:t>
            </w:r>
            <w:r w:rsidRPr="008C3F3C">
              <w:t xml:space="preserve"> proofreading policy prior to the Budget Papers </w:t>
            </w:r>
            <w:r w:rsidR="00161839" w:rsidRPr="000B1983">
              <w:t>to ensure accuracy and prevent misinterpretation</w:t>
            </w:r>
            <w:r w:rsidRPr="000B1983">
              <w:t>.</w:t>
            </w:r>
            <w:bookmarkEnd w:id="129"/>
          </w:p>
        </w:tc>
      </w:tr>
    </w:tbl>
    <w:p w14:paraId="3074BAE6" w14:textId="77777777" w:rsidR="002F6490" w:rsidRDefault="002F6490" w:rsidP="002F6490">
      <w:pPr>
        <w:pStyle w:val="Heading4"/>
      </w:pPr>
      <w:r>
        <w:t>Financial Management Act 1996</w:t>
      </w:r>
    </w:p>
    <w:p w14:paraId="0932E7AB" w14:textId="77777777" w:rsidR="002F6490" w:rsidRDefault="002F6490" w:rsidP="002F6490">
      <w:pPr>
        <w:pStyle w:val="ListNumber2"/>
        <w:rPr>
          <w:color w:val="auto"/>
        </w:rPr>
      </w:pPr>
      <w:r>
        <w:rPr>
          <w:color w:val="auto"/>
        </w:rPr>
        <w:t xml:space="preserve">The Treasurer told the Committee that the </w:t>
      </w:r>
      <w:r w:rsidRPr="003D75FE">
        <w:rPr>
          <w:i/>
          <w:iCs/>
          <w:color w:val="auto"/>
        </w:rPr>
        <w:t>Financial Management Act 1996</w:t>
      </w:r>
      <w:r>
        <w:rPr>
          <w:color w:val="auto"/>
        </w:rPr>
        <w:t xml:space="preserve"> (FMA) was due for a periodic review, and that work had begun. The Treasurer considered that employment-related concerns raised by the Integrity Commission in its </w:t>
      </w:r>
      <w:r w:rsidRPr="00CF5A60">
        <w:rPr>
          <w:i/>
          <w:iCs/>
          <w:color w:val="auto"/>
        </w:rPr>
        <w:t>Special Report – Operation Luna (Part One)</w:t>
      </w:r>
      <w:r>
        <w:rPr>
          <w:color w:val="auto"/>
        </w:rPr>
        <w:t xml:space="preserve"> regarding conduct of the then-Chief Executive Officer of the Canberra Institute of Technology, who was employed under the FMA, could be addressed by the review.</w:t>
      </w:r>
      <w:r>
        <w:rPr>
          <w:rStyle w:val="FootnoteReference"/>
          <w:color w:val="auto"/>
        </w:rPr>
        <w:footnoteReference w:id="111"/>
      </w:r>
    </w:p>
    <w:p w14:paraId="00EE43FF" w14:textId="77777777" w:rsidR="002F6490" w:rsidRDefault="002F6490" w:rsidP="002F6490">
      <w:pPr>
        <w:pStyle w:val="ListNumber2"/>
        <w:rPr>
          <w:color w:val="auto"/>
        </w:rPr>
      </w:pPr>
      <w:r>
        <w:rPr>
          <w:color w:val="auto"/>
        </w:rPr>
        <w:t>However, the Treasurer noted that the</w:t>
      </w:r>
      <w:r w:rsidRPr="00282747">
        <w:t xml:space="preserve"> </w:t>
      </w:r>
      <w:r w:rsidRPr="00282747">
        <w:rPr>
          <w:i/>
          <w:iCs/>
          <w:color w:val="auto"/>
        </w:rPr>
        <w:t>Integrity Commission Act 2018</w:t>
      </w:r>
      <w:r w:rsidRPr="00282747">
        <w:rPr>
          <w:color w:val="auto"/>
        </w:rPr>
        <w:t xml:space="preserve"> and the</w:t>
      </w:r>
      <w:r w:rsidRPr="00282747">
        <w:rPr>
          <w:i/>
          <w:iCs/>
          <w:color w:val="auto"/>
        </w:rPr>
        <w:t xml:space="preserve"> Public Sector Management Act 1994</w:t>
      </w:r>
      <w:r>
        <w:rPr>
          <w:color w:val="auto"/>
        </w:rPr>
        <w:t xml:space="preserve"> were also relevant in cases where an official was under investigation for alleged or suspected misconduct, and that procedural fairness, human rights and Fair Work legislation would also need to be taken into account: </w:t>
      </w:r>
    </w:p>
    <w:p w14:paraId="4FB33BF1" w14:textId="77777777" w:rsidR="002F6490" w:rsidRDefault="002F6490" w:rsidP="002F6490">
      <w:pPr>
        <w:pStyle w:val="Quote"/>
      </w:pPr>
      <w:r w:rsidRPr="005938A0">
        <w:t>Those issues would be best dealt with under the Integrity Commission Act, the Public Sector Management Act and potentially the Financial Management Act.</w:t>
      </w:r>
      <w:r>
        <w:t xml:space="preserve"> </w:t>
      </w:r>
    </w:p>
    <w:p w14:paraId="2A0F7022" w14:textId="77777777" w:rsidR="002F6490" w:rsidRDefault="002F6490" w:rsidP="002F6490">
      <w:pPr>
        <w:pStyle w:val="Quote"/>
      </w:pPr>
      <w:r>
        <w:t xml:space="preserve">[…] </w:t>
      </w:r>
    </w:p>
    <w:p w14:paraId="2D4D96A7" w14:textId="77777777" w:rsidR="002F6490" w:rsidRPr="009E1F63" w:rsidRDefault="002F6490" w:rsidP="002F6490">
      <w:pPr>
        <w:pStyle w:val="Quote"/>
      </w:pPr>
      <w:r w:rsidRPr="005938A0">
        <w:t>Of course, it would need to be consistent with the Human Rights Act presumption of innocence and the Fair Work Act</w:t>
      </w:r>
      <w:r>
        <w:t>.</w:t>
      </w:r>
      <w:r>
        <w:rPr>
          <w:rStyle w:val="FootnoteReference"/>
          <w:color w:val="auto"/>
        </w:rPr>
        <w:footnoteReference w:id="112"/>
      </w:r>
    </w:p>
    <w:tbl>
      <w:tblPr>
        <w:tblStyle w:val="Recommendationbox"/>
        <w:tblW w:w="0" w:type="auto"/>
        <w:tblLook w:val="04A0" w:firstRow="1" w:lastRow="0" w:firstColumn="1" w:lastColumn="0" w:noHBand="0" w:noVBand="1"/>
      </w:tblPr>
      <w:tblGrid>
        <w:gridCol w:w="8175"/>
      </w:tblGrid>
      <w:tr w:rsidR="002F6490" w14:paraId="5DE26F54" w14:textId="77777777" w:rsidTr="00EE1818">
        <w:tc>
          <w:tcPr>
            <w:tcW w:w="7891" w:type="dxa"/>
          </w:tcPr>
          <w:p w14:paraId="14995764" w14:textId="77777777" w:rsidR="002F6490" w:rsidRDefault="002F6490" w:rsidP="00EE1818">
            <w:pPr>
              <w:pStyle w:val="Recommendationheading"/>
            </w:pPr>
            <w:bookmarkStart w:id="130" w:name="_Toc174636217"/>
            <w:r>
              <w:t xml:space="preserve">Recommendation </w:t>
            </w:r>
            <w:r>
              <w:fldChar w:fldCharType="begin"/>
            </w:r>
            <w:r>
              <w:instrText xml:space="preserve"> AUTONUMLGL \* Arabic\e </w:instrText>
            </w:r>
            <w:r>
              <w:fldChar w:fldCharType="end"/>
            </w:r>
            <w:bookmarkEnd w:id="130"/>
          </w:p>
          <w:p w14:paraId="59BA5F2F" w14:textId="0E66A549" w:rsidR="002F6490" w:rsidRPr="00AA719E" w:rsidRDefault="002F6490" w:rsidP="00EE1818">
            <w:pPr>
              <w:pStyle w:val="Recommendationbody"/>
            </w:pPr>
            <w:bookmarkStart w:id="131" w:name="_Toc174636218"/>
            <w:r w:rsidRPr="009E1F63">
              <w:t xml:space="preserve">The Committee recommends that, </w:t>
            </w:r>
            <w:r w:rsidR="00363DA1" w:rsidRPr="009E1F63">
              <w:t>as part of any future review of the Financial Management Act 1996, consideration be given to how the</w:t>
            </w:r>
            <w:r w:rsidR="00363DA1" w:rsidRPr="00B70D8B">
              <w:rPr>
                <w:i/>
                <w:iCs/>
              </w:rPr>
              <w:t xml:space="preserve"> Financial Management Act 1996</w:t>
            </w:r>
            <w:r w:rsidR="00363DA1" w:rsidRPr="009E1F63">
              <w:t xml:space="preserve"> interacts with the </w:t>
            </w:r>
            <w:bookmarkStart w:id="132" w:name="_Hlk174018358"/>
            <w:r w:rsidR="00363DA1" w:rsidRPr="00B70D8B">
              <w:rPr>
                <w:i/>
                <w:iCs/>
              </w:rPr>
              <w:t>Integrity Commission Act 2018</w:t>
            </w:r>
            <w:r w:rsidR="00363DA1" w:rsidRPr="009E1F63">
              <w:t xml:space="preserve"> and the </w:t>
            </w:r>
            <w:r w:rsidR="00363DA1" w:rsidRPr="00B70D8B">
              <w:rPr>
                <w:i/>
                <w:iCs/>
              </w:rPr>
              <w:t>Public Sector Management Act 1994</w:t>
            </w:r>
            <w:r w:rsidR="00363DA1" w:rsidRPr="009E1F63">
              <w:t>,</w:t>
            </w:r>
            <w:bookmarkEnd w:id="132"/>
            <w:r w:rsidR="00363DA1" w:rsidRPr="009E1F63">
              <w:t xml:space="preserve"> as well as employment and human rights laws and obligations in the event a public service empl</w:t>
            </w:r>
            <w:r w:rsidR="00363DA1">
              <w:t>o</w:t>
            </w:r>
            <w:r w:rsidR="00363DA1" w:rsidRPr="009E1F63">
              <w:t>yee or office holder has an adverse finding against them by the Integrity Commissioner.</w:t>
            </w:r>
            <w:bookmarkEnd w:id="131"/>
          </w:p>
        </w:tc>
      </w:tr>
    </w:tbl>
    <w:p w14:paraId="365F6D33" w14:textId="24931E92" w:rsidR="003851B4" w:rsidRDefault="003851B4" w:rsidP="003851B4">
      <w:pPr>
        <w:pStyle w:val="Heading2"/>
      </w:pPr>
      <w:bookmarkStart w:id="133" w:name="_Toc174636017"/>
      <w:r>
        <w:t>Minister for Tourism</w:t>
      </w:r>
      <w:bookmarkEnd w:id="133"/>
      <w:r>
        <w:t xml:space="preserve"> </w:t>
      </w:r>
    </w:p>
    <w:p w14:paraId="05ED11D3" w14:textId="77777777" w:rsidR="003851B4" w:rsidRDefault="003851B4" w:rsidP="003851B4">
      <w:pPr>
        <w:pStyle w:val="Heading3"/>
      </w:pPr>
      <w:bookmarkStart w:id="134" w:name="_Toc174636018"/>
      <w:r>
        <w:t>Matters considered</w:t>
      </w:r>
      <w:bookmarkEnd w:id="134"/>
    </w:p>
    <w:p w14:paraId="72D18C63" w14:textId="72D4D872" w:rsidR="003851B4" w:rsidRDefault="003851B4" w:rsidP="003851B4">
      <w:pPr>
        <w:pStyle w:val="ListNumber2"/>
      </w:pPr>
      <w:r>
        <w:t xml:space="preserve">During the appearance of </w:t>
      </w:r>
      <w:r w:rsidR="00BE0F0B">
        <w:t>Minister Barr</w:t>
      </w:r>
      <w:r>
        <w:t xml:space="preserve"> before the Committee on 2</w:t>
      </w:r>
      <w:r w:rsidR="00BE0F0B">
        <w:t>5</w:t>
      </w:r>
      <w:r>
        <w:t xml:space="preserve"> July 2024 the following matters were considered:</w:t>
      </w:r>
    </w:p>
    <w:p w14:paraId="507DD16E" w14:textId="77777777" w:rsidR="00234526" w:rsidRPr="00B64647" w:rsidRDefault="00234526" w:rsidP="00234526">
      <w:pPr>
        <w:pStyle w:val="ListNumber3"/>
      </w:pPr>
      <w:r w:rsidRPr="00B64647">
        <w:t>Breakdown of funding allocations for tourism advertising and strategy;</w:t>
      </w:r>
    </w:p>
    <w:p w14:paraId="05D84C65" w14:textId="77777777" w:rsidR="00234526" w:rsidRPr="00B64647" w:rsidRDefault="00234526" w:rsidP="00234526">
      <w:pPr>
        <w:pStyle w:val="ListNumber3"/>
      </w:pPr>
      <w:r w:rsidRPr="00B64647">
        <w:t>Tourism representation in Singapore, India and southeast Asian markets;</w:t>
      </w:r>
    </w:p>
    <w:p w14:paraId="55F77397" w14:textId="77777777" w:rsidR="00234526" w:rsidRPr="00B64647" w:rsidRDefault="00234526" w:rsidP="00234526">
      <w:pPr>
        <w:pStyle w:val="ListNumber3"/>
      </w:pPr>
      <w:r w:rsidRPr="00B64647">
        <w:t>Partnerships with Tourism Australia;</w:t>
      </w:r>
    </w:p>
    <w:p w14:paraId="111A4AD7" w14:textId="77777777" w:rsidR="00234526" w:rsidRPr="00B64647" w:rsidRDefault="00234526" w:rsidP="00234526">
      <w:pPr>
        <w:pStyle w:val="ListNumber3"/>
      </w:pPr>
      <w:r w:rsidRPr="00B64647">
        <w:t>Unspent funds and rollovers;</w:t>
      </w:r>
    </w:p>
    <w:p w14:paraId="38B5CB8F" w14:textId="77777777" w:rsidR="00234526" w:rsidRPr="00B64647" w:rsidRDefault="00234526" w:rsidP="00234526">
      <w:pPr>
        <w:pStyle w:val="ListNumber3"/>
      </w:pPr>
      <w:r w:rsidRPr="00B64647">
        <w:t>Success measures for destination marketing;</w:t>
      </w:r>
    </w:p>
    <w:p w14:paraId="314F024B" w14:textId="77777777" w:rsidR="00234526" w:rsidRPr="00B64647" w:rsidRDefault="00234526" w:rsidP="00234526">
      <w:pPr>
        <w:pStyle w:val="ListNumber3"/>
      </w:pPr>
      <w:r w:rsidRPr="00B64647">
        <w:t>Kanga Cup;</w:t>
      </w:r>
    </w:p>
    <w:p w14:paraId="3F17CCD1" w14:textId="77777777" w:rsidR="00234526" w:rsidRPr="00B64647" w:rsidRDefault="00234526" w:rsidP="00234526">
      <w:pPr>
        <w:pStyle w:val="ListNumber3"/>
      </w:pPr>
      <w:r w:rsidRPr="00B64647">
        <w:t>Aviation stimulus fund;</w:t>
      </w:r>
    </w:p>
    <w:p w14:paraId="0F19320A" w14:textId="77777777" w:rsidR="00234526" w:rsidRPr="00B64647" w:rsidRDefault="00234526" w:rsidP="00234526">
      <w:pPr>
        <w:pStyle w:val="ListNumber3"/>
      </w:pPr>
      <w:r w:rsidRPr="00B64647">
        <w:t>Rejuvenation of Telstra Tower;</w:t>
      </w:r>
    </w:p>
    <w:p w14:paraId="54A16161" w14:textId="77777777" w:rsidR="00234526" w:rsidRPr="00B64647" w:rsidRDefault="00234526" w:rsidP="00234526">
      <w:pPr>
        <w:pStyle w:val="ListNumber3"/>
      </w:pPr>
      <w:r w:rsidRPr="00B64647">
        <w:t>Mountain biking tourism;</w:t>
      </w:r>
    </w:p>
    <w:p w14:paraId="4E21A579" w14:textId="77777777" w:rsidR="00234526" w:rsidRPr="00B64647" w:rsidRDefault="00234526" w:rsidP="00234526">
      <w:pPr>
        <w:pStyle w:val="ListNumber3"/>
      </w:pPr>
      <w:r w:rsidRPr="00B64647">
        <w:t>Funding for promotion by Visit Canberra; and</w:t>
      </w:r>
    </w:p>
    <w:p w14:paraId="6C03AFC4" w14:textId="0773FC53" w:rsidR="003851B4" w:rsidRDefault="00234526" w:rsidP="00B24180">
      <w:pPr>
        <w:pStyle w:val="ListNumber3"/>
      </w:pPr>
      <w:r w:rsidRPr="00B64647">
        <w:t>Spending on Visit Canberra campaigns.</w:t>
      </w:r>
      <w:r w:rsidRPr="00B64647">
        <w:rPr>
          <w:rStyle w:val="FootnoteReference"/>
        </w:rPr>
        <w:footnoteReference w:id="113"/>
      </w:r>
    </w:p>
    <w:p w14:paraId="46946D3F" w14:textId="77777777" w:rsidR="00BE0F0B" w:rsidRDefault="00BE0F0B" w:rsidP="00BE0F0B">
      <w:pPr>
        <w:pStyle w:val="Heading2"/>
      </w:pPr>
      <w:bookmarkStart w:id="135" w:name="_Toc174636019"/>
      <w:r>
        <w:t>Minister for Skills and Training</w:t>
      </w:r>
      <w:bookmarkEnd w:id="135"/>
      <w:r>
        <w:t xml:space="preserve"> </w:t>
      </w:r>
    </w:p>
    <w:p w14:paraId="472FF0B0" w14:textId="77777777" w:rsidR="00BE0F0B" w:rsidRDefault="00BE0F0B" w:rsidP="00BE0F0B">
      <w:pPr>
        <w:pStyle w:val="Heading3"/>
      </w:pPr>
      <w:bookmarkStart w:id="136" w:name="_Toc174636020"/>
      <w:r>
        <w:t>Matters considered</w:t>
      </w:r>
      <w:bookmarkEnd w:id="136"/>
    </w:p>
    <w:p w14:paraId="153171DF" w14:textId="77777777" w:rsidR="00BE0F0B" w:rsidRDefault="00BE0F0B" w:rsidP="00BE0F0B">
      <w:pPr>
        <w:pStyle w:val="ListNumber2"/>
      </w:pPr>
      <w:r>
        <w:t>During the appearance of Minister Steel before the Committee on 26 July 2024 the following matters were considered:</w:t>
      </w:r>
    </w:p>
    <w:p w14:paraId="732CD76D" w14:textId="77777777" w:rsidR="00DD35FE" w:rsidRDefault="00DD35FE" w:rsidP="00DD35FE">
      <w:pPr>
        <w:pStyle w:val="ListNumber3"/>
        <w:jc w:val="both"/>
      </w:pPr>
      <w:r>
        <w:t>The ACT Integrity Commission Operation Luna Part One Special Report;</w:t>
      </w:r>
    </w:p>
    <w:p w14:paraId="1A516125" w14:textId="77777777" w:rsidR="00DD35FE" w:rsidRDefault="00DD35FE" w:rsidP="00DD35FE">
      <w:pPr>
        <w:pStyle w:val="ListNumber3"/>
        <w:jc w:val="both"/>
      </w:pPr>
      <w:r>
        <w:t>The employment contract of former Canberra Institute of Technology (CIT) CEO, Ms Leanne Cover, including the payment of entitlements;</w:t>
      </w:r>
    </w:p>
    <w:p w14:paraId="3F087553" w14:textId="77777777" w:rsidR="00DD35FE" w:rsidRDefault="00DD35FE" w:rsidP="00DD35FE">
      <w:pPr>
        <w:pStyle w:val="ListNumber3"/>
        <w:jc w:val="both"/>
      </w:pPr>
      <w:r>
        <w:t>The National Skills Agreement, including the planned establishment of a Centre of Excellence for electric vehicles;</w:t>
      </w:r>
    </w:p>
    <w:p w14:paraId="4289C36C" w14:textId="77777777" w:rsidR="00DD35FE" w:rsidRDefault="00DD35FE" w:rsidP="00DD35FE">
      <w:pPr>
        <w:pStyle w:val="ListNumber3"/>
        <w:jc w:val="both"/>
      </w:pPr>
      <w:r>
        <w:t>Funding arrangements and course offerings of Registered Training Organisations (RTOs) with reference to the User Choice Program, Fee Free TAFE, and the uptake of trades courses in the 2024 academic year;</w:t>
      </w:r>
    </w:p>
    <w:p w14:paraId="3A1AF102" w14:textId="77777777" w:rsidR="00DD35FE" w:rsidRDefault="00DD35FE" w:rsidP="00DD35FE">
      <w:pPr>
        <w:pStyle w:val="ListNumber3"/>
        <w:jc w:val="both"/>
      </w:pPr>
      <w:r>
        <w:t>Skill shortages, with reference to the ACT Critical Skills List, Ministerial Migration Roundtable, early childhood education roles, and endangered trades;</w:t>
      </w:r>
    </w:p>
    <w:p w14:paraId="369CAD59" w14:textId="77777777" w:rsidR="00DD35FE" w:rsidRDefault="00DD35FE" w:rsidP="00DD35FE">
      <w:pPr>
        <w:pStyle w:val="ListNumber3"/>
        <w:jc w:val="both"/>
      </w:pPr>
      <w:r>
        <w:t>Available course offerings at the CIT Gungahlin campus;</w:t>
      </w:r>
    </w:p>
    <w:p w14:paraId="33B2FE15" w14:textId="77777777" w:rsidR="00DD35FE" w:rsidRDefault="00DD35FE" w:rsidP="00DD35FE">
      <w:pPr>
        <w:pStyle w:val="ListNumber3"/>
        <w:jc w:val="both"/>
      </w:pPr>
      <w:r>
        <w:t>The one-off cost of living payment for apprentices and trainees, and the high entry costs for those pursuing a career in construction;</w:t>
      </w:r>
    </w:p>
    <w:p w14:paraId="74CA41CB" w14:textId="77777777" w:rsidR="00DD35FE" w:rsidRDefault="00DD35FE" w:rsidP="00DD35FE">
      <w:pPr>
        <w:pStyle w:val="ListNumber3"/>
        <w:jc w:val="both"/>
      </w:pPr>
      <w:r>
        <w:t>The participation of women in the construction industry, with particular reference to a tender awarded to the CFMEU; and</w:t>
      </w:r>
    </w:p>
    <w:p w14:paraId="24EA3B00" w14:textId="09DC6EBF" w:rsidR="00BE0F0B" w:rsidRDefault="00DD35FE" w:rsidP="00986C17">
      <w:pPr>
        <w:pStyle w:val="ListNumber3"/>
        <w:jc w:val="both"/>
      </w:pPr>
      <w:r>
        <w:t>The increasing demand for electricians given the energy transition underway in the ACT, alongside workforce planning to meet future infrastructure needs.</w:t>
      </w:r>
      <w:r>
        <w:rPr>
          <w:rStyle w:val="FootnoteReference"/>
        </w:rPr>
        <w:footnoteReference w:id="114"/>
      </w:r>
    </w:p>
    <w:p w14:paraId="48E63150" w14:textId="77777777" w:rsidR="00BE0F0B" w:rsidRDefault="00BE0F0B" w:rsidP="00BE0F0B">
      <w:pPr>
        <w:pStyle w:val="Heading3"/>
      </w:pPr>
      <w:bookmarkStart w:id="137" w:name="_Toc174636021"/>
      <w:r>
        <w:t>Key issues</w:t>
      </w:r>
      <w:bookmarkEnd w:id="137"/>
    </w:p>
    <w:p w14:paraId="37EF9A81" w14:textId="77777777" w:rsidR="0030099C" w:rsidRDefault="0030099C" w:rsidP="0030099C">
      <w:pPr>
        <w:pStyle w:val="Heading4"/>
      </w:pPr>
      <w:r>
        <w:t>CIT Gungahlin Campus</w:t>
      </w:r>
    </w:p>
    <w:p w14:paraId="7E0711A3" w14:textId="77777777" w:rsidR="0030099C" w:rsidRDefault="0030099C" w:rsidP="0030099C">
      <w:pPr>
        <w:pStyle w:val="ListNumber2"/>
      </w:pPr>
      <w:r>
        <w:t>The committee was told that the CIT Gungahlin Campus currently offers English language courses, business courses, and accounting classes across a range of days and times to maximise flexibility.</w:t>
      </w:r>
      <w:r>
        <w:rPr>
          <w:rStyle w:val="FootnoteReference"/>
        </w:rPr>
        <w:footnoteReference w:id="115"/>
      </w:r>
      <w:r>
        <w:t xml:space="preserve"> An additional ‘ICT statement of attainment course’ will also be offered in the upcoming semester.</w:t>
      </w:r>
      <w:r>
        <w:rPr>
          <w:rStyle w:val="FootnoteReference"/>
        </w:rPr>
        <w:footnoteReference w:id="116"/>
      </w:r>
    </w:p>
    <w:p w14:paraId="703CA50E" w14:textId="77777777" w:rsidR="0030099C" w:rsidRDefault="0030099C" w:rsidP="0030099C">
      <w:pPr>
        <w:pStyle w:val="ListNumber2"/>
      </w:pPr>
      <w:r>
        <w:t>Officials advised that CIT is ‘</w:t>
      </w:r>
      <w:r w:rsidRPr="003767EE">
        <w:t>consistently looking at our offerings in Gungahlin and our opportunities to be able to provide the community with the training that they require</w:t>
      </w:r>
      <w:r>
        <w:t>’.</w:t>
      </w:r>
      <w:r>
        <w:rPr>
          <w:rStyle w:val="FootnoteReference"/>
        </w:rPr>
        <w:footnoteReference w:id="117"/>
      </w:r>
      <w:r>
        <w:t xml:space="preserve"> Options for increasing student places on the CIT Gungahlin Campus Site are being considered, informed by data from upcoming events:</w:t>
      </w:r>
    </w:p>
    <w:p w14:paraId="6194FA40" w14:textId="77777777" w:rsidR="0030099C" w:rsidRDefault="0030099C" w:rsidP="0030099C">
      <w:pPr>
        <w:pStyle w:val="Quote"/>
      </w:pPr>
      <w:r>
        <w:t>…</w:t>
      </w:r>
      <w:r w:rsidRPr="003767EE">
        <w:t xml:space="preserve"> when we hold our open day, which </w:t>
      </w:r>
      <w:r>
        <w:t>[is]</w:t>
      </w:r>
      <w:r w:rsidRPr="003767EE">
        <w:t>30 September—and indeed when we participate in the ACT Schools Career Expo on 7 and 8 August, we will make sure that we are collecting information from students about what they want to study and where they want to study—then that informs our plan for the following semester or year.</w:t>
      </w:r>
      <w:r>
        <w:rPr>
          <w:rStyle w:val="FootnoteReference"/>
        </w:rPr>
        <w:footnoteReference w:id="118"/>
      </w:r>
    </w:p>
    <w:tbl>
      <w:tblPr>
        <w:tblStyle w:val="Recommendationbox"/>
        <w:tblW w:w="0" w:type="auto"/>
        <w:tblLook w:val="04A0" w:firstRow="1" w:lastRow="0" w:firstColumn="1" w:lastColumn="0" w:noHBand="0" w:noVBand="1"/>
      </w:tblPr>
      <w:tblGrid>
        <w:gridCol w:w="8175"/>
      </w:tblGrid>
      <w:tr w:rsidR="0030099C" w14:paraId="4D999D8B" w14:textId="77777777" w:rsidTr="00B56178">
        <w:tc>
          <w:tcPr>
            <w:tcW w:w="7891" w:type="dxa"/>
          </w:tcPr>
          <w:p w14:paraId="2B51664F" w14:textId="77777777" w:rsidR="0030099C" w:rsidRDefault="0030099C" w:rsidP="00B56178">
            <w:pPr>
              <w:pStyle w:val="Recommendationheading"/>
            </w:pPr>
            <w:bookmarkStart w:id="138" w:name="_Toc174636219"/>
            <w:r>
              <w:t xml:space="preserve">Recommendation </w:t>
            </w:r>
            <w:r>
              <w:fldChar w:fldCharType="begin"/>
            </w:r>
            <w:r>
              <w:instrText xml:space="preserve"> AUTONUMLGL \* Arabic\e </w:instrText>
            </w:r>
            <w:r>
              <w:fldChar w:fldCharType="end"/>
            </w:r>
            <w:bookmarkEnd w:id="138"/>
          </w:p>
          <w:p w14:paraId="6CCE9E3E" w14:textId="77777777" w:rsidR="0030099C" w:rsidRPr="00AA719E" w:rsidRDefault="0030099C" w:rsidP="00B56178">
            <w:pPr>
              <w:pStyle w:val="Recommendationbody"/>
            </w:pPr>
            <w:bookmarkStart w:id="139" w:name="_Toc174636220"/>
            <w:r w:rsidRPr="00A572D0">
              <w:t>The Committee recommends that the ACT Government expands the CIT Gungahlin footprint, offering more study options/courses to north-side residents.</w:t>
            </w:r>
            <w:bookmarkEnd w:id="139"/>
          </w:p>
        </w:tc>
      </w:tr>
    </w:tbl>
    <w:p w14:paraId="701661FA" w14:textId="77777777" w:rsidR="00FC41FF" w:rsidRDefault="00FC41FF" w:rsidP="00FC41FF">
      <w:pPr>
        <w:pStyle w:val="Heading4"/>
      </w:pPr>
      <w:r>
        <w:t>Industry Skills Plans</w:t>
      </w:r>
    </w:p>
    <w:p w14:paraId="25B99EAC" w14:textId="27D208C5" w:rsidR="00FC41FF" w:rsidRDefault="00FC41FF" w:rsidP="00FC41FF">
      <w:pPr>
        <w:pStyle w:val="ListNumber2"/>
      </w:pPr>
      <w:r>
        <w:t xml:space="preserve">During the Minister for Business’s appearance on 29 July 2024, Members raised the delay in finalising industry action plans as reported in the </w:t>
      </w:r>
      <w:r w:rsidRPr="00D81397">
        <w:rPr>
          <w:i/>
          <w:iCs/>
        </w:rPr>
        <w:t xml:space="preserve">ACT Small Business Strategy </w:t>
      </w:r>
      <w:r>
        <w:rPr>
          <w:i/>
          <w:iCs/>
        </w:rPr>
        <w:t xml:space="preserve">Progress </w:t>
      </w:r>
      <w:r w:rsidRPr="00D81397">
        <w:rPr>
          <w:i/>
          <w:iCs/>
        </w:rPr>
        <w:t>Update 2024</w:t>
      </w:r>
      <w:r>
        <w:t>.</w:t>
      </w:r>
      <w:r>
        <w:rPr>
          <w:rStyle w:val="FootnoteReference"/>
        </w:rPr>
        <w:footnoteReference w:id="119"/>
      </w:r>
      <w:r>
        <w:t xml:space="preserve"> Officials advised</w:t>
      </w:r>
      <w:r w:rsidR="00C156F8">
        <w:t xml:space="preserve"> that</w:t>
      </w:r>
      <w:r>
        <w:t xml:space="preserve"> finalisation of industry skills plans, which are to be implemented under the </w:t>
      </w:r>
      <w:r>
        <w:rPr>
          <w:i/>
          <w:iCs/>
        </w:rPr>
        <w:t>Skilled to Succeed: Workforce and Skills Agenda for the ACT,</w:t>
      </w:r>
      <w:r>
        <w:t xml:space="preserve"> were impacted by negotiations on the National Skills Agreement.</w:t>
      </w:r>
      <w:r w:rsidRPr="00CE3439">
        <w:rPr>
          <w:rStyle w:val="FootnoteReference"/>
          <w:lang w:val="en-GB"/>
        </w:rPr>
        <w:t xml:space="preserve"> </w:t>
      </w:r>
      <w:r>
        <w:rPr>
          <w:rStyle w:val="FootnoteReference"/>
          <w:lang w:val="en-GB"/>
        </w:rPr>
        <w:footnoteReference w:id="120"/>
      </w:r>
      <w:r>
        <w:t xml:space="preserve"> </w:t>
      </w:r>
    </w:p>
    <w:p w14:paraId="5D08E0DC" w14:textId="77777777" w:rsidR="00FC41FF" w:rsidRDefault="00FC41FF" w:rsidP="00FC41FF">
      <w:pPr>
        <w:pStyle w:val="ListNumber2"/>
      </w:pPr>
      <w:r>
        <w:t>The National Skills Agreement is a 5-year agreement between the Commonwealth, states and territories to ‘strengthen the vocational education and training sector.’ The Agreement commenced on 1 January 2024.</w:t>
      </w:r>
      <w:r>
        <w:rPr>
          <w:rStyle w:val="FootnoteReference"/>
        </w:rPr>
        <w:footnoteReference w:id="121"/>
      </w:r>
      <w:r>
        <w:t xml:space="preserve"> </w:t>
      </w:r>
    </w:p>
    <w:p w14:paraId="38A7307D" w14:textId="77777777" w:rsidR="00FC41FF" w:rsidRDefault="00FC41FF" w:rsidP="00FC41FF">
      <w:pPr>
        <w:pStyle w:val="ListNumber2"/>
      </w:pPr>
      <w:r>
        <w:t>The Minister for Skills and Training advised during his appearance that work is progressing under the Agreement to provide funding and course offerings to address skills shortages in ‘critical and emerging areas.’</w:t>
      </w:r>
      <w:r w:rsidRPr="00CE3439">
        <w:rPr>
          <w:sz w:val="18"/>
          <w:szCs w:val="16"/>
          <w:vertAlign w:val="superscript"/>
        </w:rPr>
        <w:footnoteReference w:id="122"/>
      </w:r>
      <w:r>
        <w:t xml:space="preserve">  </w:t>
      </w:r>
    </w:p>
    <w:p w14:paraId="00FBF9B7" w14:textId="2DC346EC" w:rsidR="00FC41FF" w:rsidRDefault="00FC41FF" w:rsidP="00FC41FF">
      <w:pPr>
        <w:pStyle w:val="ListNumber2"/>
        <w:rPr>
          <w:lang w:val="en-GB"/>
        </w:rPr>
      </w:pPr>
      <w:r>
        <w:t>Officials advised the government was working through the detail of the Agreement with the Commonwealth Government and the ‘industry skills plans are in the final stages.’</w:t>
      </w:r>
      <w:r>
        <w:rPr>
          <w:rStyle w:val="FootnoteReference"/>
          <w:lang w:val="en-GB"/>
        </w:rPr>
        <w:footnoteReference w:id="123"/>
      </w:r>
    </w:p>
    <w:tbl>
      <w:tblPr>
        <w:tblStyle w:val="Recommendationbox"/>
        <w:tblW w:w="0" w:type="auto"/>
        <w:tblLook w:val="04A0" w:firstRow="1" w:lastRow="0" w:firstColumn="1" w:lastColumn="0" w:noHBand="0" w:noVBand="1"/>
      </w:tblPr>
      <w:tblGrid>
        <w:gridCol w:w="8175"/>
      </w:tblGrid>
      <w:tr w:rsidR="00FC41FF" w14:paraId="170B2217" w14:textId="77777777" w:rsidTr="009D6431">
        <w:tc>
          <w:tcPr>
            <w:tcW w:w="7891" w:type="dxa"/>
          </w:tcPr>
          <w:p w14:paraId="5DA78DD6" w14:textId="77777777" w:rsidR="00FC41FF" w:rsidRDefault="00FC41FF" w:rsidP="009D6431">
            <w:pPr>
              <w:pStyle w:val="Recommendationheading"/>
            </w:pPr>
            <w:bookmarkStart w:id="140" w:name="_Toc174636221"/>
            <w:r>
              <w:t xml:space="preserve">Recommendation </w:t>
            </w:r>
            <w:r>
              <w:fldChar w:fldCharType="begin"/>
            </w:r>
            <w:r>
              <w:instrText xml:space="preserve"> AUTONUMLGL \* Arabic\e </w:instrText>
            </w:r>
            <w:r>
              <w:fldChar w:fldCharType="end"/>
            </w:r>
            <w:bookmarkEnd w:id="140"/>
          </w:p>
          <w:p w14:paraId="7FF938F6" w14:textId="188CE6C6" w:rsidR="00FC41FF" w:rsidRPr="00AA719E" w:rsidRDefault="00FC41FF" w:rsidP="009D6431">
            <w:pPr>
              <w:pStyle w:val="Recommendationbody"/>
            </w:pPr>
            <w:bookmarkStart w:id="141" w:name="_Toc174636222"/>
            <w:r w:rsidRPr="00D6693B">
              <w:t xml:space="preserve">The Committee recommends that </w:t>
            </w:r>
            <w:r>
              <w:t>Industry Skills Plans</w:t>
            </w:r>
            <w:r w:rsidRPr="00D6693B">
              <w:t xml:space="preserve"> be given priority.</w:t>
            </w:r>
            <w:bookmarkEnd w:id="141"/>
          </w:p>
        </w:tc>
      </w:tr>
    </w:tbl>
    <w:p w14:paraId="4428FD63" w14:textId="77777777" w:rsidR="00161839" w:rsidRDefault="00161839" w:rsidP="00161839">
      <w:pPr>
        <w:pStyle w:val="Heading4"/>
      </w:pPr>
      <w:r>
        <w:t>Skilled migration pathways</w:t>
      </w:r>
    </w:p>
    <w:p w14:paraId="738D8ADD" w14:textId="77777777" w:rsidR="00161839" w:rsidRDefault="00161839" w:rsidP="00161839">
      <w:pPr>
        <w:pStyle w:val="ListNumber2"/>
      </w:pPr>
      <w:r>
        <w:t>The Committee explored actions to address the skills shortage in the ACT through skilled migration. The Minister advised that the government was in regular discussion with the Commonwealth Government regarding skills migration pathways, including participation in the Ministerial Migration Roundtables in December 2023 and June 2024.</w:t>
      </w:r>
      <w:r>
        <w:rPr>
          <w:rStyle w:val="FootnoteReference"/>
        </w:rPr>
        <w:footnoteReference w:id="124"/>
      </w:r>
      <w:r>
        <w:t xml:space="preserve">  </w:t>
      </w:r>
    </w:p>
    <w:p w14:paraId="18154091" w14:textId="77777777" w:rsidR="00161839" w:rsidRDefault="00161839" w:rsidP="00161839">
      <w:pPr>
        <w:pStyle w:val="ListNumber2"/>
      </w:pPr>
      <w:r>
        <w:t>The Minister spoke to the skilled migration pathways currently in place in the ACT:</w:t>
      </w:r>
    </w:p>
    <w:p w14:paraId="025AACF5" w14:textId="77777777" w:rsidR="00161839" w:rsidRPr="006867E4" w:rsidRDefault="00161839" w:rsidP="00161839">
      <w:pPr>
        <w:pStyle w:val="Quote"/>
      </w:pPr>
      <w:r w:rsidRPr="003767EE">
        <w:t xml:space="preserve">We have </w:t>
      </w:r>
      <w:r>
        <w:t xml:space="preserve">also </w:t>
      </w:r>
      <w:r w:rsidRPr="003767EE">
        <w:t>been putting forward the needs of the ACT from a skills point of view.</w:t>
      </w:r>
      <w:r>
        <w:t xml:space="preserve"> </w:t>
      </w:r>
      <w:r w:rsidRPr="003767EE">
        <w:t xml:space="preserve">We have two main visa subclasses that we have a level of control over to respond to local needs, and they are informed through the </w:t>
      </w:r>
      <w:r>
        <w:t>C</w:t>
      </w:r>
      <w:r w:rsidRPr="003767EE">
        <w:t xml:space="preserve">ritical </w:t>
      </w:r>
      <w:r>
        <w:t>S</w:t>
      </w:r>
      <w:r w:rsidRPr="003767EE">
        <w:t xml:space="preserve">kills </w:t>
      </w:r>
      <w:r>
        <w:t xml:space="preserve">List, </w:t>
      </w:r>
      <w:r w:rsidRPr="003767EE">
        <w:t>which is updated on a regular basis in consultation with industry to make sure it is targeted at the right areas. The regular conversation that we have with the commonwealth is about the number of places under those visa subclasses that the territory is eligible for.</w:t>
      </w:r>
      <w:r>
        <w:rPr>
          <w:rStyle w:val="FootnoteReference"/>
        </w:rPr>
        <w:footnoteReference w:id="125"/>
      </w:r>
    </w:p>
    <w:p w14:paraId="6BA9E1E8" w14:textId="77777777" w:rsidR="00161839" w:rsidRDefault="00161839" w:rsidP="00161839">
      <w:pPr>
        <w:pStyle w:val="ListNumber2"/>
      </w:pPr>
      <w:r>
        <w:t>Officials spoke of the importance of skilled migration to the ACT, noting ‘O</w:t>
      </w:r>
      <w:r w:rsidRPr="003767EE">
        <w:t>ur migrant community shapes the character of our community as we</w:t>
      </w:r>
      <w:r>
        <w:t>ll</w:t>
      </w:r>
      <w:r w:rsidRPr="003767EE">
        <w:t xml:space="preserve"> as an important</w:t>
      </w:r>
      <w:r>
        <w:t xml:space="preserve"> </w:t>
      </w:r>
      <w:r w:rsidRPr="003767EE">
        <w:t>opportunity to fill the skills that we need</w:t>
      </w:r>
      <w:r>
        <w:t>.’</w:t>
      </w:r>
      <w:r w:rsidRPr="007718F4">
        <w:rPr>
          <w:sz w:val="18"/>
          <w:szCs w:val="16"/>
          <w:vertAlign w:val="superscript"/>
        </w:rPr>
        <w:footnoteReference w:id="126"/>
      </w:r>
      <w:r>
        <w:t xml:space="preserve"> </w:t>
      </w:r>
    </w:p>
    <w:p w14:paraId="6F4C763E" w14:textId="77777777" w:rsidR="00161839" w:rsidRDefault="00161839" w:rsidP="00161839">
      <w:pPr>
        <w:pStyle w:val="ListNumber2"/>
      </w:pPr>
      <w:r>
        <w:t>During the Minister for Multicultural Affairs’ appearance on 29 July 2024, Members asked whether they had received representations from Azadi-e Zan regarding a skilled migration pathway for refugees and migrants.</w:t>
      </w:r>
      <w:r>
        <w:rPr>
          <w:rStyle w:val="FootnoteReference"/>
        </w:rPr>
        <w:footnoteReference w:id="127"/>
      </w:r>
      <w:r>
        <w:t xml:space="preserve"> Azadi-e Zan is a Non-Government Organisation supporting the relocation of Afghan women’s rights defenders and their families following the fall of Kabul in 2021.</w:t>
      </w:r>
      <w:r>
        <w:rPr>
          <w:rStyle w:val="FootnoteReference"/>
        </w:rPr>
        <w:footnoteReference w:id="128"/>
      </w:r>
    </w:p>
    <w:tbl>
      <w:tblPr>
        <w:tblStyle w:val="Recommendationbox"/>
        <w:tblW w:w="0" w:type="auto"/>
        <w:tblLook w:val="04A0" w:firstRow="1" w:lastRow="0" w:firstColumn="1" w:lastColumn="0" w:noHBand="0" w:noVBand="1"/>
      </w:tblPr>
      <w:tblGrid>
        <w:gridCol w:w="8175"/>
      </w:tblGrid>
      <w:tr w:rsidR="00161839" w14:paraId="20C580EA" w14:textId="77777777" w:rsidTr="00D50B5C">
        <w:tc>
          <w:tcPr>
            <w:tcW w:w="7891" w:type="dxa"/>
          </w:tcPr>
          <w:p w14:paraId="63612E1E" w14:textId="77777777" w:rsidR="00161839" w:rsidRDefault="00161839" w:rsidP="008A2670">
            <w:pPr>
              <w:pStyle w:val="Recommendationheading"/>
              <w:keepNext/>
            </w:pPr>
            <w:bookmarkStart w:id="142" w:name="_Toc174636223"/>
            <w:r>
              <w:t xml:space="preserve">Recommendation </w:t>
            </w:r>
            <w:r>
              <w:fldChar w:fldCharType="begin"/>
            </w:r>
            <w:r>
              <w:instrText xml:space="preserve"> AUTONUMLGL \* Arabic\e </w:instrText>
            </w:r>
            <w:r>
              <w:fldChar w:fldCharType="end"/>
            </w:r>
            <w:bookmarkEnd w:id="142"/>
          </w:p>
          <w:p w14:paraId="22333002" w14:textId="77777777" w:rsidR="00161839" w:rsidRPr="00AA719E" w:rsidRDefault="00161839" w:rsidP="008A2670">
            <w:pPr>
              <w:pStyle w:val="Recommendationbody"/>
              <w:keepNext/>
            </w:pPr>
            <w:bookmarkStart w:id="143" w:name="_Toc174636224"/>
            <w:r w:rsidRPr="00D6693B">
              <w:t xml:space="preserve">The Committee recommends that </w:t>
            </w:r>
            <w:r w:rsidRPr="00CA7385">
              <w:t>the ACT Government coordinate with the community organisation, Azadi-e Zan, to scope the potential for a pilot of a Skilled Migration Visa pathway for skilled migrants from Afghanistan, Iran and Pakistan.</w:t>
            </w:r>
            <w:bookmarkEnd w:id="143"/>
          </w:p>
        </w:tc>
      </w:tr>
    </w:tbl>
    <w:p w14:paraId="2BA5077C" w14:textId="208DAF12" w:rsidR="003851B4" w:rsidRDefault="003851B4" w:rsidP="0030099C">
      <w:pPr>
        <w:pStyle w:val="Heading2"/>
      </w:pPr>
      <w:bookmarkStart w:id="144" w:name="_Toc174636022"/>
      <w:r>
        <w:t>Minister for Sport and Recreation</w:t>
      </w:r>
      <w:bookmarkEnd w:id="144"/>
      <w:r>
        <w:t xml:space="preserve">  </w:t>
      </w:r>
    </w:p>
    <w:p w14:paraId="751CF204" w14:textId="77777777" w:rsidR="003851B4" w:rsidRDefault="003851B4" w:rsidP="003851B4">
      <w:pPr>
        <w:pStyle w:val="Heading3"/>
      </w:pPr>
      <w:bookmarkStart w:id="145" w:name="_Toc174636023"/>
      <w:r>
        <w:t>Matters considered</w:t>
      </w:r>
      <w:bookmarkEnd w:id="145"/>
    </w:p>
    <w:p w14:paraId="727D78B7" w14:textId="5723127B" w:rsidR="003851B4" w:rsidRDefault="003851B4" w:rsidP="003851B4">
      <w:pPr>
        <w:pStyle w:val="ListNumber2"/>
      </w:pPr>
      <w:r>
        <w:t xml:space="preserve">During the appearance of </w:t>
      </w:r>
      <w:r w:rsidR="00BE0F0B">
        <w:t>Minister Berry</w:t>
      </w:r>
      <w:r>
        <w:t xml:space="preserve"> before the Committee on </w:t>
      </w:r>
      <w:r w:rsidR="00BE0F0B">
        <w:t>1 August</w:t>
      </w:r>
      <w:r>
        <w:t xml:space="preserve"> 2024 the following matters were considered:</w:t>
      </w:r>
    </w:p>
    <w:p w14:paraId="1E0A2F35" w14:textId="77777777" w:rsidR="00056C5B" w:rsidRDefault="00056C5B" w:rsidP="00056C5B">
      <w:pPr>
        <w:pStyle w:val="ListNumber3"/>
      </w:pPr>
      <w:r>
        <w:t>The Home of Football project, with reference to funding, the provision of community facilities, site selection, earthworks preparation, and project timeframes;</w:t>
      </w:r>
    </w:p>
    <w:p w14:paraId="07C1C2AC" w14:textId="77777777" w:rsidR="00056C5B" w:rsidRDefault="00056C5B" w:rsidP="00056C5B">
      <w:pPr>
        <w:pStyle w:val="ListNumber3"/>
      </w:pPr>
      <w:r>
        <w:t>The development of a comprehensive facilities management strategy;</w:t>
      </w:r>
    </w:p>
    <w:p w14:paraId="2F55FFBA" w14:textId="77777777" w:rsidR="00056C5B" w:rsidRDefault="00056C5B" w:rsidP="00056C5B">
      <w:pPr>
        <w:pStyle w:val="ListNumber3"/>
      </w:pPr>
      <w:r>
        <w:t>Redevelopment and construction projects including Belconnen Basketball Stadium, the Ice Sports facility in Tuggeranong, and Phillip district enclosed oval, Gordon sports facilities, and Netball ACT facilities;</w:t>
      </w:r>
    </w:p>
    <w:p w14:paraId="114041BD" w14:textId="77777777" w:rsidR="00056C5B" w:rsidRDefault="00056C5B" w:rsidP="00056C5B">
      <w:pPr>
        <w:pStyle w:val="ListNumber3"/>
      </w:pPr>
      <w:r>
        <w:t>Sport and recreation grants;</w:t>
      </w:r>
    </w:p>
    <w:p w14:paraId="6926A7DB" w14:textId="77777777" w:rsidR="00056C5B" w:rsidRDefault="00056C5B" w:rsidP="00056C5B">
      <w:pPr>
        <w:pStyle w:val="ListNumber3"/>
      </w:pPr>
      <w:r>
        <w:t>The ACT Government’s partnership with the Brumbies, in particular the women’s team and community rugby; and</w:t>
      </w:r>
    </w:p>
    <w:p w14:paraId="528CE8A9" w14:textId="30D053B6" w:rsidR="003851B4" w:rsidRDefault="00056C5B" w:rsidP="00903282">
      <w:pPr>
        <w:pStyle w:val="ListNumber3"/>
      </w:pPr>
      <w:r>
        <w:t>Female-friendly and inclusive upgrades to community sporting facilities.</w:t>
      </w:r>
      <w:r>
        <w:rPr>
          <w:rStyle w:val="FootnoteReference"/>
        </w:rPr>
        <w:footnoteReference w:id="129"/>
      </w:r>
    </w:p>
    <w:p w14:paraId="2451B924" w14:textId="4DC0EB2D" w:rsidR="003851B4" w:rsidRDefault="003851B4" w:rsidP="003851B4">
      <w:pPr>
        <w:pStyle w:val="Heading2"/>
      </w:pPr>
      <w:bookmarkStart w:id="146" w:name="_Toc174636024"/>
      <w:r>
        <w:t>Special Minister for State</w:t>
      </w:r>
      <w:bookmarkEnd w:id="146"/>
      <w:r>
        <w:t xml:space="preserve"> </w:t>
      </w:r>
    </w:p>
    <w:p w14:paraId="6E385E7C" w14:textId="77777777" w:rsidR="003851B4" w:rsidRDefault="003851B4" w:rsidP="003851B4">
      <w:pPr>
        <w:pStyle w:val="Heading3"/>
      </w:pPr>
      <w:bookmarkStart w:id="147" w:name="_Toc174636025"/>
      <w:r>
        <w:t>Matters considered</w:t>
      </w:r>
      <w:bookmarkEnd w:id="147"/>
    </w:p>
    <w:p w14:paraId="038DB509" w14:textId="538A17BB" w:rsidR="003851B4" w:rsidRDefault="003851B4" w:rsidP="003851B4">
      <w:pPr>
        <w:pStyle w:val="ListNumber2"/>
      </w:pPr>
      <w:r>
        <w:t xml:space="preserve">During the appearance of </w:t>
      </w:r>
      <w:r w:rsidR="00BE0F0B">
        <w:t>Minister Steel</w:t>
      </w:r>
      <w:r>
        <w:t xml:space="preserve"> before the Committee on </w:t>
      </w:r>
      <w:r w:rsidR="00BE0F0B">
        <w:t xml:space="preserve">29 July 2024 </w:t>
      </w:r>
      <w:r>
        <w:t>the following matters were considered:</w:t>
      </w:r>
    </w:p>
    <w:p w14:paraId="5490443D" w14:textId="77777777" w:rsidR="00ED3D46" w:rsidRPr="0051632C" w:rsidRDefault="00ED3D46" w:rsidP="00ED3D46">
      <w:pPr>
        <w:pStyle w:val="ListNumber3"/>
      </w:pPr>
      <w:r w:rsidRPr="0051632C">
        <w:t>Stromlo Forest Park – maintenance</w:t>
      </w:r>
      <w:r w:rsidRPr="00F4715D">
        <w:t xml:space="preserve"> and development</w:t>
      </w:r>
      <w:r w:rsidRPr="0051632C">
        <w:t>;</w:t>
      </w:r>
    </w:p>
    <w:p w14:paraId="3D96B586" w14:textId="77777777" w:rsidR="00ED3D46" w:rsidRPr="0051632C" w:rsidRDefault="00ED3D46" w:rsidP="00ED3D46">
      <w:pPr>
        <w:pStyle w:val="ListNumber3"/>
      </w:pPr>
      <w:r w:rsidRPr="0051632C">
        <w:t>ACT Insurance Authority;</w:t>
      </w:r>
    </w:p>
    <w:p w14:paraId="59BEA10E" w14:textId="77777777" w:rsidR="00ED3D46" w:rsidRPr="0051632C" w:rsidRDefault="00ED3D46" w:rsidP="00ED3D46">
      <w:pPr>
        <w:pStyle w:val="ListNumber3"/>
      </w:pPr>
      <w:r w:rsidRPr="0051632C">
        <w:t xml:space="preserve">Government procurement reform </w:t>
      </w:r>
      <w:r w:rsidRPr="00F4715D">
        <w:t>program</w:t>
      </w:r>
      <w:r w:rsidRPr="0051632C">
        <w:t>;</w:t>
      </w:r>
    </w:p>
    <w:p w14:paraId="01358BF4" w14:textId="77777777" w:rsidR="00ED3D46" w:rsidRPr="0051632C" w:rsidRDefault="00ED3D46" w:rsidP="00ED3D46">
      <w:pPr>
        <w:pStyle w:val="ListNumber3"/>
      </w:pPr>
      <w:r w:rsidRPr="0051632C">
        <w:t>HRIMS</w:t>
      </w:r>
      <w:r w:rsidRPr="00F4715D">
        <w:t xml:space="preserve"> Program</w:t>
      </w:r>
      <w:r w:rsidRPr="0051632C">
        <w:t>;</w:t>
      </w:r>
    </w:p>
    <w:p w14:paraId="7E46B866" w14:textId="77777777" w:rsidR="00ED3D46" w:rsidRPr="00F4715D" w:rsidRDefault="00ED3D46" w:rsidP="00ED3D46">
      <w:pPr>
        <w:pStyle w:val="ListNumber3"/>
      </w:pPr>
      <w:r w:rsidRPr="0051632C">
        <w:t>Proposed Woden community centre;</w:t>
      </w:r>
    </w:p>
    <w:p w14:paraId="7A1D1A10" w14:textId="77777777" w:rsidR="00ED3D46" w:rsidRPr="0051632C" w:rsidRDefault="00ED3D46" w:rsidP="00ED3D46">
      <w:pPr>
        <w:pStyle w:val="ListNumber3"/>
      </w:pPr>
      <w:r w:rsidRPr="00F4715D">
        <w:t>ACT Digital Strategy;</w:t>
      </w:r>
    </w:p>
    <w:p w14:paraId="497DCAAD" w14:textId="77777777" w:rsidR="00ED3D46" w:rsidRPr="0051632C" w:rsidRDefault="00ED3D46" w:rsidP="00ED3D46">
      <w:pPr>
        <w:pStyle w:val="ListNumber3"/>
      </w:pPr>
      <w:r w:rsidRPr="0051632C">
        <w:t>Direct appropriation for Procurement ACT and the Territories Record Office;</w:t>
      </w:r>
    </w:p>
    <w:p w14:paraId="79D53A37" w14:textId="77777777" w:rsidR="00ED3D46" w:rsidRPr="0051632C" w:rsidRDefault="00ED3D46" w:rsidP="00ED3D46">
      <w:pPr>
        <w:pStyle w:val="ListNumber3"/>
      </w:pPr>
      <w:r w:rsidRPr="00F4715D">
        <w:t>Callam</w:t>
      </w:r>
      <w:r w:rsidRPr="0051632C">
        <w:t xml:space="preserve"> Offices;</w:t>
      </w:r>
    </w:p>
    <w:p w14:paraId="04275B5A" w14:textId="77777777" w:rsidR="00ED3D46" w:rsidRPr="0051632C" w:rsidRDefault="00ED3D46" w:rsidP="00ED3D46">
      <w:pPr>
        <w:pStyle w:val="ListNumber3"/>
      </w:pPr>
      <w:r w:rsidRPr="0051632C">
        <w:t>Property Group – vacant properties;</w:t>
      </w:r>
    </w:p>
    <w:p w14:paraId="74E83979" w14:textId="77777777" w:rsidR="00ED3D46" w:rsidRPr="0051632C" w:rsidRDefault="00ED3D46" w:rsidP="00ED3D46">
      <w:pPr>
        <w:pStyle w:val="ListNumber3"/>
      </w:pPr>
      <w:r w:rsidRPr="0051632C">
        <w:t>Newborn enrolment service; and</w:t>
      </w:r>
    </w:p>
    <w:p w14:paraId="6E66C2A7" w14:textId="3DE31F3D" w:rsidR="003851B4" w:rsidRDefault="00ED3D46" w:rsidP="009C1582">
      <w:pPr>
        <w:pStyle w:val="ListNumber3"/>
      </w:pPr>
      <w:r w:rsidRPr="0051632C">
        <w:t>Consultants – integrity.</w:t>
      </w:r>
      <w:r w:rsidRPr="00F4715D">
        <w:rPr>
          <w:rStyle w:val="FootnoteReference"/>
        </w:rPr>
        <w:footnoteReference w:id="130"/>
      </w:r>
    </w:p>
    <w:p w14:paraId="10A3CC4E" w14:textId="77777777" w:rsidR="00AC2902" w:rsidRDefault="00AC2902" w:rsidP="00AC2902">
      <w:pPr>
        <w:pStyle w:val="Heading3"/>
      </w:pPr>
      <w:bookmarkStart w:id="148" w:name="_Toc174636026"/>
      <w:r>
        <w:t>Key issues</w:t>
      </w:r>
      <w:bookmarkEnd w:id="148"/>
    </w:p>
    <w:p w14:paraId="647D1688" w14:textId="77777777" w:rsidR="003642AE" w:rsidRPr="0094017D" w:rsidRDefault="003642AE" w:rsidP="003642AE">
      <w:pPr>
        <w:pStyle w:val="Heading4"/>
      </w:pPr>
      <w:r w:rsidRPr="0094017D">
        <w:t>Integrity in consulting</w:t>
      </w:r>
    </w:p>
    <w:p w14:paraId="2DD65917" w14:textId="77777777" w:rsidR="003642AE" w:rsidRPr="0094017D" w:rsidRDefault="003642AE" w:rsidP="003642AE">
      <w:pPr>
        <w:pStyle w:val="ListNumber2"/>
      </w:pPr>
      <w:r w:rsidRPr="0094017D">
        <w:t>A recent Senate report on the management and assurance of integrity by consulting services recommended that:</w:t>
      </w:r>
    </w:p>
    <w:p w14:paraId="1324A099" w14:textId="77777777" w:rsidR="003642AE" w:rsidRPr="0094017D" w:rsidRDefault="003642AE" w:rsidP="003642AE">
      <w:pPr>
        <w:pStyle w:val="Quote"/>
      </w:pPr>
      <w:r w:rsidRPr="0094017D">
        <w:t>[T]he Department of Finance update the Contract Management Guide to require that Australian Government contracts include a clause that states service providers have a duty to act in the public interest when delivering work for the Australian Government.</w:t>
      </w:r>
      <w:r w:rsidRPr="0094017D">
        <w:rPr>
          <w:rStyle w:val="FootnoteReference"/>
        </w:rPr>
        <w:footnoteReference w:id="131"/>
      </w:r>
    </w:p>
    <w:p w14:paraId="7F31CDDE" w14:textId="77777777" w:rsidR="003642AE" w:rsidRPr="0094017D" w:rsidRDefault="003642AE" w:rsidP="003642AE">
      <w:pPr>
        <w:pStyle w:val="ListNumber2"/>
      </w:pPr>
      <w:r w:rsidRPr="0094017D">
        <w:t>This recommendation was made to balance the competing interests of the public and private sectors when they work together on public projects.</w:t>
      </w:r>
      <w:r w:rsidRPr="0094017D">
        <w:rPr>
          <w:rStyle w:val="FootnoteReference"/>
        </w:rPr>
        <w:footnoteReference w:id="132"/>
      </w:r>
    </w:p>
    <w:p w14:paraId="34B3B802" w14:textId="77777777" w:rsidR="003642AE" w:rsidRPr="0094017D" w:rsidRDefault="003642AE" w:rsidP="003642AE">
      <w:pPr>
        <w:pStyle w:val="ListNumber2"/>
      </w:pPr>
      <w:r w:rsidRPr="0094017D">
        <w:t>The ACT Government does not use a similar clause in their procurement contracts.</w:t>
      </w:r>
      <w:r w:rsidRPr="0094017D">
        <w:rPr>
          <w:rStyle w:val="FootnoteReference"/>
        </w:rPr>
        <w:footnoteReference w:id="133"/>
      </w:r>
    </w:p>
    <w:p w14:paraId="38532B70" w14:textId="6A762B59" w:rsidR="003642AE" w:rsidRPr="0094017D" w:rsidRDefault="005A5F8C" w:rsidP="003642AE">
      <w:pPr>
        <w:pStyle w:val="ListNumber2"/>
      </w:pPr>
      <w:r w:rsidRPr="008A2670">
        <w:t>The ACT Government conducted an analysis of identified natural account codes for consultancy and related services being “Consultants, Consultants – Project Management, Other Professional Services/Fees” through the Territory’s accounts payable invoicing system. It indicates that,</w:t>
      </w:r>
      <w:r>
        <w:t xml:space="preserve"> </w:t>
      </w:r>
      <w:r w:rsidR="009E3FB4">
        <w:t>over the past five years the</w:t>
      </w:r>
      <w:r w:rsidR="003642AE" w:rsidRPr="0094017D">
        <w:t xml:space="preserve"> ACT Government has spent $469,512,388 on consultant services, which represents approximately 7.03 percent of the total procurement expenditure of that period.</w:t>
      </w:r>
      <w:r w:rsidR="003642AE" w:rsidRPr="0094017D">
        <w:rPr>
          <w:rStyle w:val="FootnoteReference"/>
        </w:rPr>
        <w:footnoteReference w:id="134"/>
      </w:r>
      <w:r w:rsidR="003642AE" w:rsidRPr="0094017D">
        <w:t xml:space="preserve"> </w:t>
      </w:r>
    </w:p>
    <w:p w14:paraId="12826E24" w14:textId="77777777" w:rsidR="005A5F8C" w:rsidRPr="0094017D" w:rsidRDefault="005A5F8C" w:rsidP="005A5F8C">
      <w:pPr>
        <w:pStyle w:val="Heading5"/>
      </w:pPr>
      <w:r w:rsidRPr="0094017D">
        <w:t>Committee Comment</w:t>
      </w:r>
    </w:p>
    <w:p w14:paraId="69B63AEE" w14:textId="64CE36D2" w:rsidR="003642AE" w:rsidRPr="0094017D" w:rsidRDefault="009E3FB4" w:rsidP="003642AE">
      <w:pPr>
        <w:pStyle w:val="ListNumber2"/>
      </w:pPr>
      <w:r>
        <w:t>T</w:t>
      </w:r>
      <w:r w:rsidR="003642AE" w:rsidRPr="0094017D">
        <w:t>he Committee considers it prudent that consultant contracts contain a clause which states that they have a duty to act in the public interest</w:t>
      </w:r>
      <w:r>
        <w:t xml:space="preserve"> in accordance with </w:t>
      </w:r>
      <w:r w:rsidR="003D7A81">
        <w:t xml:space="preserve">the </w:t>
      </w:r>
      <w:r>
        <w:t>general expectations o</w:t>
      </w:r>
      <w:r w:rsidR="003D7A81">
        <w:t>f</w:t>
      </w:r>
      <w:r>
        <w:t xml:space="preserve"> spending public money</w:t>
      </w:r>
      <w:r w:rsidR="003642AE" w:rsidRPr="0094017D">
        <w:t>.</w:t>
      </w:r>
    </w:p>
    <w:tbl>
      <w:tblPr>
        <w:tblStyle w:val="Recommendationbox"/>
        <w:tblW w:w="0" w:type="auto"/>
        <w:tblLook w:val="04A0" w:firstRow="1" w:lastRow="0" w:firstColumn="1" w:lastColumn="0" w:noHBand="0" w:noVBand="1"/>
      </w:tblPr>
      <w:tblGrid>
        <w:gridCol w:w="8175"/>
      </w:tblGrid>
      <w:tr w:rsidR="003642AE" w:rsidRPr="0094017D" w14:paraId="7DF76964" w14:textId="77777777" w:rsidTr="006739FD">
        <w:tc>
          <w:tcPr>
            <w:tcW w:w="7891" w:type="dxa"/>
          </w:tcPr>
          <w:p w14:paraId="0EFFB519" w14:textId="77777777" w:rsidR="003642AE" w:rsidRPr="0094017D" w:rsidRDefault="003642AE" w:rsidP="00974860">
            <w:pPr>
              <w:pStyle w:val="Recommendationheading"/>
              <w:keepNext/>
            </w:pPr>
            <w:bookmarkStart w:id="149" w:name="_Toc174016569"/>
            <w:bookmarkStart w:id="150" w:name="_Toc174636225"/>
            <w:r w:rsidRPr="0094017D">
              <w:t xml:space="preserve">Recommendation </w:t>
            </w:r>
            <w:r w:rsidRPr="0094017D">
              <w:fldChar w:fldCharType="begin"/>
            </w:r>
            <w:r w:rsidRPr="0094017D">
              <w:instrText xml:space="preserve"> AUTONUMLGL \* Arabic\e </w:instrText>
            </w:r>
            <w:r w:rsidRPr="0094017D">
              <w:fldChar w:fldCharType="end"/>
            </w:r>
            <w:bookmarkEnd w:id="149"/>
            <w:bookmarkEnd w:id="150"/>
          </w:p>
          <w:p w14:paraId="02D3447F" w14:textId="2828129D" w:rsidR="003642AE" w:rsidRPr="0094017D" w:rsidRDefault="003642AE" w:rsidP="00974860">
            <w:pPr>
              <w:pStyle w:val="Recommendationbody"/>
              <w:keepNext/>
            </w:pPr>
            <w:bookmarkStart w:id="151" w:name="_Toc174016570"/>
            <w:bookmarkStart w:id="152" w:name="_Toc174636226"/>
            <w:r w:rsidRPr="0094017D">
              <w:t>That the ACT Government update its procurement processes to require that ACT Government contracts include a clause that states service providers have a duty to act in the public interest when delivering work for the ACT Government.</w:t>
            </w:r>
            <w:bookmarkEnd w:id="151"/>
            <w:bookmarkEnd w:id="152"/>
          </w:p>
        </w:tc>
      </w:tr>
    </w:tbl>
    <w:p w14:paraId="2FF87DA6" w14:textId="77777777" w:rsidR="002F6490" w:rsidRPr="0094017D" w:rsidRDefault="002F6490" w:rsidP="002F6490">
      <w:pPr>
        <w:pStyle w:val="Heading4"/>
      </w:pPr>
      <w:r w:rsidRPr="0094017D">
        <w:t>Insurance for third parties</w:t>
      </w:r>
    </w:p>
    <w:p w14:paraId="6AF92863" w14:textId="77777777" w:rsidR="002F6490" w:rsidRPr="0094017D" w:rsidRDefault="002F6490" w:rsidP="002F6490">
      <w:pPr>
        <w:pStyle w:val="ListNumber2"/>
      </w:pPr>
      <w:r w:rsidRPr="0094017D">
        <w:t>Several community organisations raised the rising cost of insurance as a cost which was not being adequately covered by the funding they currently receive.</w:t>
      </w:r>
      <w:r w:rsidRPr="0094017D">
        <w:rPr>
          <w:rStyle w:val="FootnoteReference"/>
        </w:rPr>
        <w:footnoteReference w:id="135"/>
      </w:r>
      <w:r w:rsidRPr="0094017D">
        <w:t xml:space="preserve"> Mr Griffiths from the Conservation Council – ACT Region told the Committee that insurance fees have increased more than the CPI which funding raises are based on.</w:t>
      </w:r>
      <w:r w:rsidRPr="0094017D">
        <w:rPr>
          <w:rStyle w:val="FootnoteReference"/>
        </w:rPr>
        <w:footnoteReference w:id="136"/>
      </w:r>
    </w:p>
    <w:p w14:paraId="738F4B0F" w14:textId="77777777" w:rsidR="002F6490" w:rsidRPr="0094017D" w:rsidRDefault="002F6490" w:rsidP="002F6490">
      <w:pPr>
        <w:pStyle w:val="ListNumber2"/>
      </w:pPr>
      <w:r w:rsidRPr="0094017D">
        <w:t>Some state governments will cover insurance for the organisations they fund, either partially or in full.</w:t>
      </w:r>
      <w:r w:rsidRPr="0094017D">
        <w:rPr>
          <w:rStyle w:val="FootnoteReference"/>
        </w:rPr>
        <w:footnoteReference w:id="137"/>
      </w:r>
      <w:r w:rsidRPr="0094017D">
        <w:t xml:space="preserve"> Currently, the ACT Insurance Authority cannot offer insurance to third parties because it is not regulated by APRA (Australian Prudential Regulation Authority).</w:t>
      </w:r>
      <w:r w:rsidRPr="0094017D">
        <w:rPr>
          <w:rStyle w:val="FootnoteReference"/>
        </w:rPr>
        <w:footnoteReference w:id="138"/>
      </w:r>
    </w:p>
    <w:tbl>
      <w:tblPr>
        <w:tblStyle w:val="Recommendationbox"/>
        <w:tblW w:w="0" w:type="auto"/>
        <w:tblLook w:val="04A0" w:firstRow="1" w:lastRow="0" w:firstColumn="1" w:lastColumn="0" w:noHBand="0" w:noVBand="1"/>
      </w:tblPr>
      <w:tblGrid>
        <w:gridCol w:w="8175"/>
      </w:tblGrid>
      <w:tr w:rsidR="002F6490" w14:paraId="71FBA69A" w14:textId="77777777" w:rsidTr="00EE1818">
        <w:tc>
          <w:tcPr>
            <w:tcW w:w="9026" w:type="dxa"/>
          </w:tcPr>
          <w:p w14:paraId="5B3F6A45" w14:textId="77777777" w:rsidR="002F6490" w:rsidRPr="0094017D" w:rsidRDefault="002F6490" w:rsidP="00FF7356">
            <w:pPr>
              <w:pStyle w:val="Recommendationheading"/>
              <w:keepNext/>
            </w:pPr>
            <w:bookmarkStart w:id="153" w:name="_Toc174016571"/>
            <w:bookmarkStart w:id="154" w:name="_Toc174636227"/>
            <w:r w:rsidRPr="0094017D">
              <w:t xml:space="preserve">Recommendation </w:t>
            </w:r>
            <w:r w:rsidRPr="0094017D">
              <w:fldChar w:fldCharType="begin"/>
            </w:r>
            <w:r w:rsidRPr="0094017D">
              <w:instrText xml:space="preserve"> AUTONUMLGL \* Arabic\e </w:instrText>
            </w:r>
            <w:r w:rsidRPr="0094017D">
              <w:fldChar w:fldCharType="end"/>
            </w:r>
            <w:bookmarkEnd w:id="153"/>
            <w:bookmarkEnd w:id="154"/>
          </w:p>
          <w:p w14:paraId="2ADCC198" w14:textId="77777777" w:rsidR="002F6490" w:rsidRPr="00AA719E" w:rsidRDefault="002F6490" w:rsidP="00FF7356">
            <w:pPr>
              <w:pStyle w:val="Recommendationbody"/>
              <w:keepNext/>
            </w:pPr>
            <w:bookmarkStart w:id="155" w:name="_Toc174016572"/>
            <w:bookmarkStart w:id="156" w:name="_Toc174636228"/>
            <w:r w:rsidRPr="0094017D">
              <w:t>The Committee recommends that the ACT Government identify and consider the costs of the ACT Insurance Authority becoming an APRA-regulated insurer for the purposes of offering insurance to community sector organisations.</w:t>
            </w:r>
            <w:bookmarkEnd w:id="155"/>
            <w:bookmarkEnd w:id="156"/>
          </w:p>
        </w:tc>
      </w:tr>
    </w:tbl>
    <w:p w14:paraId="4FD780A5" w14:textId="77777777" w:rsidR="006D5D14" w:rsidRDefault="006D5D14">
      <w:pPr>
        <w:spacing w:line="259" w:lineRule="auto"/>
        <w:rPr>
          <w:rFonts w:ascii="Montserrat" w:eastAsiaTheme="majorEastAsia" w:hAnsi="Montserrat" w:cstheme="majorBidi"/>
          <w:b/>
          <w:color w:val="1A234C"/>
          <w:w w:val="90"/>
          <w:kern w:val="2"/>
          <w:sz w:val="36"/>
          <w:szCs w:val="32"/>
        </w:rPr>
      </w:pPr>
      <w:r>
        <w:br w:type="page"/>
      </w:r>
    </w:p>
    <w:p w14:paraId="435E3905" w14:textId="2620B549" w:rsidR="007D00A9" w:rsidRPr="006323F8" w:rsidRDefault="007D00A9" w:rsidP="007D00A9">
      <w:pPr>
        <w:pStyle w:val="Heading1"/>
      </w:pPr>
      <w:bookmarkStart w:id="157" w:name="_Toc174636027"/>
      <w:r>
        <w:t>Community Services Directorate</w:t>
      </w:r>
      <w:bookmarkEnd w:id="157"/>
    </w:p>
    <w:p w14:paraId="41B2DCC2" w14:textId="77777777" w:rsidR="00BE0F0B" w:rsidRDefault="00BE0F0B" w:rsidP="00BE0F0B">
      <w:pPr>
        <w:pStyle w:val="Heading2"/>
      </w:pPr>
      <w:bookmarkStart w:id="158" w:name="_Toc174636028"/>
      <w:r>
        <w:t>Minister for Aboriginal and Torres Strait Islander Affairs</w:t>
      </w:r>
      <w:bookmarkEnd w:id="158"/>
      <w:r>
        <w:t xml:space="preserve">   </w:t>
      </w:r>
    </w:p>
    <w:p w14:paraId="0DE8CD73" w14:textId="77777777" w:rsidR="00694E7B" w:rsidRDefault="00694E7B" w:rsidP="00694E7B">
      <w:pPr>
        <w:pStyle w:val="Heading3"/>
      </w:pPr>
      <w:bookmarkStart w:id="159" w:name="_Toc174636029"/>
      <w:r>
        <w:t>Matters considered</w:t>
      </w:r>
      <w:bookmarkEnd w:id="159"/>
    </w:p>
    <w:p w14:paraId="371E5D04" w14:textId="77777777" w:rsidR="00694E7B" w:rsidRDefault="00694E7B" w:rsidP="00694E7B">
      <w:pPr>
        <w:pStyle w:val="ListNumber2"/>
      </w:pPr>
      <w:r>
        <w:t>During the appearance of Minister Stephen-Smith before the Committee on 2 August 2024 the following matters were considered:</w:t>
      </w:r>
    </w:p>
    <w:p w14:paraId="22E32AB0" w14:textId="77777777" w:rsidR="00694E7B" w:rsidRDefault="00694E7B" w:rsidP="00694E7B">
      <w:pPr>
        <w:pStyle w:val="ListNumber3"/>
      </w:pPr>
      <w:r>
        <w:t>Funding to build the capacity and capability of Aboriginal Community Controlled Organisations (ACCOs);</w:t>
      </w:r>
    </w:p>
    <w:p w14:paraId="7FE9594E" w14:textId="77777777" w:rsidR="00694E7B" w:rsidRDefault="00694E7B" w:rsidP="00694E7B">
      <w:pPr>
        <w:pStyle w:val="ListNumber3"/>
      </w:pPr>
      <w:r>
        <w:t>The Ngunnawal bush healing farm and Boomanulla Oval;</w:t>
      </w:r>
    </w:p>
    <w:p w14:paraId="36140E75" w14:textId="77777777" w:rsidR="00694E7B" w:rsidRDefault="00694E7B" w:rsidP="00694E7B">
      <w:pPr>
        <w:pStyle w:val="ListNumber3"/>
      </w:pPr>
      <w:r>
        <w:t>The relocation of Gugan Gulwan, with reference to cost, timeframes, and potential service expansion at the new site;</w:t>
      </w:r>
    </w:p>
    <w:p w14:paraId="3A7B6191" w14:textId="77777777" w:rsidR="00694E7B" w:rsidRDefault="00694E7B" w:rsidP="00694E7B">
      <w:pPr>
        <w:pStyle w:val="ListNumber3"/>
      </w:pPr>
      <w:r>
        <w:t>The Aboriginal and Torres Strait Islander Elected Body, including funding and the provision of an independent secretariat; and</w:t>
      </w:r>
    </w:p>
    <w:p w14:paraId="33C33D20" w14:textId="598DAD41" w:rsidR="00BE0F0B" w:rsidRDefault="00694E7B" w:rsidP="00694E7B">
      <w:pPr>
        <w:pStyle w:val="ListNumber3"/>
      </w:pPr>
      <w:r>
        <w:t>The implementation of the Aboriginal and Torres Strait Islander employment framework within the Community Services Directorate.</w:t>
      </w:r>
      <w:r>
        <w:rPr>
          <w:rStyle w:val="FootnoteReference"/>
        </w:rPr>
        <w:footnoteReference w:id="139"/>
      </w:r>
    </w:p>
    <w:p w14:paraId="533D9EFF" w14:textId="77777777" w:rsidR="00BE0F0B" w:rsidRDefault="00BE0F0B" w:rsidP="00BE0F0B">
      <w:pPr>
        <w:pStyle w:val="Heading2"/>
      </w:pPr>
      <w:bookmarkStart w:id="160" w:name="_Toc174636030"/>
      <w:r>
        <w:t>Minister for Children, Youth and Family Services</w:t>
      </w:r>
      <w:bookmarkEnd w:id="160"/>
      <w:r>
        <w:t xml:space="preserve">  </w:t>
      </w:r>
    </w:p>
    <w:p w14:paraId="63DE0B57" w14:textId="77777777" w:rsidR="00C05E2A" w:rsidRDefault="00C05E2A" w:rsidP="00C05E2A">
      <w:pPr>
        <w:pStyle w:val="Heading3"/>
      </w:pPr>
      <w:bookmarkStart w:id="161" w:name="_Toc174636031"/>
      <w:r>
        <w:t>Matters considered</w:t>
      </w:r>
      <w:bookmarkEnd w:id="161"/>
    </w:p>
    <w:p w14:paraId="776345D9" w14:textId="77777777" w:rsidR="00694E7B" w:rsidRDefault="00694E7B" w:rsidP="00694E7B">
      <w:pPr>
        <w:pStyle w:val="ListNumber2"/>
      </w:pPr>
      <w:r>
        <w:t>During the appearance of Minister Stephen-Smith before the Committee on 2 August 2024 the following matters were considered:</w:t>
      </w:r>
    </w:p>
    <w:p w14:paraId="367B9416" w14:textId="77777777" w:rsidR="00694E7B" w:rsidRDefault="00694E7B" w:rsidP="00694E7B">
      <w:pPr>
        <w:pStyle w:val="ListNumber3"/>
      </w:pPr>
      <w:r>
        <w:t>Child and Youth Protection Services, including internal and external review processes, child protection reports, residential care, and the experience of Aboriginal and Torres Strait Islander children, young people and families;</w:t>
      </w:r>
    </w:p>
    <w:p w14:paraId="3DECEC61" w14:textId="77777777" w:rsidR="00694E7B" w:rsidRDefault="00694E7B" w:rsidP="00694E7B">
      <w:pPr>
        <w:pStyle w:val="ListNumber3"/>
      </w:pPr>
      <w:r>
        <w:t>An update on the development of the Throughcare program for youth justice announced in the 2023–24 Budget;</w:t>
      </w:r>
    </w:p>
    <w:p w14:paraId="45351DA7" w14:textId="77777777" w:rsidR="00694E7B" w:rsidRDefault="00694E7B" w:rsidP="00694E7B">
      <w:pPr>
        <w:pStyle w:val="ListNumber3"/>
      </w:pPr>
      <w:r>
        <w:t>Funding and strategic indicators for the Child and Family Centres;</w:t>
      </w:r>
    </w:p>
    <w:p w14:paraId="21BF7666" w14:textId="77777777" w:rsidR="00694E7B" w:rsidRDefault="00694E7B" w:rsidP="00694E7B">
      <w:pPr>
        <w:pStyle w:val="ListNumber3"/>
      </w:pPr>
      <w:r>
        <w:t>Extended support for young adults leaving out-of-home care up to the age of 21;</w:t>
      </w:r>
    </w:p>
    <w:p w14:paraId="492DDBA7" w14:textId="77777777" w:rsidR="00694E7B" w:rsidRDefault="00694E7B" w:rsidP="00694E7B">
      <w:pPr>
        <w:pStyle w:val="ListNumber3"/>
      </w:pPr>
      <w:r>
        <w:t xml:space="preserve">The </w:t>
      </w:r>
      <w:r w:rsidRPr="000846BC">
        <w:rPr>
          <w:i/>
          <w:iCs/>
        </w:rPr>
        <w:t>Next Steps for Our Kids 2022-2030</w:t>
      </w:r>
      <w:r>
        <w:rPr>
          <w:i/>
          <w:iCs/>
        </w:rPr>
        <w:t xml:space="preserve"> </w:t>
      </w:r>
      <w:r>
        <w:t>strategy, including professional development, advocacy for children and young people with disabilities, and support for pre-pregnancy and the first 1,000 days for parents with intellectual and cognitive disability;</w:t>
      </w:r>
    </w:p>
    <w:p w14:paraId="7F508322" w14:textId="77777777" w:rsidR="00694E7B" w:rsidRDefault="00694E7B" w:rsidP="00694E7B">
      <w:pPr>
        <w:pStyle w:val="ListNumber3"/>
      </w:pPr>
      <w:r>
        <w:t xml:space="preserve">The </w:t>
      </w:r>
      <w:r w:rsidRPr="00BC2EB3">
        <w:rPr>
          <w:i/>
          <w:iCs/>
        </w:rPr>
        <w:t>A Step Up for Our Kids</w:t>
      </w:r>
      <w:r>
        <w:t xml:space="preserve"> strategy 2015-2020 and subsequent ACT Auditor-General’s Performance Audit Report; and</w:t>
      </w:r>
    </w:p>
    <w:p w14:paraId="5FA5E5FF" w14:textId="3B834E4E" w:rsidR="00BE0F0B" w:rsidRDefault="00694E7B" w:rsidP="00694E7B">
      <w:pPr>
        <w:pStyle w:val="ListNumber3"/>
      </w:pPr>
      <w:r>
        <w:t>The minimum age of criminal responsibility reforms.</w:t>
      </w:r>
      <w:r>
        <w:rPr>
          <w:rStyle w:val="FootnoteReference"/>
        </w:rPr>
        <w:footnoteReference w:id="140"/>
      </w:r>
    </w:p>
    <w:p w14:paraId="37612542" w14:textId="77777777" w:rsidR="00BE0F0B" w:rsidRDefault="00BE0F0B" w:rsidP="00BE0F0B">
      <w:pPr>
        <w:pStyle w:val="Heading2"/>
      </w:pPr>
      <w:bookmarkStart w:id="162" w:name="_Toc174636032"/>
      <w:r>
        <w:t>Minister for Community Services, Seniors and Veterans</w:t>
      </w:r>
      <w:bookmarkEnd w:id="162"/>
    </w:p>
    <w:p w14:paraId="24DF22AE" w14:textId="77777777" w:rsidR="00BE0F0B" w:rsidRDefault="00BE0F0B" w:rsidP="00BE0F0B">
      <w:pPr>
        <w:pStyle w:val="Heading3"/>
      </w:pPr>
      <w:bookmarkStart w:id="163" w:name="_Toc174636033"/>
      <w:r>
        <w:t>Matters considered</w:t>
      </w:r>
      <w:bookmarkEnd w:id="163"/>
    </w:p>
    <w:p w14:paraId="1F422E8D" w14:textId="77777777" w:rsidR="00BE0F0B" w:rsidRDefault="00BE0F0B" w:rsidP="00BE0F0B">
      <w:pPr>
        <w:pStyle w:val="ListNumber2"/>
      </w:pPr>
      <w:r>
        <w:t>During the appearance of Minister Davidson before the Committee on 24 July 2024 the following matters were considered:</w:t>
      </w:r>
    </w:p>
    <w:p w14:paraId="75A28EC3" w14:textId="77777777" w:rsidR="009A59B5" w:rsidRDefault="009A59B5" w:rsidP="009A59B5">
      <w:pPr>
        <w:pStyle w:val="ListNumber3"/>
      </w:pPr>
      <w:r>
        <w:t xml:space="preserve">Support for older Canberrans, including digital literacy and the ACT Seniors Card program; </w:t>
      </w:r>
    </w:p>
    <w:p w14:paraId="784BBD81" w14:textId="77777777" w:rsidR="009A59B5" w:rsidRDefault="009A59B5" w:rsidP="009A59B5">
      <w:pPr>
        <w:pStyle w:val="ListNumber3"/>
      </w:pPr>
      <w:r>
        <w:t>Progress on C</w:t>
      </w:r>
      <w:r w:rsidRPr="0083099A">
        <w:t xml:space="preserve">ommissioning for </w:t>
      </w:r>
      <w:r>
        <w:t>O</w:t>
      </w:r>
      <w:r w:rsidRPr="0083099A">
        <w:t>utcomes</w:t>
      </w:r>
      <w:r>
        <w:t xml:space="preserve"> </w:t>
      </w:r>
      <w:r w:rsidRPr="0083099A">
        <w:t xml:space="preserve">and the </w:t>
      </w:r>
      <w:r>
        <w:t>S</w:t>
      </w:r>
      <w:r w:rsidRPr="0083099A">
        <w:t xml:space="preserve">ector </w:t>
      </w:r>
      <w:r>
        <w:t>S</w:t>
      </w:r>
      <w:r w:rsidRPr="0083099A">
        <w:t xml:space="preserve">ustainability </w:t>
      </w:r>
      <w:r>
        <w:t>Program</w:t>
      </w:r>
      <w:r w:rsidRPr="0083099A">
        <w:t>;</w:t>
      </w:r>
    </w:p>
    <w:p w14:paraId="0CB20902" w14:textId="77777777" w:rsidR="009A59B5" w:rsidRDefault="009A59B5" w:rsidP="009A59B5">
      <w:pPr>
        <w:pStyle w:val="ListNumber3"/>
      </w:pPr>
      <w:r>
        <w:t>Development of an ACT Veterans Wellbeing Strategy;</w:t>
      </w:r>
    </w:p>
    <w:p w14:paraId="2510510B" w14:textId="77777777" w:rsidR="009A59B5" w:rsidRDefault="009A59B5" w:rsidP="009A59B5">
      <w:pPr>
        <w:pStyle w:val="ListNumber3"/>
      </w:pPr>
      <w:r>
        <w:t xml:space="preserve">Funding and development of future action plans under the </w:t>
      </w:r>
      <w:r>
        <w:rPr>
          <w:i/>
          <w:iCs/>
        </w:rPr>
        <w:t>ACT Carers Strategy 2018–2028</w:t>
      </w:r>
      <w:r>
        <w:t>;</w:t>
      </w:r>
    </w:p>
    <w:p w14:paraId="7E01D920" w14:textId="77777777" w:rsidR="009A59B5" w:rsidRPr="00262C37" w:rsidRDefault="009A59B5" w:rsidP="009A59B5">
      <w:pPr>
        <w:pStyle w:val="ListNumber3"/>
      </w:pPr>
      <w:r>
        <w:t xml:space="preserve">Expenditure to deliver actions under the </w:t>
      </w:r>
      <w:r>
        <w:rPr>
          <w:i/>
          <w:iCs/>
        </w:rPr>
        <w:t xml:space="preserve">Age-Friendly City Plan 2020–2024 </w:t>
      </w:r>
      <w:r>
        <w:t xml:space="preserve">and development of the </w:t>
      </w:r>
      <w:r>
        <w:rPr>
          <w:i/>
          <w:iCs/>
        </w:rPr>
        <w:t>Age-Friendly City Plan 2025–2035;</w:t>
      </w:r>
    </w:p>
    <w:p w14:paraId="27F3A16E" w14:textId="77777777" w:rsidR="009A59B5" w:rsidRDefault="009A59B5" w:rsidP="009A59B5">
      <w:pPr>
        <w:pStyle w:val="ListNumber3"/>
      </w:pPr>
      <w:r>
        <w:t>Development of the ACT Volunteering Strategy;</w:t>
      </w:r>
    </w:p>
    <w:p w14:paraId="4884B5BA" w14:textId="77777777" w:rsidR="009A59B5" w:rsidRDefault="009A59B5" w:rsidP="009A59B5">
      <w:pPr>
        <w:pStyle w:val="ListNumber3"/>
      </w:pPr>
      <w:r>
        <w:t>Support provided under the e</w:t>
      </w:r>
      <w:r w:rsidRPr="00EB318D">
        <w:t xml:space="preserve">mergency </w:t>
      </w:r>
      <w:r>
        <w:t>m</w:t>
      </w:r>
      <w:r w:rsidRPr="00EB318D">
        <w:t xml:space="preserve">aterial and </w:t>
      </w:r>
      <w:r>
        <w:t>f</w:t>
      </w:r>
      <w:r w:rsidRPr="00EB318D">
        <w:t xml:space="preserve">inancial </w:t>
      </w:r>
      <w:r>
        <w:t>a</w:t>
      </w:r>
      <w:r w:rsidRPr="00EB318D">
        <w:t xml:space="preserve">id </w:t>
      </w:r>
      <w:r>
        <w:t>p</w:t>
      </w:r>
      <w:r w:rsidRPr="00EB318D">
        <w:t xml:space="preserve">rogram and </w:t>
      </w:r>
      <w:r>
        <w:t>f</w:t>
      </w:r>
      <w:r w:rsidRPr="00EB318D">
        <w:t xml:space="preserve">ood </w:t>
      </w:r>
      <w:r>
        <w:t>a</w:t>
      </w:r>
      <w:r w:rsidRPr="00EB318D">
        <w:t xml:space="preserve">ssistance </w:t>
      </w:r>
      <w:r>
        <w:t>p</w:t>
      </w:r>
      <w:r w:rsidRPr="00EB318D">
        <w:t>rogram</w:t>
      </w:r>
      <w:r>
        <w:t>; and</w:t>
      </w:r>
    </w:p>
    <w:p w14:paraId="490099AF" w14:textId="51BB3197" w:rsidR="00BE0F0B" w:rsidRDefault="009A59B5" w:rsidP="00515E60">
      <w:pPr>
        <w:pStyle w:val="ListNumber3"/>
      </w:pPr>
      <w:r>
        <w:t>Development of the ACT social recovery framework.</w:t>
      </w:r>
      <w:r>
        <w:rPr>
          <w:rStyle w:val="FootnoteReference"/>
        </w:rPr>
        <w:footnoteReference w:id="141"/>
      </w:r>
    </w:p>
    <w:p w14:paraId="3714ACD6" w14:textId="77777777" w:rsidR="00BE0F0B" w:rsidRDefault="00BE0F0B" w:rsidP="00BE0F0B">
      <w:pPr>
        <w:pStyle w:val="Heading3"/>
      </w:pPr>
      <w:bookmarkStart w:id="164" w:name="_Toc174636034"/>
      <w:r>
        <w:t>Key issues</w:t>
      </w:r>
      <w:bookmarkEnd w:id="164"/>
    </w:p>
    <w:p w14:paraId="278D717E" w14:textId="77777777" w:rsidR="000F5F76" w:rsidRDefault="000F5F76" w:rsidP="000F5F76">
      <w:pPr>
        <w:pStyle w:val="Heading4"/>
      </w:pPr>
      <w:r>
        <w:t>The Sector Sustainability Project</w:t>
      </w:r>
    </w:p>
    <w:p w14:paraId="7847C10B" w14:textId="77777777" w:rsidR="000F5F76" w:rsidRPr="000B1491" w:rsidRDefault="000F5F76" w:rsidP="000F5F76">
      <w:pPr>
        <w:pStyle w:val="ListNumber2"/>
      </w:pPr>
      <w:r w:rsidRPr="000B1491">
        <w:t xml:space="preserve">The </w:t>
      </w:r>
      <w:r>
        <w:t>C</w:t>
      </w:r>
      <w:r w:rsidRPr="000B1491">
        <w:t>ommittee sought an update from officials on the Sector Sustainability Project:</w:t>
      </w:r>
    </w:p>
    <w:p w14:paraId="73C5C4C5" w14:textId="77777777" w:rsidR="000F5F76" w:rsidRPr="00746B96" w:rsidRDefault="000F5F76" w:rsidP="000F5F76">
      <w:pPr>
        <w:pStyle w:val="Quote"/>
        <w:rPr>
          <w:highlight w:val="yellow"/>
        </w:rPr>
      </w:pPr>
      <w:r w:rsidRPr="00994718">
        <w:t xml:space="preserve">The Sector Sustainability Project has its genesis in the </w:t>
      </w:r>
      <w:r w:rsidRPr="00994718">
        <w:rPr>
          <w:i/>
          <w:iCs/>
        </w:rPr>
        <w:t>Counting the costs</w:t>
      </w:r>
      <w:r w:rsidRPr="00994718">
        <w:t xml:space="preserve"> report. There were six recommendations made in the report. The government considered that report and the government agreed in principle to recommendations</w:t>
      </w:r>
      <w:r>
        <w:t>….</w:t>
      </w:r>
      <w:r w:rsidRPr="00EB6611">
        <w:t xml:space="preserve"> </w:t>
      </w:r>
      <w:r w:rsidRPr="00994718">
        <w:t>The response to those recommendations has been to establish the Sector Sustainability Project, which we are working on both with government and NGO sector leaders. It</w:t>
      </w:r>
      <w:r>
        <w:t xml:space="preserve"> [phase one]</w:t>
      </w:r>
      <w:r w:rsidRPr="00994718">
        <w:t xml:space="preserve"> is an 18-month project. We are really, I guess, in the start-up phase.</w:t>
      </w:r>
      <w:r>
        <w:rPr>
          <w:rStyle w:val="FootnoteReference"/>
        </w:rPr>
        <w:footnoteReference w:id="142"/>
      </w:r>
      <w:r>
        <w:t xml:space="preserve"> </w:t>
      </w:r>
    </w:p>
    <w:p w14:paraId="051AAA7D" w14:textId="77777777" w:rsidR="000F5F76" w:rsidRDefault="000F5F76" w:rsidP="000F5F76">
      <w:pPr>
        <w:pStyle w:val="ListNumber2"/>
      </w:pPr>
      <w:r>
        <w:t>Officials advised that there were capacity challenges in progressing the project because the community sector ‘is not homogenous’, meaning that some larger organisations had more capacity to engage with the government than others.</w:t>
      </w:r>
      <w:r>
        <w:rPr>
          <w:rStyle w:val="FootnoteReference"/>
        </w:rPr>
        <w:footnoteReference w:id="143"/>
      </w:r>
      <w:r>
        <w:t xml:space="preserve"> In addition, ACTCOSS noted concerns about the project’s ongoing viability: </w:t>
      </w:r>
    </w:p>
    <w:p w14:paraId="6B0B26B1" w14:textId="77777777" w:rsidR="000F5F76" w:rsidRDefault="000F5F76" w:rsidP="000F5F76">
      <w:pPr>
        <w:pStyle w:val="Quote"/>
      </w:pPr>
      <w:r w:rsidRPr="001B5C02">
        <w:t>With the sector sustainability project, I would say that is another thing that has a lot of potential but it is not being realised. One area of particular disappointment for us is that that work was not funded in the budget beyond its lapsing in December this year. Government has indicated to the sector that that is one of the primary vehicles by which the sector will be funded more sustainably, but it has not come close to finishing its work and it is anticipating that the money will dry up.</w:t>
      </w:r>
      <w:r>
        <w:rPr>
          <w:rStyle w:val="FootnoteReference"/>
        </w:rPr>
        <w:footnoteReference w:id="144"/>
      </w:r>
    </w:p>
    <w:p w14:paraId="25D857BA" w14:textId="77777777" w:rsidR="000F5F76" w:rsidRPr="00746B96" w:rsidRDefault="000F5F76" w:rsidP="000F5F76">
      <w:pPr>
        <w:pStyle w:val="ListNumber2"/>
      </w:pPr>
      <w:r w:rsidRPr="00746B96">
        <w:t>The Minister confirmed that a report and recommendations for the ‘18-month first phase of the Sector Sustainability Project is due to be provided to the government at the end of this calendar year, by December 2024’.</w:t>
      </w:r>
      <w:r w:rsidRPr="00746B96">
        <w:rPr>
          <w:rStyle w:val="FootnoteReference"/>
        </w:rPr>
        <w:footnoteReference w:id="145"/>
      </w:r>
      <w:r>
        <w:t xml:space="preserve"> Although some actions have already been taken, the work ‘is not entirely sequential’ due to a range of factors.</w:t>
      </w:r>
      <w:r>
        <w:rPr>
          <w:rStyle w:val="FootnoteReference"/>
        </w:rPr>
        <w:footnoteReference w:id="146"/>
      </w:r>
      <w:r>
        <w:t xml:space="preserve"> The Committee considers it important that community organisations are offered certainty about when the remainder of the project will proceed.</w:t>
      </w:r>
    </w:p>
    <w:tbl>
      <w:tblPr>
        <w:tblStyle w:val="Recommendationbox"/>
        <w:tblW w:w="0" w:type="auto"/>
        <w:tblLook w:val="04A0" w:firstRow="1" w:lastRow="0" w:firstColumn="1" w:lastColumn="0" w:noHBand="0" w:noVBand="1"/>
      </w:tblPr>
      <w:tblGrid>
        <w:gridCol w:w="8175"/>
      </w:tblGrid>
      <w:tr w:rsidR="000F5F76" w14:paraId="321CF6C5" w14:textId="77777777" w:rsidTr="009D6431">
        <w:tc>
          <w:tcPr>
            <w:tcW w:w="7891" w:type="dxa"/>
          </w:tcPr>
          <w:p w14:paraId="77AA451F" w14:textId="77777777" w:rsidR="000F5F76" w:rsidRDefault="000F5F76" w:rsidP="009D6431">
            <w:pPr>
              <w:pStyle w:val="Recommendationheading"/>
            </w:pPr>
            <w:bookmarkStart w:id="165" w:name="_Toc174636229"/>
            <w:r>
              <w:t xml:space="preserve">Recommendation </w:t>
            </w:r>
            <w:r>
              <w:fldChar w:fldCharType="begin"/>
            </w:r>
            <w:r>
              <w:instrText xml:space="preserve"> AUTONUMLGL \* Arabic\e </w:instrText>
            </w:r>
            <w:r>
              <w:fldChar w:fldCharType="end"/>
            </w:r>
            <w:bookmarkEnd w:id="165"/>
          </w:p>
          <w:p w14:paraId="5A2AAC33" w14:textId="77777777" w:rsidR="000F5F76" w:rsidRPr="000A5577" w:rsidRDefault="000F5F76" w:rsidP="009D6431">
            <w:pPr>
              <w:pStyle w:val="Recommendationbody"/>
            </w:pPr>
            <w:bookmarkStart w:id="166" w:name="_Hlk174012443"/>
            <w:bookmarkStart w:id="167" w:name="_Toc174636230"/>
            <w:r w:rsidRPr="003540DF">
              <w:t xml:space="preserve">The Committee recommends </w:t>
            </w:r>
            <w:r>
              <w:t xml:space="preserve">that </w:t>
            </w:r>
            <w:r w:rsidRPr="003540DF">
              <w:t>the ACT Government determine a timeline for completing the Sector Sustainabilit</w:t>
            </w:r>
            <w:r w:rsidRPr="00C156F8">
              <w:t xml:space="preserve">y </w:t>
            </w:r>
            <w:r w:rsidRPr="00974860">
              <w:t>Project</w:t>
            </w:r>
            <w:r w:rsidRPr="00C156F8">
              <w:t>.</w:t>
            </w:r>
            <w:bookmarkEnd w:id="166"/>
            <w:bookmarkEnd w:id="167"/>
          </w:p>
        </w:tc>
      </w:tr>
    </w:tbl>
    <w:p w14:paraId="3AC7AF14" w14:textId="77777777" w:rsidR="000F5F76" w:rsidRDefault="000F5F76" w:rsidP="000F5F76">
      <w:pPr>
        <w:pStyle w:val="Heading4"/>
      </w:pPr>
      <w:r>
        <w:t>Commissioning for Outcomes</w:t>
      </w:r>
    </w:p>
    <w:p w14:paraId="199472ED" w14:textId="37848608" w:rsidR="000F5F76" w:rsidRPr="006548BB" w:rsidRDefault="000F5F76" w:rsidP="000F5F76">
      <w:pPr>
        <w:pStyle w:val="ListNumber2"/>
      </w:pPr>
      <w:r w:rsidRPr="006548BB">
        <w:t>The commissioning for outcomes project is intended to be ‘a 10-year reform’ of ACT Government funding for community services that was ‘co-designed with the community sector’.</w:t>
      </w:r>
      <w:r w:rsidRPr="006548BB">
        <w:rPr>
          <w:rStyle w:val="FootnoteReference"/>
        </w:rPr>
        <w:footnoteReference w:id="147"/>
      </w:r>
      <w:r>
        <w:t xml:space="preserve"> Officials advised the </w:t>
      </w:r>
      <w:r w:rsidR="00C156F8">
        <w:t>C</w:t>
      </w:r>
      <w:r>
        <w:t>ommittee that commissioning for outcomes and the Sector Sustainability Project are ‘</w:t>
      </w:r>
      <w:r w:rsidRPr="00994718">
        <w:t>different, but related pieces of work</w:t>
      </w:r>
      <w:r>
        <w:t>’.</w:t>
      </w:r>
      <w:r>
        <w:rPr>
          <w:rStyle w:val="FootnoteReference"/>
        </w:rPr>
        <w:footnoteReference w:id="148"/>
      </w:r>
      <w:r>
        <w:t xml:space="preserve"> </w:t>
      </w:r>
    </w:p>
    <w:p w14:paraId="6F09ADB6" w14:textId="77777777" w:rsidR="000F5F76" w:rsidRDefault="000F5F76" w:rsidP="000F5F76">
      <w:pPr>
        <w:pStyle w:val="ListNumber2"/>
      </w:pPr>
      <w:r w:rsidRPr="00D9306F">
        <w:t>ACTCOSS advised that, although part of the intent of commissioning is to fund the sector more sustainably, there is ‘very little evidence that we are seeing that commissioning is having that effect’</w:t>
      </w:r>
      <w:r>
        <w:t xml:space="preserve"> and that there had not been adequate investment in the process.</w:t>
      </w:r>
      <w:r>
        <w:rPr>
          <w:rStyle w:val="FootnoteReference"/>
        </w:rPr>
        <w:footnoteReference w:id="149"/>
      </w:r>
      <w:r w:rsidRPr="00D9306F">
        <w:t xml:space="preserve"> </w:t>
      </w:r>
      <w:r>
        <w:t>The organisation advised that delays to the process meant that many organisations have insecure funding:</w:t>
      </w:r>
    </w:p>
    <w:p w14:paraId="615A011F" w14:textId="77777777" w:rsidR="000F5F76" w:rsidRPr="006548BB" w:rsidRDefault="000F5F76" w:rsidP="000F5F76">
      <w:pPr>
        <w:pStyle w:val="Quote"/>
      </w:pPr>
      <w:r w:rsidRPr="001B5C02">
        <w:t xml:space="preserve">Commissioning has not proceeded at the pace that was initially hoped, and that has led to the government basically requiring a number of short extensions. That has been really disruptive for the </w:t>
      </w:r>
      <w:r w:rsidRPr="006548BB">
        <w:t>sector…when an organisation does not know what its future is, thinks that it will, and is then told, “Actually, you’re going to have to hold your breath for another six months or year.”</w:t>
      </w:r>
      <w:r w:rsidRPr="006548BB">
        <w:rPr>
          <w:rStyle w:val="FootnoteReference"/>
        </w:rPr>
        <w:footnoteReference w:id="150"/>
      </w:r>
    </w:p>
    <w:p w14:paraId="54E9F294" w14:textId="77777777" w:rsidR="000F5F76" w:rsidRDefault="000F5F76" w:rsidP="000F5F76">
      <w:pPr>
        <w:pStyle w:val="ListNumber2"/>
      </w:pPr>
      <w:r>
        <w:t>The Minister for Community Services, Seniors and Veterans advised that ‘each directorate is going through a commissioning process’ with relevant organisations.</w:t>
      </w:r>
      <w:r>
        <w:rPr>
          <w:rStyle w:val="FootnoteReference"/>
        </w:rPr>
        <w:footnoteReference w:id="151"/>
      </w:r>
      <w:r>
        <w:t xml:space="preserve"> The Committee also discussed the impact of commissioning during sessions with the Minister for Homelessness and Housing Services, who reflected that the commissioning process was ‘not quite there’ and that ‘all parties are working out what commissioning means’.</w:t>
      </w:r>
      <w:r>
        <w:rPr>
          <w:rStyle w:val="FootnoteReference"/>
        </w:rPr>
        <w:footnoteReference w:id="152"/>
      </w:r>
      <w:r>
        <w:t xml:space="preserve"> </w:t>
      </w:r>
    </w:p>
    <w:p w14:paraId="2E0BFC52" w14:textId="77777777" w:rsidR="000F5F76" w:rsidRDefault="000F5F76" w:rsidP="000F5F76">
      <w:pPr>
        <w:pStyle w:val="ListNumber2"/>
      </w:pPr>
      <w:r>
        <w:t>The Minister for Community Services, Seniors and Veterans acknowledged that there was a need to move the project along:</w:t>
      </w:r>
    </w:p>
    <w:p w14:paraId="1CDBA67D" w14:textId="77777777" w:rsidR="000F5F76" w:rsidRPr="006548BB" w:rsidRDefault="000F5F76" w:rsidP="000F5F76">
      <w:pPr>
        <w:pStyle w:val="Quote"/>
      </w:pPr>
      <w:r w:rsidRPr="00994718">
        <w:t>We also need to continue progressing the reforms in the Commissioning for Outcomes work and providing longer-term funding contracts. Some organisations have already been through that process and now have longer-term contracts with a more reliable funding environment. But I think there is still quite a lot of work to be done to support an adequately resourced, sustainable and thriving community sector.</w:t>
      </w:r>
      <w:r>
        <w:rPr>
          <w:rStyle w:val="FootnoteReference"/>
        </w:rPr>
        <w:footnoteReference w:id="153"/>
      </w:r>
    </w:p>
    <w:tbl>
      <w:tblPr>
        <w:tblStyle w:val="Recommendationbox"/>
        <w:tblW w:w="0" w:type="auto"/>
        <w:tblLook w:val="04A0" w:firstRow="1" w:lastRow="0" w:firstColumn="1" w:lastColumn="0" w:noHBand="0" w:noVBand="1"/>
      </w:tblPr>
      <w:tblGrid>
        <w:gridCol w:w="8175"/>
      </w:tblGrid>
      <w:tr w:rsidR="000F5F76" w14:paraId="43023902" w14:textId="77777777" w:rsidTr="009D6431">
        <w:tc>
          <w:tcPr>
            <w:tcW w:w="7891" w:type="dxa"/>
          </w:tcPr>
          <w:p w14:paraId="318ED4F0" w14:textId="77777777" w:rsidR="000F5F76" w:rsidRDefault="000F5F76" w:rsidP="009D6431">
            <w:pPr>
              <w:pStyle w:val="Recommendationheading"/>
            </w:pPr>
            <w:bookmarkStart w:id="168" w:name="_Toc174636231"/>
            <w:r>
              <w:t xml:space="preserve">Recommendation </w:t>
            </w:r>
            <w:r>
              <w:fldChar w:fldCharType="begin"/>
            </w:r>
            <w:r>
              <w:instrText xml:space="preserve"> AUTONUMLGL \* Arabic\e </w:instrText>
            </w:r>
            <w:r>
              <w:fldChar w:fldCharType="end"/>
            </w:r>
            <w:bookmarkEnd w:id="168"/>
          </w:p>
          <w:p w14:paraId="4F8BD89F" w14:textId="77777777" w:rsidR="000F5F76" w:rsidRPr="00AA719E" w:rsidRDefault="000F5F76" w:rsidP="009D6431">
            <w:pPr>
              <w:pStyle w:val="Recommendationbody"/>
            </w:pPr>
            <w:bookmarkStart w:id="169" w:name="_Toc174636232"/>
            <w:r>
              <w:t>The Committee recommends that the Commissioning processes for community services and health sectors be finalised as soon as possible to give certainty to organisations.</w:t>
            </w:r>
            <w:bookmarkEnd w:id="169"/>
          </w:p>
        </w:tc>
      </w:tr>
    </w:tbl>
    <w:p w14:paraId="16A58470" w14:textId="77777777" w:rsidR="009F617C" w:rsidRPr="005D2E30" w:rsidRDefault="009F617C" w:rsidP="009F617C">
      <w:pPr>
        <w:pStyle w:val="Heading4"/>
      </w:pPr>
      <w:r>
        <w:t xml:space="preserve">Support for seniors accessing government services online </w:t>
      </w:r>
    </w:p>
    <w:p w14:paraId="66D67F26" w14:textId="77777777" w:rsidR="009F617C" w:rsidRDefault="009F617C" w:rsidP="009F617C">
      <w:pPr>
        <w:pStyle w:val="ListNumber2"/>
      </w:pPr>
      <w:r>
        <w:t>The Committee raised concerns about the level of resourcing available for ACT government services, including ACT Libraries and Access Canberra to support older Canberrans who require assistance with online forms, or to replace or apply for an ACT seniors card.</w:t>
      </w:r>
      <w:r>
        <w:rPr>
          <w:rStyle w:val="FootnoteReference"/>
        </w:rPr>
        <w:footnoteReference w:id="154"/>
      </w:r>
      <w:r>
        <w:t xml:space="preserve"> This was in response to reports that libraries and Access Canberra have been advising seniors they no longer have capacity to assist with online processes.</w:t>
      </w:r>
      <w:r>
        <w:rPr>
          <w:rStyle w:val="FootnoteReference"/>
        </w:rPr>
        <w:footnoteReference w:id="155"/>
      </w:r>
    </w:p>
    <w:p w14:paraId="4DD8B310" w14:textId="77777777" w:rsidR="009F617C" w:rsidRDefault="009F617C" w:rsidP="009F617C">
      <w:pPr>
        <w:pStyle w:val="ListNumber2"/>
      </w:pPr>
      <w:r>
        <w:t>The Minister for Community Services, Seniors and Veterans responded by referring to changes that have been made in some government services to make them more accessible to older people such as appointments at Access Canberra.</w:t>
      </w:r>
      <w:r>
        <w:rPr>
          <w:rStyle w:val="FootnoteReference"/>
        </w:rPr>
        <w:footnoteReference w:id="156"/>
      </w:r>
    </w:p>
    <w:p w14:paraId="0D5A59FD" w14:textId="77777777" w:rsidR="009F617C" w:rsidRDefault="009F617C" w:rsidP="009F617C">
      <w:pPr>
        <w:pStyle w:val="ListNumber2"/>
      </w:pPr>
      <w:r>
        <w:t>The Minister also referenced the Age-Friendly City Plan which ‘addresses the evolving needs over time of what it takes to be an age-friendly city’</w:t>
      </w:r>
      <w:r>
        <w:rPr>
          <w:rStyle w:val="FootnoteReference"/>
        </w:rPr>
        <w:footnoteReference w:id="157"/>
      </w:r>
      <w:r>
        <w:t xml:space="preserve"> and will provide ‘opportunities to identify what actions need to be resourced as part of that work’.</w:t>
      </w:r>
      <w:r>
        <w:rPr>
          <w:rStyle w:val="FootnoteReference"/>
        </w:rPr>
        <w:footnoteReference w:id="158"/>
      </w:r>
      <w:r>
        <w:t xml:space="preserve"> She noted that work on the Seniors Card program is currently being undertaken following an independent review of the program that considered a range of matters including digitisation.</w:t>
      </w:r>
      <w:r>
        <w:rPr>
          <w:rStyle w:val="FootnoteReference"/>
        </w:rPr>
        <w:footnoteReference w:id="159"/>
      </w:r>
    </w:p>
    <w:p w14:paraId="5E3AE4F9" w14:textId="77777777" w:rsidR="009F617C" w:rsidRDefault="009F617C" w:rsidP="009F617C">
      <w:pPr>
        <w:pStyle w:val="ListNumber2"/>
      </w:pPr>
      <w:r>
        <w:t>The Committee expressed specific concerns about whether there will be sufficient support to help seniors navigate the upcoming transition to the new MyWay+ system:</w:t>
      </w:r>
    </w:p>
    <w:p w14:paraId="146F08CA" w14:textId="77777777" w:rsidR="009F617C" w:rsidRDefault="009F617C" w:rsidP="009F617C">
      <w:pPr>
        <w:pStyle w:val="Quote"/>
      </w:pPr>
      <w:r w:rsidRPr="00994718">
        <w:t>I am concerned about the next six months. It would appear that, because the ACT seniors card is currently combined with the MyWay card, the majority of active seniors card holders will need to renew or replace their seniors card. From where will they get the help to do that in the next six months or so?</w:t>
      </w:r>
      <w:r>
        <w:rPr>
          <w:rStyle w:val="FootnoteReference"/>
        </w:rPr>
        <w:footnoteReference w:id="160"/>
      </w:r>
    </w:p>
    <w:p w14:paraId="02B0E92E" w14:textId="77777777" w:rsidR="009F617C" w:rsidRDefault="009F617C" w:rsidP="009F617C">
      <w:pPr>
        <w:pStyle w:val="ListNumber2"/>
      </w:pPr>
      <w:r>
        <w:t>The ACT seniors card is currently combined with the MyWay card. During a session with the Minister for Transport, the Minister and officials explained to the Committee that the transition to the new MyWay+ system will require two separate cards.</w:t>
      </w:r>
      <w:r>
        <w:rPr>
          <w:rStyle w:val="FootnoteReference"/>
        </w:rPr>
        <w:footnoteReference w:id="161"/>
      </w:r>
      <w:r>
        <w:t xml:space="preserve"> They advised that seniors will be provided with a replacement transit card free of charge and will be able to use their existing seniors card as normal.</w:t>
      </w:r>
      <w:r>
        <w:rPr>
          <w:rStyle w:val="FootnoteReference"/>
        </w:rPr>
        <w:footnoteReference w:id="162"/>
      </w:r>
    </w:p>
    <w:p w14:paraId="57EE3B3D" w14:textId="77777777" w:rsidR="009F617C" w:rsidRDefault="009F617C" w:rsidP="009F617C">
      <w:pPr>
        <w:pStyle w:val="ListNumber2"/>
      </w:pPr>
      <w:r>
        <w:t>The continued validity of existing seniors cards was confirmed during the Committee’s session with the Minister for Community Services, Seniors and Veterans:</w:t>
      </w:r>
    </w:p>
    <w:p w14:paraId="69636F79" w14:textId="77777777" w:rsidR="009F617C" w:rsidRDefault="009F617C" w:rsidP="009F617C">
      <w:pPr>
        <w:pStyle w:val="Quote"/>
      </w:pPr>
      <w:r w:rsidRPr="00994718">
        <w:t>Seniors can use their current card just as a flash card. It will be accepted. If they went into Libraries ACT, for instance, they would get the advice that COTA could assist them, if they needed a new card. In the meantime they would also be reassured that they can utilise their existing card and just show it.</w:t>
      </w:r>
      <w:r>
        <w:rPr>
          <w:rStyle w:val="FootnoteReference"/>
        </w:rPr>
        <w:footnoteReference w:id="163"/>
      </w:r>
    </w:p>
    <w:p w14:paraId="26B85D69" w14:textId="77777777" w:rsidR="009F617C" w:rsidRPr="00994718" w:rsidRDefault="009F617C" w:rsidP="009F617C">
      <w:pPr>
        <w:pStyle w:val="Quote"/>
      </w:pPr>
      <w:r w:rsidRPr="00994718">
        <w:t>Just to be clear, the change to the new MyWay system does not affect anyone that currently holds a seniors card. That seniors card is a flash card and will remain in place. It will not be deemed null and void with the change to the new MyWay system.</w:t>
      </w:r>
      <w:r>
        <w:rPr>
          <w:rStyle w:val="FootnoteReference"/>
        </w:rPr>
        <w:footnoteReference w:id="164"/>
      </w:r>
    </w:p>
    <w:p w14:paraId="09E44091" w14:textId="77777777" w:rsidR="009F617C" w:rsidRDefault="009F617C" w:rsidP="009F617C">
      <w:pPr>
        <w:pStyle w:val="ListNumber2"/>
      </w:pPr>
      <w:r>
        <w:t>The Minister suggested that in the longer term the intention is to develop a combined seniors card and transit card:</w:t>
      </w:r>
    </w:p>
    <w:p w14:paraId="148DAFBA" w14:textId="77777777" w:rsidR="009F617C" w:rsidRPr="00565A96" w:rsidRDefault="009F617C" w:rsidP="009F617C">
      <w:pPr>
        <w:pStyle w:val="Quote"/>
      </w:pPr>
      <w:r w:rsidRPr="00994718">
        <w:t>I would note that we are continuing to work with Transport Canberra around how the new MyWay cards will work, with the aim being that there will be one card that allows for both public transport access and seniors card discounts. The process of being able to do that will continue.</w:t>
      </w:r>
      <w:r>
        <w:rPr>
          <w:rStyle w:val="FootnoteReference"/>
        </w:rPr>
        <w:footnoteReference w:id="165"/>
      </w:r>
    </w:p>
    <w:tbl>
      <w:tblPr>
        <w:tblStyle w:val="Recommendationbox"/>
        <w:tblW w:w="0" w:type="auto"/>
        <w:tblLook w:val="04A0" w:firstRow="1" w:lastRow="0" w:firstColumn="1" w:lastColumn="0" w:noHBand="0" w:noVBand="1"/>
      </w:tblPr>
      <w:tblGrid>
        <w:gridCol w:w="8175"/>
      </w:tblGrid>
      <w:tr w:rsidR="009F617C" w14:paraId="1067AEA0" w14:textId="77777777" w:rsidTr="00EE1818">
        <w:tc>
          <w:tcPr>
            <w:tcW w:w="7891" w:type="dxa"/>
          </w:tcPr>
          <w:p w14:paraId="1A9B3D20" w14:textId="77777777" w:rsidR="009F617C" w:rsidRDefault="009F617C" w:rsidP="00EE1818">
            <w:pPr>
              <w:pStyle w:val="Recommendationheading"/>
            </w:pPr>
            <w:bookmarkStart w:id="170" w:name="_Toc174636233"/>
            <w:r>
              <w:t xml:space="preserve">Recommendation </w:t>
            </w:r>
            <w:r>
              <w:fldChar w:fldCharType="begin"/>
            </w:r>
            <w:r>
              <w:instrText xml:space="preserve"> AUTONUMLGL \* Arabic\e </w:instrText>
            </w:r>
            <w:r>
              <w:fldChar w:fldCharType="end"/>
            </w:r>
            <w:bookmarkEnd w:id="170"/>
          </w:p>
          <w:p w14:paraId="5084C433" w14:textId="0360E700" w:rsidR="009F617C" w:rsidRPr="005D2E30" w:rsidRDefault="009F617C" w:rsidP="00EE1818">
            <w:pPr>
              <w:pStyle w:val="Recommendationbody"/>
              <w:rPr>
                <w:color w:val="FF0000"/>
              </w:rPr>
            </w:pPr>
            <w:bookmarkStart w:id="171" w:name="_Toc174636234"/>
            <w:r>
              <w:t>The Committee recommends that the ACT Government ensure Access Canberra shopfronts and Libraries ACT Staff are adequately resourced and supported to assist older Canberrans to apply for a Seniors Card, especially in relation to the MyWay card upgrades.</w:t>
            </w:r>
            <w:bookmarkEnd w:id="171"/>
            <w:r>
              <w:t xml:space="preserve"> </w:t>
            </w:r>
          </w:p>
        </w:tc>
      </w:tr>
    </w:tbl>
    <w:p w14:paraId="0DFDBD60" w14:textId="77777777" w:rsidR="00363DA1" w:rsidRDefault="00363DA1" w:rsidP="00363DA1">
      <w:pPr>
        <w:pStyle w:val="Heading4"/>
      </w:pPr>
      <w:r>
        <w:t>Age-Friendly City</w:t>
      </w:r>
    </w:p>
    <w:p w14:paraId="5A56C1F9" w14:textId="77777777" w:rsidR="00363DA1" w:rsidRDefault="00363DA1" w:rsidP="00363DA1">
      <w:pPr>
        <w:pStyle w:val="ListNumber2"/>
      </w:pPr>
      <w:r>
        <w:t>The Committee heard that work is underway to develop the new Age-Friendly City Plan 2025–2035. The new plan was allocated $205,000 in the 2023–24 Budget and will replace the current plan, which ceases at the end of 2024.</w:t>
      </w:r>
      <w:r>
        <w:rPr>
          <w:rStyle w:val="FootnoteReference"/>
        </w:rPr>
        <w:footnoteReference w:id="166"/>
      </w:r>
      <w:r>
        <w:t xml:space="preserve"> </w:t>
      </w:r>
    </w:p>
    <w:p w14:paraId="4D5C4CD7" w14:textId="77777777" w:rsidR="00363DA1" w:rsidRDefault="00363DA1" w:rsidP="00363DA1">
      <w:pPr>
        <w:pStyle w:val="ListNumber2"/>
      </w:pPr>
      <w:r>
        <w:t>Consultation on the new plan closed on 28 June 2024 and a listening report is available on the Your Say website.</w:t>
      </w:r>
      <w:r>
        <w:rPr>
          <w:rStyle w:val="FootnoteReference"/>
        </w:rPr>
        <w:footnoteReference w:id="167"/>
      </w:r>
      <w:r>
        <w:t xml:space="preserve"> The Minister advised that the </w:t>
      </w:r>
      <w:r w:rsidRPr="004F1AEF">
        <w:t>Age-Friendly City Plan 2025–2035</w:t>
      </w:r>
      <w:r>
        <w:t xml:space="preserve"> ‘is intended to be launched in 2025’, however timing and details of what is included in the plan ‘will be a decision for the government at the time.’</w:t>
      </w:r>
      <w:r>
        <w:rPr>
          <w:rStyle w:val="FootnoteReference"/>
        </w:rPr>
        <w:footnoteReference w:id="168"/>
      </w:r>
    </w:p>
    <w:p w14:paraId="68FCB6B5" w14:textId="77777777" w:rsidR="00363DA1" w:rsidRDefault="00363DA1" w:rsidP="00363DA1">
      <w:pPr>
        <w:pStyle w:val="ListNumber2"/>
      </w:pPr>
      <w:r>
        <w:t>Officials advised the plan would be used to inform future budgeting decisions. While owned by CSD, the Committee heard that a whole of government approach would be taken to implementing actions arising from the plan.</w:t>
      </w:r>
      <w:r>
        <w:rPr>
          <w:rStyle w:val="FootnoteReference"/>
        </w:rPr>
        <w:footnoteReference w:id="169"/>
      </w:r>
      <w:r>
        <w:t xml:space="preserve"> </w:t>
      </w:r>
    </w:p>
    <w:p w14:paraId="41FA3F74" w14:textId="77777777" w:rsidR="00363DA1" w:rsidRPr="0063385C" w:rsidRDefault="00363DA1" w:rsidP="00363DA1">
      <w:pPr>
        <w:pStyle w:val="ListNumber2"/>
      </w:pPr>
      <w:r>
        <w:t>Several activities to support older Canberrans</w:t>
      </w:r>
      <w:r>
        <w:rPr>
          <w:i/>
          <w:iCs/>
        </w:rPr>
        <w:t xml:space="preserve"> </w:t>
      </w:r>
      <w:r>
        <w:t>were allocated funding in last years’ budget, including the Seniors Arts Festival, a dementia-friendly film screening, and the first intergenerational live-in program for aged care.</w:t>
      </w:r>
      <w:r>
        <w:rPr>
          <w:rStyle w:val="FootnoteReference"/>
        </w:rPr>
        <w:footnoteReference w:id="170"/>
      </w:r>
      <w:r>
        <w:t xml:space="preserve"> The Minister and officials advised some of these activities have carried over to this financial year.</w:t>
      </w:r>
      <w:r>
        <w:rPr>
          <w:rStyle w:val="FootnoteReference"/>
        </w:rPr>
        <w:footnoteReference w:id="171"/>
      </w:r>
      <w:r>
        <w:t xml:space="preserve">  </w:t>
      </w:r>
    </w:p>
    <w:tbl>
      <w:tblPr>
        <w:tblStyle w:val="Recommendationbox"/>
        <w:tblW w:w="0" w:type="auto"/>
        <w:tblLook w:val="04A0" w:firstRow="1" w:lastRow="0" w:firstColumn="1" w:lastColumn="0" w:noHBand="0" w:noVBand="1"/>
      </w:tblPr>
      <w:tblGrid>
        <w:gridCol w:w="8175"/>
      </w:tblGrid>
      <w:tr w:rsidR="00363DA1" w14:paraId="6F5D1D70" w14:textId="77777777" w:rsidTr="004A4E9D">
        <w:tc>
          <w:tcPr>
            <w:tcW w:w="7891" w:type="dxa"/>
          </w:tcPr>
          <w:p w14:paraId="38612F17" w14:textId="77777777" w:rsidR="00363DA1" w:rsidRDefault="00363DA1" w:rsidP="004A4E9D">
            <w:pPr>
              <w:pStyle w:val="Recommendationheading"/>
            </w:pPr>
            <w:bookmarkStart w:id="172" w:name="_Toc174636235"/>
            <w:r>
              <w:t xml:space="preserve">Recommendation </w:t>
            </w:r>
            <w:r>
              <w:fldChar w:fldCharType="begin"/>
            </w:r>
            <w:r>
              <w:instrText xml:space="preserve"> AUTONUMLGL \* Arabic\e </w:instrText>
            </w:r>
            <w:r>
              <w:fldChar w:fldCharType="end"/>
            </w:r>
            <w:bookmarkEnd w:id="172"/>
          </w:p>
          <w:p w14:paraId="0358590E" w14:textId="77777777" w:rsidR="00363DA1" w:rsidRPr="00AA719E" w:rsidRDefault="00363DA1" w:rsidP="004A4E9D">
            <w:pPr>
              <w:pStyle w:val="Recommendationbody"/>
            </w:pPr>
            <w:bookmarkStart w:id="173" w:name="_Toc174636236"/>
            <w:r w:rsidRPr="0063385C">
              <w:t xml:space="preserve">The Committee recommends </w:t>
            </w:r>
            <w:r>
              <w:t xml:space="preserve">that </w:t>
            </w:r>
            <w:r w:rsidRPr="0063385C">
              <w:t>the ACT Government continue to prioritise investments that make Canberra an age-friendly city, accommodating the needs of older Canberrans.</w:t>
            </w:r>
            <w:bookmarkEnd w:id="173"/>
          </w:p>
        </w:tc>
      </w:tr>
    </w:tbl>
    <w:p w14:paraId="623F4A18" w14:textId="77777777" w:rsidR="00363DA1" w:rsidRDefault="00363DA1" w:rsidP="00363DA1">
      <w:pPr>
        <w:pStyle w:val="Heading4"/>
      </w:pPr>
      <w:r>
        <w:t>Dementia-friendly spaces</w:t>
      </w:r>
    </w:p>
    <w:p w14:paraId="310A7707" w14:textId="77777777" w:rsidR="00363DA1" w:rsidRDefault="00363DA1" w:rsidP="00363DA1">
      <w:pPr>
        <w:pStyle w:val="ListNumber2"/>
      </w:pPr>
      <w:r>
        <w:t xml:space="preserve">Under the </w:t>
      </w:r>
      <w:r>
        <w:rPr>
          <w:i/>
          <w:iCs/>
        </w:rPr>
        <w:t>Age-Friendly City Plan 2020–</w:t>
      </w:r>
      <w:r w:rsidRPr="00974860">
        <w:rPr>
          <w:i/>
          <w:iCs/>
        </w:rPr>
        <w:t>2024</w:t>
      </w:r>
      <w:r>
        <w:t>, the ACT Government committed to pilot ‘dementia-friendly spaces, including hosting dementia-friendly events, within ACT Government shopfronts and at major events across Canberra.’</w:t>
      </w:r>
      <w:r>
        <w:rPr>
          <w:rStyle w:val="FootnoteReference"/>
        </w:rPr>
        <w:footnoteReference w:id="172"/>
      </w:r>
      <w:r>
        <w:t xml:space="preserve"> Funding was also provided in the 2023–24 Budget for a program of dementia-friendly film screenings.</w:t>
      </w:r>
      <w:r>
        <w:rPr>
          <w:rStyle w:val="FootnoteReference"/>
        </w:rPr>
        <w:footnoteReference w:id="173"/>
      </w:r>
      <w:r>
        <w:t xml:space="preserve"> </w:t>
      </w:r>
    </w:p>
    <w:p w14:paraId="79850821" w14:textId="77777777" w:rsidR="00363DA1" w:rsidRDefault="00363DA1" w:rsidP="00363DA1">
      <w:pPr>
        <w:pStyle w:val="ListNumber2"/>
      </w:pPr>
      <w:r w:rsidRPr="00562C66">
        <w:t>The</w:t>
      </w:r>
      <w:r>
        <w:t xml:space="preserve"> Minister advised the Committee that some government services had also been adjusted to make them more age and dementia-friendly:</w:t>
      </w:r>
    </w:p>
    <w:p w14:paraId="7F95C9DA" w14:textId="77777777" w:rsidR="00363DA1" w:rsidRDefault="00363DA1" w:rsidP="00363DA1">
      <w:pPr>
        <w:pStyle w:val="Quote"/>
      </w:pPr>
      <w:r w:rsidRPr="00994718">
        <w:t>There are certainly some changes that we have made in some of our government services to make them more accessible to older people in our community. I refer, for example, to appointments at Access Canberra and making sure that the design of both physical spaces and systems that people are working within is more dementia</w:t>
      </w:r>
      <w:r w:rsidRPr="00994718">
        <w:noBreakHyphen/>
        <w:t>friendly.</w:t>
      </w:r>
      <w:r>
        <w:rPr>
          <w:rStyle w:val="FootnoteReference"/>
        </w:rPr>
        <w:footnoteReference w:id="174"/>
      </w:r>
    </w:p>
    <w:p w14:paraId="306DB7BE" w14:textId="77777777" w:rsidR="00363DA1" w:rsidRDefault="00363DA1" w:rsidP="00363DA1">
      <w:pPr>
        <w:pStyle w:val="Heading5"/>
      </w:pPr>
      <w:r>
        <w:t>Committee comment</w:t>
      </w:r>
    </w:p>
    <w:p w14:paraId="7C2EBE20" w14:textId="5619F66C" w:rsidR="00363DA1" w:rsidRPr="00EC7E93" w:rsidRDefault="00363DA1" w:rsidP="00363DA1">
      <w:pPr>
        <w:pStyle w:val="ListNumber2"/>
      </w:pPr>
      <w:r>
        <w:t xml:space="preserve">The Committee acknowledges the work undertaken to create dementia-friendly spaces in Canberra and feels this work should continue to support Canberrans living with </w:t>
      </w:r>
      <w:r w:rsidR="00D34F9C">
        <w:t>d</w:t>
      </w:r>
      <w:r>
        <w:t xml:space="preserve">ementia. </w:t>
      </w:r>
    </w:p>
    <w:tbl>
      <w:tblPr>
        <w:tblStyle w:val="Recommendationbox"/>
        <w:tblW w:w="0" w:type="auto"/>
        <w:tblLook w:val="04A0" w:firstRow="1" w:lastRow="0" w:firstColumn="1" w:lastColumn="0" w:noHBand="0" w:noVBand="1"/>
      </w:tblPr>
      <w:tblGrid>
        <w:gridCol w:w="8175"/>
      </w:tblGrid>
      <w:tr w:rsidR="00363DA1" w14:paraId="28791E56" w14:textId="77777777" w:rsidTr="004A4E9D">
        <w:tc>
          <w:tcPr>
            <w:tcW w:w="7891" w:type="dxa"/>
          </w:tcPr>
          <w:p w14:paraId="2840C41E" w14:textId="77777777" w:rsidR="00363DA1" w:rsidRDefault="00363DA1" w:rsidP="004A4E9D">
            <w:pPr>
              <w:pStyle w:val="Recommendationheading"/>
            </w:pPr>
            <w:bookmarkStart w:id="174" w:name="_Toc174636237"/>
            <w:r>
              <w:t xml:space="preserve">Recommendation </w:t>
            </w:r>
            <w:r>
              <w:fldChar w:fldCharType="begin"/>
            </w:r>
            <w:r>
              <w:instrText xml:space="preserve"> AUTONUMLGL \* Arabic\e </w:instrText>
            </w:r>
            <w:r>
              <w:fldChar w:fldCharType="end"/>
            </w:r>
            <w:bookmarkEnd w:id="174"/>
          </w:p>
          <w:p w14:paraId="57B07B5A" w14:textId="253BB72F" w:rsidR="00363DA1" w:rsidRPr="00AA719E" w:rsidRDefault="00363DA1" w:rsidP="004A4E9D">
            <w:pPr>
              <w:pStyle w:val="Recommendationbody"/>
            </w:pPr>
            <w:bookmarkStart w:id="175" w:name="_Toc174636238"/>
            <w:r w:rsidRPr="0063385C">
              <w:t xml:space="preserve">The Committee recommends </w:t>
            </w:r>
            <w:r>
              <w:t xml:space="preserve">that </w:t>
            </w:r>
            <w:r w:rsidRPr="0063385C">
              <w:t xml:space="preserve">the ACT Government </w:t>
            </w:r>
            <w:r w:rsidRPr="00562C66">
              <w:t>consider advancing the development of dementia-friendly spaces in Canberra to support individuals living with dementia</w:t>
            </w:r>
            <w:r w:rsidR="000A7E20">
              <w:t xml:space="preserve"> </w:t>
            </w:r>
            <w:r w:rsidR="000A7E20" w:rsidRPr="00F81D4D">
              <w:t>and their carers</w:t>
            </w:r>
            <w:r w:rsidRPr="00F81D4D">
              <w:t>.</w:t>
            </w:r>
            <w:bookmarkEnd w:id="175"/>
          </w:p>
        </w:tc>
      </w:tr>
    </w:tbl>
    <w:p w14:paraId="498D9FA2" w14:textId="77777777" w:rsidR="00363DA1" w:rsidRDefault="00363DA1" w:rsidP="00363DA1">
      <w:pPr>
        <w:pStyle w:val="Heading4"/>
      </w:pPr>
      <w:r>
        <w:t>Digital literacy</w:t>
      </w:r>
    </w:p>
    <w:p w14:paraId="5931F440" w14:textId="77777777" w:rsidR="00363DA1" w:rsidRDefault="00363DA1" w:rsidP="00363DA1">
      <w:pPr>
        <w:pStyle w:val="ListNumber2"/>
      </w:pPr>
      <w:r>
        <w:t>The Committee raised concerns regarding the availability of support for older Canberrans seeking to do business with Government online. The Committee had received advice that while support was previously provided by Access Canberra and Libraries ACT staff, people were being advised they were unable to assist or support vulnerable older people ‘other than directing them to a self-service kiosk.’</w:t>
      </w:r>
      <w:r>
        <w:rPr>
          <w:rStyle w:val="FootnoteReference"/>
        </w:rPr>
        <w:footnoteReference w:id="175"/>
      </w:r>
      <w:r>
        <w:t xml:space="preserve"> Of particular concern were those people applying for, or to renew, a Seniors Card linked to an expired MyWay card.</w:t>
      </w:r>
      <w:r>
        <w:rPr>
          <w:rStyle w:val="FootnoteReference"/>
        </w:rPr>
        <w:footnoteReference w:id="176"/>
      </w:r>
    </w:p>
    <w:p w14:paraId="6C741264" w14:textId="77777777" w:rsidR="00363DA1" w:rsidRDefault="00363DA1" w:rsidP="00363DA1">
      <w:pPr>
        <w:pStyle w:val="ListNumber2"/>
      </w:pPr>
      <w:r>
        <w:t>Officials advised that digital literacy support for those seeking to apply for a Seniors Card is currently available from COTA ACT:</w:t>
      </w:r>
    </w:p>
    <w:p w14:paraId="3BF269AF" w14:textId="77777777" w:rsidR="00363DA1" w:rsidRDefault="00363DA1" w:rsidP="00363DA1">
      <w:pPr>
        <w:pStyle w:val="Quote"/>
      </w:pPr>
      <w:r w:rsidRPr="00994718">
        <w:t>As you know, COTA administers the card for the ACT government. They will help older people with applications for a seniors card. I think we acknowledge that there is a gap. Part of the senior sponsors group that we have for the Age-Friendly City Plan is where we can raise those issues, and we certainly have discussed those.</w:t>
      </w:r>
      <w:r>
        <w:rPr>
          <w:rStyle w:val="FootnoteReference"/>
        </w:rPr>
        <w:footnoteReference w:id="177"/>
      </w:r>
      <w:r w:rsidRPr="00994718">
        <w:t xml:space="preserve"> </w:t>
      </w:r>
    </w:p>
    <w:p w14:paraId="5DCD3304" w14:textId="77777777" w:rsidR="00363DA1" w:rsidRDefault="00363DA1" w:rsidP="00363DA1">
      <w:pPr>
        <w:pStyle w:val="Heading5"/>
      </w:pPr>
      <w:r>
        <w:t>Committee comment</w:t>
      </w:r>
    </w:p>
    <w:p w14:paraId="242B157E" w14:textId="77777777" w:rsidR="00363DA1" w:rsidRPr="00FC0045" w:rsidRDefault="00363DA1" w:rsidP="00363DA1">
      <w:pPr>
        <w:pStyle w:val="ListNumber2"/>
      </w:pPr>
      <w:r>
        <w:t xml:space="preserve">The Committee considers further support should be provided for older Canberrans to do their government business online, and that responsibility for this should not fall solely to the community sector. </w:t>
      </w:r>
    </w:p>
    <w:tbl>
      <w:tblPr>
        <w:tblStyle w:val="Recommendationbox"/>
        <w:tblW w:w="0" w:type="auto"/>
        <w:tblLook w:val="04A0" w:firstRow="1" w:lastRow="0" w:firstColumn="1" w:lastColumn="0" w:noHBand="0" w:noVBand="1"/>
      </w:tblPr>
      <w:tblGrid>
        <w:gridCol w:w="8175"/>
      </w:tblGrid>
      <w:tr w:rsidR="00363DA1" w14:paraId="1B9570AC" w14:textId="77777777" w:rsidTr="004A4E9D">
        <w:tc>
          <w:tcPr>
            <w:tcW w:w="7891" w:type="dxa"/>
          </w:tcPr>
          <w:p w14:paraId="23E451FA" w14:textId="77777777" w:rsidR="00363DA1" w:rsidRDefault="00363DA1" w:rsidP="004A4E9D">
            <w:pPr>
              <w:pStyle w:val="Recommendationheading"/>
            </w:pPr>
            <w:bookmarkStart w:id="176" w:name="_Toc174636239"/>
            <w:r>
              <w:t xml:space="preserve">Recommendation </w:t>
            </w:r>
            <w:r>
              <w:fldChar w:fldCharType="begin"/>
            </w:r>
            <w:r>
              <w:instrText xml:space="preserve"> AUTONUMLGL \* Arabic\e </w:instrText>
            </w:r>
            <w:r>
              <w:fldChar w:fldCharType="end"/>
            </w:r>
            <w:bookmarkEnd w:id="176"/>
          </w:p>
          <w:p w14:paraId="09299713" w14:textId="77777777" w:rsidR="00363DA1" w:rsidRPr="00AA719E" w:rsidRDefault="00363DA1" w:rsidP="004A4E9D">
            <w:pPr>
              <w:pStyle w:val="Recommendationbody"/>
            </w:pPr>
            <w:bookmarkStart w:id="177" w:name="_Toc174636240"/>
            <w:r w:rsidRPr="00761B80">
              <w:t xml:space="preserve">The Committee recommends </w:t>
            </w:r>
            <w:r>
              <w:t xml:space="preserve">that </w:t>
            </w:r>
            <w:r w:rsidRPr="00761B80">
              <w:t>the ACT Government support and enhance digital literacy programs for seniors to promote inclusivity and access.</w:t>
            </w:r>
            <w:bookmarkEnd w:id="177"/>
          </w:p>
        </w:tc>
      </w:tr>
    </w:tbl>
    <w:p w14:paraId="4F1035E0" w14:textId="77777777" w:rsidR="00363DA1" w:rsidRDefault="00363DA1" w:rsidP="00363DA1">
      <w:pPr>
        <w:pStyle w:val="Heading4"/>
      </w:pPr>
      <w:r>
        <w:t>ACT Carers Strategy</w:t>
      </w:r>
    </w:p>
    <w:p w14:paraId="3BEF9F7A" w14:textId="77777777" w:rsidR="00363DA1" w:rsidRDefault="00363DA1" w:rsidP="00363DA1">
      <w:pPr>
        <w:pStyle w:val="ListNumber2"/>
      </w:pPr>
      <w:r>
        <w:t xml:space="preserve">The </w:t>
      </w:r>
      <w:r w:rsidRPr="003D5352">
        <w:rPr>
          <w:i/>
          <w:iCs/>
        </w:rPr>
        <w:t>ACT Carers Strategy 2018–2028</w:t>
      </w:r>
      <w:r>
        <w:t xml:space="preserve"> was developed in partnership with Carers ACT and supported by a 3-year first action plan. The final report for the First Action Plan was released in December 2021.</w:t>
      </w:r>
      <w:r w:rsidRPr="003D5352">
        <w:rPr>
          <w:rStyle w:val="FootnoteReference"/>
        </w:rPr>
        <w:t xml:space="preserve"> </w:t>
      </w:r>
      <w:r>
        <w:rPr>
          <w:rStyle w:val="FootnoteReference"/>
        </w:rPr>
        <w:footnoteReference w:id="178"/>
      </w:r>
      <w:r>
        <w:t xml:space="preserve"> </w:t>
      </w:r>
    </w:p>
    <w:p w14:paraId="72C5E1A3" w14:textId="77777777" w:rsidR="00363DA1" w:rsidRDefault="00363DA1" w:rsidP="00363DA1">
      <w:pPr>
        <w:pStyle w:val="ListNumber2"/>
      </w:pPr>
      <w:r>
        <w:t>When asked about the development of future action plans, the Minister advised this would be something the government needs to work through in partnership with Carers ACT.</w:t>
      </w:r>
      <w:r>
        <w:rPr>
          <w:rStyle w:val="FootnoteReference"/>
        </w:rPr>
        <w:footnoteReference w:id="179"/>
      </w:r>
      <w:r>
        <w:t xml:space="preserve"> Officials explained Carers ACT was driving implementation of the Strategy through an ‘agile action plan’,</w:t>
      </w:r>
      <w:r>
        <w:rPr>
          <w:rStyle w:val="FootnoteReference"/>
        </w:rPr>
        <w:footnoteReference w:id="180"/>
      </w:r>
      <w:r>
        <w:t xml:space="preserve"> with funding provided through the budget to support delivery:</w:t>
      </w:r>
      <w:r>
        <w:rPr>
          <w:rStyle w:val="FootnoteReference"/>
        </w:rPr>
        <w:footnoteReference w:id="181"/>
      </w:r>
    </w:p>
    <w:p w14:paraId="2C6E0DA5" w14:textId="77777777" w:rsidR="00363DA1" w:rsidRPr="00994718" w:rsidRDefault="00363DA1" w:rsidP="00363DA1">
      <w:pPr>
        <w:pStyle w:val="Quote"/>
      </w:pPr>
      <w:r w:rsidRPr="00994718">
        <w:t>In 2023, Carers ACT expressed that they wished to change their approach to progressing the aims of the strategy. Rather than going to specific action plans in the same way, they wanted to have a range of short and longer</w:t>
      </w:r>
      <w:r w:rsidRPr="00994718">
        <w:noBreakHyphen/>
        <w:t>term actions that they would pursue, and that carers would be central to how they would develop those actions. To a degree, they are doing that work as they see fit, to go forward. It is not like a government endorsed action plan at this point; it is the actions that Carers ACT see are necessary to develop.</w:t>
      </w:r>
      <w:r>
        <w:rPr>
          <w:rStyle w:val="FootnoteReference"/>
        </w:rPr>
        <w:footnoteReference w:id="182"/>
      </w:r>
    </w:p>
    <w:p w14:paraId="150E4E48" w14:textId="77777777" w:rsidR="00363DA1" w:rsidRDefault="00363DA1" w:rsidP="00363DA1">
      <w:pPr>
        <w:pStyle w:val="ListNumber2"/>
      </w:pPr>
      <w:r>
        <w:t>The Minister advised that she expected that the government would ‘continue to partner with Carers ACT on their agile action plans’ to deliver the current strategy.</w:t>
      </w:r>
      <w:r>
        <w:rPr>
          <w:rStyle w:val="FootnoteReference"/>
        </w:rPr>
        <w:footnoteReference w:id="183"/>
      </w:r>
    </w:p>
    <w:tbl>
      <w:tblPr>
        <w:tblStyle w:val="Recommendationbox"/>
        <w:tblW w:w="0" w:type="auto"/>
        <w:tblLook w:val="04A0" w:firstRow="1" w:lastRow="0" w:firstColumn="1" w:lastColumn="0" w:noHBand="0" w:noVBand="1"/>
      </w:tblPr>
      <w:tblGrid>
        <w:gridCol w:w="8175"/>
      </w:tblGrid>
      <w:tr w:rsidR="00363DA1" w14:paraId="563F3F90" w14:textId="77777777" w:rsidTr="004A4E9D">
        <w:tc>
          <w:tcPr>
            <w:tcW w:w="7891" w:type="dxa"/>
          </w:tcPr>
          <w:p w14:paraId="60DDE3BD" w14:textId="77777777" w:rsidR="00363DA1" w:rsidRDefault="00363DA1" w:rsidP="004A4E9D">
            <w:pPr>
              <w:pStyle w:val="Recommendationheading"/>
            </w:pPr>
            <w:bookmarkStart w:id="178" w:name="_Toc174636241"/>
            <w:r>
              <w:t xml:space="preserve">Recommendation </w:t>
            </w:r>
            <w:r>
              <w:fldChar w:fldCharType="begin"/>
            </w:r>
            <w:r>
              <w:instrText xml:space="preserve"> AUTONUMLGL \* Arabic\e </w:instrText>
            </w:r>
            <w:r>
              <w:fldChar w:fldCharType="end"/>
            </w:r>
            <w:bookmarkEnd w:id="178"/>
          </w:p>
          <w:p w14:paraId="3B76C3B8" w14:textId="77777777" w:rsidR="00363DA1" w:rsidRPr="00AA719E" w:rsidRDefault="00363DA1" w:rsidP="004A4E9D">
            <w:pPr>
              <w:pStyle w:val="Recommendationbody"/>
            </w:pPr>
            <w:bookmarkStart w:id="179" w:name="_Toc174636242"/>
            <w:r w:rsidRPr="00A53DBA">
              <w:t>The Committee recommends that the ACT Government work with Carers ACT to develop and implement future Carers Strategy action plans, reflecting updated needs and priorities and ensuring Government demonstrates their commitment to supporting Carers.</w:t>
            </w:r>
            <w:bookmarkEnd w:id="179"/>
          </w:p>
        </w:tc>
      </w:tr>
    </w:tbl>
    <w:p w14:paraId="00FC5BBC" w14:textId="77777777" w:rsidR="00BE0F0B" w:rsidRDefault="00BE0F0B" w:rsidP="00BE0F0B">
      <w:pPr>
        <w:pStyle w:val="Heading2"/>
      </w:pPr>
      <w:bookmarkStart w:id="180" w:name="_Toc174636035"/>
      <w:r>
        <w:t>Minister for Disability</w:t>
      </w:r>
      <w:bookmarkEnd w:id="180"/>
      <w:r>
        <w:t xml:space="preserve">   </w:t>
      </w:r>
    </w:p>
    <w:p w14:paraId="6C57E9D3" w14:textId="77777777" w:rsidR="00BE0F0B" w:rsidRDefault="00BE0F0B" w:rsidP="00BE0F0B">
      <w:pPr>
        <w:pStyle w:val="Heading3"/>
      </w:pPr>
      <w:bookmarkStart w:id="181" w:name="_Toc174636036"/>
      <w:r>
        <w:t>Matters considered</w:t>
      </w:r>
      <w:bookmarkEnd w:id="181"/>
    </w:p>
    <w:p w14:paraId="03B23C24" w14:textId="77777777" w:rsidR="00BE0F0B" w:rsidRDefault="00BE0F0B" w:rsidP="00BE0F0B">
      <w:pPr>
        <w:pStyle w:val="ListNumber2"/>
      </w:pPr>
      <w:r>
        <w:t>During the appearance of Minister Stephen-Smith before the Committee on 26 July 2024 the following matters were considered:</w:t>
      </w:r>
    </w:p>
    <w:p w14:paraId="58708EE8" w14:textId="77777777" w:rsidR="00DD35FE" w:rsidRDefault="00DD35FE" w:rsidP="00DD35FE">
      <w:pPr>
        <w:pStyle w:val="ListNumber3"/>
      </w:pPr>
      <w:r>
        <w:t>The disability reform task force, including coordination across directorates;</w:t>
      </w:r>
    </w:p>
    <w:p w14:paraId="712748B9" w14:textId="77777777" w:rsidR="00DD35FE" w:rsidRDefault="00DD35FE" w:rsidP="00DD35FE">
      <w:pPr>
        <w:pStyle w:val="ListNumber3"/>
      </w:pPr>
      <w:r>
        <w:t xml:space="preserve">The </w:t>
      </w:r>
      <w:r w:rsidRPr="008A3C51">
        <w:rPr>
          <w:i/>
          <w:iCs/>
        </w:rPr>
        <w:t>Disability Strategy 2024–2033</w:t>
      </w:r>
      <w:r>
        <w:t xml:space="preserve">, </w:t>
      </w:r>
      <w:r w:rsidRPr="008A3C51">
        <w:rPr>
          <w:i/>
          <w:iCs/>
        </w:rPr>
        <w:t>Disability Health Strategy 2024–2033</w:t>
      </w:r>
      <w:r>
        <w:t xml:space="preserve">, and </w:t>
      </w:r>
      <w:r w:rsidRPr="008A3C51">
        <w:rPr>
          <w:i/>
          <w:iCs/>
        </w:rPr>
        <w:t>Inclusive Education</w:t>
      </w:r>
      <w:r>
        <w:rPr>
          <w:i/>
          <w:iCs/>
        </w:rPr>
        <w:t>: A disability Inclusion Strategy for ACT public schools 2024–2034</w:t>
      </w:r>
      <w:r>
        <w:t>;</w:t>
      </w:r>
    </w:p>
    <w:p w14:paraId="0B1DD75F" w14:textId="77777777" w:rsidR="00DD35FE" w:rsidRDefault="00DD35FE" w:rsidP="00DD35FE">
      <w:pPr>
        <w:pStyle w:val="ListNumber3"/>
      </w:pPr>
      <w:r>
        <w:t>Neurodiversity, with reference to assessment waitlists, clinical and social supports, and the development of a neurodiversity strategy for the ACT;</w:t>
      </w:r>
    </w:p>
    <w:p w14:paraId="12DC1C39" w14:textId="77777777" w:rsidR="00DD35FE" w:rsidRDefault="00DD35FE" w:rsidP="00DD35FE">
      <w:pPr>
        <w:pStyle w:val="ListNumber3"/>
      </w:pPr>
      <w:r>
        <w:t>The development of foundational supports in collaboration with the Commonwealth, with reference to funding, service provision, and eligibility; and</w:t>
      </w:r>
    </w:p>
    <w:p w14:paraId="67B9F316" w14:textId="688FEB56" w:rsidR="00BE0F0B" w:rsidRDefault="00DD35FE" w:rsidP="00D278B4">
      <w:pPr>
        <w:pStyle w:val="ListNumber3"/>
      </w:pPr>
      <w:r>
        <w:t>The importance of consultation and co-design with people with disability whilst avoiding consultation fatigue.</w:t>
      </w:r>
      <w:r>
        <w:rPr>
          <w:rStyle w:val="FootnoteReference"/>
        </w:rPr>
        <w:footnoteReference w:id="184"/>
      </w:r>
    </w:p>
    <w:p w14:paraId="2F72BD0C" w14:textId="76E2B9E2" w:rsidR="003851B4" w:rsidRDefault="003851B4" w:rsidP="003851B4">
      <w:pPr>
        <w:pStyle w:val="Heading2"/>
      </w:pPr>
      <w:bookmarkStart w:id="182" w:name="_Toc174636037"/>
      <w:r>
        <w:t>Minister for Early Childhood Development</w:t>
      </w:r>
      <w:bookmarkEnd w:id="182"/>
      <w:r>
        <w:t xml:space="preserve">   </w:t>
      </w:r>
    </w:p>
    <w:p w14:paraId="5FCB357F" w14:textId="77777777" w:rsidR="003851B4" w:rsidRDefault="003851B4" w:rsidP="003851B4">
      <w:pPr>
        <w:pStyle w:val="Heading3"/>
      </w:pPr>
      <w:bookmarkStart w:id="183" w:name="_Toc174636038"/>
      <w:r>
        <w:t>Matters considered</w:t>
      </w:r>
      <w:bookmarkEnd w:id="183"/>
    </w:p>
    <w:p w14:paraId="11D03590" w14:textId="06CD713E" w:rsidR="003851B4" w:rsidRDefault="003851B4" w:rsidP="003851B4">
      <w:pPr>
        <w:pStyle w:val="ListNumber2"/>
      </w:pPr>
      <w:r>
        <w:t xml:space="preserve">During the appearance of </w:t>
      </w:r>
      <w:r w:rsidR="00BE0F0B">
        <w:t>Minister Berry</w:t>
      </w:r>
      <w:r>
        <w:t xml:space="preserve"> before the Committee on 2</w:t>
      </w:r>
      <w:r w:rsidR="00BE0F0B">
        <w:t>6</w:t>
      </w:r>
      <w:r>
        <w:t xml:space="preserve"> July 2024 the following matter</w:t>
      </w:r>
      <w:r w:rsidR="00106655">
        <w:t xml:space="preserve"> was</w:t>
      </w:r>
      <w:r>
        <w:t xml:space="preserve"> considered:</w:t>
      </w:r>
    </w:p>
    <w:p w14:paraId="7BA3826B" w14:textId="1A26FA77" w:rsidR="003851B4" w:rsidRDefault="00DD35FE" w:rsidP="004C5CE1">
      <w:pPr>
        <w:pStyle w:val="ListNumber3"/>
      </w:pPr>
      <w:r>
        <w:t>The Child Development Service, with reference to early intervention services for behavioural concerns, and the recent pilot program involving service provision in schools.</w:t>
      </w:r>
      <w:r>
        <w:rPr>
          <w:rStyle w:val="FootnoteReference"/>
        </w:rPr>
        <w:footnoteReference w:id="185"/>
      </w:r>
    </w:p>
    <w:p w14:paraId="1B3FF244" w14:textId="77777777" w:rsidR="00BE0F0B" w:rsidRDefault="00BE0F0B" w:rsidP="00BE0F0B">
      <w:pPr>
        <w:pStyle w:val="Heading2"/>
      </w:pPr>
      <w:bookmarkStart w:id="184" w:name="_Toc174636039"/>
      <w:r>
        <w:t>Minister for Housing and Suburban Development</w:t>
      </w:r>
      <w:bookmarkEnd w:id="184"/>
      <w:r>
        <w:t xml:space="preserve"> </w:t>
      </w:r>
    </w:p>
    <w:p w14:paraId="7F3DEA93" w14:textId="77777777" w:rsidR="00BE0F0B" w:rsidRDefault="00BE0F0B" w:rsidP="00BE0F0B">
      <w:pPr>
        <w:pStyle w:val="Heading3"/>
      </w:pPr>
      <w:bookmarkStart w:id="185" w:name="_Toc174636040"/>
      <w:r>
        <w:t>Matters considered</w:t>
      </w:r>
      <w:bookmarkEnd w:id="185"/>
    </w:p>
    <w:p w14:paraId="055CFB5F" w14:textId="77777777" w:rsidR="00BE0F0B" w:rsidRDefault="00BE0F0B" w:rsidP="00BE0F0B">
      <w:pPr>
        <w:pStyle w:val="ListNumber2"/>
      </w:pPr>
      <w:r>
        <w:t>During the appearance of Minister Berry before the Committee on 26 July 2024 the following matters were considered:</w:t>
      </w:r>
    </w:p>
    <w:p w14:paraId="79D02D42" w14:textId="77777777" w:rsidR="0030099C" w:rsidRDefault="0030099C" w:rsidP="0030099C">
      <w:pPr>
        <w:pStyle w:val="ListNumber3"/>
      </w:pPr>
      <w:r>
        <w:t xml:space="preserve">A typographical error in Budget Statement G regarding ACT Housing priorities for </w:t>
      </w:r>
      <w:r>
        <w:br/>
        <w:t>2024-25;</w:t>
      </w:r>
    </w:p>
    <w:p w14:paraId="42652B45" w14:textId="77777777" w:rsidR="0030099C" w:rsidRDefault="0030099C" w:rsidP="0030099C">
      <w:pPr>
        <w:pStyle w:val="ListNumber3"/>
      </w:pPr>
      <w:r>
        <w:t xml:space="preserve">Commonwealth funding under the </w:t>
      </w:r>
      <w:r>
        <w:rPr>
          <w:i/>
          <w:iCs/>
        </w:rPr>
        <w:t>Social Housing Accelerator Program</w:t>
      </w:r>
      <w:r>
        <w:t>;</w:t>
      </w:r>
    </w:p>
    <w:p w14:paraId="3E39DE4B" w14:textId="77777777" w:rsidR="0030099C" w:rsidRDefault="0030099C" w:rsidP="0030099C">
      <w:pPr>
        <w:pStyle w:val="ListNumber3"/>
      </w:pPr>
      <w:r>
        <w:t>Progress under the</w:t>
      </w:r>
      <w:r>
        <w:rPr>
          <w:i/>
          <w:iCs/>
        </w:rPr>
        <w:t xml:space="preserve"> Growing and Renewing Public Housing Program</w:t>
      </w:r>
      <w:r>
        <w:t>, including delivery timelines, property numbers and design types</w:t>
      </w:r>
      <w:r>
        <w:rPr>
          <w:i/>
          <w:iCs/>
        </w:rPr>
        <w:t>;</w:t>
      </w:r>
    </w:p>
    <w:p w14:paraId="4D11B01F" w14:textId="77777777" w:rsidR="0030099C" w:rsidRDefault="0030099C" w:rsidP="0030099C">
      <w:pPr>
        <w:pStyle w:val="ListNumber3"/>
      </w:pPr>
      <w:r>
        <w:t>ACT Housing property maintenance, including resourcing and timeframes for a cross-government taskforce to assess readiness and capability to insource future social housing repairs and maintenance;</w:t>
      </w:r>
    </w:p>
    <w:p w14:paraId="3A9E7D0A" w14:textId="77777777" w:rsidR="0030099C" w:rsidRDefault="0030099C" w:rsidP="0030099C">
      <w:pPr>
        <w:pStyle w:val="ListNumber3"/>
      </w:pPr>
      <w:r>
        <w:t>Transfer of funding to the ACT Health Directorate to support the Hoarding Support Service;</w:t>
      </w:r>
    </w:p>
    <w:p w14:paraId="6D2FB20F" w14:textId="77777777" w:rsidR="0030099C" w:rsidRDefault="0030099C" w:rsidP="0030099C">
      <w:pPr>
        <w:pStyle w:val="ListNumber3"/>
      </w:pPr>
      <w:r>
        <w:t>Engagement with ACT Housing tenants in the Causeway regarding future development at Eastlake; and</w:t>
      </w:r>
    </w:p>
    <w:p w14:paraId="5B2429A0" w14:textId="6B7417BC" w:rsidR="00BE0F0B" w:rsidRDefault="0030099C" w:rsidP="009B7CB6">
      <w:pPr>
        <w:pStyle w:val="ListNumber3"/>
      </w:pPr>
      <w:r>
        <w:t xml:space="preserve">Findings of the ACT Auditor-General’s Performance Audit Report No.3/2024 </w:t>
      </w:r>
      <w:r w:rsidRPr="0030099C">
        <w:rPr>
          <w:i/>
          <w:iCs/>
        </w:rPr>
        <w:t>Management of the Growing and Renewing Public Housing Program</w:t>
      </w:r>
      <w:r>
        <w:t>.</w:t>
      </w:r>
      <w:r>
        <w:rPr>
          <w:rStyle w:val="FootnoteReference"/>
        </w:rPr>
        <w:footnoteReference w:id="186"/>
      </w:r>
    </w:p>
    <w:p w14:paraId="155DCF38" w14:textId="77777777" w:rsidR="00BE0F0B" w:rsidRDefault="00BE0F0B" w:rsidP="00BE0F0B">
      <w:pPr>
        <w:pStyle w:val="Heading3"/>
      </w:pPr>
      <w:bookmarkStart w:id="186" w:name="_Toc174636041"/>
      <w:r>
        <w:t>Key issues</w:t>
      </w:r>
      <w:bookmarkEnd w:id="186"/>
    </w:p>
    <w:p w14:paraId="03D1F8A9" w14:textId="77777777" w:rsidR="003C7945" w:rsidRDefault="003C7945" w:rsidP="003C7945">
      <w:pPr>
        <w:pStyle w:val="Heading4"/>
      </w:pPr>
      <w:r>
        <w:t>Housing ACT pipeline</w:t>
      </w:r>
    </w:p>
    <w:p w14:paraId="293D138F" w14:textId="77777777" w:rsidR="003C7945" w:rsidRPr="00F24638" w:rsidRDefault="003C7945" w:rsidP="003C7945">
      <w:pPr>
        <w:pStyle w:val="ListNumber2"/>
      </w:pPr>
      <w:r w:rsidRPr="00F24638">
        <w:t xml:space="preserve">During discussions on the </w:t>
      </w:r>
      <w:r w:rsidRPr="00F24638">
        <w:rPr>
          <w:i/>
          <w:iCs/>
        </w:rPr>
        <w:t>ACT Housing Strategy</w:t>
      </w:r>
      <w:r w:rsidRPr="00F24638">
        <w:rPr>
          <w:rStyle w:val="FootnoteReference"/>
          <w:i/>
          <w:iCs/>
        </w:rPr>
        <w:footnoteReference w:id="187"/>
      </w:r>
      <w:r w:rsidRPr="00F24638">
        <w:t xml:space="preserve"> and the recently released progress update </w:t>
      </w:r>
      <w:r w:rsidRPr="00F24638">
        <w:rPr>
          <w:i/>
          <w:iCs/>
        </w:rPr>
        <w:t>ACT Housing Strategy 5 Year Snapshot</w:t>
      </w:r>
      <w:r w:rsidRPr="00F24638">
        <w:t>,</w:t>
      </w:r>
      <w:r w:rsidRPr="00F24638">
        <w:rPr>
          <w:rStyle w:val="FootnoteReference"/>
        </w:rPr>
        <w:footnoteReference w:id="188"/>
      </w:r>
      <w:r w:rsidRPr="00F24638">
        <w:t xml:space="preserve"> the Committee heard that the timeframe to deliver the 400 new and 1,000 renewed public housing dwellings</w:t>
      </w:r>
      <w:r>
        <w:t xml:space="preserve"> that were agreed</w:t>
      </w:r>
      <w:r w:rsidRPr="00F24638">
        <w:t xml:space="preserve"> under the </w:t>
      </w:r>
      <w:r w:rsidRPr="00C952A3">
        <w:rPr>
          <w:i/>
          <w:iCs/>
        </w:rPr>
        <w:t>Parliamentary and Government Agreement</w:t>
      </w:r>
      <w:r w:rsidRPr="00F24638">
        <w:t xml:space="preserve"> had been expanded, with delivery now expected in 2026</w:t>
      </w:r>
      <w:r>
        <w:t>–</w:t>
      </w:r>
      <w:r w:rsidRPr="00F24638">
        <w:t>27.</w:t>
      </w:r>
      <w:r w:rsidRPr="00F24638">
        <w:rPr>
          <w:rStyle w:val="FootnoteReference"/>
        </w:rPr>
        <w:footnoteReference w:id="189"/>
      </w:r>
      <w:r w:rsidRPr="00F24638">
        <w:t xml:space="preserve"> The Minister for Housing and Suburban Development acknowledged that the Growing and Renewing Public Housing Program had been ‘a complex and challenging program to roll out’, citing difficulties relating to the COVID-19 pandemic, supply chain issues, workforce challenges, and ‘weather incidents that are likely caused by climate change’.</w:t>
      </w:r>
      <w:r w:rsidRPr="00F24638">
        <w:rPr>
          <w:rStyle w:val="FootnoteReference"/>
        </w:rPr>
        <w:footnoteReference w:id="190"/>
      </w:r>
    </w:p>
    <w:p w14:paraId="27241637" w14:textId="77777777" w:rsidR="003C7945" w:rsidRPr="00F24638" w:rsidRDefault="003C7945" w:rsidP="003C7945">
      <w:pPr>
        <w:pStyle w:val="ListNumber2"/>
      </w:pPr>
      <w:r w:rsidRPr="00F24638">
        <w:t>The Committee was provided with the following ‘program update’ of construction and development statistics in response to a question taken on notice during the hearing:</w:t>
      </w:r>
    </w:p>
    <w:p w14:paraId="2E74F77A" w14:textId="77777777" w:rsidR="003C7945" w:rsidRPr="00F24638" w:rsidRDefault="003C7945" w:rsidP="003C7945">
      <w:pPr>
        <w:pStyle w:val="ListNumber2"/>
        <w:keepNext/>
        <w:numPr>
          <w:ilvl w:val="0"/>
          <w:numId w:val="0"/>
        </w:numPr>
        <w:ind w:left="709"/>
      </w:pPr>
      <w:r w:rsidRPr="00F24638">
        <w:rPr>
          <w:noProof/>
        </w:rPr>
        <w:drawing>
          <wp:inline distT="0" distB="0" distL="0" distR="0" wp14:anchorId="6ADBCD75" wp14:editId="2C79A8FA">
            <wp:extent cx="5133975" cy="2912248"/>
            <wp:effectExtent l="19050" t="19050" r="952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8245" cy="2914670"/>
                    </a:xfrm>
                    <a:prstGeom prst="rect">
                      <a:avLst/>
                    </a:prstGeom>
                    <a:ln>
                      <a:solidFill>
                        <a:schemeClr val="tx1"/>
                      </a:solidFill>
                    </a:ln>
                  </pic:spPr>
                </pic:pic>
              </a:graphicData>
            </a:graphic>
          </wp:inline>
        </w:drawing>
      </w:r>
    </w:p>
    <w:p w14:paraId="5846BF56" w14:textId="24209ECC" w:rsidR="003C7945" w:rsidRPr="00F24638" w:rsidRDefault="003C7945" w:rsidP="003C7945">
      <w:pPr>
        <w:pStyle w:val="Caption"/>
      </w:pPr>
      <w:r w:rsidRPr="00F24638">
        <w:t xml:space="preserve">Figure </w:t>
      </w:r>
      <w:r w:rsidRPr="00F24638">
        <w:fldChar w:fldCharType="begin"/>
      </w:r>
      <w:r w:rsidRPr="00F24638">
        <w:instrText xml:space="preserve"> SEQ Figure \* ARABIC </w:instrText>
      </w:r>
      <w:r w:rsidRPr="00F24638">
        <w:fldChar w:fldCharType="separate"/>
      </w:r>
      <w:r w:rsidR="00597F33">
        <w:rPr>
          <w:noProof/>
        </w:rPr>
        <w:t>1</w:t>
      </w:r>
      <w:r w:rsidRPr="00F24638">
        <w:fldChar w:fldCharType="end"/>
      </w:r>
      <w:r w:rsidRPr="00F24638">
        <w:t xml:space="preserve">: program update, The Growing and Renewing Public Housing Program [source: Ms Yvette Berry MLA, </w:t>
      </w:r>
      <w:r>
        <w:rPr>
          <w:i/>
          <w:iCs w:val="0"/>
        </w:rPr>
        <w:t>A</w:t>
      </w:r>
      <w:r w:rsidRPr="00F24638">
        <w:rPr>
          <w:i/>
          <w:iCs w:val="0"/>
        </w:rPr>
        <w:t>nswer to QTON</w:t>
      </w:r>
      <w:r>
        <w:rPr>
          <w:i/>
          <w:iCs w:val="0"/>
        </w:rPr>
        <w:t xml:space="preserve"> 097</w:t>
      </w:r>
      <w:r w:rsidRPr="00F24638">
        <w:rPr>
          <w:i/>
          <w:iCs w:val="0"/>
        </w:rPr>
        <w:t>: ACT Housing Strategy</w:t>
      </w:r>
      <w:r w:rsidRPr="00F24638">
        <w:t>, 26 July 2024 (received 5 August 2024)].</w:t>
      </w:r>
    </w:p>
    <w:p w14:paraId="2D27330A" w14:textId="77777777" w:rsidR="003C7945" w:rsidRPr="00F24638" w:rsidRDefault="003C7945" w:rsidP="003C7945">
      <w:pPr>
        <w:pStyle w:val="ListNumber2"/>
      </w:pPr>
      <w:r w:rsidRPr="00F24638">
        <w:t>The Committee heard that, beyond committing to the extended 2026-27 end date, it was difficult to predict how many properties would be ready within shorter timeframes:</w:t>
      </w:r>
    </w:p>
    <w:p w14:paraId="53DDD695" w14:textId="77777777" w:rsidR="003C7945" w:rsidRPr="00F24638" w:rsidRDefault="003C7945" w:rsidP="003C7945">
      <w:pPr>
        <w:pStyle w:val="Quote"/>
      </w:pPr>
      <w:r w:rsidRPr="00F24638">
        <w:t>… when we talk about the work in progress in the pipeline, we have 242 that are currently under construction. We have a further 58 that are in a procurement stage. We have another 63 that are in the development application process stage, and another 119 that are in the design phase. When we talk about a full pipeline, they are the areas in which we have those numbers. Ms Rule is right; as to when they are delivered, it is dependent on all of the things that we have already talked about.</w:t>
      </w:r>
      <w:r w:rsidRPr="00F24638">
        <w:rPr>
          <w:rStyle w:val="FootnoteReference"/>
        </w:rPr>
        <w:footnoteReference w:id="191"/>
      </w:r>
    </w:p>
    <w:p w14:paraId="007DE4B4" w14:textId="77777777" w:rsidR="003C7945" w:rsidRPr="00F24638" w:rsidRDefault="003C7945" w:rsidP="003C7945">
      <w:pPr>
        <w:pStyle w:val="ListNumber2"/>
      </w:pPr>
      <w:r w:rsidRPr="00F24638">
        <w:t xml:space="preserve">Officials advised that a range of dwelling types </w:t>
      </w:r>
      <w:r>
        <w:t>were</w:t>
      </w:r>
      <w:r w:rsidRPr="00F24638">
        <w:t xml:space="preserve"> needed to meet the needs of Canberrans, and that ‘the wait lists and need might change over a period of time’.</w:t>
      </w:r>
      <w:r w:rsidRPr="00F24638">
        <w:rPr>
          <w:rStyle w:val="FootnoteReference"/>
        </w:rPr>
        <w:footnoteReference w:id="192"/>
      </w:r>
      <w:r w:rsidRPr="00F24638">
        <w:t xml:space="preserve"> When asked for a breakdown of the new or developed dwellings with respect to property type and bedroom numbers, the Minister for Housing and Suburban Development advised that there were a range of dwelling types being built.</w:t>
      </w:r>
      <w:r w:rsidRPr="00F24638">
        <w:rPr>
          <w:rStyle w:val="FootnoteReference"/>
        </w:rPr>
        <w:footnoteReference w:id="193"/>
      </w:r>
    </w:p>
    <w:tbl>
      <w:tblPr>
        <w:tblStyle w:val="Recommendationbox"/>
        <w:tblW w:w="0" w:type="auto"/>
        <w:tblLook w:val="04A0" w:firstRow="1" w:lastRow="0" w:firstColumn="1" w:lastColumn="0" w:noHBand="0" w:noVBand="1"/>
      </w:tblPr>
      <w:tblGrid>
        <w:gridCol w:w="8175"/>
      </w:tblGrid>
      <w:tr w:rsidR="003C7945" w14:paraId="167A3F51" w14:textId="77777777" w:rsidTr="00257732">
        <w:tc>
          <w:tcPr>
            <w:tcW w:w="7891" w:type="dxa"/>
          </w:tcPr>
          <w:p w14:paraId="78BB874F" w14:textId="77777777" w:rsidR="003C7945" w:rsidRDefault="003C7945" w:rsidP="00257732">
            <w:pPr>
              <w:pStyle w:val="Recommendationheading"/>
            </w:pPr>
            <w:bookmarkStart w:id="187" w:name="_Toc174636243"/>
            <w:r>
              <w:t xml:space="preserve">Recommendation </w:t>
            </w:r>
            <w:r>
              <w:fldChar w:fldCharType="begin"/>
            </w:r>
            <w:r>
              <w:instrText xml:space="preserve"> AUTONUMLGL \* Arabic\e </w:instrText>
            </w:r>
            <w:r>
              <w:fldChar w:fldCharType="end"/>
            </w:r>
            <w:bookmarkEnd w:id="187"/>
          </w:p>
          <w:p w14:paraId="4D42CB33" w14:textId="77777777" w:rsidR="003C7945" w:rsidRPr="00AA719E" w:rsidRDefault="003C7945" w:rsidP="00257732">
            <w:pPr>
              <w:pStyle w:val="Recommendationbody"/>
            </w:pPr>
            <w:bookmarkStart w:id="188" w:name="_Hlk174006818"/>
            <w:bookmarkStart w:id="189" w:name="_Toc174636244"/>
            <w:r w:rsidRPr="003540DF">
              <w:t xml:space="preserve">The Committee </w:t>
            </w:r>
            <w:r w:rsidRPr="00C156F8">
              <w:t>recommends that the ACT Government consider ways to report on the Housing ACT pipeline, including</w:t>
            </w:r>
            <w:r w:rsidRPr="00974860">
              <w:t xml:space="preserve">: </w:t>
            </w:r>
            <w:r w:rsidRPr="00C156F8">
              <w:t xml:space="preserve">in construction, in development, </w:t>
            </w:r>
            <w:r w:rsidRPr="00974860">
              <w:t>and</w:t>
            </w:r>
            <w:r w:rsidRPr="00C156F8">
              <w:t xml:space="preserve"> bought </w:t>
            </w:r>
            <w:r w:rsidRPr="003540DF">
              <w:t>off the market and constructed, broken down by property type and number of bedrooms.</w:t>
            </w:r>
            <w:bookmarkEnd w:id="188"/>
            <w:bookmarkEnd w:id="189"/>
          </w:p>
        </w:tc>
      </w:tr>
    </w:tbl>
    <w:p w14:paraId="52AA1F91" w14:textId="77777777" w:rsidR="005B7B49" w:rsidRDefault="005B7B49" w:rsidP="005B7B49">
      <w:pPr>
        <w:pStyle w:val="Heading4"/>
      </w:pPr>
      <w:r>
        <w:t>Maintenance</w:t>
      </w:r>
    </w:p>
    <w:p w14:paraId="6389CC6C" w14:textId="77777777" w:rsidR="005B7B49" w:rsidRDefault="005B7B49" w:rsidP="005B7B49">
      <w:pPr>
        <w:pStyle w:val="ListNumber2"/>
      </w:pPr>
      <w:r>
        <w:t>The Committee was told that public housing maintenance is ‘</w:t>
      </w:r>
      <w:r w:rsidRPr="003767EE">
        <w:t>one of the largest outsourced contracts within government</w:t>
      </w:r>
      <w:r>
        <w:t>’, and that a ‘small trial’ is underway to consider insourcing some maintenance services.</w:t>
      </w:r>
      <w:r>
        <w:rPr>
          <w:rStyle w:val="FootnoteReference"/>
        </w:rPr>
        <w:footnoteReference w:id="194"/>
      </w:r>
      <w:r>
        <w:t xml:space="preserve"> Currently, a commercial operation named Programmed is contracted to receive calls from tenants who need maintenance or repairs.</w:t>
      </w:r>
      <w:r>
        <w:rPr>
          <w:rStyle w:val="FootnoteReference"/>
        </w:rPr>
        <w:footnoteReference w:id="195"/>
      </w:r>
    </w:p>
    <w:p w14:paraId="387447C4" w14:textId="77777777" w:rsidR="005B7B49" w:rsidRDefault="005B7B49" w:rsidP="005B7B49">
      <w:pPr>
        <w:pStyle w:val="ListNumber2"/>
      </w:pPr>
      <w:r>
        <w:t>Officials advised that there were approximately 50,000 work orders each year for repairs and maintenance to ACT Housing stock with ‘</w:t>
      </w:r>
      <w:r>
        <w:rPr>
          <w:lang w:val="en-US"/>
        </w:rPr>
        <w:t xml:space="preserve">a 70-30 split between planned and responsive works’. </w:t>
      </w:r>
      <w:r>
        <w:t xml:space="preserve">Although it was initially stated that the split involved ’70 per cent being for the responsive works’, officials later clarified that ‘The </w:t>
      </w:r>
      <w:r>
        <w:rPr>
          <w:lang w:val="en-US"/>
        </w:rPr>
        <w:t>70-30 split is the other way round’, with 30% being responsive to tenant requests and 70% being planned maintenance.</w:t>
      </w:r>
      <w:r>
        <w:rPr>
          <w:rStyle w:val="FootnoteReference"/>
        </w:rPr>
        <w:footnoteReference w:id="196"/>
      </w:r>
      <w:r>
        <w:t xml:space="preserve"> </w:t>
      </w:r>
    </w:p>
    <w:tbl>
      <w:tblPr>
        <w:tblStyle w:val="Recommendationbox"/>
        <w:tblW w:w="0" w:type="auto"/>
        <w:tblLook w:val="04A0" w:firstRow="1" w:lastRow="0" w:firstColumn="1" w:lastColumn="0" w:noHBand="0" w:noVBand="1"/>
      </w:tblPr>
      <w:tblGrid>
        <w:gridCol w:w="8175"/>
      </w:tblGrid>
      <w:tr w:rsidR="005B7B49" w14:paraId="1716DADB" w14:textId="77777777" w:rsidTr="00493B83">
        <w:tc>
          <w:tcPr>
            <w:tcW w:w="7891" w:type="dxa"/>
          </w:tcPr>
          <w:p w14:paraId="5FF1FFB2" w14:textId="77777777" w:rsidR="005B7B49" w:rsidRDefault="005B7B49" w:rsidP="00493B83">
            <w:pPr>
              <w:pStyle w:val="Recommendationheading"/>
            </w:pPr>
            <w:bookmarkStart w:id="190" w:name="_Toc174636245"/>
            <w:r>
              <w:t xml:space="preserve">Recommendation </w:t>
            </w:r>
            <w:r>
              <w:fldChar w:fldCharType="begin"/>
            </w:r>
            <w:r>
              <w:instrText xml:space="preserve"> AUTONUMLGL \* Arabic\e </w:instrText>
            </w:r>
            <w:r>
              <w:fldChar w:fldCharType="end"/>
            </w:r>
            <w:bookmarkEnd w:id="190"/>
          </w:p>
          <w:p w14:paraId="61EB332B" w14:textId="77777777" w:rsidR="005B7B49" w:rsidRPr="000A5577" w:rsidRDefault="005B7B49" w:rsidP="00493B83">
            <w:pPr>
              <w:pStyle w:val="Recommendationbody"/>
            </w:pPr>
            <w:bookmarkStart w:id="191" w:name="_Toc174636246"/>
            <w:r w:rsidRPr="000D66E1">
              <w:t>The Committee recommends that the ACT Government review the 70:30 split of planned to responsive maintenance work to ensure this meets requirements of tenanted properties.</w:t>
            </w:r>
            <w:bookmarkEnd w:id="191"/>
          </w:p>
        </w:tc>
      </w:tr>
    </w:tbl>
    <w:p w14:paraId="3F42D0F9" w14:textId="77777777" w:rsidR="00BE0F0B" w:rsidRDefault="00BE0F0B" w:rsidP="00BE0F0B">
      <w:pPr>
        <w:pStyle w:val="Heading2"/>
      </w:pPr>
      <w:bookmarkStart w:id="192" w:name="_Toc174636042"/>
      <w:r>
        <w:t>Minister for Homelessness and Housing Services</w:t>
      </w:r>
      <w:bookmarkEnd w:id="192"/>
      <w:r>
        <w:t xml:space="preserve">   </w:t>
      </w:r>
    </w:p>
    <w:p w14:paraId="0157BB33" w14:textId="77777777" w:rsidR="00BE0F0B" w:rsidRDefault="00BE0F0B" w:rsidP="00BE0F0B">
      <w:pPr>
        <w:pStyle w:val="Heading3"/>
      </w:pPr>
      <w:bookmarkStart w:id="193" w:name="_Toc174636043"/>
      <w:r>
        <w:t>Matters considered</w:t>
      </w:r>
      <w:bookmarkEnd w:id="193"/>
    </w:p>
    <w:p w14:paraId="1DB545BB" w14:textId="77777777" w:rsidR="00BE0F0B" w:rsidRDefault="00BE0F0B" w:rsidP="00BE0F0B">
      <w:pPr>
        <w:pStyle w:val="ListNumber2"/>
      </w:pPr>
      <w:r>
        <w:t>During the appearance of Minister Vassarotti before the Committee on 24 July 2024 the following matters were considered:</w:t>
      </w:r>
    </w:p>
    <w:p w14:paraId="0C74D05C" w14:textId="645BEB4A" w:rsidR="009A59B5" w:rsidRDefault="009A59B5" w:rsidP="009A59B5">
      <w:pPr>
        <w:pStyle w:val="ListNumber3"/>
      </w:pPr>
      <w:r>
        <w:t xml:space="preserve">A typographical error in Budget Statement G regarding </w:t>
      </w:r>
      <w:r w:rsidRPr="00753101">
        <w:t>new initiatives for front line homelessness services</w:t>
      </w:r>
      <w:r>
        <w:t>;</w:t>
      </w:r>
    </w:p>
    <w:p w14:paraId="786A2279" w14:textId="66205AAD" w:rsidR="009A59B5" w:rsidRDefault="009A59B5" w:rsidP="009A59B5">
      <w:pPr>
        <w:pStyle w:val="ListNumber3"/>
      </w:pPr>
      <w:r>
        <w:t>Front line homelessness services, including commissioning, assessment tools, and evaluation and review processes;</w:t>
      </w:r>
    </w:p>
    <w:p w14:paraId="1AB97FFC" w14:textId="77777777" w:rsidR="009A59B5" w:rsidRDefault="009A59B5" w:rsidP="009A59B5">
      <w:pPr>
        <w:pStyle w:val="ListNumber3"/>
      </w:pPr>
      <w:r>
        <w:t>ACT p</w:t>
      </w:r>
      <w:r w:rsidRPr="00753101">
        <w:t>ublic housing waitlist timeframes</w:t>
      </w:r>
      <w:r>
        <w:t>, priority categorisation,</w:t>
      </w:r>
      <w:r w:rsidRPr="00753101">
        <w:t xml:space="preserve"> </w:t>
      </w:r>
      <w:r>
        <w:t xml:space="preserve">client service visits, </w:t>
      </w:r>
      <w:r w:rsidRPr="00753101">
        <w:t xml:space="preserve">and </w:t>
      </w:r>
      <w:r>
        <w:t>rental duress;</w:t>
      </w:r>
    </w:p>
    <w:p w14:paraId="596F9C1F" w14:textId="637EF68B" w:rsidR="009A59B5" w:rsidRDefault="009A59B5" w:rsidP="009A59B5">
      <w:pPr>
        <w:pStyle w:val="ListNumber3"/>
      </w:pPr>
      <w:r>
        <w:t>A</w:t>
      </w:r>
      <w:r w:rsidRPr="00753101">
        <w:t>ctions by ACT Housing to build social cohesion</w:t>
      </w:r>
      <w:r>
        <w:t>;</w:t>
      </w:r>
    </w:p>
    <w:p w14:paraId="29C5263B" w14:textId="365D6918" w:rsidR="009A59B5" w:rsidRDefault="009A59B5" w:rsidP="009A59B5">
      <w:pPr>
        <w:pStyle w:val="ListNumber3"/>
      </w:pPr>
      <w:r>
        <w:t>E</w:t>
      </w:r>
      <w:r w:rsidRPr="00753101">
        <w:t>xpenditure on digital services delivery</w:t>
      </w:r>
      <w:r>
        <w:t>; and</w:t>
      </w:r>
    </w:p>
    <w:p w14:paraId="4E40E53C" w14:textId="5EB96BA4" w:rsidR="00BE0F0B" w:rsidRDefault="009A59B5" w:rsidP="00E817D4">
      <w:pPr>
        <w:pStyle w:val="ListNumber3"/>
      </w:pPr>
      <w:r>
        <w:t xml:space="preserve">The </w:t>
      </w:r>
      <w:r w:rsidRPr="009A59B5">
        <w:rPr>
          <w:i/>
          <w:iCs/>
        </w:rPr>
        <w:t>Residential Tenancies Act 1997</w:t>
      </w:r>
      <w:r>
        <w:t xml:space="preserve"> with respect to unlawful ‘squatting’ and vacation processes.</w:t>
      </w:r>
      <w:r>
        <w:rPr>
          <w:rStyle w:val="FootnoteReference"/>
        </w:rPr>
        <w:footnoteReference w:id="197"/>
      </w:r>
    </w:p>
    <w:p w14:paraId="3BC94E5D" w14:textId="77777777" w:rsidR="00BE0F0B" w:rsidRDefault="00BE0F0B" w:rsidP="00BE0F0B">
      <w:pPr>
        <w:pStyle w:val="Heading2"/>
      </w:pPr>
      <w:bookmarkStart w:id="194" w:name="_Toc174636044"/>
      <w:r>
        <w:t>Minister for Multicultural Affairs</w:t>
      </w:r>
      <w:bookmarkEnd w:id="194"/>
      <w:r>
        <w:t xml:space="preserve">   </w:t>
      </w:r>
    </w:p>
    <w:p w14:paraId="34D029D1" w14:textId="77777777" w:rsidR="00BE0F0B" w:rsidRDefault="00BE0F0B" w:rsidP="00BE0F0B">
      <w:pPr>
        <w:pStyle w:val="Heading3"/>
      </w:pPr>
      <w:bookmarkStart w:id="195" w:name="_Toc174636045"/>
      <w:r>
        <w:t>Matters considered</w:t>
      </w:r>
      <w:bookmarkEnd w:id="195"/>
    </w:p>
    <w:p w14:paraId="30E0FD36" w14:textId="77777777" w:rsidR="00BE0F0B" w:rsidRDefault="00BE0F0B" w:rsidP="00BE0F0B">
      <w:pPr>
        <w:pStyle w:val="ListNumber2"/>
      </w:pPr>
      <w:r>
        <w:t>During the appearance of Minister Gentleman before the Committee on 29 July 2024 the following matters were considered:</w:t>
      </w:r>
    </w:p>
    <w:p w14:paraId="69A73080" w14:textId="77777777" w:rsidR="0030099C" w:rsidRDefault="0030099C" w:rsidP="0030099C">
      <w:pPr>
        <w:pStyle w:val="ListNumber3"/>
      </w:pPr>
      <w:r>
        <w:t>Staffing arrangements within the Office for Multicultural Affairs;</w:t>
      </w:r>
    </w:p>
    <w:p w14:paraId="4DFC9124" w14:textId="77777777" w:rsidR="0030099C" w:rsidRDefault="0030099C" w:rsidP="0030099C">
      <w:pPr>
        <w:pStyle w:val="ListNumber3"/>
      </w:pPr>
      <w:r>
        <w:t>Support for asylum seekers and refugees in the ACT;</w:t>
      </w:r>
    </w:p>
    <w:p w14:paraId="6D58E878" w14:textId="77777777" w:rsidR="0030099C" w:rsidRDefault="0030099C" w:rsidP="0030099C">
      <w:pPr>
        <w:pStyle w:val="ListNumber3"/>
      </w:pPr>
      <w:r>
        <w:t>Funding for anti-racism programs;</w:t>
      </w:r>
    </w:p>
    <w:p w14:paraId="06DB2DFF" w14:textId="77777777" w:rsidR="0030099C" w:rsidRDefault="0030099C" w:rsidP="0030099C">
      <w:pPr>
        <w:pStyle w:val="ListNumber3"/>
      </w:pPr>
      <w:r>
        <w:t>Engagement with the multicultural community regarding the refurbishment of the Fitzroy Pavilion;</w:t>
      </w:r>
    </w:p>
    <w:p w14:paraId="2180406B" w14:textId="77777777" w:rsidR="0030099C" w:rsidRDefault="0030099C" w:rsidP="0030099C">
      <w:pPr>
        <w:pStyle w:val="ListNumber3"/>
      </w:pPr>
      <w:r>
        <w:t>Engagement with Tales of Homeland following its withdrawal from the 2024 National Multicultural Festival;</w:t>
      </w:r>
    </w:p>
    <w:p w14:paraId="503405DD" w14:textId="77777777" w:rsidR="0030099C" w:rsidRDefault="0030099C" w:rsidP="0030099C">
      <w:pPr>
        <w:pStyle w:val="ListNumber3"/>
      </w:pPr>
      <w:r>
        <w:t xml:space="preserve">Planning for the 2025 National Multicultural Festival; </w:t>
      </w:r>
    </w:p>
    <w:p w14:paraId="76D1C394" w14:textId="77777777" w:rsidR="0030099C" w:rsidRDefault="0030099C" w:rsidP="0030099C">
      <w:pPr>
        <w:pStyle w:val="ListNumber3"/>
      </w:pPr>
      <w:r>
        <w:t>Engagement with the Nepalese community regarding provision of a concessional lease;</w:t>
      </w:r>
    </w:p>
    <w:p w14:paraId="6848EBDD" w14:textId="77777777" w:rsidR="0030099C" w:rsidRDefault="0030099C" w:rsidP="0030099C">
      <w:pPr>
        <w:pStyle w:val="ListNumber3"/>
      </w:pPr>
      <w:r>
        <w:t>Support for multicultural communities impacted by international conflicts; and</w:t>
      </w:r>
    </w:p>
    <w:p w14:paraId="425EC2A1" w14:textId="4BF1F3C1" w:rsidR="00BE0F0B" w:rsidRDefault="0030099C" w:rsidP="007F2633">
      <w:pPr>
        <w:pStyle w:val="ListNumber3"/>
      </w:pPr>
      <w:r>
        <w:t>Skilled migration pathways for refugee and migrant workers from Afghanistan, Iran and Pakistan</w:t>
      </w:r>
      <w:r w:rsidRPr="00EF1F59">
        <w:t>.</w:t>
      </w:r>
      <w:r w:rsidRPr="00EF1F59">
        <w:rPr>
          <w:rStyle w:val="FootnoteReference"/>
        </w:rPr>
        <w:footnoteReference w:id="198"/>
      </w:r>
    </w:p>
    <w:p w14:paraId="4529455D" w14:textId="78F9838F" w:rsidR="000629A5" w:rsidRDefault="000629A5" w:rsidP="000629A5">
      <w:pPr>
        <w:pStyle w:val="Heading2"/>
      </w:pPr>
      <w:bookmarkStart w:id="196" w:name="_Toc174636046"/>
      <w:r>
        <w:t>Minister for Women and Minister for Prevention of Domestic and Family Violence</w:t>
      </w:r>
      <w:bookmarkEnd w:id="196"/>
      <w:r>
        <w:t xml:space="preserve">   </w:t>
      </w:r>
    </w:p>
    <w:p w14:paraId="42E4BAEF" w14:textId="77777777" w:rsidR="003851B4" w:rsidRDefault="003851B4" w:rsidP="003851B4">
      <w:pPr>
        <w:pStyle w:val="Heading3"/>
      </w:pPr>
      <w:bookmarkStart w:id="197" w:name="_Toc174636047"/>
      <w:r>
        <w:t>Matters considered</w:t>
      </w:r>
      <w:bookmarkEnd w:id="197"/>
    </w:p>
    <w:p w14:paraId="5BE43F82" w14:textId="7A93A947" w:rsidR="003851B4" w:rsidRDefault="003851B4" w:rsidP="003851B4">
      <w:pPr>
        <w:pStyle w:val="ListNumber2"/>
      </w:pPr>
      <w:r>
        <w:t xml:space="preserve">During the appearance of </w:t>
      </w:r>
      <w:r w:rsidR="00BE0F0B">
        <w:t>Minister Berry</w:t>
      </w:r>
      <w:r>
        <w:t xml:space="preserve"> before the Committee on 2</w:t>
      </w:r>
      <w:r w:rsidR="00BE0F0B">
        <w:t>3</w:t>
      </w:r>
      <w:r>
        <w:t xml:space="preserve"> July 2024 the following matters were considered:</w:t>
      </w:r>
    </w:p>
    <w:p w14:paraId="42919767" w14:textId="294198A3" w:rsidR="009A59B5" w:rsidRDefault="009A59B5" w:rsidP="009A59B5">
      <w:pPr>
        <w:pStyle w:val="ListNumber3"/>
      </w:pPr>
      <w:r>
        <w:t>Funding for community organisations providing mental health services for women and girls, such as Fearless Women;</w:t>
      </w:r>
    </w:p>
    <w:p w14:paraId="666A1019" w14:textId="1B65720A" w:rsidR="009A59B5" w:rsidRDefault="009A59B5" w:rsidP="009A59B5">
      <w:pPr>
        <w:pStyle w:val="ListNumber3"/>
      </w:pPr>
      <w:r>
        <w:t>Development of the Domestic and Family Violence Strategy, including community consultation;</w:t>
      </w:r>
    </w:p>
    <w:p w14:paraId="0DF88C71" w14:textId="7C546F24" w:rsidR="009A59B5" w:rsidRDefault="009A59B5" w:rsidP="009A59B5">
      <w:pPr>
        <w:pStyle w:val="ListNumber3"/>
      </w:pPr>
      <w:r>
        <w:t>Efforts to increase participation of women and girls in the construction industry;</w:t>
      </w:r>
    </w:p>
    <w:p w14:paraId="13307A1C" w14:textId="6CE52FD6" w:rsidR="009A59B5" w:rsidRDefault="009A59B5" w:rsidP="009A59B5">
      <w:pPr>
        <w:pStyle w:val="ListNumber3"/>
      </w:pPr>
      <w:r>
        <w:t>The Safer Families Levy;</w:t>
      </w:r>
    </w:p>
    <w:p w14:paraId="45C93A58" w14:textId="7299358B" w:rsidR="009A59B5" w:rsidRDefault="009A59B5" w:rsidP="009A59B5">
      <w:pPr>
        <w:pStyle w:val="ListNumber3"/>
      </w:pPr>
      <w:r>
        <w:t xml:space="preserve">The rising demand, and increasing cost of, domestic and family violence community services; </w:t>
      </w:r>
    </w:p>
    <w:p w14:paraId="53D02852" w14:textId="47362A4B" w:rsidR="009A59B5" w:rsidRDefault="009A59B5" w:rsidP="009A59B5">
      <w:pPr>
        <w:pStyle w:val="ListNumber3"/>
      </w:pPr>
      <w:r>
        <w:t>The calculation of the Community Sector Indexation Rate; and</w:t>
      </w:r>
    </w:p>
    <w:p w14:paraId="5E655284" w14:textId="4CF36D49" w:rsidR="003851B4" w:rsidRDefault="009A59B5" w:rsidP="002075ED">
      <w:pPr>
        <w:pStyle w:val="ListNumber3"/>
      </w:pPr>
      <w:r>
        <w:t>A community education campaign on coercive control.</w:t>
      </w:r>
      <w:r>
        <w:rPr>
          <w:rStyle w:val="FootnoteReference"/>
        </w:rPr>
        <w:footnoteReference w:id="199"/>
      </w:r>
    </w:p>
    <w:p w14:paraId="701B6831" w14:textId="77777777" w:rsidR="003851B4" w:rsidRDefault="003851B4" w:rsidP="003851B4">
      <w:pPr>
        <w:pStyle w:val="Heading3"/>
      </w:pPr>
      <w:bookmarkStart w:id="198" w:name="_Toc174636048"/>
      <w:r>
        <w:t>Key issues</w:t>
      </w:r>
      <w:bookmarkEnd w:id="198"/>
    </w:p>
    <w:p w14:paraId="06690CB1" w14:textId="77777777" w:rsidR="00974860" w:rsidRPr="007F69B3" w:rsidRDefault="00974860" w:rsidP="00974860">
      <w:pPr>
        <w:pStyle w:val="Heading4"/>
      </w:pPr>
      <w:bookmarkStart w:id="199" w:name="_Hlk174347119"/>
      <w:r>
        <w:t>Funding for women’s organisations</w:t>
      </w:r>
    </w:p>
    <w:p w14:paraId="07189003" w14:textId="77777777" w:rsidR="00974860" w:rsidRDefault="00974860" w:rsidP="00974860">
      <w:pPr>
        <w:pStyle w:val="ListNumber2"/>
      </w:pPr>
      <w:r>
        <w:t>The Women’s Budget Statement outlines the importance of gender equality and the full participation of women and girls to ensure the wellbeing of the ACT community.</w:t>
      </w:r>
      <w:r>
        <w:rPr>
          <w:rStyle w:val="FootnoteReference"/>
        </w:rPr>
        <w:footnoteReference w:id="200"/>
      </w:r>
      <w:r>
        <w:t xml:space="preserve"> Despite this, the Committee heard that funding and indexation allocated in the 2024–25 budget, and in previous years, had not covered the cost of some community sector women’s organisations.</w:t>
      </w:r>
      <w:r>
        <w:rPr>
          <w:rStyle w:val="FootnoteReference"/>
        </w:rPr>
        <w:footnoteReference w:id="201"/>
      </w:r>
      <w:r>
        <w:t xml:space="preserve"> </w:t>
      </w:r>
    </w:p>
    <w:p w14:paraId="54596EEC" w14:textId="77777777" w:rsidR="00974860" w:rsidRDefault="00974860" w:rsidP="00974860">
      <w:pPr>
        <w:pStyle w:val="ListNumber2"/>
      </w:pPr>
      <w:r>
        <w:t>When asked about funding for Fearless Women, an organisation providing counselling services to women and young girls in the ACT, officials advised that $158,000 had been allocated to fund a ‘level 6.3 counsellor to provide a minimum of eight counselling sessions per week for individuals and small groups of women.’</w:t>
      </w:r>
      <w:r>
        <w:rPr>
          <w:rStyle w:val="FootnoteReference"/>
        </w:rPr>
        <w:footnoteReference w:id="202"/>
      </w:r>
      <w:r>
        <w:t xml:space="preserve"> </w:t>
      </w:r>
    </w:p>
    <w:p w14:paraId="0601378B" w14:textId="77777777" w:rsidR="00974860" w:rsidRDefault="00974860" w:rsidP="00974860">
      <w:pPr>
        <w:pStyle w:val="ListNumber2"/>
      </w:pPr>
      <w:r>
        <w:t>The Committee noted that in comparison, a similar organisation providing services to men and boys, Men’s link, received almost $605,000 of revenue from government in 2023, including grants.</w:t>
      </w:r>
      <w:r>
        <w:rPr>
          <w:rStyle w:val="FootnoteReference"/>
        </w:rPr>
        <w:footnoteReference w:id="203"/>
      </w:r>
      <w:r>
        <w:t xml:space="preserve"> </w:t>
      </w:r>
    </w:p>
    <w:p w14:paraId="77BC80DF" w14:textId="77777777" w:rsidR="00974860" w:rsidRDefault="00974860" w:rsidP="00974860">
      <w:pPr>
        <w:pStyle w:val="ListNumber2"/>
      </w:pPr>
      <w:r>
        <w:t>Officials advised that funding for mental health services for women and girls was spread across a number of organisations, compared with fewer operators in the ACT offering these services specifically to boys and men.</w:t>
      </w:r>
      <w:r>
        <w:rPr>
          <w:rStyle w:val="FootnoteReference"/>
        </w:rPr>
        <w:footnoteReference w:id="204"/>
      </w:r>
      <w:r>
        <w:t xml:space="preserve"> </w:t>
      </w:r>
    </w:p>
    <w:p w14:paraId="15A8DFC1" w14:textId="77777777" w:rsidR="00974860" w:rsidRDefault="00974860" w:rsidP="00974860">
      <w:pPr>
        <w:pStyle w:val="ListNumber2"/>
      </w:pPr>
      <w:r>
        <w:t>The Minister acknowledged the important work undertaken by Fearless Women and advised the funding allocated matched what was requested.</w:t>
      </w:r>
      <w:r>
        <w:rPr>
          <w:rStyle w:val="FootnoteReference"/>
        </w:rPr>
        <w:footnoteReference w:id="205"/>
      </w:r>
      <w:r>
        <w:t xml:space="preserve"> The Minister subsequently clarified that while the 2024-25 Budget included per annum funding requested for counselling services, two ‘standalone proposals’ from Fearless Women had not been funded.</w:t>
      </w:r>
      <w:r>
        <w:rPr>
          <w:rStyle w:val="FootnoteReference"/>
        </w:rPr>
        <w:footnoteReference w:id="206"/>
      </w:r>
      <w:r>
        <w:t xml:space="preserve"> </w:t>
      </w:r>
    </w:p>
    <w:p w14:paraId="0A9CA298" w14:textId="77777777" w:rsidR="00974860" w:rsidRDefault="00974860" w:rsidP="00974860">
      <w:pPr>
        <w:pStyle w:val="Heading5"/>
      </w:pPr>
      <w:r>
        <w:t>Committee comment</w:t>
      </w:r>
    </w:p>
    <w:p w14:paraId="36164C87" w14:textId="004CAE6C" w:rsidR="00974860" w:rsidRPr="00F125D6" w:rsidRDefault="00974860" w:rsidP="00974860">
      <w:pPr>
        <w:pStyle w:val="ListNumber2"/>
      </w:pPr>
      <w:r>
        <w:t>The Committee considers that, when reviewing funding for women’s organisations, the ACT Government should consider equity</w:t>
      </w:r>
      <w:r w:rsidR="003A011A">
        <w:t>,</w:t>
      </w:r>
      <w:r>
        <w:t xml:space="preserve"> parity </w:t>
      </w:r>
      <w:r w:rsidR="009E3FB4">
        <w:t xml:space="preserve">and unconscious bias that may exist in decision making </w:t>
      </w:r>
      <w:r w:rsidR="00D34F9C">
        <w:t xml:space="preserve">for </w:t>
      </w:r>
      <w:r>
        <w:t>similar programs for men</w:t>
      </w:r>
      <w:r w:rsidR="00744B77">
        <w:t>.</w:t>
      </w:r>
    </w:p>
    <w:tbl>
      <w:tblPr>
        <w:tblStyle w:val="Recommendationbox"/>
        <w:tblW w:w="0" w:type="auto"/>
        <w:tblLook w:val="04A0" w:firstRow="1" w:lastRow="0" w:firstColumn="1" w:lastColumn="0" w:noHBand="0" w:noVBand="1"/>
      </w:tblPr>
      <w:tblGrid>
        <w:gridCol w:w="8175"/>
      </w:tblGrid>
      <w:tr w:rsidR="00974860" w14:paraId="15FFCCFA" w14:textId="77777777" w:rsidTr="004A4E9D">
        <w:tc>
          <w:tcPr>
            <w:tcW w:w="7891" w:type="dxa"/>
            <w:hideMark/>
          </w:tcPr>
          <w:p w14:paraId="1082B070" w14:textId="77777777" w:rsidR="00974860" w:rsidRDefault="00974860" w:rsidP="004A4E9D">
            <w:pPr>
              <w:pStyle w:val="Recommendationheading"/>
            </w:pPr>
            <w:bookmarkStart w:id="200" w:name="_Toc174636247"/>
            <w:r>
              <w:t xml:space="preserve">Recommendation </w:t>
            </w:r>
            <w:r>
              <w:fldChar w:fldCharType="begin"/>
            </w:r>
            <w:r>
              <w:instrText xml:space="preserve"> AUTONUMLGL \* Arabic\e </w:instrText>
            </w:r>
            <w:r>
              <w:fldChar w:fldCharType="end"/>
            </w:r>
            <w:bookmarkEnd w:id="200"/>
          </w:p>
          <w:p w14:paraId="00B7608E" w14:textId="77777777" w:rsidR="00974860" w:rsidRDefault="00974860" w:rsidP="004A4E9D">
            <w:pPr>
              <w:pStyle w:val="Recommendationbody"/>
            </w:pPr>
            <w:bookmarkStart w:id="201" w:name="_Toc174636248"/>
            <w:r>
              <w:t>The Committee recommends that the ACT Government review funding for women’s organisations, such as Fearless Women, to assesses their potential positive impact for service delivery, and to ensure comprehensive support for girls and young women.</w:t>
            </w:r>
            <w:bookmarkEnd w:id="201"/>
          </w:p>
        </w:tc>
      </w:tr>
      <w:bookmarkEnd w:id="199"/>
    </w:tbl>
    <w:p w14:paraId="070ED599" w14:textId="77777777" w:rsidR="006D5D14" w:rsidRDefault="006D5D14">
      <w:pPr>
        <w:spacing w:line="259" w:lineRule="auto"/>
        <w:rPr>
          <w:rFonts w:ascii="Montserrat" w:eastAsiaTheme="majorEastAsia" w:hAnsi="Montserrat" w:cstheme="majorBidi"/>
          <w:b/>
          <w:color w:val="1A234C"/>
          <w:w w:val="90"/>
          <w:kern w:val="2"/>
          <w:sz w:val="36"/>
          <w:szCs w:val="32"/>
        </w:rPr>
      </w:pPr>
      <w:r>
        <w:br w:type="page"/>
      </w:r>
    </w:p>
    <w:p w14:paraId="7E65E33C" w14:textId="2B235F61" w:rsidR="007D00A9" w:rsidRPr="006323F8" w:rsidRDefault="007D00A9" w:rsidP="007D00A9">
      <w:pPr>
        <w:pStyle w:val="Heading1"/>
      </w:pPr>
      <w:bookmarkStart w:id="202" w:name="_Toc174636049"/>
      <w:r>
        <w:t>Environment, Planning and Sustainable Development Directorate</w:t>
      </w:r>
      <w:bookmarkEnd w:id="202"/>
    </w:p>
    <w:p w14:paraId="3F02E0F4" w14:textId="77777777" w:rsidR="00BE0F0B" w:rsidRDefault="00BE0F0B" w:rsidP="00BE0F0B">
      <w:pPr>
        <w:pStyle w:val="Heading2"/>
      </w:pPr>
      <w:bookmarkStart w:id="203" w:name="_Toc174636050"/>
      <w:r>
        <w:t>Chief Minister</w:t>
      </w:r>
      <w:bookmarkEnd w:id="203"/>
      <w:r>
        <w:t xml:space="preserve"> </w:t>
      </w:r>
    </w:p>
    <w:p w14:paraId="6C7CD531" w14:textId="77777777" w:rsidR="00BE0F0B" w:rsidRDefault="00BE0F0B" w:rsidP="00BE0F0B">
      <w:pPr>
        <w:pStyle w:val="Heading3"/>
      </w:pPr>
      <w:bookmarkStart w:id="204" w:name="_Toc174636051"/>
      <w:r>
        <w:t>Matters considered</w:t>
      </w:r>
      <w:bookmarkEnd w:id="204"/>
    </w:p>
    <w:p w14:paraId="0C0BAFDE" w14:textId="77777777" w:rsidR="00BE0F0B" w:rsidRDefault="00BE0F0B" w:rsidP="00BE0F0B">
      <w:pPr>
        <w:pStyle w:val="ListNumber2"/>
      </w:pPr>
      <w:r>
        <w:t>During the appearance of Chief Minister Barr before the Committee on 23 July 2024 the following matters were considered:</w:t>
      </w:r>
    </w:p>
    <w:p w14:paraId="161A3AA8" w14:textId="77777777" w:rsidR="00DD70D3" w:rsidRDefault="00DD70D3" w:rsidP="00DD70D3">
      <w:pPr>
        <w:pStyle w:val="ListNumber3"/>
      </w:pPr>
      <w:r>
        <w:t>Negotiations with New South Wales for shifting the ACT border;</w:t>
      </w:r>
    </w:p>
    <w:p w14:paraId="0748FD87" w14:textId="77777777" w:rsidR="00DD70D3" w:rsidRDefault="00DD70D3" w:rsidP="00DD70D3">
      <w:pPr>
        <w:pStyle w:val="ListNumber3"/>
      </w:pPr>
      <w:r>
        <w:t>Capital works in Braddon and Dickson;</w:t>
      </w:r>
    </w:p>
    <w:p w14:paraId="1632CF64" w14:textId="77777777" w:rsidR="00DD70D3" w:rsidRDefault="00DD70D3" w:rsidP="00DD70D3">
      <w:pPr>
        <w:pStyle w:val="ListNumber3"/>
      </w:pPr>
      <w:r>
        <w:t>Sale of land by the Suburban Land Agency (SLA);</w:t>
      </w:r>
    </w:p>
    <w:p w14:paraId="364AF905" w14:textId="77777777" w:rsidR="00DD70D3" w:rsidRDefault="00DD70D3" w:rsidP="00DD70D3">
      <w:pPr>
        <w:pStyle w:val="ListNumber3"/>
      </w:pPr>
      <w:r>
        <w:t>Construction timelines for the Canberra Brickworks site;</w:t>
      </w:r>
    </w:p>
    <w:p w14:paraId="75401429" w14:textId="77777777" w:rsidR="00DD70D3" w:rsidRDefault="00DD70D3" w:rsidP="00DD70D3">
      <w:pPr>
        <w:pStyle w:val="ListNumber3"/>
      </w:pPr>
      <w:r>
        <w:t>Renewal project in Garema Place;</w:t>
      </w:r>
    </w:p>
    <w:p w14:paraId="36525B3C" w14:textId="77777777" w:rsidR="00DD70D3" w:rsidRDefault="00DD70D3" w:rsidP="00DD70D3">
      <w:pPr>
        <w:pStyle w:val="ListNumber3"/>
      </w:pPr>
      <w:r>
        <w:t>Community feedback on Winter in the City; and</w:t>
      </w:r>
    </w:p>
    <w:p w14:paraId="37667CE3" w14:textId="419A5580" w:rsidR="00BE0F0B" w:rsidRDefault="00DD70D3" w:rsidP="002D18E8">
      <w:pPr>
        <w:pStyle w:val="ListNumber3"/>
      </w:pPr>
      <w:r>
        <w:t>Land release in block 1, section 121 across from Lakeside QT.</w:t>
      </w:r>
      <w:r>
        <w:rPr>
          <w:rStyle w:val="FootnoteReference"/>
        </w:rPr>
        <w:footnoteReference w:id="207"/>
      </w:r>
    </w:p>
    <w:p w14:paraId="5F2B6443" w14:textId="77777777" w:rsidR="00BE0F0B" w:rsidRDefault="00BE0F0B" w:rsidP="00BE0F0B">
      <w:pPr>
        <w:pStyle w:val="Heading2"/>
      </w:pPr>
      <w:bookmarkStart w:id="205" w:name="_Toc174636052"/>
      <w:r>
        <w:t>Minister for the Environment, Parks and Land Management</w:t>
      </w:r>
      <w:bookmarkEnd w:id="205"/>
      <w:r>
        <w:t xml:space="preserve">  </w:t>
      </w:r>
    </w:p>
    <w:p w14:paraId="1EB235EF" w14:textId="77777777" w:rsidR="00BE0F0B" w:rsidRDefault="00BE0F0B" w:rsidP="00BE0F0B">
      <w:pPr>
        <w:pStyle w:val="Heading3"/>
      </w:pPr>
      <w:bookmarkStart w:id="206" w:name="_Toc174636053"/>
      <w:r>
        <w:t>Matters considered</w:t>
      </w:r>
      <w:bookmarkEnd w:id="206"/>
    </w:p>
    <w:p w14:paraId="35CBD243" w14:textId="77777777" w:rsidR="00BE0F0B" w:rsidRDefault="00BE0F0B" w:rsidP="00BE0F0B">
      <w:pPr>
        <w:pStyle w:val="ListNumber2"/>
      </w:pPr>
      <w:r>
        <w:t>During the appearance of Minister Vassarotti before the Committee on 31 July 2024 the following matters were considered:</w:t>
      </w:r>
    </w:p>
    <w:p w14:paraId="2407276A" w14:textId="77777777" w:rsidR="00056C5B" w:rsidRDefault="00056C5B" w:rsidP="00056C5B">
      <w:pPr>
        <w:pStyle w:val="ListNumber3"/>
      </w:pPr>
      <w:r>
        <w:t>Reduction in budget allocations for environment protection;</w:t>
      </w:r>
    </w:p>
    <w:p w14:paraId="417FD6CA" w14:textId="77777777" w:rsidR="00056C5B" w:rsidRDefault="00056C5B" w:rsidP="00056C5B">
      <w:pPr>
        <w:pStyle w:val="ListNumber3"/>
      </w:pPr>
      <w:r>
        <w:t>Application and scope of the Water Abstraction Charge;</w:t>
      </w:r>
    </w:p>
    <w:p w14:paraId="605FCF95" w14:textId="77777777" w:rsidR="00056C5B" w:rsidRDefault="00056C5B" w:rsidP="00056C5B">
      <w:pPr>
        <w:pStyle w:val="ListNumber3"/>
      </w:pPr>
      <w:r>
        <w:t>Preparedness for biosecurity incidents like avian influenza;</w:t>
      </w:r>
    </w:p>
    <w:p w14:paraId="56AB7CEA" w14:textId="77777777" w:rsidR="00056C5B" w:rsidRDefault="00056C5B" w:rsidP="00056C5B">
      <w:pPr>
        <w:pStyle w:val="ListNumber3"/>
      </w:pPr>
      <w:r>
        <w:t>Capacity within ACT Government to respond to the environmental challenges caused by climate change;</w:t>
      </w:r>
    </w:p>
    <w:p w14:paraId="0BE40B88" w14:textId="77777777" w:rsidR="00056C5B" w:rsidRDefault="00056C5B" w:rsidP="00056C5B">
      <w:pPr>
        <w:pStyle w:val="ListNumber3"/>
      </w:pPr>
      <w:r>
        <w:t>Interagency cooperation and funding for invasive species management;</w:t>
      </w:r>
    </w:p>
    <w:p w14:paraId="469B10CF" w14:textId="77777777" w:rsidR="00056C5B" w:rsidRDefault="00056C5B" w:rsidP="00056C5B">
      <w:pPr>
        <w:pStyle w:val="ListNumber3"/>
      </w:pPr>
      <w:r>
        <w:t>Environmental values and protection of Bluetts Block, Denman Prospect;</w:t>
      </w:r>
    </w:p>
    <w:p w14:paraId="45E0BC13" w14:textId="77777777" w:rsidR="00056C5B" w:rsidRDefault="00056C5B" w:rsidP="00056C5B">
      <w:pPr>
        <w:pStyle w:val="ListNumber3"/>
      </w:pPr>
      <w:r>
        <w:t>Parks and Conservation Service funding for bushfire recovery works;</w:t>
      </w:r>
    </w:p>
    <w:p w14:paraId="599C0DCD" w14:textId="77777777" w:rsidR="00056C5B" w:rsidRDefault="00056C5B" w:rsidP="00056C5B">
      <w:pPr>
        <w:pStyle w:val="ListNumber3"/>
      </w:pPr>
      <w:r>
        <w:t>Funding for the Office of the Commissioner of Sustainability and the Environment and environmental non-government organisations;</w:t>
      </w:r>
    </w:p>
    <w:p w14:paraId="52CA56B3" w14:textId="77777777" w:rsidR="00056C5B" w:rsidRDefault="00056C5B" w:rsidP="00056C5B">
      <w:pPr>
        <w:pStyle w:val="ListNumber3"/>
      </w:pPr>
      <w:r>
        <w:t>The increasing workload of ACT Wildlife and appropriate funding levels;</w:t>
      </w:r>
    </w:p>
    <w:p w14:paraId="376CFA14" w14:textId="77777777" w:rsidR="00056C5B" w:rsidRDefault="00056C5B" w:rsidP="00056C5B">
      <w:pPr>
        <w:pStyle w:val="ListNumber3"/>
      </w:pPr>
      <w:r>
        <w:t>Avian influenza exclusion zones;</w:t>
      </w:r>
    </w:p>
    <w:p w14:paraId="6AC29E11" w14:textId="77777777" w:rsidR="00056C5B" w:rsidRDefault="00056C5B" w:rsidP="00056C5B">
      <w:pPr>
        <w:pStyle w:val="ListNumber3"/>
      </w:pPr>
      <w:r>
        <w:t>Implementation of recommendations from the Inquiry into Environmental Volunteerism</w:t>
      </w:r>
      <w:r>
        <w:rPr>
          <w:rStyle w:val="FootnoteReference"/>
        </w:rPr>
        <w:footnoteReference w:id="208"/>
      </w:r>
      <w:r>
        <w:t xml:space="preserve"> and the Inquiry into Grants Administration;</w:t>
      </w:r>
      <w:r>
        <w:rPr>
          <w:rStyle w:val="FootnoteReference"/>
        </w:rPr>
        <w:footnoteReference w:id="209"/>
      </w:r>
      <w:r>
        <w:t xml:space="preserve"> </w:t>
      </w:r>
    </w:p>
    <w:p w14:paraId="4736D2FC" w14:textId="77777777" w:rsidR="00056C5B" w:rsidRDefault="00056C5B" w:rsidP="00056C5B">
      <w:pPr>
        <w:pStyle w:val="ListNumber3"/>
      </w:pPr>
      <w:r>
        <w:t>Funding and stakeholder engagement for addressing wombat mange; and</w:t>
      </w:r>
    </w:p>
    <w:p w14:paraId="674E3645" w14:textId="2FFA51F8" w:rsidR="00BE0F0B" w:rsidRDefault="00056C5B" w:rsidP="00D0369C">
      <w:pPr>
        <w:pStyle w:val="ListNumber3"/>
      </w:pPr>
      <w:r>
        <w:t>Landscaping works at the Gungahlin grasslands and Nadjung Mada.</w:t>
      </w:r>
      <w:r>
        <w:rPr>
          <w:rStyle w:val="FootnoteReference"/>
        </w:rPr>
        <w:footnoteReference w:id="210"/>
      </w:r>
    </w:p>
    <w:p w14:paraId="6447D8B4" w14:textId="5AE6620F" w:rsidR="00AE4411" w:rsidRDefault="00AE4411" w:rsidP="00AE4411">
      <w:pPr>
        <w:pStyle w:val="Heading2"/>
      </w:pPr>
      <w:bookmarkStart w:id="207" w:name="_Toc174636054"/>
      <w:r>
        <w:t>Minister for Heritage</w:t>
      </w:r>
      <w:bookmarkEnd w:id="207"/>
    </w:p>
    <w:p w14:paraId="33515BA4" w14:textId="77777777" w:rsidR="00AE4411" w:rsidRDefault="00AE4411" w:rsidP="00AE4411">
      <w:pPr>
        <w:pStyle w:val="Heading3"/>
      </w:pPr>
      <w:bookmarkStart w:id="208" w:name="_Toc174636055"/>
      <w:r>
        <w:t>Matters considered</w:t>
      </w:r>
      <w:bookmarkEnd w:id="208"/>
    </w:p>
    <w:p w14:paraId="5AA509D7" w14:textId="77777777" w:rsidR="006D164E" w:rsidRDefault="006D164E" w:rsidP="006D164E">
      <w:pPr>
        <w:pStyle w:val="ListNumber2"/>
      </w:pPr>
      <w:r>
        <w:t>During the appearance of Minister Vassarotti before the Committee on 1 August 2024 the following matters were considered:</w:t>
      </w:r>
    </w:p>
    <w:p w14:paraId="087752C1" w14:textId="77777777" w:rsidR="006D164E" w:rsidRDefault="006D164E" w:rsidP="006D164E">
      <w:pPr>
        <w:pStyle w:val="ListNumber3"/>
      </w:pPr>
      <w:r>
        <w:t>Update on heritage reform;</w:t>
      </w:r>
    </w:p>
    <w:p w14:paraId="64AE5AD4" w14:textId="77777777" w:rsidR="006D164E" w:rsidRDefault="006D164E" w:rsidP="006D164E">
      <w:pPr>
        <w:pStyle w:val="ListNumber3"/>
      </w:pPr>
      <w:r>
        <w:t xml:space="preserve">Processing times for applications to the Heritage Council; </w:t>
      </w:r>
    </w:p>
    <w:p w14:paraId="0FDF5102" w14:textId="77777777" w:rsidR="006D164E" w:rsidRDefault="006D164E" w:rsidP="006D164E">
      <w:pPr>
        <w:pStyle w:val="ListNumber3"/>
      </w:pPr>
      <w:r>
        <w:t>Management of restrictions on sustainable home modifications;</w:t>
      </w:r>
    </w:p>
    <w:p w14:paraId="053372FA" w14:textId="77777777" w:rsidR="006D164E" w:rsidRDefault="006D164E" w:rsidP="006D164E">
      <w:pPr>
        <w:pStyle w:val="ListNumber3"/>
      </w:pPr>
      <w:r>
        <w:t xml:space="preserve">Involvement of the Heritage Council in Forrest demonstration housing; </w:t>
      </w:r>
    </w:p>
    <w:p w14:paraId="21CE8B9B" w14:textId="77777777" w:rsidR="006D164E" w:rsidRDefault="006D164E" w:rsidP="006D164E">
      <w:pPr>
        <w:pStyle w:val="ListNumber3"/>
      </w:pPr>
      <w:r>
        <w:t xml:space="preserve">Funding for new cultural heritage initiatives; </w:t>
      </w:r>
    </w:p>
    <w:p w14:paraId="0BCE8849" w14:textId="77777777" w:rsidR="006D164E" w:rsidRDefault="006D164E" w:rsidP="006D164E">
      <w:pPr>
        <w:pStyle w:val="ListNumber3"/>
      </w:pPr>
      <w:r>
        <w:t>Heritage database and website upgrades; and</w:t>
      </w:r>
    </w:p>
    <w:p w14:paraId="0BCF67C9" w14:textId="571E6B33" w:rsidR="00AE4411" w:rsidRPr="00AE4411" w:rsidRDefault="006D164E" w:rsidP="002500C4">
      <w:pPr>
        <w:pStyle w:val="ListNumber3"/>
      </w:pPr>
      <w:r>
        <w:t>Progress towards implementing recommendations from the ACT Heritage Jurisdictional Review and the Standing Committee on Environment, Climate Change and Biodiversity Inquiry into ACT’s heritage arrangements.</w:t>
      </w:r>
      <w:r>
        <w:rPr>
          <w:rStyle w:val="FootnoteReference"/>
        </w:rPr>
        <w:footnoteReference w:id="211"/>
      </w:r>
    </w:p>
    <w:p w14:paraId="136EE7FB" w14:textId="77777777" w:rsidR="00AE4411" w:rsidRDefault="00AE4411" w:rsidP="00AE4411">
      <w:pPr>
        <w:pStyle w:val="Heading2"/>
      </w:pPr>
      <w:bookmarkStart w:id="209" w:name="_Toc174636056"/>
      <w:r>
        <w:t>Minister for Housing and Suburban Development</w:t>
      </w:r>
      <w:bookmarkEnd w:id="209"/>
    </w:p>
    <w:p w14:paraId="20C6397D" w14:textId="77777777" w:rsidR="00AE4411" w:rsidRDefault="00AE4411" w:rsidP="00AE4411">
      <w:pPr>
        <w:pStyle w:val="Heading3"/>
      </w:pPr>
      <w:bookmarkStart w:id="210" w:name="_Toc174636057"/>
      <w:r>
        <w:t>Matters considered</w:t>
      </w:r>
      <w:bookmarkEnd w:id="210"/>
    </w:p>
    <w:p w14:paraId="74F7F0BB" w14:textId="77777777" w:rsidR="006D164E" w:rsidRDefault="006D164E" w:rsidP="006D164E">
      <w:pPr>
        <w:pStyle w:val="ListNumber2"/>
      </w:pPr>
      <w:r>
        <w:t>During the appearance of Minister Berry before the Committee on 26 July 2024 the following matters were considered:</w:t>
      </w:r>
    </w:p>
    <w:p w14:paraId="66DB32B0" w14:textId="77777777" w:rsidR="006D164E" w:rsidRDefault="006D164E" w:rsidP="006D164E">
      <w:pPr>
        <w:pStyle w:val="ListNumber3"/>
      </w:pPr>
      <w:r>
        <w:t>Indicative Land Release Program for housing in Holt;</w:t>
      </w:r>
    </w:p>
    <w:p w14:paraId="0234746A" w14:textId="77777777" w:rsidR="006D164E" w:rsidRDefault="006D164E" w:rsidP="006D164E">
      <w:pPr>
        <w:pStyle w:val="ListNumber3"/>
      </w:pPr>
      <w:r>
        <w:t>Ginninderry joint venture land purchases, development outcomes and contractual arrangements with Riverview and Colliers International; and</w:t>
      </w:r>
    </w:p>
    <w:p w14:paraId="3162BE41" w14:textId="77777777" w:rsidR="006D164E" w:rsidRDefault="006D164E" w:rsidP="006D164E">
      <w:pPr>
        <w:pStyle w:val="ListNumber3"/>
      </w:pPr>
      <w:r>
        <w:t>SLA contracts with Colliers International.</w:t>
      </w:r>
      <w:r>
        <w:rPr>
          <w:rStyle w:val="FootnoteReference"/>
        </w:rPr>
        <w:footnoteReference w:id="212"/>
      </w:r>
    </w:p>
    <w:p w14:paraId="3429A2DA" w14:textId="77777777" w:rsidR="006D164E" w:rsidRDefault="006D164E" w:rsidP="006D164E">
      <w:pPr>
        <w:pStyle w:val="ListNumber2"/>
      </w:pPr>
      <w:r>
        <w:t>The Committee scheduled an additional session with Minister Berry on 5 August 2024. At this hearing, the following matters were considered:</w:t>
      </w:r>
    </w:p>
    <w:p w14:paraId="3C594A81" w14:textId="77777777" w:rsidR="006D164E" w:rsidRDefault="006D164E" w:rsidP="006D164E">
      <w:pPr>
        <w:pStyle w:val="ListNumber3"/>
      </w:pPr>
      <w:r>
        <w:t>Relating to the Ginninderry Joint Venture:</w:t>
      </w:r>
    </w:p>
    <w:p w14:paraId="488C1160" w14:textId="77777777" w:rsidR="006D164E" w:rsidRDefault="006D164E" w:rsidP="006D164E">
      <w:pPr>
        <w:pStyle w:val="ListNumber4"/>
      </w:pPr>
      <w:r>
        <w:t>Revenue arrangements between Riverview and the SLA;</w:t>
      </w:r>
    </w:p>
    <w:p w14:paraId="408379E6" w14:textId="77777777" w:rsidR="006D164E" w:rsidRDefault="006D164E" w:rsidP="006D164E">
      <w:pPr>
        <w:pStyle w:val="ListNumber4"/>
      </w:pPr>
      <w:r>
        <w:t>Repayment of equity to the SLA;</w:t>
      </w:r>
    </w:p>
    <w:p w14:paraId="0EE84739" w14:textId="77777777" w:rsidR="006D164E" w:rsidRDefault="006D164E" w:rsidP="006D164E">
      <w:pPr>
        <w:pStyle w:val="ListNumber4"/>
      </w:pPr>
      <w:r>
        <w:t>Purchase of land;</w:t>
      </w:r>
    </w:p>
    <w:p w14:paraId="000100F2" w14:textId="77777777" w:rsidR="006D164E" w:rsidRDefault="006D164E" w:rsidP="006D164E">
      <w:pPr>
        <w:pStyle w:val="ListNumber4"/>
      </w:pPr>
      <w:r>
        <w:t>Review and changes to the joint venture agreement;</w:t>
      </w:r>
    </w:p>
    <w:p w14:paraId="418DEFF9" w14:textId="77777777" w:rsidR="006D164E" w:rsidRDefault="006D164E" w:rsidP="006D164E">
      <w:pPr>
        <w:pStyle w:val="ListNumber4"/>
      </w:pPr>
      <w:r>
        <w:t>Split of the expected profits between Riverview and the SLA;</w:t>
      </w:r>
    </w:p>
    <w:p w14:paraId="7D3BF5CD" w14:textId="77777777" w:rsidR="006D164E" w:rsidRDefault="006D164E" w:rsidP="006D164E">
      <w:pPr>
        <w:pStyle w:val="ListNumber4"/>
      </w:pPr>
      <w:r>
        <w:t>Conflicts of interest and probity;</w:t>
      </w:r>
    </w:p>
    <w:p w14:paraId="0051B914" w14:textId="77777777" w:rsidR="006D164E" w:rsidRDefault="006D164E" w:rsidP="006D164E">
      <w:pPr>
        <w:pStyle w:val="ListNumber4"/>
      </w:pPr>
      <w:r w:rsidRPr="00974860">
        <w:rPr>
          <w:i/>
          <w:iCs/>
        </w:rPr>
        <w:t>Environmental Protection and Biodiversity Conservation Act 1999 (Cth)</w:t>
      </w:r>
      <w:r>
        <w:t xml:space="preserve"> approval requirements; and</w:t>
      </w:r>
    </w:p>
    <w:p w14:paraId="5A35F4A1" w14:textId="77777777" w:rsidR="006D164E" w:rsidRDefault="006D164E" w:rsidP="006D164E">
      <w:pPr>
        <w:pStyle w:val="ListNumber3"/>
      </w:pPr>
      <w:r>
        <w:t>SLA assets and ability to meet current liabilities.</w:t>
      </w:r>
      <w:r>
        <w:rPr>
          <w:rStyle w:val="FootnoteReference"/>
        </w:rPr>
        <w:footnoteReference w:id="213"/>
      </w:r>
    </w:p>
    <w:p w14:paraId="4A138354" w14:textId="0AB1CF04" w:rsidR="00056C5B" w:rsidRDefault="00056C5B" w:rsidP="00056C5B">
      <w:pPr>
        <w:pStyle w:val="Heading2"/>
      </w:pPr>
      <w:bookmarkStart w:id="211" w:name="_Toc174636058"/>
      <w:r>
        <w:t>Minister for Planning</w:t>
      </w:r>
      <w:bookmarkEnd w:id="211"/>
    </w:p>
    <w:p w14:paraId="223FAF52" w14:textId="77777777" w:rsidR="00355243" w:rsidRDefault="00355243" w:rsidP="00355243">
      <w:pPr>
        <w:pStyle w:val="Heading3"/>
      </w:pPr>
      <w:bookmarkStart w:id="212" w:name="_Toc174636059"/>
      <w:r>
        <w:t>Matters considered</w:t>
      </w:r>
      <w:bookmarkEnd w:id="212"/>
    </w:p>
    <w:p w14:paraId="0035A879" w14:textId="77777777" w:rsidR="00355243" w:rsidRDefault="00355243" w:rsidP="00355243">
      <w:pPr>
        <w:pStyle w:val="ListNumber2"/>
      </w:pPr>
      <w:r>
        <w:t>During the appearance of Minister Steel before the Committee on 5 August 2024 the following matters were considered:</w:t>
      </w:r>
    </w:p>
    <w:p w14:paraId="258CC89B" w14:textId="77777777" w:rsidR="00355243" w:rsidRDefault="00355243" w:rsidP="00355243">
      <w:pPr>
        <w:pStyle w:val="ListNumber3"/>
      </w:pPr>
      <w:r>
        <w:t>CFMEU involvement in consultation on planning matters;</w:t>
      </w:r>
    </w:p>
    <w:p w14:paraId="24F8A0F4" w14:textId="77777777" w:rsidR="00355243" w:rsidRDefault="00355243" w:rsidP="00355243">
      <w:pPr>
        <w:pStyle w:val="ListNumber3"/>
      </w:pPr>
      <w:r>
        <w:t>Zoning changes in Phillip;</w:t>
      </w:r>
    </w:p>
    <w:p w14:paraId="71436CCE" w14:textId="77777777" w:rsidR="00355243" w:rsidRDefault="00355243" w:rsidP="00355243">
      <w:pPr>
        <w:pStyle w:val="ListNumber3"/>
      </w:pPr>
      <w:r>
        <w:t>The planning review and changes to the planning system, including missing middle reform;</w:t>
      </w:r>
    </w:p>
    <w:p w14:paraId="42B21592" w14:textId="77777777" w:rsidR="00355243" w:rsidRDefault="00355243" w:rsidP="00355243">
      <w:pPr>
        <w:pStyle w:val="ListNumber3"/>
      </w:pPr>
      <w:r>
        <w:t>Protection of ecological values on Bluetts Block;</w:t>
      </w:r>
    </w:p>
    <w:p w14:paraId="44F249E5" w14:textId="77777777" w:rsidR="00355243" w:rsidRDefault="00355243" w:rsidP="00355243">
      <w:pPr>
        <w:pStyle w:val="ListNumber3"/>
      </w:pPr>
      <w:r>
        <w:t>Dwelling numbers and types under the Indicative Land Release Program;</w:t>
      </w:r>
    </w:p>
    <w:p w14:paraId="1E09B773" w14:textId="77777777" w:rsidR="00355243" w:rsidRDefault="00355243" w:rsidP="00355243">
      <w:pPr>
        <w:pStyle w:val="ListNumber3"/>
      </w:pPr>
      <w:r>
        <w:t>Effects of the RZ1 zoning reforms;</w:t>
      </w:r>
    </w:p>
    <w:p w14:paraId="75CF87C6" w14:textId="77777777" w:rsidR="00355243" w:rsidRDefault="00355243" w:rsidP="00355243">
      <w:pPr>
        <w:pStyle w:val="ListNumber3"/>
      </w:pPr>
      <w:r>
        <w:t>Development applications under the new outcomes-based planning system;</w:t>
      </w:r>
    </w:p>
    <w:p w14:paraId="35989E55" w14:textId="77777777" w:rsidR="00355243" w:rsidRDefault="00355243" w:rsidP="00355243">
      <w:pPr>
        <w:pStyle w:val="ListNumber3"/>
      </w:pPr>
      <w:r>
        <w:t>Resourcing and membership of the National Capital Design Review Panel;</w:t>
      </w:r>
    </w:p>
    <w:p w14:paraId="3AFEEFD5" w14:textId="77777777" w:rsidR="00355243" w:rsidRDefault="00355243" w:rsidP="00355243">
      <w:pPr>
        <w:pStyle w:val="ListNumber3"/>
      </w:pPr>
      <w:r>
        <w:t>Biodiversity sensitive design and green space in Canberra;</w:t>
      </w:r>
    </w:p>
    <w:p w14:paraId="614386C2" w14:textId="77777777" w:rsidR="00355243" w:rsidRDefault="00355243" w:rsidP="00355243">
      <w:pPr>
        <w:pStyle w:val="ListNumber3"/>
      </w:pPr>
      <w:r>
        <w:t>The future of the Canberra Racecourse;</w:t>
      </w:r>
    </w:p>
    <w:p w14:paraId="7695AC25" w14:textId="77777777" w:rsidR="00355243" w:rsidRDefault="00355243" w:rsidP="00355243">
      <w:pPr>
        <w:pStyle w:val="ListNumber3"/>
      </w:pPr>
      <w:r>
        <w:t>Direct sale of land in Hawker; and</w:t>
      </w:r>
    </w:p>
    <w:p w14:paraId="66FA0851" w14:textId="77777777" w:rsidR="00355243" w:rsidRDefault="00355243" w:rsidP="00355243">
      <w:pPr>
        <w:pStyle w:val="ListNumber3"/>
      </w:pPr>
      <w:r>
        <w:t>Discussion with the Commonwealth about rural leases in the Majura Valley.</w:t>
      </w:r>
      <w:r>
        <w:rPr>
          <w:rStyle w:val="FootnoteReference"/>
        </w:rPr>
        <w:footnoteReference w:id="214"/>
      </w:r>
    </w:p>
    <w:p w14:paraId="2B395610" w14:textId="77777777" w:rsidR="003851B4" w:rsidRDefault="003851B4" w:rsidP="003851B4">
      <w:pPr>
        <w:pStyle w:val="Heading3"/>
      </w:pPr>
      <w:bookmarkStart w:id="213" w:name="_Toc174636060"/>
      <w:r>
        <w:t>Key issues</w:t>
      </w:r>
      <w:bookmarkEnd w:id="213"/>
    </w:p>
    <w:p w14:paraId="51E1D34E" w14:textId="77777777" w:rsidR="009F617C" w:rsidRDefault="009F617C" w:rsidP="009F617C">
      <w:pPr>
        <w:pStyle w:val="Heading4"/>
      </w:pPr>
      <w:r>
        <w:t>Majura Valley leases</w:t>
      </w:r>
    </w:p>
    <w:p w14:paraId="5F742676" w14:textId="77777777" w:rsidR="009F617C" w:rsidRDefault="009F617C" w:rsidP="009F617C">
      <w:pPr>
        <w:pStyle w:val="ListNumber2"/>
      </w:pPr>
      <w:r>
        <w:t>The Committee examined the long-standing issue of tenure for rural lease holders in the Majura Valley. In particular, the Committee was concerned that out of 160 rural leases, 20 are short-term and contain withdrawal clauses.</w:t>
      </w:r>
      <w:r>
        <w:rPr>
          <w:rStyle w:val="FootnoteReference"/>
        </w:rPr>
        <w:footnoteReference w:id="215"/>
      </w:r>
    </w:p>
    <w:p w14:paraId="05F45DE7" w14:textId="77777777" w:rsidR="009F617C" w:rsidRDefault="009F617C" w:rsidP="009F617C">
      <w:pPr>
        <w:pStyle w:val="ListNumber2"/>
      </w:pPr>
      <w:r>
        <w:t>According to Minister Steel, while there are ‘very complex land tenure matters’, the ACT Government is seeking to provide certainty to leaseholders. Minister Steel noted that there are ‘a range of ways’ to provide this certainty, and at present the ACT Government is negotiating with the Commonwealth Department of Defence and ‘continuing to seek legal advice’ in search of a resolution.</w:t>
      </w:r>
      <w:r>
        <w:rPr>
          <w:rStyle w:val="FootnoteReference"/>
        </w:rPr>
        <w:footnoteReference w:id="216"/>
      </w:r>
    </w:p>
    <w:p w14:paraId="0AC32304" w14:textId="77777777" w:rsidR="009F617C" w:rsidRDefault="009F617C" w:rsidP="009F617C">
      <w:pPr>
        <w:pStyle w:val="ListNumber2"/>
      </w:pPr>
      <w:r>
        <w:t>Ultimately, providing leaseholders with certainty may require contamination assessments on the Commonwealth portions of land and special purpose legislation.</w:t>
      </w:r>
      <w:r>
        <w:rPr>
          <w:rStyle w:val="FootnoteReference"/>
        </w:rPr>
        <w:footnoteReference w:id="217"/>
      </w:r>
      <w:r>
        <w:t xml:space="preserve"> Minister Steel argued that while providing certainty may not be happening as quickly as leaseholders like, ‘it is important to make sure that we can actually give legal effect to future arrangements’.</w:t>
      </w:r>
      <w:r>
        <w:rPr>
          <w:rStyle w:val="FootnoteReference"/>
        </w:rPr>
        <w:footnoteReference w:id="218"/>
      </w:r>
    </w:p>
    <w:p w14:paraId="7B22F77D" w14:textId="77777777" w:rsidR="009F617C" w:rsidRDefault="009F617C" w:rsidP="009F617C">
      <w:pPr>
        <w:pStyle w:val="ListNumber2"/>
      </w:pPr>
      <w:r>
        <w:t>Minister Steel elaborated on the engagement with the Commonwealth on these rural leases, noting that:</w:t>
      </w:r>
    </w:p>
    <w:p w14:paraId="077D689B" w14:textId="1BF61C92" w:rsidR="009F617C" w:rsidRDefault="009F617C" w:rsidP="009F617C">
      <w:pPr>
        <w:pStyle w:val="Quote"/>
      </w:pPr>
      <w:r>
        <w:t xml:space="preserve">Following the Commonwealth Minister for Finance’s (Senator the Hon Katy Gallagher) in-principle agreement to divest surplus land at Majura, the ACT Government has been negotiating with the Commonwealth Department of Defence to finalise the formal agreement for the de-gazettal of </w:t>
      </w:r>
      <w:r w:rsidR="00C05E2A">
        <w:t>National</w:t>
      </w:r>
      <w:r>
        <w:t xml:space="preserve"> land.</w:t>
      </w:r>
      <w:r>
        <w:rPr>
          <w:rStyle w:val="FootnoteReference"/>
        </w:rPr>
        <w:footnoteReference w:id="219"/>
      </w:r>
    </w:p>
    <w:tbl>
      <w:tblPr>
        <w:tblStyle w:val="Recommendationbox"/>
        <w:tblW w:w="0" w:type="auto"/>
        <w:tblLook w:val="04A0" w:firstRow="1" w:lastRow="0" w:firstColumn="1" w:lastColumn="0" w:noHBand="0" w:noVBand="1"/>
      </w:tblPr>
      <w:tblGrid>
        <w:gridCol w:w="8175"/>
      </w:tblGrid>
      <w:tr w:rsidR="009F617C" w14:paraId="36F39EE6" w14:textId="77777777" w:rsidTr="00EE1818">
        <w:tc>
          <w:tcPr>
            <w:tcW w:w="7891" w:type="dxa"/>
          </w:tcPr>
          <w:p w14:paraId="7122AEE3" w14:textId="77777777" w:rsidR="009F617C" w:rsidRDefault="009F617C" w:rsidP="00EE1818">
            <w:pPr>
              <w:pStyle w:val="Recommendationheading"/>
            </w:pPr>
            <w:bookmarkStart w:id="214" w:name="_Toc174636249"/>
            <w:r>
              <w:t xml:space="preserve">Recommendation </w:t>
            </w:r>
            <w:r>
              <w:fldChar w:fldCharType="begin"/>
            </w:r>
            <w:r>
              <w:instrText xml:space="preserve"> AUTONUMLGL \* Arabic\e </w:instrText>
            </w:r>
            <w:r>
              <w:fldChar w:fldCharType="end"/>
            </w:r>
            <w:bookmarkEnd w:id="214"/>
          </w:p>
          <w:p w14:paraId="5A9C3D97" w14:textId="77777777" w:rsidR="009F617C" w:rsidRPr="00AA719E" w:rsidRDefault="009F617C" w:rsidP="00EE1818">
            <w:pPr>
              <w:pStyle w:val="Recommendationbody"/>
            </w:pPr>
            <w:bookmarkStart w:id="215" w:name="_Toc174636250"/>
            <w:r w:rsidRPr="00473622">
              <w:t>The Committee recommends that the ACT Government work with Majura Valley lease holders to resolve issues and provide certainty as soon as possible.</w:t>
            </w:r>
            <w:bookmarkEnd w:id="215"/>
          </w:p>
        </w:tc>
      </w:tr>
    </w:tbl>
    <w:p w14:paraId="21EA936F" w14:textId="77777777" w:rsidR="009F617C" w:rsidRDefault="009F617C" w:rsidP="009F617C">
      <w:pPr>
        <w:pStyle w:val="Heading4"/>
      </w:pPr>
      <w:r>
        <w:t>Zoning in Phillip</w:t>
      </w:r>
    </w:p>
    <w:p w14:paraId="3F26D467" w14:textId="77777777" w:rsidR="009F617C" w:rsidRDefault="009F617C" w:rsidP="009F617C">
      <w:pPr>
        <w:pStyle w:val="ListNumber2"/>
      </w:pPr>
      <w:r>
        <w:t>The Committee questioned the Minister for Planning and officials about the issue of zoning in Phillip. Specifically, the Committee focused on a zoning change in the Phillip Trades area which prohibited residential development. The Committee is cognizant that some traders in the area were concerned by this change, given they had purchased land in the area on the understanding it would have residential potential in the future.</w:t>
      </w:r>
      <w:r>
        <w:rPr>
          <w:rStyle w:val="FootnoteReference"/>
        </w:rPr>
        <w:footnoteReference w:id="220"/>
      </w:r>
    </w:p>
    <w:p w14:paraId="4FAF4D68" w14:textId="77777777" w:rsidR="009F617C" w:rsidRDefault="009F617C" w:rsidP="009F617C">
      <w:pPr>
        <w:pStyle w:val="ListNumber2"/>
      </w:pPr>
      <w:r>
        <w:t>Minister Steel noted that during the recent review of the planning system, consultation on district strategies was undertaken. This consultation, in part, led to the question of how mixed use zoning in the Phillip Trades area would impact existing service trades.</w:t>
      </w:r>
      <w:r>
        <w:rPr>
          <w:rStyle w:val="FootnoteReference"/>
        </w:rPr>
        <w:footnoteReference w:id="221"/>
      </w:r>
    </w:p>
    <w:p w14:paraId="13396E65" w14:textId="77777777" w:rsidR="009F617C" w:rsidRDefault="009F617C" w:rsidP="009F617C">
      <w:pPr>
        <w:pStyle w:val="ListNumber2"/>
      </w:pPr>
      <w:r>
        <w:t>Specifically, Minister Steel raised the example of Braddon, where ‘a certain type of business [is] basically no longer able to operate’. He told the Committee that while landlords in the area 'want to build housing on top’ of the existing building in the Phillip Trades area, this would have an ‘impact on the price of rent for the existing businesses’.</w:t>
      </w:r>
      <w:r>
        <w:rPr>
          <w:rStyle w:val="FootnoteReference"/>
        </w:rPr>
        <w:footnoteReference w:id="222"/>
      </w:r>
    </w:p>
    <w:p w14:paraId="1D4CC37A" w14:textId="77777777" w:rsidR="009F617C" w:rsidRDefault="009F617C" w:rsidP="009F617C">
      <w:pPr>
        <w:pStyle w:val="ListNumber2"/>
      </w:pPr>
      <w:r>
        <w:t>While Minister Steel noted that he does not have a particular view on the future zoning, he argued that the question of whether zoning changes are ‘useful to the broader community’ needs to be addressed via consultation.</w:t>
      </w:r>
      <w:r>
        <w:rPr>
          <w:rStyle w:val="FootnoteReference"/>
        </w:rPr>
        <w:footnoteReference w:id="223"/>
      </w:r>
    </w:p>
    <w:tbl>
      <w:tblPr>
        <w:tblStyle w:val="Recommendationbox"/>
        <w:tblW w:w="0" w:type="auto"/>
        <w:tblLook w:val="04A0" w:firstRow="1" w:lastRow="0" w:firstColumn="1" w:lastColumn="0" w:noHBand="0" w:noVBand="1"/>
      </w:tblPr>
      <w:tblGrid>
        <w:gridCol w:w="8175"/>
      </w:tblGrid>
      <w:tr w:rsidR="009F617C" w14:paraId="350B78EC" w14:textId="77777777" w:rsidTr="00EE1818">
        <w:tc>
          <w:tcPr>
            <w:tcW w:w="7891" w:type="dxa"/>
          </w:tcPr>
          <w:p w14:paraId="24F3EE4C" w14:textId="77777777" w:rsidR="009F617C" w:rsidRDefault="009F617C" w:rsidP="00EE1818">
            <w:pPr>
              <w:pStyle w:val="Recommendationheading"/>
            </w:pPr>
            <w:bookmarkStart w:id="216" w:name="_Toc174636251"/>
            <w:r>
              <w:t xml:space="preserve">Recommendation </w:t>
            </w:r>
            <w:r>
              <w:fldChar w:fldCharType="begin"/>
            </w:r>
            <w:r>
              <w:instrText xml:space="preserve"> AUTONUMLGL \* Arabic\e </w:instrText>
            </w:r>
            <w:r>
              <w:fldChar w:fldCharType="end"/>
            </w:r>
            <w:bookmarkEnd w:id="216"/>
          </w:p>
          <w:p w14:paraId="3D099E52" w14:textId="77777777" w:rsidR="009F617C" w:rsidRPr="000A5577" w:rsidRDefault="009F617C" w:rsidP="00EE1818">
            <w:pPr>
              <w:pStyle w:val="Recommendationbody"/>
            </w:pPr>
            <w:bookmarkStart w:id="217" w:name="_Toc174636252"/>
            <w:r w:rsidRPr="00473622">
              <w:t>The Committee recommends that the ACT Government undertakes a survey of all businesses, traders, landowners and tenants in the Phillip business district to obtain their views on the future use of the precinct.</w:t>
            </w:r>
            <w:bookmarkEnd w:id="217"/>
          </w:p>
        </w:tc>
      </w:tr>
    </w:tbl>
    <w:p w14:paraId="4A451F80" w14:textId="3984517A" w:rsidR="009F617C" w:rsidRDefault="00C05E2A" w:rsidP="009F617C">
      <w:pPr>
        <w:pStyle w:val="Heading4"/>
      </w:pPr>
      <w:r>
        <w:t>I</w:t>
      </w:r>
      <w:r w:rsidR="009F617C">
        <w:t>ndicative Land Release Program</w:t>
      </w:r>
    </w:p>
    <w:p w14:paraId="58D6433F" w14:textId="77777777" w:rsidR="009F617C" w:rsidRDefault="009F617C" w:rsidP="009F617C">
      <w:pPr>
        <w:pStyle w:val="ListNumber2"/>
      </w:pPr>
      <w:r>
        <w:t>Mr Peter Cain MLA questioned the Minister for Planning about the significant increase in the number of residential dwelling sites included in the Indicative Land Release Program (ILRP) for 2023-2024 to 2027-28.</w:t>
      </w:r>
      <w:r>
        <w:rPr>
          <w:rStyle w:val="FootnoteReference"/>
        </w:rPr>
        <w:footnoteReference w:id="224"/>
      </w:r>
      <w:r>
        <w:t xml:space="preserve"> He noted that the number of dwelling sites to be released in the coming year had doubled, up from 2,087 in the last ILRP to 5,107.</w:t>
      </w:r>
      <w:r>
        <w:rPr>
          <w:rStyle w:val="FootnoteReference"/>
        </w:rPr>
        <w:footnoteReference w:id="225"/>
      </w:r>
    </w:p>
    <w:p w14:paraId="2EDEA83F" w14:textId="77777777" w:rsidR="009F617C" w:rsidRDefault="009F617C" w:rsidP="009F617C">
      <w:pPr>
        <w:pStyle w:val="ListNumber2"/>
      </w:pPr>
      <w:r>
        <w:t>Mr Cain expressed doubt as to whether the new targets were achievable based on the Government’s previous record of meeting land release targets for dwelling sites and questioned the timing of the increase in an election year.</w:t>
      </w:r>
      <w:r>
        <w:rPr>
          <w:rStyle w:val="FootnoteReference"/>
        </w:rPr>
        <w:footnoteReference w:id="226"/>
      </w:r>
    </w:p>
    <w:p w14:paraId="2EE942FE" w14:textId="77777777" w:rsidR="009F617C" w:rsidRDefault="009F617C" w:rsidP="009F617C">
      <w:pPr>
        <w:pStyle w:val="ListNumber2"/>
      </w:pPr>
      <w:r>
        <w:t>The Minister rejected the inference, saying that the increase ‘reflects the significant amount of work that EPSDD has been doing, the government has been doing, around identifying opportunities for land release to support more housing supply’.</w:t>
      </w:r>
      <w:r>
        <w:rPr>
          <w:rStyle w:val="FootnoteReference"/>
        </w:rPr>
        <w:footnoteReference w:id="227"/>
      </w:r>
      <w:r>
        <w:t xml:space="preserve"> </w:t>
      </w:r>
    </w:p>
    <w:p w14:paraId="45BBD667" w14:textId="77777777" w:rsidR="009F617C" w:rsidRDefault="009F617C" w:rsidP="009F617C">
      <w:pPr>
        <w:pStyle w:val="ListNumber2"/>
      </w:pPr>
      <w:r>
        <w:t>The Minister invited EPSDD officials to provide further information. They indicated that efficiencies identified in the work undertaken by EPSDD and the Suburban Land Agency had in turn generated efficiencies in the delivery of sites.</w:t>
      </w:r>
      <w:r>
        <w:rPr>
          <w:rStyle w:val="FootnoteReference"/>
        </w:rPr>
        <w:footnoteReference w:id="228"/>
      </w:r>
    </w:p>
    <w:p w14:paraId="521CF5DF" w14:textId="77777777" w:rsidR="009F617C" w:rsidRDefault="009F617C" w:rsidP="009F617C">
      <w:pPr>
        <w:pStyle w:val="Heading5"/>
      </w:pPr>
      <w:r>
        <w:t>Committee comment</w:t>
      </w:r>
    </w:p>
    <w:p w14:paraId="3C115EA7" w14:textId="77777777" w:rsidR="009F617C" w:rsidRDefault="009F617C" w:rsidP="009F617C">
      <w:pPr>
        <w:pStyle w:val="ListNumber2"/>
      </w:pPr>
      <w:r>
        <w:t>While the proposed increase in residential dwelling sites is seen as a positive step, in the Committee’s view, in order to effectively address the growing housing needs of the ACT population, sustained increases are required and should be reflected annually in ILRP land releases.</w:t>
      </w:r>
    </w:p>
    <w:tbl>
      <w:tblPr>
        <w:tblStyle w:val="Recommendationbox"/>
        <w:tblW w:w="0" w:type="auto"/>
        <w:tblLook w:val="04A0" w:firstRow="1" w:lastRow="0" w:firstColumn="1" w:lastColumn="0" w:noHBand="0" w:noVBand="1"/>
      </w:tblPr>
      <w:tblGrid>
        <w:gridCol w:w="8175"/>
      </w:tblGrid>
      <w:tr w:rsidR="009F617C" w14:paraId="0F6F9BFA" w14:textId="77777777" w:rsidTr="00EE1818">
        <w:tc>
          <w:tcPr>
            <w:tcW w:w="7891" w:type="dxa"/>
          </w:tcPr>
          <w:p w14:paraId="01690310" w14:textId="77777777" w:rsidR="009F617C" w:rsidRDefault="009F617C" w:rsidP="00C05E2A">
            <w:pPr>
              <w:pStyle w:val="Recommendationheading"/>
              <w:keepNext/>
            </w:pPr>
            <w:bookmarkStart w:id="218" w:name="_Toc174636253"/>
            <w:r>
              <w:t xml:space="preserve">Recommendation </w:t>
            </w:r>
            <w:r>
              <w:fldChar w:fldCharType="begin"/>
            </w:r>
            <w:r>
              <w:instrText xml:space="preserve"> AUTONUMLGL \* Arabic\e </w:instrText>
            </w:r>
            <w:r>
              <w:fldChar w:fldCharType="end"/>
            </w:r>
            <w:bookmarkEnd w:id="218"/>
          </w:p>
          <w:p w14:paraId="34A740D9" w14:textId="1D4FF61E" w:rsidR="009F617C" w:rsidRPr="00CA4EE2" w:rsidRDefault="009F617C" w:rsidP="00C05E2A">
            <w:pPr>
              <w:pStyle w:val="Recommendationbody"/>
              <w:keepNext/>
              <w:rPr>
                <w:color w:val="FF0000"/>
              </w:rPr>
            </w:pPr>
            <w:bookmarkStart w:id="219" w:name="_Toc174636254"/>
            <w:r>
              <w:t>The Committee recommends that the ACT Government seek to increase the number of residential dwellings to be released as part of the Indicative Land Release Program each year.</w:t>
            </w:r>
            <w:bookmarkEnd w:id="219"/>
            <w:r>
              <w:t xml:space="preserve"> </w:t>
            </w:r>
          </w:p>
        </w:tc>
      </w:tr>
    </w:tbl>
    <w:p w14:paraId="07E09B84" w14:textId="3FFA870B" w:rsidR="00056C5B" w:rsidRPr="00381A06" w:rsidRDefault="00056C5B" w:rsidP="00056C5B">
      <w:pPr>
        <w:pStyle w:val="Heading2"/>
      </w:pPr>
      <w:bookmarkStart w:id="220" w:name="_Toc174636061"/>
      <w:r w:rsidRPr="00381A06">
        <w:t>Minister for Sustainable Building and Construction</w:t>
      </w:r>
      <w:bookmarkEnd w:id="220"/>
    </w:p>
    <w:p w14:paraId="355B5112" w14:textId="77777777" w:rsidR="00BE0F0B" w:rsidRPr="00381A06" w:rsidRDefault="00BE0F0B" w:rsidP="00BE0F0B">
      <w:pPr>
        <w:pStyle w:val="Heading3"/>
      </w:pPr>
      <w:bookmarkStart w:id="221" w:name="_Toc174636062"/>
      <w:r w:rsidRPr="00381A06">
        <w:t>Matters considered</w:t>
      </w:r>
      <w:bookmarkEnd w:id="221"/>
    </w:p>
    <w:p w14:paraId="0676E102" w14:textId="77777777" w:rsidR="00381A06" w:rsidRPr="00381A06" w:rsidRDefault="00381A06" w:rsidP="00381A06">
      <w:pPr>
        <w:pStyle w:val="ListNumber2"/>
      </w:pPr>
      <w:r w:rsidRPr="00381A06">
        <w:t>During the appearance of Minister Vassarotti before the Committee on 31 July 2024 the following matters were considered:</w:t>
      </w:r>
    </w:p>
    <w:p w14:paraId="19A2C645" w14:textId="77777777" w:rsidR="00381A06" w:rsidRPr="00381A06" w:rsidRDefault="00381A06" w:rsidP="00381A06">
      <w:pPr>
        <w:pStyle w:val="ListNumber3"/>
      </w:pPr>
      <w:r w:rsidRPr="00381A06">
        <w:t xml:space="preserve">Construction industry participants complaints about CFMEU activity; </w:t>
      </w:r>
    </w:p>
    <w:p w14:paraId="149D15EB" w14:textId="77777777" w:rsidR="00381A06" w:rsidRPr="00381A06" w:rsidRDefault="00381A06" w:rsidP="00381A06">
      <w:pPr>
        <w:pStyle w:val="ListNumber3"/>
      </w:pPr>
      <w:r w:rsidRPr="00381A06">
        <w:t>The relationship between union activity and construction costs;</w:t>
      </w:r>
    </w:p>
    <w:p w14:paraId="695E8B78" w14:textId="77777777" w:rsidR="00381A06" w:rsidRPr="00381A06" w:rsidRDefault="00381A06" w:rsidP="00381A06">
      <w:pPr>
        <w:pStyle w:val="ListNumber3"/>
      </w:pPr>
      <w:r w:rsidRPr="00381A06">
        <w:t>Safety and quality assurance in the building industry;</w:t>
      </w:r>
    </w:p>
    <w:p w14:paraId="6B197626" w14:textId="77777777" w:rsidR="00381A06" w:rsidRPr="00381A06" w:rsidRDefault="00381A06" w:rsidP="00381A06">
      <w:pPr>
        <w:pStyle w:val="ListNumber3"/>
      </w:pPr>
      <w:r w:rsidRPr="00381A06">
        <w:t>The effect of regulatory frameworks on the construction sector;</w:t>
      </w:r>
    </w:p>
    <w:p w14:paraId="4AD67DCD" w14:textId="77777777" w:rsidR="00381A06" w:rsidRPr="00381A06" w:rsidRDefault="00381A06" w:rsidP="00381A06">
      <w:pPr>
        <w:pStyle w:val="ListNumber3"/>
      </w:pPr>
      <w:r w:rsidRPr="00381A06">
        <w:t>Concessional loan scheme for the replacement of combustible cladding;</w:t>
      </w:r>
    </w:p>
    <w:p w14:paraId="21A4EDD4" w14:textId="77777777" w:rsidR="00381A06" w:rsidRPr="00381A06" w:rsidRDefault="00381A06" w:rsidP="00381A06">
      <w:pPr>
        <w:pStyle w:val="ListNumber3"/>
      </w:pPr>
      <w:r w:rsidRPr="00381A06">
        <w:t>Process on implementing the public sector certifiers;</w:t>
      </w:r>
    </w:p>
    <w:p w14:paraId="4F449503" w14:textId="77777777" w:rsidR="00381A06" w:rsidRPr="00381A06" w:rsidRDefault="00381A06" w:rsidP="00381A06">
      <w:pPr>
        <w:pStyle w:val="ListNumber3"/>
      </w:pPr>
      <w:r w:rsidRPr="00381A06">
        <w:t>Property developer regulation, its role in preventing building defects and its potential to disrupt progress towards meeting housing targets; and</w:t>
      </w:r>
    </w:p>
    <w:p w14:paraId="7A14D1EB" w14:textId="3A67093B" w:rsidR="00BE0F0B" w:rsidRPr="00381A06" w:rsidRDefault="00381A06" w:rsidP="004671F2">
      <w:pPr>
        <w:pStyle w:val="ListNumber3"/>
      </w:pPr>
      <w:r w:rsidRPr="00381A06">
        <w:t>Regulation and licencing of roofers and other structural trades.</w:t>
      </w:r>
      <w:r w:rsidRPr="00381A06">
        <w:rPr>
          <w:rStyle w:val="FootnoteReference"/>
        </w:rPr>
        <w:footnoteReference w:id="229"/>
      </w:r>
    </w:p>
    <w:p w14:paraId="0BC62DCB" w14:textId="77777777" w:rsidR="00BE0F0B" w:rsidRDefault="00BE0F0B" w:rsidP="00BE0F0B">
      <w:pPr>
        <w:pStyle w:val="Heading3"/>
      </w:pPr>
      <w:bookmarkStart w:id="222" w:name="_Toc174636063"/>
      <w:r>
        <w:t>Key issues</w:t>
      </w:r>
      <w:bookmarkEnd w:id="222"/>
    </w:p>
    <w:p w14:paraId="3766CE3E" w14:textId="77777777" w:rsidR="009616F2" w:rsidRDefault="009616F2" w:rsidP="009616F2">
      <w:pPr>
        <w:pStyle w:val="Heading4"/>
      </w:pPr>
      <w:r>
        <w:t>Roofing industry regulation</w:t>
      </w:r>
    </w:p>
    <w:p w14:paraId="7E02FE8E" w14:textId="77777777" w:rsidR="009616F2" w:rsidRDefault="009616F2" w:rsidP="009616F2">
      <w:pPr>
        <w:pStyle w:val="ListNumber2"/>
      </w:pPr>
      <w:r>
        <w:t>During the hearing, the Committee raised the issue of a lack of regulation in the ACT roofing sector, the risks of poor outcomes for roofing quality – particularly in new builds – and whether there is any appetite in the Government to regulate the roofing industry in the ACT.</w:t>
      </w:r>
      <w:r>
        <w:rPr>
          <w:rStyle w:val="FootnoteReference"/>
        </w:rPr>
        <w:footnoteReference w:id="230"/>
      </w:r>
    </w:p>
    <w:p w14:paraId="53EC8C37" w14:textId="77777777" w:rsidR="009616F2" w:rsidRDefault="009616F2" w:rsidP="009616F2">
      <w:pPr>
        <w:pStyle w:val="ListNumber2"/>
      </w:pPr>
      <w:r>
        <w:t>In response, the Minister indicated that the Government is currently in the process of scoping trade licensing reforms and which industries require prioritisation. The Directorate further expanded on this to state that it has commissioned a report analysing other jurisdictions’ trade licensing frameworks and key areas of risk, highlighting later in the session that it is looking at trades concerning structural elements of the building or impacting on the safety and quality of the building. The Government also added that the industry is not completely unregulated presently, highlighting the responsibility of the builder to supervise the work of trades onsite, the ability of the Construction Occupations Registrar to deal with Complaints, and that there are remedies through Access Canberra and the Australian Consumer Law.</w:t>
      </w:r>
      <w:r>
        <w:rPr>
          <w:rStyle w:val="FootnoteReference"/>
        </w:rPr>
        <w:footnoteReference w:id="231"/>
      </w:r>
    </w:p>
    <w:p w14:paraId="34CBF2EC" w14:textId="77777777" w:rsidR="009616F2" w:rsidRDefault="009616F2" w:rsidP="009616F2">
      <w:pPr>
        <w:pStyle w:val="ListNumber2"/>
      </w:pPr>
      <w:r>
        <w:t>The Directorate indicated to the Committee that the Government has not made a decision yet as to which particular trades will be considered for regulation, with the Directorate aiming to provide the Minister with the initial outcomes of its report ‘this term of government’.</w:t>
      </w:r>
      <w:r>
        <w:rPr>
          <w:rStyle w:val="FootnoteReference"/>
        </w:rPr>
        <w:footnoteReference w:id="232"/>
      </w:r>
    </w:p>
    <w:tbl>
      <w:tblPr>
        <w:tblStyle w:val="Recommendationbox"/>
        <w:tblW w:w="0" w:type="auto"/>
        <w:tblLook w:val="04A0" w:firstRow="1" w:lastRow="0" w:firstColumn="1" w:lastColumn="0" w:noHBand="0" w:noVBand="1"/>
      </w:tblPr>
      <w:tblGrid>
        <w:gridCol w:w="8175"/>
      </w:tblGrid>
      <w:tr w:rsidR="009616F2" w14:paraId="5B274C44" w14:textId="77777777" w:rsidTr="002244DF">
        <w:tc>
          <w:tcPr>
            <w:tcW w:w="7891" w:type="dxa"/>
          </w:tcPr>
          <w:p w14:paraId="0F331284" w14:textId="77777777" w:rsidR="009616F2" w:rsidRDefault="009616F2" w:rsidP="002244DF">
            <w:pPr>
              <w:pStyle w:val="Recommendationheading"/>
            </w:pPr>
            <w:bookmarkStart w:id="223" w:name="_Toc174636255"/>
            <w:r>
              <w:t xml:space="preserve">Recommendation </w:t>
            </w:r>
            <w:r>
              <w:fldChar w:fldCharType="begin"/>
            </w:r>
            <w:r>
              <w:instrText xml:space="preserve"> AUTONUMLGL \* Arabic\e </w:instrText>
            </w:r>
            <w:r>
              <w:fldChar w:fldCharType="end"/>
            </w:r>
            <w:bookmarkEnd w:id="223"/>
          </w:p>
          <w:p w14:paraId="355A1012" w14:textId="6F36696D" w:rsidR="009616F2" w:rsidRPr="00AA719E" w:rsidRDefault="009616F2" w:rsidP="002244DF">
            <w:pPr>
              <w:pStyle w:val="Recommendationbody"/>
            </w:pPr>
            <w:bookmarkStart w:id="224" w:name="_Toc174636256"/>
            <w:r w:rsidRPr="00A6631B">
              <w:rPr>
                <w:rFonts w:ascii="Calibri" w:eastAsia="Times New Roman" w:hAnsi="Calibri" w:cs="Calibri"/>
                <w:color w:val="000000"/>
                <w:lang w:eastAsia="en-AU"/>
              </w:rPr>
              <w:t>The Committee recommends that the ACT Government give strong consideration to include the roofing industry as one which is in need of licensing or regulatory reform.</w:t>
            </w:r>
            <w:bookmarkEnd w:id="224"/>
            <w:r>
              <w:rPr>
                <w:rFonts w:ascii="Calibri" w:eastAsia="Times New Roman" w:hAnsi="Calibri" w:cs="Calibri"/>
                <w:color w:val="000000"/>
                <w:lang w:eastAsia="en-AU"/>
              </w:rPr>
              <w:t xml:space="preserve"> </w:t>
            </w:r>
          </w:p>
        </w:tc>
      </w:tr>
    </w:tbl>
    <w:p w14:paraId="23FE9551" w14:textId="77777777" w:rsidR="009616F2" w:rsidRDefault="009616F2" w:rsidP="009616F2">
      <w:pPr>
        <w:pStyle w:val="Heading2"/>
      </w:pPr>
      <w:bookmarkStart w:id="225" w:name="_Toc174636064"/>
      <w:r>
        <w:t>Minister for Water, Energy and Emissions Reduction</w:t>
      </w:r>
      <w:bookmarkEnd w:id="225"/>
      <w:r>
        <w:t xml:space="preserve"> </w:t>
      </w:r>
    </w:p>
    <w:p w14:paraId="09121669" w14:textId="77777777" w:rsidR="003851B4" w:rsidRDefault="003851B4" w:rsidP="003851B4">
      <w:pPr>
        <w:pStyle w:val="Heading3"/>
      </w:pPr>
      <w:bookmarkStart w:id="226" w:name="_Toc174636065"/>
      <w:r>
        <w:t>Matters considered</w:t>
      </w:r>
      <w:bookmarkEnd w:id="226"/>
    </w:p>
    <w:p w14:paraId="15F2775D" w14:textId="1AD30D30" w:rsidR="003851B4" w:rsidRDefault="003851B4" w:rsidP="003851B4">
      <w:pPr>
        <w:pStyle w:val="ListNumber2"/>
      </w:pPr>
      <w:r>
        <w:t xml:space="preserve">During the appearance of </w:t>
      </w:r>
      <w:r w:rsidR="00BE0F0B">
        <w:t>Minister Rattenbury</w:t>
      </w:r>
      <w:r>
        <w:t xml:space="preserve"> before the Committee on </w:t>
      </w:r>
      <w:r w:rsidR="00BE0F0B">
        <w:t>24 July 2024</w:t>
      </w:r>
      <w:r>
        <w:t xml:space="preserve"> the following matters were considered:</w:t>
      </w:r>
    </w:p>
    <w:p w14:paraId="6786112E" w14:textId="77777777" w:rsidR="00DD70D3" w:rsidRDefault="00DD70D3" w:rsidP="00DD70D3">
      <w:pPr>
        <w:pStyle w:val="ListNumber3"/>
      </w:pPr>
      <w:r>
        <w:t>Repair of floating wetlands in Lake Tuggeranong;</w:t>
      </w:r>
    </w:p>
    <w:p w14:paraId="1D4E11FE" w14:textId="77777777" w:rsidR="00DD70D3" w:rsidRDefault="00DD70D3" w:rsidP="00DD70D3">
      <w:pPr>
        <w:pStyle w:val="ListNumber3"/>
      </w:pPr>
      <w:r>
        <w:t>Operational emissions of the ACT Government;</w:t>
      </w:r>
    </w:p>
    <w:p w14:paraId="5714EF8D" w14:textId="77777777" w:rsidR="00DD70D3" w:rsidRDefault="00DD70D3" w:rsidP="00DD70D3">
      <w:pPr>
        <w:pStyle w:val="ListNumber3"/>
      </w:pPr>
      <w:r>
        <w:t>Shift from gas to electric hot water in apartment buildings;</w:t>
      </w:r>
    </w:p>
    <w:p w14:paraId="5936C97D" w14:textId="77777777" w:rsidR="00DD70D3" w:rsidRDefault="00DD70D3" w:rsidP="00DD70D3">
      <w:pPr>
        <w:pStyle w:val="ListNumber3"/>
      </w:pPr>
      <w:r>
        <w:t>Accountability in regard to areas within the ACT Government where emissions are rising;</w:t>
      </w:r>
    </w:p>
    <w:p w14:paraId="25DCB560" w14:textId="77777777" w:rsidR="00DD70D3" w:rsidRDefault="00DD70D3" w:rsidP="00DD70D3">
      <w:pPr>
        <w:pStyle w:val="ListNumber3"/>
      </w:pPr>
      <w:r>
        <w:t>Installation and use of electric vehicle charging stations;</w:t>
      </w:r>
    </w:p>
    <w:p w14:paraId="1F26EC1C" w14:textId="77777777" w:rsidR="00DD70D3" w:rsidRDefault="00DD70D3" w:rsidP="00DD70D3">
      <w:pPr>
        <w:pStyle w:val="ListNumber3"/>
      </w:pPr>
      <w:r>
        <w:t>Government action on rising energy costs;</w:t>
      </w:r>
    </w:p>
    <w:p w14:paraId="333CA58C" w14:textId="77777777" w:rsidR="00DD70D3" w:rsidRDefault="00DD70D3" w:rsidP="00DD70D3">
      <w:pPr>
        <w:pStyle w:val="ListNumber3"/>
      </w:pPr>
      <w:r>
        <w:t>Budget measures designed to encourage energy efficiency;</w:t>
      </w:r>
    </w:p>
    <w:p w14:paraId="38A7A841" w14:textId="77777777" w:rsidR="00DD70D3" w:rsidRDefault="00DD70D3" w:rsidP="00DD70D3">
      <w:pPr>
        <w:pStyle w:val="ListNumber3"/>
      </w:pPr>
      <w:r>
        <w:t>Management of waste-related emissions;</w:t>
      </w:r>
    </w:p>
    <w:p w14:paraId="12EE8887" w14:textId="77777777" w:rsidR="00DD70D3" w:rsidRDefault="00DD70D3" w:rsidP="00DD70D3">
      <w:pPr>
        <w:pStyle w:val="ListNumber3"/>
      </w:pPr>
      <w:r>
        <w:t xml:space="preserve">Budget decisions and their relationship to reducing emissions and adapting to climate change; </w:t>
      </w:r>
    </w:p>
    <w:p w14:paraId="63F85E62" w14:textId="77777777" w:rsidR="00DD70D3" w:rsidRDefault="00DD70D3" w:rsidP="00DD70D3">
      <w:pPr>
        <w:pStyle w:val="ListNumber3"/>
      </w:pPr>
      <w:r>
        <w:t>Utilities rebate and associated hardship program;</w:t>
      </w:r>
    </w:p>
    <w:p w14:paraId="4A49D069" w14:textId="77777777" w:rsidR="00DD70D3" w:rsidRDefault="00DD70D3" w:rsidP="00DD70D3">
      <w:pPr>
        <w:pStyle w:val="ListNumber3"/>
      </w:pPr>
      <w:r>
        <w:t>The Healthy Waterway mailout and community uptake on garden consultations;</w:t>
      </w:r>
    </w:p>
    <w:p w14:paraId="0CCD1AD3" w14:textId="77777777" w:rsidR="00DD70D3" w:rsidRDefault="00DD70D3" w:rsidP="00DD70D3">
      <w:pPr>
        <w:pStyle w:val="ListNumber3"/>
      </w:pPr>
      <w:r>
        <w:t>Reducing scope three emissions and fossil fuel divestments; and</w:t>
      </w:r>
    </w:p>
    <w:p w14:paraId="11D9EDA0" w14:textId="3F56B5E3" w:rsidR="003851B4" w:rsidRDefault="00DD70D3" w:rsidP="00A9423E">
      <w:pPr>
        <w:pStyle w:val="ListNumber3"/>
      </w:pPr>
      <w:r>
        <w:t>Climate friendly banking use by the ACT Government.</w:t>
      </w:r>
      <w:r>
        <w:rPr>
          <w:rStyle w:val="FootnoteReference"/>
        </w:rPr>
        <w:footnoteReference w:id="233"/>
      </w:r>
    </w:p>
    <w:p w14:paraId="3587CAE2" w14:textId="77777777" w:rsidR="009616F2" w:rsidRDefault="009616F2" w:rsidP="009616F2">
      <w:pPr>
        <w:pStyle w:val="Heading3"/>
      </w:pPr>
      <w:bookmarkStart w:id="227" w:name="_Toc174636066"/>
      <w:r>
        <w:t>Key issues</w:t>
      </w:r>
      <w:bookmarkEnd w:id="227"/>
    </w:p>
    <w:p w14:paraId="025586DE" w14:textId="77777777" w:rsidR="009616F2" w:rsidRDefault="009616F2" w:rsidP="009616F2">
      <w:pPr>
        <w:pStyle w:val="Heading4"/>
      </w:pPr>
      <w:r>
        <w:t>Electric vehicle charging</w:t>
      </w:r>
    </w:p>
    <w:p w14:paraId="2623ACCB" w14:textId="77777777" w:rsidR="009616F2" w:rsidRDefault="009616F2" w:rsidP="009616F2">
      <w:pPr>
        <w:pStyle w:val="ListNumber2"/>
      </w:pPr>
      <w:r>
        <w:t xml:space="preserve">According to the ACT Government’s </w:t>
      </w:r>
      <w:r>
        <w:rPr>
          <w:i/>
          <w:iCs/>
        </w:rPr>
        <w:t>Zero Emissions Vehicle Strategy 2022-30</w:t>
      </w:r>
      <w:r>
        <w:t>, expanding public electric vehicle charging infrastructure is a priority action in realising further reductions in the ACT’s greenhouse gas emissions.</w:t>
      </w:r>
      <w:r>
        <w:rPr>
          <w:rStyle w:val="FootnoteReference"/>
        </w:rPr>
        <w:footnoteReference w:id="234"/>
      </w:r>
    </w:p>
    <w:p w14:paraId="41A8BFCA" w14:textId="77777777" w:rsidR="009616F2" w:rsidRDefault="009616F2" w:rsidP="009616F2">
      <w:pPr>
        <w:pStyle w:val="ListNumber2"/>
      </w:pPr>
      <w:r>
        <w:t>During the public hearing, the Committee examined progress towards the installation of 180 public charging stations by 2025.</w:t>
      </w:r>
      <w:r>
        <w:rPr>
          <w:rStyle w:val="FootnoteReference"/>
        </w:rPr>
        <w:footnoteReference w:id="235"/>
      </w:r>
    </w:p>
    <w:p w14:paraId="01D28346" w14:textId="77777777" w:rsidR="009616F2" w:rsidRDefault="009616F2" w:rsidP="009616F2">
      <w:pPr>
        <w:pStyle w:val="ListNumber2"/>
      </w:pPr>
      <w:r>
        <w:t>During this discussion, it was noted that the Calwell Shopping Centre installed its own privately funded electric vehicle chargers, the ACT Government subsequently installed publicly funded chargers nearby.</w:t>
      </w:r>
      <w:r>
        <w:rPr>
          <w:rStyle w:val="FootnoteReference"/>
        </w:rPr>
        <w:footnoteReference w:id="236"/>
      </w:r>
    </w:p>
    <w:p w14:paraId="0402D493" w14:textId="0F80F1E7" w:rsidR="009616F2" w:rsidRDefault="009616F2" w:rsidP="009616F2">
      <w:pPr>
        <w:pStyle w:val="ListNumber2"/>
      </w:pPr>
      <w:r>
        <w:t>In regard to the communication with Calwell Shopping Centre, Mr Rattenbury stated that the ACT Government was contacted by the Centre management in December 2015 to ‘raise the idea of hosting public electric vehicle chargers’ at the Centre. Then-Minister Mick Gentleman MLA responded stating that while supportive in-principle, ‘installation of EV chargers was a commercial decision for operators’. Mr Rattenbury further noted that the matter was raised again in 2016 during discussion of the Calwell Group Centre Master Plan.</w:t>
      </w:r>
      <w:r>
        <w:rPr>
          <w:rStyle w:val="FootnoteReference"/>
        </w:rPr>
        <w:footnoteReference w:id="237"/>
      </w:r>
    </w:p>
    <w:p w14:paraId="7BA1AB19" w14:textId="77777777" w:rsidR="009616F2" w:rsidRDefault="009616F2" w:rsidP="009616F2">
      <w:pPr>
        <w:pStyle w:val="ListNumber2"/>
      </w:pPr>
      <w:r>
        <w:t>According to Mr Rattenbury, the next contact with Calwell Shopping Centre was undertaken in August 2023 in the form of a mail-out by Evie Networks regarding their intention to install two 150kW DC chargers. The Calwell Shopping Centre chargers became operational in October 2023, while the chargers being installed by Evie Networks are expected to commence operation in August 2024.</w:t>
      </w:r>
      <w:r>
        <w:rPr>
          <w:rStyle w:val="FootnoteReference"/>
        </w:rPr>
        <w:footnoteReference w:id="238"/>
      </w:r>
    </w:p>
    <w:p w14:paraId="042DC88D" w14:textId="77777777" w:rsidR="009616F2" w:rsidRDefault="009616F2" w:rsidP="009616F2">
      <w:pPr>
        <w:pStyle w:val="ListNumber2"/>
      </w:pPr>
      <w:r>
        <w:t>Mr Geoffrey Rutledge, Deputy Director-General at EPSDD, told the Committee that the two sets of chargers ‘are not in direct competition’, as they offer ‘two levels of service’.</w:t>
      </w:r>
      <w:r>
        <w:rPr>
          <w:rStyle w:val="FootnoteReference"/>
        </w:rPr>
        <w:footnoteReference w:id="239"/>
      </w:r>
      <w:r>
        <w:t xml:space="preserve"> Specifically, Mr Rutledge noted that:</w:t>
      </w:r>
    </w:p>
    <w:p w14:paraId="6B7371C2" w14:textId="77777777" w:rsidR="009616F2" w:rsidRDefault="009616F2" w:rsidP="009616F2">
      <w:pPr>
        <w:pStyle w:val="Quote"/>
      </w:pPr>
      <w:r w:rsidRPr="00E53DBA">
        <w:t>The ones from the ACT government that are about to come online are faster chargers—they are for people who are going to be there for a shorter period of time—than the ones that the Calwell shops installed themselves.</w:t>
      </w:r>
      <w:r>
        <w:rPr>
          <w:rStyle w:val="FootnoteReference"/>
        </w:rPr>
        <w:footnoteReference w:id="240"/>
      </w:r>
    </w:p>
    <w:p w14:paraId="46E00395" w14:textId="77777777" w:rsidR="009616F2" w:rsidRPr="00E53DBA" w:rsidRDefault="009616F2" w:rsidP="009616F2">
      <w:pPr>
        <w:pStyle w:val="ListNumber2"/>
      </w:pPr>
      <w:r>
        <w:t>According to Mr Rattenbury, the chargers installed by Calwell Shopping Centre ‘offer a less-expensive, competitive alterative likely to be favoured by shoppers spending an hour or more at the site’.</w:t>
      </w:r>
      <w:r>
        <w:rPr>
          <w:rStyle w:val="FootnoteReference"/>
        </w:rPr>
        <w:footnoteReference w:id="241"/>
      </w:r>
    </w:p>
    <w:tbl>
      <w:tblPr>
        <w:tblStyle w:val="Recommendationbox"/>
        <w:tblW w:w="0" w:type="auto"/>
        <w:tblLook w:val="04A0" w:firstRow="1" w:lastRow="0" w:firstColumn="1" w:lastColumn="0" w:noHBand="0" w:noVBand="1"/>
      </w:tblPr>
      <w:tblGrid>
        <w:gridCol w:w="8175"/>
      </w:tblGrid>
      <w:tr w:rsidR="009616F2" w14:paraId="40EE4DF6" w14:textId="77777777" w:rsidTr="002244DF">
        <w:tc>
          <w:tcPr>
            <w:tcW w:w="7891" w:type="dxa"/>
          </w:tcPr>
          <w:p w14:paraId="1AF63862" w14:textId="77777777" w:rsidR="009616F2" w:rsidRDefault="009616F2" w:rsidP="002244DF">
            <w:pPr>
              <w:pStyle w:val="Recommendationheading"/>
            </w:pPr>
            <w:bookmarkStart w:id="228" w:name="_Toc174636257"/>
            <w:r>
              <w:t xml:space="preserve">Recommendation </w:t>
            </w:r>
            <w:r>
              <w:fldChar w:fldCharType="begin"/>
            </w:r>
            <w:r>
              <w:instrText xml:space="preserve"> AUTONUMLGL \* Arabic\e </w:instrText>
            </w:r>
            <w:r>
              <w:fldChar w:fldCharType="end"/>
            </w:r>
            <w:bookmarkEnd w:id="228"/>
          </w:p>
          <w:p w14:paraId="72DDC57D" w14:textId="0E467C77" w:rsidR="009616F2" w:rsidRPr="000A5577" w:rsidRDefault="009616F2" w:rsidP="002244DF">
            <w:pPr>
              <w:pStyle w:val="Recommendationbody"/>
            </w:pPr>
            <w:bookmarkStart w:id="229" w:name="_Toc174636258"/>
            <w:r w:rsidRPr="0070255A">
              <w:t xml:space="preserve">The Committee recommends that the ACT Government ensure that </w:t>
            </w:r>
            <w:r w:rsidR="0071138E">
              <w:t>third</w:t>
            </w:r>
            <w:r w:rsidRPr="0070255A">
              <w:t xml:space="preserve"> party providers for electric vehicle chargers consult more effectively with private businesses regarding installation at those facilities.</w:t>
            </w:r>
            <w:bookmarkEnd w:id="229"/>
          </w:p>
        </w:tc>
      </w:tr>
    </w:tbl>
    <w:p w14:paraId="223659A1" w14:textId="6B2C9A3C" w:rsidR="009616F2" w:rsidRDefault="009616F2">
      <w:pPr>
        <w:spacing w:line="259" w:lineRule="auto"/>
        <w:rPr>
          <w:rFonts w:ascii="Montserrat" w:eastAsiaTheme="majorEastAsia" w:hAnsi="Montserrat" w:cstheme="majorBidi"/>
          <w:b/>
          <w:color w:val="1A234C"/>
          <w:w w:val="90"/>
          <w:kern w:val="2"/>
          <w:sz w:val="36"/>
          <w:szCs w:val="32"/>
        </w:rPr>
      </w:pPr>
    </w:p>
    <w:p w14:paraId="2925EBF4" w14:textId="77777777" w:rsidR="009616F2" w:rsidRDefault="009616F2">
      <w:pPr>
        <w:spacing w:line="259" w:lineRule="auto"/>
        <w:rPr>
          <w:rFonts w:ascii="Montserrat" w:eastAsiaTheme="majorEastAsia" w:hAnsi="Montserrat" w:cstheme="majorBidi"/>
          <w:b/>
          <w:color w:val="1A234C"/>
          <w:w w:val="90"/>
          <w:kern w:val="2"/>
          <w:sz w:val="36"/>
          <w:szCs w:val="32"/>
        </w:rPr>
      </w:pPr>
      <w:r>
        <w:rPr>
          <w:rFonts w:ascii="Montserrat" w:eastAsiaTheme="majorEastAsia" w:hAnsi="Montserrat" w:cstheme="majorBidi"/>
          <w:b/>
          <w:color w:val="1A234C"/>
          <w:w w:val="90"/>
          <w:kern w:val="2"/>
          <w:sz w:val="36"/>
          <w:szCs w:val="32"/>
        </w:rPr>
        <w:br w:type="page"/>
      </w:r>
    </w:p>
    <w:p w14:paraId="36D33A11" w14:textId="7FBD74CA" w:rsidR="007D00A9" w:rsidRPr="006323F8" w:rsidRDefault="007D00A9" w:rsidP="007D00A9">
      <w:pPr>
        <w:pStyle w:val="Heading1"/>
      </w:pPr>
      <w:bookmarkStart w:id="230" w:name="_Toc174636067"/>
      <w:r>
        <w:t>Justice and Community Safety Directorate</w:t>
      </w:r>
      <w:bookmarkEnd w:id="230"/>
    </w:p>
    <w:p w14:paraId="3AD90D82" w14:textId="77777777" w:rsidR="00BE0F0B" w:rsidRDefault="00BE0F0B" w:rsidP="00BE0F0B">
      <w:pPr>
        <w:pStyle w:val="Heading2"/>
      </w:pPr>
      <w:bookmarkStart w:id="231" w:name="_Toc174636068"/>
      <w:r>
        <w:t>Attorney-General</w:t>
      </w:r>
      <w:bookmarkEnd w:id="231"/>
      <w:r>
        <w:t xml:space="preserve"> </w:t>
      </w:r>
    </w:p>
    <w:p w14:paraId="33E81051" w14:textId="77777777" w:rsidR="00BE0F0B" w:rsidRDefault="00BE0F0B" w:rsidP="00BE0F0B">
      <w:pPr>
        <w:pStyle w:val="Heading3"/>
      </w:pPr>
      <w:bookmarkStart w:id="232" w:name="_Toc174636069"/>
      <w:r>
        <w:t>Matters considered</w:t>
      </w:r>
      <w:bookmarkEnd w:id="232"/>
    </w:p>
    <w:p w14:paraId="68C6AFF7" w14:textId="77777777" w:rsidR="00BE0F0B" w:rsidRDefault="00BE0F0B" w:rsidP="00BE0F0B">
      <w:pPr>
        <w:pStyle w:val="ListNumber2"/>
      </w:pPr>
      <w:r>
        <w:t>During the appearance of Minister Rattenbury before the Committee on 30 July 2024 the following matters were considered:</w:t>
      </w:r>
    </w:p>
    <w:p w14:paraId="49A23341" w14:textId="77777777" w:rsidR="000B1D5A" w:rsidRDefault="000B1D5A" w:rsidP="000B1D5A">
      <w:pPr>
        <w:pStyle w:val="ListNumber3"/>
      </w:pPr>
      <w:r>
        <w:t>Public confidence in the ACT criminal justice system;</w:t>
      </w:r>
    </w:p>
    <w:p w14:paraId="6E951229" w14:textId="77777777" w:rsidR="000B1D5A" w:rsidRDefault="000B1D5A" w:rsidP="000B1D5A">
      <w:pPr>
        <w:pStyle w:val="ListNumber3"/>
      </w:pPr>
      <w:r>
        <w:t xml:space="preserve">Resignation of former ACT Director of Public Prosecutions (DPP); </w:t>
      </w:r>
    </w:p>
    <w:p w14:paraId="67E6AF05" w14:textId="77777777" w:rsidR="000B1D5A" w:rsidRDefault="000B1D5A" w:rsidP="000B1D5A">
      <w:pPr>
        <w:pStyle w:val="ListNumber3"/>
      </w:pPr>
      <w:r>
        <w:t>Justice data and analysis;</w:t>
      </w:r>
    </w:p>
    <w:p w14:paraId="17D54409" w14:textId="77777777" w:rsidR="000B1D5A" w:rsidRDefault="000B1D5A" w:rsidP="000B1D5A">
      <w:pPr>
        <w:pStyle w:val="ListNumber3"/>
      </w:pPr>
      <w:r>
        <w:t xml:space="preserve">Justice reinvestment budget funding; </w:t>
      </w:r>
    </w:p>
    <w:p w14:paraId="6B9FD25A" w14:textId="77777777" w:rsidR="000B1D5A" w:rsidRDefault="000B1D5A" w:rsidP="000B1D5A">
      <w:pPr>
        <w:pStyle w:val="ListNumber3"/>
      </w:pPr>
      <w:r>
        <w:t xml:space="preserve">Recidivism rate of Aboriginal and Torres Strait Islander people; </w:t>
      </w:r>
    </w:p>
    <w:p w14:paraId="6D55B2AA" w14:textId="77777777" w:rsidR="000B1D5A" w:rsidRDefault="000B1D5A" w:rsidP="000B1D5A">
      <w:pPr>
        <w:pStyle w:val="ListNumber3"/>
      </w:pPr>
      <w:r>
        <w:t>Restorative justice services funding and rates of young people and domestic and family violence matters;</w:t>
      </w:r>
    </w:p>
    <w:p w14:paraId="0BB41A39" w14:textId="77777777" w:rsidR="000B1D5A" w:rsidRDefault="000B1D5A" w:rsidP="000B1D5A">
      <w:pPr>
        <w:pStyle w:val="ListNumber3"/>
      </w:pPr>
      <w:r>
        <w:t>Acting DPP requests for additional staffing funding;</w:t>
      </w:r>
    </w:p>
    <w:p w14:paraId="175EB6EE" w14:textId="77777777" w:rsidR="000B1D5A" w:rsidRDefault="000B1D5A" w:rsidP="000B1D5A">
      <w:pPr>
        <w:pStyle w:val="ListNumber3"/>
      </w:pPr>
      <w:r>
        <w:t>Under-resourcing of the ACT criminal justice system;</w:t>
      </w:r>
    </w:p>
    <w:p w14:paraId="279C811C" w14:textId="77777777" w:rsidR="000B1D5A" w:rsidRDefault="000B1D5A" w:rsidP="000B1D5A">
      <w:pPr>
        <w:pStyle w:val="ListNumber3"/>
      </w:pPr>
      <w:r>
        <w:t>Drug and Alcohol Sentencing List;</w:t>
      </w:r>
    </w:p>
    <w:p w14:paraId="3A11CEF0" w14:textId="77777777" w:rsidR="000B1D5A" w:rsidRDefault="000B1D5A" w:rsidP="000B1D5A">
      <w:pPr>
        <w:pStyle w:val="ListNumber3"/>
      </w:pPr>
      <w:r>
        <w:t>Rent relief fund;</w:t>
      </w:r>
    </w:p>
    <w:p w14:paraId="583C96C4" w14:textId="77777777" w:rsidR="000B1D5A" w:rsidRDefault="000B1D5A" w:rsidP="000B1D5A">
      <w:pPr>
        <w:pStyle w:val="ListNumber3"/>
      </w:pPr>
      <w:r>
        <w:t>Additional magistrate for the ACT Magistrates Court;</w:t>
      </w:r>
    </w:p>
    <w:p w14:paraId="2770C548" w14:textId="77777777" w:rsidR="000B1D5A" w:rsidRDefault="000B1D5A" w:rsidP="000B1D5A">
      <w:pPr>
        <w:pStyle w:val="ListNumber3"/>
      </w:pPr>
      <w:r>
        <w:t>Sentencing Administration Board;</w:t>
      </w:r>
    </w:p>
    <w:p w14:paraId="2C4D1A19" w14:textId="77777777" w:rsidR="000B1D5A" w:rsidRDefault="000B1D5A" w:rsidP="000B1D5A">
      <w:pPr>
        <w:pStyle w:val="ListNumber3"/>
      </w:pPr>
      <w:r>
        <w:t>Electronic monitoring;</w:t>
      </w:r>
    </w:p>
    <w:p w14:paraId="24EEFABD" w14:textId="77777777" w:rsidR="000B1D5A" w:rsidRDefault="000B1D5A" w:rsidP="000B1D5A">
      <w:pPr>
        <w:pStyle w:val="ListNumber3"/>
      </w:pPr>
      <w:r>
        <w:t>Sexual Offences List and Sexual Assault Bench Book;</w:t>
      </w:r>
    </w:p>
    <w:p w14:paraId="7F15ED56" w14:textId="77777777" w:rsidR="000B1D5A" w:rsidRDefault="000B1D5A" w:rsidP="000B1D5A">
      <w:pPr>
        <w:pStyle w:val="ListNumber3"/>
      </w:pPr>
      <w:r>
        <w:t xml:space="preserve">Repeal of section 435 of the </w:t>
      </w:r>
      <w:r w:rsidRPr="00671B1C">
        <w:rPr>
          <w:i/>
          <w:iCs/>
        </w:rPr>
        <w:t>Crimes Act 1900</w:t>
      </w:r>
      <w:r>
        <w:t xml:space="preserve">; </w:t>
      </w:r>
    </w:p>
    <w:p w14:paraId="073F03CB" w14:textId="77777777" w:rsidR="000B1D5A" w:rsidRDefault="000B1D5A" w:rsidP="000B1D5A">
      <w:pPr>
        <w:pStyle w:val="ListNumber3"/>
      </w:pPr>
      <w:r>
        <w:t>The Sofronoff Inquiry; and</w:t>
      </w:r>
    </w:p>
    <w:p w14:paraId="29598DF1" w14:textId="4C5C3118" w:rsidR="00BE0F0B" w:rsidRDefault="000B1D5A" w:rsidP="00D77F75">
      <w:pPr>
        <w:pStyle w:val="ListNumber3"/>
      </w:pPr>
      <w:r>
        <w:t>Redress Scheme for Institutional Child Sexual Abuse.</w:t>
      </w:r>
      <w:r>
        <w:rPr>
          <w:rStyle w:val="FootnoteReference"/>
        </w:rPr>
        <w:footnoteReference w:id="242"/>
      </w:r>
    </w:p>
    <w:p w14:paraId="6BA73003" w14:textId="77777777" w:rsidR="00BE0F0B" w:rsidRDefault="00BE0F0B" w:rsidP="00BE0F0B">
      <w:pPr>
        <w:pStyle w:val="Heading3"/>
      </w:pPr>
      <w:bookmarkStart w:id="233" w:name="_Toc174636070"/>
      <w:r>
        <w:t>Key issues</w:t>
      </w:r>
      <w:bookmarkEnd w:id="233"/>
    </w:p>
    <w:p w14:paraId="7286DB49" w14:textId="77777777" w:rsidR="007221D4" w:rsidRDefault="007221D4" w:rsidP="007221D4">
      <w:pPr>
        <w:pStyle w:val="Heading4"/>
      </w:pPr>
      <w:r>
        <w:t xml:space="preserve">Coroner </w:t>
      </w:r>
    </w:p>
    <w:p w14:paraId="3A977B9A" w14:textId="45C74BD0" w:rsidR="007221D4" w:rsidRDefault="007221D4" w:rsidP="007221D4">
      <w:pPr>
        <w:pStyle w:val="ListNumber2"/>
      </w:pPr>
      <w:r>
        <w:t>ACT Budget Papers D</w:t>
      </w:r>
      <w:r w:rsidR="005E27A1">
        <w:t xml:space="preserve"> for the </w:t>
      </w:r>
      <w:r>
        <w:t>Justice and Community Safety Directorate indicated funding for ‘Additional Magistrate for the ACT Magistrate Court’.</w:t>
      </w:r>
      <w:r>
        <w:rPr>
          <w:rStyle w:val="FootnoteReference"/>
        </w:rPr>
        <w:footnoteReference w:id="243"/>
      </w:r>
      <w:r>
        <w:t xml:space="preserve"> At the public hearing the Attorney-General, informed the Committee that this was in respect of ‘</w:t>
      </w:r>
      <w:r w:rsidRPr="00CE5910">
        <w:t>additional capacity for magistracy through the provision of additional special magistrate capacity</w:t>
      </w:r>
      <w:r>
        <w:t>’. The funding was for an 0.25 FTE for a special magistrate, relating to 57.5 days per year.</w:t>
      </w:r>
      <w:r>
        <w:rPr>
          <w:rStyle w:val="FootnoteReference"/>
        </w:rPr>
        <w:footnoteReference w:id="244"/>
      </w:r>
      <w:r>
        <w:t xml:space="preserve">  </w:t>
      </w:r>
    </w:p>
    <w:p w14:paraId="606D94FD" w14:textId="77777777" w:rsidR="007221D4" w:rsidRDefault="007221D4" w:rsidP="007221D4">
      <w:pPr>
        <w:pStyle w:val="ListNumber2"/>
      </w:pPr>
      <w:r>
        <w:t>The Attorney-General indicated that this additional special magistrate will make it easier for the coroner to focus on coronial inquiries.</w:t>
      </w:r>
      <w:r>
        <w:rPr>
          <w:rStyle w:val="FootnoteReference"/>
        </w:rPr>
        <w:footnoteReference w:id="245"/>
      </w:r>
      <w:r>
        <w:t xml:space="preserve"> The Committee heard that the Chief Magistrate had already listed some special magistrates for coronial work.</w:t>
      </w:r>
      <w:r>
        <w:rPr>
          <w:rStyle w:val="FootnoteReference"/>
        </w:rPr>
        <w:footnoteReference w:id="246"/>
      </w:r>
      <w:r>
        <w:t xml:space="preserve"> </w:t>
      </w:r>
    </w:p>
    <w:p w14:paraId="66F9AA24" w14:textId="77777777" w:rsidR="007221D4" w:rsidRDefault="007221D4" w:rsidP="007221D4">
      <w:pPr>
        <w:pStyle w:val="ListNumber2"/>
      </w:pPr>
      <w:r>
        <w:t>The Attorney-General stated that the vast bulk of Mr Archer’s work is as a dedicated coroner, but it was true that ‘</w:t>
      </w:r>
      <w:r w:rsidRPr="00CE5910">
        <w:t>he does occasionally perform other duties in the court</w:t>
      </w:r>
      <w:r>
        <w:t>’. The Attorney-General indicated that Chief Magistrate determined the management of the court.</w:t>
      </w:r>
      <w:r>
        <w:rPr>
          <w:rStyle w:val="FootnoteReference"/>
        </w:rPr>
        <w:footnoteReference w:id="247"/>
      </w:r>
      <w:r>
        <w:t xml:space="preserve"> </w:t>
      </w:r>
    </w:p>
    <w:tbl>
      <w:tblPr>
        <w:tblStyle w:val="Recommendationbox"/>
        <w:tblW w:w="0" w:type="auto"/>
        <w:tblLook w:val="04A0" w:firstRow="1" w:lastRow="0" w:firstColumn="1" w:lastColumn="0" w:noHBand="0" w:noVBand="1"/>
      </w:tblPr>
      <w:tblGrid>
        <w:gridCol w:w="8175"/>
      </w:tblGrid>
      <w:tr w:rsidR="007221D4" w14:paraId="182EAF6C" w14:textId="77777777" w:rsidTr="00705B55">
        <w:tc>
          <w:tcPr>
            <w:tcW w:w="9026" w:type="dxa"/>
          </w:tcPr>
          <w:p w14:paraId="13010710" w14:textId="77777777" w:rsidR="007221D4" w:rsidRDefault="007221D4" w:rsidP="00705B55">
            <w:pPr>
              <w:pStyle w:val="Recommendationheading"/>
            </w:pPr>
            <w:bookmarkStart w:id="234" w:name="_Toc174636259"/>
            <w:r>
              <w:t xml:space="preserve">Recommendation </w:t>
            </w:r>
            <w:r>
              <w:fldChar w:fldCharType="begin"/>
            </w:r>
            <w:r>
              <w:instrText xml:space="preserve"> AUTONUMLGL \* Arabic\e </w:instrText>
            </w:r>
            <w:r>
              <w:fldChar w:fldCharType="end"/>
            </w:r>
            <w:bookmarkEnd w:id="234"/>
          </w:p>
          <w:p w14:paraId="2978BE71" w14:textId="77777777" w:rsidR="007221D4" w:rsidRPr="00AA719E" w:rsidRDefault="007221D4" w:rsidP="00705B55">
            <w:pPr>
              <w:pStyle w:val="Recommendationbody"/>
            </w:pPr>
            <w:bookmarkStart w:id="235" w:name="_Toc174636260"/>
            <w:r w:rsidRPr="0045065D">
              <w:t>The Committee recommends that the ACT Government provide adequate resourcing to enable the ACT Chief Coroner to perform dedicated coronial duties full-time.</w:t>
            </w:r>
            <w:bookmarkEnd w:id="235"/>
          </w:p>
        </w:tc>
      </w:tr>
    </w:tbl>
    <w:p w14:paraId="45188C31" w14:textId="77777777" w:rsidR="00BE0F0B" w:rsidRDefault="00BE0F0B" w:rsidP="00BE0F0B">
      <w:pPr>
        <w:pStyle w:val="Heading2"/>
      </w:pPr>
      <w:bookmarkStart w:id="236" w:name="_Toc174636071"/>
      <w:r>
        <w:t>Minister for Consumer Affairs</w:t>
      </w:r>
      <w:bookmarkEnd w:id="236"/>
      <w:r>
        <w:t xml:space="preserve">    </w:t>
      </w:r>
    </w:p>
    <w:p w14:paraId="59C711AF" w14:textId="77777777" w:rsidR="00BE0F0B" w:rsidRDefault="00BE0F0B" w:rsidP="00BE0F0B">
      <w:pPr>
        <w:pStyle w:val="Heading3"/>
      </w:pPr>
      <w:bookmarkStart w:id="237" w:name="_Toc174636072"/>
      <w:r>
        <w:t>Matters considered</w:t>
      </w:r>
      <w:bookmarkEnd w:id="237"/>
    </w:p>
    <w:p w14:paraId="44FE5744" w14:textId="24B7BA34" w:rsidR="00BE0F0B" w:rsidRDefault="00BE0F0B" w:rsidP="00BE0F0B">
      <w:pPr>
        <w:pStyle w:val="ListNumber2"/>
      </w:pPr>
      <w:r>
        <w:t xml:space="preserve">During the appearance of Minister </w:t>
      </w:r>
      <w:r w:rsidR="008229D6">
        <w:t>Rattenbury</w:t>
      </w:r>
      <w:r>
        <w:t xml:space="preserve"> before the Committee on 2 August 2024 the following matters were considered:</w:t>
      </w:r>
    </w:p>
    <w:p w14:paraId="62F030DC" w14:textId="77777777" w:rsidR="00ED77CB" w:rsidRDefault="00ED77CB" w:rsidP="00ED77CB">
      <w:pPr>
        <w:pStyle w:val="ListNumber3"/>
      </w:pPr>
      <w:r>
        <w:t xml:space="preserve">Community Clubs Ministerial Advisory Council; </w:t>
      </w:r>
    </w:p>
    <w:p w14:paraId="338F6427" w14:textId="77777777" w:rsidR="00ED77CB" w:rsidRDefault="00ED77CB" w:rsidP="00ED77CB">
      <w:pPr>
        <w:pStyle w:val="ListNumber3"/>
      </w:pPr>
      <w:r>
        <w:t>financial viability of clubs;</w:t>
      </w:r>
    </w:p>
    <w:p w14:paraId="1F020C27" w14:textId="77777777" w:rsidR="00ED77CB" w:rsidRDefault="00ED77CB" w:rsidP="00ED77CB">
      <w:pPr>
        <w:pStyle w:val="ListNumber3"/>
      </w:pPr>
      <w:r>
        <w:t>Commissioner for Fair Trading new infringement process; and</w:t>
      </w:r>
    </w:p>
    <w:p w14:paraId="6C66ACBC" w14:textId="4A30FF45" w:rsidR="00BE0F0B" w:rsidRDefault="00ED77CB" w:rsidP="00A21839">
      <w:pPr>
        <w:pStyle w:val="ListNumber3"/>
      </w:pPr>
      <w:r>
        <w:t>Heat and smoke refuges in clubs.</w:t>
      </w:r>
      <w:r>
        <w:rPr>
          <w:rStyle w:val="FootnoteReference"/>
        </w:rPr>
        <w:footnoteReference w:id="248"/>
      </w:r>
    </w:p>
    <w:p w14:paraId="2EC4EBA8" w14:textId="15095569" w:rsidR="00BE0F0B" w:rsidRDefault="00BE0F0B" w:rsidP="00381A06">
      <w:pPr>
        <w:pStyle w:val="Heading2"/>
      </w:pPr>
      <w:bookmarkStart w:id="238" w:name="_Toc174636073"/>
      <w:r>
        <w:t>Minister for Corrections and Justice Health</w:t>
      </w:r>
      <w:bookmarkEnd w:id="238"/>
      <w:r>
        <w:t xml:space="preserve">   </w:t>
      </w:r>
    </w:p>
    <w:p w14:paraId="53914B1F" w14:textId="77777777" w:rsidR="00BE0F0B" w:rsidRDefault="00BE0F0B" w:rsidP="00BE0F0B">
      <w:pPr>
        <w:pStyle w:val="Heading3"/>
      </w:pPr>
      <w:bookmarkStart w:id="239" w:name="_Toc174636074"/>
      <w:r>
        <w:t>Matters considered</w:t>
      </w:r>
      <w:bookmarkEnd w:id="239"/>
    </w:p>
    <w:p w14:paraId="07FBBBDB" w14:textId="77777777" w:rsidR="00BE0F0B" w:rsidRDefault="00BE0F0B" w:rsidP="00BE0F0B">
      <w:pPr>
        <w:pStyle w:val="ListNumber2"/>
      </w:pPr>
      <w:r>
        <w:t>During the appearance of Minister Davidson before the Committee on 23 July 2024 the following matters were considered:</w:t>
      </w:r>
    </w:p>
    <w:p w14:paraId="47FE210F" w14:textId="77777777" w:rsidR="00C4184C" w:rsidRDefault="00C4184C" w:rsidP="00C4184C">
      <w:pPr>
        <w:pStyle w:val="ListNumber3"/>
      </w:pPr>
      <w:r>
        <w:t xml:space="preserve">Reparation orders; </w:t>
      </w:r>
    </w:p>
    <w:p w14:paraId="7B471AEE" w14:textId="77777777" w:rsidR="00C4184C" w:rsidRDefault="00C4184C" w:rsidP="00C4184C">
      <w:pPr>
        <w:pStyle w:val="ListNumber3"/>
      </w:pPr>
      <w:r>
        <w:t xml:space="preserve">Conditions and services for female detainees at AMC; </w:t>
      </w:r>
    </w:p>
    <w:p w14:paraId="71E11E89" w14:textId="77777777" w:rsidR="00C4184C" w:rsidRDefault="00C4184C" w:rsidP="00C4184C">
      <w:pPr>
        <w:pStyle w:val="ListNumber3"/>
      </w:pPr>
      <w:r>
        <w:t>AMC infrastructure projects;</w:t>
      </w:r>
    </w:p>
    <w:p w14:paraId="645D5432" w14:textId="77777777" w:rsidR="00C4184C" w:rsidRDefault="00C4184C" w:rsidP="00C4184C">
      <w:pPr>
        <w:pStyle w:val="ListNumber3"/>
      </w:pPr>
      <w:r>
        <w:t xml:space="preserve">AMC detainee telephone system upgrade; </w:t>
      </w:r>
    </w:p>
    <w:p w14:paraId="6B73E7B1" w14:textId="77777777" w:rsidR="00C4184C" w:rsidRDefault="00C4184C" w:rsidP="00C4184C">
      <w:pPr>
        <w:pStyle w:val="ListNumber3"/>
      </w:pPr>
      <w:r>
        <w:t xml:space="preserve">Justice Housing Program; </w:t>
      </w:r>
    </w:p>
    <w:p w14:paraId="588C4FDC" w14:textId="77777777" w:rsidR="00C4184C" w:rsidRDefault="00C4184C" w:rsidP="00C4184C">
      <w:pPr>
        <w:pStyle w:val="ListNumber3"/>
      </w:pPr>
      <w:r>
        <w:t xml:space="preserve">Recidivism reduction; </w:t>
      </w:r>
    </w:p>
    <w:p w14:paraId="19E08DC1" w14:textId="77777777" w:rsidR="00C4184C" w:rsidRDefault="00C4184C" w:rsidP="00C4184C">
      <w:pPr>
        <w:pStyle w:val="ListNumber3"/>
      </w:pPr>
      <w:r>
        <w:t xml:space="preserve">Action plan to address sexual coercion and violence at AMC; </w:t>
      </w:r>
    </w:p>
    <w:p w14:paraId="56AAEEFE" w14:textId="77777777" w:rsidR="00C4184C" w:rsidRDefault="00C4184C" w:rsidP="00C4184C">
      <w:pPr>
        <w:pStyle w:val="ListNumber3"/>
      </w:pPr>
      <w:r>
        <w:t>Justice Health Strategy;</w:t>
      </w:r>
    </w:p>
    <w:p w14:paraId="769F63DB" w14:textId="77777777" w:rsidR="00C4184C" w:rsidRDefault="00C4184C" w:rsidP="00C4184C">
      <w:pPr>
        <w:pStyle w:val="ListNumber3"/>
      </w:pPr>
      <w:r>
        <w:t>Screening process for people with intellectual cognitive disability at AMC;</w:t>
      </w:r>
    </w:p>
    <w:p w14:paraId="5BC6C3BD" w14:textId="77777777" w:rsidR="00C4184C" w:rsidRDefault="00C4184C" w:rsidP="00C4184C">
      <w:pPr>
        <w:pStyle w:val="ListNumber3"/>
      </w:pPr>
      <w:r>
        <w:t>Blueprint for the Change program and the safety and wellbeing of staff at AMC;</w:t>
      </w:r>
    </w:p>
    <w:p w14:paraId="73501B2C" w14:textId="77777777" w:rsidR="00C4184C" w:rsidRDefault="00C4184C" w:rsidP="00C4184C">
      <w:pPr>
        <w:pStyle w:val="ListNumber3"/>
      </w:pPr>
      <w:r>
        <w:t>Corrective Services preparation for electronic monitoring; and</w:t>
      </w:r>
    </w:p>
    <w:p w14:paraId="5F6280FF" w14:textId="2142E1A2" w:rsidR="00BE0F0B" w:rsidRDefault="00C4184C" w:rsidP="00D06840">
      <w:pPr>
        <w:pStyle w:val="ListNumber3"/>
      </w:pPr>
      <w:r>
        <w:t>Reducing the overrepresentation of Indigenous people in detention in the ACT.</w:t>
      </w:r>
      <w:r>
        <w:rPr>
          <w:rStyle w:val="FootnoteReference"/>
        </w:rPr>
        <w:footnoteReference w:id="249"/>
      </w:r>
    </w:p>
    <w:p w14:paraId="60FB9891" w14:textId="77777777" w:rsidR="00BE0F0B" w:rsidRDefault="00BE0F0B" w:rsidP="00BE0F0B">
      <w:pPr>
        <w:pStyle w:val="Heading3"/>
      </w:pPr>
      <w:bookmarkStart w:id="240" w:name="_Toc174636075"/>
      <w:r>
        <w:t>Key issues</w:t>
      </w:r>
      <w:bookmarkEnd w:id="240"/>
    </w:p>
    <w:p w14:paraId="4A12904F" w14:textId="77777777" w:rsidR="003C5422" w:rsidRDefault="003C5422" w:rsidP="003C5422">
      <w:pPr>
        <w:pStyle w:val="Heading4"/>
        <w:rPr>
          <w:rFonts w:eastAsia="Times New Roman"/>
        </w:rPr>
      </w:pPr>
      <w:r w:rsidRPr="003C5422">
        <w:rPr>
          <w:rFonts w:eastAsia="Times New Roman"/>
        </w:rPr>
        <w:t xml:space="preserve">AMC </w:t>
      </w:r>
      <w:r>
        <w:rPr>
          <w:rFonts w:eastAsia="Times New Roman"/>
        </w:rPr>
        <w:t>Essential service upgrades</w:t>
      </w:r>
    </w:p>
    <w:p w14:paraId="453715D1" w14:textId="368AD889" w:rsidR="003C5422" w:rsidRPr="003C5422" w:rsidRDefault="003C5422" w:rsidP="003C5422">
      <w:pPr>
        <w:pStyle w:val="ListNumber2"/>
        <w:rPr>
          <w:color w:val="auto"/>
        </w:rPr>
      </w:pPr>
      <w:r w:rsidRPr="003C5422">
        <w:rPr>
          <w:color w:val="auto"/>
        </w:rPr>
        <w:t>Noting the budget item for upgrading AMC essential services, the Committee inquired into what essential services will be upgraded in 2024-25.</w:t>
      </w:r>
    </w:p>
    <w:p w14:paraId="6D4CDB13" w14:textId="17CBA436" w:rsidR="003C5422" w:rsidRPr="003C5422" w:rsidRDefault="003C5422" w:rsidP="003C5422">
      <w:pPr>
        <w:pStyle w:val="ListNumber2"/>
        <w:rPr>
          <w:color w:val="auto"/>
        </w:rPr>
      </w:pPr>
      <w:r w:rsidRPr="003C5422">
        <w:rPr>
          <w:color w:val="auto"/>
        </w:rPr>
        <w:t>ACT Corrective Services responded that the expenditure relates primarily to the detainee telephone system upgrade, which has been delayed due to the impact of COVID but is expected to be completed in June 2025.</w:t>
      </w:r>
      <w:r>
        <w:rPr>
          <w:rStyle w:val="FootnoteReference"/>
          <w:color w:val="auto"/>
        </w:rPr>
        <w:footnoteReference w:id="250"/>
      </w:r>
      <w:r w:rsidRPr="003C5422">
        <w:rPr>
          <w:color w:val="auto"/>
        </w:rPr>
        <w:t xml:space="preserve"> </w:t>
      </w:r>
    </w:p>
    <w:p w14:paraId="387D542D" w14:textId="62C23FA2" w:rsidR="003C5422" w:rsidRDefault="003C5422" w:rsidP="003C5422">
      <w:pPr>
        <w:pStyle w:val="ListNumber2"/>
        <w:rPr>
          <w:color w:val="auto"/>
        </w:rPr>
      </w:pPr>
      <w:r w:rsidRPr="003C5422">
        <w:rPr>
          <w:color w:val="auto"/>
        </w:rPr>
        <w:t>The Committee were informed that the current telephone system stretches back to the introduction of the AMC and as such needs to be refreshed. ACT Corrective Services stated that communications are broader than just through telephones, and that they are exploring other possible ways of communicating. The outcome of such an upgrade would help the AMC to keep in pace with a digital future.</w:t>
      </w:r>
      <w:r>
        <w:rPr>
          <w:rStyle w:val="FootnoteReference"/>
          <w:color w:val="auto"/>
        </w:rPr>
        <w:footnoteReference w:id="251"/>
      </w:r>
    </w:p>
    <w:p w14:paraId="788B3609" w14:textId="6D12E91C" w:rsidR="00C53CEC" w:rsidRPr="003C5422" w:rsidRDefault="00C53CEC" w:rsidP="003C5422">
      <w:pPr>
        <w:pStyle w:val="ListNumber2"/>
        <w:rPr>
          <w:color w:val="auto"/>
        </w:rPr>
      </w:pPr>
      <w:r>
        <w:rPr>
          <w:color w:val="auto"/>
        </w:rPr>
        <w:t>The Minister also advised that new opportunities for communications such as tablet devices were identified during the COVID pandemic, however limitations to transition to a digital solution in the existing telecommunications infrastructure have been identified.</w:t>
      </w:r>
      <w:r>
        <w:rPr>
          <w:rStyle w:val="FootnoteReference"/>
          <w:color w:val="auto"/>
        </w:rPr>
        <w:footnoteReference w:id="252"/>
      </w:r>
    </w:p>
    <w:tbl>
      <w:tblPr>
        <w:tblStyle w:val="Recommendationbox"/>
        <w:tblW w:w="0" w:type="auto"/>
        <w:tblLook w:val="04A0" w:firstRow="1" w:lastRow="0" w:firstColumn="1" w:lastColumn="0" w:noHBand="0" w:noVBand="1"/>
      </w:tblPr>
      <w:tblGrid>
        <w:gridCol w:w="8175"/>
      </w:tblGrid>
      <w:tr w:rsidR="003C5422" w14:paraId="3F95A534" w14:textId="77777777" w:rsidTr="003C5422">
        <w:tc>
          <w:tcPr>
            <w:tcW w:w="7891" w:type="dxa"/>
          </w:tcPr>
          <w:p w14:paraId="2AE20F77" w14:textId="77777777" w:rsidR="003C5422" w:rsidRDefault="003C5422" w:rsidP="00ED333A">
            <w:pPr>
              <w:pStyle w:val="Recommendationheading"/>
            </w:pPr>
            <w:bookmarkStart w:id="241" w:name="_Toc174636261"/>
            <w:r>
              <w:t xml:space="preserve">Recommendation </w:t>
            </w:r>
            <w:r>
              <w:fldChar w:fldCharType="begin"/>
            </w:r>
            <w:r>
              <w:instrText xml:space="preserve"> AUTONUMLGL \* Arabic\e </w:instrText>
            </w:r>
            <w:r>
              <w:fldChar w:fldCharType="end"/>
            </w:r>
            <w:bookmarkEnd w:id="241"/>
          </w:p>
          <w:p w14:paraId="3D77FF9B" w14:textId="049516C6" w:rsidR="003C5422" w:rsidRPr="00AA719E" w:rsidRDefault="003C5422" w:rsidP="00ED333A">
            <w:pPr>
              <w:pStyle w:val="Recommendationbody"/>
            </w:pPr>
            <w:bookmarkStart w:id="242" w:name="_Toc174636262"/>
            <w:r>
              <w:t>The Committee recommends that the ACT Government consider what essential services can be upgraded</w:t>
            </w:r>
            <w:r w:rsidR="00363DA1">
              <w:t>, such as video technology over phones,</w:t>
            </w:r>
            <w:r>
              <w:t xml:space="preserve"> to bring the prison in line with a digital future.</w:t>
            </w:r>
            <w:bookmarkEnd w:id="242"/>
          </w:p>
        </w:tc>
      </w:tr>
    </w:tbl>
    <w:p w14:paraId="69D873B3" w14:textId="219DFDCE" w:rsidR="003851B4" w:rsidRDefault="003851B4" w:rsidP="003851B4">
      <w:pPr>
        <w:pStyle w:val="Heading2"/>
      </w:pPr>
      <w:bookmarkStart w:id="243" w:name="_Toc174636076"/>
      <w:r>
        <w:t xml:space="preserve">Minister for </w:t>
      </w:r>
      <w:r w:rsidR="00AC2902">
        <w:t xml:space="preserve">Fire and </w:t>
      </w:r>
      <w:r>
        <w:t>Emergency Services</w:t>
      </w:r>
      <w:bookmarkEnd w:id="243"/>
      <w:r>
        <w:t xml:space="preserve">    </w:t>
      </w:r>
    </w:p>
    <w:p w14:paraId="2FDB985C" w14:textId="77777777" w:rsidR="003851B4" w:rsidRDefault="003851B4" w:rsidP="003851B4">
      <w:pPr>
        <w:pStyle w:val="Heading3"/>
      </w:pPr>
      <w:bookmarkStart w:id="244" w:name="_Toc174636077"/>
      <w:r>
        <w:t>Matters considered</w:t>
      </w:r>
      <w:bookmarkEnd w:id="244"/>
    </w:p>
    <w:p w14:paraId="1670BE57" w14:textId="6A6E431E" w:rsidR="003851B4" w:rsidRDefault="003851B4" w:rsidP="003851B4">
      <w:pPr>
        <w:pStyle w:val="ListNumber2"/>
      </w:pPr>
      <w:r>
        <w:t xml:space="preserve">During the appearance of </w:t>
      </w:r>
      <w:r w:rsidR="00BE0F0B">
        <w:t>Minister Gentleman</w:t>
      </w:r>
      <w:r>
        <w:t xml:space="preserve"> before the Committee on </w:t>
      </w:r>
      <w:r w:rsidR="00BE0F0B">
        <w:t>29 July 2024</w:t>
      </w:r>
      <w:r>
        <w:t xml:space="preserve"> the following matters were considered:</w:t>
      </w:r>
    </w:p>
    <w:p w14:paraId="1D53DA3F" w14:textId="77777777" w:rsidR="00737134" w:rsidRDefault="00737134" w:rsidP="00737134">
      <w:pPr>
        <w:pStyle w:val="ListNumber3"/>
      </w:pPr>
      <w:r>
        <w:t xml:space="preserve">Updates to the Gungahlin Joint Emergency Service Centre; </w:t>
      </w:r>
    </w:p>
    <w:p w14:paraId="34E85AC9" w14:textId="77777777" w:rsidR="00737134" w:rsidRDefault="00737134" w:rsidP="00737134">
      <w:pPr>
        <w:pStyle w:val="ListNumber3"/>
      </w:pPr>
      <w:r>
        <w:t xml:space="preserve">Relocation of the Rural Fire Service (RFS) and State Emergency Service (SES); </w:t>
      </w:r>
    </w:p>
    <w:p w14:paraId="50EF97D3" w14:textId="77777777" w:rsidR="00737134" w:rsidRDefault="00737134" w:rsidP="00737134">
      <w:pPr>
        <w:pStyle w:val="ListNumber3"/>
      </w:pPr>
      <w:r>
        <w:t>Expansion of ACT police footprint and the refurbishment and expansion of ACT Ambulance Service;</w:t>
      </w:r>
    </w:p>
    <w:p w14:paraId="12A06C72" w14:textId="77777777" w:rsidR="00737134" w:rsidRDefault="00737134" w:rsidP="00737134">
      <w:pPr>
        <w:pStyle w:val="ListNumber3"/>
      </w:pPr>
      <w:r>
        <w:t xml:space="preserve">Expenditure projections; </w:t>
      </w:r>
    </w:p>
    <w:p w14:paraId="2F6D0F62" w14:textId="77777777" w:rsidR="00737134" w:rsidRDefault="00737134" w:rsidP="00737134">
      <w:pPr>
        <w:pStyle w:val="ListNumber3"/>
      </w:pPr>
      <w:r>
        <w:t>Strategic Bushfire Management Plan and other natural disaster resilience responses;</w:t>
      </w:r>
    </w:p>
    <w:p w14:paraId="05F3DE66" w14:textId="77777777" w:rsidR="00737134" w:rsidRDefault="00737134" w:rsidP="00737134">
      <w:pPr>
        <w:pStyle w:val="ListNumber3"/>
      </w:pPr>
      <w:r>
        <w:t>Volunteers in the SES and the RFS and other volunteer emergency groups;</w:t>
      </w:r>
    </w:p>
    <w:p w14:paraId="77A7A094" w14:textId="77777777" w:rsidR="00737134" w:rsidRDefault="00737134" w:rsidP="00737134">
      <w:pPr>
        <w:pStyle w:val="ListNumber3"/>
      </w:pPr>
      <w:r>
        <w:t xml:space="preserve">The Emergency Service Agency (ESA) Executive Leadership Alignment review and Change Oversight Committee; </w:t>
      </w:r>
    </w:p>
    <w:p w14:paraId="74C85070" w14:textId="77777777" w:rsidR="00737134" w:rsidRDefault="00737134" w:rsidP="00737134">
      <w:pPr>
        <w:pStyle w:val="ListNumber3"/>
      </w:pPr>
      <w:r>
        <w:t xml:space="preserve">Staff survey on ESA leadership; </w:t>
      </w:r>
    </w:p>
    <w:p w14:paraId="43C2D07F" w14:textId="77777777" w:rsidR="00737134" w:rsidRDefault="00737134" w:rsidP="00737134">
      <w:pPr>
        <w:pStyle w:val="ListNumber3"/>
      </w:pPr>
      <w:r>
        <w:t>Changes to the ESA governance structures;</w:t>
      </w:r>
    </w:p>
    <w:p w14:paraId="23C58310" w14:textId="77777777" w:rsidR="00737134" w:rsidRDefault="00737134" w:rsidP="00737134">
      <w:pPr>
        <w:pStyle w:val="ListNumber3"/>
      </w:pPr>
      <w:r>
        <w:t>Update on the Emergency Plan and review of the Emergency Act in 2025;</w:t>
      </w:r>
    </w:p>
    <w:p w14:paraId="6B41B801" w14:textId="77777777" w:rsidR="00737134" w:rsidRDefault="00737134" w:rsidP="00737134">
      <w:pPr>
        <w:pStyle w:val="ListNumber3"/>
      </w:pPr>
      <w:r>
        <w:t>ESA consultation of review of the Emergency Plan and consultation with the general public;</w:t>
      </w:r>
    </w:p>
    <w:p w14:paraId="533CEB3C" w14:textId="77777777" w:rsidR="00737134" w:rsidRDefault="00737134" w:rsidP="00737134">
      <w:pPr>
        <w:pStyle w:val="ListNumber3"/>
      </w:pPr>
      <w:r>
        <w:t>Opportunities for better communication with the general public;</w:t>
      </w:r>
    </w:p>
    <w:p w14:paraId="631933C9" w14:textId="77777777" w:rsidR="00737134" w:rsidRDefault="00737134" w:rsidP="00737134">
      <w:pPr>
        <w:pStyle w:val="ListNumber3"/>
      </w:pPr>
      <w:r>
        <w:t>Projected employment numbers of frontline paramedics;</w:t>
      </w:r>
    </w:p>
    <w:p w14:paraId="58E4A1CD" w14:textId="77777777" w:rsidR="00737134" w:rsidRDefault="00737134" w:rsidP="00737134">
      <w:pPr>
        <w:pStyle w:val="ListNumber3"/>
      </w:pPr>
      <w:r>
        <w:t>Accessibility of fire trails in remote parts of the ACT; and</w:t>
      </w:r>
    </w:p>
    <w:p w14:paraId="7E42DCEE" w14:textId="2C2EACC6" w:rsidR="003851B4" w:rsidRDefault="00737134" w:rsidP="009732CF">
      <w:pPr>
        <w:pStyle w:val="ListNumber3"/>
      </w:pPr>
      <w:r>
        <w:t>Operational status of the electric fire truck.</w:t>
      </w:r>
      <w:r>
        <w:rPr>
          <w:rStyle w:val="FootnoteReference"/>
        </w:rPr>
        <w:footnoteReference w:id="253"/>
      </w:r>
    </w:p>
    <w:p w14:paraId="18C8B1CE" w14:textId="77777777" w:rsidR="00BE0F0B" w:rsidRDefault="00BE0F0B" w:rsidP="00BE0F0B">
      <w:pPr>
        <w:pStyle w:val="Heading2"/>
      </w:pPr>
      <w:bookmarkStart w:id="245" w:name="_Toc174636078"/>
      <w:r>
        <w:t>Minister for Gaming</w:t>
      </w:r>
      <w:bookmarkEnd w:id="245"/>
      <w:r>
        <w:t xml:space="preserve"> </w:t>
      </w:r>
    </w:p>
    <w:p w14:paraId="6659E1EF" w14:textId="77777777" w:rsidR="00BE0F0B" w:rsidRDefault="00BE0F0B" w:rsidP="00BE0F0B">
      <w:pPr>
        <w:pStyle w:val="Heading3"/>
      </w:pPr>
      <w:bookmarkStart w:id="246" w:name="_Toc174636079"/>
      <w:r>
        <w:t>Matters considered</w:t>
      </w:r>
      <w:bookmarkEnd w:id="246"/>
    </w:p>
    <w:p w14:paraId="213D6D36" w14:textId="77777777" w:rsidR="00BE0F0B" w:rsidRDefault="00BE0F0B" w:rsidP="00BE0F0B">
      <w:pPr>
        <w:pStyle w:val="ListNumber2"/>
      </w:pPr>
      <w:r>
        <w:t>During the appearance of Minister Rattenbury before the Committee on 2 August 2024 the following matters were considered:</w:t>
      </w:r>
    </w:p>
    <w:p w14:paraId="195C8593" w14:textId="77777777" w:rsidR="00ED77CB" w:rsidRDefault="00ED77CB" w:rsidP="00ED77CB">
      <w:pPr>
        <w:pStyle w:val="ListNumber3"/>
      </w:pPr>
      <w:r>
        <w:t xml:space="preserve">Central monitoring system (CMS) cost; </w:t>
      </w:r>
    </w:p>
    <w:p w14:paraId="0D7D1B9E" w14:textId="77777777" w:rsidR="00ED77CB" w:rsidRDefault="00ED77CB" w:rsidP="00ED77CB">
      <w:pPr>
        <w:pStyle w:val="ListNumber3"/>
      </w:pPr>
      <w:r>
        <w:t>Betting and credit limits;</w:t>
      </w:r>
    </w:p>
    <w:p w14:paraId="13992D41" w14:textId="77777777" w:rsidR="00ED77CB" w:rsidRDefault="00ED77CB" w:rsidP="00ED77CB">
      <w:pPr>
        <w:pStyle w:val="ListNumber3"/>
      </w:pPr>
      <w:r>
        <w:t xml:space="preserve">Measures for reduction of gambling harm; </w:t>
      </w:r>
    </w:p>
    <w:p w14:paraId="7669DA92" w14:textId="77777777" w:rsidR="00ED77CB" w:rsidRDefault="00ED77CB" w:rsidP="00ED77CB">
      <w:pPr>
        <w:pStyle w:val="ListNumber3"/>
      </w:pPr>
      <w:r>
        <w:t xml:space="preserve">CMS delay and implementation; </w:t>
      </w:r>
    </w:p>
    <w:p w14:paraId="55F30993" w14:textId="77777777" w:rsidR="00ED77CB" w:rsidRDefault="00ED77CB" w:rsidP="00ED77CB">
      <w:pPr>
        <w:pStyle w:val="ListNumber3"/>
      </w:pPr>
      <w:r>
        <w:t>Machine reduction impact on the club sector;</w:t>
      </w:r>
    </w:p>
    <w:p w14:paraId="67C33407" w14:textId="77777777" w:rsidR="00ED77CB" w:rsidRDefault="00ED77CB" w:rsidP="00ED77CB">
      <w:pPr>
        <w:pStyle w:val="ListNumber3"/>
      </w:pPr>
      <w:r>
        <w:t>Crown Casino carded system;</w:t>
      </w:r>
    </w:p>
    <w:p w14:paraId="46AFD266" w14:textId="77777777" w:rsidR="00ED77CB" w:rsidRDefault="00ED77CB" w:rsidP="00ED77CB">
      <w:pPr>
        <w:pStyle w:val="ListNumber3"/>
      </w:pPr>
      <w:r>
        <w:t>ACT Gambling and Racing Commission;</w:t>
      </w:r>
    </w:p>
    <w:p w14:paraId="6227756F" w14:textId="77777777" w:rsidR="00ED77CB" w:rsidRDefault="00ED77CB" w:rsidP="00ED77CB">
      <w:pPr>
        <w:pStyle w:val="ListNumber3"/>
      </w:pPr>
      <w:r>
        <w:t>Online gambling and harm minimisation; and</w:t>
      </w:r>
    </w:p>
    <w:p w14:paraId="4C936CDC" w14:textId="72A8C9B5" w:rsidR="00BE0F0B" w:rsidRDefault="00ED77CB" w:rsidP="002F4324">
      <w:pPr>
        <w:pStyle w:val="ListNumber3"/>
      </w:pPr>
      <w:r>
        <w:t>Limit on power machine expenditure across the ACT.</w:t>
      </w:r>
      <w:r>
        <w:rPr>
          <w:rStyle w:val="FootnoteReference"/>
        </w:rPr>
        <w:footnoteReference w:id="254"/>
      </w:r>
    </w:p>
    <w:p w14:paraId="4EC40F42" w14:textId="77777777" w:rsidR="00BE0F0B" w:rsidRDefault="00BE0F0B" w:rsidP="00BE0F0B">
      <w:pPr>
        <w:pStyle w:val="Heading3"/>
      </w:pPr>
      <w:bookmarkStart w:id="247" w:name="_Toc174636080"/>
      <w:r>
        <w:t>Key issues</w:t>
      </w:r>
      <w:bookmarkEnd w:id="247"/>
    </w:p>
    <w:p w14:paraId="7B10D278" w14:textId="77777777" w:rsidR="003D059A" w:rsidRDefault="003D059A" w:rsidP="003D059A">
      <w:pPr>
        <w:pStyle w:val="Heading4"/>
      </w:pPr>
      <w:r>
        <w:t xml:space="preserve">Central Monitoring System </w:t>
      </w:r>
    </w:p>
    <w:p w14:paraId="416ECBEC" w14:textId="77777777" w:rsidR="00F82350" w:rsidRDefault="00F82350" w:rsidP="00F82350">
      <w:pPr>
        <w:pStyle w:val="ListNumber2"/>
      </w:pPr>
      <w:r>
        <w:t>The Minister for Gaming told the Committee that a central monitoring system (CMS) is the ‘back bone’ of gambling harm reduction measures such as mandatory pre-commitment and default loss limits. The Minister informed the Committee that without a CMS, people will leave a venue when they hit the limit and walk into a new one to resume gambling.</w:t>
      </w:r>
      <w:r>
        <w:rPr>
          <w:rStyle w:val="FootnoteReference"/>
        </w:rPr>
        <w:footnoteReference w:id="255"/>
      </w:r>
      <w:r>
        <w:t xml:space="preserve"> </w:t>
      </w:r>
    </w:p>
    <w:p w14:paraId="5291FC31" w14:textId="77777777" w:rsidR="00F82350" w:rsidRDefault="00F82350" w:rsidP="00F82350">
      <w:pPr>
        <w:pStyle w:val="ListNumber2"/>
      </w:pPr>
      <w:r>
        <w:t xml:space="preserve">The Committee heard that the ACT is currently the only jurisdiction without a CMS. The Minister acknowledged that the ACT </w:t>
      </w:r>
      <w:r w:rsidRPr="004A70D7">
        <w:t xml:space="preserve">could endeavour to work </w:t>
      </w:r>
      <w:r>
        <w:t xml:space="preserve">with New South Wales to roll their CMS </w:t>
      </w:r>
      <w:r w:rsidRPr="004A70D7">
        <w:t>into the ACT</w:t>
      </w:r>
      <w:r>
        <w:t>. He also noted that as NSW was changing their operating system, it is likely the ACT would need to do the same, as NSW provides much of the technical support needed.</w:t>
      </w:r>
      <w:r>
        <w:rPr>
          <w:rStyle w:val="FootnoteReference"/>
        </w:rPr>
        <w:footnoteReference w:id="256"/>
      </w:r>
      <w:r>
        <w:t xml:space="preserve"> </w:t>
      </w:r>
    </w:p>
    <w:p w14:paraId="4584CD60" w14:textId="77777777" w:rsidR="00F82350" w:rsidRDefault="00F82350" w:rsidP="00F82350">
      <w:pPr>
        <w:pStyle w:val="ListNumber2"/>
      </w:pPr>
      <w:r>
        <w:t>In response to a Question Taken on Notice, the Minister informed the Committee that ACT Government officials have had preliminary conversations with NSW about electronic gaming machine (EGM) technology and the implication for the NSW CMS. However, he advised that, as the ACT Government is yet to decide on the proposed CMS, it would be premature to pursue the inclusion of the ACT into the NSW CMS. The Minister did note that conversations occur with officials across all Australian jurisdictions to ensure alignment of policy objectives across borders.</w:t>
      </w:r>
      <w:r>
        <w:rPr>
          <w:rStyle w:val="FootnoteReference"/>
        </w:rPr>
        <w:footnoteReference w:id="257"/>
      </w:r>
      <w:r>
        <w:t xml:space="preserve"> </w:t>
      </w:r>
    </w:p>
    <w:tbl>
      <w:tblPr>
        <w:tblStyle w:val="Recommendationbox"/>
        <w:tblW w:w="0" w:type="auto"/>
        <w:tblLook w:val="04A0" w:firstRow="1" w:lastRow="0" w:firstColumn="1" w:lastColumn="0" w:noHBand="0" w:noVBand="1"/>
      </w:tblPr>
      <w:tblGrid>
        <w:gridCol w:w="8175"/>
      </w:tblGrid>
      <w:tr w:rsidR="00F82350" w14:paraId="18B2DA63" w14:textId="77777777" w:rsidTr="004A4E9D">
        <w:tc>
          <w:tcPr>
            <w:tcW w:w="7891" w:type="dxa"/>
          </w:tcPr>
          <w:p w14:paraId="12C7B318" w14:textId="77777777" w:rsidR="00F82350" w:rsidRDefault="00F82350" w:rsidP="004A4E9D">
            <w:pPr>
              <w:pStyle w:val="Recommendationheading"/>
              <w:keepNext/>
            </w:pPr>
            <w:bookmarkStart w:id="248" w:name="_Toc174636263"/>
            <w:r>
              <w:t xml:space="preserve">Recommendation </w:t>
            </w:r>
            <w:r>
              <w:fldChar w:fldCharType="begin"/>
            </w:r>
            <w:r>
              <w:instrText xml:space="preserve"> AUTONUMLGL \* Arabic\e </w:instrText>
            </w:r>
            <w:r>
              <w:fldChar w:fldCharType="end"/>
            </w:r>
            <w:bookmarkEnd w:id="248"/>
          </w:p>
          <w:p w14:paraId="122E63AF" w14:textId="0238E8D3" w:rsidR="00F82350" w:rsidRPr="00AA719E" w:rsidRDefault="00F82350" w:rsidP="004A4E9D">
            <w:pPr>
              <w:pStyle w:val="Recommendationbody"/>
              <w:keepNext/>
            </w:pPr>
            <w:bookmarkStart w:id="249" w:name="_Toc174636264"/>
            <w:r w:rsidRPr="009710E8">
              <w:t>The Committee recommends that</w:t>
            </w:r>
            <w:r w:rsidR="00F57B99">
              <w:t>,</w:t>
            </w:r>
            <w:r w:rsidRPr="009710E8">
              <w:t xml:space="preserve"> </w:t>
            </w:r>
            <w:r>
              <w:t xml:space="preserve">should </w:t>
            </w:r>
            <w:r w:rsidRPr="009710E8">
              <w:t xml:space="preserve">the ACT Government </w:t>
            </w:r>
            <w:r>
              <w:t xml:space="preserve">adopt a Centralised Monitoring System (CMS) for ACT </w:t>
            </w:r>
            <w:r w:rsidRPr="009710E8">
              <w:t>poker machines</w:t>
            </w:r>
            <w:r>
              <w:t xml:space="preserve">, </w:t>
            </w:r>
            <w:r w:rsidR="009E3FB4">
              <w:t xml:space="preserve">they </w:t>
            </w:r>
            <w:r>
              <w:t xml:space="preserve">consider integrating </w:t>
            </w:r>
            <w:r w:rsidR="000A7E20" w:rsidRPr="000A7E20">
              <w:t>it</w:t>
            </w:r>
            <w:r w:rsidR="000A7E20">
              <w:t xml:space="preserve"> </w:t>
            </w:r>
            <w:r>
              <w:t>with the NSW CMS,</w:t>
            </w:r>
            <w:r w:rsidRPr="009710E8">
              <w:t xml:space="preserve"> as part of a cooperative approach to enacting harm minimisation across both jurisdictions.</w:t>
            </w:r>
            <w:bookmarkEnd w:id="249"/>
          </w:p>
        </w:tc>
      </w:tr>
    </w:tbl>
    <w:p w14:paraId="10E6486D" w14:textId="77777777" w:rsidR="004110DE" w:rsidRDefault="004110DE" w:rsidP="004110DE">
      <w:pPr>
        <w:pStyle w:val="Heading4"/>
      </w:pPr>
      <w:r>
        <w:t xml:space="preserve">Online gambling </w:t>
      </w:r>
    </w:p>
    <w:p w14:paraId="6D752E26" w14:textId="77777777" w:rsidR="004110DE" w:rsidRDefault="004110DE" w:rsidP="004110DE">
      <w:pPr>
        <w:pStyle w:val="ListNumber2"/>
      </w:pPr>
      <w:r>
        <w:t>The Minister noted that online gambling is increasing, but that the ACT Government was limited in what it could do to regulate it. He informed the Committee that the ACT was part of the Nat</w:t>
      </w:r>
      <w:r w:rsidRPr="00CA0088">
        <w:t>io</w:t>
      </w:r>
      <w:r>
        <w:t>nal Consumer Protection Framework and had implemented required measures as part of a national effort.</w:t>
      </w:r>
      <w:r>
        <w:rPr>
          <w:rStyle w:val="FootnoteReference"/>
        </w:rPr>
        <w:footnoteReference w:id="258"/>
      </w:r>
      <w:r>
        <w:t xml:space="preserve"> </w:t>
      </w:r>
    </w:p>
    <w:p w14:paraId="43785C9E" w14:textId="77777777" w:rsidR="004110DE" w:rsidRDefault="004110DE" w:rsidP="004110DE">
      <w:pPr>
        <w:pStyle w:val="ListNumber2"/>
      </w:pPr>
      <w:r>
        <w:t>Mr Rattenbury stated that the federal government bears the ‘bulk of the responsibility for online gaming’ but acknowledged that there is a need to work together.</w:t>
      </w:r>
      <w:r>
        <w:rPr>
          <w:rStyle w:val="FootnoteReference"/>
        </w:rPr>
        <w:footnoteReference w:id="259"/>
      </w:r>
    </w:p>
    <w:tbl>
      <w:tblPr>
        <w:tblStyle w:val="Recommendationbox"/>
        <w:tblW w:w="0" w:type="auto"/>
        <w:tblLook w:val="04A0" w:firstRow="1" w:lastRow="0" w:firstColumn="1" w:lastColumn="0" w:noHBand="0" w:noVBand="1"/>
      </w:tblPr>
      <w:tblGrid>
        <w:gridCol w:w="8175"/>
      </w:tblGrid>
      <w:tr w:rsidR="004110DE" w14:paraId="03659EDD" w14:textId="77777777" w:rsidTr="000A67D4">
        <w:tc>
          <w:tcPr>
            <w:tcW w:w="7891" w:type="dxa"/>
          </w:tcPr>
          <w:p w14:paraId="7B85FA21" w14:textId="77777777" w:rsidR="004110DE" w:rsidRDefault="004110DE" w:rsidP="000A67D4">
            <w:pPr>
              <w:pStyle w:val="Recommendationheading"/>
            </w:pPr>
            <w:bookmarkStart w:id="250" w:name="_Toc174636265"/>
            <w:r>
              <w:t xml:space="preserve">Recommendation </w:t>
            </w:r>
            <w:r>
              <w:fldChar w:fldCharType="begin"/>
            </w:r>
            <w:r>
              <w:instrText xml:space="preserve"> AUTONUMLGL \* Arabic\e </w:instrText>
            </w:r>
            <w:r>
              <w:fldChar w:fldCharType="end"/>
            </w:r>
            <w:bookmarkEnd w:id="250"/>
          </w:p>
          <w:p w14:paraId="5DD9B0EF" w14:textId="77777777" w:rsidR="004110DE" w:rsidRPr="000A5577" w:rsidRDefault="004110DE" w:rsidP="000A67D4">
            <w:pPr>
              <w:pStyle w:val="Recommendationbody"/>
            </w:pPr>
            <w:bookmarkStart w:id="251" w:name="_Toc174636266"/>
            <w:r w:rsidRPr="004A70D7">
              <w:t>The Committee recommends that the ACT Government continue to work with the Commonwealth and State Governments to enhance harm-reduction efforts in online gambling platforms, including virtual casinos, sports betting apps, and video games which utilise microtransactions in a manner resembling gambling activities.</w:t>
            </w:r>
            <w:bookmarkEnd w:id="251"/>
          </w:p>
        </w:tc>
      </w:tr>
    </w:tbl>
    <w:p w14:paraId="70BA0C24" w14:textId="40D91F0B" w:rsidR="00BE0F0B" w:rsidRDefault="00BE0F0B" w:rsidP="00BE0F0B">
      <w:pPr>
        <w:pStyle w:val="Heading2"/>
      </w:pPr>
      <w:bookmarkStart w:id="252" w:name="_Toc174636081"/>
      <w:r>
        <w:t>Minister for Government Services and Regulatory Reform</w:t>
      </w:r>
      <w:bookmarkEnd w:id="252"/>
      <w:r>
        <w:t xml:space="preserve"> </w:t>
      </w:r>
    </w:p>
    <w:p w14:paraId="2C70BB36" w14:textId="77777777" w:rsidR="00BE0F0B" w:rsidRDefault="00BE0F0B" w:rsidP="00BE0F0B">
      <w:pPr>
        <w:pStyle w:val="Heading3"/>
      </w:pPr>
      <w:bookmarkStart w:id="253" w:name="_Toc174636082"/>
      <w:r>
        <w:t>Matters considered</w:t>
      </w:r>
      <w:bookmarkEnd w:id="253"/>
    </w:p>
    <w:p w14:paraId="7BCAE373" w14:textId="77777777" w:rsidR="00BE0F0B" w:rsidRDefault="00BE0F0B" w:rsidP="00BE0F0B">
      <w:pPr>
        <w:pStyle w:val="ListNumber2"/>
      </w:pPr>
      <w:r>
        <w:t>During the appearance of Minister Cheyne before the Committee on 30 July 2024 the following matters were considered:</w:t>
      </w:r>
    </w:p>
    <w:p w14:paraId="3184B501" w14:textId="111EB9F7" w:rsidR="00BE0F0B" w:rsidRDefault="007221D4" w:rsidP="00D26B2A">
      <w:pPr>
        <w:pStyle w:val="ListNumber3"/>
      </w:pPr>
      <w:r>
        <w:t>Length of time taken by the ACT Gambling and Racing Commission to conduct investigations.</w:t>
      </w:r>
      <w:r>
        <w:rPr>
          <w:rStyle w:val="FootnoteReference"/>
        </w:rPr>
        <w:footnoteReference w:id="260"/>
      </w:r>
    </w:p>
    <w:p w14:paraId="27BDB9B1" w14:textId="5D12C1A7" w:rsidR="00BE0F0B" w:rsidRDefault="00BE0F0B" w:rsidP="006D5D14">
      <w:pPr>
        <w:pStyle w:val="Heading2"/>
      </w:pPr>
      <w:bookmarkStart w:id="254" w:name="_Toc174636083"/>
      <w:r>
        <w:t>Minister for Human Rights</w:t>
      </w:r>
      <w:bookmarkEnd w:id="254"/>
      <w:r>
        <w:t xml:space="preserve"> </w:t>
      </w:r>
    </w:p>
    <w:p w14:paraId="3489779E" w14:textId="77777777" w:rsidR="00BE0F0B" w:rsidRDefault="00BE0F0B" w:rsidP="00BE0F0B">
      <w:pPr>
        <w:pStyle w:val="Heading3"/>
      </w:pPr>
      <w:bookmarkStart w:id="255" w:name="_Toc174636084"/>
      <w:r>
        <w:t>Matters considered</w:t>
      </w:r>
      <w:bookmarkEnd w:id="255"/>
    </w:p>
    <w:p w14:paraId="18BECAB5" w14:textId="77777777" w:rsidR="00BE0F0B" w:rsidRDefault="00BE0F0B" w:rsidP="00BE0F0B">
      <w:pPr>
        <w:pStyle w:val="ListNumber2"/>
      </w:pPr>
      <w:r>
        <w:t>During the appearance of Minister Cheyne before the Committee on 25 July 2024 the following matters were considered:</w:t>
      </w:r>
    </w:p>
    <w:p w14:paraId="4BB7087E" w14:textId="77777777" w:rsidR="001472F2" w:rsidRDefault="001472F2" w:rsidP="001472F2">
      <w:pPr>
        <w:pStyle w:val="ListNumber3"/>
      </w:pPr>
      <w:r>
        <w:t xml:space="preserve">Human Rights (Healthy Environment) Amendment Bill 2023 and delays in implementation; </w:t>
      </w:r>
    </w:p>
    <w:p w14:paraId="47CD947A" w14:textId="77777777" w:rsidR="001472F2" w:rsidRDefault="001472F2" w:rsidP="001472F2">
      <w:pPr>
        <w:pStyle w:val="ListNumber3"/>
      </w:pPr>
      <w:r>
        <w:t>Accessibility of the ACT Human Rights Commission complaint mechanism;</w:t>
      </w:r>
    </w:p>
    <w:p w14:paraId="34C5E9D5" w14:textId="77777777" w:rsidR="001472F2" w:rsidRDefault="001472F2" w:rsidP="001472F2">
      <w:pPr>
        <w:pStyle w:val="ListNumber3"/>
      </w:pPr>
      <w:r>
        <w:t>Supreme Court pathway for breaches of human rights;</w:t>
      </w:r>
    </w:p>
    <w:p w14:paraId="27A85E3B" w14:textId="77777777" w:rsidR="001472F2" w:rsidRDefault="001472F2" w:rsidP="001472F2">
      <w:pPr>
        <w:pStyle w:val="ListNumber3"/>
      </w:pPr>
      <w:r>
        <w:t xml:space="preserve">Implementation of amendments to the </w:t>
      </w:r>
      <w:r w:rsidRPr="0076332A">
        <w:rPr>
          <w:i/>
          <w:iCs/>
        </w:rPr>
        <w:t>Births, Deaths and Marriages Registration Act 1997</w:t>
      </w:r>
      <w:r>
        <w:t>;</w:t>
      </w:r>
    </w:p>
    <w:p w14:paraId="0133CCB6" w14:textId="77777777" w:rsidR="001472F2" w:rsidRDefault="001472F2" w:rsidP="001472F2">
      <w:pPr>
        <w:pStyle w:val="ListNumber3"/>
      </w:pPr>
      <w:r>
        <w:t xml:space="preserve">Integrated birth certificates for adoptions; </w:t>
      </w:r>
    </w:p>
    <w:p w14:paraId="3B411C56" w14:textId="77777777" w:rsidR="001472F2" w:rsidRDefault="001472F2" w:rsidP="001472F2">
      <w:pPr>
        <w:pStyle w:val="ListNumber3"/>
      </w:pPr>
      <w:r>
        <w:t>Appointment of Commissioner for Aboriginal and Torres Strait Islander Children and Young People;</w:t>
      </w:r>
    </w:p>
    <w:p w14:paraId="4BE8EE41" w14:textId="77777777" w:rsidR="001472F2" w:rsidRDefault="001472F2" w:rsidP="001472F2">
      <w:pPr>
        <w:pStyle w:val="ListNumber3"/>
      </w:pPr>
      <w:r>
        <w:t>Human rights complaint pathway to the ACT Civil and Administrative Tribunal;</w:t>
      </w:r>
    </w:p>
    <w:p w14:paraId="4208FED7" w14:textId="77777777" w:rsidR="001472F2" w:rsidRDefault="001472F2" w:rsidP="001472F2">
      <w:pPr>
        <w:pStyle w:val="ListNumber3"/>
      </w:pPr>
      <w:r>
        <w:t>Support for constituents who are victims of crime;</w:t>
      </w:r>
    </w:p>
    <w:p w14:paraId="6E256607" w14:textId="77777777" w:rsidR="001472F2" w:rsidRDefault="001472F2" w:rsidP="001472F2">
      <w:pPr>
        <w:pStyle w:val="ListNumber3"/>
      </w:pPr>
      <w:r>
        <w:t xml:space="preserve">Implementation period of amendments to the </w:t>
      </w:r>
      <w:r w:rsidRPr="0076332A">
        <w:rPr>
          <w:i/>
          <w:iCs/>
        </w:rPr>
        <w:t>Discrimination Act 1991</w:t>
      </w:r>
      <w:r>
        <w:t xml:space="preserve">; </w:t>
      </w:r>
    </w:p>
    <w:p w14:paraId="2BC81846" w14:textId="77777777" w:rsidR="001472F2" w:rsidRDefault="001472F2" w:rsidP="001472F2">
      <w:pPr>
        <w:pStyle w:val="ListNumber3"/>
      </w:pPr>
      <w:r>
        <w:t xml:space="preserve">Potential expansion of human rights in the </w:t>
      </w:r>
      <w:r w:rsidRPr="0076332A">
        <w:rPr>
          <w:i/>
          <w:iCs/>
        </w:rPr>
        <w:t>Human Rights Act 2004</w:t>
      </w:r>
      <w:r>
        <w:t xml:space="preserve">; </w:t>
      </w:r>
    </w:p>
    <w:p w14:paraId="3658077A" w14:textId="77777777" w:rsidR="001472F2" w:rsidRDefault="001472F2" w:rsidP="001472F2">
      <w:pPr>
        <w:pStyle w:val="ListNumber3"/>
      </w:pPr>
      <w:r>
        <w:t>Allocation of funding to Human Rights Commission; and</w:t>
      </w:r>
    </w:p>
    <w:p w14:paraId="6A23A930" w14:textId="77777777" w:rsidR="001472F2" w:rsidRDefault="001472F2" w:rsidP="001472F2">
      <w:pPr>
        <w:pStyle w:val="ListNumber3"/>
      </w:pPr>
      <w:r>
        <w:t xml:space="preserve">Implementation of the </w:t>
      </w:r>
      <w:r w:rsidRPr="0076332A">
        <w:rPr>
          <w:i/>
          <w:iCs/>
        </w:rPr>
        <w:t>Voluntary Assisted Dying Act 2024</w:t>
      </w:r>
      <w:r>
        <w:t>.</w:t>
      </w:r>
      <w:r>
        <w:rPr>
          <w:rStyle w:val="FootnoteReference"/>
        </w:rPr>
        <w:footnoteReference w:id="261"/>
      </w:r>
    </w:p>
    <w:p w14:paraId="5AF61E5D" w14:textId="77777777" w:rsidR="00BE0F0B" w:rsidRDefault="00BE0F0B" w:rsidP="00BE0F0B">
      <w:pPr>
        <w:pStyle w:val="Heading2"/>
      </w:pPr>
      <w:bookmarkStart w:id="256" w:name="_Toc174636085"/>
      <w:r>
        <w:t>Minister for Police and Crime Prevention</w:t>
      </w:r>
      <w:bookmarkEnd w:id="256"/>
      <w:r>
        <w:t xml:space="preserve">   </w:t>
      </w:r>
    </w:p>
    <w:p w14:paraId="2EF7C175" w14:textId="77777777" w:rsidR="00BE0F0B" w:rsidRDefault="00BE0F0B" w:rsidP="00BE0F0B">
      <w:pPr>
        <w:pStyle w:val="Heading3"/>
      </w:pPr>
      <w:bookmarkStart w:id="257" w:name="_Toc174636086"/>
      <w:r>
        <w:t>Matters considered</w:t>
      </w:r>
      <w:bookmarkEnd w:id="257"/>
    </w:p>
    <w:p w14:paraId="71C58004" w14:textId="77777777" w:rsidR="00BE0F0B" w:rsidRDefault="00BE0F0B" w:rsidP="00BE0F0B">
      <w:pPr>
        <w:pStyle w:val="ListNumber2"/>
      </w:pPr>
      <w:r>
        <w:t>During the appearance of Minister Gentleman before the Committee on 2 August 2024 the following matters were considered:</w:t>
      </w:r>
    </w:p>
    <w:p w14:paraId="31177C9B" w14:textId="77777777" w:rsidR="00970A73" w:rsidRDefault="00970A73" w:rsidP="00970A73">
      <w:pPr>
        <w:pStyle w:val="ListNumber3"/>
      </w:pPr>
      <w:r>
        <w:t>Costs for upgrades to critical infrastructure for ACT Policing facilities;</w:t>
      </w:r>
    </w:p>
    <w:p w14:paraId="6D1415CE" w14:textId="77777777" w:rsidR="00970A73" w:rsidRDefault="00970A73" w:rsidP="00970A73">
      <w:pPr>
        <w:pStyle w:val="ListNumber3"/>
      </w:pPr>
      <w:r>
        <w:t xml:space="preserve">Racial profiling investigation and follow up actions; </w:t>
      </w:r>
    </w:p>
    <w:p w14:paraId="36957553" w14:textId="77777777" w:rsidR="00970A73" w:rsidRDefault="00970A73" w:rsidP="00970A73">
      <w:pPr>
        <w:pStyle w:val="ListNumber3"/>
      </w:pPr>
      <w:r>
        <w:t xml:space="preserve">Protocols and policies to ensure ACT Policing is apolitical; </w:t>
      </w:r>
    </w:p>
    <w:p w14:paraId="1EC2C3CD" w14:textId="77777777" w:rsidR="00970A73" w:rsidRDefault="00970A73" w:rsidP="00970A73">
      <w:pPr>
        <w:pStyle w:val="ListNumber3"/>
      </w:pPr>
      <w:r>
        <w:t>Employment agreement negotiations with Australian Federal Police;</w:t>
      </w:r>
    </w:p>
    <w:p w14:paraId="30DE505D" w14:textId="77777777" w:rsidR="00970A73" w:rsidRDefault="00970A73" w:rsidP="00970A73">
      <w:pPr>
        <w:pStyle w:val="ListNumber3"/>
      </w:pPr>
      <w:r>
        <w:t>Welfare checks process;</w:t>
      </w:r>
    </w:p>
    <w:p w14:paraId="5BBDBECC" w14:textId="77777777" w:rsidR="00970A73" w:rsidRDefault="00970A73" w:rsidP="00970A73">
      <w:pPr>
        <w:pStyle w:val="ListNumber3"/>
      </w:pPr>
      <w:r>
        <w:t>Recruitment of experienced officers;</w:t>
      </w:r>
    </w:p>
    <w:p w14:paraId="194D8F19" w14:textId="77777777" w:rsidR="00970A73" w:rsidRDefault="00970A73" w:rsidP="00970A73">
      <w:pPr>
        <w:pStyle w:val="ListNumber3"/>
      </w:pPr>
      <w:r>
        <w:t>Operation TORIC;</w:t>
      </w:r>
    </w:p>
    <w:p w14:paraId="4F7776A4" w14:textId="77777777" w:rsidR="00970A73" w:rsidRDefault="00970A73" w:rsidP="00970A73">
      <w:pPr>
        <w:pStyle w:val="ListNumber3"/>
      </w:pPr>
      <w:r>
        <w:t>Sexual Assault Prevention and Response (SAPR) Report; and</w:t>
      </w:r>
    </w:p>
    <w:p w14:paraId="40CD037A" w14:textId="12B9F259" w:rsidR="00BE0F0B" w:rsidRDefault="00970A73" w:rsidP="00EE3A0D">
      <w:pPr>
        <w:pStyle w:val="ListNumber3"/>
      </w:pPr>
      <w:r>
        <w:t>City Safe Campaign.</w:t>
      </w:r>
      <w:r>
        <w:rPr>
          <w:rStyle w:val="FootnoteReference"/>
        </w:rPr>
        <w:footnoteReference w:id="262"/>
      </w:r>
    </w:p>
    <w:p w14:paraId="140B3A10" w14:textId="77777777" w:rsidR="00BE0F0B" w:rsidRDefault="00BE0F0B" w:rsidP="00BE0F0B">
      <w:pPr>
        <w:pStyle w:val="Heading3"/>
      </w:pPr>
      <w:bookmarkStart w:id="258" w:name="_Toc174636087"/>
      <w:r>
        <w:t>Key issues</w:t>
      </w:r>
      <w:bookmarkEnd w:id="258"/>
    </w:p>
    <w:p w14:paraId="4EF19D6D" w14:textId="1418A08A" w:rsidR="004110DE" w:rsidRDefault="004110DE" w:rsidP="004110DE">
      <w:pPr>
        <w:pStyle w:val="Heading4"/>
      </w:pPr>
      <w:r>
        <w:t>Police facilities</w:t>
      </w:r>
    </w:p>
    <w:p w14:paraId="02C16C4C" w14:textId="77777777" w:rsidR="004110DE" w:rsidRDefault="004110DE" w:rsidP="004110DE">
      <w:pPr>
        <w:pStyle w:val="ListNumber2"/>
      </w:pPr>
      <w:r>
        <w:t xml:space="preserve">The Committee inquired into the status and costs of ongoing upgrades to infrastructure for ACT Policing facilities. </w:t>
      </w:r>
    </w:p>
    <w:p w14:paraId="516448F8" w14:textId="1808D09A" w:rsidR="004110DE" w:rsidRDefault="004110DE" w:rsidP="004110DE">
      <w:pPr>
        <w:pStyle w:val="ListNumber2"/>
      </w:pPr>
      <w:r>
        <w:t>The Justice and Community Safety Directorate identified three components to this initiative. The first is the functional design of the ACT headquarters and City Police Station. The second relates to a feasibility study in the Woden and Molonglo region. The third is focused on delivering better facilities for ACT Policing.</w:t>
      </w:r>
      <w:r>
        <w:rPr>
          <w:rStyle w:val="FootnoteReference"/>
        </w:rPr>
        <w:footnoteReference w:id="263"/>
      </w:r>
      <w:r>
        <w:t xml:space="preserve"> </w:t>
      </w:r>
    </w:p>
    <w:p w14:paraId="0F503621" w14:textId="391699B6" w:rsidR="004110DE" w:rsidRDefault="004110DE" w:rsidP="004110DE">
      <w:pPr>
        <w:pStyle w:val="ListNumber2"/>
      </w:pPr>
      <w:r>
        <w:t>The Committee sought clarification about the details of the third component and were informed that it involves upgrades to address infrastructure compliance issues and hazardous material identified during the 2018 audit. Specifically, upgrades to Winchester Police Centre and the traffic operation centre in Hume. The Minister confirmed that the traffic operation centre is now operational and is a larger facility than the previous centre located in Belconnen.</w:t>
      </w:r>
      <w:r w:rsidR="00EF31FB">
        <w:rPr>
          <w:rStyle w:val="FootnoteReference"/>
        </w:rPr>
        <w:footnoteReference w:id="264"/>
      </w:r>
    </w:p>
    <w:tbl>
      <w:tblPr>
        <w:tblStyle w:val="Recommendationbox"/>
        <w:tblW w:w="0" w:type="auto"/>
        <w:tblLook w:val="04A0" w:firstRow="1" w:lastRow="0" w:firstColumn="1" w:lastColumn="0" w:noHBand="0" w:noVBand="1"/>
      </w:tblPr>
      <w:tblGrid>
        <w:gridCol w:w="8175"/>
      </w:tblGrid>
      <w:tr w:rsidR="004110DE" w14:paraId="57D1BBFF" w14:textId="77777777" w:rsidTr="000A67D4">
        <w:tc>
          <w:tcPr>
            <w:tcW w:w="7891" w:type="dxa"/>
          </w:tcPr>
          <w:p w14:paraId="35DDA7F4" w14:textId="77777777" w:rsidR="004110DE" w:rsidRDefault="004110DE" w:rsidP="000A67D4">
            <w:pPr>
              <w:pStyle w:val="Recommendationheading"/>
            </w:pPr>
            <w:bookmarkStart w:id="259" w:name="_Toc174636267"/>
            <w:r>
              <w:t xml:space="preserve">Recommendation </w:t>
            </w:r>
            <w:r>
              <w:fldChar w:fldCharType="begin"/>
            </w:r>
            <w:r>
              <w:instrText xml:space="preserve"> AUTONUMLGL \* Arabic\e </w:instrText>
            </w:r>
            <w:r>
              <w:fldChar w:fldCharType="end"/>
            </w:r>
            <w:bookmarkEnd w:id="259"/>
          </w:p>
          <w:p w14:paraId="1381060C" w14:textId="515B5005" w:rsidR="004110DE" w:rsidRPr="00AA719E" w:rsidRDefault="004110DE" w:rsidP="000A67D4">
            <w:pPr>
              <w:pStyle w:val="Recommendationbody"/>
            </w:pPr>
            <w:bookmarkStart w:id="260" w:name="_Toc174636268"/>
            <w:r w:rsidRPr="006F38EE">
              <w:t xml:space="preserve">The Committee recommends that the ACT Government </w:t>
            </w:r>
            <w:r>
              <w:rPr>
                <w:color w:val="000000"/>
              </w:rPr>
              <w:t>further invest in bringing forward the infrastructure pipeline to ensure fit for purpose facilities to better support front line police services.</w:t>
            </w:r>
            <w:bookmarkEnd w:id="260"/>
          </w:p>
        </w:tc>
      </w:tr>
    </w:tbl>
    <w:p w14:paraId="342564B9" w14:textId="7056D9E2" w:rsidR="004110DE" w:rsidRDefault="004110DE" w:rsidP="004110DE">
      <w:pPr>
        <w:pStyle w:val="Heading4"/>
      </w:pPr>
      <w:r>
        <w:t>Welfare checks</w:t>
      </w:r>
    </w:p>
    <w:p w14:paraId="1995D85D" w14:textId="77777777" w:rsidR="004110DE" w:rsidRDefault="004110DE" w:rsidP="004110DE">
      <w:pPr>
        <w:pStyle w:val="ListNumber2"/>
      </w:pPr>
      <w:r>
        <w:t>At the hearing, the Chief of Police emphasised the importance of the right agency responding to mental health crises. The Chief advised that conversations were occurring with ACT Government partner agencies to ensure an appropriate mental health response model.</w:t>
      </w:r>
      <w:r>
        <w:rPr>
          <w:rStyle w:val="FootnoteReference"/>
        </w:rPr>
        <w:footnoteReference w:id="265"/>
      </w:r>
      <w:r>
        <w:t xml:space="preserve"> </w:t>
      </w:r>
    </w:p>
    <w:p w14:paraId="249A2262" w14:textId="77777777" w:rsidR="004110DE" w:rsidRDefault="004110DE" w:rsidP="004110DE">
      <w:pPr>
        <w:pStyle w:val="ListNumber2"/>
      </w:pPr>
      <w:r>
        <w:t xml:space="preserve">The Chief indicated that the </w:t>
      </w:r>
      <w:r w:rsidRPr="005E5380">
        <w:t>Police, Ambulance, and Clinician Early Response (PACER</w:t>
      </w:r>
      <w:r>
        <w:t>) would continue as it provides an appropriate tri-agency response. He also advised that the police would always respond ‘</w:t>
      </w:r>
      <w:r w:rsidRPr="005E5380">
        <w:t>where there is a risk to an individual, a risk to the community or a risk to a first responder</w:t>
      </w:r>
      <w:r>
        <w:t>’</w:t>
      </w:r>
      <w:r w:rsidRPr="005E5380">
        <w:t>.</w:t>
      </w:r>
      <w:r>
        <w:rPr>
          <w:rStyle w:val="FootnoteReference"/>
        </w:rPr>
        <w:footnoteReference w:id="266"/>
      </w:r>
      <w:r>
        <w:t xml:space="preserve"> </w:t>
      </w:r>
    </w:p>
    <w:p w14:paraId="4825BEBA" w14:textId="55850150" w:rsidR="004110DE" w:rsidRPr="00A26574" w:rsidRDefault="004110DE" w:rsidP="004110DE">
      <w:pPr>
        <w:pStyle w:val="ListNumber2"/>
        <w:rPr>
          <w:color w:val="FF0000"/>
        </w:rPr>
      </w:pPr>
      <w:r>
        <w:t xml:space="preserve">The Chief indicated that they were looking at </w:t>
      </w:r>
      <w:r w:rsidRPr="00CA0088">
        <w:t xml:space="preserve">circumstances </w:t>
      </w:r>
      <w:r w:rsidR="00C156F8">
        <w:t>where ‘</w:t>
      </w:r>
      <w:r w:rsidRPr="00CA0088">
        <w:t>police are not the appropriate first response</w:t>
      </w:r>
      <w:r>
        <w:t>’. The Chief acknowledged that an ambulance being parked outside a person’s house is less stigmatising than a police car. He indicated that  developing a mental health response model would also free up police time to victims of crime.</w:t>
      </w:r>
      <w:r>
        <w:rPr>
          <w:rStyle w:val="FootnoteReference"/>
        </w:rPr>
        <w:footnoteReference w:id="267"/>
      </w:r>
      <w:r>
        <w:t xml:space="preserve">  In response to a question taken on notice, the Minister for Police and Emergency Services advised that police attended 928 ‘check welfare/premises incidents’ and of these, 281 were mental health related.</w:t>
      </w:r>
      <w:r>
        <w:rPr>
          <w:rStyle w:val="FootnoteReference"/>
        </w:rPr>
        <w:footnoteReference w:id="268"/>
      </w:r>
      <w:r>
        <w:t xml:space="preserve">  </w:t>
      </w:r>
    </w:p>
    <w:tbl>
      <w:tblPr>
        <w:tblStyle w:val="Recommendationbox"/>
        <w:tblW w:w="0" w:type="auto"/>
        <w:tblLook w:val="04A0" w:firstRow="1" w:lastRow="0" w:firstColumn="1" w:lastColumn="0" w:noHBand="0" w:noVBand="1"/>
      </w:tblPr>
      <w:tblGrid>
        <w:gridCol w:w="8175"/>
      </w:tblGrid>
      <w:tr w:rsidR="004110DE" w14:paraId="4AAC7187" w14:textId="77777777" w:rsidTr="000A67D4">
        <w:tc>
          <w:tcPr>
            <w:tcW w:w="7891" w:type="dxa"/>
          </w:tcPr>
          <w:p w14:paraId="6B12B717" w14:textId="77777777" w:rsidR="004110DE" w:rsidRDefault="004110DE" w:rsidP="000A67D4">
            <w:pPr>
              <w:pStyle w:val="Recommendationheading"/>
            </w:pPr>
            <w:bookmarkStart w:id="261" w:name="_Toc174636269"/>
            <w:r>
              <w:t xml:space="preserve">Recommendation </w:t>
            </w:r>
            <w:r>
              <w:fldChar w:fldCharType="begin"/>
            </w:r>
            <w:r>
              <w:instrText xml:space="preserve"> AUTONUMLGL \* Arabic\e </w:instrText>
            </w:r>
            <w:r>
              <w:fldChar w:fldCharType="end"/>
            </w:r>
            <w:bookmarkEnd w:id="261"/>
          </w:p>
          <w:p w14:paraId="4806DF2C" w14:textId="4731A98A" w:rsidR="004110DE" w:rsidRPr="00AA719E" w:rsidRDefault="004110DE" w:rsidP="000A67D4">
            <w:pPr>
              <w:pStyle w:val="Recommendationbody"/>
            </w:pPr>
            <w:bookmarkStart w:id="262" w:name="_Toc174636270"/>
            <w:r w:rsidRPr="006F38EE">
              <w:t>The Committee recommends that the ACT Government examine whether there is a more appropriate service</w:t>
            </w:r>
            <w:r w:rsidR="00363DA1">
              <w:t>, other than ACT Police</w:t>
            </w:r>
            <w:r w:rsidRPr="006F38EE">
              <w:t xml:space="preserve"> to provide welfare </w:t>
            </w:r>
            <w:r w:rsidR="00363DA1">
              <w:t>checks.</w:t>
            </w:r>
            <w:bookmarkEnd w:id="262"/>
          </w:p>
        </w:tc>
      </w:tr>
    </w:tbl>
    <w:p w14:paraId="2440F29D" w14:textId="3C8297B8" w:rsidR="003851B4" w:rsidRDefault="003851B4" w:rsidP="003851B4">
      <w:pPr>
        <w:pStyle w:val="Heading2"/>
      </w:pPr>
      <w:bookmarkStart w:id="263" w:name="_Toc174636088"/>
      <w:r>
        <w:t>Special Minister of State</w:t>
      </w:r>
      <w:bookmarkEnd w:id="263"/>
      <w:r>
        <w:t xml:space="preserve"> </w:t>
      </w:r>
    </w:p>
    <w:p w14:paraId="6AA83765" w14:textId="77777777" w:rsidR="003851B4" w:rsidRDefault="003851B4" w:rsidP="003851B4">
      <w:pPr>
        <w:pStyle w:val="Heading3"/>
      </w:pPr>
      <w:bookmarkStart w:id="264" w:name="_Toc174636089"/>
      <w:r>
        <w:t>Matters considered</w:t>
      </w:r>
      <w:bookmarkEnd w:id="264"/>
    </w:p>
    <w:p w14:paraId="5261FDAC" w14:textId="7F9C1087" w:rsidR="003851B4" w:rsidRDefault="003851B4" w:rsidP="003851B4">
      <w:pPr>
        <w:pStyle w:val="ListNumber2"/>
      </w:pPr>
      <w:r>
        <w:t xml:space="preserve">During the appearance of </w:t>
      </w:r>
      <w:r w:rsidR="00BE0F0B">
        <w:t>Minister Steel</w:t>
      </w:r>
      <w:r>
        <w:t xml:space="preserve"> before the Committee on </w:t>
      </w:r>
      <w:r w:rsidR="00BE0F0B">
        <w:t>29 July 2024</w:t>
      </w:r>
      <w:r>
        <w:t xml:space="preserve"> the following matters were considered:</w:t>
      </w:r>
    </w:p>
    <w:p w14:paraId="28A9973B" w14:textId="77777777" w:rsidR="00D7685F" w:rsidRDefault="00D7685F" w:rsidP="00D7685F">
      <w:pPr>
        <w:pStyle w:val="ListNumber3"/>
      </w:pPr>
      <w:r>
        <w:t>Timing of the development of a portal for electoral compliance; and</w:t>
      </w:r>
    </w:p>
    <w:p w14:paraId="144DA37A" w14:textId="7617882C" w:rsidR="003851B4" w:rsidRDefault="00D7685F" w:rsidP="00843164">
      <w:pPr>
        <w:pStyle w:val="ListNumber3"/>
      </w:pPr>
      <w:r>
        <w:t>Donations to political parties.</w:t>
      </w:r>
      <w:r>
        <w:rPr>
          <w:rStyle w:val="FootnoteReference"/>
        </w:rPr>
        <w:footnoteReference w:id="269"/>
      </w:r>
    </w:p>
    <w:p w14:paraId="45AD9496" w14:textId="77777777" w:rsidR="006D5D14" w:rsidRDefault="006D5D14">
      <w:pPr>
        <w:spacing w:line="259" w:lineRule="auto"/>
        <w:rPr>
          <w:rFonts w:ascii="Montserrat" w:eastAsiaTheme="majorEastAsia" w:hAnsi="Montserrat" w:cstheme="majorBidi"/>
          <w:b/>
          <w:color w:val="1A234C"/>
          <w:w w:val="90"/>
          <w:kern w:val="2"/>
          <w:sz w:val="36"/>
          <w:szCs w:val="32"/>
        </w:rPr>
      </w:pPr>
      <w:r>
        <w:br w:type="page"/>
      </w:r>
    </w:p>
    <w:p w14:paraId="0DCA84C5" w14:textId="5C5BB7F8" w:rsidR="007D00A9" w:rsidRPr="006323F8" w:rsidRDefault="007D00A9" w:rsidP="007D00A9">
      <w:pPr>
        <w:pStyle w:val="Heading1"/>
      </w:pPr>
      <w:bookmarkStart w:id="266" w:name="_Toc174636090"/>
      <w:r>
        <w:t>Education Directorate</w:t>
      </w:r>
      <w:bookmarkEnd w:id="266"/>
    </w:p>
    <w:p w14:paraId="3FA74FB9" w14:textId="51961E6A" w:rsidR="003851B4" w:rsidRDefault="003851B4" w:rsidP="003851B4">
      <w:pPr>
        <w:pStyle w:val="Heading2"/>
      </w:pPr>
      <w:bookmarkStart w:id="267" w:name="_Toc174636091"/>
      <w:r>
        <w:t>Minister for Early Childhood Development</w:t>
      </w:r>
      <w:bookmarkEnd w:id="267"/>
      <w:r>
        <w:t xml:space="preserve">  </w:t>
      </w:r>
    </w:p>
    <w:p w14:paraId="10AA47FF" w14:textId="77777777" w:rsidR="003851B4" w:rsidRDefault="003851B4" w:rsidP="003851B4">
      <w:pPr>
        <w:pStyle w:val="Heading3"/>
      </w:pPr>
      <w:bookmarkStart w:id="268" w:name="_Toc174636092"/>
      <w:r>
        <w:t>Matters considered</w:t>
      </w:r>
      <w:bookmarkEnd w:id="268"/>
    </w:p>
    <w:p w14:paraId="6F98C8AB" w14:textId="1DAE82BB" w:rsidR="003851B4" w:rsidRDefault="003851B4" w:rsidP="003851B4">
      <w:pPr>
        <w:pStyle w:val="ListNumber2"/>
      </w:pPr>
      <w:r>
        <w:t xml:space="preserve">During the appearance of </w:t>
      </w:r>
      <w:r w:rsidR="00BE0F0B">
        <w:t>Minister Berry</w:t>
      </w:r>
      <w:r>
        <w:t xml:space="preserve"> before the Committee on </w:t>
      </w:r>
      <w:r w:rsidR="00BE0F0B">
        <w:t>26 July 2024</w:t>
      </w:r>
      <w:r>
        <w:t xml:space="preserve"> the following matters were considered:</w:t>
      </w:r>
    </w:p>
    <w:p w14:paraId="7F57A61F" w14:textId="77777777" w:rsidR="0030099C" w:rsidRDefault="0030099C" w:rsidP="0030099C">
      <w:pPr>
        <w:pStyle w:val="ListNumber3"/>
      </w:pPr>
      <w:r>
        <w:t xml:space="preserve">The Quality early childhood education for three-year-olds initiative, with reference to enrolments, provider and workforce capacity, and the target of universal access to 15 hours per week as outlined in </w:t>
      </w:r>
      <w:r w:rsidRPr="00973AD1">
        <w:rPr>
          <w:i/>
          <w:iCs/>
        </w:rPr>
        <w:t>Set up for Success: An Early Childhood Strategy for the ACT</w:t>
      </w:r>
      <w:r>
        <w:t xml:space="preserve">; </w:t>
      </w:r>
    </w:p>
    <w:p w14:paraId="608CE766" w14:textId="77777777" w:rsidR="0030099C" w:rsidRDefault="0030099C" w:rsidP="0030099C">
      <w:pPr>
        <w:pStyle w:val="ListNumber3"/>
      </w:pPr>
      <w:r>
        <w:t>Literacy teaching practices in preschool with reference to the recent expert panel recommendations and the Strong Foundations initiatives; and</w:t>
      </w:r>
    </w:p>
    <w:p w14:paraId="53572974" w14:textId="13496582" w:rsidR="003851B4" w:rsidRDefault="0030099C" w:rsidP="00FE281F">
      <w:pPr>
        <w:pStyle w:val="ListNumber3"/>
      </w:pPr>
      <w:r>
        <w:t>The cost of childcare in the ACT.</w:t>
      </w:r>
      <w:r>
        <w:rPr>
          <w:rStyle w:val="FootnoteReference"/>
        </w:rPr>
        <w:footnoteReference w:id="270"/>
      </w:r>
    </w:p>
    <w:p w14:paraId="7164113D" w14:textId="31873395" w:rsidR="003851B4" w:rsidRDefault="003851B4" w:rsidP="003851B4">
      <w:pPr>
        <w:pStyle w:val="Heading2"/>
      </w:pPr>
      <w:bookmarkStart w:id="269" w:name="_Toc174636093"/>
      <w:r>
        <w:t>Minister for Education and Youth Affairs</w:t>
      </w:r>
      <w:bookmarkEnd w:id="269"/>
      <w:r>
        <w:t xml:space="preserve">   </w:t>
      </w:r>
    </w:p>
    <w:p w14:paraId="26F63B30" w14:textId="77777777" w:rsidR="003851B4" w:rsidRDefault="003851B4" w:rsidP="003851B4">
      <w:pPr>
        <w:pStyle w:val="Heading3"/>
      </w:pPr>
      <w:bookmarkStart w:id="270" w:name="_Toc174636094"/>
      <w:r>
        <w:t>Matters considered</w:t>
      </w:r>
      <w:bookmarkEnd w:id="270"/>
    </w:p>
    <w:p w14:paraId="4F4954D0" w14:textId="4A5580B8" w:rsidR="003851B4" w:rsidRDefault="003851B4" w:rsidP="003851B4">
      <w:pPr>
        <w:pStyle w:val="ListNumber2"/>
      </w:pPr>
      <w:r>
        <w:t xml:space="preserve">During the appearance of </w:t>
      </w:r>
      <w:r w:rsidR="00BE0F0B">
        <w:t>Minister Berry</w:t>
      </w:r>
      <w:r>
        <w:t xml:space="preserve"> before the Committee on </w:t>
      </w:r>
      <w:r w:rsidR="00BE0F0B">
        <w:t>1 August 2024</w:t>
      </w:r>
      <w:r>
        <w:t xml:space="preserve"> the following matters were considered:</w:t>
      </w:r>
    </w:p>
    <w:p w14:paraId="325CEC38" w14:textId="77777777" w:rsidR="00056C5B" w:rsidRDefault="00056C5B" w:rsidP="00056C5B">
      <w:pPr>
        <w:pStyle w:val="ListNumber3"/>
      </w:pPr>
      <w:r>
        <w:t>The Strong Foundations initiative, with reference to funding, implementation timelines, and literacy resources;</w:t>
      </w:r>
    </w:p>
    <w:p w14:paraId="31DF01D4" w14:textId="77777777" w:rsidR="00056C5B" w:rsidRPr="00E67CFF" w:rsidRDefault="00056C5B" w:rsidP="00056C5B">
      <w:pPr>
        <w:pStyle w:val="ListNumber3"/>
        <w:rPr>
          <w:i/>
          <w:iCs/>
        </w:rPr>
      </w:pPr>
      <w:r>
        <w:t xml:space="preserve">The </w:t>
      </w:r>
      <w:r w:rsidRPr="00E67CFF">
        <w:rPr>
          <w:i/>
          <w:iCs/>
        </w:rPr>
        <w:t>Inclusive Education: A Disability Inclusion Strategy For Act Public Schools 2024–2034</w:t>
      </w:r>
      <w:r>
        <w:rPr>
          <w:i/>
          <w:iCs/>
        </w:rPr>
        <w:t xml:space="preserve"> </w:t>
      </w:r>
      <w:r>
        <w:t>Strategy, and the provision of professionals such as psychologists in schools;</w:t>
      </w:r>
    </w:p>
    <w:p w14:paraId="5355E18E" w14:textId="77777777" w:rsidR="00056C5B" w:rsidRPr="00E67CFF" w:rsidRDefault="00056C5B" w:rsidP="00056C5B">
      <w:pPr>
        <w:pStyle w:val="ListNumber3"/>
        <w:rPr>
          <w:i/>
          <w:iCs/>
        </w:rPr>
      </w:pPr>
      <w:r>
        <w:t xml:space="preserve">The phasing out of the Student Centred Appraisal of Need (SCAN) approach for an </w:t>
      </w:r>
      <w:r w:rsidRPr="00CE58AF">
        <w:t>adjustments</w:t>
      </w:r>
      <w:r w:rsidRPr="00CE58AF">
        <w:noBreakHyphen/>
        <w:t>based funding model</w:t>
      </w:r>
      <w:r>
        <w:t>;</w:t>
      </w:r>
    </w:p>
    <w:p w14:paraId="20BADFA0" w14:textId="77777777" w:rsidR="00056C5B" w:rsidRPr="00E67CFF" w:rsidRDefault="00056C5B" w:rsidP="00056C5B">
      <w:pPr>
        <w:pStyle w:val="ListNumber3"/>
        <w:rPr>
          <w:i/>
          <w:iCs/>
        </w:rPr>
      </w:pPr>
      <w:r>
        <w:t>The Education Equity Fund, with reference to funding, criteria, and applications;</w:t>
      </w:r>
    </w:p>
    <w:p w14:paraId="3C21CB33" w14:textId="77777777" w:rsidR="00056C5B" w:rsidRPr="00E67CFF" w:rsidRDefault="00056C5B" w:rsidP="00056C5B">
      <w:pPr>
        <w:pStyle w:val="ListNumber3"/>
        <w:rPr>
          <w:i/>
          <w:iCs/>
        </w:rPr>
      </w:pPr>
      <w:r>
        <w:t>Occupational violence and sexual assault and harassment of teachers, including data collection, policies, and reporting processes;</w:t>
      </w:r>
    </w:p>
    <w:p w14:paraId="777D47B4" w14:textId="77777777" w:rsidR="00056C5B" w:rsidRPr="00E67CFF" w:rsidRDefault="00056C5B" w:rsidP="00056C5B">
      <w:pPr>
        <w:pStyle w:val="ListNumber3"/>
        <w:rPr>
          <w:i/>
          <w:iCs/>
        </w:rPr>
      </w:pPr>
      <w:r>
        <w:t>Programs to support students and teachers in addressing racism, global conflicts, consent, and respectful relationships;</w:t>
      </w:r>
    </w:p>
    <w:p w14:paraId="1C34BEFA" w14:textId="77777777" w:rsidR="00056C5B" w:rsidRPr="00E67CFF" w:rsidRDefault="00056C5B" w:rsidP="00056C5B">
      <w:pPr>
        <w:pStyle w:val="ListNumber3"/>
        <w:rPr>
          <w:i/>
          <w:iCs/>
        </w:rPr>
      </w:pPr>
      <w:r>
        <w:t>School infrastructure such as the property quality standards, Heating, Ventilation and Air Conditioning (HVAC) systems, and the toilet facilities at Kingsford Smith School;</w:t>
      </w:r>
    </w:p>
    <w:p w14:paraId="2E8F3697" w14:textId="77777777" w:rsidR="00056C5B" w:rsidRPr="00D30B74" w:rsidRDefault="00056C5B" w:rsidP="00056C5B">
      <w:pPr>
        <w:pStyle w:val="ListNumber3"/>
        <w:rPr>
          <w:i/>
          <w:iCs/>
        </w:rPr>
      </w:pPr>
      <w:r>
        <w:t>Teacher vacancy and staff availability rates;</w:t>
      </w:r>
    </w:p>
    <w:p w14:paraId="472E1A6B" w14:textId="77777777" w:rsidR="00056C5B" w:rsidRPr="00D30B74" w:rsidRDefault="00056C5B" w:rsidP="00056C5B">
      <w:pPr>
        <w:pStyle w:val="ListNumber3"/>
        <w:rPr>
          <w:i/>
          <w:iCs/>
        </w:rPr>
      </w:pPr>
      <w:r>
        <w:t>Emerging programs including the Head Start program for beginning apprentices in colleges and the Meals in Schools pilot program; and</w:t>
      </w:r>
    </w:p>
    <w:p w14:paraId="4B478821" w14:textId="58FCBB10" w:rsidR="003851B4" w:rsidRDefault="00056C5B" w:rsidP="00E11E09">
      <w:pPr>
        <w:pStyle w:val="ListNumber3"/>
      </w:pPr>
      <w:r>
        <w:t>The current regulatory consideration of Brindabella Christian College.</w:t>
      </w:r>
      <w:r>
        <w:rPr>
          <w:rStyle w:val="FootnoteReference"/>
        </w:rPr>
        <w:footnoteReference w:id="271"/>
      </w:r>
    </w:p>
    <w:p w14:paraId="123E284B" w14:textId="77777777" w:rsidR="003851B4" w:rsidRDefault="003851B4" w:rsidP="003851B4">
      <w:pPr>
        <w:pStyle w:val="Heading3"/>
      </w:pPr>
      <w:bookmarkStart w:id="271" w:name="_Toc174636095"/>
      <w:r>
        <w:t>Key issues</w:t>
      </w:r>
      <w:bookmarkEnd w:id="271"/>
    </w:p>
    <w:p w14:paraId="5FAB28C4" w14:textId="77777777" w:rsidR="000F5F76" w:rsidRDefault="000F5F76" w:rsidP="000F5F76">
      <w:pPr>
        <w:pStyle w:val="Heading4"/>
      </w:pPr>
      <w:r>
        <w:t>Access to school psychologists for students</w:t>
      </w:r>
    </w:p>
    <w:p w14:paraId="4447E336" w14:textId="0ADBDA51" w:rsidR="000F5F76" w:rsidRDefault="000F5F76" w:rsidP="000F5F76">
      <w:pPr>
        <w:pStyle w:val="ListNumber2"/>
      </w:pPr>
      <w:r w:rsidRPr="00EA0C42">
        <w:t xml:space="preserve">Officials advised that the Education Directorate </w:t>
      </w:r>
      <w:r>
        <w:t xml:space="preserve">was conducting </w:t>
      </w:r>
      <w:r w:rsidRPr="00EA0C42">
        <w:t xml:space="preserve">a review </w:t>
      </w:r>
      <w:r>
        <w:t>of</w:t>
      </w:r>
      <w:r w:rsidRPr="00EA0C42">
        <w:t xml:space="preserve"> the ‘allied health workforce’, which </w:t>
      </w:r>
      <w:r>
        <w:t>would</w:t>
      </w:r>
      <w:r w:rsidRPr="00EA0C42">
        <w:t xml:space="preserve"> include consultation with</w:t>
      </w:r>
      <w:r>
        <w:t>,</w:t>
      </w:r>
      <w:r w:rsidRPr="00EA0C42">
        <w:t xml:space="preserve"> and consideration of the role of</w:t>
      </w:r>
      <w:r>
        <w:t>,</w:t>
      </w:r>
      <w:r w:rsidRPr="00EA0C42">
        <w:t xml:space="preserve"> school psychologists</w:t>
      </w:r>
      <w:r>
        <w:t>:</w:t>
      </w:r>
      <w:r w:rsidRPr="00E839B3">
        <w:rPr>
          <w:rStyle w:val="FootnoteReference"/>
        </w:rPr>
        <w:t xml:space="preserve"> </w:t>
      </w:r>
      <w:r>
        <w:t>‘A</w:t>
      </w:r>
      <w:r w:rsidRPr="00CE58AF">
        <w:t xml:space="preserve"> very explicit part of the consultation process is with our school psychologists</w:t>
      </w:r>
      <w:r>
        <w:t>’.</w:t>
      </w:r>
      <w:r w:rsidRPr="00EA0C42">
        <w:rPr>
          <w:rStyle w:val="FootnoteReference"/>
        </w:rPr>
        <w:footnoteReference w:id="272"/>
      </w:r>
    </w:p>
    <w:p w14:paraId="14E459B3" w14:textId="77777777" w:rsidR="000F5F76" w:rsidRPr="00EA0C42" w:rsidRDefault="000F5F76" w:rsidP="000F5F76">
      <w:pPr>
        <w:pStyle w:val="ListNumber2"/>
      </w:pPr>
      <w:r>
        <w:t>T</w:t>
      </w:r>
      <w:r w:rsidRPr="00EA0C42">
        <w:t xml:space="preserve">he </w:t>
      </w:r>
      <w:r>
        <w:t>C</w:t>
      </w:r>
      <w:r w:rsidRPr="00EA0C42">
        <w:t xml:space="preserve">ommittee </w:t>
      </w:r>
      <w:r>
        <w:t xml:space="preserve">also </w:t>
      </w:r>
      <w:r w:rsidRPr="00EA0C42">
        <w:t xml:space="preserve">heard that </w:t>
      </w:r>
      <w:r>
        <w:t>a</w:t>
      </w:r>
      <w:r w:rsidRPr="00EA0C42">
        <w:t xml:space="preserve"> shift away from the </w:t>
      </w:r>
      <w:r>
        <w:t>Student Centred Appraisal of Need (</w:t>
      </w:r>
      <w:r w:rsidRPr="00EA0C42">
        <w:t>SCAN</w:t>
      </w:r>
      <w:r>
        <w:t>)</w:t>
      </w:r>
      <w:r w:rsidRPr="00EA0C42">
        <w:t xml:space="preserve"> </w:t>
      </w:r>
      <w:r>
        <w:t>funding model</w:t>
      </w:r>
      <w:r w:rsidRPr="00EA0C42">
        <w:t xml:space="preserve"> was likely to increase the availability of school psychologists: ‘it is anticipated that psychologists’ load will shift to being able to actually work with children and young people much more often’.</w:t>
      </w:r>
      <w:r w:rsidRPr="00EA0C42">
        <w:rPr>
          <w:rStyle w:val="FootnoteReference"/>
        </w:rPr>
        <w:footnoteReference w:id="273"/>
      </w:r>
      <w:r w:rsidRPr="00EA0C42">
        <w:t xml:space="preserve"> The Committee was told that there </w:t>
      </w:r>
      <w:r>
        <w:t>were</w:t>
      </w:r>
      <w:r w:rsidRPr="00EA0C42">
        <w:t xml:space="preserve"> 81 school psychologists working across the ACT’s 91 public schools.</w:t>
      </w:r>
      <w:r w:rsidRPr="00EA0C42">
        <w:rPr>
          <w:rStyle w:val="FootnoteReference"/>
        </w:rPr>
        <w:footnoteReference w:id="274"/>
      </w:r>
      <w:r w:rsidRPr="00EA0C42">
        <w:t xml:space="preserve"> </w:t>
      </w:r>
    </w:p>
    <w:p w14:paraId="1751DBA8" w14:textId="77777777" w:rsidR="000F5F76" w:rsidRPr="00EA0C42" w:rsidRDefault="000F5F76" w:rsidP="000F5F76">
      <w:pPr>
        <w:pStyle w:val="ListNumber2"/>
      </w:pPr>
      <w:r w:rsidRPr="00EA0C42">
        <w:t>In a submission to the 2024</w:t>
      </w:r>
      <w:r>
        <w:t>–</w:t>
      </w:r>
      <w:r w:rsidRPr="00EA0C42">
        <w:t xml:space="preserve">25 Budget Consultation process, the Australian Education Union </w:t>
      </w:r>
      <w:r>
        <w:t xml:space="preserve">(AEU) </w:t>
      </w:r>
      <w:r w:rsidRPr="00EA0C42">
        <w:t xml:space="preserve">ACT Branch </w:t>
      </w:r>
      <w:r>
        <w:t xml:space="preserve">called for </w:t>
      </w:r>
      <w:r w:rsidRPr="00EA0C42">
        <w:t xml:space="preserve">the </w:t>
      </w:r>
      <w:r>
        <w:t>ACT G</w:t>
      </w:r>
      <w:r w:rsidRPr="00EA0C42">
        <w:t xml:space="preserve">overnment </w:t>
      </w:r>
      <w:r>
        <w:t>to</w:t>
      </w:r>
      <w:r w:rsidRPr="00EA0C42">
        <w:t xml:space="preserve"> ensure ‘every public school has at minimum one full-time school psychologist’</w:t>
      </w:r>
      <w:r>
        <w:t>, arguing that ‘school psychologist members have long campaigned for adequate staffing to meet the demands of our students</w:t>
      </w:r>
      <w:r w:rsidRPr="00EA0C42">
        <w:t>.</w:t>
      </w:r>
      <w:r w:rsidRPr="00EA0C42">
        <w:rPr>
          <w:rStyle w:val="FootnoteReference"/>
        </w:rPr>
        <w:footnoteReference w:id="275"/>
      </w:r>
      <w:r w:rsidRPr="00EA0C42">
        <w:t xml:space="preserve"> The submission acknowledged workforce shortages</w:t>
      </w:r>
      <w:r>
        <w:t>,</w:t>
      </w:r>
      <w:r w:rsidRPr="00EA0C42">
        <w:t xml:space="preserve"> but argued that employment incentives could be used to ‘make working with the Education Directorate as attractive as working in private psychological practice’.</w:t>
      </w:r>
      <w:r w:rsidRPr="00EA0C42">
        <w:rPr>
          <w:rStyle w:val="FootnoteReference"/>
        </w:rPr>
        <w:footnoteReference w:id="276"/>
      </w:r>
    </w:p>
    <w:tbl>
      <w:tblPr>
        <w:tblStyle w:val="Recommendationbox"/>
        <w:tblW w:w="0" w:type="auto"/>
        <w:tblLook w:val="04A0" w:firstRow="1" w:lastRow="0" w:firstColumn="1" w:lastColumn="0" w:noHBand="0" w:noVBand="1"/>
      </w:tblPr>
      <w:tblGrid>
        <w:gridCol w:w="8175"/>
      </w:tblGrid>
      <w:tr w:rsidR="000F5F76" w14:paraId="3C2EED87" w14:textId="77777777" w:rsidTr="009D6431">
        <w:tc>
          <w:tcPr>
            <w:tcW w:w="7891" w:type="dxa"/>
          </w:tcPr>
          <w:p w14:paraId="3A647547" w14:textId="77777777" w:rsidR="000F5F76" w:rsidRDefault="000F5F76" w:rsidP="009D6431">
            <w:pPr>
              <w:pStyle w:val="Recommendationheading"/>
            </w:pPr>
            <w:bookmarkStart w:id="272" w:name="_Toc174636271"/>
            <w:r>
              <w:t xml:space="preserve">Recommendation </w:t>
            </w:r>
            <w:r>
              <w:fldChar w:fldCharType="begin"/>
            </w:r>
            <w:r>
              <w:instrText xml:space="preserve"> AUTONUMLGL \* Arabic\e </w:instrText>
            </w:r>
            <w:r>
              <w:fldChar w:fldCharType="end"/>
            </w:r>
            <w:bookmarkEnd w:id="272"/>
          </w:p>
          <w:p w14:paraId="3AF3F5F1" w14:textId="4509191D" w:rsidR="000F5F76" w:rsidRPr="00AA719E" w:rsidRDefault="000F5F76" w:rsidP="009D6431">
            <w:pPr>
              <w:pStyle w:val="Recommendationbody"/>
            </w:pPr>
            <w:bookmarkStart w:id="273" w:name="_Toc174636272"/>
            <w:r w:rsidRPr="003540DF">
              <w:rPr>
                <w:rFonts w:ascii="Calibri" w:hAnsi="Calibri" w:cs="Calibri"/>
                <w:color w:val="000000"/>
              </w:rPr>
              <w:t xml:space="preserve">The Committee recommends that the ACT Government consider funding at least one Full Time Equivalent school psychologist for every public school as part </w:t>
            </w:r>
            <w:r w:rsidR="000A7E20">
              <w:rPr>
                <w:rFonts w:ascii="Calibri" w:hAnsi="Calibri" w:cs="Calibri"/>
                <w:color w:val="000000"/>
              </w:rPr>
              <w:t xml:space="preserve">of </w:t>
            </w:r>
            <w:r w:rsidRPr="003540DF">
              <w:rPr>
                <w:rFonts w:ascii="Calibri" w:hAnsi="Calibri" w:cs="Calibri"/>
                <w:color w:val="000000"/>
              </w:rPr>
              <w:t>its allied heath workforce review.</w:t>
            </w:r>
            <w:bookmarkEnd w:id="273"/>
          </w:p>
        </w:tc>
      </w:tr>
    </w:tbl>
    <w:p w14:paraId="2E3C0CD2" w14:textId="77777777" w:rsidR="000F5F76" w:rsidRDefault="000F5F76" w:rsidP="000F5F76">
      <w:pPr>
        <w:pStyle w:val="Heading4"/>
      </w:pPr>
      <w:r>
        <w:t>Occupational violence in schools</w:t>
      </w:r>
    </w:p>
    <w:p w14:paraId="50C49C25" w14:textId="77777777" w:rsidR="000F5F76" w:rsidRDefault="000F5F76" w:rsidP="000F5F76">
      <w:pPr>
        <w:pStyle w:val="ListNumber2"/>
      </w:pPr>
      <w:r>
        <w:t>When asked about the Review into P</w:t>
      </w:r>
      <w:r w:rsidRPr="00CE58AF">
        <w:t xml:space="preserve">revention and </w:t>
      </w:r>
      <w:r>
        <w:t>M</w:t>
      </w:r>
      <w:r w:rsidRPr="00CE58AF">
        <w:t xml:space="preserve">anagement </w:t>
      </w:r>
      <w:r>
        <w:t>of O</w:t>
      </w:r>
      <w:r w:rsidRPr="00CE58AF">
        <w:t xml:space="preserve">ccupational </w:t>
      </w:r>
      <w:r>
        <w:t>V</w:t>
      </w:r>
      <w:r w:rsidRPr="00CE58AF">
        <w:t xml:space="preserve">iolence in ACT </w:t>
      </w:r>
      <w:r>
        <w:t>p</w:t>
      </w:r>
      <w:r w:rsidRPr="00CE58AF">
        <w:t xml:space="preserve">ublic </w:t>
      </w:r>
      <w:r>
        <w:t>s</w:t>
      </w:r>
      <w:r w:rsidRPr="00CE58AF">
        <w:t>chools</w:t>
      </w:r>
      <w:r>
        <w:t>, officials advised that the Education Directorate’s Safe at Schools Taskforce was ‘</w:t>
      </w:r>
      <w:r w:rsidRPr="00CE58AF">
        <w:t>working with the AEU on a new occupational violence policy</w:t>
      </w:r>
      <w:r>
        <w:t>’.</w:t>
      </w:r>
      <w:r>
        <w:rPr>
          <w:rStyle w:val="FootnoteReference"/>
        </w:rPr>
        <w:footnoteReference w:id="277"/>
      </w:r>
      <w:r>
        <w:t xml:space="preserve"> The Committee was also told that Phase One of the review had been completed, and that Phase Two was likely to be completed ‘by the end of 2024 </w:t>
      </w:r>
      <w:r w:rsidRPr="00CE58AF">
        <w:t>for implementation during 2025</w:t>
      </w:r>
      <w:r>
        <w:t>’.</w:t>
      </w:r>
      <w:r>
        <w:rPr>
          <w:rStyle w:val="FootnoteReference"/>
        </w:rPr>
        <w:footnoteReference w:id="278"/>
      </w:r>
    </w:p>
    <w:p w14:paraId="21A718B3" w14:textId="25CB8D2E" w:rsidR="000F5F76" w:rsidRDefault="000F5F76" w:rsidP="000F5F76">
      <w:pPr>
        <w:pStyle w:val="ListNumber2"/>
      </w:pPr>
      <w:r>
        <w:t xml:space="preserve">In a response to a Question Taken on Notice, the Minister for Education and Youth Affairs provided the </w:t>
      </w:r>
      <w:r w:rsidR="00C156F8">
        <w:t>C</w:t>
      </w:r>
      <w:r>
        <w:t xml:space="preserve">ommittee with a copy of Phase One of the review: </w:t>
      </w:r>
      <w:r w:rsidRPr="00810411">
        <w:rPr>
          <w:i/>
          <w:iCs/>
        </w:rPr>
        <w:t>Prevention and Intervention Strategies for Occupational Violence in schools - A scoping literature review</w:t>
      </w:r>
      <w:r>
        <w:t xml:space="preserve"> and advised that upon the completion of Phase Two of the review and subsequent policy update, ‘any relevant documents will be made publicly available’.</w:t>
      </w:r>
      <w:r>
        <w:rPr>
          <w:rStyle w:val="FootnoteReference"/>
        </w:rPr>
        <w:footnoteReference w:id="279"/>
      </w:r>
    </w:p>
    <w:tbl>
      <w:tblPr>
        <w:tblStyle w:val="Recommendationbox"/>
        <w:tblW w:w="0" w:type="auto"/>
        <w:tblLook w:val="04A0" w:firstRow="1" w:lastRow="0" w:firstColumn="1" w:lastColumn="0" w:noHBand="0" w:noVBand="1"/>
      </w:tblPr>
      <w:tblGrid>
        <w:gridCol w:w="8175"/>
      </w:tblGrid>
      <w:tr w:rsidR="000F5F76" w14:paraId="68CBD614" w14:textId="77777777" w:rsidTr="009D6431">
        <w:tc>
          <w:tcPr>
            <w:tcW w:w="7891" w:type="dxa"/>
          </w:tcPr>
          <w:p w14:paraId="226B5C07" w14:textId="77777777" w:rsidR="000F5F76" w:rsidRDefault="000F5F76" w:rsidP="009D6431">
            <w:pPr>
              <w:pStyle w:val="Recommendationheading"/>
            </w:pPr>
            <w:bookmarkStart w:id="274" w:name="_Toc174636273"/>
            <w:r>
              <w:t xml:space="preserve">Recommendation </w:t>
            </w:r>
            <w:r>
              <w:fldChar w:fldCharType="begin"/>
            </w:r>
            <w:r>
              <w:instrText xml:space="preserve"> AUTONUMLGL \* Arabic\e </w:instrText>
            </w:r>
            <w:r>
              <w:fldChar w:fldCharType="end"/>
            </w:r>
            <w:bookmarkEnd w:id="274"/>
          </w:p>
          <w:p w14:paraId="0BB63996" w14:textId="77777777" w:rsidR="000F5F76" w:rsidRPr="000A5577" w:rsidRDefault="000F5F76" w:rsidP="009D6431">
            <w:pPr>
              <w:pStyle w:val="Recommendationbody"/>
            </w:pPr>
            <w:bookmarkStart w:id="275" w:name="_Toc174636274"/>
            <w:r w:rsidRPr="003540DF">
              <w:t>The Committee recommends that the ACT Government make publicly available the Prevention and Management of Occupational Violence in ACT Public Schools review.</w:t>
            </w:r>
            <w:bookmarkEnd w:id="275"/>
          </w:p>
        </w:tc>
      </w:tr>
    </w:tbl>
    <w:p w14:paraId="340394A5" w14:textId="77777777" w:rsidR="003D075F" w:rsidRPr="001F250E" w:rsidRDefault="003D075F" w:rsidP="003D075F">
      <w:pPr>
        <w:pStyle w:val="Heading4"/>
      </w:pPr>
      <w:r>
        <w:t>Sexual assault and harassment report processes for staff</w:t>
      </w:r>
    </w:p>
    <w:p w14:paraId="086A449A" w14:textId="77777777" w:rsidR="003D075F" w:rsidRDefault="003D075F" w:rsidP="003D075F">
      <w:pPr>
        <w:pStyle w:val="ListNumber2"/>
      </w:pPr>
      <w:r>
        <w:t>The Committee was advised that, due to ‘</w:t>
      </w:r>
      <w:r w:rsidRPr="00CE58AF">
        <w:t xml:space="preserve">changes to the </w:t>
      </w:r>
      <w:r>
        <w:t>W</w:t>
      </w:r>
      <w:r w:rsidRPr="00CE58AF">
        <w:t>ork</w:t>
      </w:r>
      <w:r>
        <w:t>S</w:t>
      </w:r>
      <w:r w:rsidRPr="00CE58AF">
        <w:t>afe requirements for notifiable incidents</w:t>
      </w:r>
      <w:r>
        <w:t>’ the Education Directorate was now required under law to collect data and report on instances where teachers were sexually assaulted.</w:t>
      </w:r>
      <w:r>
        <w:rPr>
          <w:rStyle w:val="FootnoteReference"/>
        </w:rPr>
        <w:footnoteReference w:id="280"/>
      </w:r>
      <w:r>
        <w:t xml:space="preserve"> </w:t>
      </w:r>
    </w:p>
    <w:p w14:paraId="6FD6866F" w14:textId="77777777" w:rsidR="003D075F" w:rsidRDefault="003D075F" w:rsidP="003D075F">
      <w:pPr>
        <w:pStyle w:val="ListNumber2"/>
      </w:pPr>
      <w:r>
        <w:t>For sexual harassment complaints, staff could complete an incident report, or report to Human Resources, or seek other support.</w:t>
      </w:r>
      <w:r>
        <w:rPr>
          <w:rStyle w:val="FootnoteReference"/>
        </w:rPr>
        <w:footnoteReference w:id="281"/>
      </w:r>
      <w:r>
        <w:t xml:space="preserve"> Officials also stated that two anonymous surveys – the biannual ACT Public Service survey, and the Education Directorate’s yearly climate and satisfaction survey, </w:t>
      </w:r>
      <w:r w:rsidRPr="00CE58AF">
        <w:t>ask</w:t>
      </w:r>
      <w:r>
        <w:t>ed</w:t>
      </w:r>
      <w:r w:rsidRPr="00CE58AF">
        <w:t xml:space="preserve"> </w:t>
      </w:r>
      <w:r>
        <w:t>‘</w:t>
      </w:r>
      <w:r w:rsidRPr="00CE58AF">
        <w:t>a range of related questions of staff</w:t>
      </w:r>
      <w:r>
        <w:t xml:space="preserve"> and</w:t>
      </w:r>
      <w:r w:rsidRPr="00CE58AF">
        <w:t xml:space="preserve"> students</w:t>
      </w:r>
      <w:r>
        <w:t>’. Survey data was analysed and provided to staff, however given the anonymous nature of the responses, there was no ‘ability to follow up on individual matters’.</w:t>
      </w:r>
      <w:r>
        <w:rPr>
          <w:rStyle w:val="FootnoteReference"/>
        </w:rPr>
        <w:footnoteReference w:id="282"/>
      </w:r>
    </w:p>
    <w:p w14:paraId="13F03CE6" w14:textId="77777777" w:rsidR="003D075F" w:rsidRDefault="003D075F" w:rsidP="003D075F">
      <w:pPr>
        <w:pStyle w:val="ListNumber2"/>
      </w:pPr>
      <w:r>
        <w:t>Officials noted that there was regular communication with staff about how they could report or seek assistance:</w:t>
      </w:r>
    </w:p>
    <w:p w14:paraId="025CFEAD" w14:textId="77777777" w:rsidR="003D075F" w:rsidRDefault="003D075F" w:rsidP="003D075F">
      <w:pPr>
        <w:pStyle w:val="Quote"/>
      </w:pPr>
      <w:r w:rsidRPr="00CE58AF">
        <w:t>We have the Respect</w:t>
      </w:r>
      <w:r>
        <w:t>,</w:t>
      </w:r>
      <w:r w:rsidRPr="00CE58AF">
        <w:t xml:space="preserve"> Equity and Diversity Framework</w:t>
      </w:r>
      <w:r>
        <w:t>.</w:t>
      </w:r>
      <w:r w:rsidRPr="00CE58AF">
        <w:t xml:space="preserve"> </w:t>
      </w:r>
      <w:r>
        <w:t>W</w:t>
      </w:r>
      <w:r w:rsidRPr="00CE58AF">
        <w:t xml:space="preserve">e </w:t>
      </w:r>
      <w:r>
        <w:t>also have</w:t>
      </w:r>
      <w:r w:rsidRPr="00CE58AF">
        <w:t xml:space="preserve"> the Employee Assistance Program and other forums. We have various contact points in our people and performance area. </w:t>
      </w:r>
      <w:r>
        <w:t>W</w:t>
      </w:r>
      <w:r w:rsidRPr="00CE58AF">
        <w:t>e absolutely want staff to feel comfortable to come forward if they wish to make an allegation, make a complaint or just seek assistance.</w:t>
      </w:r>
      <w:r>
        <w:rPr>
          <w:rStyle w:val="FootnoteReference"/>
        </w:rPr>
        <w:footnoteReference w:id="283"/>
      </w:r>
    </w:p>
    <w:p w14:paraId="6720F86F" w14:textId="77777777" w:rsidR="00F203C5" w:rsidRPr="000B1983" w:rsidRDefault="00F203C5" w:rsidP="00F203C5">
      <w:pPr>
        <w:pStyle w:val="ListNumber2"/>
      </w:pPr>
      <w:r w:rsidRPr="000B1983">
        <w:t>When asked about the support offered to staff who reported sexual assault or harassment, officials advised that a ‘case management response’ was employed as quickly as possible.</w:t>
      </w:r>
      <w:r w:rsidRPr="000B1983">
        <w:rPr>
          <w:rStyle w:val="FootnoteReference"/>
        </w:rPr>
        <w:footnoteReference w:id="284"/>
      </w:r>
      <w:r w:rsidRPr="000B1983">
        <w:t xml:space="preserve"> A response to a question taken on notice stated that a database held ‘specifics</w:t>
      </w:r>
      <w:r w:rsidRPr="000B1983">
        <w:rPr>
          <w:szCs w:val="22"/>
        </w:rPr>
        <w:t xml:space="preserve"> for allegations of sexual harassment’ including the nature of the complaint, how it was addressed, outcomes, and time frames in relation to </w:t>
      </w:r>
      <w:r w:rsidRPr="000B1983">
        <w:t>‘</w:t>
      </w:r>
      <w:r w:rsidRPr="000B1983">
        <w:rPr>
          <w:szCs w:val="22"/>
        </w:rPr>
        <w:t>complaints raised regarding employee conduct</w:t>
      </w:r>
      <w:r w:rsidRPr="000B1983">
        <w:t>’</w:t>
      </w:r>
      <w:r w:rsidRPr="000B1983">
        <w:rPr>
          <w:szCs w:val="22"/>
        </w:rPr>
        <w:t>.</w:t>
      </w:r>
      <w:r w:rsidRPr="000B1983">
        <w:rPr>
          <w:rStyle w:val="FootnoteReference"/>
          <w:szCs w:val="22"/>
        </w:rPr>
        <w:footnoteReference w:id="285"/>
      </w:r>
      <w:r w:rsidRPr="000B1983">
        <w:rPr>
          <w:szCs w:val="22"/>
        </w:rPr>
        <w:t xml:space="preserve"> </w:t>
      </w:r>
    </w:p>
    <w:tbl>
      <w:tblPr>
        <w:tblStyle w:val="Recommendationbox"/>
        <w:tblW w:w="0" w:type="auto"/>
        <w:tblLook w:val="04A0" w:firstRow="1" w:lastRow="0" w:firstColumn="1" w:lastColumn="0" w:noHBand="0" w:noVBand="1"/>
      </w:tblPr>
      <w:tblGrid>
        <w:gridCol w:w="8175"/>
      </w:tblGrid>
      <w:tr w:rsidR="003D075F" w14:paraId="42267C2A" w14:textId="77777777" w:rsidTr="00257732">
        <w:tc>
          <w:tcPr>
            <w:tcW w:w="7891" w:type="dxa"/>
          </w:tcPr>
          <w:p w14:paraId="3A399B01" w14:textId="77777777" w:rsidR="003D075F" w:rsidRDefault="003D075F" w:rsidP="00257732">
            <w:pPr>
              <w:pStyle w:val="Recommendationheading"/>
            </w:pPr>
            <w:bookmarkStart w:id="276" w:name="_Toc174636275"/>
            <w:r>
              <w:t xml:space="preserve">Recommendation </w:t>
            </w:r>
            <w:r>
              <w:fldChar w:fldCharType="begin"/>
            </w:r>
            <w:r>
              <w:instrText xml:space="preserve"> AUTONUMLGL \* Arabic\e </w:instrText>
            </w:r>
            <w:r>
              <w:fldChar w:fldCharType="end"/>
            </w:r>
            <w:bookmarkEnd w:id="276"/>
          </w:p>
          <w:p w14:paraId="4EFC5A71" w14:textId="77777777" w:rsidR="003D075F" w:rsidRPr="000A5577" w:rsidRDefault="003D075F" w:rsidP="00257732">
            <w:pPr>
              <w:pStyle w:val="Recommendationbody"/>
            </w:pPr>
            <w:bookmarkStart w:id="277" w:name="_Toc174636276"/>
            <w:r w:rsidRPr="003540DF">
              <w:t>The Committee recommends that the ACT Government should formalise a follow-up protocol for staff reporting sexual assaults and/or harassment in ACT schools, including tim</w:t>
            </w:r>
            <w:r>
              <w:t>e</w:t>
            </w:r>
            <w:r w:rsidRPr="003540DF">
              <w:t>frames for responses and actions taken.</w:t>
            </w:r>
            <w:bookmarkEnd w:id="277"/>
          </w:p>
        </w:tc>
      </w:tr>
    </w:tbl>
    <w:p w14:paraId="3F57CF5C" w14:textId="77777777" w:rsidR="00D05B1D" w:rsidRDefault="00D05B1D" w:rsidP="00D05B1D">
      <w:pPr>
        <w:pStyle w:val="Heading4"/>
      </w:pPr>
      <w:r>
        <w:t>The Strong Foundations Initiative</w:t>
      </w:r>
    </w:p>
    <w:p w14:paraId="26BADA75" w14:textId="77777777" w:rsidR="00D05B1D" w:rsidRDefault="00D05B1D" w:rsidP="00D05B1D">
      <w:pPr>
        <w:pStyle w:val="ListNumber2"/>
      </w:pPr>
      <w:r>
        <w:t>In November 2023 the Minister for Education and Youth Affairs appointed the Literacy and Numeracy Education Expert Panel (the Panel) to ‘conduct an independent inquiry into literacy and numeracy education in the ACT’.</w:t>
      </w:r>
      <w:r>
        <w:rPr>
          <w:rStyle w:val="FootnoteReference"/>
        </w:rPr>
        <w:footnoteReference w:id="286"/>
      </w:r>
      <w:r>
        <w:t xml:space="preserve"> In April 2024, the Panel released its report </w:t>
      </w:r>
      <w:r w:rsidRPr="00142222">
        <w:rPr>
          <w:i/>
          <w:iCs/>
        </w:rPr>
        <w:t>Achieving equity and excellence through evidence-informed consistency – Final Report of the ACT Government’s Literacy and Numeracy Education Expert Panel</w:t>
      </w:r>
      <w:r>
        <w:t>.</w:t>
      </w:r>
      <w:r>
        <w:rPr>
          <w:rStyle w:val="FootnoteReference"/>
        </w:rPr>
        <w:footnoteReference w:id="287"/>
      </w:r>
      <w:r>
        <w:t xml:space="preserve"> The ACT Government subsequently agreed to, and committed to implement, all eight recommendations made by the panel.</w:t>
      </w:r>
      <w:r>
        <w:rPr>
          <w:rStyle w:val="FootnoteReference"/>
        </w:rPr>
        <w:footnoteReference w:id="288"/>
      </w:r>
    </w:p>
    <w:p w14:paraId="695B92C4" w14:textId="77777777" w:rsidR="00D05B1D" w:rsidRDefault="00D05B1D" w:rsidP="00D05B1D">
      <w:pPr>
        <w:pStyle w:val="ListNumber2"/>
      </w:pPr>
      <w:r>
        <w:t xml:space="preserve">The ACT Governments </w:t>
      </w:r>
      <w:r w:rsidRPr="00F87498">
        <w:rPr>
          <w:i/>
          <w:iCs/>
        </w:rPr>
        <w:t>Budget 2024-25 Budget Outlook</w:t>
      </w:r>
      <w:r>
        <w:t xml:space="preserve"> includes funding to commence work for the panel’s recommendations under an initiative called Strong Foundations.</w:t>
      </w:r>
      <w:r>
        <w:rPr>
          <w:rStyle w:val="FootnoteReference"/>
        </w:rPr>
        <w:footnoteReference w:id="289"/>
      </w:r>
      <w:r>
        <w:t xml:space="preserve">  Officials advised that in addition to funds allocated in the 2024–25 Budget, a further $23.14 million of funding had been allocated over four years.</w:t>
      </w:r>
      <w:r>
        <w:rPr>
          <w:rStyle w:val="FootnoteReference"/>
        </w:rPr>
        <w:footnoteReference w:id="290"/>
      </w:r>
      <w:r>
        <w:t xml:space="preserve"> </w:t>
      </w:r>
    </w:p>
    <w:p w14:paraId="791A685A" w14:textId="11BAB6FD" w:rsidR="00D05B1D" w:rsidRDefault="00D05B1D" w:rsidP="00D05B1D">
      <w:pPr>
        <w:pStyle w:val="ListNumber2"/>
      </w:pPr>
      <w:r>
        <w:t>The Minister for Education and Youth Affairs told the Committee that the funding outlined in the 2024–25 budget was not the full amount required, ‘</w:t>
      </w:r>
      <w:r w:rsidR="00C156F8">
        <w:t>[b]</w:t>
      </w:r>
      <w:r w:rsidRPr="00CE58AF">
        <w:t>ecause it is funding the start of the program, not the implementation phase</w:t>
      </w:r>
      <w:r>
        <w:t>’.</w:t>
      </w:r>
      <w:r>
        <w:rPr>
          <w:rStyle w:val="FootnoteReference"/>
        </w:rPr>
        <w:footnoteReference w:id="291"/>
      </w:r>
    </w:p>
    <w:p w14:paraId="05224E44" w14:textId="77777777" w:rsidR="00D05B1D" w:rsidRDefault="00D05B1D" w:rsidP="00D05B1D">
      <w:pPr>
        <w:pStyle w:val="ListNumber2"/>
      </w:pPr>
      <w:r>
        <w:t>When discussing funding beyond the amount already allocated for commencement work, the Minister agreed that the ACT Government remained in negotiations with the federal government on the Better and Fairer Schools Agreement, but stated that the Strong Foundations Initiative would be ‘fully funded’ despite still being in a ‘situation of flux’ with regard to exactly how much funding would be provided by the Commonwealth.</w:t>
      </w:r>
      <w:r>
        <w:rPr>
          <w:rStyle w:val="FootnoteReference"/>
        </w:rPr>
        <w:footnoteReference w:id="292"/>
      </w:r>
    </w:p>
    <w:p w14:paraId="10214D10" w14:textId="77777777" w:rsidR="00D05B1D" w:rsidRPr="00D94C74" w:rsidRDefault="00D05B1D" w:rsidP="00D05B1D">
      <w:pPr>
        <w:pStyle w:val="ListNumber2"/>
      </w:pPr>
      <w:r>
        <w:t>The Minister stated that an implementation plan was being developed and, once the plan was finalised, ‘</w:t>
      </w:r>
      <w:r w:rsidRPr="00CE58AF">
        <w:t>we will be able to understand very well the different costs across the years as we work through the implementation plan</w:t>
      </w:r>
      <w:r>
        <w:t>’.</w:t>
      </w:r>
      <w:r>
        <w:rPr>
          <w:rStyle w:val="FootnoteReference"/>
        </w:rPr>
        <w:footnoteReference w:id="293"/>
      </w:r>
      <w:r>
        <w:t xml:space="preserve"> Officials advised the plan would be finalised ‘before the end of the year’.</w:t>
      </w:r>
      <w:r>
        <w:rPr>
          <w:rStyle w:val="FootnoteReference"/>
        </w:rPr>
        <w:footnoteReference w:id="294"/>
      </w:r>
    </w:p>
    <w:tbl>
      <w:tblPr>
        <w:tblStyle w:val="Recommendationbox"/>
        <w:tblW w:w="0" w:type="auto"/>
        <w:tblLook w:val="04A0" w:firstRow="1" w:lastRow="0" w:firstColumn="1" w:lastColumn="0" w:noHBand="0" w:noVBand="1"/>
      </w:tblPr>
      <w:tblGrid>
        <w:gridCol w:w="8175"/>
      </w:tblGrid>
      <w:tr w:rsidR="00D05B1D" w14:paraId="77504198" w14:textId="77777777" w:rsidTr="00D05B1D">
        <w:tc>
          <w:tcPr>
            <w:tcW w:w="7891" w:type="dxa"/>
          </w:tcPr>
          <w:p w14:paraId="689627CA" w14:textId="77777777" w:rsidR="00D05B1D" w:rsidRDefault="00D05B1D" w:rsidP="00EE1818">
            <w:pPr>
              <w:pStyle w:val="Recommendationheading"/>
            </w:pPr>
            <w:bookmarkStart w:id="278" w:name="_Toc174636277"/>
            <w:r>
              <w:t xml:space="preserve">Recommendation </w:t>
            </w:r>
            <w:r>
              <w:fldChar w:fldCharType="begin"/>
            </w:r>
            <w:r>
              <w:instrText xml:space="preserve"> AUTONUMLGL \* Arabic\e </w:instrText>
            </w:r>
            <w:r>
              <w:fldChar w:fldCharType="end"/>
            </w:r>
            <w:bookmarkEnd w:id="278"/>
          </w:p>
          <w:p w14:paraId="63816D70" w14:textId="77777777" w:rsidR="00D05B1D" w:rsidRPr="00AA719E" w:rsidRDefault="00D05B1D" w:rsidP="00EE1818">
            <w:pPr>
              <w:pStyle w:val="Recommendationbody"/>
            </w:pPr>
            <w:bookmarkStart w:id="279" w:name="_Toc174636278"/>
            <w:r w:rsidRPr="003540DF">
              <w:t>The Committee recommends that the ACT Government make publicly available, once finalised, the implementation plan for the recommendations from the Literacy and Numeracy Education Expert Panel's Final Report.</w:t>
            </w:r>
            <w:bookmarkEnd w:id="279"/>
          </w:p>
        </w:tc>
      </w:tr>
      <w:tr w:rsidR="00D05B1D" w14:paraId="48AD1D88" w14:textId="77777777" w:rsidTr="00D05B1D">
        <w:tc>
          <w:tcPr>
            <w:tcW w:w="7891" w:type="dxa"/>
          </w:tcPr>
          <w:p w14:paraId="5CF1513D" w14:textId="77777777" w:rsidR="00D05B1D" w:rsidRDefault="00D05B1D" w:rsidP="00EE1818">
            <w:pPr>
              <w:pStyle w:val="Recommendationheading"/>
            </w:pPr>
            <w:bookmarkStart w:id="280" w:name="_Toc174636279"/>
            <w:r>
              <w:t xml:space="preserve">Recommendation </w:t>
            </w:r>
            <w:r>
              <w:fldChar w:fldCharType="begin"/>
            </w:r>
            <w:r>
              <w:instrText xml:space="preserve"> AUTONUMLGL \* Arabic\e </w:instrText>
            </w:r>
            <w:r>
              <w:fldChar w:fldCharType="end"/>
            </w:r>
            <w:bookmarkEnd w:id="280"/>
          </w:p>
          <w:p w14:paraId="30C67617" w14:textId="77777777" w:rsidR="00D05B1D" w:rsidRPr="00AA719E" w:rsidRDefault="00D05B1D" w:rsidP="00EE1818">
            <w:pPr>
              <w:pStyle w:val="Recommendationbody"/>
            </w:pPr>
            <w:bookmarkStart w:id="281" w:name="_Toc174636280"/>
            <w:r w:rsidRPr="003540DF">
              <w:t>The Committee recommends that the ACT Government provide full funding over the forward estimates for the implementation of all recommendations from the Literacy and Numeracy Education Expert Panel’s Final Report.</w:t>
            </w:r>
            <w:bookmarkEnd w:id="281"/>
          </w:p>
        </w:tc>
      </w:tr>
    </w:tbl>
    <w:p w14:paraId="7862EED2" w14:textId="77777777" w:rsidR="00D05B1D" w:rsidRDefault="00D05B1D" w:rsidP="00D05B1D">
      <w:pPr>
        <w:pStyle w:val="Heading4"/>
      </w:pPr>
      <w:r>
        <w:t>Learning space availability</w:t>
      </w:r>
    </w:p>
    <w:p w14:paraId="0670D432" w14:textId="77777777" w:rsidR="00D05B1D" w:rsidRDefault="00D05B1D" w:rsidP="00D05B1D">
      <w:pPr>
        <w:pStyle w:val="ListNumber2"/>
      </w:pPr>
      <w:r>
        <w:t>The Committee was told that there was a reporting process for schools to advise the Education Directorate of instances where classrooms or learning spaces were unavailable for use due to health or safety concerns.</w:t>
      </w:r>
      <w:r>
        <w:rPr>
          <w:rStyle w:val="FootnoteReference"/>
        </w:rPr>
        <w:footnoteReference w:id="295"/>
      </w:r>
    </w:p>
    <w:p w14:paraId="318936D7" w14:textId="77777777" w:rsidR="00D05B1D" w:rsidRDefault="00D05B1D" w:rsidP="00D05B1D">
      <w:pPr>
        <w:pStyle w:val="ListNumber2"/>
      </w:pPr>
      <w:r>
        <w:t>When asked to clarify how the directorate tracked this information in order to assess schools’ maintenance needs, officials advised that the Directorate did not ‘</w:t>
      </w:r>
      <w:r w:rsidRPr="00CE58AF">
        <w:t xml:space="preserve">collect that information </w:t>
      </w:r>
      <w:r>
        <w:t>at</w:t>
      </w:r>
      <w:r w:rsidRPr="00CE58AF">
        <w:t xml:space="preserve"> a central repository</w:t>
      </w:r>
      <w:r>
        <w:t>’ but rather worked with individual schools to address issues.</w:t>
      </w:r>
      <w:r>
        <w:rPr>
          <w:rStyle w:val="FootnoteReference"/>
        </w:rPr>
        <w:footnoteReference w:id="296"/>
      </w:r>
    </w:p>
    <w:tbl>
      <w:tblPr>
        <w:tblStyle w:val="Recommendationbox"/>
        <w:tblW w:w="0" w:type="auto"/>
        <w:tblLook w:val="04A0" w:firstRow="1" w:lastRow="0" w:firstColumn="1" w:lastColumn="0" w:noHBand="0" w:noVBand="1"/>
      </w:tblPr>
      <w:tblGrid>
        <w:gridCol w:w="8175"/>
      </w:tblGrid>
      <w:tr w:rsidR="00D05B1D" w14:paraId="1AB46B20" w14:textId="77777777" w:rsidTr="0099566C">
        <w:tc>
          <w:tcPr>
            <w:tcW w:w="7891" w:type="dxa"/>
          </w:tcPr>
          <w:p w14:paraId="7809A42D" w14:textId="77777777" w:rsidR="00D05B1D" w:rsidRDefault="00D05B1D" w:rsidP="0099566C">
            <w:pPr>
              <w:pStyle w:val="Recommendationheading"/>
            </w:pPr>
            <w:bookmarkStart w:id="282" w:name="_Toc174636281"/>
            <w:r>
              <w:t xml:space="preserve">Recommendation </w:t>
            </w:r>
            <w:r>
              <w:fldChar w:fldCharType="begin"/>
            </w:r>
            <w:r>
              <w:instrText xml:space="preserve"> AUTONUMLGL \* Arabic\e </w:instrText>
            </w:r>
            <w:r>
              <w:fldChar w:fldCharType="end"/>
            </w:r>
            <w:bookmarkEnd w:id="282"/>
          </w:p>
          <w:p w14:paraId="24EC5CE4" w14:textId="77777777" w:rsidR="00D05B1D" w:rsidRPr="000A5577" w:rsidRDefault="00D05B1D" w:rsidP="0099566C">
            <w:pPr>
              <w:pStyle w:val="Recommendationbody"/>
            </w:pPr>
            <w:bookmarkStart w:id="283" w:name="_Toc174636282"/>
            <w:r w:rsidRPr="003540DF">
              <w:t xml:space="preserve">The Committee recommends that the ACT Government put in place a system within </w:t>
            </w:r>
            <w:r w:rsidRPr="00C156F8">
              <w:t xml:space="preserve">the </w:t>
            </w:r>
            <w:r w:rsidRPr="00974860">
              <w:t xml:space="preserve">Education </w:t>
            </w:r>
            <w:r w:rsidRPr="00C156F8">
              <w:t xml:space="preserve">Directorate </w:t>
            </w:r>
            <w:r w:rsidRPr="003540DF">
              <w:t>which has information on all classrooms or learning spaces that are currently not in use due to maintenance or occupational health issues.</w:t>
            </w:r>
            <w:bookmarkEnd w:id="283"/>
          </w:p>
        </w:tc>
      </w:tr>
    </w:tbl>
    <w:p w14:paraId="4EFF64A5" w14:textId="77777777" w:rsidR="000F5F76" w:rsidRDefault="000F5F76" w:rsidP="000F5F76">
      <w:pPr>
        <w:pStyle w:val="Heading4"/>
      </w:pPr>
      <w:r>
        <w:t>Seniors and Veterans stakeholder engagement</w:t>
      </w:r>
    </w:p>
    <w:p w14:paraId="36C4DBA5" w14:textId="77777777" w:rsidR="000F5F76" w:rsidRDefault="000F5F76" w:rsidP="000F5F76">
      <w:pPr>
        <w:pStyle w:val="ListNumber2"/>
      </w:pPr>
      <w:r>
        <w:t xml:space="preserve">The Committee raised concerns with the Minister over engagement with the Seniors and Veterans community. </w:t>
      </w:r>
    </w:p>
    <w:p w14:paraId="392B0A48" w14:textId="77777777" w:rsidR="000F5F76" w:rsidRDefault="000F5F76" w:rsidP="000F5F76">
      <w:pPr>
        <w:pStyle w:val="ListNumber2"/>
      </w:pPr>
      <w:r>
        <w:t xml:space="preserve">The Minister advised that the Community Services Directorate (CSD) is developing a draft veteran wellbeing framework to guide the implementation of recommendations from the </w:t>
      </w:r>
      <w:r>
        <w:rPr>
          <w:i/>
          <w:iCs/>
        </w:rPr>
        <w:t>Royal Commission into Defence and Veteran Suicide.</w:t>
      </w:r>
      <w:r w:rsidRPr="006321D2">
        <w:rPr>
          <w:rStyle w:val="FootnoteReference"/>
        </w:rPr>
        <w:footnoteReference w:id="297"/>
      </w:r>
      <w:r>
        <w:rPr>
          <w:i/>
          <w:iCs/>
        </w:rPr>
        <w:t xml:space="preserve"> </w:t>
      </w:r>
      <w:r>
        <w:t>Officials advised four principles had been identified through desktop research, which will underpin the strategy and inform future engagement:</w:t>
      </w:r>
    </w:p>
    <w:p w14:paraId="43362E9E" w14:textId="77777777" w:rsidR="000F5F76" w:rsidRDefault="000F5F76" w:rsidP="000F5F76">
      <w:pPr>
        <w:pStyle w:val="Quote"/>
      </w:pPr>
      <w:r w:rsidRPr="00994718">
        <w:t>We are testing those principles with the Ministerial Advisory Council for Veterans and their Families. Between now and caretaker, we will work through that and develop the approach to ongoing consultation, taking into account, as the minister said, the recommendations of the veterans royal commission.</w:t>
      </w:r>
      <w:r>
        <w:rPr>
          <w:rStyle w:val="FootnoteReference"/>
        </w:rPr>
        <w:footnoteReference w:id="298"/>
      </w:r>
    </w:p>
    <w:p w14:paraId="10A741A9" w14:textId="77777777" w:rsidR="000F5F76" w:rsidRDefault="000F5F76" w:rsidP="000F5F76">
      <w:pPr>
        <w:pStyle w:val="ListNumber2"/>
      </w:pPr>
      <w:r>
        <w:t>During the Minister for Health’s appearance on 25 July 2024, the Committee questioned the Minister on changes to the Veteran Liaison Officer (VLO) service run by Canberra Health Services (CHS).</w:t>
      </w:r>
      <w:r w:rsidRPr="006321D2">
        <w:rPr>
          <w:rStyle w:val="FootnoteReference"/>
        </w:rPr>
        <w:t xml:space="preserve"> </w:t>
      </w:r>
      <w:r>
        <w:rPr>
          <w:rStyle w:val="FootnoteReference"/>
        </w:rPr>
        <w:footnoteReference w:id="299"/>
      </w:r>
      <w:r>
        <w:t xml:space="preserve"> The service provides ‘emotional and practical support to m</w:t>
      </w:r>
      <w:r w:rsidRPr="00CB3F4A">
        <w:t>ilitary veterans and war widow(er)s who are admitted to Canberra Hospital or University of Canberra Hospital</w:t>
      </w:r>
      <w:r>
        <w:t>’</w:t>
      </w:r>
      <w:r w:rsidRPr="00CB3F4A">
        <w:t>.</w:t>
      </w:r>
      <w:r w:rsidRPr="00CB3F4A">
        <w:rPr>
          <w:rStyle w:val="FootnoteReference"/>
        </w:rPr>
        <w:footnoteReference w:id="300"/>
      </w:r>
      <w:r>
        <w:t xml:space="preserve"> </w:t>
      </w:r>
    </w:p>
    <w:p w14:paraId="7B8EB733" w14:textId="77777777" w:rsidR="000F5F76" w:rsidRDefault="000F5F76" w:rsidP="000F5F76">
      <w:pPr>
        <w:pStyle w:val="ListNumber2"/>
      </w:pPr>
      <w:r>
        <w:t>Officials advised that between May and June 2023, CHS consulted across the organisation on proposed changes to the VLO service which would combine VLOs and the residential aged-care liaison nurse into a team to build capacity and redundancy for both services.</w:t>
      </w:r>
      <w:r>
        <w:rPr>
          <w:rStyle w:val="FootnoteReference"/>
        </w:rPr>
        <w:footnoteReference w:id="301"/>
      </w:r>
      <w:r>
        <w:t xml:space="preserve"> </w:t>
      </w:r>
    </w:p>
    <w:p w14:paraId="2D171252" w14:textId="77777777" w:rsidR="000F5F76" w:rsidRDefault="000F5F76" w:rsidP="000F5F76">
      <w:pPr>
        <w:pStyle w:val="ListNumber2"/>
      </w:pPr>
      <w:r>
        <w:t>Following this, discussions occurred with the following individuals and organisations in relation to the proposed changes:</w:t>
      </w:r>
    </w:p>
    <w:p w14:paraId="692691C1" w14:textId="77777777" w:rsidR="000F5F76" w:rsidRDefault="000F5F76" w:rsidP="000F5F76">
      <w:pPr>
        <w:pStyle w:val="ListNumber3"/>
      </w:pPr>
      <w:r>
        <w:t xml:space="preserve">The </w:t>
      </w:r>
      <w:r w:rsidRPr="009C3D63">
        <w:t>President of the Woden Valley RSL Sub-Branch</w:t>
      </w:r>
      <w:r>
        <w:t>;</w:t>
      </w:r>
      <w:r w:rsidRPr="009C3D63">
        <w:t xml:space="preserve"> </w:t>
      </w:r>
    </w:p>
    <w:p w14:paraId="07B27B46" w14:textId="77777777" w:rsidR="000F5F76" w:rsidRDefault="000F5F76" w:rsidP="000F5F76">
      <w:pPr>
        <w:pStyle w:val="ListNumber3"/>
      </w:pPr>
      <w:r>
        <w:t xml:space="preserve">The </w:t>
      </w:r>
      <w:r w:rsidRPr="009C3D63">
        <w:t>Chairman of the National Veterans’ Affairs Committee</w:t>
      </w:r>
      <w:r>
        <w:t>; and</w:t>
      </w:r>
      <w:r w:rsidRPr="009C3D63">
        <w:t xml:space="preserve"> </w:t>
      </w:r>
    </w:p>
    <w:p w14:paraId="652FDDF5" w14:textId="77777777" w:rsidR="000F5F76" w:rsidRDefault="000F5F76" w:rsidP="000F5F76">
      <w:pPr>
        <w:pStyle w:val="ListNumber3"/>
      </w:pPr>
      <w:r>
        <w:t xml:space="preserve">The </w:t>
      </w:r>
      <w:r w:rsidRPr="009C3D63">
        <w:t>ACT Totally and Permanently Incapacitated Ex</w:t>
      </w:r>
      <w:r>
        <w:t>-</w:t>
      </w:r>
      <w:r w:rsidRPr="009C3D63">
        <w:t>Servicemen</w:t>
      </w:r>
      <w:r>
        <w:t>’s</w:t>
      </w:r>
      <w:r w:rsidRPr="009C3D63">
        <w:t xml:space="preserve"> and Women</w:t>
      </w:r>
      <w:r>
        <w:t>’s</w:t>
      </w:r>
      <w:r w:rsidRPr="009C3D63">
        <w:t xml:space="preserve"> Association</w:t>
      </w:r>
      <w:r>
        <w:t>.</w:t>
      </w:r>
      <w:r>
        <w:rPr>
          <w:rStyle w:val="FootnoteReference"/>
        </w:rPr>
        <w:footnoteReference w:id="302"/>
      </w:r>
      <w:r w:rsidRPr="009C3D63">
        <w:t xml:space="preserve"> </w:t>
      </w:r>
    </w:p>
    <w:p w14:paraId="7862DC50" w14:textId="77777777" w:rsidR="000F5F76" w:rsidRDefault="000F5F76" w:rsidP="000F5F76">
      <w:pPr>
        <w:pStyle w:val="ListNumber2"/>
      </w:pPr>
      <w:r>
        <w:t>Despite these discussions, the Committee reported several organisations had advised they were not consulted and were unaware of this engagement.</w:t>
      </w:r>
      <w:r>
        <w:rPr>
          <w:rStyle w:val="FootnoteReference"/>
        </w:rPr>
        <w:footnoteReference w:id="303"/>
      </w:r>
      <w:r>
        <w:t xml:space="preserve"> Officials acknowledged further engagement may be required:</w:t>
      </w:r>
    </w:p>
    <w:p w14:paraId="03AAE0E0" w14:textId="77777777" w:rsidR="000F5F76" w:rsidRDefault="000F5F76" w:rsidP="000F5F76">
      <w:pPr>
        <w:pStyle w:val="Quote"/>
      </w:pPr>
      <w:r w:rsidRPr="009C3D63">
        <w:t>There was communication with the groups that we just described. From what you have been told, it sounds like we have missed organisations in that process. We need to now inform them about the change to ensure that there is an understanding and a communication pathway. We will take that on board, and, if you have any other specific groups, we will include them.</w:t>
      </w:r>
      <w:r>
        <w:rPr>
          <w:rStyle w:val="FootnoteReference"/>
        </w:rPr>
        <w:footnoteReference w:id="304"/>
      </w:r>
    </w:p>
    <w:p w14:paraId="4D81B5EF" w14:textId="77777777" w:rsidR="000F5F76" w:rsidRDefault="000F5F76" w:rsidP="000F5F76">
      <w:pPr>
        <w:pStyle w:val="ListNumber2"/>
      </w:pPr>
      <w:r>
        <w:t>The Committee was advised that the</w:t>
      </w:r>
      <w:r w:rsidRPr="00293068">
        <w:t xml:space="preserve"> </w:t>
      </w:r>
      <w:r>
        <w:t xml:space="preserve">only involvement of the </w:t>
      </w:r>
      <w:r w:rsidRPr="00293068">
        <w:t>Office f</w:t>
      </w:r>
      <w:r>
        <w:t>or</w:t>
      </w:r>
      <w:r w:rsidRPr="00293068">
        <w:t xml:space="preserve"> Veterans and Seniors </w:t>
      </w:r>
      <w:r>
        <w:t xml:space="preserve">within CSD on these changes was facilitating engagement between CHS and </w:t>
      </w:r>
      <w:r w:rsidRPr="00293068">
        <w:t>the Ministerial Advisory Council on Veterans and their Families.</w:t>
      </w:r>
      <w:r w:rsidRPr="00293068">
        <w:rPr>
          <w:rStyle w:val="FootnoteReference"/>
          <w:szCs w:val="16"/>
        </w:rPr>
        <w:footnoteReference w:id="305"/>
      </w:r>
      <w:r>
        <w:t xml:space="preserve">  </w:t>
      </w:r>
    </w:p>
    <w:p w14:paraId="042D7363" w14:textId="77777777" w:rsidR="000F5F76" w:rsidRPr="00293068" w:rsidRDefault="000F5F76" w:rsidP="000F5F76">
      <w:pPr>
        <w:pStyle w:val="Heading5"/>
      </w:pPr>
      <w:r>
        <w:t>Committee comment</w:t>
      </w:r>
    </w:p>
    <w:p w14:paraId="5EB03D1C" w14:textId="3207404C" w:rsidR="000F5F76" w:rsidRDefault="000F5F76" w:rsidP="000F5F76">
      <w:pPr>
        <w:pStyle w:val="ListNumber2"/>
      </w:pPr>
      <w:r>
        <w:t xml:space="preserve">The Committee understands that the Ministerial Advisory Council on Veterans and their Families </w:t>
      </w:r>
      <w:r w:rsidR="009E3FB4">
        <w:t>may</w:t>
      </w:r>
      <w:r w:rsidR="00D042F4">
        <w:t xml:space="preserve"> </w:t>
      </w:r>
      <w:r w:rsidR="009E3FB4">
        <w:t xml:space="preserve">be </w:t>
      </w:r>
      <w:r>
        <w:t>bound by confidentiality, which may limit their ability to share information to the broader community.</w:t>
      </w:r>
      <w:r w:rsidRPr="006321D2">
        <w:rPr>
          <w:sz w:val="18"/>
          <w:szCs w:val="16"/>
          <w:vertAlign w:val="superscript"/>
        </w:rPr>
        <w:footnoteReference w:id="306"/>
      </w:r>
      <w:r>
        <w:t xml:space="preserve"> Where it is intended for the Council to share information they receive, the Committee considers clear guidance should be provided by the government to ensure stakeholders within the Seniors and Veterans community are appropriately consulted and aware of changes that may affect them. </w:t>
      </w:r>
    </w:p>
    <w:tbl>
      <w:tblPr>
        <w:tblStyle w:val="Recommendationbox"/>
        <w:tblW w:w="0" w:type="auto"/>
        <w:tblLook w:val="04A0" w:firstRow="1" w:lastRow="0" w:firstColumn="1" w:lastColumn="0" w:noHBand="0" w:noVBand="1"/>
      </w:tblPr>
      <w:tblGrid>
        <w:gridCol w:w="8175"/>
      </w:tblGrid>
      <w:tr w:rsidR="000F5F76" w14:paraId="34B1417F" w14:textId="77777777" w:rsidTr="009D6431">
        <w:tc>
          <w:tcPr>
            <w:tcW w:w="7891" w:type="dxa"/>
          </w:tcPr>
          <w:p w14:paraId="2A253217" w14:textId="77777777" w:rsidR="000F5F76" w:rsidRDefault="000F5F76" w:rsidP="009D6431">
            <w:pPr>
              <w:pStyle w:val="Recommendationheading"/>
            </w:pPr>
            <w:bookmarkStart w:id="284" w:name="_Toc174636283"/>
            <w:bookmarkStart w:id="285" w:name="_Hlk173765226"/>
            <w:r>
              <w:t xml:space="preserve">Recommendation </w:t>
            </w:r>
            <w:r>
              <w:fldChar w:fldCharType="begin"/>
            </w:r>
            <w:r>
              <w:instrText xml:space="preserve"> AUTONUMLGL \* Arabic\e </w:instrText>
            </w:r>
            <w:r>
              <w:fldChar w:fldCharType="end"/>
            </w:r>
            <w:bookmarkEnd w:id="284"/>
          </w:p>
          <w:p w14:paraId="6FFF6ACE" w14:textId="77777777" w:rsidR="000F5F76" w:rsidRPr="00AA719E" w:rsidRDefault="000F5F76" w:rsidP="009D6431">
            <w:pPr>
              <w:pStyle w:val="Recommendationbody"/>
            </w:pPr>
            <w:bookmarkStart w:id="286" w:name="_Toc174636284"/>
            <w:r w:rsidRPr="000B34B1">
              <w:t>The Committee recommends that the ACT Government proactively connect with key stakeholders for Veterans and Seniors on government policy likely to impact them</w:t>
            </w:r>
            <w:r>
              <w:t>.</w:t>
            </w:r>
            <w:bookmarkEnd w:id="286"/>
          </w:p>
        </w:tc>
      </w:tr>
    </w:tbl>
    <w:bookmarkEnd w:id="285"/>
    <w:p w14:paraId="4ED5A7B7" w14:textId="77777777" w:rsidR="00FC41FF" w:rsidRDefault="00FC41FF" w:rsidP="00FC41FF">
      <w:pPr>
        <w:pStyle w:val="Heading4"/>
      </w:pPr>
      <w:r>
        <w:t>ACT Volunteering Strategy</w:t>
      </w:r>
    </w:p>
    <w:p w14:paraId="759001CD" w14:textId="77777777" w:rsidR="00FC41FF" w:rsidRDefault="00FC41FF" w:rsidP="00FC41FF">
      <w:pPr>
        <w:pStyle w:val="ListNumber2"/>
      </w:pPr>
      <w:r>
        <w:t xml:space="preserve">In May 2024, Volunteering ACT released </w:t>
      </w:r>
      <w:r>
        <w:rPr>
          <w:i/>
          <w:iCs/>
        </w:rPr>
        <w:t>the State of Volunteering in the Australian Capital Territory 2024</w:t>
      </w:r>
      <w:r>
        <w:t xml:space="preserve"> which reported volunteers enable an estimated $14.1 billion of benefits to the community. The report also notes it would cost approximately $3.3 billion to replace volunteer labour in the ACT.</w:t>
      </w:r>
      <w:r>
        <w:rPr>
          <w:rStyle w:val="FootnoteReference"/>
        </w:rPr>
        <w:footnoteReference w:id="307"/>
      </w:r>
      <w:r>
        <w:t xml:space="preserve"> </w:t>
      </w:r>
    </w:p>
    <w:p w14:paraId="30A20C03" w14:textId="77777777" w:rsidR="00FC41FF" w:rsidRDefault="00FC41FF" w:rsidP="00FC41FF">
      <w:pPr>
        <w:pStyle w:val="ListNumber2"/>
      </w:pPr>
      <w:r>
        <w:t>In light of the report, the Committee questioned the Minister and officials about the development of the next ACT Volunteering Strategy, noting the last strategy ended in 2021. The Minister advised work on the next strategy had been impacted by Covid-19:</w:t>
      </w:r>
    </w:p>
    <w:p w14:paraId="53B3905A" w14:textId="77777777" w:rsidR="00FC41FF" w:rsidRPr="00E844BC" w:rsidRDefault="00FC41FF" w:rsidP="00FC41FF">
      <w:pPr>
        <w:pStyle w:val="Quote"/>
      </w:pPr>
      <w:r w:rsidRPr="00E844BC">
        <w:t>To be perfectly honest, I think the community was actually dealing with a lot of really big existential threats in 2021 and 2022 and we needed to be able to deal with those, and to ask the community to be planning for the next draft strategy while they were dealing with the unfolding challenges of COVID I do not think would have been a reasonable ask. We did continue, though, to partner with and work with the volunteering sector during that period to provide support to them and to better understand the challenges that they were experiencing. The nature of some of the volunteering activities did absolutely change during that period.</w:t>
      </w:r>
      <w:r>
        <w:rPr>
          <w:rStyle w:val="FootnoteReference"/>
        </w:rPr>
        <w:footnoteReference w:id="308"/>
      </w:r>
    </w:p>
    <w:p w14:paraId="2AB5AE8E" w14:textId="77777777" w:rsidR="00FC41FF" w:rsidRDefault="00FC41FF" w:rsidP="00FC41FF">
      <w:pPr>
        <w:pStyle w:val="ListNumber2"/>
      </w:pPr>
      <w:r>
        <w:t>Officials advised that work had commenced on developing the next strategy in partnership with Volunteering ACT who completed ‘pretty extensive consultation between 2021-23.’</w:t>
      </w:r>
      <w:r>
        <w:rPr>
          <w:rStyle w:val="FootnoteReference"/>
        </w:rPr>
        <w:footnoteReference w:id="309"/>
      </w:r>
      <w:r>
        <w:t xml:space="preserve"> A listening report was produced and is publicly available on the Volunteering ACT website.</w:t>
      </w:r>
      <w:r>
        <w:rPr>
          <w:rStyle w:val="FootnoteReference"/>
        </w:rPr>
        <w:footnoteReference w:id="310"/>
      </w:r>
      <w:r>
        <w:t xml:space="preserve"> </w:t>
      </w:r>
    </w:p>
    <w:p w14:paraId="16F6399B" w14:textId="77777777" w:rsidR="00FC41FF" w:rsidRDefault="00FC41FF" w:rsidP="00FC41FF">
      <w:pPr>
        <w:pStyle w:val="ListNumber2"/>
      </w:pPr>
      <w:r>
        <w:t>The Minister advised the final strategy ‘will be released later this year’ and any actions that come out of the next strategy ‘will need to be a decision made by government at the time…’</w:t>
      </w:r>
      <w:r>
        <w:rPr>
          <w:rStyle w:val="FootnoteReference"/>
        </w:rPr>
        <w:footnoteReference w:id="311"/>
      </w:r>
    </w:p>
    <w:tbl>
      <w:tblPr>
        <w:tblStyle w:val="Recommendationbox"/>
        <w:tblW w:w="0" w:type="auto"/>
        <w:tblLook w:val="04A0" w:firstRow="1" w:lastRow="0" w:firstColumn="1" w:lastColumn="0" w:noHBand="0" w:noVBand="1"/>
      </w:tblPr>
      <w:tblGrid>
        <w:gridCol w:w="8175"/>
      </w:tblGrid>
      <w:tr w:rsidR="00FC41FF" w14:paraId="477C681A" w14:textId="77777777" w:rsidTr="009D6431">
        <w:tc>
          <w:tcPr>
            <w:tcW w:w="7891" w:type="dxa"/>
          </w:tcPr>
          <w:p w14:paraId="7F0CB5BD" w14:textId="77777777" w:rsidR="00FC41FF" w:rsidRDefault="00FC41FF" w:rsidP="009D6431">
            <w:pPr>
              <w:pStyle w:val="Recommendationheading"/>
            </w:pPr>
            <w:bookmarkStart w:id="287" w:name="_Toc174636285"/>
            <w:bookmarkStart w:id="288" w:name="_Hlk173772995"/>
            <w:r>
              <w:t xml:space="preserve">Recommendation </w:t>
            </w:r>
            <w:r>
              <w:fldChar w:fldCharType="begin"/>
            </w:r>
            <w:r>
              <w:instrText xml:space="preserve"> AUTONUMLGL \* Arabic\e </w:instrText>
            </w:r>
            <w:r>
              <w:fldChar w:fldCharType="end"/>
            </w:r>
            <w:bookmarkEnd w:id="287"/>
          </w:p>
          <w:p w14:paraId="25A509F9" w14:textId="77777777" w:rsidR="00FC41FF" w:rsidRPr="00AA719E" w:rsidRDefault="00FC41FF" w:rsidP="009D6431">
            <w:pPr>
              <w:pStyle w:val="Recommendationbody"/>
            </w:pPr>
            <w:bookmarkStart w:id="289" w:name="_Toc174636286"/>
            <w:r w:rsidRPr="00390372">
              <w:t xml:space="preserve">The Committee recommends </w:t>
            </w:r>
            <w:r>
              <w:t xml:space="preserve">that </w:t>
            </w:r>
            <w:r w:rsidRPr="00390372">
              <w:t>the ACT Government approve and implement a new volunteering strategy to strengthen and sustain the volunteering sector across the ACT.</w:t>
            </w:r>
            <w:bookmarkEnd w:id="289"/>
          </w:p>
        </w:tc>
      </w:tr>
    </w:tbl>
    <w:bookmarkEnd w:id="288"/>
    <w:p w14:paraId="39B5A4C8" w14:textId="5E144274" w:rsidR="00363DA1" w:rsidRDefault="00363DA1" w:rsidP="00363DA1">
      <w:pPr>
        <w:pStyle w:val="Heading4"/>
      </w:pPr>
      <w:r>
        <w:t>Heating and cooling in schools</w:t>
      </w:r>
    </w:p>
    <w:p w14:paraId="087F5BA2" w14:textId="77777777" w:rsidR="00363DA1" w:rsidRDefault="00363DA1" w:rsidP="00363DA1">
      <w:pPr>
        <w:pStyle w:val="ListNumber2"/>
      </w:pPr>
      <w:r>
        <w:t>The adequacy of heating and cooling systems in schools was raised at the public hearing, with Members reporting having received concerns from parents.</w:t>
      </w:r>
      <w:r>
        <w:rPr>
          <w:rStyle w:val="FootnoteReference"/>
        </w:rPr>
        <w:footnoteReference w:id="312"/>
      </w:r>
      <w:r>
        <w:t xml:space="preserve"> </w:t>
      </w:r>
    </w:p>
    <w:p w14:paraId="18EB1A90" w14:textId="77777777" w:rsidR="00363DA1" w:rsidRDefault="00363DA1" w:rsidP="00363DA1">
      <w:pPr>
        <w:pStyle w:val="ListNumber2"/>
      </w:pPr>
      <w:r>
        <w:t xml:space="preserve">Officials advised the facility needs of schools were assessed on ‘a school-by-school basis’, including heating and cooling requirements: </w:t>
      </w:r>
    </w:p>
    <w:p w14:paraId="0E66CF72" w14:textId="77777777" w:rsidR="00363DA1" w:rsidRPr="00CE58AF" w:rsidRDefault="00363DA1" w:rsidP="00363DA1">
      <w:pPr>
        <w:pStyle w:val="Quote"/>
      </w:pPr>
      <w:r w:rsidRPr="00F9768A">
        <w:rPr>
          <w:bCs/>
        </w:rPr>
        <w:t xml:space="preserve">All </w:t>
      </w:r>
      <w:r w:rsidRPr="00CE58AF">
        <w:t xml:space="preserve">schools have slightly different and unique settings, as I mentioned before, in terms of heating and cooling. </w:t>
      </w:r>
      <w:r>
        <w:t>A</w:t>
      </w:r>
      <w:r w:rsidRPr="00CE58AF">
        <w:t xml:space="preserve">gain, we do not have a central repository of specific facilities in every classroom space or learning space in every school. But we do have a program of work that is working through upgrades, particularly for </w:t>
      </w:r>
      <w:r>
        <w:t>[Heating, Ventilation, and Air Conditioning]</w:t>
      </w:r>
      <w:r w:rsidRPr="00CE58AF">
        <w:t xml:space="preserve"> systems, as part of the </w:t>
      </w:r>
      <w:r>
        <w:t>[Electrification of Government Gas Assets]</w:t>
      </w:r>
      <w:r w:rsidRPr="006F341C">
        <w:t xml:space="preserve"> </w:t>
      </w:r>
      <w:r w:rsidRPr="00CE58AF">
        <w:t xml:space="preserve">program across government for the electrification of gas assets and also </w:t>
      </w:r>
      <w:r>
        <w:t>as part of</w:t>
      </w:r>
      <w:r w:rsidRPr="00CE58AF">
        <w:t xml:space="preserve"> energy efficiency upgrades funding provided over the last several years</w:t>
      </w:r>
      <w:r>
        <w:t>. That</w:t>
      </w:r>
      <w:r w:rsidRPr="00CE58AF">
        <w:t xml:space="preserve"> is delivering some energy efficiency upgrades at particular schools.</w:t>
      </w:r>
      <w:r>
        <w:rPr>
          <w:rStyle w:val="FootnoteReference"/>
        </w:rPr>
        <w:footnoteReference w:id="313"/>
      </w:r>
      <w:r w:rsidRPr="00CE58AF">
        <w:t xml:space="preserve"> </w:t>
      </w:r>
    </w:p>
    <w:p w14:paraId="193106AF" w14:textId="77777777" w:rsidR="00363DA1" w:rsidRDefault="00363DA1" w:rsidP="00363DA1">
      <w:pPr>
        <w:pStyle w:val="ListNumber2"/>
      </w:pPr>
      <w:r>
        <w:t>The Education Directorate clarified that ‘high level’ information is captured on heating and cooling at individual schools, however ‘it is not necessarily so detailed that it is for every specific space within four walls at every single school.’</w:t>
      </w:r>
      <w:r>
        <w:rPr>
          <w:rStyle w:val="FootnoteReference"/>
        </w:rPr>
        <w:footnoteReference w:id="314"/>
      </w:r>
    </w:p>
    <w:tbl>
      <w:tblPr>
        <w:tblStyle w:val="Recommendationbox"/>
        <w:tblW w:w="0" w:type="auto"/>
        <w:tblLook w:val="04A0" w:firstRow="1" w:lastRow="0" w:firstColumn="1" w:lastColumn="0" w:noHBand="0" w:noVBand="1"/>
      </w:tblPr>
      <w:tblGrid>
        <w:gridCol w:w="8175"/>
      </w:tblGrid>
      <w:tr w:rsidR="00363DA1" w14:paraId="40C56440" w14:textId="77777777" w:rsidTr="00D012A3">
        <w:tc>
          <w:tcPr>
            <w:tcW w:w="7891" w:type="dxa"/>
          </w:tcPr>
          <w:p w14:paraId="08DA18E1" w14:textId="77777777" w:rsidR="00363DA1" w:rsidRDefault="00363DA1" w:rsidP="004A4E9D">
            <w:pPr>
              <w:pStyle w:val="Recommendationheading"/>
            </w:pPr>
            <w:bookmarkStart w:id="290" w:name="_Toc174636287"/>
            <w:r>
              <w:t xml:space="preserve">Recommendation </w:t>
            </w:r>
            <w:r>
              <w:fldChar w:fldCharType="begin"/>
            </w:r>
            <w:r>
              <w:instrText xml:space="preserve"> AUTONUMLGL \* Arabic\e </w:instrText>
            </w:r>
            <w:r>
              <w:fldChar w:fldCharType="end"/>
            </w:r>
            <w:bookmarkEnd w:id="290"/>
          </w:p>
          <w:p w14:paraId="31F93725" w14:textId="77777777" w:rsidR="00363DA1" w:rsidRPr="00AA719E" w:rsidRDefault="00363DA1" w:rsidP="004A4E9D">
            <w:pPr>
              <w:pStyle w:val="Recommendationbody"/>
            </w:pPr>
            <w:bookmarkStart w:id="291" w:name="_Toc174636288"/>
            <w:r w:rsidRPr="00F9768A">
              <w:t>The Committee recommends that the ACT Government ensure all ACT Government schools have adequate heating and cooling systems.</w:t>
            </w:r>
            <w:bookmarkEnd w:id="291"/>
          </w:p>
        </w:tc>
      </w:tr>
    </w:tbl>
    <w:p w14:paraId="1DEBEA4A" w14:textId="77777777" w:rsidR="00D012A3" w:rsidRDefault="00D012A3" w:rsidP="00D012A3">
      <w:pPr>
        <w:pStyle w:val="Heading4"/>
      </w:pPr>
      <w:r>
        <w:t>School maintenance</w:t>
      </w:r>
    </w:p>
    <w:p w14:paraId="7E87ED8C" w14:textId="77777777" w:rsidR="00D012A3" w:rsidRDefault="00D012A3" w:rsidP="00D012A3">
      <w:pPr>
        <w:pStyle w:val="ListNumber2"/>
      </w:pPr>
      <w:r>
        <w:t>The Committee sought an update on the development of Property Quality Standards (PQS) for ACT public schools.</w:t>
      </w:r>
      <w:r w:rsidRPr="00541C1E">
        <w:rPr>
          <w:rStyle w:val="FootnoteReference"/>
        </w:rPr>
        <w:t xml:space="preserve"> </w:t>
      </w:r>
      <w:r>
        <w:rPr>
          <w:rStyle w:val="FootnoteReference"/>
        </w:rPr>
        <w:footnoteReference w:id="315"/>
      </w:r>
      <w:r>
        <w:t xml:space="preserve"> </w:t>
      </w:r>
    </w:p>
    <w:p w14:paraId="3FB11DCD" w14:textId="77777777" w:rsidR="00D012A3" w:rsidRDefault="00D012A3" w:rsidP="00D012A3">
      <w:pPr>
        <w:pStyle w:val="ListNumber2"/>
      </w:pPr>
      <w:r>
        <w:t xml:space="preserve">The ACT Government advised in response to the ACT Auditor-General’s </w:t>
      </w:r>
      <w:r w:rsidRPr="00511EEE">
        <w:rPr>
          <w:i/>
          <w:iCs/>
        </w:rPr>
        <w:t xml:space="preserve">Report No. 11 </w:t>
      </w:r>
      <w:r>
        <w:rPr>
          <w:i/>
          <w:iCs/>
        </w:rPr>
        <w:t>–</w:t>
      </w:r>
      <w:r>
        <w:t xml:space="preserve"> </w:t>
      </w:r>
      <w:r>
        <w:rPr>
          <w:i/>
          <w:iCs/>
        </w:rPr>
        <w:t>Maintenance of ACT Government School Infrastructure</w:t>
      </w:r>
      <w:r>
        <w:t xml:space="preserve"> of 2019 that it would develop the PQS for ACT public schools.</w:t>
      </w:r>
      <w:r>
        <w:rPr>
          <w:rStyle w:val="FootnoteReference"/>
        </w:rPr>
        <w:footnoteReference w:id="316"/>
      </w:r>
      <w:r>
        <w:t xml:space="preserve">  </w:t>
      </w:r>
    </w:p>
    <w:p w14:paraId="4D09EB3E" w14:textId="72256DF9" w:rsidR="00F203C5" w:rsidRPr="000B1983" w:rsidRDefault="00D012A3" w:rsidP="00D50B5C">
      <w:pPr>
        <w:pStyle w:val="ListNumber2"/>
      </w:pPr>
      <w:r w:rsidRPr="000B1983">
        <w:t>Officials took on notice to provide detail in relation to the expected completion date for the PQS.</w:t>
      </w:r>
      <w:r w:rsidRPr="000B1983">
        <w:rPr>
          <w:rStyle w:val="FootnoteReference"/>
        </w:rPr>
        <w:footnoteReference w:id="317"/>
      </w:r>
      <w:r w:rsidRPr="000B1983">
        <w:t xml:space="preserve"> </w:t>
      </w:r>
      <w:r w:rsidR="00F203C5" w:rsidRPr="000B1983">
        <w:t xml:space="preserve"> In response, the Minister for Education and Youth Affairs advised the PQS has been developed and would assist in assessing ACT Government school assets on accessibility, safety, quality, community access, technology, sustainability, and community expectations:</w:t>
      </w:r>
    </w:p>
    <w:p w14:paraId="109291AD" w14:textId="77777777" w:rsidR="00F203C5" w:rsidRDefault="00F203C5" w:rsidP="00F203C5">
      <w:pPr>
        <w:pStyle w:val="Quote"/>
      </w:pPr>
      <w:r w:rsidRPr="000B1983">
        <w:t>The PQS will be progressively incorporated into future asset condition audits of ACT public schools. Subject to recruitment outcomes, this is planned to commence for a small number of schools in Term 4 2024, with staggered implementation of asset condition audits to all public schools commencing in Term 1 2025.</w:t>
      </w:r>
      <w:r w:rsidRPr="000B1983">
        <w:rPr>
          <w:rStyle w:val="FootnoteReference"/>
        </w:rPr>
        <w:footnoteReference w:id="318"/>
      </w:r>
    </w:p>
    <w:p w14:paraId="32DA0512" w14:textId="77777777" w:rsidR="00D012A3" w:rsidRDefault="00D012A3">
      <w:pPr>
        <w:spacing w:line="259" w:lineRule="auto"/>
        <w:rPr>
          <w:rFonts w:ascii="Montserrat" w:eastAsiaTheme="majorEastAsia" w:hAnsi="Montserrat" w:cstheme="majorBidi"/>
          <w:b/>
          <w:color w:val="1A234C"/>
          <w:w w:val="90"/>
          <w:kern w:val="2"/>
          <w:sz w:val="36"/>
          <w:szCs w:val="32"/>
        </w:rPr>
      </w:pPr>
      <w:r>
        <w:br w:type="page"/>
      </w:r>
    </w:p>
    <w:p w14:paraId="4F61A7B1" w14:textId="628C13A1" w:rsidR="007D00A9" w:rsidRPr="006323F8" w:rsidRDefault="007D00A9" w:rsidP="007D00A9">
      <w:pPr>
        <w:pStyle w:val="Heading1"/>
      </w:pPr>
      <w:bookmarkStart w:id="292" w:name="_Toc174636096"/>
      <w:r>
        <w:t>ACT Health Directorate and Canberra Health Services</w:t>
      </w:r>
      <w:bookmarkEnd w:id="292"/>
    </w:p>
    <w:p w14:paraId="5AC63FC2" w14:textId="77777777" w:rsidR="00BE0F0B" w:rsidRDefault="00BE0F0B" w:rsidP="00BE0F0B">
      <w:pPr>
        <w:pStyle w:val="Heading2"/>
      </w:pPr>
      <w:bookmarkStart w:id="293" w:name="_Toc174636097"/>
      <w:r>
        <w:t>Minister for Corrections and Justice Health</w:t>
      </w:r>
      <w:bookmarkEnd w:id="293"/>
      <w:r>
        <w:t xml:space="preserve">   </w:t>
      </w:r>
    </w:p>
    <w:p w14:paraId="0288D70A" w14:textId="77777777" w:rsidR="00BE0F0B" w:rsidRDefault="00BE0F0B" w:rsidP="00BE0F0B">
      <w:pPr>
        <w:pStyle w:val="Heading3"/>
      </w:pPr>
      <w:bookmarkStart w:id="294" w:name="_Toc174636098"/>
      <w:r>
        <w:t>Matters considered</w:t>
      </w:r>
      <w:bookmarkEnd w:id="294"/>
    </w:p>
    <w:p w14:paraId="56AE3AC7" w14:textId="77777777" w:rsidR="00BE0F0B" w:rsidRDefault="00BE0F0B" w:rsidP="00BE0F0B">
      <w:pPr>
        <w:pStyle w:val="ListNumber2"/>
      </w:pPr>
      <w:r>
        <w:t>During the appearance of Minister Davidson before the Committee on 23 July 2024 the following matters were considered:</w:t>
      </w:r>
    </w:p>
    <w:p w14:paraId="1429AE24" w14:textId="77777777" w:rsidR="00AA5F7C" w:rsidRDefault="00AA5F7C" w:rsidP="00AA5F7C">
      <w:pPr>
        <w:pStyle w:val="ListNumber3"/>
      </w:pPr>
      <w:r>
        <w:t>Health services for women at the Alexander Maconochie Centre (AMC);</w:t>
      </w:r>
    </w:p>
    <w:p w14:paraId="1E0A4B2F" w14:textId="77777777" w:rsidR="00AA5F7C" w:rsidRDefault="00AA5F7C" w:rsidP="00AA5F7C">
      <w:pPr>
        <w:pStyle w:val="ListNumber3"/>
      </w:pPr>
      <w:r>
        <w:t>Progress and funding of the Alcohol and Other Drugs Residential Rehabilitation Expansion and Modernisation under the Community Health and Hospital Program;</w:t>
      </w:r>
    </w:p>
    <w:p w14:paraId="0BF31515" w14:textId="77777777" w:rsidR="00AA5F7C" w:rsidRPr="006553C4" w:rsidRDefault="00AA5F7C" w:rsidP="00AA5F7C">
      <w:pPr>
        <w:pStyle w:val="ListNumber3"/>
        <w:rPr>
          <w:i/>
          <w:iCs/>
        </w:rPr>
      </w:pPr>
      <w:r>
        <w:t xml:space="preserve">Implementation of Justice Health recommendations arising from the </w:t>
      </w:r>
      <w:r w:rsidRPr="006553C4">
        <w:rPr>
          <w:i/>
          <w:iCs/>
        </w:rPr>
        <w:t>Health</w:t>
      </w:r>
      <w:r>
        <w:rPr>
          <w:i/>
          <w:iCs/>
        </w:rPr>
        <w:t>y</w:t>
      </w:r>
      <w:r w:rsidRPr="006553C4">
        <w:rPr>
          <w:i/>
          <w:iCs/>
        </w:rPr>
        <w:t xml:space="preserve"> Prisons Review</w:t>
      </w:r>
      <w:r>
        <w:t>;</w:t>
      </w:r>
    </w:p>
    <w:p w14:paraId="077C734A" w14:textId="77777777" w:rsidR="00AA5F7C" w:rsidRPr="007C2C89" w:rsidRDefault="00AA5F7C" w:rsidP="00AA5F7C">
      <w:pPr>
        <w:pStyle w:val="ListNumber3"/>
        <w:rPr>
          <w:i/>
          <w:iCs/>
        </w:rPr>
      </w:pPr>
      <w:r>
        <w:t>Availability of audiology services at the AMC; and</w:t>
      </w:r>
    </w:p>
    <w:p w14:paraId="4C5F9B40" w14:textId="77777777" w:rsidR="00AA5F7C" w:rsidRPr="007C2C89" w:rsidRDefault="00AA5F7C" w:rsidP="00AA5F7C">
      <w:pPr>
        <w:pStyle w:val="ListNumber3"/>
        <w:rPr>
          <w:i/>
          <w:iCs/>
        </w:rPr>
      </w:pPr>
      <w:r>
        <w:t xml:space="preserve">The </w:t>
      </w:r>
      <w:r w:rsidRPr="007C2C89">
        <w:rPr>
          <w:i/>
          <w:iCs/>
        </w:rPr>
        <w:t>ACT Detainee Health and Wellbeing Strategy 2023-28 First Action Plan</w:t>
      </w:r>
      <w:r w:rsidRPr="009512B0">
        <w:rPr>
          <w:i/>
          <w:iCs/>
        </w:rPr>
        <w:t>.</w:t>
      </w:r>
      <w:r w:rsidRPr="009512B0">
        <w:rPr>
          <w:rStyle w:val="FootnoteReference"/>
        </w:rPr>
        <w:footnoteReference w:id="319"/>
      </w:r>
    </w:p>
    <w:p w14:paraId="234A5B90" w14:textId="314EA29C" w:rsidR="003851B4" w:rsidRDefault="003851B4" w:rsidP="003851B4">
      <w:pPr>
        <w:pStyle w:val="Heading2"/>
      </w:pPr>
      <w:bookmarkStart w:id="295" w:name="_Toc174636099"/>
      <w:r>
        <w:t>Minister for Health</w:t>
      </w:r>
      <w:bookmarkEnd w:id="295"/>
      <w:r>
        <w:t xml:space="preserve">    </w:t>
      </w:r>
    </w:p>
    <w:p w14:paraId="76A75AFB" w14:textId="77777777" w:rsidR="003851B4" w:rsidRDefault="003851B4" w:rsidP="003851B4">
      <w:pPr>
        <w:pStyle w:val="Heading3"/>
      </w:pPr>
      <w:bookmarkStart w:id="296" w:name="_Toc174636100"/>
      <w:r>
        <w:t>Matters considered</w:t>
      </w:r>
      <w:bookmarkEnd w:id="296"/>
    </w:p>
    <w:p w14:paraId="0D5A4DD1" w14:textId="0C5F6E8D" w:rsidR="003851B4" w:rsidRDefault="003851B4" w:rsidP="003851B4">
      <w:pPr>
        <w:pStyle w:val="ListNumber2"/>
      </w:pPr>
      <w:r>
        <w:t xml:space="preserve">During the appearance of </w:t>
      </w:r>
      <w:r w:rsidR="00BE0F0B">
        <w:t>Minister Stephen-Smith</w:t>
      </w:r>
      <w:r>
        <w:t xml:space="preserve"> before the Committee on </w:t>
      </w:r>
      <w:r w:rsidR="00BE0F0B">
        <w:t>25 July 2024</w:t>
      </w:r>
      <w:r>
        <w:t xml:space="preserve"> the following matters were considered:</w:t>
      </w:r>
    </w:p>
    <w:p w14:paraId="7C0D4F98" w14:textId="77777777" w:rsidR="002146EA" w:rsidRDefault="002146EA" w:rsidP="002146EA">
      <w:pPr>
        <w:pStyle w:val="ListNumber3"/>
      </w:pPr>
      <w:r>
        <w:t>Emergency department operations, with reference to the establishment of the Acute Medical Unit and introduction of a medical navigator nurse;</w:t>
      </w:r>
    </w:p>
    <w:p w14:paraId="25B370E8" w14:textId="77777777" w:rsidR="002146EA" w:rsidRDefault="002146EA" w:rsidP="002146EA">
      <w:pPr>
        <w:pStyle w:val="ListNumber3"/>
      </w:pPr>
      <w:r>
        <w:t>The Digital Health Record (DHR) cost and implementation;</w:t>
      </w:r>
    </w:p>
    <w:p w14:paraId="6FFF4354" w14:textId="77777777" w:rsidR="002146EA" w:rsidRDefault="002146EA" w:rsidP="002146EA">
      <w:pPr>
        <w:pStyle w:val="ListNumber3"/>
      </w:pPr>
      <w:r>
        <w:t>Health related asset purchases;</w:t>
      </w:r>
    </w:p>
    <w:p w14:paraId="2EC6DF8F" w14:textId="77777777" w:rsidR="002146EA" w:rsidRDefault="002146EA" w:rsidP="002146EA">
      <w:pPr>
        <w:pStyle w:val="ListNumber3"/>
      </w:pPr>
      <w:r>
        <w:t>Internal and external auditing processes, with particular reference to a June 2023 audit into an ACT Health contract with NTT;</w:t>
      </w:r>
    </w:p>
    <w:p w14:paraId="1E7B361C" w14:textId="77777777" w:rsidR="002146EA" w:rsidRDefault="002146EA" w:rsidP="002146EA">
      <w:pPr>
        <w:pStyle w:val="ListNumber3"/>
      </w:pPr>
      <w:r>
        <w:t>Staffing and recruitment considerations, such as wellbeing funding, graduate recruitment and training, frontline health staffing, and the use of agency staff;</w:t>
      </w:r>
    </w:p>
    <w:p w14:paraId="77D79CBF" w14:textId="77777777" w:rsidR="002146EA" w:rsidRDefault="002146EA" w:rsidP="002146EA">
      <w:pPr>
        <w:pStyle w:val="ListNumber3"/>
      </w:pPr>
      <w:r>
        <w:t>Health infrastructure projects including the Northside Hospital,</w:t>
      </w:r>
      <w:r w:rsidRPr="00605F72">
        <w:t xml:space="preserve"> </w:t>
      </w:r>
      <w:r>
        <w:t>the Critical Services Building at Canberra Hospital, community health centres, and southside hydrotherapy;</w:t>
      </w:r>
    </w:p>
    <w:p w14:paraId="25A53DA8" w14:textId="77777777" w:rsidR="002146EA" w:rsidRDefault="002146EA" w:rsidP="002146EA">
      <w:pPr>
        <w:pStyle w:val="ListNumber3"/>
      </w:pPr>
      <w:r>
        <w:t>Several health services and programs including the Community Assistance and Temporary Supports Program, and the veteran liaison officer service at Canberra Hospital, elective surgery program capacity, Walk-in centres, and the provision of abortion services; and</w:t>
      </w:r>
    </w:p>
    <w:p w14:paraId="5C67FD80" w14:textId="167FBBA0" w:rsidR="003851B4" w:rsidRDefault="002146EA" w:rsidP="009F7125">
      <w:pPr>
        <w:pStyle w:val="ListNumber3"/>
      </w:pPr>
      <w:r>
        <w:t>The Disability Health Strategy.</w:t>
      </w:r>
      <w:r>
        <w:rPr>
          <w:rStyle w:val="FootnoteReference"/>
        </w:rPr>
        <w:footnoteReference w:id="320"/>
      </w:r>
    </w:p>
    <w:p w14:paraId="1C7508A5" w14:textId="77777777" w:rsidR="003851B4" w:rsidRDefault="003851B4" w:rsidP="003851B4">
      <w:pPr>
        <w:pStyle w:val="Heading3"/>
      </w:pPr>
      <w:bookmarkStart w:id="297" w:name="_Toc174636101"/>
      <w:r>
        <w:t>Key issues</w:t>
      </w:r>
      <w:bookmarkEnd w:id="297"/>
    </w:p>
    <w:p w14:paraId="236D6B6E" w14:textId="77777777" w:rsidR="00FC41FF" w:rsidRDefault="00FC41FF" w:rsidP="00FC41FF">
      <w:pPr>
        <w:pStyle w:val="Heading4"/>
      </w:pPr>
      <w:r>
        <w:t>Southside hydrotherapy pool</w:t>
      </w:r>
    </w:p>
    <w:p w14:paraId="37BF1FD2" w14:textId="77777777" w:rsidR="00FC41FF" w:rsidRDefault="00FC41FF" w:rsidP="00FC41FF">
      <w:pPr>
        <w:pStyle w:val="ListNumber2"/>
      </w:pPr>
      <w:r>
        <w:t>Officials advised that the construction of the Southside Hydrotherapy Pool had been delayed:</w:t>
      </w:r>
    </w:p>
    <w:p w14:paraId="3A34925B" w14:textId="6F5A168B" w:rsidR="00FC41FF" w:rsidRDefault="00FC41FF" w:rsidP="00FC41FF">
      <w:pPr>
        <w:pStyle w:val="Quote"/>
      </w:pPr>
      <w:r>
        <w:t>…</w:t>
      </w:r>
      <w:r w:rsidRPr="009C3D63">
        <w:t>it was a bit delayed for a couple of reasons: one, we went out and did a bit more community consultation on the design, and that led to some design changes. We were hearing that people with a disability did not want to have to go past the whole pool to go into hydrotherapy and about change rooms and those sorts of things, so we changed some of the design. That has been handed over to the head contractor, so that is now under construction, and we think we will be done mid next year.</w:t>
      </w:r>
      <w:r>
        <w:rPr>
          <w:rStyle w:val="FootnoteReference"/>
        </w:rPr>
        <w:footnoteReference w:id="321"/>
      </w:r>
    </w:p>
    <w:p w14:paraId="0DDF8973" w14:textId="77777777" w:rsidR="00FC41FF" w:rsidRPr="00632BA0" w:rsidRDefault="00FC41FF" w:rsidP="00FC41FF">
      <w:pPr>
        <w:pStyle w:val="ListNumber2"/>
      </w:pPr>
      <w:r>
        <w:t>The pool received $8.5 million in the 2022–23 Budget.</w:t>
      </w:r>
      <w:r w:rsidRPr="006321D2">
        <w:rPr>
          <w:rStyle w:val="FootnoteReference"/>
        </w:rPr>
        <w:t xml:space="preserve"> </w:t>
      </w:r>
      <w:r w:rsidRPr="000F4A3A">
        <w:rPr>
          <w:rStyle w:val="FootnoteReference"/>
        </w:rPr>
        <w:footnoteReference w:id="322"/>
      </w:r>
      <w:r>
        <w:rPr>
          <w:rStyle w:val="FootnoteReference"/>
        </w:rPr>
        <w:t xml:space="preserve"> </w:t>
      </w:r>
      <w:r>
        <w:t>The timeline for completion announced in the 2023–24 budget papers was August 2024.</w:t>
      </w:r>
      <w:r w:rsidRPr="006321D2">
        <w:rPr>
          <w:rStyle w:val="FootnoteReference"/>
        </w:rPr>
        <w:t xml:space="preserve"> </w:t>
      </w:r>
      <w:r>
        <w:rPr>
          <w:rStyle w:val="FootnoteReference"/>
        </w:rPr>
        <w:footnoteReference w:id="323"/>
      </w:r>
      <w:r>
        <w:t xml:space="preserve"> In response to a question taken on notice, the Minister advised the revised completion date is July 2025.</w:t>
      </w:r>
      <w:r>
        <w:rPr>
          <w:rStyle w:val="FootnoteReference"/>
        </w:rPr>
        <w:footnoteReference w:id="324"/>
      </w:r>
    </w:p>
    <w:tbl>
      <w:tblPr>
        <w:tblStyle w:val="Recommendationbox"/>
        <w:tblW w:w="0" w:type="auto"/>
        <w:tblLook w:val="04A0" w:firstRow="1" w:lastRow="0" w:firstColumn="1" w:lastColumn="0" w:noHBand="0" w:noVBand="1"/>
      </w:tblPr>
      <w:tblGrid>
        <w:gridCol w:w="8175"/>
      </w:tblGrid>
      <w:tr w:rsidR="00FC41FF" w14:paraId="24A334FD" w14:textId="77777777" w:rsidTr="009D6431">
        <w:tc>
          <w:tcPr>
            <w:tcW w:w="7891" w:type="dxa"/>
          </w:tcPr>
          <w:p w14:paraId="53A8B2D4" w14:textId="77777777" w:rsidR="00FC41FF" w:rsidRDefault="00FC41FF" w:rsidP="009D6431">
            <w:pPr>
              <w:pStyle w:val="Recommendationheading"/>
            </w:pPr>
            <w:bookmarkStart w:id="298" w:name="_Toc174636289"/>
            <w:r>
              <w:t xml:space="preserve">Recommendation </w:t>
            </w:r>
            <w:r>
              <w:fldChar w:fldCharType="begin"/>
            </w:r>
            <w:r>
              <w:instrText xml:space="preserve"> AUTONUMLGL \* Arabic\e </w:instrText>
            </w:r>
            <w:r>
              <w:fldChar w:fldCharType="end"/>
            </w:r>
            <w:bookmarkEnd w:id="298"/>
          </w:p>
          <w:p w14:paraId="09E155BF" w14:textId="6E643104" w:rsidR="00FC41FF" w:rsidRPr="00AA719E" w:rsidRDefault="00FC41FF" w:rsidP="009D6431">
            <w:pPr>
              <w:pStyle w:val="Recommendationbody"/>
            </w:pPr>
            <w:bookmarkStart w:id="299" w:name="_Toc174636290"/>
            <w:r w:rsidRPr="00D840F9">
              <w:t>The Committee recommends that the ACT Government deliver appropriate hydrotherapy pool services as soon as practicable.</w:t>
            </w:r>
            <w:bookmarkEnd w:id="299"/>
          </w:p>
        </w:tc>
      </w:tr>
    </w:tbl>
    <w:p w14:paraId="5C3294D1" w14:textId="20F7E988" w:rsidR="003851B4" w:rsidRDefault="003851B4" w:rsidP="003851B4">
      <w:pPr>
        <w:pStyle w:val="Heading2"/>
      </w:pPr>
      <w:bookmarkStart w:id="300" w:name="_Toc174636102"/>
      <w:r>
        <w:t>Minister for Mental Health</w:t>
      </w:r>
      <w:bookmarkEnd w:id="300"/>
      <w:r>
        <w:t xml:space="preserve">    </w:t>
      </w:r>
    </w:p>
    <w:p w14:paraId="1B840605" w14:textId="77777777" w:rsidR="003851B4" w:rsidRDefault="003851B4" w:rsidP="003851B4">
      <w:pPr>
        <w:pStyle w:val="Heading3"/>
      </w:pPr>
      <w:bookmarkStart w:id="301" w:name="_Toc174636103"/>
      <w:r>
        <w:t>Matters considered</w:t>
      </w:r>
      <w:bookmarkEnd w:id="301"/>
    </w:p>
    <w:p w14:paraId="32E7BD77" w14:textId="7C80EEBA" w:rsidR="003851B4" w:rsidRDefault="003851B4" w:rsidP="003851B4">
      <w:pPr>
        <w:pStyle w:val="ListNumber2"/>
      </w:pPr>
      <w:r>
        <w:t xml:space="preserve">During the appearance of </w:t>
      </w:r>
      <w:r w:rsidR="00BE0F0B">
        <w:t>Minister Davidson</w:t>
      </w:r>
      <w:r>
        <w:t xml:space="preserve"> before the Committee on </w:t>
      </w:r>
      <w:r w:rsidR="00BE0F0B">
        <w:t>23 July 2024</w:t>
      </w:r>
      <w:r>
        <w:t xml:space="preserve"> the following matters were considered:</w:t>
      </w:r>
    </w:p>
    <w:p w14:paraId="78EB81C9" w14:textId="77777777" w:rsidR="00EA3189" w:rsidRDefault="00EA3189" w:rsidP="00EA3189">
      <w:pPr>
        <w:pStyle w:val="ListNumber3"/>
      </w:pPr>
      <w:r>
        <w:t>Funding for, and construction of, a Safe Haven service on the Canberra Hospital campus;</w:t>
      </w:r>
    </w:p>
    <w:p w14:paraId="7DDEE3A4" w14:textId="77777777" w:rsidR="00EA3189" w:rsidRDefault="00EA3189" w:rsidP="00EA3189">
      <w:pPr>
        <w:pStyle w:val="ListNumber3"/>
      </w:pPr>
      <w:r>
        <w:t>Planning for future Safe Haven sites;</w:t>
      </w:r>
    </w:p>
    <w:p w14:paraId="6AD012DF" w14:textId="77777777" w:rsidR="00EA3189" w:rsidRDefault="00EA3189" w:rsidP="00EA3189">
      <w:pPr>
        <w:pStyle w:val="ListNumber3"/>
      </w:pPr>
      <w:r>
        <w:t>Funding for a second Police Ambulance and Clinician Early Response (PACER) team;</w:t>
      </w:r>
    </w:p>
    <w:p w14:paraId="4B70DE6F" w14:textId="77777777" w:rsidR="00EA3189" w:rsidRDefault="00EA3189" w:rsidP="00EA3189">
      <w:pPr>
        <w:pStyle w:val="ListNumber3"/>
      </w:pPr>
      <w:r>
        <w:t>Funding for community mental health services;</w:t>
      </w:r>
    </w:p>
    <w:p w14:paraId="4412380B" w14:textId="77777777" w:rsidR="00EA3189" w:rsidRDefault="00EA3189" w:rsidP="00EA3189">
      <w:pPr>
        <w:pStyle w:val="ListNumber3"/>
      </w:pPr>
      <w:r>
        <w:t>Expenditure, construction, and operation of residential treatment centres for eating disorders and perinatal mental health; and</w:t>
      </w:r>
    </w:p>
    <w:p w14:paraId="7F5C5B4A" w14:textId="2E33E616" w:rsidR="003851B4" w:rsidRDefault="00EA3189" w:rsidP="0000284F">
      <w:pPr>
        <w:pStyle w:val="ListNumber3"/>
      </w:pPr>
      <w:r>
        <w:t>Mental health supports for individuals with intellectual disability.</w:t>
      </w:r>
      <w:r w:rsidRPr="00DC623B">
        <w:rPr>
          <w:rStyle w:val="FootnoteReference"/>
        </w:rPr>
        <w:footnoteReference w:id="325"/>
      </w:r>
    </w:p>
    <w:p w14:paraId="562362C2" w14:textId="7CF406B7" w:rsidR="00AC2902" w:rsidRDefault="00AC2902" w:rsidP="00AC2902">
      <w:pPr>
        <w:pStyle w:val="Heading2"/>
      </w:pPr>
      <w:bookmarkStart w:id="302" w:name="_Toc174636104"/>
      <w:r>
        <w:t>Minister for Population Health</w:t>
      </w:r>
      <w:bookmarkEnd w:id="302"/>
      <w:r>
        <w:t xml:space="preserve">    </w:t>
      </w:r>
    </w:p>
    <w:p w14:paraId="269092AE" w14:textId="77777777" w:rsidR="00AC2902" w:rsidRDefault="00AC2902" w:rsidP="00AC2902">
      <w:pPr>
        <w:pStyle w:val="Heading3"/>
      </w:pPr>
      <w:bookmarkStart w:id="303" w:name="_Toc174636105"/>
      <w:r>
        <w:t>Matters considered</w:t>
      </w:r>
      <w:bookmarkEnd w:id="303"/>
    </w:p>
    <w:p w14:paraId="1357EDC3" w14:textId="3C0C2D5F" w:rsidR="00AC2902" w:rsidRDefault="00AC2902" w:rsidP="00AC2902">
      <w:pPr>
        <w:pStyle w:val="ListNumber2"/>
      </w:pPr>
      <w:r>
        <w:t xml:space="preserve">During the appearance of </w:t>
      </w:r>
      <w:r w:rsidR="00BE0F0B">
        <w:t>Minister Davidson</w:t>
      </w:r>
      <w:r>
        <w:t xml:space="preserve"> before the Committee on </w:t>
      </w:r>
      <w:r w:rsidR="00BE0F0B">
        <w:t>25 July 2024</w:t>
      </w:r>
      <w:r>
        <w:t xml:space="preserve"> the following matters were considered:</w:t>
      </w:r>
    </w:p>
    <w:p w14:paraId="51127AB4" w14:textId="77777777" w:rsidR="00EA3189" w:rsidRDefault="00EA3189" w:rsidP="00EA3189">
      <w:pPr>
        <w:pStyle w:val="ListNumber3"/>
      </w:pPr>
      <w:r>
        <w:t>Commissioning work for sexually transmitted infection and blood-borne virus services;</w:t>
      </w:r>
    </w:p>
    <w:p w14:paraId="4CFA2D52" w14:textId="77777777" w:rsidR="00EA3189" w:rsidRPr="00A65D04" w:rsidRDefault="00EA3189" w:rsidP="00EA3189">
      <w:pPr>
        <w:pStyle w:val="ListNumber3"/>
      </w:pPr>
      <w:r>
        <w:t>Development of the climate and health strategy;</w:t>
      </w:r>
    </w:p>
    <w:p w14:paraId="34A98C24" w14:textId="77777777" w:rsidR="00EA3189" w:rsidRDefault="00EA3189" w:rsidP="00EA3189">
      <w:pPr>
        <w:pStyle w:val="ListNumber3"/>
      </w:pPr>
      <w:r>
        <w:t>Immunisation rates for Aboriginal and Torres Strait Islander children in the ACT aged 12 to 27 months old;</w:t>
      </w:r>
    </w:p>
    <w:p w14:paraId="67720363" w14:textId="77777777" w:rsidR="00EA3189" w:rsidRDefault="00EA3189" w:rsidP="00EA3189">
      <w:pPr>
        <w:pStyle w:val="ListNumber3"/>
      </w:pPr>
      <w:r>
        <w:t>Availability of Beyfortus</w:t>
      </w:r>
      <w:r w:rsidRPr="007D5F50">
        <w:rPr>
          <w:vertAlign w:val="superscript"/>
        </w:rPr>
        <w:t>TM</w:t>
      </w:r>
      <w:r>
        <w:t xml:space="preserve"> (nirsevimab) immunisation for infants in the ACT to protect against Respiratory Syncytial Virus;   </w:t>
      </w:r>
    </w:p>
    <w:p w14:paraId="1BF8E3A7" w14:textId="77777777" w:rsidR="00EA3189" w:rsidRDefault="00EA3189" w:rsidP="00EA3189">
      <w:pPr>
        <w:pStyle w:val="ListNumber3"/>
      </w:pPr>
      <w:r>
        <w:t>Expansion of pharmacists’ scope of practice under the ACT pharmacy urinary tract infection and contraceptive pill trial;</w:t>
      </w:r>
    </w:p>
    <w:p w14:paraId="36424CB8" w14:textId="77777777" w:rsidR="00EA3189" w:rsidRDefault="00EA3189" w:rsidP="00EA3189">
      <w:pPr>
        <w:pStyle w:val="ListNumber3"/>
      </w:pPr>
      <w:r>
        <w:t xml:space="preserve">Harm reduction activities in the ACT, including funding of the </w:t>
      </w:r>
      <w:r w:rsidRPr="009C3D63">
        <w:t xml:space="preserve">Community Health and Hospitals Program </w:t>
      </w:r>
      <w:r>
        <w:t>Alcohol and Other Drugs Residential Rehab Expansion and Modernisation, access to opioid treatment at AMC, and the extension of funding for the CanTEST Health and Drug Checking Service; and</w:t>
      </w:r>
    </w:p>
    <w:p w14:paraId="2F490F6F" w14:textId="19F5AA62" w:rsidR="00AC2902" w:rsidRDefault="00EA3189" w:rsidP="00BE7281">
      <w:pPr>
        <w:pStyle w:val="ListNumber3"/>
      </w:pPr>
      <w:r>
        <w:t>Regulation of vaping products in the ACT.</w:t>
      </w:r>
      <w:r>
        <w:rPr>
          <w:rStyle w:val="FootnoteReference"/>
        </w:rPr>
        <w:footnoteReference w:id="326"/>
      </w:r>
    </w:p>
    <w:p w14:paraId="6D3EDE8C" w14:textId="77777777" w:rsidR="005B7B49" w:rsidRDefault="005B7B49">
      <w:pPr>
        <w:spacing w:line="259" w:lineRule="auto"/>
        <w:rPr>
          <w:rFonts w:ascii="Montserrat" w:eastAsiaTheme="majorEastAsia" w:hAnsi="Montserrat" w:cstheme="majorBidi"/>
          <w:b/>
          <w:color w:val="1A234C"/>
          <w:w w:val="90"/>
          <w:kern w:val="2"/>
          <w:sz w:val="36"/>
          <w:szCs w:val="32"/>
        </w:rPr>
      </w:pPr>
      <w:r>
        <w:br w:type="page"/>
      </w:r>
    </w:p>
    <w:p w14:paraId="3E1DFBFC" w14:textId="18A7824F" w:rsidR="007D00A9" w:rsidRPr="006323F8" w:rsidRDefault="007D00A9" w:rsidP="007D00A9">
      <w:pPr>
        <w:pStyle w:val="Heading1"/>
      </w:pPr>
      <w:bookmarkStart w:id="304" w:name="_Toc174636106"/>
      <w:r>
        <w:t>Transport Canberra and City Services Directorate</w:t>
      </w:r>
      <w:bookmarkEnd w:id="304"/>
    </w:p>
    <w:p w14:paraId="71CA02FB" w14:textId="5E4DE34E" w:rsidR="003851B4" w:rsidRDefault="003851B4" w:rsidP="003851B4">
      <w:pPr>
        <w:pStyle w:val="Heading2"/>
      </w:pPr>
      <w:bookmarkStart w:id="305" w:name="_Toc174636107"/>
      <w:r>
        <w:t>Minister for City Services</w:t>
      </w:r>
      <w:bookmarkEnd w:id="305"/>
      <w:r>
        <w:t xml:space="preserve">     </w:t>
      </w:r>
    </w:p>
    <w:p w14:paraId="6DE13D02" w14:textId="77777777" w:rsidR="003851B4" w:rsidRDefault="003851B4" w:rsidP="003851B4">
      <w:pPr>
        <w:pStyle w:val="Heading3"/>
      </w:pPr>
      <w:bookmarkStart w:id="306" w:name="_Toc174636108"/>
      <w:r>
        <w:t>Matters considered</w:t>
      </w:r>
      <w:bookmarkEnd w:id="306"/>
    </w:p>
    <w:p w14:paraId="74EE703B" w14:textId="1F5BDC46" w:rsidR="003851B4" w:rsidRDefault="003851B4" w:rsidP="003851B4">
      <w:pPr>
        <w:pStyle w:val="ListNumber2"/>
      </w:pPr>
      <w:r>
        <w:t xml:space="preserve">During the appearance of </w:t>
      </w:r>
      <w:r w:rsidR="00BE0F0B">
        <w:t>Minister Cheyne</w:t>
      </w:r>
      <w:r>
        <w:t xml:space="preserve"> before the Committee on </w:t>
      </w:r>
      <w:r w:rsidR="00BE0F0B">
        <w:t>24 July 2024</w:t>
      </w:r>
      <w:r>
        <w:t xml:space="preserve"> the following matters were considered:</w:t>
      </w:r>
    </w:p>
    <w:p w14:paraId="66E4174A" w14:textId="77777777" w:rsidR="004F079B" w:rsidRDefault="004F079B" w:rsidP="004F079B">
      <w:pPr>
        <w:pStyle w:val="ListNumber3"/>
      </w:pPr>
      <w:r>
        <w:t>RSPCA funding and construction of Pialligo facility;</w:t>
      </w:r>
    </w:p>
    <w:p w14:paraId="575E4F05" w14:textId="77777777" w:rsidR="004F079B" w:rsidRDefault="004F079B" w:rsidP="004F079B">
      <w:pPr>
        <w:pStyle w:val="ListNumber3"/>
      </w:pPr>
      <w:r>
        <w:t>School Crossing Supervisor Program funding;</w:t>
      </w:r>
    </w:p>
    <w:p w14:paraId="580A4430" w14:textId="77777777" w:rsidR="004F079B" w:rsidRDefault="004F079B" w:rsidP="004F079B">
      <w:pPr>
        <w:pStyle w:val="ListNumber3"/>
      </w:pPr>
      <w:r>
        <w:t>Footpath maintenance;</w:t>
      </w:r>
    </w:p>
    <w:p w14:paraId="1CE6C952" w14:textId="77777777" w:rsidR="004F079B" w:rsidRDefault="004F079B" w:rsidP="004F079B">
      <w:pPr>
        <w:pStyle w:val="ListNumber3"/>
      </w:pPr>
      <w:r>
        <w:t>Unfair dismissal compensation;</w:t>
      </w:r>
    </w:p>
    <w:p w14:paraId="5CC60722" w14:textId="77777777" w:rsidR="004F079B" w:rsidRDefault="004F079B" w:rsidP="004F079B">
      <w:pPr>
        <w:pStyle w:val="ListNumber3"/>
      </w:pPr>
      <w:r>
        <w:t>Active travel infrastructure spending;</w:t>
      </w:r>
    </w:p>
    <w:p w14:paraId="340C93F8" w14:textId="77777777" w:rsidR="004F079B" w:rsidRDefault="004F079B" w:rsidP="004F079B">
      <w:pPr>
        <w:pStyle w:val="ListNumber3"/>
      </w:pPr>
      <w:r>
        <w:t>Results of the TCCS Directorate staff survey;</w:t>
      </w:r>
    </w:p>
    <w:p w14:paraId="61956B28" w14:textId="77777777" w:rsidR="004F079B" w:rsidRDefault="004F079B" w:rsidP="004F079B">
      <w:pPr>
        <w:pStyle w:val="ListNumber3"/>
      </w:pPr>
      <w:r>
        <w:t>Staffing levels and new programs at Libraries ACT;</w:t>
      </w:r>
    </w:p>
    <w:p w14:paraId="3C3CC41C" w14:textId="77777777" w:rsidR="004F079B" w:rsidRDefault="004F079B" w:rsidP="004F079B">
      <w:pPr>
        <w:pStyle w:val="ListNumber3"/>
      </w:pPr>
      <w:r>
        <w:t>Recycling facilities and waste management;</w:t>
      </w:r>
    </w:p>
    <w:p w14:paraId="023C3334" w14:textId="77777777" w:rsidR="004F079B" w:rsidRDefault="004F079B" w:rsidP="004F079B">
      <w:pPr>
        <w:pStyle w:val="ListNumber3"/>
      </w:pPr>
      <w:r>
        <w:t>Container Deposit Scheme redemption rates and data breaches; and</w:t>
      </w:r>
    </w:p>
    <w:p w14:paraId="7A548709" w14:textId="0BF88EE9" w:rsidR="003851B4" w:rsidRDefault="004F079B" w:rsidP="00C5530B">
      <w:pPr>
        <w:pStyle w:val="ListNumber3"/>
      </w:pPr>
      <w:r>
        <w:t>Budget for the duplication of William Hovel Drive.</w:t>
      </w:r>
      <w:r>
        <w:rPr>
          <w:rStyle w:val="FootnoteReference"/>
        </w:rPr>
        <w:footnoteReference w:id="327"/>
      </w:r>
    </w:p>
    <w:p w14:paraId="17CD4B00" w14:textId="77777777" w:rsidR="003851B4" w:rsidRDefault="003851B4" w:rsidP="003851B4">
      <w:pPr>
        <w:pStyle w:val="Heading3"/>
      </w:pPr>
      <w:bookmarkStart w:id="307" w:name="_Toc174636109"/>
      <w:r>
        <w:t>Key issues</w:t>
      </w:r>
      <w:bookmarkEnd w:id="307"/>
    </w:p>
    <w:p w14:paraId="5E4D5D26" w14:textId="77777777" w:rsidR="003F0D33" w:rsidRDefault="003F0D33" w:rsidP="003F0D33">
      <w:pPr>
        <w:pStyle w:val="Heading4"/>
      </w:pPr>
      <w:r>
        <w:t>Staffing at Libraries ACT</w:t>
      </w:r>
    </w:p>
    <w:p w14:paraId="58FB6EB8" w14:textId="77777777" w:rsidR="003F0D33" w:rsidRDefault="003F0D33" w:rsidP="003F0D33">
      <w:pPr>
        <w:pStyle w:val="ListNumber2"/>
      </w:pPr>
      <w:r>
        <w:t>The Committee sought advice from the Minister for City Services regarding the frequency of low staffing levels and staff shortages across the Transport and City Services workforce.</w:t>
      </w:r>
      <w:r>
        <w:rPr>
          <w:rStyle w:val="FootnoteReference"/>
        </w:rPr>
        <w:footnoteReference w:id="328"/>
      </w:r>
      <w:r>
        <w:t xml:space="preserve"> The Minister cited ACT Libraries as an example of an area that has recently experienced low staffing levels, and outlined what is being done to address the problem:</w:t>
      </w:r>
    </w:p>
    <w:p w14:paraId="40D3629C" w14:textId="77777777" w:rsidR="003F0D33" w:rsidRDefault="003F0D33" w:rsidP="003F0D33">
      <w:pPr>
        <w:pStyle w:val="Quote"/>
      </w:pPr>
      <w:r w:rsidRPr="00994718">
        <w:t>You would know that our libraries have nine branches across the ACT and occasionally a branch has had to be closed for the day due to staffing levels. I am pleased to tell you that that has not occurred since May. That has been through a concerted effort from our executive and management teams in libraries. I believe our merit pools are now open for longer and we are able to draw more people from that. We are working with staff on rostering and what else we might be able to do to ensure that we have staffing levels that keep all of our libraries open within their usual hours</w:t>
      </w:r>
      <w:r>
        <w:t>.</w:t>
      </w:r>
      <w:r>
        <w:rPr>
          <w:rStyle w:val="FootnoteReference"/>
        </w:rPr>
        <w:footnoteReference w:id="329"/>
      </w:r>
    </w:p>
    <w:p w14:paraId="087AC561" w14:textId="77777777" w:rsidR="003F0D33" w:rsidRDefault="003F0D33" w:rsidP="003F0D33">
      <w:pPr>
        <w:pStyle w:val="ListNumber2"/>
      </w:pPr>
      <w:r>
        <w:t>The Committee heard that there are no specific measures in the budget to increase baseline staffing levels in ACT libraries.</w:t>
      </w:r>
      <w:r>
        <w:rPr>
          <w:rStyle w:val="FootnoteReference"/>
        </w:rPr>
        <w:footnoteReference w:id="330"/>
      </w:r>
      <w:r>
        <w:t xml:space="preserve"> Ms Harding, Executive Branch Manager, Libraries ACT, indicated that the current staffing model is being analysed and Libraries ACT is seeking to achieve greater efficiencies within existing funding to support the recruitment of additional staff.</w:t>
      </w:r>
      <w:r>
        <w:rPr>
          <w:rStyle w:val="FootnoteReference"/>
        </w:rPr>
        <w:footnoteReference w:id="331"/>
      </w:r>
      <w:r>
        <w:t xml:space="preserve"> </w:t>
      </w:r>
    </w:p>
    <w:p w14:paraId="68F2D162" w14:textId="7216A085" w:rsidR="003F0D33" w:rsidRDefault="003F0D33" w:rsidP="003F0D33">
      <w:pPr>
        <w:pStyle w:val="ListNumber2"/>
      </w:pPr>
      <w:r>
        <w:t>The Committee also sought information on what new programs have been rolled out by ACT Libraries in 2024.</w:t>
      </w:r>
      <w:r>
        <w:rPr>
          <w:rStyle w:val="FootnoteReference"/>
        </w:rPr>
        <w:footnoteReference w:id="332"/>
      </w:r>
      <w:r>
        <w:t xml:space="preserve"> The Committee heard that ACT public libraries have run 607 individual programming sessions across the different branches in the last quarter.</w:t>
      </w:r>
      <w:r>
        <w:rPr>
          <w:rStyle w:val="FootnoteReference"/>
        </w:rPr>
        <w:footnoteReference w:id="333"/>
      </w:r>
      <w:r>
        <w:t xml:space="preserve"> Ms Harding advised that ACT Libraries has recently extended its Geri-Fit program for senior Canberrans and launched a shared reading group program.</w:t>
      </w:r>
      <w:r>
        <w:rPr>
          <w:rStyle w:val="FootnoteReference"/>
        </w:rPr>
        <w:footnoteReference w:id="334"/>
      </w:r>
      <w:r>
        <w:t xml:space="preserve"> This is in addition to regular programming for children throughout the year and new school holiday programming each year.</w:t>
      </w:r>
      <w:r>
        <w:rPr>
          <w:rStyle w:val="FootnoteReference"/>
        </w:rPr>
        <w:footnoteReference w:id="335"/>
      </w:r>
    </w:p>
    <w:tbl>
      <w:tblPr>
        <w:tblStyle w:val="Recommendationbox"/>
        <w:tblW w:w="0" w:type="auto"/>
        <w:tblLook w:val="04A0" w:firstRow="1" w:lastRow="0" w:firstColumn="1" w:lastColumn="0" w:noHBand="0" w:noVBand="1"/>
      </w:tblPr>
      <w:tblGrid>
        <w:gridCol w:w="8175"/>
      </w:tblGrid>
      <w:tr w:rsidR="003F0D33" w14:paraId="5712921C" w14:textId="77777777" w:rsidTr="002244DF">
        <w:tc>
          <w:tcPr>
            <w:tcW w:w="7891" w:type="dxa"/>
          </w:tcPr>
          <w:p w14:paraId="465790D1" w14:textId="77777777" w:rsidR="003F0D33" w:rsidRDefault="003F0D33" w:rsidP="002244DF">
            <w:pPr>
              <w:pStyle w:val="Recommendationheading"/>
            </w:pPr>
            <w:bookmarkStart w:id="308" w:name="_Toc174636291"/>
            <w:r>
              <w:t xml:space="preserve">Recommendation </w:t>
            </w:r>
            <w:r>
              <w:fldChar w:fldCharType="begin"/>
            </w:r>
            <w:r>
              <w:instrText xml:space="preserve"> AUTONUMLGL \* Arabic\e </w:instrText>
            </w:r>
            <w:r>
              <w:fldChar w:fldCharType="end"/>
            </w:r>
            <w:bookmarkEnd w:id="308"/>
          </w:p>
          <w:p w14:paraId="285B7134" w14:textId="65A39B68" w:rsidR="003F0D33" w:rsidRPr="00AA719E" w:rsidRDefault="003F0D33" w:rsidP="002244DF">
            <w:pPr>
              <w:pStyle w:val="Recommendationbody"/>
            </w:pPr>
            <w:bookmarkStart w:id="309" w:name="_Toc174636292"/>
            <w:r>
              <w:t xml:space="preserve">The Committee recommends that the ACT Government should increase the baseline funding for staffing at Libraries </w:t>
            </w:r>
            <w:r w:rsidR="000A7E20">
              <w:t>ACT</w:t>
            </w:r>
            <w:r>
              <w:t xml:space="preserve"> to sustainably deliver the high volume of popular programs and keep all branches open consistently while supporting staff wellbeing.</w:t>
            </w:r>
            <w:bookmarkEnd w:id="309"/>
            <w:r>
              <w:t xml:space="preserve"> </w:t>
            </w:r>
          </w:p>
        </w:tc>
      </w:tr>
    </w:tbl>
    <w:p w14:paraId="4FBED8F1" w14:textId="77777777" w:rsidR="009616F2" w:rsidRDefault="009616F2" w:rsidP="009616F2">
      <w:pPr>
        <w:pStyle w:val="Heading4"/>
      </w:pPr>
      <w:r>
        <w:t>RSPCA facilities</w:t>
      </w:r>
    </w:p>
    <w:p w14:paraId="679579F4" w14:textId="318E156C" w:rsidR="009616F2" w:rsidRDefault="009616F2" w:rsidP="009616F2">
      <w:pPr>
        <w:pStyle w:val="ListNumber2"/>
      </w:pPr>
      <w:r>
        <w:t>During the hearings, the Committee examined the increasing workload of the RSPCA and the need for a new facility to support its work.</w:t>
      </w:r>
      <w:r>
        <w:rPr>
          <w:rStyle w:val="FootnoteReference"/>
        </w:rPr>
        <w:footnoteReference w:id="336"/>
      </w:r>
      <w:r>
        <w:t xml:space="preserve"> The ACT Government announced the construction of a new facility in Pialligo in March 2022 to replace the RSPCA’s current ageing facility in Weston.</w:t>
      </w:r>
      <w:r>
        <w:rPr>
          <w:rStyle w:val="FootnoteReference"/>
        </w:rPr>
        <w:footnoteReference w:id="337"/>
      </w:r>
    </w:p>
    <w:p w14:paraId="6C746EC3" w14:textId="77777777" w:rsidR="009616F2" w:rsidRDefault="009616F2" w:rsidP="009616F2">
      <w:pPr>
        <w:pStyle w:val="ListNumber2"/>
      </w:pPr>
      <w:r>
        <w:t>Minister Cheyne noted that, while there has been expenditure on site studies and preliminary design for the new facility, construction has been delayed:</w:t>
      </w:r>
    </w:p>
    <w:p w14:paraId="49CA28F9" w14:textId="77777777" w:rsidR="009616F2" w:rsidRDefault="009616F2" w:rsidP="009616F2">
      <w:pPr>
        <w:pStyle w:val="Quote"/>
      </w:pPr>
      <w:r w:rsidRPr="00994718">
        <w:t>One of the delays in construction getting underway has been the presence of the striped legless lizard on the site. We have been able to adjust the facility location to be further along the road, to the north, while remaining on the same block.</w:t>
      </w:r>
      <w:r>
        <w:rPr>
          <w:rStyle w:val="FootnoteReference"/>
        </w:rPr>
        <w:footnoteReference w:id="338"/>
      </w:r>
    </w:p>
    <w:p w14:paraId="6B92B54A" w14:textId="77777777" w:rsidR="009616F2" w:rsidRDefault="009616F2" w:rsidP="009616F2">
      <w:pPr>
        <w:pStyle w:val="ListNumber2"/>
      </w:pPr>
      <w:r>
        <w:t>Minister Cheyne told the Committee that despite the delay, the ACT Government is committed to providing a $40 million facility that is ‘either commensurate with or larger than some of the new RSPCA facilities that we have seen across the country’.</w:t>
      </w:r>
      <w:r>
        <w:rPr>
          <w:rStyle w:val="FootnoteReference"/>
        </w:rPr>
        <w:footnoteReference w:id="339"/>
      </w:r>
    </w:p>
    <w:p w14:paraId="7641DA1B" w14:textId="77777777" w:rsidR="009616F2" w:rsidRPr="007C4EE8" w:rsidRDefault="009616F2" w:rsidP="009616F2">
      <w:pPr>
        <w:pStyle w:val="ListNumber2"/>
      </w:pPr>
      <w:r>
        <w:t>The Committee was concerned to note that the RSPCA’s current facility is close to capacity, particularly given the increases in pets being surrendered to rehoming organisation in the ACT. In this regard, Minister Cheyne stated that the 2024-2025 Budget makes provisions for increased funding for animal care organisation.</w:t>
      </w:r>
      <w:r>
        <w:rPr>
          <w:rStyle w:val="FootnoteReference"/>
        </w:rPr>
        <w:footnoteReference w:id="340"/>
      </w:r>
      <w:r>
        <w:t xml:space="preserve"> However, according to Minister Cheyne the new purpose-built facility for the RSPCA will not be commenced until early 2025, with construction expected to take up to three years.</w:t>
      </w:r>
      <w:r>
        <w:rPr>
          <w:rStyle w:val="FootnoteReference"/>
        </w:rPr>
        <w:footnoteReference w:id="341"/>
      </w:r>
    </w:p>
    <w:tbl>
      <w:tblPr>
        <w:tblStyle w:val="Recommendationbox"/>
        <w:tblW w:w="0" w:type="auto"/>
        <w:tblLook w:val="04A0" w:firstRow="1" w:lastRow="0" w:firstColumn="1" w:lastColumn="0" w:noHBand="0" w:noVBand="1"/>
      </w:tblPr>
      <w:tblGrid>
        <w:gridCol w:w="8175"/>
      </w:tblGrid>
      <w:tr w:rsidR="009616F2" w14:paraId="6E05CD27" w14:textId="77777777" w:rsidTr="002244DF">
        <w:tc>
          <w:tcPr>
            <w:tcW w:w="7891" w:type="dxa"/>
          </w:tcPr>
          <w:p w14:paraId="57593252" w14:textId="77777777" w:rsidR="009616F2" w:rsidRDefault="009616F2" w:rsidP="002244DF">
            <w:pPr>
              <w:pStyle w:val="Recommendationheading"/>
            </w:pPr>
            <w:bookmarkStart w:id="310" w:name="_Toc174636293"/>
            <w:r>
              <w:t xml:space="preserve">Recommendation </w:t>
            </w:r>
            <w:r>
              <w:fldChar w:fldCharType="begin"/>
            </w:r>
            <w:r>
              <w:instrText xml:space="preserve"> AUTONUMLGL \* Arabic\e </w:instrText>
            </w:r>
            <w:r>
              <w:fldChar w:fldCharType="end"/>
            </w:r>
            <w:bookmarkEnd w:id="310"/>
          </w:p>
          <w:p w14:paraId="13EC5F04" w14:textId="77777777" w:rsidR="009616F2" w:rsidRPr="00AA719E" w:rsidRDefault="009616F2" w:rsidP="002244DF">
            <w:pPr>
              <w:pStyle w:val="Recommendationbody"/>
            </w:pPr>
            <w:bookmarkStart w:id="311" w:name="_Toc174636294"/>
            <w:r w:rsidRPr="00DF2CA0">
              <w:t>The Committee recommends that the ACT Government prioritise building the RSPCA facility as soon as possible to ensure a fit for purpose, modern facility.</w:t>
            </w:r>
            <w:bookmarkEnd w:id="311"/>
          </w:p>
        </w:tc>
      </w:tr>
    </w:tbl>
    <w:p w14:paraId="1CE78042" w14:textId="77777777" w:rsidR="009616F2" w:rsidRDefault="009616F2" w:rsidP="009616F2">
      <w:pPr>
        <w:pStyle w:val="Heading4"/>
      </w:pPr>
      <w:r>
        <w:t xml:space="preserve">Rapid response mowing </w:t>
      </w:r>
    </w:p>
    <w:p w14:paraId="78302982" w14:textId="7704BB16" w:rsidR="009616F2" w:rsidRDefault="009616F2" w:rsidP="009616F2">
      <w:pPr>
        <w:pStyle w:val="ListNumber2"/>
      </w:pPr>
      <w:r>
        <w:t>The 2022-2023 Budget provided funding for the establishment of a pilot rapid mowing response team in response to wet weather and to provide the capacity to respond to urgent mowing needs in the ACT.</w:t>
      </w:r>
      <w:r>
        <w:rPr>
          <w:rStyle w:val="FootnoteReference"/>
        </w:rPr>
        <w:footnoteReference w:id="342"/>
      </w:r>
    </w:p>
    <w:p w14:paraId="6AB54FA5" w14:textId="77777777" w:rsidR="009616F2" w:rsidRDefault="009616F2" w:rsidP="009616F2">
      <w:pPr>
        <w:pStyle w:val="ListNumber2"/>
      </w:pPr>
      <w:r>
        <w:t>The Select Committee on Estimates 2023-2024 recommended that the rapid mowing response team be made a permanent part of the ACT mowing program, and in its response the ACT Government noted the recommendation. According to the government response, the team would continue for 2023-2024, however any ‘future extension will be considered as part of a future budget process’.</w:t>
      </w:r>
      <w:r w:rsidRPr="00DD7FA1">
        <w:rPr>
          <w:rStyle w:val="FootnoteReference"/>
        </w:rPr>
        <w:t xml:space="preserve"> </w:t>
      </w:r>
      <w:r>
        <w:rPr>
          <w:rStyle w:val="FootnoteReference"/>
        </w:rPr>
        <w:footnoteReference w:id="343"/>
      </w:r>
    </w:p>
    <w:p w14:paraId="48BD4AAD" w14:textId="7D1CED39" w:rsidR="009616F2" w:rsidRDefault="009616F2" w:rsidP="009616F2">
      <w:pPr>
        <w:pStyle w:val="ListNumber2"/>
      </w:pPr>
      <w:r>
        <w:t>Minister Cheyne told the Committee that the pilot program delivered benefits to the ACT, including:</w:t>
      </w:r>
    </w:p>
    <w:p w14:paraId="20E6B19B" w14:textId="36748C5D" w:rsidR="009616F2" w:rsidRDefault="009616F2" w:rsidP="009616F2">
      <w:pPr>
        <w:pStyle w:val="ListBullet"/>
        <w:ind w:left="1134"/>
      </w:pPr>
      <w:r>
        <w:t>an ‘immediate uplift in servicing’ of requests for reactive mowing ‘brought about by extreme and wet weather’;</w:t>
      </w:r>
    </w:p>
    <w:p w14:paraId="4D384A38" w14:textId="14FB174F" w:rsidR="009616F2" w:rsidRDefault="009616F2" w:rsidP="009616F2">
      <w:pPr>
        <w:pStyle w:val="ListBullet"/>
        <w:ind w:left="1134"/>
      </w:pPr>
      <w:r>
        <w:t>a better understanding of ‘resource capacity pinch points in depot operations; and</w:t>
      </w:r>
    </w:p>
    <w:p w14:paraId="0384280E" w14:textId="283804A5" w:rsidR="009616F2" w:rsidRDefault="009616F2" w:rsidP="009616F2">
      <w:pPr>
        <w:pStyle w:val="ListBullet"/>
        <w:ind w:left="1134"/>
      </w:pPr>
      <w:r>
        <w:t>insourcing trials ‘for the mowing service for arterial roads’ in the inner south.</w:t>
      </w:r>
      <w:r>
        <w:rPr>
          <w:rStyle w:val="FootnoteReference"/>
        </w:rPr>
        <w:footnoteReference w:id="344"/>
      </w:r>
    </w:p>
    <w:p w14:paraId="00014F2C" w14:textId="77777777" w:rsidR="009616F2" w:rsidRDefault="009616F2" w:rsidP="009616F2">
      <w:pPr>
        <w:pStyle w:val="ListNumber2"/>
      </w:pPr>
      <w:r>
        <w:t>During the hearings, Mr Bren Burkevics, Executive Group Manager at EPSDD, noted that mowing is an example of whole-of-government responses to ‘increased grass growth across the ACT’, stating:</w:t>
      </w:r>
    </w:p>
    <w:p w14:paraId="4D46F34C" w14:textId="77777777" w:rsidR="009616F2" w:rsidRDefault="009616F2" w:rsidP="009616F2">
      <w:pPr>
        <w:pStyle w:val="Quote"/>
      </w:pPr>
      <w:r w:rsidRPr="00DD7FA1">
        <w:t>TCCS put out a call for assistance with this. We were ready and available to assist. Of course, very careful decisions were made by our parks and conservation service, which carry the majority of the capability, about where we can send mowers.</w:t>
      </w:r>
      <w:r>
        <w:rPr>
          <w:rStyle w:val="FootnoteReference"/>
        </w:rPr>
        <w:footnoteReference w:id="345"/>
      </w:r>
    </w:p>
    <w:p w14:paraId="35F079D0" w14:textId="77777777" w:rsidR="009616F2" w:rsidRDefault="009616F2" w:rsidP="009616F2">
      <w:pPr>
        <w:pStyle w:val="ListNumber2"/>
      </w:pPr>
      <w:r>
        <w:t xml:space="preserve">The need for TCCS to call for assistance from the Parks and Conservation Service indicates to the Committee that the need for a rapid response mowing team is ongoing. </w:t>
      </w:r>
    </w:p>
    <w:tbl>
      <w:tblPr>
        <w:tblStyle w:val="Recommendationbox"/>
        <w:tblW w:w="0" w:type="auto"/>
        <w:tblLook w:val="04A0" w:firstRow="1" w:lastRow="0" w:firstColumn="1" w:lastColumn="0" w:noHBand="0" w:noVBand="1"/>
      </w:tblPr>
      <w:tblGrid>
        <w:gridCol w:w="8175"/>
      </w:tblGrid>
      <w:tr w:rsidR="009616F2" w14:paraId="36B0B2D4" w14:textId="77777777" w:rsidTr="002244DF">
        <w:tc>
          <w:tcPr>
            <w:tcW w:w="7891" w:type="dxa"/>
          </w:tcPr>
          <w:p w14:paraId="657DE1AC" w14:textId="77777777" w:rsidR="009616F2" w:rsidRDefault="009616F2" w:rsidP="002244DF">
            <w:pPr>
              <w:pStyle w:val="Recommendationheading"/>
            </w:pPr>
            <w:bookmarkStart w:id="312" w:name="_Toc174636295"/>
            <w:r>
              <w:t xml:space="preserve">Recommendation </w:t>
            </w:r>
            <w:r>
              <w:fldChar w:fldCharType="begin"/>
            </w:r>
            <w:r>
              <w:instrText xml:space="preserve"> AUTONUMLGL \* Arabic\e </w:instrText>
            </w:r>
            <w:r>
              <w:fldChar w:fldCharType="end"/>
            </w:r>
            <w:bookmarkEnd w:id="312"/>
          </w:p>
          <w:p w14:paraId="29477DC5" w14:textId="77777777" w:rsidR="009616F2" w:rsidRPr="00AA719E" w:rsidRDefault="009616F2" w:rsidP="002244DF">
            <w:pPr>
              <w:pStyle w:val="Recommendationbody"/>
            </w:pPr>
            <w:bookmarkStart w:id="313" w:name="_Toc174636296"/>
            <w:r w:rsidRPr="00DD7FA1">
              <w:t>The Committee recommends that the ACT Government make the rapid response mowing team a permanent part of the ACT mowing program.</w:t>
            </w:r>
            <w:bookmarkEnd w:id="313"/>
          </w:p>
        </w:tc>
      </w:tr>
    </w:tbl>
    <w:p w14:paraId="09A4596F" w14:textId="77777777" w:rsidR="009F617C" w:rsidRDefault="009F617C" w:rsidP="009F617C">
      <w:pPr>
        <w:pStyle w:val="Heading4"/>
      </w:pPr>
      <w:r>
        <w:t>Street sweeping and waterways</w:t>
      </w:r>
    </w:p>
    <w:p w14:paraId="01079A9F" w14:textId="77777777" w:rsidR="009F617C" w:rsidRDefault="009F617C" w:rsidP="009F617C">
      <w:pPr>
        <w:pStyle w:val="ListNumber2"/>
      </w:pPr>
      <w:r>
        <w:t>The Committee examined a range of ACT Government efforts to ensure the health of the ACT’s waterways. Minister Rattenbury told the Committee of three pilot programs intended to improve water quality in the ACT, specifically:</w:t>
      </w:r>
    </w:p>
    <w:p w14:paraId="1BC36815" w14:textId="77777777" w:rsidR="009F617C" w:rsidRDefault="009F617C" w:rsidP="00A9676F">
      <w:pPr>
        <w:pStyle w:val="Quote"/>
        <w:numPr>
          <w:ilvl w:val="0"/>
          <w:numId w:val="9"/>
        </w:numPr>
      </w:pPr>
      <w:r>
        <w:t>A street sweeping experiment was conducted to measure the effects on nutrient levels in stormwater of increasing the frequency of street sweeping in suburbs to fortnightly.</w:t>
      </w:r>
    </w:p>
    <w:p w14:paraId="327CA873" w14:textId="77777777" w:rsidR="009F617C" w:rsidRDefault="009F617C" w:rsidP="00A9676F">
      <w:pPr>
        <w:pStyle w:val="Quote"/>
        <w:numPr>
          <w:ilvl w:val="0"/>
          <w:numId w:val="9"/>
        </w:numPr>
      </w:pPr>
      <w:r>
        <w:t xml:space="preserve">The </w:t>
      </w:r>
      <w:r>
        <w:rPr>
          <w:i/>
          <w:iCs/>
        </w:rPr>
        <w:t>Leaf Collective</w:t>
      </w:r>
      <w:r>
        <w:t xml:space="preserve"> program was run to encourage residents to reduce the amount of leaves and grass entering gutters.</w:t>
      </w:r>
    </w:p>
    <w:p w14:paraId="7357194E" w14:textId="77777777" w:rsidR="009F617C" w:rsidRDefault="009F617C" w:rsidP="00A9676F">
      <w:pPr>
        <w:pStyle w:val="Quote"/>
        <w:numPr>
          <w:ilvl w:val="0"/>
          <w:numId w:val="9"/>
        </w:numPr>
      </w:pPr>
      <w:r>
        <w:t xml:space="preserve">The </w:t>
      </w:r>
      <w:r>
        <w:rPr>
          <w:i/>
          <w:iCs/>
        </w:rPr>
        <w:t>Love the Lakes</w:t>
      </w:r>
      <w:r>
        <w:t xml:space="preserve"> program was run to motivate the minority of households using excessive amounts of fertiliser to moderate this practice.</w:t>
      </w:r>
      <w:r>
        <w:rPr>
          <w:rStyle w:val="FootnoteReference"/>
        </w:rPr>
        <w:footnoteReference w:id="346"/>
      </w:r>
    </w:p>
    <w:p w14:paraId="6F72BF81" w14:textId="77777777" w:rsidR="009F617C" w:rsidRDefault="009F617C" w:rsidP="009F617C">
      <w:pPr>
        <w:pStyle w:val="ListNumber2"/>
      </w:pPr>
      <w:r>
        <w:t>In this regard, the Committee notes that, in relation to maintenance of nature strips, Minister Cheyne stated that basic maintenance such as removing debris is considered the responsibility of adjacent landholders.</w:t>
      </w:r>
      <w:r>
        <w:rPr>
          <w:rStyle w:val="FootnoteReference"/>
        </w:rPr>
        <w:footnoteReference w:id="347"/>
      </w:r>
    </w:p>
    <w:p w14:paraId="2029AB54" w14:textId="77777777" w:rsidR="009F617C" w:rsidRDefault="009F617C" w:rsidP="009F617C">
      <w:pPr>
        <w:pStyle w:val="ListNumber2"/>
      </w:pPr>
      <w:r>
        <w:t>Furthermore, according to Minister Cheyne:</w:t>
      </w:r>
    </w:p>
    <w:p w14:paraId="799E8BE8" w14:textId="77777777" w:rsidR="009F617C" w:rsidRDefault="009F617C" w:rsidP="009F617C">
      <w:pPr>
        <w:pStyle w:val="Quote"/>
      </w:pPr>
      <w:r>
        <w:t>The removal of leaf litter from around street trees on nature strips is considered to be general maintenance, which does not require specialist skills, and residents are encouraged to undertake this task.</w:t>
      </w:r>
      <w:r>
        <w:rPr>
          <w:rStyle w:val="FootnoteReference"/>
        </w:rPr>
        <w:footnoteReference w:id="348"/>
      </w:r>
    </w:p>
    <w:p w14:paraId="526A2DAE" w14:textId="77777777" w:rsidR="009F617C" w:rsidRDefault="009F617C" w:rsidP="009F617C">
      <w:pPr>
        <w:pStyle w:val="Heading5"/>
      </w:pPr>
      <w:r>
        <w:t>Committee comment</w:t>
      </w:r>
    </w:p>
    <w:p w14:paraId="4E67435A" w14:textId="77777777" w:rsidR="009F617C" w:rsidRDefault="009F617C" w:rsidP="009F617C">
      <w:pPr>
        <w:pStyle w:val="ListNumber2"/>
      </w:pPr>
      <w:r>
        <w:t>The Committee notes that it is considered commonplace for residents and landholders to conduct basic maintenance in nature strips and verges. Nonetheless, despite the efforts of residents and landholders large amounts of organic material enter waterways through stormwater drains after falling onto suburban streets.</w:t>
      </w:r>
    </w:p>
    <w:p w14:paraId="6A8FB70C" w14:textId="31D81DBC" w:rsidR="009F617C" w:rsidRPr="00E95C3B" w:rsidRDefault="009F617C" w:rsidP="009F617C">
      <w:pPr>
        <w:pStyle w:val="ListNumber2"/>
      </w:pPr>
      <w:r>
        <w:t xml:space="preserve">In the Committee’s view, </w:t>
      </w:r>
      <w:r w:rsidR="009E3FB4">
        <w:t>one</w:t>
      </w:r>
      <w:r>
        <w:t xml:space="preserve"> way for the ACT to achieve a reduction in the amount of organic material entering the ACT’s waterways is to continue the program of </w:t>
      </w:r>
      <w:r w:rsidR="009E3FB4">
        <w:t xml:space="preserve">regular </w:t>
      </w:r>
      <w:r>
        <w:t>street sweeping, particularly in suburbs with established tree canopies and during periods such as autumn.</w:t>
      </w:r>
    </w:p>
    <w:tbl>
      <w:tblPr>
        <w:tblStyle w:val="Recommendationbox"/>
        <w:tblW w:w="0" w:type="auto"/>
        <w:tblLook w:val="04A0" w:firstRow="1" w:lastRow="0" w:firstColumn="1" w:lastColumn="0" w:noHBand="0" w:noVBand="1"/>
      </w:tblPr>
      <w:tblGrid>
        <w:gridCol w:w="8175"/>
      </w:tblGrid>
      <w:tr w:rsidR="009F617C" w14:paraId="41557107" w14:textId="77777777" w:rsidTr="00EE1818">
        <w:tc>
          <w:tcPr>
            <w:tcW w:w="7891" w:type="dxa"/>
          </w:tcPr>
          <w:p w14:paraId="266E4205" w14:textId="77777777" w:rsidR="009F617C" w:rsidRDefault="009F617C" w:rsidP="00EE1818">
            <w:pPr>
              <w:pStyle w:val="Recommendationheading"/>
            </w:pPr>
            <w:bookmarkStart w:id="314" w:name="_Toc174636297"/>
            <w:r>
              <w:t xml:space="preserve">Recommendation </w:t>
            </w:r>
            <w:r>
              <w:fldChar w:fldCharType="begin"/>
            </w:r>
            <w:r>
              <w:instrText xml:space="preserve"> AUTONUMLGL \* Arabic\e </w:instrText>
            </w:r>
            <w:r>
              <w:fldChar w:fldCharType="end"/>
            </w:r>
            <w:bookmarkEnd w:id="314"/>
          </w:p>
          <w:p w14:paraId="6EE77A8D" w14:textId="77777777" w:rsidR="009F617C" w:rsidRPr="00AA719E" w:rsidRDefault="009F617C" w:rsidP="00EE1818">
            <w:pPr>
              <w:pStyle w:val="Recommendationbody"/>
            </w:pPr>
            <w:bookmarkStart w:id="315" w:name="_Toc174636298"/>
            <w:r w:rsidRPr="00F15680">
              <w:t>The Committee recommends that the ACT Government increase street sweeping to reduce organic material going into the lakes and waterways.</w:t>
            </w:r>
            <w:bookmarkEnd w:id="315"/>
          </w:p>
        </w:tc>
      </w:tr>
    </w:tbl>
    <w:p w14:paraId="5E10EA9F" w14:textId="77777777" w:rsidR="008D72F8" w:rsidRDefault="008D72F8" w:rsidP="008D72F8">
      <w:pPr>
        <w:pStyle w:val="Heading4"/>
      </w:pPr>
      <w:r>
        <w:t xml:space="preserve">New recycling facility </w:t>
      </w:r>
    </w:p>
    <w:p w14:paraId="4A05BF56" w14:textId="77777777" w:rsidR="008D72F8" w:rsidRDefault="008D72F8" w:rsidP="008D72F8">
      <w:pPr>
        <w:pStyle w:val="ListNumber2"/>
      </w:pPr>
      <w:r>
        <w:t>The Committee requested an update on the proposed new recycling facility to replace the previous facility located in Hume that was destroyed by fire in December 2022.</w:t>
      </w:r>
      <w:r>
        <w:rPr>
          <w:rStyle w:val="FootnoteReference"/>
        </w:rPr>
        <w:footnoteReference w:id="349"/>
      </w:r>
      <w:r>
        <w:t xml:space="preserve"> </w:t>
      </w:r>
    </w:p>
    <w:p w14:paraId="598A1D75" w14:textId="690E4A89" w:rsidR="008D72F8" w:rsidRPr="004D7FF6" w:rsidRDefault="008D72F8" w:rsidP="008D72F8">
      <w:pPr>
        <w:pStyle w:val="ListNumber2"/>
      </w:pPr>
      <w:r>
        <w:t>Mr Bruce Fitzgerald, Acting Deputy Director-General, Transport Canberra and City Services, advised that the project is still in its early stages with environment and planning approvals underway and a request for procurement under evaluation.</w:t>
      </w:r>
      <w:r>
        <w:rPr>
          <w:rStyle w:val="FootnoteReference"/>
        </w:rPr>
        <w:footnoteReference w:id="350"/>
      </w:r>
      <w:r>
        <w:t xml:space="preserve"> He noted that procurement for the new facility is expected to commence in early 2025.</w:t>
      </w:r>
      <w:r>
        <w:rPr>
          <w:rStyle w:val="FootnoteReference"/>
        </w:rPr>
        <w:footnoteReference w:id="351"/>
      </w:r>
      <w:r>
        <w:t xml:space="preserve"> The ACT Government City Services website further notes that ‘</w:t>
      </w:r>
      <w:r w:rsidR="00C156F8">
        <w:t>[f]</w:t>
      </w:r>
      <w:r w:rsidRPr="004D7FF6">
        <w:t>ollowing the award of the contract, the Territory will provide further timeframes for commencement of works</w:t>
      </w:r>
      <w:r>
        <w:t>’</w:t>
      </w:r>
      <w:r w:rsidRPr="004D7FF6">
        <w:t>.</w:t>
      </w:r>
      <w:r>
        <w:rPr>
          <w:rStyle w:val="FootnoteReference"/>
        </w:rPr>
        <w:footnoteReference w:id="352"/>
      </w:r>
    </w:p>
    <w:p w14:paraId="2298FBD4" w14:textId="77777777" w:rsidR="008D72F8" w:rsidRDefault="008D72F8" w:rsidP="008D72F8">
      <w:pPr>
        <w:pStyle w:val="ListNumber2"/>
      </w:pPr>
      <w:r>
        <w:t>The Committee also sought an update on what recycled material is still being collected in the ACT and how that is being managed.</w:t>
      </w:r>
      <w:r>
        <w:rPr>
          <w:rStyle w:val="FootnoteReference"/>
        </w:rPr>
        <w:footnoteReference w:id="353"/>
      </w:r>
      <w:r>
        <w:t xml:space="preserve"> Mr Fitzgerald explained that the material still being collected is sent to other material recycling facilities:</w:t>
      </w:r>
    </w:p>
    <w:p w14:paraId="6201C430" w14:textId="77777777" w:rsidR="008D72F8" w:rsidRDefault="008D72F8" w:rsidP="008D72F8">
      <w:pPr>
        <w:pStyle w:val="Quote"/>
      </w:pPr>
      <w:r w:rsidRPr="00994718">
        <w:t>We have recently signed a new contract with Re.Group, who are our existing material recovery facility provider, to take that material to other MRFs throughout the state. At the moment we still receive approximately 150 tonnes per week of material. That material is then sent to, depending on capacity limitations, to other MRFs. The majority of that material goes to a facility in Enfield at a Re.Group facility, and we will continue to work to make sure that we still, even without an operating MRF, recover as much material as possible</w:t>
      </w:r>
      <w:r>
        <w:t>.</w:t>
      </w:r>
      <w:r>
        <w:rPr>
          <w:rStyle w:val="FootnoteReference"/>
        </w:rPr>
        <w:footnoteReference w:id="354"/>
      </w:r>
    </w:p>
    <w:p w14:paraId="78D04CE9" w14:textId="77777777" w:rsidR="008D72F8" w:rsidRPr="00B54636" w:rsidRDefault="008D72F8" w:rsidP="008D72F8">
      <w:pPr>
        <w:pStyle w:val="ListNumber2"/>
      </w:pPr>
      <w:r>
        <w:t>The Committee considers that in order to reduce the emissions associated with transporting the ACT’s recycling waste to NSW facilities, and to improve value for money for ACT taxpayers, every effort should be made to complete the new recycling facility as quickly as possible.</w:t>
      </w:r>
    </w:p>
    <w:tbl>
      <w:tblPr>
        <w:tblStyle w:val="Recommendationbox"/>
        <w:tblW w:w="0" w:type="auto"/>
        <w:tblLook w:val="04A0" w:firstRow="1" w:lastRow="0" w:firstColumn="1" w:lastColumn="0" w:noHBand="0" w:noVBand="1"/>
      </w:tblPr>
      <w:tblGrid>
        <w:gridCol w:w="8175"/>
      </w:tblGrid>
      <w:tr w:rsidR="008D72F8" w14:paraId="3773F4E4" w14:textId="77777777" w:rsidTr="002244DF">
        <w:tc>
          <w:tcPr>
            <w:tcW w:w="7891" w:type="dxa"/>
          </w:tcPr>
          <w:p w14:paraId="6A2380ED" w14:textId="77777777" w:rsidR="008D72F8" w:rsidRDefault="008D72F8" w:rsidP="00381A06">
            <w:pPr>
              <w:pStyle w:val="Recommendationheading"/>
              <w:keepNext/>
            </w:pPr>
            <w:bookmarkStart w:id="320" w:name="_Toc174636299"/>
            <w:bookmarkStart w:id="321" w:name="_Hlk173942225"/>
            <w:r>
              <w:t xml:space="preserve">Recommendation </w:t>
            </w:r>
            <w:r>
              <w:fldChar w:fldCharType="begin"/>
            </w:r>
            <w:r>
              <w:instrText xml:space="preserve"> AUTONUMLGL \* Arabic\e </w:instrText>
            </w:r>
            <w:r>
              <w:fldChar w:fldCharType="end"/>
            </w:r>
            <w:bookmarkEnd w:id="320"/>
          </w:p>
          <w:p w14:paraId="6F15EEB8" w14:textId="7B6AD84E" w:rsidR="008D72F8" w:rsidRPr="00AA719E" w:rsidRDefault="008D72F8" w:rsidP="00381A06">
            <w:pPr>
              <w:pStyle w:val="Recommendationbody"/>
              <w:keepNext/>
            </w:pPr>
            <w:bookmarkStart w:id="322" w:name="_Toc174636300"/>
            <w:r>
              <w:t>The Committee recommends that the ACT Government expedite the build of a new Materials Recycling Facility in Hume as soon as possible.</w:t>
            </w:r>
            <w:bookmarkEnd w:id="322"/>
            <w:r>
              <w:t xml:space="preserve"> </w:t>
            </w:r>
          </w:p>
        </w:tc>
      </w:tr>
    </w:tbl>
    <w:bookmarkEnd w:id="321"/>
    <w:p w14:paraId="005E49C1" w14:textId="77777777" w:rsidR="006D2DE7" w:rsidRDefault="006D2DE7" w:rsidP="006D2DE7">
      <w:pPr>
        <w:pStyle w:val="Heading4"/>
      </w:pPr>
      <w:r>
        <w:t xml:space="preserve">Pothole </w:t>
      </w:r>
      <w:r w:rsidRPr="004A2276">
        <w:t>claims</w:t>
      </w:r>
    </w:p>
    <w:p w14:paraId="2422593E" w14:textId="77777777" w:rsidR="006D2DE7" w:rsidRDefault="006D2DE7" w:rsidP="006D2DE7">
      <w:pPr>
        <w:pStyle w:val="ListNumber2"/>
      </w:pPr>
      <w:r>
        <w:t xml:space="preserve">In a Question on Notice to the Minister for City </w:t>
      </w:r>
      <w:r w:rsidRPr="004A2276">
        <w:t>Services</w:t>
      </w:r>
      <w:r>
        <w:t>, the Committee requested information on claims for pothole-related compensation.</w:t>
      </w:r>
      <w:r>
        <w:rPr>
          <w:rStyle w:val="FootnoteReference"/>
        </w:rPr>
        <w:footnoteReference w:id="355"/>
      </w:r>
    </w:p>
    <w:p w14:paraId="54C65FF6" w14:textId="77777777" w:rsidR="006D2DE7" w:rsidRDefault="006D2DE7" w:rsidP="006D2DE7">
      <w:pPr>
        <w:pStyle w:val="ListNumber2"/>
      </w:pPr>
      <w:r>
        <w:t>T</w:t>
      </w:r>
      <w:r w:rsidRPr="004A2276">
        <w:t xml:space="preserve">he </w:t>
      </w:r>
      <w:r>
        <w:t>Minister advised that as of 23 July 2024 there were 39 pothole related claims under review by Transport Canberra and City Services, and since 1 January 2022, $869,591 had been paid in response to pothole related claims.</w:t>
      </w:r>
      <w:r>
        <w:rPr>
          <w:rStyle w:val="FootnoteReference"/>
        </w:rPr>
        <w:footnoteReference w:id="356"/>
      </w:r>
    </w:p>
    <w:tbl>
      <w:tblPr>
        <w:tblStyle w:val="Recommendationbox"/>
        <w:tblW w:w="0" w:type="auto"/>
        <w:tblLook w:val="04A0" w:firstRow="1" w:lastRow="0" w:firstColumn="1" w:lastColumn="0" w:noHBand="0" w:noVBand="1"/>
      </w:tblPr>
      <w:tblGrid>
        <w:gridCol w:w="8175"/>
      </w:tblGrid>
      <w:tr w:rsidR="006D2DE7" w14:paraId="5EE44C67" w14:textId="77777777" w:rsidTr="002244DF">
        <w:tc>
          <w:tcPr>
            <w:tcW w:w="7891" w:type="dxa"/>
          </w:tcPr>
          <w:p w14:paraId="79FE627D" w14:textId="77777777" w:rsidR="006D2DE7" w:rsidRDefault="006D2DE7" w:rsidP="002244DF">
            <w:pPr>
              <w:pStyle w:val="Recommendationheading"/>
            </w:pPr>
            <w:bookmarkStart w:id="323" w:name="_Toc174636301"/>
            <w:r>
              <w:t xml:space="preserve">Recommendation </w:t>
            </w:r>
            <w:r>
              <w:fldChar w:fldCharType="begin"/>
            </w:r>
            <w:r>
              <w:instrText xml:space="preserve"> AUTONUMLGL \* Arabic\e </w:instrText>
            </w:r>
            <w:r>
              <w:fldChar w:fldCharType="end"/>
            </w:r>
            <w:bookmarkEnd w:id="323"/>
          </w:p>
          <w:p w14:paraId="2F154AD3" w14:textId="77B1162C" w:rsidR="006D2DE7" w:rsidRPr="00AA719E" w:rsidRDefault="006D2DE7" w:rsidP="002244DF">
            <w:pPr>
              <w:pStyle w:val="Recommendationbody"/>
            </w:pPr>
            <w:bookmarkStart w:id="324" w:name="_Toc174636302"/>
            <w:r>
              <w:t>The Committee recommends that the ACT Government finalise any outstanding pothole-related claims immediately.</w:t>
            </w:r>
            <w:bookmarkEnd w:id="324"/>
          </w:p>
        </w:tc>
      </w:tr>
    </w:tbl>
    <w:p w14:paraId="45AD07E5" w14:textId="7B4F0AF2" w:rsidR="003851B4" w:rsidRDefault="003851B4" w:rsidP="003851B4">
      <w:pPr>
        <w:pStyle w:val="Heading2"/>
      </w:pPr>
      <w:bookmarkStart w:id="325" w:name="_Toc174636110"/>
      <w:r>
        <w:t>Minister for Transport</w:t>
      </w:r>
      <w:bookmarkEnd w:id="325"/>
      <w:r>
        <w:t xml:space="preserve">      </w:t>
      </w:r>
    </w:p>
    <w:p w14:paraId="42BD6FBD" w14:textId="77777777" w:rsidR="00355243" w:rsidRDefault="00355243" w:rsidP="00355243">
      <w:pPr>
        <w:pStyle w:val="Heading3"/>
      </w:pPr>
      <w:bookmarkStart w:id="326" w:name="_Toc174636111"/>
      <w:r>
        <w:t>Matters considered</w:t>
      </w:r>
      <w:bookmarkEnd w:id="326"/>
    </w:p>
    <w:p w14:paraId="78748FAE" w14:textId="77777777" w:rsidR="00355243" w:rsidRDefault="00355243" w:rsidP="00355243">
      <w:pPr>
        <w:pStyle w:val="ListNumber2"/>
      </w:pPr>
      <w:r>
        <w:t>During the appearance of Minister Steel before the Committee on 5 August 2024 the following matters were considered:</w:t>
      </w:r>
    </w:p>
    <w:p w14:paraId="2AB9073D" w14:textId="77777777" w:rsidR="00355243" w:rsidRDefault="00355243" w:rsidP="00355243">
      <w:pPr>
        <w:pStyle w:val="ListNumber3"/>
      </w:pPr>
      <w:r>
        <w:t>Collaboration with the Commonwealth on strengthening the Commonwealth Avenue bridge;</w:t>
      </w:r>
    </w:p>
    <w:p w14:paraId="175780E9" w14:textId="77777777" w:rsidR="00355243" w:rsidRDefault="00355243" w:rsidP="00355243">
      <w:pPr>
        <w:pStyle w:val="ListNumber3"/>
      </w:pPr>
      <w:r>
        <w:t>Heritage cuttings on State Circle;</w:t>
      </w:r>
    </w:p>
    <w:p w14:paraId="12F924A4" w14:textId="77777777" w:rsidR="00355243" w:rsidRDefault="00355243" w:rsidP="00355243">
      <w:pPr>
        <w:pStyle w:val="ListNumber3"/>
      </w:pPr>
      <w:r>
        <w:t>Funding for school-related active travel initiatives and programs;</w:t>
      </w:r>
    </w:p>
    <w:p w14:paraId="7AFF71AE" w14:textId="77777777" w:rsidR="00355243" w:rsidRDefault="00355243" w:rsidP="00355243">
      <w:pPr>
        <w:pStyle w:val="ListNumber3"/>
      </w:pPr>
      <w:r>
        <w:t>Electric bus procurement, bus retirement and transport emissions reduction;</w:t>
      </w:r>
    </w:p>
    <w:p w14:paraId="34B912B4" w14:textId="77777777" w:rsidR="00355243" w:rsidRDefault="00355243" w:rsidP="00355243">
      <w:pPr>
        <w:pStyle w:val="ListNumber3"/>
      </w:pPr>
      <w:r>
        <w:t>Electrical capacity at the Belconnen, Tuggeranong and Woden bus depots;</w:t>
      </w:r>
    </w:p>
    <w:p w14:paraId="3B0F4BD9" w14:textId="77777777" w:rsidR="00355243" w:rsidRDefault="00355243" w:rsidP="00355243">
      <w:pPr>
        <w:pStyle w:val="ListNumber3"/>
      </w:pPr>
      <w:r>
        <w:t>Timelines for opening the Woden bus depot and expected staffing levels;</w:t>
      </w:r>
    </w:p>
    <w:p w14:paraId="54DD901C" w14:textId="77777777" w:rsidR="00355243" w:rsidRDefault="00355243" w:rsidP="00355243">
      <w:pPr>
        <w:pStyle w:val="ListNumber3"/>
      </w:pPr>
      <w:r>
        <w:t>Proposed fourth northside bus depot at Mitchell;</w:t>
      </w:r>
    </w:p>
    <w:p w14:paraId="52EE5890" w14:textId="77777777" w:rsidR="00355243" w:rsidRDefault="00355243" w:rsidP="00355243">
      <w:pPr>
        <w:pStyle w:val="ListNumber3"/>
      </w:pPr>
      <w:r>
        <w:t>The bus advertising contract with Go Transit; and</w:t>
      </w:r>
    </w:p>
    <w:p w14:paraId="1CC876B7" w14:textId="77777777" w:rsidR="00355243" w:rsidRDefault="00355243" w:rsidP="00355243">
      <w:pPr>
        <w:pStyle w:val="ListNumber3"/>
      </w:pPr>
      <w:r>
        <w:t>MyWay+ development and seniors cards.</w:t>
      </w:r>
      <w:r>
        <w:rPr>
          <w:rStyle w:val="FootnoteReference"/>
        </w:rPr>
        <w:footnoteReference w:id="357"/>
      </w:r>
    </w:p>
    <w:p w14:paraId="0A90FBF4" w14:textId="77777777" w:rsidR="003851B4" w:rsidRDefault="003851B4" w:rsidP="003851B4">
      <w:pPr>
        <w:pStyle w:val="Heading3"/>
      </w:pPr>
      <w:bookmarkStart w:id="327" w:name="_Toc174636112"/>
      <w:r>
        <w:t>Key issues</w:t>
      </w:r>
      <w:bookmarkEnd w:id="327"/>
    </w:p>
    <w:p w14:paraId="32A67A7F" w14:textId="4AF994AE" w:rsidR="009F617C" w:rsidRDefault="009F617C" w:rsidP="009F617C">
      <w:pPr>
        <w:pStyle w:val="Heading4"/>
      </w:pPr>
      <w:r>
        <w:t>Bus fleet and emission</w:t>
      </w:r>
      <w:r w:rsidR="00945BB2">
        <w:t>s</w:t>
      </w:r>
      <w:r>
        <w:t xml:space="preserve"> reduction</w:t>
      </w:r>
    </w:p>
    <w:p w14:paraId="37B61CF9" w14:textId="77777777" w:rsidR="009F617C" w:rsidRDefault="009F617C" w:rsidP="009F617C">
      <w:pPr>
        <w:pStyle w:val="ListNumber2"/>
      </w:pPr>
      <w:r>
        <w:t>During the hearing with Minister Steel, there was an extensive discussion on the Transport Canberra bus fleet, and the process for procuring electric buses. Ms Jo Clay MLA noted that the budget statements indicate that the target for 56 operational zero emission buses in 2024-2025 had been revised.</w:t>
      </w:r>
      <w:r>
        <w:rPr>
          <w:rStyle w:val="FootnoteReference"/>
        </w:rPr>
        <w:footnoteReference w:id="358"/>
      </w:r>
    </w:p>
    <w:p w14:paraId="60825732" w14:textId="77777777" w:rsidR="009F617C" w:rsidRDefault="009F617C" w:rsidP="009F617C">
      <w:pPr>
        <w:pStyle w:val="ListNumber2"/>
      </w:pPr>
      <w:r>
        <w:t>Minister Steel noted that the ‘overarching target’ is to transition the bus fleet by 2040 or earlier, and Mr Ben McHugh, Deputy Director-General at TCCS stated that there are no interim targets underneath this overarching target.</w:t>
      </w:r>
      <w:r>
        <w:rPr>
          <w:rStyle w:val="FootnoteReference"/>
        </w:rPr>
        <w:footnoteReference w:id="359"/>
      </w:r>
    </w:p>
    <w:p w14:paraId="0357F1BC" w14:textId="77777777" w:rsidR="009F617C" w:rsidRDefault="009F617C" w:rsidP="009F617C">
      <w:pPr>
        <w:pStyle w:val="ListNumber2"/>
      </w:pPr>
      <w:r>
        <w:t>Minister Steel told the Committee that TCCS reports regularly against the 2040 target, in particular through ‘a refreshed Zero-Emission Transition Plan’ which is due for release in the near future.</w:t>
      </w:r>
      <w:r>
        <w:rPr>
          <w:rStyle w:val="FootnoteReference"/>
        </w:rPr>
        <w:footnoteReference w:id="360"/>
      </w:r>
      <w:r w:rsidRPr="00A24FE0">
        <w:t xml:space="preserve"> </w:t>
      </w:r>
      <w:r>
        <w:t xml:space="preserve">The TCCS </w:t>
      </w:r>
      <w:r>
        <w:rPr>
          <w:i/>
          <w:iCs/>
        </w:rPr>
        <w:t>Zero Emissions Transition Plan</w:t>
      </w:r>
      <w:r>
        <w:t xml:space="preserve"> contains projections of the number of zero emission buses expected to become operational, with the most recent covering the period from 2020 to 2025.</w:t>
      </w:r>
      <w:r>
        <w:rPr>
          <w:rStyle w:val="FootnoteReference"/>
        </w:rPr>
        <w:footnoteReference w:id="361"/>
      </w:r>
    </w:p>
    <w:p w14:paraId="5FE1613B" w14:textId="77777777" w:rsidR="009F617C" w:rsidRDefault="009F617C" w:rsidP="009F617C">
      <w:pPr>
        <w:pStyle w:val="ListNumber2"/>
      </w:pPr>
      <w:r>
        <w:t>The Committee notes that the TCCS Annual Report contains some information on electric bus procurement and delivery, with the 2022-2023 Annual Report containing information on the electric buses that became operational in that reporting period relative to the number to be delivered over the following three years.</w:t>
      </w:r>
      <w:r>
        <w:rPr>
          <w:rStyle w:val="FootnoteReference"/>
        </w:rPr>
        <w:footnoteReference w:id="362"/>
      </w:r>
      <w:r>
        <w:t xml:space="preserve"> </w:t>
      </w:r>
    </w:p>
    <w:p w14:paraId="645C0D84" w14:textId="77777777" w:rsidR="009F617C" w:rsidRDefault="009F617C" w:rsidP="009F617C">
      <w:pPr>
        <w:pStyle w:val="Heading5"/>
      </w:pPr>
      <w:r>
        <w:t>Committee comment</w:t>
      </w:r>
    </w:p>
    <w:p w14:paraId="3A7F6F2C" w14:textId="56C88E4A" w:rsidR="009F617C" w:rsidRPr="00A24FE0" w:rsidRDefault="009F617C" w:rsidP="009F617C">
      <w:pPr>
        <w:pStyle w:val="ListNumber2"/>
      </w:pPr>
      <w:r>
        <w:t>In the Committee’s view, there should be greater clarity in terms of the procurement of electric buses.</w:t>
      </w:r>
      <w:r w:rsidR="00974860">
        <w:t xml:space="preserve"> Detailed reporting on the number and type of buses procured will help to support greater public accountability.</w:t>
      </w:r>
    </w:p>
    <w:tbl>
      <w:tblPr>
        <w:tblStyle w:val="Recommendationbox"/>
        <w:tblW w:w="0" w:type="auto"/>
        <w:tblLook w:val="04A0" w:firstRow="1" w:lastRow="0" w:firstColumn="1" w:lastColumn="0" w:noHBand="0" w:noVBand="1"/>
      </w:tblPr>
      <w:tblGrid>
        <w:gridCol w:w="8175"/>
      </w:tblGrid>
      <w:tr w:rsidR="009F617C" w14:paraId="53FED0B7" w14:textId="77777777" w:rsidTr="00EE1818">
        <w:tc>
          <w:tcPr>
            <w:tcW w:w="7891" w:type="dxa"/>
          </w:tcPr>
          <w:p w14:paraId="45D8CC3E" w14:textId="77777777" w:rsidR="009F617C" w:rsidRDefault="009F617C" w:rsidP="00EE1818">
            <w:pPr>
              <w:pStyle w:val="Recommendationheading"/>
            </w:pPr>
            <w:bookmarkStart w:id="328" w:name="_Toc174636303"/>
            <w:r>
              <w:t xml:space="preserve">Recommendation </w:t>
            </w:r>
            <w:r>
              <w:fldChar w:fldCharType="begin"/>
            </w:r>
            <w:r>
              <w:instrText xml:space="preserve"> AUTONUMLGL \* Arabic\e </w:instrText>
            </w:r>
            <w:r>
              <w:fldChar w:fldCharType="end"/>
            </w:r>
            <w:bookmarkEnd w:id="328"/>
          </w:p>
          <w:p w14:paraId="29203786" w14:textId="7E8FB314" w:rsidR="009F617C" w:rsidRPr="00AA719E" w:rsidRDefault="009F617C" w:rsidP="00EE1818">
            <w:pPr>
              <w:pStyle w:val="Recommendationbody"/>
            </w:pPr>
            <w:bookmarkStart w:id="329" w:name="_Toc174636304"/>
            <w:r w:rsidRPr="00C828CA">
              <w:t xml:space="preserve">The Committee recommends that the Transport Canberra and City Services Annual </w:t>
            </w:r>
            <w:r w:rsidR="00974860" w:rsidRPr="00C828CA">
              <w:t xml:space="preserve">Report provide </w:t>
            </w:r>
            <w:r w:rsidR="00974860">
              <w:t>greater</w:t>
            </w:r>
            <w:r w:rsidR="00974860" w:rsidRPr="00C828CA">
              <w:t xml:space="preserve"> detail on bus types and expected deliveries</w:t>
            </w:r>
            <w:r w:rsidRPr="00C828CA">
              <w:t>.</w:t>
            </w:r>
            <w:bookmarkEnd w:id="329"/>
          </w:p>
        </w:tc>
      </w:tr>
    </w:tbl>
    <w:p w14:paraId="37C44BB9" w14:textId="77777777" w:rsidR="009F617C" w:rsidRDefault="009F617C" w:rsidP="009F617C">
      <w:pPr>
        <w:pStyle w:val="Heading4"/>
      </w:pPr>
      <w:r>
        <w:t>Reporting against targets</w:t>
      </w:r>
    </w:p>
    <w:p w14:paraId="0099C84F" w14:textId="77777777" w:rsidR="009F617C" w:rsidRDefault="009F617C" w:rsidP="009F617C">
      <w:pPr>
        <w:pStyle w:val="ListNumber2"/>
      </w:pPr>
      <w:r>
        <w:t>During the discussion of the procurement of electric buses, the Committee also examined the interaction between electric bus acquisition and emissions reduction, with a particular focus on the way that the targets established by the ACT Government for both are reported in budgets and other documents including the midyear budget review.</w:t>
      </w:r>
      <w:r>
        <w:rPr>
          <w:rStyle w:val="FootnoteReference"/>
        </w:rPr>
        <w:footnoteReference w:id="363"/>
      </w:r>
    </w:p>
    <w:p w14:paraId="26A638D8" w14:textId="77777777" w:rsidR="009F617C" w:rsidRDefault="009F617C" w:rsidP="009F617C">
      <w:pPr>
        <w:pStyle w:val="ListNumber2"/>
      </w:pPr>
      <w:r>
        <w:t>The Committee noted some inconsistency between the reported targets for transitioning the bus fleet to electric and other ACT Government targets published in other official documents, including the Budget. Minister Steel noted that this perceived inconsistency resulted from ‘two separate strategies’ – the ‘broader commitment to transition to net zero emissions by 2045’ and the TCCS-specific plan to ‘transition the Transport Canberra fleet by 2040 or earlier’.</w:t>
      </w:r>
      <w:r>
        <w:rPr>
          <w:rStyle w:val="FootnoteReference"/>
        </w:rPr>
        <w:footnoteReference w:id="364"/>
      </w:r>
    </w:p>
    <w:p w14:paraId="51DF8E83" w14:textId="77777777" w:rsidR="009F617C" w:rsidRDefault="009F617C" w:rsidP="009F617C">
      <w:pPr>
        <w:pStyle w:val="ListNumber2"/>
      </w:pPr>
      <w:r>
        <w:t>Similarly, Minister Steel told that Committee that, in relation to transition targets:</w:t>
      </w:r>
    </w:p>
    <w:p w14:paraId="086B06FB" w14:textId="77777777" w:rsidR="009F617C" w:rsidRDefault="009F617C" w:rsidP="009F617C">
      <w:pPr>
        <w:pStyle w:val="Quote"/>
      </w:pPr>
      <w:r w:rsidRPr="00D31405">
        <w:t>The target that we have set, as a government, is to transition the fleet by 2040 or earlier and that is what we set out in the zero emissions transport plan. There are not any interim targets in that transport plan. As part of the annual reports process there are some indicative targets to track, in the short term, the deliverables under those contracts.</w:t>
      </w:r>
      <w:r>
        <w:rPr>
          <w:rStyle w:val="FootnoteReference"/>
        </w:rPr>
        <w:footnoteReference w:id="365"/>
      </w:r>
    </w:p>
    <w:p w14:paraId="0CF77CA4" w14:textId="77777777" w:rsidR="009F617C" w:rsidRDefault="009F617C" w:rsidP="009F617C">
      <w:pPr>
        <w:pStyle w:val="Heading5"/>
      </w:pPr>
      <w:r>
        <w:t>Committee Comment</w:t>
      </w:r>
    </w:p>
    <w:p w14:paraId="10AE96A1" w14:textId="25DC837C" w:rsidR="009E3FB4" w:rsidRDefault="009E3FB4" w:rsidP="009E3FB4">
      <w:pPr>
        <w:pStyle w:val="ListNumber2"/>
      </w:pPr>
      <w:r>
        <w:t xml:space="preserve">The Committee notes that there could be greater clarity in terms of what constitutes an indicative target, an interim target, an emission reduction target, and a public transport fleet transition target. Consistency </w:t>
      </w:r>
      <w:r w:rsidR="003D7A81">
        <w:t>in</w:t>
      </w:r>
      <w:r>
        <w:t xml:space="preserve"> ACT Government </w:t>
      </w:r>
      <w:r w:rsidR="003D7A81">
        <w:t>targets will</w:t>
      </w:r>
      <w:r>
        <w:t xml:space="preserve"> reduce public confusion.</w:t>
      </w:r>
    </w:p>
    <w:tbl>
      <w:tblPr>
        <w:tblStyle w:val="Recommendationbox"/>
        <w:tblW w:w="0" w:type="auto"/>
        <w:tblLook w:val="04A0" w:firstRow="1" w:lastRow="0" w:firstColumn="1" w:lastColumn="0" w:noHBand="0" w:noVBand="1"/>
      </w:tblPr>
      <w:tblGrid>
        <w:gridCol w:w="8175"/>
      </w:tblGrid>
      <w:tr w:rsidR="009F617C" w14:paraId="1901FEB6" w14:textId="77777777" w:rsidTr="00EE1818">
        <w:tc>
          <w:tcPr>
            <w:tcW w:w="7891" w:type="dxa"/>
          </w:tcPr>
          <w:p w14:paraId="68539984" w14:textId="77777777" w:rsidR="009F617C" w:rsidRDefault="009F617C" w:rsidP="00EE1818">
            <w:pPr>
              <w:pStyle w:val="Recommendationheading"/>
            </w:pPr>
            <w:bookmarkStart w:id="330" w:name="_Toc174636305"/>
            <w:r>
              <w:t xml:space="preserve">Recommendation </w:t>
            </w:r>
            <w:r>
              <w:fldChar w:fldCharType="begin"/>
            </w:r>
            <w:r>
              <w:instrText xml:space="preserve"> AUTONUMLGL \* Arabic\e </w:instrText>
            </w:r>
            <w:r>
              <w:fldChar w:fldCharType="end"/>
            </w:r>
            <w:bookmarkEnd w:id="330"/>
          </w:p>
          <w:p w14:paraId="6A35476D" w14:textId="77777777" w:rsidR="009F617C" w:rsidRPr="000A5577" w:rsidRDefault="009F617C" w:rsidP="00EE1818">
            <w:pPr>
              <w:pStyle w:val="Recommendationbody"/>
            </w:pPr>
            <w:bookmarkStart w:id="331" w:name="_Toc174636306"/>
            <w:r w:rsidRPr="00523801">
              <w:t>The Committee recommends that when multiple directorates are publishing targets in budgets and other official government documents</w:t>
            </w:r>
            <w:r>
              <w:t>,</w:t>
            </w:r>
            <w:r w:rsidRPr="00523801">
              <w:t xml:space="preserve"> those targets should align.</w:t>
            </w:r>
            <w:bookmarkEnd w:id="331"/>
          </w:p>
        </w:tc>
      </w:tr>
    </w:tbl>
    <w:p w14:paraId="16BAB8F9" w14:textId="77777777" w:rsidR="00381A06" w:rsidRDefault="00381A06">
      <w:pPr>
        <w:spacing w:line="259" w:lineRule="auto"/>
        <w:rPr>
          <w:rFonts w:ascii="Montserrat" w:eastAsiaTheme="majorEastAsia" w:hAnsi="Montserrat" w:cstheme="majorBidi"/>
          <w:b/>
          <w:color w:val="1A234C"/>
          <w:w w:val="90"/>
          <w:kern w:val="2"/>
          <w:sz w:val="36"/>
          <w:szCs w:val="32"/>
        </w:rPr>
      </w:pPr>
      <w:r>
        <w:br w:type="page"/>
      </w:r>
    </w:p>
    <w:p w14:paraId="7BDA8DC1" w14:textId="3395D936" w:rsidR="007D00A9" w:rsidRPr="006323F8" w:rsidRDefault="007D00A9" w:rsidP="007D00A9">
      <w:pPr>
        <w:pStyle w:val="Heading1"/>
      </w:pPr>
      <w:bookmarkStart w:id="332" w:name="_Toc174636113"/>
      <w:r>
        <w:t>Major Projects Canberra</w:t>
      </w:r>
      <w:bookmarkEnd w:id="332"/>
    </w:p>
    <w:p w14:paraId="0F4B2933" w14:textId="6BD57DDA" w:rsidR="003851B4" w:rsidRDefault="003851B4" w:rsidP="003851B4">
      <w:pPr>
        <w:pStyle w:val="Heading2"/>
      </w:pPr>
      <w:bookmarkStart w:id="333" w:name="_Toc174636114"/>
      <w:r>
        <w:t>Minister for Health</w:t>
      </w:r>
      <w:bookmarkEnd w:id="333"/>
      <w:r>
        <w:t xml:space="preserve">     </w:t>
      </w:r>
    </w:p>
    <w:p w14:paraId="517853B5" w14:textId="77777777" w:rsidR="003851B4" w:rsidRDefault="003851B4" w:rsidP="003851B4">
      <w:pPr>
        <w:pStyle w:val="Heading3"/>
      </w:pPr>
      <w:bookmarkStart w:id="334" w:name="_Toc174636115"/>
      <w:r>
        <w:t>Matters considered</w:t>
      </w:r>
      <w:bookmarkEnd w:id="334"/>
    </w:p>
    <w:p w14:paraId="103019DA" w14:textId="39AF7F38" w:rsidR="003851B4" w:rsidRDefault="003851B4" w:rsidP="003851B4">
      <w:pPr>
        <w:pStyle w:val="ListNumber2"/>
      </w:pPr>
      <w:r>
        <w:t xml:space="preserve">During the appearance of </w:t>
      </w:r>
      <w:r w:rsidR="00BE0F0B">
        <w:t>Minister Stephen-Smith</w:t>
      </w:r>
      <w:r>
        <w:t xml:space="preserve"> before the Committee on </w:t>
      </w:r>
      <w:r w:rsidR="00BE0F0B">
        <w:t>25 July 2024</w:t>
      </w:r>
      <w:r>
        <w:t xml:space="preserve"> the following matters were considered:</w:t>
      </w:r>
    </w:p>
    <w:p w14:paraId="1D85A20A" w14:textId="77777777" w:rsidR="002146EA" w:rsidRDefault="002146EA" w:rsidP="002146EA">
      <w:pPr>
        <w:pStyle w:val="ListNumber3"/>
      </w:pPr>
      <w:r>
        <w:t>The current status of the Northside Hospital project; and</w:t>
      </w:r>
    </w:p>
    <w:p w14:paraId="205C8488" w14:textId="3CBC3482" w:rsidR="003851B4" w:rsidRDefault="002146EA" w:rsidP="004566E6">
      <w:pPr>
        <w:pStyle w:val="ListNumber3"/>
      </w:pPr>
      <w:r>
        <w:t>The expansion of the Canberra Hospital with reference to the Critical Services Building.</w:t>
      </w:r>
      <w:r>
        <w:rPr>
          <w:rStyle w:val="FootnoteReference"/>
        </w:rPr>
        <w:footnoteReference w:id="366"/>
      </w:r>
    </w:p>
    <w:p w14:paraId="53417D0B" w14:textId="37B6DF46" w:rsidR="003851B4" w:rsidRDefault="003851B4" w:rsidP="003851B4">
      <w:pPr>
        <w:pStyle w:val="Heading2"/>
      </w:pPr>
      <w:bookmarkStart w:id="335" w:name="_Toc174636116"/>
      <w:r>
        <w:t>Minister for Skills and Training</w:t>
      </w:r>
      <w:bookmarkEnd w:id="335"/>
      <w:r>
        <w:t xml:space="preserve"> </w:t>
      </w:r>
    </w:p>
    <w:p w14:paraId="1266E3F8" w14:textId="77777777" w:rsidR="003851B4" w:rsidRDefault="003851B4" w:rsidP="003851B4">
      <w:pPr>
        <w:pStyle w:val="Heading3"/>
      </w:pPr>
      <w:bookmarkStart w:id="336" w:name="_Toc174636117"/>
      <w:r>
        <w:t>Matters considered</w:t>
      </w:r>
      <w:bookmarkEnd w:id="336"/>
    </w:p>
    <w:p w14:paraId="104453D3" w14:textId="67765706" w:rsidR="003851B4" w:rsidRDefault="003851B4" w:rsidP="003851B4">
      <w:pPr>
        <w:pStyle w:val="ListNumber2"/>
      </w:pPr>
      <w:r>
        <w:t xml:space="preserve">During the appearance of </w:t>
      </w:r>
      <w:r w:rsidR="00BE0F0B">
        <w:t>Minister Steel</w:t>
      </w:r>
      <w:r>
        <w:t xml:space="preserve"> before the Committee on </w:t>
      </w:r>
      <w:r w:rsidR="00BE0F0B">
        <w:t>26 July 2024</w:t>
      </w:r>
      <w:r>
        <w:t xml:space="preserve"> the following matters were considered:</w:t>
      </w:r>
    </w:p>
    <w:p w14:paraId="28507802" w14:textId="2F9D8024" w:rsidR="003851B4" w:rsidRDefault="0030099C" w:rsidP="00765793">
      <w:pPr>
        <w:pStyle w:val="ListNumber3"/>
      </w:pPr>
      <w:r>
        <w:t>The CIT Woden campus project, including budget allocations and consultation processes.</w:t>
      </w:r>
      <w:r>
        <w:rPr>
          <w:rStyle w:val="FootnoteReference"/>
        </w:rPr>
        <w:footnoteReference w:id="367"/>
      </w:r>
    </w:p>
    <w:p w14:paraId="0044CA09" w14:textId="28F84DBE" w:rsidR="00AC2902" w:rsidRDefault="00AC2902" w:rsidP="00AC2902">
      <w:pPr>
        <w:pStyle w:val="Heading2"/>
      </w:pPr>
      <w:bookmarkStart w:id="337" w:name="_Toc174636118"/>
      <w:r>
        <w:t>Special Minister of State</w:t>
      </w:r>
      <w:bookmarkEnd w:id="337"/>
      <w:r>
        <w:t xml:space="preserve">      </w:t>
      </w:r>
    </w:p>
    <w:p w14:paraId="6A077869" w14:textId="77777777" w:rsidR="00AC2902" w:rsidRDefault="00AC2902" w:rsidP="00AC2902">
      <w:pPr>
        <w:pStyle w:val="Heading3"/>
      </w:pPr>
      <w:bookmarkStart w:id="338" w:name="_Toc174636119"/>
      <w:r>
        <w:t>Matters considered</w:t>
      </w:r>
      <w:bookmarkEnd w:id="338"/>
    </w:p>
    <w:p w14:paraId="3BA33661" w14:textId="016A4B32" w:rsidR="00AC2902" w:rsidRDefault="00AC2902" w:rsidP="00AC2902">
      <w:pPr>
        <w:pStyle w:val="ListNumber2"/>
      </w:pPr>
      <w:r>
        <w:t xml:space="preserve">During the appearance of </w:t>
      </w:r>
      <w:r w:rsidR="00BE0F0B">
        <w:t>Minister Steel</w:t>
      </w:r>
      <w:r>
        <w:t xml:space="preserve"> before the Committee on </w:t>
      </w:r>
      <w:r w:rsidR="00BE0F0B">
        <w:t>29 July 2024</w:t>
      </w:r>
      <w:r>
        <w:t xml:space="preserve"> the following matters were considered:</w:t>
      </w:r>
    </w:p>
    <w:p w14:paraId="1037C188" w14:textId="77777777" w:rsidR="006555D2" w:rsidRDefault="006555D2" w:rsidP="006555D2">
      <w:pPr>
        <w:pStyle w:val="ListNumber3"/>
      </w:pPr>
      <w:r>
        <w:t>Stromlo Forest Park, including contracts for businesses operating within the park and the draft Stromlo master plan;</w:t>
      </w:r>
    </w:p>
    <w:p w14:paraId="46084045" w14:textId="77777777" w:rsidR="006555D2" w:rsidRDefault="006555D2" w:rsidP="006555D2">
      <w:pPr>
        <w:pStyle w:val="ListNumber3"/>
      </w:pPr>
      <w:r>
        <w:t>Funding for a new Woden community centre; and</w:t>
      </w:r>
    </w:p>
    <w:p w14:paraId="7F69EE1E" w14:textId="489BAF4A" w:rsidR="00AC2902" w:rsidRDefault="006555D2" w:rsidP="00631479">
      <w:pPr>
        <w:pStyle w:val="ListNumber3"/>
      </w:pPr>
      <w:r>
        <w:t>The ACT property group, with reference to vacancy rates and maintenance.</w:t>
      </w:r>
      <w:r>
        <w:rPr>
          <w:rStyle w:val="FootnoteReference"/>
        </w:rPr>
        <w:footnoteReference w:id="368"/>
      </w:r>
    </w:p>
    <w:p w14:paraId="036CB89C" w14:textId="77777777" w:rsidR="00BE0F0B" w:rsidRDefault="00BE0F0B" w:rsidP="00BE0F0B">
      <w:pPr>
        <w:pStyle w:val="Heading2"/>
      </w:pPr>
      <w:bookmarkStart w:id="339" w:name="_Toc174636120"/>
      <w:r>
        <w:t>Minister for Transport</w:t>
      </w:r>
      <w:bookmarkEnd w:id="339"/>
    </w:p>
    <w:p w14:paraId="76F066F0" w14:textId="77777777" w:rsidR="00355243" w:rsidRDefault="00355243" w:rsidP="00355243">
      <w:pPr>
        <w:pStyle w:val="Heading3"/>
      </w:pPr>
      <w:bookmarkStart w:id="340" w:name="_Toc174636121"/>
      <w:r>
        <w:t>Matters considered</w:t>
      </w:r>
      <w:bookmarkEnd w:id="340"/>
    </w:p>
    <w:p w14:paraId="7FA9F8B9" w14:textId="77777777" w:rsidR="00355243" w:rsidRDefault="00355243" w:rsidP="00355243">
      <w:pPr>
        <w:pStyle w:val="ListNumber2"/>
      </w:pPr>
      <w:r>
        <w:t>During the appearance of Minister Steel before the Committee on 5 August 2024 the following matters were considered:</w:t>
      </w:r>
    </w:p>
    <w:p w14:paraId="36B7D502" w14:textId="77777777" w:rsidR="00355243" w:rsidRDefault="00355243" w:rsidP="00355243">
      <w:pPr>
        <w:pStyle w:val="ListNumber3"/>
      </w:pPr>
      <w:r>
        <w:t>Route, expected duration, cost and project timelines of light rail Stage 2B to Woden;</w:t>
      </w:r>
    </w:p>
    <w:p w14:paraId="457374AF" w14:textId="77777777" w:rsidR="00355243" w:rsidRDefault="00355243" w:rsidP="00355243">
      <w:pPr>
        <w:pStyle w:val="ListNumber3"/>
      </w:pPr>
      <w:r>
        <w:t>Stages 3 and 4 of light rail;</w:t>
      </w:r>
    </w:p>
    <w:p w14:paraId="795037EF" w14:textId="77777777" w:rsidR="00355243" w:rsidRDefault="00355243" w:rsidP="00355243">
      <w:pPr>
        <w:pStyle w:val="ListNumber3"/>
      </w:pPr>
      <w:r>
        <w:t>Modelling on the impact of mass transit on the broader transport network;</w:t>
      </w:r>
    </w:p>
    <w:p w14:paraId="157ECE47" w14:textId="77777777" w:rsidR="00355243" w:rsidRDefault="00355243" w:rsidP="00355243">
      <w:pPr>
        <w:pStyle w:val="ListNumber3"/>
      </w:pPr>
      <w:r>
        <w:t>Payments to Canberra Metro Trust; and</w:t>
      </w:r>
    </w:p>
    <w:p w14:paraId="3CBC3669" w14:textId="77777777" w:rsidR="00355243" w:rsidRDefault="00355243" w:rsidP="00355243">
      <w:pPr>
        <w:pStyle w:val="ListNumber3"/>
      </w:pPr>
      <w:r>
        <w:t>Preparation for Stage 2A of light rail, including the works to raise London Circuit.</w:t>
      </w:r>
      <w:r>
        <w:rPr>
          <w:rStyle w:val="FootnoteReference"/>
        </w:rPr>
        <w:footnoteReference w:id="369"/>
      </w:r>
    </w:p>
    <w:p w14:paraId="49550CE0" w14:textId="77777777" w:rsidR="009F617C" w:rsidRDefault="009F617C" w:rsidP="009F617C">
      <w:pPr>
        <w:pStyle w:val="Heading3"/>
      </w:pPr>
      <w:bookmarkStart w:id="341" w:name="_Toc174636122"/>
      <w:r>
        <w:t>Key issues</w:t>
      </w:r>
      <w:bookmarkEnd w:id="341"/>
    </w:p>
    <w:p w14:paraId="5416075C" w14:textId="77777777" w:rsidR="009F617C" w:rsidRDefault="009F617C" w:rsidP="009F617C">
      <w:pPr>
        <w:pStyle w:val="Heading4"/>
      </w:pPr>
      <w:r>
        <w:t xml:space="preserve">Light rail - routes and timelines for completion  </w:t>
      </w:r>
    </w:p>
    <w:p w14:paraId="6C2541AA" w14:textId="77777777" w:rsidR="009F617C" w:rsidRDefault="009F617C" w:rsidP="009F617C">
      <w:pPr>
        <w:pStyle w:val="ListNumber2"/>
      </w:pPr>
      <w:r>
        <w:t>Mr Mark Parton MLA questioned the Minister for Transport about whether the final route for Stage 2B of the light rail project, extending the line to Woden, had been finalised referring to the options of a tunnel or a route through the National Triangle in Barton.</w:t>
      </w:r>
      <w:r>
        <w:rPr>
          <w:rStyle w:val="FootnoteReference"/>
        </w:rPr>
        <w:footnoteReference w:id="370"/>
      </w:r>
    </w:p>
    <w:p w14:paraId="6C551084" w14:textId="77777777" w:rsidR="009F617C" w:rsidRDefault="009F617C" w:rsidP="009F617C">
      <w:pPr>
        <w:pStyle w:val="ListNumber2"/>
      </w:pPr>
      <w:r>
        <w:t>The Minister advised that while there is a preferred route being consulted on, the design of the route may be refined further during what is an ‘iterative design process’.</w:t>
      </w:r>
      <w:r>
        <w:rPr>
          <w:rStyle w:val="FootnoteReference"/>
        </w:rPr>
        <w:footnoteReference w:id="371"/>
      </w:r>
    </w:p>
    <w:p w14:paraId="1667783D" w14:textId="77777777" w:rsidR="009F617C" w:rsidRDefault="009F617C" w:rsidP="009F617C">
      <w:pPr>
        <w:pStyle w:val="ListNumber2"/>
      </w:pPr>
      <w:r>
        <w:t>Officials identified the state circle alignment as the preferred route</w:t>
      </w:r>
      <w:r>
        <w:rPr>
          <w:rStyle w:val="FootnoteReference"/>
        </w:rPr>
        <w:footnoteReference w:id="372"/>
      </w:r>
      <w:r>
        <w:t xml:space="preserve"> noting that Stage 2B is ‘fixed with the exception of the 2-kilometre zone through the parliamentary zone.’</w:t>
      </w:r>
      <w:r>
        <w:rPr>
          <w:rStyle w:val="FootnoteReference"/>
        </w:rPr>
        <w:footnoteReference w:id="373"/>
      </w:r>
      <w:r>
        <w:t xml:space="preserve"> However, they also indicated that both the preferred route, and the alternate route through the national triangle in Barton, are still being assessed as part of the draft environmental impact statement to be submitted later this year.</w:t>
      </w:r>
      <w:r>
        <w:rPr>
          <w:rStyle w:val="FootnoteReference"/>
        </w:rPr>
        <w:footnoteReference w:id="374"/>
      </w:r>
    </w:p>
    <w:p w14:paraId="1A7C7F60" w14:textId="77777777" w:rsidR="009F617C" w:rsidRDefault="009F617C" w:rsidP="009F617C">
      <w:pPr>
        <w:pStyle w:val="ListNumber2"/>
      </w:pPr>
      <w:r>
        <w:t>Mr Parton MLA asked the Minister for Transport to provide estimated dates for the completion of Stage 3 of the project to Belconnen, and Stage 4 to Tuggeranong.</w:t>
      </w:r>
      <w:r>
        <w:rPr>
          <w:rStyle w:val="FootnoteReference"/>
        </w:rPr>
        <w:footnoteReference w:id="375"/>
      </w:r>
      <w:r>
        <w:t xml:space="preserve"> The Minister responded that the completion of one stage per decade seems realistic:</w:t>
      </w:r>
    </w:p>
    <w:p w14:paraId="6F5367E4" w14:textId="48056974" w:rsidR="009F617C" w:rsidRPr="006334EB" w:rsidRDefault="009F617C" w:rsidP="00974860">
      <w:pPr>
        <w:pStyle w:val="Quote"/>
      </w:pPr>
      <w:r>
        <w:rPr>
          <w:b/>
        </w:rPr>
        <w:t>…</w:t>
      </w:r>
      <w:r>
        <w:t>certainly that will be a decision for a future government around those timings, but as I have said, we think generally one stage in a decade, per decade, is a reasonable thing to fit into the infrastructure program at the moment. For this decade, it is stage 2 of light rail.</w:t>
      </w:r>
      <w:r>
        <w:rPr>
          <w:rStyle w:val="FootnoteReference"/>
        </w:rPr>
        <w:footnoteReference w:id="376"/>
      </w:r>
    </w:p>
    <w:tbl>
      <w:tblPr>
        <w:tblStyle w:val="Recommendationbox"/>
        <w:tblW w:w="0" w:type="auto"/>
        <w:tblLook w:val="04A0" w:firstRow="1" w:lastRow="0" w:firstColumn="1" w:lastColumn="0" w:noHBand="0" w:noVBand="1"/>
      </w:tblPr>
      <w:tblGrid>
        <w:gridCol w:w="8175"/>
      </w:tblGrid>
      <w:tr w:rsidR="009F617C" w14:paraId="6C3DA513" w14:textId="77777777" w:rsidTr="00EE1818">
        <w:tc>
          <w:tcPr>
            <w:tcW w:w="7891" w:type="dxa"/>
          </w:tcPr>
          <w:p w14:paraId="6DC58C5D" w14:textId="77777777" w:rsidR="009F617C" w:rsidRDefault="009F617C" w:rsidP="00EE1818">
            <w:pPr>
              <w:pStyle w:val="Recommendationheading"/>
            </w:pPr>
            <w:bookmarkStart w:id="344" w:name="_Toc174636307"/>
            <w:r>
              <w:t xml:space="preserve">Recommendation </w:t>
            </w:r>
            <w:r>
              <w:fldChar w:fldCharType="begin"/>
            </w:r>
            <w:r>
              <w:instrText xml:space="preserve"> AUTONUMLGL \* Arabic\e </w:instrText>
            </w:r>
            <w:r>
              <w:fldChar w:fldCharType="end"/>
            </w:r>
            <w:bookmarkEnd w:id="344"/>
          </w:p>
          <w:p w14:paraId="4EA6B369" w14:textId="2D46E1F0" w:rsidR="009F617C" w:rsidRPr="00B9703E" w:rsidRDefault="009F617C" w:rsidP="00EE1818">
            <w:pPr>
              <w:pStyle w:val="Recommendationbody"/>
              <w:rPr>
                <w:color w:val="FF0000"/>
              </w:rPr>
            </w:pPr>
            <w:bookmarkStart w:id="345" w:name="_Toc174636308"/>
            <w:r>
              <w:t xml:space="preserve">The Committee recommends that the ACT Government </w:t>
            </w:r>
            <w:r w:rsidR="00974860">
              <w:t>confirm when it will be able to provide the final route for Stage 2B of the Light Rail</w:t>
            </w:r>
            <w:r w:rsidR="00381A06">
              <w:t>.</w:t>
            </w:r>
            <w:bookmarkEnd w:id="345"/>
          </w:p>
        </w:tc>
      </w:tr>
      <w:tr w:rsidR="009F617C" w14:paraId="2EB28C11" w14:textId="77777777" w:rsidTr="00EE1818">
        <w:tc>
          <w:tcPr>
            <w:tcW w:w="7891" w:type="dxa"/>
          </w:tcPr>
          <w:p w14:paraId="13F2B341" w14:textId="77777777" w:rsidR="009F617C" w:rsidRDefault="009F617C" w:rsidP="008A2670">
            <w:pPr>
              <w:pStyle w:val="Recommendationheading"/>
              <w:keepNext/>
            </w:pPr>
            <w:bookmarkStart w:id="346" w:name="_Toc174636309"/>
            <w:r>
              <w:t xml:space="preserve">Recommendation </w:t>
            </w:r>
            <w:r>
              <w:fldChar w:fldCharType="begin"/>
            </w:r>
            <w:r>
              <w:instrText xml:space="preserve"> AUTONUMLGL \* Arabic\e </w:instrText>
            </w:r>
            <w:r>
              <w:fldChar w:fldCharType="end"/>
            </w:r>
            <w:bookmarkEnd w:id="346"/>
          </w:p>
          <w:p w14:paraId="2DF1C22A" w14:textId="43742F40" w:rsidR="009F617C" w:rsidRPr="00B9703E" w:rsidRDefault="009F617C" w:rsidP="008A2670">
            <w:pPr>
              <w:pStyle w:val="Recommendationbody"/>
              <w:keepNext/>
              <w:rPr>
                <w:color w:val="FF0000"/>
              </w:rPr>
            </w:pPr>
            <w:bookmarkStart w:id="347" w:name="_Toc174636310"/>
            <w:r>
              <w:t>The Committee recommends that the ACT Government</w:t>
            </w:r>
            <w:r w:rsidR="00974860">
              <w:t>, when practicable, provide an indicative timeline for the completion of Stage 3 of the Light Rail to Belconnen and Stage 4 to Tuggeranong</w:t>
            </w:r>
            <w:r>
              <w:t>.</w:t>
            </w:r>
            <w:bookmarkEnd w:id="347"/>
          </w:p>
        </w:tc>
      </w:tr>
    </w:tbl>
    <w:p w14:paraId="271B610F" w14:textId="54D18382" w:rsidR="00AC2902" w:rsidRDefault="00AC2902" w:rsidP="00AC2902">
      <w:pPr>
        <w:pStyle w:val="Heading2"/>
      </w:pPr>
      <w:bookmarkStart w:id="348" w:name="_Toc174636123"/>
      <w:r>
        <w:t>Treasurer</w:t>
      </w:r>
      <w:bookmarkEnd w:id="348"/>
    </w:p>
    <w:p w14:paraId="60674919" w14:textId="77777777" w:rsidR="00AC2902" w:rsidRDefault="00AC2902" w:rsidP="00AC2902">
      <w:pPr>
        <w:pStyle w:val="Heading3"/>
      </w:pPr>
      <w:bookmarkStart w:id="349" w:name="_Toc174636124"/>
      <w:r>
        <w:t>Matters considered</w:t>
      </w:r>
      <w:bookmarkEnd w:id="349"/>
    </w:p>
    <w:p w14:paraId="756C3D50" w14:textId="597A8066" w:rsidR="00AC2902" w:rsidRDefault="00AC2902" w:rsidP="00AC2902">
      <w:pPr>
        <w:pStyle w:val="ListNumber2"/>
      </w:pPr>
      <w:r>
        <w:t xml:space="preserve">During the appearance of </w:t>
      </w:r>
      <w:r w:rsidR="00BE0F0B">
        <w:t>Minister Barr</w:t>
      </w:r>
      <w:r>
        <w:t xml:space="preserve"> before the Committee on </w:t>
      </w:r>
      <w:r w:rsidR="00BE0F0B">
        <w:t>30 July 2024</w:t>
      </w:r>
      <w:r>
        <w:t xml:space="preserve"> the following matters were considered:</w:t>
      </w:r>
    </w:p>
    <w:p w14:paraId="2759C3DB" w14:textId="77777777" w:rsidR="004E4F1C" w:rsidRPr="00B64647" w:rsidRDefault="004E4F1C" w:rsidP="004E4F1C">
      <w:pPr>
        <w:pStyle w:val="ListNumber3"/>
      </w:pPr>
      <w:r w:rsidRPr="00B64647">
        <w:t>Funding for large infrastructure projects;</w:t>
      </w:r>
    </w:p>
    <w:p w14:paraId="39BB7BE1" w14:textId="77777777" w:rsidR="004E4F1C" w:rsidRPr="00B64647" w:rsidRDefault="004E4F1C" w:rsidP="004E4F1C">
      <w:pPr>
        <w:pStyle w:val="ListNumber3"/>
      </w:pPr>
      <w:r w:rsidRPr="00B64647">
        <w:t>Treasury advice;</w:t>
      </w:r>
    </w:p>
    <w:p w14:paraId="688C3FFA" w14:textId="77777777" w:rsidR="004E4F1C" w:rsidRPr="00B64647" w:rsidRDefault="004E4F1C" w:rsidP="004E4F1C">
      <w:pPr>
        <w:pStyle w:val="ListNumber3"/>
      </w:pPr>
      <w:r w:rsidRPr="00B64647">
        <w:t>Commonwealth funding availability; and</w:t>
      </w:r>
    </w:p>
    <w:p w14:paraId="54792238" w14:textId="355FD919" w:rsidR="00AC2902" w:rsidRDefault="004E4F1C" w:rsidP="00D955C6">
      <w:pPr>
        <w:pStyle w:val="ListNumber3"/>
      </w:pPr>
      <w:r w:rsidRPr="00B64647">
        <w:t>Funding models.</w:t>
      </w:r>
      <w:r w:rsidRPr="00B64647">
        <w:rPr>
          <w:rStyle w:val="FootnoteReference"/>
        </w:rPr>
        <w:footnoteReference w:id="377"/>
      </w:r>
    </w:p>
    <w:p w14:paraId="50F00EA6" w14:textId="77777777" w:rsidR="00BE0F0B" w:rsidRDefault="00BE0F0B" w:rsidP="00BE0F0B">
      <w:pPr>
        <w:pStyle w:val="Heading2"/>
      </w:pPr>
      <w:bookmarkStart w:id="350" w:name="_Toc174636125"/>
      <w:r>
        <w:t>Minister for Water, Energy and Emissions Reduction</w:t>
      </w:r>
      <w:bookmarkEnd w:id="350"/>
      <w:r>
        <w:t xml:space="preserve"> </w:t>
      </w:r>
    </w:p>
    <w:p w14:paraId="246ED1F2" w14:textId="77777777" w:rsidR="00BE0F0B" w:rsidRDefault="00BE0F0B" w:rsidP="00BE0F0B">
      <w:pPr>
        <w:pStyle w:val="Heading3"/>
      </w:pPr>
      <w:bookmarkStart w:id="351" w:name="_Toc174636126"/>
      <w:r>
        <w:t>Matters considered</w:t>
      </w:r>
      <w:bookmarkEnd w:id="351"/>
    </w:p>
    <w:p w14:paraId="4A790103" w14:textId="77777777" w:rsidR="00BE0F0B" w:rsidRDefault="00BE0F0B" w:rsidP="00BE0F0B">
      <w:pPr>
        <w:pStyle w:val="ListNumber2"/>
      </w:pPr>
      <w:r>
        <w:t>During the appearance of Minister Rattenbury before the Committee on 24 July 2024 the following matters were considered:</w:t>
      </w:r>
    </w:p>
    <w:p w14:paraId="1F28B09A" w14:textId="58F4C548" w:rsidR="00BE0F0B" w:rsidRDefault="008E37A0" w:rsidP="00761E31">
      <w:pPr>
        <w:pStyle w:val="ListNumber3"/>
      </w:pPr>
      <w:r>
        <w:t>The role of electrification of government gas assets in developing industry capability.</w:t>
      </w:r>
      <w:r>
        <w:rPr>
          <w:rStyle w:val="FootnoteReference"/>
        </w:rPr>
        <w:footnoteReference w:id="378"/>
      </w:r>
    </w:p>
    <w:p w14:paraId="086270DB" w14:textId="77777777" w:rsidR="001E362D" w:rsidRDefault="001E362D">
      <w:pPr>
        <w:spacing w:line="259" w:lineRule="auto"/>
        <w:rPr>
          <w:rFonts w:ascii="Montserrat" w:eastAsiaTheme="majorEastAsia" w:hAnsi="Montserrat" w:cstheme="majorBidi"/>
          <w:b/>
          <w:color w:val="1A234C"/>
          <w:w w:val="90"/>
          <w:kern w:val="2"/>
          <w:sz w:val="36"/>
          <w:szCs w:val="32"/>
        </w:rPr>
      </w:pPr>
      <w:r>
        <w:br w:type="page"/>
      </w:r>
    </w:p>
    <w:p w14:paraId="2CD7A6BB" w14:textId="606B1DC8" w:rsidR="007D00A9" w:rsidRPr="00A64293" w:rsidRDefault="007D00A9" w:rsidP="007D00A9">
      <w:pPr>
        <w:pStyle w:val="Heading1"/>
      </w:pPr>
      <w:bookmarkStart w:id="352" w:name="_Toc174636127"/>
      <w:r w:rsidRPr="00A64293">
        <w:t>Office of the Legislative Assembly</w:t>
      </w:r>
      <w:bookmarkEnd w:id="352"/>
    </w:p>
    <w:p w14:paraId="41BBCF59" w14:textId="55BD874F" w:rsidR="00AC2902" w:rsidRPr="00A64293" w:rsidRDefault="00AC2902" w:rsidP="00AC2902">
      <w:pPr>
        <w:pStyle w:val="Heading2"/>
      </w:pPr>
      <w:bookmarkStart w:id="353" w:name="_Toc174636128"/>
      <w:r w:rsidRPr="00A64293">
        <w:t>Speaker</w:t>
      </w:r>
      <w:bookmarkEnd w:id="353"/>
    </w:p>
    <w:p w14:paraId="44517844" w14:textId="3EB85C5A" w:rsidR="003851B4" w:rsidRPr="00A64293" w:rsidRDefault="003851B4" w:rsidP="003851B4">
      <w:pPr>
        <w:pStyle w:val="Heading3"/>
      </w:pPr>
      <w:bookmarkStart w:id="354" w:name="_Toc174636129"/>
      <w:r w:rsidRPr="00A64293">
        <w:t>Matters considered</w:t>
      </w:r>
      <w:bookmarkEnd w:id="354"/>
    </w:p>
    <w:p w14:paraId="047F9A01" w14:textId="17EF4AF0" w:rsidR="003851B4" w:rsidRPr="00A64293" w:rsidRDefault="003851B4" w:rsidP="003851B4">
      <w:pPr>
        <w:pStyle w:val="ListNumber2"/>
      </w:pPr>
      <w:r w:rsidRPr="00A64293">
        <w:t xml:space="preserve">During the appearance of </w:t>
      </w:r>
      <w:r w:rsidR="00BE0F0B" w:rsidRPr="00A64293">
        <w:t>the Speaker of the Legislative Assembly</w:t>
      </w:r>
      <w:r w:rsidRPr="00A64293">
        <w:t xml:space="preserve"> before the Committee on </w:t>
      </w:r>
      <w:r w:rsidR="00BE0F0B" w:rsidRPr="00A64293">
        <w:t>5 August 2024</w:t>
      </w:r>
      <w:r w:rsidRPr="00A64293">
        <w:t xml:space="preserve"> the following matters were considered:</w:t>
      </w:r>
    </w:p>
    <w:p w14:paraId="5CB84613" w14:textId="77777777" w:rsidR="00A64293" w:rsidRPr="00A64293" w:rsidRDefault="00A64293" w:rsidP="00A64293">
      <w:pPr>
        <w:pStyle w:val="ListNumber3"/>
      </w:pPr>
      <w:r w:rsidRPr="00A64293">
        <w:t>Workplace policies;</w:t>
      </w:r>
    </w:p>
    <w:p w14:paraId="24653B6B" w14:textId="77777777" w:rsidR="00A64293" w:rsidRPr="00A64293" w:rsidRDefault="00A64293" w:rsidP="00A64293">
      <w:pPr>
        <w:pStyle w:val="ListNumber3"/>
      </w:pPr>
      <w:r w:rsidRPr="00A64293">
        <w:t>Memorandum of Understanding between the Legislative Assembly and WorkSafe ACT;</w:t>
      </w:r>
    </w:p>
    <w:p w14:paraId="5AA53CA7" w14:textId="77777777" w:rsidR="00A64293" w:rsidRPr="00A64293" w:rsidRDefault="00A64293" w:rsidP="00A64293">
      <w:pPr>
        <w:pStyle w:val="ListNumber3"/>
      </w:pPr>
      <w:r w:rsidRPr="00A64293">
        <w:t>Security arrangements;</w:t>
      </w:r>
    </w:p>
    <w:p w14:paraId="1014C922" w14:textId="77777777" w:rsidR="00A64293" w:rsidRPr="00A64293" w:rsidRDefault="00A64293" w:rsidP="00A64293">
      <w:pPr>
        <w:pStyle w:val="ListNumber3"/>
      </w:pPr>
      <w:r w:rsidRPr="00A64293">
        <w:t>Casual work contracts; and</w:t>
      </w:r>
    </w:p>
    <w:p w14:paraId="2E43CEEA" w14:textId="28FE1294" w:rsidR="003851B4" w:rsidRPr="00A64293" w:rsidRDefault="00A64293" w:rsidP="00306BBA">
      <w:pPr>
        <w:pStyle w:val="ListNumber3"/>
      </w:pPr>
      <w:r w:rsidRPr="00A64293">
        <w:t>Auslan interpretation and closed captioning for Assembly proceedings.</w:t>
      </w:r>
      <w:r w:rsidRPr="00A64293">
        <w:rPr>
          <w:rStyle w:val="FootnoteReference"/>
        </w:rPr>
        <w:footnoteReference w:id="379"/>
      </w:r>
    </w:p>
    <w:p w14:paraId="70839C08" w14:textId="77777777" w:rsidR="00381A06" w:rsidRDefault="00381A06">
      <w:pPr>
        <w:spacing w:line="259" w:lineRule="auto"/>
        <w:rPr>
          <w:rFonts w:ascii="Montserrat" w:eastAsiaTheme="majorEastAsia" w:hAnsi="Montserrat" w:cstheme="majorBidi"/>
          <w:b/>
          <w:color w:val="1A234C"/>
          <w:w w:val="90"/>
          <w:kern w:val="2"/>
          <w:sz w:val="36"/>
          <w:szCs w:val="32"/>
        </w:rPr>
      </w:pPr>
      <w:r>
        <w:br w:type="page"/>
      </w:r>
    </w:p>
    <w:p w14:paraId="2C3298C9" w14:textId="07695F8F" w:rsidR="007D00A9" w:rsidRPr="006323F8" w:rsidRDefault="007D00A9" w:rsidP="007D00A9">
      <w:pPr>
        <w:pStyle w:val="Heading1"/>
      </w:pPr>
      <w:bookmarkStart w:id="355" w:name="_Toc174636130"/>
      <w:r>
        <w:t>Other Agencies</w:t>
      </w:r>
      <w:bookmarkEnd w:id="355"/>
    </w:p>
    <w:p w14:paraId="46F68C89" w14:textId="77777777" w:rsidR="00BE0F0B" w:rsidRDefault="00BE0F0B" w:rsidP="00BE0F0B">
      <w:pPr>
        <w:pStyle w:val="Heading2"/>
      </w:pPr>
      <w:bookmarkStart w:id="356" w:name="_Toc174636131"/>
      <w:r>
        <w:t>ACT Auditor General</w:t>
      </w:r>
      <w:bookmarkEnd w:id="356"/>
    </w:p>
    <w:p w14:paraId="7B7A4074" w14:textId="77777777" w:rsidR="00BE0F0B" w:rsidRDefault="00BE0F0B" w:rsidP="00BE0F0B">
      <w:pPr>
        <w:pStyle w:val="Heading3"/>
      </w:pPr>
      <w:bookmarkStart w:id="357" w:name="_Toc174636132"/>
      <w:r>
        <w:t>Matters considered</w:t>
      </w:r>
      <w:bookmarkEnd w:id="357"/>
    </w:p>
    <w:p w14:paraId="1C07966F" w14:textId="77777777" w:rsidR="00BE0F0B" w:rsidRDefault="00BE0F0B" w:rsidP="00BE0F0B">
      <w:pPr>
        <w:pStyle w:val="ListNumber2"/>
      </w:pPr>
      <w:r>
        <w:t>During the appearance of the ACT Audit Office before the Committee on 23 July 2024 the following matters were considered:</w:t>
      </w:r>
    </w:p>
    <w:p w14:paraId="06C19AB4" w14:textId="77777777" w:rsidR="008E37A0" w:rsidRDefault="008E37A0" w:rsidP="008E37A0">
      <w:pPr>
        <w:pStyle w:val="ListNumber3"/>
      </w:pPr>
      <w:r>
        <w:t>Audits in progress;</w:t>
      </w:r>
    </w:p>
    <w:p w14:paraId="4C5896EC" w14:textId="77777777" w:rsidR="008E37A0" w:rsidRDefault="008E37A0" w:rsidP="008E37A0">
      <w:pPr>
        <w:pStyle w:val="ListNumber3"/>
      </w:pPr>
      <w:r>
        <w:t>Strengthening accountability in the public service;</w:t>
      </w:r>
    </w:p>
    <w:p w14:paraId="7DA2CA06" w14:textId="77777777" w:rsidR="008E37A0" w:rsidRDefault="008E37A0" w:rsidP="008E37A0">
      <w:pPr>
        <w:pStyle w:val="ListNumber3"/>
      </w:pPr>
      <w:r>
        <w:t>Government procurement;</w:t>
      </w:r>
    </w:p>
    <w:p w14:paraId="692D56C4" w14:textId="77777777" w:rsidR="008E37A0" w:rsidRDefault="008E37A0" w:rsidP="008E37A0">
      <w:pPr>
        <w:pStyle w:val="ListNumber3"/>
      </w:pPr>
      <w:r>
        <w:t>Monitoring responses to recommendations;</w:t>
      </w:r>
    </w:p>
    <w:p w14:paraId="0B669085" w14:textId="77777777" w:rsidR="008E37A0" w:rsidRDefault="008E37A0" w:rsidP="008E37A0">
      <w:pPr>
        <w:pStyle w:val="ListNumber3"/>
      </w:pPr>
      <w:r>
        <w:t>Overlaps between audits and investigations by other bodies; and</w:t>
      </w:r>
    </w:p>
    <w:p w14:paraId="6A22D033" w14:textId="7BDF8223" w:rsidR="00BE0F0B" w:rsidRDefault="008E37A0" w:rsidP="004E0261">
      <w:pPr>
        <w:pStyle w:val="ListNumber3"/>
      </w:pPr>
      <w:r>
        <w:t>ACT Government digital transformation.</w:t>
      </w:r>
      <w:r>
        <w:rPr>
          <w:rStyle w:val="FootnoteReference"/>
        </w:rPr>
        <w:footnoteReference w:id="380"/>
      </w:r>
    </w:p>
    <w:p w14:paraId="5E9EB3D6" w14:textId="13278F51" w:rsidR="00AC2902" w:rsidRDefault="00AC2902" w:rsidP="00AC2902">
      <w:pPr>
        <w:pStyle w:val="Heading2"/>
      </w:pPr>
      <w:bookmarkStart w:id="358" w:name="_Toc174636133"/>
      <w:r>
        <w:t>ACT Electoral Commission</w:t>
      </w:r>
      <w:bookmarkEnd w:id="358"/>
    </w:p>
    <w:p w14:paraId="0965F6DB" w14:textId="77777777" w:rsidR="00AC2902" w:rsidRDefault="00AC2902" w:rsidP="00AC2902">
      <w:pPr>
        <w:pStyle w:val="Heading3"/>
      </w:pPr>
      <w:bookmarkStart w:id="359" w:name="_Toc174636134"/>
      <w:r>
        <w:t>Matters considered</w:t>
      </w:r>
      <w:bookmarkEnd w:id="359"/>
    </w:p>
    <w:p w14:paraId="27BBE86E" w14:textId="57B5AB41" w:rsidR="00AC2902" w:rsidRDefault="00AC2902" w:rsidP="00AC2902">
      <w:pPr>
        <w:pStyle w:val="ListNumber2"/>
      </w:pPr>
      <w:r>
        <w:t xml:space="preserve">During the appearance of </w:t>
      </w:r>
      <w:r w:rsidR="00BE0F0B">
        <w:t>the ACT Electoral Commission</w:t>
      </w:r>
      <w:r>
        <w:t xml:space="preserve"> before the Committee on </w:t>
      </w:r>
      <w:r w:rsidR="00BE0F0B">
        <w:t>1 August 2024</w:t>
      </w:r>
      <w:r>
        <w:t xml:space="preserve"> the following matters were considered:</w:t>
      </w:r>
    </w:p>
    <w:p w14:paraId="1A19A18E" w14:textId="77777777" w:rsidR="00140EE9" w:rsidRDefault="00140EE9" w:rsidP="00140EE9">
      <w:pPr>
        <w:pStyle w:val="ListNumber3"/>
      </w:pPr>
      <w:r>
        <w:t>Lowering the voting age to 16;</w:t>
      </w:r>
    </w:p>
    <w:p w14:paraId="64577A3C" w14:textId="77777777" w:rsidR="00140EE9" w:rsidRDefault="00140EE9" w:rsidP="00140EE9">
      <w:pPr>
        <w:pStyle w:val="ListNumber3"/>
      </w:pPr>
      <w:r>
        <w:t>Ban on political donations by property developers and unions;</w:t>
      </w:r>
    </w:p>
    <w:p w14:paraId="0AF92BBD" w14:textId="77777777" w:rsidR="00140EE9" w:rsidRDefault="00140EE9" w:rsidP="00140EE9">
      <w:pPr>
        <w:pStyle w:val="ListNumber3"/>
      </w:pPr>
      <w:r>
        <w:t>Funding for the 2024 ACT Election;</w:t>
      </w:r>
    </w:p>
    <w:p w14:paraId="140FA045" w14:textId="77777777" w:rsidR="00140EE9" w:rsidRDefault="00140EE9" w:rsidP="00140EE9">
      <w:pPr>
        <w:pStyle w:val="ListNumber3"/>
      </w:pPr>
      <w:r>
        <w:t>ACT Electoral Commission staffing; and</w:t>
      </w:r>
    </w:p>
    <w:p w14:paraId="6ED098A1" w14:textId="6E87F798" w:rsidR="00AC2902" w:rsidRDefault="00140EE9" w:rsidP="00130576">
      <w:pPr>
        <w:pStyle w:val="ListNumber3"/>
      </w:pPr>
      <w:r>
        <w:t>Potential 2024 ACT election risks.</w:t>
      </w:r>
      <w:r>
        <w:rPr>
          <w:rStyle w:val="FootnoteReference"/>
        </w:rPr>
        <w:footnoteReference w:id="381"/>
      </w:r>
    </w:p>
    <w:p w14:paraId="4A399009" w14:textId="77777777" w:rsidR="00BE0F0B" w:rsidRDefault="00BE0F0B" w:rsidP="00BE0F0B">
      <w:pPr>
        <w:pStyle w:val="Heading2"/>
      </w:pPr>
      <w:bookmarkStart w:id="360" w:name="_Toc174636135"/>
      <w:r>
        <w:t>ACT Human Rights Commission</w:t>
      </w:r>
      <w:bookmarkEnd w:id="360"/>
      <w:r>
        <w:t xml:space="preserve"> </w:t>
      </w:r>
    </w:p>
    <w:p w14:paraId="1D5787C2" w14:textId="77777777" w:rsidR="00BE0F0B" w:rsidRDefault="00BE0F0B" w:rsidP="00BE0F0B">
      <w:pPr>
        <w:pStyle w:val="Heading3"/>
      </w:pPr>
      <w:bookmarkStart w:id="361" w:name="_Toc174636136"/>
      <w:r>
        <w:t>Matters considered</w:t>
      </w:r>
      <w:bookmarkEnd w:id="361"/>
    </w:p>
    <w:p w14:paraId="41FFD2D3" w14:textId="77777777" w:rsidR="00BE0F0B" w:rsidRDefault="00BE0F0B" w:rsidP="00BE0F0B">
      <w:pPr>
        <w:pStyle w:val="ListNumber2"/>
      </w:pPr>
      <w:r>
        <w:t>During the appearance of the ACT Human Rights Commission before the Committee on 29 July 2024 the following matters were considered:</w:t>
      </w:r>
    </w:p>
    <w:p w14:paraId="43A9A552" w14:textId="77777777" w:rsidR="00107E5C" w:rsidRDefault="00107E5C" w:rsidP="00107E5C">
      <w:pPr>
        <w:pStyle w:val="ListNumber3"/>
      </w:pPr>
      <w:r>
        <w:t xml:space="preserve">Re-direction of the role of ACT Privacy Commissioner to the ACT HRC; </w:t>
      </w:r>
    </w:p>
    <w:p w14:paraId="5E3800B2" w14:textId="77777777" w:rsidR="00107E5C" w:rsidRDefault="00107E5C" w:rsidP="00107E5C">
      <w:pPr>
        <w:pStyle w:val="ListNumber3"/>
      </w:pPr>
      <w:r>
        <w:t>ACT HRC complaint mechanism;</w:t>
      </w:r>
    </w:p>
    <w:p w14:paraId="257F9890" w14:textId="77777777" w:rsidR="00107E5C" w:rsidRDefault="00107E5C" w:rsidP="00107E5C">
      <w:pPr>
        <w:pStyle w:val="ListNumber3"/>
      </w:pPr>
      <w:r>
        <w:t>ACT Civil and Administrative Tribunal pathway for complaints;</w:t>
      </w:r>
    </w:p>
    <w:p w14:paraId="2B0C955F" w14:textId="77777777" w:rsidR="00107E5C" w:rsidRDefault="00107E5C" w:rsidP="00107E5C">
      <w:pPr>
        <w:pStyle w:val="ListNumber3"/>
      </w:pPr>
      <w:r>
        <w:t xml:space="preserve">Children and young people’s race discrimination complaint pathways; </w:t>
      </w:r>
    </w:p>
    <w:p w14:paraId="1CCB14D0" w14:textId="77777777" w:rsidR="00107E5C" w:rsidRDefault="00107E5C" w:rsidP="00107E5C">
      <w:pPr>
        <w:pStyle w:val="ListNumber3"/>
      </w:pPr>
      <w:r w:rsidRPr="00107E5C">
        <w:rPr>
          <w:i/>
          <w:iCs/>
        </w:rPr>
        <w:t>It Really Stabs Me: From Resignation to Resilience</w:t>
      </w:r>
      <w:r>
        <w:t xml:space="preserve"> report; </w:t>
      </w:r>
    </w:p>
    <w:p w14:paraId="35EA24FD" w14:textId="77777777" w:rsidR="00107E5C" w:rsidRDefault="00107E5C" w:rsidP="00107E5C">
      <w:pPr>
        <w:pStyle w:val="ListNumber3"/>
      </w:pPr>
      <w:r>
        <w:t>Implementation of the positive duty for reasonable adjustments;</w:t>
      </w:r>
    </w:p>
    <w:p w14:paraId="7299C4F0" w14:textId="77777777" w:rsidR="00107E5C" w:rsidRDefault="00107E5C" w:rsidP="00107E5C">
      <w:pPr>
        <w:pStyle w:val="ListNumber3"/>
      </w:pPr>
      <w:r>
        <w:t xml:space="preserve">Funding in the recent ACT budget; </w:t>
      </w:r>
    </w:p>
    <w:p w14:paraId="102532E3" w14:textId="77777777" w:rsidR="00107E5C" w:rsidRDefault="00107E5C" w:rsidP="00107E5C">
      <w:pPr>
        <w:pStyle w:val="ListNumber3"/>
      </w:pPr>
      <w:r>
        <w:t>HRC role in cases of racial profiling by ACT Police;</w:t>
      </w:r>
    </w:p>
    <w:p w14:paraId="7E1DE024" w14:textId="77777777" w:rsidR="00107E5C" w:rsidRDefault="00107E5C" w:rsidP="00107E5C">
      <w:pPr>
        <w:pStyle w:val="ListNumber3"/>
      </w:pPr>
      <w:r>
        <w:t xml:space="preserve">Opportunities for additional resourcing and funding; </w:t>
      </w:r>
    </w:p>
    <w:p w14:paraId="5B2CAF53" w14:textId="77777777" w:rsidR="00107E5C" w:rsidRDefault="00107E5C" w:rsidP="00107E5C">
      <w:pPr>
        <w:pStyle w:val="ListNumber3"/>
      </w:pPr>
      <w:r>
        <w:t>HRC under-staffing; and</w:t>
      </w:r>
    </w:p>
    <w:p w14:paraId="0E47CF15" w14:textId="1406F4BB" w:rsidR="00BE0F0B" w:rsidRDefault="00107E5C" w:rsidP="00C6247E">
      <w:pPr>
        <w:pStyle w:val="ListNumber3"/>
      </w:pPr>
      <w:r>
        <w:t>HRC future objectives and priorities.</w:t>
      </w:r>
      <w:r>
        <w:rPr>
          <w:rStyle w:val="FootnoteReference"/>
        </w:rPr>
        <w:footnoteReference w:id="382"/>
      </w:r>
    </w:p>
    <w:p w14:paraId="73E017B7" w14:textId="77777777" w:rsidR="00BE0F0B" w:rsidRDefault="00BE0F0B" w:rsidP="00BE0F0B">
      <w:pPr>
        <w:pStyle w:val="Heading3"/>
      </w:pPr>
      <w:bookmarkStart w:id="362" w:name="_Toc174636137"/>
      <w:r>
        <w:t>Key issues</w:t>
      </w:r>
      <w:bookmarkEnd w:id="362"/>
    </w:p>
    <w:p w14:paraId="20DFCF5B" w14:textId="77777777" w:rsidR="005E27A1" w:rsidRDefault="005E27A1" w:rsidP="005E27A1">
      <w:pPr>
        <w:pStyle w:val="Heading4"/>
      </w:pPr>
      <w:r>
        <w:t>Human Rights complaints</w:t>
      </w:r>
    </w:p>
    <w:p w14:paraId="45229632" w14:textId="77777777" w:rsidR="005E27A1" w:rsidRDefault="005E27A1" w:rsidP="005E27A1">
      <w:pPr>
        <w:pStyle w:val="ListNumber2"/>
      </w:pPr>
      <w:r>
        <w:t>Provisions allowing for complaints about alleged human rights breeches by ACT government agencies and organisations to be made to the Human Rights Commission came into effect on 11 June 2024. At present, if conciliation is not reached the complaint is closed by the Commission. The complainant can take their matter to the Supreme Court in a separate process.</w:t>
      </w:r>
      <w:r>
        <w:rPr>
          <w:rStyle w:val="FootnoteReference"/>
        </w:rPr>
        <w:footnoteReference w:id="383"/>
      </w:r>
    </w:p>
    <w:p w14:paraId="5AE8E895" w14:textId="61B810B1" w:rsidR="005E27A1" w:rsidRDefault="005E27A1" w:rsidP="005E27A1">
      <w:pPr>
        <w:pStyle w:val="ListNumber2"/>
      </w:pPr>
      <w:r>
        <w:t xml:space="preserve">At the public hearing on 29 July 2024, the ACT Human Rights Commission noted that the existing human rights complaint process had only been in place for six weeks and reiterated the need to move forward cautiously. They acknowledged that while </w:t>
      </w:r>
      <w:r w:rsidR="006774BE">
        <w:t>progressing action to</w:t>
      </w:r>
      <w:r>
        <w:t xml:space="preserve"> the Supreme Court is an expensive route, it is too soon to make an assessment on whether this discourages individuals from furthering their complaints.</w:t>
      </w:r>
      <w:r>
        <w:rPr>
          <w:rStyle w:val="FootnoteReference"/>
        </w:rPr>
        <w:footnoteReference w:id="384"/>
      </w:r>
      <w:r>
        <w:t xml:space="preserve"> </w:t>
      </w:r>
    </w:p>
    <w:p w14:paraId="342F95F7" w14:textId="77777777" w:rsidR="005E27A1" w:rsidRDefault="005E27A1" w:rsidP="005E27A1">
      <w:pPr>
        <w:pStyle w:val="ListNumber2"/>
      </w:pPr>
      <w:r>
        <w:t>At a public hearing on 25 July 2024, the Minister for Human Rights, Ms Tara Cheyne, responded that the ACT Government intends to explore an ACT Civil and Administrative Tribunal (ACAT) pathway in the next term of government due to the limited time until the caretaker period. The Minister stated that, on a practical level, time is needed for consultation to ‘understand the workload of the Human Rights Commission with the new complaints mechanism’.</w:t>
      </w:r>
      <w:r>
        <w:rPr>
          <w:rStyle w:val="FootnoteReference"/>
        </w:rPr>
        <w:footnoteReference w:id="385"/>
      </w:r>
      <w:r>
        <w:t xml:space="preserve"> It would involve retrieving more months of data to fully understand the policy approach to take, the mechanism required, as well as what funding would be needed for both ACAT and the Human Rights Commission. The Minister did indicate, however, that once the current complaints mechanism had been in place for some time, exploring an ACAT pathway is something the ACT Government would pursue.</w:t>
      </w:r>
      <w:r w:rsidRPr="00AD4CAF">
        <w:rPr>
          <w:rStyle w:val="FootnoteReference"/>
        </w:rPr>
        <w:t xml:space="preserve"> </w:t>
      </w:r>
      <w:r>
        <w:rPr>
          <w:rStyle w:val="FootnoteReference"/>
        </w:rPr>
        <w:footnoteReference w:id="386"/>
      </w:r>
      <w:r>
        <w:t xml:space="preserve"> </w:t>
      </w:r>
    </w:p>
    <w:p w14:paraId="2098E58C" w14:textId="77777777" w:rsidR="005E27A1" w:rsidRDefault="005E27A1" w:rsidP="005E27A1">
      <w:pPr>
        <w:pStyle w:val="ListNumber2"/>
      </w:pPr>
      <w:r>
        <w:t>Dr Penelope Mathew, President and Human Rights Commissioner, indicated support for a pathway for unresolved complaints to go to ACAT. The President stated that it ‘</w:t>
      </w:r>
      <w:r w:rsidRPr="00AE7E3C">
        <w:t>makes sense</w:t>
      </w:r>
      <w:r>
        <w:t>’ and that she is not sure why they would not have an ACAT pathway as the Commission has it for other jurisdictions.</w:t>
      </w:r>
      <w:r>
        <w:rPr>
          <w:rStyle w:val="FootnoteReference"/>
        </w:rPr>
        <w:footnoteReference w:id="387"/>
      </w:r>
      <w:r w:rsidRPr="00D2606F">
        <w:t xml:space="preserve"> </w:t>
      </w:r>
    </w:p>
    <w:tbl>
      <w:tblPr>
        <w:tblStyle w:val="Recommendationbox"/>
        <w:tblW w:w="0" w:type="auto"/>
        <w:tblLook w:val="04A0" w:firstRow="1" w:lastRow="0" w:firstColumn="1" w:lastColumn="0" w:noHBand="0" w:noVBand="1"/>
      </w:tblPr>
      <w:tblGrid>
        <w:gridCol w:w="8175"/>
      </w:tblGrid>
      <w:tr w:rsidR="005E27A1" w14:paraId="5CD1A0BA" w14:textId="77777777" w:rsidTr="00705B55">
        <w:tc>
          <w:tcPr>
            <w:tcW w:w="7891" w:type="dxa"/>
          </w:tcPr>
          <w:p w14:paraId="24AAE3E8" w14:textId="77777777" w:rsidR="005E27A1" w:rsidRDefault="005E27A1" w:rsidP="00705B55">
            <w:pPr>
              <w:pStyle w:val="Recommendationheading"/>
            </w:pPr>
            <w:bookmarkStart w:id="363" w:name="_Toc174636311"/>
            <w:r>
              <w:t xml:space="preserve">Recommendation </w:t>
            </w:r>
            <w:r>
              <w:fldChar w:fldCharType="begin"/>
            </w:r>
            <w:r>
              <w:instrText xml:space="preserve"> AUTONUMLGL \* Arabic\e </w:instrText>
            </w:r>
            <w:r>
              <w:fldChar w:fldCharType="end"/>
            </w:r>
            <w:bookmarkEnd w:id="363"/>
          </w:p>
          <w:p w14:paraId="4AF61006" w14:textId="77777777" w:rsidR="005E27A1" w:rsidRPr="00AA719E" w:rsidRDefault="005E27A1" w:rsidP="00705B55">
            <w:pPr>
              <w:pStyle w:val="Recommendationbody"/>
            </w:pPr>
            <w:bookmarkStart w:id="364" w:name="_Toc174636312"/>
            <w:r w:rsidRPr="00AE7E3C">
              <w:t>The Committee recommends that the ACT Government consider a conciliation pathway for human rights complaints against public authorities to the ACT Civil and Administrative Tribunal.</w:t>
            </w:r>
            <w:bookmarkEnd w:id="364"/>
          </w:p>
        </w:tc>
      </w:tr>
    </w:tbl>
    <w:p w14:paraId="2F6B00C5" w14:textId="70254C75" w:rsidR="00AC2902" w:rsidRPr="00106655" w:rsidRDefault="00AC2902" w:rsidP="00AC2902">
      <w:pPr>
        <w:pStyle w:val="Heading2"/>
      </w:pPr>
      <w:bookmarkStart w:id="365" w:name="_Toc174636138"/>
      <w:r w:rsidRPr="00106655">
        <w:t>ACT Ombudsman (including the Inspector of the Integrity Commission and Principal Officer of the Judicial Council)</w:t>
      </w:r>
      <w:bookmarkEnd w:id="365"/>
    </w:p>
    <w:p w14:paraId="37094CF9" w14:textId="77777777" w:rsidR="00AC2902" w:rsidRPr="00106655" w:rsidRDefault="00AC2902" w:rsidP="00AC2902">
      <w:pPr>
        <w:pStyle w:val="Heading3"/>
      </w:pPr>
      <w:bookmarkStart w:id="366" w:name="_Toc174636139"/>
      <w:r w:rsidRPr="00106655">
        <w:t>Matters considered</w:t>
      </w:r>
      <w:bookmarkEnd w:id="366"/>
    </w:p>
    <w:p w14:paraId="7ADACA44" w14:textId="0BFD3C87" w:rsidR="00AC2902" w:rsidRPr="00106655" w:rsidRDefault="00AC2902" w:rsidP="00AC2902">
      <w:pPr>
        <w:pStyle w:val="ListNumber2"/>
      </w:pPr>
      <w:r w:rsidRPr="00106655">
        <w:t xml:space="preserve">During the appearance of </w:t>
      </w:r>
      <w:r w:rsidR="00BE0F0B" w:rsidRPr="00106655">
        <w:t>the ACT Ombudsman</w:t>
      </w:r>
      <w:r w:rsidRPr="00106655">
        <w:t xml:space="preserve"> before the Committee on </w:t>
      </w:r>
      <w:r w:rsidR="00BE0F0B" w:rsidRPr="00106655">
        <w:t>5 August 2024</w:t>
      </w:r>
      <w:r w:rsidRPr="00106655">
        <w:t xml:space="preserve"> the following matters were considered:</w:t>
      </w:r>
    </w:p>
    <w:p w14:paraId="14A9AE8C" w14:textId="77777777" w:rsidR="00106655" w:rsidRDefault="00106655" w:rsidP="00106655">
      <w:pPr>
        <w:pStyle w:val="ListNumber3"/>
      </w:pPr>
      <w:r>
        <w:t xml:space="preserve">Freedom of information (FOI) decisions; </w:t>
      </w:r>
    </w:p>
    <w:p w14:paraId="4C99F558" w14:textId="77777777" w:rsidR="00106655" w:rsidRDefault="00106655" w:rsidP="00106655">
      <w:pPr>
        <w:pStyle w:val="ListNumber3"/>
      </w:pPr>
      <w:r>
        <w:t xml:space="preserve">Observations on the Integrity Commission; </w:t>
      </w:r>
    </w:p>
    <w:p w14:paraId="49660B8F" w14:textId="77777777" w:rsidR="00106655" w:rsidRDefault="00106655" w:rsidP="00106655">
      <w:pPr>
        <w:pStyle w:val="ListNumber3"/>
      </w:pPr>
      <w:r>
        <w:t>ACT Integrity Commission Dismissal of Corruption Report;</w:t>
      </w:r>
    </w:p>
    <w:p w14:paraId="6AD63793" w14:textId="77777777" w:rsidR="00106655" w:rsidRDefault="00106655" w:rsidP="00106655">
      <w:pPr>
        <w:pStyle w:val="ListNumber3"/>
      </w:pPr>
      <w:r>
        <w:t>FOI delay process;</w:t>
      </w:r>
    </w:p>
    <w:p w14:paraId="371EFF4F" w14:textId="77777777" w:rsidR="00106655" w:rsidRDefault="00106655" w:rsidP="00106655">
      <w:pPr>
        <w:pStyle w:val="ListNumber3"/>
      </w:pPr>
      <w:r>
        <w:t>Potential conflicts of interest;</w:t>
      </w:r>
    </w:p>
    <w:p w14:paraId="3B354BBF" w14:textId="77777777" w:rsidR="00106655" w:rsidRDefault="00106655" w:rsidP="00106655">
      <w:pPr>
        <w:pStyle w:val="ListNumber3"/>
      </w:pPr>
      <w:r>
        <w:t xml:space="preserve">Possible bloody Ombudsman for retirement villages and rental properties; </w:t>
      </w:r>
    </w:p>
    <w:p w14:paraId="06A7B442" w14:textId="77777777" w:rsidR="00106655" w:rsidRDefault="00106655" w:rsidP="00106655">
      <w:pPr>
        <w:pStyle w:val="ListNumber3"/>
      </w:pPr>
      <w:r>
        <w:t>Observations on concerns and challenges for the ACT government;</w:t>
      </w:r>
    </w:p>
    <w:p w14:paraId="6ABB0198" w14:textId="77777777" w:rsidR="00106655" w:rsidRDefault="00106655" w:rsidP="00106655">
      <w:pPr>
        <w:pStyle w:val="ListNumber3"/>
      </w:pPr>
      <w:r>
        <w:t>National prevention mechanism and the Monitoring of Places of Detention Legislation Amendment Bill 2024; and</w:t>
      </w:r>
    </w:p>
    <w:p w14:paraId="73235E28" w14:textId="21650C9E" w:rsidR="00911F6A" w:rsidRPr="00911F6A" w:rsidRDefault="00106655" w:rsidP="00106655">
      <w:pPr>
        <w:pStyle w:val="ListNumber3"/>
      </w:pPr>
      <w:r>
        <w:t>Funding for the ACT Ombudsman.</w:t>
      </w:r>
      <w:r>
        <w:rPr>
          <w:rStyle w:val="FootnoteReference"/>
        </w:rPr>
        <w:footnoteReference w:id="388"/>
      </w:r>
    </w:p>
    <w:p w14:paraId="22862588" w14:textId="77777777" w:rsidR="00AE4411" w:rsidRDefault="00AE4411" w:rsidP="00AE4411">
      <w:pPr>
        <w:pStyle w:val="Heading3"/>
      </w:pPr>
      <w:bookmarkStart w:id="367" w:name="_Toc174636140"/>
      <w:r>
        <w:t>Key issues</w:t>
      </w:r>
      <w:bookmarkEnd w:id="367"/>
    </w:p>
    <w:p w14:paraId="0F5A93F9" w14:textId="77777777" w:rsidR="00AE4411" w:rsidRDefault="00AE4411" w:rsidP="00AE4411">
      <w:pPr>
        <w:pStyle w:val="Heading4"/>
      </w:pPr>
      <w:r>
        <w:t xml:space="preserve">Future funding </w:t>
      </w:r>
    </w:p>
    <w:p w14:paraId="20EB6876" w14:textId="77777777" w:rsidR="00AE4411" w:rsidRPr="00E217D7" w:rsidRDefault="00AE4411" w:rsidP="00AE4411">
      <w:pPr>
        <w:pStyle w:val="ListNumber2"/>
      </w:pPr>
      <w:r>
        <w:t>At the public hearing, when asked about the current funding arrangements with a budget appropriation limited to one year ahead, Mr Iain Anderson, the ACT Ombudsman, indicated that having certainty as to future funding for approximately four years or so would be a good model and align with the funding arrangements for the Commonwealth Ombudsman. However, despite not having this forward funding, the Ombudsman indicated that he was not concerned that the ACT Government would dramatically change their funding. Mr Anderson advised that when further funding has been requested, some additional funding has been received.</w:t>
      </w:r>
      <w:r>
        <w:rPr>
          <w:rStyle w:val="FootnoteReference"/>
        </w:rPr>
        <w:footnoteReference w:id="389"/>
      </w:r>
      <w:r>
        <w:t xml:space="preserve"> </w:t>
      </w:r>
    </w:p>
    <w:p w14:paraId="021348C5" w14:textId="77777777" w:rsidR="00AE4411" w:rsidRDefault="00AE4411" w:rsidP="00AE4411">
      <w:pPr>
        <w:pStyle w:val="ListNumber2"/>
      </w:pPr>
      <w:r>
        <w:t>However, the Ombudsman did indicate that in the past, when on-costs were not paid in a particular year, there was a significant reduction in finances that they would not have been able to cope with for more than a year.</w:t>
      </w:r>
      <w:r>
        <w:rPr>
          <w:rStyle w:val="FootnoteReference"/>
        </w:rPr>
        <w:footnoteReference w:id="390"/>
      </w:r>
    </w:p>
    <w:p w14:paraId="38DB4F23" w14:textId="77777777" w:rsidR="00AE4411" w:rsidRPr="00E217D7" w:rsidRDefault="00AE4411" w:rsidP="00AE4411">
      <w:pPr>
        <w:pStyle w:val="ListNumber2"/>
      </w:pPr>
      <w:r>
        <w:t>The Ombudsman also advised the Committee that generally their funding needs would be the same or similar moving forward for 2024-25.</w:t>
      </w:r>
      <w:r>
        <w:rPr>
          <w:rStyle w:val="FootnoteReference"/>
        </w:rPr>
        <w:footnoteReference w:id="391"/>
      </w:r>
      <w:r>
        <w:t xml:space="preserve"> </w:t>
      </w:r>
    </w:p>
    <w:tbl>
      <w:tblPr>
        <w:tblStyle w:val="Recommendationbox"/>
        <w:tblW w:w="0" w:type="auto"/>
        <w:tblLook w:val="04A0" w:firstRow="1" w:lastRow="0" w:firstColumn="1" w:lastColumn="0" w:noHBand="0" w:noVBand="1"/>
      </w:tblPr>
      <w:tblGrid>
        <w:gridCol w:w="8175"/>
      </w:tblGrid>
      <w:tr w:rsidR="00AE4411" w14:paraId="458B50A7" w14:textId="77777777" w:rsidTr="00257732">
        <w:tc>
          <w:tcPr>
            <w:tcW w:w="7891" w:type="dxa"/>
          </w:tcPr>
          <w:p w14:paraId="5077B394" w14:textId="77777777" w:rsidR="00AE4411" w:rsidRDefault="00AE4411" w:rsidP="00257732">
            <w:pPr>
              <w:pStyle w:val="Recommendationheading"/>
            </w:pPr>
            <w:bookmarkStart w:id="368" w:name="_Toc174636313"/>
            <w:r>
              <w:t xml:space="preserve">Recommendation </w:t>
            </w:r>
            <w:r>
              <w:fldChar w:fldCharType="begin"/>
            </w:r>
            <w:r>
              <w:instrText xml:space="preserve"> AUTONUMLGL \* Arabic\e </w:instrText>
            </w:r>
            <w:r>
              <w:fldChar w:fldCharType="end"/>
            </w:r>
            <w:bookmarkEnd w:id="368"/>
          </w:p>
          <w:p w14:paraId="1B3118A6" w14:textId="77777777" w:rsidR="00AE4411" w:rsidRPr="00AA719E" w:rsidRDefault="00AE4411" w:rsidP="00257732">
            <w:pPr>
              <w:pStyle w:val="Recommendationbody"/>
            </w:pPr>
            <w:bookmarkStart w:id="369" w:name="_Toc174636314"/>
            <w:r w:rsidRPr="00C6459F">
              <w:t>The Committee recommends that the ACT Government consider providing the ACT Ombudsman with multi-year grant funding.</w:t>
            </w:r>
            <w:bookmarkEnd w:id="369"/>
          </w:p>
        </w:tc>
      </w:tr>
    </w:tbl>
    <w:p w14:paraId="17DAF5DD" w14:textId="77777777" w:rsidR="00BE0F0B" w:rsidRPr="00106655" w:rsidRDefault="00BE0F0B" w:rsidP="00BE0F0B">
      <w:pPr>
        <w:pStyle w:val="Heading2"/>
      </w:pPr>
      <w:bookmarkStart w:id="370" w:name="_Toc174636141"/>
      <w:r w:rsidRPr="00106655">
        <w:t>Commissioner for Aboriginal and Torres Strait Islander Children and Young People</w:t>
      </w:r>
      <w:bookmarkEnd w:id="370"/>
    </w:p>
    <w:p w14:paraId="4616D545" w14:textId="77777777" w:rsidR="00BE0F0B" w:rsidRPr="00106655" w:rsidRDefault="00BE0F0B" w:rsidP="00BE0F0B">
      <w:pPr>
        <w:pStyle w:val="Heading3"/>
      </w:pPr>
      <w:bookmarkStart w:id="371" w:name="_Toc174636142"/>
      <w:r w:rsidRPr="00106655">
        <w:t>Matters considered</w:t>
      </w:r>
      <w:bookmarkEnd w:id="371"/>
    </w:p>
    <w:p w14:paraId="7500A02D" w14:textId="77777777" w:rsidR="00BE0F0B" w:rsidRPr="00106655" w:rsidRDefault="00BE0F0B" w:rsidP="00BE0F0B">
      <w:pPr>
        <w:pStyle w:val="ListNumber2"/>
      </w:pPr>
      <w:r w:rsidRPr="00106655">
        <w:t>During the appearance of the Commissioner for Aboriginal and Torres Strait Islander Children and Young people before the Committee on 5 August 2024 the following matters were considered:</w:t>
      </w:r>
    </w:p>
    <w:p w14:paraId="352766A3" w14:textId="77777777" w:rsidR="00106655" w:rsidRDefault="00106655" w:rsidP="00106655">
      <w:pPr>
        <w:pStyle w:val="ListNumber3"/>
      </w:pPr>
      <w:r>
        <w:t>Challenges for Aboriginal and Torres Strait Islander youth;</w:t>
      </w:r>
    </w:p>
    <w:p w14:paraId="43993E93" w14:textId="77777777" w:rsidR="00106655" w:rsidRDefault="00106655" w:rsidP="00106655">
      <w:pPr>
        <w:pStyle w:val="ListNumber3"/>
      </w:pPr>
      <w:r>
        <w:t>Out-of-home care system:</w:t>
      </w:r>
    </w:p>
    <w:p w14:paraId="6902728E" w14:textId="77777777" w:rsidR="00106655" w:rsidRDefault="00106655" w:rsidP="00106655">
      <w:pPr>
        <w:pStyle w:val="ListNumber3"/>
      </w:pPr>
      <w:r>
        <w:t>Domestic and family violence solutions;</w:t>
      </w:r>
    </w:p>
    <w:p w14:paraId="1DF193AB" w14:textId="77777777" w:rsidR="00106655" w:rsidRDefault="00106655" w:rsidP="00106655">
      <w:pPr>
        <w:pStyle w:val="ListNumber3"/>
      </w:pPr>
      <w:r>
        <w:t>Commissioner for Aboriginal and Torres Strait Islander Children and Young People role;</w:t>
      </w:r>
    </w:p>
    <w:p w14:paraId="57BAD80B" w14:textId="77777777" w:rsidR="00106655" w:rsidRDefault="00106655" w:rsidP="00106655">
      <w:pPr>
        <w:pStyle w:val="ListNumber3"/>
      </w:pPr>
      <w:r>
        <w:t>Engagement with Commissioners from other jurisdictions;</w:t>
      </w:r>
    </w:p>
    <w:p w14:paraId="35FEFE6E" w14:textId="6D654411" w:rsidR="00106655" w:rsidRDefault="006774BE" w:rsidP="00106655">
      <w:pPr>
        <w:pStyle w:val="ListNumber3"/>
      </w:pPr>
      <w:r>
        <w:t>E</w:t>
      </w:r>
      <w:r w:rsidR="00106655">
        <w:t>ngagement with stakeholders;</w:t>
      </w:r>
    </w:p>
    <w:p w14:paraId="12739309" w14:textId="60F14459" w:rsidR="00106655" w:rsidRDefault="00106655" w:rsidP="00106655">
      <w:pPr>
        <w:pStyle w:val="ListNumber3"/>
      </w:pPr>
      <w:r>
        <w:t xml:space="preserve">Our Booris, Our Way recommendations; and </w:t>
      </w:r>
    </w:p>
    <w:p w14:paraId="76DC8846" w14:textId="77777777" w:rsidR="00106655" w:rsidRDefault="00106655" w:rsidP="00106655">
      <w:pPr>
        <w:pStyle w:val="ListNumber3"/>
      </w:pPr>
      <w:r>
        <w:t>Staffing numbers, resources, and funding.</w:t>
      </w:r>
      <w:r>
        <w:rPr>
          <w:rStyle w:val="FootnoteReference"/>
        </w:rPr>
        <w:footnoteReference w:id="392"/>
      </w:r>
    </w:p>
    <w:p w14:paraId="63D6811C" w14:textId="77777777" w:rsidR="00911F6A" w:rsidRDefault="00911F6A" w:rsidP="00911F6A">
      <w:pPr>
        <w:pStyle w:val="Heading2"/>
      </w:pPr>
      <w:bookmarkStart w:id="372" w:name="_Toc174636143"/>
      <w:r>
        <w:t>Commissioner for Sustainability and the Environment</w:t>
      </w:r>
      <w:bookmarkEnd w:id="372"/>
      <w:r>
        <w:t xml:space="preserve">  </w:t>
      </w:r>
    </w:p>
    <w:p w14:paraId="37240B41" w14:textId="77777777" w:rsidR="00911F6A" w:rsidRDefault="00911F6A" w:rsidP="00911F6A">
      <w:pPr>
        <w:pStyle w:val="Heading3"/>
      </w:pPr>
      <w:bookmarkStart w:id="373" w:name="_Toc174636144"/>
      <w:r>
        <w:t>Matters considered</w:t>
      </w:r>
      <w:bookmarkEnd w:id="373"/>
    </w:p>
    <w:p w14:paraId="7CD08EA8" w14:textId="50DC6383" w:rsidR="00911F6A" w:rsidRDefault="00911F6A" w:rsidP="00911F6A">
      <w:pPr>
        <w:pStyle w:val="ListNumber2"/>
      </w:pPr>
      <w:r>
        <w:t xml:space="preserve">During the appearance of </w:t>
      </w:r>
      <w:r w:rsidR="00BE0F0B">
        <w:t>the Commissioner for Sustainability and the Environment</w:t>
      </w:r>
      <w:r>
        <w:t xml:space="preserve"> before the Committee on </w:t>
      </w:r>
      <w:r w:rsidR="00BE0F0B">
        <w:t>1 August 2024</w:t>
      </w:r>
      <w:r>
        <w:t xml:space="preserve"> the following matters were considered:</w:t>
      </w:r>
    </w:p>
    <w:p w14:paraId="3833C0AB" w14:textId="77777777" w:rsidR="007221D4" w:rsidRDefault="007221D4" w:rsidP="007221D4">
      <w:pPr>
        <w:pStyle w:val="ListNumber3"/>
      </w:pPr>
      <w:r>
        <w:t>Complaint investigation and non-statutory reporting by the Office of the Commissioner for Sustainability and the Environment (OCSE);</w:t>
      </w:r>
    </w:p>
    <w:p w14:paraId="34732295" w14:textId="77777777" w:rsidR="007221D4" w:rsidRDefault="007221D4" w:rsidP="007221D4">
      <w:pPr>
        <w:pStyle w:val="ListNumber3"/>
      </w:pPr>
      <w:r>
        <w:t>Environmental governance and statutory independence for the Environment Protection Authority and Conservator of Flora and Fauna;</w:t>
      </w:r>
    </w:p>
    <w:p w14:paraId="40028C64" w14:textId="77777777" w:rsidR="007221D4" w:rsidRDefault="007221D4" w:rsidP="007221D4">
      <w:pPr>
        <w:pStyle w:val="ListNumber3"/>
      </w:pPr>
      <w:r>
        <w:t>OCSE budget allocation and requirements;</w:t>
      </w:r>
    </w:p>
    <w:p w14:paraId="3CD09F23" w14:textId="77777777" w:rsidR="007221D4" w:rsidRDefault="007221D4" w:rsidP="007221D4">
      <w:pPr>
        <w:pStyle w:val="ListNumber3"/>
      </w:pPr>
      <w:r>
        <w:t xml:space="preserve">Staffing and requests for data from government directorates associated with the production of the </w:t>
      </w:r>
      <w:r>
        <w:rPr>
          <w:i/>
          <w:iCs/>
        </w:rPr>
        <w:t>State of the Environment Report</w:t>
      </w:r>
      <w:r>
        <w:t>; and</w:t>
      </w:r>
    </w:p>
    <w:p w14:paraId="67FDBF43" w14:textId="69F879D8" w:rsidR="00911F6A" w:rsidRDefault="007221D4" w:rsidP="00A20272">
      <w:pPr>
        <w:pStyle w:val="ListNumber3"/>
      </w:pPr>
      <w:r>
        <w:t>Defining urban growth boundaries in the ACT and the environmental impact of greenfield development.</w:t>
      </w:r>
      <w:r>
        <w:rPr>
          <w:rStyle w:val="FootnoteReference"/>
        </w:rPr>
        <w:footnoteReference w:id="393"/>
      </w:r>
    </w:p>
    <w:p w14:paraId="66B11465" w14:textId="77777777" w:rsidR="004F480C" w:rsidRDefault="004F480C" w:rsidP="004F480C">
      <w:pPr>
        <w:pStyle w:val="Heading3"/>
      </w:pPr>
      <w:bookmarkStart w:id="374" w:name="_Toc174636145"/>
      <w:r>
        <w:t>Key issues</w:t>
      </w:r>
      <w:bookmarkEnd w:id="374"/>
    </w:p>
    <w:p w14:paraId="26686CB8" w14:textId="77777777" w:rsidR="004F480C" w:rsidRDefault="004F480C" w:rsidP="004F480C">
      <w:pPr>
        <w:pStyle w:val="Heading4"/>
      </w:pPr>
      <w:r>
        <w:t>Environmental protection governance</w:t>
      </w:r>
    </w:p>
    <w:p w14:paraId="0F1F8ADD" w14:textId="77777777" w:rsidR="004F480C" w:rsidRDefault="004F480C" w:rsidP="004F480C">
      <w:pPr>
        <w:pStyle w:val="ListNumber2"/>
      </w:pPr>
      <w:r>
        <w:t>The Committee raised with the Commissioner for Sustainability and the Environment, Dr Sophie Lewis, Recommendation 5 in the recent</w:t>
      </w:r>
      <w:r w:rsidRPr="003D43E4">
        <w:rPr>
          <w:i/>
          <w:iCs/>
        </w:rPr>
        <w:t xml:space="preserve"> State of the Environment Report</w:t>
      </w:r>
      <w:r>
        <w:t>, which relates to environmental governance.</w:t>
      </w:r>
      <w:r>
        <w:rPr>
          <w:rStyle w:val="FootnoteReference"/>
        </w:rPr>
        <w:footnoteReference w:id="394"/>
      </w:r>
    </w:p>
    <w:p w14:paraId="481F06B8" w14:textId="77777777" w:rsidR="004F480C" w:rsidRDefault="004F480C" w:rsidP="004F480C">
      <w:pPr>
        <w:pStyle w:val="ListNumber2"/>
      </w:pPr>
      <w:r>
        <w:t xml:space="preserve">Recommendation 5 in the 2023 </w:t>
      </w:r>
      <w:r w:rsidRPr="003D43E4">
        <w:rPr>
          <w:i/>
          <w:iCs/>
        </w:rPr>
        <w:t>State of the Environment Report</w:t>
      </w:r>
      <w:r>
        <w:t xml:space="preserve"> is as follows:</w:t>
      </w:r>
    </w:p>
    <w:p w14:paraId="695190CA" w14:textId="77777777" w:rsidR="004F480C" w:rsidRDefault="004F480C" w:rsidP="004F480C">
      <w:pPr>
        <w:pStyle w:val="Quote"/>
      </w:pPr>
      <w:r w:rsidRPr="00174743">
        <w:t xml:space="preserve">5. </w:t>
      </w:r>
      <w:r>
        <w:tab/>
      </w:r>
      <w:r w:rsidRPr="00174743">
        <w:t xml:space="preserve">Reform the ACT’s environmental statutory positions to strengthen the independence and accountability of these entities, including that: </w:t>
      </w:r>
    </w:p>
    <w:p w14:paraId="792C8E50" w14:textId="77777777" w:rsidR="004F480C" w:rsidRPr="00174743" w:rsidRDefault="004F480C" w:rsidP="004F480C">
      <w:pPr>
        <w:pStyle w:val="Quote"/>
        <w:ind w:left="1440"/>
        <w:rPr>
          <w:i/>
          <w:iCs/>
        </w:rPr>
      </w:pPr>
      <w:r w:rsidRPr="00174743">
        <w:rPr>
          <w:i/>
          <w:iCs/>
        </w:rPr>
        <w:t>i.</w:t>
      </w:r>
      <w:r>
        <w:rPr>
          <w:i/>
          <w:iCs/>
        </w:rPr>
        <w:t xml:space="preserve"> </w:t>
      </w:r>
      <w:r w:rsidRPr="00174743">
        <w:rPr>
          <w:i/>
          <w:iCs/>
        </w:rPr>
        <w:t xml:space="preserve">The Commissioner for Sustainability and the Environment be reformed to enable the office to independently manage its administrative matters and to strengthen the Commissioner’s powers to obtain information and conduct investigations. </w:t>
      </w:r>
    </w:p>
    <w:p w14:paraId="3D5C99B6" w14:textId="77777777" w:rsidR="004F480C" w:rsidRPr="00174743" w:rsidRDefault="004F480C" w:rsidP="004F480C">
      <w:pPr>
        <w:pStyle w:val="Quote"/>
        <w:ind w:left="1440"/>
        <w:rPr>
          <w:i/>
          <w:iCs/>
        </w:rPr>
      </w:pPr>
      <w:r w:rsidRPr="00174743">
        <w:rPr>
          <w:i/>
          <w:iCs/>
        </w:rPr>
        <w:t xml:space="preserve">ii. The Conservator of Flora and Fauna be established as a standalone and independent role that sits outside the structure of ACT Government directorates. </w:t>
      </w:r>
    </w:p>
    <w:p w14:paraId="24819E54" w14:textId="77777777" w:rsidR="004F480C" w:rsidRPr="00174743" w:rsidRDefault="004F480C" w:rsidP="004F480C">
      <w:pPr>
        <w:pStyle w:val="Quote"/>
        <w:ind w:left="1440"/>
        <w:rPr>
          <w:i/>
          <w:iCs/>
        </w:rPr>
      </w:pPr>
      <w:r w:rsidRPr="00174743">
        <w:rPr>
          <w:i/>
          <w:iCs/>
        </w:rPr>
        <w:t>iii. The Conservator of Flora and Fauna and the Environment Protection Authority are appointed by the Minister for the Environment and reviewable by the ACT Legislative Assembly.</w:t>
      </w:r>
    </w:p>
    <w:p w14:paraId="1BA3D3BC" w14:textId="77777777" w:rsidR="004F480C" w:rsidRPr="00174743" w:rsidRDefault="004F480C" w:rsidP="004F480C">
      <w:pPr>
        <w:pStyle w:val="Quote"/>
        <w:ind w:left="1440"/>
        <w:rPr>
          <w:i/>
          <w:iCs/>
        </w:rPr>
      </w:pPr>
      <w:r w:rsidRPr="00174743">
        <w:rPr>
          <w:i/>
          <w:iCs/>
        </w:rPr>
        <w:t>iv. There be a public inquiry into the constitution, appointment and functions of the ACT’s environmental statutory position holders, with a view of improving their independence from government</w:t>
      </w:r>
      <w:r w:rsidRPr="0096482A">
        <w:t>.</w:t>
      </w:r>
      <w:r>
        <w:rPr>
          <w:rStyle w:val="FootnoteReference"/>
        </w:rPr>
        <w:footnoteReference w:id="395"/>
      </w:r>
    </w:p>
    <w:p w14:paraId="76FE9741" w14:textId="22D7F40F" w:rsidR="004F480C" w:rsidRDefault="004F480C" w:rsidP="004F480C">
      <w:pPr>
        <w:pStyle w:val="ListNumber2"/>
      </w:pPr>
      <w:r>
        <w:t>This recommendation was made in response to findings by the Office of the Commissioner for Sustainability and the Environment (OSC</w:t>
      </w:r>
      <w:r w:rsidR="006774BE">
        <w:t>E</w:t>
      </w:r>
      <w:r>
        <w:t>) that while both the Conservator and the Environment Protection Authority have important functions in protecting the environment, providing expert advice and oversight of government activities, both are currently subsumed into the executive arm of government.</w:t>
      </w:r>
      <w:r>
        <w:rPr>
          <w:rStyle w:val="FootnoteReference"/>
        </w:rPr>
        <w:footnoteReference w:id="396"/>
      </w:r>
      <w:r>
        <w:t xml:space="preserve"> This potentially undermines the independence and accountability of those roles and ability to carry out their functions, as well as not meeting best-practice standards for environmental governance.</w:t>
      </w:r>
      <w:r>
        <w:rPr>
          <w:rStyle w:val="FootnoteReference"/>
        </w:rPr>
        <w:footnoteReference w:id="397"/>
      </w:r>
    </w:p>
    <w:p w14:paraId="1FFD8F27" w14:textId="77777777" w:rsidR="004F480C" w:rsidRDefault="004F480C" w:rsidP="004F480C">
      <w:pPr>
        <w:pStyle w:val="ListNumber2"/>
      </w:pPr>
      <w:r>
        <w:t xml:space="preserve">The Committee questioned the Commissioner for Sustainability and the Environment on the need for the fourth arm of the recommendation – which Dr Lewis clarified as an Assembly Committee inquiry </w:t>
      </w:r>
      <w:r>
        <w:softHyphen/>
        <w:t>– noting that there have been previous Assembly inquiries which have covered the issues in the first three arms of the recommendation.</w:t>
      </w:r>
      <w:r>
        <w:rPr>
          <w:rStyle w:val="FootnoteReference"/>
        </w:rPr>
        <w:footnoteReference w:id="398"/>
      </w:r>
      <w:r>
        <w:t xml:space="preserve"> Dr Lewis argued an Assembly Committee inquiry is required because more than just the first three arms of the recommendation are needed, stating ‘they are not sufficient to deliver us the most robust governance arrangements and best practice we could have’.</w:t>
      </w:r>
      <w:r>
        <w:rPr>
          <w:rStyle w:val="FootnoteReference"/>
        </w:rPr>
        <w:footnoteReference w:id="399"/>
      </w:r>
    </w:p>
    <w:tbl>
      <w:tblPr>
        <w:tblStyle w:val="Recommendationbox"/>
        <w:tblW w:w="0" w:type="auto"/>
        <w:tblLook w:val="04A0" w:firstRow="1" w:lastRow="0" w:firstColumn="1" w:lastColumn="0" w:noHBand="0" w:noVBand="1"/>
      </w:tblPr>
      <w:tblGrid>
        <w:gridCol w:w="8175"/>
      </w:tblGrid>
      <w:tr w:rsidR="004F480C" w:rsidRPr="00AA719E" w14:paraId="08DFE94F" w14:textId="77777777" w:rsidTr="004F480C">
        <w:tc>
          <w:tcPr>
            <w:tcW w:w="7891" w:type="dxa"/>
          </w:tcPr>
          <w:p w14:paraId="5D698C6E" w14:textId="77777777" w:rsidR="004F480C" w:rsidRDefault="004F480C" w:rsidP="00EE1818">
            <w:pPr>
              <w:pStyle w:val="Recommendationheading"/>
            </w:pPr>
            <w:bookmarkStart w:id="375" w:name="_Toc174636315"/>
            <w:r>
              <w:t xml:space="preserve">Recommendation </w:t>
            </w:r>
            <w:r>
              <w:fldChar w:fldCharType="begin"/>
            </w:r>
            <w:r>
              <w:instrText xml:space="preserve"> AUTONUMLGL \* Arabic\e </w:instrText>
            </w:r>
            <w:r>
              <w:fldChar w:fldCharType="end"/>
            </w:r>
            <w:bookmarkEnd w:id="375"/>
          </w:p>
          <w:p w14:paraId="353D39D1" w14:textId="01A0CF0E" w:rsidR="004F480C" w:rsidRPr="00AA719E" w:rsidRDefault="004F480C" w:rsidP="00EE1818">
            <w:pPr>
              <w:pStyle w:val="Recommendationbody"/>
            </w:pPr>
            <w:bookmarkStart w:id="376" w:name="_Toc174636316"/>
            <w:r w:rsidRPr="00E2707C">
              <w:t xml:space="preserve">The Committee recommends </w:t>
            </w:r>
            <w:r>
              <w:t xml:space="preserve">that </w:t>
            </w:r>
            <w:r w:rsidRPr="00E2707C">
              <w:t>the ACT Government undertake a review of whether the Environment Protection Authority and the Conservator of Flora and Fauna should be independent statutory office holders.</w:t>
            </w:r>
            <w:bookmarkEnd w:id="376"/>
            <w:r>
              <w:t xml:space="preserve"> </w:t>
            </w:r>
          </w:p>
        </w:tc>
      </w:tr>
    </w:tbl>
    <w:p w14:paraId="401FA185" w14:textId="77777777" w:rsidR="004F480C" w:rsidRDefault="004F480C" w:rsidP="004F480C">
      <w:pPr>
        <w:pStyle w:val="Heading4"/>
      </w:pPr>
      <w:r>
        <w:t>Directorate Reporting to OCSE</w:t>
      </w:r>
    </w:p>
    <w:p w14:paraId="18843340" w14:textId="77777777" w:rsidR="004F480C" w:rsidRDefault="004F480C" w:rsidP="004F480C">
      <w:pPr>
        <w:pStyle w:val="ListNumber2"/>
      </w:pPr>
      <w:r>
        <w:t xml:space="preserve">The Committee also enquired with the Commissioner as to whether OSCE faced issues with staff or resourcing in order to complete the </w:t>
      </w:r>
      <w:r w:rsidRPr="003D43E4">
        <w:rPr>
          <w:i/>
          <w:iCs/>
        </w:rPr>
        <w:t>State of the Environment Report</w:t>
      </w:r>
      <w:r>
        <w:t>.</w:t>
      </w:r>
      <w:r>
        <w:rPr>
          <w:rStyle w:val="FootnoteReference"/>
        </w:rPr>
        <w:footnoteReference w:id="400"/>
      </w:r>
    </w:p>
    <w:p w14:paraId="22AEE01D" w14:textId="77777777" w:rsidR="004F480C" w:rsidRDefault="004F480C" w:rsidP="004F480C">
      <w:pPr>
        <w:pStyle w:val="ListNumber2"/>
      </w:pPr>
      <w:r>
        <w:t xml:space="preserve">The Commissioner responded by indicating that OSCE does not usually have issues with recruiting personnel to assist with the </w:t>
      </w:r>
      <w:r w:rsidRPr="003D43E4">
        <w:rPr>
          <w:i/>
          <w:iCs/>
        </w:rPr>
        <w:t xml:space="preserve">State of the Environment </w:t>
      </w:r>
      <w:r>
        <w:rPr>
          <w:i/>
          <w:iCs/>
        </w:rPr>
        <w:t>R</w:t>
      </w:r>
      <w:r w:rsidRPr="003D43E4">
        <w:rPr>
          <w:i/>
          <w:iCs/>
        </w:rPr>
        <w:t>eport</w:t>
      </w:r>
      <w:r>
        <w:t>, and instead stated that the biggest difficulty faced was the receipt of relevant information from directorates:</w:t>
      </w:r>
    </w:p>
    <w:p w14:paraId="29D8856A" w14:textId="77777777" w:rsidR="004F480C" w:rsidRDefault="004F480C" w:rsidP="004F480C">
      <w:pPr>
        <w:pStyle w:val="Quote"/>
      </w:pPr>
      <w:r w:rsidRPr="00B000DC">
        <w:t>No, we typically do not find it difficult to recruit people into the office. We do not tend to have an issue with resourcing from the personnel perspective around the State of the Environment Report. The most significant difficulty we have, if we think about resourcing more broadly, is not from budget and it is not from personnel. It is something that I have mentioned previously, and that is really with regard to time spent seeking information from government directorates. The major sink of time and energy within the office is the huge amount of time that we spend making information requests and then following up on those</w:t>
      </w:r>
      <w:r>
        <w:t>…</w:t>
      </w:r>
      <w:r>
        <w:rPr>
          <w:rStyle w:val="FootnoteReference"/>
        </w:rPr>
        <w:footnoteReference w:id="401"/>
      </w:r>
    </w:p>
    <w:p w14:paraId="7282F4EB" w14:textId="77777777" w:rsidR="004F480C" w:rsidRDefault="004F480C" w:rsidP="004F480C">
      <w:pPr>
        <w:pStyle w:val="ListNumber2"/>
      </w:pPr>
      <w:r>
        <w:t xml:space="preserve">This was explained in further detail by Mr Sean Grimes, </w:t>
      </w:r>
      <w:r w:rsidRPr="003D43E4">
        <w:t>Director</w:t>
      </w:r>
      <w:r>
        <w:t xml:space="preserve"> for</w:t>
      </w:r>
      <w:r w:rsidRPr="003D43E4">
        <w:t xml:space="preserve"> Sustainability, Environmental Assessments and Reporting</w:t>
      </w:r>
      <w:r>
        <w:t>:</w:t>
      </w:r>
    </w:p>
    <w:p w14:paraId="24FACB2B" w14:textId="77777777" w:rsidR="004F480C" w:rsidRDefault="004F480C" w:rsidP="004F480C">
      <w:pPr>
        <w:pStyle w:val="Quote"/>
      </w:pPr>
      <w:r>
        <w:t>T</w:t>
      </w:r>
      <w:r w:rsidRPr="00CE58AF">
        <w:t>ypically we talk to directorates very early in the process. We have meetings and we look to seek and obtain data in March and April for calendar year data, and July for financial year. We often get delays</w:t>
      </w:r>
      <w:r>
        <w:t xml:space="preserve"> and</w:t>
      </w:r>
      <w:r w:rsidRPr="00CE58AF">
        <w:t xml:space="preserve"> we are getting data in October. </w:t>
      </w:r>
      <w:r>
        <w:t>T</w:t>
      </w:r>
      <w:r w:rsidRPr="00CE58AF">
        <w:t>hat is where resources or time</w:t>
      </w:r>
      <w:r>
        <w:t xml:space="preserve"> </w:t>
      </w:r>
      <w:r w:rsidRPr="00CE58AF">
        <w:t>lines become tight. It is not necessarily a resources thing</w:t>
      </w:r>
      <w:r>
        <w:t>;</w:t>
      </w:r>
      <w:r w:rsidRPr="00CE58AF">
        <w:t xml:space="preserve"> it is just that we would like six months or more to write and perfect what we are writing and do extra things that we can. But we often find ourselves really racing against time to deliver it to the minister by December.</w:t>
      </w:r>
      <w:r w:rsidRPr="00B000DC">
        <w:rPr>
          <w:rStyle w:val="FootnoteReference"/>
        </w:rPr>
        <w:t xml:space="preserve"> </w:t>
      </w:r>
      <w:r>
        <w:rPr>
          <w:rStyle w:val="FootnoteReference"/>
        </w:rPr>
        <w:footnoteReference w:id="402"/>
      </w:r>
    </w:p>
    <w:p w14:paraId="4450E466" w14:textId="77777777" w:rsidR="004F480C" w:rsidRDefault="004F480C" w:rsidP="004F480C">
      <w:pPr>
        <w:pStyle w:val="ListNumber2"/>
      </w:pPr>
      <w:r w:rsidRPr="00B000DC">
        <w:t>The Committee</w:t>
      </w:r>
      <w:r>
        <w:t xml:space="preserve"> observes that this issue was also raised by the OSCE in its evidence to the Standing Committee on Environment, Climate Change and Biodiversity in its </w:t>
      </w:r>
      <w:r w:rsidRPr="003D43E4">
        <w:rPr>
          <w:i/>
          <w:iCs/>
        </w:rPr>
        <w:t>Inquiry into Annual and Financial Reports 2022-23</w:t>
      </w:r>
      <w:r>
        <w:t>.</w:t>
      </w:r>
      <w:r>
        <w:rPr>
          <w:rStyle w:val="FootnoteReference"/>
        </w:rPr>
        <w:footnoteReference w:id="403"/>
      </w:r>
      <w:r>
        <w:t xml:space="preserve"> The Standing Committee on Environment, Climate Change and Biodiversity recommended that ‘</w:t>
      </w:r>
      <w:r w:rsidRPr="00B000DC">
        <w:t>all ACT Government agencies should provide reports to the Office of the Commissioner for Sustainability and the Environment (OSCE) within deadlines to allow OCSE to track progress on recommendations and prepare State of the Environment and other reports</w:t>
      </w:r>
      <w:r>
        <w:t>’</w:t>
      </w:r>
      <w:r w:rsidRPr="00B000DC">
        <w:t>.</w:t>
      </w:r>
      <w:r w:rsidRPr="00B000DC">
        <w:rPr>
          <w:rStyle w:val="FootnoteReference"/>
        </w:rPr>
        <w:t xml:space="preserve"> </w:t>
      </w:r>
      <w:r>
        <w:rPr>
          <w:rStyle w:val="FootnoteReference"/>
        </w:rPr>
        <w:footnoteReference w:id="404"/>
      </w:r>
    </w:p>
    <w:p w14:paraId="6E56E43C" w14:textId="51BAA23D" w:rsidR="004F480C" w:rsidRDefault="004F480C" w:rsidP="004F480C">
      <w:pPr>
        <w:pStyle w:val="ListNumber2"/>
      </w:pPr>
      <w:r>
        <w:t>The Government in response agreed to the recommendation, stating ‘</w:t>
      </w:r>
      <w:r w:rsidR="006774BE">
        <w:t>[t]</w:t>
      </w:r>
      <w:r w:rsidRPr="00B000DC">
        <w:t>he provision of information to Office of the Commissioner for Sustainability and the Environment (OCSE) in a timely manner continues to be a high priority for Government agencies</w:t>
      </w:r>
      <w:r>
        <w:t>’</w:t>
      </w:r>
      <w:r w:rsidRPr="00B000DC">
        <w:t>.</w:t>
      </w:r>
      <w:r>
        <w:rPr>
          <w:rStyle w:val="FootnoteReference"/>
        </w:rPr>
        <w:footnoteReference w:id="405"/>
      </w:r>
    </w:p>
    <w:p w14:paraId="17C178FA" w14:textId="76BFECD6" w:rsidR="004F480C" w:rsidRPr="00B000DC" w:rsidRDefault="004F480C" w:rsidP="004F480C">
      <w:pPr>
        <w:pStyle w:val="ListNumber2"/>
      </w:pPr>
    </w:p>
    <w:tbl>
      <w:tblPr>
        <w:tblStyle w:val="Recommendationbox"/>
        <w:tblW w:w="0" w:type="auto"/>
        <w:tblLook w:val="04A0" w:firstRow="1" w:lastRow="0" w:firstColumn="1" w:lastColumn="0" w:noHBand="0" w:noVBand="1"/>
      </w:tblPr>
      <w:tblGrid>
        <w:gridCol w:w="8175"/>
      </w:tblGrid>
      <w:tr w:rsidR="004F480C" w14:paraId="6DA9EF94" w14:textId="77777777" w:rsidTr="00EE1818">
        <w:tc>
          <w:tcPr>
            <w:tcW w:w="7891" w:type="dxa"/>
          </w:tcPr>
          <w:p w14:paraId="744AD374" w14:textId="77777777" w:rsidR="004F480C" w:rsidRDefault="004F480C" w:rsidP="00EE1818">
            <w:pPr>
              <w:pStyle w:val="Recommendationheading"/>
            </w:pPr>
            <w:bookmarkStart w:id="377" w:name="_Toc174636317"/>
            <w:r>
              <w:t xml:space="preserve">Recommendation </w:t>
            </w:r>
            <w:r>
              <w:fldChar w:fldCharType="begin"/>
            </w:r>
            <w:r>
              <w:instrText xml:space="preserve"> AUTONUMLGL \* Arabic\e </w:instrText>
            </w:r>
            <w:r>
              <w:fldChar w:fldCharType="end"/>
            </w:r>
            <w:bookmarkEnd w:id="377"/>
          </w:p>
          <w:p w14:paraId="759EF1AA" w14:textId="498A2D3C" w:rsidR="004F480C" w:rsidRPr="00AA719E" w:rsidRDefault="004F480C" w:rsidP="00EE1818">
            <w:pPr>
              <w:pStyle w:val="Recommendationbody"/>
            </w:pPr>
            <w:bookmarkStart w:id="378" w:name="_Toc174636318"/>
            <w:r w:rsidRPr="00E2707C">
              <w:t>The Committee recommends that the ACT Government and Commissioner for Sustainability and the En</w:t>
            </w:r>
            <w:r>
              <w:t>v</w:t>
            </w:r>
            <w:r w:rsidRPr="00E2707C">
              <w:t>i</w:t>
            </w:r>
            <w:r>
              <w:t>r</w:t>
            </w:r>
            <w:r w:rsidRPr="00E2707C">
              <w:t>onment develop a policy which articulates agreed timelines in relation to data requests and responses, to inform reporting obligations for the Commissioner</w:t>
            </w:r>
            <w:r>
              <w:t>.</w:t>
            </w:r>
            <w:bookmarkEnd w:id="378"/>
          </w:p>
        </w:tc>
      </w:tr>
    </w:tbl>
    <w:p w14:paraId="50538856" w14:textId="77777777" w:rsidR="004F480C" w:rsidRDefault="004F480C" w:rsidP="004F480C">
      <w:pPr>
        <w:pStyle w:val="Heading4"/>
      </w:pPr>
      <w:r>
        <w:t>Complaints investigations process</w:t>
      </w:r>
    </w:p>
    <w:p w14:paraId="2FA23BA3" w14:textId="77777777" w:rsidR="004F480C" w:rsidRDefault="004F480C" w:rsidP="004F480C">
      <w:pPr>
        <w:pStyle w:val="ListNumber2"/>
      </w:pPr>
      <w:r>
        <w:t xml:space="preserve">The Committee raised with OSCE the Commissioner’s power to investigate complaints under the </w:t>
      </w:r>
      <w:r w:rsidRPr="00A85A6E">
        <w:rPr>
          <w:i/>
          <w:iCs/>
        </w:rPr>
        <w:t>Commissioner for Sustainability and the Environment Act 1993</w:t>
      </w:r>
      <w:r>
        <w:t>, and whether the Office has investigated any complaints.</w:t>
      </w:r>
      <w:r>
        <w:rPr>
          <w:rStyle w:val="FootnoteReference"/>
        </w:rPr>
        <w:footnoteReference w:id="406"/>
      </w:r>
    </w:p>
    <w:p w14:paraId="7DD6A15F" w14:textId="77777777" w:rsidR="004F480C" w:rsidRDefault="004F480C" w:rsidP="004F480C">
      <w:pPr>
        <w:pStyle w:val="ListNumber2"/>
      </w:pPr>
      <w:r>
        <w:t>Dr Lewis responded by stating OSCE has investigated one ‘major complaint’ in the 2023-24 financial year. This regarded the usage and management of environmental protections, particularly by the ACT Government, in the Majura Valley in relation to development at Block 709 Majura, and that this investigation was completed in June 2024.</w:t>
      </w:r>
      <w:r>
        <w:rPr>
          <w:rStyle w:val="FootnoteReference"/>
        </w:rPr>
        <w:footnoteReference w:id="407"/>
      </w:r>
    </w:p>
    <w:p w14:paraId="2DF9AC74" w14:textId="77777777" w:rsidR="004F480C" w:rsidRDefault="004F480C" w:rsidP="004F480C">
      <w:pPr>
        <w:pStyle w:val="ListNumber2"/>
      </w:pPr>
      <w:r>
        <w:t>Dr Lewis, in discussing the report’s next steps, stated that the final report has gone only to the relevant Ministers, Directorates and the complainant, as required by the legislation, and further highlighted that as the report is non-statutory (i.e. not instigated by the Commissioner) there is no requirement for a formal response from the Government.</w:t>
      </w:r>
      <w:r>
        <w:rPr>
          <w:rStyle w:val="FootnoteReference"/>
        </w:rPr>
        <w:footnoteReference w:id="408"/>
      </w:r>
      <w:r>
        <w:t xml:space="preserve"> </w:t>
      </w:r>
    </w:p>
    <w:p w14:paraId="5E59AA31" w14:textId="77777777" w:rsidR="004F480C" w:rsidRDefault="004F480C" w:rsidP="004F480C">
      <w:pPr>
        <w:pStyle w:val="Heading5"/>
      </w:pPr>
      <w:r>
        <w:t>Committee comment</w:t>
      </w:r>
    </w:p>
    <w:p w14:paraId="30E301A7" w14:textId="2B2E03AB" w:rsidR="004F480C" w:rsidRDefault="004F480C" w:rsidP="004F480C">
      <w:pPr>
        <w:pStyle w:val="ListNumber2"/>
      </w:pPr>
      <w:r>
        <w:t xml:space="preserve">The Committee is concerned that complaint-triggered investigation reports by the Commissioner for Sustainability and the Environment are not required under the </w:t>
      </w:r>
      <w:r w:rsidRPr="00205DCA">
        <w:rPr>
          <w:i/>
          <w:iCs/>
        </w:rPr>
        <w:t>Commissioner for Sustainability and the Environment Act 1993</w:t>
      </w:r>
      <w:r>
        <w:t xml:space="preserve"> to be made publicly available, nor require a formal response by Government. This is concerning given </w:t>
      </w:r>
      <w:r w:rsidR="009E3FB4">
        <w:t xml:space="preserve">an </w:t>
      </w:r>
      <w:r>
        <w:t xml:space="preserve">investigation </w:t>
      </w:r>
      <w:r w:rsidR="009E3FB4">
        <w:t>could cover matters of public interest.</w:t>
      </w:r>
    </w:p>
    <w:tbl>
      <w:tblPr>
        <w:tblStyle w:val="Recommendationbox"/>
        <w:tblW w:w="0" w:type="auto"/>
        <w:tblLook w:val="04A0" w:firstRow="1" w:lastRow="0" w:firstColumn="1" w:lastColumn="0" w:noHBand="0" w:noVBand="1"/>
      </w:tblPr>
      <w:tblGrid>
        <w:gridCol w:w="8175"/>
      </w:tblGrid>
      <w:tr w:rsidR="004F480C" w14:paraId="01DEB3BA" w14:textId="77777777" w:rsidTr="00EE1818">
        <w:tc>
          <w:tcPr>
            <w:tcW w:w="7891" w:type="dxa"/>
          </w:tcPr>
          <w:p w14:paraId="0FC33412" w14:textId="77777777" w:rsidR="004F480C" w:rsidRDefault="004F480C" w:rsidP="00EE1818">
            <w:pPr>
              <w:pStyle w:val="Recommendationheading"/>
            </w:pPr>
            <w:bookmarkStart w:id="379" w:name="_Toc174636319"/>
            <w:r>
              <w:t xml:space="preserve">Recommendation </w:t>
            </w:r>
            <w:r>
              <w:fldChar w:fldCharType="begin"/>
            </w:r>
            <w:r>
              <w:instrText xml:space="preserve"> AUTONUMLGL \* Arabic\e </w:instrText>
            </w:r>
            <w:r>
              <w:fldChar w:fldCharType="end"/>
            </w:r>
            <w:bookmarkEnd w:id="379"/>
          </w:p>
          <w:p w14:paraId="4EB14631" w14:textId="04D24009" w:rsidR="004F480C" w:rsidRPr="000A5577" w:rsidRDefault="004F480C" w:rsidP="00EE1818">
            <w:pPr>
              <w:pStyle w:val="Recommendationbody"/>
            </w:pPr>
            <w:bookmarkStart w:id="380" w:name="_Toc174636320"/>
            <w:r w:rsidRPr="00E2707C">
              <w:t xml:space="preserve">The Committee recommends that the ACT Government </w:t>
            </w:r>
            <w:r w:rsidR="00974860" w:rsidRPr="00E2707C">
              <w:t>review the process for complaint reports</w:t>
            </w:r>
            <w:r w:rsidR="00974860">
              <w:t xml:space="preserve"> issued by the Commissioner for Sustainability and the Environment</w:t>
            </w:r>
            <w:r w:rsidR="00974860" w:rsidRPr="00E2707C">
              <w:t>, including consideration on whether they should be made public and whether government responses are required.</w:t>
            </w:r>
            <w:bookmarkEnd w:id="380"/>
          </w:p>
        </w:tc>
      </w:tr>
    </w:tbl>
    <w:p w14:paraId="7395E3DC" w14:textId="77777777" w:rsidR="00CC4A41" w:rsidRDefault="00CC4A41" w:rsidP="00CC4A41">
      <w:pPr>
        <w:pStyle w:val="Heading2"/>
      </w:pPr>
      <w:bookmarkStart w:id="381" w:name="_Toc174636146"/>
      <w:r>
        <w:t>Director of Public Prosecutions</w:t>
      </w:r>
      <w:bookmarkEnd w:id="381"/>
      <w:r>
        <w:t xml:space="preserve"> </w:t>
      </w:r>
    </w:p>
    <w:p w14:paraId="5853604A" w14:textId="77777777" w:rsidR="00CC4A41" w:rsidRDefault="00CC4A41" w:rsidP="00CC4A41">
      <w:pPr>
        <w:pStyle w:val="Heading3"/>
      </w:pPr>
      <w:bookmarkStart w:id="382" w:name="_Toc174636147"/>
      <w:r>
        <w:t>Matters considered</w:t>
      </w:r>
      <w:bookmarkEnd w:id="382"/>
    </w:p>
    <w:p w14:paraId="11A1C9FB" w14:textId="64BB184E" w:rsidR="00CC4A41" w:rsidRDefault="00CC4A41" w:rsidP="00CC4A41">
      <w:pPr>
        <w:pStyle w:val="ListNumber2"/>
      </w:pPr>
      <w:r>
        <w:t xml:space="preserve">During the appearance of </w:t>
      </w:r>
      <w:r w:rsidR="00BE0F0B">
        <w:t>the Director of Public Prosecutions</w:t>
      </w:r>
      <w:r>
        <w:t xml:space="preserve"> before the Committee on </w:t>
      </w:r>
      <w:r w:rsidR="00BE0F0B">
        <w:t>1 August 2024</w:t>
      </w:r>
      <w:r>
        <w:t xml:space="preserve"> the following matters were considered:</w:t>
      </w:r>
    </w:p>
    <w:p w14:paraId="1F7EDAF3" w14:textId="77777777" w:rsidR="004F425B" w:rsidRDefault="004F425B" w:rsidP="004F425B">
      <w:pPr>
        <w:pStyle w:val="ListNumber3"/>
      </w:pPr>
      <w:r>
        <w:t>Director for Public Prosecutions (DPP) staffing and funding;</w:t>
      </w:r>
    </w:p>
    <w:p w14:paraId="60A2669B" w14:textId="77777777" w:rsidR="004F425B" w:rsidRDefault="004F425B" w:rsidP="004F425B">
      <w:pPr>
        <w:pStyle w:val="ListNumber3"/>
      </w:pPr>
      <w:r>
        <w:t>Media and Communications Adviser;</w:t>
      </w:r>
    </w:p>
    <w:p w14:paraId="51472957" w14:textId="77777777" w:rsidR="004F425B" w:rsidRDefault="004F425B" w:rsidP="004F425B">
      <w:pPr>
        <w:pStyle w:val="ListNumber3"/>
      </w:pPr>
      <w:r>
        <w:t>New DPP approach and changes;</w:t>
      </w:r>
    </w:p>
    <w:p w14:paraId="3209D110" w14:textId="77777777" w:rsidR="004F425B" w:rsidRDefault="004F425B" w:rsidP="004F425B">
      <w:pPr>
        <w:pStyle w:val="ListNumber3"/>
      </w:pPr>
      <w:r>
        <w:t>Embedded prosecutor within the Winchester Police Centre and Sexual Assault and Child Abuse Team (SACAT);</w:t>
      </w:r>
    </w:p>
    <w:p w14:paraId="3DA62037" w14:textId="77777777" w:rsidR="004F425B" w:rsidRDefault="004F425B" w:rsidP="004F425B">
      <w:pPr>
        <w:pStyle w:val="ListNumber3"/>
      </w:pPr>
      <w:r>
        <w:t xml:space="preserve">Funding and engagement of external legal advice or representation; </w:t>
      </w:r>
    </w:p>
    <w:p w14:paraId="292EA9CF" w14:textId="77777777" w:rsidR="004F425B" w:rsidRDefault="004F425B" w:rsidP="004F425B">
      <w:pPr>
        <w:pStyle w:val="ListNumber3"/>
      </w:pPr>
      <w:r>
        <w:t>Domestic and family violence cases;</w:t>
      </w:r>
    </w:p>
    <w:p w14:paraId="7E353D24" w14:textId="77777777" w:rsidR="004F425B" w:rsidRDefault="004F425B" w:rsidP="004F425B">
      <w:pPr>
        <w:pStyle w:val="ListNumber3"/>
      </w:pPr>
      <w:r>
        <w:t xml:space="preserve">Protocols for advice to ACT police; </w:t>
      </w:r>
    </w:p>
    <w:p w14:paraId="5B779134" w14:textId="77777777" w:rsidR="004F425B" w:rsidRDefault="004F425B" w:rsidP="004F425B">
      <w:pPr>
        <w:pStyle w:val="ListNumber3"/>
      </w:pPr>
      <w:r>
        <w:t>Minimum age of criminal responsibility; and</w:t>
      </w:r>
    </w:p>
    <w:p w14:paraId="06CE6686" w14:textId="6B8BA780" w:rsidR="00CC4A41" w:rsidRDefault="004F425B" w:rsidP="006140CA">
      <w:pPr>
        <w:pStyle w:val="ListNumber3"/>
      </w:pPr>
      <w:r>
        <w:t>Investigation into alleged conduct of staff.</w:t>
      </w:r>
      <w:r>
        <w:rPr>
          <w:rStyle w:val="FootnoteReference"/>
        </w:rPr>
        <w:footnoteReference w:id="409"/>
      </w:r>
    </w:p>
    <w:p w14:paraId="373FC8F8" w14:textId="77777777" w:rsidR="00CC4A41" w:rsidRDefault="00CC4A41" w:rsidP="00CC4A41">
      <w:pPr>
        <w:pStyle w:val="Heading3"/>
      </w:pPr>
      <w:bookmarkStart w:id="383" w:name="_Toc174636148"/>
      <w:r>
        <w:t>Key issues</w:t>
      </w:r>
      <w:bookmarkEnd w:id="383"/>
    </w:p>
    <w:p w14:paraId="3E977882" w14:textId="77777777" w:rsidR="007221D4" w:rsidRDefault="007221D4" w:rsidP="007221D4">
      <w:pPr>
        <w:pStyle w:val="Heading4"/>
      </w:pPr>
      <w:r>
        <w:t>Additional funding for the DPP</w:t>
      </w:r>
    </w:p>
    <w:p w14:paraId="53F6FA8D" w14:textId="77777777" w:rsidR="007221D4" w:rsidRDefault="007221D4" w:rsidP="007221D4">
      <w:pPr>
        <w:pStyle w:val="ListNumber2"/>
      </w:pPr>
      <w:r>
        <w:t>At the public hearing, the ACT Director of Public Prosecutions (DPP) advised the Committee that as part of the 2024-25 budget process there had been an unsuccessful request for additional prosecution staff for the Office of the DPP.</w:t>
      </w:r>
      <w:r>
        <w:rPr>
          <w:rStyle w:val="FootnoteReference"/>
        </w:rPr>
        <w:footnoteReference w:id="410"/>
      </w:r>
      <w:r>
        <w:t xml:space="preserve">  </w:t>
      </w:r>
    </w:p>
    <w:p w14:paraId="44F6DF92" w14:textId="2815A4D9" w:rsidR="007221D4" w:rsidRDefault="007221D4" w:rsidP="007221D4">
      <w:pPr>
        <w:pStyle w:val="ListNumber2"/>
      </w:pPr>
      <w:r>
        <w:t>The DPP advised that when she started, the witness assistance service was very depleted with three roles. The service is very important because it is the front-facing role assisting people involved in the criminal justice system. The Committee heard that in other jurisdictions such as NSW and the Northern Territory, the witness assistance service was more robustly funded.</w:t>
      </w:r>
      <w:r>
        <w:rPr>
          <w:rStyle w:val="FootnoteReference"/>
        </w:rPr>
        <w:footnoteReference w:id="411"/>
      </w:r>
    </w:p>
    <w:p w14:paraId="4DEBB08A" w14:textId="77777777" w:rsidR="007221D4" w:rsidRDefault="007221D4" w:rsidP="007221D4">
      <w:pPr>
        <w:pStyle w:val="ListNumber2"/>
      </w:pPr>
      <w:r>
        <w:t>The Committee heard that the workload was significant for the level of existing staff in respect of family violence matters:</w:t>
      </w:r>
    </w:p>
    <w:p w14:paraId="65E0896E" w14:textId="77777777" w:rsidR="007221D4" w:rsidRDefault="007221D4" w:rsidP="007221D4">
      <w:pPr>
        <w:pStyle w:val="Quote"/>
      </w:pPr>
      <w:r>
        <w:t>…the significant focus in my office, because of the numbers, are prosecutions in relation to family violence. We are currently compiling our data for this year’s annual report. But last year, for example, we had 604 family violence matters that were commenced and we had 628 family violence matters that were completed. That is a significant number, given that I have about 50 or so legal staff.</w:t>
      </w:r>
      <w:r>
        <w:rPr>
          <w:rStyle w:val="FootnoteReference"/>
        </w:rPr>
        <w:footnoteReference w:id="412"/>
      </w:r>
    </w:p>
    <w:p w14:paraId="72051EFE" w14:textId="6161E9E7" w:rsidR="007221D4" w:rsidRDefault="007221D4" w:rsidP="007221D4">
      <w:pPr>
        <w:pStyle w:val="ListNumber2"/>
      </w:pPr>
      <w:r>
        <w:t>A Media and Communications Adviser position at the SOG A level had been created for a six month period to fill an urgent ‘catch-up’ need in the office.  This had been helpful in dealing with 65 media inquiries, progressing some very outdated booklets and information for victims, witnesses and complainants, and starting work on the Reconciliation Action Plan and Disability Action Inclusion Plan. However, the DPP advised this had meant taking resources away from front line staff who work long hours in a stressful environment.</w:t>
      </w:r>
      <w:r>
        <w:rPr>
          <w:rStyle w:val="FootnoteReference"/>
        </w:rPr>
        <w:footnoteReference w:id="413"/>
      </w:r>
      <w:r>
        <w:t xml:space="preserve">  </w:t>
      </w:r>
    </w:p>
    <w:tbl>
      <w:tblPr>
        <w:tblStyle w:val="Recommendationbox"/>
        <w:tblW w:w="0" w:type="auto"/>
        <w:tblLook w:val="04A0" w:firstRow="1" w:lastRow="0" w:firstColumn="1" w:lastColumn="0" w:noHBand="0" w:noVBand="1"/>
      </w:tblPr>
      <w:tblGrid>
        <w:gridCol w:w="8175"/>
      </w:tblGrid>
      <w:tr w:rsidR="007221D4" w14:paraId="78E534B2" w14:textId="77777777" w:rsidTr="00705B55">
        <w:tc>
          <w:tcPr>
            <w:tcW w:w="7891" w:type="dxa"/>
          </w:tcPr>
          <w:p w14:paraId="4982F4E7" w14:textId="77777777" w:rsidR="007221D4" w:rsidRDefault="007221D4" w:rsidP="00E60E0E">
            <w:pPr>
              <w:pStyle w:val="Recommendationheading"/>
              <w:keepNext/>
            </w:pPr>
            <w:bookmarkStart w:id="384" w:name="_Toc174636321"/>
            <w:r>
              <w:t xml:space="preserve">Recommendation </w:t>
            </w:r>
            <w:r>
              <w:fldChar w:fldCharType="begin"/>
            </w:r>
            <w:r>
              <w:instrText xml:space="preserve"> AUTONUMLGL \* Arabic\e </w:instrText>
            </w:r>
            <w:r>
              <w:fldChar w:fldCharType="end"/>
            </w:r>
            <w:bookmarkEnd w:id="384"/>
          </w:p>
          <w:p w14:paraId="3FFA1ADC" w14:textId="77777777" w:rsidR="007221D4" w:rsidRPr="00AA719E" w:rsidRDefault="007221D4" w:rsidP="00E60E0E">
            <w:pPr>
              <w:pStyle w:val="Recommendationbody"/>
              <w:keepNext/>
            </w:pPr>
            <w:bookmarkStart w:id="385" w:name="_Toc174636322"/>
            <w:r>
              <w:t>The Committee recommends that the ACT Government provide additional funding to the ACT Office of the Director of Public Prosecutions to hire additional prosecutors.</w:t>
            </w:r>
            <w:bookmarkEnd w:id="385"/>
          </w:p>
        </w:tc>
      </w:tr>
    </w:tbl>
    <w:p w14:paraId="6A0A710C" w14:textId="086BDECC" w:rsidR="00BE0F0B" w:rsidRDefault="00BE0F0B" w:rsidP="00BE0F0B">
      <w:pPr>
        <w:pStyle w:val="Heading2"/>
      </w:pPr>
      <w:bookmarkStart w:id="386" w:name="_Toc174636149"/>
      <w:r>
        <w:t>Evoenergy</w:t>
      </w:r>
      <w:bookmarkEnd w:id="386"/>
    </w:p>
    <w:p w14:paraId="2D9FDA63" w14:textId="77777777" w:rsidR="00BE0F0B" w:rsidRDefault="00BE0F0B" w:rsidP="00BE0F0B">
      <w:pPr>
        <w:pStyle w:val="Heading3"/>
      </w:pPr>
      <w:bookmarkStart w:id="387" w:name="_Toc174636150"/>
      <w:r>
        <w:t>Matters considered</w:t>
      </w:r>
      <w:bookmarkEnd w:id="387"/>
    </w:p>
    <w:p w14:paraId="47078596" w14:textId="77777777" w:rsidR="00A42C3A" w:rsidRDefault="00A42C3A" w:rsidP="00A42C3A">
      <w:pPr>
        <w:pStyle w:val="ListNumber2"/>
      </w:pPr>
      <w:r>
        <w:t>During the appearance of Evoenergy before the Committee on 2 August 2024 the following matters were considered:</w:t>
      </w:r>
    </w:p>
    <w:p w14:paraId="069C9959" w14:textId="77777777" w:rsidR="00A42C3A" w:rsidRDefault="00A42C3A" w:rsidP="00A42C3A">
      <w:pPr>
        <w:pStyle w:val="ListNumber3"/>
      </w:pPr>
      <w:r>
        <w:t>Causes and locations of unplanned outages in the electricity network;</w:t>
      </w:r>
    </w:p>
    <w:p w14:paraId="40B3943E" w14:textId="77777777" w:rsidR="00A42C3A" w:rsidRDefault="00A42C3A" w:rsidP="00A42C3A">
      <w:pPr>
        <w:pStyle w:val="ListNumber3"/>
      </w:pPr>
      <w:r>
        <w:t>Trends in the overall number and duration of outages;</w:t>
      </w:r>
    </w:p>
    <w:p w14:paraId="444AEF1B" w14:textId="77777777" w:rsidR="00A42C3A" w:rsidRDefault="00A42C3A" w:rsidP="00A42C3A">
      <w:pPr>
        <w:pStyle w:val="ListNumber3"/>
      </w:pPr>
      <w:r>
        <w:t>Network evaluation and upgrades;</w:t>
      </w:r>
    </w:p>
    <w:p w14:paraId="09C3BDD2" w14:textId="77777777" w:rsidR="00A42C3A" w:rsidRDefault="00A42C3A" w:rsidP="00A42C3A">
      <w:pPr>
        <w:pStyle w:val="ListNumber3"/>
      </w:pPr>
      <w:r>
        <w:t>Evoenergy shareholders; and</w:t>
      </w:r>
    </w:p>
    <w:p w14:paraId="3555E10E" w14:textId="77777777" w:rsidR="00A42C3A" w:rsidRDefault="00A42C3A" w:rsidP="00A42C3A">
      <w:pPr>
        <w:pStyle w:val="ListNumber3"/>
      </w:pPr>
      <w:r>
        <w:t>Evoenergy planning for network capacity to support electrification in the ACT.</w:t>
      </w:r>
      <w:r>
        <w:rPr>
          <w:rStyle w:val="FootnoteReference"/>
        </w:rPr>
        <w:footnoteReference w:id="414"/>
      </w:r>
    </w:p>
    <w:p w14:paraId="059B3A62" w14:textId="77777777" w:rsidR="00BE0F0B" w:rsidRDefault="00BE0F0B" w:rsidP="00BE0F0B">
      <w:pPr>
        <w:pStyle w:val="Heading2"/>
      </w:pPr>
      <w:bookmarkStart w:id="388" w:name="_Toc174636151"/>
      <w:r>
        <w:t>Legal Aid ACT</w:t>
      </w:r>
      <w:bookmarkEnd w:id="388"/>
      <w:r>
        <w:t xml:space="preserve"> </w:t>
      </w:r>
    </w:p>
    <w:p w14:paraId="2F1B832A" w14:textId="77777777" w:rsidR="00BE0F0B" w:rsidRDefault="00BE0F0B" w:rsidP="00BE0F0B">
      <w:pPr>
        <w:pStyle w:val="Heading3"/>
      </w:pPr>
      <w:bookmarkStart w:id="389" w:name="_Toc174636152"/>
      <w:r>
        <w:t>Matters considered</w:t>
      </w:r>
      <w:bookmarkEnd w:id="389"/>
    </w:p>
    <w:p w14:paraId="4D83B9A0" w14:textId="77777777" w:rsidR="00BE0F0B" w:rsidRDefault="00BE0F0B" w:rsidP="00BE0F0B">
      <w:pPr>
        <w:pStyle w:val="ListNumber2"/>
      </w:pPr>
      <w:r>
        <w:t>During the appearance of Legal Aid ACT before the Committee on 30 July 2024 the following matters were considered:</w:t>
      </w:r>
    </w:p>
    <w:p w14:paraId="27DB9461" w14:textId="77777777" w:rsidR="000B1D5A" w:rsidRDefault="000B1D5A" w:rsidP="000B1D5A">
      <w:pPr>
        <w:pStyle w:val="ListNumber3"/>
      </w:pPr>
      <w:r>
        <w:t>WorkSafe Improvement notices;</w:t>
      </w:r>
    </w:p>
    <w:p w14:paraId="2DD81CAA" w14:textId="77777777" w:rsidR="000B1D5A" w:rsidRDefault="000B1D5A" w:rsidP="000B1D5A">
      <w:pPr>
        <w:pStyle w:val="ListNumber3"/>
      </w:pPr>
      <w:r>
        <w:t>Incident reporting procedures;</w:t>
      </w:r>
    </w:p>
    <w:p w14:paraId="56D06DEA" w14:textId="77777777" w:rsidR="000B1D5A" w:rsidRDefault="000B1D5A" w:rsidP="000B1D5A">
      <w:pPr>
        <w:pStyle w:val="ListNumber3"/>
      </w:pPr>
      <w:r>
        <w:t>Staffing levels;</w:t>
      </w:r>
    </w:p>
    <w:p w14:paraId="151580C7" w14:textId="77777777" w:rsidR="000B1D5A" w:rsidRDefault="000B1D5A" w:rsidP="000B1D5A">
      <w:pPr>
        <w:pStyle w:val="ListNumber3"/>
      </w:pPr>
      <w:r>
        <w:t>Negotiations with Commonwealth and other Legal Aid commissions in relation to the national legal partnership agreement;</w:t>
      </w:r>
    </w:p>
    <w:p w14:paraId="74FA12CE" w14:textId="77777777" w:rsidR="000B1D5A" w:rsidRDefault="000B1D5A" w:rsidP="000B1D5A">
      <w:pPr>
        <w:pStyle w:val="ListNumber3"/>
      </w:pPr>
      <w:r>
        <w:t xml:space="preserve">Safer Family Levy funding; </w:t>
      </w:r>
    </w:p>
    <w:p w14:paraId="38B051BC" w14:textId="77777777" w:rsidR="000B1D5A" w:rsidRDefault="000B1D5A" w:rsidP="000B1D5A">
      <w:pPr>
        <w:pStyle w:val="ListNumber3"/>
      </w:pPr>
      <w:r>
        <w:t>Update on renovation to office accommodation; and</w:t>
      </w:r>
    </w:p>
    <w:p w14:paraId="51750105" w14:textId="45A2F3A1" w:rsidR="00BE0F0B" w:rsidRDefault="000B1D5A" w:rsidP="002A7BA6">
      <w:pPr>
        <w:pStyle w:val="ListNumber3"/>
      </w:pPr>
      <w:r>
        <w:t>Eligibility threshold for grants of aid and means testing.</w:t>
      </w:r>
      <w:r>
        <w:rPr>
          <w:rStyle w:val="FootnoteReference"/>
        </w:rPr>
        <w:footnoteReference w:id="415"/>
      </w:r>
    </w:p>
    <w:p w14:paraId="484AD6B5" w14:textId="77777777" w:rsidR="00BE0F0B" w:rsidRPr="00A64293" w:rsidRDefault="00BE0F0B" w:rsidP="00BE0F0B">
      <w:pPr>
        <w:pStyle w:val="Heading2"/>
      </w:pPr>
      <w:bookmarkStart w:id="390" w:name="_Toc174636153"/>
      <w:r w:rsidRPr="00A64293">
        <w:t>Independent Competition and Regulatory Commission</w:t>
      </w:r>
      <w:bookmarkEnd w:id="390"/>
    </w:p>
    <w:p w14:paraId="7A1BA96E" w14:textId="77777777" w:rsidR="00BE0F0B" w:rsidRPr="00A64293" w:rsidRDefault="00BE0F0B" w:rsidP="00BE0F0B">
      <w:pPr>
        <w:pStyle w:val="Heading3"/>
      </w:pPr>
      <w:bookmarkStart w:id="391" w:name="_Toc174636154"/>
      <w:r w:rsidRPr="00A64293">
        <w:t>Matters considered</w:t>
      </w:r>
      <w:bookmarkEnd w:id="391"/>
    </w:p>
    <w:p w14:paraId="123FCC56" w14:textId="2315F283" w:rsidR="00BE0F0B" w:rsidRPr="00A64293" w:rsidRDefault="00BE0F0B" w:rsidP="00BE0F0B">
      <w:pPr>
        <w:pStyle w:val="ListNumber2"/>
      </w:pPr>
      <w:r w:rsidRPr="00A64293">
        <w:t>During the appearance of the Independent Competition and Regulatory Commission with the Treasurer before the Committee on 30 July 2024 the following matters were considered:</w:t>
      </w:r>
    </w:p>
    <w:p w14:paraId="1D2CF19F" w14:textId="77777777" w:rsidR="00A64293" w:rsidRPr="00A64293" w:rsidRDefault="00A64293" w:rsidP="00A64293">
      <w:pPr>
        <w:pStyle w:val="ListNumber3"/>
      </w:pPr>
      <w:r w:rsidRPr="00A64293">
        <w:t>Key priorities;</w:t>
      </w:r>
    </w:p>
    <w:p w14:paraId="603E1655" w14:textId="77777777" w:rsidR="00A64293" w:rsidRPr="00A64293" w:rsidRDefault="00A64293" w:rsidP="00A64293">
      <w:pPr>
        <w:pStyle w:val="ListNumber3"/>
      </w:pPr>
      <w:r w:rsidRPr="00A64293">
        <w:t>Consultation with the Treasurer;</w:t>
      </w:r>
    </w:p>
    <w:p w14:paraId="48EBB636" w14:textId="77777777" w:rsidR="00A64293" w:rsidRPr="00A64293" w:rsidRDefault="00A64293" w:rsidP="00A64293">
      <w:pPr>
        <w:pStyle w:val="ListNumber3"/>
      </w:pPr>
      <w:r w:rsidRPr="00A64293">
        <w:t>Petrol pricing; and</w:t>
      </w:r>
    </w:p>
    <w:p w14:paraId="348EBDF5" w14:textId="130C7C3E" w:rsidR="00BE0F0B" w:rsidRPr="00A64293" w:rsidRDefault="00A64293" w:rsidP="00F54E9D">
      <w:pPr>
        <w:pStyle w:val="ListNumber3"/>
      </w:pPr>
      <w:r w:rsidRPr="00A64293">
        <w:t>Reporting topics.</w:t>
      </w:r>
      <w:r w:rsidRPr="00A64293">
        <w:rPr>
          <w:rStyle w:val="FootnoteReference"/>
        </w:rPr>
        <w:footnoteReference w:id="416"/>
      </w:r>
    </w:p>
    <w:p w14:paraId="4295C481" w14:textId="77777777" w:rsidR="00911F6A" w:rsidRDefault="00911F6A" w:rsidP="00911F6A">
      <w:pPr>
        <w:pStyle w:val="Heading2"/>
      </w:pPr>
      <w:bookmarkStart w:id="392" w:name="_Toc174636155"/>
      <w:r>
        <w:t>Inspector of Correctional Services</w:t>
      </w:r>
      <w:bookmarkEnd w:id="392"/>
      <w:r>
        <w:t xml:space="preserve"> </w:t>
      </w:r>
    </w:p>
    <w:p w14:paraId="06A06FAB" w14:textId="77777777" w:rsidR="00911F6A" w:rsidRDefault="00911F6A" w:rsidP="00911F6A">
      <w:pPr>
        <w:pStyle w:val="Heading3"/>
      </w:pPr>
      <w:bookmarkStart w:id="393" w:name="_Toc174636156"/>
      <w:r>
        <w:t>Matters considered</w:t>
      </w:r>
      <w:bookmarkEnd w:id="393"/>
    </w:p>
    <w:p w14:paraId="53E8AEB0" w14:textId="51A5523E" w:rsidR="00911F6A" w:rsidRDefault="00911F6A" w:rsidP="00911F6A">
      <w:pPr>
        <w:pStyle w:val="ListNumber2"/>
      </w:pPr>
      <w:r>
        <w:t xml:space="preserve">During the appearance of </w:t>
      </w:r>
      <w:r w:rsidR="00BE0F0B">
        <w:t>the Inspector of Correctional Services</w:t>
      </w:r>
      <w:r>
        <w:t xml:space="preserve"> before the Committee on </w:t>
      </w:r>
      <w:r w:rsidR="00BE0F0B">
        <w:t>31 July 2024</w:t>
      </w:r>
      <w:r>
        <w:t xml:space="preserve"> the following matters were considered:</w:t>
      </w:r>
    </w:p>
    <w:p w14:paraId="2B2B7271" w14:textId="77777777" w:rsidR="000B1D5A" w:rsidRDefault="000B1D5A" w:rsidP="000B1D5A">
      <w:pPr>
        <w:pStyle w:val="ListNumber3"/>
      </w:pPr>
      <w:r>
        <w:t>Funding for the Inspector’s Office;</w:t>
      </w:r>
    </w:p>
    <w:p w14:paraId="3CD230A4" w14:textId="77777777" w:rsidR="000B1D5A" w:rsidRDefault="000B1D5A" w:rsidP="000B1D5A">
      <w:pPr>
        <w:pStyle w:val="ListNumber3"/>
      </w:pPr>
      <w:r>
        <w:t>Review of critical incidents;</w:t>
      </w:r>
    </w:p>
    <w:p w14:paraId="66A0EA61" w14:textId="77777777" w:rsidR="000B1D5A" w:rsidRDefault="000B1D5A" w:rsidP="000B1D5A">
      <w:pPr>
        <w:pStyle w:val="ListNumber3"/>
      </w:pPr>
      <w:r>
        <w:t>COVID-19 long-term impact on the Alexander Maconochie Centre (AMC);</w:t>
      </w:r>
    </w:p>
    <w:p w14:paraId="464C6D2B" w14:textId="77777777" w:rsidR="000B1D5A" w:rsidRDefault="000B1D5A" w:rsidP="000B1D5A">
      <w:pPr>
        <w:pStyle w:val="ListNumber3"/>
      </w:pPr>
      <w:r>
        <w:t>Resources and services for detainees;</w:t>
      </w:r>
    </w:p>
    <w:p w14:paraId="7D04F3F8" w14:textId="77777777" w:rsidR="000B1D5A" w:rsidRDefault="000B1D5A" w:rsidP="000B1D5A">
      <w:pPr>
        <w:pStyle w:val="ListNumber3"/>
      </w:pPr>
      <w:r>
        <w:t>Review of the work of other jurisdictions; and</w:t>
      </w:r>
    </w:p>
    <w:p w14:paraId="20827F4A" w14:textId="2FC039E7" w:rsidR="00911F6A" w:rsidRDefault="000B1D5A" w:rsidP="0052227D">
      <w:pPr>
        <w:pStyle w:val="ListNumber3"/>
      </w:pPr>
      <w:r>
        <w:t>Future recommendations for AMC.</w:t>
      </w:r>
      <w:r>
        <w:rPr>
          <w:rStyle w:val="FootnoteReference"/>
        </w:rPr>
        <w:footnoteReference w:id="417"/>
      </w:r>
    </w:p>
    <w:p w14:paraId="4959FC32" w14:textId="77777777" w:rsidR="00911F6A" w:rsidRDefault="00911F6A" w:rsidP="00911F6A">
      <w:pPr>
        <w:pStyle w:val="Heading3"/>
      </w:pPr>
      <w:bookmarkStart w:id="394" w:name="_Toc174636157"/>
      <w:r>
        <w:t>Key issues</w:t>
      </w:r>
      <w:bookmarkEnd w:id="394"/>
    </w:p>
    <w:p w14:paraId="74BA6258" w14:textId="77777777" w:rsidR="005E27A1" w:rsidRDefault="005E27A1" w:rsidP="005E27A1">
      <w:pPr>
        <w:pStyle w:val="Heading4"/>
      </w:pPr>
      <w:r>
        <w:t xml:space="preserve">Visitation </w:t>
      </w:r>
    </w:p>
    <w:p w14:paraId="2D5BCFCB" w14:textId="77777777" w:rsidR="005E27A1" w:rsidRDefault="005E27A1" w:rsidP="005E27A1">
      <w:pPr>
        <w:pStyle w:val="ListNumber2"/>
      </w:pPr>
      <w:r>
        <w:t>The Committee heard that, during the Covid-19 pandemic, the use of video-conferencing technology enabled visitation to continue through online calls for inmates at AMC and Bimberi. This was seen as a positive outcome by the Inspector of Correctional Services.</w:t>
      </w:r>
      <w:r>
        <w:rPr>
          <w:rStyle w:val="FootnoteReference"/>
        </w:rPr>
        <w:footnoteReference w:id="418"/>
      </w:r>
      <w:r>
        <w:t xml:space="preserve"> </w:t>
      </w:r>
    </w:p>
    <w:p w14:paraId="363F621C" w14:textId="77777777" w:rsidR="005E27A1" w:rsidRDefault="005E27A1" w:rsidP="005E27A1">
      <w:pPr>
        <w:pStyle w:val="ListNumber2"/>
      </w:pPr>
      <w:r>
        <w:t>However, the Inspector indicated that, this year, young people at Bimberi are still unable to have physical contact with their families at visitations. This was initially due to the COVID-19 risk yet has continued despite the risk in the community being reduced. The lack of physical contact at visitations is now continuing under the justification of preventing contraband being smuggled in.</w:t>
      </w:r>
      <w:r>
        <w:rPr>
          <w:rStyle w:val="FootnoteReference"/>
        </w:rPr>
        <w:footnoteReference w:id="419"/>
      </w:r>
      <w:r>
        <w:t xml:space="preserve"> </w:t>
      </w:r>
    </w:p>
    <w:p w14:paraId="38A38AF6" w14:textId="77777777" w:rsidR="005E27A1" w:rsidRDefault="005E27A1" w:rsidP="005E27A1">
      <w:pPr>
        <w:pStyle w:val="ListNumber2"/>
      </w:pPr>
      <w:r>
        <w:t>The Inspector advised that if a risk assessment identifies any safety concerns, then it may be appropriate to have a non-contact visit. This was the standard operating procedure prior to the pandemic. However, the Inspector stated that it was ‘not acceptable’ that young people ‘as a default’ were still not being allowed to hug their families.</w:t>
      </w:r>
      <w:r>
        <w:rPr>
          <w:rStyle w:val="FootnoteReference"/>
        </w:rPr>
        <w:footnoteReference w:id="420"/>
      </w:r>
      <w:r>
        <w:t xml:space="preserve"> </w:t>
      </w:r>
    </w:p>
    <w:p w14:paraId="7516E172" w14:textId="77777777" w:rsidR="005E27A1" w:rsidRDefault="005E27A1" w:rsidP="005E27A1">
      <w:pPr>
        <w:pStyle w:val="ListNumber2"/>
      </w:pPr>
      <w:r>
        <w:t>The Inspector expressed concern about the impacts of this isolation, contending that adopting a therapeutic approach should always be prioritised for young people in detention:</w:t>
      </w:r>
    </w:p>
    <w:p w14:paraId="09D3C9B4" w14:textId="77777777" w:rsidR="005E27A1" w:rsidRDefault="005E27A1" w:rsidP="005E27A1">
      <w:pPr>
        <w:pStyle w:val="Quote"/>
      </w:pPr>
      <w:r>
        <w:t>I think we need to recognise the important healing value of touch, of hugging, and we cannot lose sight of the therapeutic benefits of that. When young people are in detention, a therapeutic approach is what we should be always aspiring to.</w:t>
      </w:r>
      <w:r>
        <w:rPr>
          <w:rStyle w:val="FootnoteReference"/>
        </w:rPr>
        <w:footnoteReference w:id="421"/>
      </w:r>
      <w:r>
        <w:t xml:space="preserve"> </w:t>
      </w:r>
    </w:p>
    <w:tbl>
      <w:tblPr>
        <w:tblStyle w:val="Recommendationbox"/>
        <w:tblW w:w="0" w:type="auto"/>
        <w:tblLook w:val="04A0" w:firstRow="1" w:lastRow="0" w:firstColumn="1" w:lastColumn="0" w:noHBand="0" w:noVBand="1"/>
      </w:tblPr>
      <w:tblGrid>
        <w:gridCol w:w="8175"/>
      </w:tblGrid>
      <w:tr w:rsidR="005E27A1" w14:paraId="7B9C808E" w14:textId="77777777" w:rsidTr="00705B55">
        <w:tc>
          <w:tcPr>
            <w:tcW w:w="7891" w:type="dxa"/>
          </w:tcPr>
          <w:p w14:paraId="1CEDB876" w14:textId="77777777" w:rsidR="005E27A1" w:rsidRDefault="005E27A1" w:rsidP="00705B55">
            <w:pPr>
              <w:pStyle w:val="Recommendationheading"/>
            </w:pPr>
            <w:bookmarkStart w:id="395" w:name="_Toc174636323"/>
            <w:r>
              <w:t xml:space="preserve">Recommendation </w:t>
            </w:r>
            <w:r>
              <w:fldChar w:fldCharType="begin"/>
            </w:r>
            <w:r>
              <w:instrText xml:space="preserve"> AUTONUMLGL \* Arabic\e </w:instrText>
            </w:r>
            <w:r>
              <w:fldChar w:fldCharType="end"/>
            </w:r>
            <w:bookmarkEnd w:id="395"/>
          </w:p>
          <w:p w14:paraId="66CA57F0" w14:textId="77777777" w:rsidR="005E27A1" w:rsidRPr="00AA719E" w:rsidRDefault="005E27A1" w:rsidP="00705B55">
            <w:pPr>
              <w:pStyle w:val="Recommendationbody"/>
            </w:pPr>
            <w:bookmarkStart w:id="396" w:name="_Toc174636324"/>
            <w:r w:rsidRPr="003E152C">
              <w:t>The Committee recommends that the ACT Government reviews its policy on physical distancing during visitations within youth justice settings in light of the current levels of health risk, and ensure this review meaningfully considers the wellbeing of young people in the youth justice system.</w:t>
            </w:r>
            <w:bookmarkEnd w:id="396"/>
          </w:p>
        </w:tc>
      </w:tr>
    </w:tbl>
    <w:p w14:paraId="14BA392D" w14:textId="50880ED9" w:rsidR="00BE0F0B" w:rsidRDefault="00BE0F0B" w:rsidP="00BE0F0B">
      <w:pPr>
        <w:pStyle w:val="Heading2"/>
      </w:pPr>
      <w:bookmarkStart w:id="397" w:name="_Toc174636158"/>
      <w:r>
        <w:t>Integrity Commission</w:t>
      </w:r>
      <w:bookmarkEnd w:id="397"/>
    </w:p>
    <w:p w14:paraId="47303A88" w14:textId="77777777" w:rsidR="00BE0F0B" w:rsidRDefault="00BE0F0B" w:rsidP="00BE0F0B">
      <w:pPr>
        <w:pStyle w:val="Heading3"/>
      </w:pPr>
      <w:bookmarkStart w:id="398" w:name="_Toc174636159"/>
      <w:r>
        <w:t>Matters considered</w:t>
      </w:r>
      <w:bookmarkEnd w:id="398"/>
    </w:p>
    <w:p w14:paraId="20423C50" w14:textId="060355D2" w:rsidR="00BE0F0B" w:rsidRDefault="00BE0F0B" w:rsidP="00BE0F0B">
      <w:pPr>
        <w:pStyle w:val="ListNumber2"/>
      </w:pPr>
      <w:r>
        <w:t>During the appearance of the Integrity Commissioner before the Committee on 26 July 2024 the following matters were considered:</w:t>
      </w:r>
    </w:p>
    <w:p w14:paraId="60B4CB7A" w14:textId="77777777" w:rsidR="00ED330A" w:rsidRDefault="00ED330A" w:rsidP="00ED330A">
      <w:pPr>
        <w:pStyle w:val="ListNumber3"/>
      </w:pPr>
      <w:r>
        <w:t>Length of time to conduct investigations;</w:t>
      </w:r>
    </w:p>
    <w:p w14:paraId="12EF01D5" w14:textId="77777777" w:rsidR="00ED330A" w:rsidRDefault="00ED330A" w:rsidP="00ED330A">
      <w:pPr>
        <w:pStyle w:val="ListNumber3"/>
      </w:pPr>
      <w:r>
        <w:t>Requirement for increase in staffing resources;</w:t>
      </w:r>
    </w:p>
    <w:p w14:paraId="7625FB2D" w14:textId="77777777" w:rsidR="00ED330A" w:rsidRDefault="00ED330A" w:rsidP="00ED330A">
      <w:pPr>
        <w:pStyle w:val="ListNumber3"/>
      </w:pPr>
      <w:r>
        <w:t>Financing of legal proceedings;</w:t>
      </w:r>
    </w:p>
    <w:p w14:paraId="2A21F365" w14:textId="77777777" w:rsidR="00ED330A" w:rsidRDefault="00ED330A" w:rsidP="00ED330A">
      <w:pPr>
        <w:pStyle w:val="ListNumber3"/>
      </w:pPr>
      <w:r>
        <w:t xml:space="preserve">Protecting the public good during an Integrity Commission inquiry; </w:t>
      </w:r>
    </w:p>
    <w:p w14:paraId="738341E1" w14:textId="77777777" w:rsidR="00ED330A" w:rsidRDefault="00ED330A" w:rsidP="00ED330A">
      <w:pPr>
        <w:pStyle w:val="ListNumber3"/>
      </w:pPr>
      <w:r>
        <w:t xml:space="preserve">Investigation into CIT contracts; </w:t>
      </w:r>
    </w:p>
    <w:p w14:paraId="0D834CED" w14:textId="77777777" w:rsidR="00ED330A" w:rsidRDefault="00ED330A" w:rsidP="00ED330A">
      <w:pPr>
        <w:pStyle w:val="ListNumber3"/>
      </w:pPr>
      <w:r>
        <w:t xml:space="preserve">Potential for an inquiry into lobbying by organisations; </w:t>
      </w:r>
    </w:p>
    <w:p w14:paraId="012AE111" w14:textId="77777777" w:rsidR="00ED330A" w:rsidRDefault="00ED330A" w:rsidP="00ED330A">
      <w:pPr>
        <w:pStyle w:val="ListNumber3"/>
      </w:pPr>
      <w:r>
        <w:t>Improving the timeframe of investigation and reporting;</w:t>
      </w:r>
    </w:p>
    <w:p w14:paraId="6508E8CB" w14:textId="421F1A27" w:rsidR="00ED330A" w:rsidRDefault="00ED330A" w:rsidP="00ED330A">
      <w:pPr>
        <w:pStyle w:val="ListNumber3"/>
      </w:pPr>
      <w:r>
        <w:t>Six-week consultation period of reports;</w:t>
      </w:r>
      <w:r w:rsidR="006774BE">
        <w:t xml:space="preserve"> and</w:t>
      </w:r>
    </w:p>
    <w:p w14:paraId="281098CA" w14:textId="3311241A" w:rsidR="00BE0F0B" w:rsidRDefault="00ED330A" w:rsidP="00985035">
      <w:pPr>
        <w:pStyle w:val="ListNumber3"/>
      </w:pPr>
      <w:r>
        <w:t>Current investigations and preliminary inquiries.</w:t>
      </w:r>
      <w:r>
        <w:rPr>
          <w:rStyle w:val="FootnoteReference"/>
        </w:rPr>
        <w:footnoteReference w:id="422"/>
      </w:r>
    </w:p>
    <w:p w14:paraId="1FC23B0D" w14:textId="77777777" w:rsidR="00BE0F0B" w:rsidRDefault="00BE0F0B" w:rsidP="00BE0F0B">
      <w:pPr>
        <w:pStyle w:val="Heading3"/>
      </w:pPr>
      <w:bookmarkStart w:id="399" w:name="_Toc174636160"/>
      <w:r>
        <w:t>Key issues</w:t>
      </w:r>
      <w:bookmarkEnd w:id="399"/>
    </w:p>
    <w:p w14:paraId="137B8B66" w14:textId="77777777" w:rsidR="00B3301D" w:rsidRDefault="00B3301D" w:rsidP="00B3301D">
      <w:pPr>
        <w:pStyle w:val="Heading4"/>
      </w:pPr>
      <w:r>
        <w:t>Staffing decisions when an Integrity Commission is underway</w:t>
      </w:r>
    </w:p>
    <w:p w14:paraId="059F966F" w14:textId="77777777" w:rsidR="00B3301D" w:rsidRDefault="00B3301D" w:rsidP="00B3301D">
      <w:pPr>
        <w:pStyle w:val="ListNumber2"/>
      </w:pPr>
      <w:r>
        <w:t>The ACT Integrity Commissioner informed the Committee that while an employing entity should not interfere with an investigation, they could still take action in relation to a staff member on the basis of their own information. The Commissioner told the Committee that, in the case of Operation Luna, he had informed CIT that, from the Commissions perspective, the ‘</w:t>
      </w:r>
      <w:r w:rsidRPr="003767EE">
        <w:t>investigation should not impede their independent consideration of what should happen to a staff member</w:t>
      </w:r>
      <w:r>
        <w:t>.’</w:t>
      </w:r>
      <w:r>
        <w:rPr>
          <w:rStyle w:val="FootnoteReference"/>
        </w:rPr>
        <w:footnoteReference w:id="423"/>
      </w:r>
    </w:p>
    <w:p w14:paraId="565AD3A6" w14:textId="796B5A2F" w:rsidR="00B3301D" w:rsidRDefault="00B3301D" w:rsidP="00B3301D">
      <w:pPr>
        <w:pStyle w:val="ListNumber2"/>
      </w:pPr>
      <w:r>
        <w:t>The Commissioner advised that it may be useful for future inquiries to have  a ‘protocol’ which could be developed in discussions with the Commissioner and the Solicitor-General to deal with this type of situation, indicating that any statutory amendments could result in ‘unforeseen consequences’ and be difficult to change.</w:t>
      </w:r>
      <w:r>
        <w:rPr>
          <w:rStyle w:val="FootnoteReference"/>
        </w:rPr>
        <w:footnoteReference w:id="424"/>
      </w:r>
      <w:r>
        <w:t xml:space="preserve"> A protocol could set out arrangements to ensure that the employing entity’s processes do not interfere with the processes of the </w:t>
      </w:r>
      <w:r w:rsidR="006774BE">
        <w:t>I</w:t>
      </w:r>
      <w:r>
        <w:t xml:space="preserve">ntegrity </w:t>
      </w:r>
      <w:r w:rsidR="006774BE">
        <w:t>C</w:t>
      </w:r>
      <w:r>
        <w:t>ommission</w:t>
      </w:r>
      <w:r w:rsidR="006774BE">
        <w:t>.</w:t>
      </w:r>
      <w:r>
        <w:t xml:space="preserve"> </w:t>
      </w:r>
      <w:r w:rsidR="006774BE">
        <w:t>He advised that</w:t>
      </w:r>
      <w:r>
        <w:t xml:space="preserve"> ‘</w:t>
      </w:r>
      <w:r w:rsidRPr="003767EE">
        <w:t>dynamic communications</w:t>
      </w:r>
      <w:r>
        <w:t>’ in respect of the employing entity liaising with people on issues that were also being examined by the Integrity Commissioner would be needed.</w:t>
      </w:r>
      <w:r>
        <w:rPr>
          <w:rStyle w:val="FootnoteReference"/>
        </w:rPr>
        <w:footnoteReference w:id="425"/>
      </w:r>
      <w:r>
        <w:t xml:space="preserve"> </w:t>
      </w:r>
    </w:p>
    <w:p w14:paraId="75767166" w14:textId="77777777" w:rsidR="00B3301D" w:rsidRDefault="00B3301D" w:rsidP="00B3301D">
      <w:pPr>
        <w:pStyle w:val="ListNumber2"/>
      </w:pPr>
      <w:r>
        <w:t>The Commissioner told the Committee that the protocol would need to be at a ‘high level of generality’ given that every situation can be different.</w:t>
      </w:r>
      <w:r>
        <w:rPr>
          <w:rStyle w:val="FootnoteReference"/>
        </w:rPr>
        <w:footnoteReference w:id="426"/>
      </w:r>
    </w:p>
    <w:tbl>
      <w:tblPr>
        <w:tblStyle w:val="Recommendationbox"/>
        <w:tblW w:w="0" w:type="auto"/>
        <w:tblLook w:val="04A0" w:firstRow="1" w:lastRow="0" w:firstColumn="1" w:lastColumn="0" w:noHBand="0" w:noVBand="1"/>
      </w:tblPr>
      <w:tblGrid>
        <w:gridCol w:w="8175"/>
      </w:tblGrid>
      <w:tr w:rsidR="00B3301D" w14:paraId="3693E532" w14:textId="77777777" w:rsidTr="00195943">
        <w:tc>
          <w:tcPr>
            <w:tcW w:w="7891" w:type="dxa"/>
          </w:tcPr>
          <w:p w14:paraId="5BE95E0C" w14:textId="77777777" w:rsidR="00B3301D" w:rsidRDefault="00B3301D" w:rsidP="00195943">
            <w:pPr>
              <w:pStyle w:val="Recommendationheading"/>
            </w:pPr>
            <w:bookmarkStart w:id="400" w:name="_Toc174636325"/>
            <w:r>
              <w:t xml:space="preserve">Recommendation </w:t>
            </w:r>
            <w:r>
              <w:fldChar w:fldCharType="begin"/>
            </w:r>
            <w:r>
              <w:instrText xml:space="preserve"> AUTONUMLGL \* Arabic\e </w:instrText>
            </w:r>
            <w:r>
              <w:fldChar w:fldCharType="end"/>
            </w:r>
            <w:bookmarkEnd w:id="400"/>
          </w:p>
          <w:p w14:paraId="22C9E647" w14:textId="77777777" w:rsidR="00B3301D" w:rsidRPr="00AA719E" w:rsidRDefault="00B3301D" w:rsidP="00195943">
            <w:pPr>
              <w:pStyle w:val="Recommendationbody"/>
            </w:pPr>
            <w:bookmarkStart w:id="401" w:name="_Toc174636326"/>
            <w:r>
              <w:t>The Committee recommends that t</w:t>
            </w:r>
            <w:r w:rsidRPr="003F4AA8">
              <w:t>he ACT Government develop a protocol for public servants who are subject to integrity commission inquiries so as to ensure the protection of the public good, not prejudice any proceedings and fair and due process</w:t>
            </w:r>
            <w:r>
              <w:t>.</w:t>
            </w:r>
            <w:bookmarkEnd w:id="401"/>
          </w:p>
        </w:tc>
      </w:tr>
    </w:tbl>
    <w:p w14:paraId="62CC79DE" w14:textId="77777777" w:rsidR="00B3301D" w:rsidRDefault="00B3301D" w:rsidP="00B3301D">
      <w:pPr>
        <w:pStyle w:val="Heading4"/>
      </w:pPr>
      <w:r>
        <w:t xml:space="preserve">Payment of Legal fees </w:t>
      </w:r>
    </w:p>
    <w:p w14:paraId="596C1728" w14:textId="77777777" w:rsidR="00B3301D" w:rsidRDefault="00B3301D" w:rsidP="00B3301D">
      <w:pPr>
        <w:pStyle w:val="ListNumber2"/>
      </w:pPr>
      <w:r>
        <w:t>The ACT Integrity Commissioner suggested that the policy of paying legal fees for public servants would benefit from ‘some attention’. The Commissioner highlighted that financing is provided for public servants and ex public servants, but not non-public servants, who are also subject to the ACT Integrity Commissions’ jurisdiction. He also stated that the scale of legal fees paid should be ‘thoroughly examined’, indicating that it should be paid at the legal aid scale, rather than the Supreme Court scale.</w:t>
      </w:r>
      <w:r w:rsidRPr="009F17A9">
        <w:rPr>
          <w:rStyle w:val="FootnoteReference"/>
        </w:rPr>
        <w:footnoteReference w:id="427"/>
      </w:r>
      <w:r w:rsidRPr="009F17A9">
        <w:rPr>
          <w:rStyle w:val="FootnoteReference"/>
        </w:rPr>
        <w:t xml:space="preserve"> </w:t>
      </w:r>
    </w:p>
    <w:tbl>
      <w:tblPr>
        <w:tblStyle w:val="Recommendationbox"/>
        <w:tblW w:w="0" w:type="auto"/>
        <w:tblLook w:val="04A0" w:firstRow="1" w:lastRow="0" w:firstColumn="1" w:lastColumn="0" w:noHBand="0" w:noVBand="1"/>
      </w:tblPr>
      <w:tblGrid>
        <w:gridCol w:w="8175"/>
      </w:tblGrid>
      <w:tr w:rsidR="00B3301D" w14:paraId="12259EFB" w14:textId="77777777" w:rsidTr="00195943">
        <w:tc>
          <w:tcPr>
            <w:tcW w:w="7891" w:type="dxa"/>
          </w:tcPr>
          <w:p w14:paraId="22C14DBF" w14:textId="77777777" w:rsidR="00B3301D" w:rsidRDefault="00B3301D" w:rsidP="00195943">
            <w:pPr>
              <w:pStyle w:val="Recommendationheading"/>
            </w:pPr>
            <w:bookmarkStart w:id="402" w:name="_Toc174636327"/>
            <w:r>
              <w:t xml:space="preserve">Recommendation </w:t>
            </w:r>
            <w:r>
              <w:fldChar w:fldCharType="begin"/>
            </w:r>
            <w:r>
              <w:instrText xml:space="preserve"> AUTONUMLGL \* Arabic\e </w:instrText>
            </w:r>
            <w:r>
              <w:fldChar w:fldCharType="end"/>
            </w:r>
            <w:bookmarkEnd w:id="402"/>
          </w:p>
          <w:p w14:paraId="6CD067A9" w14:textId="1846E879" w:rsidR="00B3301D" w:rsidRPr="000A5577" w:rsidRDefault="00B3301D" w:rsidP="00195943">
            <w:pPr>
              <w:pStyle w:val="Recommendationbody"/>
            </w:pPr>
            <w:bookmarkStart w:id="403" w:name="_Toc174636328"/>
            <w:r w:rsidRPr="004F2B87">
              <w:t>The</w:t>
            </w:r>
            <w:r>
              <w:t xml:space="preserve"> Committee recommends that the </w:t>
            </w:r>
            <w:r w:rsidRPr="004F2B87">
              <w:t xml:space="preserve">ACT Government develop </w:t>
            </w:r>
            <w:r w:rsidR="001C2D0B">
              <w:t xml:space="preserve">a </w:t>
            </w:r>
            <w:r w:rsidRPr="004F2B87">
              <w:t>policy to guide the provision of funding for legal services for ACT</w:t>
            </w:r>
            <w:r w:rsidR="001C2D0B">
              <w:t xml:space="preserve"> Public Service employees</w:t>
            </w:r>
            <w:r w:rsidRPr="004F2B87">
              <w:t xml:space="preserve"> who are subject to integrity commission matters</w:t>
            </w:r>
            <w:r>
              <w:t>.</w:t>
            </w:r>
            <w:bookmarkEnd w:id="403"/>
          </w:p>
        </w:tc>
      </w:tr>
    </w:tbl>
    <w:p w14:paraId="48A700C4" w14:textId="77777777" w:rsidR="009857F7" w:rsidRDefault="009857F7" w:rsidP="009857F7">
      <w:pPr>
        <w:pStyle w:val="Heading4"/>
      </w:pPr>
      <w:r>
        <w:t>Procedural fairness</w:t>
      </w:r>
    </w:p>
    <w:p w14:paraId="49D5348C" w14:textId="77777777" w:rsidR="009857F7" w:rsidRPr="009A1A93" w:rsidRDefault="009857F7" w:rsidP="009857F7">
      <w:pPr>
        <w:pStyle w:val="ListNumber2"/>
      </w:pPr>
      <w:r>
        <w:t>At the public hearing, the Integrity Commissioner stated that the Commission is currently obligated to provide a copy of the draft report to all persons related to an inquiry.</w:t>
      </w:r>
      <w:r w:rsidRPr="004E3C88">
        <w:rPr>
          <w:rStyle w:val="FootnoteReference"/>
        </w:rPr>
        <w:footnoteReference w:id="428"/>
      </w:r>
      <w:r>
        <w:t xml:space="preserve"> To ensure procedural fairness, persons then have a 6-week period to respond to the report. The Commissioner expressed the view that that this process should only be necessary for those who are adversely affected by the report: </w:t>
      </w:r>
    </w:p>
    <w:p w14:paraId="134DBFE5" w14:textId="77777777" w:rsidR="009857F7" w:rsidRPr="004E3C88" w:rsidRDefault="009857F7" w:rsidP="009857F7">
      <w:pPr>
        <w:pStyle w:val="Quote"/>
      </w:pPr>
      <w:r w:rsidRPr="009A1A93">
        <w:t>In Kingfisher, for example, “related persons” was 54 individuals. Most of them have absolutely no interest. I actually compliment some of them for their assiduity, and I am still obliged to give them a copy of the report! Procedural fairness should go to adversely or potentially adversely affected people—and anyone else who I think might be useful—and that should be the scope of it.</w:t>
      </w:r>
      <w:r>
        <w:rPr>
          <w:rStyle w:val="FootnoteReference"/>
        </w:rPr>
        <w:footnoteReference w:id="429"/>
      </w:r>
    </w:p>
    <w:tbl>
      <w:tblPr>
        <w:tblStyle w:val="Recommendationbox"/>
        <w:tblW w:w="0" w:type="auto"/>
        <w:tblLook w:val="04A0" w:firstRow="1" w:lastRow="0" w:firstColumn="1" w:lastColumn="0" w:noHBand="0" w:noVBand="1"/>
      </w:tblPr>
      <w:tblGrid>
        <w:gridCol w:w="8175"/>
      </w:tblGrid>
      <w:tr w:rsidR="009857F7" w14:paraId="4B24C290" w14:textId="77777777" w:rsidTr="00BF40A9">
        <w:tc>
          <w:tcPr>
            <w:tcW w:w="7891" w:type="dxa"/>
          </w:tcPr>
          <w:p w14:paraId="28C77049" w14:textId="77777777" w:rsidR="009857F7" w:rsidRDefault="009857F7" w:rsidP="00BF40A9">
            <w:pPr>
              <w:pStyle w:val="Recommendationheading"/>
            </w:pPr>
            <w:bookmarkStart w:id="404" w:name="_Toc174636329"/>
            <w:r>
              <w:t xml:space="preserve">Recommendation </w:t>
            </w:r>
            <w:r>
              <w:fldChar w:fldCharType="begin"/>
            </w:r>
            <w:r>
              <w:instrText xml:space="preserve"> AUTONUMLGL \* Arabic\e </w:instrText>
            </w:r>
            <w:r>
              <w:fldChar w:fldCharType="end"/>
            </w:r>
            <w:bookmarkEnd w:id="404"/>
          </w:p>
          <w:p w14:paraId="062B6DED" w14:textId="67ACDA83" w:rsidR="009857F7" w:rsidRPr="000A5577" w:rsidRDefault="009857F7" w:rsidP="00BF40A9">
            <w:pPr>
              <w:pStyle w:val="Recommendationbody"/>
            </w:pPr>
            <w:bookmarkStart w:id="405" w:name="_Toc174636330"/>
            <w:r w:rsidRPr="00B03806">
              <w:t xml:space="preserve">The Committee recommends that the ACT Government introduce changes to the </w:t>
            </w:r>
            <w:r w:rsidRPr="004E3C88">
              <w:rPr>
                <w:i/>
                <w:iCs/>
              </w:rPr>
              <w:t>Integrity Commission Act 2018</w:t>
            </w:r>
            <w:r w:rsidRPr="00B03806">
              <w:t xml:space="preserve"> to require that proposed reports are only made available to persons who have adverse findings made against them in the draft Integrity Commission report.</w:t>
            </w:r>
            <w:bookmarkEnd w:id="405"/>
          </w:p>
        </w:tc>
      </w:tr>
    </w:tbl>
    <w:p w14:paraId="0AA37E70" w14:textId="266FA8F9" w:rsidR="003C7945" w:rsidRDefault="003C7945" w:rsidP="003C7945">
      <w:pPr>
        <w:pStyle w:val="ListNumber2"/>
      </w:pPr>
      <w:r w:rsidRPr="004E3C88">
        <w:t>The Commissioner also advised that the six-week timeframe</w:t>
      </w:r>
      <w:r>
        <w:t xml:space="preserve"> was</w:t>
      </w:r>
      <w:r w:rsidRPr="004E3C88">
        <w:t xml:space="preserve"> 'arbitrary and capricious’ </w:t>
      </w:r>
      <w:r>
        <w:t>as</w:t>
      </w:r>
      <w:r w:rsidRPr="004E3C88">
        <w:t xml:space="preserve"> </w:t>
      </w:r>
      <w:r>
        <w:t>‘</w:t>
      </w:r>
      <w:r w:rsidRPr="004E3C88">
        <w:t>some reports require longer to respond to; some reports require only a few days</w:t>
      </w:r>
      <w:r>
        <w:t>’</w:t>
      </w:r>
      <w:r w:rsidRPr="004E3C88">
        <w:t xml:space="preserve">. </w:t>
      </w:r>
      <w:r>
        <w:t>He indicated that the Integrity Commissioner should be trusted to be fair and reasonable in providing appropriate timeframes for relevant people to respond to draft reports.</w:t>
      </w:r>
      <w:r>
        <w:rPr>
          <w:rStyle w:val="FootnoteReference"/>
        </w:rPr>
        <w:footnoteReference w:id="430"/>
      </w:r>
      <w:r>
        <w:t xml:space="preserve"> </w:t>
      </w:r>
    </w:p>
    <w:p w14:paraId="3D3643AA" w14:textId="77777777" w:rsidR="003C7945" w:rsidRDefault="003C7945" w:rsidP="003C7945">
      <w:pPr>
        <w:pStyle w:val="ListNumber2"/>
      </w:pPr>
      <w:r>
        <w:t xml:space="preserve">At a public hearing on 5 August 2024, the Chief Minister suggested that section 188(5(a) of the </w:t>
      </w:r>
      <w:r w:rsidRPr="00940308">
        <w:rPr>
          <w:i/>
          <w:iCs/>
        </w:rPr>
        <w:t>Integrity Commission Act</w:t>
      </w:r>
      <w:r>
        <w:t xml:space="preserve"> 2018 which provides for the six</w:t>
      </w:r>
      <w:r w:rsidRPr="00AD0FC0">
        <w:noBreakHyphen/>
      </w:r>
      <w:r>
        <w:t>week timeframe would need to be reviewed. The Minister suggested that this be considered by the next Assembly.</w:t>
      </w:r>
      <w:r w:rsidRPr="00247D01">
        <w:rPr>
          <w:rStyle w:val="FootnoteReference"/>
        </w:rPr>
        <w:t xml:space="preserve"> </w:t>
      </w:r>
      <w:r>
        <w:rPr>
          <w:rStyle w:val="FootnoteReference"/>
        </w:rPr>
        <w:footnoteReference w:id="431"/>
      </w:r>
      <w:r>
        <w:t xml:space="preserve"> Minister Barr posited that reducing the six weeks would accelerate the Integrity Commission’s processes and could result in the Commission reaching their findings in a shorter timeframe.</w:t>
      </w:r>
      <w:r>
        <w:rPr>
          <w:rStyle w:val="FootnoteReference"/>
        </w:rPr>
        <w:footnoteReference w:id="432"/>
      </w:r>
    </w:p>
    <w:tbl>
      <w:tblPr>
        <w:tblStyle w:val="Recommendationbox"/>
        <w:tblW w:w="0" w:type="auto"/>
        <w:tblLook w:val="04A0" w:firstRow="1" w:lastRow="0" w:firstColumn="1" w:lastColumn="0" w:noHBand="0" w:noVBand="1"/>
      </w:tblPr>
      <w:tblGrid>
        <w:gridCol w:w="8175"/>
      </w:tblGrid>
      <w:tr w:rsidR="003C7945" w14:paraId="4DB8A8C2" w14:textId="77777777" w:rsidTr="00257732">
        <w:tc>
          <w:tcPr>
            <w:tcW w:w="7891" w:type="dxa"/>
          </w:tcPr>
          <w:p w14:paraId="65CE9FD8" w14:textId="77777777" w:rsidR="003C7945" w:rsidRDefault="003C7945" w:rsidP="008A2670">
            <w:pPr>
              <w:pStyle w:val="Recommendationheading"/>
              <w:keepNext/>
            </w:pPr>
            <w:bookmarkStart w:id="406" w:name="_Toc174636331"/>
            <w:r>
              <w:t xml:space="preserve">Recommendation </w:t>
            </w:r>
            <w:r>
              <w:fldChar w:fldCharType="begin"/>
            </w:r>
            <w:r>
              <w:instrText xml:space="preserve"> AUTONUMLGL \* Arabic\e </w:instrText>
            </w:r>
            <w:r>
              <w:fldChar w:fldCharType="end"/>
            </w:r>
            <w:bookmarkEnd w:id="406"/>
          </w:p>
          <w:p w14:paraId="42D703C6" w14:textId="77777777" w:rsidR="003C7945" w:rsidRPr="000A5577" w:rsidRDefault="003C7945" w:rsidP="008A2670">
            <w:pPr>
              <w:pStyle w:val="Recommendationbody"/>
              <w:keepNext/>
            </w:pPr>
            <w:bookmarkStart w:id="407" w:name="_Toc174636332"/>
            <w:r w:rsidRPr="004E3C88">
              <w:t xml:space="preserve">The Committee recommends that the ACT Government introduce changes to the </w:t>
            </w:r>
            <w:r w:rsidRPr="004E3C88">
              <w:rPr>
                <w:i/>
                <w:iCs/>
              </w:rPr>
              <w:t>Integrity Commission Act 2018</w:t>
            </w:r>
            <w:r w:rsidRPr="004E3C88">
              <w:t xml:space="preserve"> to provide more flexibility to the Integrity Commissioner in relation to the time given to parties to comment on proposed reports.</w:t>
            </w:r>
            <w:bookmarkEnd w:id="407"/>
          </w:p>
        </w:tc>
      </w:tr>
    </w:tbl>
    <w:p w14:paraId="27B4A8BB" w14:textId="77777777" w:rsidR="00CC4A41" w:rsidRDefault="00CC4A41" w:rsidP="00CC4A41">
      <w:pPr>
        <w:pStyle w:val="Heading2"/>
      </w:pPr>
      <w:bookmarkStart w:id="408" w:name="_Toc174636161"/>
      <w:r>
        <w:t>Public Trustee and Guardian</w:t>
      </w:r>
      <w:bookmarkEnd w:id="408"/>
      <w:r>
        <w:t xml:space="preserve"> </w:t>
      </w:r>
    </w:p>
    <w:p w14:paraId="58B9E8E5" w14:textId="77777777" w:rsidR="00CC4A41" w:rsidRDefault="00CC4A41" w:rsidP="00CC4A41">
      <w:pPr>
        <w:pStyle w:val="Heading3"/>
      </w:pPr>
      <w:bookmarkStart w:id="409" w:name="_Toc174636162"/>
      <w:r>
        <w:t>Matters considered</w:t>
      </w:r>
      <w:bookmarkEnd w:id="409"/>
    </w:p>
    <w:p w14:paraId="6F2886A9" w14:textId="17601E87" w:rsidR="00CC4A41" w:rsidRDefault="00CC4A41" w:rsidP="00CC4A41">
      <w:pPr>
        <w:pStyle w:val="ListNumber2"/>
      </w:pPr>
      <w:r>
        <w:t xml:space="preserve">During the appearance of </w:t>
      </w:r>
      <w:r w:rsidR="00BE0F0B">
        <w:t>the Public Trustee and Guardian</w:t>
      </w:r>
      <w:r>
        <w:t xml:space="preserve"> before the Committee on </w:t>
      </w:r>
      <w:r w:rsidR="00BE0F0B">
        <w:t>1 August 2024</w:t>
      </w:r>
      <w:r>
        <w:t xml:space="preserve"> the following matters were considered:</w:t>
      </w:r>
    </w:p>
    <w:p w14:paraId="40001107" w14:textId="77777777" w:rsidR="00140EE9" w:rsidRDefault="00140EE9" w:rsidP="00140EE9">
      <w:pPr>
        <w:pStyle w:val="ListNumber3"/>
      </w:pPr>
      <w:r>
        <w:t>Relocation of office;</w:t>
      </w:r>
    </w:p>
    <w:p w14:paraId="5D9A09F1" w14:textId="77777777" w:rsidR="00140EE9" w:rsidRDefault="00140EE9" w:rsidP="00140EE9">
      <w:pPr>
        <w:pStyle w:val="ListNumber3"/>
      </w:pPr>
      <w:r>
        <w:t>Examination and number of private financial managers;</w:t>
      </w:r>
    </w:p>
    <w:p w14:paraId="797C3891" w14:textId="77777777" w:rsidR="00140EE9" w:rsidRDefault="00140EE9" w:rsidP="00140EE9">
      <w:pPr>
        <w:pStyle w:val="ListNumber3"/>
      </w:pPr>
      <w:r>
        <w:t>Business Transformation Program IT infrastructure;</w:t>
      </w:r>
    </w:p>
    <w:p w14:paraId="2D930099" w14:textId="77777777" w:rsidR="00140EE9" w:rsidRDefault="00140EE9" w:rsidP="00140EE9">
      <w:pPr>
        <w:pStyle w:val="ListNumber3"/>
      </w:pPr>
      <w:r>
        <w:t>Qualifications of financial managers;</w:t>
      </w:r>
    </w:p>
    <w:p w14:paraId="7B8AB30A" w14:textId="77777777" w:rsidR="00140EE9" w:rsidRDefault="00140EE9" w:rsidP="00140EE9">
      <w:pPr>
        <w:pStyle w:val="ListNumber3"/>
      </w:pPr>
      <w:r>
        <w:t>Supported decision making scheme;</w:t>
      </w:r>
    </w:p>
    <w:p w14:paraId="13036F16" w14:textId="77777777" w:rsidR="00140EE9" w:rsidRDefault="00140EE9" w:rsidP="00140EE9">
      <w:pPr>
        <w:pStyle w:val="ListNumber3"/>
      </w:pPr>
      <w:r>
        <w:t>Budget deficit; and</w:t>
      </w:r>
    </w:p>
    <w:p w14:paraId="05C95A90" w14:textId="77777777" w:rsidR="00140EE9" w:rsidRDefault="00140EE9" w:rsidP="00140EE9">
      <w:pPr>
        <w:pStyle w:val="ListNumber3"/>
      </w:pPr>
      <w:r>
        <w:t>GreaterGood Foundation.</w:t>
      </w:r>
      <w:r>
        <w:rPr>
          <w:rStyle w:val="FootnoteReference"/>
        </w:rPr>
        <w:footnoteReference w:id="433"/>
      </w:r>
    </w:p>
    <w:p w14:paraId="6F5CC633" w14:textId="77777777" w:rsidR="00AC2902" w:rsidRDefault="00AC2902" w:rsidP="00AC2902">
      <w:pPr>
        <w:pStyle w:val="Heading2"/>
      </w:pPr>
      <w:bookmarkStart w:id="410" w:name="_Toc174636163"/>
      <w:r>
        <w:t>Solicitor-General for the ACT</w:t>
      </w:r>
      <w:bookmarkEnd w:id="410"/>
      <w:r>
        <w:t xml:space="preserve"> </w:t>
      </w:r>
    </w:p>
    <w:p w14:paraId="552C8790" w14:textId="77777777" w:rsidR="00AC2902" w:rsidRDefault="00AC2902" w:rsidP="00AC2902">
      <w:pPr>
        <w:pStyle w:val="Heading3"/>
      </w:pPr>
      <w:bookmarkStart w:id="411" w:name="_Toc174636164"/>
      <w:r>
        <w:t>Matters considered</w:t>
      </w:r>
      <w:bookmarkEnd w:id="411"/>
    </w:p>
    <w:p w14:paraId="28599507" w14:textId="0A792927" w:rsidR="00AC2902" w:rsidRDefault="00AC2902" w:rsidP="00AC2902">
      <w:pPr>
        <w:pStyle w:val="ListNumber2"/>
      </w:pPr>
      <w:r>
        <w:t xml:space="preserve">During the appearance of </w:t>
      </w:r>
      <w:r w:rsidR="00BE0F0B">
        <w:t>the Solicitor-General</w:t>
      </w:r>
      <w:r>
        <w:t xml:space="preserve"> before the Committee on </w:t>
      </w:r>
      <w:r w:rsidR="00BE0F0B">
        <w:t>2 August 2024</w:t>
      </w:r>
      <w:r>
        <w:t xml:space="preserve"> the following matters were considered:</w:t>
      </w:r>
    </w:p>
    <w:p w14:paraId="01475BB3" w14:textId="77777777" w:rsidR="00970A73" w:rsidRDefault="00970A73" w:rsidP="00970A73">
      <w:pPr>
        <w:pStyle w:val="ListNumber3"/>
      </w:pPr>
      <w:r>
        <w:t xml:space="preserve">ACT Integrity Commission investigation; </w:t>
      </w:r>
    </w:p>
    <w:p w14:paraId="29959548" w14:textId="77777777" w:rsidR="00970A73" w:rsidRDefault="00970A73" w:rsidP="00970A73">
      <w:pPr>
        <w:pStyle w:val="ListNumber3"/>
      </w:pPr>
      <w:r>
        <w:t xml:space="preserve">Legal assistance requests and approvals; </w:t>
      </w:r>
    </w:p>
    <w:p w14:paraId="6A8CA7EC" w14:textId="77777777" w:rsidR="00970A73" w:rsidRDefault="00970A73" w:rsidP="00970A73">
      <w:pPr>
        <w:pStyle w:val="ListNumber3"/>
      </w:pPr>
      <w:r>
        <w:t xml:space="preserve">Legal confidentiality; </w:t>
      </w:r>
    </w:p>
    <w:p w14:paraId="3112F9FD" w14:textId="77777777" w:rsidR="00970A73" w:rsidRDefault="00970A73" w:rsidP="00970A73">
      <w:pPr>
        <w:pStyle w:val="ListNumber3"/>
      </w:pPr>
      <w:r>
        <w:t xml:space="preserve">Staff welfare and support procedures; </w:t>
      </w:r>
    </w:p>
    <w:p w14:paraId="400D3A9F" w14:textId="77777777" w:rsidR="00970A73" w:rsidRDefault="00970A73" w:rsidP="00970A73">
      <w:pPr>
        <w:pStyle w:val="ListNumber3"/>
      </w:pPr>
      <w:r>
        <w:t>Funding for legal services for ACT public service members subject to the Integrity Commission inquiry; and</w:t>
      </w:r>
    </w:p>
    <w:p w14:paraId="0FB6EEBC" w14:textId="27313E02" w:rsidR="00AC2902" w:rsidRDefault="00970A73" w:rsidP="005406C5">
      <w:pPr>
        <w:pStyle w:val="ListNumber3"/>
      </w:pPr>
      <w:r>
        <w:t>Operation Athena.</w:t>
      </w:r>
      <w:r>
        <w:rPr>
          <w:rStyle w:val="FootnoteReference"/>
        </w:rPr>
        <w:footnoteReference w:id="434"/>
      </w:r>
    </w:p>
    <w:p w14:paraId="544E02DC" w14:textId="77777777" w:rsidR="00AC2902" w:rsidRDefault="00AC2902">
      <w:pPr>
        <w:spacing w:line="259" w:lineRule="auto"/>
        <w:rPr>
          <w:rFonts w:ascii="Montserrat" w:eastAsiaTheme="majorEastAsia" w:hAnsi="Montserrat" w:cstheme="majorBidi"/>
          <w:b/>
          <w:color w:val="1A234C"/>
          <w:w w:val="90"/>
          <w:kern w:val="2"/>
          <w:sz w:val="36"/>
          <w:szCs w:val="32"/>
        </w:rPr>
      </w:pPr>
      <w:r>
        <w:br w:type="page"/>
      </w:r>
    </w:p>
    <w:p w14:paraId="6F5E93FF" w14:textId="10D847FA" w:rsidR="007D00A9" w:rsidRPr="006323F8" w:rsidRDefault="007D00A9" w:rsidP="007D00A9">
      <w:pPr>
        <w:pStyle w:val="Heading1"/>
      </w:pPr>
      <w:bookmarkStart w:id="412" w:name="_Toc174636165"/>
      <w:r>
        <w:t>Conclusion</w:t>
      </w:r>
      <w:bookmarkEnd w:id="412"/>
    </w:p>
    <w:p w14:paraId="1A6085CA" w14:textId="74CD66E8" w:rsidR="007D00A9" w:rsidRDefault="0088289D" w:rsidP="007D00A9">
      <w:pPr>
        <w:pStyle w:val="ListNumber2"/>
      </w:pPr>
      <w:r>
        <w:t>The Committee wishes to extend its appreciation to all inquiry participants for their engagement throughout the inquiry process and for the valuable contributions they made in assisting and informing the Committee’s deliberations.</w:t>
      </w:r>
    </w:p>
    <w:p w14:paraId="20EC838B" w14:textId="00B17842" w:rsidR="0088289D" w:rsidRDefault="0088289D" w:rsidP="007D00A9">
      <w:pPr>
        <w:pStyle w:val="ListNumber2"/>
      </w:pPr>
      <w:r>
        <w:t xml:space="preserve">The Committee has made </w:t>
      </w:r>
      <w:r w:rsidR="006A792A">
        <w:t>74</w:t>
      </w:r>
      <w:r>
        <w:t xml:space="preserve"> recommendations in this report.</w:t>
      </w:r>
    </w:p>
    <w:p w14:paraId="3676E9CD" w14:textId="77777777" w:rsidR="0088289D" w:rsidRDefault="0088289D" w:rsidP="0088289D"/>
    <w:p w14:paraId="758C7494" w14:textId="77777777" w:rsidR="0088289D" w:rsidRDefault="0088289D" w:rsidP="0088289D"/>
    <w:p w14:paraId="25D98401" w14:textId="77777777" w:rsidR="006A792A" w:rsidRDefault="006A792A" w:rsidP="0088289D"/>
    <w:p w14:paraId="6D7988E8" w14:textId="77777777" w:rsidR="0088289D" w:rsidRDefault="0088289D" w:rsidP="0088289D"/>
    <w:p w14:paraId="759BA8A8" w14:textId="7FC6F963" w:rsidR="0088289D" w:rsidRDefault="0088289D" w:rsidP="0088289D">
      <w:pPr>
        <w:spacing w:after="0" w:line="240" w:lineRule="auto"/>
      </w:pPr>
      <w:r>
        <w:t>Ms Nicole Lawder MLA</w:t>
      </w:r>
    </w:p>
    <w:p w14:paraId="26431796" w14:textId="7956121A" w:rsidR="0088289D" w:rsidRDefault="0088289D" w:rsidP="0088289D">
      <w:pPr>
        <w:spacing w:after="0" w:line="240" w:lineRule="auto"/>
      </w:pPr>
      <w:r>
        <w:t>Chair</w:t>
      </w:r>
    </w:p>
    <w:p w14:paraId="2125D5A4" w14:textId="09D68D1C" w:rsidR="0088289D" w:rsidRDefault="0088289D" w:rsidP="0088289D">
      <w:pPr>
        <w:spacing w:after="0" w:line="240" w:lineRule="auto"/>
      </w:pPr>
      <w:r w:rsidRPr="00744B77">
        <w:t>1</w:t>
      </w:r>
      <w:r w:rsidR="00744B77" w:rsidRPr="00744B77">
        <w:t>5</w:t>
      </w:r>
      <w:r w:rsidRPr="00744B77">
        <w:t xml:space="preserve"> August 2024</w:t>
      </w:r>
    </w:p>
    <w:p w14:paraId="67AC2EB7" w14:textId="77777777" w:rsidR="0088289D" w:rsidRDefault="0088289D">
      <w:pPr>
        <w:spacing w:line="259" w:lineRule="auto"/>
        <w:rPr>
          <w:rFonts w:ascii="Montserrat" w:eastAsiaTheme="majorEastAsia" w:hAnsi="Montserrat" w:cstheme="majorBidi"/>
          <w:b/>
          <w:color w:val="1A234C"/>
          <w:w w:val="90"/>
          <w:kern w:val="2"/>
          <w:sz w:val="36"/>
          <w:szCs w:val="32"/>
        </w:rPr>
      </w:pPr>
      <w:r>
        <w:br w:type="page"/>
      </w:r>
    </w:p>
    <w:p w14:paraId="797800F5" w14:textId="62CD97C3" w:rsidR="00247A37" w:rsidRDefault="00247A37" w:rsidP="00247A37">
      <w:pPr>
        <w:pStyle w:val="Heading1nonumber"/>
      </w:pPr>
      <w:bookmarkStart w:id="413" w:name="_Toc174636166"/>
      <w:r>
        <w:t xml:space="preserve">Appendix </w:t>
      </w:r>
      <w:r w:rsidR="00B00E8A">
        <w:t>A</w:t>
      </w:r>
      <w:r>
        <w:t>: Witnesses</w:t>
      </w:r>
      <w:bookmarkEnd w:id="413"/>
    </w:p>
    <w:p w14:paraId="7BC59007" w14:textId="77777777" w:rsidR="00EB317B" w:rsidRDefault="00EB317B" w:rsidP="00EB317B">
      <w:pPr>
        <w:pStyle w:val="Heading3"/>
      </w:pPr>
      <w:bookmarkStart w:id="414" w:name="_Monday_22_July"/>
      <w:bookmarkStart w:id="415" w:name="_Toc172043808"/>
      <w:bookmarkStart w:id="416" w:name="_Toc174636167"/>
      <w:bookmarkEnd w:id="414"/>
      <w:r>
        <w:t>Monday 22 July 2024</w:t>
      </w:r>
      <w:bookmarkEnd w:id="415"/>
      <w:bookmarkEnd w:id="416"/>
    </w:p>
    <w:p w14:paraId="6533576C" w14:textId="77777777" w:rsidR="00EB317B" w:rsidRDefault="00EB317B" w:rsidP="00EB317B">
      <w:pPr>
        <w:pStyle w:val="Heading4"/>
      </w:pPr>
      <w:r>
        <w:t>Belconnen Arts Centre</w:t>
      </w:r>
    </w:p>
    <w:p w14:paraId="7DADC63D" w14:textId="77777777" w:rsidR="00EB317B" w:rsidRPr="00B91875" w:rsidRDefault="00EB317B" w:rsidP="00EB317B">
      <w:pPr>
        <w:pStyle w:val="ListBullet"/>
        <w:spacing w:before="40" w:after="40"/>
        <w:ind w:left="425"/>
      </w:pPr>
      <w:r>
        <w:rPr>
          <w:rFonts w:cstheme="minorHAnsi"/>
          <w:b/>
          <w:bCs/>
          <w:lang w:val="en-GB"/>
        </w:rPr>
        <w:t>Mr Jack Lloyd</w:t>
      </w:r>
      <w:r>
        <w:t xml:space="preserve">, </w:t>
      </w:r>
      <w:r w:rsidRPr="00B91875">
        <w:rPr>
          <w:rFonts w:cstheme="minorHAnsi"/>
          <w:lang w:val="en-GB"/>
        </w:rPr>
        <w:t xml:space="preserve">Executive Director &amp; Co-CEO    </w:t>
      </w:r>
    </w:p>
    <w:p w14:paraId="0E9B039B" w14:textId="77777777" w:rsidR="00EB317B" w:rsidRDefault="00EB317B" w:rsidP="00EB317B">
      <w:pPr>
        <w:pStyle w:val="ListBullet"/>
        <w:spacing w:before="40" w:after="40"/>
        <w:ind w:left="425"/>
      </w:pPr>
      <w:r>
        <w:rPr>
          <w:rFonts w:cstheme="minorHAnsi"/>
          <w:b/>
          <w:bCs/>
          <w:lang w:val="en-GB"/>
        </w:rPr>
        <w:t>Ms Monika McInerney</w:t>
      </w:r>
      <w:r>
        <w:t xml:space="preserve">, </w:t>
      </w:r>
      <w:r w:rsidRPr="00B91875">
        <w:rPr>
          <w:rFonts w:cstheme="minorHAnsi"/>
          <w:lang w:val="en-GB"/>
        </w:rPr>
        <w:t>Artistic Director &amp; Co-CEO</w:t>
      </w:r>
      <w:r>
        <w:rPr>
          <w:rFonts w:cstheme="minorHAnsi"/>
          <w:b/>
          <w:bCs/>
          <w:lang w:val="en-GB"/>
        </w:rPr>
        <w:t xml:space="preserve"> </w:t>
      </w:r>
    </w:p>
    <w:p w14:paraId="6BE60515" w14:textId="77777777" w:rsidR="00EB317B" w:rsidRDefault="00EB317B" w:rsidP="00EB317B">
      <w:pPr>
        <w:pStyle w:val="Heading4"/>
      </w:pPr>
      <w:r>
        <w:t>Australian Education Union</w:t>
      </w:r>
    </w:p>
    <w:p w14:paraId="725DE42C" w14:textId="77777777" w:rsidR="00EB317B" w:rsidRDefault="00EB317B" w:rsidP="00EB317B">
      <w:pPr>
        <w:pStyle w:val="ListBullet"/>
        <w:spacing w:before="40" w:after="40"/>
        <w:ind w:left="425"/>
      </w:pPr>
      <w:r>
        <w:rPr>
          <w:rFonts w:cstheme="minorHAnsi"/>
          <w:b/>
          <w:bCs/>
          <w:lang w:val="en-GB"/>
        </w:rPr>
        <w:t>Ms Angela Burroughs</w:t>
      </w:r>
      <w:r>
        <w:t xml:space="preserve">, </w:t>
      </w:r>
      <w:r w:rsidRPr="00184789">
        <w:rPr>
          <w:rFonts w:cstheme="minorHAnsi"/>
          <w:lang w:val="en-GB"/>
        </w:rPr>
        <w:t>Branch President</w:t>
      </w:r>
    </w:p>
    <w:p w14:paraId="17075B68" w14:textId="77777777" w:rsidR="00EB317B" w:rsidRDefault="00EB317B" w:rsidP="00EB317B">
      <w:pPr>
        <w:pStyle w:val="ListBullet"/>
        <w:spacing w:before="40" w:after="40"/>
        <w:ind w:left="425"/>
      </w:pPr>
      <w:r>
        <w:rPr>
          <w:rFonts w:cstheme="minorHAnsi"/>
          <w:b/>
          <w:bCs/>
          <w:lang w:val="en-GB"/>
        </w:rPr>
        <w:t>Dr Bianca Hennessy</w:t>
      </w:r>
      <w:r>
        <w:t xml:space="preserve">, </w:t>
      </w:r>
      <w:r w:rsidRPr="00B91875">
        <w:rPr>
          <w:rFonts w:cstheme="minorHAnsi"/>
          <w:lang w:val="en-GB"/>
        </w:rPr>
        <w:t>Research and Policy Officer</w:t>
      </w:r>
      <w:r>
        <w:rPr>
          <w:rFonts w:cstheme="minorHAnsi"/>
          <w:b/>
          <w:bCs/>
          <w:lang w:val="en-GB"/>
        </w:rPr>
        <w:t xml:space="preserve"> </w:t>
      </w:r>
    </w:p>
    <w:p w14:paraId="104A5C28" w14:textId="77777777" w:rsidR="00EB317B" w:rsidRDefault="00EB317B" w:rsidP="00EB317B">
      <w:pPr>
        <w:pStyle w:val="Heading4"/>
      </w:pPr>
      <w:r>
        <w:t>Wombat Rescue</w:t>
      </w:r>
    </w:p>
    <w:p w14:paraId="0FBE26ED" w14:textId="77777777" w:rsidR="00EB317B" w:rsidRDefault="00EB317B" w:rsidP="00EB317B">
      <w:pPr>
        <w:pStyle w:val="ListBullet"/>
        <w:spacing w:before="40" w:after="40"/>
        <w:ind w:left="425"/>
      </w:pPr>
      <w:r>
        <w:rPr>
          <w:rFonts w:cstheme="minorHAnsi"/>
          <w:b/>
          <w:bCs/>
          <w:lang w:val="en-GB"/>
        </w:rPr>
        <w:t>Ms Yolandi Vermaak</w:t>
      </w:r>
      <w:r>
        <w:t>, President</w:t>
      </w:r>
    </w:p>
    <w:p w14:paraId="0CE81503" w14:textId="77777777" w:rsidR="00EB317B" w:rsidRDefault="00EB317B" w:rsidP="00EB317B">
      <w:pPr>
        <w:pStyle w:val="Heading4"/>
      </w:pPr>
      <w:r>
        <w:t>Women’s Legal Centre ACT</w:t>
      </w:r>
    </w:p>
    <w:p w14:paraId="3E7ACF6F" w14:textId="77777777" w:rsidR="00EB317B" w:rsidRDefault="00EB317B" w:rsidP="00EB317B">
      <w:pPr>
        <w:pStyle w:val="ListBullet"/>
        <w:spacing w:before="40" w:after="40"/>
        <w:ind w:left="425"/>
      </w:pPr>
      <w:r>
        <w:rPr>
          <w:rFonts w:cstheme="minorHAnsi"/>
          <w:b/>
          <w:bCs/>
          <w:lang w:val="en-GB"/>
        </w:rPr>
        <w:t>Ms Elena Rosenman</w:t>
      </w:r>
      <w:r>
        <w:t>, CEO</w:t>
      </w:r>
    </w:p>
    <w:p w14:paraId="0874A9C6" w14:textId="77777777" w:rsidR="00EB317B" w:rsidRDefault="00EB317B" w:rsidP="00EB317B">
      <w:pPr>
        <w:pStyle w:val="Heading4"/>
      </w:pPr>
      <w:r>
        <w:t>Advocacy for Inclusion</w:t>
      </w:r>
    </w:p>
    <w:p w14:paraId="7EA1B93D" w14:textId="77777777" w:rsidR="00EB317B" w:rsidRDefault="00EB317B" w:rsidP="00EB317B">
      <w:pPr>
        <w:pStyle w:val="ListBullet"/>
        <w:spacing w:before="40" w:after="40"/>
        <w:ind w:left="425"/>
      </w:pPr>
      <w:r>
        <w:rPr>
          <w:rFonts w:cstheme="minorHAnsi"/>
          <w:b/>
          <w:bCs/>
          <w:lang w:val="en-GB"/>
        </w:rPr>
        <w:t xml:space="preserve">Mr </w:t>
      </w:r>
      <w:r w:rsidRPr="00F85134">
        <w:rPr>
          <w:rFonts w:cstheme="minorHAnsi"/>
          <w:b/>
          <w:bCs/>
          <w:lang w:val="en-GB"/>
        </w:rPr>
        <w:t>Craig Wallace</w:t>
      </w:r>
      <w:r>
        <w:t xml:space="preserve">, Head of Policy </w:t>
      </w:r>
    </w:p>
    <w:p w14:paraId="1D4C4EBA" w14:textId="77777777" w:rsidR="00EB317B" w:rsidRDefault="00EB317B" w:rsidP="00EB317B">
      <w:pPr>
        <w:pStyle w:val="Heading4"/>
      </w:pPr>
      <w:r>
        <w:t>ACT Down Syndrome and Intellectual Disability</w:t>
      </w:r>
    </w:p>
    <w:p w14:paraId="1374E8E6" w14:textId="77777777" w:rsidR="00EB317B" w:rsidRDefault="00EB317B" w:rsidP="00EB317B">
      <w:pPr>
        <w:pStyle w:val="ListBullet"/>
        <w:spacing w:before="40" w:after="40"/>
        <w:ind w:left="425"/>
      </w:pPr>
      <w:r>
        <w:rPr>
          <w:rFonts w:cstheme="minorHAnsi"/>
          <w:b/>
          <w:bCs/>
          <w:lang w:val="en-GB"/>
        </w:rPr>
        <w:t>Mrs Shannon Kolak</w:t>
      </w:r>
      <w:r>
        <w:t>, CEO</w:t>
      </w:r>
    </w:p>
    <w:p w14:paraId="0717834B" w14:textId="77777777" w:rsidR="00EB317B" w:rsidRDefault="00EB317B" w:rsidP="00EB317B">
      <w:pPr>
        <w:pStyle w:val="Heading4"/>
      </w:pPr>
      <w:r>
        <w:t>Karinya House</w:t>
      </w:r>
    </w:p>
    <w:p w14:paraId="2C148F84" w14:textId="77777777" w:rsidR="00EB317B" w:rsidRDefault="00EB317B" w:rsidP="00EB317B">
      <w:pPr>
        <w:pStyle w:val="ListBullet"/>
        <w:spacing w:before="40" w:after="40"/>
        <w:ind w:left="425"/>
      </w:pPr>
      <w:r>
        <w:rPr>
          <w:b/>
          <w:bCs/>
        </w:rPr>
        <w:t>Ms Lavinia Tyrrel</w:t>
      </w:r>
      <w:r>
        <w:t>, CEO</w:t>
      </w:r>
    </w:p>
    <w:p w14:paraId="2BD2886E" w14:textId="77777777" w:rsidR="00EB317B" w:rsidRDefault="00EB317B" w:rsidP="00EB317B">
      <w:pPr>
        <w:pStyle w:val="Heading4"/>
      </w:pPr>
      <w:r>
        <w:t>Asthma Australia</w:t>
      </w:r>
    </w:p>
    <w:p w14:paraId="46C8B6C2" w14:textId="77777777" w:rsidR="00EB317B" w:rsidRDefault="00EB317B" w:rsidP="00EB317B">
      <w:pPr>
        <w:pStyle w:val="ListBullet"/>
        <w:spacing w:before="40" w:after="40"/>
        <w:ind w:left="425"/>
      </w:pPr>
      <w:r>
        <w:rPr>
          <w:rFonts w:cstheme="minorHAnsi"/>
          <w:b/>
          <w:bCs/>
          <w:lang w:val="en-GB"/>
        </w:rPr>
        <w:t>Ms Angela Cartwright</w:t>
      </w:r>
      <w:r>
        <w:t>, CEO</w:t>
      </w:r>
    </w:p>
    <w:p w14:paraId="1D17FF4E" w14:textId="77777777" w:rsidR="00EB317B" w:rsidRDefault="00EB317B" w:rsidP="00EB317B">
      <w:pPr>
        <w:pStyle w:val="Heading4"/>
      </w:pPr>
      <w:r>
        <w:t>Nutrition Australia ACT</w:t>
      </w:r>
    </w:p>
    <w:p w14:paraId="3CAA0A1C" w14:textId="77777777" w:rsidR="00EB317B" w:rsidRDefault="00EB317B" w:rsidP="00EB317B">
      <w:pPr>
        <w:pStyle w:val="ListBullet"/>
        <w:spacing w:before="40" w:after="40"/>
        <w:ind w:left="425"/>
      </w:pPr>
      <w:r>
        <w:rPr>
          <w:b/>
          <w:bCs/>
        </w:rPr>
        <w:t>Ms Leanne Elliston</w:t>
      </w:r>
      <w:r>
        <w:t>, CEO / Senior Dietitian</w:t>
      </w:r>
    </w:p>
    <w:p w14:paraId="6252A58B" w14:textId="77777777" w:rsidR="00EB317B" w:rsidRDefault="00EB317B" w:rsidP="00EB317B">
      <w:pPr>
        <w:pStyle w:val="Heading4"/>
      </w:pPr>
      <w:r>
        <w:t>Health Care Consumers Association Inc</w:t>
      </w:r>
    </w:p>
    <w:p w14:paraId="17A5A961" w14:textId="77777777" w:rsidR="00EB317B" w:rsidRDefault="00EB317B" w:rsidP="00EB317B">
      <w:pPr>
        <w:pStyle w:val="ListBullet"/>
        <w:spacing w:before="40" w:after="40"/>
        <w:ind w:left="425"/>
      </w:pPr>
      <w:r>
        <w:rPr>
          <w:b/>
          <w:bCs/>
        </w:rPr>
        <w:t>Ms Darlene Cox</w:t>
      </w:r>
      <w:r>
        <w:t>, Executive Director</w:t>
      </w:r>
    </w:p>
    <w:p w14:paraId="495FA696" w14:textId="77777777" w:rsidR="00EB317B" w:rsidRDefault="00EB317B" w:rsidP="00EB317B">
      <w:pPr>
        <w:pStyle w:val="Heading4"/>
      </w:pPr>
      <w:r>
        <w:t>Pedal Power ACT</w:t>
      </w:r>
    </w:p>
    <w:p w14:paraId="758692BE" w14:textId="77777777" w:rsidR="00EB317B" w:rsidRDefault="00EB317B" w:rsidP="00EB317B">
      <w:pPr>
        <w:pStyle w:val="ListBullet"/>
        <w:spacing w:before="40" w:after="40"/>
        <w:ind w:left="425"/>
      </w:pPr>
      <w:r>
        <w:rPr>
          <w:b/>
          <w:bCs/>
        </w:rPr>
        <w:t>Mr Simon Copland</w:t>
      </w:r>
      <w:r>
        <w:t>, Executive Director</w:t>
      </w:r>
    </w:p>
    <w:p w14:paraId="46B88373" w14:textId="77777777" w:rsidR="00EB317B" w:rsidRDefault="00EB317B" w:rsidP="00EB317B">
      <w:pPr>
        <w:pStyle w:val="Heading4"/>
      </w:pPr>
      <w:r>
        <w:t>National Electrical and Communications Association</w:t>
      </w:r>
    </w:p>
    <w:p w14:paraId="2F97B981" w14:textId="77777777" w:rsidR="00EB317B" w:rsidRDefault="00EB317B" w:rsidP="00EB317B">
      <w:pPr>
        <w:pStyle w:val="ListBullet"/>
        <w:spacing w:before="40" w:after="40"/>
        <w:ind w:left="425"/>
      </w:pPr>
      <w:r>
        <w:rPr>
          <w:b/>
          <w:bCs/>
        </w:rPr>
        <w:t>Mr Kent Johns</w:t>
      </w:r>
      <w:r>
        <w:t xml:space="preserve">, </w:t>
      </w:r>
      <w:r>
        <w:rPr>
          <w:noProof/>
        </w:rPr>
        <w:t>Head of Government Relations and Regulatory Affairs</w:t>
      </w:r>
      <w:r>
        <w:rPr>
          <w:noProof/>
        </w:rPr>
        <w:tab/>
      </w:r>
    </w:p>
    <w:p w14:paraId="6AB464D3" w14:textId="77777777" w:rsidR="00EB317B" w:rsidRDefault="00EB317B" w:rsidP="00EB317B">
      <w:pPr>
        <w:pStyle w:val="ListBullet"/>
        <w:spacing w:before="40" w:after="40"/>
        <w:ind w:left="425"/>
      </w:pPr>
      <w:r>
        <w:rPr>
          <w:b/>
          <w:bCs/>
          <w:noProof/>
        </w:rPr>
        <w:t>Ms Fiona Scott</w:t>
      </w:r>
      <w:r>
        <w:t xml:space="preserve">, </w:t>
      </w:r>
      <w:r>
        <w:rPr>
          <w:noProof/>
        </w:rPr>
        <w:t>Director of Policy</w:t>
      </w:r>
    </w:p>
    <w:p w14:paraId="258CE020" w14:textId="77777777" w:rsidR="00EB317B" w:rsidRDefault="00EB317B" w:rsidP="00EB317B">
      <w:pPr>
        <w:pStyle w:val="Heading4"/>
      </w:pPr>
      <w:r>
        <w:t>Society of Hospital Pharmacists of Australia</w:t>
      </w:r>
    </w:p>
    <w:p w14:paraId="287EED90" w14:textId="77777777" w:rsidR="00EB317B" w:rsidRDefault="00EB317B" w:rsidP="00EB317B">
      <w:pPr>
        <w:pStyle w:val="ListBullet"/>
        <w:spacing w:before="40" w:after="40"/>
        <w:ind w:left="425"/>
      </w:pPr>
      <w:r>
        <w:rPr>
          <w:b/>
          <w:bCs/>
        </w:rPr>
        <w:t xml:space="preserve">Ms </w:t>
      </w:r>
      <w:r w:rsidRPr="0080615C">
        <w:rPr>
          <w:b/>
          <w:bCs/>
        </w:rPr>
        <w:t>Carman Chan</w:t>
      </w:r>
      <w:r>
        <w:t>, ACT Branch Chair</w:t>
      </w:r>
    </w:p>
    <w:p w14:paraId="286C8129" w14:textId="77777777" w:rsidR="00EB317B" w:rsidRDefault="00EB317B" w:rsidP="00EB317B">
      <w:pPr>
        <w:pStyle w:val="ListBullet"/>
        <w:spacing w:before="40" w:after="40"/>
        <w:ind w:left="425"/>
      </w:pPr>
      <w:r>
        <w:rPr>
          <w:b/>
          <w:bCs/>
        </w:rPr>
        <w:t>Mr Joshua Clements</w:t>
      </w:r>
      <w:r>
        <w:t>, ACT Branch Vice Chair</w:t>
      </w:r>
    </w:p>
    <w:p w14:paraId="65A3BF2F" w14:textId="77777777" w:rsidR="00EB317B" w:rsidRDefault="00EB317B" w:rsidP="00EB317B">
      <w:pPr>
        <w:pStyle w:val="Heading4"/>
      </w:pPr>
      <w:r>
        <w:t>SEE Change</w:t>
      </w:r>
    </w:p>
    <w:p w14:paraId="55EA5E3E" w14:textId="77777777" w:rsidR="00EB317B" w:rsidRDefault="00EB317B" w:rsidP="00EB317B">
      <w:pPr>
        <w:pStyle w:val="ListBullet"/>
        <w:spacing w:before="40" w:after="40"/>
        <w:ind w:left="425"/>
      </w:pPr>
      <w:r>
        <w:rPr>
          <w:b/>
          <w:bCs/>
          <w:noProof/>
        </w:rPr>
        <w:t xml:space="preserve">Ms </w:t>
      </w:r>
      <w:r w:rsidRPr="005A200D">
        <w:rPr>
          <w:b/>
          <w:bCs/>
          <w:noProof/>
        </w:rPr>
        <w:t>P</w:t>
      </w:r>
      <w:r>
        <w:rPr>
          <w:b/>
          <w:bCs/>
          <w:noProof/>
        </w:rPr>
        <w:t>aula Mance</w:t>
      </w:r>
      <w:r>
        <w:t xml:space="preserve">, </w:t>
      </w:r>
      <w:r>
        <w:rPr>
          <w:noProof/>
        </w:rPr>
        <w:t>Executive Director</w:t>
      </w:r>
    </w:p>
    <w:p w14:paraId="1B2E4725" w14:textId="77777777" w:rsidR="00EB317B" w:rsidRDefault="00EB317B" w:rsidP="00EB317B">
      <w:pPr>
        <w:pStyle w:val="Heading4"/>
      </w:pPr>
      <w:r>
        <w:t>Conservation Council ACT</w:t>
      </w:r>
    </w:p>
    <w:p w14:paraId="596C0904" w14:textId="77777777" w:rsidR="00EB317B" w:rsidRDefault="00EB317B" w:rsidP="00EB317B">
      <w:pPr>
        <w:pStyle w:val="ListBullet"/>
        <w:spacing w:before="40" w:after="40"/>
        <w:ind w:left="425"/>
      </w:pPr>
      <w:r>
        <w:rPr>
          <w:b/>
          <w:bCs/>
        </w:rPr>
        <w:t xml:space="preserve">Ms Rod </w:t>
      </w:r>
      <w:r>
        <w:rPr>
          <w:b/>
          <w:bCs/>
          <w:noProof/>
        </w:rPr>
        <w:t>Griffiths</w:t>
      </w:r>
      <w:r>
        <w:t>, President</w:t>
      </w:r>
    </w:p>
    <w:p w14:paraId="20A2CF99" w14:textId="77777777" w:rsidR="00EB317B" w:rsidRDefault="00EB317B" w:rsidP="00EB317B">
      <w:pPr>
        <w:pStyle w:val="Heading4"/>
      </w:pPr>
      <w:r>
        <w:t>Canberra Environmental Centre</w:t>
      </w:r>
    </w:p>
    <w:p w14:paraId="2102DEB3" w14:textId="77777777" w:rsidR="00EB317B" w:rsidRDefault="00EB317B" w:rsidP="00EB317B">
      <w:pPr>
        <w:pStyle w:val="ListBullet"/>
        <w:spacing w:before="40" w:after="40"/>
        <w:ind w:left="425"/>
      </w:pPr>
      <w:r>
        <w:rPr>
          <w:b/>
          <w:bCs/>
        </w:rPr>
        <w:t xml:space="preserve">Ms Fiona </w:t>
      </w:r>
      <w:r>
        <w:rPr>
          <w:b/>
          <w:bCs/>
          <w:noProof/>
        </w:rPr>
        <w:t>Veikkanen</w:t>
      </w:r>
      <w:r>
        <w:t xml:space="preserve">, </w:t>
      </w:r>
      <w:r>
        <w:rPr>
          <w:noProof/>
        </w:rPr>
        <w:t>Executive Director</w:t>
      </w:r>
    </w:p>
    <w:p w14:paraId="062642C3" w14:textId="77777777" w:rsidR="00EB317B" w:rsidRDefault="00EB317B" w:rsidP="00EB317B">
      <w:pPr>
        <w:pStyle w:val="Heading4"/>
      </w:pPr>
      <w:r>
        <w:t>National Parks Association of the ACT</w:t>
      </w:r>
    </w:p>
    <w:p w14:paraId="04DBDC21" w14:textId="77777777" w:rsidR="00EB317B" w:rsidRDefault="00EB317B" w:rsidP="00EB317B">
      <w:pPr>
        <w:pStyle w:val="ListBullet"/>
        <w:spacing w:before="40" w:after="40"/>
        <w:ind w:left="425"/>
      </w:pPr>
      <w:r>
        <w:rPr>
          <w:b/>
          <w:bCs/>
        </w:rPr>
        <w:t>Dr Rosemary Hollow</w:t>
      </w:r>
      <w:r>
        <w:t xml:space="preserve">, President </w:t>
      </w:r>
    </w:p>
    <w:p w14:paraId="019894B1" w14:textId="77777777" w:rsidR="00EB317B" w:rsidRDefault="00EB317B" w:rsidP="00EB317B">
      <w:pPr>
        <w:pStyle w:val="ListBullet"/>
        <w:spacing w:before="40" w:after="40"/>
        <w:ind w:left="425"/>
      </w:pPr>
      <w:r>
        <w:rPr>
          <w:b/>
          <w:bCs/>
        </w:rPr>
        <w:t>Ms Jennifer Barnes</w:t>
      </w:r>
      <w:r>
        <w:t>, Treasurer</w:t>
      </w:r>
    </w:p>
    <w:p w14:paraId="558CEE57" w14:textId="77777777" w:rsidR="00EB317B" w:rsidRDefault="00EB317B" w:rsidP="00EB317B">
      <w:pPr>
        <w:pStyle w:val="Heading4"/>
      </w:pPr>
      <w:r>
        <w:t>ACTCOSS</w:t>
      </w:r>
    </w:p>
    <w:p w14:paraId="1AA0679C" w14:textId="77777777" w:rsidR="00EB317B" w:rsidRDefault="00EB317B" w:rsidP="00EB317B">
      <w:pPr>
        <w:pStyle w:val="ListBullet"/>
        <w:spacing w:before="40" w:after="40"/>
        <w:ind w:left="425"/>
      </w:pPr>
      <w:r>
        <w:rPr>
          <w:b/>
          <w:bCs/>
        </w:rPr>
        <w:t xml:space="preserve">Dr Devin Bowles, </w:t>
      </w:r>
      <w:r w:rsidRPr="00CB1E46">
        <w:t>Chief Executive Officer</w:t>
      </w:r>
    </w:p>
    <w:p w14:paraId="16B38F1C" w14:textId="77777777" w:rsidR="00EB317B" w:rsidRPr="00CB1E46" w:rsidRDefault="00EB317B" w:rsidP="00EB317B">
      <w:pPr>
        <w:pStyle w:val="ListBullet"/>
        <w:spacing w:before="40" w:after="40"/>
        <w:ind w:left="425"/>
      </w:pPr>
      <w:r>
        <w:rPr>
          <w:b/>
          <w:bCs/>
        </w:rPr>
        <w:t xml:space="preserve">Ms Corinne Dobson, </w:t>
      </w:r>
      <w:r w:rsidRPr="00CB1E46">
        <w:t>Head of Policy</w:t>
      </w:r>
    </w:p>
    <w:p w14:paraId="0185EAEF" w14:textId="77777777" w:rsidR="00EB317B" w:rsidRDefault="00EB317B" w:rsidP="00EB317B">
      <w:pPr>
        <w:pStyle w:val="Heading4"/>
      </w:pPr>
      <w:r>
        <w:t>Supportlink</w:t>
      </w:r>
    </w:p>
    <w:p w14:paraId="09928A6D" w14:textId="77777777" w:rsidR="00EB317B" w:rsidRDefault="00EB317B" w:rsidP="00EB317B">
      <w:pPr>
        <w:pStyle w:val="ListBullet"/>
        <w:spacing w:before="40" w:after="40"/>
        <w:ind w:left="425"/>
      </w:pPr>
      <w:r>
        <w:rPr>
          <w:b/>
          <w:bCs/>
        </w:rPr>
        <w:t>Ms Donna Evans</w:t>
      </w:r>
      <w:r>
        <w:t>, Executive Director</w:t>
      </w:r>
    </w:p>
    <w:p w14:paraId="55D52288" w14:textId="77777777" w:rsidR="00EB317B" w:rsidRDefault="00EB317B" w:rsidP="00EB317B">
      <w:pPr>
        <w:pStyle w:val="ListBullet"/>
        <w:spacing w:before="40" w:after="40"/>
        <w:ind w:left="425"/>
      </w:pPr>
      <w:r>
        <w:rPr>
          <w:b/>
          <w:bCs/>
        </w:rPr>
        <w:t>Ms Melanie Thompson</w:t>
      </w:r>
      <w:r>
        <w:t xml:space="preserve">, Referral Coordinator </w:t>
      </w:r>
    </w:p>
    <w:p w14:paraId="6C9AA3D1" w14:textId="77777777" w:rsidR="00EB317B" w:rsidRDefault="00EB317B" w:rsidP="00EB317B">
      <w:pPr>
        <w:pStyle w:val="Heading4"/>
      </w:pPr>
      <w:r>
        <w:t>Kidsafe ACT</w:t>
      </w:r>
    </w:p>
    <w:p w14:paraId="038B7A5F" w14:textId="77777777" w:rsidR="00EB317B" w:rsidRDefault="00EB317B" w:rsidP="00EB317B">
      <w:pPr>
        <w:pStyle w:val="ListBullet"/>
        <w:spacing w:before="40" w:after="40"/>
        <w:ind w:left="425"/>
      </w:pPr>
      <w:r>
        <w:rPr>
          <w:b/>
          <w:bCs/>
        </w:rPr>
        <w:t>Mr Francis Ventura</w:t>
      </w:r>
      <w:r>
        <w:t>, Chief Executive Officer</w:t>
      </w:r>
    </w:p>
    <w:p w14:paraId="18E2424A" w14:textId="77777777" w:rsidR="00EB317B" w:rsidRDefault="00EB317B" w:rsidP="00EB317B">
      <w:pPr>
        <w:pStyle w:val="Heading4"/>
      </w:pPr>
      <w:r>
        <w:t>Playgroup ACT</w:t>
      </w:r>
    </w:p>
    <w:p w14:paraId="3B15D811" w14:textId="77777777" w:rsidR="00EB317B" w:rsidRDefault="00EB317B" w:rsidP="00EB317B">
      <w:pPr>
        <w:pStyle w:val="ListBullet"/>
        <w:spacing w:before="40" w:after="40"/>
        <w:ind w:left="425"/>
      </w:pPr>
      <w:r>
        <w:rPr>
          <w:b/>
          <w:bCs/>
        </w:rPr>
        <w:t>Ms Carley Jones</w:t>
      </w:r>
      <w:r>
        <w:t>, Executive Officer</w:t>
      </w:r>
    </w:p>
    <w:p w14:paraId="500ECD15" w14:textId="77777777" w:rsidR="00EB317B" w:rsidRDefault="00EB317B" w:rsidP="00EB317B">
      <w:pPr>
        <w:pStyle w:val="Heading4"/>
      </w:pPr>
      <w:r>
        <w:t>Belconnen Community Council</w:t>
      </w:r>
    </w:p>
    <w:p w14:paraId="62DE6E5A" w14:textId="77777777" w:rsidR="00EB317B" w:rsidRDefault="00EB317B" w:rsidP="00EB317B">
      <w:pPr>
        <w:pStyle w:val="ListBullet"/>
        <w:spacing w:before="40" w:after="40"/>
        <w:ind w:left="425"/>
      </w:pPr>
      <w:r>
        <w:rPr>
          <w:b/>
          <w:bCs/>
        </w:rPr>
        <w:t>Mr Lachlan Butler,</w:t>
      </w:r>
      <w:r>
        <w:t xml:space="preserve"> Chair</w:t>
      </w:r>
    </w:p>
    <w:p w14:paraId="0A3C56BA" w14:textId="77777777" w:rsidR="00EB317B" w:rsidRDefault="00EB317B" w:rsidP="00EB317B">
      <w:pPr>
        <w:pStyle w:val="ListBullet"/>
        <w:numPr>
          <w:ilvl w:val="0"/>
          <w:numId w:val="0"/>
        </w:numPr>
        <w:spacing w:before="40" w:after="40"/>
      </w:pPr>
    </w:p>
    <w:p w14:paraId="47D7E3DA" w14:textId="77777777" w:rsidR="00EB317B" w:rsidRDefault="00EB317B" w:rsidP="00EB317B">
      <w:pPr>
        <w:spacing w:line="259" w:lineRule="auto"/>
        <w:rPr>
          <w:rFonts w:ascii="Montserrat" w:eastAsiaTheme="majorEastAsia" w:hAnsi="Montserrat" w:cstheme="majorBidi"/>
          <w:b/>
          <w:color w:val="7492CD"/>
          <w:w w:val="90"/>
          <w:kern w:val="2"/>
          <w:sz w:val="28"/>
          <w:szCs w:val="24"/>
        </w:rPr>
      </w:pPr>
      <w:bookmarkStart w:id="417" w:name="_Toc172043809"/>
      <w:r>
        <w:br w:type="page"/>
      </w:r>
    </w:p>
    <w:p w14:paraId="404D0A92" w14:textId="77777777" w:rsidR="00EB317B" w:rsidRDefault="00EB317B" w:rsidP="00EB317B">
      <w:pPr>
        <w:pStyle w:val="Heading3"/>
      </w:pPr>
      <w:bookmarkStart w:id="418" w:name="_Toc174636168"/>
      <w:r>
        <w:t>Tuesday 23 July 2024</w:t>
      </w:r>
      <w:bookmarkEnd w:id="417"/>
      <w:bookmarkEnd w:id="418"/>
    </w:p>
    <w:p w14:paraId="669B5DDA" w14:textId="77777777" w:rsidR="00EB317B" w:rsidRPr="000F29E6" w:rsidRDefault="00EB317B" w:rsidP="00EB317B">
      <w:pPr>
        <w:pStyle w:val="Heading4"/>
      </w:pPr>
      <w:r w:rsidRPr="000F29E6">
        <w:t>Ministers</w:t>
      </w:r>
    </w:p>
    <w:p w14:paraId="716C53BA" w14:textId="77777777" w:rsidR="00EB317B" w:rsidRDefault="00EB317B" w:rsidP="00EB317B">
      <w:pPr>
        <w:pStyle w:val="ListBullet"/>
        <w:numPr>
          <w:ilvl w:val="0"/>
          <w:numId w:val="0"/>
        </w:numPr>
      </w:pPr>
      <w:r>
        <w:rPr>
          <w:b/>
          <w:bCs/>
        </w:rPr>
        <w:t>Chief Minister Andrew Barr MLA</w:t>
      </w:r>
      <w:r>
        <w:t>, Chief Minister</w:t>
      </w:r>
    </w:p>
    <w:p w14:paraId="63D4F71C" w14:textId="77777777" w:rsidR="00EB317B" w:rsidRDefault="00EB317B" w:rsidP="00EB317B">
      <w:pPr>
        <w:pStyle w:val="ListNumber2"/>
        <w:numPr>
          <w:ilvl w:val="0"/>
          <w:numId w:val="0"/>
        </w:numPr>
        <w:ind w:left="426" w:hanging="426"/>
      </w:pPr>
      <w:r>
        <w:rPr>
          <w:b/>
          <w:bCs w:val="0"/>
        </w:rPr>
        <w:t>Minister Yvette Berry MLA</w:t>
      </w:r>
      <w:r>
        <w:t>, Minister for Women and Minister for the Prevention of Domestic and Family Violence</w:t>
      </w:r>
    </w:p>
    <w:p w14:paraId="7C18E6C7" w14:textId="77777777" w:rsidR="00EB317B" w:rsidRDefault="00EB317B" w:rsidP="00EB317B">
      <w:pPr>
        <w:pStyle w:val="ListBullet"/>
        <w:numPr>
          <w:ilvl w:val="0"/>
          <w:numId w:val="0"/>
        </w:numPr>
      </w:pPr>
      <w:r>
        <w:rPr>
          <w:b/>
          <w:bCs/>
        </w:rPr>
        <w:t>Minister Emma Davidson MLA</w:t>
      </w:r>
      <w:r>
        <w:t>, Minister for Mental Health and Minister for Corrections and Justice Health</w:t>
      </w:r>
    </w:p>
    <w:p w14:paraId="625A58ED" w14:textId="77777777" w:rsidR="00EB317B" w:rsidRDefault="00EB317B" w:rsidP="00EB317B">
      <w:pPr>
        <w:pStyle w:val="Heading4"/>
      </w:pPr>
      <w:r>
        <w:t>Community Services Directorate</w:t>
      </w:r>
    </w:p>
    <w:p w14:paraId="3F126705" w14:textId="77777777" w:rsidR="00EB317B" w:rsidRDefault="00EB317B" w:rsidP="00EB317B">
      <w:pPr>
        <w:pStyle w:val="ListBullet"/>
        <w:spacing w:before="40" w:after="40"/>
        <w:ind w:left="425"/>
      </w:pPr>
      <w:r>
        <w:rPr>
          <w:b/>
          <w:bCs/>
        </w:rPr>
        <w:t>Ms Catherine Rule</w:t>
      </w:r>
      <w:r>
        <w:t xml:space="preserve">, Director-General </w:t>
      </w:r>
    </w:p>
    <w:p w14:paraId="40070C60" w14:textId="77777777" w:rsidR="00EB317B" w:rsidRDefault="00EB317B" w:rsidP="00EB317B">
      <w:pPr>
        <w:pStyle w:val="ListBullet"/>
        <w:spacing w:before="40" w:after="40"/>
        <w:ind w:left="425"/>
      </w:pPr>
      <w:r>
        <w:rPr>
          <w:b/>
          <w:bCs/>
        </w:rPr>
        <w:t>Ms Anita Perkins</w:t>
      </w:r>
      <w:r>
        <w:t>, Acting Deputy Director-General Hosing and inclusion</w:t>
      </w:r>
    </w:p>
    <w:p w14:paraId="69728561" w14:textId="57B8E694" w:rsidR="00EB317B" w:rsidRDefault="00EB317B" w:rsidP="00EB317B">
      <w:pPr>
        <w:pStyle w:val="ListBullet"/>
        <w:spacing w:before="40" w:after="40"/>
        <w:ind w:left="425"/>
      </w:pPr>
      <w:r>
        <w:rPr>
          <w:b/>
          <w:bCs/>
        </w:rPr>
        <w:t>Ms</w:t>
      </w:r>
      <w:r w:rsidR="003A011A">
        <w:rPr>
          <w:b/>
          <w:bCs/>
        </w:rPr>
        <w:t xml:space="preserve"> </w:t>
      </w:r>
      <w:r>
        <w:rPr>
          <w:b/>
          <w:bCs/>
        </w:rPr>
        <w:t xml:space="preserve">Lauren Callaghan, </w:t>
      </w:r>
      <w:r>
        <w:t>Chief Finance Officer, Finance and Budget branch, Corporate Services Division</w:t>
      </w:r>
    </w:p>
    <w:p w14:paraId="6973D784" w14:textId="77777777" w:rsidR="00EB317B" w:rsidRDefault="00EB317B" w:rsidP="00EB317B">
      <w:pPr>
        <w:pStyle w:val="ListBullet"/>
        <w:spacing w:before="40" w:after="40"/>
        <w:ind w:left="425"/>
      </w:pPr>
      <w:r>
        <w:rPr>
          <w:b/>
          <w:bCs/>
        </w:rPr>
        <w:t xml:space="preserve">Ms </w:t>
      </w:r>
      <w:r w:rsidRPr="004A2797">
        <w:rPr>
          <w:b/>
          <w:bCs/>
        </w:rPr>
        <w:t xml:space="preserve">Vasiliki Bogiatzis, </w:t>
      </w:r>
      <w:r>
        <w:t>Acting Executive Group Manager, Inclusion Division</w:t>
      </w:r>
    </w:p>
    <w:p w14:paraId="1C1FD7C5" w14:textId="77777777" w:rsidR="00EB317B" w:rsidRDefault="00EB317B" w:rsidP="00EB317B">
      <w:pPr>
        <w:pStyle w:val="ListBullet"/>
        <w:spacing w:before="40" w:after="40"/>
        <w:ind w:left="425"/>
      </w:pPr>
      <w:r>
        <w:rPr>
          <w:b/>
          <w:bCs/>
        </w:rPr>
        <w:t xml:space="preserve">Ms Brooke Yates, </w:t>
      </w:r>
      <w:r>
        <w:t xml:space="preserve">Executive Branch Manager, Housing and Inclusive Policy, Strategic Policy </w:t>
      </w:r>
    </w:p>
    <w:p w14:paraId="0CA55ADD" w14:textId="77777777" w:rsidR="00EB317B" w:rsidRDefault="00EB317B" w:rsidP="00EB317B">
      <w:pPr>
        <w:pStyle w:val="Heading4"/>
      </w:pPr>
      <w:r>
        <w:t>Canberra Health Services</w:t>
      </w:r>
    </w:p>
    <w:p w14:paraId="3E9B8FE6" w14:textId="77777777" w:rsidR="00EB317B" w:rsidRDefault="00EB317B" w:rsidP="00EB317B">
      <w:pPr>
        <w:pStyle w:val="ListBullet"/>
        <w:spacing w:before="40" w:after="40"/>
        <w:ind w:left="425"/>
      </w:pPr>
      <w:r>
        <w:rPr>
          <w:b/>
          <w:bCs/>
        </w:rPr>
        <w:t>Ms Janet Zagair</w:t>
      </w:r>
      <w:r>
        <w:t>, Chief Executive Officer</w:t>
      </w:r>
    </w:p>
    <w:p w14:paraId="70EC4C8F" w14:textId="77777777" w:rsidR="00EB317B" w:rsidRDefault="00EB317B" w:rsidP="00EB317B">
      <w:pPr>
        <w:pStyle w:val="ListBullet"/>
        <w:spacing w:before="40" w:after="40"/>
        <w:ind w:left="425"/>
      </w:pPr>
      <w:r>
        <w:rPr>
          <w:b/>
          <w:bCs/>
        </w:rPr>
        <w:t>Ms Kate McKenzie</w:t>
      </w:r>
      <w:r>
        <w:t xml:space="preserve">, Deputy Chief Executive Officer </w:t>
      </w:r>
    </w:p>
    <w:p w14:paraId="3441FA45" w14:textId="77777777" w:rsidR="00EB317B" w:rsidRDefault="00EB317B" w:rsidP="00EB317B">
      <w:pPr>
        <w:pStyle w:val="Heading4"/>
      </w:pPr>
      <w:r>
        <w:t>Justice and Community Safety Directorate</w:t>
      </w:r>
    </w:p>
    <w:p w14:paraId="622AE754" w14:textId="77777777" w:rsidR="00EB317B" w:rsidRDefault="00EB317B" w:rsidP="00EB317B">
      <w:pPr>
        <w:pStyle w:val="ListBullet"/>
        <w:spacing w:before="40" w:after="40"/>
        <w:ind w:left="425"/>
      </w:pPr>
      <w:r>
        <w:rPr>
          <w:b/>
          <w:bCs/>
        </w:rPr>
        <w:t>Mr Richard Glenn</w:t>
      </w:r>
      <w:r>
        <w:t>, Director-General</w:t>
      </w:r>
    </w:p>
    <w:p w14:paraId="22F97F8C" w14:textId="77777777" w:rsidR="00EB317B" w:rsidRDefault="00EB317B" w:rsidP="00EB317B">
      <w:pPr>
        <w:pStyle w:val="ListBullet"/>
        <w:spacing w:before="40" w:after="40"/>
        <w:ind w:left="425"/>
      </w:pPr>
      <w:r>
        <w:rPr>
          <w:b/>
          <w:bCs/>
        </w:rPr>
        <w:t>Mr Broun Aloisi</w:t>
      </w:r>
      <w:r>
        <w:t xml:space="preserve">, Acting Commissioner, ACT Corrective Services </w:t>
      </w:r>
    </w:p>
    <w:p w14:paraId="589EE544" w14:textId="77777777" w:rsidR="00EB317B" w:rsidRDefault="00EB317B" w:rsidP="00EB317B">
      <w:pPr>
        <w:pStyle w:val="ListBullet"/>
        <w:spacing w:before="40" w:after="40"/>
        <w:ind w:left="425"/>
      </w:pPr>
      <w:r>
        <w:rPr>
          <w:b/>
          <w:bCs/>
        </w:rPr>
        <w:t xml:space="preserve">Mr Ray Johnson, </w:t>
      </w:r>
      <w:r>
        <w:t>Deputy Director-General</w:t>
      </w:r>
    </w:p>
    <w:p w14:paraId="62CE3F83" w14:textId="77777777" w:rsidR="00EB317B" w:rsidRDefault="00EB317B" w:rsidP="00EB317B">
      <w:pPr>
        <w:pStyle w:val="Heading4"/>
      </w:pPr>
      <w:r>
        <w:t>ACT Health Directorate</w:t>
      </w:r>
    </w:p>
    <w:p w14:paraId="1D676E51" w14:textId="77777777" w:rsidR="00EB317B" w:rsidRDefault="00EB317B" w:rsidP="00EB317B">
      <w:pPr>
        <w:pStyle w:val="ListBullet"/>
        <w:spacing w:before="40" w:after="40"/>
        <w:ind w:left="425"/>
      </w:pPr>
      <w:r>
        <w:rPr>
          <w:b/>
          <w:bCs/>
        </w:rPr>
        <w:t>Mr Dave Peffer</w:t>
      </w:r>
      <w:r>
        <w:t xml:space="preserve">, Director-General </w:t>
      </w:r>
    </w:p>
    <w:p w14:paraId="23FFD838" w14:textId="77777777" w:rsidR="00EB317B" w:rsidRDefault="00EB317B" w:rsidP="00EB317B">
      <w:pPr>
        <w:pStyle w:val="ListBullet"/>
        <w:spacing w:before="40" w:after="40"/>
        <w:ind w:left="425"/>
      </w:pPr>
      <w:r>
        <w:rPr>
          <w:b/>
          <w:bCs/>
        </w:rPr>
        <w:t>Ms Liz Lopa</w:t>
      </w:r>
      <w:r>
        <w:t>, Deputy Director-General, Corporate, Communications and Delivery</w:t>
      </w:r>
    </w:p>
    <w:p w14:paraId="29169810" w14:textId="77777777" w:rsidR="00EB317B" w:rsidRDefault="00EB317B" w:rsidP="00EB317B">
      <w:pPr>
        <w:pStyle w:val="ListBullet"/>
        <w:spacing w:before="40" w:after="40"/>
        <w:ind w:left="425"/>
      </w:pPr>
      <w:r>
        <w:rPr>
          <w:b/>
          <w:bCs/>
        </w:rPr>
        <w:t>Ms Wendy Kipling</w:t>
      </w:r>
      <w:r>
        <w:t>, A/g Executive Branch Manager, Mental Health and Suicide Prevention Division</w:t>
      </w:r>
    </w:p>
    <w:p w14:paraId="62D46EBC" w14:textId="77777777" w:rsidR="00EB317B" w:rsidRDefault="00EB317B" w:rsidP="00EB317B">
      <w:pPr>
        <w:pStyle w:val="ListBullet"/>
        <w:spacing w:before="40" w:after="40"/>
        <w:ind w:left="425"/>
      </w:pPr>
      <w:r>
        <w:rPr>
          <w:b/>
          <w:bCs/>
        </w:rPr>
        <w:t>Mr Muku Ganeshalingam</w:t>
      </w:r>
      <w:r>
        <w:t xml:space="preserve">, Chief Finance Officer, Corporate &amp; Governance Division </w:t>
      </w:r>
    </w:p>
    <w:p w14:paraId="0AA902BC" w14:textId="77777777" w:rsidR="00EB317B" w:rsidRDefault="00EB317B" w:rsidP="00EB317B">
      <w:pPr>
        <w:pStyle w:val="Heading4"/>
      </w:pPr>
      <w:r>
        <w:t>Canberra Health Services</w:t>
      </w:r>
    </w:p>
    <w:p w14:paraId="10DA9102" w14:textId="77777777" w:rsidR="00EB317B" w:rsidRDefault="00EB317B" w:rsidP="00EB317B">
      <w:pPr>
        <w:pStyle w:val="ListBullet"/>
        <w:spacing w:before="40" w:after="40"/>
        <w:ind w:left="425"/>
      </w:pPr>
      <w:r>
        <w:rPr>
          <w:b/>
          <w:bCs/>
        </w:rPr>
        <w:t>Ms Janet Zagair</w:t>
      </w:r>
      <w:r>
        <w:t>, Chief Executive Officer</w:t>
      </w:r>
    </w:p>
    <w:p w14:paraId="2BF9C1BC" w14:textId="77777777" w:rsidR="00EB317B" w:rsidRDefault="00EB317B" w:rsidP="00EB317B">
      <w:pPr>
        <w:pStyle w:val="ListBullet"/>
        <w:spacing w:before="40" w:after="40"/>
        <w:ind w:left="425"/>
      </w:pPr>
      <w:r>
        <w:rPr>
          <w:b/>
          <w:bCs/>
        </w:rPr>
        <w:t>Ms Kate McKenzie</w:t>
      </w:r>
      <w:r>
        <w:t xml:space="preserve">, Deputy Chief Executive Officer </w:t>
      </w:r>
    </w:p>
    <w:p w14:paraId="278A1221" w14:textId="77777777" w:rsidR="00EB317B" w:rsidRDefault="00EB317B" w:rsidP="00EB317B">
      <w:pPr>
        <w:pStyle w:val="Heading4"/>
      </w:pPr>
      <w:r>
        <w:t>Chief Minister, Treasury and Economic Development Directorate</w:t>
      </w:r>
    </w:p>
    <w:p w14:paraId="76E644BE" w14:textId="77777777" w:rsidR="00EB317B" w:rsidRPr="000F29E6" w:rsidRDefault="00EB317B" w:rsidP="00EB317B">
      <w:pPr>
        <w:pStyle w:val="ListBullet"/>
        <w:spacing w:before="40" w:after="40"/>
        <w:ind w:left="425"/>
        <w:rPr>
          <w:b/>
          <w:bCs/>
        </w:rPr>
      </w:pPr>
      <w:r>
        <w:rPr>
          <w:b/>
          <w:bCs/>
        </w:rPr>
        <w:t>Ms Kathy Leigh</w:t>
      </w:r>
      <w:r w:rsidRPr="000F29E6">
        <w:rPr>
          <w:b/>
          <w:bCs/>
        </w:rPr>
        <w:t xml:space="preserve">, </w:t>
      </w:r>
      <w:r>
        <w:t>Head of services and Director-Genral</w:t>
      </w:r>
    </w:p>
    <w:p w14:paraId="7AE8152C" w14:textId="77777777" w:rsidR="00EB317B" w:rsidRDefault="00EB317B" w:rsidP="00EB317B">
      <w:pPr>
        <w:pStyle w:val="ListBullet"/>
        <w:spacing w:before="40" w:after="40"/>
        <w:ind w:left="425"/>
        <w:rPr>
          <w:b/>
          <w:bCs/>
        </w:rPr>
      </w:pPr>
      <w:r>
        <w:rPr>
          <w:b/>
          <w:bCs/>
        </w:rPr>
        <w:t>Mr Robert Wright</w:t>
      </w:r>
      <w:r w:rsidRPr="000F29E6">
        <w:rPr>
          <w:b/>
          <w:bCs/>
        </w:rPr>
        <w:t xml:space="preserve">, </w:t>
      </w:r>
      <w:r w:rsidRPr="0065531F">
        <w:t>EGM Corporate</w:t>
      </w:r>
    </w:p>
    <w:p w14:paraId="34812568" w14:textId="77777777" w:rsidR="00EB317B" w:rsidRPr="0065531F" w:rsidRDefault="00EB317B" w:rsidP="00EB317B">
      <w:pPr>
        <w:pStyle w:val="ListBullet"/>
        <w:spacing w:before="40" w:after="40"/>
        <w:ind w:left="425"/>
        <w:rPr>
          <w:b/>
          <w:bCs/>
        </w:rPr>
      </w:pPr>
      <w:r>
        <w:rPr>
          <w:b/>
          <w:bCs/>
        </w:rPr>
        <w:t xml:space="preserve">Ms Lessa Croke, </w:t>
      </w:r>
      <w:r>
        <w:t>DDG, Policy and Cabinet Division</w:t>
      </w:r>
    </w:p>
    <w:p w14:paraId="5984DA53" w14:textId="77777777" w:rsidR="00EB317B" w:rsidRPr="0065531F" w:rsidRDefault="00EB317B" w:rsidP="00EB317B">
      <w:pPr>
        <w:pStyle w:val="ListBullet"/>
        <w:spacing w:before="40" w:after="40"/>
        <w:ind w:left="425"/>
        <w:rPr>
          <w:b/>
          <w:bCs/>
        </w:rPr>
      </w:pPr>
      <w:r>
        <w:rPr>
          <w:b/>
          <w:bCs/>
        </w:rPr>
        <w:t xml:space="preserve">Ms </w:t>
      </w:r>
      <w:r w:rsidRPr="0065531F">
        <w:rPr>
          <w:b/>
          <w:bCs/>
        </w:rPr>
        <w:t>Fiona Barbaro,</w:t>
      </w:r>
      <w:r>
        <w:t xml:space="preserve"> EGM, Policy and Cabinet Division</w:t>
      </w:r>
    </w:p>
    <w:p w14:paraId="58B8904C" w14:textId="77777777" w:rsidR="00EB317B" w:rsidRPr="0065531F" w:rsidRDefault="00EB317B" w:rsidP="00EB317B">
      <w:pPr>
        <w:pStyle w:val="ListBullet"/>
        <w:spacing w:before="40" w:after="40"/>
        <w:ind w:left="425"/>
        <w:rPr>
          <w:b/>
          <w:bCs/>
        </w:rPr>
      </w:pPr>
      <w:r>
        <w:rPr>
          <w:b/>
          <w:bCs/>
        </w:rPr>
        <w:t xml:space="preserve">Mr </w:t>
      </w:r>
      <w:r w:rsidRPr="0065531F">
        <w:rPr>
          <w:b/>
          <w:bCs/>
        </w:rPr>
        <w:t>Peter Robinson</w:t>
      </w:r>
      <w:r>
        <w:t xml:space="preserve">, EBM, Wellbeing, Policy and Cabinet Division </w:t>
      </w:r>
    </w:p>
    <w:p w14:paraId="3B848DE6" w14:textId="77777777" w:rsidR="00EB317B" w:rsidRPr="0065531F" w:rsidRDefault="00EB317B" w:rsidP="00EB317B">
      <w:pPr>
        <w:pStyle w:val="ListBullet"/>
        <w:spacing w:before="40" w:after="40"/>
        <w:ind w:left="425"/>
        <w:rPr>
          <w:b/>
          <w:bCs/>
        </w:rPr>
      </w:pPr>
      <w:r>
        <w:rPr>
          <w:b/>
          <w:bCs/>
        </w:rPr>
        <w:t>Dr David Clapham</w:t>
      </w:r>
      <w:r w:rsidRPr="0065531F">
        <w:t>,</w:t>
      </w:r>
      <w:r>
        <w:rPr>
          <w:b/>
          <w:bCs/>
        </w:rPr>
        <w:t xml:space="preserve"> </w:t>
      </w:r>
      <w:r>
        <w:t xml:space="preserve">EBM, Regional, Infrastructure. Planning and Transport Branch, Policy and Cabinet Division </w:t>
      </w:r>
    </w:p>
    <w:p w14:paraId="674485AC" w14:textId="77777777" w:rsidR="00EB317B" w:rsidRPr="00953C80" w:rsidRDefault="00EB317B" w:rsidP="00EB317B">
      <w:pPr>
        <w:pStyle w:val="ListBullet"/>
        <w:spacing w:before="40" w:after="40"/>
        <w:ind w:left="425"/>
        <w:rPr>
          <w:b/>
          <w:bCs/>
        </w:rPr>
      </w:pPr>
      <w:r>
        <w:rPr>
          <w:b/>
          <w:bCs/>
        </w:rPr>
        <w:t xml:space="preserve">Ms </w:t>
      </w:r>
      <w:r w:rsidRPr="0065531F">
        <w:rPr>
          <w:b/>
          <w:bCs/>
        </w:rPr>
        <w:t>Lisa Carmody</w:t>
      </w:r>
      <w:r>
        <w:t>, Deputy Director-General, Office of Industrial Relations and Workforce Capability</w:t>
      </w:r>
    </w:p>
    <w:p w14:paraId="4AC8FE83" w14:textId="77777777" w:rsidR="00EB317B" w:rsidRPr="0065531F" w:rsidRDefault="00EB317B" w:rsidP="00EB317B">
      <w:pPr>
        <w:pStyle w:val="ListBullet"/>
        <w:spacing w:before="40" w:after="40"/>
        <w:ind w:left="425"/>
        <w:rPr>
          <w:b/>
          <w:bCs/>
        </w:rPr>
      </w:pPr>
      <w:r>
        <w:rPr>
          <w:b/>
          <w:bCs/>
        </w:rPr>
        <w:t xml:space="preserve">Mr </w:t>
      </w:r>
      <w:r w:rsidRPr="00953C80">
        <w:rPr>
          <w:b/>
          <w:bCs/>
        </w:rPr>
        <w:t>Michael Young,</w:t>
      </w:r>
      <w:r>
        <w:t xml:space="preserve"> Executive Group Manager, Work Safety Group, Office of Industrial Relations and Workforce Strategy </w:t>
      </w:r>
    </w:p>
    <w:p w14:paraId="1BD8B811" w14:textId="77777777" w:rsidR="00EB317B" w:rsidRDefault="00EB317B" w:rsidP="00EB317B">
      <w:pPr>
        <w:pStyle w:val="Heading4"/>
      </w:pPr>
      <w:r>
        <w:t>Environment, Planning and Sustainable Development Directorate</w:t>
      </w:r>
    </w:p>
    <w:p w14:paraId="641A1ACC" w14:textId="77777777" w:rsidR="00EB317B" w:rsidRPr="00117AFB" w:rsidRDefault="00EB317B" w:rsidP="00EB317B">
      <w:pPr>
        <w:pStyle w:val="Heading4"/>
      </w:pPr>
      <w:r>
        <w:t xml:space="preserve">Suburban Land Agency </w:t>
      </w:r>
    </w:p>
    <w:p w14:paraId="5882EDE8" w14:textId="77777777" w:rsidR="00EB317B" w:rsidRDefault="00EB317B" w:rsidP="00EB317B">
      <w:pPr>
        <w:pStyle w:val="ListBullet"/>
        <w:spacing w:before="40" w:after="40"/>
        <w:ind w:left="425"/>
      </w:pPr>
      <w:r>
        <w:rPr>
          <w:b/>
          <w:bCs/>
        </w:rPr>
        <w:t>Mr Adam Davey</w:t>
      </w:r>
      <w:r w:rsidRPr="00117AFB">
        <w:t xml:space="preserve">, Chief Executive Officer </w:t>
      </w:r>
    </w:p>
    <w:p w14:paraId="31EDC967" w14:textId="77777777" w:rsidR="00EB317B" w:rsidRDefault="00EB317B" w:rsidP="00EB317B">
      <w:pPr>
        <w:pStyle w:val="ListBullet"/>
        <w:spacing w:before="40" w:after="40"/>
        <w:ind w:left="425"/>
      </w:pPr>
      <w:r>
        <w:rPr>
          <w:b/>
          <w:bCs/>
        </w:rPr>
        <w:t xml:space="preserve">Mr </w:t>
      </w:r>
      <w:r w:rsidRPr="00117AFB">
        <w:rPr>
          <w:b/>
          <w:bCs/>
        </w:rPr>
        <w:t>Tom Gordon</w:t>
      </w:r>
      <w:r>
        <w:t xml:space="preserve">, Executive Director, Land Supply Group </w:t>
      </w:r>
    </w:p>
    <w:p w14:paraId="0A545262" w14:textId="77777777" w:rsidR="00EB317B" w:rsidRPr="00117AFB" w:rsidRDefault="00EB317B" w:rsidP="00EB317B">
      <w:pPr>
        <w:pStyle w:val="ListBullet"/>
        <w:spacing w:before="40" w:after="40"/>
        <w:ind w:left="425"/>
      </w:pPr>
      <w:r>
        <w:rPr>
          <w:b/>
          <w:bCs/>
        </w:rPr>
        <w:t xml:space="preserve">Mr </w:t>
      </w:r>
      <w:r w:rsidRPr="00117AFB">
        <w:rPr>
          <w:b/>
          <w:bCs/>
        </w:rPr>
        <w:t>Joey Lee</w:t>
      </w:r>
      <w:r>
        <w:t>, Executive Director, Place Delivery</w:t>
      </w:r>
    </w:p>
    <w:p w14:paraId="5FE92489" w14:textId="77777777" w:rsidR="00EB317B" w:rsidRPr="00117AFB" w:rsidRDefault="00EB317B" w:rsidP="00EB317B">
      <w:pPr>
        <w:pStyle w:val="Heading4"/>
      </w:pPr>
      <w:r>
        <w:t xml:space="preserve">City Renewal Authority </w:t>
      </w:r>
    </w:p>
    <w:p w14:paraId="0E2B78AF" w14:textId="77777777" w:rsidR="00EB317B" w:rsidRPr="009D72C8" w:rsidRDefault="00EB317B" w:rsidP="00EB317B">
      <w:pPr>
        <w:pStyle w:val="ListBullet"/>
        <w:spacing w:before="40" w:after="40"/>
        <w:ind w:left="425"/>
        <w:rPr>
          <w:b/>
          <w:bCs/>
        </w:rPr>
      </w:pPr>
      <w:r>
        <w:rPr>
          <w:b/>
          <w:bCs/>
        </w:rPr>
        <w:t>Mr Craig Gillman</w:t>
      </w:r>
      <w:r w:rsidRPr="000F29E6">
        <w:rPr>
          <w:b/>
          <w:bCs/>
        </w:rPr>
        <w:t xml:space="preserve">, </w:t>
      </w:r>
      <w:r>
        <w:t>Chief Executive Officer</w:t>
      </w:r>
    </w:p>
    <w:p w14:paraId="34C18E0B" w14:textId="77777777" w:rsidR="00EB317B" w:rsidRPr="009D72C8" w:rsidRDefault="00EB317B" w:rsidP="00EB317B">
      <w:pPr>
        <w:pStyle w:val="ListBullet"/>
        <w:spacing w:before="40" w:after="40"/>
        <w:ind w:left="425"/>
        <w:rPr>
          <w:b/>
          <w:bCs/>
        </w:rPr>
      </w:pPr>
      <w:r>
        <w:rPr>
          <w:b/>
          <w:bCs/>
        </w:rPr>
        <w:t xml:space="preserve">Ms Jennifer Ramsay, </w:t>
      </w:r>
      <w:r>
        <w:t>Deputy Chief Executive Officer</w:t>
      </w:r>
    </w:p>
    <w:p w14:paraId="007305E1" w14:textId="77777777" w:rsidR="00EB317B" w:rsidRPr="009D72C8" w:rsidRDefault="00EB317B" w:rsidP="00EB317B">
      <w:pPr>
        <w:pStyle w:val="ListBullet"/>
        <w:spacing w:before="40" w:after="40"/>
        <w:ind w:left="425"/>
        <w:rPr>
          <w:b/>
          <w:bCs/>
        </w:rPr>
      </w:pPr>
      <w:r>
        <w:rPr>
          <w:b/>
          <w:bCs/>
        </w:rPr>
        <w:t xml:space="preserve">Mr Geoff Bunnett, </w:t>
      </w:r>
      <w:r>
        <w:t xml:space="preserve">Executive Branch Manager, Development </w:t>
      </w:r>
    </w:p>
    <w:p w14:paraId="57B53FF6" w14:textId="77777777" w:rsidR="00EB317B" w:rsidRPr="009D72C8" w:rsidRDefault="00EB317B" w:rsidP="00EB317B">
      <w:pPr>
        <w:pStyle w:val="ListBullet"/>
        <w:spacing w:before="40" w:after="40"/>
        <w:ind w:left="425"/>
        <w:rPr>
          <w:b/>
          <w:bCs/>
        </w:rPr>
      </w:pPr>
      <w:r>
        <w:rPr>
          <w:b/>
          <w:bCs/>
        </w:rPr>
        <w:t xml:space="preserve">Ms </w:t>
      </w:r>
      <w:r w:rsidRPr="009D72C8">
        <w:rPr>
          <w:b/>
          <w:bCs/>
        </w:rPr>
        <w:t xml:space="preserve">Lucy Wilson, </w:t>
      </w:r>
      <w:r w:rsidRPr="009D72C8">
        <w:t xml:space="preserve">Executive Branch Manager, </w:t>
      </w:r>
      <w:r>
        <w:t xml:space="preserve">Design and place </w:t>
      </w:r>
    </w:p>
    <w:p w14:paraId="5F639530" w14:textId="77777777" w:rsidR="00EB317B" w:rsidRDefault="00EB317B" w:rsidP="00EB317B">
      <w:pPr>
        <w:pStyle w:val="Heading4"/>
      </w:pPr>
      <w:r>
        <w:t xml:space="preserve">ACT Audit Office </w:t>
      </w:r>
    </w:p>
    <w:p w14:paraId="0A5F290F" w14:textId="77777777" w:rsidR="00EB317B" w:rsidRDefault="00EB317B" w:rsidP="00EB317B">
      <w:pPr>
        <w:pStyle w:val="ListBullet"/>
        <w:spacing w:before="40" w:after="40"/>
        <w:ind w:left="425"/>
      </w:pPr>
      <w:r>
        <w:rPr>
          <w:b/>
          <w:bCs/>
        </w:rPr>
        <w:t>Mr Michael Harris</w:t>
      </w:r>
      <w:r>
        <w:t>, Auditor-General</w:t>
      </w:r>
    </w:p>
    <w:p w14:paraId="7FB6D706" w14:textId="77777777" w:rsidR="00EB317B" w:rsidRDefault="00EB317B" w:rsidP="00EB317B">
      <w:pPr>
        <w:pStyle w:val="ListBullet"/>
        <w:spacing w:before="40" w:after="40"/>
        <w:ind w:left="425"/>
      </w:pPr>
      <w:r>
        <w:rPr>
          <w:b/>
          <w:bCs/>
        </w:rPr>
        <w:t>Ms Erika Hudleston</w:t>
      </w:r>
      <w:r>
        <w:t>, A/g Chief Operating Officer</w:t>
      </w:r>
    </w:p>
    <w:p w14:paraId="2463F253" w14:textId="77777777" w:rsidR="00EB317B" w:rsidRDefault="00EB317B" w:rsidP="00EB317B">
      <w:pPr>
        <w:pStyle w:val="ListBullet"/>
        <w:spacing w:before="40" w:after="40"/>
        <w:ind w:left="425"/>
      </w:pPr>
      <w:r>
        <w:rPr>
          <w:b/>
          <w:bCs/>
        </w:rPr>
        <w:t xml:space="preserve">Mr David O’Toole, </w:t>
      </w:r>
      <w:r>
        <w:t xml:space="preserve">A/g Senior Director, Finance and Quality </w:t>
      </w:r>
    </w:p>
    <w:p w14:paraId="2954186B" w14:textId="77777777" w:rsidR="00EB317B" w:rsidRDefault="00EB317B" w:rsidP="00EB317B">
      <w:pPr>
        <w:pStyle w:val="ListBullet"/>
        <w:numPr>
          <w:ilvl w:val="0"/>
          <w:numId w:val="0"/>
        </w:numPr>
        <w:spacing w:before="40" w:after="40"/>
        <w:ind w:left="85"/>
      </w:pPr>
    </w:p>
    <w:p w14:paraId="1A39988A" w14:textId="77777777" w:rsidR="00EB317B" w:rsidRDefault="00EB317B" w:rsidP="00EB317B">
      <w:pPr>
        <w:pStyle w:val="Heading3"/>
      </w:pPr>
      <w:bookmarkStart w:id="419" w:name="_Toc172043810"/>
      <w:bookmarkStart w:id="420" w:name="_Toc174636169"/>
      <w:r>
        <w:t>Wednesday 24 July 2024</w:t>
      </w:r>
      <w:bookmarkEnd w:id="419"/>
      <w:bookmarkEnd w:id="420"/>
    </w:p>
    <w:p w14:paraId="2E9DAD8A" w14:textId="77777777" w:rsidR="00EB317B" w:rsidRPr="000F29E6" w:rsidRDefault="00EB317B" w:rsidP="00EB317B">
      <w:pPr>
        <w:pStyle w:val="Heading4"/>
      </w:pPr>
      <w:r w:rsidRPr="000F29E6">
        <w:t>Ministers</w:t>
      </w:r>
    </w:p>
    <w:p w14:paraId="721764F1" w14:textId="77777777" w:rsidR="00EB317B" w:rsidRDefault="00EB317B" w:rsidP="00EB317B">
      <w:pPr>
        <w:pStyle w:val="ListNumber2"/>
        <w:numPr>
          <w:ilvl w:val="0"/>
          <w:numId w:val="0"/>
        </w:numPr>
        <w:ind w:left="426" w:hanging="426"/>
      </w:pPr>
      <w:r>
        <w:rPr>
          <w:b/>
          <w:bCs w:val="0"/>
        </w:rPr>
        <w:t>Chief Minister Andrew Barr MLA</w:t>
      </w:r>
      <w:r>
        <w:t>, Minister for Climate Action</w:t>
      </w:r>
    </w:p>
    <w:p w14:paraId="06885B47" w14:textId="77777777" w:rsidR="00EB317B" w:rsidRDefault="00EB317B" w:rsidP="00EB317B">
      <w:pPr>
        <w:pStyle w:val="ListNumber2"/>
        <w:numPr>
          <w:ilvl w:val="0"/>
          <w:numId w:val="0"/>
        </w:numPr>
        <w:ind w:left="426" w:hanging="426"/>
      </w:pPr>
      <w:r>
        <w:rPr>
          <w:b/>
          <w:bCs w:val="0"/>
        </w:rPr>
        <w:t>Minister Emma Davidson MLA</w:t>
      </w:r>
      <w:r>
        <w:t>, Minister for Community Services, Seniors and Veterans</w:t>
      </w:r>
    </w:p>
    <w:p w14:paraId="382271A9" w14:textId="77777777" w:rsidR="00EB317B" w:rsidRDefault="00EB317B" w:rsidP="00EB317B">
      <w:pPr>
        <w:pStyle w:val="ListNumber2"/>
        <w:numPr>
          <w:ilvl w:val="0"/>
          <w:numId w:val="0"/>
        </w:numPr>
        <w:ind w:left="426" w:hanging="426"/>
      </w:pPr>
      <w:r>
        <w:rPr>
          <w:b/>
          <w:bCs w:val="0"/>
        </w:rPr>
        <w:t>Minister Shane Rattenbury MLA</w:t>
      </w:r>
      <w:r>
        <w:t>, Minister for Water, Energy and Emissions Reduction</w:t>
      </w:r>
    </w:p>
    <w:p w14:paraId="1C6F2315" w14:textId="77777777" w:rsidR="00EB317B" w:rsidRDefault="00EB317B" w:rsidP="00EB317B">
      <w:pPr>
        <w:pStyle w:val="ListNumber2"/>
        <w:numPr>
          <w:ilvl w:val="0"/>
          <w:numId w:val="0"/>
        </w:numPr>
        <w:ind w:left="426" w:hanging="426"/>
      </w:pPr>
      <w:r>
        <w:rPr>
          <w:b/>
          <w:bCs w:val="0"/>
        </w:rPr>
        <w:t>Minister Rebecca Vassarotti MLA</w:t>
      </w:r>
      <w:r>
        <w:t>, Minister for Homelessness and Housing Services</w:t>
      </w:r>
    </w:p>
    <w:p w14:paraId="6EA1A96E" w14:textId="77777777" w:rsidR="00EB317B" w:rsidRDefault="00EB317B" w:rsidP="00EB317B">
      <w:pPr>
        <w:pStyle w:val="Heading4"/>
      </w:pPr>
      <w:r>
        <w:t>Transport Canberra and City Services Directorate</w:t>
      </w:r>
    </w:p>
    <w:p w14:paraId="4AEDC1C5" w14:textId="77777777" w:rsidR="00EB317B" w:rsidRDefault="00EB317B" w:rsidP="00EB317B">
      <w:pPr>
        <w:pStyle w:val="ListBullet"/>
        <w:spacing w:before="40" w:after="40"/>
        <w:ind w:left="425"/>
      </w:pPr>
      <w:r>
        <w:rPr>
          <w:b/>
          <w:bCs/>
        </w:rPr>
        <w:t>Ms Lisa Johnson</w:t>
      </w:r>
      <w:r>
        <w:t xml:space="preserve">, Chief Operating Officer </w:t>
      </w:r>
    </w:p>
    <w:p w14:paraId="1E2F701F" w14:textId="77777777" w:rsidR="00EB317B" w:rsidRDefault="00EB317B" w:rsidP="00EB317B">
      <w:pPr>
        <w:pStyle w:val="ListBullet"/>
        <w:spacing w:before="40" w:after="40"/>
        <w:ind w:left="425"/>
      </w:pPr>
      <w:r>
        <w:rPr>
          <w:b/>
          <w:bCs/>
        </w:rPr>
        <w:t>Mr Ben McHugh</w:t>
      </w:r>
      <w:r>
        <w:t>, Deputy Director-General, Business Services</w:t>
      </w:r>
    </w:p>
    <w:p w14:paraId="1CED08AA" w14:textId="77777777" w:rsidR="00EB317B" w:rsidRDefault="00EB317B" w:rsidP="00EB317B">
      <w:pPr>
        <w:pStyle w:val="ListBullet"/>
        <w:spacing w:before="40" w:after="40"/>
        <w:ind w:left="425"/>
      </w:pPr>
      <w:r>
        <w:rPr>
          <w:b/>
          <w:bCs/>
        </w:rPr>
        <w:t xml:space="preserve">Ms </w:t>
      </w:r>
      <w:r w:rsidRPr="008A1CF3">
        <w:rPr>
          <w:b/>
          <w:bCs/>
        </w:rPr>
        <w:t>Sophie Clement</w:t>
      </w:r>
      <w:r>
        <w:t xml:space="preserve">, Executive Branch Manager, Infrastructure Delivery </w:t>
      </w:r>
    </w:p>
    <w:p w14:paraId="4C722C76" w14:textId="77777777" w:rsidR="00EB317B" w:rsidRDefault="00EB317B" w:rsidP="00EB317B">
      <w:pPr>
        <w:pStyle w:val="ListBullet"/>
        <w:spacing w:before="40" w:after="40"/>
        <w:ind w:left="425"/>
      </w:pPr>
      <w:r>
        <w:rPr>
          <w:b/>
          <w:bCs/>
        </w:rPr>
        <w:t xml:space="preserve">Mr </w:t>
      </w:r>
      <w:r w:rsidRPr="008A1CF3">
        <w:rPr>
          <w:b/>
          <w:bCs/>
        </w:rPr>
        <w:t>David Pryce,</w:t>
      </w:r>
      <w:r>
        <w:t xml:space="preserve"> Director-General</w:t>
      </w:r>
    </w:p>
    <w:p w14:paraId="53208860" w14:textId="77777777" w:rsidR="00EB317B" w:rsidRDefault="00EB317B" w:rsidP="00EB317B">
      <w:pPr>
        <w:pStyle w:val="ListBullet"/>
        <w:spacing w:before="40" w:after="40"/>
        <w:ind w:left="425"/>
      </w:pPr>
      <w:r>
        <w:rPr>
          <w:b/>
          <w:bCs/>
        </w:rPr>
        <w:t xml:space="preserve">Ms </w:t>
      </w:r>
      <w:r w:rsidRPr="008A1CF3">
        <w:rPr>
          <w:b/>
          <w:bCs/>
        </w:rPr>
        <w:t>Peta Harding</w:t>
      </w:r>
      <w:r>
        <w:t>, Executive Branch Manager, Libraries ACT</w:t>
      </w:r>
    </w:p>
    <w:p w14:paraId="221CBF17" w14:textId="77777777" w:rsidR="00EB317B" w:rsidRDefault="00EB317B" w:rsidP="00EB317B">
      <w:pPr>
        <w:pStyle w:val="ListBullet"/>
        <w:spacing w:before="40" w:after="40"/>
        <w:ind w:left="425"/>
      </w:pPr>
      <w:r>
        <w:rPr>
          <w:b/>
          <w:bCs/>
        </w:rPr>
        <w:t xml:space="preserve">Mr </w:t>
      </w:r>
      <w:r w:rsidRPr="008A1CF3">
        <w:rPr>
          <w:b/>
          <w:bCs/>
        </w:rPr>
        <w:t>Tim Rampton</w:t>
      </w:r>
      <w:r>
        <w:t>, Executive Branch Manager, Roads ACT</w:t>
      </w:r>
    </w:p>
    <w:p w14:paraId="43DBA4A1" w14:textId="77777777" w:rsidR="00EB317B" w:rsidRDefault="00EB317B" w:rsidP="00EB317B">
      <w:pPr>
        <w:pStyle w:val="ListBullet"/>
        <w:spacing w:before="40" w:after="40"/>
        <w:ind w:left="425"/>
      </w:pPr>
      <w:r>
        <w:rPr>
          <w:b/>
          <w:bCs/>
        </w:rPr>
        <w:t xml:space="preserve">Ms </w:t>
      </w:r>
      <w:r w:rsidRPr="00107867">
        <w:rPr>
          <w:b/>
          <w:bCs/>
        </w:rPr>
        <w:t>Bruce Fitzgerald</w:t>
      </w:r>
      <w:r>
        <w:rPr>
          <w:b/>
          <w:bCs/>
        </w:rPr>
        <w:t xml:space="preserve">, </w:t>
      </w:r>
      <w:r w:rsidRPr="00107867">
        <w:t>A/g Deputy Director-General</w:t>
      </w:r>
    </w:p>
    <w:p w14:paraId="5C479512" w14:textId="77777777" w:rsidR="00EB317B" w:rsidRDefault="00EB317B" w:rsidP="00EB317B">
      <w:pPr>
        <w:pStyle w:val="Heading4"/>
      </w:pPr>
      <w:r>
        <w:t>Environment, Planning and Sustainable Development Directorate</w:t>
      </w:r>
    </w:p>
    <w:p w14:paraId="412EB28C" w14:textId="77777777" w:rsidR="00EB317B" w:rsidRDefault="00EB317B" w:rsidP="00EB317B">
      <w:pPr>
        <w:pStyle w:val="ListBullet"/>
        <w:spacing w:before="40" w:after="40"/>
        <w:ind w:left="425"/>
      </w:pPr>
      <w:r>
        <w:rPr>
          <w:b/>
          <w:bCs/>
        </w:rPr>
        <w:t>Mr Geoffrey Rutledge,</w:t>
      </w:r>
      <w:r>
        <w:t xml:space="preserve"> Deputy Director-General, Environment Water and Emissions Reduction </w:t>
      </w:r>
    </w:p>
    <w:p w14:paraId="37848AFD" w14:textId="77777777" w:rsidR="00EB317B" w:rsidRDefault="00EB317B" w:rsidP="00EB317B">
      <w:pPr>
        <w:pStyle w:val="ListBullet"/>
        <w:spacing w:before="40" w:after="40"/>
        <w:ind w:left="425"/>
      </w:pPr>
      <w:r>
        <w:rPr>
          <w:b/>
          <w:bCs/>
        </w:rPr>
        <w:t>Ms Ros Malouf</w:t>
      </w:r>
      <w:r>
        <w:t>, Executive Group Manager Climate Change, Energy and Water</w:t>
      </w:r>
    </w:p>
    <w:p w14:paraId="72D4D57D" w14:textId="77777777" w:rsidR="00EB317B" w:rsidRDefault="00EB317B" w:rsidP="00EB317B">
      <w:pPr>
        <w:pStyle w:val="ListBullet"/>
        <w:spacing w:before="40" w:after="40"/>
        <w:ind w:left="425"/>
      </w:pPr>
      <w:r>
        <w:rPr>
          <w:b/>
          <w:bCs/>
        </w:rPr>
        <w:t xml:space="preserve">Dr </w:t>
      </w:r>
      <w:r w:rsidRPr="00107867">
        <w:rPr>
          <w:b/>
          <w:bCs/>
        </w:rPr>
        <w:t>Ralph Ogden</w:t>
      </w:r>
      <w:r>
        <w:t xml:space="preserve">, Director, Catchment Planning and Water Management </w:t>
      </w:r>
    </w:p>
    <w:p w14:paraId="6A0F047C" w14:textId="77777777" w:rsidR="00EB317B" w:rsidRDefault="00EB317B" w:rsidP="00EB317B">
      <w:pPr>
        <w:pStyle w:val="ListBullet"/>
        <w:spacing w:before="40" w:after="40"/>
        <w:ind w:left="425"/>
      </w:pPr>
      <w:r>
        <w:rPr>
          <w:b/>
          <w:bCs/>
        </w:rPr>
        <w:t xml:space="preserve">Ms </w:t>
      </w:r>
      <w:r w:rsidRPr="00AB19D1">
        <w:rPr>
          <w:b/>
          <w:bCs/>
        </w:rPr>
        <w:t>Lara Lloyd</w:t>
      </w:r>
      <w:r>
        <w:t>, Executive Group Manager, Climate Change and Energy Programs</w:t>
      </w:r>
    </w:p>
    <w:p w14:paraId="5D2BEE6C" w14:textId="77777777" w:rsidR="00EB317B" w:rsidRDefault="00EB317B" w:rsidP="00EB317B">
      <w:pPr>
        <w:pStyle w:val="Heading4"/>
      </w:pPr>
      <w:r>
        <w:t>Community Services Directorate</w:t>
      </w:r>
    </w:p>
    <w:p w14:paraId="79669C38" w14:textId="77777777" w:rsidR="00EB317B" w:rsidRDefault="00EB317B" w:rsidP="00EB317B">
      <w:pPr>
        <w:pStyle w:val="ListBullet"/>
        <w:spacing w:before="40" w:after="40"/>
        <w:ind w:left="425"/>
      </w:pPr>
      <w:r>
        <w:rPr>
          <w:b/>
          <w:bCs/>
        </w:rPr>
        <w:t xml:space="preserve">Ms Catherine Rule, </w:t>
      </w:r>
      <w:r>
        <w:t>Director-General</w:t>
      </w:r>
    </w:p>
    <w:p w14:paraId="7083FB44" w14:textId="77777777" w:rsidR="00EB317B" w:rsidRDefault="00EB317B" w:rsidP="00EB317B">
      <w:pPr>
        <w:pStyle w:val="ListBullet"/>
        <w:spacing w:before="40" w:after="40"/>
        <w:ind w:left="425"/>
      </w:pPr>
      <w:r>
        <w:rPr>
          <w:b/>
          <w:bCs/>
        </w:rPr>
        <w:t>Ms Kate West</w:t>
      </w:r>
      <w:r>
        <w:t xml:space="preserve">, Executive Branch Manager, Client Services  </w:t>
      </w:r>
    </w:p>
    <w:p w14:paraId="124B4156" w14:textId="77777777" w:rsidR="00EB317B" w:rsidRDefault="00EB317B" w:rsidP="00EB317B">
      <w:pPr>
        <w:pStyle w:val="ListBullet"/>
        <w:spacing w:before="40" w:after="40"/>
        <w:ind w:left="425"/>
      </w:pPr>
      <w:r>
        <w:rPr>
          <w:b/>
          <w:bCs/>
        </w:rPr>
        <w:t xml:space="preserve">Ms </w:t>
      </w:r>
      <w:r w:rsidRPr="00CA092D">
        <w:rPr>
          <w:b/>
          <w:bCs/>
        </w:rPr>
        <w:t>Ailsa Borwick</w:t>
      </w:r>
      <w:r>
        <w:t>, Executive Group Manger, Housing Assistance</w:t>
      </w:r>
    </w:p>
    <w:p w14:paraId="6C164DCA" w14:textId="77777777" w:rsidR="00EB317B" w:rsidRPr="00AB19D1" w:rsidRDefault="00EB317B" w:rsidP="00EB317B">
      <w:pPr>
        <w:pStyle w:val="ListBullet"/>
        <w:spacing w:before="40" w:after="40"/>
        <w:ind w:left="425"/>
        <w:rPr>
          <w:b/>
          <w:bCs/>
        </w:rPr>
      </w:pPr>
      <w:r>
        <w:rPr>
          <w:b/>
          <w:bCs/>
        </w:rPr>
        <w:t xml:space="preserve">Mr </w:t>
      </w:r>
      <w:r w:rsidRPr="00CA092D">
        <w:rPr>
          <w:b/>
          <w:bCs/>
        </w:rPr>
        <w:t>Ash Bakaretnaraja</w:t>
      </w:r>
      <w:r>
        <w:rPr>
          <w:b/>
          <w:bCs/>
        </w:rPr>
        <w:t xml:space="preserve">, </w:t>
      </w:r>
      <w:r w:rsidRPr="00CA092D">
        <w:t>Executive Manager</w:t>
      </w:r>
      <w:r>
        <w:t>, Housing Homelessness Policy Programs, Housing Assistance</w:t>
      </w:r>
    </w:p>
    <w:p w14:paraId="2EB33E83" w14:textId="77777777" w:rsidR="00EB317B" w:rsidRDefault="00EB317B" w:rsidP="00EB317B">
      <w:pPr>
        <w:pStyle w:val="ListBullet"/>
        <w:spacing w:before="40" w:after="40"/>
        <w:ind w:left="425"/>
      </w:pPr>
      <w:r>
        <w:rPr>
          <w:b/>
          <w:bCs/>
        </w:rPr>
        <w:t xml:space="preserve">Ms Lauren Callaghan, </w:t>
      </w:r>
      <w:r>
        <w:t>Chief Finance Officer, Finance and Budget branch, Corporate Services Division</w:t>
      </w:r>
    </w:p>
    <w:p w14:paraId="2D71F272" w14:textId="77777777" w:rsidR="00EB317B" w:rsidRDefault="00EB317B" w:rsidP="00EB317B">
      <w:pPr>
        <w:pStyle w:val="Heading4"/>
      </w:pPr>
      <w:r>
        <w:t>Chief Minister, Treasury and Economic Development Directorate</w:t>
      </w:r>
    </w:p>
    <w:p w14:paraId="076EC480" w14:textId="77777777" w:rsidR="00EB317B" w:rsidRDefault="00EB317B" w:rsidP="00EB317B">
      <w:pPr>
        <w:pStyle w:val="ListBullet"/>
        <w:spacing w:before="40" w:after="40"/>
        <w:ind w:left="425"/>
      </w:pPr>
      <w:r>
        <w:rPr>
          <w:b/>
          <w:bCs/>
        </w:rPr>
        <w:t xml:space="preserve">Ms </w:t>
      </w:r>
      <w:r w:rsidRPr="00AB19D1">
        <w:rPr>
          <w:b/>
          <w:bCs/>
        </w:rPr>
        <w:t>Whilelmina Blount</w:t>
      </w:r>
      <w:r>
        <w:t xml:space="preserve">, A/g Coordinator General Office for Climate Action </w:t>
      </w:r>
    </w:p>
    <w:p w14:paraId="3F75281C" w14:textId="77777777" w:rsidR="00EB317B" w:rsidRDefault="00EB317B" w:rsidP="00EB317B">
      <w:pPr>
        <w:pStyle w:val="ListBullet"/>
        <w:spacing w:before="40" w:after="40"/>
        <w:ind w:left="425"/>
      </w:pPr>
      <w:r>
        <w:rPr>
          <w:b/>
          <w:bCs/>
        </w:rPr>
        <w:t xml:space="preserve">Ms </w:t>
      </w:r>
      <w:r w:rsidRPr="00E4341F">
        <w:rPr>
          <w:b/>
          <w:bCs/>
        </w:rPr>
        <w:t>Megan Edwards</w:t>
      </w:r>
      <w:r>
        <w:t>, Executive Branch Manager, Office for Climate Action</w:t>
      </w:r>
    </w:p>
    <w:p w14:paraId="0C908A33" w14:textId="77777777" w:rsidR="00EB317B" w:rsidRDefault="00EB317B" w:rsidP="00EB317B">
      <w:pPr>
        <w:pStyle w:val="ListBullet"/>
        <w:spacing w:before="40" w:after="40"/>
        <w:ind w:left="425"/>
      </w:pPr>
      <w:r>
        <w:rPr>
          <w:b/>
          <w:bCs/>
        </w:rPr>
        <w:t xml:space="preserve">Ms </w:t>
      </w:r>
      <w:r w:rsidRPr="00E4341F">
        <w:rPr>
          <w:b/>
          <w:bCs/>
        </w:rPr>
        <w:t>Chris Osborne</w:t>
      </w:r>
      <w:r>
        <w:t xml:space="preserve">, Acting Branch Manager, Policy Delivery </w:t>
      </w:r>
    </w:p>
    <w:p w14:paraId="201279B5" w14:textId="77777777" w:rsidR="00EB317B" w:rsidRDefault="00EB317B" w:rsidP="00EB317B">
      <w:pPr>
        <w:pStyle w:val="Heading4"/>
      </w:pPr>
      <w:r>
        <w:t>Environment, Planning and Sustainable Development Directorate</w:t>
      </w:r>
    </w:p>
    <w:p w14:paraId="7FD3CA8D" w14:textId="77777777" w:rsidR="00EB317B" w:rsidRDefault="00EB317B" w:rsidP="00EB317B">
      <w:pPr>
        <w:pStyle w:val="ListBullet"/>
        <w:spacing w:before="40" w:after="40"/>
        <w:ind w:left="425"/>
      </w:pPr>
      <w:r>
        <w:rPr>
          <w:b/>
          <w:bCs/>
        </w:rPr>
        <w:t xml:space="preserve">Ms </w:t>
      </w:r>
      <w:r w:rsidRPr="00AB19D1">
        <w:rPr>
          <w:b/>
          <w:bCs/>
        </w:rPr>
        <w:t>Lara Lloyd</w:t>
      </w:r>
      <w:r>
        <w:t>, Executive Group Manager, Climate Change and Energy Programs</w:t>
      </w:r>
    </w:p>
    <w:p w14:paraId="7B0E6D18" w14:textId="77777777" w:rsidR="00EB317B" w:rsidRDefault="00EB317B" w:rsidP="00EB317B">
      <w:pPr>
        <w:pStyle w:val="Heading4"/>
      </w:pPr>
      <w:r>
        <w:t>Community Services Directorate</w:t>
      </w:r>
    </w:p>
    <w:p w14:paraId="737C24E1" w14:textId="77777777" w:rsidR="00EB317B" w:rsidRDefault="00EB317B" w:rsidP="00EB317B">
      <w:pPr>
        <w:pStyle w:val="ListBullet"/>
        <w:spacing w:before="40" w:after="40"/>
        <w:ind w:left="425"/>
      </w:pPr>
      <w:r>
        <w:rPr>
          <w:b/>
          <w:bCs/>
        </w:rPr>
        <w:t xml:space="preserve">Ms Catherine Rule, </w:t>
      </w:r>
      <w:r>
        <w:t>Director-General</w:t>
      </w:r>
    </w:p>
    <w:p w14:paraId="7C9FD2FB" w14:textId="77777777" w:rsidR="00EB317B" w:rsidRDefault="00EB317B" w:rsidP="00EB317B">
      <w:pPr>
        <w:pStyle w:val="ListBullet"/>
        <w:spacing w:before="40" w:after="40"/>
        <w:ind w:left="425"/>
      </w:pPr>
      <w:r>
        <w:rPr>
          <w:b/>
          <w:bCs/>
        </w:rPr>
        <w:t xml:space="preserve">Ms </w:t>
      </w:r>
      <w:r w:rsidRPr="004A2797">
        <w:rPr>
          <w:b/>
          <w:bCs/>
        </w:rPr>
        <w:t xml:space="preserve">Vasiliki Bogiatzis, </w:t>
      </w:r>
      <w:r>
        <w:t>Acting Executive Group Manager, Inclusion Division</w:t>
      </w:r>
    </w:p>
    <w:p w14:paraId="1A6DE225" w14:textId="77777777" w:rsidR="00EB317B" w:rsidRDefault="00EB317B" w:rsidP="00EB317B">
      <w:pPr>
        <w:pStyle w:val="ListBullet"/>
        <w:spacing w:before="40" w:after="40"/>
        <w:ind w:left="425"/>
      </w:pPr>
      <w:r>
        <w:rPr>
          <w:b/>
          <w:bCs/>
        </w:rPr>
        <w:t xml:space="preserve">Ms </w:t>
      </w:r>
      <w:r w:rsidRPr="00E4341F">
        <w:rPr>
          <w:b/>
          <w:bCs/>
        </w:rPr>
        <w:t>Jacinta Evans</w:t>
      </w:r>
      <w:r>
        <w:t xml:space="preserve">, Executive Group Manager, Strategic Policy </w:t>
      </w:r>
    </w:p>
    <w:p w14:paraId="04895BC5" w14:textId="77777777" w:rsidR="00EB317B" w:rsidRPr="00E4341F" w:rsidRDefault="00EB317B" w:rsidP="00EB317B">
      <w:pPr>
        <w:pStyle w:val="ListBullet"/>
        <w:spacing w:before="40" w:after="40"/>
        <w:ind w:left="425"/>
        <w:rPr>
          <w:b/>
          <w:bCs/>
        </w:rPr>
      </w:pPr>
      <w:r>
        <w:rPr>
          <w:b/>
          <w:bCs/>
        </w:rPr>
        <w:t xml:space="preserve">Mr </w:t>
      </w:r>
      <w:r w:rsidRPr="00E4341F">
        <w:rPr>
          <w:b/>
          <w:bCs/>
        </w:rPr>
        <w:t>Nick Stathis</w:t>
      </w:r>
      <w:r>
        <w:rPr>
          <w:b/>
          <w:bCs/>
        </w:rPr>
        <w:t xml:space="preserve">, </w:t>
      </w:r>
      <w:r>
        <w:t>Executive Branch Manager, Strategic Policy</w:t>
      </w:r>
    </w:p>
    <w:p w14:paraId="24923C21" w14:textId="77777777" w:rsidR="00EB317B" w:rsidRPr="00E4341F" w:rsidRDefault="00EB317B" w:rsidP="00EB317B">
      <w:pPr>
        <w:pStyle w:val="ListBullet"/>
        <w:spacing w:before="40" w:after="40"/>
        <w:ind w:left="425"/>
        <w:rPr>
          <w:b/>
          <w:bCs/>
        </w:rPr>
      </w:pPr>
      <w:r>
        <w:rPr>
          <w:b/>
          <w:bCs/>
        </w:rPr>
        <w:t xml:space="preserve">Ms </w:t>
      </w:r>
      <w:r w:rsidRPr="0021185D">
        <w:rPr>
          <w:b/>
          <w:bCs/>
        </w:rPr>
        <w:t>Fiona Dolan</w:t>
      </w:r>
      <w:r>
        <w:t>, Executive Branch Manager, Strategic Policy</w:t>
      </w:r>
    </w:p>
    <w:p w14:paraId="1919943C" w14:textId="77777777" w:rsidR="00EB317B" w:rsidRPr="00E4341F" w:rsidRDefault="00EB317B" w:rsidP="00EB317B">
      <w:pPr>
        <w:pStyle w:val="ListBullet"/>
        <w:spacing w:before="40" w:after="40"/>
        <w:ind w:left="425"/>
        <w:rPr>
          <w:b/>
          <w:bCs/>
        </w:rPr>
      </w:pPr>
      <w:r>
        <w:rPr>
          <w:b/>
          <w:bCs/>
        </w:rPr>
        <w:t xml:space="preserve">Ms Jo Wood, </w:t>
      </w:r>
      <w:r w:rsidRPr="0041140B">
        <w:t>Deputy Director-General</w:t>
      </w:r>
      <w:r>
        <w:rPr>
          <w:b/>
          <w:bCs/>
        </w:rPr>
        <w:t xml:space="preserve"> </w:t>
      </w:r>
    </w:p>
    <w:p w14:paraId="055877E6" w14:textId="77777777" w:rsidR="00EB317B" w:rsidRDefault="00EB317B" w:rsidP="00EB317B">
      <w:pPr>
        <w:pStyle w:val="ListBullet"/>
        <w:numPr>
          <w:ilvl w:val="0"/>
          <w:numId w:val="0"/>
        </w:numPr>
        <w:spacing w:before="40" w:after="40"/>
        <w:ind w:left="85"/>
      </w:pPr>
    </w:p>
    <w:p w14:paraId="2DFC6B94" w14:textId="77777777" w:rsidR="00EB317B" w:rsidRDefault="00EB317B" w:rsidP="00EB317B">
      <w:pPr>
        <w:pStyle w:val="ListBullet"/>
        <w:numPr>
          <w:ilvl w:val="0"/>
          <w:numId w:val="0"/>
        </w:numPr>
        <w:spacing w:before="40" w:after="40"/>
        <w:ind w:left="85"/>
      </w:pPr>
    </w:p>
    <w:p w14:paraId="47B7C902" w14:textId="77777777" w:rsidR="00EB317B" w:rsidRDefault="00EB317B" w:rsidP="00EB317B">
      <w:pPr>
        <w:pStyle w:val="Heading3"/>
      </w:pPr>
      <w:bookmarkStart w:id="421" w:name="_Toc172043811"/>
      <w:bookmarkStart w:id="422" w:name="_Toc174636170"/>
      <w:r>
        <w:t>Thursday 25 July 2024</w:t>
      </w:r>
      <w:bookmarkEnd w:id="421"/>
      <w:bookmarkEnd w:id="422"/>
    </w:p>
    <w:p w14:paraId="70A72D10" w14:textId="77777777" w:rsidR="00EB317B" w:rsidRPr="000F29E6" w:rsidRDefault="00EB317B" w:rsidP="00EB317B">
      <w:pPr>
        <w:pStyle w:val="Heading4"/>
      </w:pPr>
      <w:r w:rsidRPr="000F29E6">
        <w:t>Ministers</w:t>
      </w:r>
    </w:p>
    <w:p w14:paraId="5878A8C3" w14:textId="77777777" w:rsidR="00EB317B" w:rsidRDefault="00EB317B" w:rsidP="00EB317B">
      <w:pPr>
        <w:pStyle w:val="ListNumber2"/>
        <w:numPr>
          <w:ilvl w:val="0"/>
          <w:numId w:val="0"/>
        </w:numPr>
        <w:ind w:left="426" w:hanging="426"/>
      </w:pPr>
      <w:r>
        <w:rPr>
          <w:b/>
          <w:bCs w:val="0"/>
        </w:rPr>
        <w:t>Chief Minister Andrew Barr MLA</w:t>
      </w:r>
      <w:r>
        <w:t>, Minister for Trade, Investment and Economic Development, Minister for Tourism</w:t>
      </w:r>
    </w:p>
    <w:p w14:paraId="27EF14B0" w14:textId="77777777" w:rsidR="00EB317B" w:rsidRDefault="00EB317B" w:rsidP="00EB317B">
      <w:pPr>
        <w:pStyle w:val="ListNumber2"/>
        <w:numPr>
          <w:ilvl w:val="0"/>
          <w:numId w:val="0"/>
        </w:numPr>
        <w:ind w:left="426" w:hanging="426"/>
      </w:pPr>
      <w:r>
        <w:rPr>
          <w:b/>
          <w:bCs w:val="0"/>
        </w:rPr>
        <w:t>Minister Tara Cheyne MLA</w:t>
      </w:r>
      <w:r>
        <w:t>, Minister for Human Rights</w:t>
      </w:r>
    </w:p>
    <w:p w14:paraId="19F9613B" w14:textId="77777777" w:rsidR="00EB317B" w:rsidRDefault="00EB317B" w:rsidP="00EB317B">
      <w:pPr>
        <w:pStyle w:val="ListNumber2"/>
        <w:numPr>
          <w:ilvl w:val="0"/>
          <w:numId w:val="0"/>
        </w:numPr>
        <w:ind w:left="426" w:hanging="426"/>
      </w:pPr>
      <w:r>
        <w:rPr>
          <w:b/>
          <w:bCs w:val="0"/>
        </w:rPr>
        <w:t>Minister Emma Davidson MLA</w:t>
      </w:r>
      <w:r>
        <w:t>, Minister for Population Health</w:t>
      </w:r>
    </w:p>
    <w:p w14:paraId="0F13DE3E" w14:textId="77777777" w:rsidR="00EB317B" w:rsidRDefault="00EB317B" w:rsidP="00EB317B">
      <w:pPr>
        <w:pStyle w:val="ListNumber2"/>
        <w:numPr>
          <w:ilvl w:val="0"/>
          <w:numId w:val="0"/>
        </w:numPr>
        <w:ind w:left="426" w:hanging="426"/>
      </w:pPr>
      <w:r>
        <w:rPr>
          <w:b/>
          <w:bCs w:val="0"/>
        </w:rPr>
        <w:t>Minister Rachel Stephen-Smith MLA,</w:t>
      </w:r>
      <w:r>
        <w:t xml:space="preserve"> Minister for Health</w:t>
      </w:r>
    </w:p>
    <w:p w14:paraId="0841A0C8" w14:textId="77777777" w:rsidR="00EB317B" w:rsidRDefault="00EB317B" w:rsidP="00EB317B">
      <w:pPr>
        <w:pStyle w:val="Heading4"/>
      </w:pPr>
      <w:r>
        <w:t>Canberra Health Services</w:t>
      </w:r>
    </w:p>
    <w:p w14:paraId="58C1CB3B" w14:textId="77777777" w:rsidR="00EB317B" w:rsidRDefault="00EB317B" w:rsidP="00EB317B">
      <w:pPr>
        <w:pStyle w:val="ListBullet"/>
        <w:spacing w:before="40" w:after="40"/>
        <w:ind w:left="425"/>
      </w:pPr>
      <w:r>
        <w:rPr>
          <w:b/>
          <w:bCs/>
        </w:rPr>
        <w:t>Ms Janet Zagari</w:t>
      </w:r>
      <w:r>
        <w:t>, A/g Chief Executive Officer</w:t>
      </w:r>
    </w:p>
    <w:p w14:paraId="1D9E8794" w14:textId="77777777" w:rsidR="00EB317B" w:rsidRDefault="00EB317B" w:rsidP="00EB317B">
      <w:pPr>
        <w:pStyle w:val="ListBullet"/>
        <w:spacing w:before="40" w:after="40"/>
        <w:ind w:left="425"/>
      </w:pPr>
      <w:r>
        <w:rPr>
          <w:b/>
          <w:bCs/>
        </w:rPr>
        <w:t xml:space="preserve">Ms </w:t>
      </w:r>
      <w:r w:rsidRPr="00C53C2A">
        <w:rPr>
          <w:b/>
          <w:bCs/>
        </w:rPr>
        <w:t>Kellie Lang</w:t>
      </w:r>
      <w:r>
        <w:t>, Executive Director, Nursing &amp; Midwifery and Patient Support Division</w:t>
      </w:r>
    </w:p>
    <w:p w14:paraId="65C3F6E1" w14:textId="77777777" w:rsidR="00EB317B" w:rsidRDefault="00EB317B" w:rsidP="00EB317B">
      <w:pPr>
        <w:pStyle w:val="ListBullet"/>
        <w:spacing w:before="40" w:after="40"/>
        <w:ind w:left="425"/>
      </w:pPr>
      <w:r>
        <w:rPr>
          <w:b/>
          <w:bCs/>
        </w:rPr>
        <w:t xml:space="preserve">Ms </w:t>
      </w:r>
      <w:r w:rsidRPr="00C53C2A">
        <w:rPr>
          <w:b/>
          <w:bCs/>
        </w:rPr>
        <w:t>Janette Coulton</w:t>
      </w:r>
      <w:r>
        <w:t xml:space="preserve">, Executive Group Manager, People and Culture Division   </w:t>
      </w:r>
    </w:p>
    <w:p w14:paraId="29E305D5" w14:textId="77777777" w:rsidR="00EB317B" w:rsidRDefault="00EB317B" w:rsidP="00EB317B">
      <w:pPr>
        <w:pStyle w:val="ListBullet"/>
        <w:spacing w:before="40" w:after="40"/>
        <w:ind w:left="425"/>
      </w:pPr>
      <w:r>
        <w:rPr>
          <w:b/>
          <w:bCs/>
        </w:rPr>
        <w:t xml:space="preserve">Dr </w:t>
      </w:r>
      <w:r w:rsidRPr="00C53C2A">
        <w:rPr>
          <w:b/>
          <w:bCs/>
        </w:rPr>
        <w:t>Suzanne Smallbane</w:t>
      </w:r>
      <w:r>
        <w:t xml:space="preserve">, Exeuctive Director Medical Services </w:t>
      </w:r>
    </w:p>
    <w:p w14:paraId="05638C08" w14:textId="77777777" w:rsidR="00EB317B" w:rsidRDefault="00EB317B" w:rsidP="00EB317B">
      <w:pPr>
        <w:pStyle w:val="Heading4"/>
      </w:pPr>
      <w:r>
        <w:t>ACT Health Directorate</w:t>
      </w:r>
    </w:p>
    <w:p w14:paraId="56FFC59A" w14:textId="77777777" w:rsidR="00EB317B" w:rsidRDefault="00EB317B" w:rsidP="00EB317B">
      <w:pPr>
        <w:pStyle w:val="ListBullet"/>
        <w:spacing w:before="40" w:after="40"/>
        <w:ind w:left="425"/>
      </w:pPr>
      <w:r>
        <w:rPr>
          <w:b/>
          <w:bCs/>
        </w:rPr>
        <w:t xml:space="preserve">Mr </w:t>
      </w:r>
      <w:r w:rsidRPr="00466C8A">
        <w:rPr>
          <w:b/>
          <w:bCs/>
        </w:rPr>
        <w:t>Dave Peffer</w:t>
      </w:r>
      <w:r>
        <w:t xml:space="preserve">, Director-General </w:t>
      </w:r>
    </w:p>
    <w:p w14:paraId="2D4C95B7" w14:textId="77777777" w:rsidR="00EB317B" w:rsidRDefault="00EB317B" w:rsidP="00EB317B">
      <w:pPr>
        <w:pStyle w:val="ListBullet"/>
        <w:spacing w:before="40" w:after="40"/>
        <w:ind w:left="425"/>
      </w:pPr>
      <w:r>
        <w:rPr>
          <w:b/>
          <w:bCs/>
        </w:rPr>
        <w:t>Ms Liz Lopa</w:t>
      </w:r>
      <w:r>
        <w:t>, Deputy Director-General, Corporate, Communications and Delivery</w:t>
      </w:r>
    </w:p>
    <w:p w14:paraId="6E184F1D" w14:textId="77777777" w:rsidR="00EB317B" w:rsidRDefault="00EB317B" w:rsidP="00EB317B">
      <w:pPr>
        <w:pStyle w:val="ListBullet"/>
        <w:spacing w:before="40" w:after="40"/>
        <w:ind w:left="425"/>
      </w:pPr>
      <w:r>
        <w:rPr>
          <w:b/>
          <w:bCs/>
        </w:rPr>
        <w:t xml:space="preserve">Ms </w:t>
      </w:r>
      <w:r w:rsidRPr="00466C8A">
        <w:rPr>
          <w:b/>
          <w:bCs/>
        </w:rPr>
        <w:t>Kate Chambers</w:t>
      </w:r>
      <w:r>
        <w:t xml:space="preserve">, A/g Exectctive Group Manager, Health System Innovation and Performance </w:t>
      </w:r>
    </w:p>
    <w:p w14:paraId="35A0103C" w14:textId="77777777" w:rsidR="00EB317B" w:rsidRDefault="00EB317B" w:rsidP="00EB317B">
      <w:pPr>
        <w:pStyle w:val="ListBullet"/>
        <w:spacing w:before="40" w:after="40"/>
        <w:ind w:left="425"/>
      </w:pPr>
      <w:r>
        <w:rPr>
          <w:b/>
          <w:bCs/>
        </w:rPr>
        <w:t xml:space="preserve">Ms </w:t>
      </w:r>
      <w:r w:rsidRPr="00466C8A">
        <w:rPr>
          <w:b/>
          <w:bCs/>
        </w:rPr>
        <w:t>Maria Travers</w:t>
      </w:r>
      <w:r>
        <w:t xml:space="preserve">, A/g Executive Group Manager, Policy, Partnerships and Programs division </w:t>
      </w:r>
    </w:p>
    <w:p w14:paraId="589B9BA5" w14:textId="77777777" w:rsidR="00EB317B" w:rsidRDefault="00EB317B" w:rsidP="00EB317B">
      <w:pPr>
        <w:pStyle w:val="ListBullet"/>
        <w:spacing w:before="40" w:after="40"/>
        <w:ind w:left="425"/>
      </w:pPr>
      <w:r>
        <w:rPr>
          <w:b/>
          <w:bCs/>
        </w:rPr>
        <w:t xml:space="preserve">Mr </w:t>
      </w:r>
      <w:r w:rsidRPr="00705A46">
        <w:rPr>
          <w:b/>
          <w:bCs/>
        </w:rPr>
        <w:t>Holger Kaufmann</w:t>
      </w:r>
      <w:r>
        <w:t>, Chief Information Officers, Digital Solutions Division</w:t>
      </w:r>
    </w:p>
    <w:p w14:paraId="64AEFE94" w14:textId="77777777" w:rsidR="00EB317B" w:rsidRDefault="00EB317B" w:rsidP="00EB317B">
      <w:pPr>
        <w:pStyle w:val="Heading4"/>
      </w:pPr>
      <w:r>
        <w:t>Major Projects Canberra</w:t>
      </w:r>
    </w:p>
    <w:p w14:paraId="2869545A" w14:textId="77777777" w:rsidR="00EB317B" w:rsidRDefault="00EB317B" w:rsidP="00EB317B">
      <w:pPr>
        <w:pStyle w:val="ListBullet"/>
        <w:spacing w:before="40" w:after="40"/>
        <w:ind w:left="425"/>
      </w:pPr>
      <w:r>
        <w:rPr>
          <w:b/>
          <w:bCs/>
        </w:rPr>
        <w:t>Ms Gillian Geraghty</w:t>
      </w:r>
      <w:r>
        <w:t xml:space="preserve">, Director-General </w:t>
      </w:r>
    </w:p>
    <w:p w14:paraId="6BD5B957" w14:textId="2394BECC" w:rsidR="00EB317B" w:rsidRDefault="00EB317B" w:rsidP="00EB317B">
      <w:pPr>
        <w:pStyle w:val="ListBullet"/>
        <w:spacing w:before="40" w:after="40"/>
        <w:ind w:left="425"/>
      </w:pPr>
      <w:r>
        <w:rPr>
          <w:b/>
          <w:bCs/>
        </w:rPr>
        <w:t>Mr</w:t>
      </w:r>
      <w:r w:rsidR="003A011A">
        <w:rPr>
          <w:b/>
          <w:bCs/>
        </w:rPr>
        <w:t xml:space="preserve"> </w:t>
      </w:r>
      <w:r>
        <w:rPr>
          <w:b/>
          <w:bCs/>
        </w:rPr>
        <w:t>Ash</w:t>
      </w:r>
      <w:r w:rsidR="003A011A">
        <w:rPr>
          <w:b/>
          <w:bCs/>
        </w:rPr>
        <w:t>l</w:t>
      </w:r>
      <w:r>
        <w:rPr>
          <w:b/>
          <w:bCs/>
        </w:rPr>
        <w:t>ey Cahif</w:t>
      </w:r>
      <w:r>
        <w:t>, Deputy Director-General</w:t>
      </w:r>
    </w:p>
    <w:p w14:paraId="013424BD" w14:textId="77777777" w:rsidR="00EB317B" w:rsidRDefault="00EB317B" w:rsidP="00EB317B">
      <w:pPr>
        <w:pStyle w:val="Heading4"/>
      </w:pPr>
      <w:r>
        <w:t>ACT Health Directorate</w:t>
      </w:r>
    </w:p>
    <w:p w14:paraId="487209F4" w14:textId="77777777" w:rsidR="00EB317B" w:rsidRDefault="00EB317B" w:rsidP="00EB317B">
      <w:pPr>
        <w:pStyle w:val="ListBullet"/>
        <w:spacing w:before="40" w:after="40"/>
        <w:ind w:left="425"/>
      </w:pPr>
      <w:r>
        <w:rPr>
          <w:b/>
          <w:bCs/>
        </w:rPr>
        <w:t xml:space="preserve">Mr </w:t>
      </w:r>
      <w:r w:rsidRPr="00466C8A">
        <w:rPr>
          <w:b/>
          <w:bCs/>
        </w:rPr>
        <w:t>Dave Peffer</w:t>
      </w:r>
      <w:r>
        <w:t xml:space="preserve">, Director-General </w:t>
      </w:r>
    </w:p>
    <w:p w14:paraId="59F49E52" w14:textId="77777777" w:rsidR="00EB317B" w:rsidRDefault="00EB317B" w:rsidP="00EB317B">
      <w:pPr>
        <w:pStyle w:val="ListBullet"/>
        <w:spacing w:before="40" w:after="40"/>
        <w:ind w:left="425"/>
      </w:pPr>
      <w:r>
        <w:rPr>
          <w:b/>
          <w:bCs/>
        </w:rPr>
        <w:t xml:space="preserve">Dr </w:t>
      </w:r>
      <w:r w:rsidRPr="00705A46">
        <w:rPr>
          <w:b/>
          <w:bCs/>
        </w:rPr>
        <w:t>Kerryn Coleman</w:t>
      </w:r>
      <w:r>
        <w:t>, Chief Health Officer</w:t>
      </w:r>
    </w:p>
    <w:p w14:paraId="186A9C70" w14:textId="77777777" w:rsidR="00EB317B" w:rsidRDefault="00EB317B" w:rsidP="00EB317B">
      <w:pPr>
        <w:pStyle w:val="ListBullet"/>
        <w:spacing w:before="40" w:after="40"/>
        <w:ind w:left="425"/>
      </w:pPr>
      <w:r>
        <w:rPr>
          <w:b/>
          <w:bCs/>
        </w:rPr>
        <w:t xml:space="preserve">Ms </w:t>
      </w:r>
      <w:r w:rsidRPr="00466C8A">
        <w:rPr>
          <w:b/>
          <w:bCs/>
        </w:rPr>
        <w:t>Maria Travers</w:t>
      </w:r>
      <w:r>
        <w:t>, A/g Executive Group Manager, Policy, Partnerships and Programs division</w:t>
      </w:r>
    </w:p>
    <w:p w14:paraId="4D0036B3" w14:textId="77777777" w:rsidR="00EB317B" w:rsidRDefault="00EB317B" w:rsidP="00EB317B">
      <w:pPr>
        <w:pStyle w:val="ListBullet"/>
        <w:spacing w:before="40" w:after="40"/>
        <w:ind w:left="425"/>
      </w:pPr>
      <w:r>
        <w:rPr>
          <w:b/>
          <w:bCs/>
        </w:rPr>
        <w:t>Mr Muku Ganeshalingam</w:t>
      </w:r>
      <w:r>
        <w:t xml:space="preserve">, Chief Finance Officer, Corporate &amp; Governance Division </w:t>
      </w:r>
    </w:p>
    <w:p w14:paraId="1C3F4BD8" w14:textId="77777777" w:rsidR="00EB317B" w:rsidRDefault="00EB317B" w:rsidP="00EB317B">
      <w:pPr>
        <w:pStyle w:val="Heading4"/>
      </w:pPr>
      <w:r>
        <w:t>Canberra Health Services</w:t>
      </w:r>
    </w:p>
    <w:p w14:paraId="434D56A4" w14:textId="77777777" w:rsidR="00EB317B" w:rsidRDefault="00EB317B" w:rsidP="00EB317B">
      <w:pPr>
        <w:pStyle w:val="ListBullet"/>
        <w:spacing w:before="40" w:after="40"/>
        <w:ind w:left="425"/>
      </w:pPr>
      <w:r>
        <w:rPr>
          <w:b/>
          <w:bCs/>
        </w:rPr>
        <w:t>Ms Janet Zagari</w:t>
      </w:r>
      <w:r>
        <w:t>, A/g Chief Executive Officer</w:t>
      </w:r>
    </w:p>
    <w:p w14:paraId="09019BC3" w14:textId="77777777" w:rsidR="00EB317B" w:rsidRDefault="00EB317B" w:rsidP="00EB317B">
      <w:pPr>
        <w:pStyle w:val="Heading4"/>
      </w:pPr>
      <w:r>
        <w:t>Justice and Community Safety Directorate</w:t>
      </w:r>
    </w:p>
    <w:p w14:paraId="1DC13493" w14:textId="77777777" w:rsidR="00EB317B" w:rsidRDefault="00EB317B" w:rsidP="00EB317B">
      <w:pPr>
        <w:pStyle w:val="ListBullet"/>
        <w:spacing w:before="40" w:after="40"/>
        <w:ind w:left="425"/>
      </w:pPr>
      <w:r>
        <w:rPr>
          <w:b/>
          <w:bCs/>
        </w:rPr>
        <w:t>Mr Richared Glenn</w:t>
      </w:r>
      <w:r>
        <w:t>, Director-General</w:t>
      </w:r>
    </w:p>
    <w:p w14:paraId="180AAFBD" w14:textId="77777777" w:rsidR="00EB317B" w:rsidRDefault="00EB317B" w:rsidP="00EB317B">
      <w:pPr>
        <w:pStyle w:val="ListBullet"/>
        <w:spacing w:before="40" w:after="40"/>
        <w:ind w:left="425"/>
      </w:pPr>
      <w:r>
        <w:rPr>
          <w:b/>
          <w:bCs/>
        </w:rPr>
        <w:t>Ms Kelly Williams</w:t>
      </w:r>
      <w:r>
        <w:t>, A/g Director-General</w:t>
      </w:r>
    </w:p>
    <w:p w14:paraId="6D04B24F" w14:textId="77777777" w:rsidR="00EB317B" w:rsidRDefault="00EB317B" w:rsidP="00EB317B">
      <w:pPr>
        <w:pStyle w:val="ListBullet"/>
        <w:spacing w:before="40" w:after="40"/>
        <w:ind w:left="425"/>
      </w:pPr>
      <w:r>
        <w:rPr>
          <w:b/>
          <w:bCs/>
        </w:rPr>
        <w:t xml:space="preserve">Mr </w:t>
      </w:r>
      <w:r w:rsidRPr="00B73F4A">
        <w:rPr>
          <w:b/>
          <w:bCs/>
        </w:rPr>
        <w:t>Daniel Ng</w:t>
      </w:r>
      <w:r>
        <w:t>, A/g Group Manager, Legislation, Policy Division</w:t>
      </w:r>
    </w:p>
    <w:p w14:paraId="683979EE" w14:textId="77777777" w:rsidR="00EB317B" w:rsidRDefault="00EB317B" w:rsidP="00EB317B">
      <w:pPr>
        <w:pStyle w:val="ListBullet"/>
        <w:spacing w:before="40" w:after="40"/>
        <w:ind w:left="425"/>
      </w:pPr>
      <w:r>
        <w:rPr>
          <w:b/>
          <w:bCs/>
        </w:rPr>
        <w:t xml:space="preserve">Ms </w:t>
      </w:r>
      <w:r w:rsidRPr="00B73F4A">
        <w:rPr>
          <w:b/>
          <w:bCs/>
        </w:rPr>
        <w:t>Gabrielle McKinnon</w:t>
      </w:r>
      <w:r>
        <w:t>, Senior Manager, Human Rights and Social Policy, Legislation, Policy Program Division</w:t>
      </w:r>
    </w:p>
    <w:p w14:paraId="00079BC5" w14:textId="77777777" w:rsidR="00EB317B" w:rsidRDefault="00EB317B" w:rsidP="00EB317B">
      <w:pPr>
        <w:pStyle w:val="Heading4"/>
      </w:pPr>
      <w:r>
        <w:t>Chief Minister, Treasury and Economic Development Directorate</w:t>
      </w:r>
    </w:p>
    <w:p w14:paraId="3EEF9528" w14:textId="77777777" w:rsidR="00EB317B" w:rsidRPr="00B73F4A" w:rsidRDefault="00EB317B" w:rsidP="00EB317B">
      <w:pPr>
        <w:pStyle w:val="ListBullet"/>
        <w:spacing w:before="40" w:after="40"/>
        <w:ind w:left="425"/>
      </w:pPr>
      <w:r>
        <w:rPr>
          <w:b/>
          <w:bCs/>
        </w:rPr>
        <w:t>Ms Kareena Arthy</w:t>
      </w:r>
      <w:r w:rsidRPr="000F29E6">
        <w:rPr>
          <w:b/>
          <w:bCs/>
        </w:rPr>
        <w:t xml:space="preserve">, </w:t>
      </w:r>
      <w:r w:rsidRPr="00B73F4A">
        <w:t>Deputy-Director General</w:t>
      </w:r>
    </w:p>
    <w:p w14:paraId="0839E90B" w14:textId="77777777" w:rsidR="00EB317B" w:rsidRDefault="00EB317B" w:rsidP="00EB317B">
      <w:pPr>
        <w:pStyle w:val="ListBullet"/>
        <w:spacing w:before="40" w:after="40"/>
        <w:ind w:left="425"/>
      </w:pPr>
      <w:r>
        <w:rPr>
          <w:b/>
          <w:bCs/>
        </w:rPr>
        <w:t>Ms Kate Starick</w:t>
      </w:r>
      <w:r w:rsidRPr="000F29E6">
        <w:rPr>
          <w:b/>
          <w:bCs/>
        </w:rPr>
        <w:t xml:space="preserve">, </w:t>
      </w:r>
      <w:r w:rsidRPr="00B73F4A">
        <w:t>Executive Group Manager, Policy and Strategy</w:t>
      </w:r>
    </w:p>
    <w:p w14:paraId="30ADED04" w14:textId="77777777" w:rsidR="00EB317B" w:rsidRDefault="00EB317B" w:rsidP="00EB317B">
      <w:pPr>
        <w:pStyle w:val="ListBullet"/>
        <w:spacing w:before="40" w:after="40"/>
        <w:ind w:left="425"/>
      </w:pPr>
      <w:r>
        <w:rPr>
          <w:b/>
          <w:bCs/>
        </w:rPr>
        <w:t xml:space="preserve">Mr </w:t>
      </w:r>
      <w:r w:rsidRPr="00B73F4A">
        <w:rPr>
          <w:b/>
          <w:bCs/>
        </w:rPr>
        <w:t>Daniel Bailey</w:t>
      </w:r>
      <w:r>
        <w:t>, Executive Group Manager, Operations</w:t>
      </w:r>
    </w:p>
    <w:p w14:paraId="1B6A77C4" w14:textId="77777777" w:rsidR="00EB317B" w:rsidRDefault="00EB317B" w:rsidP="00EB317B">
      <w:pPr>
        <w:pStyle w:val="ListBullet"/>
        <w:spacing w:before="40" w:after="40"/>
        <w:ind w:left="425"/>
      </w:pPr>
      <w:r>
        <w:rPr>
          <w:b/>
          <w:bCs/>
        </w:rPr>
        <w:t xml:space="preserve">Mr </w:t>
      </w:r>
      <w:r w:rsidRPr="00B73F4A">
        <w:rPr>
          <w:b/>
          <w:bCs/>
        </w:rPr>
        <w:t>Jonathan Kobus</w:t>
      </w:r>
      <w:r>
        <w:t>, Executive Branch Manager, VisitCanberra</w:t>
      </w:r>
    </w:p>
    <w:p w14:paraId="5E814E5A" w14:textId="77777777" w:rsidR="00EB317B" w:rsidRDefault="00EB317B" w:rsidP="00EB317B">
      <w:pPr>
        <w:pStyle w:val="ListBullet"/>
        <w:spacing w:before="40" w:after="40"/>
        <w:ind w:left="425"/>
      </w:pPr>
      <w:r>
        <w:rPr>
          <w:b/>
          <w:bCs/>
        </w:rPr>
        <w:t xml:space="preserve">Mr </w:t>
      </w:r>
      <w:r w:rsidRPr="00B73F4A">
        <w:rPr>
          <w:b/>
          <w:bCs/>
        </w:rPr>
        <w:t>Ross Triffitt</w:t>
      </w:r>
      <w:r>
        <w:t>, Executive Branch Manager, Events ACT</w:t>
      </w:r>
    </w:p>
    <w:p w14:paraId="21A7BCB9" w14:textId="77777777" w:rsidR="00EB317B" w:rsidRDefault="00EB317B" w:rsidP="00EB317B">
      <w:pPr>
        <w:pStyle w:val="ListBullet"/>
        <w:spacing w:before="40" w:after="40"/>
        <w:ind w:left="425"/>
      </w:pPr>
      <w:r>
        <w:rPr>
          <w:b/>
          <w:bCs/>
        </w:rPr>
        <w:t xml:space="preserve">Mr </w:t>
      </w:r>
      <w:r w:rsidRPr="00B73F4A">
        <w:rPr>
          <w:b/>
          <w:bCs/>
        </w:rPr>
        <w:t>Matthew Elkins</w:t>
      </w:r>
      <w:r>
        <w:t>, Executive Branch Manager, Venues Canberra</w:t>
      </w:r>
    </w:p>
    <w:p w14:paraId="3AFFB982" w14:textId="77777777" w:rsidR="00EB317B" w:rsidRDefault="00EB317B" w:rsidP="00EB317B">
      <w:pPr>
        <w:pStyle w:val="ListBullet"/>
        <w:numPr>
          <w:ilvl w:val="0"/>
          <w:numId w:val="0"/>
        </w:numPr>
        <w:spacing w:before="40" w:after="40"/>
        <w:ind w:left="425"/>
      </w:pPr>
    </w:p>
    <w:p w14:paraId="7F7C81D2" w14:textId="77777777" w:rsidR="00EB317B" w:rsidRDefault="00EB317B" w:rsidP="00EB317B">
      <w:pPr>
        <w:pStyle w:val="Heading3"/>
      </w:pPr>
      <w:bookmarkStart w:id="423" w:name="_Toc172043812"/>
      <w:bookmarkStart w:id="424" w:name="_Toc174636171"/>
      <w:r>
        <w:t>Friday 26 July 2024</w:t>
      </w:r>
      <w:bookmarkEnd w:id="423"/>
      <w:bookmarkEnd w:id="424"/>
    </w:p>
    <w:p w14:paraId="668D4E12" w14:textId="77777777" w:rsidR="00EB317B" w:rsidRPr="000F29E6" w:rsidRDefault="00EB317B" w:rsidP="00EB317B">
      <w:pPr>
        <w:pStyle w:val="Heading4"/>
      </w:pPr>
      <w:r w:rsidRPr="000F29E6">
        <w:t>Ministers</w:t>
      </w:r>
    </w:p>
    <w:p w14:paraId="55F9013F" w14:textId="77777777" w:rsidR="00EB317B" w:rsidRDefault="00EB317B" w:rsidP="00EB317B">
      <w:pPr>
        <w:pStyle w:val="ListNumber2"/>
        <w:numPr>
          <w:ilvl w:val="0"/>
          <w:numId w:val="0"/>
        </w:numPr>
        <w:ind w:left="426" w:hanging="426"/>
      </w:pPr>
      <w:r>
        <w:rPr>
          <w:b/>
          <w:bCs w:val="0"/>
        </w:rPr>
        <w:t>Minister Yvette Berry MLA</w:t>
      </w:r>
      <w:r>
        <w:t>, Minister for Women and Minister for the Prevention of Domestic and Family Violence, Minister for Housing and Suburban Development</w:t>
      </w:r>
    </w:p>
    <w:p w14:paraId="4CB1BFA1" w14:textId="77777777" w:rsidR="00EB317B" w:rsidRDefault="00EB317B" w:rsidP="00EB317B">
      <w:pPr>
        <w:pStyle w:val="ListNumber2"/>
        <w:numPr>
          <w:ilvl w:val="0"/>
          <w:numId w:val="0"/>
        </w:numPr>
        <w:ind w:left="426" w:hanging="426"/>
      </w:pPr>
      <w:r>
        <w:rPr>
          <w:b/>
          <w:bCs w:val="0"/>
        </w:rPr>
        <w:t>Minister Chris Steel MLA</w:t>
      </w:r>
      <w:r>
        <w:t>, Minister for Skills and Training</w:t>
      </w:r>
    </w:p>
    <w:p w14:paraId="5A1152FC" w14:textId="77777777" w:rsidR="00EB317B" w:rsidRDefault="00EB317B" w:rsidP="00EB317B">
      <w:pPr>
        <w:pStyle w:val="ListNumber2"/>
        <w:numPr>
          <w:ilvl w:val="0"/>
          <w:numId w:val="0"/>
        </w:numPr>
        <w:ind w:left="426" w:hanging="426"/>
      </w:pPr>
      <w:r>
        <w:rPr>
          <w:b/>
          <w:bCs w:val="0"/>
        </w:rPr>
        <w:t>Minister Rachel Stephen-Smith MLA,</w:t>
      </w:r>
      <w:r>
        <w:t xml:space="preserve"> Minister for Disability</w:t>
      </w:r>
    </w:p>
    <w:p w14:paraId="65A98308" w14:textId="77777777" w:rsidR="00EB317B" w:rsidRDefault="00EB317B" w:rsidP="00EB317B">
      <w:pPr>
        <w:pStyle w:val="Heading4"/>
      </w:pPr>
      <w:r>
        <w:t>Education Directorate</w:t>
      </w:r>
    </w:p>
    <w:p w14:paraId="3314C2EB" w14:textId="77777777" w:rsidR="00EB317B" w:rsidRPr="0097024D" w:rsidRDefault="00EB317B" w:rsidP="00EB317B">
      <w:pPr>
        <w:pStyle w:val="ListBullet"/>
        <w:spacing w:before="40" w:after="40"/>
        <w:ind w:left="425"/>
      </w:pPr>
      <w:r>
        <w:rPr>
          <w:b/>
          <w:bCs/>
        </w:rPr>
        <w:t>Ms Katy Haire</w:t>
      </w:r>
      <w:r w:rsidRPr="000F29E6">
        <w:rPr>
          <w:b/>
          <w:bCs/>
        </w:rPr>
        <w:t xml:space="preserve">, </w:t>
      </w:r>
      <w:r w:rsidRPr="0097024D">
        <w:t>Director-General</w:t>
      </w:r>
    </w:p>
    <w:p w14:paraId="3E867242" w14:textId="77777777" w:rsidR="00EB317B" w:rsidRDefault="00EB317B" w:rsidP="00EB317B">
      <w:pPr>
        <w:pStyle w:val="ListBullet"/>
        <w:spacing w:before="40" w:after="40"/>
        <w:ind w:left="425"/>
        <w:rPr>
          <w:b/>
          <w:bCs/>
        </w:rPr>
      </w:pPr>
      <w:r>
        <w:rPr>
          <w:b/>
          <w:bCs/>
        </w:rPr>
        <w:t>Ms Deb Efthymiades</w:t>
      </w:r>
      <w:r w:rsidRPr="000F29E6">
        <w:rPr>
          <w:b/>
          <w:bCs/>
        </w:rPr>
        <w:t xml:space="preserve">, </w:t>
      </w:r>
      <w:r w:rsidRPr="0097024D">
        <w:t>Deputy Director-General, System Policy, and Reform</w:t>
      </w:r>
    </w:p>
    <w:p w14:paraId="46DA335B" w14:textId="77777777" w:rsidR="00EB317B" w:rsidRPr="0097024D" w:rsidRDefault="00EB317B" w:rsidP="00EB317B">
      <w:pPr>
        <w:pStyle w:val="ListBullet"/>
        <w:spacing w:before="40" w:after="40"/>
        <w:ind w:left="425"/>
        <w:rPr>
          <w:b/>
          <w:bCs/>
        </w:rPr>
      </w:pPr>
      <w:r>
        <w:rPr>
          <w:b/>
          <w:bCs/>
        </w:rPr>
        <w:t xml:space="preserve">Dr Nicole Moore, </w:t>
      </w:r>
      <w:r w:rsidRPr="0097024D">
        <w:t>Executive Branch Manager, Strategic Policy</w:t>
      </w:r>
    </w:p>
    <w:p w14:paraId="3BF0FAAF" w14:textId="77777777" w:rsidR="00EB317B" w:rsidRPr="000F29E6" w:rsidRDefault="00EB317B" w:rsidP="00EB317B">
      <w:pPr>
        <w:pStyle w:val="ListBullet"/>
        <w:spacing w:before="40" w:after="40"/>
        <w:ind w:left="425"/>
        <w:rPr>
          <w:b/>
          <w:bCs/>
        </w:rPr>
      </w:pPr>
      <w:r>
        <w:rPr>
          <w:b/>
          <w:bCs/>
        </w:rPr>
        <w:t xml:space="preserve">Ms </w:t>
      </w:r>
      <w:r w:rsidRPr="0097024D">
        <w:rPr>
          <w:b/>
          <w:bCs/>
        </w:rPr>
        <w:t>Clare Brookes</w:t>
      </w:r>
      <w:r>
        <w:t>, A/g Executive Branch Manager, Education and Care Regulation and Support</w:t>
      </w:r>
    </w:p>
    <w:p w14:paraId="26CDD023" w14:textId="77777777" w:rsidR="00EB317B" w:rsidRDefault="00EB317B" w:rsidP="00EB317B">
      <w:pPr>
        <w:pStyle w:val="Heading4"/>
      </w:pPr>
      <w:r>
        <w:t>Community Services Directorate</w:t>
      </w:r>
    </w:p>
    <w:p w14:paraId="40B689E9" w14:textId="77777777" w:rsidR="00EB317B" w:rsidRDefault="00EB317B" w:rsidP="00EB317B">
      <w:pPr>
        <w:pStyle w:val="ListBullet"/>
        <w:spacing w:before="40" w:after="40"/>
        <w:ind w:left="425"/>
      </w:pPr>
      <w:r>
        <w:rPr>
          <w:b/>
          <w:bCs/>
        </w:rPr>
        <w:t>Ms Catherine Rule</w:t>
      </w:r>
      <w:r>
        <w:t xml:space="preserve">, Director-General </w:t>
      </w:r>
    </w:p>
    <w:p w14:paraId="35D57627" w14:textId="77777777" w:rsidR="00EB317B" w:rsidRDefault="00EB317B" w:rsidP="00EB317B">
      <w:pPr>
        <w:pStyle w:val="ListBullet"/>
        <w:spacing w:before="40" w:after="40"/>
        <w:ind w:left="425"/>
      </w:pPr>
      <w:r>
        <w:rPr>
          <w:b/>
          <w:bCs/>
        </w:rPr>
        <w:t>Mrs Jessica Summerrell</w:t>
      </w:r>
      <w:r>
        <w:t xml:space="preserve">, A/g Executive Branch Manager Support Services for Children </w:t>
      </w:r>
    </w:p>
    <w:p w14:paraId="59228D15" w14:textId="77777777" w:rsidR="00EB317B" w:rsidRDefault="00EB317B" w:rsidP="00EB317B">
      <w:pPr>
        <w:pStyle w:val="Heading4"/>
      </w:pPr>
      <w:r>
        <w:t>Chief Minister, Treasury and Economic Development Directorate</w:t>
      </w:r>
    </w:p>
    <w:p w14:paraId="1D8B5372" w14:textId="77777777" w:rsidR="00EB317B" w:rsidRPr="00750784" w:rsidRDefault="00EB317B" w:rsidP="00EB317B">
      <w:pPr>
        <w:pStyle w:val="ListBullet"/>
        <w:spacing w:before="40" w:after="40"/>
        <w:ind w:left="425"/>
      </w:pPr>
      <w:r>
        <w:rPr>
          <w:b/>
          <w:bCs/>
        </w:rPr>
        <w:t xml:space="preserve">Mr </w:t>
      </w:r>
      <w:r w:rsidRPr="00750784">
        <w:rPr>
          <w:b/>
          <w:bCs/>
        </w:rPr>
        <w:t>Mark Harriott</w:t>
      </w:r>
      <w:r w:rsidRPr="000F29E6">
        <w:rPr>
          <w:b/>
          <w:bCs/>
        </w:rPr>
        <w:t xml:space="preserve">, </w:t>
      </w:r>
      <w:r w:rsidRPr="00750784">
        <w:t>Executive Branch Manager, Skills Canberra</w:t>
      </w:r>
    </w:p>
    <w:p w14:paraId="050CF6B6" w14:textId="77777777" w:rsidR="00EB317B" w:rsidRPr="00750784" w:rsidRDefault="00EB317B" w:rsidP="00EB317B">
      <w:pPr>
        <w:pStyle w:val="ListBullet"/>
        <w:spacing w:before="40" w:after="40"/>
        <w:ind w:left="425"/>
      </w:pPr>
      <w:r>
        <w:rPr>
          <w:b/>
          <w:bCs/>
        </w:rPr>
        <w:t xml:space="preserve">Ms </w:t>
      </w:r>
      <w:r w:rsidRPr="00750784">
        <w:rPr>
          <w:b/>
          <w:bCs/>
        </w:rPr>
        <w:t>Kate Starick</w:t>
      </w:r>
      <w:r w:rsidRPr="000F29E6">
        <w:rPr>
          <w:b/>
          <w:bCs/>
        </w:rPr>
        <w:t xml:space="preserve">, </w:t>
      </w:r>
      <w:r w:rsidRPr="00750784">
        <w:t xml:space="preserve">Executive Group Manager, Policy and Strategy </w:t>
      </w:r>
    </w:p>
    <w:p w14:paraId="5D6163BB" w14:textId="77777777" w:rsidR="00EB317B" w:rsidRDefault="00EB317B" w:rsidP="00EB317B">
      <w:pPr>
        <w:pStyle w:val="ListBullet"/>
        <w:spacing w:before="40" w:after="40"/>
        <w:ind w:left="425"/>
        <w:rPr>
          <w:b/>
          <w:bCs/>
        </w:rPr>
      </w:pPr>
      <w:r>
        <w:rPr>
          <w:b/>
          <w:bCs/>
        </w:rPr>
        <w:t xml:space="preserve">Ms </w:t>
      </w:r>
      <w:r w:rsidRPr="00750784">
        <w:rPr>
          <w:b/>
          <w:bCs/>
        </w:rPr>
        <w:t>Kareena Arthy</w:t>
      </w:r>
      <w:r>
        <w:rPr>
          <w:b/>
          <w:bCs/>
        </w:rPr>
        <w:t xml:space="preserve">, </w:t>
      </w:r>
      <w:r w:rsidRPr="00750784">
        <w:t>Deputy-Director General</w:t>
      </w:r>
      <w:r>
        <w:rPr>
          <w:b/>
          <w:bCs/>
        </w:rPr>
        <w:t xml:space="preserve"> </w:t>
      </w:r>
    </w:p>
    <w:p w14:paraId="7C3BDEF0" w14:textId="77777777" w:rsidR="00EB317B" w:rsidRDefault="00EB317B" w:rsidP="00EB317B">
      <w:pPr>
        <w:pStyle w:val="Heading4"/>
      </w:pPr>
      <w:r>
        <w:t>Canberra Institute of Technology</w:t>
      </w:r>
    </w:p>
    <w:p w14:paraId="1FE48D82" w14:textId="77777777" w:rsidR="00EB317B" w:rsidRDefault="00EB317B" w:rsidP="00EB317B">
      <w:pPr>
        <w:pStyle w:val="ListBullet"/>
        <w:spacing w:before="40" w:after="40"/>
        <w:ind w:left="425"/>
      </w:pPr>
      <w:r>
        <w:rPr>
          <w:b/>
          <w:bCs/>
        </w:rPr>
        <w:t>Ms Jo Andersen</w:t>
      </w:r>
      <w:r>
        <w:t>, Executive Director, Education Futures and Student</w:t>
      </w:r>
    </w:p>
    <w:p w14:paraId="1E15727F" w14:textId="77777777" w:rsidR="00EB317B" w:rsidRDefault="00EB317B" w:rsidP="00EB317B">
      <w:pPr>
        <w:pStyle w:val="ListBullet"/>
        <w:spacing w:before="40" w:after="40"/>
        <w:ind w:left="425"/>
      </w:pPr>
      <w:r>
        <w:rPr>
          <w:b/>
          <w:bCs/>
        </w:rPr>
        <w:t>Mr Craig Jordan</w:t>
      </w:r>
      <w:r>
        <w:t>, Executive Director, Strategic Finance</w:t>
      </w:r>
    </w:p>
    <w:p w14:paraId="37D62371" w14:textId="77777777" w:rsidR="00EB317B" w:rsidRDefault="00EB317B" w:rsidP="00EB317B">
      <w:pPr>
        <w:pStyle w:val="ListBullet"/>
        <w:spacing w:before="40" w:after="40"/>
        <w:ind w:left="425"/>
      </w:pPr>
      <w:r>
        <w:rPr>
          <w:b/>
          <w:bCs/>
        </w:rPr>
        <w:t xml:space="preserve">Ms </w:t>
      </w:r>
      <w:r w:rsidRPr="00106B2E">
        <w:rPr>
          <w:b/>
          <w:bCs/>
        </w:rPr>
        <w:t>Natalie Howson</w:t>
      </w:r>
      <w:r>
        <w:t xml:space="preserve">, Deputy Chair, CIT Board </w:t>
      </w:r>
    </w:p>
    <w:p w14:paraId="2D1A6D75" w14:textId="77777777" w:rsidR="00EB317B" w:rsidRDefault="00EB317B" w:rsidP="00EB317B">
      <w:pPr>
        <w:pStyle w:val="ListBullet"/>
        <w:spacing w:before="40" w:after="40"/>
        <w:ind w:left="425"/>
      </w:pPr>
      <w:r>
        <w:rPr>
          <w:b/>
          <w:bCs/>
        </w:rPr>
        <w:t xml:space="preserve">Ms </w:t>
      </w:r>
      <w:r w:rsidRPr="00106B2E">
        <w:rPr>
          <w:b/>
          <w:bCs/>
        </w:rPr>
        <w:t>Christine Robertson</w:t>
      </w:r>
      <w:r>
        <w:t xml:space="preserve">, Interim Chief Executive </w:t>
      </w:r>
    </w:p>
    <w:p w14:paraId="69E5FF50" w14:textId="77777777" w:rsidR="00EB317B" w:rsidRDefault="00EB317B" w:rsidP="00EB317B">
      <w:pPr>
        <w:pStyle w:val="Heading4"/>
      </w:pPr>
      <w:bookmarkStart w:id="425" w:name="_Toc172043813"/>
      <w:r>
        <w:t>Major Projects Canberra</w:t>
      </w:r>
    </w:p>
    <w:p w14:paraId="378089CA" w14:textId="77777777" w:rsidR="00EB317B" w:rsidRDefault="00EB317B" w:rsidP="00EB317B">
      <w:pPr>
        <w:pStyle w:val="ListBullet"/>
        <w:spacing w:before="40" w:after="40"/>
        <w:ind w:left="425"/>
      </w:pPr>
      <w:r>
        <w:rPr>
          <w:b/>
          <w:bCs/>
        </w:rPr>
        <w:t>Ms Gillian Geraghty</w:t>
      </w:r>
      <w:r>
        <w:t xml:space="preserve">, Director-General </w:t>
      </w:r>
    </w:p>
    <w:p w14:paraId="5932C92C" w14:textId="77777777" w:rsidR="00EB317B" w:rsidRDefault="00EB317B" w:rsidP="00EB317B">
      <w:pPr>
        <w:pStyle w:val="ListBullet"/>
        <w:spacing w:before="40" w:after="40"/>
        <w:ind w:left="425"/>
      </w:pPr>
      <w:r>
        <w:rPr>
          <w:b/>
          <w:bCs/>
        </w:rPr>
        <w:t>Mr Ashely Cahif</w:t>
      </w:r>
      <w:r>
        <w:t>, Deputy Director-General</w:t>
      </w:r>
    </w:p>
    <w:p w14:paraId="0C5C7F12" w14:textId="77777777" w:rsidR="00EB317B" w:rsidRDefault="00EB317B" w:rsidP="00EB317B">
      <w:pPr>
        <w:pStyle w:val="Heading4"/>
      </w:pPr>
      <w:r>
        <w:t>Community Services Directorate</w:t>
      </w:r>
    </w:p>
    <w:p w14:paraId="53838019" w14:textId="77777777" w:rsidR="00EB317B" w:rsidRDefault="00EB317B" w:rsidP="00EB317B">
      <w:pPr>
        <w:pStyle w:val="ListBullet"/>
        <w:spacing w:before="40" w:after="40"/>
        <w:ind w:left="425"/>
      </w:pPr>
      <w:r>
        <w:rPr>
          <w:b/>
          <w:bCs/>
        </w:rPr>
        <w:t>Ms Catherine Rule</w:t>
      </w:r>
      <w:r>
        <w:t xml:space="preserve">, Director-General </w:t>
      </w:r>
    </w:p>
    <w:p w14:paraId="76D61F83" w14:textId="77777777" w:rsidR="00EB317B" w:rsidRDefault="00EB317B" w:rsidP="00EB317B">
      <w:pPr>
        <w:pStyle w:val="ListBullet"/>
        <w:spacing w:before="40" w:after="40"/>
        <w:ind w:left="425"/>
      </w:pPr>
      <w:r w:rsidRPr="008A5884">
        <w:rPr>
          <w:b/>
          <w:bCs/>
        </w:rPr>
        <w:t>Ms Jo Wood</w:t>
      </w:r>
      <w:r>
        <w:t xml:space="preserve">, Deputy Director-General, Children, Families and Strategic Reform </w:t>
      </w:r>
    </w:p>
    <w:p w14:paraId="0F83DC07" w14:textId="77777777" w:rsidR="00EB317B" w:rsidRDefault="00EB317B" w:rsidP="00EB317B">
      <w:pPr>
        <w:pStyle w:val="ListBullet"/>
        <w:spacing w:before="40" w:after="40"/>
        <w:ind w:left="425"/>
      </w:pPr>
      <w:r w:rsidRPr="008A5884">
        <w:rPr>
          <w:b/>
          <w:bCs/>
        </w:rPr>
        <w:t>Ms Tracy Harkness</w:t>
      </w:r>
      <w:r>
        <w:t xml:space="preserve">, Senior Practitioner, Corporate Services Division </w:t>
      </w:r>
    </w:p>
    <w:p w14:paraId="509CC0B3" w14:textId="77777777" w:rsidR="00EB317B" w:rsidRDefault="00EB317B" w:rsidP="00EB317B">
      <w:pPr>
        <w:pStyle w:val="ListBullet"/>
        <w:spacing w:before="40" w:after="40"/>
        <w:ind w:left="425"/>
      </w:pPr>
      <w:r w:rsidRPr="008A5884">
        <w:rPr>
          <w:b/>
          <w:bCs/>
        </w:rPr>
        <w:t>Ms Jacinta Evans</w:t>
      </w:r>
      <w:r>
        <w:t xml:space="preserve">, Executive Group Manager, Strategic Policy </w:t>
      </w:r>
    </w:p>
    <w:p w14:paraId="289969CC" w14:textId="77777777" w:rsidR="00EB317B" w:rsidRDefault="00EB317B" w:rsidP="00EB317B">
      <w:pPr>
        <w:pStyle w:val="ListBullet"/>
        <w:spacing w:before="40" w:after="40"/>
        <w:ind w:left="425"/>
      </w:pPr>
      <w:r w:rsidRPr="008A5884">
        <w:rPr>
          <w:b/>
          <w:bCs/>
        </w:rPr>
        <w:t>Mr Nick Stathis</w:t>
      </w:r>
      <w:r>
        <w:t xml:space="preserve">, Executive Branch Manager, Disability, Seniors and Veterans </w:t>
      </w:r>
    </w:p>
    <w:p w14:paraId="207C77A0" w14:textId="77777777" w:rsidR="00EB317B" w:rsidRDefault="00EB317B" w:rsidP="00EB317B">
      <w:pPr>
        <w:pStyle w:val="Heading4"/>
      </w:pPr>
      <w:r>
        <w:t>Chief Minister, Treasury and Economic Development Directorate</w:t>
      </w:r>
    </w:p>
    <w:p w14:paraId="6205F7A9" w14:textId="77777777" w:rsidR="00EB317B" w:rsidRPr="000F29E6" w:rsidRDefault="00EB317B" w:rsidP="00EB317B">
      <w:pPr>
        <w:pStyle w:val="ListBullet"/>
        <w:spacing w:before="40" w:after="40"/>
        <w:ind w:left="425"/>
        <w:rPr>
          <w:b/>
          <w:bCs/>
        </w:rPr>
      </w:pPr>
      <w:r>
        <w:rPr>
          <w:b/>
          <w:bCs/>
        </w:rPr>
        <w:t xml:space="preserve">Mr </w:t>
      </w:r>
      <w:r w:rsidRPr="008A5884">
        <w:rPr>
          <w:rFonts w:cstheme="minorHAnsi"/>
          <w:b/>
          <w:bCs/>
          <w:lang w:val="en-GB"/>
        </w:rPr>
        <w:t>Stephen Miners</w:t>
      </w:r>
      <w:r>
        <w:rPr>
          <w:rFonts w:cstheme="minorHAnsi"/>
          <w:lang w:val="en-GB"/>
        </w:rPr>
        <w:t>, Deputy Under Treasurer, ERI and Coordinator-General for Housing</w:t>
      </w:r>
    </w:p>
    <w:p w14:paraId="19FAF3A0" w14:textId="77777777" w:rsidR="00EB317B" w:rsidRDefault="00EB317B" w:rsidP="00EB317B">
      <w:pPr>
        <w:pStyle w:val="Heading4"/>
      </w:pPr>
      <w:r>
        <w:t>Community Services Directorate</w:t>
      </w:r>
    </w:p>
    <w:p w14:paraId="4B6103D0" w14:textId="77777777" w:rsidR="00EB317B" w:rsidRDefault="00EB317B" w:rsidP="00EB317B">
      <w:pPr>
        <w:pStyle w:val="ListBullet"/>
        <w:spacing w:before="40" w:after="40"/>
        <w:ind w:left="425"/>
      </w:pPr>
      <w:r>
        <w:rPr>
          <w:b/>
          <w:bCs/>
        </w:rPr>
        <w:t>Ms Catherine Rule</w:t>
      </w:r>
      <w:r>
        <w:t xml:space="preserve">, Director-General </w:t>
      </w:r>
    </w:p>
    <w:p w14:paraId="63DC0F5D" w14:textId="77777777" w:rsidR="00EB317B" w:rsidRDefault="00EB317B" w:rsidP="00EB317B">
      <w:pPr>
        <w:pStyle w:val="ListBullet"/>
        <w:spacing w:before="40" w:after="40"/>
        <w:ind w:left="425"/>
      </w:pPr>
      <w:r w:rsidRPr="008A5884">
        <w:rPr>
          <w:b/>
          <w:bCs/>
        </w:rPr>
        <w:t>Ms Lauren Callaghan</w:t>
      </w:r>
      <w:r>
        <w:t xml:space="preserve">, Chief Finance Officer, Finance and Budget Branch, Corporate Services Division </w:t>
      </w:r>
    </w:p>
    <w:p w14:paraId="0C464399" w14:textId="77777777" w:rsidR="00EB317B" w:rsidRDefault="00EB317B" w:rsidP="00EB317B">
      <w:pPr>
        <w:pStyle w:val="ListBullet"/>
        <w:spacing w:before="40" w:after="40"/>
        <w:ind w:left="425"/>
      </w:pPr>
      <w:r w:rsidRPr="008A5884">
        <w:rPr>
          <w:b/>
          <w:bCs/>
        </w:rPr>
        <w:t>Ms Ailsa Borwick</w:t>
      </w:r>
      <w:r>
        <w:t>, Executive Branch Manager, Housing Assistance</w:t>
      </w:r>
    </w:p>
    <w:p w14:paraId="7E9BEBC4" w14:textId="77777777" w:rsidR="00EB317B" w:rsidRDefault="00EB317B" w:rsidP="00EB317B">
      <w:pPr>
        <w:pStyle w:val="ListBullet"/>
        <w:spacing w:before="40" w:after="40"/>
        <w:ind w:left="425"/>
      </w:pPr>
      <w:r w:rsidRPr="008A5884">
        <w:rPr>
          <w:b/>
          <w:bCs/>
        </w:rPr>
        <w:t>Ms Megan Valler</w:t>
      </w:r>
      <w:r>
        <w:t xml:space="preserve">, Executive Branch Manager, Infrastructure an Contracts </w:t>
      </w:r>
    </w:p>
    <w:p w14:paraId="3EB0BE55" w14:textId="77777777" w:rsidR="00EB317B" w:rsidRDefault="00EB317B" w:rsidP="00EB317B">
      <w:pPr>
        <w:pStyle w:val="Heading4"/>
      </w:pPr>
      <w:r>
        <w:t>Suburban Land Agency</w:t>
      </w:r>
    </w:p>
    <w:p w14:paraId="1D828DBC" w14:textId="77777777" w:rsidR="00EB317B" w:rsidRDefault="00EB317B" w:rsidP="00EB317B">
      <w:pPr>
        <w:pStyle w:val="ListBullet"/>
        <w:spacing w:before="40" w:after="40"/>
        <w:ind w:left="425"/>
      </w:pPr>
      <w:r>
        <w:rPr>
          <w:b/>
          <w:bCs/>
        </w:rPr>
        <w:t xml:space="preserve">Mr Tom Gordon, </w:t>
      </w:r>
      <w:r w:rsidRPr="008A5884">
        <w:t xml:space="preserve">Executive Director, Land Supply </w:t>
      </w:r>
    </w:p>
    <w:p w14:paraId="34842A62" w14:textId="77777777" w:rsidR="00EB317B" w:rsidRDefault="00EB317B" w:rsidP="00EB317B">
      <w:pPr>
        <w:pStyle w:val="ListBullet"/>
        <w:spacing w:before="40" w:after="40"/>
        <w:ind w:left="425"/>
      </w:pPr>
      <w:r w:rsidRPr="008A5884">
        <w:rPr>
          <w:b/>
          <w:bCs/>
        </w:rPr>
        <w:t>Mr Joseph Lee</w:t>
      </w:r>
      <w:r>
        <w:t xml:space="preserve">, A/g Executive Director, Place Delivery </w:t>
      </w:r>
    </w:p>
    <w:p w14:paraId="4D5AB736" w14:textId="77777777" w:rsidR="00EB317B" w:rsidRDefault="00EB317B" w:rsidP="00EB317B">
      <w:pPr>
        <w:pStyle w:val="ListBullet"/>
        <w:spacing w:before="40" w:after="40"/>
        <w:ind w:left="425"/>
      </w:pPr>
      <w:r w:rsidRPr="008A5884">
        <w:rPr>
          <w:b/>
          <w:bCs/>
        </w:rPr>
        <w:t>Mr Adam Davey</w:t>
      </w:r>
      <w:r>
        <w:t xml:space="preserve">, A/g Chief Executive Officer </w:t>
      </w:r>
    </w:p>
    <w:p w14:paraId="2C3362A4" w14:textId="77777777" w:rsidR="00EB317B" w:rsidRPr="008A5884" w:rsidRDefault="00EB317B" w:rsidP="00EB317B">
      <w:pPr>
        <w:pStyle w:val="ListBullet"/>
        <w:spacing w:before="40" w:after="40"/>
        <w:ind w:left="425"/>
      </w:pPr>
      <w:r w:rsidRPr="008A5884">
        <w:rPr>
          <w:b/>
          <w:bCs/>
        </w:rPr>
        <w:t>Mr Nicholas Holt</w:t>
      </w:r>
      <w:r>
        <w:t>, Executive Director, Thriving Communities Groups</w:t>
      </w:r>
    </w:p>
    <w:p w14:paraId="4A5C071E" w14:textId="77777777" w:rsidR="00EB317B" w:rsidRDefault="00EB317B" w:rsidP="00EB317B">
      <w:pPr>
        <w:pStyle w:val="Heading4"/>
      </w:pPr>
      <w:r>
        <w:t>ACT Integrity Commission</w:t>
      </w:r>
    </w:p>
    <w:p w14:paraId="4789E60F" w14:textId="77777777" w:rsidR="00EB317B" w:rsidRDefault="00EB317B" w:rsidP="00EB317B">
      <w:pPr>
        <w:pStyle w:val="ListBullet"/>
        <w:spacing w:before="40" w:after="40"/>
        <w:ind w:left="425"/>
      </w:pPr>
      <w:r>
        <w:rPr>
          <w:b/>
          <w:bCs/>
        </w:rPr>
        <w:t>The Hon Michael KC</w:t>
      </w:r>
      <w:r>
        <w:t>, ACT Integrity Commissioner</w:t>
      </w:r>
    </w:p>
    <w:p w14:paraId="104BB753" w14:textId="77777777" w:rsidR="00EB317B" w:rsidRDefault="00EB317B" w:rsidP="00EB317B">
      <w:pPr>
        <w:pStyle w:val="ListBullet"/>
        <w:spacing w:before="40" w:after="40"/>
        <w:ind w:left="425"/>
      </w:pPr>
      <w:r>
        <w:rPr>
          <w:b/>
          <w:bCs/>
        </w:rPr>
        <w:t>Mr Scott Hickey</w:t>
      </w:r>
      <w:r>
        <w:t>, Chief Finance Officer</w:t>
      </w:r>
    </w:p>
    <w:p w14:paraId="43C4B7E1" w14:textId="77777777" w:rsidR="00EB317B" w:rsidRDefault="00EB317B" w:rsidP="00EB317B">
      <w:pPr>
        <w:pStyle w:val="ListBullet"/>
        <w:spacing w:before="40" w:after="40"/>
        <w:ind w:left="425"/>
      </w:pPr>
      <w:r>
        <w:rPr>
          <w:b/>
          <w:bCs/>
        </w:rPr>
        <w:t xml:space="preserve">Ms </w:t>
      </w:r>
      <w:r w:rsidRPr="00106B2E">
        <w:rPr>
          <w:b/>
          <w:bCs/>
        </w:rPr>
        <w:t>Gina Nott</w:t>
      </w:r>
      <w:r>
        <w:t>, A/g Chief Executive Officer</w:t>
      </w:r>
    </w:p>
    <w:p w14:paraId="6CCF0C93" w14:textId="77777777" w:rsidR="00EB317B" w:rsidRDefault="00EB317B" w:rsidP="00EB317B">
      <w:pPr>
        <w:pStyle w:val="Heading3"/>
      </w:pPr>
    </w:p>
    <w:p w14:paraId="5E225B70" w14:textId="77777777" w:rsidR="00EB317B" w:rsidRDefault="00EB317B" w:rsidP="00EB317B">
      <w:pPr>
        <w:pStyle w:val="Heading3"/>
      </w:pPr>
      <w:bookmarkStart w:id="426" w:name="_Toc174636172"/>
      <w:r>
        <w:t>Monday 29 July 2024</w:t>
      </w:r>
      <w:bookmarkEnd w:id="425"/>
      <w:bookmarkEnd w:id="426"/>
    </w:p>
    <w:p w14:paraId="671AB13A" w14:textId="77777777" w:rsidR="00EB317B" w:rsidRPr="000F29E6" w:rsidRDefault="00EB317B" w:rsidP="00EB317B">
      <w:pPr>
        <w:pStyle w:val="Heading4"/>
      </w:pPr>
      <w:r w:rsidRPr="000F29E6">
        <w:t>Ministers</w:t>
      </w:r>
    </w:p>
    <w:p w14:paraId="060DDA3C" w14:textId="77777777" w:rsidR="00EB317B" w:rsidRDefault="00EB317B" w:rsidP="00EB317B">
      <w:pPr>
        <w:pStyle w:val="ListNumber2"/>
        <w:numPr>
          <w:ilvl w:val="0"/>
          <w:numId w:val="0"/>
        </w:numPr>
        <w:ind w:left="426" w:hanging="426"/>
      </w:pPr>
      <w:r>
        <w:rPr>
          <w:b/>
          <w:bCs w:val="0"/>
        </w:rPr>
        <w:t>Minister Mick Gentleman MLA</w:t>
      </w:r>
      <w:r>
        <w:t>, Minister for Business, Minister for Fire and Emergency Services, Minister for Multicultural Affairs</w:t>
      </w:r>
    </w:p>
    <w:p w14:paraId="5C79F34E" w14:textId="77777777" w:rsidR="00EB317B" w:rsidRDefault="00EB317B" w:rsidP="00EB317B">
      <w:pPr>
        <w:pStyle w:val="ListNumber2"/>
        <w:numPr>
          <w:ilvl w:val="0"/>
          <w:numId w:val="0"/>
        </w:numPr>
        <w:ind w:left="426" w:hanging="426"/>
      </w:pPr>
      <w:r>
        <w:rPr>
          <w:b/>
          <w:bCs w:val="0"/>
        </w:rPr>
        <w:t>Minister Chris Steel MLA</w:t>
      </w:r>
      <w:r>
        <w:t>, Special Minister of State</w:t>
      </w:r>
    </w:p>
    <w:p w14:paraId="4D77EA6D" w14:textId="77777777" w:rsidR="00EB317B" w:rsidRDefault="00EB317B" w:rsidP="00EB317B">
      <w:pPr>
        <w:pStyle w:val="Heading4"/>
      </w:pPr>
      <w:r>
        <w:t>Chief Minister, Treasury and Economic Development Directorate</w:t>
      </w:r>
    </w:p>
    <w:p w14:paraId="0C693171" w14:textId="77777777" w:rsidR="00EB317B" w:rsidRPr="000F29E6" w:rsidRDefault="00EB317B" w:rsidP="00EB317B">
      <w:pPr>
        <w:pStyle w:val="ListBullet"/>
        <w:spacing w:before="40" w:after="40"/>
        <w:ind w:left="425"/>
        <w:rPr>
          <w:b/>
          <w:bCs/>
        </w:rPr>
      </w:pPr>
      <w:r>
        <w:rPr>
          <w:b/>
          <w:bCs/>
        </w:rPr>
        <w:t>Mr Daniel Bailey</w:t>
      </w:r>
      <w:r w:rsidRPr="000F29E6">
        <w:rPr>
          <w:b/>
          <w:bCs/>
        </w:rPr>
        <w:t xml:space="preserve">, </w:t>
      </w:r>
      <w:r w:rsidRPr="006B2D88">
        <w:rPr>
          <w:rFonts w:cstheme="minorHAnsi"/>
          <w:lang w:val="en-GB"/>
        </w:rPr>
        <w:t>Executive Group Manager, Operations, Economic Development</w:t>
      </w:r>
    </w:p>
    <w:p w14:paraId="3A9A675C" w14:textId="77777777" w:rsidR="00EB317B" w:rsidRPr="00770614" w:rsidRDefault="00EB317B" w:rsidP="00EB317B">
      <w:pPr>
        <w:pStyle w:val="ListBullet"/>
        <w:spacing w:before="40" w:after="40"/>
        <w:ind w:left="425"/>
        <w:rPr>
          <w:b/>
          <w:bCs/>
        </w:rPr>
      </w:pPr>
      <w:r>
        <w:rPr>
          <w:rFonts w:cstheme="minorHAnsi"/>
          <w:b/>
          <w:bCs/>
          <w:lang w:val="en-GB"/>
        </w:rPr>
        <w:t xml:space="preserve">Mr </w:t>
      </w:r>
      <w:r w:rsidRPr="00770614">
        <w:rPr>
          <w:rFonts w:cstheme="minorHAnsi"/>
          <w:b/>
          <w:bCs/>
          <w:lang w:val="en-GB"/>
        </w:rPr>
        <w:t>Stuart Jeffress</w:t>
      </w:r>
      <w:r w:rsidRPr="00770614">
        <w:t>, Executive Branch Manager</w:t>
      </w:r>
      <w:r>
        <w:rPr>
          <w:b/>
          <w:bCs/>
        </w:rPr>
        <w:t xml:space="preserve">, </w:t>
      </w:r>
      <w:r w:rsidRPr="006B2D88">
        <w:rPr>
          <w:rFonts w:cstheme="minorHAnsi"/>
          <w:lang w:val="en-GB"/>
        </w:rPr>
        <w:t>National Arboretum Canberra and Stromlo Forest Park</w:t>
      </w:r>
      <w:r>
        <w:rPr>
          <w:rFonts w:cstheme="minorHAnsi"/>
          <w:lang w:val="en-GB"/>
        </w:rPr>
        <w:t xml:space="preserve">, </w:t>
      </w:r>
      <w:r w:rsidRPr="006B2D88">
        <w:rPr>
          <w:rFonts w:cstheme="minorHAnsi"/>
          <w:lang w:val="en-GB"/>
        </w:rPr>
        <w:t>Economic Development</w:t>
      </w:r>
    </w:p>
    <w:p w14:paraId="507C0DD0" w14:textId="77777777" w:rsidR="00EB317B" w:rsidRPr="00770614" w:rsidRDefault="00EB317B" w:rsidP="00EB317B">
      <w:pPr>
        <w:pStyle w:val="ListBullet"/>
        <w:spacing w:before="40" w:after="40"/>
        <w:ind w:left="425"/>
        <w:rPr>
          <w:b/>
          <w:bCs/>
        </w:rPr>
      </w:pPr>
      <w:r>
        <w:rPr>
          <w:rFonts w:ascii="Calibri" w:eastAsia="Calibri" w:hAnsi="Calibri" w:cs="Calibri"/>
          <w:b/>
          <w:bCs/>
          <w:lang w:val="en-GB"/>
        </w:rPr>
        <w:t xml:space="preserve">Ms </w:t>
      </w:r>
      <w:r w:rsidRPr="00770614">
        <w:rPr>
          <w:rFonts w:ascii="Calibri" w:eastAsia="Calibri" w:hAnsi="Calibri" w:cs="Calibri"/>
          <w:b/>
          <w:bCs/>
          <w:lang w:val="en-GB"/>
        </w:rPr>
        <w:t>Penny Shields</w:t>
      </w:r>
      <w:r>
        <w:rPr>
          <w:rFonts w:ascii="Calibri" w:eastAsia="Calibri" w:hAnsi="Calibri" w:cs="Calibri"/>
          <w:b/>
          <w:bCs/>
          <w:lang w:val="en-GB"/>
        </w:rPr>
        <w:t xml:space="preserve">, </w:t>
      </w:r>
      <w:r w:rsidRPr="5BBA7DC8">
        <w:rPr>
          <w:rFonts w:ascii="Calibri" w:eastAsia="Calibri" w:hAnsi="Calibri" w:cs="Calibri"/>
          <w:lang w:val="en-GB"/>
        </w:rPr>
        <w:t>General Manager, ACT Insurance Authority</w:t>
      </w:r>
      <w:r>
        <w:rPr>
          <w:rFonts w:ascii="Calibri" w:eastAsia="Calibri" w:hAnsi="Calibri" w:cs="Calibri"/>
          <w:lang w:val="en-GB"/>
        </w:rPr>
        <w:t>, Treasury</w:t>
      </w:r>
    </w:p>
    <w:p w14:paraId="422AB2CA" w14:textId="238E7F65" w:rsidR="00EB317B" w:rsidRPr="00770614" w:rsidRDefault="003A011A" w:rsidP="00EB317B">
      <w:pPr>
        <w:pStyle w:val="ListBullet"/>
        <w:spacing w:before="40" w:after="40"/>
        <w:ind w:left="425"/>
        <w:rPr>
          <w:b/>
          <w:bCs/>
        </w:rPr>
      </w:pPr>
      <w:r>
        <w:rPr>
          <w:rFonts w:ascii="Calibri" w:eastAsia="Calibri" w:hAnsi="Calibri" w:cs="Calibri"/>
          <w:b/>
          <w:bCs/>
          <w:lang w:val="en-GB"/>
        </w:rPr>
        <w:t xml:space="preserve">Ms </w:t>
      </w:r>
      <w:r w:rsidR="00EB317B" w:rsidRPr="00770614">
        <w:rPr>
          <w:rFonts w:ascii="Calibri" w:eastAsia="Calibri" w:hAnsi="Calibri" w:cs="Calibri"/>
          <w:b/>
          <w:bCs/>
          <w:lang w:val="en-GB"/>
        </w:rPr>
        <w:t>Sanaz Mirzabegian</w:t>
      </w:r>
      <w:r w:rsidR="00EB317B">
        <w:rPr>
          <w:rFonts w:ascii="Calibri" w:eastAsia="Calibri" w:hAnsi="Calibri" w:cs="Calibri"/>
          <w:lang w:val="en-GB"/>
        </w:rPr>
        <w:t xml:space="preserve">, </w:t>
      </w:r>
      <w:r w:rsidR="00EB317B" w:rsidRPr="5BBA7DC8">
        <w:rPr>
          <w:rFonts w:ascii="Calibri" w:eastAsia="Calibri" w:hAnsi="Calibri" w:cs="Calibri"/>
          <w:lang w:val="en-GB"/>
        </w:rPr>
        <w:t>Executive Group Manager, Procurement ACT</w:t>
      </w:r>
      <w:r w:rsidR="00EB317B">
        <w:rPr>
          <w:rFonts w:ascii="Calibri" w:eastAsia="Calibri" w:hAnsi="Calibri" w:cs="Calibri"/>
          <w:lang w:val="en-GB"/>
        </w:rPr>
        <w:t>, Treasury</w:t>
      </w:r>
    </w:p>
    <w:p w14:paraId="7B19BB22" w14:textId="77777777" w:rsidR="00EB317B" w:rsidRPr="00770614" w:rsidRDefault="00EB317B" w:rsidP="00EB317B">
      <w:pPr>
        <w:pStyle w:val="ListBullet"/>
        <w:spacing w:before="40" w:after="40"/>
        <w:ind w:left="425"/>
        <w:rPr>
          <w:b/>
          <w:bCs/>
        </w:rPr>
      </w:pPr>
      <w:r>
        <w:rPr>
          <w:rFonts w:ascii="Calibri" w:eastAsia="Calibri" w:hAnsi="Calibri" w:cs="Calibri"/>
          <w:b/>
          <w:bCs/>
          <w:lang w:val="en-GB"/>
        </w:rPr>
        <w:t xml:space="preserve">Ms </w:t>
      </w:r>
      <w:r w:rsidRPr="00770614">
        <w:rPr>
          <w:rFonts w:ascii="Calibri" w:eastAsia="Calibri" w:hAnsi="Calibri" w:cs="Calibri"/>
          <w:b/>
          <w:bCs/>
          <w:lang w:val="en-GB"/>
        </w:rPr>
        <w:t>Joanne Gardner</w:t>
      </w:r>
      <w:r>
        <w:rPr>
          <w:rFonts w:ascii="Calibri" w:eastAsia="Calibri" w:hAnsi="Calibri" w:cs="Calibri"/>
          <w:b/>
          <w:bCs/>
          <w:lang w:val="en-GB"/>
        </w:rPr>
        <w:t xml:space="preserve">, </w:t>
      </w:r>
      <w:r w:rsidRPr="5BBA7DC8">
        <w:rPr>
          <w:rFonts w:ascii="Calibri" w:eastAsia="Calibri" w:hAnsi="Calibri" w:cs="Calibri"/>
          <w:lang w:val="en-GB"/>
        </w:rPr>
        <w:t>Executive Branch Manager, Policy and Capability, Procurement ACT</w:t>
      </w:r>
      <w:r>
        <w:rPr>
          <w:rFonts w:ascii="Calibri" w:eastAsia="Calibri" w:hAnsi="Calibri" w:cs="Calibri"/>
          <w:lang w:val="en-GB"/>
        </w:rPr>
        <w:t>, Treasury</w:t>
      </w:r>
    </w:p>
    <w:p w14:paraId="252CF9B2" w14:textId="77777777" w:rsidR="00EB317B" w:rsidRPr="00770614" w:rsidRDefault="00EB317B" w:rsidP="00EB317B">
      <w:pPr>
        <w:pStyle w:val="ListBullet"/>
        <w:spacing w:before="40" w:after="40"/>
        <w:ind w:left="425"/>
        <w:rPr>
          <w:b/>
          <w:bCs/>
        </w:rPr>
      </w:pPr>
      <w:r>
        <w:rPr>
          <w:rFonts w:ascii="Calibri" w:eastAsia="Calibri" w:hAnsi="Calibri" w:cs="Calibri"/>
          <w:b/>
          <w:bCs/>
          <w:lang w:val="en-GB"/>
        </w:rPr>
        <w:t xml:space="preserve">Ms </w:t>
      </w:r>
      <w:r w:rsidRPr="00770614">
        <w:rPr>
          <w:rFonts w:ascii="Calibri" w:eastAsia="Calibri" w:hAnsi="Calibri" w:cs="Calibri"/>
          <w:b/>
          <w:bCs/>
          <w:lang w:val="en-GB"/>
        </w:rPr>
        <w:t>Bettina Konti</w:t>
      </w:r>
      <w:r>
        <w:rPr>
          <w:rFonts w:ascii="Calibri" w:eastAsia="Calibri" w:hAnsi="Calibri" w:cs="Calibri"/>
          <w:b/>
          <w:bCs/>
          <w:lang w:val="en-GB"/>
        </w:rPr>
        <w:t xml:space="preserve">, </w:t>
      </w:r>
      <w:r w:rsidRPr="00770614">
        <w:rPr>
          <w:rFonts w:ascii="Calibri" w:eastAsia="Calibri" w:hAnsi="Calibri" w:cs="Calibri"/>
          <w:lang w:val="en-GB"/>
        </w:rPr>
        <w:t>Deput-Director General</w:t>
      </w:r>
      <w:r>
        <w:rPr>
          <w:rFonts w:ascii="Calibri" w:eastAsia="Calibri" w:hAnsi="Calibri" w:cs="Calibri"/>
          <w:b/>
          <w:bCs/>
          <w:lang w:val="en-GB"/>
        </w:rPr>
        <w:t xml:space="preserve">, </w:t>
      </w:r>
      <w:r w:rsidRPr="5BBA7DC8">
        <w:rPr>
          <w:rFonts w:ascii="Calibri" w:eastAsia="Calibri" w:hAnsi="Calibri" w:cs="Calibri"/>
          <w:lang w:val="en-GB"/>
        </w:rPr>
        <w:t>Digital, Data and Technology Solutions</w:t>
      </w:r>
    </w:p>
    <w:p w14:paraId="4973DC55" w14:textId="77777777" w:rsidR="00EB317B" w:rsidRPr="00770614" w:rsidRDefault="00EB317B" w:rsidP="00EB317B">
      <w:pPr>
        <w:pStyle w:val="ListBullet"/>
        <w:spacing w:before="40" w:after="40"/>
        <w:ind w:left="425"/>
        <w:rPr>
          <w:b/>
          <w:bCs/>
        </w:rPr>
      </w:pPr>
      <w:r>
        <w:rPr>
          <w:rFonts w:ascii="Calibri" w:eastAsia="Calibri" w:hAnsi="Calibri" w:cs="Calibri"/>
          <w:b/>
          <w:bCs/>
          <w:lang w:val="en-GB"/>
        </w:rPr>
        <w:t xml:space="preserve">Mr </w:t>
      </w:r>
      <w:r w:rsidRPr="00770614">
        <w:rPr>
          <w:rFonts w:ascii="Calibri" w:eastAsia="Calibri" w:hAnsi="Calibri" w:cs="Calibri"/>
          <w:b/>
          <w:bCs/>
          <w:lang w:val="en-GB"/>
        </w:rPr>
        <w:t>Mark Whybrow</w:t>
      </w:r>
      <w:r>
        <w:rPr>
          <w:rFonts w:ascii="Calibri" w:eastAsia="Calibri" w:hAnsi="Calibri" w:cs="Calibri"/>
          <w:b/>
          <w:bCs/>
          <w:lang w:val="en-GB"/>
        </w:rPr>
        <w:t xml:space="preserve">, </w:t>
      </w:r>
      <w:r w:rsidRPr="5BBA7DC8">
        <w:rPr>
          <w:rFonts w:ascii="Calibri" w:eastAsia="Calibri" w:hAnsi="Calibri" w:cs="Calibri"/>
          <w:lang w:val="en-GB"/>
        </w:rPr>
        <w:t>Executive Group Manager, Finance, Procurement and Contracts</w:t>
      </w:r>
      <w:r>
        <w:rPr>
          <w:rFonts w:ascii="Calibri" w:eastAsia="Calibri" w:hAnsi="Calibri" w:cs="Calibri"/>
          <w:lang w:val="en-GB"/>
        </w:rPr>
        <w:t>, Digital, Data And Technology Soloutions</w:t>
      </w:r>
    </w:p>
    <w:p w14:paraId="7CD88B55" w14:textId="77777777" w:rsidR="00EB317B" w:rsidRDefault="00EB317B" w:rsidP="00EB317B">
      <w:pPr>
        <w:pStyle w:val="Heading4"/>
      </w:pPr>
      <w:r>
        <w:t>Justice and Community Safety Directorate</w:t>
      </w:r>
    </w:p>
    <w:p w14:paraId="1A662FA5" w14:textId="77777777" w:rsidR="00EB317B" w:rsidRDefault="00EB317B" w:rsidP="00EB317B">
      <w:pPr>
        <w:pStyle w:val="ListBullet"/>
        <w:spacing w:before="40" w:after="40"/>
        <w:ind w:left="425"/>
      </w:pPr>
      <w:r>
        <w:rPr>
          <w:b/>
          <w:bCs/>
        </w:rPr>
        <w:t>Ms Nadia Marjan</w:t>
      </w:r>
      <w:r>
        <w:t>, A/g Executive Group Manager, Civil Law, Legislation Policy and Programs Division</w:t>
      </w:r>
    </w:p>
    <w:p w14:paraId="5D3E98D8" w14:textId="77777777" w:rsidR="00EB317B" w:rsidRDefault="00EB317B" w:rsidP="00EB317B">
      <w:pPr>
        <w:pStyle w:val="Heading4"/>
      </w:pPr>
      <w:r>
        <w:t>Major Projects Canberra</w:t>
      </w:r>
    </w:p>
    <w:p w14:paraId="457A7062" w14:textId="77777777" w:rsidR="00EB317B" w:rsidRDefault="00EB317B" w:rsidP="00EB317B">
      <w:pPr>
        <w:pStyle w:val="ListBullet"/>
        <w:spacing w:before="40" w:after="40"/>
        <w:ind w:left="425"/>
      </w:pPr>
      <w:r>
        <w:rPr>
          <w:b/>
          <w:bCs/>
        </w:rPr>
        <w:t>Ms Gillian Geraghty</w:t>
      </w:r>
      <w:r>
        <w:t>, Director-General</w:t>
      </w:r>
    </w:p>
    <w:p w14:paraId="0536383F" w14:textId="77777777" w:rsidR="00EB317B" w:rsidRDefault="00EB317B" w:rsidP="00EB317B">
      <w:pPr>
        <w:pStyle w:val="ListBullet"/>
        <w:spacing w:before="40" w:after="40"/>
        <w:ind w:left="425"/>
      </w:pPr>
      <w:r>
        <w:rPr>
          <w:b/>
          <w:bCs/>
        </w:rPr>
        <w:t>MR Josh Rynehart</w:t>
      </w:r>
      <w:r>
        <w:t>, Executive Group Manager, Property and Government Insourcing</w:t>
      </w:r>
    </w:p>
    <w:p w14:paraId="0C1877CC" w14:textId="77777777" w:rsidR="00EB317B" w:rsidRDefault="00EB317B" w:rsidP="00EB317B">
      <w:pPr>
        <w:pStyle w:val="Heading4"/>
      </w:pPr>
      <w:r>
        <w:t>Government Procurement Board</w:t>
      </w:r>
    </w:p>
    <w:p w14:paraId="21B87559" w14:textId="77777777" w:rsidR="00EB317B" w:rsidRDefault="00EB317B" w:rsidP="00EB317B">
      <w:pPr>
        <w:pStyle w:val="ListBullet"/>
        <w:spacing w:before="40" w:after="40"/>
        <w:ind w:left="425"/>
      </w:pPr>
      <w:r>
        <w:rPr>
          <w:b/>
          <w:bCs/>
        </w:rPr>
        <w:t xml:space="preserve">Ms </w:t>
      </w:r>
      <w:r w:rsidRPr="00770614">
        <w:rPr>
          <w:b/>
          <w:bCs/>
        </w:rPr>
        <w:t>Coretta Bessi</w:t>
      </w:r>
      <w:r>
        <w:t xml:space="preserve">, Chairperson </w:t>
      </w:r>
    </w:p>
    <w:p w14:paraId="3C7A9F90" w14:textId="77777777" w:rsidR="00EB317B" w:rsidRDefault="00EB317B" w:rsidP="00EB317B">
      <w:pPr>
        <w:pStyle w:val="Heading4"/>
      </w:pPr>
      <w:r>
        <w:t>Chief Minister, Treasury and Economic Development Directorate</w:t>
      </w:r>
    </w:p>
    <w:p w14:paraId="4748350C" w14:textId="77777777" w:rsidR="00EB317B" w:rsidRDefault="00EB317B" w:rsidP="00EB317B">
      <w:pPr>
        <w:pStyle w:val="ListBullet"/>
        <w:spacing w:before="40" w:after="40"/>
        <w:ind w:left="425"/>
      </w:pPr>
      <w:r>
        <w:rPr>
          <w:b/>
          <w:bCs/>
        </w:rPr>
        <w:t>Ms Kareena Arthy</w:t>
      </w:r>
      <w:r>
        <w:t xml:space="preserve">, </w:t>
      </w:r>
      <w:r w:rsidRPr="00770614">
        <w:t>Deputy-Director General, Econonmic Development</w:t>
      </w:r>
    </w:p>
    <w:p w14:paraId="3827F01E" w14:textId="77777777" w:rsidR="00EB317B" w:rsidRDefault="00EB317B" w:rsidP="00EB317B">
      <w:pPr>
        <w:pStyle w:val="ListBullet"/>
        <w:spacing w:before="40" w:after="40"/>
        <w:ind w:left="425"/>
      </w:pPr>
      <w:r>
        <w:rPr>
          <w:b/>
          <w:bCs/>
        </w:rPr>
        <w:t>Ms Kate Starick</w:t>
      </w:r>
      <w:r w:rsidRPr="000F29E6">
        <w:rPr>
          <w:b/>
          <w:bCs/>
        </w:rPr>
        <w:t xml:space="preserve">, </w:t>
      </w:r>
      <w:r w:rsidRPr="00B73F4A">
        <w:t>Executive Group Manager, Policy and Strategy</w:t>
      </w:r>
    </w:p>
    <w:p w14:paraId="6F3371CF" w14:textId="77777777" w:rsidR="00EB317B" w:rsidRDefault="00EB317B" w:rsidP="00EB317B">
      <w:pPr>
        <w:pStyle w:val="ListBullet"/>
        <w:spacing w:before="40" w:after="40"/>
        <w:ind w:left="425"/>
      </w:pPr>
      <w:r>
        <w:rPr>
          <w:b/>
          <w:bCs/>
        </w:rPr>
        <w:t xml:space="preserve">Ms </w:t>
      </w:r>
      <w:r w:rsidRPr="00770614">
        <w:rPr>
          <w:b/>
          <w:bCs/>
        </w:rPr>
        <w:t>Karen Stewert-Moore</w:t>
      </w:r>
      <w:r>
        <w:t>, Executive Branch Manager, Communication and Engagement, Economic Development</w:t>
      </w:r>
    </w:p>
    <w:p w14:paraId="23A1F3E8" w14:textId="77777777" w:rsidR="00EB317B" w:rsidRDefault="00EB317B" w:rsidP="00EB317B">
      <w:pPr>
        <w:pStyle w:val="ListBullet"/>
        <w:spacing w:before="40" w:after="40"/>
        <w:ind w:left="425"/>
      </w:pPr>
      <w:r>
        <w:rPr>
          <w:b/>
          <w:bCs/>
        </w:rPr>
        <w:t xml:space="preserve">Mr </w:t>
      </w:r>
      <w:r w:rsidRPr="00770614">
        <w:rPr>
          <w:b/>
          <w:bCs/>
        </w:rPr>
        <w:t>Hugh Maclachlan</w:t>
      </w:r>
      <w:r>
        <w:t>, Executive Branch Manager, Business and Innovation, Economic Development</w:t>
      </w:r>
    </w:p>
    <w:p w14:paraId="1716DFBA" w14:textId="77777777" w:rsidR="00EB317B" w:rsidRDefault="00EB317B" w:rsidP="00EB317B">
      <w:pPr>
        <w:pStyle w:val="Heading4"/>
      </w:pPr>
      <w:r>
        <w:t>Justice and Community Safety Directorate</w:t>
      </w:r>
    </w:p>
    <w:p w14:paraId="6391B13E" w14:textId="77777777" w:rsidR="00EB317B" w:rsidRDefault="00EB317B" w:rsidP="00EB317B">
      <w:pPr>
        <w:pStyle w:val="ListBullet"/>
        <w:spacing w:before="40" w:after="40"/>
        <w:ind w:left="425"/>
      </w:pPr>
      <w:r>
        <w:rPr>
          <w:b/>
          <w:bCs/>
        </w:rPr>
        <w:t xml:space="preserve">Mr Richard Glenn, </w:t>
      </w:r>
      <w:r>
        <w:t>Director-General</w:t>
      </w:r>
    </w:p>
    <w:p w14:paraId="67498D15" w14:textId="77777777" w:rsidR="00EB317B" w:rsidRDefault="00EB317B" w:rsidP="00EB317B">
      <w:pPr>
        <w:pStyle w:val="ListBullet"/>
        <w:spacing w:before="40" w:after="40"/>
        <w:ind w:left="425"/>
      </w:pPr>
      <w:r>
        <w:rPr>
          <w:b/>
          <w:bCs/>
        </w:rPr>
        <w:t xml:space="preserve">Mr </w:t>
      </w:r>
      <w:r w:rsidRPr="00AE4DD9">
        <w:rPr>
          <w:b/>
          <w:bCs/>
        </w:rPr>
        <w:t>Ray Johnson</w:t>
      </w:r>
      <w:r>
        <w:t>, Deputy Director-General</w:t>
      </w:r>
    </w:p>
    <w:p w14:paraId="0BB65E9C" w14:textId="77777777" w:rsidR="00EB317B" w:rsidRDefault="00EB317B" w:rsidP="00EB317B">
      <w:pPr>
        <w:pStyle w:val="ListBullet"/>
        <w:spacing w:before="40" w:after="40"/>
        <w:ind w:left="425"/>
      </w:pPr>
      <w:r>
        <w:rPr>
          <w:b/>
          <w:bCs/>
        </w:rPr>
        <w:t xml:space="preserve">Mr </w:t>
      </w:r>
      <w:r w:rsidRPr="00AE4DD9">
        <w:rPr>
          <w:b/>
          <w:bCs/>
        </w:rPr>
        <w:t>Naveen Wijemanee</w:t>
      </w:r>
      <w:r>
        <w:t>, Acting Chief Operating Officer</w:t>
      </w:r>
    </w:p>
    <w:p w14:paraId="6E584370" w14:textId="77777777" w:rsidR="00EB317B" w:rsidRDefault="00EB317B" w:rsidP="00EB317B">
      <w:pPr>
        <w:pStyle w:val="ListBullet"/>
        <w:spacing w:before="40" w:after="40"/>
        <w:ind w:left="425"/>
      </w:pPr>
      <w:r>
        <w:rPr>
          <w:b/>
          <w:bCs/>
        </w:rPr>
        <w:t xml:space="preserve">Ms </w:t>
      </w:r>
      <w:r w:rsidRPr="00AE4DD9">
        <w:rPr>
          <w:b/>
          <w:bCs/>
        </w:rPr>
        <w:t>Dragana Cvetkovski</w:t>
      </w:r>
      <w:r>
        <w:t>, Chief Finance Officer</w:t>
      </w:r>
    </w:p>
    <w:p w14:paraId="4B200571" w14:textId="77777777" w:rsidR="00EB317B" w:rsidRDefault="00EB317B" w:rsidP="00EB317B">
      <w:pPr>
        <w:pStyle w:val="ListBullet"/>
        <w:spacing w:before="40" w:after="40"/>
        <w:ind w:left="425"/>
      </w:pPr>
      <w:r>
        <w:rPr>
          <w:b/>
          <w:bCs/>
        </w:rPr>
        <w:t xml:space="preserve">Mr </w:t>
      </w:r>
      <w:r w:rsidRPr="00AE4DD9">
        <w:rPr>
          <w:b/>
          <w:bCs/>
        </w:rPr>
        <w:t>Wayne Phillips</w:t>
      </w:r>
      <w:r>
        <w:t xml:space="preserve">, Commissioner, ACT Emergency Services Agency </w:t>
      </w:r>
    </w:p>
    <w:p w14:paraId="267D8D4E" w14:textId="77777777" w:rsidR="00EB317B" w:rsidRDefault="00EB317B" w:rsidP="00EB317B">
      <w:pPr>
        <w:pStyle w:val="ListBullet"/>
        <w:spacing w:before="40" w:after="40"/>
        <w:ind w:left="425"/>
      </w:pPr>
      <w:r>
        <w:rPr>
          <w:b/>
          <w:bCs/>
        </w:rPr>
        <w:t xml:space="preserve">Mr </w:t>
      </w:r>
      <w:r w:rsidRPr="00AE4DD9">
        <w:rPr>
          <w:b/>
          <w:bCs/>
        </w:rPr>
        <w:t>Howard Wren</w:t>
      </w:r>
      <w:r>
        <w:t xml:space="preserve">, Chief Officer, ACT Ambulance Service, ACT Emergency Services Agency </w:t>
      </w:r>
    </w:p>
    <w:p w14:paraId="39A2A73A" w14:textId="77777777" w:rsidR="00EB317B" w:rsidRDefault="00EB317B" w:rsidP="00EB317B">
      <w:pPr>
        <w:pStyle w:val="ListBullet"/>
        <w:spacing w:before="40" w:after="40"/>
        <w:ind w:left="425"/>
      </w:pPr>
      <w:r>
        <w:rPr>
          <w:b/>
          <w:bCs/>
        </w:rPr>
        <w:t xml:space="preserve">Mr </w:t>
      </w:r>
      <w:r w:rsidRPr="00AE4DD9">
        <w:rPr>
          <w:b/>
          <w:bCs/>
        </w:rPr>
        <w:t>Glenn Brewer</w:t>
      </w:r>
      <w:r>
        <w:t>, Interim Chief Officer, Interim ACT Fire &amp; Rescue, ACT Emergency Services Agency</w:t>
      </w:r>
    </w:p>
    <w:p w14:paraId="2FF63742" w14:textId="77777777" w:rsidR="00EB317B" w:rsidRDefault="00EB317B" w:rsidP="00EB317B">
      <w:pPr>
        <w:pStyle w:val="ListBullet"/>
        <w:spacing w:before="40" w:after="40"/>
        <w:ind w:left="425"/>
      </w:pPr>
      <w:r>
        <w:rPr>
          <w:b/>
          <w:bCs/>
        </w:rPr>
        <w:t xml:space="preserve">Mr </w:t>
      </w:r>
      <w:r w:rsidRPr="00AE4DD9">
        <w:rPr>
          <w:b/>
          <w:bCs/>
        </w:rPr>
        <w:t>Scott Rohan</w:t>
      </w:r>
      <w:r>
        <w:t>, Chief Officer, ACT Rural Fire Service, ACT Emergency Services Agency</w:t>
      </w:r>
    </w:p>
    <w:p w14:paraId="13B2BAFE" w14:textId="77777777" w:rsidR="00EB317B" w:rsidRDefault="00EB317B" w:rsidP="00EB317B">
      <w:pPr>
        <w:pStyle w:val="ListBullet"/>
        <w:spacing w:before="40" w:after="40"/>
        <w:ind w:left="425"/>
      </w:pPr>
      <w:r>
        <w:rPr>
          <w:b/>
          <w:bCs/>
        </w:rPr>
        <w:t xml:space="preserve">Mr </w:t>
      </w:r>
      <w:r w:rsidRPr="00AE4DD9">
        <w:rPr>
          <w:b/>
          <w:bCs/>
        </w:rPr>
        <w:t>Steve Forbes</w:t>
      </w:r>
      <w:r>
        <w:t>, Chief Officer, ACT Rural Fire Service, ACT Emergency Services Agency</w:t>
      </w:r>
    </w:p>
    <w:p w14:paraId="4ABC57D9" w14:textId="6D05013B" w:rsidR="00EB317B" w:rsidRDefault="00EB317B" w:rsidP="00EB317B">
      <w:pPr>
        <w:pStyle w:val="ListBullet"/>
        <w:spacing w:before="40" w:after="40"/>
        <w:ind w:left="425"/>
      </w:pPr>
      <w:r>
        <w:rPr>
          <w:b/>
          <w:bCs/>
        </w:rPr>
        <w:t>M</w:t>
      </w:r>
      <w:r w:rsidR="00144FE9">
        <w:rPr>
          <w:b/>
          <w:bCs/>
        </w:rPr>
        <w:t>s</w:t>
      </w:r>
      <w:r>
        <w:rPr>
          <w:b/>
          <w:bCs/>
        </w:rPr>
        <w:t xml:space="preserve"> </w:t>
      </w:r>
      <w:r w:rsidRPr="00AE4DD9">
        <w:rPr>
          <w:b/>
          <w:bCs/>
        </w:rPr>
        <w:t>Cherry Wang</w:t>
      </w:r>
      <w:r>
        <w:t xml:space="preserve">. A/g Branch Manager, Finance, ACT Emergency Services Agency </w:t>
      </w:r>
    </w:p>
    <w:p w14:paraId="3682F4CD" w14:textId="77777777" w:rsidR="00EB317B" w:rsidRDefault="00EB317B" w:rsidP="00EB317B">
      <w:pPr>
        <w:pStyle w:val="ListBullet"/>
        <w:spacing w:before="40" w:after="40"/>
        <w:ind w:left="425"/>
      </w:pPr>
      <w:r>
        <w:rPr>
          <w:b/>
          <w:bCs/>
        </w:rPr>
        <w:t xml:space="preserve">Mr </w:t>
      </w:r>
      <w:r w:rsidRPr="00AE4DD9">
        <w:rPr>
          <w:b/>
          <w:bCs/>
        </w:rPr>
        <w:t>Cameron Beresford</w:t>
      </w:r>
      <w:r>
        <w:t xml:space="preserve">, Executive Branch Manager, Emergency Management, Security and Emergency Management Security and Emergency Management Division </w:t>
      </w:r>
    </w:p>
    <w:p w14:paraId="58F63590" w14:textId="77777777" w:rsidR="00EB317B" w:rsidRDefault="00EB317B" w:rsidP="00EB317B">
      <w:pPr>
        <w:pStyle w:val="Heading4"/>
      </w:pPr>
      <w:r>
        <w:t>ACT Human Rights Commission</w:t>
      </w:r>
    </w:p>
    <w:p w14:paraId="7871AE06" w14:textId="77777777" w:rsidR="00EB317B" w:rsidRDefault="00EB317B" w:rsidP="00EB317B">
      <w:pPr>
        <w:pStyle w:val="ListBullet"/>
        <w:spacing w:before="40" w:after="40"/>
        <w:ind w:left="425"/>
      </w:pPr>
      <w:r>
        <w:rPr>
          <w:b/>
          <w:bCs/>
        </w:rPr>
        <w:t>Dr Penelope Mathew</w:t>
      </w:r>
      <w:r>
        <w:t xml:space="preserve">, President and Human Rights Commissioner </w:t>
      </w:r>
    </w:p>
    <w:p w14:paraId="3C2E1EC8" w14:textId="77777777" w:rsidR="00EB317B" w:rsidRDefault="00EB317B" w:rsidP="00EB317B">
      <w:pPr>
        <w:pStyle w:val="ListBullet"/>
        <w:spacing w:before="40" w:after="40"/>
        <w:ind w:left="425"/>
      </w:pPr>
      <w:r>
        <w:rPr>
          <w:b/>
          <w:bCs/>
        </w:rPr>
        <w:t>Ms Karen Toohey</w:t>
      </w:r>
      <w:r>
        <w:t>, Discrimination, Health Services, Disability and Community Services Commissioner</w:t>
      </w:r>
    </w:p>
    <w:p w14:paraId="505FA936" w14:textId="77777777" w:rsidR="00EB317B" w:rsidRDefault="00EB317B" w:rsidP="00EB317B">
      <w:pPr>
        <w:pStyle w:val="ListBullet"/>
        <w:spacing w:before="40" w:after="40"/>
        <w:ind w:left="425"/>
      </w:pPr>
      <w:r>
        <w:rPr>
          <w:b/>
          <w:bCs/>
        </w:rPr>
        <w:t xml:space="preserve">Ms </w:t>
      </w:r>
      <w:r w:rsidRPr="00AE4DD9">
        <w:rPr>
          <w:b/>
          <w:bCs/>
        </w:rPr>
        <w:t>Jodie Cook- Griffiths</w:t>
      </w:r>
      <w:r>
        <w:t xml:space="preserve">, Public Advocate, Children and Young People Commissioner </w:t>
      </w:r>
    </w:p>
    <w:p w14:paraId="00EB4C32" w14:textId="77777777" w:rsidR="00EB317B" w:rsidRDefault="00EB317B" w:rsidP="00EB317B">
      <w:pPr>
        <w:pStyle w:val="ListBullet"/>
        <w:spacing w:before="40" w:after="40"/>
        <w:ind w:left="425"/>
      </w:pPr>
      <w:r>
        <w:rPr>
          <w:b/>
          <w:bCs/>
        </w:rPr>
        <w:t xml:space="preserve">Ms </w:t>
      </w:r>
      <w:r w:rsidRPr="00AE4DD9">
        <w:rPr>
          <w:b/>
          <w:bCs/>
        </w:rPr>
        <w:t>Margie Rowe</w:t>
      </w:r>
      <w:r>
        <w:t>, A/g Victims of Crime Commissioner</w:t>
      </w:r>
    </w:p>
    <w:p w14:paraId="5DD6C9E4" w14:textId="77777777" w:rsidR="00EB317B" w:rsidRDefault="00EB317B" w:rsidP="00EB317B">
      <w:pPr>
        <w:pStyle w:val="Heading4"/>
      </w:pPr>
      <w:r>
        <w:t>Community Services Directorate</w:t>
      </w:r>
    </w:p>
    <w:p w14:paraId="140C24B8" w14:textId="77777777" w:rsidR="00EB317B" w:rsidRDefault="00EB317B" w:rsidP="00EB317B">
      <w:pPr>
        <w:pStyle w:val="ListBullet"/>
        <w:spacing w:before="40" w:after="40"/>
        <w:ind w:left="425"/>
      </w:pPr>
      <w:r>
        <w:rPr>
          <w:b/>
          <w:bCs/>
        </w:rPr>
        <w:t>Ms Catherine Rule</w:t>
      </w:r>
      <w:r>
        <w:t xml:space="preserve">, Director-General </w:t>
      </w:r>
    </w:p>
    <w:p w14:paraId="30E97392" w14:textId="77777777" w:rsidR="00EB317B" w:rsidRDefault="00EB317B" w:rsidP="00EB317B">
      <w:pPr>
        <w:pStyle w:val="ListBullet"/>
        <w:spacing w:before="40" w:after="40"/>
        <w:ind w:left="425"/>
      </w:pPr>
      <w:r>
        <w:rPr>
          <w:b/>
          <w:bCs/>
        </w:rPr>
        <w:t xml:space="preserve">Ms </w:t>
      </w:r>
      <w:r w:rsidRPr="00AE4DD9">
        <w:rPr>
          <w:b/>
          <w:bCs/>
        </w:rPr>
        <w:t>Sanzida Akhter</w:t>
      </w:r>
      <w:r>
        <w:t>, Executive Branch Manager, Women, Youth and Multicultural Affairs, Inclusion Division</w:t>
      </w:r>
    </w:p>
    <w:p w14:paraId="070381E2" w14:textId="77777777" w:rsidR="00EB317B" w:rsidRDefault="00EB317B" w:rsidP="00EB317B">
      <w:pPr>
        <w:pStyle w:val="ListBullet"/>
        <w:spacing w:before="40" w:after="40"/>
        <w:ind w:left="425"/>
      </w:pPr>
      <w:r>
        <w:rPr>
          <w:b/>
          <w:bCs/>
        </w:rPr>
        <w:t xml:space="preserve">Ms </w:t>
      </w:r>
      <w:r w:rsidRPr="00AE4DD9">
        <w:rPr>
          <w:b/>
          <w:bCs/>
        </w:rPr>
        <w:t>Anita Perkins</w:t>
      </w:r>
      <w:r>
        <w:t>, Acting Executive Group Manager, Inclusion Division</w:t>
      </w:r>
    </w:p>
    <w:p w14:paraId="2C9A6669" w14:textId="77777777" w:rsidR="00EB317B" w:rsidRDefault="00EB317B" w:rsidP="00EB317B">
      <w:pPr>
        <w:pStyle w:val="ListBullet"/>
        <w:numPr>
          <w:ilvl w:val="0"/>
          <w:numId w:val="0"/>
        </w:numPr>
        <w:spacing w:before="40" w:after="40"/>
        <w:ind w:left="85"/>
      </w:pPr>
    </w:p>
    <w:p w14:paraId="3A57A389" w14:textId="77777777" w:rsidR="00EB317B" w:rsidRDefault="00EB317B" w:rsidP="00EB317B">
      <w:pPr>
        <w:pStyle w:val="Heading3"/>
      </w:pPr>
      <w:bookmarkStart w:id="427" w:name="_Toc172043814"/>
      <w:bookmarkStart w:id="428" w:name="_Toc174636173"/>
      <w:r>
        <w:t>Tuesday 30 July 2024</w:t>
      </w:r>
      <w:bookmarkEnd w:id="427"/>
      <w:bookmarkEnd w:id="428"/>
    </w:p>
    <w:p w14:paraId="4F298CFE" w14:textId="77777777" w:rsidR="00EB317B" w:rsidRPr="000F29E6" w:rsidRDefault="00EB317B" w:rsidP="00EB317B">
      <w:pPr>
        <w:pStyle w:val="Heading4"/>
      </w:pPr>
      <w:r w:rsidRPr="000F29E6">
        <w:t>Ministers</w:t>
      </w:r>
    </w:p>
    <w:p w14:paraId="0812DE65" w14:textId="77777777" w:rsidR="00EB317B" w:rsidRDefault="00EB317B" w:rsidP="00EB317B">
      <w:pPr>
        <w:pStyle w:val="ListNumber2"/>
        <w:numPr>
          <w:ilvl w:val="0"/>
          <w:numId w:val="0"/>
        </w:numPr>
        <w:ind w:left="426" w:hanging="426"/>
      </w:pPr>
      <w:r>
        <w:rPr>
          <w:b/>
          <w:bCs w:val="0"/>
        </w:rPr>
        <w:t>Chief Minister Andrew Barr MLA</w:t>
      </w:r>
      <w:r>
        <w:t>, Treasurer</w:t>
      </w:r>
    </w:p>
    <w:p w14:paraId="56EA6E4E" w14:textId="77777777" w:rsidR="00EB317B" w:rsidRDefault="00EB317B" w:rsidP="00EB317B">
      <w:pPr>
        <w:pStyle w:val="ListNumber2"/>
        <w:numPr>
          <w:ilvl w:val="0"/>
          <w:numId w:val="0"/>
        </w:numPr>
        <w:ind w:left="426" w:hanging="426"/>
      </w:pPr>
      <w:r>
        <w:rPr>
          <w:b/>
          <w:bCs w:val="0"/>
        </w:rPr>
        <w:t>Minister Tara Cheyne MLA</w:t>
      </w:r>
      <w:r>
        <w:t>, Minister for Government Services and Regulatory Reform</w:t>
      </w:r>
    </w:p>
    <w:p w14:paraId="7A968737" w14:textId="77777777" w:rsidR="00EB317B" w:rsidRDefault="00EB317B" w:rsidP="00EB317B">
      <w:pPr>
        <w:pStyle w:val="ListNumber2"/>
        <w:numPr>
          <w:ilvl w:val="0"/>
          <w:numId w:val="0"/>
        </w:numPr>
        <w:ind w:left="426" w:hanging="426"/>
      </w:pPr>
      <w:r>
        <w:rPr>
          <w:b/>
          <w:bCs w:val="0"/>
        </w:rPr>
        <w:t>Minister Shane Rattenbury MLA</w:t>
      </w:r>
      <w:r>
        <w:t>, Attorney-General</w:t>
      </w:r>
    </w:p>
    <w:p w14:paraId="7BCE43DC" w14:textId="77777777" w:rsidR="00EB317B" w:rsidRDefault="00EB317B" w:rsidP="00EB317B">
      <w:pPr>
        <w:pStyle w:val="Heading4"/>
      </w:pPr>
      <w:r>
        <w:t>Chief Minister, Treasury and Economic Development Directorate</w:t>
      </w:r>
    </w:p>
    <w:p w14:paraId="330E4AEE" w14:textId="77777777" w:rsidR="00EB317B" w:rsidRPr="000F29E6" w:rsidRDefault="00EB317B" w:rsidP="00EB317B">
      <w:pPr>
        <w:pStyle w:val="ListBullet"/>
        <w:spacing w:before="40" w:after="40"/>
        <w:ind w:left="425"/>
        <w:rPr>
          <w:b/>
          <w:bCs/>
        </w:rPr>
      </w:pPr>
      <w:r>
        <w:rPr>
          <w:b/>
          <w:bCs/>
        </w:rPr>
        <w:t>Ms Wilhelmina Blount</w:t>
      </w:r>
      <w:r w:rsidRPr="000F29E6">
        <w:rPr>
          <w:b/>
          <w:bCs/>
        </w:rPr>
        <w:t xml:space="preserve">, </w:t>
      </w:r>
      <w:r w:rsidRPr="00212C13">
        <w:t>Executive Group Manager, Policy and Cabinet Division</w:t>
      </w:r>
    </w:p>
    <w:p w14:paraId="465D579D" w14:textId="77777777" w:rsidR="00EB317B" w:rsidRDefault="00EB317B" w:rsidP="00EB317B">
      <w:pPr>
        <w:pStyle w:val="ListBullet"/>
        <w:spacing w:before="40" w:after="40"/>
        <w:ind w:left="425"/>
      </w:pPr>
      <w:r>
        <w:rPr>
          <w:b/>
          <w:bCs/>
        </w:rPr>
        <w:t>Ms Fiona Chesworth</w:t>
      </w:r>
      <w:r w:rsidRPr="000F29E6">
        <w:rPr>
          <w:b/>
          <w:bCs/>
        </w:rPr>
        <w:t xml:space="preserve">, </w:t>
      </w:r>
      <w:r w:rsidRPr="00212C13">
        <w:t>Executive Branch Manager, Better Regulation Taskforce</w:t>
      </w:r>
    </w:p>
    <w:p w14:paraId="05F702FF" w14:textId="77777777" w:rsidR="00EB317B" w:rsidRDefault="00EB317B" w:rsidP="00EB317B">
      <w:pPr>
        <w:pStyle w:val="ListBullet"/>
        <w:spacing w:before="40" w:after="40"/>
        <w:ind w:left="425"/>
      </w:pPr>
      <w:r>
        <w:rPr>
          <w:b/>
          <w:bCs/>
        </w:rPr>
        <w:t xml:space="preserve">Dr </w:t>
      </w:r>
      <w:r w:rsidRPr="00212C13">
        <w:rPr>
          <w:b/>
          <w:bCs/>
        </w:rPr>
        <w:t>Louise Bassett</w:t>
      </w:r>
      <w:r>
        <w:t>, Executive Branch Manager, Fair Trading and Compliance, Access Canberra; Controlled Sports Registrar</w:t>
      </w:r>
    </w:p>
    <w:p w14:paraId="703AA5C2" w14:textId="77777777" w:rsidR="00EB317B" w:rsidRDefault="00EB317B" w:rsidP="00EB317B">
      <w:pPr>
        <w:pStyle w:val="ListBullet"/>
        <w:spacing w:before="40" w:after="40"/>
        <w:ind w:left="425"/>
      </w:pPr>
      <w:r>
        <w:rPr>
          <w:b/>
          <w:bCs/>
        </w:rPr>
        <w:t xml:space="preserve">Ms </w:t>
      </w:r>
      <w:r w:rsidRPr="00212C13">
        <w:rPr>
          <w:b/>
          <w:bCs/>
        </w:rPr>
        <w:t>Yu-Lan Chan</w:t>
      </w:r>
      <w:r>
        <w:t xml:space="preserve">, Executive Branch Manager, Corporate Support and Capability, Access Canberra; Chief Executive Officer. ACT Gambling and Racing Commission </w:t>
      </w:r>
    </w:p>
    <w:p w14:paraId="14F5FB5D" w14:textId="77777777" w:rsidR="00EB317B" w:rsidRDefault="00EB317B" w:rsidP="00EB317B">
      <w:pPr>
        <w:pStyle w:val="ListBullet"/>
        <w:spacing w:before="40" w:after="40"/>
        <w:ind w:left="425"/>
      </w:pPr>
      <w:r>
        <w:rPr>
          <w:b/>
          <w:bCs/>
        </w:rPr>
        <w:t xml:space="preserve">Dr </w:t>
      </w:r>
      <w:r w:rsidRPr="002B4B12">
        <w:rPr>
          <w:b/>
          <w:bCs/>
        </w:rPr>
        <w:t>Jodie Vaile</w:t>
      </w:r>
      <w:r>
        <w:t>, Executive Branch Manager, Strategy, Data and Governance, Access Canberra</w:t>
      </w:r>
    </w:p>
    <w:p w14:paraId="3BB8EA3D" w14:textId="77777777" w:rsidR="00EB317B" w:rsidRDefault="00EB317B" w:rsidP="00EB317B">
      <w:pPr>
        <w:pStyle w:val="ListBullet"/>
        <w:spacing w:before="40" w:after="40"/>
        <w:ind w:left="425"/>
      </w:pPr>
      <w:r>
        <w:rPr>
          <w:b/>
          <w:bCs/>
        </w:rPr>
        <w:t xml:space="preserve">Ms </w:t>
      </w:r>
      <w:r w:rsidRPr="002B4B12">
        <w:rPr>
          <w:b/>
          <w:bCs/>
        </w:rPr>
        <w:t>Margeret McKinnon</w:t>
      </w:r>
      <w:r>
        <w:t>, A/g Deputy Director-General, Access Canberra</w:t>
      </w:r>
    </w:p>
    <w:p w14:paraId="3FFEFCA1" w14:textId="77777777" w:rsidR="00EB317B" w:rsidRDefault="00EB317B" w:rsidP="00EB317B">
      <w:pPr>
        <w:pStyle w:val="ListBullet"/>
        <w:spacing w:before="40" w:after="40"/>
        <w:ind w:left="425"/>
      </w:pPr>
      <w:r>
        <w:rPr>
          <w:b/>
          <w:bCs/>
        </w:rPr>
        <w:t xml:space="preserve">Mr </w:t>
      </w:r>
      <w:r w:rsidRPr="002B4B12">
        <w:rPr>
          <w:b/>
          <w:bCs/>
        </w:rPr>
        <w:t>Nick Lhuede</w:t>
      </w:r>
      <w:r>
        <w:t xml:space="preserve">, A/g Chief Operating Officer, Access Canberra, Commissioner for Fair Trading; and Registrar of Co-operatives </w:t>
      </w:r>
    </w:p>
    <w:p w14:paraId="342E777E" w14:textId="77777777" w:rsidR="00EB317B" w:rsidRDefault="00EB317B" w:rsidP="00EB317B">
      <w:pPr>
        <w:pStyle w:val="ListBullet"/>
        <w:spacing w:before="40" w:after="40"/>
        <w:ind w:left="425"/>
      </w:pPr>
      <w:r>
        <w:rPr>
          <w:b/>
          <w:bCs/>
        </w:rPr>
        <w:t xml:space="preserve">Ms </w:t>
      </w:r>
      <w:r w:rsidRPr="002B4B12">
        <w:rPr>
          <w:b/>
          <w:bCs/>
        </w:rPr>
        <w:t>Emily Springett</w:t>
      </w:r>
      <w:r>
        <w:t xml:space="preserve">, Executive Branch Manager, Service Delivery and Engagement, Access Canberra </w:t>
      </w:r>
    </w:p>
    <w:p w14:paraId="75AAEFCB" w14:textId="77777777" w:rsidR="00EB317B" w:rsidRDefault="00EB317B" w:rsidP="00EB317B">
      <w:pPr>
        <w:pStyle w:val="Heading4"/>
      </w:pPr>
      <w:r>
        <w:t>Justice and Community Safety Directorate</w:t>
      </w:r>
    </w:p>
    <w:p w14:paraId="39BE227A" w14:textId="77777777" w:rsidR="00EB317B" w:rsidRDefault="00EB317B" w:rsidP="00EB317B">
      <w:pPr>
        <w:pStyle w:val="ListBullet"/>
        <w:spacing w:before="40" w:after="40"/>
        <w:ind w:left="425"/>
      </w:pPr>
      <w:r>
        <w:rPr>
          <w:b/>
          <w:bCs/>
        </w:rPr>
        <w:t>Mr Richard Glenn</w:t>
      </w:r>
      <w:r>
        <w:t>, Director-General</w:t>
      </w:r>
    </w:p>
    <w:p w14:paraId="4E3D732B" w14:textId="77777777" w:rsidR="00EB317B" w:rsidRDefault="00EB317B" w:rsidP="00EB317B">
      <w:pPr>
        <w:pStyle w:val="ListBullet"/>
        <w:spacing w:before="40" w:after="40"/>
        <w:ind w:left="425"/>
      </w:pPr>
      <w:r>
        <w:rPr>
          <w:b/>
          <w:bCs/>
        </w:rPr>
        <w:t>Mr Ray Johnson</w:t>
      </w:r>
      <w:r>
        <w:t xml:space="preserve">, Deputy Director-General, Community Safety </w:t>
      </w:r>
    </w:p>
    <w:p w14:paraId="26781216" w14:textId="77777777" w:rsidR="00EB317B" w:rsidRDefault="00EB317B" w:rsidP="00EB317B">
      <w:pPr>
        <w:pStyle w:val="ListBullet"/>
        <w:spacing w:before="40" w:after="40"/>
        <w:ind w:left="425"/>
      </w:pPr>
      <w:r>
        <w:rPr>
          <w:b/>
          <w:bCs/>
        </w:rPr>
        <w:t xml:space="preserve">Ms </w:t>
      </w:r>
      <w:r w:rsidRPr="002B4B12">
        <w:rPr>
          <w:b/>
          <w:bCs/>
        </w:rPr>
        <w:t>Dragana Cvetkovski</w:t>
      </w:r>
      <w:r>
        <w:t xml:space="preserve">, Executive Branch Manager, Criminal Law Branch, Legislation, Policy and Programs </w:t>
      </w:r>
    </w:p>
    <w:p w14:paraId="675AAB2F" w14:textId="77777777" w:rsidR="00EB317B" w:rsidRDefault="00EB317B" w:rsidP="00EB317B">
      <w:pPr>
        <w:pStyle w:val="ListBullet"/>
        <w:spacing w:before="40" w:after="40"/>
        <w:ind w:left="425"/>
      </w:pPr>
      <w:r>
        <w:rPr>
          <w:b/>
          <w:bCs/>
        </w:rPr>
        <w:t xml:space="preserve">Ms </w:t>
      </w:r>
      <w:r w:rsidRPr="002B4B12">
        <w:rPr>
          <w:b/>
          <w:bCs/>
        </w:rPr>
        <w:t>Toni Burgess</w:t>
      </w:r>
      <w:r>
        <w:t xml:space="preserve">, Acting Executive Branch Manager, Criminal Law Branch, and Program Division </w:t>
      </w:r>
    </w:p>
    <w:p w14:paraId="1C661812" w14:textId="77777777" w:rsidR="00EB317B" w:rsidRDefault="00EB317B" w:rsidP="00EB317B">
      <w:pPr>
        <w:pStyle w:val="ListBullet"/>
        <w:spacing w:before="40" w:after="40"/>
        <w:ind w:left="425"/>
      </w:pPr>
      <w:r>
        <w:rPr>
          <w:b/>
          <w:bCs/>
        </w:rPr>
        <w:t xml:space="preserve">Mr </w:t>
      </w:r>
      <w:r w:rsidRPr="002B4B12">
        <w:rPr>
          <w:b/>
          <w:bCs/>
        </w:rPr>
        <w:t>Richard Dening</w:t>
      </w:r>
      <w:r>
        <w:t xml:space="preserve">, Senior Director, Restorative Justice Unit, Legislation, Policy and Programs Division </w:t>
      </w:r>
    </w:p>
    <w:p w14:paraId="13B636E5" w14:textId="77777777" w:rsidR="00EB317B" w:rsidRDefault="00EB317B" w:rsidP="00EB317B">
      <w:pPr>
        <w:pStyle w:val="ListBullet"/>
        <w:spacing w:before="40" w:after="40"/>
        <w:ind w:left="425"/>
      </w:pPr>
      <w:r>
        <w:rPr>
          <w:b/>
          <w:bCs/>
        </w:rPr>
        <w:t xml:space="preserve">Mr </w:t>
      </w:r>
      <w:r w:rsidRPr="00B73F4A">
        <w:rPr>
          <w:b/>
          <w:bCs/>
        </w:rPr>
        <w:t>Daniel Ng</w:t>
      </w:r>
      <w:r>
        <w:t>, A/g Group Manager, Legislation, Policy Division</w:t>
      </w:r>
    </w:p>
    <w:p w14:paraId="5064A630" w14:textId="77777777" w:rsidR="00EB317B" w:rsidRDefault="00EB317B" w:rsidP="00EB317B">
      <w:pPr>
        <w:pStyle w:val="ListBullet"/>
        <w:spacing w:before="40" w:after="40"/>
        <w:ind w:left="425"/>
      </w:pPr>
      <w:r>
        <w:rPr>
          <w:b/>
          <w:bCs/>
        </w:rPr>
        <w:t xml:space="preserve">Mr </w:t>
      </w:r>
      <w:r w:rsidRPr="002B4B12">
        <w:rPr>
          <w:b/>
          <w:bCs/>
        </w:rPr>
        <w:t>Dominic Mulligan</w:t>
      </w:r>
      <w:r>
        <w:t xml:space="preserve">, Chair, Sentence Administration board </w:t>
      </w:r>
    </w:p>
    <w:p w14:paraId="404865B7" w14:textId="77777777" w:rsidR="00EB317B" w:rsidRDefault="00EB317B" w:rsidP="00EB317B">
      <w:pPr>
        <w:pStyle w:val="ListBullet"/>
        <w:spacing w:before="40" w:after="40"/>
        <w:ind w:left="425"/>
      </w:pPr>
      <w:r>
        <w:rPr>
          <w:b/>
          <w:bCs/>
        </w:rPr>
        <w:t xml:space="preserve">Ms </w:t>
      </w:r>
      <w:r w:rsidRPr="002B4B12">
        <w:rPr>
          <w:b/>
          <w:bCs/>
        </w:rPr>
        <w:t>Amanda Nuttall</w:t>
      </w:r>
      <w:r>
        <w:t xml:space="preserve">, Principal Registrar and Chief Executive Officer, ACT Courts and Tribunal </w:t>
      </w:r>
    </w:p>
    <w:p w14:paraId="3472F4FF" w14:textId="77777777" w:rsidR="00EB317B" w:rsidRDefault="00EB317B" w:rsidP="00EB317B">
      <w:pPr>
        <w:pStyle w:val="ListBullet"/>
        <w:spacing w:before="40" w:after="40"/>
        <w:ind w:left="425"/>
      </w:pPr>
      <w:r>
        <w:rPr>
          <w:b/>
          <w:bCs/>
        </w:rPr>
        <w:t xml:space="preserve">Ms </w:t>
      </w:r>
      <w:r w:rsidRPr="002B4B12">
        <w:rPr>
          <w:b/>
          <w:bCs/>
        </w:rPr>
        <w:t>Zoe Hutchinson</w:t>
      </w:r>
      <w:r>
        <w:t xml:space="preserve">, Executive Branch Manager, Justice Reform Branch, Legislation, Policy and Programs Division </w:t>
      </w:r>
    </w:p>
    <w:p w14:paraId="392DBA79" w14:textId="77777777" w:rsidR="00EB317B" w:rsidRDefault="00EB317B" w:rsidP="00EB317B">
      <w:pPr>
        <w:pStyle w:val="Heading4"/>
      </w:pPr>
      <w:r>
        <w:t>Chief Minister, Treasury and Economic Development Directorate</w:t>
      </w:r>
    </w:p>
    <w:p w14:paraId="2A5773A6" w14:textId="77777777" w:rsidR="00EB317B" w:rsidRPr="003151D7" w:rsidRDefault="00EB317B" w:rsidP="00EB317B">
      <w:pPr>
        <w:pStyle w:val="ListBullet"/>
        <w:spacing w:before="40" w:after="40"/>
        <w:ind w:left="425"/>
      </w:pPr>
      <w:r>
        <w:rPr>
          <w:b/>
          <w:bCs/>
        </w:rPr>
        <w:t xml:space="preserve">Mr Russ Campbell, </w:t>
      </w:r>
      <w:r w:rsidRPr="003151D7">
        <w:t>Deputy Under Treasurer, BPIF</w:t>
      </w:r>
    </w:p>
    <w:p w14:paraId="77FC69EA" w14:textId="77777777" w:rsidR="00EB317B" w:rsidRDefault="00EB317B" w:rsidP="00EB317B">
      <w:pPr>
        <w:pStyle w:val="ListBullet"/>
        <w:spacing w:before="40" w:after="40"/>
        <w:ind w:left="425"/>
        <w:rPr>
          <w:b/>
          <w:bCs/>
        </w:rPr>
      </w:pPr>
      <w:r>
        <w:rPr>
          <w:b/>
          <w:bCs/>
        </w:rPr>
        <w:t xml:space="preserve">Mr Stuart Hocking PSM, </w:t>
      </w:r>
      <w:r w:rsidRPr="003151D7">
        <w:t>Under Treasurer</w:t>
      </w:r>
    </w:p>
    <w:p w14:paraId="29782235" w14:textId="0DE3E19C" w:rsidR="00EB317B" w:rsidRPr="003151D7" w:rsidRDefault="00EB317B" w:rsidP="00EB317B">
      <w:pPr>
        <w:pStyle w:val="ListBullet"/>
        <w:spacing w:before="40" w:after="40"/>
        <w:ind w:left="425"/>
      </w:pPr>
      <w:r>
        <w:rPr>
          <w:b/>
          <w:bCs/>
        </w:rPr>
        <w:t>M</w:t>
      </w:r>
      <w:r w:rsidR="00B9121A">
        <w:rPr>
          <w:b/>
          <w:bCs/>
        </w:rPr>
        <w:t>r</w:t>
      </w:r>
      <w:r>
        <w:rPr>
          <w:b/>
          <w:bCs/>
        </w:rPr>
        <w:t xml:space="preserve"> Kim Salisbury, </w:t>
      </w:r>
      <w:r w:rsidRPr="003151D7">
        <w:t xml:space="preserve">Executive Group Manager, Office of the Commissioner Revenue Management </w:t>
      </w:r>
    </w:p>
    <w:p w14:paraId="00C509D3" w14:textId="77777777" w:rsidR="00EB317B" w:rsidRPr="003151D7" w:rsidRDefault="00EB317B" w:rsidP="00EB317B">
      <w:pPr>
        <w:pStyle w:val="ListBullet"/>
        <w:spacing w:before="40" w:after="40"/>
        <w:ind w:left="425"/>
      </w:pPr>
      <w:r>
        <w:rPr>
          <w:b/>
          <w:bCs/>
        </w:rPr>
        <w:t xml:space="preserve">Mr Chris Roberts, </w:t>
      </w:r>
      <w:r w:rsidRPr="003151D7">
        <w:t xml:space="preserve">Executive Branch Manager, Macroeconomics, Modelling and Federal Financial Relations </w:t>
      </w:r>
    </w:p>
    <w:p w14:paraId="22168A78" w14:textId="77777777" w:rsidR="00EB317B" w:rsidRDefault="00EB317B" w:rsidP="00EB317B">
      <w:pPr>
        <w:pStyle w:val="ListBullet"/>
        <w:spacing w:before="40" w:after="40"/>
        <w:ind w:left="425"/>
        <w:rPr>
          <w:b/>
          <w:bCs/>
        </w:rPr>
      </w:pPr>
      <w:r>
        <w:rPr>
          <w:b/>
          <w:bCs/>
        </w:rPr>
        <w:t xml:space="preserve">Mr Patrick McAuliffe, </w:t>
      </w:r>
      <w:r w:rsidRPr="003151D7">
        <w:t>Executive Branch Manager, Investments and Borrowings</w:t>
      </w:r>
    </w:p>
    <w:p w14:paraId="55CAD484" w14:textId="77777777" w:rsidR="00EB317B" w:rsidRPr="003151D7" w:rsidRDefault="00EB317B" w:rsidP="00EB317B">
      <w:pPr>
        <w:pStyle w:val="ListBullet"/>
        <w:spacing w:before="40" w:after="40"/>
        <w:ind w:left="425"/>
      </w:pPr>
      <w:r>
        <w:rPr>
          <w:b/>
          <w:bCs/>
        </w:rPr>
        <w:t xml:space="preserve">Mr Mitchell Pirie, </w:t>
      </w:r>
      <w:r w:rsidRPr="003151D7">
        <w:t xml:space="preserve">Executive Group Manager, Economic and Financial </w:t>
      </w:r>
    </w:p>
    <w:p w14:paraId="6147B6C3" w14:textId="77777777" w:rsidR="00EB317B" w:rsidRDefault="00EB317B" w:rsidP="00EB317B">
      <w:pPr>
        <w:pStyle w:val="ListBullet"/>
        <w:spacing w:before="40" w:after="40"/>
        <w:ind w:left="425"/>
      </w:pPr>
      <w:r>
        <w:rPr>
          <w:b/>
          <w:bCs/>
        </w:rPr>
        <w:t xml:space="preserve">Mr Nathan Brown, </w:t>
      </w:r>
      <w:r w:rsidRPr="003151D7">
        <w:t xml:space="preserve">A/g Executive Branch Manager, Economic and Financial Analysis </w:t>
      </w:r>
    </w:p>
    <w:p w14:paraId="173B4117" w14:textId="77777777" w:rsidR="00EB317B" w:rsidRDefault="00EB317B" w:rsidP="00EB317B">
      <w:pPr>
        <w:pStyle w:val="Heading4"/>
      </w:pPr>
      <w:r>
        <w:t>Major Projects Canberra</w:t>
      </w:r>
    </w:p>
    <w:p w14:paraId="573CD88F" w14:textId="77777777" w:rsidR="00EB317B" w:rsidRDefault="00EB317B" w:rsidP="00EB317B">
      <w:pPr>
        <w:pStyle w:val="ListBullet"/>
        <w:spacing w:before="40" w:after="40"/>
        <w:ind w:left="425"/>
      </w:pPr>
      <w:r>
        <w:rPr>
          <w:b/>
          <w:bCs/>
        </w:rPr>
        <w:t>Ms Gillian Geraghty</w:t>
      </w:r>
      <w:r>
        <w:t xml:space="preserve">, Director-General  </w:t>
      </w:r>
    </w:p>
    <w:p w14:paraId="544CD18C" w14:textId="77777777" w:rsidR="00EB317B" w:rsidRDefault="00EB317B" w:rsidP="00EB317B">
      <w:pPr>
        <w:pStyle w:val="ListBullet"/>
        <w:spacing w:before="40" w:after="40"/>
        <w:ind w:left="425"/>
      </w:pPr>
      <w:r>
        <w:rPr>
          <w:b/>
          <w:bCs/>
        </w:rPr>
        <w:t>Mr Ashley Cahif</w:t>
      </w:r>
      <w:r>
        <w:t xml:space="preserve">, Deputy Director-General </w:t>
      </w:r>
    </w:p>
    <w:p w14:paraId="220FBB68" w14:textId="77777777" w:rsidR="00EB317B" w:rsidRDefault="00EB317B" w:rsidP="00EB317B">
      <w:pPr>
        <w:pStyle w:val="Heading4"/>
      </w:pPr>
      <w:r>
        <w:t>Chief Minister, Treasury and Economic Development Directorate</w:t>
      </w:r>
    </w:p>
    <w:p w14:paraId="50954C90" w14:textId="77777777" w:rsidR="00EB317B" w:rsidRPr="000F29E6" w:rsidRDefault="00EB317B" w:rsidP="00EB317B">
      <w:pPr>
        <w:pStyle w:val="ListBullet"/>
        <w:spacing w:before="40" w:after="40"/>
        <w:ind w:left="425"/>
        <w:rPr>
          <w:b/>
          <w:bCs/>
        </w:rPr>
      </w:pPr>
      <w:r>
        <w:rPr>
          <w:b/>
          <w:bCs/>
        </w:rPr>
        <w:t>Ms Wilhelmina Blount</w:t>
      </w:r>
      <w:r w:rsidRPr="000F29E6">
        <w:rPr>
          <w:b/>
          <w:bCs/>
        </w:rPr>
        <w:t xml:space="preserve">, </w:t>
      </w:r>
      <w:r w:rsidRPr="00212C13">
        <w:t>Executive Group Manager, Policy and Cabinet Division</w:t>
      </w:r>
    </w:p>
    <w:p w14:paraId="0AA70A9B" w14:textId="77777777" w:rsidR="00EB317B" w:rsidRDefault="00EB317B" w:rsidP="00EB317B">
      <w:pPr>
        <w:pStyle w:val="ListBullet"/>
        <w:spacing w:before="40" w:after="40"/>
        <w:ind w:left="425"/>
      </w:pPr>
      <w:r>
        <w:rPr>
          <w:b/>
          <w:bCs/>
        </w:rPr>
        <w:t>Mr Fiona Chesworth</w:t>
      </w:r>
      <w:r w:rsidRPr="000F29E6">
        <w:rPr>
          <w:b/>
          <w:bCs/>
        </w:rPr>
        <w:t xml:space="preserve">, </w:t>
      </w:r>
      <w:r w:rsidRPr="00212C13">
        <w:t>Executive Branch Manager, Better Regulation Taskforce</w:t>
      </w:r>
    </w:p>
    <w:p w14:paraId="454E8B10" w14:textId="77777777" w:rsidR="00EB317B" w:rsidRDefault="00EB317B" w:rsidP="00EB317B">
      <w:pPr>
        <w:pStyle w:val="ListBullet"/>
        <w:spacing w:before="40" w:after="40"/>
        <w:ind w:left="425"/>
      </w:pPr>
      <w:r>
        <w:rPr>
          <w:b/>
          <w:bCs/>
        </w:rPr>
        <w:t xml:space="preserve">Dr </w:t>
      </w:r>
      <w:r w:rsidRPr="00212C13">
        <w:rPr>
          <w:b/>
          <w:bCs/>
        </w:rPr>
        <w:t>Louise Bassett</w:t>
      </w:r>
      <w:r>
        <w:t>, Executive Branch Manager, Fair Trading and Compliance, Access Canberra; Controlled Sports Registrar</w:t>
      </w:r>
    </w:p>
    <w:p w14:paraId="7139CBD6" w14:textId="77777777" w:rsidR="00EB317B" w:rsidRDefault="00EB317B" w:rsidP="00EB317B">
      <w:pPr>
        <w:pStyle w:val="ListBullet"/>
        <w:spacing w:before="40" w:after="40"/>
        <w:ind w:left="425"/>
      </w:pPr>
      <w:r>
        <w:rPr>
          <w:b/>
          <w:bCs/>
        </w:rPr>
        <w:t xml:space="preserve">Ms </w:t>
      </w:r>
      <w:r w:rsidRPr="00212C13">
        <w:rPr>
          <w:b/>
          <w:bCs/>
        </w:rPr>
        <w:t>Yu-Lan Chan</w:t>
      </w:r>
      <w:r>
        <w:t xml:space="preserve">, Executive Branch Manager, Corporate Support and Capability, Access Canberra; Chief Executive Officer. ACT Gambling and Racing Commission </w:t>
      </w:r>
    </w:p>
    <w:p w14:paraId="514DC794" w14:textId="77777777" w:rsidR="00EB317B" w:rsidRDefault="00EB317B" w:rsidP="00EB317B">
      <w:pPr>
        <w:pStyle w:val="ListBullet"/>
        <w:spacing w:before="40" w:after="40"/>
        <w:ind w:left="425"/>
      </w:pPr>
      <w:r>
        <w:rPr>
          <w:b/>
          <w:bCs/>
        </w:rPr>
        <w:t xml:space="preserve">Mr </w:t>
      </w:r>
      <w:r w:rsidRPr="00FB4514">
        <w:rPr>
          <w:b/>
          <w:bCs/>
        </w:rPr>
        <w:t>Matthew Kamarul</w:t>
      </w:r>
      <w:r>
        <w:t xml:space="preserve">, Executive Branch Manager, Environment, Land and Technical Regulation, Access Canberra; Environment Protection Authority; A/g Delegate for Lakes; and A/g Clinical Waste Controller </w:t>
      </w:r>
    </w:p>
    <w:p w14:paraId="2FEE55E7" w14:textId="77777777" w:rsidR="00EB317B" w:rsidRDefault="00EB317B" w:rsidP="00EB317B">
      <w:pPr>
        <w:pStyle w:val="ListBullet"/>
        <w:spacing w:before="40" w:after="40"/>
        <w:ind w:left="425"/>
      </w:pPr>
      <w:r>
        <w:rPr>
          <w:b/>
          <w:bCs/>
        </w:rPr>
        <w:t xml:space="preserve">Dr </w:t>
      </w:r>
      <w:r w:rsidRPr="002B4B12">
        <w:rPr>
          <w:b/>
          <w:bCs/>
        </w:rPr>
        <w:t>Jodie Vaile</w:t>
      </w:r>
      <w:r>
        <w:t>, Executive Branch Manager, Strategy, Data and Governance, Access Canberra</w:t>
      </w:r>
    </w:p>
    <w:p w14:paraId="6562504A" w14:textId="77777777" w:rsidR="00EB317B" w:rsidRDefault="00EB317B" w:rsidP="00EB317B">
      <w:pPr>
        <w:pStyle w:val="ListBullet"/>
        <w:spacing w:before="40" w:after="40"/>
        <w:ind w:left="425"/>
      </w:pPr>
      <w:r>
        <w:rPr>
          <w:b/>
          <w:bCs/>
        </w:rPr>
        <w:t xml:space="preserve">Ms </w:t>
      </w:r>
      <w:r w:rsidRPr="002B4B12">
        <w:rPr>
          <w:b/>
          <w:bCs/>
        </w:rPr>
        <w:t>Margeret McKinnon</w:t>
      </w:r>
      <w:r>
        <w:t>, A/g Deputy Director-General, Access Canberra</w:t>
      </w:r>
    </w:p>
    <w:p w14:paraId="07AF0AC4" w14:textId="77777777" w:rsidR="00EB317B" w:rsidRDefault="00EB317B" w:rsidP="00EB317B">
      <w:pPr>
        <w:pStyle w:val="ListBullet"/>
        <w:spacing w:before="40" w:after="40"/>
        <w:ind w:left="425"/>
      </w:pPr>
      <w:r>
        <w:rPr>
          <w:b/>
          <w:bCs/>
        </w:rPr>
        <w:t xml:space="preserve">Mr </w:t>
      </w:r>
      <w:r w:rsidRPr="002B4B12">
        <w:rPr>
          <w:b/>
          <w:bCs/>
        </w:rPr>
        <w:t>Nick Lhuede</w:t>
      </w:r>
      <w:r>
        <w:t xml:space="preserve">, A/g Chief Operating Officer, Access Canberra, Commissioner for Fair Trading; and Registrar of Co-operatives </w:t>
      </w:r>
    </w:p>
    <w:p w14:paraId="613CB98C" w14:textId="77777777" w:rsidR="00EB317B" w:rsidRDefault="00EB317B" w:rsidP="00EB317B">
      <w:pPr>
        <w:pStyle w:val="ListBullet"/>
        <w:spacing w:before="40" w:after="40"/>
        <w:ind w:left="425"/>
      </w:pPr>
      <w:r>
        <w:rPr>
          <w:b/>
          <w:bCs/>
        </w:rPr>
        <w:t xml:space="preserve">Ms </w:t>
      </w:r>
      <w:r w:rsidRPr="002B4B12">
        <w:rPr>
          <w:b/>
          <w:bCs/>
        </w:rPr>
        <w:t>Emily Springett</w:t>
      </w:r>
      <w:r>
        <w:t xml:space="preserve">, Executive Branch Manager, Service Delivery and Engagement, Access Canberra </w:t>
      </w:r>
    </w:p>
    <w:p w14:paraId="71A72079" w14:textId="77777777" w:rsidR="00EB317B" w:rsidRDefault="00EB317B" w:rsidP="00EB317B">
      <w:pPr>
        <w:pStyle w:val="ListBullet"/>
        <w:spacing w:before="40" w:after="40"/>
        <w:ind w:left="425"/>
      </w:pPr>
      <w:r>
        <w:rPr>
          <w:b/>
          <w:bCs/>
        </w:rPr>
        <w:t xml:space="preserve">Mr </w:t>
      </w:r>
      <w:r w:rsidRPr="002E38BE">
        <w:rPr>
          <w:b/>
          <w:bCs/>
        </w:rPr>
        <w:t>Giuseppe Mangeruca</w:t>
      </w:r>
      <w:r>
        <w:t xml:space="preserve">, A/g Executive Branch Manager, Access Canberra </w:t>
      </w:r>
    </w:p>
    <w:p w14:paraId="3395C263" w14:textId="77777777" w:rsidR="00EB317B" w:rsidRDefault="00EB317B" w:rsidP="00EB317B">
      <w:pPr>
        <w:pStyle w:val="ListBullet"/>
        <w:spacing w:before="40" w:after="40"/>
        <w:ind w:left="425"/>
      </w:pPr>
      <w:r>
        <w:rPr>
          <w:b/>
          <w:bCs/>
        </w:rPr>
        <w:t xml:space="preserve">Ms </w:t>
      </w:r>
      <w:r w:rsidRPr="002E38BE">
        <w:rPr>
          <w:b/>
          <w:bCs/>
        </w:rPr>
        <w:t>Derise Cubin</w:t>
      </w:r>
      <w:r>
        <w:t xml:space="preserve">, Executive Branch Manager, Licensing and Registration, Access Canberra; Commissioner for Fair Trading; and Registrar of Co-Operatives </w:t>
      </w:r>
    </w:p>
    <w:p w14:paraId="134F1055" w14:textId="77777777" w:rsidR="00EB317B" w:rsidRDefault="00EB317B" w:rsidP="00EB317B">
      <w:pPr>
        <w:pStyle w:val="Heading4"/>
      </w:pPr>
      <w:r>
        <w:t>Independent Competition and Regulatory Commission</w:t>
      </w:r>
    </w:p>
    <w:p w14:paraId="5B32417A" w14:textId="77777777" w:rsidR="00EB317B" w:rsidRDefault="00EB317B" w:rsidP="00EB317B">
      <w:pPr>
        <w:pStyle w:val="ListBullet"/>
        <w:spacing w:before="40" w:after="40"/>
        <w:ind w:left="425"/>
      </w:pPr>
      <w:r>
        <w:rPr>
          <w:b/>
          <w:bCs/>
        </w:rPr>
        <w:t>Mr Joe Dimasi</w:t>
      </w:r>
      <w:r>
        <w:t xml:space="preserve">, Senior Commissioner, The Independent Competition and Regulatory Commission </w:t>
      </w:r>
    </w:p>
    <w:p w14:paraId="3206D2CB" w14:textId="77777777" w:rsidR="00EB317B" w:rsidRDefault="00EB317B" w:rsidP="00EB317B">
      <w:pPr>
        <w:pStyle w:val="Heading4"/>
      </w:pPr>
      <w:r>
        <w:t>Legal Aid ACT</w:t>
      </w:r>
    </w:p>
    <w:p w14:paraId="4AD177AF" w14:textId="77777777" w:rsidR="00EB317B" w:rsidRDefault="00EB317B" w:rsidP="00EB317B">
      <w:pPr>
        <w:pStyle w:val="ListBullet"/>
        <w:spacing w:before="40" w:after="40"/>
        <w:ind w:left="425"/>
      </w:pPr>
      <w:r>
        <w:rPr>
          <w:b/>
          <w:bCs/>
        </w:rPr>
        <w:t>Dr John Boersig</w:t>
      </w:r>
      <w:r>
        <w:t>, Chief Executive Officer</w:t>
      </w:r>
    </w:p>
    <w:p w14:paraId="60E9486B" w14:textId="77777777" w:rsidR="00EB317B" w:rsidRDefault="00EB317B" w:rsidP="00EB317B">
      <w:pPr>
        <w:pStyle w:val="ListBullet"/>
        <w:spacing w:before="40" w:after="40"/>
        <w:ind w:left="425"/>
      </w:pPr>
      <w:r>
        <w:rPr>
          <w:b/>
          <w:bCs/>
        </w:rPr>
        <w:t xml:space="preserve">Mr </w:t>
      </w:r>
      <w:r w:rsidRPr="002B4B12">
        <w:rPr>
          <w:b/>
          <w:bCs/>
        </w:rPr>
        <w:t xml:space="preserve">Brett Monger, </w:t>
      </w:r>
      <w:r w:rsidRPr="002B4B12">
        <w:t>Chief Finance Officer</w:t>
      </w:r>
    </w:p>
    <w:p w14:paraId="708C1486" w14:textId="77777777" w:rsidR="00EB317B" w:rsidRDefault="00EB317B" w:rsidP="00EB317B">
      <w:pPr>
        <w:pStyle w:val="ListBullet"/>
        <w:numPr>
          <w:ilvl w:val="0"/>
          <w:numId w:val="0"/>
        </w:numPr>
        <w:spacing w:before="40" w:after="40"/>
      </w:pPr>
    </w:p>
    <w:p w14:paraId="48FC48D9" w14:textId="77777777" w:rsidR="00EB317B" w:rsidRDefault="00EB317B" w:rsidP="00EB317B">
      <w:pPr>
        <w:pStyle w:val="Heading3"/>
      </w:pPr>
      <w:bookmarkStart w:id="429" w:name="_Toc172043815"/>
      <w:bookmarkStart w:id="430" w:name="_Toc174636174"/>
      <w:r>
        <w:t>Wednesday 31 July 2024</w:t>
      </w:r>
      <w:bookmarkEnd w:id="429"/>
      <w:bookmarkEnd w:id="430"/>
    </w:p>
    <w:p w14:paraId="11838387" w14:textId="77777777" w:rsidR="00EB317B" w:rsidRPr="000F29E6" w:rsidRDefault="00EB317B" w:rsidP="00EB317B">
      <w:pPr>
        <w:pStyle w:val="Heading4"/>
      </w:pPr>
      <w:r w:rsidRPr="000F29E6">
        <w:t>Ministers</w:t>
      </w:r>
    </w:p>
    <w:p w14:paraId="7D598B96" w14:textId="77777777" w:rsidR="00EB317B" w:rsidRDefault="00EB317B" w:rsidP="00EB317B">
      <w:pPr>
        <w:pStyle w:val="ListNumber2"/>
        <w:numPr>
          <w:ilvl w:val="0"/>
          <w:numId w:val="0"/>
        </w:numPr>
        <w:ind w:left="426" w:hanging="426"/>
      </w:pPr>
      <w:r>
        <w:rPr>
          <w:b/>
          <w:bCs w:val="0"/>
        </w:rPr>
        <w:t>Chief Minister Andrew Barr MLA</w:t>
      </w:r>
      <w:r>
        <w:t>, Treasurer</w:t>
      </w:r>
    </w:p>
    <w:p w14:paraId="6F4CE683" w14:textId="77777777" w:rsidR="00EB317B" w:rsidRDefault="00EB317B" w:rsidP="00EB317B">
      <w:pPr>
        <w:pStyle w:val="ListNumber2"/>
        <w:numPr>
          <w:ilvl w:val="0"/>
          <w:numId w:val="0"/>
        </w:numPr>
        <w:ind w:left="426" w:hanging="426"/>
      </w:pPr>
      <w:r>
        <w:rPr>
          <w:b/>
          <w:bCs w:val="0"/>
        </w:rPr>
        <w:t>Minister Tara Cheyne MLA</w:t>
      </w:r>
      <w:r>
        <w:t>, Minister for the Arts, Culture and the Creative Economy</w:t>
      </w:r>
    </w:p>
    <w:p w14:paraId="74341484" w14:textId="77777777" w:rsidR="00EB317B" w:rsidRDefault="00EB317B" w:rsidP="00EB317B">
      <w:pPr>
        <w:pStyle w:val="ListNumber2"/>
        <w:numPr>
          <w:ilvl w:val="0"/>
          <w:numId w:val="0"/>
        </w:numPr>
        <w:ind w:left="426" w:hanging="426"/>
      </w:pPr>
      <w:r>
        <w:rPr>
          <w:b/>
          <w:bCs w:val="0"/>
        </w:rPr>
        <w:t>Minister Rebecca Vassarotti MLA</w:t>
      </w:r>
      <w:r>
        <w:t>, Minister for Sustainable Building and Construction, Minister for the Environment, Parks and Land Management</w:t>
      </w:r>
    </w:p>
    <w:p w14:paraId="0D03FF92" w14:textId="77777777" w:rsidR="00EB317B" w:rsidRDefault="00EB317B" w:rsidP="00EB317B">
      <w:pPr>
        <w:pStyle w:val="Heading4"/>
      </w:pPr>
      <w:r>
        <w:t>Inspector of Correctional Services</w:t>
      </w:r>
    </w:p>
    <w:p w14:paraId="6D704201" w14:textId="77777777" w:rsidR="00EB317B" w:rsidRDefault="00EB317B" w:rsidP="00EB317B">
      <w:pPr>
        <w:pStyle w:val="ListBullet"/>
        <w:spacing w:before="40" w:after="40"/>
        <w:ind w:left="425"/>
      </w:pPr>
      <w:r>
        <w:rPr>
          <w:b/>
          <w:bCs/>
        </w:rPr>
        <w:t>Ms Rebecca Minty</w:t>
      </w:r>
      <w:r>
        <w:t>, Inspector of Correctional Services</w:t>
      </w:r>
    </w:p>
    <w:p w14:paraId="06A10286" w14:textId="77777777" w:rsidR="00EB317B" w:rsidRDefault="00EB317B" w:rsidP="00EB317B">
      <w:pPr>
        <w:pStyle w:val="ListBullet"/>
        <w:spacing w:before="40" w:after="40"/>
        <w:ind w:left="425"/>
      </w:pPr>
      <w:r>
        <w:rPr>
          <w:b/>
          <w:bCs/>
        </w:rPr>
        <w:t>Mr Sean Costello</w:t>
      </w:r>
      <w:r>
        <w:t xml:space="preserve">, Deputy Inspector of Correctional Services </w:t>
      </w:r>
    </w:p>
    <w:p w14:paraId="69EA805B" w14:textId="77777777" w:rsidR="00EB317B" w:rsidRDefault="00EB317B" w:rsidP="00EB317B">
      <w:pPr>
        <w:pStyle w:val="Heading4"/>
      </w:pPr>
      <w:r>
        <w:t>Environment, Planning and Sustainable Development Directorate</w:t>
      </w:r>
    </w:p>
    <w:p w14:paraId="644B0D4E" w14:textId="77777777" w:rsidR="00EB317B" w:rsidRDefault="00EB317B" w:rsidP="00EB317B">
      <w:pPr>
        <w:pStyle w:val="ListBullet"/>
        <w:spacing w:before="40" w:after="40"/>
        <w:ind w:left="425"/>
      </w:pPr>
      <w:r>
        <w:rPr>
          <w:b/>
          <w:bCs/>
        </w:rPr>
        <w:t>Mr Ben Ponton</w:t>
      </w:r>
      <w:r>
        <w:t xml:space="preserve">, Director-General </w:t>
      </w:r>
    </w:p>
    <w:p w14:paraId="2E4A58E8" w14:textId="77777777" w:rsidR="00EB317B" w:rsidRDefault="00EB317B" w:rsidP="00EB317B">
      <w:pPr>
        <w:pStyle w:val="ListBullet"/>
        <w:spacing w:before="40" w:after="40"/>
        <w:ind w:left="425"/>
      </w:pPr>
      <w:r>
        <w:rPr>
          <w:b/>
          <w:bCs/>
        </w:rPr>
        <w:t>Mr Ben Green</w:t>
      </w:r>
      <w:r>
        <w:t xml:space="preserve">, Executive Group Manager, Planning and Urban Policy </w:t>
      </w:r>
    </w:p>
    <w:p w14:paraId="75418183" w14:textId="77777777" w:rsidR="00EB317B" w:rsidRDefault="00EB317B" w:rsidP="00EB317B">
      <w:pPr>
        <w:pStyle w:val="ListBullet"/>
        <w:spacing w:before="40" w:after="40"/>
        <w:ind w:left="425"/>
      </w:pPr>
      <w:r>
        <w:rPr>
          <w:b/>
          <w:bCs/>
        </w:rPr>
        <w:t xml:space="preserve">Mr </w:t>
      </w:r>
      <w:r w:rsidRPr="003C6D22">
        <w:rPr>
          <w:b/>
          <w:bCs/>
        </w:rPr>
        <w:t>James Bennett</w:t>
      </w:r>
      <w:r>
        <w:t xml:space="preserve">, Executive Branch Manager, Building Design and Projects Branch </w:t>
      </w:r>
    </w:p>
    <w:p w14:paraId="6D12787F" w14:textId="77777777" w:rsidR="00EB317B" w:rsidRDefault="00EB317B" w:rsidP="00EB317B">
      <w:pPr>
        <w:pStyle w:val="Heading4"/>
      </w:pPr>
      <w:r>
        <w:t>Major Projects Canberra</w:t>
      </w:r>
    </w:p>
    <w:p w14:paraId="78A58E5A" w14:textId="77777777" w:rsidR="00EB317B" w:rsidRDefault="00EB317B" w:rsidP="00EB317B">
      <w:pPr>
        <w:pStyle w:val="ListBullet"/>
        <w:spacing w:before="40" w:after="40"/>
        <w:ind w:left="425"/>
      </w:pPr>
      <w:r>
        <w:rPr>
          <w:b/>
          <w:bCs/>
        </w:rPr>
        <w:t>Ms Gillian Geraghty</w:t>
      </w:r>
      <w:r>
        <w:t xml:space="preserve">, Director-General  </w:t>
      </w:r>
    </w:p>
    <w:p w14:paraId="02531A65" w14:textId="77777777" w:rsidR="00EB317B" w:rsidRDefault="00EB317B" w:rsidP="00EB317B">
      <w:pPr>
        <w:pStyle w:val="ListBullet"/>
        <w:spacing w:before="40" w:after="40"/>
        <w:ind w:left="425"/>
      </w:pPr>
      <w:r>
        <w:rPr>
          <w:b/>
          <w:bCs/>
        </w:rPr>
        <w:t>Mr Ashley Cahif</w:t>
      </w:r>
      <w:r>
        <w:t xml:space="preserve">, Deputy Director-General </w:t>
      </w:r>
    </w:p>
    <w:p w14:paraId="4928465E" w14:textId="77777777" w:rsidR="00EB317B" w:rsidRDefault="00EB317B" w:rsidP="00EB317B">
      <w:pPr>
        <w:pStyle w:val="Heading4"/>
      </w:pPr>
      <w:r>
        <w:t>Environment, Planning and Sustainable Development Directorate</w:t>
      </w:r>
    </w:p>
    <w:p w14:paraId="29206E67" w14:textId="77777777" w:rsidR="00EB317B" w:rsidRDefault="00EB317B" w:rsidP="00EB317B">
      <w:pPr>
        <w:pStyle w:val="ListBullet"/>
        <w:spacing w:before="40" w:after="40"/>
        <w:ind w:left="425"/>
      </w:pPr>
      <w:r>
        <w:rPr>
          <w:b/>
          <w:bCs/>
        </w:rPr>
        <w:t>Mr Ben Ponton</w:t>
      </w:r>
      <w:r>
        <w:t xml:space="preserve">, Director-General </w:t>
      </w:r>
    </w:p>
    <w:p w14:paraId="5C381F43" w14:textId="77777777" w:rsidR="00EB317B" w:rsidRDefault="00EB317B" w:rsidP="00EB317B">
      <w:pPr>
        <w:pStyle w:val="ListBullet"/>
        <w:spacing w:before="40" w:after="40"/>
        <w:ind w:left="425"/>
      </w:pPr>
      <w:r>
        <w:rPr>
          <w:b/>
          <w:bCs/>
        </w:rPr>
        <w:t xml:space="preserve">Mr </w:t>
      </w:r>
      <w:r w:rsidRPr="003C6D22">
        <w:rPr>
          <w:b/>
          <w:bCs/>
        </w:rPr>
        <w:t>Geoffrey Rutledge</w:t>
      </w:r>
      <w:r>
        <w:t xml:space="preserve">, Deputy Director-General, Environment, Water and Emission Reduction </w:t>
      </w:r>
    </w:p>
    <w:p w14:paraId="70142FDE" w14:textId="77777777" w:rsidR="00EB317B" w:rsidRDefault="00EB317B" w:rsidP="00EB317B">
      <w:pPr>
        <w:pStyle w:val="ListBullet"/>
        <w:spacing w:before="40" w:after="40"/>
        <w:ind w:left="425"/>
      </w:pPr>
      <w:r>
        <w:rPr>
          <w:b/>
          <w:bCs/>
        </w:rPr>
        <w:t xml:space="preserve">Mr </w:t>
      </w:r>
      <w:r w:rsidRPr="003C6D22">
        <w:rPr>
          <w:b/>
          <w:bCs/>
        </w:rPr>
        <w:t>Bren Burkevics</w:t>
      </w:r>
      <w:r>
        <w:t>, Executive Group Manager, Environment Heritage and parks</w:t>
      </w:r>
    </w:p>
    <w:p w14:paraId="517D5261" w14:textId="77777777" w:rsidR="00EB317B" w:rsidRDefault="00EB317B" w:rsidP="00EB317B">
      <w:pPr>
        <w:pStyle w:val="ListBullet"/>
        <w:spacing w:before="40" w:after="40"/>
        <w:ind w:left="425"/>
      </w:pPr>
      <w:r>
        <w:rPr>
          <w:b/>
          <w:bCs/>
        </w:rPr>
        <w:t xml:space="preserve">Ms </w:t>
      </w:r>
      <w:r w:rsidRPr="003010BD">
        <w:rPr>
          <w:b/>
          <w:bCs/>
        </w:rPr>
        <w:t>Michaela Watts</w:t>
      </w:r>
      <w:r>
        <w:t>, Executive Group Manager, ACT Parks and Conservation Services, Environment, Heritage and Parks</w:t>
      </w:r>
    </w:p>
    <w:p w14:paraId="4FCE4175" w14:textId="77777777" w:rsidR="00EB317B" w:rsidRDefault="00EB317B" w:rsidP="00EB317B">
      <w:pPr>
        <w:pStyle w:val="ListBullet"/>
        <w:spacing w:before="40" w:after="40"/>
        <w:ind w:left="425"/>
      </w:pPr>
      <w:r>
        <w:rPr>
          <w:b/>
          <w:bCs/>
        </w:rPr>
        <w:t xml:space="preserve">Dr </w:t>
      </w:r>
      <w:r w:rsidRPr="003010BD">
        <w:rPr>
          <w:b/>
          <w:bCs/>
        </w:rPr>
        <w:t>Rosie Cooney</w:t>
      </w:r>
      <w:r>
        <w:t xml:space="preserve">, Senior Director, Office of Nature an Conservation, Environment, Heritage an Parks </w:t>
      </w:r>
    </w:p>
    <w:p w14:paraId="36B206C3" w14:textId="77777777" w:rsidR="00EB317B" w:rsidRDefault="00EB317B" w:rsidP="00EB317B">
      <w:pPr>
        <w:pStyle w:val="Heading4"/>
      </w:pPr>
      <w:r>
        <w:t>Chief Minister, Treasury and Economic Development Directorate</w:t>
      </w:r>
    </w:p>
    <w:p w14:paraId="66BA37D6" w14:textId="77777777" w:rsidR="00EB317B" w:rsidRDefault="00EB317B" w:rsidP="00EB317B">
      <w:pPr>
        <w:pStyle w:val="ListBullet"/>
        <w:spacing w:before="40" w:after="40"/>
        <w:ind w:left="425"/>
        <w:rPr>
          <w:b/>
          <w:bCs/>
        </w:rPr>
      </w:pPr>
      <w:r>
        <w:rPr>
          <w:b/>
          <w:bCs/>
        </w:rPr>
        <w:t xml:space="preserve">Mr Stuart Hocking PSM, </w:t>
      </w:r>
      <w:r w:rsidRPr="003151D7">
        <w:t>Under Treasurer</w:t>
      </w:r>
    </w:p>
    <w:p w14:paraId="10FCF425" w14:textId="77777777" w:rsidR="00EB317B" w:rsidRDefault="00EB317B" w:rsidP="00EB317B">
      <w:pPr>
        <w:pStyle w:val="ListBullet"/>
        <w:spacing w:before="40" w:after="40"/>
        <w:ind w:left="425"/>
      </w:pPr>
      <w:r>
        <w:rPr>
          <w:b/>
          <w:bCs/>
        </w:rPr>
        <w:t xml:space="preserve">Mr Russ Campbell, </w:t>
      </w:r>
      <w:r w:rsidRPr="003151D7">
        <w:t>Deputy Under Treasurer, BPIF</w:t>
      </w:r>
    </w:p>
    <w:p w14:paraId="532EFC64" w14:textId="77777777" w:rsidR="00EB317B" w:rsidRDefault="00EB317B" w:rsidP="00EB317B">
      <w:pPr>
        <w:pStyle w:val="ListBullet"/>
        <w:spacing w:before="40" w:after="40"/>
        <w:ind w:left="425"/>
      </w:pPr>
      <w:r>
        <w:rPr>
          <w:b/>
          <w:bCs/>
        </w:rPr>
        <w:t xml:space="preserve">Mr </w:t>
      </w:r>
      <w:r w:rsidRPr="003010BD">
        <w:rPr>
          <w:b/>
          <w:bCs/>
        </w:rPr>
        <w:t>Scott Austin</w:t>
      </w:r>
      <w:r>
        <w:t xml:space="preserve">, Executive Group Manager, Finance and Budget </w:t>
      </w:r>
    </w:p>
    <w:p w14:paraId="4C957712" w14:textId="77777777" w:rsidR="00EB317B" w:rsidRDefault="00EB317B" w:rsidP="00EB317B">
      <w:pPr>
        <w:pStyle w:val="ListBullet"/>
        <w:spacing w:before="40" w:after="40"/>
        <w:ind w:left="425"/>
      </w:pPr>
      <w:r>
        <w:rPr>
          <w:b/>
          <w:bCs/>
        </w:rPr>
        <w:t xml:space="preserve">Mr </w:t>
      </w:r>
      <w:r w:rsidRPr="003010BD">
        <w:rPr>
          <w:b/>
          <w:bCs/>
        </w:rPr>
        <w:t>Kim Salisbury</w:t>
      </w:r>
      <w:r>
        <w:t xml:space="preserve">, Executive Group Manager, Officer of the Commissioner, Revenue Management </w:t>
      </w:r>
    </w:p>
    <w:p w14:paraId="1D05D937" w14:textId="77777777" w:rsidR="00EB317B" w:rsidRDefault="00EB317B" w:rsidP="00EB317B">
      <w:pPr>
        <w:pStyle w:val="ListBullet"/>
        <w:spacing w:before="40" w:after="40"/>
        <w:ind w:left="425"/>
      </w:pPr>
      <w:r>
        <w:rPr>
          <w:b/>
          <w:bCs/>
        </w:rPr>
        <w:t xml:space="preserve">Mr </w:t>
      </w:r>
      <w:r w:rsidRPr="003010BD">
        <w:rPr>
          <w:b/>
          <w:bCs/>
        </w:rPr>
        <w:t>Chris Roberts</w:t>
      </w:r>
      <w:r>
        <w:t xml:space="preserve">, Executive Branch Manager, Macroeconomics, Modelling and Federal Financial Relations </w:t>
      </w:r>
    </w:p>
    <w:p w14:paraId="046AC722" w14:textId="77777777" w:rsidR="00EB317B" w:rsidRDefault="00EB317B" w:rsidP="00EB317B">
      <w:pPr>
        <w:pStyle w:val="ListBullet"/>
        <w:spacing w:before="40" w:after="40"/>
        <w:ind w:left="425"/>
      </w:pPr>
      <w:r>
        <w:rPr>
          <w:b/>
          <w:bCs/>
        </w:rPr>
        <w:t xml:space="preserve">Mr </w:t>
      </w:r>
      <w:r w:rsidRPr="009073CB">
        <w:rPr>
          <w:b/>
          <w:bCs/>
        </w:rPr>
        <w:t>Nathan Brown</w:t>
      </w:r>
      <w:r>
        <w:t xml:space="preserve">, A/g Executive Branch Manager, Economic Policy and Commercial </w:t>
      </w:r>
    </w:p>
    <w:p w14:paraId="0F662704" w14:textId="77777777" w:rsidR="00EB317B" w:rsidRDefault="00EB317B" w:rsidP="00EB317B">
      <w:pPr>
        <w:pStyle w:val="Heading4"/>
      </w:pPr>
      <w:r>
        <w:t>Chief Minister, Treasury and Economic Development Directorate</w:t>
      </w:r>
    </w:p>
    <w:p w14:paraId="5CF378C0" w14:textId="77777777" w:rsidR="00EB317B" w:rsidRPr="003010BD" w:rsidRDefault="00EB317B" w:rsidP="00EB317B">
      <w:pPr>
        <w:pStyle w:val="ListBullet"/>
        <w:spacing w:before="40" w:after="40"/>
        <w:ind w:left="425"/>
        <w:rPr>
          <w:b/>
          <w:bCs/>
        </w:rPr>
      </w:pPr>
      <w:r>
        <w:rPr>
          <w:b/>
          <w:bCs/>
        </w:rPr>
        <w:t xml:space="preserve">Ms </w:t>
      </w:r>
      <w:r w:rsidRPr="003010BD">
        <w:rPr>
          <w:b/>
          <w:bCs/>
        </w:rPr>
        <w:t>Kareena Arthy,</w:t>
      </w:r>
      <w:r>
        <w:t xml:space="preserve"> Deputy Director-General, Economic Development </w:t>
      </w:r>
    </w:p>
    <w:p w14:paraId="036C55B7" w14:textId="77777777" w:rsidR="00EB317B" w:rsidRPr="003010BD" w:rsidRDefault="00EB317B" w:rsidP="00EB317B">
      <w:pPr>
        <w:pStyle w:val="ListBullet"/>
        <w:spacing w:before="40" w:after="40"/>
        <w:ind w:left="425"/>
        <w:rPr>
          <w:b/>
          <w:bCs/>
        </w:rPr>
      </w:pPr>
      <w:r>
        <w:rPr>
          <w:b/>
          <w:bCs/>
        </w:rPr>
        <w:t xml:space="preserve">Ms </w:t>
      </w:r>
      <w:r w:rsidRPr="003010BD">
        <w:rPr>
          <w:b/>
          <w:bCs/>
        </w:rPr>
        <w:t>Ross Triffit</w:t>
      </w:r>
      <w:r>
        <w:t xml:space="preserve">, Executive Branch Manager, Events ACT, Economic Development </w:t>
      </w:r>
    </w:p>
    <w:p w14:paraId="6E20F989" w14:textId="77777777" w:rsidR="00EB317B" w:rsidRDefault="00EB317B" w:rsidP="00EB317B">
      <w:pPr>
        <w:pStyle w:val="ListBullet"/>
        <w:spacing w:before="40" w:after="40"/>
        <w:ind w:left="425"/>
      </w:pPr>
      <w:r>
        <w:rPr>
          <w:b/>
          <w:bCs/>
        </w:rPr>
        <w:t>Ms Caroline Fulton</w:t>
      </w:r>
      <w:r w:rsidRPr="003010BD">
        <w:t>, Executive Branch Manager, artsACT, Economic Development</w:t>
      </w:r>
    </w:p>
    <w:p w14:paraId="0211F57C" w14:textId="263B4201" w:rsidR="00EB317B" w:rsidRPr="003010BD" w:rsidRDefault="00EB317B" w:rsidP="00EB317B">
      <w:pPr>
        <w:pStyle w:val="ListBullet"/>
        <w:spacing w:before="40" w:after="40"/>
        <w:ind w:left="425"/>
        <w:rPr>
          <w:b/>
          <w:bCs/>
        </w:rPr>
      </w:pPr>
      <w:r>
        <w:rPr>
          <w:b/>
          <w:bCs/>
        </w:rPr>
        <w:t>Ms</w:t>
      </w:r>
      <w:r w:rsidR="003A011A">
        <w:rPr>
          <w:b/>
          <w:bCs/>
        </w:rPr>
        <w:t xml:space="preserve"> </w:t>
      </w:r>
      <w:r>
        <w:rPr>
          <w:b/>
          <w:bCs/>
        </w:rPr>
        <w:t>Wilhelmina Blount</w:t>
      </w:r>
      <w:r w:rsidRPr="000F29E6">
        <w:rPr>
          <w:b/>
          <w:bCs/>
        </w:rPr>
        <w:t xml:space="preserve">, </w:t>
      </w:r>
      <w:r w:rsidRPr="00212C13">
        <w:t>Executive Group Manager, Policy and Cabinet Division</w:t>
      </w:r>
    </w:p>
    <w:p w14:paraId="06033B24" w14:textId="77777777" w:rsidR="00EB317B" w:rsidRDefault="00EB317B" w:rsidP="00EB317B">
      <w:pPr>
        <w:pStyle w:val="ListBullet"/>
        <w:spacing w:before="40" w:after="40"/>
        <w:ind w:left="425"/>
      </w:pPr>
      <w:r>
        <w:rPr>
          <w:b/>
          <w:bCs/>
        </w:rPr>
        <w:t xml:space="preserve">Ms </w:t>
      </w:r>
      <w:r w:rsidRPr="002E38BE">
        <w:rPr>
          <w:b/>
          <w:bCs/>
        </w:rPr>
        <w:t>Derise Cubin</w:t>
      </w:r>
      <w:r>
        <w:t xml:space="preserve">, Executive Branch Manager, Licensing and Registration, Access Canberra; Commissioner for Fair Trading; and Registrar of Co-Operatives </w:t>
      </w:r>
    </w:p>
    <w:p w14:paraId="4500842F" w14:textId="77777777" w:rsidR="00EB317B" w:rsidRPr="003010BD" w:rsidRDefault="00EB317B" w:rsidP="00EB317B">
      <w:pPr>
        <w:pStyle w:val="ListBullet"/>
        <w:numPr>
          <w:ilvl w:val="0"/>
          <w:numId w:val="0"/>
        </w:numPr>
        <w:spacing w:before="40" w:after="40"/>
        <w:ind w:left="425"/>
      </w:pPr>
    </w:p>
    <w:p w14:paraId="3FDBE112" w14:textId="77777777" w:rsidR="00EB317B" w:rsidRDefault="00EB317B" w:rsidP="00EB317B">
      <w:pPr>
        <w:pStyle w:val="Heading3"/>
      </w:pPr>
      <w:bookmarkStart w:id="431" w:name="_Toc172043816"/>
      <w:bookmarkStart w:id="432" w:name="_Toc174636175"/>
      <w:r>
        <w:t>Thursday 1 August 2024</w:t>
      </w:r>
      <w:bookmarkEnd w:id="431"/>
      <w:bookmarkEnd w:id="432"/>
    </w:p>
    <w:p w14:paraId="71565092" w14:textId="77777777" w:rsidR="00EB317B" w:rsidRPr="000F29E6" w:rsidRDefault="00EB317B" w:rsidP="00EB317B">
      <w:pPr>
        <w:pStyle w:val="Heading4"/>
      </w:pPr>
      <w:r w:rsidRPr="000F29E6">
        <w:t>Ministers</w:t>
      </w:r>
    </w:p>
    <w:p w14:paraId="175DD37F" w14:textId="77777777" w:rsidR="00EB317B" w:rsidRDefault="00EB317B" w:rsidP="00EB317B">
      <w:pPr>
        <w:pStyle w:val="ListNumber2"/>
        <w:numPr>
          <w:ilvl w:val="0"/>
          <w:numId w:val="0"/>
        </w:numPr>
        <w:ind w:left="426" w:hanging="426"/>
      </w:pPr>
      <w:r>
        <w:rPr>
          <w:b/>
          <w:bCs w:val="0"/>
        </w:rPr>
        <w:t>Minister Yvette Berry MLA</w:t>
      </w:r>
      <w:r>
        <w:t>, Minister for Sport and Recreation, Minister for Education and Youth Affairs</w:t>
      </w:r>
    </w:p>
    <w:p w14:paraId="05877CB1" w14:textId="77777777" w:rsidR="00EB317B" w:rsidRDefault="00EB317B" w:rsidP="00EB317B">
      <w:pPr>
        <w:pStyle w:val="ListNumber2"/>
        <w:numPr>
          <w:ilvl w:val="0"/>
          <w:numId w:val="0"/>
        </w:numPr>
        <w:ind w:left="426" w:hanging="426"/>
      </w:pPr>
      <w:r>
        <w:rPr>
          <w:b/>
          <w:bCs w:val="0"/>
        </w:rPr>
        <w:t>Minister Rebecca Vassarotti MLA</w:t>
      </w:r>
      <w:r>
        <w:t>, Minister for Heritage</w:t>
      </w:r>
    </w:p>
    <w:p w14:paraId="39C745B4" w14:textId="77777777" w:rsidR="00EB317B" w:rsidRDefault="00EB317B" w:rsidP="00EB317B">
      <w:pPr>
        <w:pStyle w:val="Heading4"/>
      </w:pPr>
      <w:r>
        <w:t>Environment, Planning and Sustainable Development Directorate</w:t>
      </w:r>
    </w:p>
    <w:p w14:paraId="2CC9D518" w14:textId="77777777" w:rsidR="00EB317B" w:rsidRDefault="00EB317B" w:rsidP="00EB317B">
      <w:pPr>
        <w:pStyle w:val="ListBullet"/>
        <w:spacing w:before="40" w:after="40"/>
        <w:ind w:left="425"/>
      </w:pPr>
      <w:r>
        <w:rPr>
          <w:b/>
          <w:bCs/>
        </w:rPr>
        <w:t>Mr Ben Ponton</w:t>
      </w:r>
      <w:r>
        <w:t xml:space="preserve">, Director-General </w:t>
      </w:r>
    </w:p>
    <w:p w14:paraId="5600D73A" w14:textId="77777777" w:rsidR="00EB317B" w:rsidRDefault="00EB317B" w:rsidP="00EB317B">
      <w:pPr>
        <w:pStyle w:val="ListBullet"/>
        <w:spacing w:before="40" w:after="40"/>
        <w:ind w:left="425"/>
      </w:pPr>
      <w:r>
        <w:rPr>
          <w:b/>
          <w:bCs/>
        </w:rPr>
        <w:t>Mr Geoffrey Rutledge,</w:t>
      </w:r>
      <w:r>
        <w:t xml:space="preserve"> Deputy Director-General, Environment Water and Emissions Reduction</w:t>
      </w:r>
    </w:p>
    <w:p w14:paraId="794DC048" w14:textId="77777777" w:rsidR="00EB317B" w:rsidRDefault="00EB317B" w:rsidP="00EB317B">
      <w:pPr>
        <w:pStyle w:val="ListBullet"/>
        <w:spacing w:before="40" w:after="40"/>
        <w:ind w:left="425"/>
      </w:pPr>
      <w:r>
        <w:rPr>
          <w:b/>
          <w:bCs/>
        </w:rPr>
        <w:t xml:space="preserve">Mr </w:t>
      </w:r>
      <w:r w:rsidRPr="003C6D22">
        <w:rPr>
          <w:b/>
          <w:bCs/>
        </w:rPr>
        <w:t>Bren Burkevics</w:t>
      </w:r>
      <w:r>
        <w:t>, Executive Group Manager, Environment Heritage and parks</w:t>
      </w:r>
    </w:p>
    <w:p w14:paraId="36D67FCB" w14:textId="77777777" w:rsidR="00EB317B" w:rsidRDefault="00EB317B" w:rsidP="00EB317B">
      <w:pPr>
        <w:pStyle w:val="ListBullet"/>
        <w:spacing w:before="40" w:after="40"/>
        <w:ind w:left="425"/>
      </w:pPr>
      <w:r>
        <w:rPr>
          <w:b/>
          <w:bCs/>
        </w:rPr>
        <w:t xml:space="preserve">Ms </w:t>
      </w:r>
      <w:r w:rsidRPr="006C1027">
        <w:rPr>
          <w:b/>
          <w:bCs/>
        </w:rPr>
        <w:t>Fiona Moore</w:t>
      </w:r>
      <w:r>
        <w:t xml:space="preserve">, Senior Director, ACT Heritage, Environment, Heritage and parks </w:t>
      </w:r>
    </w:p>
    <w:p w14:paraId="5DF16F7A" w14:textId="77777777" w:rsidR="00EB317B" w:rsidRDefault="00EB317B" w:rsidP="00EB317B">
      <w:pPr>
        <w:pStyle w:val="ListBullet"/>
        <w:spacing w:before="40" w:after="40"/>
        <w:ind w:left="425"/>
      </w:pPr>
      <w:r>
        <w:rPr>
          <w:b/>
          <w:bCs/>
        </w:rPr>
        <w:t xml:space="preserve">Ms </w:t>
      </w:r>
      <w:r w:rsidRPr="006C1027">
        <w:rPr>
          <w:b/>
          <w:bCs/>
        </w:rPr>
        <w:t>Meaghan Russell</w:t>
      </w:r>
      <w:r>
        <w:t>, Director, Approvals and Advices, ACT Heritage, Environment Heritage and Parks</w:t>
      </w:r>
    </w:p>
    <w:p w14:paraId="124E8845" w14:textId="77777777" w:rsidR="00EB317B" w:rsidRDefault="00EB317B" w:rsidP="00EB317B">
      <w:pPr>
        <w:pStyle w:val="Heading4"/>
      </w:pPr>
      <w:r>
        <w:t>Chief Minister, Treasury and Economic Development Directorate</w:t>
      </w:r>
    </w:p>
    <w:p w14:paraId="69CE7696" w14:textId="77777777" w:rsidR="00EB317B" w:rsidRPr="00B73F4A" w:rsidRDefault="00EB317B" w:rsidP="00EB317B">
      <w:pPr>
        <w:pStyle w:val="ListBullet"/>
        <w:spacing w:before="40" w:after="40"/>
        <w:ind w:left="425"/>
      </w:pPr>
      <w:r>
        <w:rPr>
          <w:b/>
          <w:bCs/>
        </w:rPr>
        <w:t>Ms Kareena Arthy</w:t>
      </w:r>
      <w:r w:rsidRPr="000F29E6">
        <w:rPr>
          <w:b/>
          <w:bCs/>
        </w:rPr>
        <w:t xml:space="preserve">, </w:t>
      </w:r>
      <w:r w:rsidRPr="00B73F4A">
        <w:t>Deputy-Director General</w:t>
      </w:r>
    </w:p>
    <w:p w14:paraId="30A84930" w14:textId="77777777" w:rsidR="00EB317B" w:rsidRPr="00904D11" w:rsidRDefault="00EB317B" w:rsidP="00EB317B">
      <w:pPr>
        <w:pStyle w:val="ListBullet"/>
        <w:spacing w:before="40" w:after="40"/>
        <w:ind w:left="425"/>
      </w:pPr>
      <w:r>
        <w:rPr>
          <w:b/>
          <w:bCs/>
        </w:rPr>
        <w:t xml:space="preserve">Ms Rebecca Kelley, </w:t>
      </w:r>
      <w:r w:rsidRPr="00904D11">
        <w:t xml:space="preserve">Executive Branch Manager, Sports and Recreations, Economic Development </w:t>
      </w:r>
    </w:p>
    <w:p w14:paraId="430C711B" w14:textId="77777777" w:rsidR="00EB317B" w:rsidRDefault="00EB317B" w:rsidP="00EB317B">
      <w:pPr>
        <w:pStyle w:val="Heading4"/>
      </w:pPr>
      <w:r>
        <w:t>Transport Canberra and City Services Directorate</w:t>
      </w:r>
    </w:p>
    <w:p w14:paraId="4F5BFB44" w14:textId="77777777" w:rsidR="00EB317B" w:rsidRDefault="00EB317B" w:rsidP="00EB317B">
      <w:pPr>
        <w:pStyle w:val="ListBullet"/>
        <w:spacing w:before="40" w:after="40"/>
        <w:ind w:left="425"/>
      </w:pPr>
      <w:r>
        <w:rPr>
          <w:b/>
          <w:bCs/>
        </w:rPr>
        <w:t>Mr Daniel Iglesias</w:t>
      </w:r>
      <w:r>
        <w:t xml:space="preserve">, Executive Branch Manager, City Presentations </w:t>
      </w:r>
    </w:p>
    <w:p w14:paraId="16C32D1B" w14:textId="77777777" w:rsidR="00EB317B" w:rsidRDefault="00EB317B" w:rsidP="00EB317B">
      <w:pPr>
        <w:pStyle w:val="Heading4"/>
      </w:pPr>
      <w:r>
        <w:t>Education Directorate</w:t>
      </w:r>
    </w:p>
    <w:p w14:paraId="58A630A3" w14:textId="77777777" w:rsidR="00EB317B" w:rsidRPr="0097024D" w:rsidRDefault="00EB317B" w:rsidP="00EB317B">
      <w:pPr>
        <w:pStyle w:val="ListBullet"/>
        <w:spacing w:before="40" w:after="40"/>
        <w:ind w:left="425"/>
      </w:pPr>
      <w:r>
        <w:rPr>
          <w:b/>
          <w:bCs/>
        </w:rPr>
        <w:t>Ms Katy Haire</w:t>
      </w:r>
      <w:r w:rsidRPr="000F29E6">
        <w:rPr>
          <w:b/>
          <w:bCs/>
        </w:rPr>
        <w:t xml:space="preserve">, </w:t>
      </w:r>
      <w:r w:rsidRPr="0097024D">
        <w:t>Director-General</w:t>
      </w:r>
    </w:p>
    <w:p w14:paraId="7AA4B028" w14:textId="77777777" w:rsidR="00EB317B" w:rsidRPr="00387E02" w:rsidRDefault="00EB317B" w:rsidP="00EB317B">
      <w:pPr>
        <w:pStyle w:val="ListBullet"/>
        <w:spacing w:before="40" w:after="40"/>
        <w:ind w:left="425"/>
        <w:rPr>
          <w:b/>
          <w:bCs/>
        </w:rPr>
      </w:pPr>
      <w:r>
        <w:rPr>
          <w:b/>
          <w:bCs/>
        </w:rPr>
        <w:t xml:space="preserve">Ms </w:t>
      </w:r>
      <w:r w:rsidRPr="00387E02">
        <w:rPr>
          <w:b/>
          <w:bCs/>
        </w:rPr>
        <w:t>Jane Simmons</w:t>
      </w:r>
      <w:r w:rsidRPr="000F29E6">
        <w:rPr>
          <w:b/>
          <w:bCs/>
        </w:rPr>
        <w:t xml:space="preserve">, </w:t>
      </w:r>
      <w:r w:rsidRPr="00387E02">
        <w:t>Deputy Director-General</w:t>
      </w:r>
    </w:p>
    <w:p w14:paraId="1B06F1A9" w14:textId="77777777" w:rsidR="00EB317B" w:rsidRDefault="00EB317B" w:rsidP="00EB317B">
      <w:pPr>
        <w:pStyle w:val="ListBullet"/>
        <w:spacing w:before="40" w:after="40"/>
        <w:ind w:left="425"/>
        <w:rPr>
          <w:b/>
          <w:bCs/>
        </w:rPr>
      </w:pPr>
      <w:r>
        <w:rPr>
          <w:b/>
          <w:bCs/>
        </w:rPr>
        <w:t xml:space="preserve">Ms Deb Efthymiades, </w:t>
      </w:r>
      <w:r w:rsidRPr="00904D11">
        <w:t>Deputy Director-General, System Policy and Reform</w:t>
      </w:r>
    </w:p>
    <w:p w14:paraId="74718F12" w14:textId="77777777" w:rsidR="00EB317B" w:rsidRDefault="00EB317B" w:rsidP="00EB317B">
      <w:pPr>
        <w:pStyle w:val="ListBullet"/>
        <w:spacing w:before="40" w:after="40"/>
        <w:ind w:left="425"/>
        <w:rPr>
          <w:b/>
          <w:bCs/>
        </w:rPr>
      </w:pPr>
      <w:r>
        <w:rPr>
          <w:b/>
          <w:bCs/>
        </w:rPr>
        <w:t xml:space="preserve">Ms Angela Spence, </w:t>
      </w:r>
      <w:r w:rsidRPr="00387E02">
        <w:t>Executive Group Manager, Service Design an</w:t>
      </w:r>
      <w:r>
        <w:t>d</w:t>
      </w:r>
      <w:r w:rsidRPr="00387E02">
        <w:t xml:space="preserve"> Delivery</w:t>
      </w:r>
      <w:r>
        <w:rPr>
          <w:b/>
          <w:bCs/>
        </w:rPr>
        <w:t xml:space="preserve"> </w:t>
      </w:r>
    </w:p>
    <w:p w14:paraId="438AABF6" w14:textId="77777777" w:rsidR="00EB317B" w:rsidRDefault="00EB317B" w:rsidP="00EB317B">
      <w:pPr>
        <w:pStyle w:val="ListBullet"/>
        <w:spacing w:before="40" w:after="40"/>
        <w:ind w:left="425"/>
        <w:rPr>
          <w:b/>
          <w:bCs/>
        </w:rPr>
      </w:pPr>
      <w:r>
        <w:rPr>
          <w:b/>
          <w:bCs/>
        </w:rPr>
        <w:t>Mr David Matthews</w:t>
      </w:r>
      <w:r w:rsidRPr="00700EFC">
        <w:t>, Executive Group Manager, People, Communications and Governance</w:t>
      </w:r>
    </w:p>
    <w:p w14:paraId="39F3D11D" w14:textId="77777777" w:rsidR="00EB317B" w:rsidRDefault="00EB317B" w:rsidP="00EB317B">
      <w:pPr>
        <w:pStyle w:val="ListBullet"/>
        <w:spacing w:before="40" w:after="40"/>
        <w:ind w:left="425"/>
        <w:rPr>
          <w:b/>
          <w:bCs/>
        </w:rPr>
      </w:pPr>
      <w:r>
        <w:rPr>
          <w:b/>
          <w:bCs/>
        </w:rPr>
        <w:t xml:space="preserve">Ms Vannessa Attrideg, </w:t>
      </w:r>
      <w:r w:rsidRPr="00521844">
        <w:t xml:space="preserve">Executive Group Manager, Finance </w:t>
      </w:r>
      <w:r>
        <w:t>d</w:t>
      </w:r>
      <w:r w:rsidRPr="00521844">
        <w:t>nd Infrastructure</w:t>
      </w:r>
      <w:r>
        <w:rPr>
          <w:b/>
          <w:bCs/>
        </w:rPr>
        <w:t xml:space="preserve"> </w:t>
      </w:r>
    </w:p>
    <w:p w14:paraId="59AA09B8" w14:textId="77777777" w:rsidR="00EB317B" w:rsidRPr="00904D11" w:rsidRDefault="00EB317B" w:rsidP="00EB317B">
      <w:pPr>
        <w:pStyle w:val="ListBullet"/>
        <w:spacing w:before="40" w:after="40"/>
        <w:ind w:left="425"/>
        <w:rPr>
          <w:b/>
          <w:bCs/>
        </w:rPr>
      </w:pPr>
      <w:r>
        <w:rPr>
          <w:rFonts w:ascii="Calibri" w:hAnsi="Calibri" w:cs="Calibri"/>
          <w:b/>
          <w:bCs/>
        </w:rPr>
        <w:t xml:space="preserve">Mr </w:t>
      </w:r>
      <w:r w:rsidRPr="00904D11">
        <w:rPr>
          <w:rFonts w:ascii="Calibri" w:hAnsi="Calibri" w:cs="Calibri"/>
          <w:b/>
          <w:bCs/>
        </w:rPr>
        <w:t>Mark Huxley</w:t>
      </w:r>
      <w:r>
        <w:rPr>
          <w:rFonts w:ascii="Calibri" w:hAnsi="Calibri" w:cs="Calibri"/>
        </w:rPr>
        <w:t xml:space="preserve">, Executive Group Manager, School Improvement </w:t>
      </w:r>
    </w:p>
    <w:p w14:paraId="6B43BCEB" w14:textId="77777777" w:rsidR="00EB317B" w:rsidRPr="00904D11" w:rsidRDefault="00EB317B" w:rsidP="00EB317B">
      <w:pPr>
        <w:pStyle w:val="ListBullet"/>
        <w:spacing w:before="40" w:after="40"/>
        <w:ind w:left="425"/>
        <w:rPr>
          <w:b/>
          <w:bCs/>
        </w:rPr>
      </w:pPr>
      <w:r>
        <w:rPr>
          <w:rFonts w:ascii="Calibri" w:hAnsi="Calibri" w:cs="Calibri"/>
          <w:b/>
          <w:bCs/>
        </w:rPr>
        <w:t xml:space="preserve">Mr </w:t>
      </w:r>
      <w:r w:rsidRPr="00904D11">
        <w:rPr>
          <w:rFonts w:ascii="Calibri" w:hAnsi="Calibri" w:cs="Calibri"/>
          <w:b/>
          <w:bCs/>
        </w:rPr>
        <w:t>Ian Turnbull</w:t>
      </w:r>
      <w:r>
        <w:rPr>
          <w:rFonts w:ascii="Calibri" w:hAnsi="Calibri" w:cs="Calibri"/>
        </w:rPr>
        <w:t xml:space="preserve">, Chief Finance Officer, Finance and infrastructure </w:t>
      </w:r>
    </w:p>
    <w:p w14:paraId="20B384D9" w14:textId="77777777" w:rsidR="00EB317B" w:rsidRDefault="00EB317B" w:rsidP="00EB317B">
      <w:pPr>
        <w:pStyle w:val="ListBullet"/>
        <w:spacing w:before="40" w:after="40"/>
        <w:ind w:left="425"/>
        <w:rPr>
          <w:b/>
          <w:bCs/>
        </w:rPr>
      </w:pPr>
      <w:r>
        <w:rPr>
          <w:b/>
          <w:bCs/>
        </w:rPr>
        <w:t xml:space="preserve">Ms Vanessa Attridge, </w:t>
      </w:r>
      <w:r w:rsidRPr="00904D11">
        <w:t>Executive Group Manger, Finance an</w:t>
      </w:r>
      <w:r>
        <w:t>d</w:t>
      </w:r>
      <w:r w:rsidRPr="00904D11">
        <w:t xml:space="preserve"> infrastructure</w:t>
      </w:r>
      <w:r>
        <w:rPr>
          <w:b/>
          <w:bCs/>
        </w:rPr>
        <w:t xml:space="preserve"> </w:t>
      </w:r>
    </w:p>
    <w:p w14:paraId="21FC4DE1" w14:textId="79D501C0" w:rsidR="00EB317B" w:rsidRPr="00521844" w:rsidRDefault="003A011A" w:rsidP="00EB317B">
      <w:pPr>
        <w:pStyle w:val="ListBullet"/>
        <w:spacing w:before="40" w:after="40"/>
        <w:ind w:left="425"/>
      </w:pPr>
      <w:r>
        <w:rPr>
          <w:b/>
          <w:bCs/>
        </w:rPr>
        <w:t xml:space="preserve">Ms </w:t>
      </w:r>
      <w:r w:rsidR="00EB317B">
        <w:rPr>
          <w:b/>
          <w:bCs/>
        </w:rPr>
        <w:t xml:space="preserve">Clare Brookes, </w:t>
      </w:r>
      <w:r w:rsidR="00EB317B" w:rsidRPr="00521844">
        <w:t>A/g Executive Branch Manager, Education and Care Regulation and Support</w:t>
      </w:r>
    </w:p>
    <w:p w14:paraId="67446A6E" w14:textId="14C56838" w:rsidR="00EB317B" w:rsidRDefault="003A011A" w:rsidP="00EB317B">
      <w:pPr>
        <w:pStyle w:val="ListBullet"/>
        <w:spacing w:before="40" w:after="40"/>
        <w:ind w:left="425"/>
        <w:rPr>
          <w:b/>
          <w:bCs/>
        </w:rPr>
      </w:pPr>
      <w:r>
        <w:rPr>
          <w:b/>
          <w:bCs/>
        </w:rPr>
        <w:t xml:space="preserve">Ms </w:t>
      </w:r>
      <w:r w:rsidR="00EB317B" w:rsidRPr="00904D11">
        <w:rPr>
          <w:b/>
          <w:bCs/>
        </w:rPr>
        <w:t xml:space="preserve">Jessie Atkins, </w:t>
      </w:r>
      <w:r w:rsidR="00EB317B" w:rsidRPr="00904D11">
        <w:t>Executive Group Manager, Complex Behaviour Support and Work Health safety</w:t>
      </w:r>
      <w:r w:rsidR="00EB317B">
        <w:rPr>
          <w:b/>
          <w:bCs/>
        </w:rPr>
        <w:t xml:space="preserve"> </w:t>
      </w:r>
    </w:p>
    <w:p w14:paraId="46B3F8EB" w14:textId="77777777" w:rsidR="00EB317B" w:rsidRDefault="00EB317B" w:rsidP="00EB317B">
      <w:pPr>
        <w:pStyle w:val="Heading4"/>
      </w:pPr>
      <w:r>
        <w:t>Community Services Directorate</w:t>
      </w:r>
    </w:p>
    <w:p w14:paraId="01612BFD" w14:textId="77777777" w:rsidR="00EB317B" w:rsidRDefault="00EB317B" w:rsidP="00EB317B">
      <w:pPr>
        <w:pStyle w:val="ListBullet"/>
        <w:spacing w:before="40" w:after="40"/>
        <w:ind w:left="425"/>
      </w:pPr>
      <w:r>
        <w:rPr>
          <w:b/>
          <w:bCs/>
        </w:rPr>
        <w:t>Ms Catherine Rule</w:t>
      </w:r>
      <w:r>
        <w:t xml:space="preserve">, Director-General </w:t>
      </w:r>
    </w:p>
    <w:p w14:paraId="07E12982" w14:textId="77777777" w:rsidR="00EB317B" w:rsidRDefault="00EB317B" w:rsidP="00EB317B">
      <w:pPr>
        <w:pStyle w:val="Heading4"/>
      </w:pPr>
      <w:r>
        <w:t>Public Trustee and Guardian</w:t>
      </w:r>
    </w:p>
    <w:p w14:paraId="6402143A" w14:textId="77777777" w:rsidR="00EB317B" w:rsidRDefault="00EB317B" w:rsidP="00EB317B">
      <w:pPr>
        <w:pStyle w:val="ListBullet"/>
        <w:spacing w:before="40" w:after="40"/>
        <w:ind w:left="425"/>
      </w:pPr>
      <w:r>
        <w:rPr>
          <w:b/>
          <w:bCs/>
        </w:rPr>
        <w:t>Mr Aaron Hughes</w:t>
      </w:r>
      <w:r>
        <w:t xml:space="preserve">, Public Trustee and Guardian for the ACT </w:t>
      </w:r>
    </w:p>
    <w:p w14:paraId="3ECEDCA9" w14:textId="77777777" w:rsidR="00EB317B" w:rsidRDefault="00EB317B" w:rsidP="00EB317B">
      <w:pPr>
        <w:pStyle w:val="ListBullet"/>
        <w:spacing w:before="40" w:after="40"/>
        <w:ind w:left="425"/>
      </w:pPr>
      <w:r>
        <w:rPr>
          <w:b/>
          <w:bCs/>
        </w:rPr>
        <w:t xml:space="preserve">Mr </w:t>
      </w:r>
      <w:r w:rsidRPr="006C1027">
        <w:rPr>
          <w:b/>
          <w:bCs/>
        </w:rPr>
        <w:t>Callum Hughes</w:t>
      </w:r>
      <w:r>
        <w:t>, Senior Director, Finance Unit</w:t>
      </w:r>
    </w:p>
    <w:p w14:paraId="20F40AA0" w14:textId="77777777" w:rsidR="00EB317B" w:rsidRDefault="00EB317B" w:rsidP="00EB317B">
      <w:pPr>
        <w:pStyle w:val="ListBullet"/>
        <w:spacing w:before="40" w:after="40"/>
        <w:ind w:left="425"/>
      </w:pPr>
      <w:r>
        <w:rPr>
          <w:b/>
          <w:bCs/>
        </w:rPr>
        <w:t xml:space="preserve">Ms </w:t>
      </w:r>
      <w:r w:rsidRPr="006C1027">
        <w:rPr>
          <w:b/>
          <w:bCs/>
        </w:rPr>
        <w:t>Danae Lacey</w:t>
      </w:r>
      <w:r>
        <w:t xml:space="preserve">, Senior Director, Wills, Estates and trust Unit </w:t>
      </w:r>
    </w:p>
    <w:p w14:paraId="4D485DB0" w14:textId="77777777" w:rsidR="00EB317B" w:rsidRDefault="00EB317B" w:rsidP="00EB317B">
      <w:pPr>
        <w:pStyle w:val="Heading4"/>
      </w:pPr>
      <w:r>
        <w:t>Commissioner for Sustainability and the Environment</w:t>
      </w:r>
    </w:p>
    <w:p w14:paraId="6C3F004D" w14:textId="77777777" w:rsidR="00EB317B" w:rsidRDefault="00EB317B" w:rsidP="00EB317B">
      <w:pPr>
        <w:pStyle w:val="ListBullet"/>
        <w:spacing w:before="40" w:after="40"/>
        <w:ind w:left="425"/>
      </w:pPr>
      <w:r>
        <w:rPr>
          <w:b/>
          <w:bCs/>
        </w:rPr>
        <w:t>Dr Sophie Lewis</w:t>
      </w:r>
      <w:r>
        <w:t xml:space="preserve">, Commissioner for Sustainability and the Environment </w:t>
      </w:r>
    </w:p>
    <w:p w14:paraId="47FB823B" w14:textId="77777777" w:rsidR="00EB317B" w:rsidRDefault="00EB317B" w:rsidP="00EB317B">
      <w:pPr>
        <w:pStyle w:val="ListBullet"/>
        <w:spacing w:before="40" w:after="40"/>
        <w:ind w:left="425"/>
      </w:pPr>
      <w:r>
        <w:rPr>
          <w:b/>
          <w:bCs/>
        </w:rPr>
        <w:t xml:space="preserve">Mr Sean Grimes, </w:t>
      </w:r>
      <w:r w:rsidRPr="006C1027">
        <w:t xml:space="preserve">Director, Sustainability, Environmental Assessments and Reporting </w:t>
      </w:r>
    </w:p>
    <w:p w14:paraId="16BFFFCE" w14:textId="77777777" w:rsidR="00EB317B" w:rsidRPr="006C1027" w:rsidRDefault="00EB317B" w:rsidP="00EB317B">
      <w:pPr>
        <w:pStyle w:val="ListBullet"/>
        <w:spacing w:before="40" w:after="40"/>
        <w:ind w:left="425"/>
      </w:pPr>
      <w:r>
        <w:rPr>
          <w:b/>
          <w:bCs/>
        </w:rPr>
        <w:t xml:space="preserve">Ms </w:t>
      </w:r>
      <w:r w:rsidRPr="006C1027">
        <w:rPr>
          <w:b/>
          <w:bCs/>
        </w:rPr>
        <w:t>Emma White</w:t>
      </w:r>
      <w:r>
        <w:t xml:space="preserve">, Assistant Director, Investigation </w:t>
      </w:r>
    </w:p>
    <w:p w14:paraId="5EC54AAA" w14:textId="77777777" w:rsidR="00EB317B" w:rsidRDefault="00EB317B" w:rsidP="00EB317B">
      <w:pPr>
        <w:pStyle w:val="Heading4"/>
      </w:pPr>
      <w:r>
        <w:t>Director of Public Prosecutions</w:t>
      </w:r>
    </w:p>
    <w:p w14:paraId="51CE4AE0" w14:textId="77777777" w:rsidR="00EB317B" w:rsidRDefault="00EB317B" w:rsidP="00EB317B">
      <w:pPr>
        <w:pStyle w:val="ListBullet"/>
        <w:spacing w:before="40" w:after="40"/>
        <w:ind w:left="425"/>
      </w:pPr>
      <w:r>
        <w:rPr>
          <w:b/>
          <w:bCs/>
        </w:rPr>
        <w:t>Ms Victoria Engel SC</w:t>
      </w:r>
      <w:r>
        <w:t xml:space="preserve">, ACT Director of Public Prosecutions </w:t>
      </w:r>
    </w:p>
    <w:p w14:paraId="721B5B86" w14:textId="77777777" w:rsidR="00EB317B" w:rsidRDefault="00EB317B" w:rsidP="00EB317B">
      <w:pPr>
        <w:pStyle w:val="ListBullet"/>
        <w:spacing w:before="40" w:after="40"/>
        <w:ind w:left="425"/>
      </w:pPr>
      <w:r>
        <w:rPr>
          <w:b/>
          <w:bCs/>
        </w:rPr>
        <w:t>Ms Katie Cantwell</w:t>
      </w:r>
      <w:r>
        <w:t xml:space="preserve">, Head of Corporate </w:t>
      </w:r>
    </w:p>
    <w:p w14:paraId="1E930FF4" w14:textId="77777777" w:rsidR="00EB317B" w:rsidRDefault="00EB317B" w:rsidP="00EB317B">
      <w:pPr>
        <w:pStyle w:val="Heading4"/>
      </w:pPr>
      <w:r>
        <w:t>ACT Electoral Commissioner</w:t>
      </w:r>
    </w:p>
    <w:p w14:paraId="0AD7C941" w14:textId="77777777" w:rsidR="00EB317B" w:rsidRDefault="00EB317B" w:rsidP="00EB317B">
      <w:pPr>
        <w:pStyle w:val="ListBullet"/>
        <w:spacing w:before="40" w:after="40"/>
        <w:ind w:left="425"/>
      </w:pPr>
      <w:r>
        <w:rPr>
          <w:b/>
          <w:bCs/>
        </w:rPr>
        <w:t>Mr Damian Cantwell AM CSC,</w:t>
      </w:r>
      <w:r>
        <w:t xml:space="preserve"> Electoral Commissioner </w:t>
      </w:r>
    </w:p>
    <w:p w14:paraId="13506C47" w14:textId="77777777" w:rsidR="00EB317B" w:rsidRDefault="00EB317B" w:rsidP="00EB317B">
      <w:pPr>
        <w:pStyle w:val="ListBullet"/>
        <w:spacing w:before="40" w:after="40"/>
        <w:ind w:left="425"/>
      </w:pPr>
      <w:r>
        <w:rPr>
          <w:b/>
          <w:bCs/>
        </w:rPr>
        <w:t>Mr Rohan Spence</w:t>
      </w:r>
      <w:r>
        <w:t>, Deputy Electoral Commissioner</w:t>
      </w:r>
    </w:p>
    <w:p w14:paraId="0F5692F9" w14:textId="77777777" w:rsidR="00EB317B" w:rsidRDefault="00EB317B" w:rsidP="00EB317B">
      <w:pPr>
        <w:pStyle w:val="ListBullet"/>
        <w:spacing w:before="40" w:after="40"/>
        <w:ind w:left="425"/>
      </w:pPr>
      <w:r>
        <w:rPr>
          <w:b/>
          <w:bCs/>
        </w:rPr>
        <w:t xml:space="preserve">Mr </w:t>
      </w:r>
      <w:r w:rsidRPr="00387E02">
        <w:rPr>
          <w:b/>
          <w:bCs/>
        </w:rPr>
        <w:t>Scott Hickey</w:t>
      </w:r>
      <w:r>
        <w:t>, Finance Officer</w:t>
      </w:r>
    </w:p>
    <w:p w14:paraId="07511042" w14:textId="77777777" w:rsidR="00EB317B" w:rsidRDefault="00EB317B" w:rsidP="00EB317B">
      <w:pPr>
        <w:pStyle w:val="ListBullet"/>
        <w:numPr>
          <w:ilvl w:val="0"/>
          <w:numId w:val="0"/>
        </w:numPr>
        <w:spacing w:before="40" w:after="40"/>
        <w:ind w:left="340" w:hanging="340"/>
      </w:pPr>
    </w:p>
    <w:p w14:paraId="4BE9777D" w14:textId="77777777" w:rsidR="00EB317B" w:rsidRDefault="00EB317B" w:rsidP="00EB317B">
      <w:pPr>
        <w:pStyle w:val="Heading3"/>
      </w:pPr>
      <w:bookmarkStart w:id="433" w:name="_Toc172043817"/>
      <w:bookmarkStart w:id="434" w:name="_Toc174636176"/>
      <w:r>
        <w:t>Friday 2 August 2024</w:t>
      </w:r>
      <w:bookmarkEnd w:id="433"/>
      <w:bookmarkEnd w:id="434"/>
    </w:p>
    <w:p w14:paraId="5699C323" w14:textId="77777777" w:rsidR="00EB317B" w:rsidRPr="000F29E6" w:rsidRDefault="00EB317B" w:rsidP="00EB317B">
      <w:pPr>
        <w:pStyle w:val="Heading4"/>
      </w:pPr>
      <w:r w:rsidRPr="000F29E6">
        <w:t>Ministers</w:t>
      </w:r>
    </w:p>
    <w:p w14:paraId="63DFEF8D" w14:textId="77777777" w:rsidR="00EB317B" w:rsidRDefault="00EB317B" w:rsidP="00EB317B">
      <w:pPr>
        <w:pStyle w:val="ListNumber2"/>
        <w:numPr>
          <w:ilvl w:val="0"/>
          <w:numId w:val="0"/>
        </w:numPr>
        <w:ind w:left="426" w:hanging="426"/>
      </w:pPr>
      <w:r>
        <w:rPr>
          <w:b/>
          <w:bCs w:val="0"/>
        </w:rPr>
        <w:t>Minister Mick Gentleman MLA</w:t>
      </w:r>
      <w:r>
        <w:t>, Minister for Police and Crime Prevention, Minister for Industrial Relations and Workplace Safety</w:t>
      </w:r>
    </w:p>
    <w:p w14:paraId="20F5EC43" w14:textId="77777777" w:rsidR="00EB317B" w:rsidRDefault="00EB317B" w:rsidP="00EB317B">
      <w:pPr>
        <w:pStyle w:val="ListNumber2"/>
        <w:numPr>
          <w:ilvl w:val="0"/>
          <w:numId w:val="0"/>
        </w:numPr>
        <w:ind w:left="426" w:hanging="426"/>
      </w:pPr>
      <w:r>
        <w:rPr>
          <w:b/>
          <w:bCs w:val="0"/>
        </w:rPr>
        <w:t>Minister Rachel Stephen-Smith MLA,</w:t>
      </w:r>
      <w:r>
        <w:t xml:space="preserve"> Minister for Children, Youth and Family Services, Minister for Aboriginal and Torres Strait Islander Affairs</w:t>
      </w:r>
    </w:p>
    <w:p w14:paraId="1575795E" w14:textId="77777777" w:rsidR="00EB317B" w:rsidRDefault="00EB317B" w:rsidP="00EB317B">
      <w:pPr>
        <w:pStyle w:val="Heading4"/>
      </w:pPr>
      <w:r>
        <w:t>Justice and Community Safety Directorate</w:t>
      </w:r>
    </w:p>
    <w:p w14:paraId="56BDD95F" w14:textId="77777777" w:rsidR="00EB317B" w:rsidRPr="00904D11" w:rsidRDefault="00EB317B" w:rsidP="00EB317B">
      <w:pPr>
        <w:pStyle w:val="ListBullet"/>
        <w:spacing w:before="40" w:after="40"/>
        <w:ind w:left="425"/>
      </w:pPr>
      <w:r>
        <w:rPr>
          <w:b/>
          <w:bCs/>
        </w:rPr>
        <w:t>Mr Richard Glenn</w:t>
      </w:r>
      <w:r>
        <w:t>, Director-General</w:t>
      </w:r>
      <w:r>
        <w:rPr>
          <w:b/>
          <w:bCs/>
        </w:rPr>
        <w:t xml:space="preserve"> </w:t>
      </w:r>
    </w:p>
    <w:p w14:paraId="4C4903A1" w14:textId="77777777" w:rsidR="00EB317B" w:rsidRDefault="00EB317B" w:rsidP="00EB317B">
      <w:pPr>
        <w:pStyle w:val="ListBullet"/>
        <w:spacing w:before="40" w:after="40"/>
        <w:ind w:left="425"/>
      </w:pPr>
      <w:r>
        <w:rPr>
          <w:b/>
          <w:bCs/>
        </w:rPr>
        <w:t xml:space="preserve">Mr Ray Johnson, </w:t>
      </w:r>
      <w:r>
        <w:t>Deputy Director-General</w:t>
      </w:r>
    </w:p>
    <w:p w14:paraId="281D0378" w14:textId="77777777" w:rsidR="00EB317B" w:rsidRDefault="00EB317B" w:rsidP="00EB317B">
      <w:pPr>
        <w:pStyle w:val="ListBullet"/>
        <w:spacing w:before="40" w:after="40"/>
        <w:ind w:left="425"/>
      </w:pPr>
      <w:r>
        <w:rPr>
          <w:b/>
          <w:bCs/>
        </w:rPr>
        <w:t xml:space="preserve">Ms </w:t>
      </w:r>
      <w:r w:rsidRPr="00AE4DD9">
        <w:rPr>
          <w:b/>
          <w:bCs/>
        </w:rPr>
        <w:t>Dragana Cvetkovski</w:t>
      </w:r>
      <w:r>
        <w:t>, Chief Finance Officer</w:t>
      </w:r>
    </w:p>
    <w:p w14:paraId="7C1ACD1C" w14:textId="77777777" w:rsidR="00EB317B" w:rsidRDefault="00EB317B" w:rsidP="00EB317B">
      <w:pPr>
        <w:pStyle w:val="Heading4"/>
      </w:pPr>
      <w:r>
        <w:t xml:space="preserve">ACT Policing </w:t>
      </w:r>
    </w:p>
    <w:p w14:paraId="2B3BA60E" w14:textId="77777777" w:rsidR="00EB317B" w:rsidRPr="00904D11" w:rsidRDefault="00EB317B" w:rsidP="00EB317B">
      <w:pPr>
        <w:pStyle w:val="ListBullet"/>
        <w:spacing w:before="40" w:after="40"/>
        <w:ind w:left="425"/>
      </w:pPr>
      <w:r>
        <w:rPr>
          <w:b/>
          <w:bCs/>
        </w:rPr>
        <w:t xml:space="preserve">Mr Scott Lee, </w:t>
      </w:r>
      <w:r w:rsidRPr="00904D11">
        <w:t xml:space="preserve">Chief Police Officer for the ACT </w:t>
      </w:r>
    </w:p>
    <w:p w14:paraId="2A5E3CBB" w14:textId="77777777" w:rsidR="00EB317B" w:rsidRPr="00904D11" w:rsidRDefault="00EB317B" w:rsidP="00EB317B">
      <w:pPr>
        <w:pStyle w:val="ListBullet"/>
        <w:spacing w:before="40" w:after="40"/>
        <w:ind w:left="425"/>
      </w:pPr>
      <w:r>
        <w:rPr>
          <w:b/>
          <w:bCs/>
        </w:rPr>
        <w:t xml:space="preserve">Mr Andrew Bailey, </w:t>
      </w:r>
      <w:r w:rsidRPr="00904D11">
        <w:t xml:space="preserve">A/g Deputy Chief Police Officer for the ACT </w:t>
      </w:r>
    </w:p>
    <w:p w14:paraId="7C4C9D02" w14:textId="77777777" w:rsidR="00EB317B" w:rsidRPr="00904D11" w:rsidRDefault="00EB317B" w:rsidP="00EB317B">
      <w:pPr>
        <w:pStyle w:val="ListBullet"/>
        <w:spacing w:before="40" w:after="40"/>
        <w:ind w:left="425"/>
      </w:pPr>
      <w:r>
        <w:rPr>
          <w:b/>
          <w:bCs/>
        </w:rPr>
        <w:t xml:space="preserve">Mr Peter Whowell, </w:t>
      </w:r>
      <w:r w:rsidRPr="00904D11">
        <w:t>Executive General Manager, Corporate Services</w:t>
      </w:r>
      <w:r>
        <w:rPr>
          <w:b/>
          <w:bCs/>
        </w:rPr>
        <w:t xml:space="preserve"> </w:t>
      </w:r>
    </w:p>
    <w:p w14:paraId="22305615" w14:textId="77777777" w:rsidR="00EB317B" w:rsidRDefault="00EB317B" w:rsidP="00EB317B">
      <w:pPr>
        <w:pStyle w:val="ListBullet"/>
        <w:spacing w:before="40" w:after="40"/>
        <w:ind w:left="425"/>
      </w:pPr>
      <w:r>
        <w:rPr>
          <w:b/>
          <w:bCs/>
        </w:rPr>
        <w:t xml:space="preserve">Ms Nicole Leavy, </w:t>
      </w:r>
      <w:r w:rsidRPr="00904D11">
        <w:t>Executive General Manager, Strategic Accommodation</w:t>
      </w:r>
      <w:r>
        <w:rPr>
          <w:b/>
          <w:bCs/>
        </w:rPr>
        <w:t xml:space="preserve"> </w:t>
      </w:r>
      <w:r w:rsidRPr="00904D11">
        <w:t>ACT</w:t>
      </w:r>
    </w:p>
    <w:p w14:paraId="33631CF3" w14:textId="77777777" w:rsidR="00EB317B" w:rsidRDefault="00EB317B" w:rsidP="00EB317B">
      <w:pPr>
        <w:pStyle w:val="Heading4"/>
      </w:pPr>
      <w:r>
        <w:t>Community Services Directorate</w:t>
      </w:r>
    </w:p>
    <w:p w14:paraId="7C5A6E64" w14:textId="77777777" w:rsidR="00EB317B" w:rsidRPr="00904D11" w:rsidRDefault="00EB317B" w:rsidP="00EB317B">
      <w:pPr>
        <w:pStyle w:val="ListBullet"/>
        <w:spacing w:before="40" w:after="40"/>
        <w:ind w:left="425"/>
      </w:pPr>
      <w:r>
        <w:rPr>
          <w:b/>
          <w:bCs/>
        </w:rPr>
        <w:t xml:space="preserve">Ms Catherine Rule, </w:t>
      </w:r>
      <w:r w:rsidRPr="00521844">
        <w:t>Director-General</w:t>
      </w:r>
      <w:r>
        <w:rPr>
          <w:b/>
          <w:bCs/>
        </w:rPr>
        <w:t xml:space="preserve"> </w:t>
      </w:r>
    </w:p>
    <w:p w14:paraId="3449E38C" w14:textId="77777777" w:rsidR="00EB317B" w:rsidRDefault="00EB317B" w:rsidP="00EB317B">
      <w:pPr>
        <w:pStyle w:val="ListBullet"/>
        <w:spacing w:before="40" w:after="40"/>
        <w:ind w:left="425"/>
      </w:pPr>
      <w:r>
        <w:rPr>
          <w:b/>
          <w:bCs/>
        </w:rPr>
        <w:t xml:space="preserve">Ms Jo Wood, </w:t>
      </w:r>
      <w:r w:rsidRPr="00904D11">
        <w:t>Deputy Director-General, Children, Youth and Families; and Strategic Reform</w:t>
      </w:r>
      <w:r>
        <w:rPr>
          <w:b/>
          <w:bCs/>
        </w:rPr>
        <w:t xml:space="preserve">  </w:t>
      </w:r>
    </w:p>
    <w:p w14:paraId="11AB3705" w14:textId="77777777" w:rsidR="00EB317B" w:rsidRPr="00904D11" w:rsidRDefault="00EB317B" w:rsidP="00EB317B">
      <w:pPr>
        <w:pStyle w:val="ListBullet"/>
        <w:spacing w:before="40" w:after="40"/>
        <w:ind w:left="425"/>
      </w:pPr>
      <w:r>
        <w:rPr>
          <w:b/>
          <w:bCs/>
        </w:rPr>
        <w:t xml:space="preserve">Ms Silvia Lapic, </w:t>
      </w:r>
      <w:r w:rsidRPr="00904D11">
        <w:t>A/g Executive Group Manager, Children, Youth and Families Division</w:t>
      </w:r>
    </w:p>
    <w:p w14:paraId="706A8764" w14:textId="77777777" w:rsidR="00EB317B" w:rsidRPr="00904D11" w:rsidRDefault="00EB317B" w:rsidP="00EB317B">
      <w:pPr>
        <w:pStyle w:val="ListBullet"/>
        <w:spacing w:before="40" w:after="40"/>
        <w:ind w:left="425"/>
      </w:pPr>
      <w:r>
        <w:rPr>
          <w:b/>
          <w:bCs/>
        </w:rPr>
        <w:t xml:space="preserve">Ms Tian Brendas, </w:t>
      </w:r>
      <w:r w:rsidRPr="00904D11">
        <w:t>A/g Executive Group Manager, Children, Youth and Families Division</w:t>
      </w:r>
      <w:r>
        <w:rPr>
          <w:b/>
          <w:bCs/>
        </w:rPr>
        <w:t xml:space="preserve"> </w:t>
      </w:r>
    </w:p>
    <w:p w14:paraId="41D8F998" w14:textId="77777777" w:rsidR="00EB317B" w:rsidRPr="00904D11" w:rsidRDefault="00EB317B" w:rsidP="00EB317B">
      <w:pPr>
        <w:pStyle w:val="ListBullet"/>
        <w:spacing w:before="40" w:after="40"/>
        <w:ind w:left="425"/>
      </w:pPr>
      <w:r>
        <w:rPr>
          <w:b/>
          <w:bCs/>
        </w:rPr>
        <w:t>Ms Melanie Saballa</w:t>
      </w:r>
      <w:r w:rsidRPr="00904D11">
        <w:t>, Executive Branch Manager, Next Steps, Children, Youth an Families Division</w:t>
      </w:r>
    </w:p>
    <w:p w14:paraId="3BEC1635" w14:textId="77777777" w:rsidR="00EB317B" w:rsidRPr="00904D11" w:rsidRDefault="00EB317B" w:rsidP="00EB317B">
      <w:pPr>
        <w:pStyle w:val="ListBullet"/>
        <w:spacing w:before="40" w:after="40"/>
        <w:ind w:left="425"/>
      </w:pPr>
      <w:r>
        <w:rPr>
          <w:b/>
          <w:bCs/>
        </w:rPr>
        <w:t xml:space="preserve">Ms Jacinta Evans, </w:t>
      </w:r>
      <w:r w:rsidRPr="00904D11">
        <w:t xml:space="preserve">Executive Group Manager, Strategic Policy </w:t>
      </w:r>
    </w:p>
    <w:p w14:paraId="6B1CCEDC" w14:textId="77777777" w:rsidR="00EB317B" w:rsidRPr="00904D11" w:rsidRDefault="00EB317B" w:rsidP="00EB317B">
      <w:pPr>
        <w:pStyle w:val="ListBullet"/>
        <w:spacing w:before="40" w:after="40"/>
        <w:ind w:left="425"/>
      </w:pPr>
      <w:r>
        <w:rPr>
          <w:b/>
          <w:bCs/>
        </w:rPr>
        <w:t xml:space="preserve">Dr Justin Barker, </w:t>
      </w:r>
      <w:r w:rsidRPr="00904D11">
        <w:t>Therapeutic Support Panel</w:t>
      </w:r>
      <w:r>
        <w:rPr>
          <w:b/>
          <w:bCs/>
        </w:rPr>
        <w:t xml:space="preserve"> </w:t>
      </w:r>
    </w:p>
    <w:p w14:paraId="4B38C56F" w14:textId="77777777" w:rsidR="00EB317B" w:rsidRPr="00904D11" w:rsidRDefault="00EB317B" w:rsidP="00EB317B">
      <w:pPr>
        <w:pStyle w:val="ListBullet"/>
        <w:spacing w:before="40" w:after="40"/>
        <w:ind w:left="425"/>
      </w:pPr>
      <w:r>
        <w:rPr>
          <w:b/>
          <w:bCs/>
        </w:rPr>
        <w:t xml:space="preserve">Mr Chris Simpson, </w:t>
      </w:r>
      <w:r w:rsidRPr="00904D11">
        <w:t>Executive Branch Manager, Aboriginal Services Development</w:t>
      </w:r>
    </w:p>
    <w:p w14:paraId="5BFB025F" w14:textId="77777777" w:rsidR="00EB317B" w:rsidRPr="00904D11" w:rsidRDefault="00EB317B" w:rsidP="00EB317B">
      <w:pPr>
        <w:pStyle w:val="ListBullet"/>
        <w:spacing w:before="40" w:after="40"/>
        <w:ind w:left="425"/>
      </w:pPr>
      <w:r>
        <w:rPr>
          <w:b/>
          <w:bCs/>
        </w:rPr>
        <w:t xml:space="preserve">Ms Jessica Summerrell, </w:t>
      </w:r>
      <w:r w:rsidRPr="00904D11">
        <w:t>Executive Branch Manager, Support Services for Children</w:t>
      </w:r>
      <w:r>
        <w:rPr>
          <w:b/>
          <w:bCs/>
        </w:rPr>
        <w:t xml:space="preserve"> </w:t>
      </w:r>
    </w:p>
    <w:p w14:paraId="4796E88D" w14:textId="77777777" w:rsidR="00EB317B" w:rsidRPr="00904D11" w:rsidRDefault="00EB317B" w:rsidP="00EB317B">
      <w:pPr>
        <w:pStyle w:val="ListBullet"/>
        <w:spacing w:before="40" w:after="40"/>
        <w:ind w:left="425"/>
      </w:pPr>
      <w:r>
        <w:rPr>
          <w:b/>
          <w:bCs/>
        </w:rPr>
        <w:t xml:space="preserve">Mr Brendan Moyle, </w:t>
      </w:r>
      <w:r w:rsidRPr="00904D11">
        <w:t>Executive Branch Manager, Office of Aboriginal an Torres Strait Islander Affairs</w:t>
      </w:r>
    </w:p>
    <w:p w14:paraId="03645499" w14:textId="77777777" w:rsidR="00EB317B" w:rsidRDefault="00EB317B" w:rsidP="00EB317B">
      <w:pPr>
        <w:pStyle w:val="Heading4"/>
      </w:pPr>
      <w:bookmarkStart w:id="435" w:name="_Toc172043818"/>
      <w:r>
        <w:t>Justice and Community Safety Directorate</w:t>
      </w:r>
    </w:p>
    <w:p w14:paraId="3B0E3039" w14:textId="77777777" w:rsidR="00EB317B" w:rsidRDefault="00EB317B" w:rsidP="00EB317B">
      <w:pPr>
        <w:pStyle w:val="ListBullet"/>
        <w:spacing w:before="40" w:after="40"/>
        <w:ind w:left="425"/>
      </w:pPr>
      <w:r>
        <w:rPr>
          <w:b/>
          <w:bCs/>
        </w:rPr>
        <w:t>Mr Richared Glenn</w:t>
      </w:r>
      <w:r>
        <w:t>, Director-General</w:t>
      </w:r>
    </w:p>
    <w:p w14:paraId="2A5CCEDA" w14:textId="77777777" w:rsidR="00EB317B" w:rsidRDefault="00EB317B" w:rsidP="00EB317B">
      <w:pPr>
        <w:pStyle w:val="ListBullet"/>
        <w:spacing w:before="40" w:after="40"/>
        <w:ind w:left="425"/>
      </w:pPr>
      <w:r>
        <w:rPr>
          <w:b/>
          <w:bCs/>
        </w:rPr>
        <w:t>Ms Kelly Williams</w:t>
      </w:r>
      <w:r>
        <w:t>, A/g Director-General</w:t>
      </w:r>
    </w:p>
    <w:p w14:paraId="45785A5C" w14:textId="77777777" w:rsidR="00EB317B" w:rsidRDefault="00EB317B" w:rsidP="00EB317B">
      <w:pPr>
        <w:pStyle w:val="ListBullet"/>
        <w:spacing w:before="40" w:after="40"/>
        <w:ind w:left="425"/>
      </w:pPr>
      <w:r>
        <w:rPr>
          <w:b/>
          <w:bCs/>
        </w:rPr>
        <w:t xml:space="preserve">Mr </w:t>
      </w:r>
      <w:r w:rsidRPr="00B73F4A">
        <w:rPr>
          <w:b/>
          <w:bCs/>
        </w:rPr>
        <w:t>Daniel Ng</w:t>
      </w:r>
      <w:r>
        <w:t>, A/g Group Manager, Legislation, Policy Division</w:t>
      </w:r>
    </w:p>
    <w:p w14:paraId="352F5B1B" w14:textId="77777777" w:rsidR="00EB317B" w:rsidRDefault="00EB317B" w:rsidP="00EB317B">
      <w:pPr>
        <w:pStyle w:val="ListBullet"/>
        <w:spacing w:before="40" w:after="40"/>
        <w:ind w:left="425"/>
      </w:pPr>
      <w:r>
        <w:rPr>
          <w:b/>
          <w:bCs/>
        </w:rPr>
        <w:t>Ms Nadia Marjan</w:t>
      </w:r>
      <w:r>
        <w:t>, A/g Executive Group Manager, Civil Law, Legislation Policy and Programs Division</w:t>
      </w:r>
    </w:p>
    <w:p w14:paraId="74C6F2EC" w14:textId="77777777" w:rsidR="00EB317B" w:rsidRDefault="00EB317B" w:rsidP="00EB317B">
      <w:pPr>
        <w:pStyle w:val="Heading4"/>
      </w:pPr>
      <w:r>
        <w:t>Chief Minister, Treasury and Economic Development Directorate</w:t>
      </w:r>
    </w:p>
    <w:p w14:paraId="0F6238F4" w14:textId="77777777" w:rsidR="00EB317B" w:rsidRDefault="00EB317B" w:rsidP="00EB317B">
      <w:pPr>
        <w:pStyle w:val="ListBullet"/>
        <w:spacing w:before="40" w:after="40"/>
        <w:ind w:left="425"/>
      </w:pPr>
      <w:r>
        <w:rPr>
          <w:b/>
          <w:bCs/>
        </w:rPr>
        <w:t xml:space="preserve">Dr </w:t>
      </w:r>
      <w:r w:rsidRPr="00212C13">
        <w:rPr>
          <w:b/>
          <w:bCs/>
        </w:rPr>
        <w:t>Louise Bassett</w:t>
      </w:r>
      <w:r>
        <w:t>, Executive Branch Manager, Fair Trading and Compliance, Access Canberra; Controlled Sports Registrar</w:t>
      </w:r>
    </w:p>
    <w:p w14:paraId="462FADCD" w14:textId="77777777" w:rsidR="00EB317B" w:rsidRDefault="00EB317B" w:rsidP="00EB317B">
      <w:pPr>
        <w:pStyle w:val="Heading4"/>
      </w:pPr>
      <w:r>
        <w:t>Solicitor-General</w:t>
      </w:r>
    </w:p>
    <w:p w14:paraId="2E2B5E0D" w14:textId="77777777" w:rsidR="00EB317B" w:rsidRPr="00685317" w:rsidRDefault="00EB317B" w:rsidP="00EB317B">
      <w:pPr>
        <w:pStyle w:val="ListBullet"/>
        <w:spacing w:before="40" w:after="40"/>
        <w:ind w:left="425"/>
      </w:pPr>
      <w:r>
        <w:rPr>
          <w:b/>
          <w:bCs/>
        </w:rPr>
        <w:t>Mr Peter Garrisson</w:t>
      </w:r>
      <w:r>
        <w:t xml:space="preserve"> </w:t>
      </w:r>
      <w:r>
        <w:rPr>
          <w:b/>
          <w:bCs/>
        </w:rPr>
        <w:t xml:space="preserve">AM SC, </w:t>
      </w:r>
      <w:r w:rsidRPr="00685317">
        <w:t>Socilictor-General for the ACT</w:t>
      </w:r>
    </w:p>
    <w:p w14:paraId="50C3E4A0" w14:textId="77777777" w:rsidR="00EB317B" w:rsidRDefault="00EB317B" w:rsidP="00EB317B">
      <w:pPr>
        <w:pStyle w:val="Heading4"/>
      </w:pPr>
      <w:r>
        <w:t>Evoenergy</w:t>
      </w:r>
    </w:p>
    <w:p w14:paraId="0626A80B" w14:textId="77777777" w:rsidR="00EB317B" w:rsidRDefault="00EB317B" w:rsidP="00EB317B">
      <w:pPr>
        <w:pStyle w:val="ListBullet"/>
        <w:spacing w:before="40" w:after="40"/>
        <w:ind w:left="425"/>
      </w:pPr>
      <w:r>
        <w:rPr>
          <w:b/>
          <w:bCs/>
        </w:rPr>
        <w:t>Mr Peter Billing</w:t>
      </w:r>
      <w:r>
        <w:t>, General Manager</w:t>
      </w:r>
    </w:p>
    <w:p w14:paraId="14096047" w14:textId="77777777" w:rsidR="00EB317B" w:rsidRDefault="00EB317B" w:rsidP="00EB317B">
      <w:pPr>
        <w:pStyle w:val="ListBullet"/>
        <w:spacing w:before="40" w:after="40"/>
        <w:ind w:left="425"/>
      </w:pPr>
      <w:r>
        <w:rPr>
          <w:b/>
          <w:bCs/>
        </w:rPr>
        <w:t>Mr Leylann Hinch</w:t>
      </w:r>
      <w:r>
        <w:t xml:space="preserve">, Group Manager Startergy and Operations </w:t>
      </w:r>
    </w:p>
    <w:p w14:paraId="46BF32B3" w14:textId="77777777" w:rsidR="00EB317B" w:rsidRDefault="00EB317B" w:rsidP="00EB317B">
      <w:pPr>
        <w:pStyle w:val="Heading3"/>
      </w:pPr>
    </w:p>
    <w:p w14:paraId="3008CBA1" w14:textId="77777777" w:rsidR="00EB317B" w:rsidRDefault="00EB317B" w:rsidP="00EB317B">
      <w:pPr>
        <w:pStyle w:val="Heading3"/>
      </w:pPr>
      <w:bookmarkStart w:id="436" w:name="_Toc174636177"/>
      <w:r>
        <w:t>Monday 5 August 2024</w:t>
      </w:r>
      <w:bookmarkEnd w:id="435"/>
      <w:bookmarkEnd w:id="436"/>
    </w:p>
    <w:p w14:paraId="5C78A7B8" w14:textId="77777777" w:rsidR="00EB317B" w:rsidRPr="000F29E6" w:rsidRDefault="00EB317B" w:rsidP="00EB317B">
      <w:pPr>
        <w:pStyle w:val="Heading4"/>
      </w:pPr>
      <w:r w:rsidRPr="000F29E6">
        <w:t>Ministers</w:t>
      </w:r>
    </w:p>
    <w:p w14:paraId="1BC71B95" w14:textId="088FB618" w:rsidR="00EB317B" w:rsidRDefault="00EB317B" w:rsidP="00EB317B">
      <w:pPr>
        <w:pStyle w:val="ListNumber2"/>
        <w:numPr>
          <w:ilvl w:val="0"/>
          <w:numId w:val="0"/>
        </w:numPr>
        <w:ind w:left="426" w:hanging="426"/>
        <w:rPr>
          <w:b/>
          <w:bCs w:val="0"/>
        </w:rPr>
      </w:pPr>
      <w:r>
        <w:rPr>
          <w:b/>
          <w:bCs w:val="0"/>
        </w:rPr>
        <w:t>Chief Minister Andrew Barr</w:t>
      </w:r>
      <w:r w:rsidR="005802C4">
        <w:rPr>
          <w:b/>
          <w:bCs w:val="0"/>
        </w:rPr>
        <w:t xml:space="preserve"> MLA</w:t>
      </w:r>
      <w:r w:rsidRPr="00987E1A">
        <w:t>, Chief Minister, Treasurer</w:t>
      </w:r>
      <w:r>
        <w:rPr>
          <w:b/>
          <w:bCs w:val="0"/>
        </w:rPr>
        <w:t xml:space="preserve"> </w:t>
      </w:r>
    </w:p>
    <w:p w14:paraId="4079DF85" w14:textId="77777777" w:rsidR="00EB317B" w:rsidRPr="00987E1A" w:rsidRDefault="00EB317B" w:rsidP="00EB317B">
      <w:pPr>
        <w:pStyle w:val="ListBullet"/>
        <w:numPr>
          <w:ilvl w:val="0"/>
          <w:numId w:val="0"/>
        </w:numPr>
        <w:spacing w:before="40" w:after="40"/>
      </w:pPr>
      <w:r w:rsidRPr="004D000E">
        <w:rPr>
          <w:b/>
          <w:bCs/>
        </w:rPr>
        <w:t>Minister Yvette Berry MLA</w:t>
      </w:r>
      <w:r w:rsidRPr="00987E1A">
        <w:t xml:space="preserve">, Minister for Housing and Suburban Development </w:t>
      </w:r>
    </w:p>
    <w:p w14:paraId="1E80DA98" w14:textId="77777777" w:rsidR="00EB317B" w:rsidRDefault="00EB317B" w:rsidP="00EB317B">
      <w:pPr>
        <w:pStyle w:val="ListNumber2"/>
        <w:numPr>
          <w:ilvl w:val="0"/>
          <w:numId w:val="0"/>
        </w:numPr>
        <w:ind w:left="426" w:hanging="426"/>
      </w:pPr>
      <w:r>
        <w:rPr>
          <w:b/>
          <w:bCs w:val="0"/>
        </w:rPr>
        <w:t>Minister Chris Steel MLA</w:t>
      </w:r>
      <w:r>
        <w:t>, Minister for Planning, Minister for Transport</w:t>
      </w:r>
    </w:p>
    <w:p w14:paraId="504EB490" w14:textId="77777777" w:rsidR="00EB317B" w:rsidRDefault="00EB317B" w:rsidP="00EB317B">
      <w:pPr>
        <w:pStyle w:val="Heading4"/>
      </w:pPr>
      <w:r>
        <w:t>Environment, Planning and Sustainable Development Directorate</w:t>
      </w:r>
    </w:p>
    <w:p w14:paraId="7671CCC1" w14:textId="77777777" w:rsidR="00EB317B" w:rsidRDefault="00EB317B" w:rsidP="00EB317B">
      <w:pPr>
        <w:pStyle w:val="ListBullet"/>
        <w:spacing w:before="40" w:after="40"/>
        <w:ind w:left="425"/>
      </w:pPr>
      <w:r>
        <w:rPr>
          <w:b/>
          <w:bCs/>
        </w:rPr>
        <w:t>Mr Ben Ponton</w:t>
      </w:r>
      <w:r>
        <w:t xml:space="preserve">, Director-General </w:t>
      </w:r>
    </w:p>
    <w:p w14:paraId="06C8FD28" w14:textId="77777777" w:rsidR="00EB317B" w:rsidRDefault="00EB317B" w:rsidP="00EB317B">
      <w:pPr>
        <w:pStyle w:val="ListBullet"/>
        <w:spacing w:before="40" w:after="40"/>
        <w:ind w:left="425"/>
      </w:pPr>
      <w:r>
        <w:rPr>
          <w:b/>
          <w:bCs/>
        </w:rPr>
        <w:t xml:space="preserve">Mr </w:t>
      </w:r>
      <w:r w:rsidRPr="00591F4D">
        <w:rPr>
          <w:b/>
          <w:bCs/>
        </w:rPr>
        <w:t>Sam Engele</w:t>
      </w:r>
      <w:r>
        <w:t xml:space="preserve">, A/g Deputy Director-General, Planning and Sustainable Development </w:t>
      </w:r>
    </w:p>
    <w:p w14:paraId="67A49084" w14:textId="77777777" w:rsidR="00EB317B" w:rsidRDefault="00EB317B" w:rsidP="00EB317B">
      <w:pPr>
        <w:pStyle w:val="ListBullet"/>
        <w:spacing w:before="40" w:after="40"/>
        <w:ind w:left="425"/>
      </w:pPr>
      <w:r>
        <w:rPr>
          <w:b/>
          <w:bCs/>
        </w:rPr>
        <w:t xml:space="preserve">Mr </w:t>
      </w:r>
      <w:r w:rsidRPr="00591F4D">
        <w:rPr>
          <w:b/>
          <w:bCs/>
        </w:rPr>
        <w:t>Ben Green</w:t>
      </w:r>
      <w:r>
        <w:t xml:space="preserve">, Executive Group Manager, Planning and Urban Policy </w:t>
      </w:r>
    </w:p>
    <w:p w14:paraId="2F48FF81" w14:textId="77777777" w:rsidR="00EB317B" w:rsidRDefault="00EB317B" w:rsidP="00EB317B">
      <w:pPr>
        <w:pStyle w:val="ListBullet"/>
        <w:spacing w:before="40" w:after="40"/>
        <w:ind w:left="425"/>
      </w:pPr>
      <w:r>
        <w:rPr>
          <w:b/>
          <w:bCs/>
        </w:rPr>
        <w:t xml:space="preserve">Mr </w:t>
      </w:r>
      <w:r w:rsidRPr="00591F4D">
        <w:rPr>
          <w:b/>
          <w:bCs/>
        </w:rPr>
        <w:t>Jeremy Smith</w:t>
      </w:r>
      <w:r>
        <w:t xml:space="preserve">, Executive Group Manager, Development and Implementation </w:t>
      </w:r>
    </w:p>
    <w:p w14:paraId="1E7ED2C1" w14:textId="77777777" w:rsidR="00EB317B" w:rsidRDefault="00EB317B" w:rsidP="00EB317B">
      <w:pPr>
        <w:pStyle w:val="ListBullet"/>
        <w:spacing w:before="40" w:after="40"/>
        <w:ind w:left="425"/>
      </w:pPr>
      <w:r>
        <w:rPr>
          <w:b/>
          <w:bCs/>
        </w:rPr>
        <w:t xml:space="preserve">Mr </w:t>
      </w:r>
      <w:r w:rsidRPr="00591F4D">
        <w:rPr>
          <w:b/>
          <w:bCs/>
        </w:rPr>
        <w:t>George Cillers</w:t>
      </w:r>
      <w:r>
        <w:t xml:space="preserve">, Executive Group Manager, Statutory Planning </w:t>
      </w:r>
    </w:p>
    <w:p w14:paraId="0267F642" w14:textId="77777777" w:rsidR="00EB317B" w:rsidRDefault="00EB317B" w:rsidP="00EB317B">
      <w:pPr>
        <w:pStyle w:val="ListBullet"/>
        <w:spacing w:before="40" w:after="40"/>
        <w:ind w:left="425"/>
      </w:pPr>
      <w:r>
        <w:rPr>
          <w:b/>
          <w:bCs/>
        </w:rPr>
        <w:t xml:space="preserve">Ms </w:t>
      </w:r>
      <w:r w:rsidRPr="00591F4D">
        <w:rPr>
          <w:b/>
          <w:bCs/>
        </w:rPr>
        <w:t>Alexandra Magee</w:t>
      </w:r>
      <w:r>
        <w:t>, Executive Branch Manager, Communications, Engagement and Media</w:t>
      </w:r>
    </w:p>
    <w:p w14:paraId="695EE1AB" w14:textId="77777777" w:rsidR="00EB317B" w:rsidRDefault="00EB317B" w:rsidP="00EB317B">
      <w:pPr>
        <w:pStyle w:val="Heading4"/>
      </w:pPr>
      <w:r>
        <w:t>Transport Canberra and City Services Directorate</w:t>
      </w:r>
    </w:p>
    <w:p w14:paraId="780456F4" w14:textId="77777777" w:rsidR="00EB317B" w:rsidRPr="0087143D" w:rsidRDefault="00EB317B" w:rsidP="00EB317B">
      <w:pPr>
        <w:pStyle w:val="ListBullet"/>
        <w:spacing w:before="40" w:after="40"/>
        <w:ind w:left="425"/>
      </w:pPr>
      <w:r>
        <w:rPr>
          <w:b/>
          <w:bCs/>
        </w:rPr>
        <w:t xml:space="preserve">Mr David Pryce, </w:t>
      </w:r>
      <w:r w:rsidRPr="0087143D">
        <w:t xml:space="preserve">Director-General </w:t>
      </w:r>
    </w:p>
    <w:p w14:paraId="5988CCD2" w14:textId="77777777" w:rsidR="00EB317B" w:rsidRPr="0087143D" w:rsidRDefault="00EB317B" w:rsidP="00EB317B">
      <w:pPr>
        <w:pStyle w:val="ListBullet"/>
        <w:spacing w:before="40" w:after="40"/>
        <w:ind w:left="425"/>
      </w:pPr>
      <w:r>
        <w:rPr>
          <w:b/>
          <w:bCs/>
        </w:rPr>
        <w:t xml:space="preserve">Mr Ben McHugh, </w:t>
      </w:r>
      <w:r w:rsidRPr="0087143D">
        <w:t>Deputy Director-General, Transport Canberra and Business Services</w:t>
      </w:r>
      <w:r>
        <w:rPr>
          <w:b/>
          <w:bCs/>
        </w:rPr>
        <w:t xml:space="preserve"> </w:t>
      </w:r>
    </w:p>
    <w:p w14:paraId="702669A1" w14:textId="77777777" w:rsidR="00EB317B" w:rsidRPr="0087143D" w:rsidRDefault="00EB317B" w:rsidP="00EB317B">
      <w:pPr>
        <w:pStyle w:val="ListBullet"/>
        <w:spacing w:before="40" w:after="40"/>
        <w:ind w:left="425"/>
      </w:pPr>
      <w:r>
        <w:rPr>
          <w:b/>
          <w:bCs/>
        </w:rPr>
        <w:t xml:space="preserve">Ms Judith Sturman, </w:t>
      </w:r>
      <w:r w:rsidRPr="0087143D">
        <w:t>Executive Group Manager, Transport Canberra</w:t>
      </w:r>
    </w:p>
    <w:p w14:paraId="0CAF416C" w14:textId="77777777" w:rsidR="00EB317B" w:rsidRPr="0087143D" w:rsidRDefault="00EB317B" w:rsidP="00EB317B">
      <w:pPr>
        <w:pStyle w:val="ListBullet"/>
        <w:spacing w:before="40" w:after="40"/>
        <w:ind w:left="425"/>
      </w:pPr>
      <w:r>
        <w:rPr>
          <w:b/>
          <w:bCs/>
        </w:rPr>
        <w:t xml:space="preserve">Ms Sarah Taylor-Dayus, </w:t>
      </w:r>
      <w:r w:rsidRPr="0087143D">
        <w:t>Executive Branch Manager, Planning and Delivery, Transport Canberra</w:t>
      </w:r>
    </w:p>
    <w:p w14:paraId="3A6D907F" w14:textId="77777777" w:rsidR="00EB317B" w:rsidRPr="0087143D" w:rsidRDefault="00EB317B" w:rsidP="00EB317B">
      <w:pPr>
        <w:pStyle w:val="ListBullet"/>
        <w:spacing w:before="40" w:after="40"/>
        <w:ind w:left="425"/>
      </w:pPr>
      <w:r>
        <w:rPr>
          <w:b/>
          <w:bCs/>
        </w:rPr>
        <w:t xml:space="preserve">Mr Geoffrey Davidon, </w:t>
      </w:r>
      <w:r w:rsidRPr="0087143D">
        <w:t xml:space="preserve">Executive Branch Manager, Development Coordination Branch, City Services </w:t>
      </w:r>
    </w:p>
    <w:p w14:paraId="184D1DD3" w14:textId="77777777" w:rsidR="00EB317B" w:rsidRDefault="00EB317B" w:rsidP="00EB317B">
      <w:pPr>
        <w:pStyle w:val="ListBullet"/>
        <w:spacing w:before="40" w:after="40"/>
        <w:ind w:left="425"/>
      </w:pPr>
      <w:r>
        <w:rPr>
          <w:b/>
          <w:bCs/>
        </w:rPr>
        <w:t xml:space="preserve">Mr Anthony Haraldson, </w:t>
      </w:r>
      <w:r w:rsidRPr="0087143D">
        <w:t>A/g Executive Branch Manager, Light Rail Operations</w:t>
      </w:r>
    </w:p>
    <w:p w14:paraId="617DD847" w14:textId="77777777" w:rsidR="00EB317B" w:rsidRDefault="00EB317B" w:rsidP="00EB317B">
      <w:pPr>
        <w:pStyle w:val="Heading4"/>
      </w:pPr>
      <w:r>
        <w:t>Major Projects Canberra</w:t>
      </w:r>
    </w:p>
    <w:p w14:paraId="33DF1793" w14:textId="77777777" w:rsidR="00EB317B" w:rsidRDefault="00EB317B" w:rsidP="00EB317B">
      <w:pPr>
        <w:pStyle w:val="ListBullet"/>
        <w:spacing w:before="40" w:after="40"/>
        <w:ind w:left="425"/>
      </w:pPr>
      <w:r>
        <w:rPr>
          <w:b/>
          <w:bCs/>
        </w:rPr>
        <w:t>Ms Gillian Geraghty</w:t>
      </w:r>
      <w:r>
        <w:t xml:space="preserve">, Director-General  </w:t>
      </w:r>
    </w:p>
    <w:p w14:paraId="10983EF1" w14:textId="77777777" w:rsidR="00EB317B" w:rsidRDefault="00EB317B" w:rsidP="00EB317B">
      <w:pPr>
        <w:pStyle w:val="ListBullet"/>
        <w:spacing w:before="40" w:after="40"/>
        <w:ind w:left="425"/>
      </w:pPr>
      <w:r>
        <w:rPr>
          <w:b/>
          <w:bCs/>
        </w:rPr>
        <w:t>Mr Ashley Cahif</w:t>
      </w:r>
      <w:r>
        <w:t xml:space="preserve">, Deputy Director-General </w:t>
      </w:r>
    </w:p>
    <w:p w14:paraId="3BB3638A" w14:textId="77777777" w:rsidR="00EB317B" w:rsidRDefault="00EB317B" w:rsidP="00EB317B">
      <w:pPr>
        <w:pStyle w:val="ListBullet"/>
        <w:spacing w:before="40" w:after="40"/>
        <w:ind w:left="425"/>
      </w:pPr>
      <w:r>
        <w:rPr>
          <w:b/>
          <w:bCs/>
        </w:rPr>
        <w:t xml:space="preserve">Mr </w:t>
      </w:r>
      <w:r w:rsidRPr="0087143D">
        <w:rPr>
          <w:b/>
          <w:bCs/>
        </w:rPr>
        <w:t>David Doctor</w:t>
      </w:r>
      <w:r>
        <w:t xml:space="preserve">, A/g Executive Group Manager, Infrastructure </w:t>
      </w:r>
    </w:p>
    <w:p w14:paraId="6BFE839D" w14:textId="77777777" w:rsidR="00EB317B" w:rsidRDefault="00EB317B" w:rsidP="00EB317B">
      <w:pPr>
        <w:pStyle w:val="ListBullet"/>
        <w:spacing w:before="40" w:after="40"/>
        <w:ind w:left="425"/>
      </w:pPr>
      <w:r>
        <w:rPr>
          <w:b/>
          <w:bCs/>
        </w:rPr>
        <w:t xml:space="preserve">Mr </w:t>
      </w:r>
      <w:r w:rsidRPr="0087143D">
        <w:rPr>
          <w:b/>
          <w:bCs/>
        </w:rPr>
        <w:t>Ross Burton</w:t>
      </w:r>
      <w:r>
        <w:t>, Chief Finance Officer</w:t>
      </w:r>
    </w:p>
    <w:p w14:paraId="1E0C201D" w14:textId="77777777" w:rsidR="00EB317B" w:rsidRDefault="00EB317B" w:rsidP="00EB317B">
      <w:pPr>
        <w:pStyle w:val="Heading4"/>
      </w:pPr>
      <w:r>
        <w:t xml:space="preserve">Suburban Land Agency </w:t>
      </w:r>
    </w:p>
    <w:p w14:paraId="5238B899" w14:textId="77777777" w:rsidR="00EB317B" w:rsidRPr="005C06DA" w:rsidRDefault="00EB317B" w:rsidP="00EB317B">
      <w:pPr>
        <w:pStyle w:val="ListBullet"/>
        <w:spacing w:before="40" w:after="40"/>
        <w:ind w:left="425"/>
      </w:pPr>
      <w:r>
        <w:rPr>
          <w:b/>
          <w:bCs/>
        </w:rPr>
        <w:t xml:space="preserve">Mr Tom Gordon, </w:t>
      </w:r>
      <w:r w:rsidRPr="005C06DA">
        <w:t>Executive Director, Land Supply Group</w:t>
      </w:r>
    </w:p>
    <w:p w14:paraId="650EAB08" w14:textId="77777777" w:rsidR="00EB317B" w:rsidRPr="005C06DA" w:rsidRDefault="00EB317B" w:rsidP="00EB317B">
      <w:pPr>
        <w:pStyle w:val="ListBullet"/>
        <w:spacing w:before="40" w:after="40"/>
        <w:ind w:left="425"/>
      </w:pPr>
      <w:r>
        <w:rPr>
          <w:b/>
          <w:bCs/>
        </w:rPr>
        <w:t xml:space="preserve">Mr Nicholas Holt, </w:t>
      </w:r>
      <w:r w:rsidRPr="005C06DA">
        <w:t>Executive Director, Thriving Communities Group</w:t>
      </w:r>
      <w:r>
        <w:rPr>
          <w:b/>
          <w:bCs/>
        </w:rPr>
        <w:t xml:space="preserve"> </w:t>
      </w:r>
    </w:p>
    <w:p w14:paraId="7EC44FDB" w14:textId="77777777" w:rsidR="00EB317B" w:rsidRDefault="00EB317B" w:rsidP="00EB317B">
      <w:pPr>
        <w:pStyle w:val="ListBullet"/>
        <w:spacing w:before="40" w:after="40"/>
        <w:ind w:left="425"/>
      </w:pPr>
      <w:r>
        <w:rPr>
          <w:b/>
          <w:bCs/>
        </w:rPr>
        <w:t xml:space="preserve">Mr </w:t>
      </w:r>
      <w:r w:rsidRPr="005C06DA">
        <w:rPr>
          <w:b/>
          <w:bCs/>
        </w:rPr>
        <w:t>Joey Lee</w:t>
      </w:r>
      <w:r>
        <w:t xml:space="preserve">, Executive Director, Place Delivery </w:t>
      </w:r>
    </w:p>
    <w:p w14:paraId="4C3891B9" w14:textId="77777777" w:rsidR="00EB317B" w:rsidRDefault="00EB317B" w:rsidP="00EB317B">
      <w:pPr>
        <w:pStyle w:val="ListBullet"/>
        <w:spacing w:before="40" w:after="40"/>
        <w:ind w:left="425"/>
      </w:pPr>
      <w:r>
        <w:rPr>
          <w:b/>
          <w:bCs/>
        </w:rPr>
        <w:t xml:space="preserve">Ms </w:t>
      </w:r>
      <w:r w:rsidRPr="005C06DA">
        <w:rPr>
          <w:b/>
          <w:bCs/>
        </w:rPr>
        <w:t>Fiona Wright</w:t>
      </w:r>
      <w:r>
        <w:t xml:space="preserve">, Chief Executive Officer </w:t>
      </w:r>
    </w:p>
    <w:p w14:paraId="313B4824" w14:textId="77777777" w:rsidR="00EB317B" w:rsidRDefault="00EB317B" w:rsidP="00EB317B">
      <w:pPr>
        <w:pStyle w:val="ListBullet"/>
        <w:spacing w:before="40" w:after="40"/>
        <w:ind w:left="425"/>
      </w:pPr>
      <w:r>
        <w:rPr>
          <w:b/>
          <w:bCs/>
        </w:rPr>
        <w:t xml:space="preserve">Ms </w:t>
      </w:r>
      <w:r w:rsidRPr="005C06DA">
        <w:rPr>
          <w:b/>
          <w:bCs/>
        </w:rPr>
        <w:t>Sally Gilbert</w:t>
      </w:r>
      <w:r>
        <w:t xml:space="preserve">, Chief Operating Officer </w:t>
      </w:r>
    </w:p>
    <w:p w14:paraId="4A4B5010" w14:textId="77777777" w:rsidR="00EB317B" w:rsidRDefault="00EB317B" w:rsidP="00EB317B">
      <w:pPr>
        <w:pStyle w:val="ListBullet"/>
        <w:spacing w:before="40" w:after="40"/>
        <w:ind w:left="425"/>
      </w:pPr>
      <w:r>
        <w:rPr>
          <w:b/>
          <w:bCs/>
        </w:rPr>
        <w:t xml:space="preserve">Mr </w:t>
      </w:r>
      <w:r w:rsidRPr="005C06DA">
        <w:rPr>
          <w:b/>
          <w:bCs/>
        </w:rPr>
        <w:t>Ross Syme</w:t>
      </w:r>
      <w:r>
        <w:t xml:space="preserve">, Senior Director Strategic Finance </w:t>
      </w:r>
    </w:p>
    <w:p w14:paraId="464B5E7D" w14:textId="77777777" w:rsidR="00EB317B" w:rsidRDefault="00EB317B" w:rsidP="00EB317B">
      <w:pPr>
        <w:pStyle w:val="Heading4"/>
      </w:pPr>
      <w:r>
        <w:t>Chief Minister, Treasury and Economic Development Directorate</w:t>
      </w:r>
    </w:p>
    <w:p w14:paraId="5474B1BB" w14:textId="77777777" w:rsidR="00EB317B" w:rsidRDefault="00EB317B" w:rsidP="00EB317B">
      <w:pPr>
        <w:pStyle w:val="ListBullet"/>
        <w:spacing w:before="40" w:after="40"/>
        <w:ind w:left="425"/>
      </w:pPr>
      <w:r>
        <w:rPr>
          <w:b/>
          <w:bCs/>
        </w:rPr>
        <w:t xml:space="preserve">Ms Kathy Leigh, </w:t>
      </w:r>
      <w:r w:rsidRPr="005C06DA">
        <w:t>Head Of Service</w:t>
      </w:r>
      <w:r>
        <w:t xml:space="preserve"> and Director-General </w:t>
      </w:r>
    </w:p>
    <w:p w14:paraId="1BD34859" w14:textId="77777777" w:rsidR="00EB317B" w:rsidRDefault="00EB317B" w:rsidP="00EB317B">
      <w:pPr>
        <w:pStyle w:val="ListBullet"/>
        <w:spacing w:before="40" w:after="40"/>
        <w:ind w:left="425"/>
      </w:pPr>
      <w:r>
        <w:rPr>
          <w:b/>
          <w:bCs/>
        </w:rPr>
        <w:t xml:space="preserve">Mr Stuart Hocking PSM, </w:t>
      </w:r>
      <w:r w:rsidRPr="003151D7">
        <w:t>Under Treasurer</w:t>
      </w:r>
    </w:p>
    <w:p w14:paraId="138B4A03" w14:textId="77777777" w:rsidR="00EB317B" w:rsidRPr="00953C80" w:rsidRDefault="00EB317B" w:rsidP="00EB317B">
      <w:pPr>
        <w:pStyle w:val="ListBullet"/>
        <w:spacing w:before="40" w:after="40"/>
        <w:ind w:left="425"/>
        <w:rPr>
          <w:b/>
          <w:bCs/>
        </w:rPr>
      </w:pPr>
      <w:r>
        <w:rPr>
          <w:b/>
          <w:bCs/>
        </w:rPr>
        <w:t xml:space="preserve">Ms </w:t>
      </w:r>
      <w:r w:rsidRPr="0065531F">
        <w:rPr>
          <w:b/>
          <w:bCs/>
        </w:rPr>
        <w:t>Lisa Carmody</w:t>
      </w:r>
      <w:r>
        <w:t>, Deputy Director-General, Office of Industrial Relations and Workforce Capability</w:t>
      </w:r>
    </w:p>
    <w:p w14:paraId="61A31A19" w14:textId="77777777" w:rsidR="00EB317B" w:rsidRDefault="00EB317B" w:rsidP="00EB317B">
      <w:pPr>
        <w:pStyle w:val="Heading4"/>
      </w:pPr>
      <w:r>
        <w:t>ACT Ombudsman, Inspector of the Integrity Commission, Principal Officer of the Judicial Council</w:t>
      </w:r>
    </w:p>
    <w:p w14:paraId="492D1616" w14:textId="77777777" w:rsidR="00EB317B" w:rsidRDefault="00EB317B" w:rsidP="00EB317B">
      <w:pPr>
        <w:pStyle w:val="ListBullet"/>
        <w:spacing w:before="40" w:after="40"/>
        <w:ind w:left="425"/>
      </w:pPr>
      <w:r>
        <w:rPr>
          <w:b/>
          <w:bCs/>
        </w:rPr>
        <w:t>Mr Iain Anderson</w:t>
      </w:r>
      <w:r>
        <w:t xml:space="preserve">, ACT Ombudsman, Inspector of ACT Integrity Commission, and Principal Officer to Judicial Council </w:t>
      </w:r>
    </w:p>
    <w:p w14:paraId="61B51E23" w14:textId="77777777" w:rsidR="00EB317B" w:rsidRDefault="00EB317B" w:rsidP="00EB317B">
      <w:pPr>
        <w:pStyle w:val="ListBullet"/>
        <w:spacing w:before="40" w:after="40"/>
        <w:ind w:left="425"/>
      </w:pPr>
      <w:r>
        <w:rPr>
          <w:b/>
          <w:bCs/>
        </w:rPr>
        <w:t>Ms Georgia Ramsay</w:t>
      </w:r>
      <w:r>
        <w:t xml:space="preserve">, Acting Senior Assistant Ombudsman </w:t>
      </w:r>
    </w:p>
    <w:p w14:paraId="7C51FDE0" w14:textId="77777777" w:rsidR="00EB317B" w:rsidRDefault="00EB317B" w:rsidP="00EB317B">
      <w:pPr>
        <w:pStyle w:val="ListBullet"/>
        <w:spacing w:before="40" w:after="40"/>
        <w:ind w:left="425"/>
      </w:pPr>
      <w:r>
        <w:rPr>
          <w:b/>
          <w:bCs/>
        </w:rPr>
        <w:t xml:space="preserve">Ms </w:t>
      </w:r>
      <w:r w:rsidRPr="005C06DA">
        <w:rPr>
          <w:b/>
          <w:bCs/>
        </w:rPr>
        <w:t>Erin O’Connell</w:t>
      </w:r>
      <w:r>
        <w:t>, Director, ACT Reportable Conduct and FOI Team</w:t>
      </w:r>
    </w:p>
    <w:p w14:paraId="7085806B" w14:textId="77777777" w:rsidR="00EB317B" w:rsidRDefault="00EB317B" w:rsidP="00EB317B">
      <w:pPr>
        <w:pStyle w:val="Heading4"/>
      </w:pPr>
      <w:r>
        <w:t>Office of the Legislative Assembly</w:t>
      </w:r>
    </w:p>
    <w:p w14:paraId="4C9C876D" w14:textId="77777777" w:rsidR="00EB317B" w:rsidRPr="00987E1A" w:rsidRDefault="00EB317B" w:rsidP="00EB317B">
      <w:pPr>
        <w:pStyle w:val="ListBullet"/>
        <w:spacing w:before="40" w:after="40"/>
        <w:ind w:left="425"/>
        <w:rPr>
          <w:b/>
          <w:bCs/>
        </w:rPr>
      </w:pPr>
      <w:r w:rsidRPr="00987E1A">
        <w:rPr>
          <w:b/>
          <w:bCs/>
        </w:rPr>
        <w:t>Ms Joy Burch MLA, Speaker of the Legislative Assembly</w:t>
      </w:r>
    </w:p>
    <w:p w14:paraId="2C04327F" w14:textId="77777777" w:rsidR="00EB317B" w:rsidRPr="005C06DA" w:rsidRDefault="00EB317B" w:rsidP="00EB317B">
      <w:pPr>
        <w:pStyle w:val="ListBullet"/>
        <w:spacing w:before="40" w:after="40"/>
        <w:ind w:left="425"/>
      </w:pPr>
      <w:r>
        <w:rPr>
          <w:b/>
          <w:bCs/>
        </w:rPr>
        <w:t xml:space="preserve">Mr Tom Duncan, </w:t>
      </w:r>
      <w:r w:rsidRPr="005C06DA">
        <w:t xml:space="preserve">Clerk </w:t>
      </w:r>
    </w:p>
    <w:p w14:paraId="3811FA12" w14:textId="77777777" w:rsidR="00EB317B" w:rsidRPr="005C06DA" w:rsidRDefault="00EB317B" w:rsidP="00EB317B">
      <w:pPr>
        <w:pStyle w:val="ListBullet"/>
        <w:spacing w:before="40" w:after="40"/>
        <w:ind w:left="425"/>
      </w:pPr>
      <w:r>
        <w:rPr>
          <w:b/>
          <w:bCs/>
        </w:rPr>
        <w:t xml:space="preserve">Mr Hamish Finlay, </w:t>
      </w:r>
      <w:r w:rsidRPr="005C06DA">
        <w:t>Deputy Clerk and Serjeant-at-Arms</w:t>
      </w:r>
    </w:p>
    <w:p w14:paraId="24B34667" w14:textId="77777777" w:rsidR="00EB317B" w:rsidRPr="005C06DA" w:rsidRDefault="00EB317B" w:rsidP="00EB317B">
      <w:pPr>
        <w:pStyle w:val="ListBullet"/>
        <w:spacing w:before="40" w:after="40"/>
        <w:ind w:left="425"/>
      </w:pPr>
      <w:r>
        <w:rPr>
          <w:b/>
          <w:bCs/>
        </w:rPr>
        <w:t xml:space="preserve">Mr David Skinner, </w:t>
      </w:r>
      <w:r w:rsidRPr="005C06DA">
        <w:t>Senior Director, Office of the Clerk</w:t>
      </w:r>
      <w:r>
        <w:rPr>
          <w:b/>
          <w:bCs/>
        </w:rPr>
        <w:t xml:space="preserve"> </w:t>
      </w:r>
    </w:p>
    <w:p w14:paraId="0CA0AA4C" w14:textId="77777777" w:rsidR="00EB317B" w:rsidRDefault="00EB317B" w:rsidP="00EB317B">
      <w:pPr>
        <w:pStyle w:val="ListBullet"/>
        <w:spacing w:before="40" w:after="40"/>
        <w:ind w:left="425"/>
      </w:pPr>
      <w:r>
        <w:rPr>
          <w:b/>
          <w:bCs/>
        </w:rPr>
        <w:t xml:space="preserve">Ms Rachel Turner, </w:t>
      </w:r>
      <w:r w:rsidRPr="005C06DA">
        <w:t>Executive Manager, Business Support Branch</w:t>
      </w:r>
    </w:p>
    <w:p w14:paraId="0AB1E706" w14:textId="77777777" w:rsidR="00EB317B" w:rsidRDefault="00EB317B" w:rsidP="00EB317B">
      <w:pPr>
        <w:pStyle w:val="ListBullet"/>
        <w:spacing w:before="40" w:after="40"/>
        <w:ind w:left="425"/>
      </w:pPr>
      <w:r>
        <w:rPr>
          <w:b/>
          <w:bCs/>
        </w:rPr>
        <w:t xml:space="preserve">Mr </w:t>
      </w:r>
      <w:r w:rsidRPr="005C06DA">
        <w:rPr>
          <w:b/>
          <w:bCs/>
        </w:rPr>
        <w:t>Don Shashika,</w:t>
      </w:r>
      <w:r>
        <w:t xml:space="preserve"> Chief Finance Officer, Business Support Branch</w:t>
      </w:r>
    </w:p>
    <w:p w14:paraId="65F89A9C" w14:textId="77777777" w:rsidR="00EB317B" w:rsidRDefault="00EB317B" w:rsidP="00EB317B">
      <w:pPr>
        <w:pStyle w:val="ListBullet"/>
        <w:spacing w:before="40" w:after="40"/>
        <w:ind w:left="425"/>
      </w:pPr>
      <w:r>
        <w:rPr>
          <w:b/>
          <w:bCs/>
        </w:rPr>
        <w:t xml:space="preserve">Mr </w:t>
      </w:r>
      <w:r w:rsidRPr="005C06DA">
        <w:rPr>
          <w:b/>
          <w:bCs/>
        </w:rPr>
        <w:t>Grant Kinsella</w:t>
      </w:r>
      <w:r>
        <w:t xml:space="preserve">, Manager, Security and Building Services </w:t>
      </w:r>
    </w:p>
    <w:p w14:paraId="1E1D8B66" w14:textId="77777777" w:rsidR="003A011A" w:rsidRDefault="003A011A" w:rsidP="003A011A">
      <w:pPr>
        <w:pStyle w:val="Heading4"/>
      </w:pPr>
      <w:r>
        <w:t>Commissioner for Aboriginal and Torres Strait Islander Children and Young People</w:t>
      </w:r>
    </w:p>
    <w:p w14:paraId="3FDBAA48" w14:textId="1D0BEED9" w:rsidR="003A011A" w:rsidRDefault="003A011A" w:rsidP="00EB317B">
      <w:pPr>
        <w:pStyle w:val="ListBullet"/>
        <w:spacing w:before="40" w:after="40"/>
        <w:ind w:left="425"/>
      </w:pPr>
      <w:r w:rsidRPr="00EB317B">
        <w:rPr>
          <w:b/>
          <w:bCs/>
        </w:rPr>
        <w:t>Ms Vanessa Roberts Turnbull,</w:t>
      </w:r>
      <w:r>
        <w:t xml:space="preserve"> Commissioner, Independent office of Aboriginal and Torres Strait Islander Children and Young People</w:t>
      </w:r>
    </w:p>
    <w:p w14:paraId="03F0C482" w14:textId="37BEC55A" w:rsidR="000A61FF" w:rsidRDefault="000A61FF" w:rsidP="000A61FF">
      <w:pPr>
        <w:pStyle w:val="Heading1nonumber"/>
      </w:pPr>
      <w:bookmarkStart w:id="437" w:name="_Toc174636178"/>
      <w:r>
        <w:t>Appendix B: Gender distribution of witnesses</w:t>
      </w:r>
      <w:bookmarkEnd w:id="437"/>
    </w:p>
    <w:p w14:paraId="46AF6806" w14:textId="77777777" w:rsidR="000A61FF" w:rsidRDefault="000A61FF" w:rsidP="000A61FF">
      <w:pPr>
        <w:rPr>
          <w:rFonts w:eastAsia="Times New Roman"/>
        </w:rPr>
      </w:pPr>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p w14:paraId="52367BE1" w14:textId="44B2C62B" w:rsidR="000A61FF" w:rsidRPr="00BA4979" w:rsidRDefault="000A61FF" w:rsidP="000A61FF">
      <w:pPr>
        <w:pStyle w:val="Heading2"/>
      </w:pPr>
      <w:bookmarkStart w:id="438" w:name="_Witness_gender_statistics:"/>
      <w:bookmarkStart w:id="439" w:name="_Toc174636179"/>
      <w:bookmarkEnd w:id="438"/>
      <w:r>
        <w:rPr>
          <w:rFonts w:eastAsia="Times New Roman"/>
        </w:rPr>
        <w:t>Witness gender statistics</w:t>
      </w:r>
      <w:bookmarkEnd w:id="439"/>
    </w:p>
    <w:tbl>
      <w:tblPr>
        <w:tblStyle w:val="Assemblystyletable"/>
        <w:tblW w:w="9072" w:type="dxa"/>
        <w:tblLook w:val="04A0" w:firstRow="1" w:lastRow="0" w:firstColumn="1" w:lastColumn="0" w:noHBand="0" w:noVBand="1"/>
      </w:tblPr>
      <w:tblGrid>
        <w:gridCol w:w="4820"/>
        <w:gridCol w:w="4252"/>
      </w:tblGrid>
      <w:tr w:rsidR="000A61FF" w14:paraId="4D560AD9" w14:textId="77777777" w:rsidTr="000909F5">
        <w:trPr>
          <w:cnfStyle w:val="100000000000" w:firstRow="1" w:lastRow="0" w:firstColumn="0" w:lastColumn="0" w:oddVBand="0" w:evenVBand="0" w:oddHBand="0" w:evenHBand="0" w:firstRowFirstColumn="0" w:firstRowLastColumn="0" w:lastRowFirstColumn="0" w:lastRowLastColumn="0"/>
        </w:trPr>
        <w:tc>
          <w:tcPr>
            <w:tcW w:w="4820" w:type="dxa"/>
          </w:tcPr>
          <w:p w14:paraId="0F3B4E71" w14:textId="77777777" w:rsidR="000A61FF" w:rsidRDefault="000A61FF" w:rsidP="000909F5">
            <w:pPr>
              <w:pStyle w:val="Tableheading"/>
            </w:pPr>
            <w:r>
              <w:t>Gender indication</w:t>
            </w:r>
          </w:p>
        </w:tc>
        <w:tc>
          <w:tcPr>
            <w:tcW w:w="4252" w:type="dxa"/>
          </w:tcPr>
          <w:p w14:paraId="713D0782" w14:textId="77777777" w:rsidR="000A61FF" w:rsidRDefault="000A61FF" w:rsidP="000909F5">
            <w:pPr>
              <w:pStyle w:val="Tableheading"/>
            </w:pPr>
            <w:r>
              <w:t>Total</w:t>
            </w:r>
          </w:p>
        </w:tc>
      </w:tr>
      <w:tr w:rsidR="000A61FF" w14:paraId="21AE9BA5" w14:textId="77777777" w:rsidTr="000909F5">
        <w:trPr>
          <w:cnfStyle w:val="000000100000" w:firstRow="0" w:lastRow="0" w:firstColumn="0" w:lastColumn="0" w:oddVBand="0" w:evenVBand="0" w:oddHBand="1" w:evenHBand="0" w:firstRowFirstColumn="0" w:firstRowLastColumn="0" w:lastRowFirstColumn="0" w:lastRowLastColumn="0"/>
        </w:trPr>
        <w:tc>
          <w:tcPr>
            <w:tcW w:w="4820" w:type="dxa"/>
          </w:tcPr>
          <w:p w14:paraId="78EB1426" w14:textId="77777777" w:rsidR="000A61FF" w:rsidRDefault="000A61FF" w:rsidP="000909F5">
            <w:pPr>
              <w:pStyle w:val="Tablebody"/>
            </w:pPr>
            <w:r>
              <w:t>Female</w:t>
            </w:r>
          </w:p>
        </w:tc>
        <w:tc>
          <w:tcPr>
            <w:tcW w:w="4252" w:type="dxa"/>
          </w:tcPr>
          <w:p w14:paraId="6D70F687" w14:textId="16A76CC3" w:rsidR="000A61FF" w:rsidRDefault="00F81D4D" w:rsidP="000909F5">
            <w:pPr>
              <w:pStyle w:val="Tablebody"/>
            </w:pPr>
            <w:r>
              <w:t>121</w:t>
            </w:r>
          </w:p>
        </w:tc>
      </w:tr>
      <w:tr w:rsidR="000A61FF" w14:paraId="010CE237" w14:textId="77777777" w:rsidTr="000909F5">
        <w:trPr>
          <w:cnfStyle w:val="000000010000" w:firstRow="0" w:lastRow="0" w:firstColumn="0" w:lastColumn="0" w:oddVBand="0" w:evenVBand="0" w:oddHBand="0" w:evenHBand="1" w:firstRowFirstColumn="0" w:firstRowLastColumn="0" w:lastRowFirstColumn="0" w:lastRowLastColumn="0"/>
        </w:trPr>
        <w:tc>
          <w:tcPr>
            <w:tcW w:w="4820" w:type="dxa"/>
          </w:tcPr>
          <w:p w14:paraId="4295D37F" w14:textId="77777777" w:rsidR="000A61FF" w:rsidRDefault="000A61FF" w:rsidP="000909F5">
            <w:pPr>
              <w:pStyle w:val="Tablebody"/>
            </w:pPr>
            <w:r>
              <w:t>Male</w:t>
            </w:r>
          </w:p>
        </w:tc>
        <w:tc>
          <w:tcPr>
            <w:tcW w:w="4252" w:type="dxa"/>
          </w:tcPr>
          <w:p w14:paraId="08DF7EB7" w14:textId="1F4765A9" w:rsidR="000A61FF" w:rsidRDefault="00F81D4D" w:rsidP="000909F5">
            <w:pPr>
              <w:pStyle w:val="Tablebody"/>
            </w:pPr>
            <w:r>
              <w:t>106</w:t>
            </w:r>
          </w:p>
        </w:tc>
      </w:tr>
      <w:tr w:rsidR="000A61FF" w14:paraId="4F1C82B6" w14:textId="77777777" w:rsidTr="000909F5">
        <w:trPr>
          <w:cnfStyle w:val="000000100000" w:firstRow="0" w:lastRow="0" w:firstColumn="0" w:lastColumn="0" w:oddVBand="0" w:evenVBand="0" w:oddHBand="1" w:evenHBand="0" w:firstRowFirstColumn="0" w:firstRowLastColumn="0" w:lastRowFirstColumn="0" w:lastRowLastColumn="0"/>
        </w:trPr>
        <w:tc>
          <w:tcPr>
            <w:tcW w:w="4820" w:type="dxa"/>
          </w:tcPr>
          <w:p w14:paraId="664F0024" w14:textId="77777777" w:rsidR="000A61FF" w:rsidRDefault="000A61FF" w:rsidP="000909F5">
            <w:pPr>
              <w:pStyle w:val="Tablebody"/>
            </w:pPr>
            <w:r>
              <w:t>Non-binary</w:t>
            </w:r>
          </w:p>
        </w:tc>
        <w:tc>
          <w:tcPr>
            <w:tcW w:w="4252" w:type="dxa"/>
          </w:tcPr>
          <w:p w14:paraId="7FC54CB4" w14:textId="4A88A0C2" w:rsidR="000A61FF" w:rsidRDefault="00F81D4D" w:rsidP="000909F5">
            <w:pPr>
              <w:pStyle w:val="Tablebody"/>
            </w:pPr>
            <w:r>
              <w:t>0</w:t>
            </w:r>
          </w:p>
        </w:tc>
      </w:tr>
      <w:tr w:rsidR="000A61FF" w14:paraId="520A5E5D" w14:textId="77777777" w:rsidTr="000909F5">
        <w:trPr>
          <w:cnfStyle w:val="000000010000" w:firstRow="0" w:lastRow="0" w:firstColumn="0" w:lastColumn="0" w:oddVBand="0" w:evenVBand="0" w:oddHBand="0" w:evenHBand="1" w:firstRowFirstColumn="0" w:firstRowLastColumn="0" w:lastRowFirstColumn="0" w:lastRowLastColumn="0"/>
        </w:trPr>
        <w:tc>
          <w:tcPr>
            <w:tcW w:w="4820" w:type="dxa"/>
          </w:tcPr>
          <w:p w14:paraId="13CF5A8F" w14:textId="77777777" w:rsidR="000A61FF" w:rsidRDefault="000A61FF" w:rsidP="000909F5">
            <w:pPr>
              <w:pStyle w:val="Tablebody"/>
            </w:pPr>
            <w:r>
              <w:t>Gender neutral</w:t>
            </w:r>
          </w:p>
        </w:tc>
        <w:tc>
          <w:tcPr>
            <w:tcW w:w="4252" w:type="dxa"/>
          </w:tcPr>
          <w:p w14:paraId="14D1DCA5" w14:textId="1FDBB1A6" w:rsidR="000A61FF" w:rsidRDefault="00F81D4D" w:rsidP="000909F5">
            <w:pPr>
              <w:pStyle w:val="Tablebody"/>
            </w:pPr>
            <w:r>
              <w:t>0</w:t>
            </w:r>
          </w:p>
        </w:tc>
      </w:tr>
      <w:tr w:rsidR="000A61FF" w14:paraId="171A4026" w14:textId="77777777" w:rsidTr="000909F5">
        <w:trPr>
          <w:cnfStyle w:val="000000100000" w:firstRow="0" w:lastRow="0" w:firstColumn="0" w:lastColumn="0" w:oddVBand="0" w:evenVBand="0" w:oddHBand="1" w:evenHBand="0" w:firstRowFirstColumn="0" w:firstRowLastColumn="0" w:lastRowFirstColumn="0" w:lastRowLastColumn="0"/>
        </w:trPr>
        <w:tc>
          <w:tcPr>
            <w:tcW w:w="4820" w:type="dxa"/>
          </w:tcPr>
          <w:p w14:paraId="72D2E701" w14:textId="77777777" w:rsidR="000A61FF" w:rsidRDefault="000A61FF" w:rsidP="000909F5">
            <w:pPr>
              <w:pStyle w:val="Tablebody"/>
            </w:pPr>
            <w:r>
              <w:t>No data</w:t>
            </w:r>
          </w:p>
        </w:tc>
        <w:tc>
          <w:tcPr>
            <w:tcW w:w="4252" w:type="dxa"/>
          </w:tcPr>
          <w:p w14:paraId="1FF50DAC" w14:textId="2BE6DCE4" w:rsidR="000A61FF" w:rsidRDefault="00F81D4D" w:rsidP="000909F5">
            <w:pPr>
              <w:pStyle w:val="Tablebody"/>
            </w:pPr>
            <w:r>
              <w:t>19</w:t>
            </w:r>
          </w:p>
        </w:tc>
      </w:tr>
    </w:tbl>
    <w:p w14:paraId="3F654C10" w14:textId="77777777" w:rsidR="000A61FF" w:rsidRDefault="000A61FF">
      <w:pPr>
        <w:spacing w:line="259" w:lineRule="auto"/>
      </w:pPr>
      <w:r>
        <w:br w:type="page"/>
      </w:r>
    </w:p>
    <w:p w14:paraId="15533BFD" w14:textId="48CFDA1D" w:rsidR="00E833AA" w:rsidRDefault="00E833AA" w:rsidP="00E833AA">
      <w:pPr>
        <w:pStyle w:val="Heading1nonumber"/>
      </w:pPr>
      <w:bookmarkStart w:id="440" w:name="_Toc174636180"/>
      <w:r>
        <w:t xml:space="preserve">Appendix </w:t>
      </w:r>
      <w:r w:rsidR="000A61FF">
        <w:t>C</w:t>
      </w:r>
      <w:r>
        <w:t xml:space="preserve">: Questions on </w:t>
      </w:r>
      <w:r w:rsidR="00A9676F">
        <w:t>n</w:t>
      </w:r>
      <w:r>
        <w:t xml:space="preserve">otice and </w:t>
      </w:r>
      <w:r w:rsidR="00A9676F">
        <w:t>t</w:t>
      </w:r>
      <w:r>
        <w:t xml:space="preserve">aken on </w:t>
      </w:r>
      <w:r w:rsidR="00A9676F">
        <w:t>n</w:t>
      </w:r>
      <w:r>
        <w:t>otice</w:t>
      </w:r>
      <w:bookmarkEnd w:id="440"/>
    </w:p>
    <w:p w14:paraId="428C3AA2" w14:textId="22CB0033" w:rsidR="00D90ED8" w:rsidRPr="00D90ED8" w:rsidRDefault="00D90ED8" w:rsidP="00D90ED8">
      <w:pPr>
        <w:pStyle w:val="Heading2"/>
      </w:pPr>
      <w:bookmarkStart w:id="441" w:name="_Questions_on_Notice"/>
      <w:bookmarkStart w:id="442" w:name="_Toc174636181"/>
      <w:bookmarkEnd w:id="441"/>
      <w:r>
        <w:t xml:space="preserve">Questions on </w:t>
      </w:r>
      <w:r w:rsidR="001A3F3B">
        <w:t>N</w:t>
      </w:r>
      <w:r>
        <w:t>otice</w:t>
      </w:r>
      <w:bookmarkEnd w:id="442"/>
      <w:r w:rsidR="00394E56">
        <w:t xml:space="preserve"> </w:t>
      </w:r>
    </w:p>
    <w:tbl>
      <w:tblPr>
        <w:tblStyle w:val="Assemblystyletable"/>
        <w:tblW w:w="0" w:type="auto"/>
        <w:tblLook w:val="04A0" w:firstRow="1" w:lastRow="0" w:firstColumn="1" w:lastColumn="0" w:noHBand="0" w:noVBand="1"/>
      </w:tblPr>
      <w:tblGrid>
        <w:gridCol w:w="544"/>
        <w:gridCol w:w="1232"/>
        <w:gridCol w:w="982"/>
        <w:gridCol w:w="1742"/>
        <w:gridCol w:w="3239"/>
        <w:gridCol w:w="1287"/>
      </w:tblGrid>
      <w:tr w:rsidR="00197062" w:rsidRPr="004D4B78" w14:paraId="2FEB8CF9" w14:textId="77777777" w:rsidTr="006D2DF4">
        <w:trPr>
          <w:cnfStyle w:val="100000000000" w:firstRow="1" w:lastRow="0" w:firstColumn="0" w:lastColumn="0" w:oddVBand="0" w:evenVBand="0" w:oddHBand="0" w:evenHBand="0" w:firstRowFirstColumn="0" w:firstRowLastColumn="0" w:lastRowFirstColumn="0" w:lastRowLastColumn="0"/>
          <w:tblHeader/>
        </w:trPr>
        <w:tc>
          <w:tcPr>
            <w:tcW w:w="544" w:type="dxa"/>
            <w:hideMark/>
          </w:tcPr>
          <w:p w14:paraId="51BC8F1E" w14:textId="77777777" w:rsidR="00197062" w:rsidRPr="0009784C" w:rsidRDefault="00197062" w:rsidP="006D2DF4">
            <w:pPr>
              <w:pStyle w:val="Tableheading"/>
              <w:rPr>
                <w:rFonts w:asciiTheme="minorHAnsi" w:hAnsiTheme="minorHAnsi"/>
              </w:rPr>
            </w:pPr>
            <w:r w:rsidRPr="0009784C">
              <w:rPr>
                <w:rFonts w:asciiTheme="minorHAnsi" w:hAnsiTheme="minorHAnsi"/>
              </w:rPr>
              <w:t>No.</w:t>
            </w:r>
          </w:p>
        </w:tc>
        <w:tc>
          <w:tcPr>
            <w:tcW w:w="1232" w:type="dxa"/>
            <w:hideMark/>
          </w:tcPr>
          <w:p w14:paraId="49CB5D6C" w14:textId="77777777" w:rsidR="00197062" w:rsidRPr="004D4B78" w:rsidRDefault="00197062" w:rsidP="006D2DF4">
            <w:pPr>
              <w:pStyle w:val="Tableheading"/>
              <w:rPr>
                <w:rFonts w:asciiTheme="minorHAnsi" w:hAnsiTheme="minorHAnsi"/>
              </w:rPr>
            </w:pPr>
            <w:r w:rsidRPr="004D4B78">
              <w:rPr>
                <w:rFonts w:asciiTheme="minorHAnsi" w:hAnsiTheme="minorHAnsi"/>
              </w:rPr>
              <w:t>Date</w:t>
            </w:r>
          </w:p>
        </w:tc>
        <w:tc>
          <w:tcPr>
            <w:tcW w:w="982" w:type="dxa"/>
          </w:tcPr>
          <w:p w14:paraId="19CBC4D0" w14:textId="77777777" w:rsidR="00197062" w:rsidRPr="004D4B78" w:rsidRDefault="00197062" w:rsidP="006D2DF4">
            <w:pPr>
              <w:pStyle w:val="Tableheading"/>
              <w:rPr>
                <w:rFonts w:asciiTheme="minorHAnsi" w:hAnsiTheme="minorHAnsi"/>
              </w:rPr>
            </w:pPr>
            <w:r w:rsidRPr="004D4B78">
              <w:rPr>
                <w:rFonts w:asciiTheme="minorHAnsi" w:hAnsiTheme="minorHAnsi"/>
              </w:rPr>
              <w:t>Asked by</w:t>
            </w:r>
          </w:p>
        </w:tc>
        <w:tc>
          <w:tcPr>
            <w:tcW w:w="1742" w:type="dxa"/>
            <w:hideMark/>
          </w:tcPr>
          <w:p w14:paraId="394A2B77" w14:textId="77777777" w:rsidR="00197062" w:rsidRPr="007025B5" w:rsidRDefault="00197062" w:rsidP="006D2DF4">
            <w:pPr>
              <w:pStyle w:val="Tableheading"/>
              <w:rPr>
                <w:rFonts w:asciiTheme="minorHAnsi" w:hAnsiTheme="minorHAnsi"/>
                <w:color w:val="auto"/>
              </w:rPr>
            </w:pPr>
            <w:r w:rsidRPr="007025B5">
              <w:rPr>
                <w:rFonts w:asciiTheme="minorHAnsi" w:hAnsiTheme="minorHAnsi"/>
                <w:color w:val="auto"/>
              </w:rPr>
              <w:t>Asked of</w:t>
            </w:r>
          </w:p>
        </w:tc>
        <w:tc>
          <w:tcPr>
            <w:tcW w:w="3239" w:type="dxa"/>
            <w:hideMark/>
          </w:tcPr>
          <w:p w14:paraId="6D724E24" w14:textId="77777777" w:rsidR="00197062" w:rsidRPr="004D4B78" w:rsidRDefault="00197062" w:rsidP="006D2DF4">
            <w:pPr>
              <w:pStyle w:val="Tableheading"/>
              <w:rPr>
                <w:rFonts w:asciiTheme="minorHAnsi" w:hAnsiTheme="minorHAnsi"/>
              </w:rPr>
            </w:pPr>
            <w:r w:rsidRPr="004D4B78">
              <w:rPr>
                <w:rFonts w:asciiTheme="minorHAnsi" w:hAnsiTheme="minorHAnsi"/>
              </w:rPr>
              <w:t>Subject</w:t>
            </w:r>
          </w:p>
        </w:tc>
        <w:tc>
          <w:tcPr>
            <w:tcW w:w="1287" w:type="dxa"/>
            <w:hideMark/>
          </w:tcPr>
          <w:p w14:paraId="552CBA15" w14:textId="77777777" w:rsidR="00197062" w:rsidRPr="004D4B78" w:rsidRDefault="00197062" w:rsidP="006D2DF4">
            <w:pPr>
              <w:pStyle w:val="Tableheading"/>
              <w:rPr>
                <w:rFonts w:asciiTheme="minorHAnsi" w:hAnsiTheme="minorHAnsi"/>
              </w:rPr>
            </w:pPr>
            <w:r w:rsidRPr="007025B5">
              <w:rPr>
                <w:rFonts w:asciiTheme="minorHAnsi" w:hAnsiTheme="minorHAnsi"/>
              </w:rPr>
              <w:t>Response received</w:t>
            </w:r>
          </w:p>
        </w:tc>
      </w:tr>
      <w:tr w:rsidR="00197062" w:rsidRPr="004D4B78" w14:paraId="5D1B743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hideMark/>
          </w:tcPr>
          <w:p w14:paraId="7A8C0206" w14:textId="77777777" w:rsidR="00197062" w:rsidRPr="0009784C" w:rsidRDefault="00197062" w:rsidP="006D2DF4">
            <w:pPr>
              <w:pStyle w:val="Tablebody"/>
            </w:pPr>
            <w:r w:rsidRPr="0009784C">
              <w:t>1</w:t>
            </w:r>
          </w:p>
        </w:tc>
        <w:tc>
          <w:tcPr>
            <w:tcW w:w="1232" w:type="dxa"/>
            <w:hideMark/>
          </w:tcPr>
          <w:p w14:paraId="68368AA7" w14:textId="77777777" w:rsidR="00197062" w:rsidRPr="004D4B78" w:rsidRDefault="00197062" w:rsidP="006D2DF4">
            <w:pPr>
              <w:pStyle w:val="Tablebody"/>
            </w:pPr>
            <w:r w:rsidRPr="004D4B78">
              <w:rPr>
                <w:rFonts w:ascii="Calibri" w:hAnsi="Calibri" w:cs="Calibri"/>
                <w:color w:val="000000"/>
              </w:rPr>
              <w:t>23/07/2024</w:t>
            </w:r>
          </w:p>
        </w:tc>
        <w:tc>
          <w:tcPr>
            <w:tcW w:w="982" w:type="dxa"/>
          </w:tcPr>
          <w:p w14:paraId="0F7206DB" w14:textId="77777777" w:rsidR="00197062" w:rsidRPr="004D4B78" w:rsidRDefault="00197062" w:rsidP="006D2DF4">
            <w:pPr>
              <w:pStyle w:val="Tablebody"/>
            </w:pPr>
            <w:r w:rsidRPr="004D4B78">
              <w:t>Cocks</w:t>
            </w:r>
          </w:p>
        </w:tc>
        <w:tc>
          <w:tcPr>
            <w:tcW w:w="1742" w:type="dxa"/>
            <w:hideMark/>
          </w:tcPr>
          <w:p w14:paraId="247DBF66" w14:textId="77777777" w:rsidR="00197062" w:rsidRPr="007025B5" w:rsidRDefault="00197062" w:rsidP="006D2DF4">
            <w:pPr>
              <w:pStyle w:val="Tablebody"/>
              <w:rPr>
                <w:color w:val="auto"/>
              </w:rPr>
            </w:pPr>
            <w:r w:rsidRPr="007025B5">
              <w:rPr>
                <w:color w:val="auto"/>
              </w:rPr>
              <w:t>Mental Health</w:t>
            </w:r>
          </w:p>
        </w:tc>
        <w:tc>
          <w:tcPr>
            <w:tcW w:w="3239" w:type="dxa"/>
            <w:hideMark/>
          </w:tcPr>
          <w:p w14:paraId="07247C9B" w14:textId="77777777" w:rsidR="00197062" w:rsidRPr="004D4B78" w:rsidRDefault="00197062" w:rsidP="006D2DF4">
            <w:pPr>
              <w:pStyle w:val="Tablebody"/>
            </w:pPr>
            <w:r w:rsidRPr="004D4B78">
              <w:t>Youth Mental Health and Suicide Prevention Support</w:t>
            </w:r>
          </w:p>
        </w:tc>
        <w:tc>
          <w:tcPr>
            <w:tcW w:w="1287" w:type="dxa"/>
            <w:hideMark/>
          </w:tcPr>
          <w:p w14:paraId="1DCD03E7" w14:textId="77777777" w:rsidR="00197062" w:rsidRPr="004D4B78" w:rsidRDefault="00197062" w:rsidP="006D2DF4">
            <w:pPr>
              <w:adjustRightInd/>
              <w:spacing w:before="0" w:after="160" w:line="240" w:lineRule="auto"/>
              <w:rPr>
                <w:rFonts w:ascii="Calibri" w:hAnsi="Calibri" w:cs="Calibri"/>
                <w:color w:val="000000"/>
                <w:szCs w:val="20"/>
              </w:rPr>
            </w:pPr>
            <w:r w:rsidRPr="004D4B78">
              <w:rPr>
                <w:rFonts w:ascii="Calibri" w:hAnsi="Calibri" w:cs="Calibri"/>
                <w:color w:val="000000"/>
                <w:szCs w:val="20"/>
              </w:rPr>
              <w:t>30/07/2024</w:t>
            </w:r>
          </w:p>
        </w:tc>
      </w:tr>
      <w:tr w:rsidR="00197062" w:rsidRPr="004D4B78" w14:paraId="16F8EEB0"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146E7EF" w14:textId="77777777" w:rsidR="00197062" w:rsidRPr="0009784C" w:rsidRDefault="00197062" w:rsidP="006D2DF4">
            <w:pPr>
              <w:pStyle w:val="Tablebody"/>
            </w:pPr>
            <w:r w:rsidRPr="0009784C">
              <w:t>2</w:t>
            </w:r>
          </w:p>
        </w:tc>
        <w:tc>
          <w:tcPr>
            <w:tcW w:w="1232" w:type="dxa"/>
          </w:tcPr>
          <w:p w14:paraId="183C6FE7" w14:textId="77777777" w:rsidR="00197062" w:rsidRPr="004D4B78" w:rsidRDefault="00197062" w:rsidP="006D2DF4">
            <w:pPr>
              <w:pStyle w:val="Tablebody"/>
            </w:pPr>
            <w:r w:rsidRPr="004D4B78">
              <w:rPr>
                <w:rFonts w:ascii="Calibri" w:hAnsi="Calibri" w:cs="Calibri"/>
                <w:color w:val="000000"/>
              </w:rPr>
              <w:t>23/07/2024</w:t>
            </w:r>
          </w:p>
        </w:tc>
        <w:tc>
          <w:tcPr>
            <w:tcW w:w="982" w:type="dxa"/>
          </w:tcPr>
          <w:p w14:paraId="619DAD9C" w14:textId="77777777" w:rsidR="00197062" w:rsidRPr="004D4B78" w:rsidRDefault="00197062" w:rsidP="006D2DF4">
            <w:pPr>
              <w:pStyle w:val="Tablebody"/>
            </w:pPr>
            <w:r w:rsidRPr="004D4B78">
              <w:t>Cocks</w:t>
            </w:r>
          </w:p>
        </w:tc>
        <w:tc>
          <w:tcPr>
            <w:tcW w:w="1742" w:type="dxa"/>
          </w:tcPr>
          <w:p w14:paraId="791A23F4" w14:textId="77777777" w:rsidR="00197062" w:rsidRPr="007025B5" w:rsidRDefault="00197062" w:rsidP="006D2DF4">
            <w:pPr>
              <w:pStyle w:val="Tablebody"/>
              <w:rPr>
                <w:color w:val="auto"/>
              </w:rPr>
            </w:pPr>
            <w:r w:rsidRPr="007025B5">
              <w:rPr>
                <w:color w:val="auto"/>
              </w:rPr>
              <w:t>Mental Health</w:t>
            </w:r>
          </w:p>
        </w:tc>
        <w:tc>
          <w:tcPr>
            <w:tcW w:w="3239" w:type="dxa"/>
          </w:tcPr>
          <w:p w14:paraId="7AE24DE9" w14:textId="77777777" w:rsidR="00197062" w:rsidRPr="004D4B78" w:rsidRDefault="00197062" w:rsidP="006D2DF4">
            <w:pPr>
              <w:pStyle w:val="Tablebody"/>
            </w:pPr>
            <w:r w:rsidRPr="004D4B78">
              <w:t>DMHU and GMHU Leave Panel</w:t>
            </w:r>
          </w:p>
        </w:tc>
        <w:tc>
          <w:tcPr>
            <w:tcW w:w="1287" w:type="dxa"/>
          </w:tcPr>
          <w:p w14:paraId="56D3D0AA" w14:textId="77777777" w:rsidR="00197062" w:rsidRPr="004D4B78" w:rsidRDefault="00197062" w:rsidP="006D2DF4">
            <w:pPr>
              <w:pStyle w:val="Tablebody"/>
            </w:pPr>
            <w:r w:rsidRPr="004D4B78">
              <w:rPr>
                <w:rFonts w:ascii="Calibri" w:hAnsi="Calibri" w:cs="Calibri"/>
                <w:color w:val="FF0000"/>
              </w:rPr>
              <w:t>05/08/2024</w:t>
            </w:r>
          </w:p>
        </w:tc>
      </w:tr>
      <w:tr w:rsidR="00197062" w:rsidRPr="004D4B78" w14:paraId="3D2CC85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6E9A31D" w14:textId="77777777" w:rsidR="00197062" w:rsidRPr="0009784C" w:rsidRDefault="00197062" w:rsidP="006D2DF4">
            <w:pPr>
              <w:pStyle w:val="Tablebody"/>
            </w:pPr>
            <w:r w:rsidRPr="0009784C">
              <w:t>3</w:t>
            </w:r>
          </w:p>
        </w:tc>
        <w:tc>
          <w:tcPr>
            <w:tcW w:w="1232" w:type="dxa"/>
          </w:tcPr>
          <w:p w14:paraId="2C236CD3" w14:textId="77777777" w:rsidR="00197062" w:rsidRPr="004D4B78" w:rsidRDefault="00197062" w:rsidP="006D2DF4">
            <w:pPr>
              <w:pStyle w:val="Tablebody"/>
            </w:pPr>
            <w:r w:rsidRPr="004D4B78">
              <w:rPr>
                <w:rFonts w:ascii="Calibri" w:hAnsi="Calibri" w:cs="Calibri"/>
                <w:color w:val="000000"/>
              </w:rPr>
              <w:t>23/07/2024</w:t>
            </w:r>
          </w:p>
        </w:tc>
        <w:tc>
          <w:tcPr>
            <w:tcW w:w="982" w:type="dxa"/>
          </w:tcPr>
          <w:p w14:paraId="66129399" w14:textId="77777777" w:rsidR="00197062" w:rsidRPr="004D4B78" w:rsidRDefault="00197062" w:rsidP="006D2DF4">
            <w:pPr>
              <w:pStyle w:val="Tablebody"/>
            </w:pPr>
            <w:r w:rsidRPr="004D4B78">
              <w:t>Cocks</w:t>
            </w:r>
          </w:p>
        </w:tc>
        <w:tc>
          <w:tcPr>
            <w:tcW w:w="1742" w:type="dxa"/>
          </w:tcPr>
          <w:p w14:paraId="71B53037" w14:textId="77777777" w:rsidR="00197062" w:rsidRPr="007025B5" w:rsidRDefault="00197062" w:rsidP="006D2DF4">
            <w:pPr>
              <w:pStyle w:val="Tablebody"/>
              <w:rPr>
                <w:color w:val="auto"/>
              </w:rPr>
            </w:pPr>
            <w:r w:rsidRPr="007025B5">
              <w:rPr>
                <w:color w:val="auto"/>
              </w:rPr>
              <w:t>Mental Health</w:t>
            </w:r>
          </w:p>
        </w:tc>
        <w:tc>
          <w:tcPr>
            <w:tcW w:w="3239" w:type="dxa"/>
          </w:tcPr>
          <w:p w14:paraId="4F07B3CD" w14:textId="77777777" w:rsidR="00197062" w:rsidRPr="004D4B78" w:rsidRDefault="00197062" w:rsidP="006D2DF4">
            <w:pPr>
              <w:pStyle w:val="Tablebody"/>
            </w:pPr>
            <w:r w:rsidRPr="004D4B78">
              <w:t>Mental Health Hotlines</w:t>
            </w:r>
          </w:p>
        </w:tc>
        <w:tc>
          <w:tcPr>
            <w:tcW w:w="1287" w:type="dxa"/>
          </w:tcPr>
          <w:p w14:paraId="7589A932" w14:textId="77777777" w:rsidR="00197062" w:rsidRPr="004D4B78" w:rsidRDefault="00197062" w:rsidP="006D2DF4">
            <w:pPr>
              <w:pStyle w:val="Tablebody"/>
            </w:pPr>
            <w:r w:rsidRPr="004D4B78">
              <w:rPr>
                <w:rFonts w:ascii="Calibri" w:hAnsi="Calibri" w:cs="Calibri"/>
                <w:color w:val="FF0000"/>
              </w:rPr>
              <w:t>05/08/2024</w:t>
            </w:r>
          </w:p>
        </w:tc>
      </w:tr>
      <w:tr w:rsidR="00197062" w:rsidRPr="004D4B78" w14:paraId="23657C21"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A0DADA7" w14:textId="77777777" w:rsidR="00197062" w:rsidRPr="0009784C" w:rsidRDefault="00197062" w:rsidP="006D2DF4">
            <w:pPr>
              <w:pStyle w:val="Tablebody"/>
            </w:pPr>
            <w:r w:rsidRPr="0009784C">
              <w:t>4</w:t>
            </w:r>
          </w:p>
        </w:tc>
        <w:tc>
          <w:tcPr>
            <w:tcW w:w="1232" w:type="dxa"/>
          </w:tcPr>
          <w:p w14:paraId="79CBE4E3"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1E18D72C" w14:textId="77777777" w:rsidR="00197062" w:rsidRPr="004D4B78" w:rsidRDefault="00197062" w:rsidP="006D2DF4">
            <w:pPr>
              <w:pStyle w:val="Tablebody"/>
            </w:pPr>
            <w:r w:rsidRPr="004D4B78">
              <w:t>Cocks</w:t>
            </w:r>
          </w:p>
        </w:tc>
        <w:tc>
          <w:tcPr>
            <w:tcW w:w="1742" w:type="dxa"/>
          </w:tcPr>
          <w:p w14:paraId="3A036C74" w14:textId="77777777" w:rsidR="00197062" w:rsidRPr="007025B5" w:rsidRDefault="00197062" w:rsidP="006D2DF4">
            <w:pPr>
              <w:pStyle w:val="Tablebody"/>
              <w:rPr>
                <w:color w:val="auto"/>
              </w:rPr>
            </w:pPr>
            <w:r w:rsidRPr="007025B5">
              <w:rPr>
                <w:color w:val="auto"/>
              </w:rPr>
              <w:t>Mental Health</w:t>
            </w:r>
          </w:p>
        </w:tc>
        <w:tc>
          <w:tcPr>
            <w:tcW w:w="3239" w:type="dxa"/>
          </w:tcPr>
          <w:p w14:paraId="30648432" w14:textId="77777777" w:rsidR="00197062" w:rsidRPr="004D4B78" w:rsidRDefault="00197062" w:rsidP="006D2DF4">
            <w:pPr>
              <w:pStyle w:val="Tablebody"/>
            </w:pPr>
            <w:r w:rsidRPr="004D4B78">
              <w:t xml:space="preserve">Mental Health Staff </w:t>
            </w:r>
          </w:p>
        </w:tc>
        <w:tc>
          <w:tcPr>
            <w:tcW w:w="1287" w:type="dxa"/>
          </w:tcPr>
          <w:p w14:paraId="1B3034C7" w14:textId="77777777" w:rsidR="00197062" w:rsidRPr="004D4B78" w:rsidRDefault="00197062" w:rsidP="006D2DF4">
            <w:pPr>
              <w:pStyle w:val="Tablebody"/>
            </w:pPr>
            <w:r w:rsidRPr="004D4B78">
              <w:rPr>
                <w:rFonts w:ascii="Calibri" w:hAnsi="Calibri" w:cs="Calibri"/>
                <w:color w:val="FF0000"/>
              </w:rPr>
              <w:t>05/08/2024</w:t>
            </w:r>
          </w:p>
        </w:tc>
      </w:tr>
      <w:tr w:rsidR="00197062" w:rsidRPr="004D4B78" w14:paraId="526623BA"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757BC8F" w14:textId="77777777" w:rsidR="00197062" w:rsidRPr="0009784C" w:rsidRDefault="00197062" w:rsidP="006D2DF4">
            <w:pPr>
              <w:pStyle w:val="Tablebody"/>
            </w:pPr>
            <w:r w:rsidRPr="0009784C">
              <w:t>5</w:t>
            </w:r>
          </w:p>
        </w:tc>
        <w:tc>
          <w:tcPr>
            <w:tcW w:w="1232" w:type="dxa"/>
          </w:tcPr>
          <w:p w14:paraId="4BE960C3" w14:textId="77777777" w:rsidR="00197062" w:rsidRPr="004D4B78" w:rsidRDefault="00197062" w:rsidP="006D2DF4">
            <w:pPr>
              <w:pStyle w:val="Tablebody"/>
            </w:pPr>
            <w:r w:rsidRPr="004D4B78">
              <w:rPr>
                <w:rFonts w:ascii="Calibri" w:hAnsi="Calibri" w:cs="Calibri"/>
                <w:color w:val="000000"/>
              </w:rPr>
              <w:t>23/07/2024</w:t>
            </w:r>
          </w:p>
        </w:tc>
        <w:tc>
          <w:tcPr>
            <w:tcW w:w="982" w:type="dxa"/>
          </w:tcPr>
          <w:p w14:paraId="5331F620" w14:textId="77777777" w:rsidR="00197062" w:rsidRPr="004D4B78" w:rsidRDefault="00197062" w:rsidP="006D2DF4">
            <w:pPr>
              <w:pStyle w:val="Tablebody"/>
            </w:pPr>
            <w:r w:rsidRPr="004D4B78">
              <w:t>Cocks</w:t>
            </w:r>
          </w:p>
        </w:tc>
        <w:tc>
          <w:tcPr>
            <w:tcW w:w="1742" w:type="dxa"/>
          </w:tcPr>
          <w:p w14:paraId="3EBC08EF" w14:textId="77777777" w:rsidR="00197062" w:rsidRPr="007025B5" w:rsidRDefault="00197062" w:rsidP="006D2DF4">
            <w:pPr>
              <w:pStyle w:val="Tablebody"/>
              <w:rPr>
                <w:color w:val="auto"/>
              </w:rPr>
            </w:pPr>
            <w:r w:rsidRPr="007025B5">
              <w:rPr>
                <w:color w:val="auto"/>
              </w:rPr>
              <w:t>Mental Health</w:t>
            </w:r>
          </w:p>
        </w:tc>
        <w:tc>
          <w:tcPr>
            <w:tcW w:w="3239" w:type="dxa"/>
          </w:tcPr>
          <w:p w14:paraId="4EAF9476" w14:textId="77777777" w:rsidR="00197062" w:rsidRPr="004D4B78" w:rsidRDefault="00197062" w:rsidP="006D2DF4">
            <w:pPr>
              <w:pStyle w:val="Tablebody"/>
            </w:pPr>
            <w:r w:rsidRPr="004D4B78">
              <w:t>Safe Haven</w:t>
            </w:r>
          </w:p>
        </w:tc>
        <w:tc>
          <w:tcPr>
            <w:tcW w:w="1287" w:type="dxa"/>
          </w:tcPr>
          <w:p w14:paraId="40DF5253" w14:textId="77777777" w:rsidR="00197062" w:rsidRPr="004D4B78" w:rsidRDefault="00197062" w:rsidP="006D2DF4">
            <w:pPr>
              <w:pStyle w:val="Tablebody"/>
            </w:pPr>
            <w:r w:rsidRPr="004D4B78">
              <w:rPr>
                <w:rFonts w:ascii="Calibri" w:hAnsi="Calibri" w:cs="Calibri"/>
                <w:color w:val="FF0000"/>
              </w:rPr>
              <w:t>05/08/2024</w:t>
            </w:r>
          </w:p>
        </w:tc>
      </w:tr>
      <w:tr w:rsidR="00197062" w:rsidRPr="004D4B78" w14:paraId="5C570D1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3756DCA" w14:textId="77777777" w:rsidR="00197062" w:rsidRPr="0009784C" w:rsidRDefault="00197062" w:rsidP="006D2DF4">
            <w:pPr>
              <w:pStyle w:val="Tablebody"/>
            </w:pPr>
            <w:r w:rsidRPr="0009784C">
              <w:t>6</w:t>
            </w:r>
          </w:p>
        </w:tc>
        <w:tc>
          <w:tcPr>
            <w:tcW w:w="1232" w:type="dxa"/>
          </w:tcPr>
          <w:p w14:paraId="3B01A258" w14:textId="77777777" w:rsidR="00197062" w:rsidRPr="004D4B78" w:rsidRDefault="00197062" w:rsidP="006D2DF4">
            <w:pPr>
              <w:pStyle w:val="Tablebody"/>
            </w:pPr>
            <w:r w:rsidRPr="004D4B78">
              <w:rPr>
                <w:rFonts w:ascii="Calibri" w:hAnsi="Calibri" w:cs="Calibri"/>
                <w:color w:val="000000"/>
              </w:rPr>
              <w:t>24/07/2024</w:t>
            </w:r>
          </w:p>
        </w:tc>
        <w:tc>
          <w:tcPr>
            <w:tcW w:w="982" w:type="dxa"/>
          </w:tcPr>
          <w:p w14:paraId="48BDDA24" w14:textId="77777777" w:rsidR="00197062" w:rsidRPr="004D4B78" w:rsidRDefault="00197062" w:rsidP="006D2DF4">
            <w:pPr>
              <w:pStyle w:val="Tablebody"/>
            </w:pPr>
            <w:r w:rsidRPr="004D4B78">
              <w:t>Cain</w:t>
            </w:r>
          </w:p>
        </w:tc>
        <w:tc>
          <w:tcPr>
            <w:tcW w:w="1742" w:type="dxa"/>
          </w:tcPr>
          <w:p w14:paraId="36667E8E" w14:textId="77777777" w:rsidR="00197062" w:rsidRPr="007025B5" w:rsidRDefault="00197062" w:rsidP="006D2DF4">
            <w:pPr>
              <w:pStyle w:val="Tablebody"/>
              <w:rPr>
                <w:color w:val="auto"/>
              </w:rPr>
            </w:pPr>
            <w:r w:rsidRPr="007025B5">
              <w:rPr>
                <w:color w:val="auto"/>
              </w:rPr>
              <w:t>Chief Minister – City Renewal</w:t>
            </w:r>
          </w:p>
        </w:tc>
        <w:tc>
          <w:tcPr>
            <w:tcW w:w="3239" w:type="dxa"/>
          </w:tcPr>
          <w:p w14:paraId="1511E182" w14:textId="77777777" w:rsidR="00197062" w:rsidRPr="004D4B78" w:rsidRDefault="00197062" w:rsidP="006D2DF4">
            <w:pPr>
              <w:pStyle w:val="Tablebody"/>
            </w:pPr>
            <w:r w:rsidRPr="004D4B78">
              <w:t xml:space="preserve">Block 1 Section 116 City </w:t>
            </w:r>
          </w:p>
        </w:tc>
        <w:tc>
          <w:tcPr>
            <w:tcW w:w="1287" w:type="dxa"/>
          </w:tcPr>
          <w:p w14:paraId="6A04FC7C" w14:textId="77777777" w:rsidR="00197062" w:rsidRPr="004D4B78" w:rsidRDefault="00197062" w:rsidP="006D2DF4">
            <w:pPr>
              <w:pStyle w:val="Tablebody"/>
            </w:pPr>
            <w:r w:rsidRPr="004D4B78">
              <w:rPr>
                <w:rFonts w:ascii="Calibri" w:hAnsi="Calibri" w:cs="Calibri"/>
                <w:color w:val="000000"/>
              </w:rPr>
              <w:t>29/07/2024</w:t>
            </w:r>
          </w:p>
        </w:tc>
      </w:tr>
      <w:tr w:rsidR="00197062" w:rsidRPr="004D4B78" w14:paraId="50DFF35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29E28B7" w14:textId="77777777" w:rsidR="00197062" w:rsidRPr="0009784C" w:rsidRDefault="00197062" w:rsidP="006D2DF4">
            <w:pPr>
              <w:pStyle w:val="Tablebody"/>
            </w:pPr>
            <w:r w:rsidRPr="0009784C">
              <w:t>7</w:t>
            </w:r>
          </w:p>
        </w:tc>
        <w:tc>
          <w:tcPr>
            <w:tcW w:w="1232" w:type="dxa"/>
          </w:tcPr>
          <w:p w14:paraId="588CA389" w14:textId="77777777" w:rsidR="00197062" w:rsidRPr="004D4B78" w:rsidRDefault="00197062" w:rsidP="006D2DF4">
            <w:pPr>
              <w:pStyle w:val="Tablebody"/>
            </w:pPr>
            <w:r w:rsidRPr="004D4B78">
              <w:rPr>
                <w:rFonts w:ascii="Calibri" w:hAnsi="Calibri" w:cs="Calibri"/>
                <w:color w:val="000000"/>
              </w:rPr>
              <w:t>24/07/2024</w:t>
            </w:r>
          </w:p>
        </w:tc>
        <w:tc>
          <w:tcPr>
            <w:tcW w:w="982" w:type="dxa"/>
          </w:tcPr>
          <w:p w14:paraId="266A9B4F" w14:textId="77777777" w:rsidR="00197062" w:rsidRPr="004D4B78" w:rsidRDefault="00197062" w:rsidP="006D2DF4">
            <w:pPr>
              <w:pStyle w:val="Tablebody"/>
            </w:pPr>
            <w:r w:rsidRPr="004D4B78">
              <w:t>Cain</w:t>
            </w:r>
          </w:p>
        </w:tc>
        <w:tc>
          <w:tcPr>
            <w:tcW w:w="1742" w:type="dxa"/>
          </w:tcPr>
          <w:p w14:paraId="62D4E5B0" w14:textId="77777777" w:rsidR="00197062" w:rsidRPr="007025B5" w:rsidRDefault="00197062" w:rsidP="006D2DF4">
            <w:pPr>
              <w:pStyle w:val="Tablebody"/>
              <w:rPr>
                <w:color w:val="auto"/>
              </w:rPr>
            </w:pPr>
            <w:r w:rsidRPr="007025B5">
              <w:rPr>
                <w:color w:val="auto"/>
              </w:rPr>
              <w:t>Chief Minister – City Renewal</w:t>
            </w:r>
          </w:p>
        </w:tc>
        <w:tc>
          <w:tcPr>
            <w:tcW w:w="3239" w:type="dxa"/>
          </w:tcPr>
          <w:p w14:paraId="1C7C6F6D" w14:textId="77777777" w:rsidR="00197062" w:rsidRPr="004D4B78" w:rsidRDefault="00197062" w:rsidP="006D2DF4">
            <w:pPr>
              <w:pStyle w:val="Tablebody"/>
            </w:pPr>
            <w:r w:rsidRPr="004D4B78">
              <w:t>Acton Waterfront</w:t>
            </w:r>
          </w:p>
        </w:tc>
        <w:tc>
          <w:tcPr>
            <w:tcW w:w="1287" w:type="dxa"/>
          </w:tcPr>
          <w:p w14:paraId="6CCB5DF2" w14:textId="77777777" w:rsidR="00197062" w:rsidRPr="004D4B78" w:rsidRDefault="00197062" w:rsidP="006D2DF4">
            <w:pPr>
              <w:pStyle w:val="Tablebody"/>
            </w:pPr>
            <w:r w:rsidRPr="004D4B78">
              <w:rPr>
                <w:rFonts w:ascii="Calibri" w:hAnsi="Calibri" w:cs="Calibri"/>
                <w:color w:val="000000"/>
              </w:rPr>
              <w:t>29/07/2024</w:t>
            </w:r>
          </w:p>
        </w:tc>
      </w:tr>
      <w:tr w:rsidR="00197062" w:rsidRPr="004D4B78" w14:paraId="1EAE35AE"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A873622" w14:textId="77777777" w:rsidR="00197062" w:rsidRPr="0009784C" w:rsidRDefault="00197062" w:rsidP="006D2DF4">
            <w:pPr>
              <w:pStyle w:val="Tablebody"/>
            </w:pPr>
            <w:r w:rsidRPr="0009784C">
              <w:t>8</w:t>
            </w:r>
          </w:p>
        </w:tc>
        <w:tc>
          <w:tcPr>
            <w:tcW w:w="1232" w:type="dxa"/>
          </w:tcPr>
          <w:p w14:paraId="703494E9" w14:textId="77777777" w:rsidR="00197062" w:rsidRPr="004D4B78" w:rsidRDefault="00197062" w:rsidP="006D2DF4">
            <w:pPr>
              <w:pStyle w:val="Tablebody"/>
            </w:pPr>
            <w:r w:rsidRPr="004D4B78">
              <w:rPr>
                <w:rFonts w:ascii="Calibri" w:hAnsi="Calibri" w:cs="Calibri"/>
                <w:color w:val="000000"/>
              </w:rPr>
              <w:t>24/07/2024</w:t>
            </w:r>
          </w:p>
        </w:tc>
        <w:tc>
          <w:tcPr>
            <w:tcW w:w="982" w:type="dxa"/>
          </w:tcPr>
          <w:p w14:paraId="2C419154" w14:textId="77777777" w:rsidR="00197062" w:rsidRPr="004D4B78" w:rsidRDefault="00197062" w:rsidP="006D2DF4">
            <w:pPr>
              <w:pStyle w:val="Tablebody"/>
            </w:pPr>
            <w:r w:rsidRPr="004D4B78">
              <w:t>Cain</w:t>
            </w:r>
          </w:p>
        </w:tc>
        <w:tc>
          <w:tcPr>
            <w:tcW w:w="1742" w:type="dxa"/>
          </w:tcPr>
          <w:p w14:paraId="6A70FF88" w14:textId="77777777" w:rsidR="00197062" w:rsidRPr="007025B5" w:rsidRDefault="00197062" w:rsidP="006D2DF4">
            <w:pPr>
              <w:pStyle w:val="Tablebody"/>
              <w:rPr>
                <w:color w:val="auto"/>
              </w:rPr>
            </w:pPr>
            <w:r w:rsidRPr="007025B5">
              <w:rPr>
                <w:color w:val="auto"/>
              </w:rPr>
              <w:t>Chief Minister</w:t>
            </w:r>
          </w:p>
        </w:tc>
        <w:tc>
          <w:tcPr>
            <w:tcW w:w="3239" w:type="dxa"/>
          </w:tcPr>
          <w:p w14:paraId="0C07F135" w14:textId="77777777" w:rsidR="00197062" w:rsidRPr="004D4B78" w:rsidRDefault="00197062" w:rsidP="006D2DF4">
            <w:pPr>
              <w:pStyle w:val="Tablebody"/>
            </w:pPr>
            <w:r w:rsidRPr="004D4B78">
              <w:t>ACTPS Employee Survey</w:t>
            </w:r>
          </w:p>
        </w:tc>
        <w:tc>
          <w:tcPr>
            <w:tcW w:w="1287" w:type="dxa"/>
          </w:tcPr>
          <w:p w14:paraId="27BD27D7" w14:textId="77777777" w:rsidR="00197062" w:rsidRPr="004D4B78" w:rsidRDefault="00197062" w:rsidP="006D2DF4">
            <w:pPr>
              <w:pStyle w:val="Tablebody"/>
            </w:pPr>
            <w:r w:rsidRPr="004D4B78">
              <w:rPr>
                <w:rFonts w:ascii="Calibri" w:hAnsi="Calibri" w:cs="Calibri"/>
                <w:color w:val="000000"/>
              </w:rPr>
              <w:t>31/07/2024</w:t>
            </w:r>
          </w:p>
        </w:tc>
      </w:tr>
      <w:tr w:rsidR="00197062" w:rsidRPr="004D4B78" w14:paraId="7065A5E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C4E0E22" w14:textId="77777777" w:rsidR="00197062" w:rsidRPr="0009784C" w:rsidRDefault="00197062" w:rsidP="006D2DF4">
            <w:pPr>
              <w:pStyle w:val="Tablebody"/>
            </w:pPr>
            <w:r w:rsidRPr="0009784C">
              <w:t>9</w:t>
            </w:r>
          </w:p>
        </w:tc>
        <w:tc>
          <w:tcPr>
            <w:tcW w:w="1232" w:type="dxa"/>
          </w:tcPr>
          <w:p w14:paraId="7980F17C" w14:textId="77777777" w:rsidR="00197062" w:rsidRPr="004D4B78" w:rsidRDefault="00197062" w:rsidP="006D2DF4">
            <w:pPr>
              <w:pStyle w:val="Tablebody"/>
            </w:pPr>
            <w:r w:rsidRPr="004D4B78">
              <w:rPr>
                <w:rFonts w:ascii="Calibri" w:hAnsi="Calibri" w:cs="Calibri"/>
                <w:color w:val="000000"/>
              </w:rPr>
              <w:t>24/07/2024</w:t>
            </w:r>
          </w:p>
        </w:tc>
        <w:tc>
          <w:tcPr>
            <w:tcW w:w="982" w:type="dxa"/>
          </w:tcPr>
          <w:p w14:paraId="62BD18A8" w14:textId="77777777" w:rsidR="00197062" w:rsidRPr="004D4B78" w:rsidRDefault="00197062" w:rsidP="006D2DF4">
            <w:pPr>
              <w:pStyle w:val="Tablebody"/>
            </w:pPr>
            <w:r w:rsidRPr="004D4B78">
              <w:t>Cain</w:t>
            </w:r>
          </w:p>
        </w:tc>
        <w:tc>
          <w:tcPr>
            <w:tcW w:w="1742" w:type="dxa"/>
          </w:tcPr>
          <w:p w14:paraId="0B67D38E" w14:textId="77777777" w:rsidR="00197062" w:rsidRPr="007025B5" w:rsidRDefault="00197062" w:rsidP="006D2DF4">
            <w:pPr>
              <w:pStyle w:val="Tablebody"/>
              <w:rPr>
                <w:color w:val="auto"/>
              </w:rPr>
            </w:pPr>
            <w:r w:rsidRPr="007025B5">
              <w:rPr>
                <w:color w:val="auto"/>
              </w:rPr>
              <w:t>Chief Minister – City Renewal</w:t>
            </w:r>
          </w:p>
        </w:tc>
        <w:tc>
          <w:tcPr>
            <w:tcW w:w="3239" w:type="dxa"/>
          </w:tcPr>
          <w:p w14:paraId="292B9EFE" w14:textId="77777777" w:rsidR="00197062" w:rsidRPr="004D4B78" w:rsidRDefault="00197062" w:rsidP="006D2DF4">
            <w:pPr>
              <w:pStyle w:val="Tablebody"/>
            </w:pPr>
            <w:r w:rsidRPr="004D4B78">
              <w:t>City Hill</w:t>
            </w:r>
          </w:p>
        </w:tc>
        <w:tc>
          <w:tcPr>
            <w:tcW w:w="1287" w:type="dxa"/>
          </w:tcPr>
          <w:p w14:paraId="097F36CA" w14:textId="77777777" w:rsidR="00197062" w:rsidRPr="004D4B78" w:rsidRDefault="00197062" w:rsidP="006D2DF4">
            <w:pPr>
              <w:pStyle w:val="Tablebody"/>
            </w:pPr>
            <w:r w:rsidRPr="004D4B78">
              <w:rPr>
                <w:rFonts w:ascii="Calibri" w:hAnsi="Calibri" w:cs="Calibri"/>
                <w:color w:val="000000"/>
              </w:rPr>
              <w:t>31/07/2024</w:t>
            </w:r>
          </w:p>
        </w:tc>
      </w:tr>
      <w:tr w:rsidR="00197062" w:rsidRPr="004D4B78" w14:paraId="4D8879E7"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69B0D9A" w14:textId="77777777" w:rsidR="00197062" w:rsidRPr="0009784C" w:rsidRDefault="00197062" w:rsidP="006D2DF4">
            <w:pPr>
              <w:pStyle w:val="Tablebody"/>
            </w:pPr>
            <w:r w:rsidRPr="0009784C">
              <w:t>10</w:t>
            </w:r>
          </w:p>
        </w:tc>
        <w:tc>
          <w:tcPr>
            <w:tcW w:w="1232" w:type="dxa"/>
          </w:tcPr>
          <w:p w14:paraId="05658FB6" w14:textId="77777777" w:rsidR="00197062" w:rsidRPr="004D4B78" w:rsidRDefault="00197062" w:rsidP="006D2DF4">
            <w:pPr>
              <w:pStyle w:val="Tablebody"/>
            </w:pPr>
            <w:r w:rsidRPr="004D4B78">
              <w:rPr>
                <w:rFonts w:ascii="Calibri" w:hAnsi="Calibri" w:cs="Calibri"/>
                <w:color w:val="000000"/>
              </w:rPr>
              <w:t>24/07/2024</w:t>
            </w:r>
          </w:p>
        </w:tc>
        <w:tc>
          <w:tcPr>
            <w:tcW w:w="982" w:type="dxa"/>
          </w:tcPr>
          <w:p w14:paraId="2446E687" w14:textId="77777777" w:rsidR="00197062" w:rsidRPr="004D4B78" w:rsidRDefault="00197062" w:rsidP="006D2DF4">
            <w:pPr>
              <w:pStyle w:val="Tablebody"/>
            </w:pPr>
            <w:r w:rsidRPr="004D4B78">
              <w:t>Cain</w:t>
            </w:r>
          </w:p>
        </w:tc>
        <w:tc>
          <w:tcPr>
            <w:tcW w:w="1742" w:type="dxa"/>
          </w:tcPr>
          <w:p w14:paraId="4F067F5E" w14:textId="77777777" w:rsidR="00197062" w:rsidRPr="007025B5" w:rsidRDefault="00197062" w:rsidP="006D2DF4">
            <w:pPr>
              <w:pStyle w:val="Tablebody"/>
              <w:rPr>
                <w:color w:val="auto"/>
              </w:rPr>
            </w:pPr>
            <w:r w:rsidRPr="007025B5">
              <w:rPr>
                <w:color w:val="auto"/>
              </w:rPr>
              <w:t>Chief Minister – City Renewal</w:t>
            </w:r>
          </w:p>
        </w:tc>
        <w:tc>
          <w:tcPr>
            <w:tcW w:w="3239" w:type="dxa"/>
          </w:tcPr>
          <w:p w14:paraId="47510713" w14:textId="77777777" w:rsidR="00197062" w:rsidRPr="004D4B78" w:rsidRDefault="00197062" w:rsidP="006D2DF4">
            <w:pPr>
              <w:pStyle w:val="Tablebody"/>
            </w:pPr>
            <w:r w:rsidRPr="004D4B78">
              <w:t xml:space="preserve">Block 23 Section 19 City </w:t>
            </w:r>
          </w:p>
        </w:tc>
        <w:tc>
          <w:tcPr>
            <w:tcW w:w="1287" w:type="dxa"/>
          </w:tcPr>
          <w:p w14:paraId="0A893A26" w14:textId="77777777" w:rsidR="00197062" w:rsidRPr="004D4B78" w:rsidRDefault="00197062" w:rsidP="006D2DF4">
            <w:pPr>
              <w:pStyle w:val="Tablebody"/>
            </w:pPr>
            <w:r w:rsidRPr="004D4B78">
              <w:rPr>
                <w:rFonts w:ascii="Calibri" w:hAnsi="Calibri" w:cs="Calibri"/>
                <w:color w:val="000000"/>
              </w:rPr>
              <w:t>29/07/2024</w:t>
            </w:r>
          </w:p>
        </w:tc>
      </w:tr>
      <w:tr w:rsidR="00197062" w:rsidRPr="004D4B78" w14:paraId="456222D3"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7B9724E" w14:textId="77777777" w:rsidR="00197062" w:rsidRPr="0009784C" w:rsidRDefault="00197062" w:rsidP="006D2DF4">
            <w:pPr>
              <w:pStyle w:val="Tablebody"/>
            </w:pPr>
            <w:r w:rsidRPr="0009784C">
              <w:t>11</w:t>
            </w:r>
          </w:p>
        </w:tc>
        <w:tc>
          <w:tcPr>
            <w:tcW w:w="1232" w:type="dxa"/>
          </w:tcPr>
          <w:p w14:paraId="7062D693" w14:textId="77777777" w:rsidR="00197062" w:rsidRPr="004D4B78" w:rsidRDefault="00197062" w:rsidP="006D2DF4">
            <w:pPr>
              <w:pStyle w:val="Tablebody"/>
            </w:pPr>
            <w:r w:rsidRPr="004D4B78">
              <w:rPr>
                <w:rFonts w:ascii="Calibri" w:hAnsi="Calibri" w:cs="Calibri"/>
                <w:color w:val="000000"/>
              </w:rPr>
              <w:t>24/07/2024</w:t>
            </w:r>
          </w:p>
        </w:tc>
        <w:tc>
          <w:tcPr>
            <w:tcW w:w="982" w:type="dxa"/>
          </w:tcPr>
          <w:p w14:paraId="1ACEC71B" w14:textId="77777777" w:rsidR="00197062" w:rsidRPr="004D4B78" w:rsidRDefault="00197062" w:rsidP="006D2DF4">
            <w:pPr>
              <w:pStyle w:val="Tablebody"/>
            </w:pPr>
            <w:r w:rsidRPr="004D4B78">
              <w:t>Clay</w:t>
            </w:r>
          </w:p>
        </w:tc>
        <w:tc>
          <w:tcPr>
            <w:tcW w:w="1742" w:type="dxa"/>
          </w:tcPr>
          <w:p w14:paraId="09B91A79" w14:textId="77777777" w:rsidR="00197062" w:rsidRPr="007025B5" w:rsidRDefault="00197062" w:rsidP="006D2DF4">
            <w:pPr>
              <w:pStyle w:val="Tablebody"/>
              <w:rPr>
                <w:color w:val="auto"/>
              </w:rPr>
            </w:pPr>
            <w:r w:rsidRPr="007025B5">
              <w:rPr>
                <w:color w:val="auto"/>
              </w:rPr>
              <w:t>Treasurer</w:t>
            </w:r>
          </w:p>
        </w:tc>
        <w:tc>
          <w:tcPr>
            <w:tcW w:w="3239" w:type="dxa"/>
          </w:tcPr>
          <w:p w14:paraId="1D394842" w14:textId="77777777" w:rsidR="00197062" w:rsidRPr="004D4B78" w:rsidRDefault="00197062" w:rsidP="006D2DF4">
            <w:pPr>
              <w:pStyle w:val="Tablebody"/>
            </w:pPr>
            <w:r w:rsidRPr="004D4B78">
              <w:t>Climate Friendly Banking</w:t>
            </w:r>
          </w:p>
        </w:tc>
        <w:tc>
          <w:tcPr>
            <w:tcW w:w="1287" w:type="dxa"/>
          </w:tcPr>
          <w:p w14:paraId="3995DD93" w14:textId="77777777" w:rsidR="00197062" w:rsidRPr="004D4B78" w:rsidRDefault="00197062" w:rsidP="006D2DF4">
            <w:pPr>
              <w:pStyle w:val="Tablebody"/>
            </w:pPr>
            <w:r w:rsidRPr="004D4B78">
              <w:rPr>
                <w:rFonts w:ascii="Calibri" w:hAnsi="Calibri" w:cs="Calibri"/>
                <w:color w:val="000000"/>
              </w:rPr>
              <w:t>31/07/2024</w:t>
            </w:r>
          </w:p>
        </w:tc>
      </w:tr>
      <w:tr w:rsidR="00197062" w:rsidRPr="004D4B78" w14:paraId="5BF9C6F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0DECAFF" w14:textId="77777777" w:rsidR="00197062" w:rsidRPr="0009784C" w:rsidRDefault="00197062" w:rsidP="006D2DF4">
            <w:pPr>
              <w:pStyle w:val="Tablebody"/>
            </w:pPr>
            <w:r w:rsidRPr="0009784C">
              <w:t>12</w:t>
            </w:r>
          </w:p>
        </w:tc>
        <w:tc>
          <w:tcPr>
            <w:tcW w:w="1232" w:type="dxa"/>
          </w:tcPr>
          <w:p w14:paraId="5E1E8A60"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54AF7ABC" w14:textId="77777777" w:rsidR="00197062" w:rsidRPr="004D4B78" w:rsidRDefault="00197062" w:rsidP="006D2DF4">
            <w:pPr>
              <w:pStyle w:val="Tablebody"/>
            </w:pPr>
            <w:r w:rsidRPr="004D4B78">
              <w:t>Paterson</w:t>
            </w:r>
          </w:p>
        </w:tc>
        <w:tc>
          <w:tcPr>
            <w:tcW w:w="1742" w:type="dxa"/>
          </w:tcPr>
          <w:p w14:paraId="6B0473C8" w14:textId="77777777" w:rsidR="00197062" w:rsidRPr="007025B5" w:rsidRDefault="00197062" w:rsidP="006D2DF4">
            <w:pPr>
              <w:pStyle w:val="Tablebody"/>
              <w:rPr>
                <w:color w:val="auto"/>
              </w:rPr>
            </w:pPr>
            <w:r w:rsidRPr="007025B5">
              <w:rPr>
                <w:color w:val="auto"/>
              </w:rPr>
              <w:t>Mental Health</w:t>
            </w:r>
          </w:p>
        </w:tc>
        <w:tc>
          <w:tcPr>
            <w:tcW w:w="3239" w:type="dxa"/>
          </w:tcPr>
          <w:p w14:paraId="24DAB8AB" w14:textId="77777777" w:rsidR="00197062" w:rsidRPr="004D4B78" w:rsidRDefault="00197062" w:rsidP="006D2DF4">
            <w:pPr>
              <w:pStyle w:val="Tablebody"/>
            </w:pPr>
            <w:r w:rsidRPr="004D4B78">
              <w:t>Patient access to MDMA/psylocibin treatments in the ACT</w:t>
            </w:r>
          </w:p>
        </w:tc>
        <w:tc>
          <w:tcPr>
            <w:tcW w:w="1287" w:type="dxa"/>
          </w:tcPr>
          <w:p w14:paraId="75EB3915"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4A665BB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853317A" w14:textId="77777777" w:rsidR="00197062" w:rsidRPr="0009784C" w:rsidRDefault="00197062" w:rsidP="006D2DF4">
            <w:pPr>
              <w:pStyle w:val="Tablebody"/>
            </w:pPr>
            <w:r w:rsidRPr="0009784C">
              <w:t>13</w:t>
            </w:r>
          </w:p>
        </w:tc>
        <w:tc>
          <w:tcPr>
            <w:tcW w:w="1232" w:type="dxa"/>
          </w:tcPr>
          <w:p w14:paraId="4A9DC1D4"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2121B7D0" w14:textId="77777777" w:rsidR="00197062" w:rsidRPr="004D4B78" w:rsidRDefault="00197062" w:rsidP="006D2DF4">
            <w:pPr>
              <w:pStyle w:val="Tablebody"/>
            </w:pPr>
            <w:r w:rsidRPr="004D4B78">
              <w:t>Paterson</w:t>
            </w:r>
          </w:p>
        </w:tc>
        <w:tc>
          <w:tcPr>
            <w:tcW w:w="1742" w:type="dxa"/>
          </w:tcPr>
          <w:p w14:paraId="25955937" w14:textId="77777777" w:rsidR="00197062" w:rsidRPr="007025B5" w:rsidRDefault="00197062" w:rsidP="006D2DF4">
            <w:pPr>
              <w:pStyle w:val="Tablebody"/>
              <w:rPr>
                <w:color w:val="auto"/>
              </w:rPr>
            </w:pPr>
            <w:r w:rsidRPr="007025B5">
              <w:rPr>
                <w:color w:val="auto"/>
              </w:rPr>
              <w:t xml:space="preserve">ACT Audit Office </w:t>
            </w:r>
          </w:p>
        </w:tc>
        <w:tc>
          <w:tcPr>
            <w:tcW w:w="3239" w:type="dxa"/>
          </w:tcPr>
          <w:p w14:paraId="6D8C64BA" w14:textId="77777777" w:rsidR="00197062" w:rsidRPr="004D4B78" w:rsidRDefault="00197062" w:rsidP="006D2DF4">
            <w:pPr>
              <w:pStyle w:val="Tablebody"/>
            </w:pPr>
            <w:r>
              <w:t>‘</w:t>
            </w:r>
            <w:r w:rsidRPr="004D4B78">
              <w:t>Gaming machine licensee regulation’ audit</w:t>
            </w:r>
          </w:p>
        </w:tc>
        <w:tc>
          <w:tcPr>
            <w:tcW w:w="1287" w:type="dxa"/>
          </w:tcPr>
          <w:p w14:paraId="3E0113EE"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0E3CFD76"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3D9558B" w14:textId="77777777" w:rsidR="00197062" w:rsidRPr="00401222" w:rsidRDefault="00197062" w:rsidP="006D2DF4">
            <w:pPr>
              <w:pStyle w:val="Tablebody"/>
            </w:pPr>
            <w:r w:rsidRPr="00401222">
              <w:t>14</w:t>
            </w:r>
          </w:p>
        </w:tc>
        <w:tc>
          <w:tcPr>
            <w:tcW w:w="1232" w:type="dxa"/>
          </w:tcPr>
          <w:p w14:paraId="53B39C12"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2C7751EE" w14:textId="77777777" w:rsidR="00197062" w:rsidRPr="004D4B78" w:rsidRDefault="00197062" w:rsidP="006D2DF4">
            <w:pPr>
              <w:pStyle w:val="Tablebody"/>
            </w:pPr>
            <w:r w:rsidRPr="004D4B78">
              <w:t>Kikkert</w:t>
            </w:r>
          </w:p>
        </w:tc>
        <w:tc>
          <w:tcPr>
            <w:tcW w:w="1742" w:type="dxa"/>
          </w:tcPr>
          <w:p w14:paraId="788EE6CF" w14:textId="77777777" w:rsidR="00197062" w:rsidRPr="007025B5" w:rsidRDefault="00197062" w:rsidP="006D2DF4">
            <w:pPr>
              <w:pStyle w:val="Tablebody"/>
              <w:rPr>
                <w:color w:val="auto"/>
              </w:rPr>
            </w:pPr>
            <w:r w:rsidRPr="007025B5">
              <w:rPr>
                <w:color w:val="auto"/>
              </w:rPr>
              <w:t>Community Services Directorate</w:t>
            </w:r>
          </w:p>
        </w:tc>
        <w:tc>
          <w:tcPr>
            <w:tcW w:w="3239" w:type="dxa"/>
          </w:tcPr>
          <w:p w14:paraId="1D397AC1" w14:textId="77777777" w:rsidR="00197062" w:rsidRPr="004D4B78" w:rsidRDefault="00197062" w:rsidP="006D2DF4">
            <w:pPr>
              <w:pStyle w:val="Tablebody"/>
            </w:pPr>
            <w:r w:rsidRPr="004D4B78">
              <w:t xml:space="preserve">Breakdown of funding for frontline domestic, family and sexual violence services in the ACT </w:t>
            </w:r>
          </w:p>
        </w:tc>
        <w:tc>
          <w:tcPr>
            <w:tcW w:w="1287" w:type="dxa"/>
          </w:tcPr>
          <w:p w14:paraId="4126F2CA"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12F9C95C"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4D455AF" w14:textId="77777777" w:rsidR="00197062" w:rsidRPr="0009784C" w:rsidRDefault="00197062" w:rsidP="006D2DF4">
            <w:pPr>
              <w:pStyle w:val="Tablebody"/>
            </w:pPr>
            <w:r w:rsidRPr="0009784C">
              <w:t>15</w:t>
            </w:r>
          </w:p>
        </w:tc>
        <w:tc>
          <w:tcPr>
            <w:tcW w:w="1232" w:type="dxa"/>
          </w:tcPr>
          <w:p w14:paraId="70E7EECA"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0CC0C1E2" w14:textId="77777777" w:rsidR="00197062" w:rsidRPr="004D4B78" w:rsidRDefault="00197062" w:rsidP="006D2DF4">
            <w:pPr>
              <w:pStyle w:val="Tablebody"/>
            </w:pPr>
            <w:r w:rsidRPr="004D4B78">
              <w:t>Lawder</w:t>
            </w:r>
          </w:p>
        </w:tc>
        <w:tc>
          <w:tcPr>
            <w:tcW w:w="1742" w:type="dxa"/>
          </w:tcPr>
          <w:p w14:paraId="59DAB060" w14:textId="77777777" w:rsidR="00197062" w:rsidRPr="007025B5" w:rsidRDefault="00197062" w:rsidP="006D2DF4">
            <w:pPr>
              <w:pStyle w:val="Tablebody"/>
              <w:rPr>
                <w:color w:val="auto"/>
              </w:rPr>
            </w:pPr>
            <w:r w:rsidRPr="007025B5">
              <w:rPr>
                <w:color w:val="auto"/>
              </w:rPr>
              <w:t>City Services</w:t>
            </w:r>
          </w:p>
        </w:tc>
        <w:tc>
          <w:tcPr>
            <w:tcW w:w="3239" w:type="dxa"/>
          </w:tcPr>
          <w:p w14:paraId="35AD3256" w14:textId="77777777" w:rsidR="00197062" w:rsidRPr="004D4B78" w:rsidRDefault="00197062" w:rsidP="006D2DF4">
            <w:pPr>
              <w:pStyle w:val="Tablebody"/>
            </w:pPr>
            <w:r w:rsidRPr="004D4B78">
              <w:t xml:space="preserve">Verges and nature </w:t>
            </w:r>
            <w:r>
              <w:t>s</w:t>
            </w:r>
            <w:r w:rsidRPr="004D4B78">
              <w:t>trips</w:t>
            </w:r>
          </w:p>
        </w:tc>
        <w:tc>
          <w:tcPr>
            <w:tcW w:w="1287" w:type="dxa"/>
          </w:tcPr>
          <w:p w14:paraId="5070D074"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6BBBB9AF"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3AE9263" w14:textId="77777777" w:rsidR="00197062" w:rsidRPr="0009784C" w:rsidRDefault="00197062" w:rsidP="006D2DF4">
            <w:pPr>
              <w:pStyle w:val="Tablebody"/>
            </w:pPr>
            <w:r w:rsidRPr="0009784C">
              <w:t>16</w:t>
            </w:r>
          </w:p>
        </w:tc>
        <w:tc>
          <w:tcPr>
            <w:tcW w:w="1232" w:type="dxa"/>
          </w:tcPr>
          <w:p w14:paraId="2B3289C7"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4CDC5868" w14:textId="77777777" w:rsidR="00197062" w:rsidRPr="004D4B78" w:rsidRDefault="00197062" w:rsidP="006D2DF4">
            <w:pPr>
              <w:pStyle w:val="Tablebody"/>
            </w:pPr>
            <w:r w:rsidRPr="004D4B78">
              <w:t>Lawder</w:t>
            </w:r>
          </w:p>
        </w:tc>
        <w:tc>
          <w:tcPr>
            <w:tcW w:w="1742" w:type="dxa"/>
          </w:tcPr>
          <w:p w14:paraId="3C3861B4" w14:textId="77777777" w:rsidR="00197062" w:rsidRPr="007025B5" w:rsidRDefault="00197062" w:rsidP="006D2DF4">
            <w:pPr>
              <w:pStyle w:val="Tablebody"/>
              <w:rPr>
                <w:color w:val="auto"/>
              </w:rPr>
            </w:pPr>
            <w:r w:rsidRPr="007025B5">
              <w:rPr>
                <w:color w:val="auto"/>
              </w:rPr>
              <w:t>Women</w:t>
            </w:r>
          </w:p>
        </w:tc>
        <w:tc>
          <w:tcPr>
            <w:tcW w:w="3239" w:type="dxa"/>
          </w:tcPr>
          <w:p w14:paraId="5A08FAA6" w14:textId="77777777" w:rsidR="00197062" w:rsidRPr="004D4B78" w:rsidRDefault="00197062" w:rsidP="006D2DF4">
            <w:pPr>
              <w:pStyle w:val="Tablebody"/>
            </w:pPr>
            <w:r w:rsidRPr="004D4B78">
              <w:t>Estimated employment levels for the directorate</w:t>
            </w:r>
          </w:p>
        </w:tc>
        <w:tc>
          <w:tcPr>
            <w:tcW w:w="1287" w:type="dxa"/>
          </w:tcPr>
          <w:p w14:paraId="25849E5A" w14:textId="77777777" w:rsidR="00197062" w:rsidRPr="004D4B78" w:rsidRDefault="00197062" w:rsidP="006D2DF4">
            <w:pPr>
              <w:pStyle w:val="Tablebody"/>
            </w:pPr>
            <w:r w:rsidRPr="00197062">
              <w:rPr>
                <w:color w:val="FF0000"/>
              </w:rPr>
              <w:t>Not received</w:t>
            </w:r>
          </w:p>
        </w:tc>
      </w:tr>
      <w:tr w:rsidR="00197062" w:rsidRPr="004D4B78" w14:paraId="25904ADD"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BCF6A5C" w14:textId="77777777" w:rsidR="00197062" w:rsidRPr="0009784C" w:rsidRDefault="00197062" w:rsidP="006D2DF4">
            <w:pPr>
              <w:pStyle w:val="Tablebody"/>
            </w:pPr>
            <w:r w:rsidRPr="0009784C">
              <w:t>17</w:t>
            </w:r>
          </w:p>
        </w:tc>
        <w:tc>
          <w:tcPr>
            <w:tcW w:w="1232" w:type="dxa"/>
          </w:tcPr>
          <w:p w14:paraId="7F300197"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6FBA0A91" w14:textId="77777777" w:rsidR="00197062" w:rsidRPr="004D4B78" w:rsidRDefault="00197062" w:rsidP="006D2DF4">
            <w:pPr>
              <w:pStyle w:val="Tablebody"/>
            </w:pPr>
            <w:r w:rsidRPr="004D4B78">
              <w:t>Lawder</w:t>
            </w:r>
          </w:p>
        </w:tc>
        <w:tc>
          <w:tcPr>
            <w:tcW w:w="1742" w:type="dxa"/>
          </w:tcPr>
          <w:p w14:paraId="4F3461AC" w14:textId="77777777" w:rsidR="00197062" w:rsidRPr="007025B5" w:rsidRDefault="00197062" w:rsidP="006D2DF4">
            <w:pPr>
              <w:pStyle w:val="Tablebody"/>
              <w:rPr>
                <w:color w:val="auto"/>
              </w:rPr>
            </w:pPr>
            <w:r w:rsidRPr="007025B5">
              <w:rPr>
                <w:color w:val="auto"/>
              </w:rPr>
              <w:t>Women</w:t>
            </w:r>
          </w:p>
        </w:tc>
        <w:tc>
          <w:tcPr>
            <w:tcW w:w="3239" w:type="dxa"/>
          </w:tcPr>
          <w:p w14:paraId="2793ED36" w14:textId="77777777" w:rsidR="00197062" w:rsidRPr="004D4B78" w:rsidRDefault="00197062" w:rsidP="006D2DF4">
            <w:pPr>
              <w:pStyle w:val="Tablebody"/>
            </w:pPr>
            <w:r w:rsidRPr="004D4B78">
              <w:t xml:space="preserve">ACT Women’s </w:t>
            </w:r>
            <w:r>
              <w:t>P</w:t>
            </w:r>
            <w:r w:rsidRPr="004D4B78">
              <w:t>lan 2024-25</w:t>
            </w:r>
          </w:p>
        </w:tc>
        <w:tc>
          <w:tcPr>
            <w:tcW w:w="1287" w:type="dxa"/>
          </w:tcPr>
          <w:p w14:paraId="70FFEF68"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523296E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B94D149" w14:textId="77777777" w:rsidR="00197062" w:rsidRPr="0009784C" w:rsidRDefault="00197062" w:rsidP="006D2DF4">
            <w:pPr>
              <w:pStyle w:val="Tablebody"/>
            </w:pPr>
            <w:r w:rsidRPr="0009784C">
              <w:t>18</w:t>
            </w:r>
          </w:p>
        </w:tc>
        <w:tc>
          <w:tcPr>
            <w:tcW w:w="1232" w:type="dxa"/>
          </w:tcPr>
          <w:p w14:paraId="072D9E90"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7C28A0E6" w14:textId="77777777" w:rsidR="00197062" w:rsidRPr="004D4B78" w:rsidRDefault="00197062" w:rsidP="006D2DF4">
            <w:pPr>
              <w:pStyle w:val="Tablebody"/>
            </w:pPr>
            <w:r w:rsidRPr="004D4B78">
              <w:t>Lawder</w:t>
            </w:r>
          </w:p>
        </w:tc>
        <w:tc>
          <w:tcPr>
            <w:tcW w:w="1742" w:type="dxa"/>
          </w:tcPr>
          <w:p w14:paraId="3DB1864D" w14:textId="77777777" w:rsidR="00197062" w:rsidRPr="007025B5" w:rsidRDefault="00197062" w:rsidP="006D2DF4">
            <w:pPr>
              <w:pStyle w:val="Tablebody"/>
              <w:rPr>
                <w:color w:val="auto"/>
              </w:rPr>
            </w:pPr>
            <w:r w:rsidRPr="007025B5">
              <w:rPr>
                <w:color w:val="auto"/>
              </w:rPr>
              <w:t>Women</w:t>
            </w:r>
          </w:p>
        </w:tc>
        <w:tc>
          <w:tcPr>
            <w:tcW w:w="3239" w:type="dxa"/>
          </w:tcPr>
          <w:p w14:paraId="5E79FD6E" w14:textId="77777777" w:rsidR="00197062" w:rsidRPr="004D4B78" w:rsidRDefault="00197062" w:rsidP="006D2DF4">
            <w:pPr>
              <w:pStyle w:val="Tablebody"/>
            </w:pPr>
            <w:r w:rsidRPr="004D4B78">
              <w:t>Gender sensitive budgeting</w:t>
            </w:r>
          </w:p>
        </w:tc>
        <w:tc>
          <w:tcPr>
            <w:tcW w:w="1287" w:type="dxa"/>
          </w:tcPr>
          <w:p w14:paraId="08FC4D6A" w14:textId="77777777" w:rsidR="00197062" w:rsidRPr="00197062" w:rsidRDefault="00197062" w:rsidP="006D2DF4">
            <w:pPr>
              <w:pStyle w:val="Tablebody"/>
              <w:rPr>
                <w:color w:val="FF0000"/>
              </w:rPr>
            </w:pPr>
            <w:r w:rsidRPr="00197062">
              <w:rPr>
                <w:color w:val="FF0000"/>
              </w:rPr>
              <w:t>Not received</w:t>
            </w:r>
          </w:p>
        </w:tc>
      </w:tr>
      <w:tr w:rsidR="00197062" w:rsidRPr="004D4B78" w14:paraId="18E6D764"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9D4DD82" w14:textId="77777777" w:rsidR="00197062" w:rsidRPr="00401222" w:rsidRDefault="00197062" w:rsidP="006D2DF4">
            <w:pPr>
              <w:pStyle w:val="Tablebody"/>
            </w:pPr>
            <w:r w:rsidRPr="00401222">
              <w:t>19</w:t>
            </w:r>
          </w:p>
        </w:tc>
        <w:tc>
          <w:tcPr>
            <w:tcW w:w="1232" w:type="dxa"/>
          </w:tcPr>
          <w:p w14:paraId="7642B524"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782C1C16" w14:textId="77777777" w:rsidR="00197062" w:rsidRPr="004D4B78" w:rsidRDefault="00197062" w:rsidP="006D2DF4">
            <w:pPr>
              <w:pStyle w:val="Tablebody"/>
            </w:pPr>
            <w:r w:rsidRPr="004D4B78">
              <w:t>Lawder</w:t>
            </w:r>
          </w:p>
        </w:tc>
        <w:tc>
          <w:tcPr>
            <w:tcW w:w="1742" w:type="dxa"/>
          </w:tcPr>
          <w:p w14:paraId="4F3E7B7E" w14:textId="77777777" w:rsidR="00197062" w:rsidRPr="007025B5" w:rsidRDefault="00197062" w:rsidP="006D2DF4">
            <w:pPr>
              <w:pStyle w:val="Tablebody"/>
              <w:rPr>
                <w:color w:val="auto"/>
              </w:rPr>
            </w:pPr>
            <w:r w:rsidRPr="007025B5">
              <w:rPr>
                <w:color w:val="auto"/>
              </w:rPr>
              <w:t>Women</w:t>
            </w:r>
          </w:p>
        </w:tc>
        <w:tc>
          <w:tcPr>
            <w:tcW w:w="3239" w:type="dxa"/>
          </w:tcPr>
          <w:p w14:paraId="2B146239" w14:textId="77777777" w:rsidR="00197062" w:rsidRPr="004D4B78" w:rsidRDefault="00197062" w:rsidP="006D2DF4">
            <w:pPr>
              <w:pStyle w:val="Tablebody"/>
            </w:pPr>
            <w:r w:rsidRPr="004D4B78">
              <w:t xml:space="preserve">Women’s Budget Statement </w:t>
            </w:r>
          </w:p>
        </w:tc>
        <w:tc>
          <w:tcPr>
            <w:tcW w:w="1287" w:type="dxa"/>
          </w:tcPr>
          <w:p w14:paraId="4808E931" w14:textId="77777777" w:rsidR="00197062" w:rsidRPr="00197062" w:rsidRDefault="00197062" w:rsidP="006D2DF4">
            <w:pPr>
              <w:pStyle w:val="Tablebody"/>
              <w:rPr>
                <w:color w:val="FF0000"/>
              </w:rPr>
            </w:pPr>
            <w:r w:rsidRPr="00197062">
              <w:rPr>
                <w:color w:val="FF0000"/>
              </w:rPr>
              <w:t>Not received</w:t>
            </w:r>
          </w:p>
        </w:tc>
      </w:tr>
      <w:tr w:rsidR="00197062" w:rsidRPr="004D4B78" w14:paraId="2FA64DA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AE1E1F4" w14:textId="77777777" w:rsidR="00197062" w:rsidRPr="0009784C" w:rsidRDefault="00197062" w:rsidP="006D2DF4">
            <w:pPr>
              <w:pStyle w:val="Tablebody"/>
            </w:pPr>
            <w:r w:rsidRPr="0009784C">
              <w:t>20</w:t>
            </w:r>
          </w:p>
        </w:tc>
        <w:tc>
          <w:tcPr>
            <w:tcW w:w="1232" w:type="dxa"/>
          </w:tcPr>
          <w:p w14:paraId="76A64A8B"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6486AEE7" w14:textId="77777777" w:rsidR="00197062" w:rsidRPr="004D4B78" w:rsidRDefault="00197062" w:rsidP="006D2DF4">
            <w:pPr>
              <w:pStyle w:val="Tablebody"/>
            </w:pPr>
            <w:r w:rsidRPr="004D4B78">
              <w:t>Braddock</w:t>
            </w:r>
          </w:p>
        </w:tc>
        <w:tc>
          <w:tcPr>
            <w:tcW w:w="1742" w:type="dxa"/>
          </w:tcPr>
          <w:p w14:paraId="1DF0D03A" w14:textId="77777777" w:rsidR="00197062" w:rsidRPr="007025B5" w:rsidRDefault="00197062" w:rsidP="006D2DF4">
            <w:pPr>
              <w:pStyle w:val="Tablebody"/>
              <w:rPr>
                <w:color w:val="auto"/>
              </w:rPr>
            </w:pPr>
            <w:r w:rsidRPr="007025B5">
              <w:rPr>
                <w:color w:val="auto"/>
              </w:rPr>
              <w:t>Evoenergy</w:t>
            </w:r>
          </w:p>
        </w:tc>
        <w:tc>
          <w:tcPr>
            <w:tcW w:w="3239" w:type="dxa"/>
          </w:tcPr>
          <w:p w14:paraId="3A7101A9" w14:textId="77777777" w:rsidR="00197062" w:rsidRPr="004D4B78" w:rsidRDefault="00197062" w:rsidP="006D2DF4">
            <w:pPr>
              <w:pStyle w:val="Tablebody"/>
            </w:pPr>
            <w:r w:rsidRPr="004D4B78">
              <w:t>Implementation of the Right to Disconnect</w:t>
            </w:r>
          </w:p>
        </w:tc>
        <w:tc>
          <w:tcPr>
            <w:tcW w:w="1287" w:type="dxa"/>
          </w:tcPr>
          <w:p w14:paraId="1C5979E7" w14:textId="77777777" w:rsidR="00197062" w:rsidRPr="004D4B78" w:rsidRDefault="00197062" w:rsidP="006D2DF4">
            <w:pPr>
              <w:pStyle w:val="Tablebody"/>
            </w:pPr>
            <w:r w:rsidRPr="004D4B78">
              <w:rPr>
                <w:rFonts w:ascii="Calibri" w:hAnsi="Calibri" w:cs="Calibri"/>
                <w:color w:val="000000"/>
              </w:rPr>
              <w:t>31/07/2024</w:t>
            </w:r>
          </w:p>
        </w:tc>
      </w:tr>
      <w:tr w:rsidR="00197062" w:rsidRPr="004D4B78" w14:paraId="62BDA43C"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9FE35D2" w14:textId="77777777" w:rsidR="00197062" w:rsidRPr="0009784C" w:rsidRDefault="00197062" w:rsidP="006D2DF4">
            <w:pPr>
              <w:pStyle w:val="Tablebody"/>
            </w:pPr>
            <w:r w:rsidRPr="0009784C">
              <w:t>21</w:t>
            </w:r>
          </w:p>
        </w:tc>
        <w:tc>
          <w:tcPr>
            <w:tcW w:w="1232" w:type="dxa"/>
          </w:tcPr>
          <w:p w14:paraId="48638292"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2C94E73E" w14:textId="77777777" w:rsidR="00197062" w:rsidRPr="004D4B78" w:rsidRDefault="00197062" w:rsidP="006D2DF4">
            <w:pPr>
              <w:pStyle w:val="Tablebody"/>
            </w:pPr>
            <w:r w:rsidRPr="004D4B78">
              <w:t>Braddock</w:t>
            </w:r>
          </w:p>
        </w:tc>
        <w:tc>
          <w:tcPr>
            <w:tcW w:w="1742" w:type="dxa"/>
          </w:tcPr>
          <w:p w14:paraId="677804F2" w14:textId="77777777" w:rsidR="00197062" w:rsidRPr="007025B5" w:rsidRDefault="00197062" w:rsidP="006D2DF4">
            <w:pPr>
              <w:pStyle w:val="Tablebody"/>
              <w:rPr>
                <w:color w:val="auto"/>
              </w:rPr>
            </w:pPr>
            <w:r w:rsidRPr="007025B5">
              <w:rPr>
                <w:color w:val="auto"/>
              </w:rPr>
              <w:t>Chief Minister</w:t>
            </w:r>
          </w:p>
        </w:tc>
        <w:tc>
          <w:tcPr>
            <w:tcW w:w="3239" w:type="dxa"/>
          </w:tcPr>
          <w:p w14:paraId="0262A670" w14:textId="77777777" w:rsidR="00197062" w:rsidRPr="004D4B78" w:rsidRDefault="00197062" w:rsidP="006D2DF4">
            <w:pPr>
              <w:pStyle w:val="Tablebody"/>
            </w:pPr>
            <w:r w:rsidRPr="004D4B78">
              <w:t>ACTPS Graduate Program</w:t>
            </w:r>
          </w:p>
        </w:tc>
        <w:tc>
          <w:tcPr>
            <w:tcW w:w="1287" w:type="dxa"/>
          </w:tcPr>
          <w:p w14:paraId="1D97C718" w14:textId="77777777" w:rsidR="00197062" w:rsidRPr="004D4B78" w:rsidRDefault="00197062" w:rsidP="006D2DF4">
            <w:pPr>
              <w:pStyle w:val="Tablebody"/>
            </w:pPr>
            <w:r w:rsidRPr="004D4B78">
              <w:rPr>
                <w:rFonts w:ascii="Calibri" w:hAnsi="Calibri" w:cs="Calibri"/>
                <w:color w:val="FF0000"/>
              </w:rPr>
              <w:t>07/08/2024</w:t>
            </w:r>
          </w:p>
        </w:tc>
      </w:tr>
      <w:tr w:rsidR="00197062" w:rsidRPr="004D4B78" w14:paraId="2EAFFA8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0526B57" w14:textId="77777777" w:rsidR="00197062" w:rsidRPr="0009784C" w:rsidRDefault="00197062" w:rsidP="006D2DF4">
            <w:pPr>
              <w:pStyle w:val="Tablebody"/>
            </w:pPr>
            <w:r w:rsidRPr="0009784C">
              <w:t>22</w:t>
            </w:r>
          </w:p>
        </w:tc>
        <w:tc>
          <w:tcPr>
            <w:tcW w:w="1232" w:type="dxa"/>
          </w:tcPr>
          <w:p w14:paraId="14EC9E68"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5485BF4A" w14:textId="77777777" w:rsidR="00197062" w:rsidRPr="004D4B78" w:rsidRDefault="00197062" w:rsidP="006D2DF4">
            <w:pPr>
              <w:pStyle w:val="Tablebody"/>
            </w:pPr>
            <w:r w:rsidRPr="004D4B78">
              <w:t>Braddock</w:t>
            </w:r>
          </w:p>
        </w:tc>
        <w:tc>
          <w:tcPr>
            <w:tcW w:w="1742" w:type="dxa"/>
          </w:tcPr>
          <w:p w14:paraId="2A086CF9" w14:textId="77777777" w:rsidR="00197062" w:rsidRPr="007025B5" w:rsidRDefault="00197062" w:rsidP="006D2DF4">
            <w:pPr>
              <w:pStyle w:val="Tablebody"/>
              <w:rPr>
                <w:color w:val="auto"/>
              </w:rPr>
            </w:pPr>
            <w:r w:rsidRPr="007025B5">
              <w:rPr>
                <w:color w:val="auto"/>
              </w:rPr>
              <w:t>City Services</w:t>
            </w:r>
          </w:p>
        </w:tc>
        <w:tc>
          <w:tcPr>
            <w:tcW w:w="3239" w:type="dxa"/>
          </w:tcPr>
          <w:p w14:paraId="2049664C" w14:textId="77777777" w:rsidR="00197062" w:rsidRPr="004D4B78" w:rsidRDefault="00197062" w:rsidP="006D2DF4">
            <w:pPr>
              <w:pStyle w:val="Tablebody"/>
            </w:pPr>
            <w:r w:rsidRPr="004D4B78">
              <w:t xml:space="preserve">Yerrabi </w:t>
            </w:r>
            <w:r>
              <w:t>P</w:t>
            </w:r>
            <w:r w:rsidRPr="004D4B78">
              <w:t>ond development works update</w:t>
            </w:r>
          </w:p>
        </w:tc>
        <w:tc>
          <w:tcPr>
            <w:tcW w:w="1287" w:type="dxa"/>
          </w:tcPr>
          <w:p w14:paraId="3AE64348"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7F3CD1AC"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02B9B16" w14:textId="77777777" w:rsidR="00197062" w:rsidRPr="0009784C" w:rsidRDefault="00197062" w:rsidP="006D2DF4">
            <w:pPr>
              <w:pStyle w:val="Tablebody"/>
            </w:pPr>
            <w:r w:rsidRPr="0009784C">
              <w:t>23</w:t>
            </w:r>
          </w:p>
        </w:tc>
        <w:tc>
          <w:tcPr>
            <w:tcW w:w="1232" w:type="dxa"/>
          </w:tcPr>
          <w:p w14:paraId="13E966BF"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7C17795C" w14:textId="77777777" w:rsidR="00197062" w:rsidRPr="004D4B78" w:rsidRDefault="00197062" w:rsidP="006D2DF4">
            <w:pPr>
              <w:pStyle w:val="Tablebody"/>
            </w:pPr>
            <w:r w:rsidRPr="004D4B78">
              <w:t>Cocks</w:t>
            </w:r>
          </w:p>
        </w:tc>
        <w:tc>
          <w:tcPr>
            <w:tcW w:w="1742" w:type="dxa"/>
          </w:tcPr>
          <w:p w14:paraId="2B97C5AB" w14:textId="77777777" w:rsidR="00197062" w:rsidRPr="007025B5" w:rsidRDefault="00197062" w:rsidP="006D2DF4">
            <w:pPr>
              <w:pStyle w:val="Tablebody"/>
              <w:rPr>
                <w:color w:val="auto"/>
              </w:rPr>
            </w:pPr>
            <w:r w:rsidRPr="007025B5">
              <w:rPr>
                <w:color w:val="auto"/>
              </w:rPr>
              <w:t>City Services</w:t>
            </w:r>
          </w:p>
        </w:tc>
        <w:tc>
          <w:tcPr>
            <w:tcW w:w="3239" w:type="dxa"/>
          </w:tcPr>
          <w:p w14:paraId="788705B6" w14:textId="77777777" w:rsidR="00197062" w:rsidRPr="004D4B78" w:rsidRDefault="00197062" w:rsidP="006D2DF4">
            <w:pPr>
              <w:pStyle w:val="Tablebody"/>
            </w:pPr>
            <w:r w:rsidRPr="004D4B78">
              <w:t xml:space="preserve">Transport Canberra &amp; City Services (Fix My Street </w:t>
            </w:r>
            <w:r>
              <w:t>r</w:t>
            </w:r>
            <w:r w:rsidRPr="004D4B78">
              <w:t xml:space="preserve">equests) </w:t>
            </w:r>
          </w:p>
        </w:tc>
        <w:tc>
          <w:tcPr>
            <w:tcW w:w="1287" w:type="dxa"/>
          </w:tcPr>
          <w:p w14:paraId="6EF31A17"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299C78FB"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B44B449" w14:textId="77777777" w:rsidR="00197062" w:rsidRPr="0009784C" w:rsidRDefault="00197062" w:rsidP="006D2DF4">
            <w:pPr>
              <w:pStyle w:val="Tablebody"/>
            </w:pPr>
            <w:r w:rsidRPr="0009784C">
              <w:t>24</w:t>
            </w:r>
          </w:p>
        </w:tc>
        <w:tc>
          <w:tcPr>
            <w:tcW w:w="1232" w:type="dxa"/>
          </w:tcPr>
          <w:p w14:paraId="75C537A6"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29F4C10F" w14:textId="77777777" w:rsidR="00197062" w:rsidRPr="004D4B78" w:rsidRDefault="00197062" w:rsidP="006D2DF4">
            <w:pPr>
              <w:pStyle w:val="Tablebody"/>
            </w:pPr>
            <w:r w:rsidRPr="004D4B78">
              <w:t>Castley</w:t>
            </w:r>
          </w:p>
        </w:tc>
        <w:tc>
          <w:tcPr>
            <w:tcW w:w="1742" w:type="dxa"/>
          </w:tcPr>
          <w:p w14:paraId="2D9F29B4" w14:textId="77777777" w:rsidR="00197062" w:rsidRPr="007025B5" w:rsidRDefault="00197062" w:rsidP="006D2DF4">
            <w:pPr>
              <w:pStyle w:val="Tablebody"/>
              <w:rPr>
                <w:color w:val="auto"/>
              </w:rPr>
            </w:pPr>
            <w:r w:rsidRPr="007025B5">
              <w:rPr>
                <w:color w:val="auto"/>
              </w:rPr>
              <w:t>Health</w:t>
            </w:r>
          </w:p>
        </w:tc>
        <w:tc>
          <w:tcPr>
            <w:tcW w:w="3239" w:type="dxa"/>
          </w:tcPr>
          <w:p w14:paraId="4E0F9C48" w14:textId="77777777" w:rsidR="00197062" w:rsidRPr="004D4B78" w:rsidRDefault="00197062" w:rsidP="006D2DF4">
            <w:pPr>
              <w:pStyle w:val="Tablebody"/>
            </w:pPr>
            <w:r w:rsidRPr="004D4B78">
              <w:t xml:space="preserve">Paediatric and elective surgery wait times   </w:t>
            </w:r>
          </w:p>
        </w:tc>
        <w:tc>
          <w:tcPr>
            <w:tcW w:w="1287" w:type="dxa"/>
          </w:tcPr>
          <w:p w14:paraId="47EB5158" w14:textId="77777777" w:rsidR="00197062" w:rsidRPr="004D4B78" w:rsidRDefault="00197062" w:rsidP="006D2DF4">
            <w:pPr>
              <w:pStyle w:val="Tablebody"/>
            </w:pPr>
            <w:r w:rsidRPr="004D4B78">
              <w:rPr>
                <w:rFonts w:ascii="Calibri" w:hAnsi="Calibri" w:cs="Calibri"/>
                <w:color w:val="FF0000"/>
              </w:rPr>
              <w:t>03/08/2024</w:t>
            </w:r>
          </w:p>
        </w:tc>
      </w:tr>
      <w:tr w:rsidR="00197062" w:rsidRPr="004D4B78" w14:paraId="28FAF2C4"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2DA111E" w14:textId="77777777" w:rsidR="00197062" w:rsidRPr="0009784C" w:rsidRDefault="00197062" w:rsidP="006D2DF4">
            <w:pPr>
              <w:pStyle w:val="Tablebody"/>
            </w:pPr>
            <w:r w:rsidRPr="0009784C">
              <w:t>25</w:t>
            </w:r>
          </w:p>
        </w:tc>
        <w:tc>
          <w:tcPr>
            <w:tcW w:w="1232" w:type="dxa"/>
          </w:tcPr>
          <w:p w14:paraId="32CFA73B"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634F5BAC" w14:textId="77777777" w:rsidR="00197062" w:rsidRPr="004D4B78" w:rsidRDefault="00197062" w:rsidP="006D2DF4">
            <w:pPr>
              <w:pStyle w:val="Tablebody"/>
            </w:pPr>
            <w:r w:rsidRPr="004D4B78">
              <w:t>Castley</w:t>
            </w:r>
          </w:p>
        </w:tc>
        <w:tc>
          <w:tcPr>
            <w:tcW w:w="1742" w:type="dxa"/>
          </w:tcPr>
          <w:p w14:paraId="767CBC22" w14:textId="77777777" w:rsidR="00197062" w:rsidRPr="007025B5" w:rsidRDefault="00197062" w:rsidP="006D2DF4">
            <w:pPr>
              <w:pStyle w:val="Tablebody"/>
              <w:rPr>
                <w:color w:val="auto"/>
              </w:rPr>
            </w:pPr>
            <w:r w:rsidRPr="007025B5">
              <w:rPr>
                <w:color w:val="auto"/>
              </w:rPr>
              <w:t>Health</w:t>
            </w:r>
          </w:p>
        </w:tc>
        <w:tc>
          <w:tcPr>
            <w:tcW w:w="3239" w:type="dxa"/>
          </w:tcPr>
          <w:p w14:paraId="2A4A5EB6" w14:textId="77777777" w:rsidR="00197062" w:rsidRPr="004D4B78" w:rsidRDefault="00197062" w:rsidP="006D2DF4">
            <w:pPr>
              <w:pStyle w:val="Tablebody"/>
            </w:pPr>
            <w:r w:rsidRPr="004D4B78">
              <w:t xml:space="preserve">ACT Health </w:t>
            </w:r>
          </w:p>
        </w:tc>
        <w:tc>
          <w:tcPr>
            <w:tcW w:w="1287" w:type="dxa"/>
          </w:tcPr>
          <w:p w14:paraId="0220376D" w14:textId="77777777" w:rsidR="00197062" w:rsidRPr="004D4B78" w:rsidRDefault="00197062" w:rsidP="006D2DF4">
            <w:pPr>
              <w:pStyle w:val="Tablebody"/>
            </w:pPr>
            <w:r w:rsidRPr="004D4B78">
              <w:rPr>
                <w:rFonts w:ascii="Calibri" w:hAnsi="Calibri" w:cs="Calibri"/>
                <w:color w:val="FF0000"/>
              </w:rPr>
              <w:t>04/08/2024</w:t>
            </w:r>
          </w:p>
        </w:tc>
      </w:tr>
      <w:tr w:rsidR="00197062" w:rsidRPr="004D4B78" w14:paraId="58C69301"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E401C74" w14:textId="77777777" w:rsidR="00197062" w:rsidRPr="0009784C" w:rsidRDefault="00197062" w:rsidP="006D2DF4">
            <w:pPr>
              <w:pStyle w:val="Tablebody"/>
            </w:pPr>
            <w:r w:rsidRPr="0009784C">
              <w:t>26</w:t>
            </w:r>
          </w:p>
        </w:tc>
        <w:tc>
          <w:tcPr>
            <w:tcW w:w="1232" w:type="dxa"/>
          </w:tcPr>
          <w:p w14:paraId="3C90510D"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0782416F" w14:textId="77777777" w:rsidR="00197062" w:rsidRPr="004D4B78" w:rsidRDefault="00197062" w:rsidP="006D2DF4">
            <w:pPr>
              <w:pStyle w:val="Tablebody"/>
            </w:pPr>
            <w:r w:rsidRPr="004D4B78">
              <w:t>Castley</w:t>
            </w:r>
          </w:p>
        </w:tc>
        <w:tc>
          <w:tcPr>
            <w:tcW w:w="1742" w:type="dxa"/>
          </w:tcPr>
          <w:p w14:paraId="2B14ED68" w14:textId="77777777" w:rsidR="00197062" w:rsidRPr="007025B5" w:rsidRDefault="00197062" w:rsidP="006D2DF4">
            <w:pPr>
              <w:pStyle w:val="Tablebody"/>
              <w:rPr>
                <w:color w:val="auto"/>
              </w:rPr>
            </w:pPr>
            <w:r w:rsidRPr="007025B5">
              <w:rPr>
                <w:color w:val="auto"/>
              </w:rPr>
              <w:t>Health</w:t>
            </w:r>
          </w:p>
        </w:tc>
        <w:tc>
          <w:tcPr>
            <w:tcW w:w="3239" w:type="dxa"/>
          </w:tcPr>
          <w:p w14:paraId="5CE47D74" w14:textId="77777777" w:rsidR="00197062" w:rsidRPr="004D4B78" w:rsidRDefault="00197062" w:rsidP="006D2DF4">
            <w:pPr>
              <w:pStyle w:val="Tablebody"/>
            </w:pPr>
            <w:r w:rsidRPr="004D4B78">
              <w:t>Health Capital Works</w:t>
            </w:r>
          </w:p>
        </w:tc>
        <w:tc>
          <w:tcPr>
            <w:tcW w:w="1287" w:type="dxa"/>
          </w:tcPr>
          <w:p w14:paraId="44ADC0B4"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18FD4F5A"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502707E" w14:textId="77777777" w:rsidR="00197062" w:rsidRPr="0009784C" w:rsidRDefault="00197062" w:rsidP="006D2DF4">
            <w:pPr>
              <w:pStyle w:val="Tablebody"/>
            </w:pPr>
            <w:r w:rsidRPr="0009784C">
              <w:t>27</w:t>
            </w:r>
          </w:p>
        </w:tc>
        <w:tc>
          <w:tcPr>
            <w:tcW w:w="1232" w:type="dxa"/>
          </w:tcPr>
          <w:p w14:paraId="59A27786"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48D04325" w14:textId="77777777" w:rsidR="00197062" w:rsidRPr="004D4B78" w:rsidRDefault="00197062" w:rsidP="006D2DF4">
            <w:pPr>
              <w:pStyle w:val="Tablebody"/>
            </w:pPr>
            <w:r w:rsidRPr="004D4B78">
              <w:t>Castley</w:t>
            </w:r>
          </w:p>
        </w:tc>
        <w:tc>
          <w:tcPr>
            <w:tcW w:w="1742" w:type="dxa"/>
          </w:tcPr>
          <w:p w14:paraId="78ACB8C1" w14:textId="77777777" w:rsidR="00197062" w:rsidRPr="007025B5" w:rsidRDefault="00197062" w:rsidP="006D2DF4">
            <w:pPr>
              <w:pStyle w:val="Tablebody"/>
              <w:rPr>
                <w:color w:val="auto"/>
              </w:rPr>
            </w:pPr>
            <w:r w:rsidRPr="007025B5">
              <w:rPr>
                <w:color w:val="auto"/>
              </w:rPr>
              <w:t>Health</w:t>
            </w:r>
          </w:p>
        </w:tc>
        <w:tc>
          <w:tcPr>
            <w:tcW w:w="3239" w:type="dxa"/>
          </w:tcPr>
          <w:p w14:paraId="1538CDE9" w14:textId="77777777" w:rsidR="00197062" w:rsidRPr="004D4B78" w:rsidRDefault="00197062" w:rsidP="006D2DF4">
            <w:pPr>
              <w:pStyle w:val="Tablebody"/>
            </w:pPr>
            <w:r w:rsidRPr="004D4B78">
              <w:t xml:space="preserve">Oral Health Services   </w:t>
            </w:r>
          </w:p>
        </w:tc>
        <w:tc>
          <w:tcPr>
            <w:tcW w:w="1287" w:type="dxa"/>
          </w:tcPr>
          <w:p w14:paraId="3F40189F" w14:textId="77777777" w:rsidR="00197062" w:rsidRPr="004D4B78" w:rsidRDefault="00197062" w:rsidP="006D2DF4">
            <w:pPr>
              <w:pStyle w:val="Tablebody"/>
            </w:pPr>
            <w:r w:rsidRPr="004D4B78">
              <w:rPr>
                <w:rFonts w:ascii="Calibri" w:hAnsi="Calibri" w:cs="Calibri"/>
                <w:color w:val="FF0000"/>
              </w:rPr>
              <w:t>03/08/2024</w:t>
            </w:r>
          </w:p>
        </w:tc>
      </w:tr>
      <w:tr w:rsidR="00197062" w:rsidRPr="004D4B78" w14:paraId="57713EA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8D9DD07" w14:textId="77777777" w:rsidR="00197062" w:rsidRPr="0009784C" w:rsidRDefault="00197062" w:rsidP="006D2DF4">
            <w:pPr>
              <w:pStyle w:val="Tablebody"/>
            </w:pPr>
            <w:r w:rsidRPr="0009784C">
              <w:t>28</w:t>
            </w:r>
          </w:p>
        </w:tc>
        <w:tc>
          <w:tcPr>
            <w:tcW w:w="1232" w:type="dxa"/>
          </w:tcPr>
          <w:p w14:paraId="69012B42"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6CE57B62" w14:textId="77777777" w:rsidR="00197062" w:rsidRPr="004D4B78" w:rsidRDefault="00197062" w:rsidP="006D2DF4">
            <w:pPr>
              <w:pStyle w:val="Tablebody"/>
            </w:pPr>
            <w:r w:rsidRPr="004D4B78">
              <w:t>Castley</w:t>
            </w:r>
          </w:p>
        </w:tc>
        <w:tc>
          <w:tcPr>
            <w:tcW w:w="1742" w:type="dxa"/>
          </w:tcPr>
          <w:p w14:paraId="3ABB5AD5" w14:textId="77777777" w:rsidR="00197062" w:rsidRPr="007025B5" w:rsidRDefault="00197062" w:rsidP="006D2DF4">
            <w:pPr>
              <w:pStyle w:val="Tablebody"/>
              <w:rPr>
                <w:color w:val="auto"/>
              </w:rPr>
            </w:pPr>
            <w:r w:rsidRPr="007025B5">
              <w:rPr>
                <w:color w:val="auto"/>
              </w:rPr>
              <w:t>Health</w:t>
            </w:r>
          </w:p>
        </w:tc>
        <w:tc>
          <w:tcPr>
            <w:tcW w:w="3239" w:type="dxa"/>
          </w:tcPr>
          <w:p w14:paraId="40987D83" w14:textId="77777777" w:rsidR="00197062" w:rsidRPr="004D4B78" w:rsidRDefault="00197062" w:rsidP="006D2DF4">
            <w:pPr>
              <w:pStyle w:val="Tablebody"/>
            </w:pPr>
            <w:r w:rsidRPr="004D4B78">
              <w:t xml:space="preserve">Health-Endoscopy   </w:t>
            </w:r>
          </w:p>
        </w:tc>
        <w:tc>
          <w:tcPr>
            <w:tcW w:w="1287" w:type="dxa"/>
          </w:tcPr>
          <w:p w14:paraId="3513E627"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04E0E2F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E7DA0BA" w14:textId="77777777" w:rsidR="00197062" w:rsidRPr="0009784C" w:rsidRDefault="00197062" w:rsidP="006D2DF4">
            <w:pPr>
              <w:pStyle w:val="Tablebody"/>
            </w:pPr>
            <w:r w:rsidRPr="0009784C">
              <w:t>29</w:t>
            </w:r>
          </w:p>
        </w:tc>
        <w:tc>
          <w:tcPr>
            <w:tcW w:w="1232" w:type="dxa"/>
          </w:tcPr>
          <w:p w14:paraId="248BD66A"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23AD67FE" w14:textId="77777777" w:rsidR="00197062" w:rsidRPr="004D4B78" w:rsidRDefault="00197062" w:rsidP="006D2DF4">
            <w:pPr>
              <w:pStyle w:val="Tablebody"/>
            </w:pPr>
            <w:r w:rsidRPr="004D4B78">
              <w:t>Castley</w:t>
            </w:r>
          </w:p>
        </w:tc>
        <w:tc>
          <w:tcPr>
            <w:tcW w:w="1742" w:type="dxa"/>
          </w:tcPr>
          <w:p w14:paraId="4E7B39B0" w14:textId="77777777" w:rsidR="00197062" w:rsidRPr="007025B5" w:rsidRDefault="00197062" w:rsidP="006D2DF4">
            <w:pPr>
              <w:pStyle w:val="Tablebody"/>
              <w:rPr>
                <w:color w:val="auto"/>
              </w:rPr>
            </w:pPr>
            <w:r w:rsidRPr="007025B5">
              <w:rPr>
                <w:color w:val="auto"/>
              </w:rPr>
              <w:t>Health</w:t>
            </w:r>
          </w:p>
        </w:tc>
        <w:tc>
          <w:tcPr>
            <w:tcW w:w="3239" w:type="dxa"/>
          </w:tcPr>
          <w:p w14:paraId="6860FA8A" w14:textId="77777777" w:rsidR="00197062" w:rsidRPr="004D4B78" w:rsidRDefault="00197062" w:rsidP="006D2DF4">
            <w:pPr>
              <w:pStyle w:val="Tablebody"/>
            </w:pPr>
            <w:r w:rsidRPr="004D4B78">
              <w:t xml:space="preserve">Endometriosis   </w:t>
            </w:r>
          </w:p>
        </w:tc>
        <w:tc>
          <w:tcPr>
            <w:tcW w:w="1287" w:type="dxa"/>
          </w:tcPr>
          <w:p w14:paraId="6B7865A9"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4DFBFACB"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26F8D79" w14:textId="77777777" w:rsidR="00197062" w:rsidRPr="0009784C" w:rsidRDefault="00197062" w:rsidP="006D2DF4">
            <w:pPr>
              <w:pStyle w:val="Tablebody"/>
            </w:pPr>
            <w:r w:rsidRPr="0009784C">
              <w:t>30</w:t>
            </w:r>
          </w:p>
        </w:tc>
        <w:tc>
          <w:tcPr>
            <w:tcW w:w="1232" w:type="dxa"/>
          </w:tcPr>
          <w:p w14:paraId="4C9324D6"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43F90354" w14:textId="77777777" w:rsidR="00197062" w:rsidRPr="004D4B78" w:rsidRDefault="00197062" w:rsidP="006D2DF4">
            <w:pPr>
              <w:pStyle w:val="Tablebody"/>
            </w:pPr>
            <w:r w:rsidRPr="004D4B78">
              <w:t>Castley</w:t>
            </w:r>
          </w:p>
        </w:tc>
        <w:tc>
          <w:tcPr>
            <w:tcW w:w="1742" w:type="dxa"/>
          </w:tcPr>
          <w:p w14:paraId="43018256" w14:textId="77777777" w:rsidR="00197062" w:rsidRPr="007025B5" w:rsidRDefault="00197062" w:rsidP="006D2DF4">
            <w:pPr>
              <w:pStyle w:val="Tablebody"/>
              <w:rPr>
                <w:color w:val="auto"/>
              </w:rPr>
            </w:pPr>
            <w:r w:rsidRPr="007025B5">
              <w:rPr>
                <w:color w:val="auto"/>
              </w:rPr>
              <w:t>Health</w:t>
            </w:r>
          </w:p>
        </w:tc>
        <w:tc>
          <w:tcPr>
            <w:tcW w:w="3239" w:type="dxa"/>
          </w:tcPr>
          <w:p w14:paraId="2BF1E866" w14:textId="77777777" w:rsidR="00197062" w:rsidRPr="004D4B78" w:rsidRDefault="00197062" w:rsidP="006D2DF4">
            <w:pPr>
              <w:pStyle w:val="Tablebody"/>
            </w:pPr>
            <w:r w:rsidRPr="004D4B78">
              <w:t xml:space="preserve">Bed Occupancy at Hospitals   </w:t>
            </w:r>
          </w:p>
        </w:tc>
        <w:tc>
          <w:tcPr>
            <w:tcW w:w="1287" w:type="dxa"/>
          </w:tcPr>
          <w:p w14:paraId="7A6D4BA5" w14:textId="77777777" w:rsidR="00197062" w:rsidRPr="004D4B78" w:rsidRDefault="00197062" w:rsidP="006D2DF4">
            <w:pPr>
              <w:pStyle w:val="Tablebody"/>
            </w:pPr>
            <w:r w:rsidRPr="004D4B78">
              <w:rPr>
                <w:rFonts w:ascii="Calibri" w:hAnsi="Calibri" w:cs="Calibri"/>
                <w:color w:val="FF0000"/>
              </w:rPr>
              <w:t>04/08/2024</w:t>
            </w:r>
          </w:p>
        </w:tc>
      </w:tr>
      <w:tr w:rsidR="00197062" w:rsidRPr="004D4B78" w14:paraId="72DE1D33"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6D10F58" w14:textId="77777777" w:rsidR="00197062" w:rsidRPr="0009784C" w:rsidRDefault="00197062" w:rsidP="006D2DF4">
            <w:pPr>
              <w:pStyle w:val="Tablebody"/>
            </w:pPr>
            <w:r w:rsidRPr="0009784C">
              <w:t>31</w:t>
            </w:r>
          </w:p>
        </w:tc>
        <w:tc>
          <w:tcPr>
            <w:tcW w:w="1232" w:type="dxa"/>
          </w:tcPr>
          <w:p w14:paraId="2D467564"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03124FAE" w14:textId="77777777" w:rsidR="00197062" w:rsidRPr="004D4B78" w:rsidRDefault="00197062" w:rsidP="006D2DF4">
            <w:pPr>
              <w:pStyle w:val="Tablebody"/>
            </w:pPr>
            <w:r w:rsidRPr="004D4B78">
              <w:t>Castley</w:t>
            </w:r>
          </w:p>
        </w:tc>
        <w:tc>
          <w:tcPr>
            <w:tcW w:w="1742" w:type="dxa"/>
          </w:tcPr>
          <w:p w14:paraId="70876B39" w14:textId="77777777" w:rsidR="00197062" w:rsidRPr="007025B5" w:rsidRDefault="00197062" w:rsidP="006D2DF4">
            <w:pPr>
              <w:pStyle w:val="Tablebody"/>
              <w:rPr>
                <w:color w:val="auto"/>
              </w:rPr>
            </w:pPr>
            <w:r w:rsidRPr="007025B5">
              <w:rPr>
                <w:color w:val="auto"/>
              </w:rPr>
              <w:t>Health</w:t>
            </w:r>
          </w:p>
        </w:tc>
        <w:tc>
          <w:tcPr>
            <w:tcW w:w="3239" w:type="dxa"/>
          </w:tcPr>
          <w:p w14:paraId="16295F93" w14:textId="77777777" w:rsidR="00197062" w:rsidRPr="004D4B78" w:rsidRDefault="00197062" w:rsidP="006D2DF4">
            <w:pPr>
              <w:pStyle w:val="Tablebody"/>
            </w:pPr>
            <w:r w:rsidRPr="004D4B78">
              <w:t xml:space="preserve">GP Liaison Officers   </w:t>
            </w:r>
          </w:p>
        </w:tc>
        <w:tc>
          <w:tcPr>
            <w:tcW w:w="1287" w:type="dxa"/>
          </w:tcPr>
          <w:p w14:paraId="4C444A2A" w14:textId="77777777" w:rsidR="00197062" w:rsidRPr="004D4B78" w:rsidRDefault="00197062" w:rsidP="006D2DF4">
            <w:pPr>
              <w:pStyle w:val="Tablebody"/>
            </w:pPr>
            <w:r w:rsidRPr="004D4B78">
              <w:rPr>
                <w:rFonts w:ascii="Calibri" w:hAnsi="Calibri" w:cs="Calibri"/>
                <w:color w:val="FF0000"/>
              </w:rPr>
              <w:t>03/08/2024</w:t>
            </w:r>
          </w:p>
        </w:tc>
      </w:tr>
      <w:tr w:rsidR="00197062" w:rsidRPr="004D4B78" w14:paraId="1F4E00AE"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E13159A" w14:textId="77777777" w:rsidR="00197062" w:rsidRPr="0009784C" w:rsidRDefault="00197062" w:rsidP="006D2DF4">
            <w:pPr>
              <w:pStyle w:val="Tablebody"/>
            </w:pPr>
            <w:r w:rsidRPr="0009784C">
              <w:t>32</w:t>
            </w:r>
          </w:p>
        </w:tc>
        <w:tc>
          <w:tcPr>
            <w:tcW w:w="1232" w:type="dxa"/>
          </w:tcPr>
          <w:p w14:paraId="4D309A53"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5C9D32C6" w14:textId="77777777" w:rsidR="00197062" w:rsidRPr="004D4B78" w:rsidRDefault="00197062" w:rsidP="006D2DF4">
            <w:pPr>
              <w:pStyle w:val="Tablebody"/>
            </w:pPr>
            <w:r w:rsidRPr="004D4B78">
              <w:t>Castley</w:t>
            </w:r>
          </w:p>
        </w:tc>
        <w:tc>
          <w:tcPr>
            <w:tcW w:w="1742" w:type="dxa"/>
          </w:tcPr>
          <w:p w14:paraId="15B1C0DB" w14:textId="77777777" w:rsidR="00197062" w:rsidRPr="007025B5" w:rsidRDefault="00197062" w:rsidP="006D2DF4">
            <w:pPr>
              <w:pStyle w:val="Tablebody"/>
              <w:rPr>
                <w:color w:val="auto"/>
              </w:rPr>
            </w:pPr>
            <w:r w:rsidRPr="007025B5">
              <w:rPr>
                <w:color w:val="auto"/>
              </w:rPr>
              <w:t>Health</w:t>
            </w:r>
          </w:p>
        </w:tc>
        <w:tc>
          <w:tcPr>
            <w:tcW w:w="3239" w:type="dxa"/>
          </w:tcPr>
          <w:p w14:paraId="5F404CC0" w14:textId="77777777" w:rsidR="00197062" w:rsidRPr="004D4B78" w:rsidRDefault="00197062" w:rsidP="006D2DF4">
            <w:pPr>
              <w:pStyle w:val="Tablebody"/>
            </w:pPr>
            <w:r w:rsidRPr="004D4B78">
              <w:t xml:space="preserve">HAAS - Healthcare access   </w:t>
            </w:r>
          </w:p>
        </w:tc>
        <w:tc>
          <w:tcPr>
            <w:tcW w:w="1287" w:type="dxa"/>
          </w:tcPr>
          <w:p w14:paraId="40CD4E9F" w14:textId="77777777" w:rsidR="00197062" w:rsidRPr="004D4B78" w:rsidRDefault="00197062" w:rsidP="006D2DF4">
            <w:pPr>
              <w:pStyle w:val="Tablebody"/>
            </w:pPr>
            <w:r w:rsidRPr="004D4B78">
              <w:rPr>
                <w:rFonts w:ascii="Calibri" w:hAnsi="Calibri" w:cs="Calibri"/>
                <w:color w:val="FF0000"/>
              </w:rPr>
              <w:t>03/08/2024</w:t>
            </w:r>
          </w:p>
        </w:tc>
      </w:tr>
      <w:tr w:rsidR="00197062" w:rsidRPr="004D4B78" w14:paraId="060FA70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E7CE1AA" w14:textId="77777777" w:rsidR="00197062" w:rsidRPr="0009784C" w:rsidRDefault="00197062" w:rsidP="006D2DF4">
            <w:pPr>
              <w:pStyle w:val="Tablebody"/>
            </w:pPr>
            <w:r w:rsidRPr="0009784C">
              <w:t>33</w:t>
            </w:r>
          </w:p>
        </w:tc>
        <w:tc>
          <w:tcPr>
            <w:tcW w:w="1232" w:type="dxa"/>
          </w:tcPr>
          <w:p w14:paraId="67E9F10D"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14D165B4" w14:textId="77777777" w:rsidR="00197062" w:rsidRPr="004D4B78" w:rsidRDefault="00197062" w:rsidP="006D2DF4">
            <w:pPr>
              <w:pStyle w:val="Tablebody"/>
            </w:pPr>
            <w:r w:rsidRPr="004D4B78">
              <w:t>Castley</w:t>
            </w:r>
          </w:p>
        </w:tc>
        <w:tc>
          <w:tcPr>
            <w:tcW w:w="1742" w:type="dxa"/>
          </w:tcPr>
          <w:p w14:paraId="40376609" w14:textId="77777777" w:rsidR="00197062" w:rsidRPr="007025B5" w:rsidRDefault="00197062" w:rsidP="006D2DF4">
            <w:pPr>
              <w:pStyle w:val="Tablebody"/>
              <w:rPr>
                <w:color w:val="auto"/>
              </w:rPr>
            </w:pPr>
            <w:r w:rsidRPr="007025B5">
              <w:rPr>
                <w:color w:val="auto"/>
              </w:rPr>
              <w:t>Health</w:t>
            </w:r>
          </w:p>
        </w:tc>
        <w:tc>
          <w:tcPr>
            <w:tcW w:w="3239" w:type="dxa"/>
          </w:tcPr>
          <w:p w14:paraId="2852313A" w14:textId="77777777" w:rsidR="00197062" w:rsidRPr="004D4B78" w:rsidRDefault="00197062" w:rsidP="006D2DF4">
            <w:pPr>
              <w:pStyle w:val="Tablebody"/>
            </w:pPr>
            <w:r w:rsidRPr="004D4B78">
              <w:t xml:space="preserve">Community Health Centres   </w:t>
            </w:r>
          </w:p>
        </w:tc>
        <w:tc>
          <w:tcPr>
            <w:tcW w:w="1287" w:type="dxa"/>
          </w:tcPr>
          <w:p w14:paraId="74373C42" w14:textId="77777777" w:rsidR="00197062" w:rsidRPr="004D4B78" w:rsidRDefault="00197062" w:rsidP="006D2DF4">
            <w:pPr>
              <w:pStyle w:val="Tablebody"/>
            </w:pPr>
            <w:r w:rsidRPr="004D4B78">
              <w:rPr>
                <w:rFonts w:ascii="Calibri" w:hAnsi="Calibri" w:cs="Calibri"/>
                <w:color w:val="FF0000"/>
              </w:rPr>
              <w:t>07/08/2024</w:t>
            </w:r>
          </w:p>
        </w:tc>
      </w:tr>
      <w:tr w:rsidR="00197062" w:rsidRPr="004D4B78" w14:paraId="4CC6E4F5"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187F63D" w14:textId="77777777" w:rsidR="00197062" w:rsidRPr="0009784C" w:rsidRDefault="00197062" w:rsidP="006D2DF4">
            <w:pPr>
              <w:pStyle w:val="Tablebody"/>
            </w:pPr>
            <w:r w:rsidRPr="0009784C">
              <w:t>34</w:t>
            </w:r>
          </w:p>
        </w:tc>
        <w:tc>
          <w:tcPr>
            <w:tcW w:w="1232" w:type="dxa"/>
          </w:tcPr>
          <w:p w14:paraId="77FE4033"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6FF1CDA6" w14:textId="77777777" w:rsidR="00197062" w:rsidRPr="004D4B78" w:rsidRDefault="00197062" w:rsidP="006D2DF4">
            <w:pPr>
              <w:pStyle w:val="Tablebody"/>
            </w:pPr>
            <w:r w:rsidRPr="004D4B78">
              <w:t>Castley</w:t>
            </w:r>
          </w:p>
        </w:tc>
        <w:tc>
          <w:tcPr>
            <w:tcW w:w="1742" w:type="dxa"/>
          </w:tcPr>
          <w:p w14:paraId="2A6B5384" w14:textId="77777777" w:rsidR="00197062" w:rsidRPr="007025B5" w:rsidRDefault="00197062" w:rsidP="006D2DF4">
            <w:pPr>
              <w:pStyle w:val="Tablebody"/>
              <w:rPr>
                <w:color w:val="auto"/>
              </w:rPr>
            </w:pPr>
            <w:r w:rsidRPr="007025B5">
              <w:rPr>
                <w:color w:val="auto"/>
              </w:rPr>
              <w:t>Health</w:t>
            </w:r>
          </w:p>
        </w:tc>
        <w:tc>
          <w:tcPr>
            <w:tcW w:w="3239" w:type="dxa"/>
          </w:tcPr>
          <w:p w14:paraId="726FAC51" w14:textId="77777777" w:rsidR="00197062" w:rsidRPr="004D4B78" w:rsidRDefault="00197062" w:rsidP="006D2DF4">
            <w:pPr>
              <w:pStyle w:val="Tablebody"/>
            </w:pPr>
            <w:r w:rsidRPr="004D4B78">
              <w:t xml:space="preserve">Winnunga Advertising   </w:t>
            </w:r>
          </w:p>
        </w:tc>
        <w:tc>
          <w:tcPr>
            <w:tcW w:w="1287" w:type="dxa"/>
          </w:tcPr>
          <w:p w14:paraId="41329690" w14:textId="77777777" w:rsidR="00197062" w:rsidRPr="004D4B78" w:rsidRDefault="00197062" w:rsidP="006D2DF4">
            <w:pPr>
              <w:pStyle w:val="Tablebody"/>
            </w:pPr>
            <w:r w:rsidRPr="004D4B78">
              <w:rPr>
                <w:rFonts w:ascii="Calibri" w:hAnsi="Calibri" w:cs="Calibri"/>
                <w:color w:val="FF0000"/>
              </w:rPr>
              <w:t>04/08/2024</w:t>
            </w:r>
          </w:p>
        </w:tc>
      </w:tr>
      <w:tr w:rsidR="00197062" w:rsidRPr="004D4B78" w14:paraId="240726E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54A7242" w14:textId="77777777" w:rsidR="00197062" w:rsidRPr="0009784C" w:rsidRDefault="00197062" w:rsidP="006D2DF4">
            <w:pPr>
              <w:pStyle w:val="Tablebody"/>
            </w:pPr>
            <w:r w:rsidRPr="0009784C">
              <w:t>35</w:t>
            </w:r>
          </w:p>
        </w:tc>
        <w:tc>
          <w:tcPr>
            <w:tcW w:w="1232" w:type="dxa"/>
          </w:tcPr>
          <w:p w14:paraId="140E0CFF"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7A153CE5" w14:textId="77777777" w:rsidR="00197062" w:rsidRPr="004D4B78" w:rsidRDefault="00197062" w:rsidP="006D2DF4">
            <w:pPr>
              <w:pStyle w:val="Tablebody"/>
            </w:pPr>
            <w:r w:rsidRPr="004D4B78">
              <w:t>Castley</w:t>
            </w:r>
          </w:p>
        </w:tc>
        <w:tc>
          <w:tcPr>
            <w:tcW w:w="1742" w:type="dxa"/>
          </w:tcPr>
          <w:p w14:paraId="1BCE081E" w14:textId="77777777" w:rsidR="00197062" w:rsidRPr="007025B5" w:rsidRDefault="00197062" w:rsidP="006D2DF4">
            <w:pPr>
              <w:pStyle w:val="Tablebody"/>
              <w:rPr>
                <w:color w:val="auto"/>
              </w:rPr>
            </w:pPr>
            <w:r w:rsidRPr="007025B5">
              <w:rPr>
                <w:color w:val="auto"/>
              </w:rPr>
              <w:t>Health</w:t>
            </w:r>
          </w:p>
        </w:tc>
        <w:tc>
          <w:tcPr>
            <w:tcW w:w="3239" w:type="dxa"/>
          </w:tcPr>
          <w:p w14:paraId="4A1A222B" w14:textId="77777777" w:rsidR="00197062" w:rsidRPr="004D4B78" w:rsidRDefault="00197062" w:rsidP="006D2DF4">
            <w:pPr>
              <w:pStyle w:val="Tablebody"/>
            </w:pPr>
            <w:r w:rsidRPr="004D4B78">
              <w:t xml:space="preserve">Quarterly </w:t>
            </w:r>
            <w:r>
              <w:t>p</w:t>
            </w:r>
            <w:r w:rsidRPr="004D4B78">
              <w:t xml:space="preserve">erformance reports and data capture   </w:t>
            </w:r>
          </w:p>
        </w:tc>
        <w:tc>
          <w:tcPr>
            <w:tcW w:w="1287" w:type="dxa"/>
          </w:tcPr>
          <w:p w14:paraId="679D9918" w14:textId="77777777" w:rsidR="00197062" w:rsidRPr="004D4B78" w:rsidRDefault="00197062" w:rsidP="006D2DF4">
            <w:pPr>
              <w:pStyle w:val="Tablebody"/>
            </w:pPr>
            <w:r w:rsidRPr="004D4B78">
              <w:rPr>
                <w:rFonts w:ascii="Calibri" w:hAnsi="Calibri" w:cs="Calibri"/>
                <w:color w:val="FF0000"/>
              </w:rPr>
              <w:t>04/08/2024</w:t>
            </w:r>
          </w:p>
        </w:tc>
      </w:tr>
      <w:tr w:rsidR="00197062" w:rsidRPr="004D4B78" w14:paraId="37F146FF"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16B5490" w14:textId="77777777" w:rsidR="00197062" w:rsidRPr="0009784C" w:rsidRDefault="00197062" w:rsidP="006D2DF4">
            <w:pPr>
              <w:pStyle w:val="Tablebody"/>
            </w:pPr>
            <w:r w:rsidRPr="0009784C">
              <w:t>36</w:t>
            </w:r>
          </w:p>
        </w:tc>
        <w:tc>
          <w:tcPr>
            <w:tcW w:w="1232" w:type="dxa"/>
          </w:tcPr>
          <w:p w14:paraId="4D97F573"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59B00E26" w14:textId="77777777" w:rsidR="00197062" w:rsidRPr="004D4B78" w:rsidRDefault="00197062" w:rsidP="006D2DF4">
            <w:pPr>
              <w:pStyle w:val="Tablebody"/>
            </w:pPr>
            <w:r w:rsidRPr="004D4B78">
              <w:t>Castley</w:t>
            </w:r>
          </w:p>
        </w:tc>
        <w:tc>
          <w:tcPr>
            <w:tcW w:w="1742" w:type="dxa"/>
          </w:tcPr>
          <w:p w14:paraId="521BABAF" w14:textId="77777777" w:rsidR="00197062" w:rsidRPr="007025B5" w:rsidRDefault="00197062" w:rsidP="006D2DF4">
            <w:pPr>
              <w:pStyle w:val="Tablebody"/>
              <w:rPr>
                <w:color w:val="auto"/>
              </w:rPr>
            </w:pPr>
            <w:r w:rsidRPr="007025B5">
              <w:rPr>
                <w:color w:val="auto"/>
              </w:rPr>
              <w:t>Population Health</w:t>
            </w:r>
          </w:p>
        </w:tc>
        <w:tc>
          <w:tcPr>
            <w:tcW w:w="3239" w:type="dxa"/>
          </w:tcPr>
          <w:p w14:paraId="0A96374A" w14:textId="77777777" w:rsidR="00197062" w:rsidRPr="004D4B78" w:rsidRDefault="00197062" w:rsidP="006D2DF4">
            <w:pPr>
              <w:pStyle w:val="Tablebody"/>
            </w:pPr>
            <w:r w:rsidRPr="004D4B78">
              <w:t xml:space="preserve">Preventative Health   </w:t>
            </w:r>
          </w:p>
        </w:tc>
        <w:tc>
          <w:tcPr>
            <w:tcW w:w="1287" w:type="dxa"/>
          </w:tcPr>
          <w:p w14:paraId="3FD3B5C6"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3640CD56"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E3D64DA" w14:textId="77777777" w:rsidR="00197062" w:rsidRPr="0009784C" w:rsidRDefault="00197062" w:rsidP="006D2DF4">
            <w:pPr>
              <w:pStyle w:val="Tablebody"/>
            </w:pPr>
            <w:r w:rsidRPr="0009784C">
              <w:t>37</w:t>
            </w:r>
          </w:p>
        </w:tc>
        <w:tc>
          <w:tcPr>
            <w:tcW w:w="1232" w:type="dxa"/>
          </w:tcPr>
          <w:p w14:paraId="5452CC38"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0771760F" w14:textId="77777777" w:rsidR="00197062" w:rsidRPr="004D4B78" w:rsidRDefault="00197062" w:rsidP="006D2DF4">
            <w:pPr>
              <w:pStyle w:val="Tablebody"/>
            </w:pPr>
            <w:r w:rsidRPr="004D4B78">
              <w:t>Castley</w:t>
            </w:r>
          </w:p>
        </w:tc>
        <w:tc>
          <w:tcPr>
            <w:tcW w:w="1742" w:type="dxa"/>
          </w:tcPr>
          <w:p w14:paraId="26CADEA4" w14:textId="77777777" w:rsidR="00197062" w:rsidRPr="007025B5" w:rsidRDefault="00197062" w:rsidP="006D2DF4">
            <w:pPr>
              <w:pStyle w:val="Tablebody"/>
              <w:rPr>
                <w:color w:val="auto"/>
              </w:rPr>
            </w:pPr>
            <w:r w:rsidRPr="007025B5">
              <w:rPr>
                <w:color w:val="auto"/>
              </w:rPr>
              <w:t>Treasurer</w:t>
            </w:r>
          </w:p>
        </w:tc>
        <w:tc>
          <w:tcPr>
            <w:tcW w:w="3239" w:type="dxa"/>
          </w:tcPr>
          <w:p w14:paraId="4FCBEE1A" w14:textId="77777777" w:rsidR="00197062" w:rsidRPr="004D4B78" w:rsidRDefault="00197062" w:rsidP="006D2DF4">
            <w:pPr>
              <w:pStyle w:val="Tablebody"/>
            </w:pPr>
            <w:r w:rsidRPr="004D4B78">
              <w:t xml:space="preserve">GP Payroll Tax   </w:t>
            </w:r>
          </w:p>
        </w:tc>
        <w:tc>
          <w:tcPr>
            <w:tcW w:w="1287" w:type="dxa"/>
          </w:tcPr>
          <w:p w14:paraId="5D7A41F2" w14:textId="77777777" w:rsidR="00197062" w:rsidRPr="004D4B78" w:rsidRDefault="00197062" w:rsidP="006D2DF4">
            <w:pPr>
              <w:pStyle w:val="Tablebody"/>
            </w:pPr>
            <w:r w:rsidRPr="004D4B78">
              <w:rPr>
                <w:rFonts w:ascii="Calibri" w:hAnsi="Calibri" w:cs="Calibri"/>
                <w:color w:val="FF0000"/>
              </w:rPr>
              <w:t>06/08/2024</w:t>
            </w:r>
          </w:p>
        </w:tc>
      </w:tr>
      <w:tr w:rsidR="00197062" w:rsidRPr="004D4B78" w14:paraId="4E316A8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F122FB6" w14:textId="77777777" w:rsidR="00197062" w:rsidRPr="0009784C" w:rsidRDefault="00197062" w:rsidP="006D2DF4">
            <w:pPr>
              <w:pStyle w:val="Tablebody"/>
            </w:pPr>
            <w:r w:rsidRPr="0009784C">
              <w:t>38</w:t>
            </w:r>
          </w:p>
        </w:tc>
        <w:tc>
          <w:tcPr>
            <w:tcW w:w="1232" w:type="dxa"/>
          </w:tcPr>
          <w:p w14:paraId="27BD404C"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22585BBC" w14:textId="77777777" w:rsidR="00197062" w:rsidRPr="004D4B78" w:rsidRDefault="00197062" w:rsidP="006D2DF4">
            <w:pPr>
              <w:pStyle w:val="Tablebody"/>
            </w:pPr>
            <w:r w:rsidRPr="004D4B78">
              <w:t>Castley</w:t>
            </w:r>
          </w:p>
        </w:tc>
        <w:tc>
          <w:tcPr>
            <w:tcW w:w="1742" w:type="dxa"/>
          </w:tcPr>
          <w:p w14:paraId="32C3F0A6" w14:textId="77777777" w:rsidR="00197062" w:rsidRPr="007025B5" w:rsidRDefault="00197062" w:rsidP="006D2DF4">
            <w:pPr>
              <w:pStyle w:val="Tablebody"/>
              <w:rPr>
                <w:color w:val="auto"/>
              </w:rPr>
            </w:pPr>
            <w:r w:rsidRPr="007025B5">
              <w:rPr>
                <w:color w:val="auto"/>
              </w:rPr>
              <w:t>Health</w:t>
            </w:r>
          </w:p>
        </w:tc>
        <w:tc>
          <w:tcPr>
            <w:tcW w:w="3239" w:type="dxa"/>
          </w:tcPr>
          <w:p w14:paraId="21F3D05F" w14:textId="77777777" w:rsidR="00197062" w:rsidRPr="004D4B78" w:rsidRDefault="00197062" w:rsidP="006D2DF4">
            <w:pPr>
              <w:pStyle w:val="Tablebody"/>
            </w:pPr>
            <w:r w:rsidRPr="004D4B78">
              <w:t xml:space="preserve">EBA for junior doctors   </w:t>
            </w:r>
          </w:p>
        </w:tc>
        <w:tc>
          <w:tcPr>
            <w:tcW w:w="1287" w:type="dxa"/>
          </w:tcPr>
          <w:p w14:paraId="218D8B9B"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4E39DD33"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8D0F092" w14:textId="77777777" w:rsidR="00197062" w:rsidRPr="0009784C" w:rsidRDefault="00197062" w:rsidP="006D2DF4">
            <w:pPr>
              <w:pStyle w:val="Tablebody"/>
            </w:pPr>
            <w:r w:rsidRPr="0009784C">
              <w:t>39</w:t>
            </w:r>
          </w:p>
        </w:tc>
        <w:tc>
          <w:tcPr>
            <w:tcW w:w="1232" w:type="dxa"/>
          </w:tcPr>
          <w:p w14:paraId="62A9F2F8"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2CDAFD72" w14:textId="77777777" w:rsidR="00197062" w:rsidRPr="004D4B78" w:rsidRDefault="00197062" w:rsidP="006D2DF4">
            <w:pPr>
              <w:pStyle w:val="Tablebody"/>
            </w:pPr>
            <w:r w:rsidRPr="004D4B78">
              <w:t>Castley</w:t>
            </w:r>
          </w:p>
        </w:tc>
        <w:tc>
          <w:tcPr>
            <w:tcW w:w="1742" w:type="dxa"/>
          </w:tcPr>
          <w:p w14:paraId="6839C0B9" w14:textId="77777777" w:rsidR="00197062" w:rsidRPr="007025B5" w:rsidRDefault="00197062" w:rsidP="006D2DF4">
            <w:pPr>
              <w:pStyle w:val="Tablebody"/>
              <w:rPr>
                <w:color w:val="auto"/>
              </w:rPr>
            </w:pPr>
            <w:r w:rsidRPr="007025B5">
              <w:rPr>
                <w:color w:val="auto"/>
              </w:rPr>
              <w:t>Health</w:t>
            </w:r>
          </w:p>
        </w:tc>
        <w:tc>
          <w:tcPr>
            <w:tcW w:w="3239" w:type="dxa"/>
          </w:tcPr>
          <w:p w14:paraId="0AA36FE6" w14:textId="77777777" w:rsidR="00197062" w:rsidRPr="004D4B78" w:rsidRDefault="00197062" w:rsidP="006D2DF4">
            <w:pPr>
              <w:pStyle w:val="Tablebody"/>
            </w:pPr>
            <w:r w:rsidRPr="004D4B78">
              <w:t xml:space="preserve">Accreditation of training specialists   </w:t>
            </w:r>
          </w:p>
        </w:tc>
        <w:tc>
          <w:tcPr>
            <w:tcW w:w="1287" w:type="dxa"/>
          </w:tcPr>
          <w:p w14:paraId="3B08733E"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4D3F8491"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CE7D8E7" w14:textId="77777777" w:rsidR="00197062" w:rsidRPr="0009784C" w:rsidRDefault="00197062" w:rsidP="006D2DF4">
            <w:pPr>
              <w:pStyle w:val="Tablebody"/>
            </w:pPr>
            <w:r w:rsidRPr="0009784C">
              <w:t>40</w:t>
            </w:r>
          </w:p>
        </w:tc>
        <w:tc>
          <w:tcPr>
            <w:tcW w:w="1232" w:type="dxa"/>
          </w:tcPr>
          <w:p w14:paraId="0578D490" w14:textId="77777777" w:rsidR="00197062" w:rsidRPr="004D4B78" w:rsidRDefault="00197062" w:rsidP="006D2DF4">
            <w:pPr>
              <w:pStyle w:val="Tablebody"/>
            </w:pPr>
            <w:r w:rsidRPr="004D4B78">
              <w:rPr>
                <w:rFonts w:ascii="Calibri" w:hAnsi="Calibri" w:cs="Calibri"/>
                <w:color w:val="000000"/>
              </w:rPr>
              <w:t>25/07/2024</w:t>
            </w:r>
          </w:p>
        </w:tc>
        <w:tc>
          <w:tcPr>
            <w:tcW w:w="982" w:type="dxa"/>
          </w:tcPr>
          <w:p w14:paraId="077F4619" w14:textId="77777777" w:rsidR="00197062" w:rsidRPr="004D4B78" w:rsidRDefault="00197062" w:rsidP="006D2DF4">
            <w:pPr>
              <w:pStyle w:val="Tablebody"/>
            </w:pPr>
            <w:r w:rsidRPr="004D4B78">
              <w:t>Castley</w:t>
            </w:r>
          </w:p>
        </w:tc>
        <w:tc>
          <w:tcPr>
            <w:tcW w:w="1742" w:type="dxa"/>
          </w:tcPr>
          <w:p w14:paraId="38B0DFE2" w14:textId="77777777" w:rsidR="00197062" w:rsidRPr="007025B5" w:rsidRDefault="00197062" w:rsidP="006D2DF4">
            <w:pPr>
              <w:pStyle w:val="Tablebody"/>
              <w:rPr>
                <w:color w:val="auto"/>
              </w:rPr>
            </w:pPr>
            <w:r w:rsidRPr="007025B5">
              <w:rPr>
                <w:color w:val="auto"/>
              </w:rPr>
              <w:t>Treasurer</w:t>
            </w:r>
          </w:p>
        </w:tc>
        <w:tc>
          <w:tcPr>
            <w:tcW w:w="3239" w:type="dxa"/>
          </w:tcPr>
          <w:p w14:paraId="7489C0C8" w14:textId="77777777" w:rsidR="00197062" w:rsidRPr="004D4B78" w:rsidRDefault="00197062" w:rsidP="006D2DF4">
            <w:pPr>
              <w:pStyle w:val="Tablebody"/>
            </w:pPr>
            <w:r w:rsidRPr="004D4B78">
              <w:t xml:space="preserve">Health budget   </w:t>
            </w:r>
          </w:p>
        </w:tc>
        <w:tc>
          <w:tcPr>
            <w:tcW w:w="1287" w:type="dxa"/>
          </w:tcPr>
          <w:p w14:paraId="63B5B722"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2F71016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8CD9A20" w14:textId="77777777" w:rsidR="00197062" w:rsidRPr="0009784C" w:rsidRDefault="00197062" w:rsidP="006D2DF4">
            <w:pPr>
              <w:pStyle w:val="Tablebody"/>
            </w:pPr>
            <w:r w:rsidRPr="0009784C">
              <w:t>41</w:t>
            </w:r>
          </w:p>
        </w:tc>
        <w:tc>
          <w:tcPr>
            <w:tcW w:w="1232" w:type="dxa"/>
          </w:tcPr>
          <w:p w14:paraId="229E833C"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361D64D2" w14:textId="77777777" w:rsidR="00197062" w:rsidRPr="004D4B78" w:rsidRDefault="00197062" w:rsidP="006D2DF4">
            <w:pPr>
              <w:pStyle w:val="Tablebody"/>
            </w:pPr>
            <w:r w:rsidRPr="004D4B78">
              <w:t>Parton</w:t>
            </w:r>
          </w:p>
        </w:tc>
        <w:tc>
          <w:tcPr>
            <w:tcW w:w="1742" w:type="dxa"/>
          </w:tcPr>
          <w:p w14:paraId="20B1A5D5" w14:textId="77777777" w:rsidR="00197062" w:rsidRPr="007025B5" w:rsidRDefault="00197062" w:rsidP="006D2DF4">
            <w:pPr>
              <w:pStyle w:val="Tablebody"/>
              <w:rPr>
                <w:color w:val="auto"/>
              </w:rPr>
            </w:pPr>
            <w:r w:rsidRPr="007025B5">
              <w:rPr>
                <w:color w:val="auto"/>
              </w:rPr>
              <w:t>City Services</w:t>
            </w:r>
          </w:p>
        </w:tc>
        <w:tc>
          <w:tcPr>
            <w:tcW w:w="3239" w:type="dxa"/>
          </w:tcPr>
          <w:p w14:paraId="5A33922D" w14:textId="77777777" w:rsidR="00197062" w:rsidRPr="004D4B78" w:rsidRDefault="00197062" w:rsidP="006D2DF4">
            <w:pPr>
              <w:pStyle w:val="Tablebody"/>
            </w:pPr>
            <w:r w:rsidRPr="004D4B78">
              <w:t xml:space="preserve">City Services - Brindabella </w:t>
            </w:r>
            <w:r>
              <w:t>R</w:t>
            </w:r>
            <w:r w:rsidRPr="004D4B78">
              <w:t xml:space="preserve">oad improvements - Calwell   </w:t>
            </w:r>
          </w:p>
        </w:tc>
        <w:tc>
          <w:tcPr>
            <w:tcW w:w="1287" w:type="dxa"/>
          </w:tcPr>
          <w:p w14:paraId="077BB23A"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03FC5D5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D50D92A" w14:textId="77777777" w:rsidR="00197062" w:rsidRPr="0009784C" w:rsidRDefault="00197062" w:rsidP="006D2DF4">
            <w:pPr>
              <w:pStyle w:val="Tablebody"/>
            </w:pPr>
            <w:r w:rsidRPr="0009784C">
              <w:t>42</w:t>
            </w:r>
          </w:p>
        </w:tc>
        <w:tc>
          <w:tcPr>
            <w:tcW w:w="1232" w:type="dxa"/>
          </w:tcPr>
          <w:p w14:paraId="41A7F1EE"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62F910D9" w14:textId="77777777" w:rsidR="00197062" w:rsidRPr="004D4B78" w:rsidRDefault="00197062" w:rsidP="006D2DF4">
            <w:pPr>
              <w:pStyle w:val="Tablebody"/>
            </w:pPr>
            <w:r w:rsidRPr="004D4B78">
              <w:t>Clay</w:t>
            </w:r>
          </w:p>
        </w:tc>
        <w:tc>
          <w:tcPr>
            <w:tcW w:w="1742" w:type="dxa"/>
          </w:tcPr>
          <w:p w14:paraId="0808496D" w14:textId="77777777" w:rsidR="00197062" w:rsidRPr="007025B5" w:rsidRDefault="00197062" w:rsidP="006D2DF4">
            <w:pPr>
              <w:pStyle w:val="Tablebody"/>
              <w:rPr>
                <w:color w:val="auto"/>
              </w:rPr>
            </w:pPr>
            <w:r w:rsidRPr="007025B5">
              <w:rPr>
                <w:color w:val="auto"/>
              </w:rPr>
              <w:t>City Services</w:t>
            </w:r>
          </w:p>
        </w:tc>
        <w:tc>
          <w:tcPr>
            <w:tcW w:w="3239" w:type="dxa"/>
          </w:tcPr>
          <w:p w14:paraId="40F57FFD" w14:textId="77777777" w:rsidR="00197062" w:rsidRPr="004D4B78" w:rsidRDefault="00197062" w:rsidP="006D2DF4">
            <w:pPr>
              <w:pStyle w:val="Tablebody"/>
            </w:pPr>
            <w:r w:rsidRPr="004D4B78">
              <w:t xml:space="preserve">TCCS Base Asset Renewal Funding   </w:t>
            </w:r>
          </w:p>
        </w:tc>
        <w:tc>
          <w:tcPr>
            <w:tcW w:w="1287" w:type="dxa"/>
          </w:tcPr>
          <w:p w14:paraId="253BD8E4"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4106D294"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395F3DB" w14:textId="77777777" w:rsidR="00197062" w:rsidRPr="0009784C" w:rsidRDefault="00197062" w:rsidP="006D2DF4">
            <w:pPr>
              <w:pStyle w:val="Tablebody"/>
            </w:pPr>
            <w:r w:rsidRPr="0009784C">
              <w:t>43</w:t>
            </w:r>
          </w:p>
        </w:tc>
        <w:tc>
          <w:tcPr>
            <w:tcW w:w="1232" w:type="dxa"/>
          </w:tcPr>
          <w:p w14:paraId="2AB8C7D7"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DD74E30" w14:textId="77777777" w:rsidR="00197062" w:rsidRPr="004D4B78" w:rsidRDefault="00197062" w:rsidP="006D2DF4">
            <w:pPr>
              <w:pStyle w:val="Tablebody"/>
            </w:pPr>
            <w:r w:rsidRPr="004D4B78">
              <w:t>Castley</w:t>
            </w:r>
          </w:p>
        </w:tc>
        <w:tc>
          <w:tcPr>
            <w:tcW w:w="1742" w:type="dxa"/>
          </w:tcPr>
          <w:p w14:paraId="17DF3B11" w14:textId="77777777" w:rsidR="00197062" w:rsidRPr="007025B5" w:rsidRDefault="00197062" w:rsidP="006D2DF4">
            <w:pPr>
              <w:pStyle w:val="Tablebody"/>
              <w:rPr>
                <w:color w:val="auto"/>
              </w:rPr>
            </w:pPr>
            <w:r w:rsidRPr="007025B5">
              <w:rPr>
                <w:color w:val="auto"/>
              </w:rPr>
              <w:t>City Services</w:t>
            </w:r>
          </w:p>
        </w:tc>
        <w:tc>
          <w:tcPr>
            <w:tcW w:w="3239" w:type="dxa"/>
          </w:tcPr>
          <w:p w14:paraId="69E9B46B" w14:textId="77777777" w:rsidR="00197062" w:rsidRPr="004D4B78" w:rsidRDefault="00197062" w:rsidP="006D2DF4">
            <w:pPr>
              <w:pStyle w:val="Tablebody"/>
            </w:pPr>
            <w:r w:rsidRPr="004D4B78">
              <w:t xml:space="preserve">Phillip </w:t>
            </w:r>
            <w:r>
              <w:t>b</w:t>
            </w:r>
            <w:r w:rsidRPr="004D4B78">
              <w:t xml:space="preserve">usiness </w:t>
            </w:r>
            <w:r>
              <w:t>c</w:t>
            </w:r>
            <w:r w:rsidRPr="004D4B78">
              <w:t xml:space="preserve">ommunity   </w:t>
            </w:r>
          </w:p>
        </w:tc>
        <w:tc>
          <w:tcPr>
            <w:tcW w:w="1287" w:type="dxa"/>
          </w:tcPr>
          <w:p w14:paraId="45BB6462"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1EC1950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DC93C7A" w14:textId="77777777" w:rsidR="00197062" w:rsidRPr="0009784C" w:rsidRDefault="00197062" w:rsidP="006D2DF4">
            <w:pPr>
              <w:pStyle w:val="Tablebody"/>
            </w:pPr>
            <w:r w:rsidRPr="0009784C">
              <w:t>44</w:t>
            </w:r>
          </w:p>
        </w:tc>
        <w:tc>
          <w:tcPr>
            <w:tcW w:w="1232" w:type="dxa"/>
          </w:tcPr>
          <w:p w14:paraId="6C21DD73"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6A396967" w14:textId="77777777" w:rsidR="00197062" w:rsidRPr="004D4B78" w:rsidRDefault="00197062" w:rsidP="006D2DF4">
            <w:pPr>
              <w:pStyle w:val="Tablebody"/>
            </w:pPr>
            <w:r w:rsidRPr="004D4B78">
              <w:t>Clay</w:t>
            </w:r>
          </w:p>
        </w:tc>
        <w:tc>
          <w:tcPr>
            <w:tcW w:w="1742" w:type="dxa"/>
          </w:tcPr>
          <w:p w14:paraId="378D9286" w14:textId="77777777" w:rsidR="00197062" w:rsidRPr="007025B5" w:rsidRDefault="00197062" w:rsidP="006D2DF4">
            <w:pPr>
              <w:pStyle w:val="Tablebody"/>
              <w:rPr>
                <w:color w:val="auto"/>
              </w:rPr>
            </w:pPr>
            <w:r w:rsidRPr="007025B5">
              <w:rPr>
                <w:color w:val="auto"/>
              </w:rPr>
              <w:t>City Services</w:t>
            </w:r>
          </w:p>
        </w:tc>
        <w:tc>
          <w:tcPr>
            <w:tcW w:w="3239" w:type="dxa"/>
          </w:tcPr>
          <w:p w14:paraId="4D3AED0E" w14:textId="77777777" w:rsidR="00197062" w:rsidRPr="004D4B78" w:rsidRDefault="00197062" w:rsidP="006D2DF4">
            <w:pPr>
              <w:pStyle w:val="Tablebody"/>
            </w:pPr>
            <w:r w:rsidRPr="004D4B78">
              <w:t xml:space="preserve">Footpath handover   </w:t>
            </w:r>
          </w:p>
        </w:tc>
        <w:tc>
          <w:tcPr>
            <w:tcW w:w="1287" w:type="dxa"/>
          </w:tcPr>
          <w:p w14:paraId="68A50BC6"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279270E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37F0F2E" w14:textId="77777777" w:rsidR="00197062" w:rsidRPr="0009784C" w:rsidRDefault="00197062" w:rsidP="006D2DF4">
            <w:pPr>
              <w:pStyle w:val="Tablebody"/>
            </w:pPr>
            <w:r w:rsidRPr="0009784C">
              <w:t>45</w:t>
            </w:r>
          </w:p>
        </w:tc>
        <w:tc>
          <w:tcPr>
            <w:tcW w:w="1232" w:type="dxa"/>
          </w:tcPr>
          <w:p w14:paraId="3C75FED3"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15BDB773" w14:textId="77777777" w:rsidR="00197062" w:rsidRPr="004D4B78" w:rsidRDefault="00197062" w:rsidP="006D2DF4">
            <w:pPr>
              <w:pStyle w:val="Tablebody"/>
            </w:pPr>
            <w:r w:rsidRPr="004D4B78">
              <w:t>Clay</w:t>
            </w:r>
          </w:p>
        </w:tc>
        <w:tc>
          <w:tcPr>
            <w:tcW w:w="1742" w:type="dxa"/>
          </w:tcPr>
          <w:p w14:paraId="2A33859B" w14:textId="77777777" w:rsidR="00197062" w:rsidRPr="007025B5" w:rsidRDefault="00197062" w:rsidP="006D2DF4">
            <w:pPr>
              <w:pStyle w:val="Tablebody"/>
              <w:rPr>
                <w:color w:val="auto"/>
              </w:rPr>
            </w:pPr>
            <w:r w:rsidRPr="007025B5">
              <w:rPr>
                <w:color w:val="auto"/>
              </w:rPr>
              <w:t>City Services</w:t>
            </w:r>
          </w:p>
        </w:tc>
        <w:tc>
          <w:tcPr>
            <w:tcW w:w="3239" w:type="dxa"/>
          </w:tcPr>
          <w:p w14:paraId="15994216" w14:textId="77777777" w:rsidR="00197062" w:rsidRPr="004D4B78" w:rsidRDefault="00197062" w:rsidP="006D2DF4">
            <w:pPr>
              <w:pStyle w:val="Tablebody"/>
            </w:pPr>
            <w:r w:rsidRPr="004D4B78">
              <w:t xml:space="preserve">Active travel – age friendly suburbs and cycle path maintenance   </w:t>
            </w:r>
          </w:p>
        </w:tc>
        <w:tc>
          <w:tcPr>
            <w:tcW w:w="1287" w:type="dxa"/>
          </w:tcPr>
          <w:p w14:paraId="3388F101"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6B6379B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8014673" w14:textId="77777777" w:rsidR="00197062" w:rsidRPr="0009784C" w:rsidRDefault="00197062" w:rsidP="006D2DF4">
            <w:pPr>
              <w:pStyle w:val="Tablebody"/>
            </w:pPr>
            <w:r w:rsidRPr="0009784C">
              <w:t>46</w:t>
            </w:r>
          </w:p>
        </w:tc>
        <w:tc>
          <w:tcPr>
            <w:tcW w:w="1232" w:type="dxa"/>
          </w:tcPr>
          <w:p w14:paraId="23F87409"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D8830F9" w14:textId="77777777" w:rsidR="00197062" w:rsidRPr="004D4B78" w:rsidRDefault="00197062" w:rsidP="006D2DF4">
            <w:pPr>
              <w:pStyle w:val="Tablebody"/>
            </w:pPr>
            <w:r w:rsidRPr="004D4B78">
              <w:t>Clay</w:t>
            </w:r>
          </w:p>
        </w:tc>
        <w:tc>
          <w:tcPr>
            <w:tcW w:w="1742" w:type="dxa"/>
          </w:tcPr>
          <w:p w14:paraId="3CCB80AC" w14:textId="77777777" w:rsidR="00197062" w:rsidRPr="007025B5" w:rsidRDefault="00197062" w:rsidP="006D2DF4">
            <w:pPr>
              <w:pStyle w:val="Tablebody"/>
              <w:rPr>
                <w:color w:val="auto"/>
              </w:rPr>
            </w:pPr>
            <w:r w:rsidRPr="007025B5">
              <w:rPr>
                <w:color w:val="auto"/>
              </w:rPr>
              <w:t>City Services</w:t>
            </w:r>
          </w:p>
        </w:tc>
        <w:tc>
          <w:tcPr>
            <w:tcW w:w="3239" w:type="dxa"/>
          </w:tcPr>
          <w:p w14:paraId="66141382" w14:textId="77777777" w:rsidR="00197062" w:rsidRPr="004D4B78" w:rsidRDefault="00197062" w:rsidP="006D2DF4">
            <w:pPr>
              <w:pStyle w:val="Tablebody"/>
            </w:pPr>
            <w:r w:rsidRPr="004D4B78">
              <w:t xml:space="preserve">Garden City Cycle Route Stages   </w:t>
            </w:r>
          </w:p>
        </w:tc>
        <w:tc>
          <w:tcPr>
            <w:tcW w:w="1287" w:type="dxa"/>
          </w:tcPr>
          <w:p w14:paraId="2B3D57F1"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6A8912D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242228C" w14:textId="77777777" w:rsidR="00197062" w:rsidRPr="0009784C" w:rsidRDefault="00197062" w:rsidP="006D2DF4">
            <w:pPr>
              <w:pStyle w:val="Tablebody"/>
            </w:pPr>
            <w:r w:rsidRPr="0009784C">
              <w:t>47</w:t>
            </w:r>
          </w:p>
        </w:tc>
        <w:tc>
          <w:tcPr>
            <w:tcW w:w="1232" w:type="dxa"/>
          </w:tcPr>
          <w:p w14:paraId="1E343B70"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54D904B6" w14:textId="77777777" w:rsidR="00197062" w:rsidRPr="004D4B78" w:rsidRDefault="00197062" w:rsidP="006D2DF4">
            <w:pPr>
              <w:pStyle w:val="Tablebody"/>
            </w:pPr>
            <w:r w:rsidRPr="004D4B78">
              <w:t>Clay</w:t>
            </w:r>
          </w:p>
        </w:tc>
        <w:tc>
          <w:tcPr>
            <w:tcW w:w="1742" w:type="dxa"/>
          </w:tcPr>
          <w:p w14:paraId="2496AFD5" w14:textId="77777777" w:rsidR="00197062" w:rsidRPr="007025B5" w:rsidRDefault="00197062" w:rsidP="006D2DF4">
            <w:pPr>
              <w:pStyle w:val="Tablebody"/>
              <w:rPr>
                <w:color w:val="auto"/>
              </w:rPr>
            </w:pPr>
            <w:r w:rsidRPr="007025B5">
              <w:rPr>
                <w:color w:val="auto"/>
              </w:rPr>
              <w:t>City Services</w:t>
            </w:r>
          </w:p>
        </w:tc>
        <w:tc>
          <w:tcPr>
            <w:tcW w:w="3239" w:type="dxa"/>
          </w:tcPr>
          <w:p w14:paraId="43E43F91" w14:textId="77777777" w:rsidR="00197062" w:rsidRPr="004D4B78" w:rsidRDefault="00197062" w:rsidP="006D2DF4">
            <w:pPr>
              <w:pStyle w:val="Tablebody"/>
            </w:pPr>
            <w:r w:rsidRPr="004D4B78">
              <w:t xml:space="preserve">Better Transport Infrastructure - Supporting Active Travel   </w:t>
            </w:r>
          </w:p>
        </w:tc>
        <w:tc>
          <w:tcPr>
            <w:tcW w:w="1287" w:type="dxa"/>
          </w:tcPr>
          <w:p w14:paraId="26677891"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3FECDFC2"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7A3A1FC" w14:textId="77777777" w:rsidR="00197062" w:rsidRPr="0009784C" w:rsidRDefault="00197062" w:rsidP="006D2DF4">
            <w:pPr>
              <w:pStyle w:val="Tablebody"/>
            </w:pPr>
            <w:r w:rsidRPr="0009784C">
              <w:t>48</w:t>
            </w:r>
          </w:p>
        </w:tc>
        <w:tc>
          <w:tcPr>
            <w:tcW w:w="1232" w:type="dxa"/>
          </w:tcPr>
          <w:p w14:paraId="4B8A1404"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B2EC4A2" w14:textId="77777777" w:rsidR="00197062" w:rsidRPr="004D4B78" w:rsidRDefault="00197062" w:rsidP="006D2DF4">
            <w:pPr>
              <w:pStyle w:val="Tablebody"/>
            </w:pPr>
            <w:r w:rsidRPr="004D4B78">
              <w:t>Clay</w:t>
            </w:r>
          </w:p>
        </w:tc>
        <w:tc>
          <w:tcPr>
            <w:tcW w:w="1742" w:type="dxa"/>
          </w:tcPr>
          <w:p w14:paraId="1C3A32E7" w14:textId="77777777" w:rsidR="00197062" w:rsidRPr="007025B5" w:rsidRDefault="00197062" w:rsidP="006D2DF4">
            <w:pPr>
              <w:pStyle w:val="Tablebody"/>
              <w:rPr>
                <w:color w:val="auto"/>
              </w:rPr>
            </w:pPr>
            <w:r w:rsidRPr="007025B5">
              <w:rPr>
                <w:color w:val="auto"/>
              </w:rPr>
              <w:t xml:space="preserve">ACT Audit Office </w:t>
            </w:r>
          </w:p>
        </w:tc>
        <w:tc>
          <w:tcPr>
            <w:tcW w:w="3239" w:type="dxa"/>
          </w:tcPr>
          <w:p w14:paraId="7FBF764C" w14:textId="77777777" w:rsidR="00197062" w:rsidRPr="004D4B78" w:rsidRDefault="00197062" w:rsidP="006D2DF4">
            <w:pPr>
              <w:pStyle w:val="Tablebody"/>
            </w:pPr>
            <w:r w:rsidRPr="004D4B78">
              <w:t>Growing and Renewing Public Housing Program</w:t>
            </w:r>
          </w:p>
        </w:tc>
        <w:tc>
          <w:tcPr>
            <w:tcW w:w="1287" w:type="dxa"/>
          </w:tcPr>
          <w:p w14:paraId="6F2A2C28"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0A98D93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D50FE99" w14:textId="77777777" w:rsidR="00197062" w:rsidRPr="0009784C" w:rsidRDefault="00197062" w:rsidP="006D2DF4">
            <w:pPr>
              <w:pStyle w:val="Tablebody"/>
            </w:pPr>
            <w:r w:rsidRPr="0009784C">
              <w:t>49</w:t>
            </w:r>
          </w:p>
        </w:tc>
        <w:tc>
          <w:tcPr>
            <w:tcW w:w="1232" w:type="dxa"/>
          </w:tcPr>
          <w:p w14:paraId="27442DB8"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7D9AA250" w14:textId="77777777" w:rsidR="00197062" w:rsidRPr="004D4B78" w:rsidRDefault="00197062" w:rsidP="006D2DF4">
            <w:pPr>
              <w:pStyle w:val="Tablebody"/>
            </w:pPr>
            <w:r w:rsidRPr="004D4B78">
              <w:t>Clay</w:t>
            </w:r>
          </w:p>
        </w:tc>
        <w:tc>
          <w:tcPr>
            <w:tcW w:w="1742" w:type="dxa"/>
          </w:tcPr>
          <w:p w14:paraId="3051D94A" w14:textId="77777777" w:rsidR="00197062" w:rsidRPr="007025B5" w:rsidRDefault="00197062" w:rsidP="006D2DF4">
            <w:pPr>
              <w:pStyle w:val="Tablebody"/>
              <w:rPr>
                <w:color w:val="auto"/>
              </w:rPr>
            </w:pPr>
            <w:r w:rsidRPr="007025B5">
              <w:rPr>
                <w:color w:val="auto"/>
              </w:rPr>
              <w:t>Treasurer</w:t>
            </w:r>
          </w:p>
        </w:tc>
        <w:tc>
          <w:tcPr>
            <w:tcW w:w="3239" w:type="dxa"/>
          </w:tcPr>
          <w:p w14:paraId="4F09BA08" w14:textId="77777777" w:rsidR="00197062" w:rsidRPr="004D4B78" w:rsidRDefault="00197062" w:rsidP="006D2DF4">
            <w:pPr>
              <w:pStyle w:val="Tablebody"/>
            </w:pPr>
            <w:r w:rsidRPr="004D4B78">
              <w:t xml:space="preserve">General Government Sector expenses by function   </w:t>
            </w:r>
          </w:p>
        </w:tc>
        <w:tc>
          <w:tcPr>
            <w:tcW w:w="1287" w:type="dxa"/>
          </w:tcPr>
          <w:p w14:paraId="4332B00E"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28EE0803"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4D0C095" w14:textId="77777777" w:rsidR="00197062" w:rsidRPr="0009784C" w:rsidRDefault="00197062" w:rsidP="006D2DF4">
            <w:pPr>
              <w:pStyle w:val="Tablebody"/>
            </w:pPr>
            <w:r w:rsidRPr="0009784C">
              <w:t>50</w:t>
            </w:r>
          </w:p>
        </w:tc>
        <w:tc>
          <w:tcPr>
            <w:tcW w:w="1232" w:type="dxa"/>
          </w:tcPr>
          <w:p w14:paraId="7778EC2B"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750917DE" w14:textId="77777777" w:rsidR="00197062" w:rsidRPr="004D4B78" w:rsidRDefault="00197062" w:rsidP="006D2DF4">
            <w:pPr>
              <w:pStyle w:val="Tablebody"/>
            </w:pPr>
            <w:r w:rsidRPr="004D4B78">
              <w:t>Kikkert</w:t>
            </w:r>
          </w:p>
        </w:tc>
        <w:tc>
          <w:tcPr>
            <w:tcW w:w="1742" w:type="dxa"/>
          </w:tcPr>
          <w:p w14:paraId="78E58F5D" w14:textId="77777777" w:rsidR="00197062" w:rsidRPr="007025B5" w:rsidRDefault="00197062" w:rsidP="006D2DF4">
            <w:pPr>
              <w:pStyle w:val="Tablebody"/>
              <w:rPr>
                <w:color w:val="auto"/>
              </w:rPr>
            </w:pPr>
            <w:r w:rsidRPr="007025B5">
              <w:rPr>
                <w:color w:val="auto"/>
              </w:rPr>
              <w:t>Prevention of Domestic and Family Violence</w:t>
            </w:r>
          </w:p>
        </w:tc>
        <w:tc>
          <w:tcPr>
            <w:tcW w:w="3239" w:type="dxa"/>
          </w:tcPr>
          <w:p w14:paraId="19B9DC65" w14:textId="77777777" w:rsidR="00197062" w:rsidRPr="004D4B78" w:rsidRDefault="00197062" w:rsidP="006D2DF4">
            <w:pPr>
              <w:pStyle w:val="Tablebody"/>
            </w:pPr>
            <w:r w:rsidRPr="004D4B78">
              <w:t xml:space="preserve">Safer Families Levy - funding for frontline ACT Government employees  </w:t>
            </w:r>
          </w:p>
        </w:tc>
        <w:tc>
          <w:tcPr>
            <w:tcW w:w="1287" w:type="dxa"/>
          </w:tcPr>
          <w:p w14:paraId="0A48E10B" w14:textId="77777777" w:rsidR="00197062" w:rsidRPr="004D4B78" w:rsidRDefault="00197062" w:rsidP="006D2DF4">
            <w:pPr>
              <w:pStyle w:val="Tablebody"/>
            </w:pPr>
            <w:r w:rsidRPr="00197062">
              <w:rPr>
                <w:color w:val="FF0000"/>
              </w:rPr>
              <w:t>Not received</w:t>
            </w:r>
          </w:p>
        </w:tc>
      </w:tr>
      <w:tr w:rsidR="00197062" w:rsidRPr="004D4B78" w14:paraId="3515FE2C"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EB62A97" w14:textId="77777777" w:rsidR="00197062" w:rsidRPr="0009784C" w:rsidRDefault="00197062" w:rsidP="006D2DF4">
            <w:pPr>
              <w:pStyle w:val="Tablebody"/>
            </w:pPr>
            <w:r w:rsidRPr="0009784C">
              <w:rPr>
                <w:color w:val="000000"/>
              </w:rPr>
              <w:t>51</w:t>
            </w:r>
          </w:p>
        </w:tc>
        <w:tc>
          <w:tcPr>
            <w:tcW w:w="1232" w:type="dxa"/>
          </w:tcPr>
          <w:p w14:paraId="3D8CB1FB"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5994BCD4" w14:textId="77777777" w:rsidR="00197062" w:rsidRPr="004D4B78" w:rsidRDefault="00197062" w:rsidP="006D2DF4">
            <w:pPr>
              <w:pStyle w:val="Tablebody"/>
            </w:pPr>
            <w:r w:rsidRPr="004D4B78">
              <w:rPr>
                <w:color w:val="000000"/>
              </w:rPr>
              <w:t>Kikkert</w:t>
            </w:r>
          </w:p>
        </w:tc>
        <w:tc>
          <w:tcPr>
            <w:tcW w:w="1742" w:type="dxa"/>
          </w:tcPr>
          <w:p w14:paraId="3A1CF844" w14:textId="77777777" w:rsidR="00197062" w:rsidRPr="007025B5" w:rsidRDefault="00197062" w:rsidP="006D2DF4">
            <w:pPr>
              <w:pStyle w:val="Tablebody"/>
              <w:rPr>
                <w:color w:val="auto"/>
              </w:rPr>
            </w:pPr>
            <w:r w:rsidRPr="007025B5">
              <w:rPr>
                <w:color w:val="auto"/>
              </w:rPr>
              <w:t>Prevention of Domestic and Family Violence</w:t>
            </w:r>
          </w:p>
        </w:tc>
        <w:tc>
          <w:tcPr>
            <w:tcW w:w="3239" w:type="dxa"/>
          </w:tcPr>
          <w:p w14:paraId="046D2E16" w14:textId="77777777" w:rsidR="00197062" w:rsidRPr="004D4B78" w:rsidRDefault="00197062" w:rsidP="006D2DF4">
            <w:pPr>
              <w:pStyle w:val="Tablebody"/>
            </w:pPr>
            <w:r w:rsidRPr="004D4B78">
              <w:rPr>
                <w:color w:val="000000"/>
              </w:rPr>
              <w:t xml:space="preserve">Increases to the Safer Families Levy  </w:t>
            </w:r>
          </w:p>
        </w:tc>
        <w:tc>
          <w:tcPr>
            <w:tcW w:w="1287" w:type="dxa"/>
          </w:tcPr>
          <w:p w14:paraId="6B8DAC40"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08717BEB"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7C4BF9E" w14:textId="77777777" w:rsidR="00197062" w:rsidRPr="0009784C" w:rsidRDefault="00197062" w:rsidP="006D2DF4">
            <w:pPr>
              <w:pStyle w:val="Tablebody"/>
            </w:pPr>
            <w:r w:rsidRPr="0009784C">
              <w:rPr>
                <w:color w:val="000000"/>
              </w:rPr>
              <w:t>52</w:t>
            </w:r>
          </w:p>
        </w:tc>
        <w:tc>
          <w:tcPr>
            <w:tcW w:w="1232" w:type="dxa"/>
          </w:tcPr>
          <w:p w14:paraId="41F7DDE0"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5D07AD2B" w14:textId="77777777" w:rsidR="00197062" w:rsidRPr="004D4B78" w:rsidRDefault="00197062" w:rsidP="006D2DF4">
            <w:pPr>
              <w:pStyle w:val="Tablebody"/>
            </w:pPr>
            <w:r w:rsidRPr="004D4B78">
              <w:rPr>
                <w:color w:val="000000"/>
              </w:rPr>
              <w:t>Kikkert</w:t>
            </w:r>
          </w:p>
        </w:tc>
        <w:tc>
          <w:tcPr>
            <w:tcW w:w="1742" w:type="dxa"/>
          </w:tcPr>
          <w:p w14:paraId="0A8B3FD0" w14:textId="77777777" w:rsidR="00197062" w:rsidRPr="007025B5" w:rsidRDefault="00197062" w:rsidP="006D2DF4">
            <w:pPr>
              <w:pStyle w:val="Tablebody"/>
              <w:rPr>
                <w:color w:val="auto"/>
              </w:rPr>
            </w:pPr>
            <w:r w:rsidRPr="007025B5">
              <w:rPr>
                <w:color w:val="auto"/>
              </w:rPr>
              <w:t>Prevention of Domestic and Family Violence</w:t>
            </w:r>
          </w:p>
        </w:tc>
        <w:tc>
          <w:tcPr>
            <w:tcW w:w="3239" w:type="dxa"/>
          </w:tcPr>
          <w:p w14:paraId="1B1BC556" w14:textId="77777777" w:rsidR="00197062" w:rsidRPr="004D4B78" w:rsidRDefault="00197062" w:rsidP="006D2DF4">
            <w:pPr>
              <w:pStyle w:val="Tablebody"/>
            </w:pPr>
            <w:r w:rsidRPr="004D4B78">
              <w:rPr>
                <w:color w:val="000000"/>
              </w:rPr>
              <w:t>Safer Families Levy - performance audit program by Auditor-General</w:t>
            </w:r>
            <w:r w:rsidRPr="004D4B78">
              <w:rPr>
                <w:color w:val="000000"/>
              </w:rPr>
              <w:br/>
              <w:t>of the ACT</w:t>
            </w:r>
          </w:p>
        </w:tc>
        <w:tc>
          <w:tcPr>
            <w:tcW w:w="1287" w:type="dxa"/>
          </w:tcPr>
          <w:p w14:paraId="136E459E"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2797287A"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4AB9EB9" w14:textId="77777777" w:rsidR="00197062" w:rsidRPr="0009784C" w:rsidRDefault="00197062" w:rsidP="006D2DF4">
            <w:pPr>
              <w:pStyle w:val="Tablebody"/>
            </w:pPr>
            <w:r w:rsidRPr="0009784C">
              <w:rPr>
                <w:color w:val="000000"/>
              </w:rPr>
              <w:t>53</w:t>
            </w:r>
          </w:p>
        </w:tc>
        <w:tc>
          <w:tcPr>
            <w:tcW w:w="1232" w:type="dxa"/>
          </w:tcPr>
          <w:p w14:paraId="46F4C319"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36ED7026" w14:textId="77777777" w:rsidR="00197062" w:rsidRPr="004D4B78" w:rsidRDefault="00197062" w:rsidP="006D2DF4">
            <w:pPr>
              <w:pStyle w:val="Tablebody"/>
            </w:pPr>
            <w:r w:rsidRPr="004D4B78">
              <w:rPr>
                <w:color w:val="000000"/>
              </w:rPr>
              <w:t>Parton</w:t>
            </w:r>
          </w:p>
        </w:tc>
        <w:tc>
          <w:tcPr>
            <w:tcW w:w="1742" w:type="dxa"/>
          </w:tcPr>
          <w:p w14:paraId="4DF42205" w14:textId="77777777" w:rsidR="00197062" w:rsidRPr="007025B5" w:rsidRDefault="00197062" w:rsidP="006D2DF4">
            <w:pPr>
              <w:pStyle w:val="Tablebody"/>
              <w:rPr>
                <w:color w:val="auto"/>
              </w:rPr>
            </w:pPr>
            <w:r w:rsidRPr="007025B5">
              <w:rPr>
                <w:color w:val="auto"/>
              </w:rPr>
              <w:t>Homelessness and Housing Services</w:t>
            </w:r>
          </w:p>
        </w:tc>
        <w:tc>
          <w:tcPr>
            <w:tcW w:w="3239" w:type="dxa"/>
          </w:tcPr>
          <w:p w14:paraId="29C9E6D8" w14:textId="77777777" w:rsidR="00197062" w:rsidRPr="004D4B78" w:rsidRDefault="00197062" w:rsidP="006D2DF4">
            <w:pPr>
              <w:pStyle w:val="Tablebody"/>
            </w:pPr>
            <w:r w:rsidRPr="004D4B78">
              <w:rPr>
                <w:color w:val="000000"/>
              </w:rPr>
              <w:t xml:space="preserve">Expansion of specialty homelessness service capacity  </w:t>
            </w:r>
          </w:p>
        </w:tc>
        <w:tc>
          <w:tcPr>
            <w:tcW w:w="1287" w:type="dxa"/>
          </w:tcPr>
          <w:p w14:paraId="41A9BBD1"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28CC786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CF8AB35" w14:textId="77777777" w:rsidR="00197062" w:rsidRPr="0009784C" w:rsidRDefault="00197062" w:rsidP="006D2DF4">
            <w:pPr>
              <w:pStyle w:val="Tablebody"/>
            </w:pPr>
            <w:r w:rsidRPr="0009784C">
              <w:rPr>
                <w:color w:val="000000"/>
              </w:rPr>
              <w:t>54</w:t>
            </w:r>
          </w:p>
        </w:tc>
        <w:tc>
          <w:tcPr>
            <w:tcW w:w="1232" w:type="dxa"/>
          </w:tcPr>
          <w:p w14:paraId="1ACCF6C2"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44233689" w14:textId="77777777" w:rsidR="00197062" w:rsidRPr="004D4B78" w:rsidRDefault="00197062" w:rsidP="006D2DF4">
            <w:pPr>
              <w:pStyle w:val="Tablebody"/>
            </w:pPr>
            <w:r w:rsidRPr="004D4B78">
              <w:rPr>
                <w:color w:val="000000"/>
              </w:rPr>
              <w:t>Parton</w:t>
            </w:r>
          </w:p>
        </w:tc>
        <w:tc>
          <w:tcPr>
            <w:tcW w:w="1742" w:type="dxa"/>
          </w:tcPr>
          <w:p w14:paraId="15EFF93E" w14:textId="77777777" w:rsidR="00197062" w:rsidRPr="007025B5" w:rsidRDefault="00197062" w:rsidP="006D2DF4">
            <w:pPr>
              <w:pStyle w:val="Tablebody"/>
              <w:rPr>
                <w:color w:val="auto"/>
              </w:rPr>
            </w:pPr>
            <w:r w:rsidRPr="007025B5">
              <w:rPr>
                <w:color w:val="auto"/>
              </w:rPr>
              <w:t>Homelessness and Housing Services</w:t>
            </w:r>
          </w:p>
        </w:tc>
        <w:tc>
          <w:tcPr>
            <w:tcW w:w="3239" w:type="dxa"/>
          </w:tcPr>
          <w:p w14:paraId="32398056" w14:textId="77777777" w:rsidR="00197062" w:rsidRPr="004D4B78" w:rsidRDefault="00197062" w:rsidP="006D2DF4">
            <w:pPr>
              <w:pStyle w:val="Tablebody"/>
            </w:pPr>
            <w:r w:rsidRPr="004D4B78">
              <w:rPr>
                <w:color w:val="000000"/>
              </w:rPr>
              <w:t xml:space="preserve">Funding for Homelessness Services and Programs  </w:t>
            </w:r>
          </w:p>
        </w:tc>
        <w:tc>
          <w:tcPr>
            <w:tcW w:w="1287" w:type="dxa"/>
          </w:tcPr>
          <w:p w14:paraId="62FD41A6"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7047A84C"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7343EB1" w14:textId="77777777" w:rsidR="00197062" w:rsidRPr="0009784C" w:rsidRDefault="00197062" w:rsidP="006D2DF4">
            <w:pPr>
              <w:pStyle w:val="Tablebody"/>
            </w:pPr>
            <w:r w:rsidRPr="0009784C">
              <w:rPr>
                <w:color w:val="000000"/>
              </w:rPr>
              <w:t>55</w:t>
            </w:r>
          </w:p>
        </w:tc>
        <w:tc>
          <w:tcPr>
            <w:tcW w:w="1232" w:type="dxa"/>
          </w:tcPr>
          <w:p w14:paraId="3A55F161"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E19F15B" w14:textId="77777777" w:rsidR="00197062" w:rsidRPr="004D4B78" w:rsidRDefault="00197062" w:rsidP="006D2DF4">
            <w:pPr>
              <w:pStyle w:val="Tablebody"/>
            </w:pPr>
            <w:r w:rsidRPr="004D4B78">
              <w:rPr>
                <w:color w:val="000000"/>
              </w:rPr>
              <w:t>Parton</w:t>
            </w:r>
          </w:p>
        </w:tc>
        <w:tc>
          <w:tcPr>
            <w:tcW w:w="1742" w:type="dxa"/>
          </w:tcPr>
          <w:p w14:paraId="144CDEBE" w14:textId="77777777" w:rsidR="00197062" w:rsidRPr="007025B5" w:rsidRDefault="00197062" w:rsidP="006D2DF4">
            <w:pPr>
              <w:pStyle w:val="Tablebody"/>
              <w:rPr>
                <w:color w:val="auto"/>
              </w:rPr>
            </w:pPr>
            <w:r w:rsidRPr="007025B5">
              <w:rPr>
                <w:color w:val="auto"/>
              </w:rPr>
              <w:t>Homelessness and Housing Services</w:t>
            </w:r>
          </w:p>
        </w:tc>
        <w:tc>
          <w:tcPr>
            <w:tcW w:w="3239" w:type="dxa"/>
          </w:tcPr>
          <w:p w14:paraId="6409D8B7" w14:textId="77777777" w:rsidR="00197062" w:rsidRPr="004D4B78" w:rsidRDefault="00197062" w:rsidP="006D2DF4">
            <w:pPr>
              <w:pStyle w:val="Tablebody"/>
            </w:pPr>
            <w:r w:rsidRPr="004D4B78">
              <w:rPr>
                <w:color w:val="000000"/>
              </w:rPr>
              <w:t xml:space="preserve">Notice to </w:t>
            </w:r>
            <w:r>
              <w:rPr>
                <w:color w:val="000000"/>
              </w:rPr>
              <w:t>r</w:t>
            </w:r>
            <w:r w:rsidRPr="004D4B78">
              <w:rPr>
                <w:color w:val="000000"/>
              </w:rPr>
              <w:t xml:space="preserve">emedy and </w:t>
            </w:r>
            <w:r>
              <w:rPr>
                <w:color w:val="000000"/>
              </w:rPr>
              <w:t>e</w:t>
            </w:r>
            <w:r w:rsidRPr="004D4B78">
              <w:rPr>
                <w:color w:val="000000"/>
              </w:rPr>
              <w:t xml:space="preserve">vict  </w:t>
            </w:r>
          </w:p>
        </w:tc>
        <w:tc>
          <w:tcPr>
            <w:tcW w:w="1287" w:type="dxa"/>
          </w:tcPr>
          <w:p w14:paraId="68CBDF70"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36A84BF3"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81058EF" w14:textId="77777777" w:rsidR="00197062" w:rsidRPr="0009784C" w:rsidRDefault="00197062" w:rsidP="006D2DF4">
            <w:pPr>
              <w:pStyle w:val="Tablebody"/>
            </w:pPr>
            <w:r w:rsidRPr="0009784C">
              <w:rPr>
                <w:color w:val="000000"/>
              </w:rPr>
              <w:t>56</w:t>
            </w:r>
          </w:p>
        </w:tc>
        <w:tc>
          <w:tcPr>
            <w:tcW w:w="1232" w:type="dxa"/>
          </w:tcPr>
          <w:p w14:paraId="76307CE5"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3D34669C" w14:textId="77777777" w:rsidR="00197062" w:rsidRPr="004D4B78" w:rsidRDefault="00197062" w:rsidP="006D2DF4">
            <w:pPr>
              <w:pStyle w:val="Tablebody"/>
            </w:pPr>
            <w:r w:rsidRPr="004D4B78">
              <w:rPr>
                <w:color w:val="000000"/>
              </w:rPr>
              <w:t>Parton</w:t>
            </w:r>
          </w:p>
        </w:tc>
        <w:tc>
          <w:tcPr>
            <w:tcW w:w="1742" w:type="dxa"/>
          </w:tcPr>
          <w:p w14:paraId="1E514D9C" w14:textId="77777777" w:rsidR="00197062" w:rsidRPr="007025B5" w:rsidRDefault="00197062" w:rsidP="006D2DF4">
            <w:pPr>
              <w:pStyle w:val="Tablebody"/>
              <w:rPr>
                <w:color w:val="auto"/>
              </w:rPr>
            </w:pPr>
            <w:r w:rsidRPr="007025B5">
              <w:rPr>
                <w:color w:val="auto"/>
              </w:rPr>
              <w:t>Homelessness and Housing Services</w:t>
            </w:r>
          </w:p>
        </w:tc>
        <w:tc>
          <w:tcPr>
            <w:tcW w:w="3239" w:type="dxa"/>
          </w:tcPr>
          <w:p w14:paraId="301B1278" w14:textId="77777777" w:rsidR="00197062" w:rsidRPr="004D4B78" w:rsidRDefault="00197062" w:rsidP="006D2DF4">
            <w:pPr>
              <w:pStyle w:val="Tablebody"/>
            </w:pPr>
            <w:r w:rsidRPr="004D4B78">
              <w:rPr>
                <w:color w:val="000000"/>
              </w:rPr>
              <w:t xml:space="preserve">Occupancy </w:t>
            </w:r>
            <w:r>
              <w:rPr>
                <w:color w:val="000000"/>
              </w:rPr>
              <w:t>r</w:t>
            </w:r>
            <w:r w:rsidRPr="004D4B78">
              <w:rPr>
                <w:color w:val="000000"/>
              </w:rPr>
              <w:t xml:space="preserve">ates  </w:t>
            </w:r>
          </w:p>
        </w:tc>
        <w:tc>
          <w:tcPr>
            <w:tcW w:w="1287" w:type="dxa"/>
          </w:tcPr>
          <w:p w14:paraId="19A0534C" w14:textId="77777777" w:rsidR="00197062" w:rsidRPr="004D4B78" w:rsidRDefault="00197062" w:rsidP="006D2DF4">
            <w:pPr>
              <w:pStyle w:val="Tablebody"/>
            </w:pPr>
            <w:r w:rsidRPr="004D4B78">
              <w:rPr>
                <w:rFonts w:ascii="Calibri" w:hAnsi="Calibri" w:cs="Calibri"/>
                <w:color w:val="FF0000"/>
              </w:rPr>
              <w:t>06/08/2024</w:t>
            </w:r>
          </w:p>
        </w:tc>
      </w:tr>
      <w:tr w:rsidR="00197062" w:rsidRPr="004D4B78" w14:paraId="7A0888A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1766BBC" w14:textId="77777777" w:rsidR="00197062" w:rsidRPr="0009784C" w:rsidRDefault="00197062" w:rsidP="006D2DF4">
            <w:pPr>
              <w:pStyle w:val="Tablebody"/>
            </w:pPr>
            <w:r w:rsidRPr="0009784C">
              <w:rPr>
                <w:color w:val="000000"/>
              </w:rPr>
              <w:t>57</w:t>
            </w:r>
          </w:p>
        </w:tc>
        <w:tc>
          <w:tcPr>
            <w:tcW w:w="1232" w:type="dxa"/>
          </w:tcPr>
          <w:p w14:paraId="67100FEB"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6E3F97B0" w14:textId="77777777" w:rsidR="00197062" w:rsidRPr="004D4B78" w:rsidRDefault="00197062" w:rsidP="006D2DF4">
            <w:pPr>
              <w:pStyle w:val="Tablebody"/>
            </w:pPr>
            <w:r w:rsidRPr="004D4B78">
              <w:rPr>
                <w:color w:val="000000"/>
              </w:rPr>
              <w:t>Nuttall, Laura</w:t>
            </w:r>
          </w:p>
        </w:tc>
        <w:tc>
          <w:tcPr>
            <w:tcW w:w="1742" w:type="dxa"/>
          </w:tcPr>
          <w:p w14:paraId="18AB3BAB" w14:textId="77777777" w:rsidR="00197062" w:rsidRPr="007025B5" w:rsidRDefault="00197062" w:rsidP="006D2DF4">
            <w:pPr>
              <w:pStyle w:val="Tablebody"/>
              <w:rPr>
                <w:color w:val="auto"/>
              </w:rPr>
            </w:pPr>
            <w:r w:rsidRPr="007025B5">
              <w:rPr>
                <w:color w:val="auto"/>
              </w:rPr>
              <w:t>Homelessness and Housing Services</w:t>
            </w:r>
          </w:p>
        </w:tc>
        <w:tc>
          <w:tcPr>
            <w:tcW w:w="3239" w:type="dxa"/>
          </w:tcPr>
          <w:p w14:paraId="7C1CC4FE" w14:textId="77777777" w:rsidR="00197062" w:rsidRPr="004D4B78" w:rsidRDefault="00197062" w:rsidP="006D2DF4">
            <w:pPr>
              <w:pStyle w:val="Tablebody"/>
            </w:pPr>
            <w:r w:rsidRPr="004D4B78">
              <w:rPr>
                <w:color w:val="000000"/>
              </w:rPr>
              <w:t xml:space="preserve">Cut in NHHA </w:t>
            </w:r>
            <w:r>
              <w:rPr>
                <w:color w:val="000000"/>
              </w:rPr>
              <w:t>f</w:t>
            </w:r>
            <w:r w:rsidRPr="004D4B78">
              <w:rPr>
                <w:color w:val="000000"/>
              </w:rPr>
              <w:t xml:space="preserve">unding  </w:t>
            </w:r>
          </w:p>
        </w:tc>
        <w:tc>
          <w:tcPr>
            <w:tcW w:w="1287" w:type="dxa"/>
          </w:tcPr>
          <w:p w14:paraId="76BE351D"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12D459A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46F56E5" w14:textId="77777777" w:rsidR="00197062" w:rsidRPr="0009784C" w:rsidRDefault="00197062" w:rsidP="006D2DF4">
            <w:pPr>
              <w:pStyle w:val="Tablebody"/>
            </w:pPr>
            <w:r w:rsidRPr="0009784C">
              <w:rPr>
                <w:color w:val="000000"/>
              </w:rPr>
              <w:t>58</w:t>
            </w:r>
          </w:p>
        </w:tc>
        <w:tc>
          <w:tcPr>
            <w:tcW w:w="1232" w:type="dxa"/>
          </w:tcPr>
          <w:p w14:paraId="2E655C25"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18CBFD4" w14:textId="77777777" w:rsidR="00197062" w:rsidRPr="004D4B78" w:rsidRDefault="00197062" w:rsidP="006D2DF4">
            <w:pPr>
              <w:pStyle w:val="Tablebody"/>
            </w:pPr>
            <w:r w:rsidRPr="004D4B78">
              <w:rPr>
                <w:color w:val="000000"/>
              </w:rPr>
              <w:t>Parton</w:t>
            </w:r>
          </w:p>
        </w:tc>
        <w:tc>
          <w:tcPr>
            <w:tcW w:w="1742" w:type="dxa"/>
          </w:tcPr>
          <w:p w14:paraId="0FA7C6F7"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3288A5E2" w14:textId="77777777" w:rsidR="00197062" w:rsidRPr="004D4B78" w:rsidRDefault="00197062" w:rsidP="006D2DF4">
            <w:pPr>
              <w:pStyle w:val="Tablebody"/>
            </w:pPr>
            <w:r w:rsidRPr="004D4B78">
              <w:rPr>
                <w:color w:val="000000"/>
              </w:rPr>
              <w:t xml:space="preserve">Housing </w:t>
            </w:r>
            <w:r>
              <w:rPr>
                <w:color w:val="000000"/>
              </w:rPr>
              <w:t>s</w:t>
            </w:r>
            <w:r w:rsidRPr="004D4B78">
              <w:rPr>
                <w:color w:val="000000"/>
              </w:rPr>
              <w:t xml:space="preserve">tress   </w:t>
            </w:r>
          </w:p>
        </w:tc>
        <w:tc>
          <w:tcPr>
            <w:tcW w:w="1287" w:type="dxa"/>
          </w:tcPr>
          <w:p w14:paraId="3F509E43" w14:textId="77777777" w:rsidR="00197062" w:rsidRPr="004D4B78" w:rsidRDefault="00197062" w:rsidP="006D2DF4">
            <w:pPr>
              <w:pStyle w:val="Tablebody"/>
            </w:pPr>
            <w:r w:rsidRPr="00197062">
              <w:rPr>
                <w:color w:val="FF0000"/>
              </w:rPr>
              <w:t>Not received</w:t>
            </w:r>
          </w:p>
        </w:tc>
      </w:tr>
      <w:tr w:rsidR="00197062" w:rsidRPr="004D4B78" w14:paraId="7279E91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7802DA3" w14:textId="77777777" w:rsidR="00197062" w:rsidRPr="0009784C" w:rsidRDefault="00197062" w:rsidP="006D2DF4">
            <w:pPr>
              <w:pStyle w:val="Tablebody"/>
            </w:pPr>
            <w:r w:rsidRPr="0009784C">
              <w:rPr>
                <w:color w:val="000000"/>
              </w:rPr>
              <w:t>59</w:t>
            </w:r>
          </w:p>
        </w:tc>
        <w:tc>
          <w:tcPr>
            <w:tcW w:w="1232" w:type="dxa"/>
          </w:tcPr>
          <w:p w14:paraId="0B63BB7B"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C1C1B81" w14:textId="77777777" w:rsidR="00197062" w:rsidRPr="004D4B78" w:rsidRDefault="00197062" w:rsidP="006D2DF4">
            <w:pPr>
              <w:pStyle w:val="Tablebody"/>
            </w:pPr>
            <w:r w:rsidRPr="004D4B78">
              <w:rPr>
                <w:color w:val="000000"/>
              </w:rPr>
              <w:t>Parton</w:t>
            </w:r>
          </w:p>
        </w:tc>
        <w:tc>
          <w:tcPr>
            <w:tcW w:w="1742" w:type="dxa"/>
          </w:tcPr>
          <w:p w14:paraId="2D57D1B9" w14:textId="77777777" w:rsidR="00197062" w:rsidRPr="007025B5" w:rsidRDefault="00197062" w:rsidP="006D2DF4">
            <w:pPr>
              <w:pStyle w:val="Tablebody"/>
              <w:rPr>
                <w:color w:val="auto"/>
              </w:rPr>
            </w:pPr>
            <w:r w:rsidRPr="007025B5">
              <w:rPr>
                <w:color w:val="auto"/>
              </w:rPr>
              <w:t>Homelessness and Housing Services</w:t>
            </w:r>
          </w:p>
        </w:tc>
        <w:tc>
          <w:tcPr>
            <w:tcW w:w="3239" w:type="dxa"/>
          </w:tcPr>
          <w:p w14:paraId="1D155FFB" w14:textId="77777777" w:rsidR="00197062" w:rsidRPr="004D4B78" w:rsidRDefault="00197062" w:rsidP="006D2DF4">
            <w:pPr>
              <w:pStyle w:val="Tablebody"/>
            </w:pPr>
            <w:r w:rsidRPr="004D4B78">
              <w:rPr>
                <w:color w:val="000000"/>
              </w:rPr>
              <w:t xml:space="preserve">National Housing and Homelessness agreement  </w:t>
            </w:r>
          </w:p>
        </w:tc>
        <w:tc>
          <w:tcPr>
            <w:tcW w:w="1287" w:type="dxa"/>
          </w:tcPr>
          <w:p w14:paraId="580FD562"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67AF1F0F"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9F0050D" w14:textId="77777777" w:rsidR="00197062" w:rsidRPr="0009784C" w:rsidRDefault="00197062" w:rsidP="006D2DF4">
            <w:pPr>
              <w:pStyle w:val="Tablebody"/>
            </w:pPr>
            <w:r w:rsidRPr="0009784C">
              <w:rPr>
                <w:color w:val="000000"/>
              </w:rPr>
              <w:t>60</w:t>
            </w:r>
          </w:p>
        </w:tc>
        <w:tc>
          <w:tcPr>
            <w:tcW w:w="1232" w:type="dxa"/>
          </w:tcPr>
          <w:p w14:paraId="17FE9A91"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1D7C7429" w14:textId="77777777" w:rsidR="00197062" w:rsidRPr="004D4B78" w:rsidRDefault="00197062" w:rsidP="006D2DF4">
            <w:pPr>
              <w:pStyle w:val="Tablebody"/>
            </w:pPr>
            <w:r w:rsidRPr="004D4B78">
              <w:rPr>
                <w:color w:val="000000"/>
              </w:rPr>
              <w:t>Castley</w:t>
            </w:r>
          </w:p>
        </w:tc>
        <w:tc>
          <w:tcPr>
            <w:tcW w:w="1742" w:type="dxa"/>
          </w:tcPr>
          <w:p w14:paraId="4A81074F" w14:textId="77777777" w:rsidR="00197062" w:rsidRPr="007025B5" w:rsidRDefault="00197062" w:rsidP="006D2DF4">
            <w:pPr>
              <w:pStyle w:val="Tablebody"/>
              <w:rPr>
                <w:color w:val="auto"/>
              </w:rPr>
            </w:pPr>
            <w:r w:rsidRPr="007025B5">
              <w:rPr>
                <w:color w:val="auto"/>
              </w:rPr>
              <w:t>Health</w:t>
            </w:r>
          </w:p>
        </w:tc>
        <w:tc>
          <w:tcPr>
            <w:tcW w:w="3239" w:type="dxa"/>
          </w:tcPr>
          <w:p w14:paraId="5302474D" w14:textId="77777777" w:rsidR="00197062" w:rsidRPr="004D4B78" w:rsidRDefault="00197062" w:rsidP="006D2DF4">
            <w:pPr>
              <w:pStyle w:val="Tablebody"/>
            </w:pPr>
            <w:r w:rsidRPr="004D4B78">
              <w:rPr>
                <w:color w:val="000000"/>
              </w:rPr>
              <w:t xml:space="preserve">Wellbeing budget statement   </w:t>
            </w:r>
          </w:p>
        </w:tc>
        <w:tc>
          <w:tcPr>
            <w:tcW w:w="1287" w:type="dxa"/>
          </w:tcPr>
          <w:p w14:paraId="19763A81" w14:textId="77777777" w:rsidR="00197062" w:rsidRPr="004D4B78" w:rsidRDefault="00197062" w:rsidP="006D2DF4">
            <w:pPr>
              <w:pStyle w:val="Tablebody"/>
            </w:pPr>
            <w:r w:rsidRPr="004D4B78">
              <w:rPr>
                <w:rFonts w:ascii="Calibri" w:hAnsi="Calibri" w:cs="Calibri"/>
                <w:color w:val="FF0000"/>
              </w:rPr>
              <w:t>07/08/2024</w:t>
            </w:r>
          </w:p>
        </w:tc>
      </w:tr>
      <w:tr w:rsidR="00197062" w:rsidRPr="004D4B78" w14:paraId="363ABA2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4476521" w14:textId="77777777" w:rsidR="00197062" w:rsidRPr="0009784C" w:rsidRDefault="00197062" w:rsidP="006D2DF4">
            <w:pPr>
              <w:pStyle w:val="Tablebody"/>
            </w:pPr>
            <w:r w:rsidRPr="0009784C">
              <w:rPr>
                <w:color w:val="000000"/>
              </w:rPr>
              <w:t>61</w:t>
            </w:r>
          </w:p>
        </w:tc>
        <w:tc>
          <w:tcPr>
            <w:tcW w:w="1232" w:type="dxa"/>
          </w:tcPr>
          <w:p w14:paraId="01FF854C"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42A97413" w14:textId="77777777" w:rsidR="00197062" w:rsidRPr="004D4B78" w:rsidRDefault="00197062" w:rsidP="006D2DF4">
            <w:pPr>
              <w:pStyle w:val="Tablebody"/>
            </w:pPr>
            <w:r w:rsidRPr="004D4B78">
              <w:rPr>
                <w:color w:val="000000"/>
              </w:rPr>
              <w:t>Kikkert</w:t>
            </w:r>
          </w:p>
        </w:tc>
        <w:tc>
          <w:tcPr>
            <w:tcW w:w="1742" w:type="dxa"/>
          </w:tcPr>
          <w:p w14:paraId="79D6D0F9" w14:textId="77777777" w:rsidR="00197062" w:rsidRPr="007025B5" w:rsidRDefault="00197062" w:rsidP="006D2DF4">
            <w:pPr>
              <w:pStyle w:val="Tablebody"/>
              <w:rPr>
                <w:color w:val="auto"/>
              </w:rPr>
            </w:pPr>
            <w:r w:rsidRPr="007025B5">
              <w:rPr>
                <w:color w:val="auto"/>
              </w:rPr>
              <w:t>City Services</w:t>
            </w:r>
          </w:p>
        </w:tc>
        <w:tc>
          <w:tcPr>
            <w:tcW w:w="3239" w:type="dxa"/>
          </w:tcPr>
          <w:p w14:paraId="411BC9A8" w14:textId="77777777" w:rsidR="00197062" w:rsidRPr="004D4B78" w:rsidRDefault="00197062" w:rsidP="006D2DF4">
            <w:pPr>
              <w:pStyle w:val="Tablebody"/>
            </w:pPr>
            <w:r w:rsidRPr="004D4B78">
              <w:rPr>
                <w:color w:val="000000"/>
              </w:rPr>
              <w:t xml:space="preserve">Newbery Crescent Neighbourhood Playground, Page   </w:t>
            </w:r>
          </w:p>
        </w:tc>
        <w:tc>
          <w:tcPr>
            <w:tcW w:w="1287" w:type="dxa"/>
          </w:tcPr>
          <w:p w14:paraId="62140CC5"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4C8F091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60378A8" w14:textId="77777777" w:rsidR="00197062" w:rsidRPr="0009784C" w:rsidRDefault="00197062" w:rsidP="006D2DF4">
            <w:pPr>
              <w:pStyle w:val="Tablebody"/>
            </w:pPr>
            <w:r w:rsidRPr="0009784C">
              <w:rPr>
                <w:color w:val="000000"/>
              </w:rPr>
              <w:t>62</w:t>
            </w:r>
          </w:p>
        </w:tc>
        <w:tc>
          <w:tcPr>
            <w:tcW w:w="1232" w:type="dxa"/>
          </w:tcPr>
          <w:p w14:paraId="4E387163"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6662D12F" w14:textId="77777777" w:rsidR="00197062" w:rsidRPr="004D4B78" w:rsidRDefault="00197062" w:rsidP="006D2DF4">
            <w:pPr>
              <w:pStyle w:val="Tablebody"/>
            </w:pPr>
            <w:r w:rsidRPr="004D4B78">
              <w:rPr>
                <w:color w:val="000000"/>
              </w:rPr>
              <w:t>Kikkert</w:t>
            </w:r>
          </w:p>
        </w:tc>
        <w:tc>
          <w:tcPr>
            <w:tcW w:w="1742" w:type="dxa"/>
          </w:tcPr>
          <w:p w14:paraId="77FFD954" w14:textId="77777777" w:rsidR="00197062" w:rsidRPr="007025B5" w:rsidRDefault="00197062" w:rsidP="006D2DF4">
            <w:pPr>
              <w:pStyle w:val="Tablebody"/>
              <w:rPr>
                <w:color w:val="auto"/>
              </w:rPr>
            </w:pPr>
            <w:r w:rsidRPr="007025B5">
              <w:rPr>
                <w:color w:val="auto"/>
              </w:rPr>
              <w:t>City Services</w:t>
            </w:r>
          </w:p>
        </w:tc>
        <w:tc>
          <w:tcPr>
            <w:tcW w:w="3239" w:type="dxa"/>
          </w:tcPr>
          <w:p w14:paraId="2D4162E1" w14:textId="77777777" w:rsidR="00197062" w:rsidRPr="004D4B78" w:rsidRDefault="00197062" w:rsidP="006D2DF4">
            <w:pPr>
              <w:pStyle w:val="Tablebody"/>
            </w:pPr>
            <w:r w:rsidRPr="004D4B78">
              <w:rPr>
                <w:color w:val="000000"/>
              </w:rPr>
              <w:t xml:space="preserve">William Hovell Drive duplication in the ACT   </w:t>
            </w:r>
          </w:p>
        </w:tc>
        <w:tc>
          <w:tcPr>
            <w:tcW w:w="1287" w:type="dxa"/>
          </w:tcPr>
          <w:p w14:paraId="407B12DA"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1646238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65D8829" w14:textId="77777777" w:rsidR="00197062" w:rsidRPr="0009784C" w:rsidRDefault="00197062" w:rsidP="006D2DF4">
            <w:pPr>
              <w:pStyle w:val="Tablebody"/>
            </w:pPr>
            <w:r w:rsidRPr="0009784C">
              <w:rPr>
                <w:color w:val="000000"/>
              </w:rPr>
              <w:t>63</w:t>
            </w:r>
          </w:p>
        </w:tc>
        <w:tc>
          <w:tcPr>
            <w:tcW w:w="1232" w:type="dxa"/>
          </w:tcPr>
          <w:p w14:paraId="6D3D5293"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6495CEC1" w14:textId="77777777" w:rsidR="00197062" w:rsidRPr="004D4B78" w:rsidRDefault="00197062" w:rsidP="006D2DF4">
            <w:pPr>
              <w:pStyle w:val="Tablebody"/>
            </w:pPr>
            <w:r w:rsidRPr="004D4B78">
              <w:rPr>
                <w:color w:val="000000"/>
              </w:rPr>
              <w:t>Clay</w:t>
            </w:r>
          </w:p>
        </w:tc>
        <w:tc>
          <w:tcPr>
            <w:tcW w:w="1742" w:type="dxa"/>
          </w:tcPr>
          <w:p w14:paraId="6229BDF8" w14:textId="77777777" w:rsidR="00197062" w:rsidRPr="007025B5" w:rsidRDefault="00197062" w:rsidP="006D2DF4">
            <w:pPr>
              <w:pStyle w:val="Tablebody"/>
              <w:rPr>
                <w:color w:val="auto"/>
              </w:rPr>
            </w:pPr>
            <w:r w:rsidRPr="007025B5">
              <w:rPr>
                <w:color w:val="auto"/>
              </w:rPr>
              <w:t>Trade, Investment and Economic Development</w:t>
            </w:r>
          </w:p>
        </w:tc>
        <w:tc>
          <w:tcPr>
            <w:tcW w:w="3239" w:type="dxa"/>
          </w:tcPr>
          <w:p w14:paraId="7669B698" w14:textId="77777777" w:rsidR="00197062" w:rsidRPr="004D4B78" w:rsidRDefault="00197062" w:rsidP="006D2DF4">
            <w:pPr>
              <w:pStyle w:val="Tablebody"/>
            </w:pPr>
            <w:r w:rsidRPr="004D4B78">
              <w:rPr>
                <w:color w:val="000000"/>
              </w:rPr>
              <w:t xml:space="preserve">Thoroughbred Park    </w:t>
            </w:r>
          </w:p>
        </w:tc>
        <w:tc>
          <w:tcPr>
            <w:tcW w:w="1287" w:type="dxa"/>
          </w:tcPr>
          <w:p w14:paraId="508EEDD0"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73C2235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BCC9E4C" w14:textId="77777777" w:rsidR="00197062" w:rsidRPr="0009784C" w:rsidRDefault="00197062" w:rsidP="006D2DF4">
            <w:pPr>
              <w:pStyle w:val="Tablebody"/>
            </w:pPr>
            <w:r w:rsidRPr="0009784C">
              <w:rPr>
                <w:color w:val="000000"/>
              </w:rPr>
              <w:t>64</w:t>
            </w:r>
          </w:p>
        </w:tc>
        <w:tc>
          <w:tcPr>
            <w:tcW w:w="1232" w:type="dxa"/>
          </w:tcPr>
          <w:p w14:paraId="13E19750"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50769966" w14:textId="77777777" w:rsidR="00197062" w:rsidRPr="004D4B78" w:rsidRDefault="00197062" w:rsidP="006D2DF4">
            <w:pPr>
              <w:pStyle w:val="Tablebody"/>
            </w:pPr>
            <w:r w:rsidRPr="004D4B78">
              <w:rPr>
                <w:color w:val="000000"/>
              </w:rPr>
              <w:t>Clay</w:t>
            </w:r>
          </w:p>
        </w:tc>
        <w:tc>
          <w:tcPr>
            <w:tcW w:w="1742" w:type="dxa"/>
          </w:tcPr>
          <w:p w14:paraId="70E7C6E0" w14:textId="77777777" w:rsidR="00197062" w:rsidRPr="007025B5" w:rsidRDefault="00197062" w:rsidP="006D2DF4">
            <w:pPr>
              <w:pStyle w:val="Tablebody"/>
              <w:rPr>
                <w:color w:val="auto"/>
              </w:rPr>
            </w:pPr>
            <w:r w:rsidRPr="007025B5">
              <w:rPr>
                <w:color w:val="auto"/>
              </w:rPr>
              <w:t>Trade, Investment and Economic Development</w:t>
            </w:r>
          </w:p>
        </w:tc>
        <w:tc>
          <w:tcPr>
            <w:tcW w:w="3239" w:type="dxa"/>
          </w:tcPr>
          <w:p w14:paraId="06C58400" w14:textId="77777777" w:rsidR="00197062" w:rsidRPr="004D4B78" w:rsidRDefault="00197062" w:rsidP="006D2DF4">
            <w:pPr>
              <w:pStyle w:val="Tablebody"/>
            </w:pPr>
            <w:r w:rsidRPr="004D4B78">
              <w:rPr>
                <w:color w:val="000000"/>
              </w:rPr>
              <w:t xml:space="preserve">Redevelopment of Thoroughbred Park    </w:t>
            </w:r>
          </w:p>
        </w:tc>
        <w:tc>
          <w:tcPr>
            <w:tcW w:w="1287" w:type="dxa"/>
          </w:tcPr>
          <w:p w14:paraId="6265BAF5"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221285DD"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9D3A93B" w14:textId="77777777" w:rsidR="00197062" w:rsidRPr="0009784C" w:rsidRDefault="00197062" w:rsidP="006D2DF4">
            <w:pPr>
              <w:pStyle w:val="Tablebody"/>
            </w:pPr>
            <w:r w:rsidRPr="0009784C">
              <w:rPr>
                <w:color w:val="000000"/>
              </w:rPr>
              <w:t>65</w:t>
            </w:r>
          </w:p>
        </w:tc>
        <w:tc>
          <w:tcPr>
            <w:tcW w:w="1232" w:type="dxa"/>
          </w:tcPr>
          <w:p w14:paraId="481045C7"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3351BB2F" w14:textId="77777777" w:rsidR="00197062" w:rsidRPr="004D4B78" w:rsidRDefault="00197062" w:rsidP="006D2DF4">
            <w:pPr>
              <w:pStyle w:val="Tablebody"/>
            </w:pPr>
            <w:r w:rsidRPr="004D4B78">
              <w:rPr>
                <w:color w:val="000000"/>
              </w:rPr>
              <w:t>Clay</w:t>
            </w:r>
          </w:p>
        </w:tc>
        <w:tc>
          <w:tcPr>
            <w:tcW w:w="1742" w:type="dxa"/>
          </w:tcPr>
          <w:p w14:paraId="6186D662" w14:textId="77777777" w:rsidR="00197062" w:rsidRPr="007025B5" w:rsidRDefault="00197062" w:rsidP="006D2DF4">
            <w:pPr>
              <w:pStyle w:val="Tablebody"/>
              <w:rPr>
                <w:color w:val="auto"/>
              </w:rPr>
            </w:pPr>
            <w:r w:rsidRPr="007025B5">
              <w:rPr>
                <w:color w:val="auto"/>
              </w:rPr>
              <w:t>Trade, Investment and Economic Development</w:t>
            </w:r>
          </w:p>
        </w:tc>
        <w:tc>
          <w:tcPr>
            <w:tcW w:w="3239" w:type="dxa"/>
          </w:tcPr>
          <w:p w14:paraId="0CDB656A" w14:textId="77777777" w:rsidR="00197062" w:rsidRPr="004D4B78" w:rsidRDefault="00197062" w:rsidP="006D2DF4">
            <w:pPr>
              <w:pStyle w:val="Tablebody"/>
            </w:pPr>
            <w:r w:rsidRPr="004D4B78">
              <w:rPr>
                <w:color w:val="000000"/>
              </w:rPr>
              <w:t xml:space="preserve">Redevelopment of Thoroughbred Park 2    </w:t>
            </w:r>
          </w:p>
        </w:tc>
        <w:tc>
          <w:tcPr>
            <w:tcW w:w="1287" w:type="dxa"/>
          </w:tcPr>
          <w:p w14:paraId="57CE57FE"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053E6D6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BA639EA" w14:textId="77777777" w:rsidR="00197062" w:rsidRPr="0009784C" w:rsidRDefault="00197062" w:rsidP="006D2DF4">
            <w:pPr>
              <w:pStyle w:val="Tablebody"/>
            </w:pPr>
            <w:r w:rsidRPr="0009784C">
              <w:rPr>
                <w:color w:val="000000"/>
              </w:rPr>
              <w:t>66</w:t>
            </w:r>
          </w:p>
        </w:tc>
        <w:tc>
          <w:tcPr>
            <w:tcW w:w="1232" w:type="dxa"/>
          </w:tcPr>
          <w:p w14:paraId="73089C8C"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2C6A9F32" w14:textId="77777777" w:rsidR="00197062" w:rsidRPr="004D4B78" w:rsidRDefault="00197062" w:rsidP="006D2DF4">
            <w:pPr>
              <w:pStyle w:val="Tablebody"/>
            </w:pPr>
            <w:r w:rsidRPr="004D4B78">
              <w:rPr>
                <w:color w:val="000000"/>
              </w:rPr>
              <w:t>Lawder</w:t>
            </w:r>
          </w:p>
        </w:tc>
        <w:tc>
          <w:tcPr>
            <w:tcW w:w="1742" w:type="dxa"/>
          </w:tcPr>
          <w:p w14:paraId="116A1037" w14:textId="77777777" w:rsidR="00197062" w:rsidRPr="007025B5" w:rsidRDefault="00197062" w:rsidP="006D2DF4">
            <w:pPr>
              <w:pStyle w:val="Tablebody"/>
              <w:rPr>
                <w:color w:val="auto"/>
              </w:rPr>
            </w:pPr>
            <w:r w:rsidRPr="007025B5">
              <w:rPr>
                <w:color w:val="auto"/>
              </w:rPr>
              <w:t>Health</w:t>
            </w:r>
          </w:p>
        </w:tc>
        <w:tc>
          <w:tcPr>
            <w:tcW w:w="3239" w:type="dxa"/>
          </w:tcPr>
          <w:p w14:paraId="2CFCD9A9" w14:textId="77777777" w:rsidR="00197062" w:rsidRPr="004D4B78" w:rsidRDefault="00197062" w:rsidP="006D2DF4">
            <w:pPr>
              <w:pStyle w:val="Tablebody"/>
            </w:pPr>
            <w:r w:rsidRPr="004D4B78">
              <w:rPr>
                <w:color w:val="000000"/>
              </w:rPr>
              <w:t xml:space="preserve">ACAT Assessments   </w:t>
            </w:r>
          </w:p>
        </w:tc>
        <w:tc>
          <w:tcPr>
            <w:tcW w:w="1287" w:type="dxa"/>
          </w:tcPr>
          <w:p w14:paraId="7B36ED66"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6B83203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6F89C61" w14:textId="77777777" w:rsidR="00197062" w:rsidRPr="0009784C" w:rsidRDefault="00197062" w:rsidP="006D2DF4">
            <w:pPr>
              <w:pStyle w:val="Tablebody"/>
            </w:pPr>
            <w:r w:rsidRPr="0009784C">
              <w:rPr>
                <w:color w:val="000000"/>
              </w:rPr>
              <w:t>67</w:t>
            </w:r>
          </w:p>
        </w:tc>
        <w:tc>
          <w:tcPr>
            <w:tcW w:w="1232" w:type="dxa"/>
          </w:tcPr>
          <w:p w14:paraId="4A940E67"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2CF9651A" w14:textId="77777777" w:rsidR="00197062" w:rsidRPr="004D4B78" w:rsidRDefault="00197062" w:rsidP="006D2DF4">
            <w:pPr>
              <w:pStyle w:val="Tablebody"/>
            </w:pPr>
            <w:r w:rsidRPr="004D4B78">
              <w:rPr>
                <w:color w:val="000000"/>
              </w:rPr>
              <w:t>Lawder</w:t>
            </w:r>
          </w:p>
        </w:tc>
        <w:tc>
          <w:tcPr>
            <w:tcW w:w="1742" w:type="dxa"/>
          </w:tcPr>
          <w:p w14:paraId="76A86E8F" w14:textId="77777777" w:rsidR="00197062" w:rsidRPr="007025B5" w:rsidRDefault="00197062" w:rsidP="006D2DF4">
            <w:pPr>
              <w:pStyle w:val="Tablebody"/>
              <w:rPr>
                <w:color w:val="auto"/>
              </w:rPr>
            </w:pPr>
            <w:r w:rsidRPr="007025B5">
              <w:rPr>
                <w:color w:val="auto"/>
              </w:rPr>
              <w:t>Water, Energy and Emissions Reduction</w:t>
            </w:r>
          </w:p>
        </w:tc>
        <w:tc>
          <w:tcPr>
            <w:tcW w:w="3239" w:type="dxa"/>
          </w:tcPr>
          <w:p w14:paraId="36A6552B" w14:textId="77777777" w:rsidR="00197062" w:rsidRPr="004D4B78" w:rsidRDefault="00197062" w:rsidP="006D2DF4">
            <w:pPr>
              <w:pStyle w:val="Tablebody"/>
            </w:pPr>
            <w:r w:rsidRPr="004D4B78">
              <w:rPr>
                <w:color w:val="000000"/>
              </w:rPr>
              <w:t xml:space="preserve">Responsibility for </w:t>
            </w:r>
            <w:r>
              <w:rPr>
                <w:color w:val="000000"/>
              </w:rPr>
              <w:t>f</w:t>
            </w:r>
            <w:r w:rsidRPr="004D4B78">
              <w:rPr>
                <w:color w:val="000000"/>
              </w:rPr>
              <w:t xml:space="preserve">loating </w:t>
            </w:r>
            <w:r>
              <w:rPr>
                <w:color w:val="000000"/>
              </w:rPr>
              <w:t>w</w:t>
            </w:r>
            <w:r w:rsidRPr="004D4B78">
              <w:rPr>
                <w:color w:val="000000"/>
              </w:rPr>
              <w:t xml:space="preserve">etlands  </w:t>
            </w:r>
          </w:p>
        </w:tc>
        <w:tc>
          <w:tcPr>
            <w:tcW w:w="1287" w:type="dxa"/>
          </w:tcPr>
          <w:p w14:paraId="261E17C8" w14:textId="77777777" w:rsidR="00197062" w:rsidRPr="004D4B78" w:rsidRDefault="00197062" w:rsidP="006D2DF4">
            <w:pPr>
              <w:pStyle w:val="Tablebody"/>
            </w:pPr>
            <w:r w:rsidRPr="004D4B78">
              <w:rPr>
                <w:rFonts w:ascii="Calibri" w:hAnsi="Calibri" w:cs="Calibri"/>
                <w:color w:val="FF0000"/>
              </w:rPr>
              <w:t>06/08/2024</w:t>
            </w:r>
          </w:p>
        </w:tc>
      </w:tr>
      <w:tr w:rsidR="00197062" w:rsidRPr="004D4B78" w14:paraId="1FCCCD5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07869B4" w14:textId="77777777" w:rsidR="00197062" w:rsidRPr="0009784C" w:rsidRDefault="00197062" w:rsidP="006D2DF4">
            <w:pPr>
              <w:pStyle w:val="Tablebody"/>
            </w:pPr>
            <w:r w:rsidRPr="0009784C">
              <w:rPr>
                <w:color w:val="000000"/>
              </w:rPr>
              <w:t>68</w:t>
            </w:r>
          </w:p>
        </w:tc>
        <w:tc>
          <w:tcPr>
            <w:tcW w:w="1232" w:type="dxa"/>
          </w:tcPr>
          <w:p w14:paraId="467BD204"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1734C310" w14:textId="77777777" w:rsidR="00197062" w:rsidRPr="004D4B78" w:rsidRDefault="00197062" w:rsidP="006D2DF4">
            <w:pPr>
              <w:pStyle w:val="Tablebody"/>
            </w:pPr>
            <w:r w:rsidRPr="004D4B78">
              <w:rPr>
                <w:color w:val="000000"/>
              </w:rPr>
              <w:t>Lawder</w:t>
            </w:r>
          </w:p>
        </w:tc>
        <w:tc>
          <w:tcPr>
            <w:tcW w:w="1742" w:type="dxa"/>
          </w:tcPr>
          <w:p w14:paraId="5E2C0DF5" w14:textId="77777777" w:rsidR="00197062" w:rsidRPr="007025B5" w:rsidRDefault="00197062" w:rsidP="006D2DF4">
            <w:pPr>
              <w:pStyle w:val="Tablebody"/>
              <w:rPr>
                <w:color w:val="auto"/>
              </w:rPr>
            </w:pPr>
            <w:r w:rsidRPr="007025B5">
              <w:rPr>
                <w:color w:val="auto"/>
              </w:rPr>
              <w:t>Water, Energy and Emissions Reduction</w:t>
            </w:r>
          </w:p>
        </w:tc>
        <w:tc>
          <w:tcPr>
            <w:tcW w:w="3239" w:type="dxa"/>
          </w:tcPr>
          <w:p w14:paraId="5B206557" w14:textId="77777777" w:rsidR="00197062" w:rsidRPr="004D4B78" w:rsidRDefault="00197062" w:rsidP="006D2DF4">
            <w:pPr>
              <w:pStyle w:val="Tablebody"/>
            </w:pPr>
            <w:r w:rsidRPr="004D4B78">
              <w:rPr>
                <w:color w:val="000000"/>
              </w:rPr>
              <w:t xml:space="preserve">The Catchment Health Indicator Program (CHIP)  </w:t>
            </w:r>
          </w:p>
        </w:tc>
        <w:tc>
          <w:tcPr>
            <w:tcW w:w="1287" w:type="dxa"/>
          </w:tcPr>
          <w:p w14:paraId="04DCA5AF" w14:textId="77777777" w:rsidR="00197062" w:rsidRPr="004D4B78" w:rsidRDefault="00197062" w:rsidP="006D2DF4">
            <w:pPr>
              <w:pStyle w:val="Tablebody"/>
            </w:pPr>
            <w:r w:rsidRPr="004D4B78">
              <w:rPr>
                <w:rFonts w:ascii="Calibri" w:hAnsi="Calibri" w:cs="Calibri"/>
                <w:color w:val="FF0000"/>
              </w:rPr>
              <w:t>06/08/2024</w:t>
            </w:r>
          </w:p>
        </w:tc>
      </w:tr>
      <w:tr w:rsidR="00197062" w:rsidRPr="004D4B78" w14:paraId="6A6915D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EEE673D" w14:textId="77777777" w:rsidR="00197062" w:rsidRPr="0009784C" w:rsidRDefault="00197062" w:rsidP="006D2DF4">
            <w:pPr>
              <w:pStyle w:val="Tablebody"/>
            </w:pPr>
            <w:r w:rsidRPr="0009784C">
              <w:rPr>
                <w:color w:val="000000"/>
              </w:rPr>
              <w:t>69</w:t>
            </w:r>
          </w:p>
        </w:tc>
        <w:tc>
          <w:tcPr>
            <w:tcW w:w="1232" w:type="dxa"/>
          </w:tcPr>
          <w:p w14:paraId="6AFB4076"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43E4DCA3" w14:textId="77777777" w:rsidR="00197062" w:rsidRPr="004D4B78" w:rsidRDefault="00197062" w:rsidP="006D2DF4">
            <w:pPr>
              <w:pStyle w:val="Tablebody"/>
            </w:pPr>
            <w:r w:rsidRPr="004D4B78">
              <w:rPr>
                <w:color w:val="000000"/>
              </w:rPr>
              <w:t>Lawder</w:t>
            </w:r>
          </w:p>
        </w:tc>
        <w:tc>
          <w:tcPr>
            <w:tcW w:w="1742" w:type="dxa"/>
          </w:tcPr>
          <w:p w14:paraId="3DF1371A" w14:textId="77777777" w:rsidR="00197062" w:rsidRPr="007025B5" w:rsidRDefault="00197062" w:rsidP="006D2DF4">
            <w:pPr>
              <w:pStyle w:val="Tablebody"/>
              <w:rPr>
                <w:color w:val="auto"/>
              </w:rPr>
            </w:pPr>
            <w:r w:rsidRPr="007025B5">
              <w:rPr>
                <w:color w:val="auto"/>
              </w:rPr>
              <w:t>City Services</w:t>
            </w:r>
          </w:p>
        </w:tc>
        <w:tc>
          <w:tcPr>
            <w:tcW w:w="3239" w:type="dxa"/>
          </w:tcPr>
          <w:p w14:paraId="69DBAAC6" w14:textId="77777777" w:rsidR="00197062" w:rsidRPr="004D4B78" w:rsidRDefault="00197062" w:rsidP="006D2DF4">
            <w:pPr>
              <w:pStyle w:val="Tablebody"/>
            </w:pPr>
            <w:r w:rsidRPr="004D4B78">
              <w:rPr>
                <w:color w:val="000000"/>
              </w:rPr>
              <w:t xml:space="preserve">Water - GPTs   </w:t>
            </w:r>
          </w:p>
        </w:tc>
        <w:tc>
          <w:tcPr>
            <w:tcW w:w="1287" w:type="dxa"/>
          </w:tcPr>
          <w:p w14:paraId="2B334EF7" w14:textId="77777777" w:rsidR="00197062" w:rsidRPr="004D4B78" w:rsidRDefault="00197062" w:rsidP="006D2DF4">
            <w:pPr>
              <w:pStyle w:val="Tablebody"/>
            </w:pPr>
            <w:r w:rsidRPr="004D4B78">
              <w:rPr>
                <w:rFonts w:ascii="Calibri" w:hAnsi="Calibri" w:cs="Calibri"/>
                <w:color w:val="FF0000"/>
              </w:rPr>
              <w:t>06/08/2024</w:t>
            </w:r>
          </w:p>
        </w:tc>
      </w:tr>
      <w:tr w:rsidR="00197062" w:rsidRPr="004D4B78" w14:paraId="4F2F2BDB"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C770D0D" w14:textId="77777777" w:rsidR="00197062" w:rsidRPr="0009784C" w:rsidRDefault="00197062" w:rsidP="006D2DF4">
            <w:pPr>
              <w:pStyle w:val="Tablebody"/>
            </w:pPr>
            <w:r w:rsidRPr="0009784C">
              <w:rPr>
                <w:color w:val="000000"/>
              </w:rPr>
              <w:t>70</w:t>
            </w:r>
          </w:p>
        </w:tc>
        <w:tc>
          <w:tcPr>
            <w:tcW w:w="1232" w:type="dxa"/>
          </w:tcPr>
          <w:p w14:paraId="5E3C9DE9"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5682ECF4" w14:textId="77777777" w:rsidR="00197062" w:rsidRPr="004D4B78" w:rsidRDefault="00197062" w:rsidP="006D2DF4">
            <w:pPr>
              <w:pStyle w:val="Tablebody"/>
            </w:pPr>
            <w:r w:rsidRPr="004D4B78">
              <w:rPr>
                <w:color w:val="000000"/>
              </w:rPr>
              <w:t>Lawder</w:t>
            </w:r>
          </w:p>
        </w:tc>
        <w:tc>
          <w:tcPr>
            <w:tcW w:w="1742" w:type="dxa"/>
          </w:tcPr>
          <w:p w14:paraId="77C92966" w14:textId="77777777" w:rsidR="00197062" w:rsidRPr="007025B5" w:rsidRDefault="00197062" w:rsidP="006D2DF4">
            <w:pPr>
              <w:pStyle w:val="Tablebody"/>
              <w:rPr>
                <w:color w:val="auto"/>
              </w:rPr>
            </w:pPr>
            <w:r w:rsidRPr="007025B5">
              <w:rPr>
                <w:color w:val="auto"/>
              </w:rPr>
              <w:t>City Services</w:t>
            </w:r>
          </w:p>
        </w:tc>
        <w:tc>
          <w:tcPr>
            <w:tcW w:w="3239" w:type="dxa"/>
          </w:tcPr>
          <w:p w14:paraId="7B46294F" w14:textId="77777777" w:rsidR="00197062" w:rsidRPr="004D4B78" w:rsidRDefault="00197062" w:rsidP="006D2DF4">
            <w:pPr>
              <w:pStyle w:val="Tablebody"/>
            </w:pPr>
            <w:r w:rsidRPr="004D4B78">
              <w:rPr>
                <w:color w:val="000000"/>
              </w:rPr>
              <w:t xml:space="preserve">Roads   </w:t>
            </w:r>
          </w:p>
        </w:tc>
        <w:tc>
          <w:tcPr>
            <w:tcW w:w="1287" w:type="dxa"/>
          </w:tcPr>
          <w:p w14:paraId="4DABB442"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0FF1F64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FB24F44" w14:textId="77777777" w:rsidR="00197062" w:rsidRPr="0009784C" w:rsidRDefault="00197062" w:rsidP="006D2DF4">
            <w:pPr>
              <w:pStyle w:val="Tablebody"/>
            </w:pPr>
            <w:r w:rsidRPr="0009784C">
              <w:rPr>
                <w:color w:val="000000"/>
              </w:rPr>
              <w:t>71</w:t>
            </w:r>
          </w:p>
        </w:tc>
        <w:tc>
          <w:tcPr>
            <w:tcW w:w="1232" w:type="dxa"/>
          </w:tcPr>
          <w:p w14:paraId="5697D452"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19B927DB" w14:textId="77777777" w:rsidR="00197062" w:rsidRPr="004D4B78" w:rsidRDefault="00197062" w:rsidP="006D2DF4">
            <w:pPr>
              <w:pStyle w:val="Tablebody"/>
            </w:pPr>
            <w:r w:rsidRPr="004D4B78">
              <w:rPr>
                <w:color w:val="000000"/>
              </w:rPr>
              <w:t>Lawder</w:t>
            </w:r>
          </w:p>
        </w:tc>
        <w:tc>
          <w:tcPr>
            <w:tcW w:w="1742" w:type="dxa"/>
          </w:tcPr>
          <w:p w14:paraId="6F3ABCC5" w14:textId="77777777" w:rsidR="00197062" w:rsidRPr="007025B5" w:rsidRDefault="00197062" w:rsidP="006D2DF4">
            <w:pPr>
              <w:pStyle w:val="Tablebody"/>
              <w:rPr>
                <w:color w:val="auto"/>
              </w:rPr>
            </w:pPr>
            <w:r w:rsidRPr="007025B5">
              <w:rPr>
                <w:color w:val="auto"/>
              </w:rPr>
              <w:t>City Services</w:t>
            </w:r>
          </w:p>
        </w:tc>
        <w:tc>
          <w:tcPr>
            <w:tcW w:w="3239" w:type="dxa"/>
          </w:tcPr>
          <w:p w14:paraId="3B68C4F5" w14:textId="77777777" w:rsidR="00197062" w:rsidRPr="004D4B78" w:rsidRDefault="00197062" w:rsidP="006D2DF4">
            <w:pPr>
              <w:pStyle w:val="Tablebody"/>
            </w:pPr>
            <w:r w:rsidRPr="004D4B78">
              <w:rPr>
                <w:color w:val="000000"/>
              </w:rPr>
              <w:t xml:space="preserve">Abandoned vehicles   </w:t>
            </w:r>
          </w:p>
        </w:tc>
        <w:tc>
          <w:tcPr>
            <w:tcW w:w="1287" w:type="dxa"/>
          </w:tcPr>
          <w:p w14:paraId="3D58BA5A"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308B74C7"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080A9C6" w14:textId="77777777" w:rsidR="00197062" w:rsidRPr="0009784C" w:rsidRDefault="00197062" w:rsidP="006D2DF4">
            <w:pPr>
              <w:pStyle w:val="Tablebody"/>
            </w:pPr>
            <w:r w:rsidRPr="0009784C">
              <w:rPr>
                <w:color w:val="000000"/>
              </w:rPr>
              <w:t>72</w:t>
            </w:r>
          </w:p>
        </w:tc>
        <w:tc>
          <w:tcPr>
            <w:tcW w:w="1232" w:type="dxa"/>
          </w:tcPr>
          <w:p w14:paraId="72FDF76E"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140A2363" w14:textId="77777777" w:rsidR="00197062" w:rsidRPr="004D4B78" w:rsidRDefault="00197062" w:rsidP="006D2DF4">
            <w:pPr>
              <w:pStyle w:val="Tablebody"/>
            </w:pPr>
            <w:r w:rsidRPr="004D4B78">
              <w:rPr>
                <w:color w:val="000000"/>
              </w:rPr>
              <w:t>Lawder</w:t>
            </w:r>
          </w:p>
        </w:tc>
        <w:tc>
          <w:tcPr>
            <w:tcW w:w="1742" w:type="dxa"/>
          </w:tcPr>
          <w:p w14:paraId="63FC3A25" w14:textId="77777777" w:rsidR="00197062" w:rsidRPr="007025B5" w:rsidRDefault="00197062" w:rsidP="006D2DF4">
            <w:pPr>
              <w:pStyle w:val="Tablebody"/>
              <w:rPr>
                <w:color w:val="auto"/>
              </w:rPr>
            </w:pPr>
            <w:r w:rsidRPr="007025B5">
              <w:rPr>
                <w:color w:val="auto"/>
              </w:rPr>
              <w:t>City Services</w:t>
            </w:r>
          </w:p>
        </w:tc>
        <w:tc>
          <w:tcPr>
            <w:tcW w:w="3239" w:type="dxa"/>
          </w:tcPr>
          <w:p w14:paraId="5E4F8B96" w14:textId="77777777" w:rsidR="00197062" w:rsidRPr="004D4B78" w:rsidRDefault="00197062" w:rsidP="006D2DF4">
            <w:pPr>
              <w:pStyle w:val="Tablebody"/>
            </w:pPr>
            <w:r w:rsidRPr="004D4B78">
              <w:rPr>
                <w:color w:val="000000"/>
              </w:rPr>
              <w:t xml:space="preserve">Footpaths   </w:t>
            </w:r>
          </w:p>
        </w:tc>
        <w:tc>
          <w:tcPr>
            <w:tcW w:w="1287" w:type="dxa"/>
          </w:tcPr>
          <w:p w14:paraId="2CAAD3C8"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0AC57669"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10BB6F4" w14:textId="77777777" w:rsidR="00197062" w:rsidRPr="0009784C" w:rsidRDefault="00197062" w:rsidP="006D2DF4">
            <w:pPr>
              <w:pStyle w:val="Tablebody"/>
            </w:pPr>
            <w:r w:rsidRPr="0009784C">
              <w:rPr>
                <w:color w:val="000000"/>
              </w:rPr>
              <w:t>73</w:t>
            </w:r>
          </w:p>
        </w:tc>
        <w:tc>
          <w:tcPr>
            <w:tcW w:w="1232" w:type="dxa"/>
          </w:tcPr>
          <w:p w14:paraId="6976A57A"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7B71676" w14:textId="77777777" w:rsidR="00197062" w:rsidRPr="004D4B78" w:rsidRDefault="00197062" w:rsidP="006D2DF4">
            <w:pPr>
              <w:pStyle w:val="Tablebody"/>
            </w:pPr>
            <w:r w:rsidRPr="004D4B78">
              <w:rPr>
                <w:color w:val="000000"/>
              </w:rPr>
              <w:t>Lawder</w:t>
            </w:r>
          </w:p>
        </w:tc>
        <w:tc>
          <w:tcPr>
            <w:tcW w:w="1742" w:type="dxa"/>
          </w:tcPr>
          <w:p w14:paraId="15E557E1" w14:textId="77777777" w:rsidR="00197062" w:rsidRPr="007025B5" w:rsidRDefault="00197062" w:rsidP="006D2DF4">
            <w:pPr>
              <w:pStyle w:val="Tablebody"/>
              <w:rPr>
                <w:color w:val="auto"/>
              </w:rPr>
            </w:pPr>
            <w:r w:rsidRPr="007025B5">
              <w:rPr>
                <w:color w:val="auto"/>
              </w:rPr>
              <w:t>City Services</w:t>
            </w:r>
          </w:p>
        </w:tc>
        <w:tc>
          <w:tcPr>
            <w:tcW w:w="3239" w:type="dxa"/>
          </w:tcPr>
          <w:p w14:paraId="1A691042" w14:textId="77777777" w:rsidR="00197062" w:rsidRPr="004D4B78" w:rsidRDefault="00197062" w:rsidP="006D2DF4">
            <w:pPr>
              <w:pStyle w:val="Tablebody"/>
            </w:pPr>
            <w:r w:rsidRPr="004D4B78">
              <w:rPr>
                <w:color w:val="000000"/>
              </w:rPr>
              <w:t xml:space="preserve">Domestic Animal Services   </w:t>
            </w:r>
          </w:p>
        </w:tc>
        <w:tc>
          <w:tcPr>
            <w:tcW w:w="1287" w:type="dxa"/>
          </w:tcPr>
          <w:p w14:paraId="4BA16C52"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60C10D3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45C4DD8" w14:textId="77777777" w:rsidR="00197062" w:rsidRPr="0009784C" w:rsidRDefault="00197062" w:rsidP="006D2DF4">
            <w:pPr>
              <w:pStyle w:val="Tablebody"/>
            </w:pPr>
            <w:r w:rsidRPr="0009784C">
              <w:rPr>
                <w:color w:val="000000"/>
              </w:rPr>
              <w:t>74</w:t>
            </w:r>
          </w:p>
        </w:tc>
        <w:tc>
          <w:tcPr>
            <w:tcW w:w="1232" w:type="dxa"/>
          </w:tcPr>
          <w:p w14:paraId="74233E0B"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7101F64" w14:textId="77777777" w:rsidR="00197062" w:rsidRPr="004D4B78" w:rsidRDefault="00197062" w:rsidP="006D2DF4">
            <w:pPr>
              <w:pStyle w:val="Tablebody"/>
            </w:pPr>
            <w:r w:rsidRPr="004D4B78">
              <w:rPr>
                <w:color w:val="000000"/>
              </w:rPr>
              <w:t>Lawder</w:t>
            </w:r>
          </w:p>
        </w:tc>
        <w:tc>
          <w:tcPr>
            <w:tcW w:w="1742" w:type="dxa"/>
          </w:tcPr>
          <w:p w14:paraId="1090E851" w14:textId="77777777" w:rsidR="00197062" w:rsidRPr="007025B5" w:rsidRDefault="00197062" w:rsidP="006D2DF4">
            <w:pPr>
              <w:pStyle w:val="Tablebody"/>
              <w:rPr>
                <w:color w:val="auto"/>
              </w:rPr>
            </w:pPr>
            <w:r w:rsidRPr="007025B5">
              <w:rPr>
                <w:color w:val="auto"/>
              </w:rPr>
              <w:t>City Services</w:t>
            </w:r>
          </w:p>
        </w:tc>
        <w:tc>
          <w:tcPr>
            <w:tcW w:w="3239" w:type="dxa"/>
          </w:tcPr>
          <w:p w14:paraId="222D2C9E" w14:textId="77777777" w:rsidR="00197062" w:rsidRPr="004D4B78" w:rsidRDefault="00197062" w:rsidP="006D2DF4">
            <w:pPr>
              <w:pStyle w:val="Tablebody"/>
            </w:pPr>
            <w:r w:rsidRPr="004D4B78">
              <w:rPr>
                <w:color w:val="000000"/>
              </w:rPr>
              <w:t xml:space="preserve">Libraries ACT   </w:t>
            </w:r>
          </w:p>
        </w:tc>
        <w:tc>
          <w:tcPr>
            <w:tcW w:w="1287" w:type="dxa"/>
          </w:tcPr>
          <w:p w14:paraId="3A155DED"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3ACBBE78"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925A337" w14:textId="77777777" w:rsidR="00197062" w:rsidRPr="0009784C" w:rsidRDefault="00197062" w:rsidP="006D2DF4">
            <w:pPr>
              <w:pStyle w:val="Tablebody"/>
            </w:pPr>
            <w:r w:rsidRPr="0009784C">
              <w:rPr>
                <w:color w:val="000000"/>
              </w:rPr>
              <w:t>75</w:t>
            </w:r>
          </w:p>
        </w:tc>
        <w:tc>
          <w:tcPr>
            <w:tcW w:w="1232" w:type="dxa"/>
          </w:tcPr>
          <w:p w14:paraId="63F36ED0"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CEF08BE" w14:textId="77777777" w:rsidR="00197062" w:rsidRPr="004D4B78" w:rsidRDefault="00197062" w:rsidP="006D2DF4">
            <w:pPr>
              <w:pStyle w:val="Tablebody"/>
            </w:pPr>
            <w:r w:rsidRPr="004D4B78">
              <w:rPr>
                <w:color w:val="000000"/>
              </w:rPr>
              <w:t>Lawder</w:t>
            </w:r>
          </w:p>
        </w:tc>
        <w:tc>
          <w:tcPr>
            <w:tcW w:w="1742" w:type="dxa"/>
          </w:tcPr>
          <w:p w14:paraId="492F1912"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2EE19C49" w14:textId="77777777" w:rsidR="00197062" w:rsidRPr="004D4B78" w:rsidRDefault="00197062" w:rsidP="006D2DF4">
            <w:pPr>
              <w:pStyle w:val="Tablebody"/>
            </w:pPr>
            <w:r w:rsidRPr="004D4B78">
              <w:rPr>
                <w:color w:val="000000"/>
              </w:rPr>
              <w:t xml:space="preserve">Coombs play space  </w:t>
            </w:r>
          </w:p>
        </w:tc>
        <w:tc>
          <w:tcPr>
            <w:tcW w:w="1287" w:type="dxa"/>
          </w:tcPr>
          <w:p w14:paraId="203560B5" w14:textId="77777777" w:rsidR="00197062" w:rsidRPr="004D4B78" w:rsidRDefault="00197062" w:rsidP="006D2DF4">
            <w:pPr>
              <w:pStyle w:val="Tablebody"/>
            </w:pPr>
            <w:r w:rsidRPr="00197062">
              <w:rPr>
                <w:color w:val="FF0000"/>
              </w:rPr>
              <w:t>Not received</w:t>
            </w:r>
          </w:p>
        </w:tc>
      </w:tr>
      <w:tr w:rsidR="00197062" w:rsidRPr="004D4B78" w14:paraId="14A468B7"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556DCB5" w14:textId="77777777" w:rsidR="00197062" w:rsidRPr="0009784C" w:rsidRDefault="00197062" w:rsidP="006D2DF4">
            <w:pPr>
              <w:pStyle w:val="Tablebody"/>
            </w:pPr>
            <w:r w:rsidRPr="0009784C">
              <w:rPr>
                <w:color w:val="000000"/>
              </w:rPr>
              <w:t>76</w:t>
            </w:r>
          </w:p>
        </w:tc>
        <w:tc>
          <w:tcPr>
            <w:tcW w:w="1232" w:type="dxa"/>
          </w:tcPr>
          <w:p w14:paraId="605DE0CC"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0C85D22C" w14:textId="77777777" w:rsidR="00197062" w:rsidRPr="004D4B78" w:rsidRDefault="00197062" w:rsidP="006D2DF4">
            <w:pPr>
              <w:pStyle w:val="Tablebody"/>
            </w:pPr>
            <w:r w:rsidRPr="004D4B78">
              <w:rPr>
                <w:color w:val="000000"/>
              </w:rPr>
              <w:t>Lawder</w:t>
            </w:r>
          </w:p>
        </w:tc>
        <w:tc>
          <w:tcPr>
            <w:tcW w:w="1742" w:type="dxa"/>
          </w:tcPr>
          <w:p w14:paraId="04DC9038" w14:textId="77777777" w:rsidR="00197062" w:rsidRPr="007025B5" w:rsidRDefault="00197062" w:rsidP="006D2DF4">
            <w:pPr>
              <w:pStyle w:val="Tablebody"/>
              <w:rPr>
                <w:color w:val="auto"/>
              </w:rPr>
            </w:pPr>
            <w:r w:rsidRPr="007025B5">
              <w:rPr>
                <w:color w:val="auto"/>
              </w:rPr>
              <w:t>City Services</w:t>
            </w:r>
          </w:p>
        </w:tc>
        <w:tc>
          <w:tcPr>
            <w:tcW w:w="3239" w:type="dxa"/>
          </w:tcPr>
          <w:p w14:paraId="1C956A98" w14:textId="77777777" w:rsidR="00197062" w:rsidRPr="004D4B78" w:rsidRDefault="00197062" w:rsidP="006D2DF4">
            <w:pPr>
              <w:pStyle w:val="Tablebody"/>
            </w:pPr>
            <w:r w:rsidRPr="004D4B78">
              <w:rPr>
                <w:color w:val="000000"/>
              </w:rPr>
              <w:t xml:space="preserve">Lake Tuggeranong foreshore improvements   </w:t>
            </w:r>
          </w:p>
        </w:tc>
        <w:tc>
          <w:tcPr>
            <w:tcW w:w="1287" w:type="dxa"/>
          </w:tcPr>
          <w:p w14:paraId="2B27102D"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1185720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251EA35" w14:textId="77777777" w:rsidR="00197062" w:rsidRPr="0009784C" w:rsidRDefault="00197062" w:rsidP="006D2DF4">
            <w:pPr>
              <w:pStyle w:val="Tablebody"/>
            </w:pPr>
            <w:r w:rsidRPr="0009784C">
              <w:rPr>
                <w:color w:val="000000"/>
              </w:rPr>
              <w:t>77</w:t>
            </w:r>
          </w:p>
        </w:tc>
        <w:tc>
          <w:tcPr>
            <w:tcW w:w="1232" w:type="dxa"/>
          </w:tcPr>
          <w:p w14:paraId="1B92AFCC"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656EF5F5" w14:textId="77777777" w:rsidR="00197062" w:rsidRPr="004D4B78" w:rsidRDefault="00197062" w:rsidP="006D2DF4">
            <w:pPr>
              <w:pStyle w:val="Tablebody"/>
            </w:pPr>
            <w:r w:rsidRPr="004D4B78">
              <w:rPr>
                <w:color w:val="000000"/>
              </w:rPr>
              <w:t>Lawder</w:t>
            </w:r>
          </w:p>
        </w:tc>
        <w:tc>
          <w:tcPr>
            <w:tcW w:w="1742" w:type="dxa"/>
          </w:tcPr>
          <w:p w14:paraId="6CDEA878" w14:textId="77777777" w:rsidR="00197062" w:rsidRPr="007025B5" w:rsidRDefault="00197062" w:rsidP="006D2DF4">
            <w:pPr>
              <w:pStyle w:val="Tablebody"/>
              <w:rPr>
                <w:color w:val="auto"/>
              </w:rPr>
            </w:pPr>
            <w:r w:rsidRPr="007025B5">
              <w:rPr>
                <w:color w:val="auto"/>
              </w:rPr>
              <w:t>City Services</w:t>
            </w:r>
          </w:p>
        </w:tc>
        <w:tc>
          <w:tcPr>
            <w:tcW w:w="3239" w:type="dxa"/>
          </w:tcPr>
          <w:p w14:paraId="34F1F616" w14:textId="77777777" w:rsidR="00197062" w:rsidRPr="004D4B78" w:rsidRDefault="00197062" w:rsidP="006D2DF4">
            <w:pPr>
              <w:pStyle w:val="Tablebody"/>
            </w:pPr>
            <w:r w:rsidRPr="004D4B78">
              <w:rPr>
                <w:color w:val="000000"/>
              </w:rPr>
              <w:t xml:space="preserve">Sulwood Drive   </w:t>
            </w:r>
          </w:p>
        </w:tc>
        <w:tc>
          <w:tcPr>
            <w:tcW w:w="1287" w:type="dxa"/>
          </w:tcPr>
          <w:p w14:paraId="417A7273"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0A7C747E"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775597A" w14:textId="77777777" w:rsidR="00197062" w:rsidRPr="0009784C" w:rsidRDefault="00197062" w:rsidP="006D2DF4">
            <w:pPr>
              <w:pStyle w:val="Tablebody"/>
            </w:pPr>
            <w:r w:rsidRPr="0009784C">
              <w:rPr>
                <w:color w:val="000000"/>
              </w:rPr>
              <w:t>78</w:t>
            </w:r>
          </w:p>
        </w:tc>
        <w:tc>
          <w:tcPr>
            <w:tcW w:w="1232" w:type="dxa"/>
          </w:tcPr>
          <w:p w14:paraId="7BF687B7"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3BC174FC" w14:textId="77777777" w:rsidR="00197062" w:rsidRPr="004D4B78" w:rsidRDefault="00197062" w:rsidP="006D2DF4">
            <w:pPr>
              <w:pStyle w:val="Tablebody"/>
            </w:pPr>
            <w:r w:rsidRPr="004D4B78">
              <w:rPr>
                <w:color w:val="000000"/>
              </w:rPr>
              <w:t>Lawder</w:t>
            </w:r>
          </w:p>
        </w:tc>
        <w:tc>
          <w:tcPr>
            <w:tcW w:w="1742" w:type="dxa"/>
          </w:tcPr>
          <w:p w14:paraId="07B1CAFB" w14:textId="77777777" w:rsidR="00197062" w:rsidRPr="007025B5" w:rsidRDefault="00197062" w:rsidP="006D2DF4">
            <w:pPr>
              <w:pStyle w:val="Tablebody"/>
              <w:rPr>
                <w:color w:val="auto"/>
              </w:rPr>
            </w:pPr>
            <w:r w:rsidRPr="007025B5">
              <w:rPr>
                <w:color w:val="auto"/>
              </w:rPr>
              <w:t>City Services</w:t>
            </w:r>
          </w:p>
        </w:tc>
        <w:tc>
          <w:tcPr>
            <w:tcW w:w="3239" w:type="dxa"/>
          </w:tcPr>
          <w:p w14:paraId="4AC4B415" w14:textId="77777777" w:rsidR="00197062" w:rsidRPr="004D4B78" w:rsidRDefault="00197062" w:rsidP="006D2DF4">
            <w:pPr>
              <w:pStyle w:val="Tablebody"/>
            </w:pPr>
            <w:r w:rsidRPr="004D4B78">
              <w:rPr>
                <w:color w:val="000000"/>
              </w:rPr>
              <w:t xml:space="preserve">Athllon Drive Duplication   </w:t>
            </w:r>
          </w:p>
        </w:tc>
        <w:tc>
          <w:tcPr>
            <w:tcW w:w="1287" w:type="dxa"/>
          </w:tcPr>
          <w:p w14:paraId="773D6C9B" w14:textId="77777777" w:rsidR="00197062" w:rsidRPr="004D4B78" w:rsidRDefault="00197062" w:rsidP="006D2DF4">
            <w:pPr>
              <w:pStyle w:val="Tablebody"/>
            </w:pPr>
            <w:r w:rsidRPr="004D4B78">
              <w:rPr>
                <w:rFonts w:ascii="Calibri" w:hAnsi="Calibri" w:cs="Calibri"/>
                <w:color w:val="FF0000"/>
              </w:rPr>
              <w:t>06/08/2024</w:t>
            </w:r>
          </w:p>
        </w:tc>
      </w:tr>
      <w:tr w:rsidR="00197062" w:rsidRPr="004D4B78" w14:paraId="7091163A"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38DB4C0" w14:textId="77777777" w:rsidR="00197062" w:rsidRPr="0009784C" w:rsidRDefault="00197062" w:rsidP="006D2DF4">
            <w:pPr>
              <w:pStyle w:val="Tablebody"/>
            </w:pPr>
            <w:r w:rsidRPr="0009784C">
              <w:rPr>
                <w:color w:val="000000"/>
              </w:rPr>
              <w:t>79</w:t>
            </w:r>
          </w:p>
        </w:tc>
        <w:tc>
          <w:tcPr>
            <w:tcW w:w="1232" w:type="dxa"/>
          </w:tcPr>
          <w:p w14:paraId="4E5C25AE"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401E6EAF" w14:textId="77777777" w:rsidR="00197062" w:rsidRPr="004D4B78" w:rsidRDefault="00197062" w:rsidP="006D2DF4">
            <w:pPr>
              <w:pStyle w:val="Tablebody"/>
            </w:pPr>
            <w:r w:rsidRPr="004D4B78">
              <w:rPr>
                <w:color w:val="000000"/>
              </w:rPr>
              <w:t>Lawder</w:t>
            </w:r>
          </w:p>
        </w:tc>
        <w:tc>
          <w:tcPr>
            <w:tcW w:w="1742" w:type="dxa"/>
          </w:tcPr>
          <w:p w14:paraId="6A890DAF" w14:textId="77777777" w:rsidR="00197062" w:rsidRPr="007025B5" w:rsidRDefault="00197062" w:rsidP="006D2DF4">
            <w:pPr>
              <w:pStyle w:val="Tablebody"/>
              <w:rPr>
                <w:color w:val="auto"/>
              </w:rPr>
            </w:pPr>
            <w:r w:rsidRPr="007025B5">
              <w:rPr>
                <w:color w:val="auto"/>
              </w:rPr>
              <w:t>City Services</w:t>
            </w:r>
          </w:p>
        </w:tc>
        <w:tc>
          <w:tcPr>
            <w:tcW w:w="3239" w:type="dxa"/>
          </w:tcPr>
          <w:p w14:paraId="26DED1CF" w14:textId="77777777" w:rsidR="00197062" w:rsidRPr="004D4B78" w:rsidRDefault="00197062" w:rsidP="006D2DF4">
            <w:pPr>
              <w:pStyle w:val="Tablebody"/>
            </w:pPr>
            <w:r w:rsidRPr="004D4B78">
              <w:rPr>
                <w:color w:val="000000"/>
              </w:rPr>
              <w:t xml:space="preserve">Mowing in our suburbs   </w:t>
            </w:r>
          </w:p>
        </w:tc>
        <w:tc>
          <w:tcPr>
            <w:tcW w:w="1287" w:type="dxa"/>
          </w:tcPr>
          <w:p w14:paraId="4D23C6DE"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3A2696A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90E9846" w14:textId="77777777" w:rsidR="00197062" w:rsidRPr="0009784C" w:rsidRDefault="00197062" w:rsidP="006D2DF4">
            <w:pPr>
              <w:pStyle w:val="Tablebody"/>
            </w:pPr>
            <w:r w:rsidRPr="0009784C">
              <w:rPr>
                <w:color w:val="000000"/>
              </w:rPr>
              <w:t>80</w:t>
            </w:r>
          </w:p>
        </w:tc>
        <w:tc>
          <w:tcPr>
            <w:tcW w:w="1232" w:type="dxa"/>
          </w:tcPr>
          <w:p w14:paraId="0FF469CF"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2E8BDC67" w14:textId="77777777" w:rsidR="00197062" w:rsidRPr="004D4B78" w:rsidRDefault="00197062" w:rsidP="006D2DF4">
            <w:pPr>
              <w:pStyle w:val="Tablebody"/>
            </w:pPr>
            <w:r w:rsidRPr="004D4B78">
              <w:rPr>
                <w:color w:val="000000"/>
              </w:rPr>
              <w:t>Lawder</w:t>
            </w:r>
          </w:p>
        </w:tc>
        <w:tc>
          <w:tcPr>
            <w:tcW w:w="1742" w:type="dxa"/>
          </w:tcPr>
          <w:p w14:paraId="469329B8" w14:textId="77777777" w:rsidR="00197062" w:rsidRPr="007025B5" w:rsidRDefault="00197062" w:rsidP="006D2DF4">
            <w:pPr>
              <w:pStyle w:val="Tablebody"/>
              <w:rPr>
                <w:color w:val="auto"/>
              </w:rPr>
            </w:pPr>
            <w:r w:rsidRPr="007025B5">
              <w:rPr>
                <w:color w:val="auto"/>
              </w:rPr>
              <w:t>City Services</w:t>
            </w:r>
          </w:p>
        </w:tc>
        <w:tc>
          <w:tcPr>
            <w:tcW w:w="3239" w:type="dxa"/>
          </w:tcPr>
          <w:p w14:paraId="16B44A91" w14:textId="77777777" w:rsidR="00197062" w:rsidRPr="004D4B78" w:rsidRDefault="00197062" w:rsidP="006D2DF4">
            <w:pPr>
              <w:pStyle w:val="Tablebody"/>
            </w:pPr>
            <w:r w:rsidRPr="004D4B78">
              <w:rPr>
                <w:color w:val="000000"/>
              </w:rPr>
              <w:t xml:space="preserve">Pothole </w:t>
            </w:r>
            <w:r>
              <w:rPr>
                <w:color w:val="000000"/>
              </w:rPr>
              <w:t>c</w:t>
            </w:r>
            <w:r w:rsidRPr="004D4B78">
              <w:rPr>
                <w:color w:val="000000"/>
              </w:rPr>
              <w:t xml:space="preserve">laims   </w:t>
            </w:r>
          </w:p>
        </w:tc>
        <w:tc>
          <w:tcPr>
            <w:tcW w:w="1287" w:type="dxa"/>
          </w:tcPr>
          <w:p w14:paraId="1D9D6489"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42DE3DF6"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56EC8C1" w14:textId="77777777" w:rsidR="00197062" w:rsidRPr="0009784C" w:rsidRDefault="00197062" w:rsidP="006D2DF4">
            <w:pPr>
              <w:pStyle w:val="Tablebody"/>
            </w:pPr>
            <w:r w:rsidRPr="0009784C">
              <w:rPr>
                <w:color w:val="000000"/>
              </w:rPr>
              <w:t>81</w:t>
            </w:r>
          </w:p>
        </w:tc>
        <w:tc>
          <w:tcPr>
            <w:tcW w:w="1232" w:type="dxa"/>
          </w:tcPr>
          <w:p w14:paraId="36187B84"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644743E7" w14:textId="77777777" w:rsidR="00197062" w:rsidRPr="004D4B78" w:rsidRDefault="00197062" w:rsidP="006D2DF4">
            <w:pPr>
              <w:pStyle w:val="Tablebody"/>
            </w:pPr>
            <w:r w:rsidRPr="004D4B78">
              <w:rPr>
                <w:color w:val="000000"/>
              </w:rPr>
              <w:t>Lawder</w:t>
            </w:r>
          </w:p>
        </w:tc>
        <w:tc>
          <w:tcPr>
            <w:tcW w:w="1742" w:type="dxa"/>
          </w:tcPr>
          <w:p w14:paraId="1D04E3AA" w14:textId="77777777" w:rsidR="00197062" w:rsidRPr="007025B5" w:rsidRDefault="00197062" w:rsidP="006D2DF4">
            <w:pPr>
              <w:pStyle w:val="Tablebody"/>
              <w:rPr>
                <w:color w:val="auto"/>
              </w:rPr>
            </w:pPr>
            <w:r w:rsidRPr="007025B5">
              <w:rPr>
                <w:color w:val="auto"/>
              </w:rPr>
              <w:t>City Services</w:t>
            </w:r>
          </w:p>
        </w:tc>
        <w:tc>
          <w:tcPr>
            <w:tcW w:w="3239" w:type="dxa"/>
          </w:tcPr>
          <w:p w14:paraId="5F9EB611" w14:textId="77777777" w:rsidR="00197062" w:rsidRPr="004D4B78" w:rsidRDefault="00197062" w:rsidP="006D2DF4">
            <w:pPr>
              <w:pStyle w:val="Tablebody"/>
            </w:pPr>
            <w:r w:rsidRPr="004D4B78">
              <w:rPr>
                <w:color w:val="000000"/>
              </w:rPr>
              <w:t xml:space="preserve">Recycling </w:t>
            </w:r>
            <w:r>
              <w:rPr>
                <w:color w:val="000000"/>
              </w:rPr>
              <w:t>p</w:t>
            </w:r>
            <w:r w:rsidRPr="004D4B78">
              <w:rPr>
                <w:color w:val="000000"/>
              </w:rPr>
              <w:t xml:space="preserve">oorly </w:t>
            </w:r>
            <w:r>
              <w:rPr>
                <w:color w:val="000000"/>
              </w:rPr>
              <w:t>m</w:t>
            </w:r>
            <w:r w:rsidRPr="004D4B78">
              <w:rPr>
                <w:color w:val="000000"/>
              </w:rPr>
              <w:t xml:space="preserve">anaged </w:t>
            </w:r>
            <w:r>
              <w:rPr>
                <w:color w:val="000000"/>
              </w:rPr>
              <w:t>m</w:t>
            </w:r>
            <w:r w:rsidRPr="004D4B78">
              <w:rPr>
                <w:color w:val="000000"/>
              </w:rPr>
              <w:t xml:space="preserve">aterial </w:t>
            </w:r>
            <w:r>
              <w:rPr>
                <w:color w:val="000000"/>
              </w:rPr>
              <w:t>r</w:t>
            </w:r>
            <w:r w:rsidRPr="004D4B78">
              <w:rPr>
                <w:color w:val="000000"/>
              </w:rPr>
              <w:t xml:space="preserve">ecovery facilities at Hume   </w:t>
            </w:r>
          </w:p>
        </w:tc>
        <w:tc>
          <w:tcPr>
            <w:tcW w:w="1287" w:type="dxa"/>
          </w:tcPr>
          <w:p w14:paraId="66BB84B0"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7E09FED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2FBE107" w14:textId="77777777" w:rsidR="00197062" w:rsidRPr="0009784C" w:rsidRDefault="00197062" w:rsidP="006D2DF4">
            <w:pPr>
              <w:pStyle w:val="Tablebody"/>
            </w:pPr>
            <w:r w:rsidRPr="0009784C">
              <w:rPr>
                <w:color w:val="000000"/>
              </w:rPr>
              <w:t>82</w:t>
            </w:r>
          </w:p>
        </w:tc>
        <w:tc>
          <w:tcPr>
            <w:tcW w:w="1232" w:type="dxa"/>
          </w:tcPr>
          <w:p w14:paraId="73F4C180"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0FB0444A" w14:textId="77777777" w:rsidR="00197062" w:rsidRPr="004D4B78" w:rsidRDefault="00197062" w:rsidP="006D2DF4">
            <w:pPr>
              <w:pStyle w:val="Tablebody"/>
            </w:pPr>
            <w:r w:rsidRPr="004D4B78">
              <w:rPr>
                <w:color w:val="000000"/>
              </w:rPr>
              <w:t>Clay</w:t>
            </w:r>
          </w:p>
        </w:tc>
        <w:tc>
          <w:tcPr>
            <w:tcW w:w="1742" w:type="dxa"/>
          </w:tcPr>
          <w:p w14:paraId="783876DD"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2934EE07" w14:textId="77777777" w:rsidR="00197062" w:rsidRPr="004D4B78" w:rsidRDefault="00197062" w:rsidP="006D2DF4">
            <w:pPr>
              <w:pStyle w:val="Tablebody"/>
            </w:pPr>
            <w:r w:rsidRPr="004D4B78">
              <w:rPr>
                <w:color w:val="000000"/>
              </w:rPr>
              <w:t xml:space="preserve">Affordable Housing Project Fund   </w:t>
            </w:r>
          </w:p>
        </w:tc>
        <w:tc>
          <w:tcPr>
            <w:tcW w:w="1287" w:type="dxa"/>
          </w:tcPr>
          <w:p w14:paraId="6E9C5230"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359B3CC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0832ED6" w14:textId="77777777" w:rsidR="00197062" w:rsidRPr="0009784C" w:rsidRDefault="00197062" w:rsidP="006D2DF4">
            <w:pPr>
              <w:pStyle w:val="Tablebody"/>
            </w:pPr>
            <w:r w:rsidRPr="0009784C">
              <w:rPr>
                <w:color w:val="000000"/>
              </w:rPr>
              <w:t>83</w:t>
            </w:r>
          </w:p>
        </w:tc>
        <w:tc>
          <w:tcPr>
            <w:tcW w:w="1232" w:type="dxa"/>
          </w:tcPr>
          <w:p w14:paraId="23A8BDC2"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1B84722D" w14:textId="77777777" w:rsidR="00197062" w:rsidRPr="004D4B78" w:rsidRDefault="00197062" w:rsidP="006D2DF4">
            <w:pPr>
              <w:pStyle w:val="Tablebody"/>
            </w:pPr>
            <w:r w:rsidRPr="004D4B78">
              <w:rPr>
                <w:color w:val="000000"/>
              </w:rPr>
              <w:t>Clay</w:t>
            </w:r>
          </w:p>
        </w:tc>
        <w:tc>
          <w:tcPr>
            <w:tcW w:w="1742" w:type="dxa"/>
          </w:tcPr>
          <w:p w14:paraId="431CF2C0"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489997C0" w14:textId="77777777" w:rsidR="00197062" w:rsidRPr="004D4B78" w:rsidRDefault="00197062" w:rsidP="006D2DF4">
            <w:pPr>
              <w:pStyle w:val="Tablebody"/>
            </w:pPr>
            <w:r w:rsidRPr="004D4B78">
              <w:rPr>
                <w:color w:val="000000"/>
              </w:rPr>
              <w:t xml:space="preserve">West Belconnen Joint Venture Board </w:t>
            </w:r>
          </w:p>
        </w:tc>
        <w:tc>
          <w:tcPr>
            <w:tcW w:w="1287" w:type="dxa"/>
          </w:tcPr>
          <w:p w14:paraId="475F7F16"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7DCB2141"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F7719E0" w14:textId="77777777" w:rsidR="00197062" w:rsidRPr="0009784C" w:rsidRDefault="00197062" w:rsidP="006D2DF4">
            <w:pPr>
              <w:pStyle w:val="Tablebody"/>
            </w:pPr>
            <w:r w:rsidRPr="0009784C">
              <w:rPr>
                <w:color w:val="000000"/>
              </w:rPr>
              <w:t>84</w:t>
            </w:r>
          </w:p>
        </w:tc>
        <w:tc>
          <w:tcPr>
            <w:tcW w:w="1232" w:type="dxa"/>
          </w:tcPr>
          <w:p w14:paraId="372864B7"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23AC9F1E" w14:textId="77777777" w:rsidR="00197062" w:rsidRPr="004D4B78" w:rsidRDefault="00197062" w:rsidP="006D2DF4">
            <w:pPr>
              <w:pStyle w:val="Tablebody"/>
            </w:pPr>
            <w:r w:rsidRPr="004D4B78">
              <w:rPr>
                <w:color w:val="000000"/>
              </w:rPr>
              <w:t>Clay</w:t>
            </w:r>
          </w:p>
        </w:tc>
        <w:tc>
          <w:tcPr>
            <w:tcW w:w="1742" w:type="dxa"/>
          </w:tcPr>
          <w:p w14:paraId="3061052F" w14:textId="77777777" w:rsidR="00197062" w:rsidRPr="007025B5" w:rsidRDefault="00197062" w:rsidP="006D2DF4">
            <w:pPr>
              <w:pStyle w:val="Tablebody"/>
              <w:rPr>
                <w:color w:val="auto"/>
              </w:rPr>
            </w:pPr>
            <w:r w:rsidRPr="007025B5">
              <w:rPr>
                <w:color w:val="auto"/>
              </w:rPr>
              <w:t>Special Minister of State</w:t>
            </w:r>
          </w:p>
        </w:tc>
        <w:tc>
          <w:tcPr>
            <w:tcW w:w="3239" w:type="dxa"/>
          </w:tcPr>
          <w:p w14:paraId="1510BA43" w14:textId="77777777" w:rsidR="00197062" w:rsidRPr="004D4B78" w:rsidRDefault="00197062" w:rsidP="006D2DF4">
            <w:pPr>
              <w:pStyle w:val="Tablebody"/>
            </w:pPr>
            <w:r w:rsidRPr="004D4B78">
              <w:rPr>
                <w:color w:val="000000"/>
              </w:rPr>
              <w:t>Horse racing industry MOU funding (Justice and Community Safety Directorate)</w:t>
            </w:r>
          </w:p>
        </w:tc>
        <w:tc>
          <w:tcPr>
            <w:tcW w:w="1287" w:type="dxa"/>
          </w:tcPr>
          <w:p w14:paraId="3DC65C2E"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7511C8B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4C7C4EE" w14:textId="77777777" w:rsidR="00197062" w:rsidRPr="00401222" w:rsidRDefault="00197062" w:rsidP="006D2DF4">
            <w:pPr>
              <w:pStyle w:val="Tablebody"/>
            </w:pPr>
            <w:r w:rsidRPr="00401222">
              <w:rPr>
                <w:color w:val="000000"/>
              </w:rPr>
              <w:t>85</w:t>
            </w:r>
          </w:p>
        </w:tc>
        <w:tc>
          <w:tcPr>
            <w:tcW w:w="1232" w:type="dxa"/>
          </w:tcPr>
          <w:p w14:paraId="2EDAC44A"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19A91F08" w14:textId="77777777" w:rsidR="00197062" w:rsidRPr="004D4B78" w:rsidRDefault="00197062" w:rsidP="006D2DF4">
            <w:pPr>
              <w:pStyle w:val="Tablebody"/>
            </w:pPr>
          </w:p>
        </w:tc>
        <w:tc>
          <w:tcPr>
            <w:tcW w:w="1742" w:type="dxa"/>
          </w:tcPr>
          <w:p w14:paraId="081828B6" w14:textId="77777777" w:rsidR="00197062" w:rsidRPr="007025B5" w:rsidRDefault="00197062" w:rsidP="006D2DF4">
            <w:pPr>
              <w:pStyle w:val="Tablebody"/>
              <w:rPr>
                <w:color w:val="auto"/>
              </w:rPr>
            </w:pPr>
          </w:p>
        </w:tc>
        <w:tc>
          <w:tcPr>
            <w:tcW w:w="3239" w:type="dxa"/>
          </w:tcPr>
          <w:p w14:paraId="21DE8771" w14:textId="77777777" w:rsidR="00197062" w:rsidRPr="004D4B78" w:rsidRDefault="00197062" w:rsidP="006D2DF4">
            <w:pPr>
              <w:pStyle w:val="Tablebody"/>
            </w:pPr>
            <w:r w:rsidRPr="004D4B78">
              <w:t>Confidential</w:t>
            </w:r>
          </w:p>
        </w:tc>
        <w:tc>
          <w:tcPr>
            <w:tcW w:w="1287" w:type="dxa"/>
          </w:tcPr>
          <w:p w14:paraId="70FEABCD"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20B12C0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64CF376" w14:textId="77777777" w:rsidR="00197062" w:rsidRPr="0009784C" w:rsidRDefault="00197062" w:rsidP="006D2DF4">
            <w:pPr>
              <w:pStyle w:val="Tablebody"/>
            </w:pPr>
            <w:r w:rsidRPr="0009784C">
              <w:rPr>
                <w:color w:val="000000"/>
              </w:rPr>
              <w:t>86</w:t>
            </w:r>
          </w:p>
        </w:tc>
        <w:tc>
          <w:tcPr>
            <w:tcW w:w="1232" w:type="dxa"/>
          </w:tcPr>
          <w:p w14:paraId="1124C286"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4A473B30" w14:textId="77777777" w:rsidR="00197062" w:rsidRPr="004D4B78" w:rsidRDefault="00197062" w:rsidP="006D2DF4">
            <w:pPr>
              <w:pStyle w:val="Tablebody"/>
            </w:pPr>
            <w:r w:rsidRPr="004D4B78">
              <w:rPr>
                <w:color w:val="000000"/>
              </w:rPr>
              <w:t>Kikkert</w:t>
            </w:r>
          </w:p>
        </w:tc>
        <w:tc>
          <w:tcPr>
            <w:tcW w:w="1742" w:type="dxa"/>
          </w:tcPr>
          <w:p w14:paraId="29B6763B" w14:textId="77777777" w:rsidR="00197062" w:rsidRPr="007025B5" w:rsidRDefault="00197062" w:rsidP="006D2DF4">
            <w:pPr>
              <w:pStyle w:val="Tablebody"/>
              <w:rPr>
                <w:color w:val="auto"/>
              </w:rPr>
            </w:pPr>
            <w:r w:rsidRPr="007025B5">
              <w:rPr>
                <w:color w:val="auto"/>
              </w:rPr>
              <w:t>City Services</w:t>
            </w:r>
          </w:p>
        </w:tc>
        <w:tc>
          <w:tcPr>
            <w:tcW w:w="3239" w:type="dxa"/>
          </w:tcPr>
          <w:p w14:paraId="57E28E73" w14:textId="77777777" w:rsidR="00197062" w:rsidRPr="004D4B78" w:rsidRDefault="00197062" w:rsidP="006D2DF4">
            <w:pPr>
              <w:pStyle w:val="Tablebody"/>
            </w:pPr>
            <w:r w:rsidRPr="004D4B78">
              <w:rPr>
                <w:color w:val="000000"/>
              </w:rPr>
              <w:t xml:space="preserve">Dunlop Shops Playground </w:t>
            </w:r>
            <w:r>
              <w:rPr>
                <w:color w:val="000000"/>
              </w:rPr>
              <w:t>s</w:t>
            </w:r>
            <w:r w:rsidRPr="004D4B78">
              <w:rPr>
                <w:color w:val="000000"/>
              </w:rPr>
              <w:t xml:space="preserve">hade </w:t>
            </w:r>
            <w:r>
              <w:rPr>
                <w:color w:val="000000"/>
              </w:rPr>
              <w:t>s</w:t>
            </w:r>
            <w:r w:rsidRPr="004D4B78">
              <w:rPr>
                <w:color w:val="000000"/>
              </w:rPr>
              <w:t xml:space="preserve">ails   </w:t>
            </w:r>
          </w:p>
        </w:tc>
        <w:tc>
          <w:tcPr>
            <w:tcW w:w="1287" w:type="dxa"/>
          </w:tcPr>
          <w:p w14:paraId="297FA387"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44E010A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7F345BD" w14:textId="77777777" w:rsidR="00197062" w:rsidRPr="0009784C" w:rsidRDefault="00197062" w:rsidP="006D2DF4">
            <w:pPr>
              <w:pStyle w:val="Tablebody"/>
            </w:pPr>
            <w:r w:rsidRPr="0009784C">
              <w:rPr>
                <w:color w:val="000000"/>
              </w:rPr>
              <w:t>87</w:t>
            </w:r>
          </w:p>
        </w:tc>
        <w:tc>
          <w:tcPr>
            <w:tcW w:w="1232" w:type="dxa"/>
          </w:tcPr>
          <w:p w14:paraId="5AC72FC9"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268120D7" w14:textId="77777777" w:rsidR="00197062" w:rsidRPr="004D4B78" w:rsidRDefault="00197062" w:rsidP="006D2DF4">
            <w:pPr>
              <w:pStyle w:val="Tablebody"/>
            </w:pPr>
            <w:r w:rsidRPr="004D4B78">
              <w:rPr>
                <w:color w:val="000000"/>
              </w:rPr>
              <w:t>Lawder</w:t>
            </w:r>
          </w:p>
        </w:tc>
        <w:tc>
          <w:tcPr>
            <w:tcW w:w="1742" w:type="dxa"/>
          </w:tcPr>
          <w:p w14:paraId="42D5A462" w14:textId="77777777" w:rsidR="00197062" w:rsidRPr="007025B5" w:rsidRDefault="00197062" w:rsidP="006D2DF4">
            <w:pPr>
              <w:pStyle w:val="Tablebody"/>
              <w:rPr>
                <w:color w:val="auto"/>
              </w:rPr>
            </w:pPr>
            <w:r w:rsidRPr="007025B5">
              <w:rPr>
                <w:color w:val="auto"/>
              </w:rPr>
              <w:t>City Services</w:t>
            </w:r>
          </w:p>
        </w:tc>
        <w:tc>
          <w:tcPr>
            <w:tcW w:w="3239" w:type="dxa"/>
          </w:tcPr>
          <w:p w14:paraId="191019FF" w14:textId="77777777" w:rsidR="00197062" w:rsidRPr="004D4B78" w:rsidRDefault="00197062" w:rsidP="006D2DF4">
            <w:pPr>
              <w:pStyle w:val="Tablebody"/>
            </w:pPr>
            <w:r w:rsidRPr="004D4B78">
              <w:rPr>
                <w:color w:val="000000"/>
              </w:rPr>
              <w:t xml:space="preserve">Cleaning, sweeping, gutter sweeping   </w:t>
            </w:r>
          </w:p>
        </w:tc>
        <w:tc>
          <w:tcPr>
            <w:tcW w:w="1287" w:type="dxa"/>
          </w:tcPr>
          <w:p w14:paraId="19C20FAD"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0C99CEB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2EAAD7A" w14:textId="77777777" w:rsidR="00197062" w:rsidRPr="0009784C" w:rsidRDefault="00197062" w:rsidP="006D2DF4">
            <w:pPr>
              <w:pStyle w:val="Tablebody"/>
            </w:pPr>
            <w:r w:rsidRPr="0009784C">
              <w:rPr>
                <w:color w:val="000000"/>
              </w:rPr>
              <w:t>88</w:t>
            </w:r>
          </w:p>
        </w:tc>
        <w:tc>
          <w:tcPr>
            <w:tcW w:w="1232" w:type="dxa"/>
          </w:tcPr>
          <w:p w14:paraId="600E1BFA"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18542CED" w14:textId="77777777" w:rsidR="00197062" w:rsidRPr="004D4B78" w:rsidRDefault="00197062" w:rsidP="006D2DF4">
            <w:pPr>
              <w:pStyle w:val="Tablebody"/>
            </w:pPr>
            <w:r w:rsidRPr="004D4B78">
              <w:rPr>
                <w:color w:val="000000"/>
              </w:rPr>
              <w:t>Kikkert</w:t>
            </w:r>
          </w:p>
        </w:tc>
        <w:tc>
          <w:tcPr>
            <w:tcW w:w="1742" w:type="dxa"/>
          </w:tcPr>
          <w:p w14:paraId="704C312C" w14:textId="77777777" w:rsidR="00197062" w:rsidRPr="007025B5" w:rsidRDefault="00197062" w:rsidP="006D2DF4">
            <w:pPr>
              <w:pStyle w:val="Tablebody"/>
              <w:rPr>
                <w:color w:val="auto"/>
              </w:rPr>
            </w:pPr>
            <w:r w:rsidRPr="007025B5">
              <w:rPr>
                <w:color w:val="auto"/>
              </w:rPr>
              <w:t>City Services</w:t>
            </w:r>
          </w:p>
        </w:tc>
        <w:tc>
          <w:tcPr>
            <w:tcW w:w="3239" w:type="dxa"/>
          </w:tcPr>
          <w:p w14:paraId="36076437" w14:textId="77777777" w:rsidR="00197062" w:rsidRPr="004D4B78" w:rsidRDefault="00197062" w:rsidP="006D2DF4">
            <w:pPr>
              <w:pStyle w:val="Tablebody"/>
            </w:pPr>
            <w:r w:rsidRPr="004D4B78">
              <w:rPr>
                <w:color w:val="000000"/>
              </w:rPr>
              <w:t xml:space="preserve">Workers compensation   </w:t>
            </w:r>
          </w:p>
        </w:tc>
        <w:tc>
          <w:tcPr>
            <w:tcW w:w="1287" w:type="dxa"/>
          </w:tcPr>
          <w:p w14:paraId="549C55F1"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3F6FA68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39C76B0" w14:textId="77777777" w:rsidR="00197062" w:rsidRPr="0009784C" w:rsidRDefault="00197062" w:rsidP="006D2DF4">
            <w:pPr>
              <w:pStyle w:val="Tablebody"/>
            </w:pPr>
            <w:r w:rsidRPr="0009784C">
              <w:rPr>
                <w:color w:val="000000"/>
              </w:rPr>
              <w:t>89</w:t>
            </w:r>
          </w:p>
        </w:tc>
        <w:tc>
          <w:tcPr>
            <w:tcW w:w="1232" w:type="dxa"/>
          </w:tcPr>
          <w:p w14:paraId="2481EB7F"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27342B66" w14:textId="77777777" w:rsidR="00197062" w:rsidRPr="004D4B78" w:rsidRDefault="00197062" w:rsidP="006D2DF4">
            <w:pPr>
              <w:pStyle w:val="Tablebody"/>
            </w:pPr>
            <w:r w:rsidRPr="004D4B78">
              <w:rPr>
                <w:color w:val="000000"/>
              </w:rPr>
              <w:t>Braddock</w:t>
            </w:r>
          </w:p>
        </w:tc>
        <w:tc>
          <w:tcPr>
            <w:tcW w:w="1742" w:type="dxa"/>
          </w:tcPr>
          <w:p w14:paraId="1771ADBE" w14:textId="77777777" w:rsidR="00197062" w:rsidRPr="007025B5" w:rsidRDefault="00197062" w:rsidP="006D2DF4">
            <w:pPr>
              <w:pStyle w:val="Tablebody"/>
              <w:rPr>
                <w:color w:val="auto"/>
              </w:rPr>
            </w:pPr>
            <w:r w:rsidRPr="007025B5">
              <w:rPr>
                <w:color w:val="auto"/>
              </w:rPr>
              <w:t>Fire and Emergency Services</w:t>
            </w:r>
          </w:p>
        </w:tc>
        <w:tc>
          <w:tcPr>
            <w:tcW w:w="3239" w:type="dxa"/>
          </w:tcPr>
          <w:p w14:paraId="7F2302A6" w14:textId="77777777" w:rsidR="00197062" w:rsidRPr="004D4B78" w:rsidRDefault="00197062" w:rsidP="006D2DF4">
            <w:pPr>
              <w:pStyle w:val="Tablebody"/>
            </w:pPr>
            <w:r w:rsidRPr="004D4B78">
              <w:rPr>
                <w:color w:val="000000"/>
              </w:rPr>
              <w:t>Ambulance fees</w:t>
            </w:r>
          </w:p>
        </w:tc>
        <w:tc>
          <w:tcPr>
            <w:tcW w:w="1287" w:type="dxa"/>
          </w:tcPr>
          <w:p w14:paraId="7D299615"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15BCBA7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9546F78" w14:textId="77777777" w:rsidR="00197062" w:rsidRPr="0009784C" w:rsidRDefault="00197062" w:rsidP="006D2DF4">
            <w:pPr>
              <w:pStyle w:val="Tablebody"/>
            </w:pPr>
            <w:r w:rsidRPr="0009784C">
              <w:rPr>
                <w:color w:val="000000"/>
              </w:rPr>
              <w:t>90</w:t>
            </w:r>
          </w:p>
        </w:tc>
        <w:tc>
          <w:tcPr>
            <w:tcW w:w="1232" w:type="dxa"/>
          </w:tcPr>
          <w:p w14:paraId="7745340B"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34EA87F4" w14:textId="77777777" w:rsidR="00197062" w:rsidRPr="004D4B78" w:rsidRDefault="00197062" w:rsidP="006D2DF4">
            <w:pPr>
              <w:pStyle w:val="Tablebody"/>
            </w:pPr>
            <w:r w:rsidRPr="004D4B78">
              <w:rPr>
                <w:color w:val="000000"/>
              </w:rPr>
              <w:t>Braddock</w:t>
            </w:r>
          </w:p>
        </w:tc>
        <w:tc>
          <w:tcPr>
            <w:tcW w:w="1742" w:type="dxa"/>
          </w:tcPr>
          <w:p w14:paraId="246E5C28" w14:textId="77777777" w:rsidR="00197062" w:rsidRPr="007025B5" w:rsidRDefault="00197062" w:rsidP="006D2DF4">
            <w:pPr>
              <w:pStyle w:val="Tablebody"/>
              <w:rPr>
                <w:color w:val="auto"/>
              </w:rPr>
            </w:pPr>
            <w:r w:rsidRPr="007025B5">
              <w:rPr>
                <w:color w:val="auto"/>
              </w:rPr>
              <w:t>Fire and Emergency Services</w:t>
            </w:r>
          </w:p>
        </w:tc>
        <w:tc>
          <w:tcPr>
            <w:tcW w:w="3239" w:type="dxa"/>
          </w:tcPr>
          <w:p w14:paraId="38D22D11" w14:textId="77777777" w:rsidR="00197062" w:rsidRPr="004D4B78" w:rsidRDefault="00197062" w:rsidP="006D2DF4">
            <w:pPr>
              <w:pStyle w:val="Tablebody"/>
            </w:pPr>
            <w:r w:rsidRPr="004D4B78">
              <w:rPr>
                <w:color w:val="000000"/>
              </w:rPr>
              <w:t xml:space="preserve">Operational status of the ACT aerial firefighting appliance    </w:t>
            </w:r>
          </w:p>
        </w:tc>
        <w:tc>
          <w:tcPr>
            <w:tcW w:w="1287" w:type="dxa"/>
          </w:tcPr>
          <w:p w14:paraId="7217CA67"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09DB3786"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44A5A8D" w14:textId="77777777" w:rsidR="00197062" w:rsidRPr="0009784C" w:rsidRDefault="00197062" w:rsidP="006D2DF4">
            <w:pPr>
              <w:pStyle w:val="Tablebody"/>
            </w:pPr>
            <w:r w:rsidRPr="0009784C">
              <w:rPr>
                <w:color w:val="000000"/>
              </w:rPr>
              <w:t>91</w:t>
            </w:r>
          </w:p>
        </w:tc>
        <w:tc>
          <w:tcPr>
            <w:tcW w:w="1232" w:type="dxa"/>
          </w:tcPr>
          <w:p w14:paraId="3380753E"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621E90D5" w14:textId="77777777" w:rsidR="00197062" w:rsidRPr="004D4B78" w:rsidRDefault="00197062" w:rsidP="006D2DF4">
            <w:pPr>
              <w:pStyle w:val="Tablebody"/>
            </w:pPr>
            <w:r w:rsidRPr="004D4B78">
              <w:rPr>
                <w:color w:val="000000"/>
              </w:rPr>
              <w:t>Braddock</w:t>
            </w:r>
          </w:p>
        </w:tc>
        <w:tc>
          <w:tcPr>
            <w:tcW w:w="1742" w:type="dxa"/>
          </w:tcPr>
          <w:p w14:paraId="49A715E4" w14:textId="77777777" w:rsidR="00197062" w:rsidRPr="007025B5" w:rsidRDefault="00197062" w:rsidP="006D2DF4">
            <w:pPr>
              <w:pStyle w:val="Tablebody"/>
              <w:rPr>
                <w:color w:val="auto"/>
              </w:rPr>
            </w:pPr>
            <w:r w:rsidRPr="007025B5">
              <w:rPr>
                <w:color w:val="auto"/>
              </w:rPr>
              <w:t>ACT Integrity Commission</w:t>
            </w:r>
          </w:p>
        </w:tc>
        <w:tc>
          <w:tcPr>
            <w:tcW w:w="3239" w:type="dxa"/>
          </w:tcPr>
          <w:p w14:paraId="29FFB5DA" w14:textId="77777777" w:rsidR="00197062" w:rsidRPr="004D4B78" w:rsidRDefault="00197062" w:rsidP="006D2DF4">
            <w:pPr>
              <w:pStyle w:val="Tablebody"/>
            </w:pPr>
            <w:r w:rsidRPr="004D4B78">
              <w:rPr>
                <w:color w:val="000000"/>
              </w:rPr>
              <w:t>Possible inquiry into Lobbying</w:t>
            </w:r>
          </w:p>
        </w:tc>
        <w:tc>
          <w:tcPr>
            <w:tcW w:w="1287" w:type="dxa"/>
          </w:tcPr>
          <w:p w14:paraId="51F046DC"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33F5E844"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9EDBBBD" w14:textId="77777777" w:rsidR="00197062" w:rsidRPr="0009784C" w:rsidRDefault="00197062" w:rsidP="006D2DF4">
            <w:pPr>
              <w:pStyle w:val="Tablebody"/>
            </w:pPr>
            <w:r w:rsidRPr="0009784C">
              <w:rPr>
                <w:color w:val="000000"/>
              </w:rPr>
              <w:t>92</w:t>
            </w:r>
          </w:p>
        </w:tc>
        <w:tc>
          <w:tcPr>
            <w:tcW w:w="1232" w:type="dxa"/>
          </w:tcPr>
          <w:p w14:paraId="70481401"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18345C1B" w14:textId="77777777" w:rsidR="00197062" w:rsidRPr="004D4B78" w:rsidRDefault="00197062" w:rsidP="006D2DF4">
            <w:pPr>
              <w:pStyle w:val="Tablebody"/>
            </w:pPr>
            <w:r w:rsidRPr="004D4B78">
              <w:rPr>
                <w:color w:val="000000"/>
              </w:rPr>
              <w:t>Braddock</w:t>
            </w:r>
          </w:p>
        </w:tc>
        <w:tc>
          <w:tcPr>
            <w:tcW w:w="1742" w:type="dxa"/>
          </w:tcPr>
          <w:p w14:paraId="2BBE4775" w14:textId="77777777" w:rsidR="00197062" w:rsidRPr="007025B5" w:rsidRDefault="00197062" w:rsidP="006D2DF4">
            <w:pPr>
              <w:pStyle w:val="Tablebody"/>
              <w:rPr>
                <w:color w:val="auto"/>
              </w:rPr>
            </w:pPr>
            <w:r w:rsidRPr="007025B5">
              <w:rPr>
                <w:color w:val="auto"/>
              </w:rPr>
              <w:t>Special Minister of State</w:t>
            </w:r>
          </w:p>
        </w:tc>
        <w:tc>
          <w:tcPr>
            <w:tcW w:w="3239" w:type="dxa"/>
          </w:tcPr>
          <w:p w14:paraId="3DC83091" w14:textId="77777777" w:rsidR="00197062" w:rsidRPr="004D4B78" w:rsidRDefault="00197062" w:rsidP="006D2DF4">
            <w:pPr>
              <w:pStyle w:val="Tablebody"/>
            </w:pPr>
            <w:r w:rsidRPr="004D4B78">
              <w:rPr>
                <w:color w:val="000000"/>
              </w:rPr>
              <w:t xml:space="preserve">Cost of becoming an APRA-regulated Insurer </w:t>
            </w:r>
          </w:p>
        </w:tc>
        <w:tc>
          <w:tcPr>
            <w:tcW w:w="1287" w:type="dxa"/>
          </w:tcPr>
          <w:p w14:paraId="43FBF514"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53BDBFD3"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BDC5709" w14:textId="77777777" w:rsidR="00197062" w:rsidRPr="0009784C" w:rsidRDefault="00197062" w:rsidP="006D2DF4">
            <w:pPr>
              <w:pStyle w:val="Tablebody"/>
            </w:pPr>
            <w:r w:rsidRPr="0009784C">
              <w:rPr>
                <w:color w:val="000000"/>
              </w:rPr>
              <w:t>93</w:t>
            </w:r>
          </w:p>
        </w:tc>
        <w:tc>
          <w:tcPr>
            <w:tcW w:w="1232" w:type="dxa"/>
          </w:tcPr>
          <w:p w14:paraId="4F03E868" w14:textId="77777777" w:rsidR="00197062" w:rsidRPr="004D4B78" w:rsidRDefault="00197062" w:rsidP="006D2DF4">
            <w:pPr>
              <w:pStyle w:val="Tablebody"/>
            </w:pPr>
            <w:r w:rsidRPr="004D4B78">
              <w:rPr>
                <w:rFonts w:ascii="Calibri" w:hAnsi="Calibri" w:cs="Calibri"/>
                <w:color w:val="000000"/>
              </w:rPr>
              <w:t>27/07/2024</w:t>
            </w:r>
          </w:p>
        </w:tc>
        <w:tc>
          <w:tcPr>
            <w:tcW w:w="982" w:type="dxa"/>
          </w:tcPr>
          <w:p w14:paraId="63F7CC99" w14:textId="77777777" w:rsidR="00197062" w:rsidRPr="004D4B78" w:rsidRDefault="00197062" w:rsidP="006D2DF4">
            <w:pPr>
              <w:pStyle w:val="Tablebody"/>
            </w:pPr>
            <w:r w:rsidRPr="004D4B78">
              <w:rPr>
                <w:color w:val="000000"/>
              </w:rPr>
              <w:t>Clay</w:t>
            </w:r>
          </w:p>
        </w:tc>
        <w:tc>
          <w:tcPr>
            <w:tcW w:w="1742" w:type="dxa"/>
          </w:tcPr>
          <w:p w14:paraId="3470FC39" w14:textId="77777777" w:rsidR="00197062" w:rsidRPr="007025B5" w:rsidRDefault="00197062" w:rsidP="006D2DF4">
            <w:pPr>
              <w:pStyle w:val="Tablebody"/>
              <w:rPr>
                <w:color w:val="auto"/>
              </w:rPr>
            </w:pPr>
            <w:r w:rsidRPr="007025B5">
              <w:rPr>
                <w:color w:val="auto"/>
              </w:rPr>
              <w:t>Treasurer</w:t>
            </w:r>
          </w:p>
        </w:tc>
        <w:tc>
          <w:tcPr>
            <w:tcW w:w="3239" w:type="dxa"/>
          </w:tcPr>
          <w:p w14:paraId="6D88ED19" w14:textId="77777777" w:rsidR="00197062" w:rsidRPr="004D4B78" w:rsidRDefault="00197062" w:rsidP="006D2DF4">
            <w:pPr>
              <w:pStyle w:val="Tablebody"/>
            </w:pPr>
            <w:r w:rsidRPr="004D4B78">
              <w:rPr>
                <w:color w:val="000000"/>
              </w:rPr>
              <w:t xml:space="preserve">Turner (Block 3 Section 57) </w:t>
            </w:r>
            <w:r>
              <w:rPr>
                <w:color w:val="000000"/>
              </w:rPr>
              <w:t>B</w:t>
            </w:r>
            <w:r w:rsidRPr="004D4B78">
              <w:rPr>
                <w:color w:val="000000"/>
              </w:rPr>
              <w:t>uild</w:t>
            </w:r>
            <w:r>
              <w:rPr>
                <w:color w:val="000000"/>
              </w:rPr>
              <w:t>-</w:t>
            </w:r>
            <w:r w:rsidRPr="004D4B78">
              <w:rPr>
                <w:color w:val="000000"/>
              </w:rPr>
              <w:t>to</w:t>
            </w:r>
            <w:r>
              <w:rPr>
                <w:color w:val="000000"/>
              </w:rPr>
              <w:t>-R</w:t>
            </w:r>
            <w:r w:rsidRPr="004D4B78">
              <w:rPr>
                <w:color w:val="000000"/>
              </w:rPr>
              <w:t xml:space="preserve">ent   </w:t>
            </w:r>
          </w:p>
        </w:tc>
        <w:tc>
          <w:tcPr>
            <w:tcW w:w="1287" w:type="dxa"/>
          </w:tcPr>
          <w:p w14:paraId="38FCC27B"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72542B2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174E502" w14:textId="77777777" w:rsidR="00197062" w:rsidRPr="0009784C" w:rsidRDefault="00197062" w:rsidP="006D2DF4">
            <w:pPr>
              <w:pStyle w:val="Tablebody"/>
            </w:pPr>
            <w:r w:rsidRPr="0009784C">
              <w:rPr>
                <w:color w:val="000000"/>
              </w:rPr>
              <w:t>94</w:t>
            </w:r>
          </w:p>
        </w:tc>
        <w:tc>
          <w:tcPr>
            <w:tcW w:w="1232" w:type="dxa"/>
          </w:tcPr>
          <w:p w14:paraId="6C825205"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5E9170EB" w14:textId="77777777" w:rsidR="00197062" w:rsidRPr="004D4B78" w:rsidRDefault="00197062" w:rsidP="006D2DF4">
            <w:pPr>
              <w:pStyle w:val="Tablebody"/>
            </w:pPr>
            <w:r w:rsidRPr="004D4B78">
              <w:rPr>
                <w:color w:val="000000"/>
              </w:rPr>
              <w:t>Castley</w:t>
            </w:r>
          </w:p>
        </w:tc>
        <w:tc>
          <w:tcPr>
            <w:tcW w:w="1742" w:type="dxa"/>
          </w:tcPr>
          <w:p w14:paraId="0CA5BED1" w14:textId="77777777" w:rsidR="00197062" w:rsidRPr="007025B5" w:rsidRDefault="00197062" w:rsidP="006D2DF4">
            <w:pPr>
              <w:pStyle w:val="Tablebody"/>
              <w:rPr>
                <w:color w:val="auto"/>
              </w:rPr>
            </w:pPr>
            <w:r w:rsidRPr="007025B5">
              <w:rPr>
                <w:color w:val="auto"/>
              </w:rPr>
              <w:t>Health</w:t>
            </w:r>
          </w:p>
        </w:tc>
        <w:tc>
          <w:tcPr>
            <w:tcW w:w="3239" w:type="dxa"/>
          </w:tcPr>
          <w:p w14:paraId="4D960A6D" w14:textId="77777777" w:rsidR="00197062" w:rsidRPr="004D4B78" w:rsidRDefault="00197062" w:rsidP="006D2DF4">
            <w:pPr>
              <w:pStyle w:val="Tablebody"/>
            </w:pPr>
            <w:r w:rsidRPr="004D4B78">
              <w:rPr>
                <w:color w:val="000000"/>
              </w:rPr>
              <w:t xml:space="preserve">Digital Health Record   </w:t>
            </w:r>
          </w:p>
        </w:tc>
        <w:tc>
          <w:tcPr>
            <w:tcW w:w="1287" w:type="dxa"/>
          </w:tcPr>
          <w:p w14:paraId="101AE1C6" w14:textId="77777777" w:rsidR="00197062" w:rsidRPr="004D4B78" w:rsidRDefault="00197062" w:rsidP="006D2DF4">
            <w:pPr>
              <w:pStyle w:val="Tablebody"/>
            </w:pPr>
            <w:r w:rsidRPr="00197062">
              <w:rPr>
                <w:color w:val="FF0000"/>
              </w:rPr>
              <w:t>Not received</w:t>
            </w:r>
          </w:p>
        </w:tc>
      </w:tr>
      <w:tr w:rsidR="00197062" w:rsidRPr="004D4B78" w14:paraId="1710EEC6"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208D9FA" w14:textId="77777777" w:rsidR="00197062" w:rsidRPr="0009784C" w:rsidRDefault="00197062" w:rsidP="006D2DF4">
            <w:pPr>
              <w:pStyle w:val="Tablebody"/>
            </w:pPr>
            <w:r w:rsidRPr="0009784C">
              <w:rPr>
                <w:color w:val="000000"/>
              </w:rPr>
              <w:t>95</w:t>
            </w:r>
          </w:p>
        </w:tc>
        <w:tc>
          <w:tcPr>
            <w:tcW w:w="1232" w:type="dxa"/>
          </w:tcPr>
          <w:p w14:paraId="489F1F11"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1B77A173" w14:textId="77777777" w:rsidR="00197062" w:rsidRPr="004D4B78" w:rsidRDefault="00197062" w:rsidP="006D2DF4">
            <w:pPr>
              <w:pStyle w:val="Tablebody"/>
            </w:pPr>
            <w:r w:rsidRPr="004D4B78">
              <w:rPr>
                <w:color w:val="000000"/>
              </w:rPr>
              <w:t>Castley</w:t>
            </w:r>
          </w:p>
        </w:tc>
        <w:tc>
          <w:tcPr>
            <w:tcW w:w="1742" w:type="dxa"/>
          </w:tcPr>
          <w:p w14:paraId="57797D30" w14:textId="77777777" w:rsidR="00197062" w:rsidRPr="007025B5" w:rsidRDefault="00197062" w:rsidP="006D2DF4">
            <w:pPr>
              <w:pStyle w:val="Tablebody"/>
              <w:rPr>
                <w:color w:val="auto"/>
              </w:rPr>
            </w:pPr>
            <w:r w:rsidRPr="007025B5">
              <w:rPr>
                <w:color w:val="auto"/>
              </w:rPr>
              <w:t>Health</w:t>
            </w:r>
          </w:p>
        </w:tc>
        <w:tc>
          <w:tcPr>
            <w:tcW w:w="3239" w:type="dxa"/>
          </w:tcPr>
          <w:p w14:paraId="6AC46E0E" w14:textId="77777777" w:rsidR="00197062" w:rsidRPr="004D4B78" w:rsidRDefault="00197062" w:rsidP="006D2DF4">
            <w:pPr>
              <w:pStyle w:val="Tablebody"/>
            </w:pPr>
            <w:r w:rsidRPr="004D4B78">
              <w:rPr>
                <w:color w:val="000000"/>
              </w:rPr>
              <w:t xml:space="preserve">Nursing Observation Unit - post op recovery ward new critical services building   </w:t>
            </w:r>
          </w:p>
        </w:tc>
        <w:tc>
          <w:tcPr>
            <w:tcW w:w="1287" w:type="dxa"/>
          </w:tcPr>
          <w:p w14:paraId="0CBF0434" w14:textId="77777777" w:rsidR="00197062" w:rsidRPr="004D4B78" w:rsidRDefault="00197062" w:rsidP="006D2DF4">
            <w:pPr>
              <w:pStyle w:val="Tablebody"/>
            </w:pPr>
            <w:r w:rsidRPr="004D4B78">
              <w:rPr>
                <w:rFonts w:ascii="Calibri" w:hAnsi="Calibri" w:cs="Calibri"/>
                <w:color w:val="000000"/>
              </w:rPr>
              <w:t>03/08/2024</w:t>
            </w:r>
          </w:p>
        </w:tc>
      </w:tr>
      <w:tr w:rsidR="00197062" w:rsidRPr="004D4B78" w14:paraId="2D1BCC62"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FA4D806" w14:textId="77777777" w:rsidR="00197062" w:rsidRPr="0009784C" w:rsidRDefault="00197062" w:rsidP="006D2DF4">
            <w:pPr>
              <w:pStyle w:val="Tablebody"/>
            </w:pPr>
            <w:r w:rsidRPr="0009784C">
              <w:rPr>
                <w:color w:val="000000"/>
              </w:rPr>
              <w:t>96</w:t>
            </w:r>
          </w:p>
        </w:tc>
        <w:tc>
          <w:tcPr>
            <w:tcW w:w="1232" w:type="dxa"/>
          </w:tcPr>
          <w:p w14:paraId="720063ED"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14065DC8" w14:textId="77777777" w:rsidR="00197062" w:rsidRPr="004D4B78" w:rsidRDefault="00197062" w:rsidP="006D2DF4">
            <w:pPr>
              <w:pStyle w:val="Tablebody"/>
            </w:pPr>
            <w:r w:rsidRPr="004D4B78">
              <w:rPr>
                <w:color w:val="000000"/>
              </w:rPr>
              <w:t>Castley</w:t>
            </w:r>
          </w:p>
        </w:tc>
        <w:tc>
          <w:tcPr>
            <w:tcW w:w="1742" w:type="dxa"/>
          </w:tcPr>
          <w:p w14:paraId="53487DAC" w14:textId="77777777" w:rsidR="00197062" w:rsidRPr="007025B5" w:rsidRDefault="00197062" w:rsidP="006D2DF4">
            <w:pPr>
              <w:pStyle w:val="Tablebody"/>
              <w:rPr>
                <w:color w:val="auto"/>
              </w:rPr>
            </w:pPr>
            <w:r w:rsidRPr="007025B5">
              <w:rPr>
                <w:color w:val="auto"/>
              </w:rPr>
              <w:t>Government Services and Regulatory Reform</w:t>
            </w:r>
          </w:p>
        </w:tc>
        <w:tc>
          <w:tcPr>
            <w:tcW w:w="3239" w:type="dxa"/>
          </w:tcPr>
          <w:p w14:paraId="1F0A1C48" w14:textId="77777777" w:rsidR="00197062" w:rsidRPr="004D4B78" w:rsidRDefault="00197062" w:rsidP="006D2DF4">
            <w:pPr>
              <w:pStyle w:val="Tablebody"/>
            </w:pPr>
            <w:r w:rsidRPr="004D4B78">
              <w:rPr>
                <w:color w:val="000000"/>
              </w:rPr>
              <w:t>Approach to business (Access Canberra)</w:t>
            </w:r>
          </w:p>
        </w:tc>
        <w:tc>
          <w:tcPr>
            <w:tcW w:w="1287" w:type="dxa"/>
          </w:tcPr>
          <w:p w14:paraId="61EBC61A" w14:textId="77777777" w:rsidR="00197062" w:rsidRPr="004D4B78" w:rsidRDefault="00197062" w:rsidP="006D2DF4">
            <w:pPr>
              <w:pStyle w:val="Tablebody"/>
            </w:pPr>
            <w:r w:rsidRPr="004D4B78">
              <w:rPr>
                <w:rFonts w:ascii="Calibri" w:hAnsi="Calibri" w:cs="Calibri"/>
                <w:color w:val="000000"/>
              </w:rPr>
              <w:t>02/08/2024</w:t>
            </w:r>
          </w:p>
        </w:tc>
      </w:tr>
      <w:tr w:rsidR="00197062" w:rsidRPr="004D4B78" w14:paraId="7827F22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E7C8586" w14:textId="77777777" w:rsidR="00197062" w:rsidRPr="0009784C" w:rsidRDefault="00197062" w:rsidP="006D2DF4">
            <w:pPr>
              <w:pStyle w:val="Tablebody"/>
            </w:pPr>
            <w:r w:rsidRPr="0009784C">
              <w:rPr>
                <w:color w:val="000000"/>
              </w:rPr>
              <w:t>97</w:t>
            </w:r>
          </w:p>
        </w:tc>
        <w:tc>
          <w:tcPr>
            <w:tcW w:w="1232" w:type="dxa"/>
          </w:tcPr>
          <w:p w14:paraId="2A1B28D1"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6EF9AA2C" w14:textId="77777777" w:rsidR="00197062" w:rsidRPr="004D4B78" w:rsidRDefault="00197062" w:rsidP="006D2DF4">
            <w:pPr>
              <w:pStyle w:val="Tablebody"/>
            </w:pPr>
            <w:r w:rsidRPr="004D4B78">
              <w:rPr>
                <w:color w:val="000000"/>
              </w:rPr>
              <w:t>Castley</w:t>
            </w:r>
          </w:p>
        </w:tc>
        <w:tc>
          <w:tcPr>
            <w:tcW w:w="1742" w:type="dxa"/>
          </w:tcPr>
          <w:p w14:paraId="7B02486D" w14:textId="77777777" w:rsidR="00197062" w:rsidRPr="007025B5" w:rsidRDefault="00197062" w:rsidP="006D2DF4">
            <w:pPr>
              <w:pStyle w:val="Tablebody"/>
              <w:rPr>
                <w:color w:val="auto"/>
              </w:rPr>
            </w:pPr>
            <w:r w:rsidRPr="007025B5">
              <w:rPr>
                <w:color w:val="auto"/>
              </w:rPr>
              <w:t>Arts</w:t>
            </w:r>
          </w:p>
        </w:tc>
        <w:tc>
          <w:tcPr>
            <w:tcW w:w="3239" w:type="dxa"/>
          </w:tcPr>
          <w:p w14:paraId="21A173E9" w14:textId="77777777" w:rsidR="00197062" w:rsidRPr="004D4B78" w:rsidRDefault="00197062" w:rsidP="006D2DF4">
            <w:pPr>
              <w:pStyle w:val="Tablebody"/>
            </w:pPr>
            <w:r w:rsidRPr="004D4B78">
              <w:rPr>
                <w:color w:val="000000"/>
              </w:rPr>
              <w:t xml:space="preserve">IGEA Submission    </w:t>
            </w:r>
          </w:p>
        </w:tc>
        <w:tc>
          <w:tcPr>
            <w:tcW w:w="1287" w:type="dxa"/>
          </w:tcPr>
          <w:p w14:paraId="49E8844A" w14:textId="77777777" w:rsidR="00197062" w:rsidRPr="004D4B78" w:rsidRDefault="00197062" w:rsidP="006D2DF4">
            <w:pPr>
              <w:pStyle w:val="Tablebody"/>
            </w:pPr>
            <w:r w:rsidRPr="00D501CB">
              <w:rPr>
                <w:color w:val="FF0000"/>
              </w:rPr>
              <w:t>Not received</w:t>
            </w:r>
          </w:p>
        </w:tc>
      </w:tr>
      <w:tr w:rsidR="00197062" w:rsidRPr="004D4B78" w14:paraId="46A733C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F80E7BB" w14:textId="77777777" w:rsidR="00197062" w:rsidRPr="0009784C" w:rsidRDefault="00197062" w:rsidP="006D2DF4">
            <w:pPr>
              <w:pStyle w:val="Tablebody"/>
            </w:pPr>
            <w:r w:rsidRPr="0009784C">
              <w:rPr>
                <w:color w:val="000000"/>
              </w:rPr>
              <w:t>98</w:t>
            </w:r>
          </w:p>
        </w:tc>
        <w:tc>
          <w:tcPr>
            <w:tcW w:w="1232" w:type="dxa"/>
          </w:tcPr>
          <w:p w14:paraId="7F46C1A1"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587F2F61" w14:textId="77777777" w:rsidR="00197062" w:rsidRPr="004D4B78" w:rsidRDefault="00197062" w:rsidP="006D2DF4">
            <w:pPr>
              <w:pStyle w:val="Tablebody"/>
            </w:pPr>
            <w:r w:rsidRPr="004D4B78">
              <w:rPr>
                <w:color w:val="000000"/>
              </w:rPr>
              <w:t>Castley</w:t>
            </w:r>
          </w:p>
        </w:tc>
        <w:tc>
          <w:tcPr>
            <w:tcW w:w="1742" w:type="dxa"/>
          </w:tcPr>
          <w:p w14:paraId="224979AD" w14:textId="77777777" w:rsidR="00197062" w:rsidRPr="007025B5" w:rsidRDefault="00197062" w:rsidP="006D2DF4">
            <w:pPr>
              <w:pStyle w:val="Tablebody"/>
              <w:rPr>
                <w:color w:val="auto"/>
              </w:rPr>
            </w:pPr>
            <w:r w:rsidRPr="007025B5">
              <w:rPr>
                <w:color w:val="auto"/>
              </w:rPr>
              <w:t>Trade, Investment and Economic Development</w:t>
            </w:r>
          </w:p>
        </w:tc>
        <w:tc>
          <w:tcPr>
            <w:tcW w:w="3239" w:type="dxa"/>
          </w:tcPr>
          <w:p w14:paraId="77CDA8BA" w14:textId="77777777" w:rsidR="00197062" w:rsidRPr="004D4B78" w:rsidRDefault="00197062" w:rsidP="006D2DF4">
            <w:pPr>
              <w:pStyle w:val="Tablebody"/>
            </w:pPr>
            <w:r w:rsidRPr="004D4B78">
              <w:rPr>
                <w:color w:val="000000"/>
              </w:rPr>
              <w:t xml:space="preserve">Social Enterprise Grants    </w:t>
            </w:r>
          </w:p>
        </w:tc>
        <w:tc>
          <w:tcPr>
            <w:tcW w:w="1287" w:type="dxa"/>
          </w:tcPr>
          <w:p w14:paraId="27CEE155" w14:textId="77777777" w:rsidR="00197062" w:rsidRPr="004D4B78" w:rsidRDefault="00197062" w:rsidP="006D2DF4">
            <w:pPr>
              <w:pStyle w:val="Tablebody"/>
            </w:pPr>
            <w:r w:rsidRPr="004D4B78">
              <w:rPr>
                <w:rFonts w:ascii="Calibri" w:hAnsi="Calibri" w:cs="Calibri"/>
                <w:color w:val="000000"/>
              </w:rPr>
              <w:t>01/08/2024</w:t>
            </w:r>
          </w:p>
        </w:tc>
      </w:tr>
      <w:tr w:rsidR="00197062" w:rsidRPr="004D4B78" w14:paraId="346A124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77B029C" w14:textId="77777777" w:rsidR="00197062" w:rsidRPr="0009784C" w:rsidRDefault="00197062" w:rsidP="006D2DF4">
            <w:pPr>
              <w:pStyle w:val="Tablebody"/>
            </w:pPr>
            <w:r w:rsidRPr="0009784C">
              <w:rPr>
                <w:color w:val="000000"/>
              </w:rPr>
              <w:t>99</w:t>
            </w:r>
          </w:p>
        </w:tc>
        <w:tc>
          <w:tcPr>
            <w:tcW w:w="1232" w:type="dxa"/>
          </w:tcPr>
          <w:p w14:paraId="651FEAEB"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148427D2" w14:textId="77777777" w:rsidR="00197062" w:rsidRPr="004D4B78" w:rsidRDefault="00197062" w:rsidP="006D2DF4">
            <w:pPr>
              <w:pStyle w:val="Tablebody"/>
            </w:pPr>
            <w:r w:rsidRPr="004D4B78">
              <w:rPr>
                <w:color w:val="000000"/>
              </w:rPr>
              <w:t>Castley</w:t>
            </w:r>
          </w:p>
        </w:tc>
        <w:tc>
          <w:tcPr>
            <w:tcW w:w="1742" w:type="dxa"/>
          </w:tcPr>
          <w:p w14:paraId="2CF84CBA" w14:textId="77777777" w:rsidR="00197062" w:rsidRPr="007025B5" w:rsidRDefault="00197062" w:rsidP="006D2DF4">
            <w:pPr>
              <w:pStyle w:val="Tablebody"/>
              <w:rPr>
                <w:color w:val="auto"/>
              </w:rPr>
            </w:pPr>
            <w:r w:rsidRPr="007025B5">
              <w:rPr>
                <w:color w:val="auto"/>
              </w:rPr>
              <w:t>Business</w:t>
            </w:r>
          </w:p>
        </w:tc>
        <w:tc>
          <w:tcPr>
            <w:tcW w:w="3239" w:type="dxa"/>
          </w:tcPr>
          <w:p w14:paraId="4CA44034" w14:textId="77777777" w:rsidR="00197062" w:rsidRPr="004D4B78" w:rsidRDefault="00197062" w:rsidP="006D2DF4">
            <w:pPr>
              <w:pStyle w:val="Tablebody"/>
            </w:pPr>
            <w:r w:rsidRPr="004D4B78">
              <w:rPr>
                <w:color w:val="000000"/>
              </w:rPr>
              <w:t xml:space="preserve">Canberra Business Chamber response to budget    </w:t>
            </w:r>
          </w:p>
        </w:tc>
        <w:tc>
          <w:tcPr>
            <w:tcW w:w="1287" w:type="dxa"/>
          </w:tcPr>
          <w:p w14:paraId="543FF36A"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245A566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44B4544" w14:textId="77777777" w:rsidR="00197062" w:rsidRPr="0009784C" w:rsidRDefault="00197062" w:rsidP="006D2DF4">
            <w:pPr>
              <w:pStyle w:val="Tablebody"/>
            </w:pPr>
            <w:r w:rsidRPr="0009784C">
              <w:rPr>
                <w:color w:val="000000"/>
              </w:rPr>
              <w:t>100</w:t>
            </w:r>
          </w:p>
        </w:tc>
        <w:tc>
          <w:tcPr>
            <w:tcW w:w="1232" w:type="dxa"/>
          </w:tcPr>
          <w:p w14:paraId="36AD32FF"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2D8A2CB1" w14:textId="77777777" w:rsidR="00197062" w:rsidRPr="004D4B78" w:rsidRDefault="00197062" w:rsidP="006D2DF4">
            <w:pPr>
              <w:pStyle w:val="Tablebody"/>
            </w:pPr>
            <w:r w:rsidRPr="004D4B78">
              <w:rPr>
                <w:color w:val="000000"/>
              </w:rPr>
              <w:t>Castley</w:t>
            </w:r>
          </w:p>
        </w:tc>
        <w:tc>
          <w:tcPr>
            <w:tcW w:w="1742" w:type="dxa"/>
          </w:tcPr>
          <w:p w14:paraId="28E143CA" w14:textId="77777777" w:rsidR="00197062" w:rsidRPr="007025B5" w:rsidRDefault="00197062" w:rsidP="006D2DF4">
            <w:pPr>
              <w:pStyle w:val="Tablebody"/>
              <w:rPr>
                <w:color w:val="auto"/>
              </w:rPr>
            </w:pPr>
            <w:r w:rsidRPr="007025B5">
              <w:rPr>
                <w:color w:val="auto"/>
              </w:rPr>
              <w:t>Business</w:t>
            </w:r>
          </w:p>
        </w:tc>
        <w:tc>
          <w:tcPr>
            <w:tcW w:w="3239" w:type="dxa"/>
          </w:tcPr>
          <w:p w14:paraId="64F26CC7" w14:textId="77777777" w:rsidR="00197062" w:rsidRPr="004D4B78" w:rsidRDefault="00197062" w:rsidP="006D2DF4">
            <w:pPr>
              <w:pStyle w:val="Tablebody"/>
            </w:pPr>
            <w:r w:rsidRPr="004D4B78">
              <w:rPr>
                <w:color w:val="000000"/>
              </w:rPr>
              <w:t xml:space="preserve">Business conditions and government response    </w:t>
            </w:r>
          </w:p>
        </w:tc>
        <w:tc>
          <w:tcPr>
            <w:tcW w:w="1287" w:type="dxa"/>
          </w:tcPr>
          <w:p w14:paraId="43440AAD"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38B8429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8B1992A" w14:textId="77777777" w:rsidR="00197062" w:rsidRPr="0009784C" w:rsidRDefault="00197062" w:rsidP="006D2DF4">
            <w:pPr>
              <w:pStyle w:val="Tablebody"/>
            </w:pPr>
            <w:r w:rsidRPr="0009784C">
              <w:rPr>
                <w:color w:val="000000"/>
              </w:rPr>
              <w:t>101</w:t>
            </w:r>
          </w:p>
        </w:tc>
        <w:tc>
          <w:tcPr>
            <w:tcW w:w="1232" w:type="dxa"/>
          </w:tcPr>
          <w:p w14:paraId="104DC1BE"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120E5591" w14:textId="77777777" w:rsidR="00197062" w:rsidRPr="004D4B78" w:rsidRDefault="00197062" w:rsidP="006D2DF4">
            <w:pPr>
              <w:pStyle w:val="Tablebody"/>
            </w:pPr>
            <w:r w:rsidRPr="004D4B78">
              <w:rPr>
                <w:color w:val="000000"/>
              </w:rPr>
              <w:t>Cain</w:t>
            </w:r>
          </w:p>
        </w:tc>
        <w:tc>
          <w:tcPr>
            <w:tcW w:w="1742" w:type="dxa"/>
          </w:tcPr>
          <w:p w14:paraId="4AF5505A" w14:textId="77777777" w:rsidR="00197062" w:rsidRPr="007025B5" w:rsidRDefault="00197062" w:rsidP="006D2DF4">
            <w:pPr>
              <w:pStyle w:val="Tablebody"/>
              <w:rPr>
                <w:color w:val="auto"/>
              </w:rPr>
            </w:pPr>
            <w:r w:rsidRPr="007025B5">
              <w:rPr>
                <w:color w:val="auto"/>
              </w:rPr>
              <w:t>Special Minister of State</w:t>
            </w:r>
          </w:p>
        </w:tc>
        <w:tc>
          <w:tcPr>
            <w:tcW w:w="3239" w:type="dxa"/>
          </w:tcPr>
          <w:p w14:paraId="40185AC5" w14:textId="77777777" w:rsidR="00197062" w:rsidRPr="004D4B78" w:rsidRDefault="00197062" w:rsidP="006D2DF4">
            <w:pPr>
              <w:pStyle w:val="Tablebody"/>
            </w:pPr>
            <w:r w:rsidRPr="004D4B78">
              <w:rPr>
                <w:color w:val="000000"/>
              </w:rPr>
              <w:t xml:space="preserve">Expenditure for HRIMS Contract and details    </w:t>
            </w:r>
          </w:p>
        </w:tc>
        <w:tc>
          <w:tcPr>
            <w:tcW w:w="1287" w:type="dxa"/>
          </w:tcPr>
          <w:p w14:paraId="015F1BC0"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0DDE539F"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FE01472" w14:textId="77777777" w:rsidR="00197062" w:rsidRPr="0009784C" w:rsidRDefault="00197062" w:rsidP="006D2DF4">
            <w:pPr>
              <w:pStyle w:val="Tablebody"/>
            </w:pPr>
            <w:r w:rsidRPr="0009784C">
              <w:rPr>
                <w:color w:val="000000"/>
              </w:rPr>
              <w:t>102</w:t>
            </w:r>
          </w:p>
        </w:tc>
        <w:tc>
          <w:tcPr>
            <w:tcW w:w="1232" w:type="dxa"/>
          </w:tcPr>
          <w:p w14:paraId="227D1A14"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345E41BD" w14:textId="77777777" w:rsidR="00197062" w:rsidRPr="004D4B78" w:rsidRDefault="00197062" w:rsidP="006D2DF4">
            <w:pPr>
              <w:pStyle w:val="Tablebody"/>
            </w:pPr>
            <w:r w:rsidRPr="004D4B78">
              <w:rPr>
                <w:color w:val="000000"/>
              </w:rPr>
              <w:t>Cain</w:t>
            </w:r>
          </w:p>
        </w:tc>
        <w:tc>
          <w:tcPr>
            <w:tcW w:w="1742" w:type="dxa"/>
          </w:tcPr>
          <w:p w14:paraId="1F0CCCA6" w14:textId="77777777" w:rsidR="00197062" w:rsidRPr="007025B5" w:rsidRDefault="00197062" w:rsidP="006D2DF4">
            <w:pPr>
              <w:pStyle w:val="Tablebody"/>
              <w:rPr>
                <w:color w:val="auto"/>
              </w:rPr>
            </w:pPr>
            <w:r w:rsidRPr="007025B5">
              <w:rPr>
                <w:color w:val="auto"/>
              </w:rPr>
              <w:t>Special Minister of State</w:t>
            </w:r>
          </w:p>
        </w:tc>
        <w:tc>
          <w:tcPr>
            <w:tcW w:w="3239" w:type="dxa"/>
          </w:tcPr>
          <w:p w14:paraId="4913BFBD" w14:textId="77777777" w:rsidR="00197062" w:rsidRPr="004D4B78" w:rsidRDefault="00197062" w:rsidP="006D2DF4">
            <w:pPr>
              <w:pStyle w:val="Tablebody"/>
            </w:pPr>
            <w:r w:rsidRPr="004D4B78">
              <w:rPr>
                <w:color w:val="000000"/>
              </w:rPr>
              <w:t xml:space="preserve">Total costs of government procurement expenditure </w:t>
            </w:r>
          </w:p>
        </w:tc>
        <w:tc>
          <w:tcPr>
            <w:tcW w:w="1287" w:type="dxa"/>
          </w:tcPr>
          <w:p w14:paraId="15AFA1C9"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2B1FDE6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53AA5B3" w14:textId="77777777" w:rsidR="00197062" w:rsidRPr="0009784C" w:rsidRDefault="00197062" w:rsidP="006D2DF4">
            <w:pPr>
              <w:pStyle w:val="Tablebody"/>
            </w:pPr>
            <w:r w:rsidRPr="0009784C">
              <w:rPr>
                <w:color w:val="000000"/>
              </w:rPr>
              <w:t>103</w:t>
            </w:r>
          </w:p>
        </w:tc>
        <w:tc>
          <w:tcPr>
            <w:tcW w:w="1232" w:type="dxa"/>
          </w:tcPr>
          <w:p w14:paraId="55F37A93"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78B23C3B" w14:textId="77777777" w:rsidR="00197062" w:rsidRPr="004D4B78" w:rsidRDefault="00197062" w:rsidP="006D2DF4">
            <w:pPr>
              <w:pStyle w:val="Tablebody"/>
            </w:pPr>
            <w:r w:rsidRPr="004D4B78">
              <w:rPr>
                <w:color w:val="000000"/>
              </w:rPr>
              <w:t>Cain</w:t>
            </w:r>
          </w:p>
        </w:tc>
        <w:tc>
          <w:tcPr>
            <w:tcW w:w="1742" w:type="dxa"/>
          </w:tcPr>
          <w:p w14:paraId="68BD93AD" w14:textId="77777777" w:rsidR="00197062" w:rsidRPr="007025B5" w:rsidRDefault="00197062" w:rsidP="006D2DF4">
            <w:pPr>
              <w:pStyle w:val="Tablebody"/>
              <w:rPr>
                <w:color w:val="auto"/>
              </w:rPr>
            </w:pPr>
            <w:r w:rsidRPr="007025B5">
              <w:rPr>
                <w:color w:val="auto"/>
              </w:rPr>
              <w:t>Special Minister of State</w:t>
            </w:r>
          </w:p>
        </w:tc>
        <w:tc>
          <w:tcPr>
            <w:tcW w:w="3239" w:type="dxa"/>
          </w:tcPr>
          <w:p w14:paraId="4BD73195" w14:textId="77777777" w:rsidR="00197062" w:rsidRPr="004D4B78" w:rsidRDefault="00197062" w:rsidP="006D2DF4">
            <w:pPr>
              <w:pStyle w:val="Tablebody"/>
            </w:pPr>
            <w:r w:rsidRPr="004D4B78">
              <w:rPr>
                <w:color w:val="000000"/>
              </w:rPr>
              <w:t xml:space="preserve">Procurement Reform Program - </w:t>
            </w:r>
            <w:r>
              <w:rPr>
                <w:color w:val="000000"/>
              </w:rPr>
              <w:t>b</w:t>
            </w:r>
            <w:r w:rsidRPr="004D4B78">
              <w:rPr>
                <w:color w:val="000000"/>
              </w:rPr>
              <w:t xml:space="preserve">reakdown of funding </w:t>
            </w:r>
          </w:p>
        </w:tc>
        <w:tc>
          <w:tcPr>
            <w:tcW w:w="1287" w:type="dxa"/>
          </w:tcPr>
          <w:p w14:paraId="199603E3"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05781D0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0A2EA96" w14:textId="77777777" w:rsidR="00197062" w:rsidRPr="0009784C" w:rsidRDefault="00197062" w:rsidP="006D2DF4">
            <w:pPr>
              <w:pStyle w:val="Tablebody"/>
            </w:pPr>
            <w:r w:rsidRPr="0009784C">
              <w:rPr>
                <w:color w:val="000000"/>
              </w:rPr>
              <w:t>104</w:t>
            </w:r>
          </w:p>
        </w:tc>
        <w:tc>
          <w:tcPr>
            <w:tcW w:w="1232" w:type="dxa"/>
          </w:tcPr>
          <w:p w14:paraId="050E2A94"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0B841815" w14:textId="77777777" w:rsidR="00197062" w:rsidRPr="004D4B78" w:rsidRDefault="00197062" w:rsidP="006D2DF4">
            <w:pPr>
              <w:pStyle w:val="Tablebody"/>
            </w:pPr>
            <w:r w:rsidRPr="004D4B78">
              <w:rPr>
                <w:color w:val="000000"/>
              </w:rPr>
              <w:t>Cain</w:t>
            </w:r>
          </w:p>
        </w:tc>
        <w:tc>
          <w:tcPr>
            <w:tcW w:w="1742" w:type="dxa"/>
          </w:tcPr>
          <w:p w14:paraId="659C91F6" w14:textId="77777777" w:rsidR="00197062" w:rsidRPr="007025B5" w:rsidRDefault="00197062" w:rsidP="006D2DF4">
            <w:pPr>
              <w:pStyle w:val="Tablebody"/>
              <w:rPr>
                <w:color w:val="auto"/>
              </w:rPr>
            </w:pPr>
            <w:r w:rsidRPr="007025B5">
              <w:rPr>
                <w:color w:val="auto"/>
              </w:rPr>
              <w:t>Special Minister of State</w:t>
            </w:r>
          </w:p>
        </w:tc>
        <w:tc>
          <w:tcPr>
            <w:tcW w:w="3239" w:type="dxa"/>
          </w:tcPr>
          <w:p w14:paraId="42986B02" w14:textId="77777777" w:rsidR="00197062" w:rsidRPr="004D4B78" w:rsidRDefault="00197062" w:rsidP="006D2DF4">
            <w:pPr>
              <w:pStyle w:val="Tablebody"/>
            </w:pPr>
            <w:r w:rsidRPr="004D4B78">
              <w:rPr>
                <w:color w:val="000000"/>
              </w:rPr>
              <w:t xml:space="preserve">Government contracts awarded to unions </w:t>
            </w:r>
          </w:p>
        </w:tc>
        <w:tc>
          <w:tcPr>
            <w:tcW w:w="1287" w:type="dxa"/>
          </w:tcPr>
          <w:p w14:paraId="6C4DF335"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0864704E"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BFEA195" w14:textId="77777777" w:rsidR="00197062" w:rsidRPr="0009784C" w:rsidRDefault="00197062" w:rsidP="006D2DF4">
            <w:pPr>
              <w:pStyle w:val="Tablebody"/>
            </w:pPr>
            <w:r w:rsidRPr="0009784C">
              <w:rPr>
                <w:color w:val="000000"/>
              </w:rPr>
              <w:t>105</w:t>
            </w:r>
          </w:p>
        </w:tc>
        <w:tc>
          <w:tcPr>
            <w:tcW w:w="1232" w:type="dxa"/>
          </w:tcPr>
          <w:p w14:paraId="2289BDA1"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193C7D91" w14:textId="77777777" w:rsidR="00197062" w:rsidRPr="004D4B78" w:rsidRDefault="00197062" w:rsidP="006D2DF4">
            <w:pPr>
              <w:pStyle w:val="Tablebody"/>
            </w:pPr>
            <w:r w:rsidRPr="004D4B78">
              <w:rPr>
                <w:color w:val="000000"/>
              </w:rPr>
              <w:t>Kikkert</w:t>
            </w:r>
          </w:p>
        </w:tc>
        <w:tc>
          <w:tcPr>
            <w:tcW w:w="1742" w:type="dxa"/>
          </w:tcPr>
          <w:p w14:paraId="40A9E05E" w14:textId="77777777" w:rsidR="00197062" w:rsidRPr="007025B5" w:rsidRDefault="00197062" w:rsidP="006D2DF4">
            <w:pPr>
              <w:pStyle w:val="Tablebody"/>
              <w:rPr>
                <w:color w:val="auto"/>
              </w:rPr>
            </w:pPr>
            <w:r w:rsidRPr="007025B5">
              <w:rPr>
                <w:color w:val="auto"/>
              </w:rPr>
              <w:t>Health</w:t>
            </w:r>
          </w:p>
        </w:tc>
        <w:tc>
          <w:tcPr>
            <w:tcW w:w="3239" w:type="dxa"/>
          </w:tcPr>
          <w:p w14:paraId="501154EF" w14:textId="77777777" w:rsidR="00197062" w:rsidRPr="004D4B78" w:rsidRDefault="00197062" w:rsidP="006D2DF4">
            <w:pPr>
              <w:pStyle w:val="Tablebody"/>
            </w:pPr>
            <w:r w:rsidRPr="004D4B78">
              <w:rPr>
                <w:color w:val="000000"/>
              </w:rPr>
              <w:t xml:space="preserve">Sexual </w:t>
            </w:r>
            <w:r>
              <w:rPr>
                <w:color w:val="000000"/>
              </w:rPr>
              <w:t>h</w:t>
            </w:r>
            <w:r w:rsidRPr="004D4B78">
              <w:rPr>
                <w:color w:val="000000"/>
              </w:rPr>
              <w:t xml:space="preserve">ealth   </w:t>
            </w:r>
          </w:p>
        </w:tc>
        <w:tc>
          <w:tcPr>
            <w:tcW w:w="1287" w:type="dxa"/>
          </w:tcPr>
          <w:p w14:paraId="43F4260C"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7DA39C5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03520ED" w14:textId="77777777" w:rsidR="00197062" w:rsidRPr="0009784C" w:rsidRDefault="00197062" w:rsidP="006D2DF4">
            <w:pPr>
              <w:pStyle w:val="Tablebody"/>
            </w:pPr>
            <w:r w:rsidRPr="0009784C">
              <w:rPr>
                <w:color w:val="000000"/>
              </w:rPr>
              <w:t>106</w:t>
            </w:r>
          </w:p>
        </w:tc>
        <w:tc>
          <w:tcPr>
            <w:tcW w:w="1232" w:type="dxa"/>
          </w:tcPr>
          <w:p w14:paraId="613CED9A"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79740E0D" w14:textId="77777777" w:rsidR="00197062" w:rsidRPr="004D4B78" w:rsidRDefault="00197062" w:rsidP="006D2DF4">
            <w:pPr>
              <w:pStyle w:val="Tablebody"/>
            </w:pPr>
            <w:r w:rsidRPr="004D4B78">
              <w:rPr>
                <w:color w:val="000000"/>
              </w:rPr>
              <w:t>Kikkert</w:t>
            </w:r>
          </w:p>
        </w:tc>
        <w:tc>
          <w:tcPr>
            <w:tcW w:w="1742" w:type="dxa"/>
          </w:tcPr>
          <w:p w14:paraId="744BF225"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20956529" w14:textId="77777777" w:rsidR="00197062" w:rsidRPr="004D4B78" w:rsidRDefault="00197062" w:rsidP="006D2DF4">
            <w:pPr>
              <w:pStyle w:val="Tablebody"/>
            </w:pPr>
            <w:r w:rsidRPr="004D4B78">
              <w:rPr>
                <w:color w:val="000000"/>
              </w:rPr>
              <w:t xml:space="preserve">Cellular and internet Infrastructure in Ginninderry  </w:t>
            </w:r>
          </w:p>
        </w:tc>
        <w:tc>
          <w:tcPr>
            <w:tcW w:w="1287" w:type="dxa"/>
          </w:tcPr>
          <w:p w14:paraId="1E56A924" w14:textId="77777777" w:rsidR="00197062" w:rsidRPr="004D4B78" w:rsidRDefault="00197062" w:rsidP="006D2DF4">
            <w:pPr>
              <w:pStyle w:val="Tablebody"/>
            </w:pPr>
            <w:r w:rsidRPr="004D4B78">
              <w:rPr>
                <w:rFonts w:ascii="Calibri" w:hAnsi="Calibri" w:cs="Calibri"/>
                <w:color w:val="FF0000"/>
              </w:rPr>
              <w:t>07/08/2024</w:t>
            </w:r>
          </w:p>
        </w:tc>
      </w:tr>
      <w:tr w:rsidR="00197062" w:rsidRPr="004D4B78" w14:paraId="59EF983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8B1ED1C" w14:textId="77777777" w:rsidR="00197062" w:rsidRPr="0009784C" w:rsidRDefault="00197062" w:rsidP="006D2DF4">
            <w:pPr>
              <w:pStyle w:val="Tablebody"/>
            </w:pPr>
            <w:r w:rsidRPr="0009784C">
              <w:rPr>
                <w:color w:val="000000"/>
              </w:rPr>
              <w:t>107</w:t>
            </w:r>
          </w:p>
        </w:tc>
        <w:tc>
          <w:tcPr>
            <w:tcW w:w="1232" w:type="dxa"/>
          </w:tcPr>
          <w:p w14:paraId="2CE1F881"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74074294" w14:textId="77777777" w:rsidR="00197062" w:rsidRPr="004D4B78" w:rsidRDefault="00197062" w:rsidP="006D2DF4">
            <w:pPr>
              <w:pStyle w:val="Tablebody"/>
            </w:pPr>
            <w:r w:rsidRPr="004D4B78">
              <w:rPr>
                <w:color w:val="000000"/>
              </w:rPr>
              <w:t>Paterson</w:t>
            </w:r>
          </w:p>
        </w:tc>
        <w:tc>
          <w:tcPr>
            <w:tcW w:w="1742" w:type="dxa"/>
          </w:tcPr>
          <w:p w14:paraId="5592202D" w14:textId="77777777" w:rsidR="00197062" w:rsidRPr="007025B5" w:rsidRDefault="00197062" w:rsidP="006D2DF4">
            <w:pPr>
              <w:pStyle w:val="Tablebody"/>
              <w:rPr>
                <w:color w:val="auto"/>
              </w:rPr>
            </w:pPr>
            <w:r w:rsidRPr="007025B5">
              <w:rPr>
                <w:color w:val="auto"/>
              </w:rPr>
              <w:t>Skills and Training</w:t>
            </w:r>
          </w:p>
        </w:tc>
        <w:tc>
          <w:tcPr>
            <w:tcW w:w="3239" w:type="dxa"/>
          </w:tcPr>
          <w:p w14:paraId="61E9344A" w14:textId="77777777" w:rsidR="00197062" w:rsidRPr="004D4B78" w:rsidRDefault="00197062" w:rsidP="006D2DF4">
            <w:pPr>
              <w:pStyle w:val="Tablebody"/>
            </w:pPr>
            <w:r w:rsidRPr="004D4B78">
              <w:rPr>
                <w:color w:val="000000"/>
              </w:rPr>
              <w:t xml:space="preserve">Career development practitioners </w:t>
            </w:r>
          </w:p>
        </w:tc>
        <w:tc>
          <w:tcPr>
            <w:tcW w:w="1287" w:type="dxa"/>
          </w:tcPr>
          <w:p w14:paraId="4A87E1D5"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5A0C254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7B089FE" w14:textId="77777777" w:rsidR="00197062" w:rsidRPr="0009784C" w:rsidRDefault="00197062" w:rsidP="006D2DF4">
            <w:pPr>
              <w:pStyle w:val="Tablebody"/>
            </w:pPr>
            <w:r w:rsidRPr="0009784C">
              <w:rPr>
                <w:color w:val="000000"/>
              </w:rPr>
              <w:t>108</w:t>
            </w:r>
          </w:p>
        </w:tc>
        <w:tc>
          <w:tcPr>
            <w:tcW w:w="1232" w:type="dxa"/>
          </w:tcPr>
          <w:p w14:paraId="2AAABEB3"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7362A24E" w14:textId="77777777" w:rsidR="00197062" w:rsidRPr="004D4B78" w:rsidRDefault="00197062" w:rsidP="006D2DF4">
            <w:pPr>
              <w:pStyle w:val="Tablebody"/>
            </w:pPr>
            <w:r w:rsidRPr="004D4B78">
              <w:rPr>
                <w:color w:val="000000"/>
              </w:rPr>
              <w:t>Lawder</w:t>
            </w:r>
          </w:p>
        </w:tc>
        <w:tc>
          <w:tcPr>
            <w:tcW w:w="1742" w:type="dxa"/>
          </w:tcPr>
          <w:p w14:paraId="29F97CE7" w14:textId="77777777" w:rsidR="00197062" w:rsidRPr="007025B5" w:rsidRDefault="00197062" w:rsidP="006D2DF4">
            <w:pPr>
              <w:pStyle w:val="Tablebody"/>
              <w:rPr>
                <w:color w:val="auto"/>
              </w:rPr>
            </w:pPr>
            <w:r w:rsidRPr="007025B5">
              <w:rPr>
                <w:color w:val="auto"/>
              </w:rPr>
              <w:t>City Services</w:t>
            </w:r>
          </w:p>
        </w:tc>
        <w:tc>
          <w:tcPr>
            <w:tcW w:w="3239" w:type="dxa"/>
          </w:tcPr>
          <w:p w14:paraId="6339796A" w14:textId="77777777" w:rsidR="00197062" w:rsidRPr="004D4B78" w:rsidRDefault="00197062" w:rsidP="006D2DF4">
            <w:pPr>
              <w:pStyle w:val="Tablebody"/>
            </w:pPr>
            <w:r w:rsidRPr="004D4B78">
              <w:rPr>
                <w:color w:val="000000"/>
              </w:rPr>
              <w:t xml:space="preserve">Play space </w:t>
            </w:r>
            <w:r>
              <w:rPr>
                <w:color w:val="000000"/>
              </w:rPr>
              <w:t>u</w:t>
            </w:r>
            <w:r w:rsidRPr="004D4B78">
              <w:rPr>
                <w:color w:val="000000"/>
              </w:rPr>
              <w:t xml:space="preserve">pgrades   </w:t>
            </w:r>
          </w:p>
        </w:tc>
        <w:tc>
          <w:tcPr>
            <w:tcW w:w="1287" w:type="dxa"/>
          </w:tcPr>
          <w:p w14:paraId="2EF3CCFF"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1FC8A0CC"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EFF2269" w14:textId="77777777" w:rsidR="00197062" w:rsidRPr="0009784C" w:rsidRDefault="00197062" w:rsidP="006D2DF4">
            <w:pPr>
              <w:pStyle w:val="Tablebody"/>
            </w:pPr>
            <w:r w:rsidRPr="0009784C">
              <w:rPr>
                <w:color w:val="000000"/>
              </w:rPr>
              <w:t>109</w:t>
            </w:r>
          </w:p>
        </w:tc>
        <w:tc>
          <w:tcPr>
            <w:tcW w:w="1232" w:type="dxa"/>
          </w:tcPr>
          <w:p w14:paraId="3CD7D529" w14:textId="77777777" w:rsidR="00197062" w:rsidRPr="004D4B78" w:rsidRDefault="00197062" w:rsidP="006D2DF4">
            <w:pPr>
              <w:pStyle w:val="Tablebody"/>
            </w:pPr>
            <w:r w:rsidRPr="004D4B78">
              <w:rPr>
                <w:rFonts w:ascii="Calibri" w:hAnsi="Calibri" w:cs="Calibri"/>
                <w:color w:val="000000"/>
              </w:rPr>
              <w:t>26/07/2024</w:t>
            </w:r>
          </w:p>
        </w:tc>
        <w:tc>
          <w:tcPr>
            <w:tcW w:w="982" w:type="dxa"/>
          </w:tcPr>
          <w:p w14:paraId="3F195685" w14:textId="77777777" w:rsidR="00197062" w:rsidRPr="004D4B78" w:rsidRDefault="00197062" w:rsidP="006D2DF4">
            <w:pPr>
              <w:pStyle w:val="Tablebody"/>
            </w:pPr>
            <w:r w:rsidRPr="004D4B78">
              <w:rPr>
                <w:color w:val="000000"/>
              </w:rPr>
              <w:t>Lawder</w:t>
            </w:r>
          </w:p>
        </w:tc>
        <w:tc>
          <w:tcPr>
            <w:tcW w:w="1742" w:type="dxa"/>
          </w:tcPr>
          <w:p w14:paraId="4A18F0E0" w14:textId="77777777" w:rsidR="00197062" w:rsidRPr="007025B5" w:rsidRDefault="00197062" w:rsidP="006D2DF4">
            <w:pPr>
              <w:pStyle w:val="Tablebody"/>
              <w:rPr>
                <w:color w:val="auto"/>
              </w:rPr>
            </w:pPr>
            <w:r w:rsidRPr="007025B5">
              <w:rPr>
                <w:color w:val="auto"/>
              </w:rPr>
              <w:t>City Services</w:t>
            </w:r>
          </w:p>
        </w:tc>
        <w:tc>
          <w:tcPr>
            <w:tcW w:w="3239" w:type="dxa"/>
          </w:tcPr>
          <w:p w14:paraId="39DDA2EF" w14:textId="77777777" w:rsidR="00197062" w:rsidRPr="004D4B78" w:rsidRDefault="00197062" w:rsidP="006D2DF4">
            <w:pPr>
              <w:pStyle w:val="Tablebody"/>
            </w:pPr>
            <w:r w:rsidRPr="004D4B78">
              <w:rPr>
                <w:color w:val="000000"/>
              </w:rPr>
              <w:t xml:space="preserve">Waste and </w:t>
            </w:r>
            <w:r>
              <w:rPr>
                <w:color w:val="000000"/>
              </w:rPr>
              <w:t>r</w:t>
            </w:r>
            <w:r w:rsidRPr="004D4B78">
              <w:rPr>
                <w:color w:val="000000"/>
              </w:rPr>
              <w:t xml:space="preserve">ecycling investment   </w:t>
            </w:r>
          </w:p>
        </w:tc>
        <w:tc>
          <w:tcPr>
            <w:tcW w:w="1287" w:type="dxa"/>
          </w:tcPr>
          <w:p w14:paraId="06C07156"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51C9BA3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ECD808F" w14:textId="77777777" w:rsidR="00197062" w:rsidRPr="0009784C" w:rsidRDefault="00197062" w:rsidP="006D2DF4">
            <w:pPr>
              <w:pStyle w:val="Tablebody"/>
            </w:pPr>
            <w:r w:rsidRPr="0009784C">
              <w:rPr>
                <w:color w:val="000000"/>
              </w:rPr>
              <w:t>110</w:t>
            </w:r>
          </w:p>
        </w:tc>
        <w:tc>
          <w:tcPr>
            <w:tcW w:w="1232" w:type="dxa"/>
          </w:tcPr>
          <w:p w14:paraId="5CC9CE9B"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4507F670" w14:textId="77777777" w:rsidR="00197062" w:rsidRPr="004D4B78" w:rsidRDefault="00197062" w:rsidP="006D2DF4">
            <w:pPr>
              <w:pStyle w:val="Tablebody"/>
            </w:pPr>
            <w:r w:rsidRPr="004D4B78">
              <w:rPr>
                <w:color w:val="000000"/>
              </w:rPr>
              <w:t>Cain</w:t>
            </w:r>
          </w:p>
        </w:tc>
        <w:tc>
          <w:tcPr>
            <w:tcW w:w="1742" w:type="dxa"/>
          </w:tcPr>
          <w:p w14:paraId="5D85F044" w14:textId="77777777" w:rsidR="00197062" w:rsidRPr="007025B5" w:rsidRDefault="00197062" w:rsidP="006D2DF4">
            <w:pPr>
              <w:pStyle w:val="Tablebody"/>
              <w:rPr>
                <w:color w:val="auto"/>
              </w:rPr>
            </w:pPr>
            <w:r w:rsidRPr="007025B5">
              <w:rPr>
                <w:color w:val="auto"/>
              </w:rPr>
              <w:t>Attorney-General</w:t>
            </w:r>
          </w:p>
        </w:tc>
        <w:tc>
          <w:tcPr>
            <w:tcW w:w="3239" w:type="dxa"/>
          </w:tcPr>
          <w:p w14:paraId="765F48C7" w14:textId="77777777" w:rsidR="00197062" w:rsidRPr="004D4B78" w:rsidRDefault="00197062" w:rsidP="006D2DF4">
            <w:pPr>
              <w:pStyle w:val="Tablebody"/>
            </w:pPr>
            <w:r w:rsidRPr="004D4B78">
              <w:rPr>
                <w:color w:val="000000"/>
              </w:rPr>
              <w:t xml:space="preserve">Costs per </w:t>
            </w:r>
            <w:r>
              <w:rPr>
                <w:color w:val="000000"/>
              </w:rPr>
              <w:t>c</w:t>
            </w:r>
            <w:r w:rsidRPr="004D4B78">
              <w:rPr>
                <w:color w:val="000000"/>
              </w:rPr>
              <w:t>ase</w:t>
            </w:r>
          </w:p>
        </w:tc>
        <w:tc>
          <w:tcPr>
            <w:tcW w:w="1287" w:type="dxa"/>
          </w:tcPr>
          <w:p w14:paraId="4077DF99" w14:textId="77777777" w:rsidR="00197062" w:rsidRPr="004D4B78" w:rsidRDefault="00197062" w:rsidP="006D2DF4">
            <w:pPr>
              <w:pStyle w:val="Tablebody"/>
            </w:pPr>
            <w:r w:rsidRPr="004D4B78">
              <w:rPr>
                <w:rFonts w:ascii="Calibri" w:hAnsi="Calibri" w:cs="Calibri"/>
                <w:color w:val="FF0000"/>
              </w:rPr>
              <w:t>12/08/2024</w:t>
            </w:r>
          </w:p>
        </w:tc>
      </w:tr>
      <w:tr w:rsidR="00197062" w:rsidRPr="004D4B78" w14:paraId="01BB34E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2FA7ED7" w14:textId="77777777" w:rsidR="00197062" w:rsidRPr="0009784C" w:rsidRDefault="00197062" w:rsidP="006D2DF4">
            <w:pPr>
              <w:pStyle w:val="Tablebody"/>
            </w:pPr>
            <w:r w:rsidRPr="0009784C">
              <w:rPr>
                <w:color w:val="000000"/>
              </w:rPr>
              <w:t>111</w:t>
            </w:r>
          </w:p>
        </w:tc>
        <w:tc>
          <w:tcPr>
            <w:tcW w:w="1232" w:type="dxa"/>
          </w:tcPr>
          <w:p w14:paraId="1EE0DF4A"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33E2E3EA" w14:textId="77777777" w:rsidR="00197062" w:rsidRPr="004D4B78" w:rsidRDefault="00197062" w:rsidP="006D2DF4">
            <w:pPr>
              <w:pStyle w:val="Tablebody"/>
            </w:pPr>
            <w:r w:rsidRPr="004D4B78">
              <w:rPr>
                <w:color w:val="000000"/>
              </w:rPr>
              <w:t>Cain</w:t>
            </w:r>
          </w:p>
        </w:tc>
        <w:tc>
          <w:tcPr>
            <w:tcW w:w="1742" w:type="dxa"/>
          </w:tcPr>
          <w:p w14:paraId="224E4D2B" w14:textId="77777777" w:rsidR="00197062" w:rsidRPr="007025B5" w:rsidRDefault="00197062" w:rsidP="006D2DF4">
            <w:pPr>
              <w:pStyle w:val="Tablebody"/>
              <w:rPr>
                <w:color w:val="auto"/>
              </w:rPr>
            </w:pPr>
            <w:r w:rsidRPr="007025B5">
              <w:rPr>
                <w:color w:val="auto"/>
              </w:rPr>
              <w:t>Attorney-General</w:t>
            </w:r>
          </w:p>
        </w:tc>
        <w:tc>
          <w:tcPr>
            <w:tcW w:w="3239" w:type="dxa"/>
          </w:tcPr>
          <w:p w14:paraId="30F33733" w14:textId="77777777" w:rsidR="00197062" w:rsidRPr="004D4B78" w:rsidRDefault="00197062" w:rsidP="006D2DF4">
            <w:pPr>
              <w:pStyle w:val="Tablebody"/>
            </w:pPr>
            <w:r w:rsidRPr="004D4B78">
              <w:rPr>
                <w:color w:val="000000"/>
              </w:rPr>
              <w:t>Industry consultation</w:t>
            </w:r>
          </w:p>
        </w:tc>
        <w:tc>
          <w:tcPr>
            <w:tcW w:w="1287" w:type="dxa"/>
          </w:tcPr>
          <w:p w14:paraId="7D996B6D"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6AF7FF6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5E84E05" w14:textId="77777777" w:rsidR="00197062" w:rsidRPr="0009784C" w:rsidRDefault="00197062" w:rsidP="006D2DF4">
            <w:pPr>
              <w:pStyle w:val="Tablebody"/>
            </w:pPr>
            <w:r w:rsidRPr="0009784C">
              <w:rPr>
                <w:color w:val="000000"/>
              </w:rPr>
              <w:t>112</w:t>
            </w:r>
          </w:p>
        </w:tc>
        <w:tc>
          <w:tcPr>
            <w:tcW w:w="1232" w:type="dxa"/>
          </w:tcPr>
          <w:p w14:paraId="3C05C4B9"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4458D2CD" w14:textId="77777777" w:rsidR="00197062" w:rsidRPr="004D4B78" w:rsidRDefault="00197062" w:rsidP="006D2DF4">
            <w:pPr>
              <w:pStyle w:val="Tablebody"/>
            </w:pPr>
            <w:r w:rsidRPr="004D4B78">
              <w:rPr>
                <w:color w:val="000000"/>
              </w:rPr>
              <w:t>Cain</w:t>
            </w:r>
          </w:p>
        </w:tc>
        <w:tc>
          <w:tcPr>
            <w:tcW w:w="1742" w:type="dxa"/>
          </w:tcPr>
          <w:p w14:paraId="1E9BD8B8" w14:textId="77777777" w:rsidR="00197062" w:rsidRPr="007025B5" w:rsidRDefault="00197062" w:rsidP="006D2DF4">
            <w:pPr>
              <w:pStyle w:val="Tablebody"/>
              <w:rPr>
                <w:color w:val="auto"/>
              </w:rPr>
            </w:pPr>
            <w:r w:rsidRPr="007025B5">
              <w:rPr>
                <w:color w:val="auto"/>
              </w:rPr>
              <w:t>Attorney-General</w:t>
            </w:r>
          </w:p>
        </w:tc>
        <w:tc>
          <w:tcPr>
            <w:tcW w:w="3239" w:type="dxa"/>
          </w:tcPr>
          <w:p w14:paraId="5BD5C0F1" w14:textId="77777777" w:rsidR="00197062" w:rsidRPr="004D4B78" w:rsidRDefault="00197062" w:rsidP="006D2DF4">
            <w:pPr>
              <w:pStyle w:val="Tablebody"/>
            </w:pPr>
            <w:r w:rsidRPr="004D4B78">
              <w:rPr>
                <w:color w:val="000000"/>
              </w:rPr>
              <w:t>Appointment (Director of Public Prosecutions)</w:t>
            </w:r>
          </w:p>
        </w:tc>
        <w:tc>
          <w:tcPr>
            <w:tcW w:w="1287" w:type="dxa"/>
          </w:tcPr>
          <w:p w14:paraId="3257BCF0" w14:textId="77777777" w:rsidR="00197062" w:rsidRPr="004D4B78" w:rsidRDefault="00197062" w:rsidP="006D2DF4">
            <w:pPr>
              <w:pStyle w:val="Tablebody"/>
            </w:pPr>
            <w:r w:rsidRPr="004D4B78">
              <w:rPr>
                <w:rFonts w:ascii="Calibri" w:hAnsi="Calibri" w:cs="Calibri"/>
                <w:color w:val="FF0000"/>
              </w:rPr>
              <w:t>07/08/2024</w:t>
            </w:r>
          </w:p>
        </w:tc>
      </w:tr>
      <w:tr w:rsidR="00197062" w:rsidRPr="004D4B78" w14:paraId="393C942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70EFA4C" w14:textId="77777777" w:rsidR="00197062" w:rsidRPr="0009784C" w:rsidRDefault="00197062" w:rsidP="006D2DF4">
            <w:pPr>
              <w:pStyle w:val="Tablebody"/>
            </w:pPr>
            <w:r w:rsidRPr="0009784C">
              <w:rPr>
                <w:color w:val="000000"/>
              </w:rPr>
              <w:t>113</w:t>
            </w:r>
          </w:p>
        </w:tc>
        <w:tc>
          <w:tcPr>
            <w:tcW w:w="1232" w:type="dxa"/>
          </w:tcPr>
          <w:p w14:paraId="24A51FA3"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6DBB6483" w14:textId="77777777" w:rsidR="00197062" w:rsidRPr="004D4B78" w:rsidRDefault="00197062" w:rsidP="006D2DF4">
            <w:pPr>
              <w:pStyle w:val="Tablebody"/>
            </w:pPr>
            <w:r w:rsidRPr="004D4B78">
              <w:rPr>
                <w:color w:val="000000"/>
              </w:rPr>
              <w:t>Cain</w:t>
            </w:r>
          </w:p>
        </w:tc>
        <w:tc>
          <w:tcPr>
            <w:tcW w:w="1742" w:type="dxa"/>
          </w:tcPr>
          <w:p w14:paraId="490BED8D" w14:textId="77777777" w:rsidR="00197062" w:rsidRPr="007025B5" w:rsidRDefault="00197062" w:rsidP="006D2DF4">
            <w:pPr>
              <w:pStyle w:val="Tablebody"/>
              <w:rPr>
                <w:color w:val="auto"/>
              </w:rPr>
            </w:pPr>
            <w:r w:rsidRPr="007025B5">
              <w:rPr>
                <w:color w:val="auto"/>
              </w:rPr>
              <w:t>Attorney-General</w:t>
            </w:r>
          </w:p>
        </w:tc>
        <w:tc>
          <w:tcPr>
            <w:tcW w:w="3239" w:type="dxa"/>
          </w:tcPr>
          <w:p w14:paraId="69A50CB7" w14:textId="77777777" w:rsidR="00197062" w:rsidRPr="004D4B78" w:rsidRDefault="00197062" w:rsidP="006D2DF4">
            <w:pPr>
              <w:pStyle w:val="Tablebody"/>
            </w:pPr>
            <w:r w:rsidRPr="004D4B78">
              <w:rPr>
                <w:color w:val="000000"/>
              </w:rPr>
              <w:t>Case completion rates</w:t>
            </w:r>
          </w:p>
        </w:tc>
        <w:tc>
          <w:tcPr>
            <w:tcW w:w="1287" w:type="dxa"/>
          </w:tcPr>
          <w:p w14:paraId="7BE5C828"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01431A0F"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40C6C1D" w14:textId="77777777" w:rsidR="00197062" w:rsidRPr="0009784C" w:rsidRDefault="00197062" w:rsidP="006D2DF4">
            <w:pPr>
              <w:pStyle w:val="Tablebody"/>
            </w:pPr>
            <w:r w:rsidRPr="0009784C">
              <w:rPr>
                <w:color w:val="000000"/>
              </w:rPr>
              <w:t>114</w:t>
            </w:r>
          </w:p>
        </w:tc>
        <w:tc>
          <w:tcPr>
            <w:tcW w:w="1232" w:type="dxa"/>
          </w:tcPr>
          <w:p w14:paraId="4B9C8D78"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4FEC14E0" w14:textId="77777777" w:rsidR="00197062" w:rsidRPr="004D4B78" w:rsidRDefault="00197062" w:rsidP="006D2DF4">
            <w:pPr>
              <w:pStyle w:val="Tablebody"/>
            </w:pPr>
            <w:r w:rsidRPr="004D4B78">
              <w:rPr>
                <w:color w:val="000000"/>
              </w:rPr>
              <w:t>Clay</w:t>
            </w:r>
          </w:p>
        </w:tc>
        <w:tc>
          <w:tcPr>
            <w:tcW w:w="1742" w:type="dxa"/>
          </w:tcPr>
          <w:p w14:paraId="2EE9BEE0"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584C679F" w14:textId="77777777" w:rsidR="00197062" w:rsidRPr="004D4B78" w:rsidRDefault="00197062" w:rsidP="006D2DF4">
            <w:pPr>
              <w:pStyle w:val="Tablebody"/>
            </w:pPr>
            <w:r w:rsidRPr="004D4B78">
              <w:rPr>
                <w:color w:val="000000"/>
              </w:rPr>
              <w:t xml:space="preserve">Land for Community Housing Providers accessing HAFF  </w:t>
            </w:r>
          </w:p>
        </w:tc>
        <w:tc>
          <w:tcPr>
            <w:tcW w:w="1287" w:type="dxa"/>
          </w:tcPr>
          <w:p w14:paraId="06302D36"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132E7CD9"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64B4FB9" w14:textId="77777777" w:rsidR="00197062" w:rsidRPr="0009784C" w:rsidRDefault="00197062" w:rsidP="006D2DF4">
            <w:pPr>
              <w:pStyle w:val="Tablebody"/>
            </w:pPr>
            <w:r w:rsidRPr="0009784C">
              <w:rPr>
                <w:color w:val="000000"/>
              </w:rPr>
              <w:t>115</w:t>
            </w:r>
          </w:p>
        </w:tc>
        <w:tc>
          <w:tcPr>
            <w:tcW w:w="1232" w:type="dxa"/>
          </w:tcPr>
          <w:p w14:paraId="123E2E5F"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7685C064" w14:textId="77777777" w:rsidR="00197062" w:rsidRPr="004D4B78" w:rsidRDefault="00197062" w:rsidP="006D2DF4">
            <w:pPr>
              <w:pStyle w:val="Tablebody"/>
            </w:pPr>
            <w:r w:rsidRPr="004D4B78">
              <w:rPr>
                <w:color w:val="000000"/>
              </w:rPr>
              <w:t>Clay</w:t>
            </w:r>
          </w:p>
        </w:tc>
        <w:tc>
          <w:tcPr>
            <w:tcW w:w="1742" w:type="dxa"/>
          </w:tcPr>
          <w:p w14:paraId="0432C103"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2A233F5F" w14:textId="77777777" w:rsidR="00197062" w:rsidRPr="004D4B78" w:rsidRDefault="00197062" w:rsidP="006D2DF4">
            <w:pPr>
              <w:pStyle w:val="Tablebody"/>
            </w:pPr>
            <w:r w:rsidRPr="004D4B78">
              <w:rPr>
                <w:color w:val="000000"/>
              </w:rPr>
              <w:t>Build</w:t>
            </w:r>
            <w:r>
              <w:rPr>
                <w:color w:val="000000"/>
              </w:rPr>
              <w:t>-</w:t>
            </w:r>
            <w:r w:rsidRPr="004D4B78">
              <w:rPr>
                <w:color w:val="000000"/>
              </w:rPr>
              <w:t>to</w:t>
            </w:r>
            <w:r>
              <w:rPr>
                <w:color w:val="000000"/>
              </w:rPr>
              <w:t>-</w:t>
            </w:r>
            <w:r w:rsidRPr="004D4B78">
              <w:rPr>
                <w:color w:val="000000"/>
              </w:rPr>
              <w:t xml:space="preserve">Rent HAFF funding  </w:t>
            </w:r>
          </w:p>
        </w:tc>
        <w:tc>
          <w:tcPr>
            <w:tcW w:w="1287" w:type="dxa"/>
          </w:tcPr>
          <w:p w14:paraId="2542EA98"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3CFB873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9784A13" w14:textId="77777777" w:rsidR="00197062" w:rsidRPr="0009784C" w:rsidRDefault="00197062" w:rsidP="006D2DF4">
            <w:pPr>
              <w:pStyle w:val="Tablebody"/>
            </w:pPr>
            <w:r w:rsidRPr="0009784C">
              <w:rPr>
                <w:color w:val="000000"/>
              </w:rPr>
              <w:t>116</w:t>
            </w:r>
          </w:p>
        </w:tc>
        <w:tc>
          <w:tcPr>
            <w:tcW w:w="1232" w:type="dxa"/>
          </w:tcPr>
          <w:p w14:paraId="16BEB26A"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2CCF5B8F" w14:textId="77777777" w:rsidR="00197062" w:rsidRPr="004D4B78" w:rsidRDefault="00197062" w:rsidP="006D2DF4">
            <w:pPr>
              <w:pStyle w:val="Tablebody"/>
            </w:pPr>
            <w:r w:rsidRPr="004D4B78">
              <w:rPr>
                <w:color w:val="000000"/>
              </w:rPr>
              <w:t>Clay</w:t>
            </w:r>
          </w:p>
        </w:tc>
        <w:tc>
          <w:tcPr>
            <w:tcW w:w="1742" w:type="dxa"/>
          </w:tcPr>
          <w:p w14:paraId="29F848A1"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35070D80" w14:textId="77777777" w:rsidR="00197062" w:rsidRPr="004D4B78" w:rsidRDefault="00197062" w:rsidP="006D2DF4">
            <w:pPr>
              <w:pStyle w:val="Tablebody"/>
            </w:pPr>
            <w:r w:rsidRPr="004D4B78">
              <w:rPr>
                <w:color w:val="000000"/>
              </w:rPr>
              <w:t xml:space="preserve">Growing and </w:t>
            </w:r>
            <w:r>
              <w:rPr>
                <w:color w:val="000000"/>
              </w:rPr>
              <w:t>r</w:t>
            </w:r>
            <w:r w:rsidRPr="004D4B78">
              <w:rPr>
                <w:color w:val="000000"/>
              </w:rPr>
              <w:t xml:space="preserve">enewing non accessible dwellings  </w:t>
            </w:r>
          </w:p>
        </w:tc>
        <w:tc>
          <w:tcPr>
            <w:tcW w:w="1287" w:type="dxa"/>
          </w:tcPr>
          <w:p w14:paraId="6A9DA623"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4AE7EB88"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87F6EE0" w14:textId="77777777" w:rsidR="00197062" w:rsidRPr="0009784C" w:rsidRDefault="00197062" w:rsidP="006D2DF4">
            <w:pPr>
              <w:pStyle w:val="Tablebody"/>
            </w:pPr>
            <w:r w:rsidRPr="0009784C">
              <w:rPr>
                <w:color w:val="000000"/>
              </w:rPr>
              <w:t>117</w:t>
            </w:r>
          </w:p>
        </w:tc>
        <w:tc>
          <w:tcPr>
            <w:tcW w:w="1232" w:type="dxa"/>
          </w:tcPr>
          <w:p w14:paraId="6BCD40B1"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3C37C4C8" w14:textId="77777777" w:rsidR="00197062" w:rsidRPr="004D4B78" w:rsidRDefault="00197062" w:rsidP="006D2DF4">
            <w:pPr>
              <w:pStyle w:val="Tablebody"/>
            </w:pPr>
            <w:r w:rsidRPr="004D4B78">
              <w:rPr>
                <w:color w:val="000000"/>
              </w:rPr>
              <w:t>Clay</w:t>
            </w:r>
          </w:p>
        </w:tc>
        <w:tc>
          <w:tcPr>
            <w:tcW w:w="1742" w:type="dxa"/>
          </w:tcPr>
          <w:p w14:paraId="4284F783"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021821AE" w14:textId="77777777" w:rsidR="00197062" w:rsidRPr="004D4B78" w:rsidRDefault="00197062" w:rsidP="006D2DF4">
            <w:pPr>
              <w:pStyle w:val="Tablebody"/>
            </w:pPr>
            <w:r w:rsidRPr="004D4B78">
              <w:rPr>
                <w:color w:val="000000"/>
              </w:rPr>
              <w:t xml:space="preserve">Affordable Housing Project Fund after 15 years  </w:t>
            </w:r>
          </w:p>
        </w:tc>
        <w:tc>
          <w:tcPr>
            <w:tcW w:w="1287" w:type="dxa"/>
          </w:tcPr>
          <w:p w14:paraId="72D0AF74"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039F2846"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E438AA9" w14:textId="77777777" w:rsidR="00197062" w:rsidRPr="0009784C" w:rsidRDefault="00197062" w:rsidP="006D2DF4">
            <w:pPr>
              <w:pStyle w:val="Tablebody"/>
            </w:pPr>
            <w:r w:rsidRPr="0009784C">
              <w:rPr>
                <w:color w:val="000000"/>
              </w:rPr>
              <w:t>118</w:t>
            </w:r>
          </w:p>
        </w:tc>
        <w:tc>
          <w:tcPr>
            <w:tcW w:w="1232" w:type="dxa"/>
          </w:tcPr>
          <w:p w14:paraId="402B4F75"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58942214" w14:textId="77777777" w:rsidR="00197062" w:rsidRPr="004D4B78" w:rsidRDefault="00197062" w:rsidP="006D2DF4">
            <w:pPr>
              <w:pStyle w:val="Tablebody"/>
            </w:pPr>
            <w:r w:rsidRPr="004D4B78">
              <w:rPr>
                <w:color w:val="000000"/>
              </w:rPr>
              <w:t>Clay</w:t>
            </w:r>
          </w:p>
        </w:tc>
        <w:tc>
          <w:tcPr>
            <w:tcW w:w="1742" w:type="dxa"/>
          </w:tcPr>
          <w:p w14:paraId="45EC4CA8"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15459862" w14:textId="77777777" w:rsidR="00197062" w:rsidRPr="004D4B78" w:rsidRDefault="00197062" w:rsidP="006D2DF4">
            <w:pPr>
              <w:pStyle w:val="Tablebody"/>
            </w:pPr>
            <w:r w:rsidRPr="004D4B78">
              <w:rPr>
                <w:color w:val="000000"/>
              </w:rPr>
              <w:t xml:space="preserve">Belconnen Block 50  </w:t>
            </w:r>
          </w:p>
        </w:tc>
        <w:tc>
          <w:tcPr>
            <w:tcW w:w="1287" w:type="dxa"/>
          </w:tcPr>
          <w:p w14:paraId="29F3A8CA" w14:textId="77777777" w:rsidR="00197062" w:rsidRPr="004D4B78" w:rsidRDefault="00197062" w:rsidP="006D2DF4">
            <w:pPr>
              <w:pStyle w:val="Tablebody"/>
            </w:pPr>
            <w:r w:rsidRPr="00197062">
              <w:rPr>
                <w:color w:val="FF0000"/>
              </w:rPr>
              <w:t>Not received</w:t>
            </w:r>
          </w:p>
        </w:tc>
      </w:tr>
      <w:tr w:rsidR="00197062" w:rsidRPr="004D4B78" w14:paraId="09BADAE6"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BD8C592" w14:textId="77777777" w:rsidR="00197062" w:rsidRPr="0009784C" w:rsidRDefault="00197062" w:rsidP="006D2DF4">
            <w:pPr>
              <w:pStyle w:val="Tablebody"/>
            </w:pPr>
            <w:r w:rsidRPr="0009784C">
              <w:rPr>
                <w:color w:val="000000"/>
              </w:rPr>
              <w:t>119</w:t>
            </w:r>
          </w:p>
        </w:tc>
        <w:tc>
          <w:tcPr>
            <w:tcW w:w="1232" w:type="dxa"/>
          </w:tcPr>
          <w:p w14:paraId="1620381A"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6D14EA8D" w14:textId="77777777" w:rsidR="00197062" w:rsidRPr="004D4B78" w:rsidRDefault="00197062" w:rsidP="006D2DF4">
            <w:pPr>
              <w:pStyle w:val="Tablebody"/>
            </w:pPr>
            <w:r w:rsidRPr="004D4B78">
              <w:rPr>
                <w:color w:val="000000"/>
              </w:rPr>
              <w:t>Clay</w:t>
            </w:r>
          </w:p>
        </w:tc>
        <w:tc>
          <w:tcPr>
            <w:tcW w:w="1742" w:type="dxa"/>
          </w:tcPr>
          <w:p w14:paraId="56770A66"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2FD6C98A" w14:textId="77777777" w:rsidR="00197062" w:rsidRPr="004D4B78" w:rsidRDefault="00197062" w:rsidP="006D2DF4">
            <w:pPr>
              <w:pStyle w:val="Tablebody"/>
            </w:pPr>
            <w:r w:rsidRPr="004D4B78">
              <w:rPr>
                <w:color w:val="000000"/>
              </w:rPr>
              <w:t xml:space="preserve">Details of </w:t>
            </w:r>
            <w:r>
              <w:rPr>
                <w:color w:val="000000"/>
              </w:rPr>
              <w:t>p</w:t>
            </w:r>
            <w:r w:rsidRPr="004D4B78">
              <w:rPr>
                <w:color w:val="000000"/>
              </w:rPr>
              <w:t xml:space="preserve">ublic </w:t>
            </w:r>
            <w:r>
              <w:rPr>
                <w:color w:val="000000"/>
              </w:rPr>
              <w:t>h</w:t>
            </w:r>
            <w:r w:rsidRPr="004D4B78">
              <w:rPr>
                <w:color w:val="000000"/>
              </w:rPr>
              <w:t xml:space="preserve">ousing in Whitlam  </w:t>
            </w:r>
          </w:p>
        </w:tc>
        <w:tc>
          <w:tcPr>
            <w:tcW w:w="1287" w:type="dxa"/>
          </w:tcPr>
          <w:p w14:paraId="5DFE8ED8"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5CBCB5B5"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06C68A5" w14:textId="77777777" w:rsidR="00197062" w:rsidRPr="0009784C" w:rsidRDefault="00197062" w:rsidP="006D2DF4">
            <w:pPr>
              <w:pStyle w:val="Tablebody"/>
            </w:pPr>
            <w:r w:rsidRPr="0009784C">
              <w:rPr>
                <w:color w:val="000000"/>
              </w:rPr>
              <w:t>120</w:t>
            </w:r>
          </w:p>
        </w:tc>
        <w:tc>
          <w:tcPr>
            <w:tcW w:w="1232" w:type="dxa"/>
          </w:tcPr>
          <w:p w14:paraId="39F75989"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61329D35" w14:textId="77777777" w:rsidR="00197062" w:rsidRPr="004D4B78" w:rsidRDefault="00197062" w:rsidP="006D2DF4">
            <w:pPr>
              <w:pStyle w:val="Tablebody"/>
            </w:pPr>
            <w:r w:rsidRPr="004D4B78">
              <w:rPr>
                <w:color w:val="000000"/>
              </w:rPr>
              <w:t>Clay</w:t>
            </w:r>
          </w:p>
        </w:tc>
        <w:tc>
          <w:tcPr>
            <w:tcW w:w="1742" w:type="dxa"/>
          </w:tcPr>
          <w:p w14:paraId="6DC5DC2F"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5A9CE06C" w14:textId="77777777" w:rsidR="00197062" w:rsidRPr="004D4B78" w:rsidRDefault="00197062" w:rsidP="006D2DF4">
            <w:pPr>
              <w:pStyle w:val="Tablebody"/>
            </w:pPr>
            <w:r w:rsidRPr="004D4B78">
              <w:rPr>
                <w:color w:val="000000"/>
              </w:rPr>
              <w:t xml:space="preserve">Social Housing Accelerator Program  </w:t>
            </w:r>
          </w:p>
        </w:tc>
        <w:tc>
          <w:tcPr>
            <w:tcW w:w="1287" w:type="dxa"/>
          </w:tcPr>
          <w:p w14:paraId="4F5A780F"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584A3CB8"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E93CDED" w14:textId="77777777" w:rsidR="00197062" w:rsidRPr="0009784C" w:rsidRDefault="00197062" w:rsidP="006D2DF4">
            <w:pPr>
              <w:pStyle w:val="Tablebody"/>
            </w:pPr>
            <w:r w:rsidRPr="0009784C">
              <w:rPr>
                <w:color w:val="000000"/>
              </w:rPr>
              <w:t>121</w:t>
            </w:r>
          </w:p>
        </w:tc>
        <w:tc>
          <w:tcPr>
            <w:tcW w:w="1232" w:type="dxa"/>
          </w:tcPr>
          <w:p w14:paraId="174FC987"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6AF2FE02" w14:textId="77777777" w:rsidR="00197062" w:rsidRPr="004D4B78" w:rsidRDefault="00197062" w:rsidP="006D2DF4">
            <w:pPr>
              <w:pStyle w:val="Tablebody"/>
            </w:pPr>
            <w:r w:rsidRPr="004D4B78">
              <w:rPr>
                <w:color w:val="000000"/>
              </w:rPr>
              <w:t>Clay</w:t>
            </w:r>
          </w:p>
        </w:tc>
        <w:tc>
          <w:tcPr>
            <w:tcW w:w="1742" w:type="dxa"/>
          </w:tcPr>
          <w:p w14:paraId="070774E3"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441BDA24" w14:textId="77777777" w:rsidR="00197062" w:rsidRPr="004D4B78" w:rsidRDefault="00197062" w:rsidP="006D2DF4">
            <w:pPr>
              <w:pStyle w:val="Tablebody"/>
            </w:pPr>
            <w:r w:rsidRPr="004D4B78">
              <w:rPr>
                <w:color w:val="000000"/>
              </w:rPr>
              <w:t xml:space="preserve">Public </w:t>
            </w:r>
            <w:r>
              <w:rPr>
                <w:color w:val="000000"/>
              </w:rPr>
              <w:t>h</w:t>
            </w:r>
            <w:r w:rsidRPr="004D4B78">
              <w:rPr>
                <w:color w:val="000000"/>
              </w:rPr>
              <w:t xml:space="preserve">ousing sales  </w:t>
            </w:r>
          </w:p>
        </w:tc>
        <w:tc>
          <w:tcPr>
            <w:tcW w:w="1287" w:type="dxa"/>
          </w:tcPr>
          <w:p w14:paraId="7B8C8153"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29E4661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3084A84" w14:textId="77777777" w:rsidR="00197062" w:rsidRPr="0009784C" w:rsidRDefault="00197062" w:rsidP="006D2DF4">
            <w:pPr>
              <w:pStyle w:val="Tablebody"/>
            </w:pPr>
            <w:r w:rsidRPr="0009784C">
              <w:rPr>
                <w:color w:val="000000"/>
              </w:rPr>
              <w:t>122</w:t>
            </w:r>
          </w:p>
        </w:tc>
        <w:tc>
          <w:tcPr>
            <w:tcW w:w="1232" w:type="dxa"/>
          </w:tcPr>
          <w:p w14:paraId="601F8477"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3429B341" w14:textId="77777777" w:rsidR="00197062" w:rsidRPr="004D4B78" w:rsidRDefault="00197062" w:rsidP="006D2DF4">
            <w:pPr>
              <w:pStyle w:val="Tablebody"/>
            </w:pPr>
            <w:r w:rsidRPr="004D4B78">
              <w:rPr>
                <w:color w:val="000000"/>
              </w:rPr>
              <w:t>Clay</w:t>
            </w:r>
          </w:p>
        </w:tc>
        <w:tc>
          <w:tcPr>
            <w:tcW w:w="1742" w:type="dxa"/>
          </w:tcPr>
          <w:p w14:paraId="3ECE9F47"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17C13865" w14:textId="77777777" w:rsidR="00197062" w:rsidRPr="004D4B78" w:rsidRDefault="00197062" w:rsidP="006D2DF4">
            <w:pPr>
              <w:pStyle w:val="Tablebody"/>
            </w:pPr>
            <w:r w:rsidRPr="004D4B78">
              <w:rPr>
                <w:color w:val="000000"/>
              </w:rPr>
              <w:t xml:space="preserve">Public </w:t>
            </w:r>
            <w:r>
              <w:rPr>
                <w:color w:val="000000"/>
              </w:rPr>
              <w:t>h</w:t>
            </w:r>
            <w:r w:rsidRPr="004D4B78">
              <w:rPr>
                <w:color w:val="000000"/>
              </w:rPr>
              <w:t xml:space="preserve">ousing </w:t>
            </w:r>
            <w:r>
              <w:rPr>
                <w:color w:val="000000"/>
              </w:rPr>
              <w:t>s</w:t>
            </w:r>
            <w:r w:rsidRPr="004D4B78">
              <w:rPr>
                <w:color w:val="000000"/>
              </w:rPr>
              <w:t xml:space="preserve">ales </w:t>
            </w:r>
            <w:r>
              <w:rPr>
                <w:color w:val="000000"/>
              </w:rPr>
              <w:t>d</w:t>
            </w:r>
            <w:r w:rsidRPr="004D4B78">
              <w:rPr>
                <w:color w:val="000000"/>
              </w:rPr>
              <w:t xml:space="preserve">ata  </w:t>
            </w:r>
          </w:p>
        </w:tc>
        <w:tc>
          <w:tcPr>
            <w:tcW w:w="1287" w:type="dxa"/>
          </w:tcPr>
          <w:p w14:paraId="6A9D26BF" w14:textId="77777777" w:rsidR="00197062" w:rsidRPr="004D4B78" w:rsidRDefault="00197062" w:rsidP="006D2DF4">
            <w:pPr>
              <w:pStyle w:val="Tablebody"/>
            </w:pPr>
            <w:r w:rsidRPr="00197062">
              <w:rPr>
                <w:color w:val="FF0000"/>
              </w:rPr>
              <w:t>Not received</w:t>
            </w:r>
          </w:p>
        </w:tc>
      </w:tr>
      <w:tr w:rsidR="00197062" w:rsidRPr="004D4B78" w14:paraId="2E5033E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A2D9876" w14:textId="77777777" w:rsidR="00197062" w:rsidRPr="0009784C" w:rsidRDefault="00197062" w:rsidP="006D2DF4">
            <w:pPr>
              <w:pStyle w:val="Tablebody"/>
            </w:pPr>
            <w:r w:rsidRPr="0009784C">
              <w:rPr>
                <w:color w:val="000000"/>
              </w:rPr>
              <w:t>123</w:t>
            </w:r>
          </w:p>
        </w:tc>
        <w:tc>
          <w:tcPr>
            <w:tcW w:w="1232" w:type="dxa"/>
          </w:tcPr>
          <w:p w14:paraId="023EB65F"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3AE70346" w14:textId="77777777" w:rsidR="00197062" w:rsidRPr="004D4B78" w:rsidRDefault="00197062" w:rsidP="006D2DF4">
            <w:pPr>
              <w:pStyle w:val="Tablebody"/>
            </w:pPr>
            <w:r w:rsidRPr="004D4B78">
              <w:rPr>
                <w:color w:val="000000"/>
              </w:rPr>
              <w:t>Clay</w:t>
            </w:r>
          </w:p>
        </w:tc>
        <w:tc>
          <w:tcPr>
            <w:tcW w:w="1742" w:type="dxa"/>
          </w:tcPr>
          <w:p w14:paraId="4B756714"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72004227" w14:textId="77777777" w:rsidR="00197062" w:rsidRPr="004D4B78" w:rsidRDefault="00197062" w:rsidP="006D2DF4">
            <w:pPr>
              <w:pStyle w:val="Tablebody"/>
            </w:pPr>
            <w:r w:rsidRPr="004D4B78">
              <w:rPr>
                <w:color w:val="000000"/>
              </w:rPr>
              <w:t>Purchased</w:t>
            </w:r>
            <w:r>
              <w:rPr>
                <w:color w:val="000000"/>
              </w:rPr>
              <w:t xml:space="preserve"> p</w:t>
            </w:r>
            <w:r w:rsidRPr="004D4B78">
              <w:rPr>
                <w:color w:val="000000"/>
              </w:rPr>
              <w:t xml:space="preserve">ublic </w:t>
            </w:r>
            <w:r>
              <w:rPr>
                <w:color w:val="000000"/>
              </w:rPr>
              <w:t>h</w:t>
            </w:r>
            <w:r w:rsidRPr="004D4B78">
              <w:rPr>
                <w:color w:val="000000"/>
              </w:rPr>
              <w:t xml:space="preserve">ousing </w:t>
            </w:r>
            <w:r>
              <w:rPr>
                <w:color w:val="000000"/>
              </w:rPr>
              <w:t>a</w:t>
            </w:r>
            <w:r w:rsidRPr="004D4B78">
              <w:rPr>
                <w:color w:val="000000"/>
              </w:rPr>
              <w:t xml:space="preserve">ccessibility  </w:t>
            </w:r>
          </w:p>
        </w:tc>
        <w:tc>
          <w:tcPr>
            <w:tcW w:w="1287" w:type="dxa"/>
          </w:tcPr>
          <w:p w14:paraId="0EF6D4D9"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60CB993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5E482DB" w14:textId="77777777" w:rsidR="00197062" w:rsidRPr="0009784C" w:rsidRDefault="00197062" w:rsidP="006D2DF4">
            <w:pPr>
              <w:pStyle w:val="Tablebody"/>
            </w:pPr>
            <w:r w:rsidRPr="0009784C">
              <w:rPr>
                <w:color w:val="000000"/>
              </w:rPr>
              <w:t>124</w:t>
            </w:r>
          </w:p>
        </w:tc>
        <w:tc>
          <w:tcPr>
            <w:tcW w:w="1232" w:type="dxa"/>
          </w:tcPr>
          <w:p w14:paraId="3A7CE626"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64960A6E" w14:textId="77777777" w:rsidR="00197062" w:rsidRPr="004D4B78" w:rsidRDefault="00197062" w:rsidP="006D2DF4">
            <w:pPr>
              <w:pStyle w:val="Tablebody"/>
            </w:pPr>
            <w:r w:rsidRPr="004D4B78">
              <w:rPr>
                <w:color w:val="000000"/>
              </w:rPr>
              <w:t>Clay</w:t>
            </w:r>
          </w:p>
        </w:tc>
        <w:tc>
          <w:tcPr>
            <w:tcW w:w="1742" w:type="dxa"/>
          </w:tcPr>
          <w:p w14:paraId="6B1B1ADD"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09E288A0" w14:textId="77777777" w:rsidR="00197062" w:rsidRPr="004D4B78" w:rsidRDefault="00197062" w:rsidP="006D2DF4">
            <w:pPr>
              <w:pStyle w:val="Tablebody"/>
            </w:pPr>
            <w:r w:rsidRPr="004D4B78">
              <w:rPr>
                <w:color w:val="000000"/>
              </w:rPr>
              <w:t xml:space="preserve">Total Facilities Management  </w:t>
            </w:r>
          </w:p>
        </w:tc>
        <w:tc>
          <w:tcPr>
            <w:tcW w:w="1287" w:type="dxa"/>
          </w:tcPr>
          <w:p w14:paraId="52A00ACF"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6B3DE74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DC2A487" w14:textId="77777777" w:rsidR="00197062" w:rsidRPr="0009784C" w:rsidRDefault="00197062" w:rsidP="006D2DF4">
            <w:pPr>
              <w:pStyle w:val="Tablebody"/>
            </w:pPr>
            <w:r w:rsidRPr="0009784C">
              <w:rPr>
                <w:color w:val="000000"/>
              </w:rPr>
              <w:t>125</w:t>
            </w:r>
          </w:p>
        </w:tc>
        <w:tc>
          <w:tcPr>
            <w:tcW w:w="1232" w:type="dxa"/>
          </w:tcPr>
          <w:p w14:paraId="2F2EDA69"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337DC24A" w14:textId="77777777" w:rsidR="00197062" w:rsidRPr="004D4B78" w:rsidRDefault="00197062" w:rsidP="006D2DF4">
            <w:pPr>
              <w:pStyle w:val="Tablebody"/>
            </w:pPr>
            <w:r w:rsidRPr="004D4B78">
              <w:rPr>
                <w:color w:val="000000"/>
              </w:rPr>
              <w:t>Clay</w:t>
            </w:r>
          </w:p>
        </w:tc>
        <w:tc>
          <w:tcPr>
            <w:tcW w:w="1742" w:type="dxa"/>
          </w:tcPr>
          <w:p w14:paraId="7A936A0B"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04582E0C" w14:textId="77777777" w:rsidR="00197062" w:rsidRPr="004D4B78" w:rsidRDefault="00197062" w:rsidP="006D2DF4">
            <w:pPr>
              <w:pStyle w:val="Tablebody"/>
            </w:pPr>
            <w:r w:rsidRPr="004D4B78">
              <w:rPr>
                <w:color w:val="000000"/>
              </w:rPr>
              <w:t xml:space="preserve">Growing and Renewing Public Housing revenue reinvestment  </w:t>
            </w:r>
          </w:p>
        </w:tc>
        <w:tc>
          <w:tcPr>
            <w:tcW w:w="1287" w:type="dxa"/>
          </w:tcPr>
          <w:p w14:paraId="45EB3430" w14:textId="77777777" w:rsidR="00197062" w:rsidRPr="004D4B78" w:rsidRDefault="00197062" w:rsidP="006D2DF4">
            <w:pPr>
              <w:pStyle w:val="Tablebody"/>
            </w:pPr>
            <w:r w:rsidRPr="00197062">
              <w:rPr>
                <w:color w:val="FF0000"/>
              </w:rPr>
              <w:t>Not received</w:t>
            </w:r>
          </w:p>
        </w:tc>
      </w:tr>
      <w:tr w:rsidR="00197062" w:rsidRPr="004D4B78" w14:paraId="1C7DFD21"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0DDB64E" w14:textId="77777777" w:rsidR="00197062" w:rsidRPr="0009784C" w:rsidRDefault="00197062" w:rsidP="006D2DF4">
            <w:pPr>
              <w:pStyle w:val="Tablebody"/>
            </w:pPr>
            <w:r w:rsidRPr="0009784C">
              <w:rPr>
                <w:color w:val="000000"/>
              </w:rPr>
              <w:t>126</w:t>
            </w:r>
          </w:p>
        </w:tc>
        <w:tc>
          <w:tcPr>
            <w:tcW w:w="1232" w:type="dxa"/>
          </w:tcPr>
          <w:p w14:paraId="14A79466"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7BF4BA28" w14:textId="77777777" w:rsidR="00197062" w:rsidRPr="004D4B78" w:rsidRDefault="00197062" w:rsidP="006D2DF4">
            <w:pPr>
              <w:pStyle w:val="Tablebody"/>
            </w:pPr>
            <w:r w:rsidRPr="004D4B78">
              <w:rPr>
                <w:color w:val="000000"/>
              </w:rPr>
              <w:t>Clay</w:t>
            </w:r>
          </w:p>
        </w:tc>
        <w:tc>
          <w:tcPr>
            <w:tcW w:w="1742" w:type="dxa"/>
          </w:tcPr>
          <w:p w14:paraId="76969E11"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0B3AF707" w14:textId="77777777" w:rsidR="00197062" w:rsidRPr="004D4B78" w:rsidRDefault="00197062" w:rsidP="006D2DF4">
            <w:pPr>
              <w:pStyle w:val="Tablebody"/>
            </w:pPr>
            <w:r w:rsidRPr="004D4B78">
              <w:rPr>
                <w:color w:val="000000"/>
              </w:rPr>
              <w:t xml:space="preserve">Growing and Renewing delivery schedule  </w:t>
            </w:r>
          </w:p>
        </w:tc>
        <w:tc>
          <w:tcPr>
            <w:tcW w:w="1287" w:type="dxa"/>
          </w:tcPr>
          <w:p w14:paraId="70237CF7" w14:textId="77777777" w:rsidR="00197062" w:rsidRPr="00197062" w:rsidRDefault="00197062" w:rsidP="006D2DF4">
            <w:pPr>
              <w:pStyle w:val="Tablebody"/>
              <w:rPr>
                <w:color w:val="FF0000"/>
              </w:rPr>
            </w:pPr>
            <w:r w:rsidRPr="00197062">
              <w:rPr>
                <w:color w:val="FF0000"/>
              </w:rPr>
              <w:t>Not received</w:t>
            </w:r>
          </w:p>
        </w:tc>
      </w:tr>
      <w:tr w:rsidR="00197062" w:rsidRPr="004D4B78" w14:paraId="3D56912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86495F5" w14:textId="77777777" w:rsidR="00197062" w:rsidRPr="0009784C" w:rsidRDefault="00197062" w:rsidP="006D2DF4">
            <w:pPr>
              <w:pStyle w:val="Tablebody"/>
            </w:pPr>
            <w:r w:rsidRPr="0009784C">
              <w:rPr>
                <w:color w:val="000000"/>
              </w:rPr>
              <w:t>127</w:t>
            </w:r>
          </w:p>
        </w:tc>
        <w:tc>
          <w:tcPr>
            <w:tcW w:w="1232" w:type="dxa"/>
          </w:tcPr>
          <w:p w14:paraId="35D9AFF8"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7B40A05F" w14:textId="77777777" w:rsidR="00197062" w:rsidRPr="004D4B78" w:rsidRDefault="00197062" w:rsidP="006D2DF4">
            <w:pPr>
              <w:pStyle w:val="Tablebody"/>
            </w:pPr>
            <w:r w:rsidRPr="004D4B78">
              <w:rPr>
                <w:color w:val="000000"/>
              </w:rPr>
              <w:t>Cain</w:t>
            </w:r>
          </w:p>
        </w:tc>
        <w:tc>
          <w:tcPr>
            <w:tcW w:w="1742" w:type="dxa"/>
          </w:tcPr>
          <w:p w14:paraId="79555033"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58F29FC0" w14:textId="77777777" w:rsidR="00197062" w:rsidRPr="004D4B78" w:rsidRDefault="00197062" w:rsidP="006D2DF4">
            <w:pPr>
              <w:pStyle w:val="Tablebody"/>
            </w:pPr>
            <w:r w:rsidRPr="004D4B78">
              <w:rPr>
                <w:color w:val="000000"/>
              </w:rPr>
              <w:t xml:space="preserve">Lease valuations for community zoned facility  </w:t>
            </w:r>
          </w:p>
        </w:tc>
        <w:tc>
          <w:tcPr>
            <w:tcW w:w="1287" w:type="dxa"/>
          </w:tcPr>
          <w:p w14:paraId="6EE75FE4" w14:textId="77777777" w:rsidR="00197062" w:rsidRPr="00197062" w:rsidRDefault="00197062" w:rsidP="006D2DF4">
            <w:pPr>
              <w:pStyle w:val="Tablebody"/>
              <w:rPr>
                <w:color w:val="FF0000"/>
              </w:rPr>
            </w:pPr>
            <w:r w:rsidRPr="00197062">
              <w:rPr>
                <w:color w:val="FF0000"/>
              </w:rPr>
              <w:t>Not received</w:t>
            </w:r>
          </w:p>
        </w:tc>
      </w:tr>
      <w:tr w:rsidR="00197062" w:rsidRPr="004D4B78" w14:paraId="01575CFB"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D0C8C85" w14:textId="77777777" w:rsidR="00197062" w:rsidRPr="0009784C" w:rsidRDefault="00197062" w:rsidP="006D2DF4">
            <w:pPr>
              <w:pStyle w:val="Tablebody"/>
            </w:pPr>
            <w:r w:rsidRPr="0009784C">
              <w:rPr>
                <w:color w:val="000000"/>
              </w:rPr>
              <w:t>128</w:t>
            </w:r>
          </w:p>
        </w:tc>
        <w:tc>
          <w:tcPr>
            <w:tcW w:w="1232" w:type="dxa"/>
          </w:tcPr>
          <w:p w14:paraId="257798FE"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78351778" w14:textId="77777777" w:rsidR="00197062" w:rsidRPr="004D4B78" w:rsidRDefault="00197062" w:rsidP="006D2DF4">
            <w:pPr>
              <w:pStyle w:val="Tablebody"/>
            </w:pPr>
            <w:r w:rsidRPr="004D4B78">
              <w:rPr>
                <w:color w:val="000000"/>
              </w:rPr>
              <w:t>Cain</w:t>
            </w:r>
          </w:p>
        </w:tc>
        <w:tc>
          <w:tcPr>
            <w:tcW w:w="1742" w:type="dxa"/>
          </w:tcPr>
          <w:p w14:paraId="27D25693" w14:textId="77777777" w:rsidR="00197062" w:rsidRPr="007025B5" w:rsidRDefault="00197062" w:rsidP="006D2DF4">
            <w:pPr>
              <w:pStyle w:val="Tablebody"/>
              <w:rPr>
                <w:color w:val="auto"/>
              </w:rPr>
            </w:pPr>
            <w:r w:rsidRPr="007025B5">
              <w:rPr>
                <w:color w:val="auto"/>
              </w:rPr>
              <w:t>Legal Aid ACT</w:t>
            </w:r>
          </w:p>
        </w:tc>
        <w:tc>
          <w:tcPr>
            <w:tcW w:w="3239" w:type="dxa"/>
          </w:tcPr>
          <w:p w14:paraId="4B50022B" w14:textId="77777777" w:rsidR="00197062" w:rsidRPr="004D4B78" w:rsidRDefault="00197062" w:rsidP="006D2DF4">
            <w:pPr>
              <w:pStyle w:val="Tablebody"/>
            </w:pPr>
            <w:r w:rsidRPr="004D4B78">
              <w:rPr>
                <w:color w:val="000000"/>
              </w:rPr>
              <w:t>Demand for services</w:t>
            </w:r>
          </w:p>
        </w:tc>
        <w:tc>
          <w:tcPr>
            <w:tcW w:w="1287" w:type="dxa"/>
          </w:tcPr>
          <w:p w14:paraId="5770115F"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3B4230B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F96B924" w14:textId="77777777" w:rsidR="00197062" w:rsidRPr="0009784C" w:rsidRDefault="00197062" w:rsidP="006D2DF4">
            <w:pPr>
              <w:pStyle w:val="Tablebody"/>
            </w:pPr>
            <w:r w:rsidRPr="0009784C">
              <w:rPr>
                <w:color w:val="000000"/>
              </w:rPr>
              <w:t>129</w:t>
            </w:r>
          </w:p>
        </w:tc>
        <w:tc>
          <w:tcPr>
            <w:tcW w:w="1232" w:type="dxa"/>
          </w:tcPr>
          <w:p w14:paraId="24495726"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2CA10D35" w14:textId="77777777" w:rsidR="00197062" w:rsidRPr="004D4B78" w:rsidRDefault="00197062" w:rsidP="006D2DF4">
            <w:pPr>
              <w:pStyle w:val="Tablebody"/>
            </w:pPr>
            <w:r w:rsidRPr="004D4B78">
              <w:rPr>
                <w:color w:val="000000"/>
              </w:rPr>
              <w:t>Cain</w:t>
            </w:r>
          </w:p>
        </w:tc>
        <w:tc>
          <w:tcPr>
            <w:tcW w:w="1742" w:type="dxa"/>
          </w:tcPr>
          <w:p w14:paraId="39847585" w14:textId="77777777" w:rsidR="00197062" w:rsidRPr="007025B5" w:rsidRDefault="00197062" w:rsidP="006D2DF4">
            <w:pPr>
              <w:pStyle w:val="Tablebody"/>
              <w:rPr>
                <w:color w:val="auto"/>
              </w:rPr>
            </w:pPr>
            <w:r w:rsidRPr="007025B5">
              <w:rPr>
                <w:color w:val="auto"/>
              </w:rPr>
              <w:t>Legal Aid ACT</w:t>
            </w:r>
          </w:p>
        </w:tc>
        <w:tc>
          <w:tcPr>
            <w:tcW w:w="3239" w:type="dxa"/>
          </w:tcPr>
          <w:p w14:paraId="299D478C" w14:textId="77777777" w:rsidR="00197062" w:rsidRPr="004D4B78" w:rsidRDefault="00197062" w:rsidP="006D2DF4">
            <w:pPr>
              <w:pStyle w:val="Tablebody"/>
            </w:pPr>
            <w:r w:rsidRPr="004D4B78">
              <w:rPr>
                <w:color w:val="000000"/>
              </w:rPr>
              <w:t>External legal service providers</w:t>
            </w:r>
          </w:p>
        </w:tc>
        <w:tc>
          <w:tcPr>
            <w:tcW w:w="1287" w:type="dxa"/>
          </w:tcPr>
          <w:p w14:paraId="11CE87F3" w14:textId="77777777" w:rsidR="00197062" w:rsidRPr="004D4B78" w:rsidRDefault="00197062" w:rsidP="006D2DF4">
            <w:pPr>
              <w:pStyle w:val="Tablebody"/>
            </w:pPr>
            <w:r w:rsidRPr="004D4B78">
              <w:rPr>
                <w:rFonts w:ascii="Calibri" w:hAnsi="Calibri" w:cs="Calibri"/>
                <w:color w:val="FF0000"/>
              </w:rPr>
              <w:t>08/08/2024</w:t>
            </w:r>
          </w:p>
        </w:tc>
      </w:tr>
      <w:tr w:rsidR="00197062" w:rsidRPr="004D4B78" w14:paraId="0592656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552F813" w14:textId="77777777" w:rsidR="00197062" w:rsidRPr="0009784C" w:rsidRDefault="00197062" w:rsidP="006D2DF4">
            <w:pPr>
              <w:pStyle w:val="Tablebody"/>
            </w:pPr>
            <w:r w:rsidRPr="0009784C">
              <w:rPr>
                <w:color w:val="000000"/>
              </w:rPr>
              <w:t>130</w:t>
            </w:r>
          </w:p>
        </w:tc>
        <w:tc>
          <w:tcPr>
            <w:tcW w:w="1232" w:type="dxa"/>
          </w:tcPr>
          <w:p w14:paraId="0B03E1D3" w14:textId="77777777" w:rsidR="00197062" w:rsidRPr="004D4B78" w:rsidRDefault="00197062" w:rsidP="006D2DF4">
            <w:pPr>
              <w:pStyle w:val="Tablebody"/>
            </w:pPr>
            <w:r w:rsidRPr="004D4B78">
              <w:rPr>
                <w:rFonts w:ascii="Calibri" w:hAnsi="Calibri" w:cs="Calibri"/>
                <w:color w:val="000000"/>
              </w:rPr>
              <w:t>30/07/2024</w:t>
            </w:r>
          </w:p>
        </w:tc>
        <w:tc>
          <w:tcPr>
            <w:tcW w:w="982" w:type="dxa"/>
          </w:tcPr>
          <w:p w14:paraId="2EFB04F0" w14:textId="77777777" w:rsidR="00197062" w:rsidRPr="004D4B78" w:rsidRDefault="00197062" w:rsidP="006D2DF4">
            <w:pPr>
              <w:pStyle w:val="Tablebody"/>
            </w:pPr>
            <w:r w:rsidRPr="004D4B78">
              <w:rPr>
                <w:color w:val="000000"/>
              </w:rPr>
              <w:t>Cain</w:t>
            </w:r>
          </w:p>
        </w:tc>
        <w:tc>
          <w:tcPr>
            <w:tcW w:w="1742" w:type="dxa"/>
          </w:tcPr>
          <w:p w14:paraId="6EF9483F" w14:textId="77777777" w:rsidR="00197062" w:rsidRPr="007025B5" w:rsidRDefault="00197062" w:rsidP="006D2DF4">
            <w:pPr>
              <w:pStyle w:val="Tablebody"/>
              <w:rPr>
                <w:color w:val="auto"/>
              </w:rPr>
            </w:pPr>
            <w:r w:rsidRPr="007025B5">
              <w:rPr>
                <w:color w:val="auto"/>
              </w:rPr>
              <w:t>Legal Aid ACT</w:t>
            </w:r>
          </w:p>
        </w:tc>
        <w:tc>
          <w:tcPr>
            <w:tcW w:w="3239" w:type="dxa"/>
          </w:tcPr>
          <w:p w14:paraId="6C5589A7" w14:textId="77777777" w:rsidR="00197062" w:rsidRPr="004D4B78" w:rsidRDefault="00197062" w:rsidP="006D2DF4">
            <w:pPr>
              <w:pStyle w:val="Tablebody"/>
            </w:pPr>
            <w:r w:rsidRPr="004D4B78">
              <w:rPr>
                <w:color w:val="000000"/>
              </w:rPr>
              <w:t>Means testing</w:t>
            </w:r>
          </w:p>
        </w:tc>
        <w:tc>
          <w:tcPr>
            <w:tcW w:w="1287" w:type="dxa"/>
          </w:tcPr>
          <w:p w14:paraId="288EB3BF"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7A3925D6"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C48F10A" w14:textId="77777777" w:rsidR="00197062" w:rsidRPr="0009784C" w:rsidRDefault="00197062" w:rsidP="006D2DF4">
            <w:pPr>
              <w:pStyle w:val="Tablebody"/>
            </w:pPr>
            <w:r w:rsidRPr="0009784C">
              <w:rPr>
                <w:color w:val="000000"/>
              </w:rPr>
              <w:t>131</w:t>
            </w:r>
          </w:p>
        </w:tc>
        <w:tc>
          <w:tcPr>
            <w:tcW w:w="1232" w:type="dxa"/>
          </w:tcPr>
          <w:p w14:paraId="7553F78D"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314CE425" w14:textId="77777777" w:rsidR="00197062" w:rsidRPr="004D4B78" w:rsidRDefault="00197062" w:rsidP="006D2DF4">
            <w:pPr>
              <w:pStyle w:val="Tablebody"/>
            </w:pPr>
            <w:r w:rsidRPr="004D4B78">
              <w:rPr>
                <w:color w:val="000000"/>
              </w:rPr>
              <w:t>Parton</w:t>
            </w:r>
          </w:p>
        </w:tc>
        <w:tc>
          <w:tcPr>
            <w:tcW w:w="1742" w:type="dxa"/>
          </w:tcPr>
          <w:p w14:paraId="6DD92619" w14:textId="77777777" w:rsidR="00197062" w:rsidRPr="007025B5" w:rsidRDefault="00197062" w:rsidP="006D2DF4">
            <w:pPr>
              <w:pStyle w:val="Tablebody"/>
              <w:rPr>
                <w:color w:val="auto"/>
              </w:rPr>
            </w:pPr>
            <w:r w:rsidRPr="007025B5">
              <w:rPr>
                <w:color w:val="auto"/>
              </w:rPr>
              <w:t>Treasurer</w:t>
            </w:r>
          </w:p>
        </w:tc>
        <w:tc>
          <w:tcPr>
            <w:tcW w:w="3239" w:type="dxa"/>
          </w:tcPr>
          <w:p w14:paraId="3E9771F0" w14:textId="77777777" w:rsidR="00197062" w:rsidRPr="004D4B78" w:rsidRDefault="00197062" w:rsidP="006D2DF4">
            <w:pPr>
              <w:pStyle w:val="Tablebody"/>
            </w:pPr>
            <w:r w:rsidRPr="004D4B78">
              <w:rPr>
                <w:color w:val="000000"/>
              </w:rPr>
              <w:t xml:space="preserve">Budget Paper 2024-25  </w:t>
            </w:r>
          </w:p>
        </w:tc>
        <w:tc>
          <w:tcPr>
            <w:tcW w:w="1287" w:type="dxa"/>
          </w:tcPr>
          <w:p w14:paraId="52FACA8B"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54D5CB4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D6D7FCB" w14:textId="77777777" w:rsidR="00197062" w:rsidRPr="00401222" w:rsidRDefault="00197062" w:rsidP="006D2DF4">
            <w:pPr>
              <w:pStyle w:val="Tablebody"/>
            </w:pPr>
            <w:r w:rsidRPr="00401222">
              <w:rPr>
                <w:color w:val="000000"/>
              </w:rPr>
              <w:t>132</w:t>
            </w:r>
          </w:p>
        </w:tc>
        <w:tc>
          <w:tcPr>
            <w:tcW w:w="1232" w:type="dxa"/>
          </w:tcPr>
          <w:p w14:paraId="6CCC9517"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7F80876A" w14:textId="77777777" w:rsidR="00197062" w:rsidRPr="004D4B78" w:rsidRDefault="00197062" w:rsidP="006D2DF4">
            <w:pPr>
              <w:pStyle w:val="Tablebody"/>
            </w:pPr>
            <w:r w:rsidRPr="004D4B78">
              <w:rPr>
                <w:color w:val="000000"/>
              </w:rPr>
              <w:t>Cocks</w:t>
            </w:r>
          </w:p>
        </w:tc>
        <w:tc>
          <w:tcPr>
            <w:tcW w:w="1742" w:type="dxa"/>
          </w:tcPr>
          <w:p w14:paraId="00D7FBA7" w14:textId="77777777" w:rsidR="00197062" w:rsidRPr="007025B5" w:rsidRDefault="00197062" w:rsidP="006D2DF4">
            <w:pPr>
              <w:pStyle w:val="Tablebody"/>
              <w:rPr>
                <w:color w:val="auto"/>
              </w:rPr>
            </w:pPr>
            <w:r w:rsidRPr="007025B5">
              <w:rPr>
                <w:color w:val="auto"/>
              </w:rPr>
              <w:t>Treasurer</w:t>
            </w:r>
          </w:p>
        </w:tc>
        <w:tc>
          <w:tcPr>
            <w:tcW w:w="3239" w:type="dxa"/>
          </w:tcPr>
          <w:p w14:paraId="78DDD8CE" w14:textId="77777777" w:rsidR="00197062" w:rsidRPr="004D4B78" w:rsidRDefault="00197062" w:rsidP="006D2DF4">
            <w:pPr>
              <w:pStyle w:val="Tablebody"/>
            </w:pPr>
            <w:r w:rsidRPr="007025B5">
              <w:rPr>
                <w:color w:val="auto"/>
              </w:rPr>
              <w:t>Withdrawn (Duplicate QON, refer 174)</w:t>
            </w:r>
          </w:p>
        </w:tc>
        <w:tc>
          <w:tcPr>
            <w:tcW w:w="1287" w:type="dxa"/>
          </w:tcPr>
          <w:p w14:paraId="71D35E4E" w14:textId="77777777" w:rsidR="00197062" w:rsidRPr="004D4B78" w:rsidRDefault="00197062" w:rsidP="006D2DF4">
            <w:pPr>
              <w:pStyle w:val="Tablebody"/>
            </w:pPr>
            <w:r w:rsidRPr="004D4B78">
              <w:t>N/A</w:t>
            </w:r>
          </w:p>
        </w:tc>
      </w:tr>
      <w:tr w:rsidR="00197062" w:rsidRPr="004D4B78" w14:paraId="2EE11A9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8E51148" w14:textId="77777777" w:rsidR="00197062" w:rsidRPr="0009784C" w:rsidRDefault="00197062" w:rsidP="006D2DF4">
            <w:pPr>
              <w:pStyle w:val="Tablebody"/>
            </w:pPr>
            <w:r w:rsidRPr="0009784C">
              <w:rPr>
                <w:color w:val="000000"/>
              </w:rPr>
              <w:t>133</w:t>
            </w:r>
          </w:p>
        </w:tc>
        <w:tc>
          <w:tcPr>
            <w:tcW w:w="1232" w:type="dxa"/>
          </w:tcPr>
          <w:p w14:paraId="76D4B57E"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5943A7C5" w14:textId="77777777" w:rsidR="00197062" w:rsidRPr="004D4B78" w:rsidRDefault="00197062" w:rsidP="006D2DF4">
            <w:pPr>
              <w:pStyle w:val="Tablebody"/>
            </w:pPr>
            <w:r w:rsidRPr="004D4B78">
              <w:rPr>
                <w:color w:val="000000"/>
              </w:rPr>
              <w:t>Cocks</w:t>
            </w:r>
          </w:p>
        </w:tc>
        <w:tc>
          <w:tcPr>
            <w:tcW w:w="1742" w:type="dxa"/>
          </w:tcPr>
          <w:p w14:paraId="13881A4B" w14:textId="77777777" w:rsidR="00197062" w:rsidRPr="007025B5" w:rsidRDefault="00197062" w:rsidP="006D2DF4">
            <w:pPr>
              <w:pStyle w:val="Tablebody"/>
              <w:rPr>
                <w:color w:val="auto"/>
              </w:rPr>
            </w:pPr>
            <w:r w:rsidRPr="007025B5">
              <w:rPr>
                <w:color w:val="auto"/>
              </w:rPr>
              <w:t>Government Services and Regulatory Reform</w:t>
            </w:r>
          </w:p>
        </w:tc>
        <w:tc>
          <w:tcPr>
            <w:tcW w:w="3239" w:type="dxa"/>
          </w:tcPr>
          <w:p w14:paraId="67656E09" w14:textId="77777777" w:rsidR="00197062" w:rsidRPr="004D4B78" w:rsidRDefault="00197062" w:rsidP="006D2DF4">
            <w:pPr>
              <w:pStyle w:val="Tablebody"/>
            </w:pPr>
            <w:r w:rsidRPr="004D4B78">
              <w:rPr>
                <w:color w:val="000000"/>
              </w:rPr>
              <w:t xml:space="preserve">Operational </w:t>
            </w:r>
            <w:r>
              <w:rPr>
                <w:color w:val="000000"/>
              </w:rPr>
              <w:t>c</w:t>
            </w:r>
            <w:r w:rsidRPr="004D4B78">
              <w:rPr>
                <w:color w:val="000000"/>
              </w:rPr>
              <w:t>osts of Access Canberra (Access Canberra)</w:t>
            </w:r>
          </w:p>
        </w:tc>
        <w:tc>
          <w:tcPr>
            <w:tcW w:w="1287" w:type="dxa"/>
          </w:tcPr>
          <w:p w14:paraId="393B315A"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7D98DCA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CC6FFD6" w14:textId="77777777" w:rsidR="00197062" w:rsidRPr="0009784C" w:rsidRDefault="00197062" w:rsidP="006D2DF4">
            <w:pPr>
              <w:pStyle w:val="Tablebody"/>
            </w:pPr>
            <w:r w:rsidRPr="0009784C">
              <w:rPr>
                <w:color w:val="000000"/>
              </w:rPr>
              <w:t>134</w:t>
            </w:r>
          </w:p>
        </w:tc>
        <w:tc>
          <w:tcPr>
            <w:tcW w:w="1232" w:type="dxa"/>
          </w:tcPr>
          <w:p w14:paraId="49515F73"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51C7AD25" w14:textId="77777777" w:rsidR="00197062" w:rsidRPr="004D4B78" w:rsidRDefault="00197062" w:rsidP="006D2DF4">
            <w:pPr>
              <w:pStyle w:val="Tablebody"/>
            </w:pPr>
            <w:r w:rsidRPr="004D4B78">
              <w:rPr>
                <w:color w:val="000000"/>
              </w:rPr>
              <w:t>Parton</w:t>
            </w:r>
          </w:p>
        </w:tc>
        <w:tc>
          <w:tcPr>
            <w:tcW w:w="1742" w:type="dxa"/>
          </w:tcPr>
          <w:p w14:paraId="744A53A2"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62775CF8" w14:textId="77777777" w:rsidR="00197062" w:rsidRPr="004D4B78" w:rsidRDefault="00197062" w:rsidP="006D2DF4">
            <w:pPr>
              <w:pStyle w:val="Tablebody"/>
            </w:pPr>
            <w:r w:rsidRPr="004D4B78">
              <w:rPr>
                <w:color w:val="000000"/>
              </w:rPr>
              <w:t xml:space="preserve">Housing ACT </w:t>
            </w:r>
            <w:r>
              <w:rPr>
                <w:color w:val="000000"/>
              </w:rPr>
              <w:t>r</w:t>
            </w:r>
            <w:r w:rsidRPr="004D4B78">
              <w:rPr>
                <w:color w:val="000000"/>
              </w:rPr>
              <w:t xml:space="preserve">ates and </w:t>
            </w:r>
            <w:r>
              <w:rPr>
                <w:color w:val="000000"/>
              </w:rPr>
              <w:t>w</w:t>
            </w:r>
            <w:r w:rsidRPr="004D4B78">
              <w:rPr>
                <w:color w:val="000000"/>
              </w:rPr>
              <w:t xml:space="preserve">ater </w:t>
            </w:r>
            <w:r>
              <w:rPr>
                <w:color w:val="000000"/>
              </w:rPr>
              <w:t>c</w:t>
            </w:r>
            <w:r w:rsidRPr="004D4B78">
              <w:rPr>
                <w:color w:val="000000"/>
              </w:rPr>
              <w:t xml:space="preserve">harges  </w:t>
            </w:r>
          </w:p>
        </w:tc>
        <w:tc>
          <w:tcPr>
            <w:tcW w:w="1287" w:type="dxa"/>
          </w:tcPr>
          <w:p w14:paraId="18367E52" w14:textId="77777777" w:rsidR="00197062" w:rsidRPr="004D4B78" w:rsidRDefault="00197062" w:rsidP="006D2DF4">
            <w:pPr>
              <w:pStyle w:val="Tablebody"/>
            </w:pPr>
            <w:r w:rsidRPr="004D4B78">
              <w:rPr>
                <w:rFonts w:ascii="Calibri" w:hAnsi="Calibri" w:cs="Calibri"/>
                <w:color w:val="000000"/>
              </w:rPr>
              <w:t>05/08/2024</w:t>
            </w:r>
          </w:p>
        </w:tc>
      </w:tr>
      <w:tr w:rsidR="00197062" w:rsidRPr="004D4B78" w14:paraId="0683453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C564D88" w14:textId="77777777" w:rsidR="00197062" w:rsidRPr="0009784C" w:rsidRDefault="00197062" w:rsidP="006D2DF4">
            <w:pPr>
              <w:pStyle w:val="Tablebody"/>
            </w:pPr>
            <w:r w:rsidRPr="0009784C">
              <w:rPr>
                <w:color w:val="000000"/>
              </w:rPr>
              <w:t>135</w:t>
            </w:r>
          </w:p>
        </w:tc>
        <w:tc>
          <w:tcPr>
            <w:tcW w:w="1232" w:type="dxa"/>
          </w:tcPr>
          <w:p w14:paraId="45E94A46"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21D3409D" w14:textId="77777777" w:rsidR="00197062" w:rsidRPr="004D4B78" w:rsidRDefault="00197062" w:rsidP="006D2DF4">
            <w:pPr>
              <w:pStyle w:val="Tablebody"/>
            </w:pPr>
            <w:r w:rsidRPr="004D4B78">
              <w:rPr>
                <w:color w:val="000000"/>
              </w:rPr>
              <w:t>Parton</w:t>
            </w:r>
          </w:p>
        </w:tc>
        <w:tc>
          <w:tcPr>
            <w:tcW w:w="1742" w:type="dxa"/>
          </w:tcPr>
          <w:p w14:paraId="40629111"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2063FE56" w14:textId="77777777" w:rsidR="00197062" w:rsidRPr="004D4B78" w:rsidRDefault="00197062" w:rsidP="006D2DF4">
            <w:pPr>
              <w:pStyle w:val="Tablebody"/>
            </w:pPr>
            <w:r w:rsidRPr="004D4B78">
              <w:rPr>
                <w:color w:val="000000"/>
              </w:rPr>
              <w:t xml:space="preserve">Housing ACT </w:t>
            </w:r>
            <w:r>
              <w:rPr>
                <w:color w:val="000000"/>
              </w:rPr>
              <w:t>s</w:t>
            </w:r>
            <w:r w:rsidRPr="004D4B78">
              <w:rPr>
                <w:color w:val="000000"/>
              </w:rPr>
              <w:t xml:space="preserve">tatistics  </w:t>
            </w:r>
          </w:p>
        </w:tc>
        <w:tc>
          <w:tcPr>
            <w:tcW w:w="1287" w:type="dxa"/>
          </w:tcPr>
          <w:p w14:paraId="3720F5D2" w14:textId="77777777" w:rsidR="00197062" w:rsidRPr="004D4B78" w:rsidRDefault="00197062" w:rsidP="006D2DF4">
            <w:pPr>
              <w:pStyle w:val="Tablebody"/>
            </w:pPr>
            <w:r w:rsidRPr="00197062">
              <w:rPr>
                <w:color w:val="FF0000"/>
              </w:rPr>
              <w:t>Not received</w:t>
            </w:r>
          </w:p>
        </w:tc>
      </w:tr>
      <w:tr w:rsidR="00197062" w:rsidRPr="004D4B78" w14:paraId="4366B1F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50242B6" w14:textId="77777777" w:rsidR="00197062" w:rsidRPr="0009784C" w:rsidRDefault="00197062" w:rsidP="006D2DF4">
            <w:pPr>
              <w:pStyle w:val="Tablebody"/>
            </w:pPr>
            <w:r w:rsidRPr="0009784C">
              <w:rPr>
                <w:color w:val="000000"/>
              </w:rPr>
              <w:t>136</w:t>
            </w:r>
          </w:p>
        </w:tc>
        <w:tc>
          <w:tcPr>
            <w:tcW w:w="1232" w:type="dxa"/>
          </w:tcPr>
          <w:p w14:paraId="72C63F1E"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3A705D9B" w14:textId="77777777" w:rsidR="00197062" w:rsidRPr="004D4B78" w:rsidRDefault="00197062" w:rsidP="006D2DF4">
            <w:pPr>
              <w:pStyle w:val="Tablebody"/>
            </w:pPr>
            <w:r w:rsidRPr="004D4B78">
              <w:rPr>
                <w:color w:val="000000"/>
              </w:rPr>
              <w:t>Parton</w:t>
            </w:r>
          </w:p>
        </w:tc>
        <w:tc>
          <w:tcPr>
            <w:tcW w:w="1742" w:type="dxa"/>
          </w:tcPr>
          <w:p w14:paraId="03C3D8F5"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0B66D3B9" w14:textId="77777777" w:rsidR="00197062" w:rsidRPr="004D4B78" w:rsidRDefault="00197062" w:rsidP="006D2DF4">
            <w:pPr>
              <w:pStyle w:val="Tablebody"/>
            </w:pPr>
            <w:r w:rsidRPr="004D4B78">
              <w:rPr>
                <w:color w:val="000000"/>
              </w:rPr>
              <w:t xml:space="preserve">Community </w:t>
            </w:r>
            <w:r>
              <w:rPr>
                <w:color w:val="000000"/>
              </w:rPr>
              <w:t>h</w:t>
            </w:r>
            <w:r w:rsidRPr="004D4B78">
              <w:rPr>
                <w:color w:val="000000"/>
              </w:rPr>
              <w:t xml:space="preserve">ousing  </w:t>
            </w:r>
          </w:p>
        </w:tc>
        <w:tc>
          <w:tcPr>
            <w:tcW w:w="1287" w:type="dxa"/>
          </w:tcPr>
          <w:p w14:paraId="02D513D6"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79213F3E"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5C7080F" w14:textId="77777777" w:rsidR="00197062" w:rsidRPr="0009784C" w:rsidRDefault="00197062" w:rsidP="006D2DF4">
            <w:pPr>
              <w:pStyle w:val="Tablebody"/>
            </w:pPr>
            <w:r w:rsidRPr="0009784C">
              <w:rPr>
                <w:color w:val="000000"/>
              </w:rPr>
              <w:t>137</w:t>
            </w:r>
          </w:p>
        </w:tc>
        <w:tc>
          <w:tcPr>
            <w:tcW w:w="1232" w:type="dxa"/>
          </w:tcPr>
          <w:p w14:paraId="4F8D0D6D"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7148F09A" w14:textId="77777777" w:rsidR="00197062" w:rsidRPr="004D4B78" w:rsidRDefault="00197062" w:rsidP="006D2DF4">
            <w:pPr>
              <w:pStyle w:val="Tablebody"/>
            </w:pPr>
            <w:r w:rsidRPr="004D4B78">
              <w:rPr>
                <w:color w:val="000000"/>
              </w:rPr>
              <w:t>Parton</w:t>
            </w:r>
          </w:p>
        </w:tc>
        <w:tc>
          <w:tcPr>
            <w:tcW w:w="1742" w:type="dxa"/>
          </w:tcPr>
          <w:p w14:paraId="16433444"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2B38D2F8" w14:textId="77777777" w:rsidR="00197062" w:rsidRPr="004D4B78" w:rsidRDefault="00197062" w:rsidP="006D2DF4">
            <w:pPr>
              <w:pStyle w:val="Tablebody"/>
            </w:pPr>
            <w:r w:rsidRPr="004D4B78">
              <w:rPr>
                <w:color w:val="000000"/>
              </w:rPr>
              <w:t xml:space="preserve">Social </w:t>
            </w:r>
            <w:r>
              <w:rPr>
                <w:color w:val="000000"/>
              </w:rPr>
              <w:t>h</w:t>
            </w:r>
            <w:r w:rsidRPr="004D4B78">
              <w:rPr>
                <w:color w:val="000000"/>
              </w:rPr>
              <w:t xml:space="preserve">ousing </w:t>
            </w:r>
            <w:r>
              <w:rPr>
                <w:color w:val="000000"/>
              </w:rPr>
              <w:t>d</w:t>
            </w:r>
            <w:r w:rsidRPr="004D4B78">
              <w:rPr>
                <w:color w:val="000000"/>
              </w:rPr>
              <w:t xml:space="preserve">etails  </w:t>
            </w:r>
          </w:p>
        </w:tc>
        <w:tc>
          <w:tcPr>
            <w:tcW w:w="1287" w:type="dxa"/>
          </w:tcPr>
          <w:p w14:paraId="3E024BC3"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25D0679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B8431B3" w14:textId="77777777" w:rsidR="00197062" w:rsidRPr="0009784C" w:rsidRDefault="00197062" w:rsidP="006D2DF4">
            <w:pPr>
              <w:pStyle w:val="Tablebody"/>
            </w:pPr>
            <w:r w:rsidRPr="0009784C">
              <w:rPr>
                <w:color w:val="000000"/>
              </w:rPr>
              <w:t>138</w:t>
            </w:r>
          </w:p>
        </w:tc>
        <w:tc>
          <w:tcPr>
            <w:tcW w:w="1232" w:type="dxa"/>
          </w:tcPr>
          <w:p w14:paraId="69736363"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0AB8B21F" w14:textId="77777777" w:rsidR="00197062" w:rsidRPr="004D4B78" w:rsidRDefault="00197062" w:rsidP="006D2DF4">
            <w:pPr>
              <w:pStyle w:val="Tablebody"/>
            </w:pPr>
            <w:r w:rsidRPr="004D4B78">
              <w:rPr>
                <w:color w:val="000000"/>
              </w:rPr>
              <w:t>Clay</w:t>
            </w:r>
          </w:p>
        </w:tc>
        <w:tc>
          <w:tcPr>
            <w:tcW w:w="1742" w:type="dxa"/>
          </w:tcPr>
          <w:p w14:paraId="6A960AFA"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1930101C" w14:textId="77777777" w:rsidR="00197062" w:rsidRPr="004D4B78" w:rsidRDefault="00197062" w:rsidP="006D2DF4">
            <w:pPr>
              <w:pStyle w:val="Tablebody"/>
            </w:pPr>
            <w:r w:rsidRPr="004D4B78">
              <w:rPr>
                <w:color w:val="000000"/>
              </w:rPr>
              <w:t xml:space="preserve">Purchase of land by Housing ACT  </w:t>
            </w:r>
          </w:p>
        </w:tc>
        <w:tc>
          <w:tcPr>
            <w:tcW w:w="1287" w:type="dxa"/>
          </w:tcPr>
          <w:p w14:paraId="63E6BC3D"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0C0C1009"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7232097" w14:textId="77777777" w:rsidR="00197062" w:rsidRPr="0009784C" w:rsidRDefault="00197062" w:rsidP="006D2DF4">
            <w:pPr>
              <w:pStyle w:val="Tablebody"/>
            </w:pPr>
            <w:r w:rsidRPr="0009784C">
              <w:rPr>
                <w:color w:val="000000"/>
              </w:rPr>
              <w:t>139</w:t>
            </w:r>
          </w:p>
        </w:tc>
        <w:tc>
          <w:tcPr>
            <w:tcW w:w="1232" w:type="dxa"/>
          </w:tcPr>
          <w:p w14:paraId="29A609B0"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61CE6DB1" w14:textId="77777777" w:rsidR="00197062" w:rsidRPr="004D4B78" w:rsidRDefault="00197062" w:rsidP="006D2DF4">
            <w:pPr>
              <w:pStyle w:val="Tablebody"/>
            </w:pPr>
            <w:r w:rsidRPr="004D4B78">
              <w:rPr>
                <w:color w:val="000000"/>
              </w:rPr>
              <w:t>Cocks</w:t>
            </w:r>
          </w:p>
        </w:tc>
        <w:tc>
          <w:tcPr>
            <w:tcW w:w="1742" w:type="dxa"/>
          </w:tcPr>
          <w:p w14:paraId="47530773" w14:textId="77777777" w:rsidR="00197062" w:rsidRPr="007025B5" w:rsidRDefault="00197062" w:rsidP="006D2DF4">
            <w:pPr>
              <w:pStyle w:val="Tablebody"/>
              <w:rPr>
                <w:color w:val="auto"/>
              </w:rPr>
            </w:pPr>
            <w:r w:rsidRPr="007025B5">
              <w:rPr>
                <w:color w:val="auto"/>
              </w:rPr>
              <w:t>Special Minister of State</w:t>
            </w:r>
          </w:p>
        </w:tc>
        <w:tc>
          <w:tcPr>
            <w:tcW w:w="3239" w:type="dxa"/>
          </w:tcPr>
          <w:p w14:paraId="5751B30C" w14:textId="77777777" w:rsidR="00197062" w:rsidRPr="004D4B78" w:rsidRDefault="00197062" w:rsidP="006D2DF4">
            <w:pPr>
              <w:pStyle w:val="Tablebody"/>
            </w:pPr>
            <w:r w:rsidRPr="004D4B78">
              <w:rPr>
                <w:color w:val="000000"/>
              </w:rPr>
              <w:t xml:space="preserve">Digital licensing </w:t>
            </w:r>
          </w:p>
        </w:tc>
        <w:tc>
          <w:tcPr>
            <w:tcW w:w="1287" w:type="dxa"/>
          </w:tcPr>
          <w:p w14:paraId="744EBF41"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43ECCF14"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5CFE0A4" w14:textId="77777777" w:rsidR="00197062" w:rsidRPr="0009784C" w:rsidRDefault="00197062" w:rsidP="006D2DF4">
            <w:pPr>
              <w:pStyle w:val="Tablebody"/>
            </w:pPr>
            <w:r w:rsidRPr="0009784C">
              <w:rPr>
                <w:color w:val="000000"/>
              </w:rPr>
              <w:t>140</w:t>
            </w:r>
          </w:p>
        </w:tc>
        <w:tc>
          <w:tcPr>
            <w:tcW w:w="1232" w:type="dxa"/>
          </w:tcPr>
          <w:p w14:paraId="52E9D655"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6FD06427" w14:textId="77777777" w:rsidR="00197062" w:rsidRPr="004D4B78" w:rsidRDefault="00197062" w:rsidP="006D2DF4">
            <w:pPr>
              <w:pStyle w:val="Tablebody"/>
            </w:pPr>
            <w:r w:rsidRPr="004D4B78">
              <w:rPr>
                <w:color w:val="000000"/>
              </w:rPr>
              <w:t>Cocks</w:t>
            </w:r>
          </w:p>
        </w:tc>
        <w:tc>
          <w:tcPr>
            <w:tcW w:w="1742" w:type="dxa"/>
          </w:tcPr>
          <w:p w14:paraId="289F0DE0" w14:textId="77777777" w:rsidR="00197062" w:rsidRPr="007025B5" w:rsidRDefault="00197062" w:rsidP="006D2DF4">
            <w:pPr>
              <w:pStyle w:val="Tablebody"/>
              <w:rPr>
                <w:color w:val="auto"/>
              </w:rPr>
            </w:pPr>
            <w:r w:rsidRPr="007025B5">
              <w:rPr>
                <w:color w:val="auto"/>
              </w:rPr>
              <w:t>Education and Youth Affairs</w:t>
            </w:r>
          </w:p>
        </w:tc>
        <w:tc>
          <w:tcPr>
            <w:tcW w:w="3239" w:type="dxa"/>
          </w:tcPr>
          <w:p w14:paraId="78E41ED1" w14:textId="77777777" w:rsidR="00197062" w:rsidRPr="004D4B78" w:rsidRDefault="00197062" w:rsidP="006D2DF4">
            <w:pPr>
              <w:pStyle w:val="Tablebody"/>
            </w:pPr>
            <w:r w:rsidRPr="004D4B78">
              <w:rPr>
                <w:color w:val="000000"/>
              </w:rPr>
              <w:t xml:space="preserve">Effectiveness of the Youth InterACT Scholarship Grant  </w:t>
            </w:r>
          </w:p>
        </w:tc>
        <w:tc>
          <w:tcPr>
            <w:tcW w:w="1287" w:type="dxa"/>
          </w:tcPr>
          <w:p w14:paraId="627F2CF6"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28933A7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ED119D0" w14:textId="77777777" w:rsidR="00197062" w:rsidRPr="0009784C" w:rsidRDefault="00197062" w:rsidP="006D2DF4">
            <w:pPr>
              <w:pStyle w:val="Tablebody"/>
            </w:pPr>
            <w:r w:rsidRPr="0009784C">
              <w:rPr>
                <w:color w:val="000000"/>
              </w:rPr>
              <w:t>141</w:t>
            </w:r>
          </w:p>
        </w:tc>
        <w:tc>
          <w:tcPr>
            <w:tcW w:w="1232" w:type="dxa"/>
          </w:tcPr>
          <w:p w14:paraId="66D841D0" w14:textId="77777777" w:rsidR="00197062" w:rsidRPr="004D4B78" w:rsidRDefault="00197062" w:rsidP="006D2DF4">
            <w:pPr>
              <w:pStyle w:val="Tablebody"/>
            </w:pPr>
            <w:r w:rsidRPr="004D4B78">
              <w:rPr>
                <w:rFonts w:ascii="Calibri" w:hAnsi="Calibri" w:cs="Calibri"/>
                <w:color w:val="000000"/>
              </w:rPr>
              <w:t>31/07/2024</w:t>
            </w:r>
          </w:p>
        </w:tc>
        <w:tc>
          <w:tcPr>
            <w:tcW w:w="982" w:type="dxa"/>
          </w:tcPr>
          <w:p w14:paraId="1161AF24" w14:textId="77777777" w:rsidR="00197062" w:rsidRPr="004D4B78" w:rsidRDefault="00197062" w:rsidP="006D2DF4">
            <w:pPr>
              <w:pStyle w:val="Tablebody"/>
            </w:pPr>
            <w:r w:rsidRPr="004D4B78">
              <w:rPr>
                <w:color w:val="000000"/>
              </w:rPr>
              <w:t>Cocks</w:t>
            </w:r>
          </w:p>
        </w:tc>
        <w:tc>
          <w:tcPr>
            <w:tcW w:w="1742" w:type="dxa"/>
          </w:tcPr>
          <w:p w14:paraId="6B88C51A" w14:textId="77777777" w:rsidR="00197062" w:rsidRPr="007025B5" w:rsidRDefault="00197062" w:rsidP="006D2DF4">
            <w:pPr>
              <w:pStyle w:val="Tablebody"/>
              <w:rPr>
                <w:color w:val="auto"/>
              </w:rPr>
            </w:pPr>
            <w:r w:rsidRPr="007025B5">
              <w:rPr>
                <w:color w:val="auto"/>
              </w:rPr>
              <w:t>Chief Minister</w:t>
            </w:r>
          </w:p>
        </w:tc>
        <w:tc>
          <w:tcPr>
            <w:tcW w:w="3239" w:type="dxa"/>
          </w:tcPr>
          <w:p w14:paraId="78FE6C28" w14:textId="77777777" w:rsidR="00197062" w:rsidRPr="004D4B78" w:rsidRDefault="00197062" w:rsidP="006D2DF4">
            <w:pPr>
              <w:pStyle w:val="Tablebody"/>
            </w:pPr>
            <w:r w:rsidRPr="004D4B78">
              <w:rPr>
                <w:color w:val="000000"/>
              </w:rPr>
              <w:t xml:space="preserve">ArtsACT (Kingston Foreshore Art Precinct)  </w:t>
            </w:r>
          </w:p>
        </w:tc>
        <w:tc>
          <w:tcPr>
            <w:tcW w:w="1287" w:type="dxa"/>
          </w:tcPr>
          <w:p w14:paraId="53882228"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19F1FDF0"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336AA38" w14:textId="77777777" w:rsidR="00197062" w:rsidRPr="0009784C" w:rsidRDefault="00197062" w:rsidP="006D2DF4">
            <w:pPr>
              <w:pStyle w:val="Tablebody"/>
            </w:pPr>
            <w:r w:rsidRPr="0009784C">
              <w:rPr>
                <w:color w:val="000000"/>
              </w:rPr>
              <w:t>142</w:t>
            </w:r>
          </w:p>
        </w:tc>
        <w:tc>
          <w:tcPr>
            <w:tcW w:w="1232" w:type="dxa"/>
          </w:tcPr>
          <w:p w14:paraId="532CE8A8"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7CE6455A" w14:textId="77777777" w:rsidR="00197062" w:rsidRPr="004D4B78" w:rsidRDefault="00197062" w:rsidP="006D2DF4">
            <w:pPr>
              <w:pStyle w:val="Tablebody"/>
            </w:pPr>
            <w:r w:rsidRPr="004D4B78">
              <w:rPr>
                <w:color w:val="000000"/>
              </w:rPr>
              <w:t>Castley</w:t>
            </w:r>
          </w:p>
        </w:tc>
        <w:tc>
          <w:tcPr>
            <w:tcW w:w="1742" w:type="dxa"/>
          </w:tcPr>
          <w:p w14:paraId="28FF831C" w14:textId="77777777" w:rsidR="00197062" w:rsidRPr="007025B5" w:rsidRDefault="00197062" w:rsidP="006D2DF4">
            <w:pPr>
              <w:pStyle w:val="Tablebody"/>
              <w:rPr>
                <w:color w:val="auto"/>
              </w:rPr>
            </w:pPr>
            <w:r w:rsidRPr="007025B5">
              <w:rPr>
                <w:color w:val="auto"/>
              </w:rPr>
              <w:t>Arts</w:t>
            </w:r>
          </w:p>
        </w:tc>
        <w:tc>
          <w:tcPr>
            <w:tcW w:w="3239" w:type="dxa"/>
          </w:tcPr>
          <w:p w14:paraId="6D5594EC" w14:textId="77777777" w:rsidR="00197062" w:rsidRPr="004D4B78" w:rsidRDefault="00197062" w:rsidP="006D2DF4">
            <w:pPr>
              <w:pStyle w:val="Tablebody"/>
            </w:pPr>
            <w:r w:rsidRPr="004D4B78">
              <w:rPr>
                <w:color w:val="000000"/>
              </w:rPr>
              <w:t xml:space="preserve">Night time </w:t>
            </w:r>
            <w:r>
              <w:rPr>
                <w:color w:val="000000"/>
              </w:rPr>
              <w:t>e</w:t>
            </w:r>
            <w:r w:rsidRPr="004D4B78">
              <w:rPr>
                <w:color w:val="000000"/>
              </w:rPr>
              <w:t xml:space="preserve">conomy public safety   </w:t>
            </w:r>
          </w:p>
        </w:tc>
        <w:tc>
          <w:tcPr>
            <w:tcW w:w="1287" w:type="dxa"/>
          </w:tcPr>
          <w:p w14:paraId="073F1414"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543F27FC"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3A79C47" w14:textId="77777777" w:rsidR="00197062" w:rsidRPr="0009784C" w:rsidRDefault="00197062" w:rsidP="006D2DF4">
            <w:pPr>
              <w:pStyle w:val="Tablebody"/>
            </w:pPr>
            <w:r w:rsidRPr="0009784C">
              <w:rPr>
                <w:color w:val="000000"/>
              </w:rPr>
              <w:t>143</w:t>
            </w:r>
          </w:p>
        </w:tc>
        <w:tc>
          <w:tcPr>
            <w:tcW w:w="1232" w:type="dxa"/>
          </w:tcPr>
          <w:p w14:paraId="00234390"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63E390DA" w14:textId="77777777" w:rsidR="00197062" w:rsidRPr="004D4B78" w:rsidRDefault="00197062" w:rsidP="006D2DF4">
            <w:pPr>
              <w:pStyle w:val="Tablebody"/>
            </w:pPr>
            <w:r w:rsidRPr="004D4B78">
              <w:rPr>
                <w:color w:val="000000"/>
              </w:rPr>
              <w:t>Castley</w:t>
            </w:r>
          </w:p>
        </w:tc>
        <w:tc>
          <w:tcPr>
            <w:tcW w:w="1742" w:type="dxa"/>
          </w:tcPr>
          <w:p w14:paraId="2C38D51D" w14:textId="77777777" w:rsidR="00197062" w:rsidRPr="007025B5" w:rsidRDefault="00197062" w:rsidP="006D2DF4">
            <w:pPr>
              <w:pStyle w:val="Tablebody"/>
              <w:rPr>
                <w:color w:val="auto"/>
              </w:rPr>
            </w:pPr>
            <w:r w:rsidRPr="007025B5">
              <w:rPr>
                <w:color w:val="auto"/>
              </w:rPr>
              <w:t>Arts</w:t>
            </w:r>
          </w:p>
        </w:tc>
        <w:tc>
          <w:tcPr>
            <w:tcW w:w="3239" w:type="dxa"/>
          </w:tcPr>
          <w:p w14:paraId="1B547A33" w14:textId="77777777" w:rsidR="00197062" w:rsidRPr="004D4B78" w:rsidRDefault="00197062" w:rsidP="006D2DF4">
            <w:pPr>
              <w:pStyle w:val="Tablebody"/>
            </w:pPr>
            <w:r w:rsidRPr="004D4B78">
              <w:rPr>
                <w:color w:val="000000"/>
              </w:rPr>
              <w:t xml:space="preserve">Night time economy special events   </w:t>
            </w:r>
          </w:p>
        </w:tc>
        <w:tc>
          <w:tcPr>
            <w:tcW w:w="1287" w:type="dxa"/>
          </w:tcPr>
          <w:p w14:paraId="12E0C701"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6A8EEAD0"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5EDD859" w14:textId="77777777" w:rsidR="00197062" w:rsidRPr="0009784C" w:rsidRDefault="00197062" w:rsidP="006D2DF4">
            <w:pPr>
              <w:pStyle w:val="Tablebody"/>
            </w:pPr>
            <w:r w:rsidRPr="0009784C">
              <w:rPr>
                <w:color w:val="000000"/>
              </w:rPr>
              <w:t>144</w:t>
            </w:r>
          </w:p>
        </w:tc>
        <w:tc>
          <w:tcPr>
            <w:tcW w:w="1232" w:type="dxa"/>
          </w:tcPr>
          <w:p w14:paraId="60919417"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BEB1451" w14:textId="77777777" w:rsidR="00197062" w:rsidRPr="004D4B78" w:rsidRDefault="00197062" w:rsidP="006D2DF4">
            <w:pPr>
              <w:pStyle w:val="Tablebody"/>
            </w:pPr>
            <w:r w:rsidRPr="004D4B78">
              <w:rPr>
                <w:color w:val="000000"/>
              </w:rPr>
              <w:t>Castley</w:t>
            </w:r>
          </w:p>
        </w:tc>
        <w:tc>
          <w:tcPr>
            <w:tcW w:w="1742" w:type="dxa"/>
          </w:tcPr>
          <w:p w14:paraId="147738BA" w14:textId="77777777" w:rsidR="00197062" w:rsidRPr="007025B5" w:rsidRDefault="00197062" w:rsidP="006D2DF4">
            <w:pPr>
              <w:pStyle w:val="Tablebody"/>
              <w:rPr>
                <w:color w:val="auto"/>
              </w:rPr>
            </w:pPr>
            <w:r w:rsidRPr="007025B5">
              <w:rPr>
                <w:color w:val="auto"/>
              </w:rPr>
              <w:t>Arts</w:t>
            </w:r>
          </w:p>
        </w:tc>
        <w:tc>
          <w:tcPr>
            <w:tcW w:w="3239" w:type="dxa"/>
          </w:tcPr>
          <w:p w14:paraId="3CC7EE1E" w14:textId="77777777" w:rsidR="00197062" w:rsidRPr="004D4B78" w:rsidRDefault="00197062" w:rsidP="006D2DF4">
            <w:pPr>
              <w:pStyle w:val="Tablebody"/>
            </w:pPr>
            <w:r w:rsidRPr="004D4B78">
              <w:rPr>
                <w:color w:val="000000"/>
              </w:rPr>
              <w:t xml:space="preserve">Entertainment </w:t>
            </w:r>
            <w:r>
              <w:rPr>
                <w:color w:val="000000"/>
              </w:rPr>
              <w:t>p</w:t>
            </w:r>
            <w:r w:rsidRPr="004D4B78">
              <w:rPr>
                <w:color w:val="000000"/>
              </w:rPr>
              <w:t xml:space="preserve">recincts   </w:t>
            </w:r>
          </w:p>
        </w:tc>
        <w:tc>
          <w:tcPr>
            <w:tcW w:w="1287" w:type="dxa"/>
          </w:tcPr>
          <w:p w14:paraId="5D06D7BA"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5C05D8F9"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7D30B27" w14:textId="77777777" w:rsidR="00197062" w:rsidRPr="0009784C" w:rsidRDefault="00197062" w:rsidP="006D2DF4">
            <w:pPr>
              <w:pStyle w:val="Tablebody"/>
            </w:pPr>
            <w:r w:rsidRPr="0009784C">
              <w:rPr>
                <w:color w:val="000000"/>
              </w:rPr>
              <w:t>145</w:t>
            </w:r>
          </w:p>
        </w:tc>
        <w:tc>
          <w:tcPr>
            <w:tcW w:w="1232" w:type="dxa"/>
          </w:tcPr>
          <w:p w14:paraId="465F85A0"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59961647" w14:textId="77777777" w:rsidR="00197062" w:rsidRPr="004D4B78" w:rsidRDefault="00197062" w:rsidP="006D2DF4">
            <w:pPr>
              <w:pStyle w:val="Tablebody"/>
            </w:pPr>
            <w:r w:rsidRPr="004D4B78">
              <w:rPr>
                <w:color w:val="000000"/>
              </w:rPr>
              <w:t>Castley</w:t>
            </w:r>
          </w:p>
        </w:tc>
        <w:tc>
          <w:tcPr>
            <w:tcW w:w="1742" w:type="dxa"/>
          </w:tcPr>
          <w:p w14:paraId="6DE182BF" w14:textId="77777777" w:rsidR="00197062" w:rsidRPr="007025B5" w:rsidRDefault="00197062" w:rsidP="006D2DF4">
            <w:pPr>
              <w:pStyle w:val="Tablebody"/>
              <w:rPr>
                <w:color w:val="auto"/>
              </w:rPr>
            </w:pPr>
            <w:r w:rsidRPr="007025B5">
              <w:rPr>
                <w:color w:val="auto"/>
              </w:rPr>
              <w:t>Planning</w:t>
            </w:r>
          </w:p>
        </w:tc>
        <w:tc>
          <w:tcPr>
            <w:tcW w:w="3239" w:type="dxa"/>
          </w:tcPr>
          <w:p w14:paraId="7F61DB3C" w14:textId="77777777" w:rsidR="00197062" w:rsidRPr="004D4B78" w:rsidRDefault="00197062" w:rsidP="006D2DF4">
            <w:pPr>
              <w:pStyle w:val="Tablebody"/>
            </w:pPr>
            <w:r w:rsidRPr="004D4B78">
              <w:rPr>
                <w:color w:val="000000"/>
              </w:rPr>
              <w:t xml:space="preserve">Majura Valley  </w:t>
            </w:r>
          </w:p>
        </w:tc>
        <w:tc>
          <w:tcPr>
            <w:tcW w:w="1287" w:type="dxa"/>
          </w:tcPr>
          <w:p w14:paraId="682484C1"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1C246097"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761A1C5" w14:textId="77777777" w:rsidR="00197062" w:rsidRPr="0009784C" w:rsidRDefault="00197062" w:rsidP="006D2DF4">
            <w:pPr>
              <w:pStyle w:val="Tablebody"/>
            </w:pPr>
            <w:r w:rsidRPr="0009784C">
              <w:rPr>
                <w:color w:val="000000"/>
              </w:rPr>
              <w:t>146</w:t>
            </w:r>
          </w:p>
        </w:tc>
        <w:tc>
          <w:tcPr>
            <w:tcW w:w="1232" w:type="dxa"/>
          </w:tcPr>
          <w:p w14:paraId="2787F030"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25163150" w14:textId="77777777" w:rsidR="00197062" w:rsidRPr="004D4B78" w:rsidRDefault="00197062" w:rsidP="006D2DF4">
            <w:pPr>
              <w:pStyle w:val="Tablebody"/>
            </w:pPr>
            <w:r w:rsidRPr="004D4B78">
              <w:rPr>
                <w:color w:val="000000"/>
              </w:rPr>
              <w:t>Cain</w:t>
            </w:r>
          </w:p>
        </w:tc>
        <w:tc>
          <w:tcPr>
            <w:tcW w:w="1742" w:type="dxa"/>
          </w:tcPr>
          <w:p w14:paraId="5F6E95AA" w14:textId="77777777" w:rsidR="00197062" w:rsidRPr="007025B5" w:rsidRDefault="00197062" w:rsidP="006D2DF4">
            <w:pPr>
              <w:pStyle w:val="Tablebody"/>
              <w:rPr>
                <w:color w:val="auto"/>
              </w:rPr>
            </w:pPr>
            <w:r w:rsidRPr="007025B5">
              <w:rPr>
                <w:color w:val="auto"/>
              </w:rPr>
              <w:t>Attorney-General</w:t>
            </w:r>
          </w:p>
        </w:tc>
        <w:tc>
          <w:tcPr>
            <w:tcW w:w="3239" w:type="dxa"/>
          </w:tcPr>
          <w:p w14:paraId="30707F2A" w14:textId="77777777" w:rsidR="00197062" w:rsidRPr="004D4B78" w:rsidRDefault="00197062" w:rsidP="006D2DF4">
            <w:pPr>
              <w:pStyle w:val="Tablebody"/>
            </w:pPr>
            <w:r w:rsidRPr="004D4B78">
              <w:rPr>
                <w:color w:val="000000"/>
              </w:rPr>
              <w:t xml:space="preserve">Persons on </w:t>
            </w:r>
            <w:r>
              <w:rPr>
                <w:color w:val="000000"/>
              </w:rPr>
              <w:t>b</w:t>
            </w:r>
            <w:r w:rsidRPr="004D4B78">
              <w:rPr>
                <w:color w:val="000000"/>
              </w:rPr>
              <w:t xml:space="preserve">ail </w:t>
            </w:r>
          </w:p>
        </w:tc>
        <w:tc>
          <w:tcPr>
            <w:tcW w:w="1287" w:type="dxa"/>
          </w:tcPr>
          <w:p w14:paraId="66CB3104"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60A4BA6A"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A9A372E" w14:textId="77777777" w:rsidR="00197062" w:rsidRPr="00401222" w:rsidRDefault="00197062" w:rsidP="006D2DF4">
            <w:pPr>
              <w:pStyle w:val="Tablebody"/>
            </w:pPr>
            <w:r w:rsidRPr="00401222">
              <w:rPr>
                <w:color w:val="000000"/>
              </w:rPr>
              <w:t>147</w:t>
            </w:r>
          </w:p>
        </w:tc>
        <w:tc>
          <w:tcPr>
            <w:tcW w:w="1232" w:type="dxa"/>
          </w:tcPr>
          <w:p w14:paraId="4943ADA3"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4691C75" w14:textId="77777777" w:rsidR="00197062" w:rsidRPr="004D4B78" w:rsidRDefault="00197062" w:rsidP="006D2DF4">
            <w:pPr>
              <w:pStyle w:val="Tablebody"/>
            </w:pPr>
            <w:r w:rsidRPr="004D4B78">
              <w:rPr>
                <w:color w:val="000000"/>
              </w:rPr>
              <w:t>Braddock</w:t>
            </w:r>
          </w:p>
        </w:tc>
        <w:tc>
          <w:tcPr>
            <w:tcW w:w="1742" w:type="dxa"/>
          </w:tcPr>
          <w:p w14:paraId="0F7590F8" w14:textId="77777777" w:rsidR="00197062" w:rsidRPr="007025B5" w:rsidRDefault="00197062" w:rsidP="006D2DF4">
            <w:pPr>
              <w:pStyle w:val="Tablebody"/>
              <w:rPr>
                <w:color w:val="auto"/>
              </w:rPr>
            </w:pPr>
            <w:r w:rsidRPr="007025B5">
              <w:rPr>
                <w:color w:val="auto"/>
              </w:rPr>
              <w:t>ACT Electoral Commissioner</w:t>
            </w:r>
          </w:p>
        </w:tc>
        <w:tc>
          <w:tcPr>
            <w:tcW w:w="3239" w:type="dxa"/>
          </w:tcPr>
          <w:p w14:paraId="2C47331E" w14:textId="77777777" w:rsidR="00197062" w:rsidRPr="004D4B78" w:rsidRDefault="00197062" w:rsidP="006D2DF4">
            <w:pPr>
              <w:pStyle w:val="Tablebody"/>
            </w:pPr>
            <w:r w:rsidRPr="004D4B78">
              <w:rPr>
                <w:color w:val="000000"/>
              </w:rPr>
              <w:t xml:space="preserve">Recounts and </w:t>
            </w:r>
            <w:r>
              <w:rPr>
                <w:color w:val="000000"/>
              </w:rPr>
              <w:t>s</w:t>
            </w:r>
            <w:r w:rsidRPr="004D4B78">
              <w:rPr>
                <w:color w:val="000000"/>
              </w:rPr>
              <w:t>crutiny</w:t>
            </w:r>
          </w:p>
        </w:tc>
        <w:tc>
          <w:tcPr>
            <w:tcW w:w="1287" w:type="dxa"/>
          </w:tcPr>
          <w:p w14:paraId="4280C224"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12431FE4"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A905E75" w14:textId="77777777" w:rsidR="00197062" w:rsidRPr="0009784C" w:rsidRDefault="00197062" w:rsidP="006D2DF4">
            <w:pPr>
              <w:pStyle w:val="Tablebody"/>
            </w:pPr>
            <w:r w:rsidRPr="0009784C">
              <w:rPr>
                <w:color w:val="000000"/>
              </w:rPr>
              <w:t>148</w:t>
            </w:r>
          </w:p>
        </w:tc>
        <w:tc>
          <w:tcPr>
            <w:tcW w:w="1232" w:type="dxa"/>
          </w:tcPr>
          <w:p w14:paraId="7F848232"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1983B43F" w14:textId="77777777" w:rsidR="00197062" w:rsidRPr="004D4B78" w:rsidRDefault="00197062" w:rsidP="006D2DF4">
            <w:pPr>
              <w:pStyle w:val="Tablebody"/>
            </w:pPr>
            <w:r w:rsidRPr="004D4B78">
              <w:rPr>
                <w:color w:val="000000"/>
              </w:rPr>
              <w:t>Cocks</w:t>
            </w:r>
          </w:p>
        </w:tc>
        <w:tc>
          <w:tcPr>
            <w:tcW w:w="1742" w:type="dxa"/>
          </w:tcPr>
          <w:p w14:paraId="6CA6A6EE" w14:textId="77777777" w:rsidR="00197062" w:rsidRPr="007025B5" w:rsidRDefault="00197062" w:rsidP="006D2DF4">
            <w:pPr>
              <w:pStyle w:val="Tablebody"/>
              <w:rPr>
                <w:color w:val="auto"/>
              </w:rPr>
            </w:pPr>
            <w:r w:rsidRPr="007025B5">
              <w:rPr>
                <w:color w:val="auto"/>
              </w:rPr>
              <w:t>Government Services and Regulatory Reform</w:t>
            </w:r>
          </w:p>
        </w:tc>
        <w:tc>
          <w:tcPr>
            <w:tcW w:w="3239" w:type="dxa"/>
          </w:tcPr>
          <w:p w14:paraId="505EF4B1" w14:textId="77777777" w:rsidR="00197062" w:rsidRPr="004D4B78" w:rsidRDefault="00197062" w:rsidP="006D2DF4">
            <w:pPr>
              <w:pStyle w:val="Tablebody"/>
            </w:pPr>
            <w:r w:rsidRPr="004D4B78">
              <w:rPr>
                <w:color w:val="000000"/>
              </w:rPr>
              <w:t>Professional licensing (Access Canberra)</w:t>
            </w:r>
          </w:p>
        </w:tc>
        <w:tc>
          <w:tcPr>
            <w:tcW w:w="1287" w:type="dxa"/>
          </w:tcPr>
          <w:p w14:paraId="65DE0A6F"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207B360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42B1FF5" w14:textId="77777777" w:rsidR="00197062" w:rsidRPr="0009784C" w:rsidRDefault="00197062" w:rsidP="006D2DF4">
            <w:pPr>
              <w:pStyle w:val="Tablebody"/>
            </w:pPr>
            <w:r w:rsidRPr="0009784C">
              <w:rPr>
                <w:color w:val="000000"/>
              </w:rPr>
              <w:t>149</w:t>
            </w:r>
          </w:p>
        </w:tc>
        <w:tc>
          <w:tcPr>
            <w:tcW w:w="1232" w:type="dxa"/>
          </w:tcPr>
          <w:p w14:paraId="7575C155"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186D716" w14:textId="77777777" w:rsidR="00197062" w:rsidRPr="004D4B78" w:rsidRDefault="00197062" w:rsidP="006D2DF4">
            <w:pPr>
              <w:pStyle w:val="Tablebody"/>
            </w:pPr>
            <w:r w:rsidRPr="004D4B78">
              <w:rPr>
                <w:color w:val="000000"/>
              </w:rPr>
              <w:t>Cocks</w:t>
            </w:r>
          </w:p>
        </w:tc>
        <w:tc>
          <w:tcPr>
            <w:tcW w:w="1742" w:type="dxa"/>
          </w:tcPr>
          <w:p w14:paraId="6CF62E8C" w14:textId="77777777" w:rsidR="00197062" w:rsidRPr="007025B5" w:rsidRDefault="00197062" w:rsidP="006D2DF4">
            <w:pPr>
              <w:pStyle w:val="Tablebody"/>
              <w:rPr>
                <w:color w:val="auto"/>
              </w:rPr>
            </w:pPr>
            <w:r w:rsidRPr="007025B5">
              <w:rPr>
                <w:color w:val="auto"/>
              </w:rPr>
              <w:t>Police and Crime Prevention</w:t>
            </w:r>
          </w:p>
        </w:tc>
        <w:tc>
          <w:tcPr>
            <w:tcW w:w="3239" w:type="dxa"/>
          </w:tcPr>
          <w:p w14:paraId="3B649C9B" w14:textId="77777777" w:rsidR="00197062" w:rsidRPr="004D4B78" w:rsidRDefault="00197062" w:rsidP="006D2DF4">
            <w:pPr>
              <w:pStyle w:val="Tablebody"/>
            </w:pPr>
            <w:r w:rsidRPr="004D4B78">
              <w:rPr>
                <w:color w:val="000000"/>
              </w:rPr>
              <w:t xml:space="preserve">Occupational </w:t>
            </w:r>
            <w:r>
              <w:rPr>
                <w:color w:val="000000"/>
              </w:rPr>
              <w:t>l</w:t>
            </w:r>
            <w:r w:rsidRPr="004D4B78">
              <w:rPr>
                <w:color w:val="000000"/>
              </w:rPr>
              <w:t xml:space="preserve">icences for </w:t>
            </w:r>
            <w:r>
              <w:rPr>
                <w:color w:val="000000"/>
              </w:rPr>
              <w:t>s</w:t>
            </w:r>
            <w:r w:rsidRPr="004D4B78">
              <w:rPr>
                <w:color w:val="000000"/>
              </w:rPr>
              <w:t xml:space="preserve">ecurity </w:t>
            </w:r>
            <w:r>
              <w:rPr>
                <w:color w:val="000000"/>
              </w:rPr>
              <w:t>t</w:t>
            </w:r>
            <w:r w:rsidRPr="004D4B78">
              <w:rPr>
                <w:color w:val="000000"/>
              </w:rPr>
              <w:t>rainers</w:t>
            </w:r>
          </w:p>
        </w:tc>
        <w:tc>
          <w:tcPr>
            <w:tcW w:w="1287" w:type="dxa"/>
          </w:tcPr>
          <w:p w14:paraId="1DD8C7F1"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626F074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1D47D57" w14:textId="77777777" w:rsidR="00197062" w:rsidRPr="0009784C" w:rsidRDefault="00197062" w:rsidP="006D2DF4">
            <w:pPr>
              <w:pStyle w:val="Tablebody"/>
            </w:pPr>
            <w:r w:rsidRPr="0009784C">
              <w:rPr>
                <w:color w:val="000000"/>
              </w:rPr>
              <w:t>150</w:t>
            </w:r>
          </w:p>
        </w:tc>
        <w:tc>
          <w:tcPr>
            <w:tcW w:w="1232" w:type="dxa"/>
          </w:tcPr>
          <w:p w14:paraId="3FD9416E"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0CAFF61A" w14:textId="77777777" w:rsidR="00197062" w:rsidRPr="004D4B78" w:rsidRDefault="00197062" w:rsidP="006D2DF4">
            <w:pPr>
              <w:pStyle w:val="Tablebody"/>
            </w:pPr>
            <w:r w:rsidRPr="004D4B78">
              <w:rPr>
                <w:color w:val="000000"/>
              </w:rPr>
              <w:t>Cocks</w:t>
            </w:r>
          </w:p>
        </w:tc>
        <w:tc>
          <w:tcPr>
            <w:tcW w:w="1742" w:type="dxa"/>
          </w:tcPr>
          <w:p w14:paraId="5580EE74" w14:textId="77777777" w:rsidR="00197062" w:rsidRPr="007025B5" w:rsidRDefault="00197062" w:rsidP="006D2DF4">
            <w:pPr>
              <w:pStyle w:val="Tablebody"/>
              <w:rPr>
                <w:color w:val="auto"/>
              </w:rPr>
            </w:pPr>
            <w:r w:rsidRPr="007025B5">
              <w:rPr>
                <w:color w:val="auto"/>
              </w:rPr>
              <w:t>City Services</w:t>
            </w:r>
          </w:p>
        </w:tc>
        <w:tc>
          <w:tcPr>
            <w:tcW w:w="3239" w:type="dxa"/>
          </w:tcPr>
          <w:p w14:paraId="4E48BC05" w14:textId="77777777" w:rsidR="00197062" w:rsidRPr="004D4B78" w:rsidRDefault="00197062" w:rsidP="006D2DF4">
            <w:pPr>
              <w:pStyle w:val="Tablebody"/>
            </w:pPr>
            <w:r w:rsidRPr="004D4B78">
              <w:rPr>
                <w:color w:val="000000"/>
              </w:rPr>
              <w:t xml:space="preserve">Composition of Fix My Street </w:t>
            </w:r>
            <w:r>
              <w:rPr>
                <w:color w:val="000000"/>
              </w:rPr>
              <w:t>r</w:t>
            </w:r>
            <w:r w:rsidRPr="004D4B78">
              <w:rPr>
                <w:color w:val="000000"/>
              </w:rPr>
              <w:t xml:space="preserve">equests   </w:t>
            </w:r>
          </w:p>
        </w:tc>
        <w:tc>
          <w:tcPr>
            <w:tcW w:w="1287" w:type="dxa"/>
          </w:tcPr>
          <w:p w14:paraId="5761EA86"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5B604BF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877C8AC" w14:textId="77777777" w:rsidR="00197062" w:rsidRPr="0009784C" w:rsidRDefault="00197062" w:rsidP="006D2DF4">
            <w:pPr>
              <w:pStyle w:val="Tablebody"/>
            </w:pPr>
            <w:r w:rsidRPr="0009784C">
              <w:rPr>
                <w:color w:val="000000"/>
              </w:rPr>
              <w:t>151</w:t>
            </w:r>
          </w:p>
        </w:tc>
        <w:tc>
          <w:tcPr>
            <w:tcW w:w="1232" w:type="dxa"/>
          </w:tcPr>
          <w:p w14:paraId="065A5511"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527E13D7" w14:textId="77777777" w:rsidR="00197062" w:rsidRPr="004D4B78" w:rsidRDefault="00197062" w:rsidP="006D2DF4">
            <w:pPr>
              <w:pStyle w:val="Tablebody"/>
            </w:pPr>
            <w:r w:rsidRPr="004D4B78">
              <w:rPr>
                <w:color w:val="000000"/>
              </w:rPr>
              <w:t>Cocks</w:t>
            </w:r>
          </w:p>
        </w:tc>
        <w:tc>
          <w:tcPr>
            <w:tcW w:w="1742" w:type="dxa"/>
          </w:tcPr>
          <w:p w14:paraId="49CBEE74" w14:textId="77777777" w:rsidR="00197062" w:rsidRPr="007025B5" w:rsidRDefault="00197062" w:rsidP="006D2DF4">
            <w:pPr>
              <w:pStyle w:val="Tablebody"/>
              <w:rPr>
                <w:color w:val="auto"/>
              </w:rPr>
            </w:pPr>
            <w:r w:rsidRPr="007025B5">
              <w:rPr>
                <w:color w:val="auto"/>
              </w:rPr>
              <w:t>Treasurer</w:t>
            </w:r>
          </w:p>
        </w:tc>
        <w:tc>
          <w:tcPr>
            <w:tcW w:w="3239" w:type="dxa"/>
          </w:tcPr>
          <w:p w14:paraId="2F87BFB1" w14:textId="77777777" w:rsidR="00197062" w:rsidRPr="004D4B78" w:rsidRDefault="00197062" w:rsidP="006D2DF4">
            <w:pPr>
              <w:pStyle w:val="Tablebody"/>
            </w:pPr>
            <w:r w:rsidRPr="004D4B78">
              <w:rPr>
                <w:color w:val="000000"/>
              </w:rPr>
              <w:t>ACT Revenue Office (Land Rates and Tax in Wright)</w:t>
            </w:r>
          </w:p>
        </w:tc>
        <w:tc>
          <w:tcPr>
            <w:tcW w:w="1287" w:type="dxa"/>
          </w:tcPr>
          <w:p w14:paraId="05D1C431" w14:textId="77777777" w:rsidR="00197062" w:rsidRPr="00197062" w:rsidRDefault="00197062" w:rsidP="006D2DF4">
            <w:pPr>
              <w:pStyle w:val="Tablebody"/>
              <w:rPr>
                <w:color w:val="FF0000"/>
              </w:rPr>
            </w:pPr>
            <w:r w:rsidRPr="00197062">
              <w:rPr>
                <w:color w:val="FF0000"/>
              </w:rPr>
              <w:t>Not received</w:t>
            </w:r>
          </w:p>
        </w:tc>
      </w:tr>
      <w:tr w:rsidR="00197062" w:rsidRPr="004D4B78" w14:paraId="1C356F63"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84E229D" w14:textId="77777777" w:rsidR="00197062" w:rsidRPr="0009784C" w:rsidRDefault="00197062" w:rsidP="006D2DF4">
            <w:pPr>
              <w:pStyle w:val="Tablebody"/>
            </w:pPr>
            <w:r w:rsidRPr="0009784C">
              <w:rPr>
                <w:color w:val="000000"/>
              </w:rPr>
              <w:t>152</w:t>
            </w:r>
          </w:p>
        </w:tc>
        <w:tc>
          <w:tcPr>
            <w:tcW w:w="1232" w:type="dxa"/>
          </w:tcPr>
          <w:p w14:paraId="08928E25"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7963E240" w14:textId="77777777" w:rsidR="00197062" w:rsidRPr="004D4B78" w:rsidRDefault="00197062" w:rsidP="006D2DF4">
            <w:pPr>
              <w:pStyle w:val="Tablebody"/>
            </w:pPr>
            <w:r w:rsidRPr="004D4B78">
              <w:rPr>
                <w:color w:val="000000"/>
              </w:rPr>
              <w:t>Cocks</w:t>
            </w:r>
          </w:p>
        </w:tc>
        <w:tc>
          <w:tcPr>
            <w:tcW w:w="1742" w:type="dxa"/>
          </w:tcPr>
          <w:p w14:paraId="07EBB607" w14:textId="77777777" w:rsidR="00197062" w:rsidRPr="007025B5" w:rsidRDefault="00197062" w:rsidP="006D2DF4">
            <w:pPr>
              <w:pStyle w:val="Tablebody"/>
              <w:rPr>
                <w:color w:val="auto"/>
              </w:rPr>
            </w:pPr>
            <w:r w:rsidRPr="007025B5">
              <w:rPr>
                <w:color w:val="auto"/>
              </w:rPr>
              <w:t>Treasurer</w:t>
            </w:r>
          </w:p>
        </w:tc>
        <w:tc>
          <w:tcPr>
            <w:tcW w:w="3239" w:type="dxa"/>
          </w:tcPr>
          <w:p w14:paraId="78B2D8EC" w14:textId="77777777" w:rsidR="00197062" w:rsidRPr="004D4B78" w:rsidRDefault="00197062" w:rsidP="006D2DF4">
            <w:pPr>
              <w:pStyle w:val="Tablebody"/>
            </w:pPr>
            <w:r w:rsidRPr="004D4B78">
              <w:rPr>
                <w:color w:val="000000"/>
              </w:rPr>
              <w:t>ACT Revenue Office (Land Rates and Tax in Lyons)</w:t>
            </w:r>
          </w:p>
        </w:tc>
        <w:tc>
          <w:tcPr>
            <w:tcW w:w="1287" w:type="dxa"/>
          </w:tcPr>
          <w:p w14:paraId="0038C049" w14:textId="77777777" w:rsidR="00197062" w:rsidRPr="00197062" w:rsidRDefault="00197062" w:rsidP="006D2DF4">
            <w:pPr>
              <w:pStyle w:val="Tablebody"/>
              <w:rPr>
                <w:color w:val="FF0000"/>
              </w:rPr>
            </w:pPr>
            <w:r w:rsidRPr="00197062">
              <w:rPr>
                <w:color w:val="FF0000"/>
              </w:rPr>
              <w:t>Not received</w:t>
            </w:r>
          </w:p>
        </w:tc>
      </w:tr>
      <w:tr w:rsidR="00197062" w:rsidRPr="004D4B78" w14:paraId="46F4569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8FEEBA7" w14:textId="77777777" w:rsidR="00197062" w:rsidRPr="0009784C" w:rsidRDefault="00197062" w:rsidP="006D2DF4">
            <w:pPr>
              <w:pStyle w:val="Tablebody"/>
            </w:pPr>
            <w:r w:rsidRPr="0009784C">
              <w:rPr>
                <w:color w:val="000000"/>
              </w:rPr>
              <w:t>153</w:t>
            </w:r>
          </w:p>
        </w:tc>
        <w:tc>
          <w:tcPr>
            <w:tcW w:w="1232" w:type="dxa"/>
          </w:tcPr>
          <w:p w14:paraId="76A340DA"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6FFBED91" w14:textId="77777777" w:rsidR="00197062" w:rsidRPr="004D4B78" w:rsidRDefault="00197062" w:rsidP="006D2DF4">
            <w:pPr>
              <w:pStyle w:val="Tablebody"/>
            </w:pPr>
            <w:r w:rsidRPr="004D4B78">
              <w:rPr>
                <w:color w:val="000000"/>
              </w:rPr>
              <w:t>Cocks</w:t>
            </w:r>
          </w:p>
        </w:tc>
        <w:tc>
          <w:tcPr>
            <w:tcW w:w="1742" w:type="dxa"/>
          </w:tcPr>
          <w:p w14:paraId="2ED5D5FA" w14:textId="77777777" w:rsidR="00197062" w:rsidRPr="007025B5" w:rsidRDefault="00197062" w:rsidP="006D2DF4">
            <w:pPr>
              <w:pStyle w:val="Tablebody"/>
              <w:rPr>
                <w:color w:val="auto"/>
              </w:rPr>
            </w:pPr>
            <w:r w:rsidRPr="007025B5">
              <w:rPr>
                <w:color w:val="auto"/>
              </w:rPr>
              <w:t>Treasurer</w:t>
            </w:r>
          </w:p>
        </w:tc>
        <w:tc>
          <w:tcPr>
            <w:tcW w:w="3239" w:type="dxa"/>
          </w:tcPr>
          <w:p w14:paraId="5C7EACDD" w14:textId="77777777" w:rsidR="00197062" w:rsidRPr="004D4B78" w:rsidRDefault="00197062" w:rsidP="006D2DF4">
            <w:pPr>
              <w:pStyle w:val="Tablebody"/>
            </w:pPr>
            <w:r w:rsidRPr="004D4B78">
              <w:rPr>
                <w:color w:val="000000"/>
              </w:rPr>
              <w:t>ACT Revenue Office (Land Rates and Tax in Uriarra Village)</w:t>
            </w:r>
          </w:p>
        </w:tc>
        <w:tc>
          <w:tcPr>
            <w:tcW w:w="1287" w:type="dxa"/>
          </w:tcPr>
          <w:p w14:paraId="02BA7A59" w14:textId="77777777" w:rsidR="00197062" w:rsidRPr="00197062" w:rsidRDefault="00197062" w:rsidP="006D2DF4">
            <w:pPr>
              <w:pStyle w:val="Tablebody"/>
              <w:rPr>
                <w:color w:val="FF0000"/>
              </w:rPr>
            </w:pPr>
            <w:r w:rsidRPr="00197062">
              <w:rPr>
                <w:color w:val="FF0000"/>
              </w:rPr>
              <w:t>Not received</w:t>
            </w:r>
          </w:p>
        </w:tc>
      </w:tr>
      <w:tr w:rsidR="00197062" w:rsidRPr="004D4B78" w14:paraId="6F298A0B"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6A9AEEE" w14:textId="77777777" w:rsidR="00197062" w:rsidRPr="0009784C" w:rsidRDefault="00197062" w:rsidP="006D2DF4">
            <w:pPr>
              <w:pStyle w:val="Tablebody"/>
            </w:pPr>
            <w:r w:rsidRPr="0009784C">
              <w:rPr>
                <w:color w:val="000000"/>
              </w:rPr>
              <w:t>154</w:t>
            </w:r>
          </w:p>
        </w:tc>
        <w:tc>
          <w:tcPr>
            <w:tcW w:w="1232" w:type="dxa"/>
          </w:tcPr>
          <w:p w14:paraId="56A8980F"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1CDE48C0" w14:textId="77777777" w:rsidR="00197062" w:rsidRPr="004D4B78" w:rsidRDefault="00197062" w:rsidP="006D2DF4">
            <w:pPr>
              <w:pStyle w:val="Tablebody"/>
            </w:pPr>
            <w:r w:rsidRPr="004D4B78">
              <w:rPr>
                <w:color w:val="000000"/>
              </w:rPr>
              <w:t>Cocks</w:t>
            </w:r>
          </w:p>
        </w:tc>
        <w:tc>
          <w:tcPr>
            <w:tcW w:w="1742" w:type="dxa"/>
          </w:tcPr>
          <w:p w14:paraId="1699A44D" w14:textId="77777777" w:rsidR="00197062" w:rsidRPr="007025B5" w:rsidRDefault="00197062" w:rsidP="006D2DF4">
            <w:pPr>
              <w:pStyle w:val="Tablebody"/>
              <w:rPr>
                <w:color w:val="auto"/>
              </w:rPr>
            </w:pPr>
            <w:r w:rsidRPr="007025B5">
              <w:rPr>
                <w:color w:val="auto"/>
              </w:rPr>
              <w:t>Treasurer</w:t>
            </w:r>
          </w:p>
        </w:tc>
        <w:tc>
          <w:tcPr>
            <w:tcW w:w="3239" w:type="dxa"/>
          </w:tcPr>
          <w:p w14:paraId="1F40DA71" w14:textId="77777777" w:rsidR="00197062" w:rsidRPr="004D4B78" w:rsidRDefault="00197062" w:rsidP="006D2DF4">
            <w:pPr>
              <w:pStyle w:val="Tablebody"/>
            </w:pPr>
            <w:r w:rsidRPr="004D4B78">
              <w:rPr>
                <w:color w:val="000000"/>
              </w:rPr>
              <w:t>ACT Revenue Office (Land Rates and Tax in Isaacs)</w:t>
            </w:r>
          </w:p>
        </w:tc>
        <w:tc>
          <w:tcPr>
            <w:tcW w:w="1287" w:type="dxa"/>
          </w:tcPr>
          <w:p w14:paraId="1608EAEF" w14:textId="77777777" w:rsidR="00197062" w:rsidRPr="00197062" w:rsidRDefault="00197062" w:rsidP="006D2DF4">
            <w:pPr>
              <w:pStyle w:val="Tablebody"/>
              <w:rPr>
                <w:color w:val="FF0000"/>
              </w:rPr>
            </w:pPr>
            <w:r w:rsidRPr="00197062">
              <w:rPr>
                <w:color w:val="FF0000"/>
              </w:rPr>
              <w:t>Not received</w:t>
            </w:r>
          </w:p>
        </w:tc>
      </w:tr>
      <w:tr w:rsidR="00197062" w:rsidRPr="004D4B78" w14:paraId="6D59BAE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7A1C32E" w14:textId="77777777" w:rsidR="00197062" w:rsidRPr="0009784C" w:rsidRDefault="00197062" w:rsidP="006D2DF4">
            <w:pPr>
              <w:pStyle w:val="Tablebody"/>
            </w:pPr>
            <w:r w:rsidRPr="0009784C">
              <w:rPr>
                <w:color w:val="000000"/>
              </w:rPr>
              <w:t>155</w:t>
            </w:r>
          </w:p>
        </w:tc>
        <w:tc>
          <w:tcPr>
            <w:tcW w:w="1232" w:type="dxa"/>
          </w:tcPr>
          <w:p w14:paraId="03C986DE"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6547AD3E" w14:textId="77777777" w:rsidR="00197062" w:rsidRPr="004D4B78" w:rsidRDefault="00197062" w:rsidP="006D2DF4">
            <w:pPr>
              <w:pStyle w:val="Tablebody"/>
            </w:pPr>
            <w:r w:rsidRPr="004D4B78">
              <w:rPr>
                <w:color w:val="000000"/>
              </w:rPr>
              <w:t>Cocks</w:t>
            </w:r>
          </w:p>
        </w:tc>
        <w:tc>
          <w:tcPr>
            <w:tcW w:w="1742" w:type="dxa"/>
          </w:tcPr>
          <w:p w14:paraId="09CDFF04" w14:textId="77777777" w:rsidR="00197062" w:rsidRPr="007025B5" w:rsidRDefault="00197062" w:rsidP="006D2DF4">
            <w:pPr>
              <w:pStyle w:val="Tablebody"/>
              <w:rPr>
                <w:color w:val="auto"/>
              </w:rPr>
            </w:pPr>
            <w:r w:rsidRPr="007025B5">
              <w:rPr>
                <w:color w:val="auto"/>
              </w:rPr>
              <w:t>Treasurer</w:t>
            </w:r>
          </w:p>
        </w:tc>
        <w:tc>
          <w:tcPr>
            <w:tcW w:w="3239" w:type="dxa"/>
          </w:tcPr>
          <w:p w14:paraId="3EBCE79D" w14:textId="77777777" w:rsidR="00197062" w:rsidRPr="004D4B78" w:rsidRDefault="00197062" w:rsidP="006D2DF4">
            <w:pPr>
              <w:pStyle w:val="Tablebody"/>
            </w:pPr>
            <w:r w:rsidRPr="004D4B78">
              <w:rPr>
                <w:color w:val="000000"/>
              </w:rPr>
              <w:t>ACT Revenue Office (Land Rates and Tax in Deakin)</w:t>
            </w:r>
          </w:p>
        </w:tc>
        <w:tc>
          <w:tcPr>
            <w:tcW w:w="1287" w:type="dxa"/>
          </w:tcPr>
          <w:p w14:paraId="700E3D7C" w14:textId="77777777" w:rsidR="00197062" w:rsidRPr="00197062" w:rsidRDefault="00197062" w:rsidP="006D2DF4">
            <w:pPr>
              <w:pStyle w:val="Tablebody"/>
              <w:rPr>
                <w:color w:val="FF0000"/>
              </w:rPr>
            </w:pPr>
            <w:r w:rsidRPr="00197062">
              <w:rPr>
                <w:color w:val="FF0000"/>
              </w:rPr>
              <w:t>Not received</w:t>
            </w:r>
          </w:p>
        </w:tc>
      </w:tr>
      <w:tr w:rsidR="00197062" w:rsidRPr="004D4B78" w14:paraId="70D0E654"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66314E5" w14:textId="77777777" w:rsidR="00197062" w:rsidRPr="0009784C" w:rsidRDefault="00197062" w:rsidP="006D2DF4">
            <w:pPr>
              <w:pStyle w:val="Tablebody"/>
            </w:pPr>
            <w:r w:rsidRPr="0009784C">
              <w:rPr>
                <w:color w:val="000000"/>
              </w:rPr>
              <w:t>156</w:t>
            </w:r>
          </w:p>
        </w:tc>
        <w:tc>
          <w:tcPr>
            <w:tcW w:w="1232" w:type="dxa"/>
          </w:tcPr>
          <w:p w14:paraId="42254FDC"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2C758D61" w14:textId="77777777" w:rsidR="00197062" w:rsidRPr="004D4B78" w:rsidRDefault="00197062" w:rsidP="006D2DF4">
            <w:pPr>
              <w:pStyle w:val="Tablebody"/>
            </w:pPr>
            <w:r w:rsidRPr="004D4B78">
              <w:rPr>
                <w:color w:val="000000"/>
              </w:rPr>
              <w:t>Cocks</w:t>
            </w:r>
          </w:p>
        </w:tc>
        <w:tc>
          <w:tcPr>
            <w:tcW w:w="1742" w:type="dxa"/>
          </w:tcPr>
          <w:p w14:paraId="34BD8FA4" w14:textId="77777777" w:rsidR="00197062" w:rsidRPr="007025B5" w:rsidRDefault="00197062" w:rsidP="006D2DF4">
            <w:pPr>
              <w:pStyle w:val="Tablebody"/>
              <w:rPr>
                <w:color w:val="auto"/>
              </w:rPr>
            </w:pPr>
            <w:r w:rsidRPr="007025B5">
              <w:rPr>
                <w:color w:val="auto"/>
              </w:rPr>
              <w:t>Treasurer</w:t>
            </w:r>
          </w:p>
        </w:tc>
        <w:tc>
          <w:tcPr>
            <w:tcW w:w="3239" w:type="dxa"/>
          </w:tcPr>
          <w:p w14:paraId="673C5267" w14:textId="77777777" w:rsidR="00197062" w:rsidRPr="004D4B78" w:rsidRDefault="00197062" w:rsidP="006D2DF4">
            <w:pPr>
              <w:pStyle w:val="Tablebody"/>
            </w:pPr>
            <w:r w:rsidRPr="004D4B78">
              <w:rPr>
                <w:color w:val="000000"/>
              </w:rPr>
              <w:t>ACT Revenue Office (Land Rates and Tax in Torrens)</w:t>
            </w:r>
          </w:p>
        </w:tc>
        <w:tc>
          <w:tcPr>
            <w:tcW w:w="1287" w:type="dxa"/>
          </w:tcPr>
          <w:p w14:paraId="103232BB" w14:textId="77777777" w:rsidR="00197062" w:rsidRPr="00197062" w:rsidRDefault="00197062" w:rsidP="006D2DF4">
            <w:pPr>
              <w:pStyle w:val="Tablebody"/>
              <w:rPr>
                <w:color w:val="FF0000"/>
              </w:rPr>
            </w:pPr>
            <w:r w:rsidRPr="00197062">
              <w:rPr>
                <w:color w:val="FF0000"/>
              </w:rPr>
              <w:t>Not received</w:t>
            </w:r>
          </w:p>
        </w:tc>
      </w:tr>
      <w:tr w:rsidR="00197062" w:rsidRPr="004D4B78" w14:paraId="4E89D70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9211FC6" w14:textId="77777777" w:rsidR="00197062" w:rsidRPr="0009784C" w:rsidRDefault="00197062" w:rsidP="006D2DF4">
            <w:pPr>
              <w:pStyle w:val="Tablebody"/>
            </w:pPr>
            <w:r w:rsidRPr="0009784C">
              <w:rPr>
                <w:color w:val="000000"/>
              </w:rPr>
              <w:t>157</w:t>
            </w:r>
          </w:p>
        </w:tc>
        <w:tc>
          <w:tcPr>
            <w:tcW w:w="1232" w:type="dxa"/>
          </w:tcPr>
          <w:p w14:paraId="26CCC121"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1819CC6F" w14:textId="77777777" w:rsidR="00197062" w:rsidRPr="004D4B78" w:rsidRDefault="00197062" w:rsidP="006D2DF4">
            <w:pPr>
              <w:pStyle w:val="Tablebody"/>
            </w:pPr>
            <w:r w:rsidRPr="004D4B78">
              <w:rPr>
                <w:color w:val="000000"/>
              </w:rPr>
              <w:t>Cocks</w:t>
            </w:r>
          </w:p>
        </w:tc>
        <w:tc>
          <w:tcPr>
            <w:tcW w:w="1742" w:type="dxa"/>
          </w:tcPr>
          <w:p w14:paraId="30C46FB4" w14:textId="77777777" w:rsidR="00197062" w:rsidRPr="007025B5" w:rsidRDefault="00197062" w:rsidP="006D2DF4">
            <w:pPr>
              <w:pStyle w:val="Tablebody"/>
              <w:rPr>
                <w:color w:val="auto"/>
              </w:rPr>
            </w:pPr>
            <w:r w:rsidRPr="007025B5">
              <w:rPr>
                <w:color w:val="auto"/>
              </w:rPr>
              <w:t>Treasurer</w:t>
            </w:r>
          </w:p>
        </w:tc>
        <w:tc>
          <w:tcPr>
            <w:tcW w:w="3239" w:type="dxa"/>
          </w:tcPr>
          <w:p w14:paraId="7AFE1AC3" w14:textId="77777777" w:rsidR="00197062" w:rsidRPr="004D4B78" w:rsidRDefault="00197062" w:rsidP="006D2DF4">
            <w:pPr>
              <w:pStyle w:val="Tablebody"/>
            </w:pPr>
            <w:r w:rsidRPr="004D4B78">
              <w:rPr>
                <w:color w:val="000000"/>
              </w:rPr>
              <w:t>ACT Revenue Office (Land Rates and Tax in Rivett)</w:t>
            </w:r>
          </w:p>
        </w:tc>
        <w:tc>
          <w:tcPr>
            <w:tcW w:w="1287" w:type="dxa"/>
          </w:tcPr>
          <w:p w14:paraId="0155AAE5" w14:textId="77777777" w:rsidR="00197062" w:rsidRPr="00197062" w:rsidRDefault="00197062" w:rsidP="006D2DF4">
            <w:pPr>
              <w:pStyle w:val="Tablebody"/>
              <w:rPr>
                <w:color w:val="FF0000"/>
              </w:rPr>
            </w:pPr>
            <w:r w:rsidRPr="00197062">
              <w:rPr>
                <w:color w:val="FF0000"/>
              </w:rPr>
              <w:t>Not received</w:t>
            </w:r>
          </w:p>
        </w:tc>
      </w:tr>
      <w:tr w:rsidR="00197062" w:rsidRPr="004D4B78" w14:paraId="38865C3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90A039B" w14:textId="77777777" w:rsidR="00197062" w:rsidRPr="0009784C" w:rsidRDefault="00197062" w:rsidP="006D2DF4">
            <w:pPr>
              <w:pStyle w:val="Tablebody"/>
            </w:pPr>
            <w:r w:rsidRPr="0009784C">
              <w:rPr>
                <w:color w:val="000000"/>
              </w:rPr>
              <w:t>158</w:t>
            </w:r>
          </w:p>
        </w:tc>
        <w:tc>
          <w:tcPr>
            <w:tcW w:w="1232" w:type="dxa"/>
          </w:tcPr>
          <w:p w14:paraId="3038FFC4"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15B8CD5C" w14:textId="77777777" w:rsidR="00197062" w:rsidRPr="004D4B78" w:rsidRDefault="00197062" w:rsidP="006D2DF4">
            <w:pPr>
              <w:pStyle w:val="Tablebody"/>
            </w:pPr>
            <w:r w:rsidRPr="004D4B78">
              <w:rPr>
                <w:color w:val="000000"/>
              </w:rPr>
              <w:t>Cocks</w:t>
            </w:r>
          </w:p>
        </w:tc>
        <w:tc>
          <w:tcPr>
            <w:tcW w:w="1742" w:type="dxa"/>
          </w:tcPr>
          <w:p w14:paraId="6DAAFD03" w14:textId="77777777" w:rsidR="00197062" w:rsidRPr="007025B5" w:rsidRDefault="00197062" w:rsidP="006D2DF4">
            <w:pPr>
              <w:pStyle w:val="Tablebody"/>
              <w:rPr>
                <w:color w:val="auto"/>
              </w:rPr>
            </w:pPr>
            <w:r w:rsidRPr="007025B5">
              <w:rPr>
                <w:color w:val="auto"/>
              </w:rPr>
              <w:t>Treasurer</w:t>
            </w:r>
          </w:p>
        </w:tc>
        <w:tc>
          <w:tcPr>
            <w:tcW w:w="3239" w:type="dxa"/>
          </w:tcPr>
          <w:p w14:paraId="53B95DF1" w14:textId="77777777" w:rsidR="00197062" w:rsidRPr="004D4B78" w:rsidRDefault="00197062" w:rsidP="006D2DF4">
            <w:pPr>
              <w:pStyle w:val="Tablebody"/>
            </w:pPr>
            <w:r w:rsidRPr="004D4B78">
              <w:rPr>
                <w:color w:val="000000"/>
              </w:rPr>
              <w:t>ACT Revenue Office (Land Rates and Tax in Weston)</w:t>
            </w:r>
          </w:p>
        </w:tc>
        <w:tc>
          <w:tcPr>
            <w:tcW w:w="1287" w:type="dxa"/>
          </w:tcPr>
          <w:p w14:paraId="0955B827" w14:textId="77777777" w:rsidR="00197062" w:rsidRPr="00197062" w:rsidRDefault="00197062" w:rsidP="006D2DF4">
            <w:pPr>
              <w:pStyle w:val="Tablebody"/>
              <w:rPr>
                <w:color w:val="FF0000"/>
              </w:rPr>
            </w:pPr>
            <w:r w:rsidRPr="00197062">
              <w:rPr>
                <w:color w:val="FF0000"/>
              </w:rPr>
              <w:t>Not received</w:t>
            </w:r>
          </w:p>
        </w:tc>
      </w:tr>
      <w:tr w:rsidR="00197062" w:rsidRPr="004D4B78" w14:paraId="2E26658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58CEF6B" w14:textId="77777777" w:rsidR="00197062" w:rsidRPr="0009784C" w:rsidRDefault="00197062" w:rsidP="006D2DF4">
            <w:pPr>
              <w:pStyle w:val="Tablebody"/>
            </w:pPr>
            <w:r w:rsidRPr="0009784C">
              <w:rPr>
                <w:color w:val="000000"/>
              </w:rPr>
              <w:t>159</w:t>
            </w:r>
          </w:p>
        </w:tc>
        <w:tc>
          <w:tcPr>
            <w:tcW w:w="1232" w:type="dxa"/>
          </w:tcPr>
          <w:p w14:paraId="5AC9A73F"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052211C1" w14:textId="77777777" w:rsidR="00197062" w:rsidRPr="004D4B78" w:rsidRDefault="00197062" w:rsidP="006D2DF4">
            <w:pPr>
              <w:pStyle w:val="Tablebody"/>
            </w:pPr>
            <w:r w:rsidRPr="004D4B78">
              <w:rPr>
                <w:color w:val="000000"/>
              </w:rPr>
              <w:t>Cocks</w:t>
            </w:r>
          </w:p>
        </w:tc>
        <w:tc>
          <w:tcPr>
            <w:tcW w:w="1742" w:type="dxa"/>
          </w:tcPr>
          <w:p w14:paraId="070FC1E1" w14:textId="77777777" w:rsidR="00197062" w:rsidRPr="007025B5" w:rsidRDefault="00197062" w:rsidP="006D2DF4">
            <w:pPr>
              <w:pStyle w:val="Tablebody"/>
              <w:rPr>
                <w:color w:val="auto"/>
              </w:rPr>
            </w:pPr>
            <w:r w:rsidRPr="007025B5">
              <w:rPr>
                <w:color w:val="auto"/>
              </w:rPr>
              <w:t>Treasurer</w:t>
            </w:r>
          </w:p>
        </w:tc>
        <w:tc>
          <w:tcPr>
            <w:tcW w:w="3239" w:type="dxa"/>
          </w:tcPr>
          <w:p w14:paraId="028D8106" w14:textId="77777777" w:rsidR="00197062" w:rsidRPr="004D4B78" w:rsidRDefault="00197062" w:rsidP="006D2DF4">
            <w:pPr>
              <w:pStyle w:val="Tablebody"/>
            </w:pPr>
            <w:r w:rsidRPr="004D4B78">
              <w:rPr>
                <w:color w:val="000000"/>
              </w:rPr>
              <w:t>ACT Revenue Office (Land Rates and Tax in Fisher)</w:t>
            </w:r>
          </w:p>
        </w:tc>
        <w:tc>
          <w:tcPr>
            <w:tcW w:w="1287" w:type="dxa"/>
          </w:tcPr>
          <w:p w14:paraId="099B8412" w14:textId="77777777" w:rsidR="00197062" w:rsidRPr="00197062" w:rsidRDefault="00197062" w:rsidP="006D2DF4">
            <w:pPr>
              <w:pStyle w:val="Tablebody"/>
              <w:rPr>
                <w:color w:val="FF0000"/>
              </w:rPr>
            </w:pPr>
            <w:r w:rsidRPr="00197062">
              <w:rPr>
                <w:color w:val="FF0000"/>
              </w:rPr>
              <w:t>Not received</w:t>
            </w:r>
          </w:p>
        </w:tc>
      </w:tr>
      <w:tr w:rsidR="00197062" w:rsidRPr="004D4B78" w14:paraId="7B7D99C1"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212E035" w14:textId="77777777" w:rsidR="00197062" w:rsidRPr="0009784C" w:rsidRDefault="00197062" w:rsidP="006D2DF4">
            <w:pPr>
              <w:pStyle w:val="Tablebody"/>
            </w:pPr>
            <w:r w:rsidRPr="0009784C">
              <w:rPr>
                <w:color w:val="000000"/>
              </w:rPr>
              <w:t>160</w:t>
            </w:r>
          </w:p>
        </w:tc>
        <w:tc>
          <w:tcPr>
            <w:tcW w:w="1232" w:type="dxa"/>
          </w:tcPr>
          <w:p w14:paraId="792FFD7F"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11CE816" w14:textId="77777777" w:rsidR="00197062" w:rsidRPr="004D4B78" w:rsidRDefault="00197062" w:rsidP="006D2DF4">
            <w:pPr>
              <w:pStyle w:val="Tablebody"/>
            </w:pPr>
            <w:r w:rsidRPr="004D4B78">
              <w:rPr>
                <w:color w:val="000000"/>
              </w:rPr>
              <w:t>Cocks</w:t>
            </w:r>
          </w:p>
        </w:tc>
        <w:tc>
          <w:tcPr>
            <w:tcW w:w="1742" w:type="dxa"/>
          </w:tcPr>
          <w:p w14:paraId="0D00684A" w14:textId="77777777" w:rsidR="00197062" w:rsidRPr="007025B5" w:rsidRDefault="00197062" w:rsidP="006D2DF4">
            <w:pPr>
              <w:pStyle w:val="Tablebody"/>
              <w:rPr>
                <w:color w:val="auto"/>
              </w:rPr>
            </w:pPr>
            <w:r w:rsidRPr="007025B5">
              <w:rPr>
                <w:color w:val="auto"/>
              </w:rPr>
              <w:t>Treasurer</w:t>
            </w:r>
          </w:p>
        </w:tc>
        <w:tc>
          <w:tcPr>
            <w:tcW w:w="3239" w:type="dxa"/>
          </w:tcPr>
          <w:p w14:paraId="63AD9F9E" w14:textId="77777777" w:rsidR="00197062" w:rsidRPr="004D4B78" w:rsidRDefault="00197062" w:rsidP="006D2DF4">
            <w:pPr>
              <w:pStyle w:val="Tablebody"/>
            </w:pPr>
            <w:r w:rsidRPr="004D4B78">
              <w:rPr>
                <w:color w:val="000000"/>
              </w:rPr>
              <w:t xml:space="preserve">ACT Revenue Office (Land Rates and Tax in Forrest) </w:t>
            </w:r>
          </w:p>
        </w:tc>
        <w:tc>
          <w:tcPr>
            <w:tcW w:w="1287" w:type="dxa"/>
          </w:tcPr>
          <w:p w14:paraId="16D16E35" w14:textId="77777777" w:rsidR="00197062" w:rsidRPr="00197062" w:rsidRDefault="00197062" w:rsidP="006D2DF4">
            <w:pPr>
              <w:pStyle w:val="Tablebody"/>
              <w:rPr>
                <w:color w:val="FF0000"/>
              </w:rPr>
            </w:pPr>
            <w:r w:rsidRPr="00197062">
              <w:rPr>
                <w:color w:val="FF0000"/>
              </w:rPr>
              <w:t>Not received</w:t>
            </w:r>
          </w:p>
        </w:tc>
      </w:tr>
      <w:tr w:rsidR="00197062" w:rsidRPr="004D4B78" w14:paraId="0A8A86F4"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C806B4A" w14:textId="77777777" w:rsidR="00197062" w:rsidRPr="0009784C" w:rsidRDefault="00197062" w:rsidP="006D2DF4">
            <w:pPr>
              <w:pStyle w:val="Tablebody"/>
            </w:pPr>
            <w:r w:rsidRPr="0009784C">
              <w:rPr>
                <w:color w:val="000000"/>
              </w:rPr>
              <w:t>161</w:t>
            </w:r>
          </w:p>
        </w:tc>
        <w:tc>
          <w:tcPr>
            <w:tcW w:w="1232" w:type="dxa"/>
          </w:tcPr>
          <w:p w14:paraId="05A0B833"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01C7267E" w14:textId="77777777" w:rsidR="00197062" w:rsidRPr="004D4B78" w:rsidRDefault="00197062" w:rsidP="006D2DF4">
            <w:pPr>
              <w:pStyle w:val="Tablebody"/>
            </w:pPr>
            <w:r w:rsidRPr="004D4B78">
              <w:rPr>
                <w:color w:val="000000"/>
              </w:rPr>
              <w:t>Cocks</w:t>
            </w:r>
          </w:p>
        </w:tc>
        <w:tc>
          <w:tcPr>
            <w:tcW w:w="1742" w:type="dxa"/>
          </w:tcPr>
          <w:p w14:paraId="501C5875" w14:textId="77777777" w:rsidR="00197062" w:rsidRPr="007025B5" w:rsidRDefault="00197062" w:rsidP="006D2DF4">
            <w:pPr>
              <w:pStyle w:val="Tablebody"/>
              <w:rPr>
                <w:color w:val="auto"/>
              </w:rPr>
            </w:pPr>
            <w:r w:rsidRPr="007025B5">
              <w:rPr>
                <w:color w:val="auto"/>
              </w:rPr>
              <w:t>Treasurer</w:t>
            </w:r>
          </w:p>
        </w:tc>
        <w:tc>
          <w:tcPr>
            <w:tcW w:w="3239" w:type="dxa"/>
          </w:tcPr>
          <w:p w14:paraId="6A7A728B" w14:textId="77777777" w:rsidR="00197062" w:rsidRPr="004D4B78" w:rsidRDefault="00197062" w:rsidP="006D2DF4">
            <w:pPr>
              <w:pStyle w:val="Tablebody"/>
            </w:pPr>
            <w:r w:rsidRPr="004D4B78">
              <w:rPr>
                <w:color w:val="000000"/>
              </w:rPr>
              <w:t>ACT Revenue Office (Land Rates and Tax in Coombs)</w:t>
            </w:r>
          </w:p>
        </w:tc>
        <w:tc>
          <w:tcPr>
            <w:tcW w:w="1287" w:type="dxa"/>
          </w:tcPr>
          <w:p w14:paraId="768940DE" w14:textId="77777777" w:rsidR="00197062" w:rsidRPr="00197062" w:rsidRDefault="00197062" w:rsidP="006D2DF4">
            <w:pPr>
              <w:pStyle w:val="Tablebody"/>
              <w:rPr>
                <w:color w:val="FF0000"/>
              </w:rPr>
            </w:pPr>
            <w:r w:rsidRPr="00197062">
              <w:rPr>
                <w:color w:val="FF0000"/>
              </w:rPr>
              <w:t>Not received</w:t>
            </w:r>
          </w:p>
        </w:tc>
      </w:tr>
      <w:tr w:rsidR="00197062" w:rsidRPr="004D4B78" w14:paraId="0B59B20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F67ED51" w14:textId="77777777" w:rsidR="00197062" w:rsidRPr="0009784C" w:rsidRDefault="00197062" w:rsidP="006D2DF4">
            <w:pPr>
              <w:pStyle w:val="Tablebody"/>
            </w:pPr>
            <w:r w:rsidRPr="0009784C">
              <w:rPr>
                <w:color w:val="000000"/>
              </w:rPr>
              <w:t>162</w:t>
            </w:r>
          </w:p>
        </w:tc>
        <w:tc>
          <w:tcPr>
            <w:tcW w:w="1232" w:type="dxa"/>
          </w:tcPr>
          <w:p w14:paraId="510842D9"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4F95393" w14:textId="77777777" w:rsidR="00197062" w:rsidRPr="004D4B78" w:rsidRDefault="00197062" w:rsidP="006D2DF4">
            <w:pPr>
              <w:pStyle w:val="Tablebody"/>
            </w:pPr>
            <w:r w:rsidRPr="004D4B78">
              <w:rPr>
                <w:color w:val="000000"/>
              </w:rPr>
              <w:t>Cocks</w:t>
            </w:r>
          </w:p>
        </w:tc>
        <w:tc>
          <w:tcPr>
            <w:tcW w:w="1742" w:type="dxa"/>
          </w:tcPr>
          <w:p w14:paraId="2C0818F4" w14:textId="77777777" w:rsidR="00197062" w:rsidRPr="007025B5" w:rsidRDefault="00197062" w:rsidP="006D2DF4">
            <w:pPr>
              <w:pStyle w:val="Tablebody"/>
              <w:rPr>
                <w:color w:val="auto"/>
              </w:rPr>
            </w:pPr>
            <w:r w:rsidRPr="007025B5">
              <w:rPr>
                <w:color w:val="auto"/>
              </w:rPr>
              <w:t>Treasurer</w:t>
            </w:r>
          </w:p>
        </w:tc>
        <w:tc>
          <w:tcPr>
            <w:tcW w:w="3239" w:type="dxa"/>
          </w:tcPr>
          <w:p w14:paraId="4DB2075B" w14:textId="77777777" w:rsidR="00197062" w:rsidRPr="004D4B78" w:rsidRDefault="00197062" w:rsidP="006D2DF4">
            <w:pPr>
              <w:pStyle w:val="Tablebody"/>
            </w:pPr>
            <w:r w:rsidRPr="004D4B78">
              <w:rPr>
                <w:color w:val="000000"/>
              </w:rPr>
              <w:t>ACT Revenue Office (Land Rates and Tax in Stirling)</w:t>
            </w:r>
          </w:p>
        </w:tc>
        <w:tc>
          <w:tcPr>
            <w:tcW w:w="1287" w:type="dxa"/>
          </w:tcPr>
          <w:p w14:paraId="41D1092C" w14:textId="77777777" w:rsidR="00197062" w:rsidRPr="00197062" w:rsidRDefault="00197062" w:rsidP="006D2DF4">
            <w:pPr>
              <w:pStyle w:val="Tablebody"/>
              <w:rPr>
                <w:color w:val="FF0000"/>
              </w:rPr>
            </w:pPr>
            <w:r w:rsidRPr="00197062">
              <w:rPr>
                <w:color w:val="FF0000"/>
              </w:rPr>
              <w:t>Not received</w:t>
            </w:r>
          </w:p>
        </w:tc>
      </w:tr>
      <w:tr w:rsidR="00197062" w:rsidRPr="004D4B78" w14:paraId="684C0EB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B0F969B" w14:textId="77777777" w:rsidR="00197062" w:rsidRPr="0009784C" w:rsidRDefault="00197062" w:rsidP="006D2DF4">
            <w:pPr>
              <w:pStyle w:val="Tablebody"/>
            </w:pPr>
            <w:r w:rsidRPr="0009784C">
              <w:rPr>
                <w:color w:val="000000"/>
              </w:rPr>
              <w:t>163</w:t>
            </w:r>
          </w:p>
        </w:tc>
        <w:tc>
          <w:tcPr>
            <w:tcW w:w="1232" w:type="dxa"/>
          </w:tcPr>
          <w:p w14:paraId="70116689"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669798BE" w14:textId="77777777" w:rsidR="00197062" w:rsidRPr="004D4B78" w:rsidRDefault="00197062" w:rsidP="006D2DF4">
            <w:pPr>
              <w:pStyle w:val="Tablebody"/>
            </w:pPr>
            <w:r w:rsidRPr="004D4B78">
              <w:rPr>
                <w:color w:val="000000"/>
              </w:rPr>
              <w:t>Cocks</w:t>
            </w:r>
          </w:p>
        </w:tc>
        <w:tc>
          <w:tcPr>
            <w:tcW w:w="1742" w:type="dxa"/>
          </w:tcPr>
          <w:p w14:paraId="60CB9E58" w14:textId="77777777" w:rsidR="00197062" w:rsidRPr="007025B5" w:rsidRDefault="00197062" w:rsidP="006D2DF4">
            <w:pPr>
              <w:pStyle w:val="Tablebody"/>
              <w:rPr>
                <w:color w:val="auto"/>
              </w:rPr>
            </w:pPr>
            <w:r w:rsidRPr="007025B5">
              <w:rPr>
                <w:color w:val="auto"/>
              </w:rPr>
              <w:t>Treasurer</w:t>
            </w:r>
          </w:p>
        </w:tc>
        <w:tc>
          <w:tcPr>
            <w:tcW w:w="3239" w:type="dxa"/>
          </w:tcPr>
          <w:p w14:paraId="7E867054" w14:textId="77777777" w:rsidR="00197062" w:rsidRPr="004D4B78" w:rsidRDefault="00197062" w:rsidP="006D2DF4">
            <w:pPr>
              <w:pStyle w:val="Tablebody"/>
            </w:pPr>
            <w:r w:rsidRPr="004D4B78">
              <w:rPr>
                <w:color w:val="000000"/>
              </w:rPr>
              <w:t xml:space="preserve">ACT Revenue Office (Land Rates and Tax in Hughes) </w:t>
            </w:r>
          </w:p>
        </w:tc>
        <w:tc>
          <w:tcPr>
            <w:tcW w:w="1287" w:type="dxa"/>
          </w:tcPr>
          <w:p w14:paraId="069048F8" w14:textId="77777777" w:rsidR="00197062" w:rsidRPr="00197062" w:rsidRDefault="00197062" w:rsidP="006D2DF4">
            <w:pPr>
              <w:pStyle w:val="Tablebody"/>
              <w:rPr>
                <w:color w:val="FF0000"/>
              </w:rPr>
            </w:pPr>
            <w:r w:rsidRPr="00197062">
              <w:rPr>
                <w:color w:val="FF0000"/>
              </w:rPr>
              <w:t>Not received</w:t>
            </w:r>
          </w:p>
        </w:tc>
      </w:tr>
      <w:tr w:rsidR="00197062" w:rsidRPr="004D4B78" w14:paraId="4E5D1900"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8DD33EF" w14:textId="77777777" w:rsidR="00197062" w:rsidRPr="0009784C" w:rsidRDefault="00197062" w:rsidP="006D2DF4">
            <w:pPr>
              <w:pStyle w:val="Tablebody"/>
            </w:pPr>
            <w:r w:rsidRPr="0009784C">
              <w:rPr>
                <w:color w:val="000000"/>
              </w:rPr>
              <w:t>164</w:t>
            </w:r>
          </w:p>
        </w:tc>
        <w:tc>
          <w:tcPr>
            <w:tcW w:w="1232" w:type="dxa"/>
          </w:tcPr>
          <w:p w14:paraId="691E2D2A"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5B7A030" w14:textId="77777777" w:rsidR="00197062" w:rsidRPr="004D4B78" w:rsidRDefault="00197062" w:rsidP="006D2DF4">
            <w:pPr>
              <w:pStyle w:val="Tablebody"/>
            </w:pPr>
            <w:r w:rsidRPr="004D4B78">
              <w:rPr>
                <w:color w:val="000000"/>
              </w:rPr>
              <w:t>Cocks</w:t>
            </w:r>
          </w:p>
        </w:tc>
        <w:tc>
          <w:tcPr>
            <w:tcW w:w="1742" w:type="dxa"/>
          </w:tcPr>
          <w:p w14:paraId="30893BE9" w14:textId="77777777" w:rsidR="00197062" w:rsidRPr="007025B5" w:rsidRDefault="00197062" w:rsidP="006D2DF4">
            <w:pPr>
              <w:pStyle w:val="Tablebody"/>
              <w:rPr>
                <w:color w:val="auto"/>
              </w:rPr>
            </w:pPr>
            <w:r w:rsidRPr="007025B5">
              <w:rPr>
                <w:color w:val="auto"/>
              </w:rPr>
              <w:t>Treasurer</w:t>
            </w:r>
          </w:p>
        </w:tc>
        <w:tc>
          <w:tcPr>
            <w:tcW w:w="3239" w:type="dxa"/>
          </w:tcPr>
          <w:p w14:paraId="1BCC37C2" w14:textId="77777777" w:rsidR="00197062" w:rsidRPr="004D4B78" w:rsidRDefault="00197062" w:rsidP="006D2DF4">
            <w:pPr>
              <w:pStyle w:val="Tablebody"/>
            </w:pPr>
            <w:r w:rsidRPr="004D4B78">
              <w:rPr>
                <w:color w:val="000000"/>
              </w:rPr>
              <w:t xml:space="preserve">ACT Revenue Office (Land Rates and Tax in Whitlam) </w:t>
            </w:r>
          </w:p>
        </w:tc>
        <w:tc>
          <w:tcPr>
            <w:tcW w:w="1287" w:type="dxa"/>
          </w:tcPr>
          <w:p w14:paraId="0483C65A" w14:textId="77777777" w:rsidR="00197062" w:rsidRPr="00197062" w:rsidRDefault="00197062" w:rsidP="006D2DF4">
            <w:pPr>
              <w:pStyle w:val="Tablebody"/>
              <w:rPr>
                <w:color w:val="FF0000"/>
              </w:rPr>
            </w:pPr>
            <w:r w:rsidRPr="00197062">
              <w:rPr>
                <w:color w:val="FF0000"/>
              </w:rPr>
              <w:t>Not received</w:t>
            </w:r>
          </w:p>
        </w:tc>
      </w:tr>
      <w:tr w:rsidR="00197062" w:rsidRPr="004D4B78" w14:paraId="6AA99F5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494F894" w14:textId="77777777" w:rsidR="00197062" w:rsidRPr="0009784C" w:rsidRDefault="00197062" w:rsidP="006D2DF4">
            <w:pPr>
              <w:pStyle w:val="Tablebody"/>
            </w:pPr>
            <w:r w:rsidRPr="0009784C">
              <w:rPr>
                <w:color w:val="000000"/>
              </w:rPr>
              <w:t>165</w:t>
            </w:r>
          </w:p>
        </w:tc>
        <w:tc>
          <w:tcPr>
            <w:tcW w:w="1232" w:type="dxa"/>
          </w:tcPr>
          <w:p w14:paraId="42112EF7"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28439478" w14:textId="77777777" w:rsidR="00197062" w:rsidRPr="004D4B78" w:rsidRDefault="00197062" w:rsidP="006D2DF4">
            <w:pPr>
              <w:pStyle w:val="Tablebody"/>
            </w:pPr>
            <w:r w:rsidRPr="004D4B78">
              <w:rPr>
                <w:color w:val="000000"/>
              </w:rPr>
              <w:t>Lawder</w:t>
            </w:r>
          </w:p>
        </w:tc>
        <w:tc>
          <w:tcPr>
            <w:tcW w:w="1742" w:type="dxa"/>
          </w:tcPr>
          <w:p w14:paraId="43A39829" w14:textId="77777777" w:rsidR="00197062" w:rsidRPr="007025B5" w:rsidRDefault="00197062" w:rsidP="006D2DF4">
            <w:pPr>
              <w:pStyle w:val="Tablebody"/>
              <w:rPr>
                <w:color w:val="auto"/>
              </w:rPr>
            </w:pPr>
            <w:r w:rsidRPr="007025B5">
              <w:rPr>
                <w:color w:val="auto"/>
              </w:rPr>
              <w:t>Environment</w:t>
            </w:r>
          </w:p>
        </w:tc>
        <w:tc>
          <w:tcPr>
            <w:tcW w:w="3239" w:type="dxa"/>
          </w:tcPr>
          <w:p w14:paraId="76112B31" w14:textId="77777777" w:rsidR="00197062" w:rsidRPr="004D4B78" w:rsidRDefault="00197062" w:rsidP="006D2DF4">
            <w:pPr>
              <w:pStyle w:val="Tablebody"/>
            </w:pPr>
            <w:r w:rsidRPr="004D4B78">
              <w:rPr>
                <w:color w:val="000000"/>
              </w:rPr>
              <w:t xml:space="preserve">Lack of </w:t>
            </w:r>
            <w:r>
              <w:rPr>
                <w:color w:val="000000"/>
              </w:rPr>
              <w:t>n</w:t>
            </w:r>
            <w:r w:rsidRPr="004D4B78">
              <w:rPr>
                <w:color w:val="000000"/>
              </w:rPr>
              <w:t xml:space="preserve">otification to </w:t>
            </w:r>
            <w:r>
              <w:rPr>
                <w:color w:val="000000"/>
              </w:rPr>
              <w:t>r</w:t>
            </w:r>
            <w:r w:rsidRPr="004D4B78">
              <w:rPr>
                <w:color w:val="000000"/>
              </w:rPr>
              <w:t xml:space="preserve">esidents </w:t>
            </w:r>
            <w:r>
              <w:rPr>
                <w:color w:val="000000"/>
              </w:rPr>
              <w:t>r</w:t>
            </w:r>
            <w:r w:rsidRPr="004D4B78">
              <w:rPr>
                <w:color w:val="000000"/>
              </w:rPr>
              <w:t xml:space="preserve">egarding </w:t>
            </w:r>
            <w:r>
              <w:rPr>
                <w:color w:val="000000"/>
              </w:rPr>
              <w:t>a</w:t>
            </w:r>
            <w:r w:rsidRPr="004D4B78">
              <w:rPr>
                <w:color w:val="000000"/>
              </w:rPr>
              <w:t xml:space="preserve">rea </w:t>
            </w:r>
            <w:r>
              <w:rPr>
                <w:color w:val="000000"/>
              </w:rPr>
              <w:t>s</w:t>
            </w:r>
            <w:r w:rsidRPr="004D4B78">
              <w:rPr>
                <w:color w:val="000000"/>
              </w:rPr>
              <w:t xml:space="preserve">hooting </w:t>
            </w:r>
            <w:r>
              <w:rPr>
                <w:color w:val="000000"/>
              </w:rPr>
              <w:t>s</w:t>
            </w:r>
            <w:r w:rsidRPr="004D4B78">
              <w:rPr>
                <w:color w:val="000000"/>
              </w:rPr>
              <w:t>igns</w:t>
            </w:r>
          </w:p>
        </w:tc>
        <w:tc>
          <w:tcPr>
            <w:tcW w:w="1287" w:type="dxa"/>
          </w:tcPr>
          <w:p w14:paraId="0BB2EFE3" w14:textId="77777777" w:rsidR="00197062" w:rsidRPr="004D4B78" w:rsidRDefault="00197062" w:rsidP="006D2DF4">
            <w:pPr>
              <w:pStyle w:val="Tablebody"/>
            </w:pPr>
            <w:r w:rsidRPr="004D4B78">
              <w:rPr>
                <w:rFonts w:ascii="Calibri" w:hAnsi="Calibri" w:cs="Calibri"/>
                <w:color w:val="000000"/>
              </w:rPr>
              <w:t>06/08/2024</w:t>
            </w:r>
          </w:p>
        </w:tc>
      </w:tr>
      <w:tr w:rsidR="00197062" w:rsidRPr="004D4B78" w14:paraId="3DE0AD43"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851EE0D" w14:textId="77777777" w:rsidR="00197062" w:rsidRPr="0009784C" w:rsidRDefault="00197062" w:rsidP="006D2DF4">
            <w:pPr>
              <w:pStyle w:val="Tablebody"/>
            </w:pPr>
            <w:r w:rsidRPr="0009784C">
              <w:rPr>
                <w:color w:val="000000"/>
              </w:rPr>
              <w:t>166</w:t>
            </w:r>
          </w:p>
        </w:tc>
        <w:tc>
          <w:tcPr>
            <w:tcW w:w="1232" w:type="dxa"/>
          </w:tcPr>
          <w:p w14:paraId="4A26135B"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31C17176" w14:textId="77777777" w:rsidR="00197062" w:rsidRPr="004D4B78" w:rsidRDefault="00197062" w:rsidP="006D2DF4">
            <w:pPr>
              <w:pStyle w:val="Tablebody"/>
            </w:pPr>
            <w:r w:rsidRPr="004D4B78">
              <w:rPr>
                <w:color w:val="000000"/>
              </w:rPr>
              <w:t>Cain</w:t>
            </w:r>
          </w:p>
        </w:tc>
        <w:tc>
          <w:tcPr>
            <w:tcW w:w="1742" w:type="dxa"/>
          </w:tcPr>
          <w:p w14:paraId="652A88D1" w14:textId="77777777" w:rsidR="00197062" w:rsidRPr="007025B5" w:rsidRDefault="00197062" w:rsidP="006D2DF4">
            <w:pPr>
              <w:pStyle w:val="Tablebody"/>
              <w:rPr>
                <w:color w:val="auto"/>
              </w:rPr>
            </w:pPr>
            <w:r w:rsidRPr="007025B5">
              <w:rPr>
                <w:color w:val="auto"/>
              </w:rPr>
              <w:t>Attorney-General</w:t>
            </w:r>
          </w:p>
        </w:tc>
        <w:tc>
          <w:tcPr>
            <w:tcW w:w="3239" w:type="dxa"/>
          </w:tcPr>
          <w:p w14:paraId="2BCFA8AC" w14:textId="77777777" w:rsidR="00197062" w:rsidRPr="004D4B78" w:rsidRDefault="00197062" w:rsidP="006D2DF4">
            <w:pPr>
              <w:pStyle w:val="Tablebody"/>
            </w:pPr>
            <w:r w:rsidRPr="004D4B78">
              <w:rPr>
                <w:color w:val="000000"/>
              </w:rPr>
              <w:t>ACT Policing (electronic monitoring feasibility study)</w:t>
            </w:r>
          </w:p>
        </w:tc>
        <w:tc>
          <w:tcPr>
            <w:tcW w:w="1287" w:type="dxa"/>
          </w:tcPr>
          <w:p w14:paraId="588693CB"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20FC36B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F63A6FF" w14:textId="77777777" w:rsidR="00197062" w:rsidRPr="0009784C" w:rsidRDefault="00197062" w:rsidP="006D2DF4">
            <w:pPr>
              <w:pStyle w:val="Tablebody"/>
            </w:pPr>
            <w:r w:rsidRPr="0009784C">
              <w:rPr>
                <w:color w:val="000000"/>
              </w:rPr>
              <w:t>167</w:t>
            </w:r>
          </w:p>
        </w:tc>
        <w:tc>
          <w:tcPr>
            <w:tcW w:w="1232" w:type="dxa"/>
          </w:tcPr>
          <w:p w14:paraId="5D0A85A9"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77B69C80" w14:textId="77777777" w:rsidR="00197062" w:rsidRPr="004D4B78" w:rsidRDefault="00197062" w:rsidP="006D2DF4">
            <w:pPr>
              <w:pStyle w:val="Tablebody"/>
            </w:pPr>
            <w:r w:rsidRPr="004D4B78">
              <w:rPr>
                <w:color w:val="000000"/>
              </w:rPr>
              <w:t>Lawder</w:t>
            </w:r>
          </w:p>
        </w:tc>
        <w:tc>
          <w:tcPr>
            <w:tcW w:w="1742" w:type="dxa"/>
          </w:tcPr>
          <w:p w14:paraId="339EE139" w14:textId="77777777" w:rsidR="00197062" w:rsidRPr="007025B5" w:rsidRDefault="00197062" w:rsidP="006D2DF4">
            <w:pPr>
              <w:pStyle w:val="Tablebody"/>
              <w:rPr>
                <w:color w:val="auto"/>
              </w:rPr>
            </w:pPr>
            <w:r w:rsidRPr="007025B5">
              <w:rPr>
                <w:color w:val="auto"/>
              </w:rPr>
              <w:t>Water, Energy and Emissions Reduction</w:t>
            </w:r>
          </w:p>
        </w:tc>
        <w:tc>
          <w:tcPr>
            <w:tcW w:w="3239" w:type="dxa"/>
          </w:tcPr>
          <w:p w14:paraId="713311F5" w14:textId="77777777" w:rsidR="00197062" w:rsidRPr="004D4B78" w:rsidRDefault="00197062" w:rsidP="006D2DF4">
            <w:pPr>
              <w:pStyle w:val="Tablebody"/>
            </w:pPr>
            <w:r w:rsidRPr="004D4B78">
              <w:rPr>
                <w:color w:val="000000"/>
              </w:rPr>
              <w:t>Works at Tuggeranong Homestead</w:t>
            </w:r>
          </w:p>
        </w:tc>
        <w:tc>
          <w:tcPr>
            <w:tcW w:w="1287" w:type="dxa"/>
          </w:tcPr>
          <w:p w14:paraId="4F44E46E"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098E0D00"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6CAD8E7" w14:textId="77777777" w:rsidR="00197062" w:rsidRPr="0009784C" w:rsidRDefault="00197062" w:rsidP="006D2DF4">
            <w:pPr>
              <w:pStyle w:val="Tablebody"/>
            </w:pPr>
            <w:r w:rsidRPr="0009784C">
              <w:rPr>
                <w:color w:val="000000"/>
              </w:rPr>
              <w:t>168</w:t>
            </w:r>
          </w:p>
        </w:tc>
        <w:tc>
          <w:tcPr>
            <w:tcW w:w="1232" w:type="dxa"/>
          </w:tcPr>
          <w:p w14:paraId="2EEFDD07"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2FF177B" w14:textId="77777777" w:rsidR="00197062" w:rsidRPr="004D4B78" w:rsidRDefault="00197062" w:rsidP="006D2DF4">
            <w:pPr>
              <w:pStyle w:val="Tablebody"/>
            </w:pPr>
            <w:r w:rsidRPr="004D4B78">
              <w:rPr>
                <w:color w:val="000000"/>
              </w:rPr>
              <w:t>Cocks</w:t>
            </w:r>
          </w:p>
        </w:tc>
        <w:tc>
          <w:tcPr>
            <w:tcW w:w="1742" w:type="dxa"/>
          </w:tcPr>
          <w:p w14:paraId="4F349D87" w14:textId="77777777" w:rsidR="00197062" w:rsidRPr="007025B5" w:rsidRDefault="00197062" w:rsidP="006D2DF4">
            <w:pPr>
              <w:pStyle w:val="Tablebody"/>
              <w:rPr>
                <w:color w:val="auto"/>
              </w:rPr>
            </w:pPr>
            <w:r w:rsidRPr="007025B5">
              <w:rPr>
                <w:color w:val="auto"/>
              </w:rPr>
              <w:t>Treasurer</w:t>
            </w:r>
          </w:p>
        </w:tc>
        <w:tc>
          <w:tcPr>
            <w:tcW w:w="3239" w:type="dxa"/>
          </w:tcPr>
          <w:p w14:paraId="308C27B3" w14:textId="77777777" w:rsidR="00197062" w:rsidRPr="004D4B78" w:rsidRDefault="00197062" w:rsidP="006D2DF4">
            <w:pPr>
              <w:pStyle w:val="Tablebody"/>
            </w:pPr>
            <w:r w:rsidRPr="004D4B78">
              <w:rPr>
                <w:color w:val="000000"/>
              </w:rPr>
              <w:t>ACT Revenue Office (Land Rates and Tax in Red Hill)</w:t>
            </w:r>
          </w:p>
        </w:tc>
        <w:tc>
          <w:tcPr>
            <w:tcW w:w="1287" w:type="dxa"/>
          </w:tcPr>
          <w:p w14:paraId="0BDBC7D6" w14:textId="77777777" w:rsidR="00197062" w:rsidRPr="00197062" w:rsidRDefault="00197062" w:rsidP="006D2DF4">
            <w:pPr>
              <w:pStyle w:val="Tablebody"/>
              <w:rPr>
                <w:color w:val="FF0000"/>
              </w:rPr>
            </w:pPr>
            <w:r w:rsidRPr="00197062">
              <w:rPr>
                <w:color w:val="FF0000"/>
              </w:rPr>
              <w:t>Not received</w:t>
            </w:r>
          </w:p>
        </w:tc>
      </w:tr>
      <w:tr w:rsidR="00197062" w:rsidRPr="004D4B78" w14:paraId="71F6BE4E"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9956B94" w14:textId="77777777" w:rsidR="00197062" w:rsidRPr="0009784C" w:rsidRDefault="00197062" w:rsidP="006D2DF4">
            <w:pPr>
              <w:pStyle w:val="Tablebody"/>
            </w:pPr>
            <w:r w:rsidRPr="0009784C">
              <w:rPr>
                <w:color w:val="000000"/>
              </w:rPr>
              <w:t>169</w:t>
            </w:r>
          </w:p>
        </w:tc>
        <w:tc>
          <w:tcPr>
            <w:tcW w:w="1232" w:type="dxa"/>
          </w:tcPr>
          <w:p w14:paraId="644CD78B"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72F5D3F9" w14:textId="77777777" w:rsidR="00197062" w:rsidRPr="004D4B78" w:rsidRDefault="00197062" w:rsidP="006D2DF4">
            <w:pPr>
              <w:pStyle w:val="Tablebody"/>
            </w:pPr>
            <w:r w:rsidRPr="004D4B78">
              <w:rPr>
                <w:color w:val="000000"/>
              </w:rPr>
              <w:t>Cocks</w:t>
            </w:r>
          </w:p>
        </w:tc>
        <w:tc>
          <w:tcPr>
            <w:tcW w:w="1742" w:type="dxa"/>
          </w:tcPr>
          <w:p w14:paraId="5BD1E78C" w14:textId="77777777" w:rsidR="00197062" w:rsidRPr="007025B5" w:rsidRDefault="00197062" w:rsidP="006D2DF4">
            <w:pPr>
              <w:pStyle w:val="Tablebody"/>
              <w:rPr>
                <w:color w:val="auto"/>
              </w:rPr>
            </w:pPr>
            <w:r w:rsidRPr="007025B5">
              <w:rPr>
                <w:color w:val="auto"/>
              </w:rPr>
              <w:t>Treasurer</w:t>
            </w:r>
          </w:p>
        </w:tc>
        <w:tc>
          <w:tcPr>
            <w:tcW w:w="3239" w:type="dxa"/>
          </w:tcPr>
          <w:p w14:paraId="1EACDBE0" w14:textId="77777777" w:rsidR="00197062" w:rsidRPr="004D4B78" w:rsidRDefault="00197062" w:rsidP="006D2DF4">
            <w:pPr>
              <w:pStyle w:val="Tablebody"/>
            </w:pPr>
            <w:r w:rsidRPr="004D4B78">
              <w:rPr>
                <w:color w:val="000000"/>
              </w:rPr>
              <w:t>ACT Revenue Office (Land Rates and Tax in O'Malley)</w:t>
            </w:r>
          </w:p>
        </w:tc>
        <w:tc>
          <w:tcPr>
            <w:tcW w:w="1287" w:type="dxa"/>
          </w:tcPr>
          <w:p w14:paraId="687BD712" w14:textId="77777777" w:rsidR="00197062" w:rsidRPr="00197062" w:rsidRDefault="00197062" w:rsidP="006D2DF4">
            <w:pPr>
              <w:pStyle w:val="Tablebody"/>
              <w:rPr>
                <w:color w:val="FF0000"/>
              </w:rPr>
            </w:pPr>
            <w:r w:rsidRPr="00197062">
              <w:rPr>
                <w:color w:val="FF0000"/>
              </w:rPr>
              <w:t>Not received</w:t>
            </w:r>
          </w:p>
        </w:tc>
      </w:tr>
      <w:tr w:rsidR="00197062" w:rsidRPr="004D4B78" w14:paraId="6248082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1EF9E57" w14:textId="77777777" w:rsidR="00197062" w:rsidRPr="0009784C" w:rsidRDefault="00197062" w:rsidP="006D2DF4">
            <w:pPr>
              <w:pStyle w:val="Tablebody"/>
            </w:pPr>
            <w:r w:rsidRPr="0009784C">
              <w:rPr>
                <w:color w:val="000000"/>
              </w:rPr>
              <w:t>170</w:t>
            </w:r>
          </w:p>
        </w:tc>
        <w:tc>
          <w:tcPr>
            <w:tcW w:w="1232" w:type="dxa"/>
          </w:tcPr>
          <w:p w14:paraId="009A2795"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34ED268B" w14:textId="77777777" w:rsidR="00197062" w:rsidRPr="004D4B78" w:rsidRDefault="00197062" w:rsidP="006D2DF4">
            <w:pPr>
              <w:pStyle w:val="Tablebody"/>
            </w:pPr>
            <w:r w:rsidRPr="004D4B78">
              <w:rPr>
                <w:color w:val="000000"/>
              </w:rPr>
              <w:t>Cocks</w:t>
            </w:r>
          </w:p>
        </w:tc>
        <w:tc>
          <w:tcPr>
            <w:tcW w:w="1742" w:type="dxa"/>
          </w:tcPr>
          <w:p w14:paraId="08EC6ACF" w14:textId="77777777" w:rsidR="00197062" w:rsidRPr="007025B5" w:rsidRDefault="00197062" w:rsidP="006D2DF4">
            <w:pPr>
              <w:pStyle w:val="Tablebody"/>
              <w:rPr>
                <w:color w:val="auto"/>
              </w:rPr>
            </w:pPr>
            <w:r w:rsidRPr="007025B5">
              <w:rPr>
                <w:color w:val="auto"/>
              </w:rPr>
              <w:t>Treasurer</w:t>
            </w:r>
          </w:p>
        </w:tc>
        <w:tc>
          <w:tcPr>
            <w:tcW w:w="3239" w:type="dxa"/>
          </w:tcPr>
          <w:p w14:paraId="70CA2AAD" w14:textId="77777777" w:rsidR="00197062" w:rsidRPr="004D4B78" w:rsidRDefault="00197062" w:rsidP="006D2DF4">
            <w:pPr>
              <w:pStyle w:val="Tablebody"/>
            </w:pPr>
            <w:r w:rsidRPr="004D4B78">
              <w:rPr>
                <w:color w:val="000000"/>
              </w:rPr>
              <w:t>ACT Revenue Office (Land Rates and Tax in Denman Prospect)</w:t>
            </w:r>
          </w:p>
        </w:tc>
        <w:tc>
          <w:tcPr>
            <w:tcW w:w="1287" w:type="dxa"/>
          </w:tcPr>
          <w:p w14:paraId="16D41C22" w14:textId="77777777" w:rsidR="00197062" w:rsidRPr="00197062" w:rsidRDefault="00197062" w:rsidP="006D2DF4">
            <w:pPr>
              <w:pStyle w:val="Tablebody"/>
              <w:rPr>
                <w:color w:val="FF0000"/>
              </w:rPr>
            </w:pPr>
            <w:r w:rsidRPr="00197062">
              <w:rPr>
                <w:color w:val="FF0000"/>
              </w:rPr>
              <w:t>Not received</w:t>
            </w:r>
          </w:p>
        </w:tc>
      </w:tr>
      <w:tr w:rsidR="00197062" w:rsidRPr="004D4B78" w14:paraId="4856E4FE"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06DF580" w14:textId="77777777" w:rsidR="00197062" w:rsidRPr="0009784C" w:rsidRDefault="00197062" w:rsidP="006D2DF4">
            <w:pPr>
              <w:pStyle w:val="Tablebody"/>
            </w:pPr>
            <w:r w:rsidRPr="0009784C">
              <w:rPr>
                <w:color w:val="000000"/>
              </w:rPr>
              <w:t>171</w:t>
            </w:r>
          </w:p>
        </w:tc>
        <w:tc>
          <w:tcPr>
            <w:tcW w:w="1232" w:type="dxa"/>
          </w:tcPr>
          <w:p w14:paraId="156FD27F"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7DEAFEF1" w14:textId="77777777" w:rsidR="00197062" w:rsidRPr="004D4B78" w:rsidRDefault="00197062" w:rsidP="006D2DF4">
            <w:pPr>
              <w:pStyle w:val="Tablebody"/>
            </w:pPr>
            <w:r w:rsidRPr="004D4B78">
              <w:rPr>
                <w:color w:val="000000"/>
              </w:rPr>
              <w:t>Cocks</w:t>
            </w:r>
          </w:p>
        </w:tc>
        <w:tc>
          <w:tcPr>
            <w:tcW w:w="1742" w:type="dxa"/>
          </w:tcPr>
          <w:p w14:paraId="3B4360B8" w14:textId="77777777" w:rsidR="00197062" w:rsidRPr="007025B5" w:rsidRDefault="00197062" w:rsidP="006D2DF4">
            <w:pPr>
              <w:pStyle w:val="Tablebody"/>
              <w:rPr>
                <w:color w:val="auto"/>
              </w:rPr>
            </w:pPr>
            <w:r w:rsidRPr="007025B5">
              <w:rPr>
                <w:color w:val="auto"/>
              </w:rPr>
              <w:t>Treasurer</w:t>
            </w:r>
          </w:p>
        </w:tc>
        <w:tc>
          <w:tcPr>
            <w:tcW w:w="3239" w:type="dxa"/>
          </w:tcPr>
          <w:p w14:paraId="22E24A23" w14:textId="77777777" w:rsidR="00197062" w:rsidRPr="004D4B78" w:rsidRDefault="00197062" w:rsidP="006D2DF4">
            <w:pPr>
              <w:pStyle w:val="Tablebody"/>
            </w:pPr>
            <w:r w:rsidRPr="004D4B78">
              <w:rPr>
                <w:color w:val="000000"/>
              </w:rPr>
              <w:t>ACT Revenue Office (Land Rates and Tax in Farrer)</w:t>
            </w:r>
          </w:p>
        </w:tc>
        <w:tc>
          <w:tcPr>
            <w:tcW w:w="1287" w:type="dxa"/>
          </w:tcPr>
          <w:p w14:paraId="5E42EBA4" w14:textId="77777777" w:rsidR="00197062" w:rsidRPr="00197062" w:rsidRDefault="00197062" w:rsidP="006D2DF4">
            <w:pPr>
              <w:pStyle w:val="Tablebody"/>
              <w:rPr>
                <w:color w:val="FF0000"/>
              </w:rPr>
            </w:pPr>
            <w:r w:rsidRPr="00197062">
              <w:rPr>
                <w:color w:val="FF0000"/>
              </w:rPr>
              <w:t>Not received</w:t>
            </w:r>
          </w:p>
        </w:tc>
      </w:tr>
      <w:tr w:rsidR="00197062" w:rsidRPr="004D4B78" w14:paraId="16B9860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89BCC20" w14:textId="77777777" w:rsidR="00197062" w:rsidRPr="0009784C" w:rsidRDefault="00197062" w:rsidP="006D2DF4">
            <w:pPr>
              <w:pStyle w:val="Tablebody"/>
            </w:pPr>
            <w:r w:rsidRPr="0009784C">
              <w:rPr>
                <w:color w:val="000000"/>
              </w:rPr>
              <w:t>172</w:t>
            </w:r>
          </w:p>
        </w:tc>
        <w:tc>
          <w:tcPr>
            <w:tcW w:w="1232" w:type="dxa"/>
          </w:tcPr>
          <w:p w14:paraId="1BF2B807"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98A9432" w14:textId="77777777" w:rsidR="00197062" w:rsidRPr="004D4B78" w:rsidRDefault="00197062" w:rsidP="006D2DF4">
            <w:pPr>
              <w:pStyle w:val="Tablebody"/>
            </w:pPr>
            <w:r w:rsidRPr="004D4B78">
              <w:rPr>
                <w:color w:val="000000"/>
              </w:rPr>
              <w:t>Cocks</w:t>
            </w:r>
          </w:p>
        </w:tc>
        <w:tc>
          <w:tcPr>
            <w:tcW w:w="1742" w:type="dxa"/>
          </w:tcPr>
          <w:p w14:paraId="64643015" w14:textId="77777777" w:rsidR="00197062" w:rsidRPr="007025B5" w:rsidRDefault="00197062" w:rsidP="006D2DF4">
            <w:pPr>
              <w:pStyle w:val="Tablebody"/>
              <w:rPr>
                <w:color w:val="auto"/>
              </w:rPr>
            </w:pPr>
            <w:r w:rsidRPr="007025B5">
              <w:rPr>
                <w:color w:val="auto"/>
              </w:rPr>
              <w:t>Treasurer</w:t>
            </w:r>
          </w:p>
        </w:tc>
        <w:tc>
          <w:tcPr>
            <w:tcW w:w="3239" w:type="dxa"/>
          </w:tcPr>
          <w:p w14:paraId="7295815F" w14:textId="77777777" w:rsidR="00197062" w:rsidRPr="004D4B78" w:rsidRDefault="00197062" w:rsidP="006D2DF4">
            <w:pPr>
              <w:pStyle w:val="Tablebody"/>
            </w:pPr>
            <w:r w:rsidRPr="004D4B78">
              <w:rPr>
                <w:color w:val="000000"/>
              </w:rPr>
              <w:t>ACT Revenue Office (Land Rates and Tax in Phillip)</w:t>
            </w:r>
          </w:p>
        </w:tc>
        <w:tc>
          <w:tcPr>
            <w:tcW w:w="1287" w:type="dxa"/>
          </w:tcPr>
          <w:p w14:paraId="6C91215B" w14:textId="77777777" w:rsidR="00197062" w:rsidRPr="00197062" w:rsidRDefault="00197062" w:rsidP="006D2DF4">
            <w:pPr>
              <w:pStyle w:val="Tablebody"/>
              <w:rPr>
                <w:color w:val="FF0000"/>
              </w:rPr>
            </w:pPr>
            <w:r w:rsidRPr="00197062">
              <w:rPr>
                <w:color w:val="FF0000"/>
              </w:rPr>
              <w:t>Not received</w:t>
            </w:r>
          </w:p>
        </w:tc>
      </w:tr>
      <w:tr w:rsidR="00197062" w:rsidRPr="004D4B78" w14:paraId="145228C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657E959" w14:textId="77777777" w:rsidR="00197062" w:rsidRPr="0009784C" w:rsidRDefault="00197062" w:rsidP="006D2DF4">
            <w:pPr>
              <w:pStyle w:val="Tablebody"/>
            </w:pPr>
            <w:r w:rsidRPr="0009784C">
              <w:rPr>
                <w:color w:val="000000"/>
              </w:rPr>
              <w:t>173</w:t>
            </w:r>
          </w:p>
        </w:tc>
        <w:tc>
          <w:tcPr>
            <w:tcW w:w="1232" w:type="dxa"/>
          </w:tcPr>
          <w:p w14:paraId="559FF29E"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742B77D4" w14:textId="77777777" w:rsidR="00197062" w:rsidRPr="004D4B78" w:rsidRDefault="00197062" w:rsidP="006D2DF4">
            <w:pPr>
              <w:pStyle w:val="Tablebody"/>
            </w:pPr>
            <w:r w:rsidRPr="004D4B78">
              <w:rPr>
                <w:color w:val="000000"/>
              </w:rPr>
              <w:t>Cocks</w:t>
            </w:r>
          </w:p>
        </w:tc>
        <w:tc>
          <w:tcPr>
            <w:tcW w:w="1742" w:type="dxa"/>
          </w:tcPr>
          <w:p w14:paraId="42A0F774" w14:textId="77777777" w:rsidR="00197062" w:rsidRPr="007025B5" w:rsidRDefault="00197062" w:rsidP="006D2DF4">
            <w:pPr>
              <w:pStyle w:val="Tablebody"/>
              <w:rPr>
                <w:color w:val="auto"/>
              </w:rPr>
            </w:pPr>
            <w:r w:rsidRPr="007025B5">
              <w:rPr>
                <w:color w:val="auto"/>
              </w:rPr>
              <w:t>Treasurer</w:t>
            </w:r>
          </w:p>
        </w:tc>
        <w:tc>
          <w:tcPr>
            <w:tcW w:w="3239" w:type="dxa"/>
          </w:tcPr>
          <w:p w14:paraId="3441E54C" w14:textId="77777777" w:rsidR="00197062" w:rsidRPr="004D4B78" w:rsidRDefault="00197062" w:rsidP="006D2DF4">
            <w:pPr>
              <w:pStyle w:val="Tablebody"/>
            </w:pPr>
            <w:r w:rsidRPr="004D4B78">
              <w:rPr>
                <w:color w:val="000000"/>
              </w:rPr>
              <w:t>ACT Revenue Office (Land Rates and Tax in Yarralumla)</w:t>
            </w:r>
          </w:p>
        </w:tc>
        <w:tc>
          <w:tcPr>
            <w:tcW w:w="1287" w:type="dxa"/>
          </w:tcPr>
          <w:p w14:paraId="5F066B60" w14:textId="77777777" w:rsidR="00197062" w:rsidRPr="00197062" w:rsidRDefault="00197062" w:rsidP="006D2DF4">
            <w:pPr>
              <w:pStyle w:val="Tablebody"/>
              <w:rPr>
                <w:color w:val="FF0000"/>
              </w:rPr>
            </w:pPr>
            <w:r w:rsidRPr="00197062">
              <w:rPr>
                <w:color w:val="FF0000"/>
              </w:rPr>
              <w:t>Not received</w:t>
            </w:r>
          </w:p>
        </w:tc>
      </w:tr>
      <w:tr w:rsidR="00197062" w:rsidRPr="004D4B78" w14:paraId="0A61751E"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EF236A7" w14:textId="77777777" w:rsidR="00197062" w:rsidRPr="0009784C" w:rsidRDefault="00197062" w:rsidP="006D2DF4">
            <w:pPr>
              <w:pStyle w:val="Tablebody"/>
            </w:pPr>
            <w:r w:rsidRPr="0009784C">
              <w:rPr>
                <w:color w:val="000000"/>
              </w:rPr>
              <w:t>174</w:t>
            </w:r>
          </w:p>
        </w:tc>
        <w:tc>
          <w:tcPr>
            <w:tcW w:w="1232" w:type="dxa"/>
          </w:tcPr>
          <w:p w14:paraId="1D276389"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0B224176" w14:textId="77777777" w:rsidR="00197062" w:rsidRPr="004D4B78" w:rsidRDefault="00197062" w:rsidP="006D2DF4">
            <w:pPr>
              <w:pStyle w:val="Tablebody"/>
            </w:pPr>
            <w:r w:rsidRPr="004D4B78">
              <w:rPr>
                <w:color w:val="000000"/>
              </w:rPr>
              <w:t>Cocks</w:t>
            </w:r>
          </w:p>
        </w:tc>
        <w:tc>
          <w:tcPr>
            <w:tcW w:w="1742" w:type="dxa"/>
          </w:tcPr>
          <w:p w14:paraId="3C35F24E" w14:textId="77777777" w:rsidR="00197062" w:rsidRPr="007025B5" w:rsidRDefault="00197062" w:rsidP="006D2DF4">
            <w:pPr>
              <w:pStyle w:val="Tablebody"/>
              <w:rPr>
                <w:color w:val="auto"/>
              </w:rPr>
            </w:pPr>
            <w:r w:rsidRPr="007025B5">
              <w:rPr>
                <w:color w:val="auto"/>
              </w:rPr>
              <w:t>Treasurer</w:t>
            </w:r>
          </w:p>
        </w:tc>
        <w:tc>
          <w:tcPr>
            <w:tcW w:w="3239" w:type="dxa"/>
          </w:tcPr>
          <w:p w14:paraId="7C9D7B24" w14:textId="77777777" w:rsidR="00197062" w:rsidRPr="004D4B78" w:rsidRDefault="00197062" w:rsidP="006D2DF4">
            <w:pPr>
              <w:pStyle w:val="Tablebody"/>
            </w:pPr>
            <w:r w:rsidRPr="004D4B78">
              <w:rPr>
                <w:color w:val="000000"/>
              </w:rPr>
              <w:t>ACT Revenue Office (Land Rates and Tax in Garran)</w:t>
            </w:r>
          </w:p>
        </w:tc>
        <w:tc>
          <w:tcPr>
            <w:tcW w:w="1287" w:type="dxa"/>
          </w:tcPr>
          <w:p w14:paraId="408A07FE" w14:textId="77777777" w:rsidR="00197062" w:rsidRPr="00197062" w:rsidRDefault="00197062" w:rsidP="006D2DF4">
            <w:pPr>
              <w:pStyle w:val="Tablebody"/>
              <w:rPr>
                <w:color w:val="FF0000"/>
              </w:rPr>
            </w:pPr>
            <w:r w:rsidRPr="00197062">
              <w:rPr>
                <w:color w:val="FF0000"/>
              </w:rPr>
              <w:t>Not received</w:t>
            </w:r>
          </w:p>
        </w:tc>
      </w:tr>
      <w:tr w:rsidR="00197062" w:rsidRPr="004D4B78" w14:paraId="7A92BBC9"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7D6AB35" w14:textId="77777777" w:rsidR="00197062" w:rsidRPr="0009784C" w:rsidRDefault="00197062" w:rsidP="006D2DF4">
            <w:pPr>
              <w:pStyle w:val="Tablebody"/>
            </w:pPr>
            <w:r w:rsidRPr="0009784C">
              <w:rPr>
                <w:color w:val="000000"/>
              </w:rPr>
              <w:t>175</w:t>
            </w:r>
          </w:p>
        </w:tc>
        <w:tc>
          <w:tcPr>
            <w:tcW w:w="1232" w:type="dxa"/>
          </w:tcPr>
          <w:p w14:paraId="6172E9A4"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107A2D2B" w14:textId="77777777" w:rsidR="00197062" w:rsidRPr="004D4B78" w:rsidRDefault="00197062" w:rsidP="006D2DF4">
            <w:pPr>
              <w:pStyle w:val="Tablebody"/>
            </w:pPr>
            <w:r w:rsidRPr="004D4B78">
              <w:rPr>
                <w:color w:val="000000"/>
              </w:rPr>
              <w:t>Cocks</w:t>
            </w:r>
          </w:p>
        </w:tc>
        <w:tc>
          <w:tcPr>
            <w:tcW w:w="1742" w:type="dxa"/>
          </w:tcPr>
          <w:p w14:paraId="3A239660" w14:textId="77777777" w:rsidR="00197062" w:rsidRPr="007025B5" w:rsidRDefault="00197062" w:rsidP="006D2DF4">
            <w:pPr>
              <w:pStyle w:val="Tablebody"/>
              <w:rPr>
                <w:color w:val="auto"/>
              </w:rPr>
            </w:pPr>
            <w:r w:rsidRPr="007025B5">
              <w:rPr>
                <w:color w:val="auto"/>
              </w:rPr>
              <w:t>Treasurer</w:t>
            </w:r>
          </w:p>
        </w:tc>
        <w:tc>
          <w:tcPr>
            <w:tcW w:w="3239" w:type="dxa"/>
          </w:tcPr>
          <w:p w14:paraId="024CACDB" w14:textId="77777777" w:rsidR="00197062" w:rsidRPr="004D4B78" w:rsidRDefault="00197062" w:rsidP="006D2DF4">
            <w:pPr>
              <w:pStyle w:val="Tablebody"/>
            </w:pPr>
            <w:r w:rsidRPr="004D4B78">
              <w:rPr>
                <w:color w:val="000000"/>
              </w:rPr>
              <w:t>ACT Revenue Office (Land Rates and Tax in Pearce)</w:t>
            </w:r>
          </w:p>
        </w:tc>
        <w:tc>
          <w:tcPr>
            <w:tcW w:w="1287" w:type="dxa"/>
          </w:tcPr>
          <w:p w14:paraId="52900814" w14:textId="77777777" w:rsidR="00197062" w:rsidRPr="00197062" w:rsidRDefault="00197062" w:rsidP="006D2DF4">
            <w:pPr>
              <w:pStyle w:val="Tablebody"/>
              <w:rPr>
                <w:color w:val="FF0000"/>
              </w:rPr>
            </w:pPr>
            <w:r w:rsidRPr="00197062">
              <w:rPr>
                <w:color w:val="FF0000"/>
              </w:rPr>
              <w:t>Not received</w:t>
            </w:r>
          </w:p>
        </w:tc>
      </w:tr>
      <w:tr w:rsidR="00197062" w:rsidRPr="004D4B78" w14:paraId="7205B975"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A3AFAAA" w14:textId="77777777" w:rsidR="00197062" w:rsidRPr="0009784C" w:rsidRDefault="00197062" w:rsidP="006D2DF4">
            <w:pPr>
              <w:pStyle w:val="Tablebody"/>
            </w:pPr>
            <w:r w:rsidRPr="0009784C">
              <w:rPr>
                <w:color w:val="000000"/>
              </w:rPr>
              <w:t>176</w:t>
            </w:r>
          </w:p>
        </w:tc>
        <w:tc>
          <w:tcPr>
            <w:tcW w:w="1232" w:type="dxa"/>
          </w:tcPr>
          <w:p w14:paraId="73AF3448"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237596E8" w14:textId="77777777" w:rsidR="00197062" w:rsidRPr="004D4B78" w:rsidRDefault="00197062" w:rsidP="006D2DF4">
            <w:pPr>
              <w:pStyle w:val="Tablebody"/>
            </w:pPr>
            <w:r w:rsidRPr="004D4B78">
              <w:rPr>
                <w:color w:val="000000"/>
              </w:rPr>
              <w:t>Cocks</w:t>
            </w:r>
          </w:p>
        </w:tc>
        <w:tc>
          <w:tcPr>
            <w:tcW w:w="1742" w:type="dxa"/>
          </w:tcPr>
          <w:p w14:paraId="712B19B8" w14:textId="77777777" w:rsidR="00197062" w:rsidRPr="007025B5" w:rsidRDefault="00197062" w:rsidP="006D2DF4">
            <w:pPr>
              <w:pStyle w:val="Tablebody"/>
              <w:rPr>
                <w:color w:val="auto"/>
              </w:rPr>
            </w:pPr>
            <w:r w:rsidRPr="007025B5">
              <w:rPr>
                <w:color w:val="auto"/>
              </w:rPr>
              <w:t>Treasurer</w:t>
            </w:r>
          </w:p>
        </w:tc>
        <w:tc>
          <w:tcPr>
            <w:tcW w:w="3239" w:type="dxa"/>
          </w:tcPr>
          <w:p w14:paraId="1D86A713" w14:textId="77777777" w:rsidR="00197062" w:rsidRPr="004D4B78" w:rsidRDefault="00197062" w:rsidP="006D2DF4">
            <w:pPr>
              <w:pStyle w:val="Tablebody"/>
            </w:pPr>
            <w:r w:rsidRPr="004D4B78">
              <w:rPr>
                <w:color w:val="000000"/>
              </w:rPr>
              <w:t>ACT Revenue Office (Land Rates and Tax in Mawson)</w:t>
            </w:r>
          </w:p>
        </w:tc>
        <w:tc>
          <w:tcPr>
            <w:tcW w:w="1287" w:type="dxa"/>
          </w:tcPr>
          <w:p w14:paraId="51C447DD" w14:textId="77777777" w:rsidR="00197062" w:rsidRPr="00197062" w:rsidRDefault="00197062" w:rsidP="006D2DF4">
            <w:pPr>
              <w:pStyle w:val="Tablebody"/>
              <w:rPr>
                <w:color w:val="FF0000"/>
              </w:rPr>
            </w:pPr>
            <w:r w:rsidRPr="00197062">
              <w:rPr>
                <w:color w:val="FF0000"/>
              </w:rPr>
              <w:t>Not received</w:t>
            </w:r>
          </w:p>
        </w:tc>
      </w:tr>
      <w:tr w:rsidR="00197062" w:rsidRPr="004D4B78" w14:paraId="21202EE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0A8A4FA" w14:textId="77777777" w:rsidR="00197062" w:rsidRPr="0009784C" w:rsidRDefault="00197062" w:rsidP="006D2DF4">
            <w:pPr>
              <w:pStyle w:val="Tablebody"/>
            </w:pPr>
            <w:r w:rsidRPr="0009784C">
              <w:rPr>
                <w:color w:val="000000"/>
              </w:rPr>
              <w:t>177</w:t>
            </w:r>
          </w:p>
        </w:tc>
        <w:tc>
          <w:tcPr>
            <w:tcW w:w="1232" w:type="dxa"/>
          </w:tcPr>
          <w:p w14:paraId="40CE052E"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3AA980F1" w14:textId="77777777" w:rsidR="00197062" w:rsidRPr="004D4B78" w:rsidRDefault="00197062" w:rsidP="006D2DF4">
            <w:pPr>
              <w:pStyle w:val="Tablebody"/>
            </w:pPr>
            <w:r w:rsidRPr="004D4B78">
              <w:rPr>
                <w:color w:val="000000"/>
              </w:rPr>
              <w:t>Cocks</w:t>
            </w:r>
          </w:p>
        </w:tc>
        <w:tc>
          <w:tcPr>
            <w:tcW w:w="1742" w:type="dxa"/>
          </w:tcPr>
          <w:p w14:paraId="13C45F1E" w14:textId="77777777" w:rsidR="00197062" w:rsidRPr="007025B5" w:rsidRDefault="00197062" w:rsidP="006D2DF4">
            <w:pPr>
              <w:pStyle w:val="Tablebody"/>
              <w:rPr>
                <w:color w:val="auto"/>
              </w:rPr>
            </w:pPr>
            <w:r w:rsidRPr="007025B5">
              <w:rPr>
                <w:color w:val="auto"/>
              </w:rPr>
              <w:t>Treasurer</w:t>
            </w:r>
          </w:p>
        </w:tc>
        <w:tc>
          <w:tcPr>
            <w:tcW w:w="3239" w:type="dxa"/>
          </w:tcPr>
          <w:p w14:paraId="6F81B2E6" w14:textId="77777777" w:rsidR="00197062" w:rsidRPr="004D4B78" w:rsidRDefault="00197062" w:rsidP="006D2DF4">
            <w:pPr>
              <w:pStyle w:val="Tablebody"/>
            </w:pPr>
            <w:r w:rsidRPr="004D4B78">
              <w:rPr>
                <w:color w:val="000000"/>
              </w:rPr>
              <w:t>ACT Revenue Office (Land Rates and Tax in Chapman)</w:t>
            </w:r>
          </w:p>
        </w:tc>
        <w:tc>
          <w:tcPr>
            <w:tcW w:w="1287" w:type="dxa"/>
          </w:tcPr>
          <w:p w14:paraId="5DB919D0" w14:textId="77777777" w:rsidR="00197062" w:rsidRPr="00197062" w:rsidRDefault="00197062" w:rsidP="006D2DF4">
            <w:pPr>
              <w:pStyle w:val="Tablebody"/>
              <w:rPr>
                <w:color w:val="FF0000"/>
              </w:rPr>
            </w:pPr>
            <w:r w:rsidRPr="00197062">
              <w:rPr>
                <w:color w:val="FF0000"/>
              </w:rPr>
              <w:t>Not received</w:t>
            </w:r>
          </w:p>
        </w:tc>
      </w:tr>
      <w:tr w:rsidR="00197062" w:rsidRPr="004D4B78" w14:paraId="02FF35C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AB54FA7" w14:textId="77777777" w:rsidR="00197062" w:rsidRPr="0009784C" w:rsidRDefault="00197062" w:rsidP="006D2DF4">
            <w:pPr>
              <w:pStyle w:val="Tablebody"/>
            </w:pPr>
            <w:r w:rsidRPr="0009784C">
              <w:rPr>
                <w:color w:val="000000"/>
              </w:rPr>
              <w:t>178</w:t>
            </w:r>
          </w:p>
        </w:tc>
        <w:tc>
          <w:tcPr>
            <w:tcW w:w="1232" w:type="dxa"/>
          </w:tcPr>
          <w:p w14:paraId="48BDA8C9"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2F010F2C" w14:textId="77777777" w:rsidR="00197062" w:rsidRPr="004D4B78" w:rsidRDefault="00197062" w:rsidP="006D2DF4">
            <w:pPr>
              <w:pStyle w:val="Tablebody"/>
            </w:pPr>
            <w:r w:rsidRPr="004D4B78">
              <w:rPr>
                <w:color w:val="000000"/>
              </w:rPr>
              <w:t>Cocks</w:t>
            </w:r>
          </w:p>
        </w:tc>
        <w:tc>
          <w:tcPr>
            <w:tcW w:w="1742" w:type="dxa"/>
          </w:tcPr>
          <w:p w14:paraId="56AFD0E4" w14:textId="77777777" w:rsidR="00197062" w:rsidRPr="007025B5" w:rsidRDefault="00197062" w:rsidP="006D2DF4">
            <w:pPr>
              <w:pStyle w:val="Tablebody"/>
              <w:rPr>
                <w:color w:val="auto"/>
              </w:rPr>
            </w:pPr>
            <w:r w:rsidRPr="007025B5">
              <w:rPr>
                <w:color w:val="auto"/>
              </w:rPr>
              <w:t>Treasurer</w:t>
            </w:r>
          </w:p>
        </w:tc>
        <w:tc>
          <w:tcPr>
            <w:tcW w:w="3239" w:type="dxa"/>
          </w:tcPr>
          <w:p w14:paraId="31EDA6BA" w14:textId="77777777" w:rsidR="00197062" w:rsidRPr="004D4B78" w:rsidRDefault="00197062" w:rsidP="006D2DF4">
            <w:pPr>
              <w:pStyle w:val="Tablebody"/>
            </w:pPr>
            <w:r w:rsidRPr="004D4B78">
              <w:rPr>
                <w:color w:val="000000"/>
              </w:rPr>
              <w:t>ACT Revenue Office (Land Rates and Tax in Curtin)</w:t>
            </w:r>
          </w:p>
        </w:tc>
        <w:tc>
          <w:tcPr>
            <w:tcW w:w="1287" w:type="dxa"/>
          </w:tcPr>
          <w:p w14:paraId="0521F6A1" w14:textId="77777777" w:rsidR="00197062" w:rsidRPr="00197062" w:rsidRDefault="00197062" w:rsidP="006D2DF4">
            <w:pPr>
              <w:pStyle w:val="Tablebody"/>
              <w:rPr>
                <w:color w:val="FF0000"/>
              </w:rPr>
            </w:pPr>
            <w:r w:rsidRPr="00197062">
              <w:rPr>
                <w:color w:val="FF0000"/>
              </w:rPr>
              <w:t>Not received</w:t>
            </w:r>
          </w:p>
        </w:tc>
      </w:tr>
      <w:tr w:rsidR="00197062" w:rsidRPr="004D4B78" w14:paraId="4ACC390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3BF3BCF" w14:textId="77777777" w:rsidR="00197062" w:rsidRPr="0009784C" w:rsidRDefault="00197062" w:rsidP="006D2DF4">
            <w:pPr>
              <w:pStyle w:val="Tablebody"/>
            </w:pPr>
            <w:r w:rsidRPr="0009784C">
              <w:rPr>
                <w:color w:val="000000"/>
              </w:rPr>
              <w:t>179</w:t>
            </w:r>
          </w:p>
        </w:tc>
        <w:tc>
          <w:tcPr>
            <w:tcW w:w="1232" w:type="dxa"/>
          </w:tcPr>
          <w:p w14:paraId="2A663B3C"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2EFB3EC5" w14:textId="77777777" w:rsidR="00197062" w:rsidRPr="004D4B78" w:rsidRDefault="00197062" w:rsidP="006D2DF4">
            <w:pPr>
              <w:pStyle w:val="Tablebody"/>
            </w:pPr>
            <w:r w:rsidRPr="004D4B78">
              <w:rPr>
                <w:color w:val="000000"/>
              </w:rPr>
              <w:t>Cocks</w:t>
            </w:r>
          </w:p>
        </w:tc>
        <w:tc>
          <w:tcPr>
            <w:tcW w:w="1742" w:type="dxa"/>
          </w:tcPr>
          <w:p w14:paraId="77A3DA76" w14:textId="77777777" w:rsidR="00197062" w:rsidRPr="007025B5" w:rsidRDefault="00197062" w:rsidP="006D2DF4">
            <w:pPr>
              <w:pStyle w:val="Tablebody"/>
              <w:rPr>
                <w:color w:val="auto"/>
              </w:rPr>
            </w:pPr>
            <w:r w:rsidRPr="007025B5">
              <w:rPr>
                <w:color w:val="auto"/>
              </w:rPr>
              <w:t>Treasurer</w:t>
            </w:r>
          </w:p>
        </w:tc>
        <w:tc>
          <w:tcPr>
            <w:tcW w:w="3239" w:type="dxa"/>
          </w:tcPr>
          <w:p w14:paraId="6400EB55" w14:textId="77777777" w:rsidR="00197062" w:rsidRPr="004D4B78" w:rsidRDefault="00197062" w:rsidP="006D2DF4">
            <w:pPr>
              <w:pStyle w:val="Tablebody"/>
            </w:pPr>
            <w:r w:rsidRPr="004D4B78">
              <w:rPr>
                <w:color w:val="000000"/>
              </w:rPr>
              <w:t>ACT Revenue Office (Land Rates and Tax in Duffy)</w:t>
            </w:r>
          </w:p>
        </w:tc>
        <w:tc>
          <w:tcPr>
            <w:tcW w:w="1287" w:type="dxa"/>
          </w:tcPr>
          <w:p w14:paraId="12510F7F" w14:textId="77777777" w:rsidR="00197062" w:rsidRPr="00197062" w:rsidRDefault="00197062" w:rsidP="006D2DF4">
            <w:pPr>
              <w:pStyle w:val="Tablebody"/>
              <w:rPr>
                <w:color w:val="FF0000"/>
              </w:rPr>
            </w:pPr>
            <w:r w:rsidRPr="00197062">
              <w:rPr>
                <w:color w:val="FF0000"/>
              </w:rPr>
              <w:t>Not received</w:t>
            </w:r>
          </w:p>
        </w:tc>
      </w:tr>
      <w:tr w:rsidR="00197062" w:rsidRPr="004D4B78" w14:paraId="3415579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7B49CBC" w14:textId="77777777" w:rsidR="00197062" w:rsidRPr="0009784C" w:rsidRDefault="00197062" w:rsidP="006D2DF4">
            <w:pPr>
              <w:pStyle w:val="Tablebody"/>
            </w:pPr>
            <w:r w:rsidRPr="0009784C">
              <w:rPr>
                <w:color w:val="000000"/>
              </w:rPr>
              <w:t>180</w:t>
            </w:r>
          </w:p>
        </w:tc>
        <w:tc>
          <w:tcPr>
            <w:tcW w:w="1232" w:type="dxa"/>
          </w:tcPr>
          <w:p w14:paraId="06ED8DF3"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626B58D9" w14:textId="77777777" w:rsidR="00197062" w:rsidRPr="004D4B78" w:rsidRDefault="00197062" w:rsidP="006D2DF4">
            <w:pPr>
              <w:pStyle w:val="Tablebody"/>
            </w:pPr>
            <w:r w:rsidRPr="004D4B78">
              <w:rPr>
                <w:color w:val="000000"/>
              </w:rPr>
              <w:t>Cocks</w:t>
            </w:r>
          </w:p>
        </w:tc>
        <w:tc>
          <w:tcPr>
            <w:tcW w:w="1742" w:type="dxa"/>
          </w:tcPr>
          <w:p w14:paraId="4B3C782A" w14:textId="77777777" w:rsidR="00197062" w:rsidRPr="007025B5" w:rsidRDefault="00197062" w:rsidP="006D2DF4">
            <w:pPr>
              <w:pStyle w:val="Tablebody"/>
              <w:rPr>
                <w:color w:val="auto"/>
              </w:rPr>
            </w:pPr>
            <w:r w:rsidRPr="007025B5">
              <w:rPr>
                <w:color w:val="auto"/>
              </w:rPr>
              <w:t>Treasurer</w:t>
            </w:r>
          </w:p>
        </w:tc>
        <w:tc>
          <w:tcPr>
            <w:tcW w:w="3239" w:type="dxa"/>
          </w:tcPr>
          <w:p w14:paraId="69DABC58" w14:textId="77777777" w:rsidR="00197062" w:rsidRPr="004D4B78" w:rsidRDefault="00197062" w:rsidP="006D2DF4">
            <w:pPr>
              <w:pStyle w:val="Tablebody"/>
            </w:pPr>
            <w:r w:rsidRPr="004D4B78">
              <w:rPr>
                <w:color w:val="000000"/>
              </w:rPr>
              <w:t>ACT Revenue Office (Land Rates and Tax in Chifley)</w:t>
            </w:r>
          </w:p>
        </w:tc>
        <w:tc>
          <w:tcPr>
            <w:tcW w:w="1287" w:type="dxa"/>
          </w:tcPr>
          <w:p w14:paraId="07787B0D" w14:textId="77777777" w:rsidR="00197062" w:rsidRPr="00197062" w:rsidRDefault="00197062" w:rsidP="006D2DF4">
            <w:pPr>
              <w:pStyle w:val="Tablebody"/>
              <w:rPr>
                <w:color w:val="FF0000"/>
              </w:rPr>
            </w:pPr>
            <w:r w:rsidRPr="00197062">
              <w:rPr>
                <w:color w:val="FF0000"/>
              </w:rPr>
              <w:t>Not received</w:t>
            </w:r>
          </w:p>
        </w:tc>
      </w:tr>
      <w:tr w:rsidR="00197062" w:rsidRPr="004D4B78" w14:paraId="5B70852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1CE5310" w14:textId="77777777" w:rsidR="00197062" w:rsidRPr="0009784C" w:rsidRDefault="00197062" w:rsidP="006D2DF4">
            <w:pPr>
              <w:pStyle w:val="Tablebody"/>
            </w:pPr>
            <w:r w:rsidRPr="0009784C">
              <w:rPr>
                <w:color w:val="000000"/>
              </w:rPr>
              <w:t>181</w:t>
            </w:r>
          </w:p>
        </w:tc>
        <w:tc>
          <w:tcPr>
            <w:tcW w:w="1232" w:type="dxa"/>
          </w:tcPr>
          <w:p w14:paraId="5355556B"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0BBAC417" w14:textId="77777777" w:rsidR="00197062" w:rsidRPr="004D4B78" w:rsidRDefault="00197062" w:rsidP="006D2DF4">
            <w:pPr>
              <w:pStyle w:val="Tablebody"/>
            </w:pPr>
            <w:r w:rsidRPr="004D4B78">
              <w:rPr>
                <w:color w:val="000000"/>
              </w:rPr>
              <w:t>Cocks</w:t>
            </w:r>
          </w:p>
        </w:tc>
        <w:tc>
          <w:tcPr>
            <w:tcW w:w="1742" w:type="dxa"/>
          </w:tcPr>
          <w:p w14:paraId="17014E25" w14:textId="77777777" w:rsidR="00197062" w:rsidRPr="007025B5" w:rsidRDefault="00197062" w:rsidP="006D2DF4">
            <w:pPr>
              <w:pStyle w:val="Tablebody"/>
              <w:rPr>
                <w:color w:val="auto"/>
              </w:rPr>
            </w:pPr>
            <w:r w:rsidRPr="007025B5">
              <w:rPr>
                <w:color w:val="auto"/>
              </w:rPr>
              <w:t>Treasurer</w:t>
            </w:r>
          </w:p>
        </w:tc>
        <w:tc>
          <w:tcPr>
            <w:tcW w:w="3239" w:type="dxa"/>
          </w:tcPr>
          <w:p w14:paraId="281FA63A" w14:textId="77777777" w:rsidR="00197062" w:rsidRPr="004D4B78" w:rsidRDefault="00197062" w:rsidP="006D2DF4">
            <w:pPr>
              <w:pStyle w:val="Tablebody"/>
            </w:pPr>
            <w:r w:rsidRPr="004D4B78">
              <w:rPr>
                <w:color w:val="000000"/>
              </w:rPr>
              <w:t>ACT Revenue Office (Land Rates and Tax in Holder)</w:t>
            </w:r>
          </w:p>
        </w:tc>
        <w:tc>
          <w:tcPr>
            <w:tcW w:w="1287" w:type="dxa"/>
          </w:tcPr>
          <w:p w14:paraId="6138CF2B" w14:textId="77777777" w:rsidR="00197062" w:rsidRPr="00197062" w:rsidRDefault="00197062" w:rsidP="006D2DF4">
            <w:pPr>
              <w:pStyle w:val="Tablebody"/>
              <w:rPr>
                <w:color w:val="FF0000"/>
              </w:rPr>
            </w:pPr>
            <w:r w:rsidRPr="00197062">
              <w:rPr>
                <w:color w:val="FF0000"/>
              </w:rPr>
              <w:t>Not received</w:t>
            </w:r>
          </w:p>
        </w:tc>
      </w:tr>
      <w:tr w:rsidR="00197062" w:rsidRPr="004D4B78" w14:paraId="4AA6F51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6B01B08" w14:textId="77777777" w:rsidR="00197062" w:rsidRPr="0009784C" w:rsidRDefault="00197062" w:rsidP="006D2DF4">
            <w:pPr>
              <w:pStyle w:val="Tablebody"/>
            </w:pPr>
            <w:r w:rsidRPr="0009784C">
              <w:rPr>
                <w:color w:val="000000"/>
              </w:rPr>
              <w:t>182</w:t>
            </w:r>
          </w:p>
        </w:tc>
        <w:tc>
          <w:tcPr>
            <w:tcW w:w="1232" w:type="dxa"/>
          </w:tcPr>
          <w:p w14:paraId="2D09C5CB"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6AF5C5F3" w14:textId="77777777" w:rsidR="00197062" w:rsidRPr="004D4B78" w:rsidRDefault="00197062" w:rsidP="006D2DF4">
            <w:pPr>
              <w:pStyle w:val="Tablebody"/>
            </w:pPr>
            <w:r w:rsidRPr="004D4B78">
              <w:rPr>
                <w:color w:val="000000"/>
              </w:rPr>
              <w:t>Cocks</w:t>
            </w:r>
          </w:p>
        </w:tc>
        <w:tc>
          <w:tcPr>
            <w:tcW w:w="1742" w:type="dxa"/>
          </w:tcPr>
          <w:p w14:paraId="71B7E6DF" w14:textId="77777777" w:rsidR="00197062" w:rsidRPr="007025B5" w:rsidRDefault="00197062" w:rsidP="006D2DF4">
            <w:pPr>
              <w:pStyle w:val="Tablebody"/>
              <w:rPr>
                <w:color w:val="auto"/>
              </w:rPr>
            </w:pPr>
            <w:r w:rsidRPr="007025B5">
              <w:rPr>
                <w:color w:val="auto"/>
              </w:rPr>
              <w:t>Treasurer</w:t>
            </w:r>
          </w:p>
        </w:tc>
        <w:tc>
          <w:tcPr>
            <w:tcW w:w="3239" w:type="dxa"/>
          </w:tcPr>
          <w:p w14:paraId="3720F2EC" w14:textId="77777777" w:rsidR="00197062" w:rsidRPr="004D4B78" w:rsidRDefault="00197062" w:rsidP="006D2DF4">
            <w:pPr>
              <w:pStyle w:val="Tablebody"/>
            </w:pPr>
            <w:r w:rsidRPr="004D4B78">
              <w:rPr>
                <w:color w:val="000000"/>
              </w:rPr>
              <w:t>ACT Revenue Office (Land Rates and Tax in Waramanga)</w:t>
            </w:r>
          </w:p>
        </w:tc>
        <w:tc>
          <w:tcPr>
            <w:tcW w:w="1287" w:type="dxa"/>
          </w:tcPr>
          <w:p w14:paraId="06140F98" w14:textId="77777777" w:rsidR="00197062" w:rsidRPr="00197062" w:rsidRDefault="00197062" w:rsidP="006D2DF4">
            <w:pPr>
              <w:pStyle w:val="Tablebody"/>
              <w:rPr>
                <w:color w:val="FF0000"/>
              </w:rPr>
            </w:pPr>
            <w:r w:rsidRPr="00197062">
              <w:rPr>
                <w:color w:val="FF0000"/>
              </w:rPr>
              <w:t>Not received</w:t>
            </w:r>
          </w:p>
        </w:tc>
      </w:tr>
      <w:tr w:rsidR="00197062" w:rsidRPr="004D4B78" w14:paraId="538FA8A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2162A89" w14:textId="77777777" w:rsidR="00197062" w:rsidRPr="0009784C" w:rsidRDefault="00197062" w:rsidP="006D2DF4">
            <w:pPr>
              <w:pStyle w:val="Tablebody"/>
            </w:pPr>
            <w:r w:rsidRPr="0009784C">
              <w:rPr>
                <w:color w:val="000000"/>
              </w:rPr>
              <w:t>183</w:t>
            </w:r>
          </w:p>
        </w:tc>
        <w:tc>
          <w:tcPr>
            <w:tcW w:w="1232" w:type="dxa"/>
          </w:tcPr>
          <w:p w14:paraId="276A8ACF"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3D5BF427" w14:textId="77777777" w:rsidR="00197062" w:rsidRPr="004D4B78" w:rsidRDefault="00197062" w:rsidP="006D2DF4">
            <w:pPr>
              <w:pStyle w:val="Tablebody"/>
            </w:pPr>
            <w:r w:rsidRPr="004D4B78">
              <w:rPr>
                <w:color w:val="000000"/>
              </w:rPr>
              <w:t>Cocks</w:t>
            </w:r>
          </w:p>
        </w:tc>
        <w:tc>
          <w:tcPr>
            <w:tcW w:w="1742" w:type="dxa"/>
          </w:tcPr>
          <w:p w14:paraId="0BB25B8E" w14:textId="77777777" w:rsidR="00197062" w:rsidRPr="007025B5" w:rsidRDefault="00197062" w:rsidP="006D2DF4">
            <w:pPr>
              <w:pStyle w:val="Tablebody"/>
              <w:rPr>
                <w:color w:val="auto"/>
              </w:rPr>
            </w:pPr>
            <w:r w:rsidRPr="007025B5">
              <w:rPr>
                <w:color w:val="auto"/>
              </w:rPr>
              <w:t>City Services</w:t>
            </w:r>
          </w:p>
        </w:tc>
        <w:tc>
          <w:tcPr>
            <w:tcW w:w="3239" w:type="dxa"/>
          </w:tcPr>
          <w:p w14:paraId="546F12D4" w14:textId="77777777" w:rsidR="00197062" w:rsidRPr="004D4B78" w:rsidRDefault="00197062" w:rsidP="006D2DF4">
            <w:pPr>
              <w:pStyle w:val="Tablebody"/>
            </w:pPr>
            <w:r w:rsidRPr="004D4B78">
              <w:rPr>
                <w:color w:val="000000"/>
              </w:rPr>
              <w:t xml:space="preserve">Molonglo Parkway-Drive Connector </w:t>
            </w:r>
            <w:r>
              <w:rPr>
                <w:color w:val="000000"/>
              </w:rPr>
              <w:t>d</w:t>
            </w:r>
            <w:r w:rsidRPr="004D4B78">
              <w:rPr>
                <w:color w:val="000000"/>
              </w:rPr>
              <w:t xml:space="preserve">esign   </w:t>
            </w:r>
          </w:p>
        </w:tc>
        <w:tc>
          <w:tcPr>
            <w:tcW w:w="1287" w:type="dxa"/>
          </w:tcPr>
          <w:p w14:paraId="44322A5A"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4474321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94595A3" w14:textId="77777777" w:rsidR="00197062" w:rsidRPr="0009784C" w:rsidRDefault="00197062" w:rsidP="006D2DF4">
            <w:pPr>
              <w:pStyle w:val="Tablebody"/>
            </w:pPr>
            <w:r w:rsidRPr="0009784C">
              <w:rPr>
                <w:color w:val="000000"/>
              </w:rPr>
              <w:t>184</w:t>
            </w:r>
          </w:p>
        </w:tc>
        <w:tc>
          <w:tcPr>
            <w:tcW w:w="1232" w:type="dxa"/>
          </w:tcPr>
          <w:p w14:paraId="0D8A63F0"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112899E0" w14:textId="77777777" w:rsidR="00197062" w:rsidRPr="004D4B78" w:rsidRDefault="00197062" w:rsidP="006D2DF4">
            <w:pPr>
              <w:pStyle w:val="Tablebody"/>
            </w:pPr>
            <w:r w:rsidRPr="004D4B78">
              <w:rPr>
                <w:color w:val="000000"/>
              </w:rPr>
              <w:t>Braddock</w:t>
            </w:r>
          </w:p>
        </w:tc>
        <w:tc>
          <w:tcPr>
            <w:tcW w:w="1742" w:type="dxa"/>
          </w:tcPr>
          <w:p w14:paraId="5DA3D5E1" w14:textId="77777777" w:rsidR="00197062" w:rsidRPr="007025B5" w:rsidRDefault="00197062" w:rsidP="006D2DF4">
            <w:pPr>
              <w:pStyle w:val="Tablebody"/>
              <w:rPr>
                <w:color w:val="auto"/>
              </w:rPr>
            </w:pPr>
            <w:r w:rsidRPr="007025B5">
              <w:rPr>
                <w:color w:val="auto"/>
              </w:rPr>
              <w:t>Treasurer</w:t>
            </w:r>
          </w:p>
        </w:tc>
        <w:tc>
          <w:tcPr>
            <w:tcW w:w="3239" w:type="dxa"/>
          </w:tcPr>
          <w:p w14:paraId="7150F8B8" w14:textId="77777777" w:rsidR="00197062" w:rsidRPr="004D4B78" w:rsidRDefault="00197062" w:rsidP="006D2DF4">
            <w:pPr>
              <w:pStyle w:val="Tablebody"/>
            </w:pPr>
            <w:r w:rsidRPr="004D4B78">
              <w:rPr>
                <w:color w:val="000000"/>
              </w:rPr>
              <w:t>Palantir Technologies</w:t>
            </w:r>
          </w:p>
        </w:tc>
        <w:tc>
          <w:tcPr>
            <w:tcW w:w="1287" w:type="dxa"/>
          </w:tcPr>
          <w:p w14:paraId="4A629ED5"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5E7025EC"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8B3491E" w14:textId="77777777" w:rsidR="00197062" w:rsidRPr="0009784C" w:rsidRDefault="00197062" w:rsidP="006D2DF4">
            <w:pPr>
              <w:pStyle w:val="Tablebody"/>
            </w:pPr>
            <w:r w:rsidRPr="0009784C">
              <w:rPr>
                <w:color w:val="000000"/>
              </w:rPr>
              <w:t>185</w:t>
            </w:r>
          </w:p>
        </w:tc>
        <w:tc>
          <w:tcPr>
            <w:tcW w:w="1232" w:type="dxa"/>
          </w:tcPr>
          <w:p w14:paraId="5108E1C8"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5CCAA659" w14:textId="77777777" w:rsidR="00197062" w:rsidRPr="004D4B78" w:rsidRDefault="00197062" w:rsidP="006D2DF4">
            <w:pPr>
              <w:pStyle w:val="Tablebody"/>
            </w:pPr>
            <w:r w:rsidRPr="004D4B78">
              <w:rPr>
                <w:color w:val="000000"/>
              </w:rPr>
              <w:t>Lawder</w:t>
            </w:r>
          </w:p>
        </w:tc>
        <w:tc>
          <w:tcPr>
            <w:tcW w:w="1742" w:type="dxa"/>
          </w:tcPr>
          <w:p w14:paraId="655C855D" w14:textId="77777777" w:rsidR="00197062" w:rsidRPr="007025B5" w:rsidRDefault="00197062" w:rsidP="006D2DF4">
            <w:pPr>
              <w:pStyle w:val="Tablebody"/>
              <w:rPr>
                <w:color w:val="auto"/>
              </w:rPr>
            </w:pPr>
            <w:r w:rsidRPr="007025B5">
              <w:rPr>
                <w:color w:val="auto"/>
              </w:rPr>
              <w:t>Environment</w:t>
            </w:r>
          </w:p>
        </w:tc>
        <w:tc>
          <w:tcPr>
            <w:tcW w:w="3239" w:type="dxa"/>
          </w:tcPr>
          <w:p w14:paraId="2975233E" w14:textId="77777777" w:rsidR="00197062" w:rsidRPr="004D4B78" w:rsidRDefault="00197062" w:rsidP="006D2DF4">
            <w:pPr>
              <w:pStyle w:val="Tablebody"/>
            </w:pPr>
            <w:r w:rsidRPr="004D4B78">
              <w:rPr>
                <w:color w:val="000000"/>
              </w:rPr>
              <w:t xml:space="preserve">Licenses to </w:t>
            </w:r>
            <w:r>
              <w:rPr>
                <w:color w:val="000000"/>
              </w:rPr>
              <w:t>u</w:t>
            </w:r>
            <w:r w:rsidRPr="004D4B78">
              <w:rPr>
                <w:color w:val="000000"/>
              </w:rPr>
              <w:t>se parks and nature reserves</w:t>
            </w:r>
          </w:p>
        </w:tc>
        <w:tc>
          <w:tcPr>
            <w:tcW w:w="1287" w:type="dxa"/>
          </w:tcPr>
          <w:p w14:paraId="0DD5CEEE"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4CBB0F58"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F6BC80C" w14:textId="77777777" w:rsidR="00197062" w:rsidRPr="0009784C" w:rsidRDefault="00197062" w:rsidP="006D2DF4">
            <w:pPr>
              <w:pStyle w:val="Tablebody"/>
            </w:pPr>
            <w:r w:rsidRPr="0009784C">
              <w:rPr>
                <w:color w:val="000000"/>
              </w:rPr>
              <w:t>186</w:t>
            </w:r>
          </w:p>
        </w:tc>
        <w:tc>
          <w:tcPr>
            <w:tcW w:w="1232" w:type="dxa"/>
          </w:tcPr>
          <w:p w14:paraId="34E62AC2"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7D03295E" w14:textId="77777777" w:rsidR="00197062" w:rsidRPr="004D4B78" w:rsidRDefault="00197062" w:rsidP="006D2DF4">
            <w:pPr>
              <w:pStyle w:val="Tablebody"/>
            </w:pPr>
            <w:r w:rsidRPr="004D4B78">
              <w:rPr>
                <w:color w:val="000000"/>
              </w:rPr>
              <w:t>Lawder</w:t>
            </w:r>
          </w:p>
        </w:tc>
        <w:tc>
          <w:tcPr>
            <w:tcW w:w="1742" w:type="dxa"/>
          </w:tcPr>
          <w:p w14:paraId="7D56F3A1" w14:textId="77777777" w:rsidR="00197062" w:rsidRPr="007025B5" w:rsidRDefault="00197062" w:rsidP="006D2DF4">
            <w:pPr>
              <w:pStyle w:val="Tablebody"/>
              <w:rPr>
                <w:color w:val="auto"/>
              </w:rPr>
            </w:pPr>
            <w:r w:rsidRPr="007025B5">
              <w:rPr>
                <w:color w:val="auto"/>
              </w:rPr>
              <w:t>Environment</w:t>
            </w:r>
          </w:p>
        </w:tc>
        <w:tc>
          <w:tcPr>
            <w:tcW w:w="3239" w:type="dxa"/>
          </w:tcPr>
          <w:p w14:paraId="0BCD6AB1" w14:textId="77777777" w:rsidR="00197062" w:rsidRPr="004D4B78" w:rsidRDefault="00197062" w:rsidP="006D2DF4">
            <w:pPr>
              <w:pStyle w:val="Tablebody"/>
            </w:pPr>
            <w:r w:rsidRPr="004D4B78">
              <w:rPr>
                <w:color w:val="000000"/>
              </w:rPr>
              <w:t>Tidbinbilla Nature Reserve</w:t>
            </w:r>
          </w:p>
        </w:tc>
        <w:tc>
          <w:tcPr>
            <w:tcW w:w="1287" w:type="dxa"/>
          </w:tcPr>
          <w:p w14:paraId="6282BDDF"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3C0AE6E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F487C0F" w14:textId="77777777" w:rsidR="00197062" w:rsidRPr="0009784C" w:rsidRDefault="00197062" w:rsidP="006D2DF4">
            <w:pPr>
              <w:pStyle w:val="Tablebody"/>
            </w:pPr>
            <w:r w:rsidRPr="0009784C">
              <w:rPr>
                <w:color w:val="000000"/>
              </w:rPr>
              <w:t>187</w:t>
            </w:r>
          </w:p>
        </w:tc>
        <w:tc>
          <w:tcPr>
            <w:tcW w:w="1232" w:type="dxa"/>
          </w:tcPr>
          <w:p w14:paraId="5ACC242A"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64943B7E" w14:textId="77777777" w:rsidR="00197062" w:rsidRPr="004D4B78" w:rsidRDefault="00197062" w:rsidP="006D2DF4">
            <w:pPr>
              <w:pStyle w:val="Tablebody"/>
            </w:pPr>
            <w:r w:rsidRPr="004D4B78">
              <w:rPr>
                <w:color w:val="000000"/>
              </w:rPr>
              <w:t>Lawder</w:t>
            </w:r>
          </w:p>
        </w:tc>
        <w:tc>
          <w:tcPr>
            <w:tcW w:w="1742" w:type="dxa"/>
          </w:tcPr>
          <w:p w14:paraId="25BB419E" w14:textId="77777777" w:rsidR="00197062" w:rsidRPr="007025B5" w:rsidRDefault="00197062" w:rsidP="006D2DF4">
            <w:pPr>
              <w:pStyle w:val="Tablebody"/>
              <w:rPr>
                <w:color w:val="auto"/>
              </w:rPr>
            </w:pPr>
            <w:r w:rsidRPr="007025B5">
              <w:rPr>
                <w:color w:val="auto"/>
              </w:rPr>
              <w:t>Special Minister of State</w:t>
            </w:r>
          </w:p>
        </w:tc>
        <w:tc>
          <w:tcPr>
            <w:tcW w:w="3239" w:type="dxa"/>
          </w:tcPr>
          <w:p w14:paraId="1BD11302" w14:textId="77777777" w:rsidR="00197062" w:rsidRPr="004D4B78" w:rsidRDefault="00197062" w:rsidP="006D2DF4">
            <w:pPr>
              <w:pStyle w:val="Tablebody"/>
            </w:pPr>
            <w:r w:rsidRPr="004D4B78">
              <w:rPr>
                <w:color w:val="000000"/>
              </w:rPr>
              <w:t xml:space="preserve">Arboretum   </w:t>
            </w:r>
          </w:p>
        </w:tc>
        <w:tc>
          <w:tcPr>
            <w:tcW w:w="1287" w:type="dxa"/>
          </w:tcPr>
          <w:p w14:paraId="3ED2E794"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0AA6891F"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09498A29" w14:textId="77777777" w:rsidR="00197062" w:rsidRPr="0009784C" w:rsidRDefault="00197062" w:rsidP="006D2DF4">
            <w:pPr>
              <w:pStyle w:val="Tablebody"/>
            </w:pPr>
            <w:r w:rsidRPr="0009784C">
              <w:rPr>
                <w:color w:val="000000"/>
              </w:rPr>
              <w:t>188</w:t>
            </w:r>
          </w:p>
        </w:tc>
        <w:tc>
          <w:tcPr>
            <w:tcW w:w="1232" w:type="dxa"/>
          </w:tcPr>
          <w:p w14:paraId="6545F0A1"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472D30FF" w14:textId="77777777" w:rsidR="00197062" w:rsidRPr="004D4B78" w:rsidRDefault="00197062" w:rsidP="006D2DF4">
            <w:pPr>
              <w:pStyle w:val="Tablebody"/>
            </w:pPr>
            <w:r w:rsidRPr="004D4B78">
              <w:rPr>
                <w:color w:val="000000"/>
              </w:rPr>
              <w:t>Lawder</w:t>
            </w:r>
          </w:p>
        </w:tc>
        <w:tc>
          <w:tcPr>
            <w:tcW w:w="1742" w:type="dxa"/>
          </w:tcPr>
          <w:p w14:paraId="2BBD7EAE" w14:textId="77777777" w:rsidR="00197062" w:rsidRPr="007025B5" w:rsidRDefault="00197062" w:rsidP="006D2DF4">
            <w:pPr>
              <w:pStyle w:val="Tablebody"/>
              <w:rPr>
                <w:color w:val="auto"/>
              </w:rPr>
            </w:pPr>
            <w:r w:rsidRPr="007025B5">
              <w:rPr>
                <w:color w:val="auto"/>
              </w:rPr>
              <w:t>Environment</w:t>
            </w:r>
          </w:p>
        </w:tc>
        <w:tc>
          <w:tcPr>
            <w:tcW w:w="3239" w:type="dxa"/>
          </w:tcPr>
          <w:p w14:paraId="1FB19D19" w14:textId="77777777" w:rsidR="00197062" w:rsidRPr="004D4B78" w:rsidRDefault="00197062" w:rsidP="006D2DF4">
            <w:pPr>
              <w:pStyle w:val="Tablebody"/>
            </w:pPr>
            <w:r w:rsidRPr="004D4B78">
              <w:rPr>
                <w:color w:val="000000"/>
              </w:rPr>
              <w:t>Cuppacumbalong concern on Lombardy poplar trees poisoning</w:t>
            </w:r>
          </w:p>
        </w:tc>
        <w:tc>
          <w:tcPr>
            <w:tcW w:w="1287" w:type="dxa"/>
          </w:tcPr>
          <w:p w14:paraId="7BE49149"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7FF072E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1E71772" w14:textId="77777777" w:rsidR="00197062" w:rsidRPr="0009784C" w:rsidRDefault="00197062" w:rsidP="006D2DF4">
            <w:pPr>
              <w:pStyle w:val="Tablebody"/>
            </w:pPr>
            <w:r w:rsidRPr="0009784C">
              <w:rPr>
                <w:color w:val="000000"/>
              </w:rPr>
              <w:t>189</w:t>
            </w:r>
          </w:p>
        </w:tc>
        <w:tc>
          <w:tcPr>
            <w:tcW w:w="1232" w:type="dxa"/>
          </w:tcPr>
          <w:p w14:paraId="097B3833"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5727B074" w14:textId="77777777" w:rsidR="00197062" w:rsidRPr="004D4B78" w:rsidRDefault="00197062" w:rsidP="006D2DF4">
            <w:pPr>
              <w:pStyle w:val="Tablebody"/>
            </w:pPr>
            <w:r w:rsidRPr="004D4B78">
              <w:rPr>
                <w:color w:val="000000"/>
              </w:rPr>
              <w:t>Lawder</w:t>
            </w:r>
          </w:p>
        </w:tc>
        <w:tc>
          <w:tcPr>
            <w:tcW w:w="1742" w:type="dxa"/>
          </w:tcPr>
          <w:p w14:paraId="28A92743" w14:textId="77777777" w:rsidR="00197062" w:rsidRPr="007025B5" w:rsidRDefault="00197062" w:rsidP="006D2DF4">
            <w:pPr>
              <w:pStyle w:val="Tablebody"/>
              <w:rPr>
                <w:color w:val="auto"/>
              </w:rPr>
            </w:pPr>
            <w:r w:rsidRPr="007025B5">
              <w:rPr>
                <w:color w:val="auto"/>
              </w:rPr>
              <w:t>City Services</w:t>
            </w:r>
          </w:p>
        </w:tc>
        <w:tc>
          <w:tcPr>
            <w:tcW w:w="3239" w:type="dxa"/>
          </w:tcPr>
          <w:p w14:paraId="7C53F600" w14:textId="77777777" w:rsidR="00197062" w:rsidRPr="004D4B78" w:rsidRDefault="00197062" w:rsidP="006D2DF4">
            <w:pPr>
              <w:pStyle w:val="Tablebody"/>
            </w:pPr>
            <w:r w:rsidRPr="004D4B78">
              <w:rPr>
                <w:color w:val="000000"/>
              </w:rPr>
              <w:t xml:space="preserve">Tree canopy, </w:t>
            </w:r>
            <w:r>
              <w:rPr>
                <w:color w:val="000000"/>
              </w:rPr>
              <w:t>u</w:t>
            </w:r>
            <w:r w:rsidRPr="004D4B78">
              <w:rPr>
                <w:color w:val="000000"/>
              </w:rPr>
              <w:t xml:space="preserve">rban Forest   </w:t>
            </w:r>
          </w:p>
        </w:tc>
        <w:tc>
          <w:tcPr>
            <w:tcW w:w="1287" w:type="dxa"/>
          </w:tcPr>
          <w:p w14:paraId="3C1154D6"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2A168E0F"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673F31C" w14:textId="77777777" w:rsidR="00197062" w:rsidRPr="0009784C" w:rsidRDefault="00197062" w:rsidP="006D2DF4">
            <w:pPr>
              <w:pStyle w:val="Tablebody"/>
            </w:pPr>
            <w:r w:rsidRPr="0009784C">
              <w:rPr>
                <w:color w:val="000000"/>
              </w:rPr>
              <w:t>190</w:t>
            </w:r>
          </w:p>
        </w:tc>
        <w:tc>
          <w:tcPr>
            <w:tcW w:w="1232" w:type="dxa"/>
          </w:tcPr>
          <w:p w14:paraId="69425D33"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31FE5A2D" w14:textId="77777777" w:rsidR="00197062" w:rsidRPr="004D4B78" w:rsidRDefault="00197062" w:rsidP="006D2DF4">
            <w:pPr>
              <w:pStyle w:val="Tablebody"/>
            </w:pPr>
            <w:r w:rsidRPr="004D4B78">
              <w:rPr>
                <w:color w:val="000000"/>
              </w:rPr>
              <w:t>Lawder</w:t>
            </w:r>
          </w:p>
        </w:tc>
        <w:tc>
          <w:tcPr>
            <w:tcW w:w="1742" w:type="dxa"/>
          </w:tcPr>
          <w:p w14:paraId="05D6325D" w14:textId="77777777" w:rsidR="00197062" w:rsidRPr="007025B5" w:rsidRDefault="00197062" w:rsidP="006D2DF4">
            <w:pPr>
              <w:pStyle w:val="Tablebody"/>
              <w:rPr>
                <w:color w:val="auto"/>
              </w:rPr>
            </w:pPr>
            <w:r w:rsidRPr="007025B5">
              <w:rPr>
                <w:color w:val="auto"/>
              </w:rPr>
              <w:t>Environment</w:t>
            </w:r>
          </w:p>
        </w:tc>
        <w:tc>
          <w:tcPr>
            <w:tcW w:w="3239" w:type="dxa"/>
          </w:tcPr>
          <w:p w14:paraId="0556CE3D" w14:textId="77777777" w:rsidR="00197062" w:rsidRPr="004D4B78" w:rsidRDefault="00197062" w:rsidP="006D2DF4">
            <w:pPr>
              <w:pStyle w:val="Tablebody"/>
            </w:pPr>
            <w:r w:rsidRPr="004D4B78">
              <w:rPr>
                <w:color w:val="000000"/>
              </w:rPr>
              <w:t>Wild dogs/dingoes</w:t>
            </w:r>
          </w:p>
        </w:tc>
        <w:tc>
          <w:tcPr>
            <w:tcW w:w="1287" w:type="dxa"/>
          </w:tcPr>
          <w:p w14:paraId="6E32B354"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4AD438E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E54A8B2" w14:textId="77777777" w:rsidR="00197062" w:rsidRPr="0009784C" w:rsidRDefault="00197062" w:rsidP="006D2DF4">
            <w:pPr>
              <w:pStyle w:val="Tablebody"/>
            </w:pPr>
            <w:r w:rsidRPr="0009784C">
              <w:rPr>
                <w:color w:val="000000"/>
              </w:rPr>
              <w:t>191</w:t>
            </w:r>
          </w:p>
        </w:tc>
        <w:tc>
          <w:tcPr>
            <w:tcW w:w="1232" w:type="dxa"/>
          </w:tcPr>
          <w:p w14:paraId="50D886EF"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1DBD6999" w14:textId="77777777" w:rsidR="00197062" w:rsidRPr="004D4B78" w:rsidRDefault="00197062" w:rsidP="006D2DF4">
            <w:pPr>
              <w:pStyle w:val="Tablebody"/>
            </w:pPr>
            <w:r w:rsidRPr="004D4B78">
              <w:rPr>
                <w:color w:val="000000"/>
              </w:rPr>
              <w:t>Lawder</w:t>
            </w:r>
          </w:p>
        </w:tc>
        <w:tc>
          <w:tcPr>
            <w:tcW w:w="1742" w:type="dxa"/>
          </w:tcPr>
          <w:p w14:paraId="0688E635" w14:textId="77777777" w:rsidR="00197062" w:rsidRPr="007025B5" w:rsidRDefault="00197062" w:rsidP="006D2DF4">
            <w:pPr>
              <w:pStyle w:val="Tablebody"/>
              <w:rPr>
                <w:color w:val="auto"/>
              </w:rPr>
            </w:pPr>
            <w:r w:rsidRPr="007025B5">
              <w:rPr>
                <w:color w:val="auto"/>
              </w:rPr>
              <w:t>Environment</w:t>
            </w:r>
          </w:p>
        </w:tc>
        <w:tc>
          <w:tcPr>
            <w:tcW w:w="3239" w:type="dxa"/>
          </w:tcPr>
          <w:p w14:paraId="4CF427A4" w14:textId="77777777" w:rsidR="00197062" w:rsidRPr="004D4B78" w:rsidRDefault="00197062" w:rsidP="006D2DF4">
            <w:pPr>
              <w:pStyle w:val="Tablebody"/>
            </w:pPr>
            <w:r w:rsidRPr="004D4B78">
              <w:rPr>
                <w:color w:val="000000"/>
              </w:rPr>
              <w:t>The Nature in Our City Inquiry recommendations</w:t>
            </w:r>
          </w:p>
        </w:tc>
        <w:tc>
          <w:tcPr>
            <w:tcW w:w="1287" w:type="dxa"/>
          </w:tcPr>
          <w:p w14:paraId="4DA194BF"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61B0EBB2"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A96F33E" w14:textId="77777777" w:rsidR="00197062" w:rsidRPr="00401222" w:rsidRDefault="00197062" w:rsidP="006D2DF4">
            <w:pPr>
              <w:pStyle w:val="Tablebody"/>
            </w:pPr>
            <w:r w:rsidRPr="00401222">
              <w:rPr>
                <w:color w:val="000000"/>
              </w:rPr>
              <w:t>192</w:t>
            </w:r>
          </w:p>
        </w:tc>
        <w:tc>
          <w:tcPr>
            <w:tcW w:w="1232" w:type="dxa"/>
          </w:tcPr>
          <w:p w14:paraId="1BFE73C2"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0BAB91FA" w14:textId="77777777" w:rsidR="00197062" w:rsidRPr="004D4B78" w:rsidRDefault="00197062" w:rsidP="006D2DF4">
            <w:pPr>
              <w:pStyle w:val="Tablebody"/>
            </w:pPr>
            <w:r w:rsidRPr="004D4B78">
              <w:rPr>
                <w:color w:val="000000"/>
              </w:rPr>
              <w:t>Lawder</w:t>
            </w:r>
          </w:p>
        </w:tc>
        <w:tc>
          <w:tcPr>
            <w:tcW w:w="1742" w:type="dxa"/>
          </w:tcPr>
          <w:p w14:paraId="500BD5A6" w14:textId="77777777" w:rsidR="00197062" w:rsidRPr="007025B5" w:rsidRDefault="00197062" w:rsidP="006D2DF4">
            <w:pPr>
              <w:pStyle w:val="Tablebody"/>
              <w:rPr>
                <w:color w:val="auto"/>
              </w:rPr>
            </w:pPr>
            <w:r w:rsidRPr="007025B5">
              <w:rPr>
                <w:color w:val="auto"/>
              </w:rPr>
              <w:t>Environment</w:t>
            </w:r>
          </w:p>
        </w:tc>
        <w:tc>
          <w:tcPr>
            <w:tcW w:w="3239" w:type="dxa"/>
          </w:tcPr>
          <w:p w14:paraId="71101320" w14:textId="77777777" w:rsidR="00197062" w:rsidRPr="004D4B78" w:rsidRDefault="00197062" w:rsidP="006D2DF4">
            <w:pPr>
              <w:pStyle w:val="Tablebody"/>
            </w:pPr>
            <w:r w:rsidRPr="004D4B78">
              <w:rPr>
                <w:rFonts w:eastAsia="Times New Roman"/>
              </w:rPr>
              <w:t>Kangaroo management</w:t>
            </w:r>
          </w:p>
        </w:tc>
        <w:tc>
          <w:tcPr>
            <w:tcW w:w="1287" w:type="dxa"/>
          </w:tcPr>
          <w:p w14:paraId="10BA99F4"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4946C0B9"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B4F057F" w14:textId="77777777" w:rsidR="00197062" w:rsidRPr="0009784C" w:rsidRDefault="00197062" w:rsidP="006D2DF4">
            <w:pPr>
              <w:pStyle w:val="Tablebody"/>
            </w:pPr>
            <w:r w:rsidRPr="0009784C">
              <w:rPr>
                <w:color w:val="000000"/>
              </w:rPr>
              <w:t>193</w:t>
            </w:r>
          </w:p>
        </w:tc>
        <w:tc>
          <w:tcPr>
            <w:tcW w:w="1232" w:type="dxa"/>
          </w:tcPr>
          <w:p w14:paraId="0192C051"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75E89B78" w14:textId="77777777" w:rsidR="00197062" w:rsidRPr="004D4B78" w:rsidRDefault="00197062" w:rsidP="006D2DF4">
            <w:pPr>
              <w:pStyle w:val="Tablebody"/>
            </w:pPr>
            <w:r w:rsidRPr="004D4B78">
              <w:rPr>
                <w:color w:val="000000"/>
              </w:rPr>
              <w:t>Lawder</w:t>
            </w:r>
          </w:p>
        </w:tc>
        <w:tc>
          <w:tcPr>
            <w:tcW w:w="1742" w:type="dxa"/>
          </w:tcPr>
          <w:p w14:paraId="77A145B3"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00FBDA32" w14:textId="77777777" w:rsidR="00197062" w:rsidRPr="004D4B78" w:rsidRDefault="00197062" w:rsidP="006D2DF4">
            <w:pPr>
              <w:pStyle w:val="Tablebody"/>
            </w:pPr>
            <w:r w:rsidRPr="004D4B78">
              <w:rPr>
                <w:color w:val="000000"/>
              </w:rPr>
              <w:t xml:space="preserve">Environment </w:t>
            </w:r>
            <w:r>
              <w:rPr>
                <w:color w:val="000000"/>
              </w:rPr>
              <w:t>p</w:t>
            </w:r>
            <w:r w:rsidRPr="004D4B78">
              <w:rPr>
                <w:color w:val="000000"/>
              </w:rPr>
              <w:t xml:space="preserve">rotection and </w:t>
            </w:r>
            <w:r>
              <w:rPr>
                <w:color w:val="000000"/>
              </w:rPr>
              <w:t>b</w:t>
            </w:r>
            <w:r w:rsidRPr="004D4B78">
              <w:rPr>
                <w:color w:val="000000"/>
              </w:rPr>
              <w:t xml:space="preserve">iodiversity Ginninderry </w:t>
            </w:r>
          </w:p>
        </w:tc>
        <w:tc>
          <w:tcPr>
            <w:tcW w:w="1287" w:type="dxa"/>
          </w:tcPr>
          <w:p w14:paraId="58EE4E82" w14:textId="77777777" w:rsidR="00197062" w:rsidRPr="004D4B78" w:rsidRDefault="00197062" w:rsidP="006D2DF4">
            <w:pPr>
              <w:pStyle w:val="Tablebody"/>
            </w:pPr>
            <w:r w:rsidRPr="00197062">
              <w:rPr>
                <w:color w:val="FF0000"/>
              </w:rPr>
              <w:t>Not received</w:t>
            </w:r>
          </w:p>
        </w:tc>
      </w:tr>
      <w:tr w:rsidR="00197062" w:rsidRPr="004D4B78" w14:paraId="2134CC7C"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A5C42F0" w14:textId="77777777" w:rsidR="00197062" w:rsidRPr="0009784C" w:rsidRDefault="00197062" w:rsidP="006D2DF4">
            <w:pPr>
              <w:pStyle w:val="Tablebody"/>
            </w:pPr>
            <w:r w:rsidRPr="0009784C">
              <w:rPr>
                <w:color w:val="000000"/>
              </w:rPr>
              <w:t>194</w:t>
            </w:r>
          </w:p>
        </w:tc>
        <w:tc>
          <w:tcPr>
            <w:tcW w:w="1232" w:type="dxa"/>
          </w:tcPr>
          <w:p w14:paraId="0080C0D7"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6672AECD" w14:textId="77777777" w:rsidR="00197062" w:rsidRPr="004D4B78" w:rsidRDefault="00197062" w:rsidP="006D2DF4">
            <w:pPr>
              <w:pStyle w:val="Tablebody"/>
            </w:pPr>
            <w:r w:rsidRPr="004D4B78">
              <w:rPr>
                <w:color w:val="000000"/>
              </w:rPr>
              <w:t>Lawder</w:t>
            </w:r>
          </w:p>
        </w:tc>
        <w:tc>
          <w:tcPr>
            <w:tcW w:w="1742" w:type="dxa"/>
          </w:tcPr>
          <w:p w14:paraId="58A8DF3D" w14:textId="77777777" w:rsidR="00197062" w:rsidRPr="007025B5" w:rsidRDefault="00197062" w:rsidP="006D2DF4">
            <w:pPr>
              <w:pStyle w:val="Tablebody"/>
              <w:rPr>
                <w:color w:val="auto"/>
              </w:rPr>
            </w:pPr>
            <w:r w:rsidRPr="007025B5">
              <w:rPr>
                <w:color w:val="auto"/>
              </w:rPr>
              <w:t>Arts</w:t>
            </w:r>
          </w:p>
        </w:tc>
        <w:tc>
          <w:tcPr>
            <w:tcW w:w="3239" w:type="dxa"/>
          </w:tcPr>
          <w:p w14:paraId="61891A9F" w14:textId="77777777" w:rsidR="00197062" w:rsidRPr="004D4B78" w:rsidRDefault="00197062" w:rsidP="006D2DF4">
            <w:pPr>
              <w:pStyle w:val="Tablebody"/>
            </w:pPr>
            <w:r w:rsidRPr="004D4B78">
              <w:rPr>
                <w:color w:val="000000"/>
              </w:rPr>
              <w:t xml:space="preserve">Kingston Arts Precinct </w:t>
            </w:r>
          </w:p>
        </w:tc>
        <w:tc>
          <w:tcPr>
            <w:tcW w:w="1287" w:type="dxa"/>
          </w:tcPr>
          <w:p w14:paraId="63CF4271"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51DDCB29"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19565F3" w14:textId="77777777" w:rsidR="00197062" w:rsidRPr="0009784C" w:rsidRDefault="00197062" w:rsidP="006D2DF4">
            <w:pPr>
              <w:pStyle w:val="Tablebody"/>
            </w:pPr>
            <w:r w:rsidRPr="0009784C">
              <w:rPr>
                <w:color w:val="000000"/>
              </w:rPr>
              <w:t>195</w:t>
            </w:r>
          </w:p>
        </w:tc>
        <w:tc>
          <w:tcPr>
            <w:tcW w:w="1232" w:type="dxa"/>
          </w:tcPr>
          <w:p w14:paraId="5B74D7E5"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2C8B4403" w14:textId="77777777" w:rsidR="00197062" w:rsidRPr="004D4B78" w:rsidRDefault="00197062" w:rsidP="006D2DF4">
            <w:pPr>
              <w:pStyle w:val="Tablebody"/>
            </w:pPr>
            <w:r w:rsidRPr="004D4B78">
              <w:rPr>
                <w:color w:val="000000"/>
              </w:rPr>
              <w:t>Lawder</w:t>
            </w:r>
          </w:p>
        </w:tc>
        <w:tc>
          <w:tcPr>
            <w:tcW w:w="1742" w:type="dxa"/>
          </w:tcPr>
          <w:p w14:paraId="75BCE188" w14:textId="77777777" w:rsidR="00197062" w:rsidRPr="007025B5" w:rsidRDefault="00197062" w:rsidP="006D2DF4">
            <w:pPr>
              <w:pStyle w:val="Tablebody"/>
              <w:rPr>
                <w:color w:val="auto"/>
              </w:rPr>
            </w:pPr>
            <w:r w:rsidRPr="007025B5">
              <w:rPr>
                <w:color w:val="auto"/>
              </w:rPr>
              <w:t>Arts</w:t>
            </w:r>
          </w:p>
        </w:tc>
        <w:tc>
          <w:tcPr>
            <w:tcW w:w="3239" w:type="dxa"/>
          </w:tcPr>
          <w:p w14:paraId="6A251251" w14:textId="77777777" w:rsidR="00197062" w:rsidRPr="004D4B78" w:rsidRDefault="00197062" w:rsidP="006D2DF4">
            <w:pPr>
              <w:pStyle w:val="Tablebody"/>
            </w:pPr>
            <w:r w:rsidRPr="004D4B78">
              <w:rPr>
                <w:color w:val="000000"/>
              </w:rPr>
              <w:t>The Statement of Ambition for the Arts</w:t>
            </w:r>
          </w:p>
        </w:tc>
        <w:tc>
          <w:tcPr>
            <w:tcW w:w="1287" w:type="dxa"/>
          </w:tcPr>
          <w:p w14:paraId="2B3CADA1"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0A39A277"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4C7BD49" w14:textId="77777777" w:rsidR="00197062" w:rsidRPr="0009784C" w:rsidRDefault="00197062" w:rsidP="006D2DF4">
            <w:pPr>
              <w:pStyle w:val="Tablebody"/>
            </w:pPr>
            <w:r w:rsidRPr="0009784C">
              <w:rPr>
                <w:color w:val="000000"/>
              </w:rPr>
              <w:t>196</w:t>
            </w:r>
          </w:p>
        </w:tc>
        <w:tc>
          <w:tcPr>
            <w:tcW w:w="1232" w:type="dxa"/>
          </w:tcPr>
          <w:p w14:paraId="3DB567BF"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7359D623" w14:textId="77777777" w:rsidR="00197062" w:rsidRPr="004D4B78" w:rsidRDefault="00197062" w:rsidP="006D2DF4">
            <w:pPr>
              <w:pStyle w:val="Tablebody"/>
            </w:pPr>
            <w:r w:rsidRPr="004D4B78">
              <w:rPr>
                <w:color w:val="000000"/>
              </w:rPr>
              <w:t>Lawder</w:t>
            </w:r>
          </w:p>
        </w:tc>
        <w:tc>
          <w:tcPr>
            <w:tcW w:w="1742" w:type="dxa"/>
          </w:tcPr>
          <w:p w14:paraId="5878EF0E" w14:textId="77777777" w:rsidR="00197062" w:rsidRPr="007025B5" w:rsidRDefault="00197062" w:rsidP="006D2DF4">
            <w:pPr>
              <w:pStyle w:val="Tablebody"/>
              <w:rPr>
                <w:color w:val="auto"/>
              </w:rPr>
            </w:pPr>
            <w:r w:rsidRPr="007025B5">
              <w:rPr>
                <w:color w:val="auto"/>
              </w:rPr>
              <w:t>Arts</w:t>
            </w:r>
          </w:p>
        </w:tc>
        <w:tc>
          <w:tcPr>
            <w:tcW w:w="3239" w:type="dxa"/>
          </w:tcPr>
          <w:p w14:paraId="3277CD1F" w14:textId="77777777" w:rsidR="00197062" w:rsidRPr="004D4B78" w:rsidRDefault="00197062" w:rsidP="006D2DF4">
            <w:pPr>
              <w:pStyle w:val="Tablebody"/>
            </w:pPr>
            <w:r w:rsidRPr="004D4B78">
              <w:rPr>
                <w:color w:val="000000"/>
              </w:rPr>
              <w:t xml:space="preserve">Gungahlin Arts Centre </w:t>
            </w:r>
          </w:p>
        </w:tc>
        <w:tc>
          <w:tcPr>
            <w:tcW w:w="1287" w:type="dxa"/>
          </w:tcPr>
          <w:p w14:paraId="3904DA5B"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2112FF72"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01A54B1" w14:textId="77777777" w:rsidR="00197062" w:rsidRPr="0009784C" w:rsidRDefault="00197062" w:rsidP="006D2DF4">
            <w:pPr>
              <w:pStyle w:val="Tablebody"/>
            </w:pPr>
            <w:r w:rsidRPr="0009784C">
              <w:rPr>
                <w:color w:val="000000"/>
              </w:rPr>
              <w:t>197</w:t>
            </w:r>
          </w:p>
        </w:tc>
        <w:tc>
          <w:tcPr>
            <w:tcW w:w="1232" w:type="dxa"/>
          </w:tcPr>
          <w:p w14:paraId="6D30039B"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6607546E" w14:textId="77777777" w:rsidR="00197062" w:rsidRPr="004D4B78" w:rsidRDefault="00197062" w:rsidP="006D2DF4">
            <w:pPr>
              <w:pStyle w:val="Tablebody"/>
            </w:pPr>
            <w:r w:rsidRPr="004D4B78">
              <w:rPr>
                <w:color w:val="000000"/>
              </w:rPr>
              <w:t>Lawder</w:t>
            </w:r>
          </w:p>
        </w:tc>
        <w:tc>
          <w:tcPr>
            <w:tcW w:w="1742" w:type="dxa"/>
          </w:tcPr>
          <w:p w14:paraId="423EFB5E" w14:textId="77777777" w:rsidR="00197062" w:rsidRPr="007025B5" w:rsidRDefault="00197062" w:rsidP="006D2DF4">
            <w:pPr>
              <w:pStyle w:val="Tablebody"/>
              <w:rPr>
                <w:color w:val="auto"/>
              </w:rPr>
            </w:pPr>
            <w:r w:rsidRPr="007025B5">
              <w:rPr>
                <w:color w:val="auto"/>
              </w:rPr>
              <w:t>Arts</w:t>
            </w:r>
          </w:p>
        </w:tc>
        <w:tc>
          <w:tcPr>
            <w:tcW w:w="3239" w:type="dxa"/>
          </w:tcPr>
          <w:p w14:paraId="053E2536" w14:textId="77777777" w:rsidR="00197062" w:rsidRPr="004D4B78" w:rsidRDefault="00197062" w:rsidP="006D2DF4">
            <w:pPr>
              <w:pStyle w:val="Tablebody"/>
            </w:pPr>
            <w:r w:rsidRPr="004D4B78">
              <w:rPr>
                <w:color w:val="000000"/>
              </w:rPr>
              <w:t>Canberra’s creative industries</w:t>
            </w:r>
          </w:p>
        </w:tc>
        <w:tc>
          <w:tcPr>
            <w:tcW w:w="1287" w:type="dxa"/>
          </w:tcPr>
          <w:p w14:paraId="3C2636D9"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34FDA86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0DE7F5E" w14:textId="77777777" w:rsidR="00197062" w:rsidRPr="0009784C" w:rsidRDefault="00197062" w:rsidP="006D2DF4">
            <w:pPr>
              <w:pStyle w:val="Tablebody"/>
            </w:pPr>
            <w:r w:rsidRPr="0009784C">
              <w:rPr>
                <w:color w:val="000000"/>
              </w:rPr>
              <w:t>198</w:t>
            </w:r>
          </w:p>
        </w:tc>
        <w:tc>
          <w:tcPr>
            <w:tcW w:w="1232" w:type="dxa"/>
          </w:tcPr>
          <w:p w14:paraId="22C939E1"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1CBE229D" w14:textId="77777777" w:rsidR="00197062" w:rsidRPr="004D4B78" w:rsidRDefault="00197062" w:rsidP="006D2DF4">
            <w:pPr>
              <w:pStyle w:val="Tablebody"/>
            </w:pPr>
            <w:r w:rsidRPr="004D4B78">
              <w:rPr>
                <w:color w:val="000000"/>
              </w:rPr>
              <w:t>Lawder</w:t>
            </w:r>
          </w:p>
        </w:tc>
        <w:tc>
          <w:tcPr>
            <w:tcW w:w="1742" w:type="dxa"/>
          </w:tcPr>
          <w:p w14:paraId="4542AB84" w14:textId="77777777" w:rsidR="00197062" w:rsidRPr="007025B5" w:rsidRDefault="00197062" w:rsidP="006D2DF4">
            <w:pPr>
              <w:pStyle w:val="Tablebody"/>
              <w:rPr>
                <w:color w:val="auto"/>
              </w:rPr>
            </w:pPr>
            <w:r w:rsidRPr="007025B5">
              <w:rPr>
                <w:color w:val="auto"/>
              </w:rPr>
              <w:t>Arts</w:t>
            </w:r>
          </w:p>
        </w:tc>
        <w:tc>
          <w:tcPr>
            <w:tcW w:w="3239" w:type="dxa"/>
          </w:tcPr>
          <w:p w14:paraId="29BAAF8F" w14:textId="77777777" w:rsidR="00197062" w:rsidRPr="004D4B78" w:rsidRDefault="00197062" w:rsidP="006D2DF4">
            <w:pPr>
              <w:pStyle w:val="Tablebody"/>
            </w:pPr>
            <w:r w:rsidRPr="004D4B78">
              <w:rPr>
                <w:color w:val="000000"/>
              </w:rPr>
              <w:t>Canberra Theatre Centre</w:t>
            </w:r>
          </w:p>
        </w:tc>
        <w:tc>
          <w:tcPr>
            <w:tcW w:w="1287" w:type="dxa"/>
          </w:tcPr>
          <w:p w14:paraId="79EDDB29" w14:textId="77777777" w:rsidR="00197062" w:rsidRPr="004D4B78" w:rsidRDefault="00197062" w:rsidP="006D2DF4">
            <w:pPr>
              <w:pStyle w:val="Tablebody"/>
            </w:pPr>
            <w:r w:rsidRPr="00197062">
              <w:rPr>
                <w:color w:val="FF0000"/>
              </w:rPr>
              <w:t>Not received</w:t>
            </w:r>
          </w:p>
        </w:tc>
      </w:tr>
      <w:tr w:rsidR="00197062" w:rsidRPr="004D4B78" w14:paraId="3CDF38D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2328902" w14:textId="77777777" w:rsidR="00197062" w:rsidRPr="0009784C" w:rsidRDefault="00197062" w:rsidP="006D2DF4">
            <w:pPr>
              <w:pStyle w:val="Tablebody"/>
            </w:pPr>
            <w:r w:rsidRPr="0009784C">
              <w:rPr>
                <w:color w:val="000000"/>
              </w:rPr>
              <w:t>199</w:t>
            </w:r>
          </w:p>
        </w:tc>
        <w:tc>
          <w:tcPr>
            <w:tcW w:w="1232" w:type="dxa"/>
          </w:tcPr>
          <w:p w14:paraId="67BEC26E" w14:textId="77777777" w:rsidR="00197062" w:rsidRPr="004D4B78" w:rsidRDefault="00197062" w:rsidP="006D2DF4">
            <w:pPr>
              <w:pStyle w:val="Tablebody"/>
            </w:pPr>
            <w:r w:rsidRPr="004D4B78">
              <w:rPr>
                <w:rFonts w:ascii="Calibri" w:hAnsi="Calibri" w:cs="Calibri"/>
                <w:color w:val="000000"/>
              </w:rPr>
              <w:t>01/08/2024</w:t>
            </w:r>
          </w:p>
        </w:tc>
        <w:tc>
          <w:tcPr>
            <w:tcW w:w="982" w:type="dxa"/>
          </w:tcPr>
          <w:p w14:paraId="1C35D25A" w14:textId="77777777" w:rsidR="00197062" w:rsidRPr="004D4B78" w:rsidRDefault="00197062" w:rsidP="006D2DF4">
            <w:pPr>
              <w:pStyle w:val="Tablebody"/>
            </w:pPr>
            <w:r w:rsidRPr="004D4B78">
              <w:rPr>
                <w:color w:val="000000"/>
              </w:rPr>
              <w:t>Lawder</w:t>
            </w:r>
          </w:p>
        </w:tc>
        <w:tc>
          <w:tcPr>
            <w:tcW w:w="1742" w:type="dxa"/>
          </w:tcPr>
          <w:p w14:paraId="57D38FC0" w14:textId="77777777" w:rsidR="00197062" w:rsidRPr="007025B5" w:rsidRDefault="00197062" w:rsidP="006D2DF4">
            <w:pPr>
              <w:pStyle w:val="Tablebody"/>
              <w:rPr>
                <w:color w:val="auto"/>
              </w:rPr>
            </w:pPr>
            <w:r w:rsidRPr="007025B5">
              <w:rPr>
                <w:color w:val="auto"/>
              </w:rPr>
              <w:t>Arts</w:t>
            </w:r>
          </w:p>
        </w:tc>
        <w:tc>
          <w:tcPr>
            <w:tcW w:w="3239" w:type="dxa"/>
          </w:tcPr>
          <w:p w14:paraId="6A3E9668" w14:textId="77777777" w:rsidR="00197062" w:rsidRPr="004D4B78" w:rsidRDefault="00197062" w:rsidP="006D2DF4">
            <w:pPr>
              <w:pStyle w:val="Tablebody"/>
            </w:pPr>
            <w:r w:rsidRPr="004D4B78">
              <w:rPr>
                <w:color w:val="000000"/>
              </w:rPr>
              <w:t xml:space="preserve">CFC Position </w:t>
            </w:r>
            <w:r>
              <w:rPr>
                <w:color w:val="000000"/>
              </w:rPr>
              <w:t>a</w:t>
            </w:r>
            <w:r w:rsidRPr="004D4B78">
              <w:rPr>
                <w:color w:val="000000"/>
              </w:rPr>
              <w:t>dvertised Head of Philanthropic Development</w:t>
            </w:r>
          </w:p>
        </w:tc>
        <w:tc>
          <w:tcPr>
            <w:tcW w:w="1287" w:type="dxa"/>
          </w:tcPr>
          <w:p w14:paraId="7E1D15EE"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373C4CA7"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A950AE4" w14:textId="77777777" w:rsidR="00197062" w:rsidRPr="0009784C" w:rsidRDefault="00197062" w:rsidP="006D2DF4">
            <w:pPr>
              <w:pStyle w:val="Tablebody"/>
            </w:pPr>
            <w:r w:rsidRPr="0009784C">
              <w:rPr>
                <w:color w:val="000000"/>
              </w:rPr>
              <w:t>200</w:t>
            </w:r>
          </w:p>
        </w:tc>
        <w:tc>
          <w:tcPr>
            <w:tcW w:w="1232" w:type="dxa"/>
          </w:tcPr>
          <w:p w14:paraId="22CFA4CC"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12F1E307" w14:textId="77777777" w:rsidR="00197062" w:rsidRPr="004D4B78" w:rsidRDefault="00197062" w:rsidP="006D2DF4">
            <w:pPr>
              <w:pStyle w:val="Tablebody"/>
            </w:pPr>
            <w:r w:rsidRPr="004D4B78">
              <w:rPr>
                <w:color w:val="000000"/>
              </w:rPr>
              <w:t>Lawder</w:t>
            </w:r>
          </w:p>
        </w:tc>
        <w:tc>
          <w:tcPr>
            <w:tcW w:w="1742" w:type="dxa"/>
          </w:tcPr>
          <w:p w14:paraId="649F50DE" w14:textId="77777777" w:rsidR="00197062" w:rsidRPr="007025B5" w:rsidRDefault="00197062" w:rsidP="006D2DF4">
            <w:pPr>
              <w:pStyle w:val="Tablebody"/>
              <w:rPr>
                <w:color w:val="auto"/>
              </w:rPr>
            </w:pPr>
            <w:r w:rsidRPr="007025B5">
              <w:rPr>
                <w:color w:val="auto"/>
              </w:rPr>
              <w:t>Climate Action</w:t>
            </w:r>
          </w:p>
        </w:tc>
        <w:tc>
          <w:tcPr>
            <w:tcW w:w="3239" w:type="dxa"/>
          </w:tcPr>
          <w:p w14:paraId="4EEE3FDF" w14:textId="77777777" w:rsidR="00197062" w:rsidRPr="004D4B78" w:rsidRDefault="00197062" w:rsidP="006D2DF4">
            <w:pPr>
              <w:pStyle w:val="Tablebody"/>
            </w:pPr>
            <w:r w:rsidRPr="004D4B78">
              <w:rPr>
                <w:color w:val="000000"/>
              </w:rPr>
              <w:t xml:space="preserve">Community </w:t>
            </w:r>
            <w:r>
              <w:rPr>
                <w:color w:val="000000"/>
              </w:rPr>
              <w:t>b</w:t>
            </w:r>
            <w:r w:rsidRPr="004D4B78">
              <w:rPr>
                <w:color w:val="000000"/>
              </w:rPr>
              <w:t>atteries</w:t>
            </w:r>
          </w:p>
        </w:tc>
        <w:tc>
          <w:tcPr>
            <w:tcW w:w="1287" w:type="dxa"/>
          </w:tcPr>
          <w:p w14:paraId="25152515"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55558E0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F557B16" w14:textId="77777777" w:rsidR="00197062" w:rsidRPr="0009784C" w:rsidRDefault="00197062" w:rsidP="006D2DF4">
            <w:pPr>
              <w:pStyle w:val="Tablebody"/>
            </w:pPr>
            <w:r w:rsidRPr="0009784C">
              <w:rPr>
                <w:color w:val="000000"/>
              </w:rPr>
              <w:t>201</w:t>
            </w:r>
          </w:p>
        </w:tc>
        <w:tc>
          <w:tcPr>
            <w:tcW w:w="1232" w:type="dxa"/>
          </w:tcPr>
          <w:p w14:paraId="2D5FBB5B"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4CA36D05" w14:textId="77777777" w:rsidR="00197062" w:rsidRPr="004D4B78" w:rsidRDefault="00197062" w:rsidP="006D2DF4">
            <w:pPr>
              <w:pStyle w:val="Tablebody"/>
            </w:pPr>
            <w:r w:rsidRPr="004D4B78">
              <w:rPr>
                <w:color w:val="000000"/>
              </w:rPr>
              <w:t>Kikkert</w:t>
            </w:r>
          </w:p>
        </w:tc>
        <w:tc>
          <w:tcPr>
            <w:tcW w:w="1742" w:type="dxa"/>
          </w:tcPr>
          <w:p w14:paraId="349A464A" w14:textId="77777777" w:rsidR="00197062" w:rsidRPr="007025B5" w:rsidRDefault="00197062" w:rsidP="006D2DF4">
            <w:pPr>
              <w:pStyle w:val="Tablebody"/>
              <w:rPr>
                <w:color w:val="auto"/>
              </w:rPr>
            </w:pPr>
            <w:r w:rsidRPr="007025B5">
              <w:rPr>
                <w:color w:val="auto"/>
              </w:rPr>
              <w:t>Treasurer</w:t>
            </w:r>
          </w:p>
        </w:tc>
        <w:tc>
          <w:tcPr>
            <w:tcW w:w="3239" w:type="dxa"/>
          </w:tcPr>
          <w:p w14:paraId="1D8746D2" w14:textId="77777777" w:rsidR="00197062" w:rsidRPr="004D4B78" w:rsidRDefault="00197062" w:rsidP="006D2DF4">
            <w:pPr>
              <w:pStyle w:val="Tablebody"/>
            </w:pPr>
            <w:r w:rsidRPr="004D4B78">
              <w:rPr>
                <w:color w:val="000000"/>
              </w:rPr>
              <w:t>Icon Water charges to residential customers with unmetered connections</w:t>
            </w:r>
          </w:p>
        </w:tc>
        <w:tc>
          <w:tcPr>
            <w:tcW w:w="1287" w:type="dxa"/>
          </w:tcPr>
          <w:p w14:paraId="69B4BA22"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1B90F18F"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E35AC88" w14:textId="77777777" w:rsidR="00197062" w:rsidRPr="0009784C" w:rsidRDefault="00197062" w:rsidP="006D2DF4">
            <w:pPr>
              <w:pStyle w:val="Tablebody"/>
            </w:pPr>
            <w:r w:rsidRPr="0009784C">
              <w:rPr>
                <w:color w:val="000000"/>
              </w:rPr>
              <w:t>202</w:t>
            </w:r>
          </w:p>
        </w:tc>
        <w:tc>
          <w:tcPr>
            <w:tcW w:w="1232" w:type="dxa"/>
          </w:tcPr>
          <w:p w14:paraId="7C28B405"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408F231F" w14:textId="77777777" w:rsidR="00197062" w:rsidRPr="004D4B78" w:rsidRDefault="00197062" w:rsidP="006D2DF4">
            <w:pPr>
              <w:pStyle w:val="Tablebody"/>
            </w:pPr>
            <w:r w:rsidRPr="004D4B78">
              <w:rPr>
                <w:color w:val="000000"/>
              </w:rPr>
              <w:t>Braddock</w:t>
            </w:r>
          </w:p>
        </w:tc>
        <w:tc>
          <w:tcPr>
            <w:tcW w:w="1742" w:type="dxa"/>
          </w:tcPr>
          <w:p w14:paraId="4E43271D" w14:textId="77777777" w:rsidR="00197062" w:rsidRPr="007025B5" w:rsidRDefault="00197062" w:rsidP="006D2DF4">
            <w:pPr>
              <w:pStyle w:val="Tablebody"/>
              <w:rPr>
                <w:color w:val="auto"/>
              </w:rPr>
            </w:pPr>
            <w:r w:rsidRPr="007025B5">
              <w:rPr>
                <w:color w:val="auto"/>
              </w:rPr>
              <w:t>Industrial Relations and Workplace Safety</w:t>
            </w:r>
          </w:p>
        </w:tc>
        <w:tc>
          <w:tcPr>
            <w:tcW w:w="3239" w:type="dxa"/>
          </w:tcPr>
          <w:p w14:paraId="01406EFD" w14:textId="77777777" w:rsidR="00197062" w:rsidRPr="004D4B78" w:rsidRDefault="00197062" w:rsidP="006D2DF4">
            <w:pPr>
              <w:pStyle w:val="Tablebody"/>
            </w:pPr>
            <w:r w:rsidRPr="004D4B78">
              <w:rPr>
                <w:color w:val="000000"/>
              </w:rPr>
              <w:t>WHS Council members and remuneration</w:t>
            </w:r>
          </w:p>
        </w:tc>
        <w:tc>
          <w:tcPr>
            <w:tcW w:w="1287" w:type="dxa"/>
          </w:tcPr>
          <w:p w14:paraId="1FEE7F28"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69C55049"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228FB9A1" w14:textId="77777777" w:rsidR="00197062" w:rsidRPr="0009784C" w:rsidRDefault="00197062" w:rsidP="006D2DF4">
            <w:pPr>
              <w:pStyle w:val="Tablebody"/>
            </w:pPr>
            <w:r w:rsidRPr="0009784C">
              <w:rPr>
                <w:color w:val="000000"/>
              </w:rPr>
              <w:t>203</w:t>
            </w:r>
          </w:p>
        </w:tc>
        <w:tc>
          <w:tcPr>
            <w:tcW w:w="1232" w:type="dxa"/>
          </w:tcPr>
          <w:p w14:paraId="7ED119EF"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36DCD01C" w14:textId="77777777" w:rsidR="00197062" w:rsidRPr="004D4B78" w:rsidRDefault="00197062" w:rsidP="006D2DF4">
            <w:pPr>
              <w:pStyle w:val="Tablebody"/>
            </w:pPr>
            <w:r w:rsidRPr="004D4B78">
              <w:rPr>
                <w:color w:val="000000"/>
              </w:rPr>
              <w:t>Cain</w:t>
            </w:r>
          </w:p>
        </w:tc>
        <w:tc>
          <w:tcPr>
            <w:tcW w:w="1742" w:type="dxa"/>
          </w:tcPr>
          <w:p w14:paraId="5028A228" w14:textId="77777777" w:rsidR="00197062" w:rsidRPr="007025B5" w:rsidRDefault="00197062" w:rsidP="006D2DF4">
            <w:pPr>
              <w:pStyle w:val="Tablebody"/>
              <w:rPr>
                <w:color w:val="auto"/>
              </w:rPr>
            </w:pPr>
            <w:r w:rsidRPr="007025B5">
              <w:rPr>
                <w:color w:val="auto"/>
              </w:rPr>
              <w:t>Attorney-General</w:t>
            </w:r>
          </w:p>
        </w:tc>
        <w:tc>
          <w:tcPr>
            <w:tcW w:w="3239" w:type="dxa"/>
          </w:tcPr>
          <w:p w14:paraId="41E1A628" w14:textId="77777777" w:rsidR="00197062" w:rsidRPr="004D4B78" w:rsidRDefault="00197062" w:rsidP="006D2DF4">
            <w:pPr>
              <w:pStyle w:val="Tablebody"/>
            </w:pPr>
            <w:r w:rsidRPr="004D4B78">
              <w:rPr>
                <w:color w:val="000000"/>
              </w:rPr>
              <w:t>ACT Policing - electronic monitoring of offenders</w:t>
            </w:r>
          </w:p>
        </w:tc>
        <w:tc>
          <w:tcPr>
            <w:tcW w:w="1287" w:type="dxa"/>
          </w:tcPr>
          <w:p w14:paraId="08B02D44"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1E9F8372"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1A5DE67" w14:textId="77777777" w:rsidR="00197062" w:rsidRPr="0009784C" w:rsidRDefault="00197062" w:rsidP="006D2DF4">
            <w:pPr>
              <w:pStyle w:val="Tablebody"/>
            </w:pPr>
            <w:r w:rsidRPr="0009784C">
              <w:rPr>
                <w:color w:val="000000"/>
              </w:rPr>
              <w:t>204</w:t>
            </w:r>
          </w:p>
        </w:tc>
        <w:tc>
          <w:tcPr>
            <w:tcW w:w="1232" w:type="dxa"/>
          </w:tcPr>
          <w:p w14:paraId="6352061C"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5CC14134" w14:textId="77777777" w:rsidR="00197062" w:rsidRPr="004D4B78" w:rsidRDefault="00197062" w:rsidP="006D2DF4">
            <w:pPr>
              <w:pStyle w:val="Tablebody"/>
            </w:pPr>
            <w:r w:rsidRPr="004D4B78">
              <w:rPr>
                <w:color w:val="000000"/>
              </w:rPr>
              <w:t>Kikkert</w:t>
            </w:r>
          </w:p>
        </w:tc>
        <w:tc>
          <w:tcPr>
            <w:tcW w:w="1742" w:type="dxa"/>
          </w:tcPr>
          <w:p w14:paraId="7CEF4A58"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030405BD" w14:textId="77777777" w:rsidR="00197062" w:rsidRPr="004D4B78" w:rsidRDefault="00197062" w:rsidP="006D2DF4">
            <w:pPr>
              <w:pStyle w:val="Tablebody"/>
            </w:pPr>
            <w:r w:rsidRPr="004D4B78">
              <w:rPr>
                <w:color w:val="000000"/>
              </w:rPr>
              <w:t>Land Release in Belconnen and Holt (EPSDD - Indicative Land Release in Ginninderra)</w:t>
            </w:r>
          </w:p>
        </w:tc>
        <w:tc>
          <w:tcPr>
            <w:tcW w:w="1287" w:type="dxa"/>
          </w:tcPr>
          <w:p w14:paraId="4C5CC933" w14:textId="77777777" w:rsidR="00197062" w:rsidRPr="004D4B78" w:rsidRDefault="00197062" w:rsidP="006D2DF4">
            <w:pPr>
              <w:pStyle w:val="Tablebody"/>
              <w:rPr>
                <w:b/>
                <w:bCs w:val="0"/>
              </w:rPr>
            </w:pPr>
            <w:r w:rsidRPr="00197062">
              <w:rPr>
                <w:color w:val="FF0000"/>
              </w:rPr>
              <w:t>Not received</w:t>
            </w:r>
          </w:p>
        </w:tc>
      </w:tr>
      <w:tr w:rsidR="00197062" w:rsidRPr="004D4B78" w14:paraId="26C87C5A"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88275B1" w14:textId="77777777" w:rsidR="00197062" w:rsidRPr="0009784C" w:rsidRDefault="00197062" w:rsidP="006D2DF4">
            <w:pPr>
              <w:pStyle w:val="Tablebody"/>
            </w:pPr>
            <w:r w:rsidRPr="0009784C">
              <w:rPr>
                <w:color w:val="000000"/>
              </w:rPr>
              <w:t>205</w:t>
            </w:r>
          </w:p>
        </w:tc>
        <w:tc>
          <w:tcPr>
            <w:tcW w:w="1232" w:type="dxa"/>
          </w:tcPr>
          <w:p w14:paraId="6FE9F9DD" w14:textId="77777777" w:rsidR="00197062" w:rsidRPr="004D4B78" w:rsidRDefault="00197062" w:rsidP="006D2DF4">
            <w:pPr>
              <w:pStyle w:val="Tablebody"/>
            </w:pPr>
            <w:r w:rsidRPr="004D4B78">
              <w:rPr>
                <w:rFonts w:ascii="Calibri" w:hAnsi="Calibri" w:cs="Calibri"/>
                <w:color w:val="000000"/>
              </w:rPr>
              <w:t>29/07/2024</w:t>
            </w:r>
          </w:p>
        </w:tc>
        <w:tc>
          <w:tcPr>
            <w:tcW w:w="982" w:type="dxa"/>
          </w:tcPr>
          <w:p w14:paraId="7E238912" w14:textId="77777777" w:rsidR="00197062" w:rsidRPr="004D4B78" w:rsidRDefault="00197062" w:rsidP="006D2DF4">
            <w:pPr>
              <w:pStyle w:val="Tablebody"/>
            </w:pPr>
            <w:r w:rsidRPr="004D4B78">
              <w:rPr>
                <w:color w:val="000000"/>
              </w:rPr>
              <w:t>Kikkert</w:t>
            </w:r>
          </w:p>
        </w:tc>
        <w:tc>
          <w:tcPr>
            <w:tcW w:w="1742" w:type="dxa"/>
          </w:tcPr>
          <w:p w14:paraId="344E660F" w14:textId="77777777" w:rsidR="00197062" w:rsidRPr="007025B5" w:rsidRDefault="00197062" w:rsidP="006D2DF4">
            <w:pPr>
              <w:pStyle w:val="Tablebody"/>
              <w:rPr>
                <w:color w:val="auto"/>
              </w:rPr>
            </w:pPr>
            <w:r w:rsidRPr="007025B5">
              <w:rPr>
                <w:color w:val="auto"/>
              </w:rPr>
              <w:t>Transport</w:t>
            </w:r>
          </w:p>
        </w:tc>
        <w:tc>
          <w:tcPr>
            <w:tcW w:w="3239" w:type="dxa"/>
          </w:tcPr>
          <w:p w14:paraId="3EAE244B" w14:textId="77777777" w:rsidR="00197062" w:rsidRPr="004D4B78" w:rsidRDefault="00197062" w:rsidP="006D2DF4">
            <w:pPr>
              <w:pStyle w:val="Tablebody"/>
            </w:pPr>
            <w:r w:rsidRPr="004D4B78">
              <w:rPr>
                <w:color w:val="000000"/>
              </w:rPr>
              <w:t xml:space="preserve">Auto-Loading </w:t>
            </w:r>
            <w:r>
              <w:rPr>
                <w:color w:val="000000"/>
              </w:rPr>
              <w:t>d</w:t>
            </w:r>
            <w:r w:rsidRPr="004D4B78">
              <w:rPr>
                <w:color w:val="000000"/>
              </w:rPr>
              <w:t xml:space="preserve">iscount plus </w:t>
            </w:r>
            <w:r>
              <w:rPr>
                <w:color w:val="000000"/>
              </w:rPr>
              <w:t>q</w:t>
            </w:r>
            <w:r w:rsidRPr="004D4B78">
              <w:rPr>
                <w:color w:val="000000"/>
              </w:rPr>
              <w:t>ualifying for Park and Ride (MyWay+)</w:t>
            </w:r>
          </w:p>
        </w:tc>
        <w:tc>
          <w:tcPr>
            <w:tcW w:w="1287" w:type="dxa"/>
          </w:tcPr>
          <w:p w14:paraId="39B318BA"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1B020BE4"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45747EF" w14:textId="77777777" w:rsidR="00197062" w:rsidRPr="0009784C" w:rsidRDefault="00197062" w:rsidP="006D2DF4">
            <w:pPr>
              <w:pStyle w:val="Tablebody"/>
            </w:pPr>
            <w:r w:rsidRPr="0009784C">
              <w:rPr>
                <w:color w:val="000000"/>
              </w:rPr>
              <w:t>206</w:t>
            </w:r>
          </w:p>
        </w:tc>
        <w:tc>
          <w:tcPr>
            <w:tcW w:w="1232" w:type="dxa"/>
          </w:tcPr>
          <w:p w14:paraId="536F815A"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77C23854" w14:textId="77777777" w:rsidR="00197062" w:rsidRPr="004D4B78" w:rsidRDefault="00197062" w:rsidP="006D2DF4">
            <w:pPr>
              <w:pStyle w:val="Tablebody"/>
            </w:pPr>
            <w:r w:rsidRPr="004D4B78">
              <w:rPr>
                <w:color w:val="000000"/>
              </w:rPr>
              <w:t>Lawder</w:t>
            </w:r>
          </w:p>
        </w:tc>
        <w:tc>
          <w:tcPr>
            <w:tcW w:w="1742" w:type="dxa"/>
          </w:tcPr>
          <w:p w14:paraId="70F7D829" w14:textId="77777777" w:rsidR="00197062" w:rsidRPr="007025B5" w:rsidRDefault="00197062" w:rsidP="006D2DF4">
            <w:pPr>
              <w:pStyle w:val="Tablebody"/>
              <w:rPr>
                <w:color w:val="auto"/>
              </w:rPr>
            </w:pPr>
            <w:r w:rsidRPr="007025B5">
              <w:rPr>
                <w:color w:val="auto"/>
              </w:rPr>
              <w:t>Transport</w:t>
            </w:r>
          </w:p>
        </w:tc>
        <w:tc>
          <w:tcPr>
            <w:tcW w:w="3239" w:type="dxa"/>
          </w:tcPr>
          <w:p w14:paraId="6F2CA197" w14:textId="77777777" w:rsidR="00197062" w:rsidRPr="004D4B78" w:rsidRDefault="00197062" w:rsidP="006D2DF4">
            <w:pPr>
              <w:pStyle w:val="Tablebody"/>
            </w:pPr>
            <w:r w:rsidRPr="004D4B78">
              <w:rPr>
                <w:color w:val="000000"/>
              </w:rPr>
              <w:t>Tuggeranong residents transport</w:t>
            </w:r>
          </w:p>
        </w:tc>
        <w:tc>
          <w:tcPr>
            <w:tcW w:w="1287" w:type="dxa"/>
          </w:tcPr>
          <w:p w14:paraId="1E401212"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62F720DE"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88EEB04" w14:textId="77777777" w:rsidR="00197062" w:rsidRPr="0009784C" w:rsidRDefault="00197062" w:rsidP="006D2DF4">
            <w:pPr>
              <w:pStyle w:val="Tablebody"/>
            </w:pPr>
            <w:r w:rsidRPr="0009784C">
              <w:rPr>
                <w:color w:val="000000"/>
              </w:rPr>
              <w:t>207</w:t>
            </w:r>
          </w:p>
        </w:tc>
        <w:tc>
          <w:tcPr>
            <w:tcW w:w="1232" w:type="dxa"/>
          </w:tcPr>
          <w:p w14:paraId="5DDAD357"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2EEA971C" w14:textId="77777777" w:rsidR="00197062" w:rsidRPr="004D4B78" w:rsidRDefault="00197062" w:rsidP="006D2DF4">
            <w:pPr>
              <w:pStyle w:val="Tablebody"/>
            </w:pPr>
            <w:r w:rsidRPr="004D4B78">
              <w:rPr>
                <w:color w:val="000000"/>
              </w:rPr>
              <w:t>Lawder</w:t>
            </w:r>
          </w:p>
        </w:tc>
        <w:tc>
          <w:tcPr>
            <w:tcW w:w="1742" w:type="dxa"/>
          </w:tcPr>
          <w:p w14:paraId="78B3D33A" w14:textId="77777777" w:rsidR="00197062" w:rsidRPr="007025B5" w:rsidRDefault="00197062" w:rsidP="006D2DF4">
            <w:pPr>
              <w:pStyle w:val="Tablebody"/>
              <w:rPr>
                <w:color w:val="auto"/>
              </w:rPr>
            </w:pPr>
            <w:r w:rsidRPr="007025B5">
              <w:rPr>
                <w:color w:val="auto"/>
              </w:rPr>
              <w:t>Planning</w:t>
            </w:r>
          </w:p>
        </w:tc>
        <w:tc>
          <w:tcPr>
            <w:tcW w:w="3239" w:type="dxa"/>
          </w:tcPr>
          <w:p w14:paraId="25BB51E8" w14:textId="77777777" w:rsidR="00197062" w:rsidRPr="004D4B78" w:rsidRDefault="00197062" w:rsidP="006D2DF4">
            <w:pPr>
              <w:pStyle w:val="Tablebody"/>
            </w:pPr>
            <w:r w:rsidRPr="004D4B78">
              <w:rPr>
                <w:color w:val="000000"/>
              </w:rPr>
              <w:t xml:space="preserve">Phillip Pool </w:t>
            </w:r>
            <w:r>
              <w:rPr>
                <w:color w:val="000000"/>
              </w:rPr>
              <w:t>s</w:t>
            </w:r>
            <w:r w:rsidRPr="004D4B78">
              <w:rPr>
                <w:color w:val="000000"/>
              </w:rPr>
              <w:t xml:space="preserve">ize </w:t>
            </w:r>
            <w:r>
              <w:rPr>
                <w:color w:val="000000"/>
              </w:rPr>
              <w:t>r</w:t>
            </w:r>
            <w:r w:rsidRPr="004D4B78">
              <w:rPr>
                <w:color w:val="000000"/>
              </w:rPr>
              <w:t>eduction in Woden District Plan</w:t>
            </w:r>
          </w:p>
        </w:tc>
        <w:tc>
          <w:tcPr>
            <w:tcW w:w="1287" w:type="dxa"/>
          </w:tcPr>
          <w:p w14:paraId="1E41F23F"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3542E60B"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DB4D784" w14:textId="77777777" w:rsidR="00197062" w:rsidRPr="0009784C" w:rsidRDefault="00197062" w:rsidP="006D2DF4">
            <w:pPr>
              <w:pStyle w:val="Tablebody"/>
            </w:pPr>
            <w:r w:rsidRPr="0009784C">
              <w:rPr>
                <w:color w:val="000000"/>
              </w:rPr>
              <w:t>208</w:t>
            </w:r>
          </w:p>
        </w:tc>
        <w:tc>
          <w:tcPr>
            <w:tcW w:w="1232" w:type="dxa"/>
          </w:tcPr>
          <w:p w14:paraId="5DBCA7E3"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29818D80" w14:textId="77777777" w:rsidR="00197062" w:rsidRPr="004D4B78" w:rsidRDefault="00197062" w:rsidP="006D2DF4">
            <w:pPr>
              <w:pStyle w:val="Tablebody"/>
            </w:pPr>
            <w:r w:rsidRPr="004D4B78">
              <w:rPr>
                <w:color w:val="000000"/>
              </w:rPr>
              <w:t>Castley</w:t>
            </w:r>
          </w:p>
        </w:tc>
        <w:tc>
          <w:tcPr>
            <w:tcW w:w="1742" w:type="dxa"/>
          </w:tcPr>
          <w:p w14:paraId="6A1E3FC3" w14:textId="77777777" w:rsidR="00197062" w:rsidRPr="007025B5" w:rsidRDefault="00197062" w:rsidP="006D2DF4">
            <w:pPr>
              <w:pStyle w:val="Tablebody"/>
              <w:rPr>
                <w:color w:val="auto"/>
              </w:rPr>
            </w:pPr>
            <w:r w:rsidRPr="007025B5">
              <w:rPr>
                <w:color w:val="auto"/>
              </w:rPr>
              <w:t>Population Health</w:t>
            </w:r>
          </w:p>
        </w:tc>
        <w:tc>
          <w:tcPr>
            <w:tcW w:w="3239" w:type="dxa"/>
          </w:tcPr>
          <w:p w14:paraId="25811AFF" w14:textId="77777777" w:rsidR="00197062" w:rsidRPr="004D4B78" w:rsidRDefault="00197062" w:rsidP="006D2DF4">
            <w:pPr>
              <w:pStyle w:val="Tablebody"/>
            </w:pPr>
            <w:r w:rsidRPr="004D4B78">
              <w:rPr>
                <w:color w:val="000000"/>
              </w:rPr>
              <w:t xml:space="preserve">Preventing </w:t>
            </w:r>
            <w:r>
              <w:rPr>
                <w:color w:val="000000"/>
              </w:rPr>
              <w:t>c</w:t>
            </w:r>
            <w:r w:rsidRPr="004D4B78">
              <w:rPr>
                <w:color w:val="000000"/>
              </w:rPr>
              <w:t xml:space="preserve">hildhood </w:t>
            </w:r>
            <w:r>
              <w:rPr>
                <w:color w:val="000000"/>
              </w:rPr>
              <w:t>o</w:t>
            </w:r>
            <w:r w:rsidRPr="004D4B78">
              <w:rPr>
                <w:color w:val="000000"/>
              </w:rPr>
              <w:t xml:space="preserve">besity   </w:t>
            </w:r>
          </w:p>
        </w:tc>
        <w:tc>
          <w:tcPr>
            <w:tcW w:w="1287" w:type="dxa"/>
          </w:tcPr>
          <w:p w14:paraId="64F5657A"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60835F77"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627FFCF9" w14:textId="77777777" w:rsidR="00197062" w:rsidRPr="0009784C" w:rsidRDefault="00197062" w:rsidP="006D2DF4">
            <w:pPr>
              <w:pStyle w:val="Tablebody"/>
            </w:pPr>
            <w:r w:rsidRPr="0009784C">
              <w:rPr>
                <w:color w:val="000000"/>
              </w:rPr>
              <w:t>209</w:t>
            </w:r>
          </w:p>
        </w:tc>
        <w:tc>
          <w:tcPr>
            <w:tcW w:w="1232" w:type="dxa"/>
          </w:tcPr>
          <w:p w14:paraId="6318D983"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4B5D567F" w14:textId="77777777" w:rsidR="00197062" w:rsidRPr="004D4B78" w:rsidRDefault="00197062" w:rsidP="006D2DF4">
            <w:pPr>
              <w:pStyle w:val="Tablebody"/>
            </w:pPr>
            <w:r w:rsidRPr="004D4B78">
              <w:rPr>
                <w:color w:val="000000"/>
              </w:rPr>
              <w:t>Castley</w:t>
            </w:r>
          </w:p>
        </w:tc>
        <w:tc>
          <w:tcPr>
            <w:tcW w:w="1742" w:type="dxa"/>
          </w:tcPr>
          <w:p w14:paraId="56CC3328" w14:textId="77777777" w:rsidR="00197062" w:rsidRPr="007025B5" w:rsidRDefault="00197062" w:rsidP="006D2DF4">
            <w:pPr>
              <w:pStyle w:val="Tablebody"/>
              <w:rPr>
                <w:color w:val="auto"/>
              </w:rPr>
            </w:pPr>
            <w:r w:rsidRPr="007025B5">
              <w:rPr>
                <w:color w:val="auto"/>
              </w:rPr>
              <w:t>Children, Youth and Family Services</w:t>
            </w:r>
          </w:p>
        </w:tc>
        <w:tc>
          <w:tcPr>
            <w:tcW w:w="3239" w:type="dxa"/>
          </w:tcPr>
          <w:p w14:paraId="72D36A62" w14:textId="77777777" w:rsidR="00197062" w:rsidRPr="004D4B78" w:rsidRDefault="00197062" w:rsidP="006D2DF4">
            <w:pPr>
              <w:pStyle w:val="Tablebody"/>
            </w:pPr>
            <w:r w:rsidRPr="004D4B78">
              <w:rPr>
                <w:color w:val="000000"/>
              </w:rPr>
              <w:t xml:space="preserve">Supporting </w:t>
            </w:r>
            <w:r>
              <w:rPr>
                <w:color w:val="000000"/>
              </w:rPr>
              <w:t>y</w:t>
            </w:r>
            <w:r w:rsidRPr="004D4B78">
              <w:rPr>
                <w:color w:val="000000"/>
              </w:rPr>
              <w:t xml:space="preserve">oung </w:t>
            </w:r>
            <w:r>
              <w:rPr>
                <w:color w:val="000000"/>
              </w:rPr>
              <w:t>p</w:t>
            </w:r>
            <w:r w:rsidRPr="004D4B78">
              <w:rPr>
                <w:color w:val="000000"/>
              </w:rPr>
              <w:t xml:space="preserve">eople to </w:t>
            </w:r>
            <w:r>
              <w:rPr>
                <w:color w:val="000000"/>
              </w:rPr>
              <w:t>i</w:t>
            </w:r>
            <w:r w:rsidRPr="004D4B78">
              <w:rPr>
                <w:color w:val="000000"/>
              </w:rPr>
              <w:t>ndependence</w:t>
            </w:r>
          </w:p>
        </w:tc>
        <w:tc>
          <w:tcPr>
            <w:tcW w:w="1287" w:type="dxa"/>
          </w:tcPr>
          <w:p w14:paraId="33A51E2C"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57D5CEC3"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AF23E22" w14:textId="77777777" w:rsidR="00197062" w:rsidRPr="0009784C" w:rsidRDefault="00197062" w:rsidP="006D2DF4">
            <w:pPr>
              <w:pStyle w:val="Tablebody"/>
            </w:pPr>
            <w:r w:rsidRPr="0009784C">
              <w:rPr>
                <w:color w:val="000000"/>
              </w:rPr>
              <w:t>210</w:t>
            </w:r>
          </w:p>
        </w:tc>
        <w:tc>
          <w:tcPr>
            <w:tcW w:w="1232" w:type="dxa"/>
          </w:tcPr>
          <w:p w14:paraId="2A467964" w14:textId="77777777" w:rsidR="00197062" w:rsidRPr="004D4B78" w:rsidRDefault="00197062" w:rsidP="006D2DF4">
            <w:pPr>
              <w:pStyle w:val="Tablebody"/>
            </w:pPr>
            <w:r w:rsidRPr="004D4B78">
              <w:rPr>
                <w:rFonts w:ascii="Calibri" w:hAnsi="Calibri" w:cs="Calibri"/>
                <w:color w:val="000000"/>
              </w:rPr>
              <w:t>02/08/2024</w:t>
            </w:r>
          </w:p>
        </w:tc>
        <w:tc>
          <w:tcPr>
            <w:tcW w:w="982" w:type="dxa"/>
          </w:tcPr>
          <w:p w14:paraId="6CABBF67" w14:textId="77777777" w:rsidR="00197062" w:rsidRPr="004D4B78" w:rsidRDefault="00197062" w:rsidP="006D2DF4">
            <w:pPr>
              <w:pStyle w:val="Tablebody"/>
            </w:pPr>
            <w:r w:rsidRPr="004D4B78">
              <w:rPr>
                <w:color w:val="000000"/>
              </w:rPr>
              <w:t>Castley</w:t>
            </w:r>
          </w:p>
        </w:tc>
        <w:tc>
          <w:tcPr>
            <w:tcW w:w="1742" w:type="dxa"/>
          </w:tcPr>
          <w:p w14:paraId="13DAB69A" w14:textId="77777777" w:rsidR="00197062" w:rsidRPr="007025B5" w:rsidRDefault="00197062" w:rsidP="006D2DF4">
            <w:pPr>
              <w:pStyle w:val="Tablebody"/>
              <w:rPr>
                <w:color w:val="auto"/>
              </w:rPr>
            </w:pPr>
            <w:r w:rsidRPr="007025B5">
              <w:rPr>
                <w:color w:val="auto"/>
              </w:rPr>
              <w:t>Children, Youth and Family Services</w:t>
            </w:r>
          </w:p>
        </w:tc>
        <w:tc>
          <w:tcPr>
            <w:tcW w:w="3239" w:type="dxa"/>
          </w:tcPr>
          <w:p w14:paraId="489BDFE0" w14:textId="77777777" w:rsidR="00197062" w:rsidRPr="004D4B78" w:rsidRDefault="00197062" w:rsidP="006D2DF4">
            <w:pPr>
              <w:pStyle w:val="Tablebody"/>
            </w:pPr>
            <w:r w:rsidRPr="004D4B78">
              <w:rPr>
                <w:color w:val="000000"/>
              </w:rPr>
              <w:t xml:space="preserve">Early </w:t>
            </w:r>
            <w:r>
              <w:rPr>
                <w:color w:val="000000"/>
              </w:rPr>
              <w:t>i</w:t>
            </w:r>
            <w:r w:rsidRPr="004D4B78">
              <w:rPr>
                <w:color w:val="000000"/>
              </w:rPr>
              <w:t xml:space="preserve">ntervention to </w:t>
            </w:r>
            <w:r>
              <w:rPr>
                <w:color w:val="000000"/>
              </w:rPr>
              <w:t>s</w:t>
            </w:r>
            <w:r w:rsidRPr="004D4B78">
              <w:rPr>
                <w:color w:val="000000"/>
              </w:rPr>
              <w:t xml:space="preserve">upport </w:t>
            </w:r>
            <w:r>
              <w:rPr>
                <w:color w:val="000000"/>
              </w:rPr>
              <w:t>c</w:t>
            </w:r>
            <w:r w:rsidRPr="004D4B78">
              <w:rPr>
                <w:color w:val="000000"/>
              </w:rPr>
              <w:t xml:space="preserve">hildren and </w:t>
            </w:r>
            <w:r>
              <w:rPr>
                <w:color w:val="000000"/>
              </w:rPr>
              <w:t>f</w:t>
            </w:r>
            <w:r w:rsidRPr="004D4B78">
              <w:rPr>
                <w:color w:val="000000"/>
              </w:rPr>
              <w:t>amilies</w:t>
            </w:r>
          </w:p>
        </w:tc>
        <w:tc>
          <w:tcPr>
            <w:tcW w:w="1287" w:type="dxa"/>
          </w:tcPr>
          <w:p w14:paraId="1EE87B7B"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4FA2B75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4069E7B5" w14:textId="77777777" w:rsidR="00197062" w:rsidRPr="0009784C" w:rsidRDefault="00197062" w:rsidP="006D2DF4">
            <w:pPr>
              <w:pStyle w:val="Tablebody"/>
            </w:pPr>
            <w:r w:rsidRPr="0009784C">
              <w:rPr>
                <w:color w:val="000000"/>
              </w:rPr>
              <w:t>211</w:t>
            </w:r>
          </w:p>
        </w:tc>
        <w:tc>
          <w:tcPr>
            <w:tcW w:w="1232" w:type="dxa"/>
          </w:tcPr>
          <w:p w14:paraId="39EACE91"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000352EB" w14:textId="77777777" w:rsidR="00197062" w:rsidRPr="004D4B78" w:rsidRDefault="00197062" w:rsidP="006D2DF4">
            <w:pPr>
              <w:pStyle w:val="Tablebody"/>
            </w:pPr>
            <w:r w:rsidRPr="004D4B78">
              <w:rPr>
                <w:color w:val="000000"/>
              </w:rPr>
              <w:t>Clay</w:t>
            </w:r>
          </w:p>
        </w:tc>
        <w:tc>
          <w:tcPr>
            <w:tcW w:w="1742" w:type="dxa"/>
          </w:tcPr>
          <w:p w14:paraId="1A90A45D" w14:textId="77777777" w:rsidR="00197062" w:rsidRPr="007025B5" w:rsidRDefault="00197062" w:rsidP="006D2DF4">
            <w:pPr>
              <w:pStyle w:val="Tablebody"/>
              <w:rPr>
                <w:color w:val="auto"/>
              </w:rPr>
            </w:pPr>
            <w:r w:rsidRPr="007025B5">
              <w:rPr>
                <w:color w:val="auto"/>
              </w:rPr>
              <w:t>Transport</w:t>
            </w:r>
          </w:p>
        </w:tc>
        <w:tc>
          <w:tcPr>
            <w:tcW w:w="3239" w:type="dxa"/>
          </w:tcPr>
          <w:p w14:paraId="39FE56F5" w14:textId="77777777" w:rsidR="00197062" w:rsidRPr="004D4B78" w:rsidRDefault="00197062" w:rsidP="006D2DF4">
            <w:pPr>
              <w:pStyle w:val="Tablebody"/>
            </w:pPr>
            <w:r w:rsidRPr="004D4B78">
              <w:rPr>
                <w:color w:val="000000"/>
              </w:rPr>
              <w:t>Staff implementing MyWay+</w:t>
            </w:r>
          </w:p>
        </w:tc>
        <w:tc>
          <w:tcPr>
            <w:tcW w:w="1287" w:type="dxa"/>
          </w:tcPr>
          <w:p w14:paraId="6D5ACE21"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10408D3E"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30600EB9" w14:textId="77777777" w:rsidR="00197062" w:rsidRPr="0009784C" w:rsidRDefault="00197062" w:rsidP="006D2DF4">
            <w:pPr>
              <w:pStyle w:val="Tablebody"/>
            </w:pPr>
            <w:r w:rsidRPr="0009784C">
              <w:rPr>
                <w:color w:val="000000"/>
              </w:rPr>
              <w:t>212</w:t>
            </w:r>
          </w:p>
        </w:tc>
        <w:tc>
          <w:tcPr>
            <w:tcW w:w="1232" w:type="dxa"/>
          </w:tcPr>
          <w:p w14:paraId="702196B0"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539EC2B7" w14:textId="77777777" w:rsidR="00197062" w:rsidRPr="004D4B78" w:rsidRDefault="00197062" w:rsidP="006D2DF4">
            <w:pPr>
              <w:pStyle w:val="Tablebody"/>
            </w:pPr>
            <w:r w:rsidRPr="004D4B78">
              <w:rPr>
                <w:color w:val="000000"/>
              </w:rPr>
              <w:t>Clay</w:t>
            </w:r>
          </w:p>
        </w:tc>
        <w:tc>
          <w:tcPr>
            <w:tcW w:w="1742" w:type="dxa"/>
          </w:tcPr>
          <w:p w14:paraId="0CA0CC29" w14:textId="77777777" w:rsidR="00197062" w:rsidRPr="007025B5" w:rsidRDefault="00197062" w:rsidP="006D2DF4">
            <w:pPr>
              <w:pStyle w:val="Tablebody"/>
              <w:rPr>
                <w:color w:val="auto"/>
              </w:rPr>
            </w:pPr>
            <w:r w:rsidRPr="007025B5">
              <w:rPr>
                <w:color w:val="auto"/>
              </w:rPr>
              <w:t>Transport</w:t>
            </w:r>
          </w:p>
        </w:tc>
        <w:tc>
          <w:tcPr>
            <w:tcW w:w="3239" w:type="dxa"/>
          </w:tcPr>
          <w:p w14:paraId="0FC50708" w14:textId="77777777" w:rsidR="00197062" w:rsidRPr="004D4B78" w:rsidRDefault="00197062" w:rsidP="006D2DF4">
            <w:pPr>
              <w:pStyle w:val="Tablebody"/>
            </w:pPr>
            <w:r w:rsidRPr="004D4B78">
              <w:rPr>
                <w:color w:val="000000"/>
              </w:rPr>
              <w:t>Active travel</w:t>
            </w:r>
          </w:p>
        </w:tc>
        <w:tc>
          <w:tcPr>
            <w:tcW w:w="1287" w:type="dxa"/>
          </w:tcPr>
          <w:p w14:paraId="14AB71FC"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2180F171"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7773BF2" w14:textId="77777777" w:rsidR="00197062" w:rsidRPr="00401222" w:rsidRDefault="00197062" w:rsidP="006D2DF4">
            <w:pPr>
              <w:pStyle w:val="Tablebody"/>
            </w:pPr>
            <w:r w:rsidRPr="00401222">
              <w:rPr>
                <w:color w:val="000000"/>
              </w:rPr>
              <w:t>213</w:t>
            </w:r>
          </w:p>
        </w:tc>
        <w:tc>
          <w:tcPr>
            <w:tcW w:w="1232" w:type="dxa"/>
          </w:tcPr>
          <w:p w14:paraId="54438423"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3D3108A8" w14:textId="77777777" w:rsidR="00197062" w:rsidRPr="004D4B78" w:rsidRDefault="00197062" w:rsidP="006D2DF4">
            <w:pPr>
              <w:pStyle w:val="Tablebody"/>
            </w:pPr>
            <w:r w:rsidRPr="004D4B78">
              <w:rPr>
                <w:color w:val="000000"/>
              </w:rPr>
              <w:t>Cain</w:t>
            </w:r>
          </w:p>
        </w:tc>
        <w:tc>
          <w:tcPr>
            <w:tcW w:w="1742" w:type="dxa"/>
          </w:tcPr>
          <w:p w14:paraId="1D25FBFC" w14:textId="77777777" w:rsidR="00197062" w:rsidRPr="007025B5" w:rsidRDefault="00197062" w:rsidP="006D2DF4">
            <w:pPr>
              <w:pStyle w:val="Tablebody"/>
              <w:rPr>
                <w:color w:val="auto"/>
              </w:rPr>
            </w:pPr>
            <w:r w:rsidRPr="007025B5">
              <w:rPr>
                <w:color w:val="auto"/>
              </w:rPr>
              <w:t>Planning</w:t>
            </w:r>
          </w:p>
        </w:tc>
        <w:tc>
          <w:tcPr>
            <w:tcW w:w="3239" w:type="dxa"/>
          </w:tcPr>
          <w:p w14:paraId="5540BC0D" w14:textId="77777777" w:rsidR="00197062" w:rsidRPr="004D4B78" w:rsidRDefault="00197062" w:rsidP="006D2DF4">
            <w:pPr>
              <w:pStyle w:val="Tablebody"/>
            </w:pPr>
            <w:r w:rsidRPr="004D4B78">
              <w:rPr>
                <w:color w:val="000000"/>
              </w:rPr>
              <w:t xml:space="preserve">Governance </w:t>
            </w:r>
          </w:p>
        </w:tc>
        <w:tc>
          <w:tcPr>
            <w:tcW w:w="1287" w:type="dxa"/>
          </w:tcPr>
          <w:p w14:paraId="2F7B1FD5"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5C71C973"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ABB4554" w14:textId="77777777" w:rsidR="00197062" w:rsidRPr="00401222" w:rsidRDefault="00197062" w:rsidP="006D2DF4">
            <w:pPr>
              <w:pStyle w:val="Tablebody"/>
            </w:pPr>
            <w:r w:rsidRPr="00401222">
              <w:rPr>
                <w:color w:val="000000"/>
              </w:rPr>
              <w:t>214</w:t>
            </w:r>
          </w:p>
        </w:tc>
        <w:tc>
          <w:tcPr>
            <w:tcW w:w="1232" w:type="dxa"/>
          </w:tcPr>
          <w:p w14:paraId="2D5F9A15"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47A6E70E" w14:textId="77777777" w:rsidR="00197062" w:rsidRPr="004D4B78" w:rsidRDefault="00197062" w:rsidP="006D2DF4">
            <w:pPr>
              <w:pStyle w:val="Tablebody"/>
            </w:pPr>
            <w:r w:rsidRPr="004D4B78">
              <w:rPr>
                <w:color w:val="000000"/>
              </w:rPr>
              <w:t>Cain</w:t>
            </w:r>
          </w:p>
        </w:tc>
        <w:tc>
          <w:tcPr>
            <w:tcW w:w="1742" w:type="dxa"/>
          </w:tcPr>
          <w:p w14:paraId="68FACC3D" w14:textId="77777777" w:rsidR="00197062" w:rsidRPr="007025B5" w:rsidRDefault="00197062" w:rsidP="006D2DF4">
            <w:pPr>
              <w:pStyle w:val="Tablebody"/>
              <w:rPr>
                <w:color w:val="auto"/>
              </w:rPr>
            </w:pPr>
            <w:r w:rsidRPr="007025B5">
              <w:rPr>
                <w:color w:val="auto"/>
              </w:rPr>
              <w:t>Planning</w:t>
            </w:r>
          </w:p>
        </w:tc>
        <w:tc>
          <w:tcPr>
            <w:tcW w:w="3239" w:type="dxa"/>
          </w:tcPr>
          <w:p w14:paraId="787A3D4A" w14:textId="77777777" w:rsidR="00197062" w:rsidRPr="004D4B78" w:rsidRDefault="00197062" w:rsidP="006D2DF4">
            <w:pPr>
              <w:pStyle w:val="Tablebody"/>
            </w:pPr>
            <w:r w:rsidRPr="004D4B78">
              <w:rPr>
                <w:color w:val="000000"/>
              </w:rPr>
              <w:t>Chief Planner</w:t>
            </w:r>
          </w:p>
        </w:tc>
        <w:tc>
          <w:tcPr>
            <w:tcW w:w="1287" w:type="dxa"/>
          </w:tcPr>
          <w:p w14:paraId="048E26C3"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5880F1D0"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44A2CFA" w14:textId="77777777" w:rsidR="00197062" w:rsidRPr="00401222" w:rsidRDefault="00197062" w:rsidP="006D2DF4">
            <w:pPr>
              <w:pStyle w:val="Tablebody"/>
            </w:pPr>
            <w:r w:rsidRPr="00401222">
              <w:rPr>
                <w:color w:val="000000"/>
              </w:rPr>
              <w:t>215</w:t>
            </w:r>
          </w:p>
        </w:tc>
        <w:tc>
          <w:tcPr>
            <w:tcW w:w="1232" w:type="dxa"/>
          </w:tcPr>
          <w:p w14:paraId="7CAC3162"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74EF7023" w14:textId="77777777" w:rsidR="00197062" w:rsidRPr="004D4B78" w:rsidRDefault="00197062" w:rsidP="006D2DF4">
            <w:pPr>
              <w:pStyle w:val="Tablebody"/>
            </w:pPr>
            <w:r w:rsidRPr="004D4B78">
              <w:rPr>
                <w:color w:val="000000"/>
              </w:rPr>
              <w:t>Cain</w:t>
            </w:r>
          </w:p>
        </w:tc>
        <w:tc>
          <w:tcPr>
            <w:tcW w:w="1742" w:type="dxa"/>
          </w:tcPr>
          <w:p w14:paraId="20ADF284" w14:textId="77777777" w:rsidR="00197062" w:rsidRPr="007025B5" w:rsidRDefault="00197062" w:rsidP="006D2DF4">
            <w:pPr>
              <w:pStyle w:val="Tablebody"/>
              <w:rPr>
                <w:color w:val="auto"/>
              </w:rPr>
            </w:pPr>
            <w:r w:rsidRPr="007025B5">
              <w:rPr>
                <w:color w:val="auto"/>
              </w:rPr>
              <w:t>Planning</w:t>
            </w:r>
          </w:p>
        </w:tc>
        <w:tc>
          <w:tcPr>
            <w:tcW w:w="3239" w:type="dxa"/>
          </w:tcPr>
          <w:p w14:paraId="4C3D78E9" w14:textId="77777777" w:rsidR="00197062" w:rsidRPr="004D4B78" w:rsidRDefault="00197062" w:rsidP="006D2DF4">
            <w:pPr>
              <w:pStyle w:val="Tablebody"/>
            </w:pPr>
            <w:r w:rsidRPr="004D4B78">
              <w:rPr>
                <w:color w:val="000000"/>
              </w:rPr>
              <w:t>Funding (Western Edge)</w:t>
            </w:r>
          </w:p>
        </w:tc>
        <w:tc>
          <w:tcPr>
            <w:tcW w:w="1287" w:type="dxa"/>
          </w:tcPr>
          <w:p w14:paraId="6D545D01"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6D4D9394"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5C99B8A" w14:textId="77777777" w:rsidR="00197062" w:rsidRPr="00401222" w:rsidRDefault="00197062" w:rsidP="006D2DF4">
            <w:pPr>
              <w:pStyle w:val="Tablebody"/>
            </w:pPr>
            <w:r w:rsidRPr="00401222">
              <w:rPr>
                <w:color w:val="000000"/>
              </w:rPr>
              <w:t>216</w:t>
            </w:r>
          </w:p>
        </w:tc>
        <w:tc>
          <w:tcPr>
            <w:tcW w:w="1232" w:type="dxa"/>
          </w:tcPr>
          <w:p w14:paraId="0260FB51"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5D960168" w14:textId="77777777" w:rsidR="00197062" w:rsidRPr="004D4B78" w:rsidRDefault="00197062" w:rsidP="006D2DF4">
            <w:pPr>
              <w:pStyle w:val="Tablebody"/>
            </w:pPr>
            <w:r w:rsidRPr="004D4B78">
              <w:rPr>
                <w:color w:val="000000"/>
              </w:rPr>
              <w:t>Lawder</w:t>
            </w:r>
          </w:p>
        </w:tc>
        <w:tc>
          <w:tcPr>
            <w:tcW w:w="1742" w:type="dxa"/>
          </w:tcPr>
          <w:p w14:paraId="5EC0C85A" w14:textId="77777777" w:rsidR="00197062" w:rsidRPr="007025B5" w:rsidRDefault="00197062" w:rsidP="006D2DF4">
            <w:pPr>
              <w:pStyle w:val="Tablebody"/>
              <w:rPr>
                <w:color w:val="auto"/>
              </w:rPr>
            </w:pPr>
            <w:r w:rsidRPr="007025B5">
              <w:rPr>
                <w:color w:val="auto"/>
              </w:rPr>
              <w:t>Transport</w:t>
            </w:r>
          </w:p>
        </w:tc>
        <w:tc>
          <w:tcPr>
            <w:tcW w:w="3239" w:type="dxa"/>
          </w:tcPr>
          <w:p w14:paraId="24D2FFCF" w14:textId="77777777" w:rsidR="00197062" w:rsidRPr="004D4B78" w:rsidRDefault="00197062" w:rsidP="006D2DF4">
            <w:pPr>
              <w:pStyle w:val="Tablebody"/>
            </w:pPr>
            <w:r w:rsidRPr="004D4B78">
              <w:rPr>
                <w:color w:val="000000"/>
              </w:rPr>
              <w:t>Seniors' cards and MyWay cards</w:t>
            </w:r>
          </w:p>
        </w:tc>
        <w:tc>
          <w:tcPr>
            <w:tcW w:w="1287" w:type="dxa"/>
          </w:tcPr>
          <w:p w14:paraId="4DAC7D3E"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739F98C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4238FB9" w14:textId="77777777" w:rsidR="00197062" w:rsidRPr="00401222" w:rsidRDefault="00197062" w:rsidP="006D2DF4">
            <w:pPr>
              <w:pStyle w:val="Tablebody"/>
            </w:pPr>
            <w:r w:rsidRPr="00401222">
              <w:rPr>
                <w:color w:val="000000"/>
              </w:rPr>
              <w:t>217</w:t>
            </w:r>
          </w:p>
        </w:tc>
        <w:tc>
          <w:tcPr>
            <w:tcW w:w="1232" w:type="dxa"/>
          </w:tcPr>
          <w:p w14:paraId="734D88E4"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0089871F" w14:textId="77777777" w:rsidR="00197062" w:rsidRPr="004D4B78" w:rsidRDefault="00197062" w:rsidP="006D2DF4">
            <w:pPr>
              <w:pStyle w:val="Tablebody"/>
            </w:pPr>
            <w:r w:rsidRPr="004D4B78">
              <w:rPr>
                <w:color w:val="000000"/>
              </w:rPr>
              <w:t>Kikkert</w:t>
            </w:r>
          </w:p>
        </w:tc>
        <w:tc>
          <w:tcPr>
            <w:tcW w:w="1742" w:type="dxa"/>
          </w:tcPr>
          <w:p w14:paraId="37116024" w14:textId="77777777" w:rsidR="00197062" w:rsidRPr="007025B5" w:rsidRDefault="00197062" w:rsidP="006D2DF4">
            <w:pPr>
              <w:pStyle w:val="Tablebody"/>
              <w:rPr>
                <w:color w:val="auto"/>
              </w:rPr>
            </w:pPr>
            <w:r w:rsidRPr="007025B5">
              <w:rPr>
                <w:color w:val="auto"/>
              </w:rPr>
              <w:t>Evoenergy</w:t>
            </w:r>
          </w:p>
        </w:tc>
        <w:tc>
          <w:tcPr>
            <w:tcW w:w="3239" w:type="dxa"/>
          </w:tcPr>
          <w:p w14:paraId="30A2218B" w14:textId="77777777" w:rsidR="00197062" w:rsidRPr="004D4B78" w:rsidRDefault="00197062" w:rsidP="006D2DF4">
            <w:pPr>
              <w:pStyle w:val="Tablebody"/>
            </w:pPr>
            <w:r w:rsidRPr="004D4B78">
              <w:rPr>
                <w:color w:val="000000"/>
              </w:rPr>
              <w:t>Factors contributing to increasing electricity prices</w:t>
            </w:r>
          </w:p>
        </w:tc>
        <w:tc>
          <w:tcPr>
            <w:tcW w:w="1287" w:type="dxa"/>
          </w:tcPr>
          <w:p w14:paraId="56ED95FB" w14:textId="77777777" w:rsidR="00197062" w:rsidRPr="004D4B78" w:rsidRDefault="00197062" w:rsidP="006D2DF4">
            <w:pPr>
              <w:pStyle w:val="Tablebody"/>
            </w:pPr>
            <w:r w:rsidRPr="004D4B78">
              <w:rPr>
                <w:rFonts w:ascii="Calibri" w:hAnsi="Calibri" w:cs="Calibri"/>
                <w:color w:val="FF0000"/>
              </w:rPr>
              <w:t>12/08/2024</w:t>
            </w:r>
          </w:p>
        </w:tc>
      </w:tr>
      <w:tr w:rsidR="00197062" w:rsidRPr="004D4B78" w14:paraId="6BD4AB04"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4CB4AE8F" w14:textId="77777777" w:rsidR="00197062" w:rsidRPr="00401222" w:rsidRDefault="00197062" w:rsidP="006D2DF4">
            <w:pPr>
              <w:pStyle w:val="Tablebody"/>
            </w:pPr>
            <w:r w:rsidRPr="00401222">
              <w:rPr>
                <w:color w:val="000000"/>
              </w:rPr>
              <w:t>218</w:t>
            </w:r>
          </w:p>
        </w:tc>
        <w:tc>
          <w:tcPr>
            <w:tcW w:w="1232" w:type="dxa"/>
          </w:tcPr>
          <w:p w14:paraId="4A997A7E"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7CFD05BE" w14:textId="77777777" w:rsidR="00197062" w:rsidRPr="004D4B78" w:rsidRDefault="00197062" w:rsidP="006D2DF4">
            <w:pPr>
              <w:pStyle w:val="Tablebody"/>
            </w:pPr>
            <w:r w:rsidRPr="004D4B78">
              <w:rPr>
                <w:color w:val="000000"/>
              </w:rPr>
              <w:t>Cain</w:t>
            </w:r>
          </w:p>
        </w:tc>
        <w:tc>
          <w:tcPr>
            <w:tcW w:w="1742" w:type="dxa"/>
          </w:tcPr>
          <w:p w14:paraId="11D23F4A" w14:textId="77777777" w:rsidR="00197062" w:rsidRPr="007025B5" w:rsidRDefault="00197062" w:rsidP="006D2DF4">
            <w:pPr>
              <w:pStyle w:val="Tablebody"/>
              <w:rPr>
                <w:color w:val="auto"/>
              </w:rPr>
            </w:pPr>
            <w:r w:rsidRPr="007025B5">
              <w:rPr>
                <w:color w:val="auto"/>
              </w:rPr>
              <w:t>Treasurer</w:t>
            </w:r>
          </w:p>
        </w:tc>
        <w:tc>
          <w:tcPr>
            <w:tcW w:w="3239" w:type="dxa"/>
          </w:tcPr>
          <w:p w14:paraId="49D2B7B3" w14:textId="77777777" w:rsidR="00197062" w:rsidRPr="004D4B78" w:rsidRDefault="00197062" w:rsidP="006D2DF4">
            <w:pPr>
              <w:pStyle w:val="Tablebody"/>
            </w:pPr>
            <w:r w:rsidRPr="004D4B78">
              <w:rPr>
                <w:color w:val="000000"/>
              </w:rPr>
              <w:t>Residential rates and land tax (Revenue)</w:t>
            </w:r>
          </w:p>
        </w:tc>
        <w:tc>
          <w:tcPr>
            <w:tcW w:w="1287" w:type="dxa"/>
          </w:tcPr>
          <w:p w14:paraId="33DE223F" w14:textId="77777777" w:rsidR="00197062" w:rsidRPr="004D4B78" w:rsidRDefault="00197062" w:rsidP="006D2DF4">
            <w:pPr>
              <w:pStyle w:val="Tablebody"/>
            </w:pPr>
            <w:r w:rsidRPr="004D4B78">
              <w:rPr>
                <w:rFonts w:ascii="Calibri" w:hAnsi="Calibri" w:cs="Calibri"/>
                <w:color w:val="FF0000"/>
              </w:rPr>
              <w:t>13/08/2024</w:t>
            </w:r>
          </w:p>
        </w:tc>
      </w:tr>
      <w:tr w:rsidR="00197062" w:rsidRPr="004D4B78" w14:paraId="2A285A0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8B1BA61" w14:textId="77777777" w:rsidR="00197062" w:rsidRPr="0009784C" w:rsidRDefault="00197062" w:rsidP="006D2DF4">
            <w:pPr>
              <w:pStyle w:val="Tablebody"/>
            </w:pPr>
            <w:r w:rsidRPr="0009784C">
              <w:rPr>
                <w:color w:val="000000"/>
              </w:rPr>
              <w:t>219</w:t>
            </w:r>
          </w:p>
        </w:tc>
        <w:tc>
          <w:tcPr>
            <w:tcW w:w="1232" w:type="dxa"/>
          </w:tcPr>
          <w:p w14:paraId="3547F3E1"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2463D402" w14:textId="77777777" w:rsidR="00197062" w:rsidRPr="004D4B78" w:rsidRDefault="00197062" w:rsidP="006D2DF4">
            <w:pPr>
              <w:pStyle w:val="Tablebody"/>
            </w:pPr>
            <w:r w:rsidRPr="004D4B78">
              <w:rPr>
                <w:color w:val="000000"/>
              </w:rPr>
              <w:t>Cain</w:t>
            </w:r>
          </w:p>
        </w:tc>
        <w:tc>
          <w:tcPr>
            <w:tcW w:w="1742" w:type="dxa"/>
          </w:tcPr>
          <w:p w14:paraId="24C91F54" w14:textId="77777777" w:rsidR="00197062" w:rsidRPr="007025B5" w:rsidRDefault="00197062" w:rsidP="006D2DF4">
            <w:pPr>
              <w:pStyle w:val="Tablebody"/>
              <w:rPr>
                <w:color w:val="auto"/>
              </w:rPr>
            </w:pPr>
            <w:r w:rsidRPr="007025B5">
              <w:rPr>
                <w:color w:val="auto"/>
              </w:rPr>
              <w:t>Treasurer</w:t>
            </w:r>
          </w:p>
        </w:tc>
        <w:tc>
          <w:tcPr>
            <w:tcW w:w="3239" w:type="dxa"/>
          </w:tcPr>
          <w:p w14:paraId="52C3A1BF" w14:textId="77777777" w:rsidR="00197062" w:rsidRPr="004D4B78" w:rsidRDefault="00197062" w:rsidP="006D2DF4">
            <w:pPr>
              <w:pStyle w:val="Tablebody"/>
            </w:pPr>
            <w:r w:rsidRPr="004D4B78">
              <w:rPr>
                <w:color w:val="000000"/>
              </w:rPr>
              <w:t>Redevelopment of Thoroughbred Park (Revenue)</w:t>
            </w:r>
          </w:p>
        </w:tc>
        <w:tc>
          <w:tcPr>
            <w:tcW w:w="1287" w:type="dxa"/>
          </w:tcPr>
          <w:p w14:paraId="3620FA1F"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5EE14C55"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91234BA" w14:textId="77777777" w:rsidR="00197062" w:rsidRPr="0009784C" w:rsidRDefault="00197062" w:rsidP="006D2DF4">
            <w:pPr>
              <w:pStyle w:val="Tablebody"/>
            </w:pPr>
            <w:r w:rsidRPr="0009784C">
              <w:rPr>
                <w:color w:val="000000"/>
              </w:rPr>
              <w:t>220</w:t>
            </w:r>
          </w:p>
        </w:tc>
        <w:tc>
          <w:tcPr>
            <w:tcW w:w="1232" w:type="dxa"/>
          </w:tcPr>
          <w:p w14:paraId="7A7DA546"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413A693D" w14:textId="77777777" w:rsidR="00197062" w:rsidRPr="004D4B78" w:rsidRDefault="00197062" w:rsidP="006D2DF4">
            <w:pPr>
              <w:pStyle w:val="Tablebody"/>
            </w:pPr>
            <w:r w:rsidRPr="004D4B78">
              <w:rPr>
                <w:color w:val="000000"/>
              </w:rPr>
              <w:t>Cain</w:t>
            </w:r>
          </w:p>
        </w:tc>
        <w:tc>
          <w:tcPr>
            <w:tcW w:w="1742" w:type="dxa"/>
          </w:tcPr>
          <w:p w14:paraId="78E417E8" w14:textId="77777777" w:rsidR="00197062" w:rsidRPr="007025B5" w:rsidRDefault="00197062" w:rsidP="006D2DF4">
            <w:pPr>
              <w:pStyle w:val="Tablebody"/>
              <w:rPr>
                <w:color w:val="auto"/>
              </w:rPr>
            </w:pPr>
            <w:r w:rsidRPr="007025B5">
              <w:rPr>
                <w:color w:val="auto"/>
              </w:rPr>
              <w:t>Chief Minister</w:t>
            </w:r>
          </w:p>
        </w:tc>
        <w:tc>
          <w:tcPr>
            <w:tcW w:w="3239" w:type="dxa"/>
          </w:tcPr>
          <w:p w14:paraId="61761BCF" w14:textId="77777777" w:rsidR="00197062" w:rsidRPr="004D4B78" w:rsidRDefault="00197062" w:rsidP="006D2DF4">
            <w:pPr>
              <w:pStyle w:val="Tablebody"/>
            </w:pPr>
            <w:r w:rsidRPr="004D4B78">
              <w:rPr>
                <w:color w:val="000000"/>
              </w:rPr>
              <w:t>Wages (ACT Commissioners)</w:t>
            </w:r>
          </w:p>
        </w:tc>
        <w:tc>
          <w:tcPr>
            <w:tcW w:w="1287" w:type="dxa"/>
          </w:tcPr>
          <w:p w14:paraId="0B15D036"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2B05D07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43A32DF" w14:textId="77777777" w:rsidR="00197062" w:rsidRPr="0009784C" w:rsidRDefault="00197062" w:rsidP="006D2DF4">
            <w:pPr>
              <w:pStyle w:val="Tablebody"/>
            </w:pPr>
            <w:r w:rsidRPr="0009784C">
              <w:rPr>
                <w:color w:val="000000"/>
              </w:rPr>
              <w:t>221</w:t>
            </w:r>
          </w:p>
        </w:tc>
        <w:tc>
          <w:tcPr>
            <w:tcW w:w="1232" w:type="dxa"/>
          </w:tcPr>
          <w:p w14:paraId="47BE4E42"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6ACD0B1F" w14:textId="77777777" w:rsidR="00197062" w:rsidRPr="004D4B78" w:rsidRDefault="00197062" w:rsidP="006D2DF4">
            <w:pPr>
              <w:pStyle w:val="Tablebody"/>
            </w:pPr>
            <w:r w:rsidRPr="004D4B78">
              <w:rPr>
                <w:color w:val="000000"/>
              </w:rPr>
              <w:t>Kikkert</w:t>
            </w:r>
          </w:p>
        </w:tc>
        <w:tc>
          <w:tcPr>
            <w:tcW w:w="1742" w:type="dxa"/>
          </w:tcPr>
          <w:p w14:paraId="57309999" w14:textId="77777777" w:rsidR="00197062" w:rsidRPr="007025B5" w:rsidRDefault="00197062" w:rsidP="006D2DF4">
            <w:pPr>
              <w:pStyle w:val="Tablebody"/>
              <w:rPr>
                <w:color w:val="auto"/>
              </w:rPr>
            </w:pPr>
            <w:r w:rsidRPr="007025B5">
              <w:rPr>
                <w:color w:val="auto"/>
              </w:rPr>
              <w:t>Treasurer</w:t>
            </w:r>
          </w:p>
        </w:tc>
        <w:tc>
          <w:tcPr>
            <w:tcW w:w="3239" w:type="dxa"/>
          </w:tcPr>
          <w:p w14:paraId="7E816DCD" w14:textId="77777777" w:rsidR="00197062" w:rsidRPr="004D4B78" w:rsidRDefault="00197062" w:rsidP="006D2DF4">
            <w:pPr>
              <w:pStyle w:val="Tablebody"/>
            </w:pPr>
            <w:r w:rsidRPr="004D4B78">
              <w:rPr>
                <w:color w:val="000000"/>
              </w:rPr>
              <w:t>Removal of the Home Buyer Concession Scheme (Home Buyer Concession Scheme)</w:t>
            </w:r>
          </w:p>
        </w:tc>
        <w:tc>
          <w:tcPr>
            <w:tcW w:w="1287" w:type="dxa"/>
          </w:tcPr>
          <w:p w14:paraId="465E4EE7"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2D1D3D8E"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91AD87F" w14:textId="77777777" w:rsidR="00197062" w:rsidRPr="00401222" w:rsidRDefault="00197062" w:rsidP="006D2DF4">
            <w:pPr>
              <w:pStyle w:val="Tablebody"/>
            </w:pPr>
            <w:r w:rsidRPr="00401222">
              <w:rPr>
                <w:color w:val="000000"/>
              </w:rPr>
              <w:t>222</w:t>
            </w:r>
          </w:p>
        </w:tc>
        <w:tc>
          <w:tcPr>
            <w:tcW w:w="1232" w:type="dxa"/>
          </w:tcPr>
          <w:p w14:paraId="35F03842"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5BAB17B0" w14:textId="77777777" w:rsidR="00197062" w:rsidRPr="004D4B78" w:rsidRDefault="00197062" w:rsidP="006D2DF4">
            <w:pPr>
              <w:pStyle w:val="Tablebody"/>
            </w:pPr>
            <w:r w:rsidRPr="004D4B78">
              <w:rPr>
                <w:color w:val="000000"/>
              </w:rPr>
              <w:t>Cain</w:t>
            </w:r>
          </w:p>
        </w:tc>
        <w:tc>
          <w:tcPr>
            <w:tcW w:w="1742" w:type="dxa"/>
          </w:tcPr>
          <w:p w14:paraId="4DB8A15D" w14:textId="77777777" w:rsidR="00197062" w:rsidRPr="007025B5" w:rsidRDefault="00197062" w:rsidP="006D2DF4">
            <w:pPr>
              <w:pStyle w:val="Tablebody"/>
              <w:rPr>
                <w:color w:val="auto"/>
              </w:rPr>
            </w:pPr>
            <w:r w:rsidRPr="007025B5">
              <w:rPr>
                <w:color w:val="auto"/>
              </w:rPr>
              <w:t>Speaker</w:t>
            </w:r>
          </w:p>
        </w:tc>
        <w:tc>
          <w:tcPr>
            <w:tcW w:w="3239" w:type="dxa"/>
          </w:tcPr>
          <w:p w14:paraId="3F13523D" w14:textId="77777777" w:rsidR="00197062" w:rsidRPr="004D4B78" w:rsidRDefault="00197062" w:rsidP="006D2DF4">
            <w:pPr>
              <w:pStyle w:val="Tablebody"/>
            </w:pPr>
            <w:r w:rsidRPr="004D4B78">
              <w:rPr>
                <w:color w:val="000000"/>
              </w:rPr>
              <w:t>Average number of viewers (OLA - Data Analytics for ACT Legislative Assembly streams)</w:t>
            </w:r>
          </w:p>
        </w:tc>
        <w:tc>
          <w:tcPr>
            <w:tcW w:w="1287" w:type="dxa"/>
          </w:tcPr>
          <w:p w14:paraId="6346C5C0"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436B9E7D"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5CF2C27" w14:textId="77777777" w:rsidR="00197062" w:rsidRPr="0009784C" w:rsidRDefault="00197062" w:rsidP="006D2DF4">
            <w:pPr>
              <w:pStyle w:val="Tablebody"/>
            </w:pPr>
            <w:r w:rsidRPr="0009784C">
              <w:rPr>
                <w:color w:val="000000"/>
              </w:rPr>
              <w:t>223</w:t>
            </w:r>
          </w:p>
        </w:tc>
        <w:tc>
          <w:tcPr>
            <w:tcW w:w="1232" w:type="dxa"/>
          </w:tcPr>
          <w:p w14:paraId="07DDBD85"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60BC59A0" w14:textId="77777777" w:rsidR="00197062" w:rsidRPr="004D4B78" w:rsidRDefault="00197062" w:rsidP="006D2DF4">
            <w:pPr>
              <w:pStyle w:val="Tablebody"/>
            </w:pPr>
            <w:r w:rsidRPr="004D4B78">
              <w:rPr>
                <w:color w:val="000000"/>
              </w:rPr>
              <w:t>Kikkert</w:t>
            </w:r>
          </w:p>
        </w:tc>
        <w:tc>
          <w:tcPr>
            <w:tcW w:w="1742" w:type="dxa"/>
          </w:tcPr>
          <w:p w14:paraId="34C745D0" w14:textId="77777777" w:rsidR="00197062" w:rsidRPr="007025B5" w:rsidRDefault="00197062" w:rsidP="006D2DF4">
            <w:pPr>
              <w:pStyle w:val="Tablebody"/>
              <w:rPr>
                <w:color w:val="auto"/>
              </w:rPr>
            </w:pPr>
            <w:r w:rsidRPr="007025B5">
              <w:rPr>
                <w:color w:val="auto"/>
              </w:rPr>
              <w:t>Children, Youth and Family Services</w:t>
            </w:r>
          </w:p>
        </w:tc>
        <w:tc>
          <w:tcPr>
            <w:tcW w:w="3239" w:type="dxa"/>
          </w:tcPr>
          <w:p w14:paraId="5BCE0B9C" w14:textId="77777777" w:rsidR="00197062" w:rsidRPr="004D4B78" w:rsidRDefault="00197062" w:rsidP="006D2DF4">
            <w:pPr>
              <w:pStyle w:val="Tablebody"/>
            </w:pPr>
            <w:r w:rsidRPr="004D4B78">
              <w:rPr>
                <w:color w:val="000000"/>
              </w:rPr>
              <w:t xml:space="preserve">Funding for </w:t>
            </w:r>
            <w:r>
              <w:rPr>
                <w:color w:val="000000"/>
              </w:rPr>
              <w:t>g</w:t>
            </w:r>
            <w:r w:rsidRPr="004D4B78">
              <w:rPr>
                <w:color w:val="000000"/>
              </w:rPr>
              <w:t xml:space="preserve">randparent </w:t>
            </w:r>
            <w:r>
              <w:rPr>
                <w:color w:val="000000"/>
              </w:rPr>
              <w:t>g</w:t>
            </w:r>
            <w:r w:rsidRPr="004D4B78">
              <w:rPr>
                <w:color w:val="000000"/>
              </w:rPr>
              <w:t>roups</w:t>
            </w:r>
          </w:p>
        </w:tc>
        <w:tc>
          <w:tcPr>
            <w:tcW w:w="1287" w:type="dxa"/>
          </w:tcPr>
          <w:p w14:paraId="0AA051B7" w14:textId="77777777" w:rsidR="00197062" w:rsidRPr="004D4B78" w:rsidRDefault="00197062" w:rsidP="006D2DF4">
            <w:pPr>
              <w:pStyle w:val="Tablebody"/>
            </w:pPr>
            <w:r w:rsidRPr="004D4B78">
              <w:rPr>
                <w:rFonts w:ascii="Calibri" w:hAnsi="Calibri" w:cs="Calibri"/>
                <w:color w:val="000000"/>
              </w:rPr>
              <w:t>07/08/2024</w:t>
            </w:r>
          </w:p>
        </w:tc>
      </w:tr>
      <w:tr w:rsidR="00197062" w:rsidRPr="004D4B78" w14:paraId="6CAF08FD"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2AC066B" w14:textId="77777777" w:rsidR="00197062" w:rsidRPr="0009784C" w:rsidRDefault="00197062" w:rsidP="006D2DF4">
            <w:pPr>
              <w:pStyle w:val="Tablebody"/>
            </w:pPr>
            <w:r w:rsidRPr="0009784C">
              <w:rPr>
                <w:color w:val="000000"/>
              </w:rPr>
              <w:t>224</w:t>
            </w:r>
          </w:p>
        </w:tc>
        <w:tc>
          <w:tcPr>
            <w:tcW w:w="1232" w:type="dxa"/>
          </w:tcPr>
          <w:p w14:paraId="6C7EE4A6" w14:textId="77777777" w:rsidR="00197062" w:rsidRPr="004D4B78" w:rsidRDefault="00197062" w:rsidP="006D2DF4">
            <w:pPr>
              <w:pStyle w:val="Tablebody"/>
            </w:pPr>
            <w:r w:rsidRPr="004D4B78">
              <w:rPr>
                <w:rFonts w:ascii="Calibri" w:hAnsi="Calibri" w:cs="Calibri"/>
                <w:color w:val="000000"/>
              </w:rPr>
              <w:t>05/08/2024</w:t>
            </w:r>
          </w:p>
        </w:tc>
        <w:tc>
          <w:tcPr>
            <w:tcW w:w="982" w:type="dxa"/>
          </w:tcPr>
          <w:p w14:paraId="5B16B3D5" w14:textId="77777777" w:rsidR="00197062" w:rsidRPr="004D4B78" w:rsidRDefault="00197062" w:rsidP="006D2DF4">
            <w:pPr>
              <w:pStyle w:val="Tablebody"/>
            </w:pPr>
            <w:r w:rsidRPr="004D4B78">
              <w:rPr>
                <w:color w:val="000000"/>
              </w:rPr>
              <w:t>Lawder</w:t>
            </w:r>
          </w:p>
        </w:tc>
        <w:tc>
          <w:tcPr>
            <w:tcW w:w="1742" w:type="dxa"/>
          </w:tcPr>
          <w:p w14:paraId="10FDD237" w14:textId="77777777" w:rsidR="00197062" w:rsidRPr="007025B5" w:rsidRDefault="00197062" w:rsidP="006D2DF4">
            <w:pPr>
              <w:pStyle w:val="Tablebody"/>
              <w:rPr>
                <w:color w:val="auto"/>
              </w:rPr>
            </w:pPr>
            <w:r w:rsidRPr="007025B5">
              <w:rPr>
                <w:color w:val="auto"/>
              </w:rPr>
              <w:t>Housing and Suburban Development</w:t>
            </w:r>
          </w:p>
        </w:tc>
        <w:tc>
          <w:tcPr>
            <w:tcW w:w="3239" w:type="dxa"/>
          </w:tcPr>
          <w:p w14:paraId="747647AB" w14:textId="77777777" w:rsidR="00197062" w:rsidRPr="004D4B78" w:rsidRDefault="00197062" w:rsidP="006D2DF4">
            <w:pPr>
              <w:pStyle w:val="Tablebody"/>
            </w:pPr>
            <w:r w:rsidRPr="004D4B78">
              <w:rPr>
                <w:color w:val="000000"/>
              </w:rPr>
              <w:t xml:space="preserve">Fence </w:t>
            </w:r>
            <w:r>
              <w:rPr>
                <w:color w:val="000000"/>
              </w:rPr>
              <w:t>r</w:t>
            </w:r>
            <w:r w:rsidRPr="004D4B78">
              <w:rPr>
                <w:color w:val="000000"/>
              </w:rPr>
              <w:t xml:space="preserve">eplacement - </w:t>
            </w:r>
            <w:r>
              <w:rPr>
                <w:color w:val="000000"/>
              </w:rPr>
              <w:t>h</w:t>
            </w:r>
            <w:r w:rsidRPr="004D4B78">
              <w:rPr>
                <w:color w:val="000000"/>
              </w:rPr>
              <w:t xml:space="preserve">eritage </w:t>
            </w:r>
            <w:r>
              <w:rPr>
                <w:color w:val="000000"/>
              </w:rPr>
              <w:t>c</w:t>
            </w:r>
            <w:r w:rsidRPr="004D4B78">
              <w:rPr>
                <w:color w:val="000000"/>
              </w:rPr>
              <w:t>oncerns</w:t>
            </w:r>
          </w:p>
        </w:tc>
        <w:tc>
          <w:tcPr>
            <w:tcW w:w="1287" w:type="dxa"/>
          </w:tcPr>
          <w:p w14:paraId="78A85418" w14:textId="77777777" w:rsidR="00197062" w:rsidRPr="004D4B78" w:rsidRDefault="00197062" w:rsidP="006D2DF4">
            <w:pPr>
              <w:pStyle w:val="Tablebody"/>
            </w:pPr>
            <w:r w:rsidRPr="00197062">
              <w:rPr>
                <w:color w:val="FF0000"/>
              </w:rPr>
              <w:t>Not received</w:t>
            </w:r>
          </w:p>
        </w:tc>
      </w:tr>
      <w:tr w:rsidR="00197062" w:rsidRPr="004D4B78" w14:paraId="556BB65B"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11F8BDE3" w14:textId="77777777" w:rsidR="00197062" w:rsidRPr="0009784C" w:rsidRDefault="00197062" w:rsidP="006D2DF4">
            <w:pPr>
              <w:pStyle w:val="Tablebody"/>
            </w:pPr>
            <w:r w:rsidRPr="0009784C">
              <w:rPr>
                <w:color w:val="000000"/>
              </w:rPr>
              <w:t>225</w:t>
            </w:r>
          </w:p>
        </w:tc>
        <w:tc>
          <w:tcPr>
            <w:tcW w:w="1232" w:type="dxa"/>
          </w:tcPr>
          <w:p w14:paraId="0E995734"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2BB32009" w14:textId="77777777" w:rsidR="00197062" w:rsidRPr="004D4B78" w:rsidRDefault="00197062" w:rsidP="006D2DF4">
            <w:pPr>
              <w:pStyle w:val="Tablebody"/>
            </w:pPr>
            <w:r w:rsidRPr="004D4B78">
              <w:rPr>
                <w:color w:val="000000"/>
              </w:rPr>
              <w:t>Parton</w:t>
            </w:r>
          </w:p>
        </w:tc>
        <w:tc>
          <w:tcPr>
            <w:tcW w:w="1742" w:type="dxa"/>
          </w:tcPr>
          <w:p w14:paraId="11E0D150" w14:textId="77777777" w:rsidR="00197062" w:rsidRPr="007025B5" w:rsidRDefault="00197062" w:rsidP="006D2DF4">
            <w:pPr>
              <w:pStyle w:val="Tablebody"/>
              <w:rPr>
                <w:color w:val="auto"/>
              </w:rPr>
            </w:pPr>
            <w:r w:rsidRPr="007025B5">
              <w:rPr>
                <w:color w:val="auto"/>
              </w:rPr>
              <w:t>Transport</w:t>
            </w:r>
          </w:p>
        </w:tc>
        <w:tc>
          <w:tcPr>
            <w:tcW w:w="3239" w:type="dxa"/>
          </w:tcPr>
          <w:p w14:paraId="78CAADF2" w14:textId="77777777" w:rsidR="00197062" w:rsidRPr="004D4B78" w:rsidRDefault="00197062" w:rsidP="006D2DF4">
            <w:pPr>
              <w:pStyle w:val="Tablebody"/>
            </w:pPr>
            <w:r w:rsidRPr="004D4B78">
              <w:rPr>
                <w:color w:val="000000"/>
              </w:rPr>
              <w:t xml:space="preserve">Current </w:t>
            </w:r>
            <w:r>
              <w:rPr>
                <w:color w:val="000000"/>
              </w:rPr>
              <w:t>f</w:t>
            </w:r>
            <w:r w:rsidRPr="004D4B78">
              <w:rPr>
                <w:color w:val="000000"/>
              </w:rPr>
              <w:t xml:space="preserve">leet </w:t>
            </w:r>
            <w:r>
              <w:rPr>
                <w:color w:val="000000"/>
              </w:rPr>
              <w:t>s</w:t>
            </w:r>
            <w:r w:rsidRPr="004D4B78">
              <w:rPr>
                <w:color w:val="000000"/>
              </w:rPr>
              <w:t>tatus (</w:t>
            </w:r>
            <w:r>
              <w:rPr>
                <w:color w:val="000000"/>
              </w:rPr>
              <w:t>b</w:t>
            </w:r>
            <w:r w:rsidRPr="004D4B78">
              <w:rPr>
                <w:color w:val="000000"/>
              </w:rPr>
              <w:t xml:space="preserve">us </w:t>
            </w:r>
            <w:r>
              <w:rPr>
                <w:color w:val="000000"/>
              </w:rPr>
              <w:t>f</w:t>
            </w:r>
            <w:r w:rsidRPr="004D4B78">
              <w:rPr>
                <w:color w:val="000000"/>
              </w:rPr>
              <w:t>leet)</w:t>
            </w:r>
          </w:p>
        </w:tc>
        <w:tc>
          <w:tcPr>
            <w:tcW w:w="1287" w:type="dxa"/>
          </w:tcPr>
          <w:p w14:paraId="12800C7C" w14:textId="77777777" w:rsidR="00197062" w:rsidRPr="004D4B78" w:rsidRDefault="00197062" w:rsidP="006D2DF4">
            <w:pPr>
              <w:pStyle w:val="Tablebody"/>
            </w:pPr>
            <w:r w:rsidRPr="004D4B78">
              <w:rPr>
                <w:rFonts w:ascii="Calibri" w:hAnsi="Calibri" w:cs="Calibri"/>
                <w:color w:val="FF0000"/>
              </w:rPr>
              <w:t>09/08/2024</w:t>
            </w:r>
          </w:p>
        </w:tc>
      </w:tr>
      <w:tr w:rsidR="00197062" w:rsidRPr="004D4B78" w14:paraId="151CCA19"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03F9B93" w14:textId="77777777" w:rsidR="00197062" w:rsidRPr="0009784C" w:rsidRDefault="00197062" w:rsidP="006D2DF4">
            <w:pPr>
              <w:pStyle w:val="Tablebody"/>
            </w:pPr>
            <w:r w:rsidRPr="0009784C">
              <w:rPr>
                <w:color w:val="000000"/>
              </w:rPr>
              <w:t>226</w:t>
            </w:r>
          </w:p>
        </w:tc>
        <w:tc>
          <w:tcPr>
            <w:tcW w:w="1232" w:type="dxa"/>
          </w:tcPr>
          <w:p w14:paraId="43401A10"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0D34B27B" w14:textId="77777777" w:rsidR="00197062" w:rsidRPr="004D4B78" w:rsidRDefault="00197062" w:rsidP="006D2DF4">
            <w:pPr>
              <w:pStyle w:val="Tablebody"/>
            </w:pPr>
            <w:r w:rsidRPr="004D4B78">
              <w:rPr>
                <w:color w:val="000000"/>
              </w:rPr>
              <w:t>Parton</w:t>
            </w:r>
          </w:p>
        </w:tc>
        <w:tc>
          <w:tcPr>
            <w:tcW w:w="1742" w:type="dxa"/>
          </w:tcPr>
          <w:p w14:paraId="39AFC3EB" w14:textId="77777777" w:rsidR="00197062" w:rsidRPr="007025B5" w:rsidRDefault="00197062" w:rsidP="006D2DF4">
            <w:pPr>
              <w:pStyle w:val="Tablebody"/>
              <w:rPr>
                <w:color w:val="auto"/>
              </w:rPr>
            </w:pPr>
            <w:r w:rsidRPr="007025B5">
              <w:rPr>
                <w:color w:val="auto"/>
              </w:rPr>
              <w:t>Transport</w:t>
            </w:r>
          </w:p>
        </w:tc>
        <w:tc>
          <w:tcPr>
            <w:tcW w:w="3239" w:type="dxa"/>
          </w:tcPr>
          <w:p w14:paraId="26FBE0CB" w14:textId="77777777" w:rsidR="00197062" w:rsidRPr="004D4B78" w:rsidRDefault="00197062" w:rsidP="006D2DF4">
            <w:pPr>
              <w:pStyle w:val="Tablebody"/>
            </w:pPr>
            <w:r w:rsidRPr="004D4B78">
              <w:rPr>
                <w:color w:val="000000"/>
              </w:rPr>
              <w:t>Accountability Indicators (Transport Canberra Customer Satisfaction)</w:t>
            </w:r>
          </w:p>
        </w:tc>
        <w:tc>
          <w:tcPr>
            <w:tcW w:w="1287" w:type="dxa"/>
          </w:tcPr>
          <w:p w14:paraId="27EB9E18"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05636E14"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C81F096" w14:textId="77777777" w:rsidR="00197062" w:rsidRPr="0009784C" w:rsidRDefault="00197062" w:rsidP="006D2DF4">
            <w:pPr>
              <w:pStyle w:val="Tablebody"/>
            </w:pPr>
            <w:r w:rsidRPr="0009784C">
              <w:rPr>
                <w:color w:val="000000"/>
              </w:rPr>
              <w:t>227</w:t>
            </w:r>
          </w:p>
        </w:tc>
        <w:tc>
          <w:tcPr>
            <w:tcW w:w="1232" w:type="dxa"/>
          </w:tcPr>
          <w:p w14:paraId="6FF75340"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7E41B741" w14:textId="77777777" w:rsidR="00197062" w:rsidRPr="004D4B78" w:rsidRDefault="00197062" w:rsidP="006D2DF4">
            <w:pPr>
              <w:pStyle w:val="Tablebody"/>
            </w:pPr>
            <w:r w:rsidRPr="004D4B78">
              <w:rPr>
                <w:color w:val="000000"/>
              </w:rPr>
              <w:t>Parton</w:t>
            </w:r>
          </w:p>
        </w:tc>
        <w:tc>
          <w:tcPr>
            <w:tcW w:w="1742" w:type="dxa"/>
          </w:tcPr>
          <w:p w14:paraId="3A20464E" w14:textId="77777777" w:rsidR="00197062" w:rsidRPr="007025B5" w:rsidRDefault="00197062" w:rsidP="006D2DF4">
            <w:pPr>
              <w:pStyle w:val="Tablebody"/>
              <w:rPr>
                <w:color w:val="auto"/>
              </w:rPr>
            </w:pPr>
            <w:r w:rsidRPr="007025B5">
              <w:rPr>
                <w:color w:val="auto"/>
              </w:rPr>
              <w:t>Transport</w:t>
            </w:r>
          </w:p>
        </w:tc>
        <w:tc>
          <w:tcPr>
            <w:tcW w:w="3239" w:type="dxa"/>
          </w:tcPr>
          <w:p w14:paraId="0335E466" w14:textId="77777777" w:rsidR="00197062" w:rsidRPr="004D4B78" w:rsidRDefault="00197062" w:rsidP="006D2DF4">
            <w:pPr>
              <w:pStyle w:val="Tablebody"/>
            </w:pPr>
            <w:r w:rsidRPr="004D4B78">
              <w:rPr>
                <w:color w:val="000000"/>
              </w:rPr>
              <w:t xml:space="preserve">MyWay+ </w:t>
            </w:r>
          </w:p>
        </w:tc>
        <w:tc>
          <w:tcPr>
            <w:tcW w:w="1287" w:type="dxa"/>
          </w:tcPr>
          <w:p w14:paraId="4587CA29"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3E061CC3"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2829DF3" w14:textId="77777777" w:rsidR="00197062" w:rsidRPr="0009784C" w:rsidRDefault="00197062" w:rsidP="006D2DF4">
            <w:pPr>
              <w:pStyle w:val="Tablebody"/>
            </w:pPr>
            <w:r w:rsidRPr="0009784C">
              <w:rPr>
                <w:color w:val="000000"/>
              </w:rPr>
              <w:t>228</w:t>
            </w:r>
          </w:p>
        </w:tc>
        <w:tc>
          <w:tcPr>
            <w:tcW w:w="1232" w:type="dxa"/>
          </w:tcPr>
          <w:p w14:paraId="77F26551"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2925BFCD" w14:textId="77777777" w:rsidR="00197062" w:rsidRPr="004D4B78" w:rsidRDefault="00197062" w:rsidP="006D2DF4">
            <w:pPr>
              <w:pStyle w:val="Tablebody"/>
            </w:pPr>
            <w:r w:rsidRPr="004D4B78">
              <w:rPr>
                <w:color w:val="000000"/>
              </w:rPr>
              <w:t>Clay</w:t>
            </w:r>
          </w:p>
        </w:tc>
        <w:tc>
          <w:tcPr>
            <w:tcW w:w="1742" w:type="dxa"/>
          </w:tcPr>
          <w:p w14:paraId="283BDA30" w14:textId="77777777" w:rsidR="00197062" w:rsidRPr="007025B5" w:rsidRDefault="00197062" w:rsidP="006D2DF4">
            <w:pPr>
              <w:pStyle w:val="Tablebody"/>
              <w:rPr>
                <w:color w:val="auto"/>
              </w:rPr>
            </w:pPr>
            <w:r w:rsidRPr="007025B5">
              <w:rPr>
                <w:color w:val="auto"/>
              </w:rPr>
              <w:t>Transport</w:t>
            </w:r>
          </w:p>
        </w:tc>
        <w:tc>
          <w:tcPr>
            <w:tcW w:w="3239" w:type="dxa"/>
          </w:tcPr>
          <w:p w14:paraId="1B2E3E8E" w14:textId="77777777" w:rsidR="00197062" w:rsidRPr="004D4B78" w:rsidRDefault="00197062" w:rsidP="006D2DF4">
            <w:pPr>
              <w:pStyle w:val="Tablebody"/>
            </w:pPr>
            <w:r w:rsidRPr="004D4B78">
              <w:rPr>
                <w:color w:val="000000"/>
              </w:rPr>
              <w:t xml:space="preserve">Transport Canberra </w:t>
            </w:r>
            <w:r>
              <w:rPr>
                <w:color w:val="000000"/>
              </w:rPr>
              <w:t>a</w:t>
            </w:r>
            <w:r w:rsidRPr="004D4B78">
              <w:rPr>
                <w:color w:val="000000"/>
              </w:rPr>
              <w:t>dvertising</w:t>
            </w:r>
          </w:p>
        </w:tc>
        <w:tc>
          <w:tcPr>
            <w:tcW w:w="1287" w:type="dxa"/>
          </w:tcPr>
          <w:p w14:paraId="58227C44"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0C89B015"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B8A3970" w14:textId="77777777" w:rsidR="00197062" w:rsidRPr="0009784C" w:rsidRDefault="00197062" w:rsidP="006D2DF4">
            <w:pPr>
              <w:pStyle w:val="Tablebody"/>
            </w:pPr>
            <w:r w:rsidRPr="0009784C">
              <w:rPr>
                <w:color w:val="000000"/>
              </w:rPr>
              <w:t>229</w:t>
            </w:r>
          </w:p>
        </w:tc>
        <w:tc>
          <w:tcPr>
            <w:tcW w:w="1232" w:type="dxa"/>
          </w:tcPr>
          <w:p w14:paraId="50CA33EF"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78374524" w14:textId="77777777" w:rsidR="00197062" w:rsidRPr="004D4B78" w:rsidRDefault="00197062" w:rsidP="006D2DF4">
            <w:pPr>
              <w:pStyle w:val="Tablebody"/>
            </w:pPr>
            <w:r w:rsidRPr="004D4B78">
              <w:rPr>
                <w:color w:val="000000"/>
              </w:rPr>
              <w:t>Clay</w:t>
            </w:r>
          </w:p>
        </w:tc>
        <w:tc>
          <w:tcPr>
            <w:tcW w:w="1742" w:type="dxa"/>
          </w:tcPr>
          <w:p w14:paraId="7B6476CD" w14:textId="77777777" w:rsidR="00197062" w:rsidRPr="007025B5" w:rsidRDefault="00197062" w:rsidP="006D2DF4">
            <w:pPr>
              <w:pStyle w:val="Tablebody"/>
              <w:rPr>
                <w:color w:val="auto"/>
              </w:rPr>
            </w:pPr>
            <w:r w:rsidRPr="007025B5">
              <w:rPr>
                <w:color w:val="auto"/>
              </w:rPr>
              <w:t>Planning</w:t>
            </w:r>
          </w:p>
        </w:tc>
        <w:tc>
          <w:tcPr>
            <w:tcW w:w="3239" w:type="dxa"/>
          </w:tcPr>
          <w:p w14:paraId="582E9912" w14:textId="77777777" w:rsidR="00197062" w:rsidRPr="004D4B78" w:rsidRDefault="00197062" w:rsidP="006D2DF4">
            <w:pPr>
              <w:pStyle w:val="Tablebody"/>
            </w:pPr>
            <w:r w:rsidRPr="004D4B78">
              <w:rPr>
                <w:color w:val="000000"/>
              </w:rPr>
              <w:t>Demonstration Housing Project</w:t>
            </w:r>
          </w:p>
        </w:tc>
        <w:tc>
          <w:tcPr>
            <w:tcW w:w="1287" w:type="dxa"/>
          </w:tcPr>
          <w:p w14:paraId="0EB33876"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7A5CF407"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1934C55C" w14:textId="77777777" w:rsidR="00197062" w:rsidRPr="0009784C" w:rsidRDefault="00197062" w:rsidP="006D2DF4">
            <w:pPr>
              <w:pStyle w:val="Tablebody"/>
            </w:pPr>
            <w:r w:rsidRPr="0009784C">
              <w:rPr>
                <w:color w:val="000000"/>
              </w:rPr>
              <w:t>230</w:t>
            </w:r>
          </w:p>
        </w:tc>
        <w:tc>
          <w:tcPr>
            <w:tcW w:w="1232" w:type="dxa"/>
          </w:tcPr>
          <w:p w14:paraId="188428F3"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2123B38B" w14:textId="77777777" w:rsidR="00197062" w:rsidRPr="004D4B78" w:rsidRDefault="00197062" w:rsidP="006D2DF4">
            <w:pPr>
              <w:pStyle w:val="Tablebody"/>
            </w:pPr>
            <w:r w:rsidRPr="004D4B78">
              <w:rPr>
                <w:color w:val="000000"/>
              </w:rPr>
              <w:t>Clay</w:t>
            </w:r>
          </w:p>
        </w:tc>
        <w:tc>
          <w:tcPr>
            <w:tcW w:w="1742" w:type="dxa"/>
          </w:tcPr>
          <w:p w14:paraId="71AB96FD" w14:textId="77777777" w:rsidR="00197062" w:rsidRPr="007025B5" w:rsidRDefault="00197062" w:rsidP="006D2DF4">
            <w:pPr>
              <w:pStyle w:val="Tablebody"/>
              <w:rPr>
                <w:color w:val="auto"/>
              </w:rPr>
            </w:pPr>
            <w:r w:rsidRPr="007025B5">
              <w:rPr>
                <w:color w:val="auto"/>
              </w:rPr>
              <w:t>Planning</w:t>
            </w:r>
          </w:p>
        </w:tc>
        <w:tc>
          <w:tcPr>
            <w:tcW w:w="3239" w:type="dxa"/>
          </w:tcPr>
          <w:p w14:paraId="5ECC4A4A" w14:textId="77777777" w:rsidR="00197062" w:rsidRPr="004D4B78" w:rsidRDefault="00197062" w:rsidP="006D2DF4">
            <w:pPr>
              <w:pStyle w:val="Tablebody"/>
            </w:pPr>
            <w:r w:rsidRPr="004D4B78">
              <w:rPr>
                <w:color w:val="000000"/>
              </w:rPr>
              <w:t>Redevelopment of Thoroughbred Park</w:t>
            </w:r>
          </w:p>
        </w:tc>
        <w:tc>
          <w:tcPr>
            <w:tcW w:w="1287" w:type="dxa"/>
          </w:tcPr>
          <w:p w14:paraId="5E4AE5C1"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7AC8A653"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B0AA55B" w14:textId="77777777" w:rsidR="00197062" w:rsidRPr="0009784C" w:rsidRDefault="00197062" w:rsidP="006D2DF4">
            <w:pPr>
              <w:pStyle w:val="Tablebody"/>
            </w:pPr>
            <w:r w:rsidRPr="0009784C">
              <w:rPr>
                <w:color w:val="000000"/>
              </w:rPr>
              <w:t>231</w:t>
            </w:r>
          </w:p>
        </w:tc>
        <w:tc>
          <w:tcPr>
            <w:tcW w:w="1232" w:type="dxa"/>
          </w:tcPr>
          <w:p w14:paraId="427674CB"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556B5654" w14:textId="77777777" w:rsidR="00197062" w:rsidRPr="004D4B78" w:rsidRDefault="00197062" w:rsidP="006D2DF4">
            <w:pPr>
              <w:pStyle w:val="Tablebody"/>
            </w:pPr>
            <w:r w:rsidRPr="004D4B78">
              <w:rPr>
                <w:color w:val="000000"/>
              </w:rPr>
              <w:t>Clay</w:t>
            </w:r>
          </w:p>
        </w:tc>
        <w:tc>
          <w:tcPr>
            <w:tcW w:w="1742" w:type="dxa"/>
          </w:tcPr>
          <w:p w14:paraId="11DBB267" w14:textId="77777777" w:rsidR="00197062" w:rsidRPr="007025B5" w:rsidRDefault="00197062" w:rsidP="006D2DF4">
            <w:pPr>
              <w:pStyle w:val="Tablebody"/>
              <w:rPr>
                <w:color w:val="auto"/>
              </w:rPr>
            </w:pPr>
            <w:r w:rsidRPr="007025B5">
              <w:rPr>
                <w:color w:val="auto"/>
              </w:rPr>
              <w:t>Planning</w:t>
            </w:r>
          </w:p>
        </w:tc>
        <w:tc>
          <w:tcPr>
            <w:tcW w:w="3239" w:type="dxa"/>
          </w:tcPr>
          <w:p w14:paraId="3457E3BF" w14:textId="77777777" w:rsidR="00197062" w:rsidRPr="004D4B78" w:rsidRDefault="00197062" w:rsidP="006D2DF4">
            <w:pPr>
              <w:pStyle w:val="Tablebody"/>
            </w:pPr>
            <w:r w:rsidRPr="004D4B78">
              <w:rPr>
                <w:color w:val="000000"/>
              </w:rPr>
              <w:t xml:space="preserve">Implementation of </w:t>
            </w:r>
            <w:r>
              <w:rPr>
                <w:color w:val="000000"/>
              </w:rPr>
              <w:t>n</w:t>
            </w:r>
            <w:r w:rsidRPr="004D4B78">
              <w:rPr>
                <w:color w:val="000000"/>
              </w:rPr>
              <w:t xml:space="preserve">ew </w:t>
            </w:r>
            <w:r>
              <w:rPr>
                <w:color w:val="000000"/>
              </w:rPr>
              <w:t>p</w:t>
            </w:r>
            <w:r w:rsidRPr="004D4B78">
              <w:rPr>
                <w:color w:val="000000"/>
              </w:rPr>
              <w:t xml:space="preserve">lanning </w:t>
            </w:r>
            <w:r>
              <w:rPr>
                <w:color w:val="000000"/>
              </w:rPr>
              <w:t>s</w:t>
            </w:r>
            <w:r w:rsidRPr="004D4B78">
              <w:rPr>
                <w:color w:val="000000"/>
              </w:rPr>
              <w:t xml:space="preserve">ystem </w:t>
            </w:r>
          </w:p>
        </w:tc>
        <w:tc>
          <w:tcPr>
            <w:tcW w:w="1287" w:type="dxa"/>
          </w:tcPr>
          <w:p w14:paraId="2AC8F76C"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5D220FC4"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EA1B1EA" w14:textId="77777777" w:rsidR="00197062" w:rsidRPr="0009784C" w:rsidRDefault="00197062" w:rsidP="006D2DF4">
            <w:pPr>
              <w:pStyle w:val="Tablebody"/>
            </w:pPr>
            <w:r w:rsidRPr="0009784C">
              <w:rPr>
                <w:color w:val="000000"/>
              </w:rPr>
              <w:t>232</w:t>
            </w:r>
          </w:p>
        </w:tc>
        <w:tc>
          <w:tcPr>
            <w:tcW w:w="1232" w:type="dxa"/>
          </w:tcPr>
          <w:p w14:paraId="1C335047"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779B676A" w14:textId="77777777" w:rsidR="00197062" w:rsidRPr="004D4B78" w:rsidRDefault="00197062" w:rsidP="006D2DF4">
            <w:pPr>
              <w:pStyle w:val="Tablebody"/>
            </w:pPr>
            <w:r w:rsidRPr="004D4B78">
              <w:rPr>
                <w:color w:val="000000"/>
              </w:rPr>
              <w:t>Clay</w:t>
            </w:r>
          </w:p>
        </w:tc>
        <w:tc>
          <w:tcPr>
            <w:tcW w:w="1742" w:type="dxa"/>
          </w:tcPr>
          <w:p w14:paraId="1FDB537B" w14:textId="77777777" w:rsidR="00197062" w:rsidRPr="007025B5" w:rsidRDefault="00197062" w:rsidP="006D2DF4">
            <w:pPr>
              <w:pStyle w:val="Tablebody"/>
              <w:rPr>
                <w:color w:val="auto"/>
              </w:rPr>
            </w:pPr>
            <w:r w:rsidRPr="007025B5">
              <w:rPr>
                <w:color w:val="auto"/>
              </w:rPr>
              <w:t>Planning</w:t>
            </w:r>
          </w:p>
        </w:tc>
        <w:tc>
          <w:tcPr>
            <w:tcW w:w="3239" w:type="dxa"/>
          </w:tcPr>
          <w:p w14:paraId="3C1E66D5" w14:textId="77777777" w:rsidR="00197062" w:rsidRPr="004D4B78" w:rsidRDefault="00197062" w:rsidP="006D2DF4">
            <w:pPr>
              <w:pStyle w:val="Tablebody"/>
            </w:pPr>
            <w:r w:rsidRPr="004D4B78">
              <w:rPr>
                <w:color w:val="000000"/>
              </w:rPr>
              <w:t>Chief Planner</w:t>
            </w:r>
          </w:p>
        </w:tc>
        <w:tc>
          <w:tcPr>
            <w:tcW w:w="1287" w:type="dxa"/>
          </w:tcPr>
          <w:p w14:paraId="755BC85A"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1BF0721D"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7EC3C1C5" w14:textId="77777777" w:rsidR="00197062" w:rsidRPr="0009784C" w:rsidRDefault="00197062" w:rsidP="006D2DF4">
            <w:pPr>
              <w:pStyle w:val="Tablebody"/>
            </w:pPr>
            <w:r w:rsidRPr="0009784C">
              <w:rPr>
                <w:color w:val="000000"/>
              </w:rPr>
              <w:t>233</w:t>
            </w:r>
          </w:p>
        </w:tc>
        <w:tc>
          <w:tcPr>
            <w:tcW w:w="1232" w:type="dxa"/>
          </w:tcPr>
          <w:p w14:paraId="36ED8E2A"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5273B4CD" w14:textId="77777777" w:rsidR="00197062" w:rsidRPr="004D4B78" w:rsidRDefault="00197062" w:rsidP="006D2DF4">
            <w:pPr>
              <w:pStyle w:val="Tablebody"/>
            </w:pPr>
            <w:r w:rsidRPr="004D4B78">
              <w:rPr>
                <w:color w:val="000000"/>
              </w:rPr>
              <w:t>Clay</w:t>
            </w:r>
          </w:p>
        </w:tc>
        <w:tc>
          <w:tcPr>
            <w:tcW w:w="1742" w:type="dxa"/>
          </w:tcPr>
          <w:p w14:paraId="3BEC0A9E" w14:textId="77777777" w:rsidR="00197062" w:rsidRPr="007025B5" w:rsidRDefault="00197062" w:rsidP="006D2DF4">
            <w:pPr>
              <w:pStyle w:val="Tablebody"/>
              <w:rPr>
                <w:color w:val="auto"/>
              </w:rPr>
            </w:pPr>
            <w:r w:rsidRPr="007025B5">
              <w:rPr>
                <w:color w:val="auto"/>
              </w:rPr>
              <w:t>Planning</w:t>
            </w:r>
          </w:p>
        </w:tc>
        <w:tc>
          <w:tcPr>
            <w:tcW w:w="3239" w:type="dxa"/>
          </w:tcPr>
          <w:p w14:paraId="696029AF" w14:textId="77777777" w:rsidR="00197062" w:rsidRPr="004D4B78" w:rsidRDefault="00197062" w:rsidP="006D2DF4">
            <w:pPr>
              <w:pStyle w:val="Tablebody"/>
            </w:pPr>
            <w:r w:rsidRPr="004D4B78">
              <w:rPr>
                <w:color w:val="000000"/>
              </w:rPr>
              <w:t>Reports on demand for Industrial land - Eastern Broadacre</w:t>
            </w:r>
          </w:p>
        </w:tc>
        <w:tc>
          <w:tcPr>
            <w:tcW w:w="1287" w:type="dxa"/>
          </w:tcPr>
          <w:p w14:paraId="292C1A0F"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6401B8E3"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72569301" w14:textId="77777777" w:rsidR="00197062" w:rsidRPr="0009784C" w:rsidRDefault="00197062" w:rsidP="006D2DF4">
            <w:pPr>
              <w:pStyle w:val="Tablebody"/>
            </w:pPr>
            <w:r w:rsidRPr="0009784C">
              <w:rPr>
                <w:color w:val="000000"/>
              </w:rPr>
              <w:t>234</w:t>
            </w:r>
          </w:p>
        </w:tc>
        <w:tc>
          <w:tcPr>
            <w:tcW w:w="1232" w:type="dxa"/>
          </w:tcPr>
          <w:p w14:paraId="7E5290B6"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40867FFE" w14:textId="77777777" w:rsidR="00197062" w:rsidRPr="004D4B78" w:rsidRDefault="00197062" w:rsidP="006D2DF4">
            <w:pPr>
              <w:pStyle w:val="Tablebody"/>
            </w:pPr>
            <w:r w:rsidRPr="004D4B78">
              <w:rPr>
                <w:color w:val="000000"/>
              </w:rPr>
              <w:t>Clay</w:t>
            </w:r>
          </w:p>
        </w:tc>
        <w:tc>
          <w:tcPr>
            <w:tcW w:w="1742" w:type="dxa"/>
          </w:tcPr>
          <w:p w14:paraId="02E90014" w14:textId="77777777" w:rsidR="00197062" w:rsidRPr="007025B5" w:rsidRDefault="00197062" w:rsidP="006D2DF4">
            <w:pPr>
              <w:pStyle w:val="Tablebody"/>
              <w:rPr>
                <w:color w:val="auto"/>
              </w:rPr>
            </w:pPr>
            <w:r w:rsidRPr="007025B5">
              <w:rPr>
                <w:color w:val="auto"/>
              </w:rPr>
              <w:t>Planning</w:t>
            </w:r>
          </w:p>
        </w:tc>
        <w:tc>
          <w:tcPr>
            <w:tcW w:w="3239" w:type="dxa"/>
          </w:tcPr>
          <w:p w14:paraId="3FB4B9B6" w14:textId="77777777" w:rsidR="00197062" w:rsidRPr="004D4B78" w:rsidRDefault="00197062" w:rsidP="006D2DF4">
            <w:pPr>
              <w:pStyle w:val="Tablebody"/>
            </w:pPr>
            <w:r w:rsidRPr="004D4B78">
              <w:rPr>
                <w:color w:val="000000"/>
              </w:rPr>
              <w:t xml:space="preserve">Bluetts Block </w:t>
            </w:r>
            <w:r>
              <w:rPr>
                <w:color w:val="000000"/>
              </w:rPr>
              <w:t>d</w:t>
            </w:r>
            <w:r w:rsidRPr="004D4B78">
              <w:rPr>
                <w:color w:val="000000"/>
              </w:rPr>
              <w:t xml:space="preserve">eclaration as </w:t>
            </w:r>
            <w:r>
              <w:rPr>
                <w:color w:val="000000"/>
              </w:rPr>
              <w:t>n</w:t>
            </w:r>
            <w:r w:rsidRPr="004D4B78">
              <w:rPr>
                <w:color w:val="000000"/>
              </w:rPr>
              <w:t xml:space="preserve">ature </w:t>
            </w:r>
            <w:r>
              <w:rPr>
                <w:color w:val="000000"/>
              </w:rPr>
              <w:t>r</w:t>
            </w:r>
            <w:r w:rsidRPr="004D4B78">
              <w:rPr>
                <w:color w:val="000000"/>
              </w:rPr>
              <w:t>eserve</w:t>
            </w:r>
          </w:p>
        </w:tc>
        <w:tc>
          <w:tcPr>
            <w:tcW w:w="1287" w:type="dxa"/>
          </w:tcPr>
          <w:p w14:paraId="134548AC"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28CA130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311EC477" w14:textId="77777777" w:rsidR="00197062" w:rsidRPr="0009784C" w:rsidRDefault="00197062" w:rsidP="006D2DF4">
            <w:pPr>
              <w:pStyle w:val="Tablebody"/>
            </w:pPr>
            <w:r w:rsidRPr="0009784C">
              <w:rPr>
                <w:color w:val="000000"/>
              </w:rPr>
              <w:t>235</w:t>
            </w:r>
          </w:p>
        </w:tc>
        <w:tc>
          <w:tcPr>
            <w:tcW w:w="1232" w:type="dxa"/>
          </w:tcPr>
          <w:p w14:paraId="0463E792"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07B77375" w14:textId="77777777" w:rsidR="00197062" w:rsidRPr="004D4B78" w:rsidRDefault="00197062" w:rsidP="006D2DF4">
            <w:pPr>
              <w:pStyle w:val="Tablebody"/>
            </w:pPr>
            <w:r w:rsidRPr="004D4B78">
              <w:rPr>
                <w:color w:val="000000"/>
              </w:rPr>
              <w:t>Lee</w:t>
            </w:r>
          </w:p>
        </w:tc>
        <w:tc>
          <w:tcPr>
            <w:tcW w:w="1742" w:type="dxa"/>
          </w:tcPr>
          <w:p w14:paraId="23D4F173" w14:textId="77777777" w:rsidR="00197062" w:rsidRPr="007025B5" w:rsidRDefault="00197062" w:rsidP="006D2DF4">
            <w:pPr>
              <w:pStyle w:val="Tablebody"/>
              <w:rPr>
                <w:color w:val="auto"/>
              </w:rPr>
            </w:pPr>
            <w:r w:rsidRPr="007025B5">
              <w:rPr>
                <w:color w:val="auto"/>
              </w:rPr>
              <w:t>Education and Youth Affairs</w:t>
            </w:r>
          </w:p>
        </w:tc>
        <w:tc>
          <w:tcPr>
            <w:tcW w:w="3239" w:type="dxa"/>
          </w:tcPr>
          <w:p w14:paraId="3B3F871E" w14:textId="77777777" w:rsidR="00197062" w:rsidRPr="004D4B78" w:rsidRDefault="00197062" w:rsidP="006D2DF4">
            <w:pPr>
              <w:pStyle w:val="Tablebody"/>
            </w:pPr>
            <w:r w:rsidRPr="004D4B78">
              <w:rPr>
                <w:color w:val="000000"/>
              </w:rPr>
              <w:t>ACT Government school teachers</w:t>
            </w:r>
          </w:p>
        </w:tc>
        <w:tc>
          <w:tcPr>
            <w:tcW w:w="1287" w:type="dxa"/>
          </w:tcPr>
          <w:p w14:paraId="0F2F6889" w14:textId="77777777" w:rsidR="00197062" w:rsidRPr="004D4B78" w:rsidRDefault="00197062" w:rsidP="006D2DF4">
            <w:pPr>
              <w:pStyle w:val="Tablebody"/>
            </w:pPr>
            <w:r w:rsidRPr="004D4B78">
              <w:rPr>
                <w:rFonts w:ascii="Calibri" w:hAnsi="Calibri" w:cs="Calibri"/>
                <w:color w:val="FF0000"/>
              </w:rPr>
              <w:t>12/08/2024</w:t>
            </w:r>
          </w:p>
        </w:tc>
      </w:tr>
      <w:tr w:rsidR="00197062" w:rsidRPr="004D4B78" w14:paraId="1DEE695A"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6B49DE45" w14:textId="77777777" w:rsidR="00197062" w:rsidRPr="00401222" w:rsidRDefault="00197062" w:rsidP="006D2DF4">
            <w:pPr>
              <w:pStyle w:val="Tablebody"/>
            </w:pPr>
            <w:r w:rsidRPr="00401222">
              <w:rPr>
                <w:color w:val="000000"/>
              </w:rPr>
              <w:t>236</w:t>
            </w:r>
          </w:p>
        </w:tc>
        <w:tc>
          <w:tcPr>
            <w:tcW w:w="1232" w:type="dxa"/>
          </w:tcPr>
          <w:p w14:paraId="0BE0E346"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4D7B9E9D" w14:textId="77777777" w:rsidR="00197062" w:rsidRPr="004D4B78" w:rsidRDefault="00197062" w:rsidP="006D2DF4">
            <w:pPr>
              <w:pStyle w:val="Tablebody"/>
            </w:pPr>
            <w:r w:rsidRPr="004D4B78">
              <w:rPr>
                <w:color w:val="000000"/>
              </w:rPr>
              <w:t>Cocks</w:t>
            </w:r>
          </w:p>
        </w:tc>
        <w:tc>
          <w:tcPr>
            <w:tcW w:w="1742" w:type="dxa"/>
          </w:tcPr>
          <w:p w14:paraId="1A80D0FE" w14:textId="77777777" w:rsidR="00197062" w:rsidRPr="007025B5" w:rsidRDefault="00197062" w:rsidP="006D2DF4">
            <w:pPr>
              <w:pStyle w:val="Tablebody"/>
              <w:rPr>
                <w:color w:val="auto"/>
              </w:rPr>
            </w:pPr>
            <w:r w:rsidRPr="007025B5">
              <w:rPr>
                <w:color w:val="auto"/>
              </w:rPr>
              <w:t>Police and Crime Prevention</w:t>
            </w:r>
          </w:p>
        </w:tc>
        <w:tc>
          <w:tcPr>
            <w:tcW w:w="3239" w:type="dxa"/>
          </w:tcPr>
          <w:p w14:paraId="5ADE5F96" w14:textId="77777777" w:rsidR="00197062" w:rsidRPr="004D4B78" w:rsidRDefault="00197062" w:rsidP="006D2DF4">
            <w:pPr>
              <w:pStyle w:val="Tablebody"/>
            </w:pPr>
            <w:r w:rsidRPr="004D4B78">
              <w:rPr>
                <w:color w:val="000000"/>
              </w:rPr>
              <w:t xml:space="preserve">Code </w:t>
            </w:r>
            <w:r>
              <w:rPr>
                <w:color w:val="000000"/>
              </w:rPr>
              <w:t>b</w:t>
            </w:r>
            <w:r w:rsidRPr="004D4B78">
              <w:rPr>
                <w:color w:val="000000"/>
              </w:rPr>
              <w:t>lacks - JACSD</w:t>
            </w:r>
          </w:p>
        </w:tc>
        <w:tc>
          <w:tcPr>
            <w:tcW w:w="1287" w:type="dxa"/>
          </w:tcPr>
          <w:p w14:paraId="2005E9FE" w14:textId="77777777" w:rsidR="00197062" w:rsidRPr="004D4B78" w:rsidRDefault="00197062" w:rsidP="006D2DF4">
            <w:pPr>
              <w:pStyle w:val="Tablebody"/>
            </w:pPr>
            <w:r w:rsidRPr="00197062">
              <w:rPr>
                <w:color w:val="FF0000"/>
              </w:rPr>
              <w:t>Not received</w:t>
            </w:r>
          </w:p>
        </w:tc>
      </w:tr>
      <w:tr w:rsidR="00197062" w:rsidRPr="004D4B78" w14:paraId="594F6C8A"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5E4C5E63" w14:textId="77777777" w:rsidR="00197062" w:rsidRPr="00401222" w:rsidRDefault="00197062" w:rsidP="006D2DF4">
            <w:pPr>
              <w:pStyle w:val="Tablebody"/>
            </w:pPr>
            <w:r w:rsidRPr="00401222">
              <w:rPr>
                <w:color w:val="000000"/>
              </w:rPr>
              <w:t>237</w:t>
            </w:r>
          </w:p>
        </w:tc>
        <w:tc>
          <w:tcPr>
            <w:tcW w:w="1232" w:type="dxa"/>
          </w:tcPr>
          <w:p w14:paraId="32CDDAC0"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1E4DC8FA" w14:textId="77777777" w:rsidR="00197062" w:rsidRPr="004D4B78" w:rsidRDefault="00197062" w:rsidP="006D2DF4">
            <w:pPr>
              <w:pStyle w:val="Tablebody"/>
            </w:pPr>
            <w:r w:rsidRPr="004D4B78">
              <w:rPr>
                <w:color w:val="000000"/>
              </w:rPr>
              <w:t>Cocks</w:t>
            </w:r>
          </w:p>
        </w:tc>
        <w:tc>
          <w:tcPr>
            <w:tcW w:w="1742" w:type="dxa"/>
          </w:tcPr>
          <w:p w14:paraId="2923CE67" w14:textId="77777777" w:rsidR="00197062" w:rsidRPr="007025B5" w:rsidRDefault="00197062" w:rsidP="006D2DF4">
            <w:pPr>
              <w:pStyle w:val="Tablebody"/>
              <w:rPr>
                <w:color w:val="auto"/>
              </w:rPr>
            </w:pPr>
            <w:r w:rsidRPr="007025B5">
              <w:rPr>
                <w:color w:val="auto"/>
              </w:rPr>
              <w:t>Health</w:t>
            </w:r>
          </w:p>
        </w:tc>
        <w:tc>
          <w:tcPr>
            <w:tcW w:w="3239" w:type="dxa"/>
          </w:tcPr>
          <w:p w14:paraId="5DB20601" w14:textId="77777777" w:rsidR="00197062" w:rsidRPr="004D4B78" w:rsidRDefault="00197062" w:rsidP="006D2DF4">
            <w:pPr>
              <w:pStyle w:val="Tablebody"/>
            </w:pPr>
            <w:r w:rsidRPr="004D4B78">
              <w:rPr>
                <w:color w:val="000000"/>
              </w:rPr>
              <w:t xml:space="preserve">Code </w:t>
            </w:r>
            <w:r>
              <w:rPr>
                <w:color w:val="000000"/>
              </w:rPr>
              <w:t>b</w:t>
            </w:r>
            <w:r w:rsidRPr="004D4B78">
              <w:rPr>
                <w:color w:val="000000"/>
              </w:rPr>
              <w:t>lacks at Canberra Hospital</w:t>
            </w:r>
          </w:p>
        </w:tc>
        <w:tc>
          <w:tcPr>
            <w:tcW w:w="1287" w:type="dxa"/>
          </w:tcPr>
          <w:p w14:paraId="119D443C" w14:textId="77777777" w:rsidR="00197062" w:rsidRPr="004D4B78" w:rsidRDefault="00197062" w:rsidP="006D2DF4">
            <w:pPr>
              <w:pStyle w:val="Tablebody"/>
            </w:pPr>
            <w:r w:rsidRPr="004D4B78">
              <w:rPr>
                <w:rFonts w:ascii="Calibri" w:hAnsi="Calibri" w:cs="Calibri"/>
                <w:color w:val="000000"/>
              </w:rPr>
              <w:t>08/08/2024</w:t>
            </w:r>
          </w:p>
        </w:tc>
      </w:tr>
      <w:tr w:rsidR="00197062" w:rsidRPr="004D4B78" w14:paraId="77A49BB0"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5703D38E" w14:textId="77777777" w:rsidR="00197062" w:rsidRPr="0009784C" w:rsidRDefault="00197062" w:rsidP="006D2DF4">
            <w:pPr>
              <w:pStyle w:val="Tablebody"/>
            </w:pPr>
            <w:r w:rsidRPr="0009784C">
              <w:rPr>
                <w:color w:val="000000"/>
              </w:rPr>
              <w:t>238</w:t>
            </w:r>
          </w:p>
        </w:tc>
        <w:tc>
          <w:tcPr>
            <w:tcW w:w="1232" w:type="dxa"/>
          </w:tcPr>
          <w:p w14:paraId="48D7DE3B"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1C7549A3" w14:textId="77777777" w:rsidR="00197062" w:rsidRPr="004D4B78" w:rsidRDefault="00197062" w:rsidP="006D2DF4">
            <w:pPr>
              <w:pStyle w:val="Tablebody"/>
            </w:pPr>
            <w:r w:rsidRPr="004D4B78">
              <w:rPr>
                <w:color w:val="000000"/>
              </w:rPr>
              <w:t>Kikkert</w:t>
            </w:r>
          </w:p>
        </w:tc>
        <w:tc>
          <w:tcPr>
            <w:tcW w:w="1742" w:type="dxa"/>
          </w:tcPr>
          <w:p w14:paraId="5A96C1A3" w14:textId="77777777" w:rsidR="00197062" w:rsidRPr="007025B5" w:rsidRDefault="00197062" w:rsidP="006D2DF4">
            <w:pPr>
              <w:pStyle w:val="Tablebody"/>
              <w:rPr>
                <w:color w:val="auto"/>
              </w:rPr>
            </w:pPr>
            <w:r w:rsidRPr="007025B5">
              <w:rPr>
                <w:color w:val="auto"/>
              </w:rPr>
              <w:t>Education and Youth Affairs</w:t>
            </w:r>
          </w:p>
        </w:tc>
        <w:tc>
          <w:tcPr>
            <w:tcW w:w="3239" w:type="dxa"/>
          </w:tcPr>
          <w:p w14:paraId="648F78BB" w14:textId="77777777" w:rsidR="00197062" w:rsidRPr="004D4B78" w:rsidRDefault="00197062" w:rsidP="006D2DF4">
            <w:pPr>
              <w:pStyle w:val="Tablebody"/>
            </w:pPr>
            <w:r w:rsidRPr="004D4B78">
              <w:rPr>
                <w:color w:val="000000"/>
              </w:rPr>
              <w:t xml:space="preserve">School </w:t>
            </w:r>
            <w:r>
              <w:rPr>
                <w:color w:val="000000"/>
              </w:rPr>
              <w:t>p</w:t>
            </w:r>
            <w:r w:rsidRPr="004D4B78">
              <w:rPr>
                <w:color w:val="000000"/>
              </w:rPr>
              <w:t>sychologists</w:t>
            </w:r>
          </w:p>
        </w:tc>
        <w:tc>
          <w:tcPr>
            <w:tcW w:w="1287" w:type="dxa"/>
          </w:tcPr>
          <w:p w14:paraId="6F179B10" w14:textId="77777777" w:rsidR="00197062" w:rsidRPr="004D4B78" w:rsidRDefault="00197062" w:rsidP="006D2DF4">
            <w:pPr>
              <w:pStyle w:val="Tablebody"/>
            </w:pPr>
            <w:r w:rsidRPr="004D4B78">
              <w:rPr>
                <w:rFonts w:ascii="Calibri" w:hAnsi="Calibri" w:cs="Calibri"/>
                <w:color w:val="FF0000"/>
              </w:rPr>
              <w:t>12/08/2024</w:t>
            </w:r>
          </w:p>
        </w:tc>
      </w:tr>
      <w:tr w:rsidR="00197062" w:rsidRPr="004D4B78" w14:paraId="45B3E4CF" w14:textId="77777777" w:rsidTr="006D2DF4">
        <w:trPr>
          <w:cnfStyle w:val="000000100000" w:firstRow="0" w:lastRow="0" w:firstColumn="0" w:lastColumn="0" w:oddVBand="0" w:evenVBand="0" w:oddHBand="1" w:evenHBand="0" w:firstRowFirstColumn="0" w:firstRowLastColumn="0" w:lastRowFirstColumn="0" w:lastRowLastColumn="0"/>
        </w:trPr>
        <w:tc>
          <w:tcPr>
            <w:tcW w:w="544" w:type="dxa"/>
          </w:tcPr>
          <w:p w14:paraId="00F597EB" w14:textId="77777777" w:rsidR="00197062" w:rsidRPr="0009784C" w:rsidRDefault="00197062" w:rsidP="006D2DF4">
            <w:pPr>
              <w:pStyle w:val="Tablebody"/>
            </w:pPr>
            <w:r w:rsidRPr="0009784C">
              <w:rPr>
                <w:color w:val="000000"/>
              </w:rPr>
              <w:t>239</w:t>
            </w:r>
          </w:p>
        </w:tc>
        <w:tc>
          <w:tcPr>
            <w:tcW w:w="1232" w:type="dxa"/>
          </w:tcPr>
          <w:p w14:paraId="68D1B1EA"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4FA349E8" w14:textId="77777777" w:rsidR="00197062" w:rsidRPr="004D4B78" w:rsidRDefault="00197062" w:rsidP="006D2DF4">
            <w:pPr>
              <w:pStyle w:val="Tablebody"/>
            </w:pPr>
            <w:r w:rsidRPr="004D4B78">
              <w:rPr>
                <w:color w:val="000000"/>
              </w:rPr>
              <w:t>Kikkert</w:t>
            </w:r>
          </w:p>
        </w:tc>
        <w:tc>
          <w:tcPr>
            <w:tcW w:w="1742" w:type="dxa"/>
          </w:tcPr>
          <w:p w14:paraId="46571DCD" w14:textId="77777777" w:rsidR="00197062" w:rsidRPr="007025B5" w:rsidRDefault="00197062" w:rsidP="006D2DF4">
            <w:pPr>
              <w:pStyle w:val="Tablebody"/>
              <w:rPr>
                <w:color w:val="auto"/>
              </w:rPr>
            </w:pPr>
            <w:r w:rsidRPr="007025B5">
              <w:rPr>
                <w:color w:val="auto"/>
              </w:rPr>
              <w:t>Education and Youth Affairs</w:t>
            </w:r>
          </w:p>
        </w:tc>
        <w:tc>
          <w:tcPr>
            <w:tcW w:w="3239" w:type="dxa"/>
          </w:tcPr>
          <w:p w14:paraId="171F171E" w14:textId="77777777" w:rsidR="00197062" w:rsidRPr="004D4B78" w:rsidRDefault="00197062" w:rsidP="006D2DF4">
            <w:pPr>
              <w:pStyle w:val="Tablebody"/>
            </w:pPr>
            <w:r w:rsidRPr="004D4B78">
              <w:rPr>
                <w:color w:val="000000"/>
              </w:rPr>
              <w:t xml:space="preserve">Learning </w:t>
            </w:r>
            <w:r>
              <w:rPr>
                <w:color w:val="000000"/>
              </w:rPr>
              <w:t>su</w:t>
            </w:r>
            <w:r w:rsidRPr="004D4B78">
              <w:rPr>
                <w:color w:val="000000"/>
              </w:rPr>
              <w:t xml:space="preserve">pport </w:t>
            </w:r>
            <w:r>
              <w:rPr>
                <w:color w:val="000000"/>
              </w:rPr>
              <w:t>a</w:t>
            </w:r>
            <w:r w:rsidRPr="004D4B78">
              <w:rPr>
                <w:color w:val="000000"/>
              </w:rPr>
              <w:t>ssistants</w:t>
            </w:r>
          </w:p>
        </w:tc>
        <w:tc>
          <w:tcPr>
            <w:tcW w:w="1287" w:type="dxa"/>
          </w:tcPr>
          <w:p w14:paraId="1EC6A4FB" w14:textId="77777777" w:rsidR="00197062" w:rsidRPr="004D4B78" w:rsidRDefault="00197062" w:rsidP="006D2DF4">
            <w:pPr>
              <w:pStyle w:val="Tablebody"/>
            </w:pPr>
            <w:r w:rsidRPr="004D4B78">
              <w:rPr>
                <w:rFonts w:ascii="Calibri" w:hAnsi="Calibri" w:cs="Calibri"/>
                <w:color w:val="FF0000"/>
              </w:rPr>
              <w:t>12/08/2024</w:t>
            </w:r>
          </w:p>
        </w:tc>
      </w:tr>
      <w:tr w:rsidR="00197062" w:rsidRPr="004D4B78" w14:paraId="10E1701E" w14:textId="77777777" w:rsidTr="006D2DF4">
        <w:trPr>
          <w:cnfStyle w:val="000000010000" w:firstRow="0" w:lastRow="0" w:firstColumn="0" w:lastColumn="0" w:oddVBand="0" w:evenVBand="0" w:oddHBand="0" w:evenHBand="1" w:firstRowFirstColumn="0" w:firstRowLastColumn="0" w:lastRowFirstColumn="0" w:lastRowLastColumn="0"/>
        </w:trPr>
        <w:tc>
          <w:tcPr>
            <w:tcW w:w="544" w:type="dxa"/>
          </w:tcPr>
          <w:p w14:paraId="215DB8CF" w14:textId="77777777" w:rsidR="00197062" w:rsidRPr="0009784C" w:rsidRDefault="00197062" w:rsidP="006D2DF4">
            <w:pPr>
              <w:pStyle w:val="Tablebody"/>
            </w:pPr>
            <w:r w:rsidRPr="0009784C">
              <w:rPr>
                <w:color w:val="000000"/>
              </w:rPr>
              <w:t>240</w:t>
            </w:r>
          </w:p>
        </w:tc>
        <w:tc>
          <w:tcPr>
            <w:tcW w:w="1232" w:type="dxa"/>
          </w:tcPr>
          <w:p w14:paraId="2387AE59" w14:textId="77777777" w:rsidR="00197062" w:rsidRPr="004D4B78" w:rsidRDefault="00197062" w:rsidP="006D2DF4">
            <w:pPr>
              <w:pStyle w:val="Tablebody"/>
            </w:pPr>
            <w:r w:rsidRPr="004D4B78">
              <w:rPr>
                <w:rFonts w:ascii="Calibri" w:hAnsi="Calibri" w:cs="Calibri"/>
                <w:color w:val="000000"/>
              </w:rPr>
              <w:t>06/08/2024</w:t>
            </w:r>
          </w:p>
        </w:tc>
        <w:tc>
          <w:tcPr>
            <w:tcW w:w="982" w:type="dxa"/>
          </w:tcPr>
          <w:p w14:paraId="27385B4F" w14:textId="77777777" w:rsidR="00197062" w:rsidRPr="004D4B78" w:rsidRDefault="00197062" w:rsidP="006D2DF4">
            <w:pPr>
              <w:pStyle w:val="Tablebody"/>
            </w:pPr>
            <w:r w:rsidRPr="004D4B78">
              <w:rPr>
                <w:color w:val="000000"/>
              </w:rPr>
              <w:t>Braddock</w:t>
            </w:r>
          </w:p>
        </w:tc>
        <w:tc>
          <w:tcPr>
            <w:tcW w:w="1742" w:type="dxa"/>
          </w:tcPr>
          <w:p w14:paraId="3813AA69" w14:textId="77777777" w:rsidR="00197062" w:rsidRPr="007025B5" w:rsidRDefault="00197062" w:rsidP="006D2DF4">
            <w:pPr>
              <w:pStyle w:val="Tablebody"/>
              <w:rPr>
                <w:color w:val="auto"/>
              </w:rPr>
            </w:pPr>
            <w:r w:rsidRPr="007025B5">
              <w:rPr>
                <w:color w:val="auto"/>
              </w:rPr>
              <w:t>Transport</w:t>
            </w:r>
          </w:p>
        </w:tc>
        <w:tc>
          <w:tcPr>
            <w:tcW w:w="3239" w:type="dxa"/>
          </w:tcPr>
          <w:p w14:paraId="657D4746" w14:textId="77777777" w:rsidR="00197062" w:rsidRPr="004D4B78" w:rsidRDefault="00197062" w:rsidP="006D2DF4">
            <w:pPr>
              <w:pStyle w:val="Tablebody"/>
            </w:pPr>
            <w:r w:rsidRPr="004D4B78">
              <w:rPr>
                <w:color w:val="000000"/>
              </w:rPr>
              <w:t>Noise controls for public transport operations at Gungahlin terminus</w:t>
            </w:r>
          </w:p>
        </w:tc>
        <w:tc>
          <w:tcPr>
            <w:tcW w:w="1287" w:type="dxa"/>
          </w:tcPr>
          <w:p w14:paraId="12242D10" w14:textId="77777777" w:rsidR="00197062" w:rsidRPr="004D4B78" w:rsidRDefault="00197062" w:rsidP="006D2DF4">
            <w:pPr>
              <w:pStyle w:val="Tablebody"/>
            </w:pPr>
            <w:r w:rsidRPr="004D4B78">
              <w:rPr>
                <w:rFonts w:ascii="Calibri" w:hAnsi="Calibri" w:cs="Calibri"/>
                <w:color w:val="000000"/>
              </w:rPr>
              <w:t>08/08/2024</w:t>
            </w:r>
          </w:p>
        </w:tc>
      </w:tr>
    </w:tbl>
    <w:p w14:paraId="353114A1" w14:textId="76676BB4" w:rsidR="00E833AA" w:rsidRDefault="00E833AA" w:rsidP="00E833AA"/>
    <w:p w14:paraId="58D392CE" w14:textId="77777777" w:rsidR="00D501CB" w:rsidRDefault="00D501CB" w:rsidP="00D501CB">
      <w:r>
        <w:t>Date for any responses received late are noted in red.</w:t>
      </w:r>
    </w:p>
    <w:p w14:paraId="47B3D003" w14:textId="77777777" w:rsidR="00D501CB" w:rsidRDefault="00D501CB" w:rsidP="00D501CB">
      <w:r>
        <w:t>Responses not received at the time of report consideration on 14 August 2024 are noted as not received.</w:t>
      </w:r>
    </w:p>
    <w:p w14:paraId="3BD07F1C" w14:textId="77777777" w:rsidR="00D501CB" w:rsidRDefault="00D501CB">
      <w:pPr>
        <w:spacing w:line="259" w:lineRule="auto"/>
        <w:rPr>
          <w:rFonts w:ascii="Montserrat" w:eastAsiaTheme="majorEastAsia" w:hAnsi="Montserrat" w:cstheme="majorBidi"/>
          <w:b/>
          <w:color w:val="2F5496"/>
          <w:w w:val="90"/>
          <w:kern w:val="2"/>
          <w:sz w:val="32"/>
          <w:szCs w:val="26"/>
        </w:rPr>
      </w:pPr>
      <w:r>
        <w:br w:type="page"/>
      </w:r>
    </w:p>
    <w:p w14:paraId="52611C6C" w14:textId="31BD075E" w:rsidR="00D90ED8" w:rsidRPr="00D90ED8" w:rsidRDefault="00D90ED8" w:rsidP="00D90ED8">
      <w:pPr>
        <w:pStyle w:val="Heading2"/>
      </w:pPr>
      <w:bookmarkStart w:id="443" w:name="_Toc174636182"/>
      <w:r>
        <w:t xml:space="preserve">Questions </w:t>
      </w:r>
      <w:r w:rsidR="001A3F3B">
        <w:t>T</w:t>
      </w:r>
      <w:r>
        <w:t xml:space="preserve">aken on </w:t>
      </w:r>
      <w:r w:rsidR="001A3F3B">
        <w:t>N</w:t>
      </w:r>
      <w:r>
        <w:t>otice</w:t>
      </w:r>
      <w:bookmarkEnd w:id="443"/>
    </w:p>
    <w:tbl>
      <w:tblPr>
        <w:tblStyle w:val="Assemblystyletable"/>
        <w:tblW w:w="9037" w:type="dxa"/>
        <w:tblLook w:val="04A0" w:firstRow="1" w:lastRow="0" w:firstColumn="1" w:lastColumn="0" w:noHBand="0" w:noVBand="1"/>
      </w:tblPr>
      <w:tblGrid>
        <w:gridCol w:w="553"/>
        <w:gridCol w:w="1246"/>
        <w:gridCol w:w="1461"/>
        <w:gridCol w:w="3305"/>
        <w:gridCol w:w="1154"/>
        <w:gridCol w:w="1318"/>
      </w:tblGrid>
      <w:tr w:rsidR="008A2670" w14:paraId="5B95A6E1" w14:textId="77777777" w:rsidTr="006D2DF4">
        <w:trPr>
          <w:cnfStyle w:val="100000000000" w:firstRow="1" w:lastRow="0" w:firstColumn="0" w:lastColumn="0" w:oddVBand="0" w:evenVBand="0" w:oddHBand="0" w:evenHBand="0" w:firstRowFirstColumn="0" w:firstRowLastColumn="0" w:lastRowFirstColumn="0" w:lastRowLastColumn="0"/>
        </w:trPr>
        <w:tc>
          <w:tcPr>
            <w:tcW w:w="553" w:type="dxa"/>
          </w:tcPr>
          <w:p w14:paraId="58AD6079" w14:textId="77777777" w:rsidR="008A2670" w:rsidRDefault="008A2670" w:rsidP="006D2DF4">
            <w:pPr>
              <w:pStyle w:val="Tableheading"/>
            </w:pPr>
            <w:r>
              <w:t>No.</w:t>
            </w:r>
          </w:p>
        </w:tc>
        <w:tc>
          <w:tcPr>
            <w:tcW w:w="1246" w:type="dxa"/>
          </w:tcPr>
          <w:p w14:paraId="0E5AD62E" w14:textId="77777777" w:rsidR="008A2670" w:rsidRDefault="008A2670" w:rsidP="006D2DF4">
            <w:pPr>
              <w:pStyle w:val="Tableheading"/>
            </w:pPr>
            <w:r>
              <w:t>Date</w:t>
            </w:r>
          </w:p>
        </w:tc>
        <w:tc>
          <w:tcPr>
            <w:tcW w:w="1461" w:type="dxa"/>
          </w:tcPr>
          <w:p w14:paraId="4DD75C7B" w14:textId="77777777" w:rsidR="008A2670" w:rsidRDefault="008A2670" w:rsidP="006D2DF4">
            <w:pPr>
              <w:pStyle w:val="Tableheading"/>
            </w:pPr>
            <w:r>
              <w:t>Asked of</w:t>
            </w:r>
          </w:p>
        </w:tc>
        <w:tc>
          <w:tcPr>
            <w:tcW w:w="3305" w:type="dxa"/>
          </w:tcPr>
          <w:p w14:paraId="5A03B63F" w14:textId="77777777" w:rsidR="008A2670" w:rsidRDefault="008A2670" w:rsidP="006D2DF4">
            <w:pPr>
              <w:pStyle w:val="Tableheading"/>
            </w:pPr>
            <w:r>
              <w:t>Subject</w:t>
            </w:r>
          </w:p>
        </w:tc>
        <w:tc>
          <w:tcPr>
            <w:tcW w:w="1154" w:type="dxa"/>
          </w:tcPr>
          <w:p w14:paraId="5B736760" w14:textId="77777777" w:rsidR="008A2670" w:rsidRDefault="008A2670" w:rsidP="006D2DF4">
            <w:pPr>
              <w:pStyle w:val="Tableheading"/>
            </w:pPr>
            <w:r>
              <w:t>Response due</w:t>
            </w:r>
          </w:p>
        </w:tc>
        <w:tc>
          <w:tcPr>
            <w:tcW w:w="1318" w:type="dxa"/>
          </w:tcPr>
          <w:p w14:paraId="7551BB91" w14:textId="77777777" w:rsidR="008A2670" w:rsidRDefault="008A2670" w:rsidP="006D2DF4">
            <w:pPr>
              <w:pStyle w:val="Tableheading"/>
            </w:pPr>
            <w:r>
              <w:t>Response received</w:t>
            </w:r>
          </w:p>
        </w:tc>
      </w:tr>
      <w:tr w:rsidR="008C2313" w:rsidRPr="00C50F8B" w14:paraId="46C54718"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72FF3A9" w14:textId="77777777" w:rsidR="008A2670" w:rsidRPr="00C50F8B" w:rsidRDefault="008A2670" w:rsidP="006D2DF4">
            <w:pPr>
              <w:pStyle w:val="Tablebody"/>
            </w:pPr>
            <w:r w:rsidRPr="00C50F8B">
              <w:t>001</w:t>
            </w:r>
          </w:p>
        </w:tc>
        <w:tc>
          <w:tcPr>
            <w:tcW w:w="1246" w:type="dxa"/>
          </w:tcPr>
          <w:p w14:paraId="25A35FC8" w14:textId="77777777" w:rsidR="008A2670" w:rsidRPr="00C50F8B" w:rsidRDefault="008A2670" w:rsidP="006D2DF4">
            <w:pPr>
              <w:pStyle w:val="Tablebody"/>
            </w:pPr>
            <w:r w:rsidRPr="00C50F8B">
              <w:t>22/07/24</w:t>
            </w:r>
          </w:p>
        </w:tc>
        <w:tc>
          <w:tcPr>
            <w:tcW w:w="1461" w:type="dxa"/>
          </w:tcPr>
          <w:p w14:paraId="079E36C7" w14:textId="77777777" w:rsidR="008A2670" w:rsidRPr="00C50F8B" w:rsidRDefault="008A2670" w:rsidP="006D2DF4">
            <w:pPr>
              <w:pStyle w:val="Tablebody"/>
            </w:pPr>
            <w:r w:rsidRPr="00C50F8B">
              <w:t>Women’s Legal Centre</w:t>
            </w:r>
          </w:p>
        </w:tc>
        <w:tc>
          <w:tcPr>
            <w:tcW w:w="3305" w:type="dxa"/>
          </w:tcPr>
          <w:p w14:paraId="5BA82FD5" w14:textId="77777777" w:rsidR="008A2670" w:rsidRPr="00C50F8B" w:rsidRDefault="008A2670" w:rsidP="006D2DF4">
            <w:pPr>
              <w:pStyle w:val="Tablebody"/>
            </w:pPr>
            <w:r w:rsidRPr="00C50F8B">
              <w:t>Sexual harassment and assault cases proceeding to legal action</w:t>
            </w:r>
          </w:p>
        </w:tc>
        <w:tc>
          <w:tcPr>
            <w:tcW w:w="1154" w:type="dxa"/>
          </w:tcPr>
          <w:p w14:paraId="5E3FD96A" w14:textId="77777777" w:rsidR="008A2670" w:rsidRPr="00C50F8B" w:rsidRDefault="008A2670" w:rsidP="006D2DF4">
            <w:pPr>
              <w:pStyle w:val="Tablebody"/>
            </w:pPr>
            <w:r w:rsidRPr="00C50F8B">
              <w:t>25/07/24</w:t>
            </w:r>
          </w:p>
        </w:tc>
        <w:tc>
          <w:tcPr>
            <w:tcW w:w="1318" w:type="dxa"/>
          </w:tcPr>
          <w:p w14:paraId="5284ABF2" w14:textId="77777777" w:rsidR="008A2670" w:rsidRPr="00C50F8B" w:rsidRDefault="008A2670" w:rsidP="006D2DF4">
            <w:pPr>
              <w:pStyle w:val="Tablebody"/>
            </w:pPr>
            <w:bookmarkStart w:id="444" w:name="_Hlk174608692"/>
            <w:r w:rsidRPr="00C50F8B">
              <w:rPr>
                <w:color w:val="FF0000"/>
              </w:rPr>
              <w:t>Not received</w:t>
            </w:r>
            <w:bookmarkEnd w:id="444"/>
          </w:p>
        </w:tc>
      </w:tr>
      <w:tr w:rsidR="008C2313" w:rsidRPr="00C50F8B" w14:paraId="45D0EFA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94537F1" w14:textId="77777777" w:rsidR="008A2670" w:rsidRPr="00C50F8B" w:rsidRDefault="008A2670" w:rsidP="006D2DF4">
            <w:pPr>
              <w:pStyle w:val="Tablebody"/>
            </w:pPr>
            <w:r w:rsidRPr="00C50F8B">
              <w:t>002</w:t>
            </w:r>
          </w:p>
        </w:tc>
        <w:tc>
          <w:tcPr>
            <w:tcW w:w="1246" w:type="dxa"/>
          </w:tcPr>
          <w:p w14:paraId="0F7FD253" w14:textId="77777777" w:rsidR="008A2670" w:rsidRPr="00C50F8B" w:rsidRDefault="008A2670" w:rsidP="006D2DF4">
            <w:pPr>
              <w:pStyle w:val="Tablebody"/>
            </w:pPr>
            <w:r w:rsidRPr="00C50F8B">
              <w:t>22/07/24</w:t>
            </w:r>
          </w:p>
        </w:tc>
        <w:tc>
          <w:tcPr>
            <w:tcW w:w="1461" w:type="dxa"/>
          </w:tcPr>
          <w:p w14:paraId="35B46F5A" w14:textId="77777777" w:rsidR="008A2670" w:rsidRPr="00C50F8B" w:rsidRDefault="008A2670" w:rsidP="006D2DF4">
            <w:pPr>
              <w:pStyle w:val="Tablebody"/>
            </w:pPr>
            <w:r w:rsidRPr="00C50F8B">
              <w:t>Asthma Australia</w:t>
            </w:r>
          </w:p>
        </w:tc>
        <w:tc>
          <w:tcPr>
            <w:tcW w:w="3305" w:type="dxa"/>
          </w:tcPr>
          <w:p w14:paraId="6620A82F" w14:textId="77777777" w:rsidR="008A2670" w:rsidRPr="00C50F8B" w:rsidRDefault="008A2670" w:rsidP="006D2DF4">
            <w:pPr>
              <w:pStyle w:val="Tablebody"/>
            </w:pPr>
            <w:r w:rsidRPr="00C50F8B">
              <w:t>Pollens causing high hay fever rates</w:t>
            </w:r>
          </w:p>
        </w:tc>
        <w:tc>
          <w:tcPr>
            <w:tcW w:w="1154" w:type="dxa"/>
          </w:tcPr>
          <w:p w14:paraId="0DE100C6" w14:textId="77777777" w:rsidR="008A2670" w:rsidRPr="00C50F8B" w:rsidRDefault="008A2670" w:rsidP="006D2DF4">
            <w:pPr>
              <w:pStyle w:val="Tablebody"/>
            </w:pPr>
            <w:r w:rsidRPr="00C50F8B">
              <w:t>26/07/24</w:t>
            </w:r>
          </w:p>
        </w:tc>
        <w:tc>
          <w:tcPr>
            <w:tcW w:w="1318" w:type="dxa"/>
          </w:tcPr>
          <w:p w14:paraId="0BE75C69" w14:textId="77777777" w:rsidR="008A2670" w:rsidRPr="00C50F8B" w:rsidRDefault="008A2670" w:rsidP="006D2DF4">
            <w:pPr>
              <w:pStyle w:val="Tablebody"/>
            </w:pPr>
            <w:r w:rsidRPr="00C50F8B">
              <w:t>26/07/24</w:t>
            </w:r>
          </w:p>
        </w:tc>
      </w:tr>
      <w:tr w:rsidR="008C2313" w:rsidRPr="00C50F8B" w14:paraId="17B19CEC"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B85B1E6" w14:textId="77777777" w:rsidR="008A2670" w:rsidRPr="00C50F8B" w:rsidRDefault="008A2670" w:rsidP="006D2DF4">
            <w:pPr>
              <w:pStyle w:val="Tablebody"/>
            </w:pPr>
            <w:r w:rsidRPr="00C50F8B">
              <w:t>003</w:t>
            </w:r>
          </w:p>
        </w:tc>
        <w:tc>
          <w:tcPr>
            <w:tcW w:w="1246" w:type="dxa"/>
          </w:tcPr>
          <w:p w14:paraId="5306D085" w14:textId="77777777" w:rsidR="008A2670" w:rsidRPr="00C50F8B" w:rsidRDefault="008A2670" w:rsidP="006D2DF4">
            <w:pPr>
              <w:pStyle w:val="Tablebody"/>
            </w:pPr>
            <w:r w:rsidRPr="00C50F8B">
              <w:t>22/07/24</w:t>
            </w:r>
          </w:p>
        </w:tc>
        <w:tc>
          <w:tcPr>
            <w:tcW w:w="1461" w:type="dxa"/>
          </w:tcPr>
          <w:p w14:paraId="477A63D8" w14:textId="77777777" w:rsidR="008A2670" w:rsidRPr="00C50F8B" w:rsidRDefault="008A2670" w:rsidP="006D2DF4">
            <w:pPr>
              <w:pStyle w:val="Tablebody"/>
            </w:pPr>
            <w:r w:rsidRPr="00C50F8B">
              <w:t>Health Care Consumer Association</w:t>
            </w:r>
          </w:p>
        </w:tc>
        <w:tc>
          <w:tcPr>
            <w:tcW w:w="3305" w:type="dxa"/>
          </w:tcPr>
          <w:p w14:paraId="3D553407" w14:textId="77777777" w:rsidR="008A2670" w:rsidRPr="00C50F8B" w:rsidRDefault="008A2670" w:rsidP="006D2DF4">
            <w:pPr>
              <w:pStyle w:val="Tablebody"/>
            </w:pPr>
            <w:r w:rsidRPr="00C50F8B">
              <w:t>Impact of push out in Budget</w:t>
            </w:r>
          </w:p>
        </w:tc>
        <w:tc>
          <w:tcPr>
            <w:tcW w:w="1154" w:type="dxa"/>
          </w:tcPr>
          <w:p w14:paraId="08B9D33A" w14:textId="77777777" w:rsidR="008A2670" w:rsidRPr="00C50F8B" w:rsidRDefault="008A2670" w:rsidP="006D2DF4">
            <w:pPr>
              <w:pStyle w:val="Tablebody"/>
            </w:pPr>
            <w:r w:rsidRPr="00C50F8B">
              <w:t>26/07/24</w:t>
            </w:r>
          </w:p>
        </w:tc>
        <w:tc>
          <w:tcPr>
            <w:tcW w:w="1318" w:type="dxa"/>
          </w:tcPr>
          <w:p w14:paraId="5BE91403" w14:textId="77777777" w:rsidR="008A2670" w:rsidRPr="00C50F8B" w:rsidRDefault="008A2670" w:rsidP="006D2DF4">
            <w:pPr>
              <w:pStyle w:val="Tablebody"/>
            </w:pPr>
            <w:r w:rsidRPr="00C50F8B">
              <w:rPr>
                <w:color w:val="FF0000"/>
              </w:rPr>
              <w:t>30/07/24</w:t>
            </w:r>
          </w:p>
        </w:tc>
      </w:tr>
      <w:tr w:rsidR="008C2313" w:rsidRPr="00C50F8B" w14:paraId="160C565F"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3DDB772" w14:textId="77777777" w:rsidR="008A2670" w:rsidRPr="00C50F8B" w:rsidRDefault="008A2670" w:rsidP="006D2DF4">
            <w:pPr>
              <w:pStyle w:val="Tablebody"/>
            </w:pPr>
            <w:r w:rsidRPr="00C50F8B">
              <w:t>004</w:t>
            </w:r>
          </w:p>
        </w:tc>
        <w:tc>
          <w:tcPr>
            <w:tcW w:w="1246" w:type="dxa"/>
          </w:tcPr>
          <w:p w14:paraId="3BD33C3F" w14:textId="77777777" w:rsidR="008A2670" w:rsidRPr="00C50F8B" w:rsidRDefault="008A2670" w:rsidP="006D2DF4">
            <w:pPr>
              <w:pStyle w:val="Tablebody"/>
            </w:pPr>
            <w:r w:rsidRPr="00C50F8B">
              <w:t>22/07/24</w:t>
            </w:r>
          </w:p>
        </w:tc>
        <w:tc>
          <w:tcPr>
            <w:tcW w:w="1461" w:type="dxa"/>
          </w:tcPr>
          <w:p w14:paraId="31BB20B1" w14:textId="77777777" w:rsidR="008A2670" w:rsidRPr="00C50F8B" w:rsidRDefault="008A2670" w:rsidP="006D2DF4">
            <w:pPr>
              <w:pStyle w:val="Tablebody"/>
            </w:pPr>
            <w:r w:rsidRPr="00C50F8B">
              <w:t>SEE-Change</w:t>
            </w:r>
          </w:p>
        </w:tc>
        <w:tc>
          <w:tcPr>
            <w:tcW w:w="3305" w:type="dxa"/>
          </w:tcPr>
          <w:p w14:paraId="72E1FE0A" w14:textId="77777777" w:rsidR="008A2670" w:rsidRPr="00C50F8B" w:rsidRDefault="008A2670" w:rsidP="006D2DF4">
            <w:pPr>
              <w:pStyle w:val="Tablebody"/>
            </w:pPr>
            <w:r w:rsidRPr="00C50F8B">
              <w:t>Requirement under current funding arrangement</w:t>
            </w:r>
          </w:p>
        </w:tc>
        <w:tc>
          <w:tcPr>
            <w:tcW w:w="1154" w:type="dxa"/>
          </w:tcPr>
          <w:p w14:paraId="62DBBA5F" w14:textId="77777777" w:rsidR="008A2670" w:rsidRPr="00C50F8B" w:rsidRDefault="008A2670" w:rsidP="006D2DF4">
            <w:pPr>
              <w:pStyle w:val="Tablebody"/>
            </w:pPr>
            <w:r w:rsidRPr="00C50F8B">
              <w:t>29/07/24</w:t>
            </w:r>
          </w:p>
        </w:tc>
        <w:tc>
          <w:tcPr>
            <w:tcW w:w="1318" w:type="dxa"/>
          </w:tcPr>
          <w:p w14:paraId="2289A85A" w14:textId="77777777" w:rsidR="008A2670" w:rsidRPr="00C50F8B" w:rsidRDefault="008A2670" w:rsidP="006D2DF4">
            <w:pPr>
              <w:pStyle w:val="Tablebody"/>
            </w:pPr>
            <w:r w:rsidRPr="00C50F8B">
              <w:t>24/07/24</w:t>
            </w:r>
          </w:p>
        </w:tc>
      </w:tr>
      <w:tr w:rsidR="008C2313" w:rsidRPr="00C50F8B" w14:paraId="39F3950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25A2D89" w14:textId="77777777" w:rsidR="008A2670" w:rsidRPr="00C50F8B" w:rsidRDefault="008A2670" w:rsidP="006D2DF4">
            <w:pPr>
              <w:pStyle w:val="Tablebody"/>
            </w:pPr>
            <w:r w:rsidRPr="00C50F8B">
              <w:t>005</w:t>
            </w:r>
          </w:p>
        </w:tc>
        <w:tc>
          <w:tcPr>
            <w:tcW w:w="1246" w:type="dxa"/>
          </w:tcPr>
          <w:p w14:paraId="0891D55D" w14:textId="77777777" w:rsidR="008A2670" w:rsidRPr="00C50F8B" w:rsidRDefault="008A2670" w:rsidP="006D2DF4">
            <w:pPr>
              <w:pStyle w:val="Tablebody"/>
            </w:pPr>
            <w:r w:rsidRPr="00C50F8B">
              <w:t>22/07/24</w:t>
            </w:r>
          </w:p>
        </w:tc>
        <w:tc>
          <w:tcPr>
            <w:tcW w:w="1461" w:type="dxa"/>
          </w:tcPr>
          <w:p w14:paraId="5DB2F62C" w14:textId="77777777" w:rsidR="008A2670" w:rsidRPr="00C50F8B" w:rsidRDefault="008A2670" w:rsidP="006D2DF4">
            <w:pPr>
              <w:pStyle w:val="Tablebody"/>
            </w:pPr>
            <w:r w:rsidRPr="00C50F8B">
              <w:t>Conservation Council ACT</w:t>
            </w:r>
          </w:p>
        </w:tc>
        <w:tc>
          <w:tcPr>
            <w:tcW w:w="3305" w:type="dxa"/>
          </w:tcPr>
          <w:p w14:paraId="359AE853" w14:textId="77777777" w:rsidR="008A2670" w:rsidRPr="00C50F8B" w:rsidRDefault="008A2670" w:rsidP="006D2DF4">
            <w:pPr>
              <w:pStyle w:val="Tablebody"/>
            </w:pPr>
            <w:r w:rsidRPr="00C50F8B">
              <w:t>Requirements under current funding arrangement</w:t>
            </w:r>
          </w:p>
        </w:tc>
        <w:tc>
          <w:tcPr>
            <w:tcW w:w="1154" w:type="dxa"/>
          </w:tcPr>
          <w:p w14:paraId="12CF990A" w14:textId="77777777" w:rsidR="008A2670" w:rsidRPr="00C50F8B" w:rsidRDefault="008A2670" w:rsidP="006D2DF4">
            <w:pPr>
              <w:pStyle w:val="Tablebody"/>
            </w:pPr>
            <w:r w:rsidRPr="00C50F8B">
              <w:t>29/7/24</w:t>
            </w:r>
          </w:p>
        </w:tc>
        <w:tc>
          <w:tcPr>
            <w:tcW w:w="1318" w:type="dxa"/>
          </w:tcPr>
          <w:p w14:paraId="412EC2CA" w14:textId="77777777" w:rsidR="008A2670" w:rsidRPr="00C50F8B" w:rsidRDefault="008A2670" w:rsidP="006D2DF4">
            <w:pPr>
              <w:pStyle w:val="Tablebody"/>
            </w:pPr>
            <w:r w:rsidRPr="00C50F8B">
              <w:rPr>
                <w:color w:val="FF0000"/>
              </w:rPr>
              <w:t>Not received</w:t>
            </w:r>
          </w:p>
        </w:tc>
      </w:tr>
      <w:tr w:rsidR="008C2313" w:rsidRPr="00C50F8B" w14:paraId="1946826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0A8F89F" w14:textId="77777777" w:rsidR="008A2670" w:rsidRPr="00C50F8B" w:rsidRDefault="008A2670" w:rsidP="006D2DF4">
            <w:pPr>
              <w:pStyle w:val="Tablebody"/>
            </w:pPr>
            <w:r w:rsidRPr="00C50F8B">
              <w:t>006</w:t>
            </w:r>
          </w:p>
        </w:tc>
        <w:tc>
          <w:tcPr>
            <w:tcW w:w="1246" w:type="dxa"/>
          </w:tcPr>
          <w:p w14:paraId="7D56C5BF" w14:textId="77777777" w:rsidR="008A2670" w:rsidRPr="00C50F8B" w:rsidRDefault="008A2670" w:rsidP="006D2DF4">
            <w:pPr>
              <w:pStyle w:val="Tablebody"/>
            </w:pPr>
            <w:r w:rsidRPr="00C50F8B">
              <w:t>22/07/24</w:t>
            </w:r>
          </w:p>
        </w:tc>
        <w:tc>
          <w:tcPr>
            <w:tcW w:w="1461" w:type="dxa"/>
          </w:tcPr>
          <w:p w14:paraId="04ED365D" w14:textId="77777777" w:rsidR="008A2670" w:rsidRPr="00C50F8B" w:rsidRDefault="008A2670" w:rsidP="006D2DF4">
            <w:pPr>
              <w:pStyle w:val="Tablebody"/>
            </w:pPr>
            <w:r w:rsidRPr="00C50F8B">
              <w:t>Canberra Environment Centre</w:t>
            </w:r>
          </w:p>
        </w:tc>
        <w:tc>
          <w:tcPr>
            <w:tcW w:w="3305" w:type="dxa"/>
          </w:tcPr>
          <w:p w14:paraId="1B4B3892" w14:textId="77777777" w:rsidR="008A2670" w:rsidRPr="00C50F8B" w:rsidRDefault="008A2670" w:rsidP="006D2DF4">
            <w:pPr>
              <w:pStyle w:val="Tablebody"/>
            </w:pPr>
            <w:r w:rsidRPr="00C50F8B">
              <w:t>Requirement under current funding arrangement</w:t>
            </w:r>
          </w:p>
        </w:tc>
        <w:tc>
          <w:tcPr>
            <w:tcW w:w="1154" w:type="dxa"/>
          </w:tcPr>
          <w:p w14:paraId="2FC60804" w14:textId="77777777" w:rsidR="008A2670" w:rsidRPr="00C50F8B" w:rsidRDefault="008A2670" w:rsidP="006D2DF4">
            <w:pPr>
              <w:pStyle w:val="Tablebody"/>
            </w:pPr>
            <w:r w:rsidRPr="00C50F8B">
              <w:t>29/07/24</w:t>
            </w:r>
          </w:p>
        </w:tc>
        <w:tc>
          <w:tcPr>
            <w:tcW w:w="1318" w:type="dxa"/>
          </w:tcPr>
          <w:p w14:paraId="5B2E4629" w14:textId="77777777" w:rsidR="008A2670" w:rsidRPr="00C50F8B" w:rsidRDefault="008A2670" w:rsidP="006D2DF4">
            <w:pPr>
              <w:pStyle w:val="Tablebody"/>
            </w:pPr>
            <w:r w:rsidRPr="00C50F8B">
              <w:t>23/07/24</w:t>
            </w:r>
          </w:p>
        </w:tc>
      </w:tr>
      <w:tr w:rsidR="008C2313" w:rsidRPr="00C50F8B" w14:paraId="63FCDFFE"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104F498" w14:textId="77777777" w:rsidR="008A2670" w:rsidRPr="00C50F8B" w:rsidRDefault="008A2670" w:rsidP="006D2DF4">
            <w:pPr>
              <w:pStyle w:val="Tablebody"/>
            </w:pPr>
            <w:r w:rsidRPr="00C50F8B">
              <w:t>007</w:t>
            </w:r>
          </w:p>
        </w:tc>
        <w:tc>
          <w:tcPr>
            <w:tcW w:w="1246" w:type="dxa"/>
          </w:tcPr>
          <w:p w14:paraId="762842E2" w14:textId="77777777" w:rsidR="008A2670" w:rsidRPr="00C50F8B" w:rsidRDefault="008A2670" w:rsidP="006D2DF4">
            <w:pPr>
              <w:pStyle w:val="Tablebody"/>
            </w:pPr>
            <w:r w:rsidRPr="00C50F8B">
              <w:t>22/07/24</w:t>
            </w:r>
          </w:p>
        </w:tc>
        <w:tc>
          <w:tcPr>
            <w:tcW w:w="1461" w:type="dxa"/>
          </w:tcPr>
          <w:p w14:paraId="019AC5E0" w14:textId="77777777" w:rsidR="008A2670" w:rsidRPr="00C50F8B" w:rsidRDefault="008A2670" w:rsidP="006D2DF4">
            <w:pPr>
              <w:spacing w:line="240" w:lineRule="auto"/>
              <w:rPr>
                <w:rFonts w:ascii="Calibri" w:hAnsi="Calibri" w:cs="Calibri"/>
                <w:color w:val="000000"/>
                <w:szCs w:val="20"/>
              </w:rPr>
            </w:pPr>
            <w:r w:rsidRPr="00C50F8B">
              <w:rPr>
                <w:rFonts w:ascii="Calibri" w:hAnsi="Calibri" w:cs="Calibri"/>
                <w:color w:val="000000"/>
                <w:szCs w:val="20"/>
              </w:rPr>
              <w:t>Kidsafe ACT</w:t>
            </w:r>
          </w:p>
        </w:tc>
        <w:tc>
          <w:tcPr>
            <w:tcW w:w="3305" w:type="dxa"/>
          </w:tcPr>
          <w:p w14:paraId="29A5D9E6" w14:textId="77777777" w:rsidR="008A2670" w:rsidRPr="00C50F8B" w:rsidRDefault="008A2670" w:rsidP="006D2DF4">
            <w:pPr>
              <w:pStyle w:val="Tablebody"/>
            </w:pPr>
            <w:r w:rsidRPr="00C50F8B">
              <w:t>Number of Car checks per year</w:t>
            </w:r>
          </w:p>
        </w:tc>
        <w:tc>
          <w:tcPr>
            <w:tcW w:w="1154" w:type="dxa"/>
          </w:tcPr>
          <w:p w14:paraId="5AA516E2" w14:textId="77777777" w:rsidR="008A2670" w:rsidRPr="00C50F8B" w:rsidRDefault="008A2670" w:rsidP="006D2DF4">
            <w:pPr>
              <w:pStyle w:val="Tablebody"/>
            </w:pPr>
            <w:r w:rsidRPr="00C50F8B">
              <w:t>29/07/24</w:t>
            </w:r>
          </w:p>
        </w:tc>
        <w:tc>
          <w:tcPr>
            <w:tcW w:w="1318" w:type="dxa"/>
          </w:tcPr>
          <w:p w14:paraId="0A6BC8A4" w14:textId="77777777" w:rsidR="008A2670" w:rsidRPr="00C50F8B" w:rsidRDefault="008A2670" w:rsidP="006D2DF4">
            <w:pPr>
              <w:pStyle w:val="Tablebody"/>
            </w:pPr>
            <w:r w:rsidRPr="00C50F8B">
              <w:t>29/07/24</w:t>
            </w:r>
          </w:p>
        </w:tc>
      </w:tr>
      <w:tr w:rsidR="008A2670" w14:paraId="4DB329C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729F7C0" w14:textId="77777777" w:rsidR="008A2670" w:rsidRPr="00C50F8B" w:rsidRDefault="008A2670" w:rsidP="006D2DF4">
            <w:pPr>
              <w:pStyle w:val="Tablebody"/>
            </w:pPr>
            <w:r w:rsidRPr="00C50F8B">
              <w:t>008</w:t>
            </w:r>
          </w:p>
        </w:tc>
        <w:tc>
          <w:tcPr>
            <w:tcW w:w="1246" w:type="dxa"/>
          </w:tcPr>
          <w:p w14:paraId="201270D8" w14:textId="77777777" w:rsidR="008A2670" w:rsidRPr="00C50F8B" w:rsidRDefault="008A2670" w:rsidP="006D2DF4">
            <w:pPr>
              <w:pStyle w:val="Tablebody"/>
            </w:pPr>
            <w:r w:rsidRPr="00C50F8B">
              <w:t>22/07/24</w:t>
            </w:r>
          </w:p>
        </w:tc>
        <w:tc>
          <w:tcPr>
            <w:tcW w:w="1461" w:type="dxa"/>
          </w:tcPr>
          <w:p w14:paraId="7E7FDE1D" w14:textId="77777777" w:rsidR="008A2670" w:rsidRPr="00C50F8B" w:rsidRDefault="008A2670" w:rsidP="006D2DF4">
            <w:pPr>
              <w:spacing w:line="240" w:lineRule="auto"/>
            </w:pPr>
            <w:r w:rsidRPr="00C50F8B">
              <w:rPr>
                <w:rFonts w:ascii="Calibri" w:hAnsi="Calibri" w:cs="Calibri"/>
                <w:color w:val="000000"/>
                <w:szCs w:val="20"/>
              </w:rPr>
              <w:t>Kidsafe ACT</w:t>
            </w:r>
          </w:p>
        </w:tc>
        <w:tc>
          <w:tcPr>
            <w:tcW w:w="3305" w:type="dxa"/>
          </w:tcPr>
          <w:p w14:paraId="0A7901F7" w14:textId="77777777" w:rsidR="008A2670" w:rsidRPr="00C50F8B" w:rsidRDefault="008A2670" w:rsidP="006D2DF4">
            <w:pPr>
              <w:pStyle w:val="Tablebody"/>
            </w:pPr>
            <w:r w:rsidRPr="00C50F8B">
              <w:t>Number of free services provided per year</w:t>
            </w:r>
          </w:p>
        </w:tc>
        <w:tc>
          <w:tcPr>
            <w:tcW w:w="1154" w:type="dxa"/>
          </w:tcPr>
          <w:p w14:paraId="5F4D04EB" w14:textId="77777777" w:rsidR="008A2670" w:rsidRPr="00C50F8B" w:rsidRDefault="008A2670" w:rsidP="006D2DF4">
            <w:pPr>
              <w:pStyle w:val="Tablebody"/>
            </w:pPr>
            <w:r w:rsidRPr="00C50F8B">
              <w:t>29/07/24</w:t>
            </w:r>
          </w:p>
        </w:tc>
        <w:tc>
          <w:tcPr>
            <w:tcW w:w="1318" w:type="dxa"/>
          </w:tcPr>
          <w:p w14:paraId="28C2A14F" w14:textId="77777777" w:rsidR="008A2670" w:rsidRDefault="008A2670" w:rsidP="006D2DF4">
            <w:pPr>
              <w:pStyle w:val="Tablebody"/>
            </w:pPr>
            <w:r w:rsidRPr="00C50F8B">
              <w:t>29/07/24</w:t>
            </w:r>
          </w:p>
        </w:tc>
      </w:tr>
      <w:tr w:rsidR="008A2670" w14:paraId="414190F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D571F45" w14:textId="77777777" w:rsidR="008A2670" w:rsidRDefault="008A2670" w:rsidP="006D2DF4">
            <w:pPr>
              <w:pStyle w:val="Tablebody"/>
            </w:pPr>
            <w:r>
              <w:t>009</w:t>
            </w:r>
          </w:p>
        </w:tc>
        <w:tc>
          <w:tcPr>
            <w:tcW w:w="1246" w:type="dxa"/>
          </w:tcPr>
          <w:p w14:paraId="425781B1" w14:textId="77777777" w:rsidR="008A2670" w:rsidRDefault="008A2670" w:rsidP="006D2DF4">
            <w:pPr>
              <w:pStyle w:val="Tablebody"/>
            </w:pPr>
            <w:r>
              <w:t>22/07/24</w:t>
            </w:r>
          </w:p>
        </w:tc>
        <w:tc>
          <w:tcPr>
            <w:tcW w:w="1461" w:type="dxa"/>
          </w:tcPr>
          <w:p w14:paraId="3217453C" w14:textId="77777777" w:rsidR="008A2670" w:rsidRDefault="008A2670" w:rsidP="006D2DF4">
            <w:pPr>
              <w:spacing w:line="240" w:lineRule="auto"/>
            </w:pPr>
            <w:r>
              <w:rPr>
                <w:rFonts w:ascii="Calibri" w:hAnsi="Calibri" w:cs="Calibri"/>
                <w:color w:val="000000"/>
                <w:szCs w:val="20"/>
              </w:rPr>
              <w:t>Kidsafe ACT</w:t>
            </w:r>
          </w:p>
        </w:tc>
        <w:tc>
          <w:tcPr>
            <w:tcW w:w="3305" w:type="dxa"/>
          </w:tcPr>
          <w:p w14:paraId="41C7D1C8" w14:textId="77777777" w:rsidR="008A2670" w:rsidRPr="009C5913" w:rsidRDefault="008A2670" w:rsidP="006D2DF4">
            <w:pPr>
              <w:pStyle w:val="Tablebody"/>
            </w:pPr>
            <w:r>
              <w:t>Programs in Schools</w:t>
            </w:r>
          </w:p>
        </w:tc>
        <w:tc>
          <w:tcPr>
            <w:tcW w:w="1154" w:type="dxa"/>
          </w:tcPr>
          <w:p w14:paraId="29C7CE55" w14:textId="77777777" w:rsidR="008A2670" w:rsidRDefault="008A2670" w:rsidP="006D2DF4">
            <w:pPr>
              <w:pStyle w:val="Tablebody"/>
            </w:pPr>
            <w:r>
              <w:t>29/07/24</w:t>
            </w:r>
          </w:p>
        </w:tc>
        <w:tc>
          <w:tcPr>
            <w:tcW w:w="1318" w:type="dxa"/>
          </w:tcPr>
          <w:p w14:paraId="71436333" w14:textId="77777777" w:rsidR="008A2670" w:rsidRDefault="008A2670" w:rsidP="006D2DF4">
            <w:pPr>
              <w:pStyle w:val="Tablebody"/>
            </w:pPr>
            <w:r>
              <w:t>29/07/24</w:t>
            </w:r>
          </w:p>
        </w:tc>
      </w:tr>
      <w:tr w:rsidR="008A2670" w14:paraId="062703D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B62394F" w14:textId="77777777" w:rsidR="008A2670" w:rsidRDefault="008A2670" w:rsidP="006D2DF4">
            <w:pPr>
              <w:pStyle w:val="Tablebody"/>
            </w:pPr>
            <w:r>
              <w:t>010</w:t>
            </w:r>
          </w:p>
        </w:tc>
        <w:tc>
          <w:tcPr>
            <w:tcW w:w="1246" w:type="dxa"/>
          </w:tcPr>
          <w:p w14:paraId="523D3150" w14:textId="77777777" w:rsidR="008A2670" w:rsidRDefault="008A2670" w:rsidP="006D2DF4">
            <w:pPr>
              <w:pStyle w:val="Tablebody"/>
            </w:pPr>
            <w:r>
              <w:t>22/07/24</w:t>
            </w:r>
          </w:p>
        </w:tc>
        <w:tc>
          <w:tcPr>
            <w:tcW w:w="1461" w:type="dxa"/>
          </w:tcPr>
          <w:p w14:paraId="1099AAF3" w14:textId="77777777" w:rsidR="008A2670" w:rsidRDefault="008A2670" w:rsidP="006D2DF4">
            <w:pPr>
              <w:pStyle w:val="Tablebody"/>
            </w:pPr>
            <w:r>
              <w:t>YWCA</w:t>
            </w:r>
          </w:p>
        </w:tc>
        <w:tc>
          <w:tcPr>
            <w:tcW w:w="3305" w:type="dxa"/>
          </w:tcPr>
          <w:p w14:paraId="723FDA6E" w14:textId="77777777" w:rsidR="008A2670" w:rsidRDefault="008A2670" w:rsidP="006D2DF4">
            <w:pPr>
              <w:pStyle w:val="Tablebody"/>
            </w:pPr>
            <w:r w:rsidRPr="009C5913">
              <w:t>Allocation of the Safer Families Levy</w:t>
            </w:r>
          </w:p>
        </w:tc>
        <w:tc>
          <w:tcPr>
            <w:tcW w:w="1154" w:type="dxa"/>
          </w:tcPr>
          <w:p w14:paraId="16ABA9F8" w14:textId="77777777" w:rsidR="008A2670" w:rsidRDefault="008A2670" w:rsidP="006D2DF4">
            <w:pPr>
              <w:pStyle w:val="Tablebody"/>
            </w:pPr>
            <w:r>
              <w:t>29/07/24</w:t>
            </w:r>
          </w:p>
        </w:tc>
        <w:tc>
          <w:tcPr>
            <w:tcW w:w="1318" w:type="dxa"/>
          </w:tcPr>
          <w:p w14:paraId="52A45A3F" w14:textId="77777777" w:rsidR="008A2670" w:rsidRDefault="008A2670" w:rsidP="006D2DF4">
            <w:pPr>
              <w:pStyle w:val="Tablebody"/>
            </w:pPr>
            <w:r>
              <w:t>26/07/24</w:t>
            </w:r>
          </w:p>
        </w:tc>
      </w:tr>
      <w:tr w:rsidR="008A2670" w14:paraId="64F17A5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1CB50F5" w14:textId="77777777" w:rsidR="008A2670" w:rsidRDefault="008A2670" w:rsidP="006D2DF4">
            <w:pPr>
              <w:pStyle w:val="Tablebody"/>
            </w:pPr>
            <w:r>
              <w:t>011</w:t>
            </w:r>
          </w:p>
        </w:tc>
        <w:tc>
          <w:tcPr>
            <w:tcW w:w="1246" w:type="dxa"/>
          </w:tcPr>
          <w:p w14:paraId="0FED9887" w14:textId="77777777" w:rsidR="008A2670" w:rsidRDefault="008A2670" w:rsidP="006D2DF4">
            <w:pPr>
              <w:pStyle w:val="Tablebody"/>
            </w:pPr>
            <w:r>
              <w:t>22/07/24</w:t>
            </w:r>
          </w:p>
        </w:tc>
        <w:tc>
          <w:tcPr>
            <w:tcW w:w="1461" w:type="dxa"/>
          </w:tcPr>
          <w:p w14:paraId="29013E7F" w14:textId="77777777" w:rsidR="008A2670" w:rsidRDefault="008A2670" w:rsidP="006D2DF4">
            <w:pPr>
              <w:pStyle w:val="Tablebody"/>
            </w:pPr>
            <w:r>
              <w:t>Master Builder Association</w:t>
            </w:r>
          </w:p>
        </w:tc>
        <w:tc>
          <w:tcPr>
            <w:tcW w:w="3305" w:type="dxa"/>
          </w:tcPr>
          <w:p w14:paraId="2FC7649B" w14:textId="77777777" w:rsidR="008A2670" w:rsidRPr="009C5913" w:rsidRDefault="008A2670" w:rsidP="006D2DF4">
            <w:pPr>
              <w:pStyle w:val="Tablebody"/>
            </w:pPr>
            <w:r w:rsidRPr="00E408EB">
              <w:t>Delays in approvals under the Territory Plan</w:t>
            </w:r>
          </w:p>
        </w:tc>
        <w:tc>
          <w:tcPr>
            <w:tcW w:w="1154" w:type="dxa"/>
          </w:tcPr>
          <w:p w14:paraId="0F6B5951" w14:textId="77777777" w:rsidR="008A2670" w:rsidRDefault="008A2670" w:rsidP="006D2DF4">
            <w:pPr>
              <w:pStyle w:val="Tablebody"/>
            </w:pPr>
            <w:r>
              <w:t>29/07/24</w:t>
            </w:r>
          </w:p>
        </w:tc>
        <w:tc>
          <w:tcPr>
            <w:tcW w:w="1318" w:type="dxa"/>
          </w:tcPr>
          <w:p w14:paraId="244E2516" w14:textId="77777777" w:rsidR="008A2670" w:rsidRDefault="008A2670" w:rsidP="006D2DF4">
            <w:pPr>
              <w:pStyle w:val="Tablebody"/>
            </w:pPr>
            <w:r>
              <w:t>29/07/24</w:t>
            </w:r>
          </w:p>
        </w:tc>
      </w:tr>
      <w:tr w:rsidR="008A2670" w14:paraId="39CF02F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EEFEC32" w14:textId="77777777" w:rsidR="008A2670" w:rsidRDefault="008A2670" w:rsidP="006D2DF4">
            <w:pPr>
              <w:pStyle w:val="Tablebody"/>
            </w:pPr>
            <w:r>
              <w:t>012</w:t>
            </w:r>
          </w:p>
        </w:tc>
        <w:tc>
          <w:tcPr>
            <w:tcW w:w="1246" w:type="dxa"/>
          </w:tcPr>
          <w:p w14:paraId="75450CA8" w14:textId="77777777" w:rsidR="008A2670" w:rsidRDefault="008A2670" w:rsidP="006D2DF4">
            <w:pPr>
              <w:pStyle w:val="Tablebody"/>
            </w:pPr>
            <w:r>
              <w:t>23/07/24</w:t>
            </w:r>
          </w:p>
        </w:tc>
        <w:tc>
          <w:tcPr>
            <w:tcW w:w="1461" w:type="dxa"/>
          </w:tcPr>
          <w:p w14:paraId="750388B5" w14:textId="77777777" w:rsidR="008A2670" w:rsidRDefault="008A2670" w:rsidP="006D2DF4">
            <w:pPr>
              <w:pStyle w:val="Tablebody"/>
            </w:pPr>
            <w:r>
              <w:t>CSD</w:t>
            </w:r>
          </w:p>
        </w:tc>
        <w:tc>
          <w:tcPr>
            <w:tcW w:w="3305" w:type="dxa"/>
          </w:tcPr>
          <w:p w14:paraId="23A07560" w14:textId="77777777" w:rsidR="008A2670" w:rsidRPr="00E408EB" w:rsidRDefault="008A2670" w:rsidP="006D2DF4">
            <w:pPr>
              <w:pStyle w:val="Tablebody"/>
            </w:pPr>
            <w:r>
              <w:t xml:space="preserve">Safer Family Levy </w:t>
            </w:r>
          </w:p>
        </w:tc>
        <w:tc>
          <w:tcPr>
            <w:tcW w:w="1154" w:type="dxa"/>
          </w:tcPr>
          <w:p w14:paraId="5DC3B3D2" w14:textId="77777777" w:rsidR="008A2670" w:rsidRDefault="008A2670" w:rsidP="006D2DF4">
            <w:pPr>
              <w:pStyle w:val="Tablebody"/>
            </w:pPr>
            <w:r>
              <w:t>26/07/24</w:t>
            </w:r>
          </w:p>
        </w:tc>
        <w:tc>
          <w:tcPr>
            <w:tcW w:w="1318" w:type="dxa"/>
          </w:tcPr>
          <w:p w14:paraId="37D67839" w14:textId="77777777" w:rsidR="008A2670" w:rsidRDefault="008A2670" w:rsidP="006D2DF4">
            <w:pPr>
              <w:pStyle w:val="Tablebody"/>
            </w:pPr>
            <w:r w:rsidRPr="00785A8C">
              <w:rPr>
                <w:color w:val="FF0000"/>
              </w:rPr>
              <w:t>09/08/24</w:t>
            </w:r>
          </w:p>
        </w:tc>
      </w:tr>
      <w:tr w:rsidR="008A2670" w14:paraId="4F649A2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5B28D68" w14:textId="77777777" w:rsidR="008A2670" w:rsidRDefault="008A2670" w:rsidP="006D2DF4">
            <w:pPr>
              <w:pStyle w:val="Tablebody"/>
            </w:pPr>
            <w:r>
              <w:t>013</w:t>
            </w:r>
          </w:p>
        </w:tc>
        <w:tc>
          <w:tcPr>
            <w:tcW w:w="1246" w:type="dxa"/>
          </w:tcPr>
          <w:p w14:paraId="3DE7C565" w14:textId="77777777" w:rsidR="008A2670" w:rsidRDefault="008A2670" w:rsidP="006D2DF4">
            <w:pPr>
              <w:pStyle w:val="Tablebody"/>
            </w:pPr>
          </w:p>
        </w:tc>
        <w:tc>
          <w:tcPr>
            <w:tcW w:w="1461" w:type="dxa"/>
          </w:tcPr>
          <w:p w14:paraId="7F8C7BC5" w14:textId="77777777" w:rsidR="008A2670" w:rsidRDefault="008A2670" w:rsidP="006D2DF4">
            <w:pPr>
              <w:pStyle w:val="Tablebody"/>
            </w:pPr>
          </w:p>
        </w:tc>
        <w:tc>
          <w:tcPr>
            <w:tcW w:w="3305" w:type="dxa"/>
          </w:tcPr>
          <w:p w14:paraId="4B752ABA" w14:textId="77777777" w:rsidR="008A2670" w:rsidRPr="009C5913" w:rsidRDefault="008A2670" w:rsidP="006D2DF4">
            <w:pPr>
              <w:pStyle w:val="Tablebody"/>
            </w:pPr>
            <w:r>
              <w:t>WITHDRAWN</w:t>
            </w:r>
          </w:p>
        </w:tc>
        <w:tc>
          <w:tcPr>
            <w:tcW w:w="1154" w:type="dxa"/>
          </w:tcPr>
          <w:p w14:paraId="68F50CA4" w14:textId="77777777" w:rsidR="008A2670" w:rsidRDefault="008A2670" w:rsidP="006D2DF4">
            <w:pPr>
              <w:pStyle w:val="Tablebody"/>
            </w:pPr>
          </w:p>
        </w:tc>
        <w:tc>
          <w:tcPr>
            <w:tcW w:w="1318" w:type="dxa"/>
          </w:tcPr>
          <w:p w14:paraId="1BF2DF13" w14:textId="77777777" w:rsidR="008A2670" w:rsidRDefault="008A2670" w:rsidP="006D2DF4">
            <w:pPr>
              <w:pStyle w:val="Tablebody"/>
            </w:pPr>
          </w:p>
        </w:tc>
      </w:tr>
      <w:tr w:rsidR="008A2670" w14:paraId="57C0244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17B3B49" w14:textId="77777777" w:rsidR="008A2670" w:rsidRDefault="008A2670" w:rsidP="006D2DF4">
            <w:pPr>
              <w:pStyle w:val="Tablebody"/>
            </w:pPr>
            <w:r>
              <w:t>014</w:t>
            </w:r>
          </w:p>
        </w:tc>
        <w:tc>
          <w:tcPr>
            <w:tcW w:w="1246" w:type="dxa"/>
          </w:tcPr>
          <w:p w14:paraId="4F9E4D4A" w14:textId="77777777" w:rsidR="008A2670" w:rsidRDefault="008A2670" w:rsidP="006D2DF4">
            <w:pPr>
              <w:pStyle w:val="Tablebody"/>
            </w:pPr>
            <w:r>
              <w:t>23/07/24</w:t>
            </w:r>
          </w:p>
        </w:tc>
        <w:tc>
          <w:tcPr>
            <w:tcW w:w="1461" w:type="dxa"/>
          </w:tcPr>
          <w:p w14:paraId="0707EDB2" w14:textId="77777777" w:rsidR="008A2670" w:rsidRDefault="008A2670" w:rsidP="006D2DF4">
            <w:pPr>
              <w:pStyle w:val="Tablebody"/>
            </w:pPr>
            <w:r>
              <w:t>JACS</w:t>
            </w:r>
          </w:p>
        </w:tc>
        <w:tc>
          <w:tcPr>
            <w:tcW w:w="3305" w:type="dxa"/>
          </w:tcPr>
          <w:p w14:paraId="56368906" w14:textId="77777777" w:rsidR="008A2670" w:rsidRDefault="008A2670" w:rsidP="006D2DF4">
            <w:pPr>
              <w:pStyle w:val="Tablebody"/>
            </w:pPr>
            <w:r w:rsidRPr="009C5913">
              <w:t>When was the detainee telephone system</w:t>
            </w:r>
            <w:r>
              <w:t xml:space="preserve"> F</w:t>
            </w:r>
            <w:r w:rsidRPr="009C5913">
              <w:t>irst flagged for upgrade?</w:t>
            </w:r>
          </w:p>
        </w:tc>
        <w:tc>
          <w:tcPr>
            <w:tcW w:w="1154" w:type="dxa"/>
          </w:tcPr>
          <w:p w14:paraId="05339056" w14:textId="77777777" w:rsidR="008A2670" w:rsidRDefault="008A2670" w:rsidP="006D2DF4">
            <w:pPr>
              <w:pStyle w:val="Tablebody"/>
            </w:pPr>
            <w:r>
              <w:t>26/07/24</w:t>
            </w:r>
          </w:p>
        </w:tc>
        <w:tc>
          <w:tcPr>
            <w:tcW w:w="1318" w:type="dxa"/>
          </w:tcPr>
          <w:p w14:paraId="2634EEF6" w14:textId="77777777" w:rsidR="008A2670" w:rsidRDefault="008A2670" w:rsidP="006D2DF4">
            <w:pPr>
              <w:pStyle w:val="Tablebody"/>
            </w:pPr>
            <w:r>
              <w:t>26/07/24</w:t>
            </w:r>
          </w:p>
        </w:tc>
      </w:tr>
      <w:tr w:rsidR="008A2670" w14:paraId="10FCBE16"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13D0B52" w14:textId="77777777" w:rsidR="008A2670" w:rsidRDefault="008A2670" w:rsidP="006D2DF4">
            <w:pPr>
              <w:pStyle w:val="Tablebody"/>
            </w:pPr>
            <w:r>
              <w:t>015</w:t>
            </w:r>
          </w:p>
        </w:tc>
        <w:tc>
          <w:tcPr>
            <w:tcW w:w="1246" w:type="dxa"/>
          </w:tcPr>
          <w:p w14:paraId="1DE7F380" w14:textId="77777777" w:rsidR="008A2670" w:rsidRDefault="008A2670" w:rsidP="006D2DF4">
            <w:pPr>
              <w:pStyle w:val="Tablebody"/>
            </w:pPr>
            <w:r>
              <w:t>23/07/24</w:t>
            </w:r>
          </w:p>
        </w:tc>
        <w:tc>
          <w:tcPr>
            <w:tcW w:w="1461" w:type="dxa"/>
          </w:tcPr>
          <w:p w14:paraId="66753D81" w14:textId="77777777" w:rsidR="008A2670" w:rsidRDefault="008A2670" w:rsidP="006D2DF4">
            <w:pPr>
              <w:pStyle w:val="Tablebody"/>
            </w:pPr>
            <w:r>
              <w:t>JACS</w:t>
            </w:r>
          </w:p>
        </w:tc>
        <w:tc>
          <w:tcPr>
            <w:tcW w:w="3305" w:type="dxa"/>
          </w:tcPr>
          <w:p w14:paraId="3AC5788F" w14:textId="77777777" w:rsidR="008A2670" w:rsidRPr="009C5913" w:rsidRDefault="008A2670" w:rsidP="006D2DF4">
            <w:pPr>
              <w:pStyle w:val="Tablebody"/>
            </w:pPr>
            <w:r w:rsidRPr="001063AD">
              <w:t>Delayed release of detainees due to housing issues</w:t>
            </w:r>
          </w:p>
        </w:tc>
        <w:tc>
          <w:tcPr>
            <w:tcW w:w="1154" w:type="dxa"/>
          </w:tcPr>
          <w:p w14:paraId="44AEDD51" w14:textId="77777777" w:rsidR="008A2670" w:rsidRDefault="008A2670" w:rsidP="006D2DF4">
            <w:pPr>
              <w:pStyle w:val="Tablebody"/>
            </w:pPr>
            <w:r>
              <w:t>26/07/24</w:t>
            </w:r>
          </w:p>
        </w:tc>
        <w:tc>
          <w:tcPr>
            <w:tcW w:w="1318" w:type="dxa"/>
          </w:tcPr>
          <w:p w14:paraId="036D3E54" w14:textId="77777777" w:rsidR="008A2670" w:rsidRDefault="008A2670" w:rsidP="006D2DF4">
            <w:pPr>
              <w:pStyle w:val="Tablebody"/>
            </w:pPr>
            <w:r w:rsidRPr="00785A8C">
              <w:rPr>
                <w:color w:val="FF0000"/>
              </w:rPr>
              <w:t>29/07/24</w:t>
            </w:r>
          </w:p>
        </w:tc>
      </w:tr>
      <w:tr w:rsidR="008A2670" w14:paraId="08F194F3"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B1513DB" w14:textId="77777777" w:rsidR="008A2670" w:rsidRDefault="008A2670" w:rsidP="006D2DF4">
            <w:pPr>
              <w:pStyle w:val="Tablebody"/>
            </w:pPr>
            <w:r>
              <w:t>016</w:t>
            </w:r>
          </w:p>
        </w:tc>
        <w:tc>
          <w:tcPr>
            <w:tcW w:w="1246" w:type="dxa"/>
          </w:tcPr>
          <w:p w14:paraId="02A78570" w14:textId="77777777" w:rsidR="008A2670" w:rsidRDefault="008A2670" w:rsidP="006D2DF4">
            <w:pPr>
              <w:pStyle w:val="Tablebody"/>
            </w:pPr>
            <w:r>
              <w:t>23/07/24</w:t>
            </w:r>
          </w:p>
        </w:tc>
        <w:tc>
          <w:tcPr>
            <w:tcW w:w="1461" w:type="dxa"/>
          </w:tcPr>
          <w:p w14:paraId="6FB6DB19" w14:textId="77777777" w:rsidR="008A2670" w:rsidRDefault="008A2670" w:rsidP="006D2DF4">
            <w:pPr>
              <w:pStyle w:val="Tablebody"/>
            </w:pPr>
            <w:r>
              <w:t>Canberra Health Services</w:t>
            </w:r>
          </w:p>
        </w:tc>
        <w:tc>
          <w:tcPr>
            <w:tcW w:w="3305" w:type="dxa"/>
          </w:tcPr>
          <w:p w14:paraId="55003DE0" w14:textId="77777777" w:rsidR="008A2670" w:rsidRPr="009C5913" w:rsidRDefault="008A2670" w:rsidP="006D2DF4">
            <w:pPr>
              <w:pStyle w:val="Tablebody"/>
            </w:pPr>
            <w:r>
              <w:t>Rates of women accessing cervical cancer screening</w:t>
            </w:r>
          </w:p>
        </w:tc>
        <w:tc>
          <w:tcPr>
            <w:tcW w:w="1154" w:type="dxa"/>
          </w:tcPr>
          <w:p w14:paraId="0552AB98" w14:textId="77777777" w:rsidR="008A2670" w:rsidRDefault="008A2670" w:rsidP="006D2DF4">
            <w:pPr>
              <w:pStyle w:val="Tablebody"/>
            </w:pPr>
            <w:r>
              <w:t>26/07/24</w:t>
            </w:r>
          </w:p>
        </w:tc>
        <w:tc>
          <w:tcPr>
            <w:tcW w:w="1318" w:type="dxa"/>
          </w:tcPr>
          <w:p w14:paraId="4F8DAB4D" w14:textId="77777777" w:rsidR="008A2670" w:rsidRDefault="008A2670" w:rsidP="006D2DF4">
            <w:pPr>
              <w:pStyle w:val="Tablebody"/>
            </w:pPr>
            <w:r w:rsidRPr="00785A8C">
              <w:rPr>
                <w:color w:val="FF0000"/>
              </w:rPr>
              <w:t>30/07/24</w:t>
            </w:r>
          </w:p>
        </w:tc>
      </w:tr>
      <w:tr w:rsidR="008A2670" w14:paraId="49EF8FDC"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6EBD7F0" w14:textId="77777777" w:rsidR="008A2670" w:rsidRDefault="008A2670" w:rsidP="006D2DF4">
            <w:pPr>
              <w:pStyle w:val="Tablebody"/>
            </w:pPr>
            <w:r>
              <w:t>017</w:t>
            </w:r>
          </w:p>
        </w:tc>
        <w:tc>
          <w:tcPr>
            <w:tcW w:w="1246" w:type="dxa"/>
          </w:tcPr>
          <w:p w14:paraId="10C7EBBB" w14:textId="77777777" w:rsidR="008A2670" w:rsidRDefault="008A2670" w:rsidP="006D2DF4">
            <w:pPr>
              <w:pStyle w:val="Tablebody"/>
            </w:pPr>
            <w:r>
              <w:t>23/07/24</w:t>
            </w:r>
          </w:p>
        </w:tc>
        <w:tc>
          <w:tcPr>
            <w:tcW w:w="1461" w:type="dxa"/>
          </w:tcPr>
          <w:p w14:paraId="60AB1ABB" w14:textId="77777777" w:rsidR="008A2670" w:rsidRDefault="008A2670" w:rsidP="006D2DF4">
            <w:pPr>
              <w:pStyle w:val="Tablebody"/>
            </w:pPr>
            <w:r>
              <w:t>JACS</w:t>
            </w:r>
          </w:p>
        </w:tc>
        <w:tc>
          <w:tcPr>
            <w:tcW w:w="3305" w:type="dxa"/>
          </w:tcPr>
          <w:p w14:paraId="1F2D61CF" w14:textId="77777777" w:rsidR="008A2670" w:rsidRDefault="008A2670" w:rsidP="006D2DF4">
            <w:pPr>
              <w:pStyle w:val="Tablebody"/>
            </w:pPr>
            <w:r w:rsidRPr="009C5913">
              <w:t>rates of Community Correction</w:t>
            </w:r>
          </w:p>
        </w:tc>
        <w:tc>
          <w:tcPr>
            <w:tcW w:w="1154" w:type="dxa"/>
          </w:tcPr>
          <w:p w14:paraId="2B0E0EED" w14:textId="77777777" w:rsidR="008A2670" w:rsidRDefault="008A2670" w:rsidP="006D2DF4">
            <w:pPr>
              <w:pStyle w:val="Tablebody"/>
            </w:pPr>
            <w:r>
              <w:t>26/07/24</w:t>
            </w:r>
          </w:p>
        </w:tc>
        <w:tc>
          <w:tcPr>
            <w:tcW w:w="1318" w:type="dxa"/>
          </w:tcPr>
          <w:p w14:paraId="555F73F0" w14:textId="77777777" w:rsidR="008A2670" w:rsidRDefault="008A2670" w:rsidP="006D2DF4">
            <w:pPr>
              <w:pStyle w:val="Tablebody"/>
            </w:pPr>
            <w:r>
              <w:t>26/07/24</w:t>
            </w:r>
          </w:p>
        </w:tc>
      </w:tr>
      <w:tr w:rsidR="008A2670" w14:paraId="07552E5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66EC451" w14:textId="77777777" w:rsidR="008A2670" w:rsidRDefault="008A2670" w:rsidP="006D2DF4">
            <w:pPr>
              <w:pStyle w:val="Tablebody"/>
            </w:pPr>
            <w:r>
              <w:t>018</w:t>
            </w:r>
          </w:p>
        </w:tc>
        <w:tc>
          <w:tcPr>
            <w:tcW w:w="1246" w:type="dxa"/>
          </w:tcPr>
          <w:p w14:paraId="626DFF49" w14:textId="77777777" w:rsidR="008A2670" w:rsidRDefault="008A2670" w:rsidP="006D2DF4">
            <w:pPr>
              <w:pStyle w:val="Tablebody"/>
            </w:pPr>
            <w:r>
              <w:t>23/07/24</w:t>
            </w:r>
          </w:p>
        </w:tc>
        <w:tc>
          <w:tcPr>
            <w:tcW w:w="1461" w:type="dxa"/>
          </w:tcPr>
          <w:p w14:paraId="30E785A3" w14:textId="77777777" w:rsidR="008A2670" w:rsidRDefault="008A2670" w:rsidP="006D2DF4">
            <w:pPr>
              <w:pStyle w:val="Tablebody"/>
            </w:pPr>
            <w:r>
              <w:t>ACT Health</w:t>
            </w:r>
          </w:p>
        </w:tc>
        <w:tc>
          <w:tcPr>
            <w:tcW w:w="3305" w:type="dxa"/>
          </w:tcPr>
          <w:p w14:paraId="3CFE8A31" w14:textId="77777777" w:rsidR="008A2670" w:rsidRPr="009C5913" w:rsidRDefault="008A2670" w:rsidP="006D2DF4">
            <w:pPr>
              <w:pStyle w:val="Tablebody"/>
            </w:pPr>
            <w:r>
              <w:t>Mental health roll over expenditure</w:t>
            </w:r>
          </w:p>
        </w:tc>
        <w:tc>
          <w:tcPr>
            <w:tcW w:w="1154" w:type="dxa"/>
          </w:tcPr>
          <w:p w14:paraId="0C085AB0" w14:textId="77777777" w:rsidR="008A2670" w:rsidRDefault="008A2670" w:rsidP="006D2DF4">
            <w:pPr>
              <w:pStyle w:val="Tablebody"/>
            </w:pPr>
            <w:r>
              <w:t>26/07/24</w:t>
            </w:r>
          </w:p>
        </w:tc>
        <w:tc>
          <w:tcPr>
            <w:tcW w:w="1318" w:type="dxa"/>
          </w:tcPr>
          <w:p w14:paraId="378BC018" w14:textId="77777777" w:rsidR="008A2670" w:rsidRPr="00785A8C" w:rsidRDefault="008A2670" w:rsidP="006D2DF4">
            <w:pPr>
              <w:pStyle w:val="Tablebody"/>
              <w:rPr>
                <w:color w:val="FF0000"/>
              </w:rPr>
            </w:pPr>
            <w:r w:rsidRPr="00785A8C">
              <w:rPr>
                <w:color w:val="FF0000"/>
              </w:rPr>
              <w:t>30/07/24</w:t>
            </w:r>
          </w:p>
        </w:tc>
      </w:tr>
      <w:tr w:rsidR="008A2670" w14:paraId="019F603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9E070DC" w14:textId="77777777" w:rsidR="008A2670" w:rsidRDefault="008A2670" w:rsidP="006D2DF4">
            <w:pPr>
              <w:pStyle w:val="Tablebody"/>
            </w:pPr>
            <w:r>
              <w:t>019</w:t>
            </w:r>
          </w:p>
        </w:tc>
        <w:tc>
          <w:tcPr>
            <w:tcW w:w="1246" w:type="dxa"/>
          </w:tcPr>
          <w:p w14:paraId="6256A846" w14:textId="77777777" w:rsidR="008A2670" w:rsidRDefault="008A2670" w:rsidP="006D2DF4">
            <w:pPr>
              <w:pStyle w:val="Tablebody"/>
            </w:pPr>
            <w:r>
              <w:t>23/07/24</w:t>
            </w:r>
          </w:p>
        </w:tc>
        <w:tc>
          <w:tcPr>
            <w:tcW w:w="1461" w:type="dxa"/>
          </w:tcPr>
          <w:p w14:paraId="3182650A" w14:textId="77777777" w:rsidR="008A2670" w:rsidRDefault="008A2670" w:rsidP="006D2DF4">
            <w:pPr>
              <w:pStyle w:val="Tablebody"/>
            </w:pPr>
            <w:r>
              <w:t>CMTEDD</w:t>
            </w:r>
          </w:p>
        </w:tc>
        <w:tc>
          <w:tcPr>
            <w:tcW w:w="3305" w:type="dxa"/>
          </w:tcPr>
          <w:p w14:paraId="726B01C7" w14:textId="77777777" w:rsidR="008A2670" w:rsidRDefault="008A2670" w:rsidP="006D2DF4">
            <w:pPr>
              <w:pStyle w:val="Tablebody"/>
            </w:pPr>
            <w:r>
              <w:t xml:space="preserve">Cabinet members </w:t>
            </w:r>
            <w:r w:rsidRPr="009C5913">
              <w:t>who are CFMEU members</w:t>
            </w:r>
          </w:p>
        </w:tc>
        <w:tc>
          <w:tcPr>
            <w:tcW w:w="1154" w:type="dxa"/>
          </w:tcPr>
          <w:p w14:paraId="0E3024A2" w14:textId="77777777" w:rsidR="008A2670" w:rsidRDefault="008A2670" w:rsidP="006D2DF4">
            <w:pPr>
              <w:pStyle w:val="Tablebody"/>
            </w:pPr>
            <w:r>
              <w:t>29/07/24</w:t>
            </w:r>
          </w:p>
        </w:tc>
        <w:tc>
          <w:tcPr>
            <w:tcW w:w="1318" w:type="dxa"/>
          </w:tcPr>
          <w:p w14:paraId="67FA1FB5" w14:textId="77777777" w:rsidR="008A2670" w:rsidRDefault="008A2670" w:rsidP="006D2DF4">
            <w:pPr>
              <w:pStyle w:val="Tablebody"/>
            </w:pPr>
            <w:r>
              <w:t>26/07/24</w:t>
            </w:r>
          </w:p>
        </w:tc>
      </w:tr>
      <w:tr w:rsidR="008A2670" w14:paraId="6E32E99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A39C776" w14:textId="77777777" w:rsidR="008A2670" w:rsidRDefault="008A2670" w:rsidP="006D2DF4">
            <w:pPr>
              <w:pStyle w:val="Tablebody"/>
            </w:pPr>
            <w:r>
              <w:t>020</w:t>
            </w:r>
          </w:p>
        </w:tc>
        <w:tc>
          <w:tcPr>
            <w:tcW w:w="1246" w:type="dxa"/>
          </w:tcPr>
          <w:p w14:paraId="75A5D248" w14:textId="77777777" w:rsidR="008A2670" w:rsidRDefault="008A2670" w:rsidP="006D2DF4">
            <w:pPr>
              <w:pStyle w:val="Tablebody"/>
            </w:pPr>
            <w:r>
              <w:t>23/07/24</w:t>
            </w:r>
          </w:p>
        </w:tc>
        <w:tc>
          <w:tcPr>
            <w:tcW w:w="1461" w:type="dxa"/>
          </w:tcPr>
          <w:p w14:paraId="75810658" w14:textId="77777777" w:rsidR="008A2670" w:rsidRDefault="008A2670" w:rsidP="006D2DF4">
            <w:pPr>
              <w:pStyle w:val="Tablebody"/>
            </w:pPr>
            <w:r>
              <w:t>CMTEDD</w:t>
            </w:r>
          </w:p>
        </w:tc>
        <w:tc>
          <w:tcPr>
            <w:tcW w:w="3305" w:type="dxa"/>
          </w:tcPr>
          <w:p w14:paraId="71DD5746" w14:textId="77777777" w:rsidR="008A2670" w:rsidRPr="00DF774D" w:rsidRDefault="008A2670" w:rsidP="006D2DF4">
            <w:pPr>
              <w:pStyle w:val="Tablebody"/>
            </w:pPr>
            <w:r>
              <w:t>Capital of Equality grants – age restrictions</w:t>
            </w:r>
          </w:p>
        </w:tc>
        <w:tc>
          <w:tcPr>
            <w:tcW w:w="1154" w:type="dxa"/>
          </w:tcPr>
          <w:p w14:paraId="536A1BA1" w14:textId="77777777" w:rsidR="008A2670" w:rsidRDefault="008A2670" w:rsidP="006D2DF4">
            <w:pPr>
              <w:pStyle w:val="Tablebody"/>
            </w:pPr>
            <w:r>
              <w:t>29/07/24</w:t>
            </w:r>
          </w:p>
        </w:tc>
        <w:tc>
          <w:tcPr>
            <w:tcW w:w="1318" w:type="dxa"/>
          </w:tcPr>
          <w:p w14:paraId="28B2CB6D" w14:textId="77777777" w:rsidR="008A2670" w:rsidRPr="00785A8C" w:rsidRDefault="008A2670" w:rsidP="006D2DF4">
            <w:pPr>
              <w:pStyle w:val="Tablebody"/>
              <w:rPr>
                <w:color w:val="FF0000"/>
              </w:rPr>
            </w:pPr>
            <w:r w:rsidRPr="00785A8C">
              <w:rPr>
                <w:color w:val="FF0000"/>
              </w:rPr>
              <w:t>31/07/24</w:t>
            </w:r>
          </w:p>
        </w:tc>
      </w:tr>
      <w:tr w:rsidR="008A2670" w14:paraId="7D1DA792"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23738C4" w14:textId="77777777" w:rsidR="008A2670" w:rsidRDefault="008A2670" w:rsidP="006D2DF4">
            <w:pPr>
              <w:pStyle w:val="Tablebody"/>
            </w:pPr>
            <w:r>
              <w:t>021</w:t>
            </w:r>
          </w:p>
        </w:tc>
        <w:tc>
          <w:tcPr>
            <w:tcW w:w="1246" w:type="dxa"/>
          </w:tcPr>
          <w:p w14:paraId="0B898FFF" w14:textId="77777777" w:rsidR="008A2670" w:rsidRDefault="008A2670" w:rsidP="006D2DF4">
            <w:pPr>
              <w:pStyle w:val="Tablebody"/>
            </w:pPr>
            <w:r>
              <w:t>23/07/24</w:t>
            </w:r>
          </w:p>
        </w:tc>
        <w:tc>
          <w:tcPr>
            <w:tcW w:w="1461" w:type="dxa"/>
          </w:tcPr>
          <w:p w14:paraId="3765E67B" w14:textId="77777777" w:rsidR="008A2670" w:rsidRDefault="008A2670" w:rsidP="006D2DF4">
            <w:pPr>
              <w:pStyle w:val="Tablebody"/>
            </w:pPr>
            <w:r>
              <w:t>CMTEDD</w:t>
            </w:r>
          </w:p>
        </w:tc>
        <w:tc>
          <w:tcPr>
            <w:tcW w:w="3305" w:type="dxa"/>
          </w:tcPr>
          <w:p w14:paraId="5B47C30A" w14:textId="77777777" w:rsidR="008A2670" w:rsidRPr="00DF774D" w:rsidRDefault="008A2670" w:rsidP="006D2DF4">
            <w:pPr>
              <w:pStyle w:val="Tablebody"/>
            </w:pPr>
            <w:r>
              <w:t>Staff induction training</w:t>
            </w:r>
          </w:p>
        </w:tc>
        <w:tc>
          <w:tcPr>
            <w:tcW w:w="1154" w:type="dxa"/>
          </w:tcPr>
          <w:p w14:paraId="6B1245F9" w14:textId="77777777" w:rsidR="008A2670" w:rsidRDefault="008A2670" w:rsidP="006D2DF4">
            <w:pPr>
              <w:pStyle w:val="Tablebody"/>
            </w:pPr>
            <w:r>
              <w:t>29/07/24</w:t>
            </w:r>
          </w:p>
        </w:tc>
        <w:tc>
          <w:tcPr>
            <w:tcW w:w="1318" w:type="dxa"/>
          </w:tcPr>
          <w:p w14:paraId="37135E83" w14:textId="77777777" w:rsidR="008A2670" w:rsidRPr="00785A8C" w:rsidRDefault="008A2670" w:rsidP="006D2DF4">
            <w:pPr>
              <w:pStyle w:val="Tablebody"/>
              <w:rPr>
                <w:color w:val="FF0000"/>
              </w:rPr>
            </w:pPr>
            <w:r w:rsidRPr="00785A8C">
              <w:rPr>
                <w:color w:val="FF0000"/>
              </w:rPr>
              <w:t>31/07/24</w:t>
            </w:r>
          </w:p>
        </w:tc>
      </w:tr>
      <w:tr w:rsidR="008A2670" w14:paraId="28D5987F"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5B28006" w14:textId="77777777" w:rsidR="008A2670" w:rsidRDefault="008A2670" w:rsidP="006D2DF4">
            <w:pPr>
              <w:pStyle w:val="Tablebody"/>
            </w:pPr>
            <w:r>
              <w:t>022</w:t>
            </w:r>
          </w:p>
        </w:tc>
        <w:tc>
          <w:tcPr>
            <w:tcW w:w="1246" w:type="dxa"/>
          </w:tcPr>
          <w:p w14:paraId="5BE66D46" w14:textId="77777777" w:rsidR="008A2670" w:rsidRDefault="008A2670" w:rsidP="006D2DF4">
            <w:pPr>
              <w:pStyle w:val="Tablebody"/>
            </w:pPr>
            <w:r>
              <w:t>23/07/24</w:t>
            </w:r>
          </w:p>
        </w:tc>
        <w:tc>
          <w:tcPr>
            <w:tcW w:w="1461" w:type="dxa"/>
          </w:tcPr>
          <w:p w14:paraId="31FB0374" w14:textId="77777777" w:rsidR="008A2670" w:rsidRDefault="008A2670" w:rsidP="006D2DF4">
            <w:pPr>
              <w:pStyle w:val="Tablebody"/>
            </w:pPr>
            <w:r>
              <w:t>CMTEDD</w:t>
            </w:r>
          </w:p>
        </w:tc>
        <w:tc>
          <w:tcPr>
            <w:tcW w:w="3305" w:type="dxa"/>
          </w:tcPr>
          <w:p w14:paraId="05C037A2" w14:textId="77777777" w:rsidR="008A2670" w:rsidRDefault="008A2670" w:rsidP="006D2DF4">
            <w:pPr>
              <w:pStyle w:val="Tablebody"/>
            </w:pPr>
            <w:r>
              <w:t>Ms Haire legal action</w:t>
            </w:r>
          </w:p>
        </w:tc>
        <w:tc>
          <w:tcPr>
            <w:tcW w:w="1154" w:type="dxa"/>
          </w:tcPr>
          <w:p w14:paraId="3A23080F" w14:textId="77777777" w:rsidR="008A2670" w:rsidRDefault="008A2670" w:rsidP="006D2DF4">
            <w:pPr>
              <w:pStyle w:val="Tablebody"/>
            </w:pPr>
            <w:r>
              <w:t>29/07/24</w:t>
            </w:r>
          </w:p>
        </w:tc>
        <w:tc>
          <w:tcPr>
            <w:tcW w:w="1318" w:type="dxa"/>
          </w:tcPr>
          <w:p w14:paraId="6CF908DB" w14:textId="77777777" w:rsidR="008A2670" w:rsidRPr="00785A8C" w:rsidRDefault="008A2670" w:rsidP="006D2DF4">
            <w:pPr>
              <w:pStyle w:val="Tablebody"/>
              <w:rPr>
                <w:color w:val="FF0000"/>
              </w:rPr>
            </w:pPr>
            <w:r w:rsidRPr="00785A8C">
              <w:rPr>
                <w:color w:val="FF0000"/>
              </w:rPr>
              <w:t>31/07/24</w:t>
            </w:r>
          </w:p>
        </w:tc>
      </w:tr>
      <w:tr w:rsidR="008A2670" w14:paraId="10306DB4"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547F902" w14:textId="77777777" w:rsidR="008A2670" w:rsidRDefault="008A2670" w:rsidP="006D2DF4">
            <w:pPr>
              <w:pStyle w:val="Tablebody"/>
            </w:pPr>
            <w:r>
              <w:t>023</w:t>
            </w:r>
          </w:p>
        </w:tc>
        <w:tc>
          <w:tcPr>
            <w:tcW w:w="1246" w:type="dxa"/>
          </w:tcPr>
          <w:p w14:paraId="55289665" w14:textId="77777777" w:rsidR="008A2670" w:rsidRDefault="008A2670" w:rsidP="006D2DF4">
            <w:pPr>
              <w:pStyle w:val="Tablebody"/>
            </w:pPr>
            <w:r>
              <w:t>23/07/24</w:t>
            </w:r>
          </w:p>
        </w:tc>
        <w:tc>
          <w:tcPr>
            <w:tcW w:w="1461" w:type="dxa"/>
          </w:tcPr>
          <w:p w14:paraId="111E8446" w14:textId="77777777" w:rsidR="008A2670" w:rsidRDefault="008A2670" w:rsidP="006D2DF4">
            <w:pPr>
              <w:pStyle w:val="Tablebody"/>
            </w:pPr>
            <w:r>
              <w:t>CMTEDD</w:t>
            </w:r>
          </w:p>
        </w:tc>
        <w:tc>
          <w:tcPr>
            <w:tcW w:w="3305" w:type="dxa"/>
          </w:tcPr>
          <w:p w14:paraId="5AC53444" w14:textId="77777777" w:rsidR="008A2670" w:rsidRDefault="008A2670" w:rsidP="006D2DF4">
            <w:pPr>
              <w:pStyle w:val="Tablebody"/>
            </w:pPr>
            <w:r>
              <w:t>Legal support for executive officers</w:t>
            </w:r>
          </w:p>
        </w:tc>
        <w:tc>
          <w:tcPr>
            <w:tcW w:w="1154" w:type="dxa"/>
          </w:tcPr>
          <w:p w14:paraId="5A72EF71" w14:textId="77777777" w:rsidR="008A2670" w:rsidRDefault="008A2670" w:rsidP="006D2DF4">
            <w:pPr>
              <w:pStyle w:val="Tablebody"/>
            </w:pPr>
            <w:r>
              <w:t>29/07/24</w:t>
            </w:r>
          </w:p>
        </w:tc>
        <w:tc>
          <w:tcPr>
            <w:tcW w:w="1318" w:type="dxa"/>
          </w:tcPr>
          <w:p w14:paraId="06589A9F" w14:textId="77777777" w:rsidR="008A2670" w:rsidRPr="00785A8C" w:rsidRDefault="008A2670" w:rsidP="006D2DF4">
            <w:pPr>
              <w:pStyle w:val="Tablebody"/>
              <w:rPr>
                <w:color w:val="FF0000"/>
              </w:rPr>
            </w:pPr>
            <w:r w:rsidRPr="00785A8C">
              <w:rPr>
                <w:color w:val="FF0000"/>
              </w:rPr>
              <w:t>31/07/24</w:t>
            </w:r>
          </w:p>
        </w:tc>
      </w:tr>
      <w:tr w:rsidR="008A2670" w14:paraId="5F65EC4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CED3EC0" w14:textId="77777777" w:rsidR="008A2670" w:rsidRDefault="008A2670" w:rsidP="006D2DF4">
            <w:pPr>
              <w:pStyle w:val="Tablebody"/>
            </w:pPr>
            <w:r>
              <w:t>024</w:t>
            </w:r>
          </w:p>
        </w:tc>
        <w:tc>
          <w:tcPr>
            <w:tcW w:w="1246" w:type="dxa"/>
          </w:tcPr>
          <w:p w14:paraId="248D139C" w14:textId="77777777" w:rsidR="008A2670" w:rsidRDefault="008A2670" w:rsidP="006D2DF4">
            <w:pPr>
              <w:pStyle w:val="Tablebody"/>
            </w:pPr>
            <w:r>
              <w:t>23/07/24</w:t>
            </w:r>
          </w:p>
        </w:tc>
        <w:tc>
          <w:tcPr>
            <w:tcW w:w="1461" w:type="dxa"/>
          </w:tcPr>
          <w:p w14:paraId="53360291" w14:textId="77777777" w:rsidR="008A2670" w:rsidRDefault="008A2670" w:rsidP="006D2DF4">
            <w:pPr>
              <w:pStyle w:val="Tablebody"/>
            </w:pPr>
            <w:r>
              <w:t>CMTEDD</w:t>
            </w:r>
          </w:p>
        </w:tc>
        <w:tc>
          <w:tcPr>
            <w:tcW w:w="3305" w:type="dxa"/>
          </w:tcPr>
          <w:p w14:paraId="5A0D45AC" w14:textId="77777777" w:rsidR="008A2670" w:rsidRDefault="008A2670" w:rsidP="006D2DF4">
            <w:pPr>
              <w:pStyle w:val="Tablebody"/>
            </w:pPr>
            <w:r>
              <w:t>Head of Service awareness of CIT CEO contract renewal</w:t>
            </w:r>
          </w:p>
        </w:tc>
        <w:tc>
          <w:tcPr>
            <w:tcW w:w="1154" w:type="dxa"/>
          </w:tcPr>
          <w:p w14:paraId="4A36BEE3" w14:textId="77777777" w:rsidR="008A2670" w:rsidRDefault="008A2670" w:rsidP="006D2DF4">
            <w:pPr>
              <w:pStyle w:val="Tablebody"/>
            </w:pPr>
            <w:r>
              <w:t>29/07/24</w:t>
            </w:r>
          </w:p>
        </w:tc>
        <w:tc>
          <w:tcPr>
            <w:tcW w:w="1318" w:type="dxa"/>
          </w:tcPr>
          <w:p w14:paraId="3145D76B" w14:textId="77777777" w:rsidR="008A2670" w:rsidRPr="00785A8C" w:rsidRDefault="008A2670" w:rsidP="006D2DF4">
            <w:pPr>
              <w:pStyle w:val="Tablebody"/>
              <w:rPr>
                <w:color w:val="FF0000"/>
              </w:rPr>
            </w:pPr>
            <w:r w:rsidRPr="00785A8C">
              <w:rPr>
                <w:color w:val="FF0000"/>
              </w:rPr>
              <w:t>31/07/24</w:t>
            </w:r>
          </w:p>
        </w:tc>
      </w:tr>
      <w:tr w:rsidR="008A2670" w14:paraId="5654C44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4253EEC" w14:textId="77777777" w:rsidR="008A2670" w:rsidRDefault="008A2670" w:rsidP="006D2DF4">
            <w:pPr>
              <w:pStyle w:val="Tablebody"/>
            </w:pPr>
            <w:r>
              <w:t>025</w:t>
            </w:r>
          </w:p>
        </w:tc>
        <w:tc>
          <w:tcPr>
            <w:tcW w:w="1246" w:type="dxa"/>
          </w:tcPr>
          <w:p w14:paraId="03EBBE40" w14:textId="77777777" w:rsidR="008A2670" w:rsidRDefault="008A2670" w:rsidP="006D2DF4">
            <w:pPr>
              <w:pStyle w:val="Tablebody"/>
            </w:pPr>
            <w:r>
              <w:t>23/07/24</w:t>
            </w:r>
          </w:p>
        </w:tc>
        <w:tc>
          <w:tcPr>
            <w:tcW w:w="1461" w:type="dxa"/>
          </w:tcPr>
          <w:p w14:paraId="05EE60EA" w14:textId="77777777" w:rsidR="008A2670" w:rsidRDefault="008A2670" w:rsidP="006D2DF4">
            <w:pPr>
              <w:pStyle w:val="Tablebody"/>
            </w:pPr>
            <w:r>
              <w:t>CMTEDD</w:t>
            </w:r>
          </w:p>
        </w:tc>
        <w:tc>
          <w:tcPr>
            <w:tcW w:w="3305" w:type="dxa"/>
          </w:tcPr>
          <w:p w14:paraId="2508A54F" w14:textId="77777777" w:rsidR="008A2670" w:rsidRDefault="008A2670" w:rsidP="006D2DF4">
            <w:pPr>
              <w:pStyle w:val="Tablebody"/>
            </w:pPr>
            <w:r>
              <w:t>Head of Service awareness of CIT CEO contract renewal</w:t>
            </w:r>
          </w:p>
        </w:tc>
        <w:tc>
          <w:tcPr>
            <w:tcW w:w="1154" w:type="dxa"/>
          </w:tcPr>
          <w:p w14:paraId="57BA994C" w14:textId="77777777" w:rsidR="008A2670" w:rsidRDefault="008A2670" w:rsidP="006D2DF4">
            <w:pPr>
              <w:pStyle w:val="Tablebody"/>
            </w:pPr>
            <w:r>
              <w:t>29/07/24</w:t>
            </w:r>
          </w:p>
        </w:tc>
        <w:tc>
          <w:tcPr>
            <w:tcW w:w="1318" w:type="dxa"/>
          </w:tcPr>
          <w:p w14:paraId="2C97CB08" w14:textId="77777777" w:rsidR="008A2670" w:rsidRPr="00785A8C" w:rsidRDefault="008A2670" w:rsidP="006D2DF4">
            <w:pPr>
              <w:pStyle w:val="Tablebody"/>
              <w:rPr>
                <w:color w:val="FF0000"/>
              </w:rPr>
            </w:pPr>
            <w:r w:rsidRPr="00785A8C">
              <w:rPr>
                <w:color w:val="FF0000"/>
              </w:rPr>
              <w:t>31/07/24</w:t>
            </w:r>
          </w:p>
        </w:tc>
      </w:tr>
      <w:tr w:rsidR="008A2670" w14:paraId="3E2548C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CF9BCFF" w14:textId="77777777" w:rsidR="008A2670" w:rsidRDefault="008A2670" w:rsidP="006D2DF4">
            <w:pPr>
              <w:pStyle w:val="Tablebody"/>
            </w:pPr>
            <w:r>
              <w:t>026</w:t>
            </w:r>
          </w:p>
        </w:tc>
        <w:tc>
          <w:tcPr>
            <w:tcW w:w="1246" w:type="dxa"/>
          </w:tcPr>
          <w:p w14:paraId="63D42BC5" w14:textId="77777777" w:rsidR="008A2670" w:rsidRDefault="008A2670" w:rsidP="006D2DF4">
            <w:pPr>
              <w:pStyle w:val="Tablebody"/>
            </w:pPr>
            <w:r>
              <w:t>23/07/24</w:t>
            </w:r>
          </w:p>
        </w:tc>
        <w:tc>
          <w:tcPr>
            <w:tcW w:w="1461" w:type="dxa"/>
          </w:tcPr>
          <w:p w14:paraId="5DA01A0D" w14:textId="77777777" w:rsidR="008A2670" w:rsidRDefault="008A2670" w:rsidP="006D2DF4">
            <w:pPr>
              <w:pStyle w:val="Tablebody"/>
            </w:pPr>
            <w:r>
              <w:t>CMTEDD</w:t>
            </w:r>
          </w:p>
        </w:tc>
        <w:tc>
          <w:tcPr>
            <w:tcW w:w="3305" w:type="dxa"/>
          </w:tcPr>
          <w:p w14:paraId="62145DBB" w14:textId="77777777" w:rsidR="008A2670" w:rsidRPr="00DF774D" w:rsidRDefault="008A2670" w:rsidP="006D2DF4">
            <w:pPr>
              <w:pStyle w:val="Tablebody"/>
            </w:pPr>
            <w:r>
              <w:t>Graduate program interstate intake</w:t>
            </w:r>
          </w:p>
        </w:tc>
        <w:tc>
          <w:tcPr>
            <w:tcW w:w="1154" w:type="dxa"/>
          </w:tcPr>
          <w:p w14:paraId="425CB62F" w14:textId="77777777" w:rsidR="008A2670" w:rsidRDefault="008A2670" w:rsidP="006D2DF4">
            <w:pPr>
              <w:pStyle w:val="Tablebody"/>
            </w:pPr>
            <w:r>
              <w:t>29/07/24</w:t>
            </w:r>
          </w:p>
        </w:tc>
        <w:tc>
          <w:tcPr>
            <w:tcW w:w="1318" w:type="dxa"/>
          </w:tcPr>
          <w:p w14:paraId="79C60E73" w14:textId="77777777" w:rsidR="008A2670" w:rsidRPr="00785A8C" w:rsidRDefault="008A2670" w:rsidP="006D2DF4">
            <w:pPr>
              <w:pStyle w:val="Tablebody"/>
              <w:rPr>
                <w:color w:val="FF0000"/>
              </w:rPr>
            </w:pPr>
            <w:r w:rsidRPr="00785A8C">
              <w:rPr>
                <w:color w:val="FF0000"/>
              </w:rPr>
              <w:t>31/07/24</w:t>
            </w:r>
          </w:p>
        </w:tc>
      </w:tr>
      <w:tr w:rsidR="008A2670" w14:paraId="1747266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7654BC3" w14:textId="77777777" w:rsidR="008A2670" w:rsidRDefault="008A2670" w:rsidP="006D2DF4">
            <w:pPr>
              <w:pStyle w:val="Tablebody"/>
            </w:pPr>
            <w:r>
              <w:t>027</w:t>
            </w:r>
          </w:p>
        </w:tc>
        <w:tc>
          <w:tcPr>
            <w:tcW w:w="1246" w:type="dxa"/>
          </w:tcPr>
          <w:p w14:paraId="44185966" w14:textId="77777777" w:rsidR="008A2670" w:rsidRDefault="008A2670" w:rsidP="006D2DF4">
            <w:pPr>
              <w:pStyle w:val="Tablebody"/>
            </w:pPr>
            <w:r>
              <w:t>23/07/24</w:t>
            </w:r>
          </w:p>
        </w:tc>
        <w:tc>
          <w:tcPr>
            <w:tcW w:w="1461" w:type="dxa"/>
          </w:tcPr>
          <w:p w14:paraId="752A648F" w14:textId="77777777" w:rsidR="008A2670" w:rsidRDefault="008A2670" w:rsidP="006D2DF4">
            <w:pPr>
              <w:pStyle w:val="Tablebody"/>
            </w:pPr>
            <w:r>
              <w:t>CMTEDD</w:t>
            </w:r>
          </w:p>
        </w:tc>
        <w:tc>
          <w:tcPr>
            <w:tcW w:w="3305" w:type="dxa"/>
          </w:tcPr>
          <w:p w14:paraId="7660BF3A" w14:textId="77777777" w:rsidR="008A2670" w:rsidRPr="009C5913" w:rsidRDefault="008A2670" w:rsidP="006D2DF4">
            <w:pPr>
              <w:pStyle w:val="Tablebody"/>
            </w:pPr>
            <w:r w:rsidRPr="00DF774D">
              <w:t>Head of Service new contract dates</w:t>
            </w:r>
          </w:p>
        </w:tc>
        <w:tc>
          <w:tcPr>
            <w:tcW w:w="1154" w:type="dxa"/>
          </w:tcPr>
          <w:p w14:paraId="789508E1" w14:textId="77777777" w:rsidR="008A2670" w:rsidRDefault="008A2670" w:rsidP="006D2DF4">
            <w:pPr>
              <w:pStyle w:val="Tablebody"/>
            </w:pPr>
            <w:r>
              <w:t>29/07/24</w:t>
            </w:r>
          </w:p>
        </w:tc>
        <w:tc>
          <w:tcPr>
            <w:tcW w:w="1318" w:type="dxa"/>
          </w:tcPr>
          <w:p w14:paraId="0882A6D6" w14:textId="77777777" w:rsidR="008A2670" w:rsidRDefault="008A2670" w:rsidP="006D2DF4">
            <w:pPr>
              <w:pStyle w:val="Tablebody"/>
            </w:pPr>
            <w:r>
              <w:t>29/07/24</w:t>
            </w:r>
          </w:p>
        </w:tc>
      </w:tr>
      <w:tr w:rsidR="008A2670" w14:paraId="555FF55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F98FBE9" w14:textId="77777777" w:rsidR="008A2670" w:rsidRDefault="008A2670" w:rsidP="006D2DF4">
            <w:pPr>
              <w:pStyle w:val="Tablebody"/>
            </w:pPr>
            <w:r>
              <w:t>028</w:t>
            </w:r>
          </w:p>
        </w:tc>
        <w:tc>
          <w:tcPr>
            <w:tcW w:w="1246" w:type="dxa"/>
          </w:tcPr>
          <w:p w14:paraId="4B04DFDA" w14:textId="77777777" w:rsidR="008A2670" w:rsidRDefault="008A2670" w:rsidP="006D2DF4">
            <w:pPr>
              <w:pStyle w:val="Tablebody"/>
            </w:pPr>
            <w:r>
              <w:t>23/07/24</w:t>
            </w:r>
          </w:p>
        </w:tc>
        <w:tc>
          <w:tcPr>
            <w:tcW w:w="1461" w:type="dxa"/>
          </w:tcPr>
          <w:p w14:paraId="150C8F9B" w14:textId="77777777" w:rsidR="008A2670" w:rsidRDefault="008A2670" w:rsidP="006D2DF4">
            <w:pPr>
              <w:pStyle w:val="Tablebody"/>
            </w:pPr>
            <w:r>
              <w:t>CMTEDD</w:t>
            </w:r>
          </w:p>
        </w:tc>
        <w:tc>
          <w:tcPr>
            <w:tcW w:w="3305" w:type="dxa"/>
          </w:tcPr>
          <w:p w14:paraId="1DEDE5E2" w14:textId="77777777" w:rsidR="008A2670" w:rsidRPr="00DF774D" w:rsidRDefault="008A2670" w:rsidP="006D2DF4">
            <w:pPr>
              <w:pStyle w:val="Tablebody"/>
            </w:pPr>
            <w:r>
              <w:t>Leeper report</w:t>
            </w:r>
          </w:p>
        </w:tc>
        <w:tc>
          <w:tcPr>
            <w:tcW w:w="1154" w:type="dxa"/>
          </w:tcPr>
          <w:p w14:paraId="4A98C7E6" w14:textId="77777777" w:rsidR="008A2670" w:rsidRDefault="008A2670" w:rsidP="006D2DF4">
            <w:pPr>
              <w:pStyle w:val="Tablebody"/>
            </w:pPr>
            <w:r>
              <w:t>29/07/24</w:t>
            </w:r>
          </w:p>
        </w:tc>
        <w:tc>
          <w:tcPr>
            <w:tcW w:w="1318" w:type="dxa"/>
          </w:tcPr>
          <w:p w14:paraId="62399041" w14:textId="77777777" w:rsidR="008A2670" w:rsidRDefault="008A2670" w:rsidP="006D2DF4">
            <w:pPr>
              <w:pStyle w:val="Tablebody"/>
            </w:pPr>
            <w:r>
              <w:rPr>
                <w:color w:val="FF0000"/>
              </w:rPr>
              <w:t>0</w:t>
            </w:r>
            <w:r w:rsidRPr="00785A8C">
              <w:rPr>
                <w:color w:val="FF0000"/>
              </w:rPr>
              <w:t>2/08/24</w:t>
            </w:r>
          </w:p>
        </w:tc>
      </w:tr>
      <w:tr w:rsidR="008A2670" w14:paraId="7F8EECD8"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D52E6E3" w14:textId="77777777" w:rsidR="008A2670" w:rsidRDefault="008A2670" w:rsidP="006D2DF4">
            <w:pPr>
              <w:pStyle w:val="Tablebody"/>
            </w:pPr>
            <w:r>
              <w:t>029</w:t>
            </w:r>
          </w:p>
        </w:tc>
        <w:tc>
          <w:tcPr>
            <w:tcW w:w="1246" w:type="dxa"/>
          </w:tcPr>
          <w:p w14:paraId="507070B9" w14:textId="77777777" w:rsidR="008A2670" w:rsidRDefault="008A2670" w:rsidP="006D2DF4">
            <w:pPr>
              <w:pStyle w:val="Tablebody"/>
            </w:pPr>
            <w:r>
              <w:t>23/07/24</w:t>
            </w:r>
          </w:p>
        </w:tc>
        <w:tc>
          <w:tcPr>
            <w:tcW w:w="1461" w:type="dxa"/>
          </w:tcPr>
          <w:p w14:paraId="04A15662" w14:textId="77777777" w:rsidR="008A2670" w:rsidRDefault="008A2670" w:rsidP="006D2DF4">
            <w:pPr>
              <w:pStyle w:val="Tablebody"/>
            </w:pPr>
            <w:r>
              <w:t>CMTEDD</w:t>
            </w:r>
          </w:p>
        </w:tc>
        <w:tc>
          <w:tcPr>
            <w:tcW w:w="3305" w:type="dxa"/>
          </w:tcPr>
          <w:p w14:paraId="3C7B93AA" w14:textId="77777777" w:rsidR="008A2670" w:rsidRDefault="008A2670" w:rsidP="006D2DF4">
            <w:pPr>
              <w:pStyle w:val="Tablebody"/>
            </w:pPr>
            <w:r>
              <w:t>Ministers responsible for HRIMS</w:t>
            </w:r>
          </w:p>
        </w:tc>
        <w:tc>
          <w:tcPr>
            <w:tcW w:w="1154" w:type="dxa"/>
          </w:tcPr>
          <w:p w14:paraId="6BDCC516" w14:textId="77777777" w:rsidR="008A2670" w:rsidRDefault="008A2670" w:rsidP="006D2DF4">
            <w:pPr>
              <w:pStyle w:val="Tablebody"/>
            </w:pPr>
            <w:r>
              <w:t>29/07/24</w:t>
            </w:r>
          </w:p>
        </w:tc>
        <w:tc>
          <w:tcPr>
            <w:tcW w:w="1318" w:type="dxa"/>
          </w:tcPr>
          <w:p w14:paraId="0F81BF27" w14:textId="77777777" w:rsidR="008A2670" w:rsidRPr="00785A8C" w:rsidRDefault="008A2670" w:rsidP="006D2DF4">
            <w:pPr>
              <w:pStyle w:val="Tablebody"/>
              <w:rPr>
                <w:color w:val="FF0000"/>
              </w:rPr>
            </w:pPr>
            <w:r w:rsidRPr="00785A8C">
              <w:rPr>
                <w:color w:val="FF0000"/>
              </w:rPr>
              <w:t>31/07/24</w:t>
            </w:r>
          </w:p>
        </w:tc>
      </w:tr>
      <w:tr w:rsidR="008A2670" w14:paraId="39BB9C01"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92104B8" w14:textId="77777777" w:rsidR="008A2670" w:rsidRDefault="008A2670" w:rsidP="006D2DF4">
            <w:pPr>
              <w:pStyle w:val="Tablebody"/>
            </w:pPr>
            <w:r>
              <w:t>030</w:t>
            </w:r>
          </w:p>
        </w:tc>
        <w:tc>
          <w:tcPr>
            <w:tcW w:w="1246" w:type="dxa"/>
          </w:tcPr>
          <w:p w14:paraId="72BED032" w14:textId="77777777" w:rsidR="008A2670" w:rsidRDefault="008A2670" w:rsidP="006D2DF4">
            <w:pPr>
              <w:pStyle w:val="Tablebody"/>
            </w:pPr>
            <w:r>
              <w:t>23/07/24</w:t>
            </w:r>
          </w:p>
        </w:tc>
        <w:tc>
          <w:tcPr>
            <w:tcW w:w="1461" w:type="dxa"/>
          </w:tcPr>
          <w:p w14:paraId="1D4607B3" w14:textId="77777777" w:rsidR="008A2670" w:rsidRDefault="008A2670" w:rsidP="006D2DF4">
            <w:pPr>
              <w:pStyle w:val="Tablebody"/>
            </w:pPr>
            <w:r>
              <w:t>CMTEDD</w:t>
            </w:r>
          </w:p>
        </w:tc>
        <w:tc>
          <w:tcPr>
            <w:tcW w:w="3305" w:type="dxa"/>
          </w:tcPr>
          <w:p w14:paraId="22A2297B" w14:textId="77777777" w:rsidR="008A2670" w:rsidRPr="009C5913" w:rsidRDefault="008A2670" w:rsidP="006D2DF4">
            <w:pPr>
              <w:pStyle w:val="Tablebody"/>
            </w:pPr>
            <w:r>
              <w:t>Staff survey – public information</w:t>
            </w:r>
          </w:p>
        </w:tc>
        <w:tc>
          <w:tcPr>
            <w:tcW w:w="1154" w:type="dxa"/>
          </w:tcPr>
          <w:p w14:paraId="421E2A27" w14:textId="77777777" w:rsidR="008A2670" w:rsidRDefault="008A2670" w:rsidP="006D2DF4">
            <w:pPr>
              <w:pStyle w:val="Tablebody"/>
            </w:pPr>
            <w:r>
              <w:t>29/07/24</w:t>
            </w:r>
          </w:p>
        </w:tc>
        <w:tc>
          <w:tcPr>
            <w:tcW w:w="1318" w:type="dxa"/>
          </w:tcPr>
          <w:p w14:paraId="1A43E52C" w14:textId="77777777" w:rsidR="008A2670" w:rsidRPr="00785A8C" w:rsidRDefault="008A2670" w:rsidP="006D2DF4">
            <w:pPr>
              <w:pStyle w:val="Tablebody"/>
              <w:rPr>
                <w:color w:val="FF0000"/>
              </w:rPr>
            </w:pPr>
            <w:r w:rsidRPr="00785A8C">
              <w:rPr>
                <w:color w:val="FF0000"/>
              </w:rPr>
              <w:t>31/07/24</w:t>
            </w:r>
          </w:p>
        </w:tc>
      </w:tr>
      <w:tr w:rsidR="008A2670" w14:paraId="6D52902D"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D5CB617" w14:textId="77777777" w:rsidR="008A2670" w:rsidRDefault="008A2670" w:rsidP="006D2DF4">
            <w:pPr>
              <w:pStyle w:val="Tablebody"/>
            </w:pPr>
            <w:r>
              <w:t>031</w:t>
            </w:r>
          </w:p>
        </w:tc>
        <w:tc>
          <w:tcPr>
            <w:tcW w:w="1246" w:type="dxa"/>
          </w:tcPr>
          <w:p w14:paraId="18C2877F" w14:textId="77777777" w:rsidR="008A2670" w:rsidRDefault="008A2670" w:rsidP="006D2DF4">
            <w:pPr>
              <w:pStyle w:val="Tablebody"/>
            </w:pPr>
            <w:r>
              <w:t>23/07/24</w:t>
            </w:r>
          </w:p>
        </w:tc>
        <w:tc>
          <w:tcPr>
            <w:tcW w:w="1461" w:type="dxa"/>
          </w:tcPr>
          <w:p w14:paraId="79D4BF6B" w14:textId="77777777" w:rsidR="008A2670" w:rsidRDefault="008A2670" w:rsidP="006D2DF4">
            <w:pPr>
              <w:pStyle w:val="Tablebody"/>
            </w:pPr>
            <w:r>
              <w:t>CMTEDD</w:t>
            </w:r>
          </w:p>
        </w:tc>
        <w:tc>
          <w:tcPr>
            <w:tcW w:w="3305" w:type="dxa"/>
          </w:tcPr>
          <w:p w14:paraId="71C0531F" w14:textId="77777777" w:rsidR="008A2670" w:rsidRDefault="008A2670" w:rsidP="006D2DF4">
            <w:pPr>
              <w:pStyle w:val="Tablebody"/>
            </w:pPr>
            <w:r>
              <w:t>Staff survey - redactions</w:t>
            </w:r>
          </w:p>
        </w:tc>
        <w:tc>
          <w:tcPr>
            <w:tcW w:w="1154" w:type="dxa"/>
          </w:tcPr>
          <w:p w14:paraId="7A41B1C9" w14:textId="77777777" w:rsidR="008A2670" w:rsidRDefault="008A2670" w:rsidP="006D2DF4">
            <w:pPr>
              <w:pStyle w:val="Tablebody"/>
            </w:pPr>
            <w:r>
              <w:t>29/07/24</w:t>
            </w:r>
          </w:p>
        </w:tc>
        <w:tc>
          <w:tcPr>
            <w:tcW w:w="1318" w:type="dxa"/>
          </w:tcPr>
          <w:p w14:paraId="454E7104" w14:textId="77777777" w:rsidR="008A2670" w:rsidRPr="00785A8C" w:rsidRDefault="008A2670" w:rsidP="006D2DF4">
            <w:pPr>
              <w:pStyle w:val="Tablebody"/>
              <w:rPr>
                <w:color w:val="FF0000"/>
              </w:rPr>
            </w:pPr>
            <w:r w:rsidRPr="00785A8C">
              <w:rPr>
                <w:color w:val="FF0000"/>
              </w:rPr>
              <w:t>31/07/24</w:t>
            </w:r>
          </w:p>
        </w:tc>
      </w:tr>
      <w:tr w:rsidR="008A2670" w14:paraId="29939212"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371F381" w14:textId="77777777" w:rsidR="008A2670" w:rsidRDefault="008A2670" w:rsidP="006D2DF4">
            <w:pPr>
              <w:pStyle w:val="Tablebody"/>
            </w:pPr>
            <w:r>
              <w:t>032</w:t>
            </w:r>
          </w:p>
        </w:tc>
        <w:tc>
          <w:tcPr>
            <w:tcW w:w="1246" w:type="dxa"/>
          </w:tcPr>
          <w:p w14:paraId="159757BC" w14:textId="77777777" w:rsidR="008A2670" w:rsidRDefault="008A2670" w:rsidP="006D2DF4">
            <w:pPr>
              <w:pStyle w:val="Tablebody"/>
            </w:pPr>
            <w:r>
              <w:t>23/07/24</w:t>
            </w:r>
          </w:p>
        </w:tc>
        <w:tc>
          <w:tcPr>
            <w:tcW w:w="1461" w:type="dxa"/>
          </w:tcPr>
          <w:p w14:paraId="6A0D7FCA" w14:textId="77777777" w:rsidR="008A2670" w:rsidRDefault="008A2670" w:rsidP="006D2DF4">
            <w:pPr>
              <w:pStyle w:val="Tablebody"/>
            </w:pPr>
            <w:r>
              <w:t>CMTEDD</w:t>
            </w:r>
          </w:p>
        </w:tc>
        <w:tc>
          <w:tcPr>
            <w:tcW w:w="3305" w:type="dxa"/>
          </w:tcPr>
          <w:p w14:paraId="22EC66F0" w14:textId="77777777" w:rsidR="008A2670" w:rsidRDefault="008A2670" w:rsidP="006D2DF4">
            <w:pPr>
              <w:pStyle w:val="Tablebody"/>
            </w:pPr>
            <w:r w:rsidRPr="009C5913">
              <w:t>Campbell School audit</w:t>
            </w:r>
          </w:p>
        </w:tc>
        <w:tc>
          <w:tcPr>
            <w:tcW w:w="1154" w:type="dxa"/>
          </w:tcPr>
          <w:p w14:paraId="6235D702" w14:textId="77777777" w:rsidR="008A2670" w:rsidRDefault="008A2670" w:rsidP="006D2DF4">
            <w:pPr>
              <w:pStyle w:val="Tablebody"/>
            </w:pPr>
            <w:r>
              <w:t>29/07/24</w:t>
            </w:r>
          </w:p>
        </w:tc>
        <w:tc>
          <w:tcPr>
            <w:tcW w:w="1318" w:type="dxa"/>
          </w:tcPr>
          <w:p w14:paraId="46864F0D" w14:textId="77777777" w:rsidR="008A2670" w:rsidRDefault="008A2670" w:rsidP="006D2DF4">
            <w:pPr>
              <w:pStyle w:val="Tablebody"/>
            </w:pPr>
            <w:r>
              <w:t>26/07/24</w:t>
            </w:r>
          </w:p>
        </w:tc>
      </w:tr>
      <w:tr w:rsidR="008A2670" w14:paraId="6813C00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D57890B" w14:textId="77777777" w:rsidR="008A2670" w:rsidRDefault="008A2670" w:rsidP="006D2DF4">
            <w:pPr>
              <w:pStyle w:val="Tablebody"/>
            </w:pPr>
            <w:r>
              <w:t>033</w:t>
            </w:r>
          </w:p>
        </w:tc>
        <w:tc>
          <w:tcPr>
            <w:tcW w:w="1246" w:type="dxa"/>
          </w:tcPr>
          <w:p w14:paraId="42312FEE" w14:textId="77777777" w:rsidR="008A2670" w:rsidRDefault="008A2670" w:rsidP="006D2DF4">
            <w:pPr>
              <w:pStyle w:val="Tablebody"/>
            </w:pPr>
            <w:r>
              <w:t>23/07/24</w:t>
            </w:r>
          </w:p>
        </w:tc>
        <w:tc>
          <w:tcPr>
            <w:tcW w:w="1461" w:type="dxa"/>
          </w:tcPr>
          <w:p w14:paraId="74089B7E" w14:textId="77777777" w:rsidR="008A2670" w:rsidRDefault="008A2670" w:rsidP="006D2DF4">
            <w:pPr>
              <w:pStyle w:val="Tablebody"/>
            </w:pPr>
            <w:r>
              <w:t>CMTEDD</w:t>
            </w:r>
          </w:p>
        </w:tc>
        <w:tc>
          <w:tcPr>
            <w:tcW w:w="3305" w:type="dxa"/>
          </w:tcPr>
          <w:p w14:paraId="09422F68" w14:textId="77777777" w:rsidR="008A2670" w:rsidRPr="009C5913" w:rsidRDefault="008A2670" w:rsidP="006D2DF4">
            <w:pPr>
              <w:pStyle w:val="Tablebody"/>
            </w:pPr>
            <w:r>
              <w:t>Integrity Commission matters</w:t>
            </w:r>
          </w:p>
        </w:tc>
        <w:tc>
          <w:tcPr>
            <w:tcW w:w="1154" w:type="dxa"/>
          </w:tcPr>
          <w:p w14:paraId="4B215B5C" w14:textId="77777777" w:rsidR="008A2670" w:rsidRDefault="008A2670" w:rsidP="006D2DF4">
            <w:pPr>
              <w:pStyle w:val="Tablebody"/>
            </w:pPr>
            <w:r>
              <w:t>29/07/24</w:t>
            </w:r>
          </w:p>
        </w:tc>
        <w:tc>
          <w:tcPr>
            <w:tcW w:w="1318" w:type="dxa"/>
          </w:tcPr>
          <w:p w14:paraId="59BAA333" w14:textId="77777777" w:rsidR="008A2670" w:rsidRDefault="008A2670" w:rsidP="006D2DF4">
            <w:pPr>
              <w:pStyle w:val="Tablebody"/>
            </w:pPr>
            <w:r w:rsidRPr="00785A8C">
              <w:rPr>
                <w:color w:val="FF0000"/>
              </w:rPr>
              <w:t>31/07/24</w:t>
            </w:r>
          </w:p>
        </w:tc>
      </w:tr>
      <w:tr w:rsidR="008A2670" w14:paraId="4D1705A5"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8B9D674" w14:textId="77777777" w:rsidR="008A2670" w:rsidRDefault="008A2670" w:rsidP="006D2DF4">
            <w:pPr>
              <w:pStyle w:val="Tablebody"/>
            </w:pPr>
            <w:r>
              <w:t>034</w:t>
            </w:r>
          </w:p>
        </w:tc>
        <w:tc>
          <w:tcPr>
            <w:tcW w:w="1246" w:type="dxa"/>
          </w:tcPr>
          <w:p w14:paraId="6C651626" w14:textId="77777777" w:rsidR="008A2670" w:rsidRDefault="008A2670" w:rsidP="006D2DF4">
            <w:pPr>
              <w:pStyle w:val="Tablebody"/>
            </w:pPr>
            <w:r>
              <w:t>23/07/24</w:t>
            </w:r>
          </w:p>
        </w:tc>
        <w:tc>
          <w:tcPr>
            <w:tcW w:w="1461" w:type="dxa"/>
          </w:tcPr>
          <w:p w14:paraId="7D0FB33A" w14:textId="77777777" w:rsidR="008A2670" w:rsidRDefault="008A2670" w:rsidP="006D2DF4">
            <w:pPr>
              <w:pStyle w:val="Tablebody"/>
            </w:pPr>
            <w:r>
              <w:t>CMTEDD</w:t>
            </w:r>
          </w:p>
        </w:tc>
        <w:tc>
          <w:tcPr>
            <w:tcW w:w="3305" w:type="dxa"/>
          </w:tcPr>
          <w:p w14:paraId="5E5BA8FC" w14:textId="77777777" w:rsidR="008A2670" w:rsidRPr="009C5913" w:rsidRDefault="008A2670" w:rsidP="006D2DF4">
            <w:pPr>
              <w:pStyle w:val="Tablebody"/>
            </w:pPr>
            <w:r>
              <w:t>Staff investigations – time on personal leave</w:t>
            </w:r>
          </w:p>
        </w:tc>
        <w:tc>
          <w:tcPr>
            <w:tcW w:w="1154" w:type="dxa"/>
          </w:tcPr>
          <w:p w14:paraId="7D6EC18E" w14:textId="77777777" w:rsidR="008A2670" w:rsidRDefault="008A2670" w:rsidP="006D2DF4">
            <w:pPr>
              <w:pStyle w:val="Tablebody"/>
            </w:pPr>
            <w:r>
              <w:t>29/07/24</w:t>
            </w:r>
          </w:p>
        </w:tc>
        <w:tc>
          <w:tcPr>
            <w:tcW w:w="1318" w:type="dxa"/>
          </w:tcPr>
          <w:p w14:paraId="1D046803" w14:textId="77777777" w:rsidR="008A2670" w:rsidRPr="00785A8C" w:rsidRDefault="008A2670" w:rsidP="006D2DF4">
            <w:pPr>
              <w:pStyle w:val="Tablebody"/>
              <w:rPr>
                <w:color w:val="FF0000"/>
              </w:rPr>
            </w:pPr>
            <w:r w:rsidRPr="00785A8C">
              <w:rPr>
                <w:color w:val="FF0000"/>
              </w:rPr>
              <w:t>31/07/24</w:t>
            </w:r>
          </w:p>
        </w:tc>
      </w:tr>
      <w:tr w:rsidR="008A2670" w14:paraId="10D24A5C"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7405A85" w14:textId="77777777" w:rsidR="008A2670" w:rsidRDefault="008A2670" w:rsidP="006D2DF4">
            <w:pPr>
              <w:pStyle w:val="Tablebody"/>
            </w:pPr>
            <w:r>
              <w:t>035</w:t>
            </w:r>
          </w:p>
        </w:tc>
        <w:tc>
          <w:tcPr>
            <w:tcW w:w="1246" w:type="dxa"/>
          </w:tcPr>
          <w:p w14:paraId="4ADD500C" w14:textId="77777777" w:rsidR="008A2670" w:rsidRDefault="008A2670" w:rsidP="006D2DF4">
            <w:pPr>
              <w:pStyle w:val="Tablebody"/>
            </w:pPr>
            <w:r>
              <w:t>23/07/24</w:t>
            </w:r>
          </w:p>
        </w:tc>
        <w:tc>
          <w:tcPr>
            <w:tcW w:w="1461" w:type="dxa"/>
          </w:tcPr>
          <w:p w14:paraId="2754AAE3" w14:textId="77777777" w:rsidR="008A2670" w:rsidRDefault="008A2670" w:rsidP="006D2DF4">
            <w:pPr>
              <w:pStyle w:val="Tablebody"/>
            </w:pPr>
            <w:r>
              <w:t>CMTEDD</w:t>
            </w:r>
          </w:p>
        </w:tc>
        <w:tc>
          <w:tcPr>
            <w:tcW w:w="3305" w:type="dxa"/>
          </w:tcPr>
          <w:p w14:paraId="762C87B9" w14:textId="77777777" w:rsidR="008A2670" w:rsidRPr="009C5913" w:rsidRDefault="008A2670" w:rsidP="006D2DF4">
            <w:pPr>
              <w:pStyle w:val="Tablebody"/>
            </w:pPr>
            <w:r>
              <w:t>Staff investigations – time suspended</w:t>
            </w:r>
          </w:p>
        </w:tc>
        <w:tc>
          <w:tcPr>
            <w:tcW w:w="1154" w:type="dxa"/>
          </w:tcPr>
          <w:p w14:paraId="255FCC6E" w14:textId="77777777" w:rsidR="008A2670" w:rsidRDefault="008A2670" w:rsidP="006D2DF4">
            <w:pPr>
              <w:pStyle w:val="Tablebody"/>
            </w:pPr>
            <w:r>
              <w:t>29/07/24</w:t>
            </w:r>
          </w:p>
        </w:tc>
        <w:tc>
          <w:tcPr>
            <w:tcW w:w="1318" w:type="dxa"/>
          </w:tcPr>
          <w:p w14:paraId="67325420" w14:textId="77777777" w:rsidR="008A2670" w:rsidRPr="00785A8C" w:rsidRDefault="008A2670" w:rsidP="006D2DF4">
            <w:pPr>
              <w:pStyle w:val="Tablebody"/>
              <w:rPr>
                <w:color w:val="FF0000"/>
              </w:rPr>
            </w:pPr>
            <w:r w:rsidRPr="00785A8C">
              <w:rPr>
                <w:color w:val="FF0000"/>
              </w:rPr>
              <w:t>31/07/24</w:t>
            </w:r>
          </w:p>
        </w:tc>
      </w:tr>
      <w:tr w:rsidR="008A2670" w14:paraId="185AD66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E7B7320" w14:textId="77777777" w:rsidR="008A2670" w:rsidRDefault="008A2670" w:rsidP="006D2DF4">
            <w:pPr>
              <w:pStyle w:val="Tablebody"/>
            </w:pPr>
            <w:r>
              <w:t>036</w:t>
            </w:r>
          </w:p>
        </w:tc>
        <w:tc>
          <w:tcPr>
            <w:tcW w:w="1246" w:type="dxa"/>
          </w:tcPr>
          <w:p w14:paraId="10FC8C50" w14:textId="77777777" w:rsidR="008A2670" w:rsidRDefault="008A2670" w:rsidP="006D2DF4">
            <w:pPr>
              <w:pStyle w:val="Tablebody"/>
            </w:pPr>
            <w:r>
              <w:t>24/07/24</w:t>
            </w:r>
          </w:p>
        </w:tc>
        <w:tc>
          <w:tcPr>
            <w:tcW w:w="1461" w:type="dxa"/>
          </w:tcPr>
          <w:p w14:paraId="439F8BF0" w14:textId="77777777" w:rsidR="008A2670" w:rsidRDefault="008A2670" w:rsidP="006D2DF4">
            <w:pPr>
              <w:pStyle w:val="Tablebody"/>
            </w:pPr>
            <w:r>
              <w:t>EPSDD</w:t>
            </w:r>
          </w:p>
        </w:tc>
        <w:tc>
          <w:tcPr>
            <w:tcW w:w="3305" w:type="dxa"/>
          </w:tcPr>
          <w:p w14:paraId="5AC85CD7" w14:textId="77777777" w:rsidR="008A2670" w:rsidRPr="009C5913" w:rsidRDefault="008A2670" w:rsidP="006D2DF4">
            <w:pPr>
              <w:pStyle w:val="Tablebody"/>
            </w:pPr>
            <w:r>
              <w:t>Calwell centre electricity supply</w:t>
            </w:r>
          </w:p>
        </w:tc>
        <w:tc>
          <w:tcPr>
            <w:tcW w:w="1154" w:type="dxa"/>
          </w:tcPr>
          <w:p w14:paraId="539E7819" w14:textId="77777777" w:rsidR="008A2670" w:rsidRDefault="008A2670" w:rsidP="006D2DF4">
            <w:pPr>
              <w:pStyle w:val="Tablebody"/>
            </w:pPr>
            <w:r>
              <w:t>30/07/24</w:t>
            </w:r>
          </w:p>
        </w:tc>
        <w:tc>
          <w:tcPr>
            <w:tcW w:w="1318" w:type="dxa"/>
          </w:tcPr>
          <w:p w14:paraId="017248AD" w14:textId="77777777" w:rsidR="008A2670" w:rsidRDefault="008A2670" w:rsidP="006D2DF4">
            <w:pPr>
              <w:pStyle w:val="Tablebody"/>
            </w:pPr>
            <w:r>
              <w:t>30/07/24</w:t>
            </w:r>
          </w:p>
        </w:tc>
      </w:tr>
      <w:tr w:rsidR="008A2670" w14:paraId="6479AEF3"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FE05182" w14:textId="77777777" w:rsidR="008A2670" w:rsidRDefault="008A2670" w:rsidP="006D2DF4">
            <w:pPr>
              <w:pStyle w:val="Tablebody"/>
            </w:pPr>
            <w:r>
              <w:t>037</w:t>
            </w:r>
          </w:p>
        </w:tc>
        <w:tc>
          <w:tcPr>
            <w:tcW w:w="1246" w:type="dxa"/>
          </w:tcPr>
          <w:p w14:paraId="0BA3EBFE" w14:textId="77777777" w:rsidR="008A2670" w:rsidRDefault="008A2670" w:rsidP="006D2DF4">
            <w:pPr>
              <w:pStyle w:val="Tablebody"/>
            </w:pPr>
            <w:r>
              <w:t>24/07/24</w:t>
            </w:r>
          </w:p>
        </w:tc>
        <w:tc>
          <w:tcPr>
            <w:tcW w:w="1461" w:type="dxa"/>
          </w:tcPr>
          <w:p w14:paraId="2AA11F9B" w14:textId="77777777" w:rsidR="008A2670" w:rsidRDefault="008A2670" w:rsidP="006D2DF4">
            <w:pPr>
              <w:pStyle w:val="Tablebody"/>
            </w:pPr>
            <w:r>
              <w:t>EPSDD</w:t>
            </w:r>
          </w:p>
        </w:tc>
        <w:tc>
          <w:tcPr>
            <w:tcW w:w="3305" w:type="dxa"/>
          </w:tcPr>
          <w:p w14:paraId="024636DC" w14:textId="77777777" w:rsidR="008A2670" w:rsidRPr="009C5913" w:rsidRDefault="008A2670" w:rsidP="006D2DF4">
            <w:pPr>
              <w:pStyle w:val="Tablebody"/>
            </w:pPr>
            <w:r>
              <w:t>Consultation with Calwell management</w:t>
            </w:r>
          </w:p>
        </w:tc>
        <w:tc>
          <w:tcPr>
            <w:tcW w:w="1154" w:type="dxa"/>
          </w:tcPr>
          <w:p w14:paraId="5AB33637" w14:textId="77777777" w:rsidR="008A2670" w:rsidRDefault="008A2670" w:rsidP="006D2DF4">
            <w:pPr>
              <w:pStyle w:val="Tablebody"/>
            </w:pPr>
            <w:r>
              <w:t>30/07/24</w:t>
            </w:r>
          </w:p>
        </w:tc>
        <w:tc>
          <w:tcPr>
            <w:tcW w:w="1318" w:type="dxa"/>
          </w:tcPr>
          <w:p w14:paraId="2833C0D7" w14:textId="77777777" w:rsidR="008A2670" w:rsidRDefault="008A2670" w:rsidP="006D2DF4">
            <w:pPr>
              <w:pStyle w:val="Tablebody"/>
            </w:pPr>
            <w:r>
              <w:t>30/07/24</w:t>
            </w:r>
          </w:p>
        </w:tc>
      </w:tr>
      <w:tr w:rsidR="008A2670" w14:paraId="7D22810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B399EFC" w14:textId="77777777" w:rsidR="008A2670" w:rsidRDefault="008A2670" w:rsidP="006D2DF4">
            <w:pPr>
              <w:pStyle w:val="Tablebody"/>
            </w:pPr>
            <w:r>
              <w:t>038</w:t>
            </w:r>
          </w:p>
        </w:tc>
        <w:tc>
          <w:tcPr>
            <w:tcW w:w="1246" w:type="dxa"/>
          </w:tcPr>
          <w:p w14:paraId="5C94E2F1" w14:textId="77777777" w:rsidR="008A2670" w:rsidRDefault="008A2670" w:rsidP="006D2DF4">
            <w:pPr>
              <w:pStyle w:val="Tablebody"/>
            </w:pPr>
            <w:r>
              <w:t>24/07/24</w:t>
            </w:r>
          </w:p>
        </w:tc>
        <w:tc>
          <w:tcPr>
            <w:tcW w:w="1461" w:type="dxa"/>
          </w:tcPr>
          <w:p w14:paraId="56D316A2" w14:textId="77777777" w:rsidR="008A2670" w:rsidRDefault="008A2670" w:rsidP="006D2DF4">
            <w:pPr>
              <w:pStyle w:val="Tablebody"/>
            </w:pPr>
            <w:r>
              <w:t>CMTEDD</w:t>
            </w:r>
          </w:p>
        </w:tc>
        <w:tc>
          <w:tcPr>
            <w:tcW w:w="3305" w:type="dxa"/>
          </w:tcPr>
          <w:p w14:paraId="7B1831F2" w14:textId="77777777" w:rsidR="008A2670" w:rsidRPr="009C5913" w:rsidRDefault="008A2670" w:rsidP="006D2DF4">
            <w:pPr>
              <w:pStyle w:val="Tablebody"/>
            </w:pPr>
            <w:r>
              <w:t>Concession rebate category changes</w:t>
            </w:r>
          </w:p>
        </w:tc>
        <w:tc>
          <w:tcPr>
            <w:tcW w:w="1154" w:type="dxa"/>
          </w:tcPr>
          <w:p w14:paraId="6A40FCBC" w14:textId="77777777" w:rsidR="008A2670" w:rsidRDefault="008A2670" w:rsidP="006D2DF4">
            <w:pPr>
              <w:pStyle w:val="Tablebody"/>
            </w:pPr>
            <w:r>
              <w:t>30/07/24</w:t>
            </w:r>
          </w:p>
        </w:tc>
        <w:tc>
          <w:tcPr>
            <w:tcW w:w="1318" w:type="dxa"/>
          </w:tcPr>
          <w:p w14:paraId="5A2CA0D2" w14:textId="77777777" w:rsidR="008A2670" w:rsidRDefault="008A2670" w:rsidP="006D2DF4">
            <w:pPr>
              <w:pStyle w:val="Tablebody"/>
            </w:pPr>
            <w:r>
              <w:t>30/07/24</w:t>
            </w:r>
          </w:p>
        </w:tc>
      </w:tr>
      <w:tr w:rsidR="008A2670" w14:paraId="3A1167B8"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FBD33ED" w14:textId="77777777" w:rsidR="008A2670" w:rsidRDefault="008A2670" w:rsidP="006D2DF4">
            <w:pPr>
              <w:pStyle w:val="Tablebody"/>
            </w:pPr>
            <w:r>
              <w:t>039</w:t>
            </w:r>
          </w:p>
        </w:tc>
        <w:tc>
          <w:tcPr>
            <w:tcW w:w="1246" w:type="dxa"/>
          </w:tcPr>
          <w:p w14:paraId="087DD61B" w14:textId="77777777" w:rsidR="008A2670" w:rsidRDefault="008A2670" w:rsidP="006D2DF4">
            <w:pPr>
              <w:pStyle w:val="Tablebody"/>
            </w:pPr>
            <w:r>
              <w:t>24/07/24</w:t>
            </w:r>
          </w:p>
        </w:tc>
        <w:tc>
          <w:tcPr>
            <w:tcW w:w="1461" w:type="dxa"/>
          </w:tcPr>
          <w:p w14:paraId="5E8B7677" w14:textId="77777777" w:rsidR="008A2670" w:rsidRDefault="008A2670" w:rsidP="006D2DF4">
            <w:pPr>
              <w:pStyle w:val="Tablebody"/>
            </w:pPr>
            <w:r>
              <w:t>EPSDD</w:t>
            </w:r>
          </w:p>
        </w:tc>
        <w:tc>
          <w:tcPr>
            <w:tcW w:w="3305" w:type="dxa"/>
          </w:tcPr>
          <w:p w14:paraId="274C96F6" w14:textId="77777777" w:rsidR="008A2670" w:rsidRDefault="008A2670" w:rsidP="006D2DF4">
            <w:pPr>
              <w:pStyle w:val="Tablebody"/>
            </w:pPr>
            <w:r>
              <w:t>Utility Rebate – How long has the rebate been at $750</w:t>
            </w:r>
          </w:p>
        </w:tc>
        <w:tc>
          <w:tcPr>
            <w:tcW w:w="1154" w:type="dxa"/>
          </w:tcPr>
          <w:p w14:paraId="40482C24" w14:textId="77777777" w:rsidR="008A2670" w:rsidRDefault="008A2670" w:rsidP="006D2DF4">
            <w:pPr>
              <w:pStyle w:val="Tablebody"/>
            </w:pPr>
            <w:r>
              <w:t>30/07/24</w:t>
            </w:r>
          </w:p>
        </w:tc>
        <w:tc>
          <w:tcPr>
            <w:tcW w:w="1318" w:type="dxa"/>
          </w:tcPr>
          <w:p w14:paraId="2BD23393" w14:textId="77777777" w:rsidR="008A2670" w:rsidRDefault="008A2670" w:rsidP="006D2DF4">
            <w:pPr>
              <w:pStyle w:val="Tablebody"/>
            </w:pPr>
            <w:r w:rsidRPr="00785A8C">
              <w:rPr>
                <w:color w:val="FF0000"/>
              </w:rPr>
              <w:t>02/08/24</w:t>
            </w:r>
          </w:p>
        </w:tc>
      </w:tr>
      <w:tr w:rsidR="008A2670" w14:paraId="7C1B2207"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8C4C51A" w14:textId="77777777" w:rsidR="008A2670" w:rsidRDefault="008A2670" w:rsidP="006D2DF4">
            <w:pPr>
              <w:pStyle w:val="Tablebody"/>
            </w:pPr>
            <w:r>
              <w:t>040</w:t>
            </w:r>
          </w:p>
        </w:tc>
        <w:tc>
          <w:tcPr>
            <w:tcW w:w="1246" w:type="dxa"/>
          </w:tcPr>
          <w:p w14:paraId="3FCA4652" w14:textId="77777777" w:rsidR="008A2670" w:rsidRDefault="008A2670" w:rsidP="006D2DF4">
            <w:pPr>
              <w:pStyle w:val="Tablebody"/>
            </w:pPr>
            <w:r>
              <w:t>24/07/24</w:t>
            </w:r>
          </w:p>
        </w:tc>
        <w:tc>
          <w:tcPr>
            <w:tcW w:w="1461" w:type="dxa"/>
          </w:tcPr>
          <w:p w14:paraId="4DF88364" w14:textId="77777777" w:rsidR="008A2670" w:rsidRDefault="008A2670" w:rsidP="006D2DF4">
            <w:pPr>
              <w:pStyle w:val="Tablebody"/>
            </w:pPr>
            <w:r>
              <w:t>EPSDD</w:t>
            </w:r>
          </w:p>
        </w:tc>
        <w:tc>
          <w:tcPr>
            <w:tcW w:w="3305" w:type="dxa"/>
          </w:tcPr>
          <w:p w14:paraId="51D577BB" w14:textId="77777777" w:rsidR="008A2670" w:rsidRDefault="008A2670" w:rsidP="006D2DF4">
            <w:pPr>
              <w:pStyle w:val="Tablebody"/>
            </w:pPr>
            <w:r w:rsidRPr="009C5913">
              <w:t>Utility Hardship fund</w:t>
            </w:r>
          </w:p>
        </w:tc>
        <w:tc>
          <w:tcPr>
            <w:tcW w:w="1154" w:type="dxa"/>
          </w:tcPr>
          <w:p w14:paraId="055F2A10" w14:textId="77777777" w:rsidR="008A2670" w:rsidRDefault="008A2670" w:rsidP="006D2DF4">
            <w:pPr>
              <w:pStyle w:val="Tablebody"/>
            </w:pPr>
            <w:r>
              <w:t>30/07/24</w:t>
            </w:r>
          </w:p>
        </w:tc>
        <w:tc>
          <w:tcPr>
            <w:tcW w:w="1318" w:type="dxa"/>
          </w:tcPr>
          <w:p w14:paraId="2EDD5538" w14:textId="77777777" w:rsidR="008A2670" w:rsidRDefault="008A2670" w:rsidP="006D2DF4">
            <w:pPr>
              <w:pStyle w:val="Tablebody"/>
            </w:pPr>
            <w:r>
              <w:t>29/07/24</w:t>
            </w:r>
          </w:p>
        </w:tc>
      </w:tr>
      <w:tr w:rsidR="008A2670" w14:paraId="299CE85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7F55AD5" w14:textId="77777777" w:rsidR="008A2670" w:rsidRDefault="008A2670" w:rsidP="006D2DF4">
            <w:pPr>
              <w:pStyle w:val="Tablebody"/>
            </w:pPr>
            <w:r>
              <w:t>041</w:t>
            </w:r>
          </w:p>
        </w:tc>
        <w:tc>
          <w:tcPr>
            <w:tcW w:w="1246" w:type="dxa"/>
          </w:tcPr>
          <w:p w14:paraId="5AAA739F" w14:textId="77777777" w:rsidR="008A2670" w:rsidRDefault="008A2670" w:rsidP="006D2DF4">
            <w:pPr>
              <w:pStyle w:val="Tablebody"/>
            </w:pPr>
            <w:r>
              <w:t>24/07/24</w:t>
            </w:r>
          </w:p>
        </w:tc>
        <w:tc>
          <w:tcPr>
            <w:tcW w:w="1461" w:type="dxa"/>
          </w:tcPr>
          <w:p w14:paraId="58227739" w14:textId="77777777" w:rsidR="008A2670" w:rsidRDefault="008A2670" w:rsidP="006D2DF4">
            <w:pPr>
              <w:pStyle w:val="Tablebody"/>
            </w:pPr>
            <w:r>
              <w:t>EPSDD</w:t>
            </w:r>
          </w:p>
        </w:tc>
        <w:tc>
          <w:tcPr>
            <w:tcW w:w="3305" w:type="dxa"/>
          </w:tcPr>
          <w:p w14:paraId="3D44A517" w14:textId="77777777" w:rsidR="008A2670" w:rsidRPr="009C5913" w:rsidRDefault="008A2670" w:rsidP="006D2DF4">
            <w:pPr>
              <w:pStyle w:val="Tablebody"/>
            </w:pPr>
            <w:r>
              <w:t>Healthy Waterways letter</w:t>
            </w:r>
          </w:p>
        </w:tc>
        <w:tc>
          <w:tcPr>
            <w:tcW w:w="1154" w:type="dxa"/>
          </w:tcPr>
          <w:p w14:paraId="0D7E45F7" w14:textId="77777777" w:rsidR="008A2670" w:rsidRDefault="008A2670" w:rsidP="006D2DF4">
            <w:pPr>
              <w:pStyle w:val="Tablebody"/>
            </w:pPr>
            <w:r>
              <w:t>30/07/24</w:t>
            </w:r>
          </w:p>
        </w:tc>
        <w:tc>
          <w:tcPr>
            <w:tcW w:w="1318" w:type="dxa"/>
          </w:tcPr>
          <w:p w14:paraId="404EC9B5" w14:textId="77777777" w:rsidR="008A2670" w:rsidRDefault="008A2670" w:rsidP="006D2DF4">
            <w:pPr>
              <w:pStyle w:val="Tablebody"/>
            </w:pPr>
            <w:r>
              <w:t>30/07/24</w:t>
            </w:r>
          </w:p>
        </w:tc>
      </w:tr>
      <w:tr w:rsidR="008A2670" w14:paraId="21C20D5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38A254E" w14:textId="77777777" w:rsidR="008A2670" w:rsidRDefault="008A2670" w:rsidP="006D2DF4">
            <w:pPr>
              <w:pStyle w:val="Tablebody"/>
            </w:pPr>
            <w:r>
              <w:t>042</w:t>
            </w:r>
          </w:p>
        </w:tc>
        <w:tc>
          <w:tcPr>
            <w:tcW w:w="1246" w:type="dxa"/>
          </w:tcPr>
          <w:p w14:paraId="65C5D0B0" w14:textId="77777777" w:rsidR="008A2670" w:rsidRDefault="008A2670" w:rsidP="006D2DF4">
            <w:pPr>
              <w:pStyle w:val="Tablebody"/>
            </w:pPr>
            <w:r>
              <w:t>24/07/24</w:t>
            </w:r>
          </w:p>
        </w:tc>
        <w:tc>
          <w:tcPr>
            <w:tcW w:w="1461" w:type="dxa"/>
          </w:tcPr>
          <w:p w14:paraId="70E3E858" w14:textId="77777777" w:rsidR="008A2670" w:rsidRDefault="008A2670" w:rsidP="006D2DF4">
            <w:pPr>
              <w:pStyle w:val="Tablebody"/>
            </w:pPr>
            <w:r>
              <w:t>EPSDD</w:t>
            </w:r>
          </w:p>
        </w:tc>
        <w:tc>
          <w:tcPr>
            <w:tcW w:w="3305" w:type="dxa"/>
          </w:tcPr>
          <w:p w14:paraId="72557432" w14:textId="77777777" w:rsidR="008A2670" w:rsidRDefault="008A2670" w:rsidP="006D2DF4">
            <w:pPr>
              <w:pStyle w:val="Tablebody"/>
            </w:pPr>
            <w:r>
              <w:t>Climate friendly banking provider</w:t>
            </w:r>
          </w:p>
        </w:tc>
        <w:tc>
          <w:tcPr>
            <w:tcW w:w="1154" w:type="dxa"/>
          </w:tcPr>
          <w:p w14:paraId="5357A8A9" w14:textId="77777777" w:rsidR="008A2670" w:rsidRDefault="008A2670" w:rsidP="006D2DF4">
            <w:pPr>
              <w:pStyle w:val="Tablebody"/>
            </w:pPr>
            <w:r>
              <w:t>30/07/24</w:t>
            </w:r>
          </w:p>
        </w:tc>
        <w:tc>
          <w:tcPr>
            <w:tcW w:w="1318" w:type="dxa"/>
          </w:tcPr>
          <w:p w14:paraId="64EE3708" w14:textId="77777777" w:rsidR="008A2670" w:rsidRDefault="008A2670" w:rsidP="006D2DF4">
            <w:pPr>
              <w:pStyle w:val="Tablebody"/>
            </w:pPr>
            <w:r w:rsidRPr="00785A8C">
              <w:rPr>
                <w:color w:val="FF0000"/>
              </w:rPr>
              <w:t>31/07/24</w:t>
            </w:r>
          </w:p>
        </w:tc>
      </w:tr>
      <w:tr w:rsidR="008A2670" w14:paraId="73594A2D"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C87925C" w14:textId="77777777" w:rsidR="008A2670" w:rsidRDefault="008A2670" w:rsidP="006D2DF4">
            <w:pPr>
              <w:pStyle w:val="Tablebody"/>
            </w:pPr>
            <w:r>
              <w:t>043</w:t>
            </w:r>
          </w:p>
        </w:tc>
        <w:tc>
          <w:tcPr>
            <w:tcW w:w="1246" w:type="dxa"/>
          </w:tcPr>
          <w:p w14:paraId="6806AAA3" w14:textId="77777777" w:rsidR="008A2670" w:rsidRDefault="008A2670" w:rsidP="006D2DF4">
            <w:pPr>
              <w:pStyle w:val="Tablebody"/>
            </w:pPr>
            <w:r>
              <w:t>23/07/24</w:t>
            </w:r>
          </w:p>
        </w:tc>
        <w:tc>
          <w:tcPr>
            <w:tcW w:w="1461" w:type="dxa"/>
          </w:tcPr>
          <w:p w14:paraId="62CD1989" w14:textId="77777777" w:rsidR="008A2670" w:rsidRDefault="008A2670" w:rsidP="006D2DF4">
            <w:pPr>
              <w:pStyle w:val="Tablebody"/>
            </w:pPr>
            <w:r>
              <w:t>CMTEDD</w:t>
            </w:r>
          </w:p>
        </w:tc>
        <w:tc>
          <w:tcPr>
            <w:tcW w:w="3305" w:type="dxa"/>
          </w:tcPr>
          <w:p w14:paraId="7159934E" w14:textId="77777777" w:rsidR="008A2670" w:rsidRDefault="008A2670" w:rsidP="006D2DF4">
            <w:pPr>
              <w:pStyle w:val="Tablebody"/>
            </w:pPr>
            <w:r w:rsidRPr="009C5913">
              <w:t>Land acquisitions</w:t>
            </w:r>
          </w:p>
        </w:tc>
        <w:tc>
          <w:tcPr>
            <w:tcW w:w="1154" w:type="dxa"/>
          </w:tcPr>
          <w:p w14:paraId="1474FED1" w14:textId="77777777" w:rsidR="008A2670" w:rsidRDefault="008A2670" w:rsidP="006D2DF4">
            <w:pPr>
              <w:pStyle w:val="Tablebody"/>
            </w:pPr>
            <w:r>
              <w:t>29/07/24</w:t>
            </w:r>
          </w:p>
        </w:tc>
        <w:tc>
          <w:tcPr>
            <w:tcW w:w="1318" w:type="dxa"/>
          </w:tcPr>
          <w:p w14:paraId="6760458E" w14:textId="77777777" w:rsidR="008A2670" w:rsidRDefault="008A2670" w:rsidP="006D2DF4">
            <w:pPr>
              <w:pStyle w:val="Tablebody"/>
            </w:pPr>
            <w:r>
              <w:t>24/07/24</w:t>
            </w:r>
          </w:p>
        </w:tc>
      </w:tr>
      <w:tr w:rsidR="008A2670" w14:paraId="3D2056E1"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37F8846" w14:textId="77777777" w:rsidR="008A2670" w:rsidRDefault="008A2670" w:rsidP="006D2DF4">
            <w:pPr>
              <w:pStyle w:val="Tablebody"/>
            </w:pPr>
            <w:r>
              <w:t>044</w:t>
            </w:r>
          </w:p>
        </w:tc>
        <w:tc>
          <w:tcPr>
            <w:tcW w:w="1246" w:type="dxa"/>
          </w:tcPr>
          <w:p w14:paraId="0E9BBCE0" w14:textId="77777777" w:rsidR="008A2670" w:rsidRDefault="008A2670" w:rsidP="006D2DF4">
            <w:pPr>
              <w:pStyle w:val="Tablebody"/>
            </w:pPr>
            <w:r>
              <w:t>24/07/24</w:t>
            </w:r>
          </w:p>
        </w:tc>
        <w:tc>
          <w:tcPr>
            <w:tcW w:w="1461" w:type="dxa"/>
          </w:tcPr>
          <w:p w14:paraId="07A98FE1" w14:textId="77777777" w:rsidR="008A2670" w:rsidRDefault="008A2670" w:rsidP="006D2DF4">
            <w:pPr>
              <w:pStyle w:val="Tablebody"/>
            </w:pPr>
            <w:r>
              <w:t>TCCS</w:t>
            </w:r>
          </w:p>
        </w:tc>
        <w:tc>
          <w:tcPr>
            <w:tcW w:w="3305" w:type="dxa"/>
          </w:tcPr>
          <w:p w14:paraId="0F016E8D" w14:textId="77777777" w:rsidR="008A2670" w:rsidRDefault="008A2670" w:rsidP="006D2DF4">
            <w:pPr>
              <w:pStyle w:val="Tablebody"/>
            </w:pPr>
            <w:r>
              <w:t>Footpath budget announcements</w:t>
            </w:r>
          </w:p>
        </w:tc>
        <w:tc>
          <w:tcPr>
            <w:tcW w:w="1154" w:type="dxa"/>
          </w:tcPr>
          <w:p w14:paraId="44FAD976" w14:textId="77777777" w:rsidR="008A2670" w:rsidRDefault="008A2670" w:rsidP="006D2DF4">
            <w:pPr>
              <w:pStyle w:val="Tablebody"/>
            </w:pPr>
            <w:r>
              <w:t>30/07/24</w:t>
            </w:r>
          </w:p>
        </w:tc>
        <w:tc>
          <w:tcPr>
            <w:tcW w:w="1318" w:type="dxa"/>
          </w:tcPr>
          <w:p w14:paraId="66754D38" w14:textId="77777777" w:rsidR="008A2670" w:rsidRDefault="008A2670" w:rsidP="006D2DF4">
            <w:pPr>
              <w:pStyle w:val="Tablebody"/>
            </w:pPr>
            <w:r>
              <w:t>30/07/24</w:t>
            </w:r>
          </w:p>
        </w:tc>
      </w:tr>
      <w:tr w:rsidR="008A2670" w14:paraId="7402EFB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CB1C10B" w14:textId="77777777" w:rsidR="008A2670" w:rsidRDefault="008A2670" w:rsidP="006D2DF4">
            <w:pPr>
              <w:pStyle w:val="Tablebody"/>
            </w:pPr>
            <w:r>
              <w:t>045</w:t>
            </w:r>
          </w:p>
        </w:tc>
        <w:tc>
          <w:tcPr>
            <w:tcW w:w="1246" w:type="dxa"/>
          </w:tcPr>
          <w:p w14:paraId="6A478B86" w14:textId="77777777" w:rsidR="008A2670" w:rsidRDefault="008A2670" w:rsidP="006D2DF4">
            <w:pPr>
              <w:pStyle w:val="Tablebody"/>
            </w:pPr>
            <w:r>
              <w:t>24/07/24</w:t>
            </w:r>
          </w:p>
        </w:tc>
        <w:tc>
          <w:tcPr>
            <w:tcW w:w="1461" w:type="dxa"/>
          </w:tcPr>
          <w:p w14:paraId="55C08D4A" w14:textId="77777777" w:rsidR="008A2670" w:rsidRDefault="008A2670" w:rsidP="006D2DF4">
            <w:pPr>
              <w:pStyle w:val="Tablebody"/>
            </w:pPr>
            <w:r>
              <w:t>TCCS</w:t>
            </w:r>
          </w:p>
        </w:tc>
        <w:tc>
          <w:tcPr>
            <w:tcW w:w="3305" w:type="dxa"/>
          </w:tcPr>
          <w:p w14:paraId="56F92227" w14:textId="77777777" w:rsidR="008A2670" w:rsidRDefault="008A2670" w:rsidP="006D2DF4">
            <w:pPr>
              <w:pStyle w:val="Tablebody"/>
            </w:pPr>
            <w:r>
              <w:t>Monaro Highway active travel funding</w:t>
            </w:r>
          </w:p>
        </w:tc>
        <w:tc>
          <w:tcPr>
            <w:tcW w:w="1154" w:type="dxa"/>
          </w:tcPr>
          <w:p w14:paraId="2EA01CF1" w14:textId="77777777" w:rsidR="008A2670" w:rsidRDefault="008A2670" w:rsidP="006D2DF4">
            <w:pPr>
              <w:pStyle w:val="Tablebody"/>
            </w:pPr>
            <w:r>
              <w:t>30/07/24</w:t>
            </w:r>
          </w:p>
        </w:tc>
        <w:tc>
          <w:tcPr>
            <w:tcW w:w="1318" w:type="dxa"/>
          </w:tcPr>
          <w:p w14:paraId="4F831D2C" w14:textId="77777777" w:rsidR="008A2670" w:rsidRDefault="008A2670" w:rsidP="006D2DF4">
            <w:pPr>
              <w:pStyle w:val="Tablebody"/>
            </w:pPr>
            <w:r w:rsidRPr="00785A8C">
              <w:rPr>
                <w:color w:val="FF0000"/>
              </w:rPr>
              <w:t>01/08/24</w:t>
            </w:r>
          </w:p>
        </w:tc>
      </w:tr>
      <w:tr w:rsidR="008A2670" w14:paraId="29D26AE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FB3D577" w14:textId="77777777" w:rsidR="008A2670" w:rsidRDefault="008A2670" w:rsidP="006D2DF4">
            <w:pPr>
              <w:pStyle w:val="Tablebody"/>
            </w:pPr>
            <w:r>
              <w:t>046</w:t>
            </w:r>
          </w:p>
        </w:tc>
        <w:tc>
          <w:tcPr>
            <w:tcW w:w="1246" w:type="dxa"/>
          </w:tcPr>
          <w:p w14:paraId="21110BE0" w14:textId="77777777" w:rsidR="008A2670" w:rsidRDefault="008A2670" w:rsidP="006D2DF4">
            <w:pPr>
              <w:pStyle w:val="Tablebody"/>
            </w:pPr>
            <w:r>
              <w:t>24/07/24</w:t>
            </w:r>
          </w:p>
        </w:tc>
        <w:tc>
          <w:tcPr>
            <w:tcW w:w="1461" w:type="dxa"/>
          </w:tcPr>
          <w:p w14:paraId="26015B74" w14:textId="77777777" w:rsidR="008A2670" w:rsidRDefault="008A2670" w:rsidP="006D2DF4">
            <w:pPr>
              <w:pStyle w:val="Tablebody"/>
            </w:pPr>
            <w:r>
              <w:t>TCCS</w:t>
            </w:r>
          </w:p>
        </w:tc>
        <w:tc>
          <w:tcPr>
            <w:tcW w:w="3305" w:type="dxa"/>
          </w:tcPr>
          <w:p w14:paraId="1D1E4B22" w14:textId="77777777" w:rsidR="008A2670" w:rsidRDefault="008A2670" w:rsidP="006D2DF4">
            <w:pPr>
              <w:pStyle w:val="Tablebody"/>
            </w:pPr>
            <w:r>
              <w:t>CDS data breaches</w:t>
            </w:r>
          </w:p>
        </w:tc>
        <w:tc>
          <w:tcPr>
            <w:tcW w:w="1154" w:type="dxa"/>
          </w:tcPr>
          <w:p w14:paraId="2E351099" w14:textId="77777777" w:rsidR="008A2670" w:rsidRDefault="008A2670" w:rsidP="006D2DF4">
            <w:pPr>
              <w:pStyle w:val="Tablebody"/>
            </w:pPr>
            <w:r>
              <w:t>30/07/24</w:t>
            </w:r>
          </w:p>
        </w:tc>
        <w:tc>
          <w:tcPr>
            <w:tcW w:w="1318" w:type="dxa"/>
          </w:tcPr>
          <w:p w14:paraId="44CA8EBB" w14:textId="77777777" w:rsidR="008A2670" w:rsidRDefault="008A2670" w:rsidP="006D2DF4">
            <w:pPr>
              <w:pStyle w:val="Tablebody"/>
            </w:pPr>
            <w:r>
              <w:t>30/07/24</w:t>
            </w:r>
          </w:p>
        </w:tc>
      </w:tr>
      <w:tr w:rsidR="008A2670" w14:paraId="4FAAFECC"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85C315C" w14:textId="77777777" w:rsidR="008A2670" w:rsidRDefault="008A2670" w:rsidP="006D2DF4">
            <w:pPr>
              <w:pStyle w:val="Tablebody"/>
            </w:pPr>
            <w:r>
              <w:t>047</w:t>
            </w:r>
          </w:p>
        </w:tc>
        <w:tc>
          <w:tcPr>
            <w:tcW w:w="1246" w:type="dxa"/>
          </w:tcPr>
          <w:p w14:paraId="53DE3930" w14:textId="77777777" w:rsidR="008A2670" w:rsidRDefault="008A2670" w:rsidP="006D2DF4">
            <w:pPr>
              <w:pStyle w:val="Tablebody"/>
            </w:pPr>
            <w:r>
              <w:t>24/07/24</w:t>
            </w:r>
          </w:p>
        </w:tc>
        <w:tc>
          <w:tcPr>
            <w:tcW w:w="1461" w:type="dxa"/>
          </w:tcPr>
          <w:p w14:paraId="0F44CB12" w14:textId="77777777" w:rsidR="008A2670" w:rsidRDefault="008A2670" w:rsidP="006D2DF4">
            <w:pPr>
              <w:pStyle w:val="Tablebody"/>
            </w:pPr>
            <w:r>
              <w:t>TCCS</w:t>
            </w:r>
          </w:p>
        </w:tc>
        <w:tc>
          <w:tcPr>
            <w:tcW w:w="3305" w:type="dxa"/>
          </w:tcPr>
          <w:p w14:paraId="5D2F22D7" w14:textId="77777777" w:rsidR="008A2670" w:rsidRDefault="008A2670" w:rsidP="006D2DF4">
            <w:pPr>
              <w:pStyle w:val="Tablebody"/>
            </w:pPr>
            <w:r>
              <w:t>Duplication of William Hovell Drive - funding</w:t>
            </w:r>
          </w:p>
        </w:tc>
        <w:tc>
          <w:tcPr>
            <w:tcW w:w="1154" w:type="dxa"/>
          </w:tcPr>
          <w:p w14:paraId="74587FDF" w14:textId="77777777" w:rsidR="008A2670" w:rsidRDefault="008A2670" w:rsidP="006D2DF4">
            <w:pPr>
              <w:pStyle w:val="Tablebody"/>
            </w:pPr>
            <w:r>
              <w:t>30/07/24</w:t>
            </w:r>
          </w:p>
        </w:tc>
        <w:tc>
          <w:tcPr>
            <w:tcW w:w="1318" w:type="dxa"/>
          </w:tcPr>
          <w:p w14:paraId="022E9230" w14:textId="77777777" w:rsidR="008A2670" w:rsidRDefault="008A2670" w:rsidP="006D2DF4">
            <w:pPr>
              <w:pStyle w:val="Tablebody"/>
            </w:pPr>
            <w:r>
              <w:t>30/07/24</w:t>
            </w:r>
          </w:p>
        </w:tc>
      </w:tr>
      <w:tr w:rsidR="008A2670" w14:paraId="0D504C73"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DFDBD43" w14:textId="77777777" w:rsidR="008A2670" w:rsidRDefault="008A2670" w:rsidP="006D2DF4">
            <w:pPr>
              <w:pStyle w:val="Tablebody"/>
            </w:pPr>
            <w:r>
              <w:t>048</w:t>
            </w:r>
          </w:p>
        </w:tc>
        <w:tc>
          <w:tcPr>
            <w:tcW w:w="1246" w:type="dxa"/>
          </w:tcPr>
          <w:p w14:paraId="3A52AC6D" w14:textId="77777777" w:rsidR="008A2670" w:rsidRDefault="008A2670" w:rsidP="006D2DF4">
            <w:pPr>
              <w:pStyle w:val="Tablebody"/>
            </w:pPr>
            <w:r>
              <w:t>24/07/24</w:t>
            </w:r>
          </w:p>
        </w:tc>
        <w:tc>
          <w:tcPr>
            <w:tcW w:w="1461" w:type="dxa"/>
          </w:tcPr>
          <w:p w14:paraId="10AD9975" w14:textId="77777777" w:rsidR="008A2670" w:rsidRDefault="008A2670" w:rsidP="006D2DF4">
            <w:pPr>
              <w:pStyle w:val="Tablebody"/>
            </w:pPr>
            <w:r>
              <w:t>TCCS</w:t>
            </w:r>
          </w:p>
        </w:tc>
        <w:tc>
          <w:tcPr>
            <w:tcW w:w="3305" w:type="dxa"/>
          </w:tcPr>
          <w:p w14:paraId="6EE4D865" w14:textId="77777777" w:rsidR="008A2670" w:rsidRDefault="008A2670" w:rsidP="006D2DF4">
            <w:pPr>
              <w:pStyle w:val="Tablebody"/>
            </w:pPr>
            <w:r>
              <w:t>Duplication of William Hovell Drive - funding</w:t>
            </w:r>
          </w:p>
        </w:tc>
        <w:tc>
          <w:tcPr>
            <w:tcW w:w="1154" w:type="dxa"/>
          </w:tcPr>
          <w:p w14:paraId="5C4E920D" w14:textId="77777777" w:rsidR="008A2670" w:rsidRDefault="008A2670" w:rsidP="006D2DF4">
            <w:pPr>
              <w:pStyle w:val="Tablebody"/>
            </w:pPr>
            <w:r>
              <w:t>30/07/24</w:t>
            </w:r>
          </w:p>
        </w:tc>
        <w:tc>
          <w:tcPr>
            <w:tcW w:w="1318" w:type="dxa"/>
          </w:tcPr>
          <w:p w14:paraId="4D45E433" w14:textId="77777777" w:rsidR="008A2670" w:rsidRDefault="008A2670" w:rsidP="006D2DF4">
            <w:pPr>
              <w:pStyle w:val="Tablebody"/>
            </w:pPr>
            <w:r>
              <w:t>30/07/24</w:t>
            </w:r>
          </w:p>
        </w:tc>
      </w:tr>
      <w:tr w:rsidR="008A2670" w14:paraId="4E1B943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C919C09" w14:textId="77777777" w:rsidR="008A2670" w:rsidRDefault="008A2670" w:rsidP="006D2DF4">
            <w:pPr>
              <w:pStyle w:val="Tablebody"/>
            </w:pPr>
            <w:r>
              <w:t>049</w:t>
            </w:r>
          </w:p>
        </w:tc>
        <w:tc>
          <w:tcPr>
            <w:tcW w:w="1246" w:type="dxa"/>
          </w:tcPr>
          <w:p w14:paraId="591BF151" w14:textId="77777777" w:rsidR="008A2670" w:rsidRDefault="008A2670" w:rsidP="006D2DF4">
            <w:pPr>
              <w:pStyle w:val="Tablebody"/>
            </w:pPr>
            <w:r>
              <w:t>24/07/24</w:t>
            </w:r>
          </w:p>
        </w:tc>
        <w:tc>
          <w:tcPr>
            <w:tcW w:w="1461" w:type="dxa"/>
          </w:tcPr>
          <w:p w14:paraId="2005876B" w14:textId="77777777" w:rsidR="008A2670" w:rsidRDefault="008A2670" w:rsidP="006D2DF4">
            <w:pPr>
              <w:pStyle w:val="Tablebody"/>
            </w:pPr>
            <w:r>
              <w:t>TCCS</w:t>
            </w:r>
          </w:p>
        </w:tc>
        <w:tc>
          <w:tcPr>
            <w:tcW w:w="3305" w:type="dxa"/>
          </w:tcPr>
          <w:p w14:paraId="0F28E94B" w14:textId="77777777" w:rsidR="008A2670" w:rsidRDefault="008A2670" w:rsidP="006D2DF4">
            <w:pPr>
              <w:pStyle w:val="Tablebody"/>
            </w:pPr>
            <w:r>
              <w:t>Duplication of William Hovell Drive – schedule for construction</w:t>
            </w:r>
          </w:p>
        </w:tc>
        <w:tc>
          <w:tcPr>
            <w:tcW w:w="1154" w:type="dxa"/>
          </w:tcPr>
          <w:p w14:paraId="2F8A986C" w14:textId="77777777" w:rsidR="008A2670" w:rsidRDefault="008A2670" w:rsidP="006D2DF4">
            <w:pPr>
              <w:pStyle w:val="Tablebody"/>
            </w:pPr>
            <w:r>
              <w:t>30/07/24</w:t>
            </w:r>
          </w:p>
        </w:tc>
        <w:tc>
          <w:tcPr>
            <w:tcW w:w="1318" w:type="dxa"/>
          </w:tcPr>
          <w:p w14:paraId="73062738" w14:textId="77777777" w:rsidR="008A2670" w:rsidRDefault="008A2670" w:rsidP="006D2DF4">
            <w:pPr>
              <w:pStyle w:val="Tablebody"/>
            </w:pPr>
            <w:r>
              <w:t>30/07/24</w:t>
            </w:r>
          </w:p>
        </w:tc>
      </w:tr>
      <w:tr w:rsidR="008A2670" w14:paraId="2073915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310F797" w14:textId="77777777" w:rsidR="008A2670" w:rsidRDefault="008A2670" w:rsidP="006D2DF4">
            <w:pPr>
              <w:pStyle w:val="Tablebody"/>
            </w:pPr>
            <w:r>
              <w:t>050</w:t>
            </w:r>
          </w:p>
        </w:tc>
        <w:tc>
          <w:tcPr>
            <w:tcW w:w="1246" w:type="dxa"/>
          </w:tcPr>
          <w:p w14:paraId="0CF722E4" w14:textId="77777777" w:rsidR="008A2670" w:rsidRDefault="008A2670" w:rsidP="006D2DF4">
            <w:pPr>
              <w:pStyle w:val="Tablebody"/>
            </w:pPr>
            <w:r>
              <w:t>24/07/24</w:t>
            </w:r>
          </w:p>
        </w:tc>
        <w:tc>
          <w:tcPr>
            <w:tcW w:w="1461" w:type="dxa"/>
          </w:tcPr>
          <w:p w14:paraId="00023FCD" w14:textId="77777777" w:rsidR="008A2670" w:rsidRDefault="008A2670" w:rsidP="006D2DF4">
            <w:pPr>
              <w:pStyle w:val="Tablebody"/>
            </w:pPr>
            <w:r>
              <w:t>CMTEDD</w:t>
            </w:r>
          </w:p>
        </w:tc>
        <w:tc>
          <w:tcPr>
            <w:tcW w:w="3305" w:type="dxa"/>
          </w:tcPr>
          <w:p w14:paraId="71564D13" w14:textId="77777777" w:rsidR="008A2670" w:rsidRDefault="008A2670" w:rsidP="006D2DF4">
            <w:pPr>
              <w:pStyle w:val="Tablebody"/>
            </w:pPr>
            <w:r>
              <w:t>Experienced individuals at Eku Energy Limited</w:t>
            </w:r>
          </w:p>
        </w:tc>
        <w:tc>
          <w:tcPr>
            <w:tcW w:w="1154" w:type="dxa"/>
          </w:tcPr>
          <w:p w14:paraId="16D7B530" w14:textId="77777777" w:rsidR="008A2670" w:rsidRDefault="008A2670" w:rsidP="006D2DF4">
            <w:pPr>
              <w:pStyle w:val="Tablebody"/>
            </w:pPr>
            <w:r>
              <w:t>31/08/24</w:t>
            </w:r>
          </w:p>
        </w:tc>
        <w:tc>
          <w:tcPr>
            <w:tcW w:w="1318" w:type="dxa"/>
          </w:tcPr>
          <w:p w14:paraId="6C4EA742" w14:textId="77777777" w:rsidR="008A2670" w:rsidRDefault="008A2670" w:rsidP="006D2DF4">
            <w:pPr>
              <w:pStyle w:val="Tablebody"/>
            </w:pPr>
            <w:r w:rsidRPr="00785A8C">
              <w:rPr>
                <w:color w:val="FF0000"/>
              </w:rPr>
              <w:t>02/08/24</w:t>
            </w:r>
          </w:p>
        </w:tc>
      </w:tr>
      <w:tr w:rsidR="008A2670" w14:paraId="2260B51A"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C9C05A3" w14:textId="77777777" w:rsidR="008A2670" w:rsidRDefault="008A2670" w:rsidP="006D2DF4">
            <w:pPr>
              <w:pStyle w:val="Tablebody"/>
            </w:pPr>
            <w:r>
              <w:t>051</w:t>
            </w:r>
          </w:p>
        </w:tc>
        <w:tc>
          <w:tcPr>
            <w:tcW w:w="1246" w:type="dxa"/>
          </w:tcPr>
          <w:p w14:paraId="5890ECD2" w14:textId="77777777" w:rsidR="008A2670" w:rsidRDefault="008A2670" w:rsidP="006D2DF4">
            <w:pPr>
              <w:pStyle w:val="Tablebody"/>
            </w:pPr>
            <w:r>
              <w:t>24/07/24</w:t>
            </w:r>
          </w:p>
        </w:tc>
        <w:tc>
          <w:tcPr>
            <w:tcW w:w="1461" w:type="dxa"/>
          </w:tcPr>
          <w:p w14:paraId="4ADA0D61" w14:textId="77777777" w:rsidR="008A2670" w:rsidRDefault="008A2670" w:rsidP="006D2DF4">
            <w:pPr>
              <w:pStyle w:val="Tablebody"/>
            </w:pPr>
            <w:r>
              <w:t>CMTEDD</w:t>
            </w:r>
          </w:p>
        </w:tc>
        <w:tc>
          <w:tcPr>
            <w:tcW w:w="3305" w:type="dxa"/>
          </w:tcPr>
          <w:p w14:paraId="2A401AF4" w14:textId="77777777" w:rsidR="008A2670" w:rsidRDefault="008A2670" w:rsidP="006D2DF4">
            <w:pPr>
              <w:pStyle w:val="Tablebody"/>
            </w:pPr>
            <w:r>
              <w:t xml:space="preserve">Penalties for non-compliance with National Electricity Market rules </w:t>
            </w:r>
          </w:p>
        </w:tc>
        <w:tc>
          <w:tcPr>
            <w:tcW w:w="1154" w:type="dxa"/>
          </w:tcPr>
          <w:p w14:paraId="7856DEE0" w14:textId="77777777" w:rsidR="008A2670" w:rsidRDefault="008A2670" w:rsidP="006D2DF4">
            <w:pPr>
              <w:pStyle w:val="Tablebody"/>
            </w:pPr>
            <w:r>
              <w:t>29/07/24</w:t>
            </w:r>
          </w:p>
        </w:tc>
        <w:tc>
          <w:tcPr>
            <w:tcW w:w="1318" w:type="dxa"/>
          </w:tcPr>
          <w:p w14:paraId="37B12838" w14:textId="77777777" w:rsidR="008A2670" w:rsidRPr="00785A8C" w:rsidRDefault="008A2670" w:rsidP="006D2DF4">
            <w:pPr>
              <w:pStyle w:val="Tablebody"/>
              <w:rPr>
                <w:color w:val="FF0000"/>
              </w:rPr>
            </w:pPr>
            <w:r w:rsidRPr="00785A8C">
              <w:rPr>
                <w:color w:val="FF0000"/>
              </w:rPr>
              <w:t>30/07/24</w:t>
            </w:r>
          </w:p>
        </w:tc>
      </w:tr>
      <w:tr w:rsidR="008A2670" w14:paraId="5436A50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310683B" w14:textId="77777777" w:rsidR="008A2670" w:rsidRDefault="008A2670" w:rsidP="006D2DF4">
            <w:pPr>
              <w:pStyle w:val="Tablebody"/>
            </w:pPr>
            <w:r>
              <w:t>052</w:t>
            </w:r>
          </w:p>
        </w:tc>
        <w:tc>
          <w:tcPr>
            <w:tcW w:w="1246" w:type="dxa"/>
          </w:tcPr>
          <w:p w14:paraId="577B8BB4" w14:textId="77777777" w:rsidR="008A2670" w:rsidRDefault="008A2670" w:rsidP="006D2DF4">
            <w:pPr>
              <w:pStyle w:val="Tablebody"/>
            </w:pPr>
            <w:r>
              <w:t>24/07/24</w:t>
            </w:r>
          </w:p>
        </w:tc>
        <w:tc>
          <w:tcPr>
            <w:tcW w:w="1461" w:type="dxa"/>
          </w:tcPr>
          <w:p w14:paraId="39AB645D" w14:textId="77777777" w:rsidR="008A2670" w:rsidRDefault="008A2670" w:rsidP="006D2DF4">
            <w:pPr>
              <w:pStyle w:val="Tablebody"/>
            </w:pPr>
            <w:r>
              <w:t>CMTEDD</w:t>
            </w:r>
          </w:p>
        </w:tc>
        <w:tc>
          <w:tcPr>
            <w:tcW w:w="3305" w:type="dxa"/>
          </w:tcPr>
          <w:p w14:paraId="7F3613CE" w14:textId="77777777" w:rsidR="008A2670" w:rsidRDefault="008A2670" w:rsidP="006D2DF4">
            <w:pPr>
              <w:pStyle w:val="Tablebody"/>
            </w:pPr>
            <w:r>
              <w:t>Big Canberra Battery-Social License</w:t>
            </w:r>
          </w:p>
        </w:tc>
        <w:tc>
          <w:tcPr>
            <w:tcW w:w="1154" w:type="dxa"/>
          </w:tcPr>
          <w:p w14:paraId="58A2C5BD" w14:textId="77777777" w:rsidR="008A2670" w:rsidRDefault="008A2670" w:rsidP="006D2DF4">
            <w:pPr>
              <w:pStyle w:val="Tablebody"/>
            </w:pPr>
            <w:r>
              <w:t>29/07/24</w:t>
            </w:r>
          </w:p>
        </w:tc>
        <w:tc>
          <w:tcPr>
            <w:tcW w:w="1318" w:type="dxa"/>
          </w:tcPr>
          <w:p w14:paraId="7788BFE5" w14:textId="77777777" w:rsidR="008A2670" w:rsidRPr="00785A8C" w:rsidRDefault="008A2670" w:rsidP="006D2DF4">
            <w:pPr>
              <w:pStyle w:val="Tablebody"/>
              <w:rPr>
                <w:color w:val="FF0000"/>
              </w:rPr>
            </w:pPr>
            <w:r w:rsidRPr="00785A8C">
              <w:rPr>
                <w:color w:val="FF0000"/>
              </w:rPr>
              <w:t>31/07/24</w:t>
            </w:r>
          </w:p>
        </w:tc>
      </w:tr>
      <w:tr w:rsidR="008A2670" w14:paraId="5E342BC3"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F661306" w14:textId="77777777" w:rsidR="008A2670" w:rsidRDefault="008A2670" w:rsidP="006D2DF4">
            <w:pPr>
              <w:pStyle w:val="Tablebody"/>
            </w:pPr>
            <w:r>
              <w:t>053</w:t>
            </w:r>
          </w:p>
        </w:tc>
        <w:tc>
          <w:tcPr>
            <w:tcW w:w="1246" w:type="dxa"/>
          </w:tcPr>
          <w:p w14:paraId="19F4B555" w14:textId="77777777" w:rsidR="008A2670" w:rsidRDefault="008A2670" w:rsidP="006D2DF4">
            <w:pPr>
              <w:pStyle w:val="Tablebody"/>
            </w:pPr>
            <w:r>
              <w:t>24/07/24</w:t>
            </w:r>
          </w:p>
        </w:tc>
        <w:tc>
          <w:tcPr>
            <w:tcW w:w="1461" w:type="dxa"/>
          </w:tcPr>
          <w:p w14:paraId="5BDD43C9" w14:textId="77777777" w:rsidR="008A2670" w:rsidRDefault="008A2670" w:rsidP="006D2DF4">
            <w:pPr>
              <w:pStyle w:val="Tablebody"/>
            </w:pPr>
            <w:r>
              <w:t>CMTEDD</w:t>
            </w:r>
          </w:p>
        </w:tc>
        <w:tc>
          <w:tcPr>
            <w:tcW w:w="3305" w:type="dxa"/>
          </w:tcPr>
          <w:p w14:paraId="527E61EA" w14:textId="77777777" w:rsidR="008A2670" w:rsidRDefault="008A2670" w:rsidP="006D2DF4">
            <w:pPr>
              <w:pStyle w:val="Tablebody"/>
            </w:pPr>
            <w:r>
              <w:t>Big Canberra Battery Project milestones</w:t>
            </w:r>
          </w:p>
        </w:tc>
        <w:tc>
          <w:tcPr>
            <w:tcW w:w="1154" w:type="dxa"/>
          </w:tcPr>
          <w:p w14:paraId="557F3D6D" w14:textId="77777777" w:rsidR="008A2670" w:rsidRDefault="008A2670" w:rsidP="006D2DF4">
            <w:pPr>
              <w:pStyle w:val="Tablebody"/>
            </w:pPr>
            <w:r>
              <w:t>29/07/24</w:t>
            </w:r>
          </w:p>
        </w:tc>
        <w:tc>
          <w:tcPr>
            <w:tcW w:w="1318" w:type="dxa"/>
          </w:tcPr>
          <w:p w14:paraId="0D645C43" w14:textId="77777777" w:rsidR="008A2670" w:rsidRPr="00785A8C" w:rsidRDefault="008A2670" w:rsidP="006D2DF4">
            <w:pPr>
              <w:pStyle w:val="Tablebody"/>
              <w:rPr>
                <w:color w:val="FF0000"/>
              </w:rPr>
            </w:pPr>
            <w:r w:rsidRPr="00785A8C">
              <w:rPr>
                <w:color w:val="FF0000"/>
              </w:rPr>
              <w:t>31/07/24</w:t>
            </w:r>
          </w:p>
        </w:tc>
      </w:tr>
      <w:tr w:rsidR="008A2670" w14:paraId="2E36AA8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27FC53D" w14:textId="77777777" w:rsidR="008A2670" w:rsidRDefault="008A2670" w:rsidP="006D2DF4">
            <w:pPr>
              <w:pStyle w:val="Tablebody"/>
            </w:pPr>
            <w:r>
              <w:t>054</w:t>
            </w:r>
          </w:p>
        </w:tc>
        <w:tc>
          <w:tcPr>
            <w:tcW w:w="1246" w:type="dxa"/>
          </w:tcPr>
          <w:p w14:paraId="4ABE7021" w14:textId="77777777" w:rsidR="008A2670" w:rsidRDefault="008A2670" w:rsidP="006D2DF4">
            <w:pPr>
              <w:pStyle w:val="Tablebody"/>
            </w:pPr>
          </w:p>
        </w:tc>
        <w:tc>
          <w:tcPr>
            <w:tcW w:w="1461" w:type="dxa"/>
          </w:tcPr>
          <w:p w14:paraId="06E079F5" w14:textId="77777777" w:rsidR="008A2670" w:rsidRPr="00800645" w:rsidRDefault="008A2670" w:rsidP="006D2DF4">
            <w:pPr>
              <w:pStyle w:val="Tablebody"/>
            </w:pPr>
          </w:p>
        </w:tc>
        <w:tc>
          <w:tcPr>
            <w:tcW w:w="3305" w:type="dxa"/>
          </w:tcPr>
          <w:p w14:paraId="6CB368EB" w14:textId="77777777" w:rsidR="008A2670" w:rsidRPr="00800645" w:rsidRDefault="008A2670" w:rsidP="006D2DF4">
            <w:pPr>
              <w:pStyle w:val="Tablebody"/>
            </w:pPr>
            <w:r w:rsidRPr="00800645">
              <w:t>CONFIDENTIAL</w:t>
            </w:r>
          </w:p>
        </w:tc>
        <w:tc>
          <w:tcPr>
            <w:tcW w:w="1154" w:type="dxa"/>
          </w:tcPr>
          <w:p w14:paraId="39CCF310" w14:textId="77777777" w:rsidR="008A2670" w:rsidRDefault="008A2670" w:rsidP="006D2DF4">
            <w:pPr>
              <w:pStyle w:val="Tablebody"/>
            </w:pPr>
            <w:r>
              <w:t>30/07/24</w:t>
            </w:r>
          </w:p>
        </w:tc>
        <w:tc>
          <w:tcPr>
            <w:tcW w:w="1318" w:type="dxa"/>
          </w:tcPr>
          <w:p w14:paraId="069571AD" w14:textId="77777777" w:rsidR="008A2670" w:rsidRDefault="008A2670" w:rsidP="006D2DF4">
            <w:pPr>
              <w:pStyle w:val="Tablebody"/>
            </w:pPr>
            <w:r w:rsidRPr="00785A8C">
              <w:rPr>
                <w:color w:val="FF0000"/>
              </w:rPr>
              <w:t>31/07/24</w:t>
            </w:r>
          </w:p>
        </w:tc>
      </w:tr>
      <w:tr w:rsidR="008A2670" w14:paraId="13A93DC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239BF9D" w14:textId="77777777" w:rsidR="008A2670" w:rsidRDefault="008A2670" w:rsidP="006D2DF4">
            <w:pPr>
              <w:pStyle w:val="Tablebody"/>
            </w:pPr>
            <w:r>
              <w:t>055</w:t>
            </w:r>
          </w:p>
        </w:tc>
        <w:tc>
          <w:tcPr>
            <w:tcW w:w="1246" w:type="dxa"/>
          </w:tcPr>
          <w:p w14:paraId="7C789C15" w14:textId="77777777" w:rsidR="008A2670" w:rsidRDefault="008A2670" w:rsidP="006D2DF4">
            <w:pPr>
              <w:pStyle w:val="Tablebody"/>
            </w:pPr>
            <w:r>
              <w:t>25/07/24</w:t>
            </w:r>
          </w:p>
        </w:tc>
        <w:tc>
          <w:tcPr>
            <w:tcW w:w="1461" w:type="dxa"/>
          </w:tcPr>
          <w:p w14:paraId="3A08DEB9" w14:textId="77777777" w:rsidR="008A2670" w:rsidRDefault="008A2670" w:rsidP="006D2DF4">
            <w:pPr>
              <w:pStyle w:val="Tablebody"/>
            </w:pPr>
            <w:r>
              <w:t>ACT HD</w:t>
            </w:r>
          </w:p>
        </w:tc>
        <w:tc>
          <w:tcPr>
            <w:tcW w:w="3305" w:type="dxa"/>
          </w:tcPr>
          <w:p w14:paraId="01552AD0" w14:textId="77777777" w:rsidR="008A2670" w:rsidRPr="008D40F8" w:rsidRDefault="008A2670" w:rsidP="006D2DF4">
            <w:pPr>
              <w:pStyle w:val="Tablebody"/>
              <w:rPr>
                <w:highlight w:val="red"/>
              </w:rPr>
            </w:pPr>
            <w:r w:rsidRPr="00F4652D">
              <w:t>Initiation of care definitions</w:t>
            </w:r>
          </w:p>
        </w:tc>
        <w:tc>
          <w:tcPr>
            <w:tcW w:w="1154" w:type="dxa"/>
          </w:tcPr>
          <w:p w14:paraId="3B582B9B" w14:textId="77777777" w:rsidR="008A2670" w:rsidRDefault="008A2670" w:rsidP="006D2DF4">
            <w:pPr>
              <w:pStyle w:val="Tablebody"/>
            </w:pPr>
            <w:r>
              <w:t>31/07/24</w:t>
            </w:r>
          </w:p>
        </w:tc>
        <w:tc>
          <w:tcPr>
            <w:tcW w:w="1318" w:type="dxa"/>
          </w:tcPr>
          <w:p w14:paraId="408D9C12" w14:textId="77777777" w:rsidR="008A2670" w:rsidRPr="00785A8C" w:rsidRDefault="008A2670" w:rsidP="006D2DF4">
            <w:pPr>
              <w:pStyle w:val="Tablebody"/>
              <w:rPr>
                <w:color w:val="FF0000"/>
              </w:rPr>
            </w:pPr>
            <w:r w:rsidRPr="00785A8C">
              <w:rPr>
                <w:color w:val="FF0000"/>
              </w:rPr>
              <w:t>02/08/24</w:t>
            </w:r>
          </w:p>
        </w:tc>
      </w:tr>
      <w:tr w:rsidR="008A2670" w14:paraId="05261E92"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EB3A999" w14:textId="77777777" w:rsidR="008A2670" w:rsidRDefault="008A2670" w:rsidP="006D2DF4">
            <w:pPr>
              <w:pStyle w:val="Tablebody"/>
            </w:pPr>
            <w:r>
              <w:t>056</w:t>
            </w:r>
          </w:p>
        </w:tc>
        <w:tc>
          <w:tcPr>
            <w:tcW w:w="1246" w:type="dxa"/>
          </w:tcPr>
          <w:p w14:paraId="2D7E362A" w14:textId="77777777" w:rsidR="008A2670" w:rsidRDefault="008A2670" w:rsidP="006D2DF4">
            <w:pPr>
              <w:pStyle w:val="Tablebody"/>
            </w:pPr>
            <w:r>
              <w:t>25/07/24</w:t>
            </w:r>
          </w:p>
        </w:tc>
        <w:tc>
          <w:tcPr>
            <w:tcW w:w="1461" w:type="dxa"/>
          </w:tcPr>
          <w:p w14:paraId="5DF0AC18" w14:textId="77777777" w:rsidR="008A2670" w:rsidRDefault="008A2670" w:rsidP="006D2DF4">
            <w:pPr>
              <w:pStyle w:val="Tablebody"/>
            </w:pPr>
            <w:r>
              <w:t>ACT HD</w:t>
            </w:r>
          </w:p>
        </w:tc>
        <w:tc>
          <w:tcPr>
            <w:tcW w:w="3305" w:type="dxa"/>
          </w:tcPr>
          <w:p w14:paraId="7506EF74" w14:textId="77777777" w:rsidR="008A2670" w:rsidRPr="00F4652D" w:rsidRDefault="008A2670" w:rsidP="006D2DF4">
            <w:pPr>
              <w:pStyle w:val="Tablebody"/>
            </w:pPr>
            <w:r>
              <w:t>NTT Audit report</w:t>
            </w:r>
          </w:p>
        </w:tc>
        <w:tc>
          <w:tcPr>
            <w:tcW w:w="1154" w:type="dxa"/>
          </w:tcPr>
          <w:p w14:paraId="261D3412" w14:textId="77777777" w:rsidR="008A2670" w:rsidRDefault="008A2670" w:rsidP="006D2DF4">
            <w:pPr>
              <w:pStyle w:val="Tablebody"/>
            </w:pPr>
            <w:r>
              <w:t>31/07/24</w:t>
            </w:r>
          </w:p>
        </w:tc>
        <w:tc>
          <w:tcPr>
            <w:tcW w:w="1318" w:type="dxa"/>
          </w:tcPr>
          <w:p w14:paraId="496364FD" w14:textId="77777777" w:rsidR="008A2670" w:rsidRPr="00785A8C" w:rsidRDefault="008A2670" w:rsidP="006D2DF4">
            <w:pPr>
              <w:pStyle w:val="Tablebody"/>
              <w:rPr>
                <w:color w:val="FF0000"/>
              </w:rPr>
            </w:pPr>
            <w:r w:rsidRPr="00785A8C">
              <w:rPr>
                <w:color w:val="FF0000"/>
              </w:rPr>
              <w:t>07/08/24</w:t>
            </w:r>
          </w:p>
        </w:tc>
      </w:tr>
      <w:tr w:rsidR="008A2670" w14:paraId="3283ABF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26F86A8" w14:textId="77777777" w:rsidR="008A2670" w:rsidRDefault="008A2670" w:rsidP="006D2DF4">
            <w:pPr>
              <w:pStyle w:val="Tablebody"/>
            </w:pPr>
            <w:r>
              <w:t>057</w:t>
            </w:r>
          </w:p>
        </w:tc>
        <w:tc>
          <w:tcPr>
            <w:tcW w:w="1246" w:type="dxa"/>
          </w:tcPr>
          <w:p w14:paraId="2B8D96AD" w14:textId="77777777" w:rsidR="008A2670" w:rsidRDefault="008A2670" w:rsidP="006D2DF4">
            <w:pPr>
              <w:pStyle w:val="Tablebody"/>
            </w:pPr>
            <w:r>
              <w:t>25/07/24</w:t>
            </w:r>
          </w:p>
        </w:tc>
        <w:tc>
          <w:tcPr>
            <w:tcW w:w="1461" w:type="dxa"/>
          </w:tcPr>
          <w:p w14:paraId="71DA34CD" w14:textId="77777777" w:rsidR="008A2670" w:rsidRDefault="008A2670" w:rsidP="006D2DF4">
            <w:pPr>
              <w:pStyle w:val="Tablebody"/>
            </w:pPr>
            <w:r>
              <w:t>ACT HD</w:t>
            </w:r>
          </w:p>
        </w:tc>
        <w:tc>
          <w:tcPr>
            <w:tcW w:w="3305" w:type="dxa"/>
          </w:tcPr>
          <w:p w14:paraId="5B288106" w14:textId="77777777" w:rsidR="008A2670" w:rsidRPr="00F4652D" w:rsidRDefault="008A2670" w:rsidP="006D2DF4">
            <w:pPr>
              <w:pStyle w:val="Tablebody"/>
            </w:pPr>
            <w:r>
              <w:t>Minister briefing NTT audit</w:t>
            </w:r>
          </w:p>
        </w:tc>
        <w:tc>
          <w:tcPr>
            <w:tcW w:w="1154" w:type="dxa"/>
          </w:tcPr>
          <w:p w14:paraId="3BEABA64" w14:textId="77777777" w:rsidR="008A2670" w:rsidRDefault="008A2670" w:rsidP="006D2DF4">
            <w:pPr>
              <w:pStyle w:val="Tablebody"/>
            </w:pPr>
            <w:r>
              <w:t>31/07/24</w:t>
            </w:r>
          </w:p>
        </w:tc>
        <w:tc>
          <w:tcPr>
            <w:tcW w:w="1318" w:type="dxa"/>
          </w:tcPr>
          <w:p w14:paraId="36FD67CB" w14:textId="77777777" w:rsidR="008A2670" w:rsidRPr="00785A8C" w:rsidRDefault="008A2670" w:rsidP="006D2DF4">
            <w:pPr>
              <w:pStyle w:val="Tablebody"/>
              <w:rPr>
                <w:color w:val="FF0000"/>
              </w:rPr>
            </w:pPr>
            <w:r w:rsidRPr="00785A8C">
              <w:rPr>
                <w:color w:val="FF0000"/>
              </w:rPr>
              <w:t>07/08/24</w:t>
            </w:r>
          </w:p>
        </w:tc>
      </w:tr>
      <w:tr w:rsidR="008A2670" w14:paraId="2CF2A34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0680430" w14:textId="77777777" w:rsidR="008A2670" w:rsidRDefault="008A2670" w:rsidP="006D2DF4">
            <w:pPr>
              <w:pStyle w:val="Tablebody"/>
            </w:pPr>
            <w:r>
              <w:t>058</w:t>
            </w:r>
          </w:p>
        </w:tc>
        <w:tc>
          <w:tcPr>
            <w:tcW w:w="1246" w:type="dxa"/>
          </w:tcPr>
          <w:p w14:paraId="31754B6D" w14:textId="77777777" w:rsidR="008A2670" w:rsidRDefault="008A2670" w:rsidP="006D2DF4">
            <w:pPr>
              <w:pStyle w:val="Tablebody"/>
            </w:pPr>
            <w:r>
              <w:t>25/07/24</w:t>
            </w:r>
          </w:p>
        </w:tc>
        <w:tc>
          <w:tcPr>
            <w:tcW w:w="1461" w:type="dxa"/>
          </w:tcPr>
          <w:p w14:paraId="7BDB71F5" w14:textId="77777777" w:rsidR="008A2670" w:rsidRDefault="008A2670" w:rsidP="006D2DF4">
            <w:pPr>
              <w:pStyle w:val="Tablebody"/>
            </w:pPr>
            <w:r>
              <w:t>ACT HD</w:t>
            </w:r>
          </w:p>
        </w:tc>
        <w:tc>
          <w:tcPr>
            <w:tcW w:w="3305" w:type="dxa"/>
          </w:tcPr>
          <w:p w14:paraId="2CAFB8AB" w14:textId="77777777" w:rsidR="008A2670" w:rsidRPr="00F4652D" w:rsidRDefault="008A2670" w:rsidP="006D2DF4">
            <w:pPr>
              <w:pStyle w:val="Tablebody"/>
            </w:pPr>
            <w:r>
              <w:t>NTT overpayment</w:t>
            </w:r>
          </w:p>
        </w:tc>
        <w:tc>
          <w:tcPr>
            <w:tcW w:w="1154" w:type="dxa"/>
          </w:tcPr>
          <w:p w14:paraId="6C4C4AEA" w14:textId="77777777" w:rsidR="008A2670" w:rsidRDefault="008A2670" w:rsidP="006D2DF4">
            <w:pPr>
              <w:pStyle w:val="Tablebody"/>
            </w:pPr>
            <w:r>
              <w:t>31/07/24</w:t>
            </w:r>
          </w:p>
        </w:tc>
        <w:tc>
          <w:tcPr>
            <w:tcW w:w="1318" w:type="dxa"/>
          </w:tcPr>
          <w:p w14:paraId="45E2E832" w14:textId="77777777" w:rsidR="008A2670" w:rsidRPr="00785A8C" w:rsidRDefault="008A2670" w:rsidP="006D2DF4">
            <w:pPr>
              <w:pStyle w:val="Tablebody"/>
              <w:rPr>
                <w:color w:val="FF0000"/>
              </w:rPr>
            </w:pPr>
            <w:r w:rsidRPr="00785A8C">
              <w:rPr>
                <w:color w:val="FF0000"/>
              </w:rPr>
              <w:t>07/08/24</w:t>
            </w:r>
          </w:p>
        </w:tc>
      </w:tr>
      <w:tr w:rsidR="008A2670" w14:paraId="000A2C7A"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36F9258" w14:textId="77777777" w:rsidR="008A2670" w:rsidRDefault="008A2670" w:rsidP="006D2DF4">
            <w:pPr>
              <w:pStyle w:val="Tablebody"/>
            </w:pPr>
            <w:r>
              <w:t>059</w:t>
            </w:r>
          </w:p>
        </w:tc>
        <w:tc>
          <w:tcPr>
            <w:tcW w:w="1246" w:type="dxa"/>
          </w:tcPr>
          <w:p w14:paraId="1A4E1DDA" w14:textId="77777777" w:rsidR="008A2670" w:rsidRDefault="008A2670" w:rsidP="006D2DF4">
            <w:pPr>
              <w:pStyle w:val="Tablebody"/>
            </w:pPr>
            <w:r>
              <w:t>25/07/24</w:t>
            </w:r>
          </w:p>
        </w:tc>
        <w:tc>
          <w:tcPr>
            <w:tcW w:w="1461" w:type="dxa"/>
          </w:tcPr>
          <w:p w14:paraId="41DBEC9E" w14:textId="77777777" w:rsidR="008A2670" w:rsidRDefault="008A2670" w:rsidP="006D2DF4">
            <w:pPr>
              <w:pStyle w:val="Tablebody"/>
            </w:pPr>
            <w:r>
              <w:t>ACT HD</w:t>
            </w:r>
          </w:p>
        </w:tc>
        <w:tc>
          <w:tcPr>
            <w:tcW w:w="3305" w:type="dxa"/>
          </w:tcPr>
          <w:p w14:paraId="2D113A9F" w14:textId="77777777" w:rsidR="008A2670" w:rsidRPr="00F4652D" w:rsidRDefault="008A2670" w:rsidP="006D2DF4">
            <w:pPr>
              <w:pStyle w:val="Tablebody"/>
            </w:pPr>
            <w:r>
              <w:t>NTT Contract Governance</w:t>
            </w:r>
          </w:p>
        </w:tc>
        <w:tc>
          <w:tcPr>
            <w:tcW w:w="1154" w:type="dxa"/>
          </w:tcPr>
          <w:p w14:paraId="0902BBB5" w14:textId="77777777" w:rsidR="008A2670" w:rsidRDefault="008A2670" w:rsidP="006D2DF4">
            <w:pPr>
              <w:pStyle w:val="Tablebody"/>
            </w:pPr>
            <w:r>
              <w:t>31/07/24</w:t>
            </w:r>
          </w:p>
        </w:tc>
        <w:tc>
          <w:tcPr>
            <w:tcW w:w="1318" w:type="dxa"/>
          </w:tcPr>
          <w:p w14:paraId="48E7CF58" w14:textId="77777777" w:rsidR="008A2670" w:rsidRPr="00785A8C" w:rsidRDefault="008A2670" w:rsidP="006D2DF4">
            <w:pPr>
              <w:pStyle w:val="Tablebody"/>
              <w:rPr>
                <w:color w:val="FF0000"/>
              </w:rPr>
            </w:pPr>
            <w:r w:rsidRPr="00785A8C">
              <w:rPr>
                <w:color w:val="FF0000"/>
              </w:rPr>
              <w:t>07/08/24</w:t>
            </w:r>
          </w:p>
        </w:tc>
      </w:tr>
      <w:tr w:rsidR="008A2670" w14:paraId="5D0AE74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158FF11" w14:textId="77777777" w:rsidR="008A2670" w:rsidRPr="00C50F8B" w:rsidRDefault="008A2670" w:rsidP="006D2DF4">
            <w:pPr>
              <w:pStyle w:val="Tablebody"/>
            </w:pPr>
            <w:r w:rsidRPr="00C50F8B">
              <w:t>060</w:t>
            </w:r>
          </w:p>
        </w:tc>
        <w:tc>
          <w:tcPr>
            <w:tcW w:w="1246" w:type="dxa"/>
          </w:tcPr>
          <w:p w14:paraId="6E3DF23C" w14:textId="77777777" w:rsidR="008A2670" w:rsidRPr="00C50F8B" w:rsidRDefault="008A2670" w:rsidP="006D2DF4">
            <w:pPr>
              <w:pStyle w:val="Tablebody"/>
            </w:pPr>
            <w:r w:rsidRPr="00C50F8B">
              <w:t>25/07/24</w:t>
            </w:r>
          </w:p>
        </w:tc>
        <w:tc>
          <w:tcPr>
            <w:tcW w:w="1461" w:type="dxa"/>
          </w:tcPr>
          <w:p w14:paraId="5982E513" w14:textId="77777777" w:rsidR="008A2670" w:rsidRPr="00C50F8B" w:rsidRDefault="008A2670" w:rsidP="006D2DF4">
            <w:pPr>
              <w:pStyle w:val="Tablebody"/>
            </w:pPr>
            <w:r w:rsidRPr="00C50F8B">
              <w:t>ACT HD</w:t>
            </w:r>
          </w:p>
        </w:tc>
        <w:tc>
          <w:tcPr>
            <w:tcW w:w="3305" w:type="dxa"/>
          </w:tcPr>
          <w:p w14:paraId="0D9AFEB8" w14:textId="77777777" w:rsidR="008A2670" w:rsidRPr="00C50F8B" w:rsidRDefault="008A2670" w:rsidP="006D2DF4">
            <w:pPr>
              <w:pStyle w:val="Tablebody"/>
            </w:pPr>
            <w:r w:rsidRPr="00C50F8B">
              <w:t>DHR funding</w:t>
            </w:r>
          </w:p>
        </w:tc>
        <w:tc>
          <w:tcPr>
            <w:tcW w:w="1154" w:type="dxa"/>
          </w:tcPr>
          <w:p w14:paraId="0E2A9324" w14:textId="77777777" w:rsidR="008A2670" w:rsidRPr="00C50F8B" w:rsidRDefault="008A2670" w:rsidP="006D2DF4">
            <w:pPr>
              <w:pStyle w:val="Tablebody"/>
            </w:pPr>
            <w:r w:rsidRPr="00C50F8B">
              <w:t>31/07/24</w:t>
            </w:r>
          </w:p>
        </w:tc>
        <w:tc>
          <w:tcPr>
            <w:tcW w:w="1318" w:type="dxa"/>
          </w:tcPr>
          <w:p w14:paraId="125B8BB2" w14:textId="77777777" w:rsidR="008A2670" w:rsidRPr="00C50F8B" w:rsidRDefault="008A2670" w:rsidP="006D2DF4">
            <w:pPr>
              <w:pStyle w:val="Tablebody"/>
            </w:pPr>
            <w:r w:rsidRPr="00C50F8B">
              <w:rPr>
                <w:color w:val="FF0000"/>
              </w:rPr>
              <w:t>Not received</w:t>
            </w:r>
          </w:p>
        </w:tc>
      </w:tr>
      <w:tr w:rsidR="008A2670" w14:paraId="225D37F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6588BA8" w14:textId="77777777" w:rsidR="008A2670" w:rsidRDefault="008A2670" w:rsidP="006D2DF4">
            <w:pPr>
              <w:pStyle w:val="Tablebody"/>
            </w:pPr>
            <w:r>
              <w:t>061</w:t>
            </w:r>
          </w:p>
        </w:tc>
        <w:tc>
          <w:tcPr>
            <w:tcW w:w="1246" w:type="dxa"/>
          </w:tcPr>
          <w:p w14:paraId="0DF26A3A" w14:textId="77777777" w:rsidR="008A2670" w:rsidRDefault="008A2670" w:rsidP="006D2DF4">
            <w:pPr>
              <w:pStyle w:val="Tablebody"/>
            </w:pPr>
            <w:r>
              <w:t>25/07/24</w:t>
            </w:r>
          </w:p>
        </w:tc>
        <w:tc>
          <w:tcPr>
            <w:tcW w:w="1461" w:type="dxa"/>
          </w:tcPr>
          <w:p w14:paraId="27E1DD68" w14:textId="77777777" w:rsidR="008A2670" w:rsidRDefault="008A2670" w:rsidP="006D2DF4">
            <w:pPr>
              <w:pStyle w:val="Tablebody"/>
            </w:pPr>
            <w:r>
              <w:t>ACT HD</w:t>
            </w:r>
          </w:p>
        </w:tc>
        <w:tc>
          <w:tcPr>
            <w:tcW w:w="3305" w:type="dxa"/>
          </w:tcPr>
          <w:p w14:paraId="1EF7AA50" w14:textId="77777777" w:rsidR="008A2670" w:rsidRPr="00F4652D" w:rsidRDefault="008A2670" w:rsidP="006D2DF4">
            <w:pPr>
              <w:pStyle w:val="Tablebody"/>
            </w:pPr>
            <w:r>
              <w:t>Internal and external audits</w:t>
            </w:r>
          </w:p>
        </w:tc>
        <w:tc>
          <w:tcPr>
            <w:tcW w:w="1154" w:type="dxa"/>
          </w:tcPr>
          <w:p w14:paraId="1E4D7623" w14:textId="77777777" w:rsidR="008A2670" w:rsidRDefault="008A2670" w:rsidP="006D2DF4">
            <w:pPr>
              <w:pStyle w:val="Tablebody"/>
            </w:pPr>
            <w:r>
              <w:t>31/07/24</w:t>
            </w:r>
          </w:p>
        </w:tc>
        <w:tc>
          <w:tcPr>
            <w:tcW w:w="1318" w:type="dxa"/>
          </w:tcPr>
          <w:p w14:paraId="1CB9E399" w14:textId="77777777" w:rsidR="008A2670" w:rsidRPr="00785A8C" w:rsidRDefault="008A2670" w:rsidP="006D2DF4">
            <w:pPr>
              <w:pStyle w:val="Tablebody"/>
              <w:rPr>
                <w:color w:val="FF0000"/>
              </w:rPr>
            </w:pPr>
            <w:r w:rsidRPr="00785A8C">
              <w:rPr>
                <w:color w:val="FF0000"/>
              </w:rPr>
              <w:t>07/08/24</w:t>
            </w:r>
          </w:p>
        </w:tc>
      </w:tr>
      <w:tr w:rsidR="008A2670" w14:paraId="4336603F"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D395207" w14:textId="77777777" w:rsidR="008A2670" w:rsidRDefault="008A2670" w:rsidP="006D2DF4">
            <w:pPr>
              <w:pStyle w:val="Tablebody"/>
            </w:pPr>
            <w:r>
              <w:t>062</w:t>
            </w:r>
          </w:p>
        </w:tc>
        <w:tc>
          <w:tcPr>
            <w:tcW w:w="1246" w:type="dxa"/>
          </w:tcPr>
          <w:p w14:paraId="4B0CB913" w14:textId="77777777" w:rsidR="008A2670" w:rsidRDefault="008A2670" w:rsidP="006D2DF4">
            <w:pPr>
              <w:pStyle w:val="Tablebody"/>
            </w:pPr>
            <w:r>
              <w:t>25/07/24</w:t>
            </w:r>
          </w:p>
        </w:tc>
        <w:tc>
          <w:tcPr>
            <w:tcW w:w="1461" w:type="dxa"/>
          </w:tcPr>
          <w:p w14:paraId="4224E259" w14:textId="77777777" w:rsidR="008A2670" w:rsidRDefault="008A2670" w:rsidP="006D2DF4">
            <w:pPr>
              <w:pStyle w:val="Tablebody"/>
            </w:pPr>
            <w:r>
              <w:t>CHS</w:t>
            </w:r>
          </w:p>
        </w:tc>
        <w:tc>
          <w:tcPr>
            <w:tcW w:w="3305" w:type="dxa"/>
          </w:tcPr>
          <w:p w14:paraId="1C0C3F02" w14:textId="77777777" w:rsidR="008A2670" w:rsidRPr="00F4652D" w:rsidRDefault="008A2670" w:rsidP="006D2DF4">
            <w:pPr>
              <w:pStyle w:val="Tablebody"/>
            </w:pPr>
            <w:r>
              <w:t>Wellbeing funding breakdown</w:t>
            </w:r>
          </w:p>
        </w:tc>
        <w:tc>
          <w:tcPr>
            <w:tcW w:w="1154" w:type="dxa"/>
          </w:tcPr>
          <w:p w14:paraId="1CD9FEEE" w14:textId="77777777" w:rsidR="008A2670" w:rsidRDefault="008A2670" w:rsidP="006D2DF4">
            <w:pPr>
              <w:pStyle w:val="Tablebody"/>
            </w:pPr>
            <w:r>
              <w:t>31/07/24</w:t>
            </w:r>
          </w:p>
        </w:tc>
        <w:tc>
          <w:tcPr>
            <w:tcW w:w="1318" w:type="dxa"/>
          </w:tcPr>
          <w:p w14:paraId="7215A3B6" w14:textId="77777777" w:rsidR="008A2670" w:rsidRPr="00785A8C" w:rsidRDefault="008A2670" w:rsidP="006D2DF4">
            <w:pPr>
              <w:pStyle w:val="Tablebody"/>
              <w:rPr>
                <w:color w:val="FF0000"/>
              </w:rPr>
            </w:pPr>
            <w:r w:rsidRPr="00785A8C">
              <w:rPr>
                <w:color w:val="FF0000"/>
              </w:rPr>
              <w:t>3/08/24</w:t>
            </w:r>
          </w:p>
        </w:tc>
      </w:tr>
      <w:tr w:rsidR="008A2670" w14:paraId="30676D2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81736B8" w14:textId="77777777" w:rsidR="008A2670" w:rsidRDefault="008A2670" w:rsidP="006D2DF4">
            <w:pPr>
              <w:pStyle w:val="Tablebody"/>
            </w:pPr>
            <w:r>
              <w:t>063</w:t>
            </w:r>
          </w:p>
        </w:tc>
        <w:tc>
          <w:tcPr>
            <w:tcW w:w="1246" w:type="dxa"/>
          </w:tcPr>
          <w:p w14:paraId="4D9ADE8D" w14:textId="77777777" w:rsidR="008A2670" w:rsidRDefault="008A2670" w:rsidP="006D2DF4">
            <w:pPr>
              <w:pStyle w:val="Tablebody"/>
            </w:pPr>
            <w:r>
              <w:t>25/07/24</w:t>
            </w:r>
          </w:p>
        </w:tc>
        <w:tc>
          <w:tcPr>
            <w:tcW w:w="1461" w:type="dxa"/>
          </w:tcPr>
          <w:p w14:paraId="4958996B" w14:textId="77777777" w:rsidR="008A2670" w:rsidRDefault="008A2670" w:rsidP="006D2DF4">
            <w:pPr>
              <w:pStyle w:val="Tablebody"/>
            </w:pPr>
            <w:r>
              <w:t>CHS</w:t>
            </w:r>
          </w:p>
        </w:tc>
        <w:tc>
          <w:tcPr>
            <w:tcW w:w="3305" w:type="dxa"/>
          </w:tcPr>
          <w:p w14:paraId="670281AC" w14:textId="77777777" w:rsidR="008A2670" w:rsidRPr="00F4652D" w:rsidRDefault="008A2670" w:rsidP="006D2DF4">
            <w:pPr>
              <w:pStyle w:val="Tablebody"/>
            </w:pPr>
            <w:r>
              <w:t>Staffing numbers</w:t>
            </w:r>
          </w:p>
        </w:tc>
        <w:tc>
          <w:tcPr>
            <w:tcW w:w="1154" w:type="dxa"/>
          </w:tcPr>
          <w:p w14:paraId="6635A196" w14:textId="77777777" w:rsidR="008A2670" w:rsidRDefault="008A2670" w:rsidP="006D2DF4">
            <w:pPr>
              <w:pStyle w:val="Tablebody"/>
            </w:pPr>
            <w:r>
              <w:t>31/07/24</w:t>
            </w:r>
          </w:p>
        </w:tc>
        <w:tc>
          <w:tcPr>
            <w:tcW w:w="1318" w:type="dxa"/>
          </w:tcPr>
          <w:p w14:paraId="3284EC3B" w14:textId="77777777" w:rsidR="008A2670" w:rsidRPr="00785A8C" w:rsidRDefault="008A2670" w:rsidP="006D2DF4">
            <w:pPr>
              <w:pStyle w:val="Tablebody"/>
              <w:rPr>
                <w:color w:val="FF0000"/>
              </w:rPr>
            </w:pPr>
            <w:r w:rsidRPr="00785A8C">
              <w:rPr>
                <w:color w:val="FF0000"/>
              </w:rPr>
              <w:t>8/08/24</w:t>
            </w:r>
          </w:p>
        </w:tc>
      </w:tr>
      <w:tr w:rsidR="008A2670" w14:paraId="0005644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AD2285D" w14:textId="77777777" w:rsidR="008A2670" w:rsidRDefault="008A2670" w:rsidP="006D2DF4">
            <w:pPr>
              <w:pStyle w:val="Tablebody"/>
            </w:pPr>
            <w:r>
              <w:t>064</w:t>
            </w:r>
          </w:p>
        </w:tc>
        <w:tc>
          <w:tcPr>
            <w:tcW w:w="1246" w:type="dxa"/>
          </w:tcPr>
          <w:p w14:paraId="3B63330E" w14:textId="77777777" w:rsidR="008A2670" w:rsidRDefault="008A2670" w:rsidP="006D2DF4">
            <w:pPr>
              <w:pStyle w:val="Tablebody"/>
            </w:pPr>
            <w:r>
              <w:t>25/07/24</w:t>
            </w:r>
          </w:p>
        </w:tc>
        <w:tc>
          <w:tcPr>
            <w:tcW w:w="1461" w:type="dxa"/>
          </w:tcPr>
          <w:p w14:paraId="67AA6D8F" w14:textId="77777777" w:rsidR="008A2670" w:rsidRDefault="008A2670" w:rsidP="006D2DF4">
            <w:pPr>
              <w:pStyle w:val="Tablebody"/>
            </w:pPr>
            <w:r>
              <w:t>CHS</w:t>
            </w:r>
          </w:p>
        </w:tc>
        <w:tc>
          <w:tcPr>
            <w:tcW w:w="3305" w:type="dxa"/>
          </w:tcPr>
          <w:p w14:paraId="103A001D" w14:textId="77777777" w:rsidR="008A2670" w:rsidRDefault="008A2670" w:rsidP="006D2DF4">
            <w:pPr>
              <w:pStyle w:val="Tablebody"/>
            </w:pPr>
            <w:r w:rsidRPr="00970874">
              <w:t>VMO and agency staff</w:t>
            </w:r>
          </w:p>
        </w:tc>
        <w:tc>
          <w:tcPr>
            <w:tcW w:w="1154" w:type="dxa"/>
          </w:tcPr>
          <w:p w14:paraId="1C230100" w14:textId="77777777" w:rsidR="008A2670" w:rsidRDefault="008A2670" w:rsidP="006D2DF4">
            <w:pPr>
              <w:pStyle w:val="Tablebody"/>
            </w:pPr>
            <w:r>
              <w:t>31/07/24</w:t>
            </w:r>
          </w:p>
        </w:tc>
        <w:tc>
          <w:tcPr>
            <w:tcW w:w="1318" w:type="dxa"/>
          </w:tcPr>
          <w:p w14:paraId="05EA13C7" w14:textId="77777777" w:rsidR="008A2670" w:rsidRPr="00785A8C" w:rsidRDefault="008A2670" w:rsidP="006D2DF4">
            <w:pPr>
              <w:pStyle w:val="Tablebody"/>
              <w:rPr>
                <w:color w:val="FF0000"/>
              </w:rPr>
            </w:pPr>
            <w:r w:rsidRPr="00785A8C">
              <w:rPr>
                <w:color w:val="FF0000"/>
              </w:rPr>
              <w:t>8/08/24</w:t>
            </w:r>
          </w:p>
        </w:tc>
      </w:tr>
      <w:tr w:rsidR="008A2670" w14:paraId="207AFFBC"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9E5C1DA" w14:textId="77777777" w:rsidR="008A2670" w:rsidRDefault="008A2670" w:rsidP="006D2DF4">
            <w:pPr>
              <w:pStyle w:val="Tablebody"/>
            </w:pPr>
            <w:r>
              <w:t>065</w:t>
            </w:r>
          </w:p>
        </w:tc>
        <w:tc>
          <w:tcPr>
            <w:tcW w:w="1246" w:type="dxa"/>
          </w:tcPr>
          <w:p w14:paraId="2E4AA6E8" w14:textId="77777777" w:rsidR="008A2670" w:rsidRDefault="008A2670" w:rsidP="006D2DF4">
            <w:pPr>
              <w:pStyle w:val="Tablebody"/>
            </w:pPr>
            <w:r>
              <w:t>25/07/24</w:t>
            </w:r>
          </w:p>
        </w:tc>
        <w:tc>
          <w:tcPr>
            <w:tcW w:w="1461" w:type="dxa"/>
          </w:tcPr>
          <w:p w14:paraId="00F1EA67" w14:textId="77777777" w:rsidR="008A2670" w:rsidRDefault="008A2670" w:rsidP="006D2DF4">
            <w:pPr>
              <w:pStyle w:val="Tablebody"/>
            </w:pPr>
            <w:r>
              <w:t>CHS</w:t>
            </w:r>
          </w:p>
        </w:tc>
        <w:tc>
          <w:tcPr>
            <w:tcW w:w="3305" w:type="dxa"/>
          </w:tcPr>
          <w:p w14:paraId="5BBA15E8" w14:textId="77777777" w:rsidR="008A2670" w:rsidRPr="00F4652D" w:rsidRDefault="008A2670" w:rsidP="006D2DF4">
            <w:pPr>
              <w:pStyle w:val="Tablebody"/>
            </w:pPr>
            <w:r>
              <w:t>Asset acquisition</w:t>
            </w:r>
          </w:p>
        </w:tc>
        <w:tc>
          <w:tcPr>
            <w:tcW w:w="1154" w:type="dxa"/>
          </w:tcPr>
          <w:p w14:paraId="0CE750BC" w14:textId="77777777" w:rsidR="008A2670" w:rsidRDefault="008A2670" w:rsidP="006D2DF4">
            <w:pPr>
              <w:pStyle w:val="Tablebody"/>
            </w:pPr>
            <w:r>
              <w:t>31/07/24</w:t>
            </w:r>
          </w:p>
        </w:tc>
        <w:tc>
          <w:tcPr>
            <w:tcW w:w="1318" w:type="dxa"/>
          </w:tcPr>
          <w:p w14:paraId="2110E702" w14:textId="77777777" w:rsidR="008A2670" w:rsidRPr="00785A8C" w:rsidRDefault="008A2670" w:rsidP="006D2DF4">
            <w:pPr>
              <w:pStyle w:val="Tablebody"/>
              <w:rPr>
                <w:color w:val="FF0000"/>
              </w:rPr>
            </w:pPr>
            <w:r w:rsidRPr="00785A8C">
              <w:rPr>
                <w:color w:val="FF0000"/>
              </w:rPr>
              <w:t>3/08/24</w:t>
            </w:r>
          </w:p>
        </w:tc>
      </w:tr>
      <w:tr w:rsidR="008A2670" w14:paraId="3761999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9B19821" w14:textId="77777777" w:rsidR="008A2670" w:rsidRDefault="008A2670" w:rsidP="006D2DF4">
            <w:pPr>
              <w:pStyle w:val="Tablebody"/>
            </w:pPr>
            <w:r>
              <w:t>066</w:t>
            </w:r>
          </w:p>
        </w:tc>
        <w:tc>
          <w:tcPr>
            <w:tcW w:w="1246" w:type="dxa"/>
          </w:tcPr>
          <w:p w14:paraId="1D25F2BF" w14:textId="77777777" w:rsidR="008A2670" w:rsidRDefault="008A2670" w:rsidP="006D2DF4">
            <w:pPr>
              <w:pStyle w:val="Tablebody"/>
            </w:pPr>
            <w:r>
              <w:t>25/07/24</w:t>
            </w:r>
          </w:p>
        </w:tc>
        <w:tc>
          <w:tcPr>
            <w:tcW w:w="1461" w:type="dxa"/>
          </w:tcPr>
          <w:p w14:paraId="53DE4B2C" w14:textId="77777777" w:rsidR="008A2670" w:rsidRDefault="008A2670" w:rsidP="006D2DF4">
            <w:pPr>
              <w:pStyle w:val="Tablebody"/>
            </w:pPr>
            <w:r>
              <w:t>ACT HD-CHS</w:t>
            </w:r>
          </w:p>
        </w:tc>
        <w:tc>
          <w:tcPr>
            <w:tcW w:w="3305" w:type="dxa"/>
          </w:tcPr>
          <w:p w14:paraId="11F6C342" w14:textId="77777777" w:rsidR="008A2670" w:rsidRPr="00F4652D" w:rsidRDefault="008A2670" w:rsidP="006D2DF4">
            <w:pPr>
              <w:pStyle w:val="Tablebody"/>
            </w:pPr>
            <w:r>
              <w:t>I</w:t>
            </w:r>
            <w:r w:rsidRPr="006E3F9C">
              <w:t>nfrastructure project delays</w:t>
            </w:r>
          </w:p>
        </w:tc>
        <w:tc>
          <w:tcPr>
            <w:tcW w:w="1154" w:type="dxa"/>
          </w:tcPr>
          <w:p w14:paraId="42AD8083" w14:textId="77777777" w:rsidR="008A2670" w:rsidRDefault="008A2670" w:rsidP="006D2DF4">
            <w:pPr>
              <w:pStyle w:val="Tablebody"/>
            </w:pPr>
            <w:r>
              <w:t>31/07/24</w:t>
            </w:r>
          </w:p>
        </w:tc>
        <w:tc>
          <w:tcPr>
            <w:tcW w:w="1318" w:type="dxa"/>
          </w:tcPr>
          <w:p w14:paraId="1527EAA6" w14:textId="77777777" w:rsidR="008A2670" w:rsidRPr="00785A8C" w:rsidRDefault="008A2670" w:rsidP="006D2DF4">
            <w:pPr>
              <w:pStyle w:val="Tablebody"/>
              <w:rPr>
                <w:color w:val="FF0000"/>
              </w:rPr>
            </w:pPr>
            <w:r w:rsidRPr="00785A8C">
              <w:rPr>
                <w:color w:val="FF0000"/>
              </w:rPr>
              <w:t>7/08/24</w:t>
            </w:r>
          </w:p>
        </w:tc>
      </w:tr>
      <w:tr w:rsidR="008A2670" w14:paraId="6595F21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64E84BC" w14:textId="77777777" w:rsidR="008A2670" w:rsidRDefault="008A2670" w:rsidP="006D2DF4">
            <w:pPr>
              <w:pStyle w:val="Tablebody"/>
            </w:pPr>
            <w:r>
              <w:t>067</w:t>
            </w:r>
          </w:p>
        </w:tc>
        <w:tc>
          <w:tcPr>
            <w:tcW w:w="1246" w:type="dxa"/>
          </w:tcPr>
          <w:p w14:paraId="7D46E753" w14:textId="77777777" w:rsidR="008A2670" w:rsidRDefault="008A2670" w:rsidP="006D2DF4">
            <w:pPr>
              <w:pStyle w:val="Tablebody"/>
            </w:pPr>
            <w:r>
              <w:t>26/07/24</w:t>
            </w:r>
          </w:p>
        </w:tc>
        <w:tc>
          <w:tcPr>
            <w:tcW w:w="1461" w:type="dxa"/>
          </w:tcPr>
          <w:p w14:paraId="242562D9" w14:textId="77777777" w:rsidR="008A2670" w:rsidRDefault="008A2670" w:rsidP="006D2DF4">
            <w:pPr>
              <w:pStyle w:val="Tablebody"/>
            </w:pPr>
            <w:r>
              <w:t>CHS</w:t>
            </w:r>
          </w:p>
        </w:tc>
        <w:tc>
          <w:tcPr>
            <w:tcW w:w="3305" w:type="dxa"/>
          </w:tcPr>
          <w:p w14:paraId="494DF6DF" w14:textId="77777777" w:rsidR="008A2670" w:rsidRPr="00F4652D" w:rsidRDefault="008A2670" w:rsidP="006D2DF4">
            <w:pPr>
              <w:pStyle w:val="Tablebody"/>
            </w:pPr>
            <w:r>
              <w:t>AMC treatment/management plans</w:t>
            </w:r>
          </w:p>
        </w:tc>
        <w:tc>
          <w:tcPr>
            <w:tcW w:w="1154" w:type="dxa"/>
          </w:tcPr>
          <w:p w14:paraId="4F04B342" w14:textId="77777777" w:rsidR="008A2670" w:rsidRDefault="008A2670" w:rsidP="006D2DF4">
            <w:pPr>
              <w:pStyle w:val="Tablebody"/>
            </w:pPr>
            <w:r>
              <w:t>31/07/24</w:t>
            </w:r>
          </w:p>
        </w:tc>
        <w:tc>
          <w:tcPr>
            <w:tcW w:w="1318" w:type="dxa"/>
          </w:tcPr>
          <w:p w14:paraId="025DDA8D" w14:textId="77777777" w:rsidR="008A2670" w:rsidRPr="00785A8C" w:rsidRDefault="008A2670" w:rsidP="006D2DF4">
            <w:pPr>
              <w:pStyle w:val="Tablebody"/>
              <w:rPr>
                <w:color w:val="FF0000"/>
              </w:rPr>
            </w:pPr>
            <w:r w:rsidRPr="00785A8C">
              <w:rPr>
                <w:color w:val="FF0000"/>
              </w:rPr>
              <w:t>07/08/24</w:t>
            </w:r>
          </w:p>
        </w:tc>
      </w:tr>
      <w:tr w:rsidR="008A2670" w14:paraId="309B718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4755644" w14:textId="77777777" w:rsidR="008A2670" w:rsidRDefault="008A2670" w:rsidP="006D2DF4">
            <w:pPr>
              <w:pStyle w:val="Tablebody"/>
            </w:pPr>
            <w:r>
              <w:t>068</w:t>
            </w:r>
          </w:p>
        </w:tc>
        <w:tc>
          <w:tcPr>
            <w:tcW w:w="1246" w:type="dxa"/>
          </w:tcPr>
          <w:p w14:paraId="647B4D7C" w14:textId="77777777" w:rsidR="008A2670" w:rsidRDefault="008A2670" w:rsidP="006D2DF4">
            <w:pPr>
              <w:pStyle w:val="Tablebody"/>
            </w:pPr>
            <w:r>
              <w:t>26/07/24</w:t>
            </w:r>
          </w:p>
        </w:tc>
        <w:tc>
          <w:tcPr>
            <w:tcW w:w="1461" w:type="dxa"/>
          </w:tcPr>
          <w:p w14:paraId="695885A1" w14:textId="77777777" w:rsidR="008A2670" w:rsidRDefault="008A2670" w:rsidP="006D2DF4">
            <w:pPr>
              <w:pStyle w:val="Tablebody"/>
            </w:pPr>
            <w:r>
              <w:t>CSD</w:t>
            </w:r>
          </w:p>
        </w:tc>
        <w:tc>
          <w:tcPr>
            <w:tcW w:w="3305" w:type="dxa"/>
          </w:tcPr>
          <w:p w14:paraId="040B6DCC" w14:textId="77777777" w:rsidR="008A2670" w:rsidRPr="00F4652D" w:rsidRDefault="008A2670" w:rsidP="006D2DF4">
            <w:pPr>
              <w:pStyle w:val="Tablebody"/>
            </w:pPr>
            <w:r>
              <w:t>Notices to vacate</w:t>
            </w:r>
          </w:p>
        </w:tc>
        <w:tc>
          <w:tcPr>
            <w:tcW w:w="1154" w:type="dxa"/>
          </w:tcPr>
          <w:p w14:paraId="457FEBB3" w14:textId="77777777" w:rsidR="008A2670" w:rsidRDefault="008A2670" w:rsidP="006D2DF4">
            <w:pPr>
              <w:pStyle w:val="Tablebody"/>
            </w:pPr>
            <w:r>
              <w:t>29/07/24</w:t>
            </w:r>
          </w:p>
        </w:tc>
        <w:tc>
          <w:tcPr>
            <w:tcW w:w="1318" w:type="dxa"/>
          </w:tcPr>
          <w:p w14:paraId="5781FB88" w14:textId="77777777" w:rsidR="008A2670" w:rsidRDefault="008A2670" w:rsidP="006D2DF4">
            <w:pPr>
              <w:pStyle w:val="Tablebody"/>
            </w:pPr>
            <w:r>
              <w:t>29/07/24</w:t>
            </w:r>
          </w:p>
        </w:tc>
      </w:tr>
      <w:tr w:rsidR="008A2670" w14:paraId="73E9DB1D"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65E9803" w14:textId="77777777" w:rsidR="008A2670" w:rsidRPr="00800645" w:rsidRDefault="008A2670" w:rsidP="006D2DF4">
            <w:pPr>
              <w:pStyle w:val="Tablebody"/>
            </w:pPr>
            <w:r w:rsidRPr="00800645">
              <w:t>069</w:t>
            </w:r>
          </w:p>
        </w:tc>
        <w:tc>
          <w:tcPr>
            <w:tcW w:w="1246" w:type="dxa"/>
          </w:tcPr>
          <w:p w14:paraId="05FA9ABD" w14:textId="77777777" w:rsidR="008A2670" w:rsidRPr="00800645" w:rsidRDefault="008A2670" w:rsidP="006D2DF4">
            <w:pPr>
              <w:pStyle w:val="Tablebody"/>
            </w:pPr>
            <w:r w:rsidRPr="00800645">
              <w:t>24/07/24</w:t>
            </w:r>
          </w:p>
        </w:tc>
        <w:tc>
          <w:tcPr>
            <w:tcW w:w="1461" w:type="dxa"/>
          </w:tcPr>
          <w:p w14:paraId="7A0EEA7F" w14:textId="77777777" w:rsidR="008A2670" w:rsidRPr="00800645" w:rsidRDefault="008A2670" w:rsidP="006D2DF4">
            <w:pPr>
              <w:pStyle w:val="Tablebody"/>
            </w:pPr>
            <w:r w:rsidRPr="00800645">
              <w:t>CSD</w:t>
            </w:r>
          </w:p>
        </w:tc>
        <w:tc>
          <w:tcPr>
            <w:tcW w:w="3305" w:type="dxa"/>
          </w:tcPr>
          <w:p w14:paraId="2946FFED" w14:textId="77777777" w:rsidR="008A2670" w:rsidRPr="00800645" w:rsidRDefault="008A2670" w:rsidP="006D2DF4">
            <w:pPr>
              <w:pStyle w:val="Tablebody"/>
            </w:pPr>
            <w:r w:rsidRPr="00800645">
              <w:t>Age Friendly City Plan expenditure 2023-24</w:t>
            </w:r>
          </w:p>
        </w:tc>
        <w:tc>
          <w:tcPr>
            <w:tcW w:w="1154" w:type="dxa"/>
          </w:tcPr>
          <w:p w14:paraId="23D4EF41" w14:textId="77777777" w:rsidR="008A2670" w:rsidRPr="00800645" w:rsidRDefault="008A2670" w:rsidP="006D2DF4">
            <w:pPr>
              <w:pStyle w:val="Tablebody"/>
            </w:pPr>
            <w:r w:rsidRPr="00800645">
              <w:t>31/07/24</w:t>
            </w:r>
          </w:p>
        </w:tc>
        <w:tc>
          <w:tcPr>
            <w:tcW w:w="1318" w:type="dxa"/>
          </w:tcPr>
          <w:p w14:paraId="3AEB6762" w14:textId="77777777" w:rsidR="008A2670" w:rsidRPr="00800645" w:rsidRDefault="008A2670" w:rsidP="006D2DF4">
            <w:pPr>
              <w:pStyle w:val="Tablebody"/>
            </w:pPr>
            <w:r w:rsidRPr="00800645">
              <w:rPr>
                <w:color w:val="FF0000"/>
              </w:rPr>
              <w:t>05/08/24</w:t>
            </w:r>
          </w:p>
        </w:tc>
      </w:tr>
      <w:tr w:rsidR="008A2670" w14:paraId="4BFEB80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D87D06F" w14:textId="77777777" w:rsidR="008A2670" w:rsidRDefault="008A2670" w:rsidP="006D2DF4">
            <w:pPr>
              <w:pStyle w:val="Tablebody"/>
            </w:pPr>
            <w:r>
              <w:t>070</w:t>
            </w:r>
          </w:p>
        </w:tc>
        <w:tc>
          <w:tcPr>
            <w:tcW w:w="1246" w:type="dxa"/>
          </w:tcPr>
          <w:p w14:paraId="0E54178E" w14:textId="77777777" w:rsidR="008A2670" w:rsidRDefault="008A2670" w:rsidP="006D2DF4">
            <w:pPr>
              <w:pStyle w:val="Tablebody"/>
            </w:pPr>
            <w:r>
              <w:t>26/07/24</w:t>
            </w:r>
          </w:p>
        </w:tc>
        <w:tc>
          <w:tcPr>
            <w:tcW w:w="1461" w:type="dxa"/>
          </w:tcPr>
          <w:p w14:paraId="4B186559" w14:textId="77777777" w:rsidR="008A2670" w:rsidRDefault="008A2670" w:rsidP="006D2DF4">
            <w:pPr>
              <w:pStyle w:val="Tablebody"/>
            </w:pPr>
            <w:r>
              <w:t>CMTEDD</w:t>
            </w:r>
          </w:p>
        </w:tc>
        <w:tc>
          <w:tcPr>
            <w:tcW w:w="3305" w:type="dxa"/>
          </w:tcPr>
          <w:p w14:paraId="01F4DB1B" w14:textId="77777777" w:rsidR="008A2670" w:rsidRPr="00F4652D" w:rsidRDefault="008A2670" w:rsidP="006D2DF4">
            <w:pPr>
              <w:pStyle w:val="Tablebody"/>
            </w:pPr>
            <w:r>
              <w:t>Stadium and convention centre feasibility study project costs</w:t>
            </w:r>
          </w:p>
        </w:tc>
        <w:tc>
          <w:tcPr>
            <w:tcW w:w="1154" w:type="dxa"/>
          </w:tcPr>
          <w:p w14:paraId="29865122" w14:textId="77777777" w:rsidR="008A2670" w:rsidRDefault="008A2670" w:rsidP="006D2DF4">
            <w:pPr>
              <w:pStyle w:val="Tablebody"/>
            </w:pPr>
            <w:r>
              <w:t>31/07/24</w:t>
            </w:r>
          </w:p>
        </w:tc>
        <w:tc>
          <w:tcPr>
            <w:tcW w:w="1318" w:type="dxa"/>
          </w:tcPr>
          <w:p w14:paraId="20E35348" w14:textId="77777777" w:rsidR="008A2670" w:rsidRDefault="008A2670" w:rsidP="006D2DF4">
            <w:pPr>
              <w:pStyle w:val="Tablebody"/>
            </w:pPr>
            <w:r>
              <w:t>31/07/24</w:t>
            </w:r>
          </w:p>
        </w:tc>
      </w:tr>
      <w:tr w:rsidR="008A2670" w14:paraId="5E7D9FC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5E72B08" w14:textId="77777777" w:rsidR="008A2670" w:rsidRDefault="008A2670" w:rsidP="006D2DF4">
            <w:pPr>
              <w:pStyle w:val="Tablebody"/>
            </w:pPr>
            <w:r>
              <w:t>071</w:t>
            </w:r>
          </w:p>
        </w:tc>
        <w:tc>
          <w:tcPr>
            <w:tcW w:w="1246" w:type="dxa"/>
          </w:tcPr>
          <w:p w14:paraId="106A8BC1" w14:textId="77777777" w:rsidR="008A2670" w:rsidRDefault="008A2670" w:rsidP="006D2DF4">
            <w:pPr>
              <w:pStyle w:val="Tablebody"/>
            </w:pPr>
            <w:r>
              <w:t>25/07/24</w:t>
            </w:r>
          </w:p>
        </w:tc>
        <w:tc>
          <w:tcPr>
            <w:tcW w:w="1461" w:type="dxa"/>
          </w:tcPr>
          <w:p w14:paraId="62802747" w14:textId="77777777" w:rsidR="008A2670" w:rsidRDefault="008A2670" w:rsidP="006D2DF4">
            <w:pPr>
              <w:pStyle w:val="Tablebody"/>
            </w:pPr>
            <w:r>
              <w:t>CMTEDD</w:t>
            </w:r>
          </w:p>
        </w:tc>
        <w:tc>
          <w:tcPr>
            <w:tcW w:w="3305" w:type="dxa"/>
          </w:tcPr>
          <w:p w14:paraId="696FC986" w14:textId="77777777" w:rsidR="008A2670" w:rsidRPr="008D40F8" w:rsidRDefault="008A2670" w:rsidP="006D2DF4">
            <w:pPr>
              <w:pStyle w:val="Tablebody"/>
              <w:rPr>
                <w:highlight w:val="red"/>
              </w:rPr>
            </w:pPr>
            <w:r w:rsidRPr="00BB52FA">
              <w:t>Reasons Civic was ruled out as site for new stadium</w:t>
            </w:r>
          </w:p>
        </w:tc>
        <w:tc>
          <w:tcPr>
            <w:tcW w:w="1154" w:type="dxa"/>
          </w:tcPr>
          <w:p w14:paraId="009307C1" w14:textId="77777777" w:rsidR="008A2670" w:rsidRDefault="008A2670" w:rsidP="006D2DF4">
            <w:pPr>
              <w:pStyle w:val="Tablebody"/>
            </w:pPr>
            <w:r>
              <w:t>31/07/24</w:t>
            </w:r>
          </w:p>
        </w:tc>
        <w:tc>
          <w:tcPr>
            <w:tcW w:w="1318" w:type="dxa"/>
          </w:tcPr>
          <w:p w14:paraId="239D2413" w14:textId="77777777" w:rsidR="008A2670" w:rsidRDefault="008A2670" w:rsidP="006D2DF4">
            <w:pPr>
              <w:pStyle w:val="Tablebody"/>
            </w:pPr>
            <w:r>
              <w:t>31/07/24</w:t>
            </w:r>
          </w:p>
        </w:tc>
      </w:tr>
      <w:tr w:rsidR="008A2670" w14:paraId="687FD31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4678773" w14:textId="77777777" w:rsidR="008A2670" w:rsidRDefault="008A2670" w:rsidP="006D2DF4">
            <w:pPr>
              <w:pStyle w:val="Tablebody"/>
            </w:pPr>
            <w:r>
              <w:t>072</w:t>
            </w:r>
          </w:p>
        </w:tc>
        <w:tc>
          <w:tcPr>
            <w:tcW w:w="1246" w:type="dxa"/>
          </w:tcPr>
          <w:p w14:paraId="62C40305" w14:textId="77777777" w:rsidR="008A2670" w:rsidRDefault="008A2670" w:rsidP="006D2DF4">
            <w:pPr>
              <w:pStyle w:val="Tablebody"/>
            </w:pPr>
            <w:r>
              <w:t>25/07/24</w:t>
            </w:r>
          </w:p>
        </w:tc>
        <w:tc>
          <w:tcPr>
            <w:tcW w:w="1461" w:type="dxa"/>
          </w:tcPr>
          <w:p w14:paraId="14B4B228" w14:textId="77777777" w:rsidR="008A2670" w:rsidRDefault="008A2670" w:rsidP="006D2DF4">
            <w:pPr>
              <w:pStyle w:val="Tablebody"/>
            </w:pPr>
            <w:r>
              <w:t>CMTEDD</w:t>
            </w:r>
          </w:p>
        </w:tc>
        <w:tc>
          <w:tcPr>
            <w:tcW w:w="3305" w:type="dxa"/>
          </w:tcPr>
          <w:p w14:paraId="73236C1D" w14:textId="77777777" w:rsidR="008A2670" w:rsidRDefault="008A2670" w:rsidP="006D2DF4">
            <w:pPr>
              <w:pStyle w:val="Tablebody"/>
            </w:pPr>
            <w:r>
              <w:t>Invoice for Sierra Rising, value of contract</w:t>
            </w:r>
          </w:p>
        </w:tc>
        <w:tc>
          <w:tcPr>
            <w:tcW w:w="1154" w:type="dxa"/>
          </w:tcPr>
          <w:p w14:paraId="30F78E98" w14:textId="77777777" w:rsidR="008A2670" w:rsidRDefault="008A2670" w:rsidP="006D2DF4">
            <w:pPr>
              <w:pStyle w:val="Tablebody"/>
            </w:pPr>
            <w:r>
              <w:t>31/07/24</w:t>
            </w:r>
          </w:p>
        </w:tc>
        <w:tc>
          <w:tcPr>
            <w:tcW w:w="1318" w:type="dxa"/>
          </w:tcPr>
          <w:p w14:paraId="24263303" w14:textId="77777777" w:rsidR="008A2670" w:rsidRDefault="008A2670" w:rsidP="006D2DF4">
            <w:pPr>
              <w:pStyle w:val="Tablebody"/>
            </w:pPr>
            <w:r w:rsidRPr="00785A8C">
              <w:rPr>
                <w:color w:val="FF0000"/>
              </w:rPr>
              <w:t>1/08/24</w:t>
            </w:r>
          </w:p>
        </w:tc>
      </w:tr>
      <w:tr w:rsidR="008A2670" w14:paraId="3A2693C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AD2848F" w14:textId="77777777" w:rsidR="008A2670" w:rsidRDefault="008A2670" w:rsidP="006D2DF4">
            <w:pPr>
              <w:pStyle w:val="Tablebody"/>
            </w:pPr>
            <w:r>
              <w:t>073</w:t>
            </w:r>
          </w:p>
        </w:tc>
        <w:tc>
          <w:tcPr>
            <w:tcW w:w="1246" w:type="dxa"/>
          </w:tcPr>
          <w:p w14:paraId="49341BF2" w14:textId="77777777" w:rsidR="008A2670" w:rsidRDefault="008A2670" w:rsidP="006D2DF4">
            <w:pPr>
              <w:pStyle w:val="Tablebody"/>
            </w:pPr>
            <w:r>
              <w:t>25/07/24</w:t>
            </w:r>
          </w:p>
        </w:tc>
        <w:tc>
          <w:tcPr>
            <w:tcW w:w="1461" w:type="dxa"/>
          </w:tcPr>
          <w:p w14:paraId="6F20DD04" w14:textId="77777777" w:rsidR="008A2670" w:rsidRDefault="008A2670" w:rsidP="006D2DF4">
            <w:pPr>
              <w:pStyle w:val="Tablebody"/>
            </w:pPr>
            <w:r>
              <w:t>CMTEDD</w:t>
            </w:r>
          </w:p>
        </w:tc>
        <w:tc>
          <w:tcPr>
            <w:tcW w:w="3305" w:type="dxa"/>
          </w:tcPr>
          <w:p w14:paraId="5ACBD4F1" w14:textId="77777777" w:rsidR="008A2670" w:rsidRDefault="008A2670" w:rsidP="006D2DF4">
            <w:pPr>
              <w:pStyle w:val="Tablebody"/>
            </w:pPr>
            <w:r>
              <w:t>Deadline for first round for Urban Precincts Framework</w:t>
            </w:r>
          </w:p>
        </w:tc>
        <w:tc>
          <w:tcPr>
            <w:tcW w:w="1154" w:type="dxa"/>
          </w:tcPr>
          <w:p w14:paraId="58B5105E" w14:textId="77777777" w:rsidR="008A2670" w:rsidRDefault="008A2670" w:rsidP="006D2DF4">
            <w:pPr>
              <w:pStyle w:val="Tablebody"/>
            </w:pPr>
            <w:r>
              <w:t>31/07/24</w:t>
            </w:r>
          </w:p>
        </w:tc>
        <w:tc>
          <w:tcPr>
            <w:tcW w:w="1318" w:type="dxa"/>
          </w:tcPr>
          <w:p w14:paraId="3541D8CA" w14:textId="77777777" w:rsidR="008A2670" w:rsidRDefault="008A2670" w:rsidP="006D2DF4">
            <w:pPr>
              <w:pStyle w:val="Tablebody"/>
            </w:pPr>
            <w:r>
              <w:t>31/07/24</w:t>
            </w:r>
          </w:p>
        </w:tc>
      </w:tr>
      <w:tr w:rsidR="008A2670" w14:paraId="4F14F0F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4FFFD53" w14:textId="77777777" w:rsidR="008A2670" w:rsidRDefault="008A2670" w:rsidP="006D2DF4">
            <w:pPr>
              <w:pStyle w:val="Tablebody"/>
            </w:pPr>
            <w:r>
              <w:t>074</w:t>
            </w:r>
          </w:p>
        </w:tc>
        <w:tc>
          <w:tcPr>
            <w:tcW w:w="1246" w:type="dxa"/>
          </w:tcPr>
          <w:p w14:paraId="1BA656A9" w14:textId="77777777" w:rsidR="008A2670" w:rsidRDefault="008A2670" w:rsidP="006D2DF4">
            <w:pPr>
              <w:pStyle w:val="Tablebody"/>
            </w:pPr>
            <w:r>
              <w:t>25/07/24</w:t>
            </w:r>
          </w:p>
        </w:tc>
        <w:tc>
          <w:tcPr>
            <w:tcW w:w="1461" w:type="dxa"/>
          </w:tcPr>
          <w:p w14:paraId="57574E76" w14:textId="77777777" w:rsidR="008A2670" w:rsidRDefault="008A2670" w:rsidP="006D2DF4">
            <w:pPr>
              <w:pStyle w:val="Tablebody"/>
            </w:pPr>
            <w:r>
              <w:t>CMTEDD</w:t>
            </w:r>
          </w:p>
        </w:tc>
        <w:tc>
          <w:tcPr>
            <w:tcW w:w="3305" w:type="dxa"/>
          </w:tcPr>
          <w:p w14:paraId="4B69E021" w14:textId="77777777" w:rsidR="008A2670" w:rsidRDefault="008A2670" w:rsidP="006D2DF4">
            <w:pPr>
              <w:pStyle w:val="Tablebody"/>
            </w:pPr>
            <w:r>
              <w:t>Total tourism funding rolled over from previous years</w:t>
            </w:r>
          </w:p>
        </w:tc>
        <w:tc>
          <w:tcPr>
            <w:tcW w:w="1154" w:type="dxa"/>
          </w:tcPr>
          <w:p w14:paraId="37C834F8" w14:textId="77777777" w:rsidR="008A2670" w:rsidRDefault="008A2670" w:rsidP="006D2DF4">
            <w:pPr>
              <w:pStyle w:val="Tablebody"/>
            </w:pPr>
            <w:r>
              <w:t>31/07/24</w:t>
            </w:r>
          </w:p>
        </w:tc>
        <w:tc>
          <w:tcPr>
            <w:tcW w:w="1318" w:type="dxa"/>
          </w:tcPr>
          <w:p w14:paraId="16A4E5EA" w14:textId="77777777" w:rsidR="008A2670" w:rsidRPr="00785A8C" w:rsidRDefault="008A2670" w:rsidP="006D2DF4">
            <w:pPr>
              <w:pStyle w:val="Tablebody"/>
              <w:rPr>
                <w:color w:val="FF0000"/>
              </w:rPr>
            </w:pPr>
            <w:r w:rsidRPr="00785A8C">
              <w:rPr>
                <w:color w:val="FF0000"/>
              </w:rPr>
              <w:t>1/08/24</w:t>
            </w:r>
          </w:p>
        </w:tc>
      </w:tr>
      <w:tr w:rsidR="008A2670" w14:paraId="575DE48F"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16DEF7A" w14:textId="77777777" w:rsidR="008A2670" w:rsidRDefault="008A2670" w:rsidP="006D2DF4">
            <w:pPr>
              <w:pStyle w:val="Tablebody"/>
            </w:pPr>
            <w:r>
              <w:t>075</w:t>
            </w:r>
          </w:p>
        </w:tc>
        <w:tc>
          <w:tcPr>
            <w:tcW w:w="1246" w:type="dxa"/>
          </w:tcPr>
          <w:p w14:paraId="218905CC" w14:textId="77777777" w:rsidR="008A2670" w:rsidRDefault="008A2670" w:rsidP="006D2DF4">
            <w:pPr>
              <w:pStyle w:val="Tablebody"/>
            </w:pPr>
            <w:r>
              <w:t>25/07/24</w:t>
            </w:r>
          </w:p>
        </w:tc>
        <w:tc>
          <w:tcPr>
            <w:tcW w:w="1461" w:type="dxa"/>
          </w:tcPr>
          <w:p w14:paraId="20B01AEF" w14:textId="77777777" w:rsidR="008A2670" w:rsidRDefault="008A2670" w:rsidP="006D2DF4">
            <w:pPr>
              <w:pStyle w:val="Tablebody"/>
            </w:pPr>
            <w:r>
              <w:t>CMTEDD</w:t>
            </w:r>
          </w:p>
        </w:tc>
        <w:tc>
          <w:tcPr>
            <w:tcW w:w="3305" w:type="dxa"/>
          </w:tcPr>
          <w:p w14:paraId="1F0602AA" w14:textId="77777777" w:rsidR="008A2670" w:rsidRDefault="008A2670" w:rsidP="006D2DF4">
            <w:pPr>
              <w:pStyle w:val="Tablebody"/>
            </w:pPr>
            <w:r>
              <w:t>Allocation of funding for promotion under Visit Canberra</w:t>
            </w:r>
          </w:p>
        </w:tc>
        <w:tc>
          <w:tcPr>
            <w:tcW w:w="1154" w:type="dxa"/>
          </w:tcPr>
          <w:p w14:paraId="44A1044E" w14:textId="77777777" w:rsidR="008A2670" w:rsidRDefault="008A2670" w:rsidP="006D2DF4">
            <w:pPr>
              <w:pStyle w:val="Tablebody"/>
            </w:pPr>
            <w:r>
              <w:t>31/07/24</w:t>
            </w:r>
          </w:p>
        </w:tc>
        <w:tc>
          <w:tcPr>
            <w:tcW w:w="1318" w:type="dxa"/>
          </w:tcPr>
          <w:p w14:paraId="702F084A" w14:textId="77777777" w:rsidR="008A2670" w:rsidRPr="00785A8C" w:rsidRDefault="008A2670" w:rsidP="006D2DF4">
            <w:pPr>
              <w:pStyle w:val="Tablebody"/>
              <w:rPr>
                <w:color w:val="FF0000"/>
              </w:rPr>
            </w:pPr>
            <w:r w:rsidRPr="00785A8C">
              <w:rPr>
                <w:color w:val="FF0000"/>
              </w:rPr>
              <w:t>1/08/24</w:t>
            </w:r>
          </w:p>
        </w:tc>
      </w:tr>
      <w:tr w:rsidR="008A2670" w14:paraId="46C58596"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8162E85" w14:textId="77777777" w:rsidR="008A2670" w:rsidRDefault="008A2670" w:rsidP="006D2DF4">
            <w:pPr>
              <w:pStyle w:val="Tablebody"/>
            </w:pPr>
            <w:r>
              <w:t>076</w:t>
            </w:r>
          </w:p>
        </w:tc>
        <w:tc>
          <w:tcPr>
            <w:tcW w:w="1246" w:type="dxa"/>
          </w:tcPr>
          <w:p w14:paraId="160385BA" w14:textId="77777777" w:rsidR="008A2670" w:rsidRDefault="008A2670" w:rsidP="006D2DF4">
            <w:pPr>
              <w:pStyle w:val="Tablebody"/>
            </w:pPr>
            <w:r>
              <w:t>25/07/24</w:t>
            </w:r>
          </w:p>
        </w:tc>
        <w:tc>
          <w:tcPr>
            <w:tcW w:w="1461" w:type="dxa"/>
          </w:tcPr>
          <w:p w14:paraId="202DE925" w14:textId="77777777" w:rsidR="008A2670" w:rsidRDefault="008A2670" w:rsidP="006D2DF4">
            <w:pPr>
              <w:pStyle w:val="Tablebody"/>
            </w:pPr>
            <w:r>
              <w:t>CMTEDD</w:t>
            </w:r>
          </w:p>
        </w:tc>
        <w:tc>
          <w:tcPr>
            <w:tcW w:w="3305" w:type="dxa"/>
          </w:tcPr>
          <w:p w14:paraId="1C55E93D" w14:textId="77777777" w:rsidR="008A2670" w:rsidRDefault="008A2670" w:rsidP="006D2DF4">
            <w:pPr>
              <w:pStyle w:val="Tablebody"/>
            </w:pPr>
            <w:r>
              <w:t>Allocation of funding compared with actual spending on Visit Canberra for 2023 and 2024</w:t>
            </w:r>
          </w:p>
        </w:tc>
        <w:tc>
          <w:tcPr>
            <w:tcW w:w="1154" w:type="dxa"/>
          </w:tcPr>
          <w:p w14:paraId="26E196DD" w14:textId="77777777" w:rsidR="008A2670" w:rsidRDefault="008A2670" w:rsidP="006D2DF4">
            <w:pPr>
              <w:pStyle w:val="Tablebody"/>
            </w:pPr>
            <w:r>
              <w:t>31/07/24</w:t>
            </w:r>
          </w:p>
        </w:tc>
        <w:tc>
          <w:tcPr>
            <w:tcW w:w="1318" w:type="dxa"/>
          </w:tcPr>
          <w:p w14:paraId="37655DA0" w14:textId="77777777" w:rsidR="008A2670" w:rsidRPr="00785A8C" w:rsidRDefault="008A2670" w:rsidP="006D2DF4">
            <w:pPr>
              <w:pStyle w:val="Tablebody"/>
              <w:rPr>
                <w:color w:val="FF0000"/>
              </w:rPr>
            </w:pPr>
            <w:r w:rsidRPr="00785A8C">
              <w:rPr>
                <w:color w:val="FF0000"/>
              </w:rPr>
              <w:t>1/08/24</w:t>
            </w:r>
          </w:p>
        </w:tc>
      </w:tr>
      <w:tr w:rsidR="008A2670" w14:paraId="32FB86A9"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2A2A9C1" w14:textId="77777777" w:rsidR="008A2670" w:rsidRDefault="008A2670" w:rsidP="006D2DF4">
            <w:pPr>
              <w:pStyle w:val="Tablebody"/>
            </w:pPr>
            <w:r>
              <w:t>077</w:t>
            </w:r>
          </w:p>
        </w:tc>
        <w:tc>
          <w:tcPr>
            <w:tcW w:w="1246" w:type="dxa"/>
          </w:tcPr>
          <w:p w14:paraId="555717EB" w14:textId="77777777" w:rsidR="008A2670" w:rsidRDefault="008A2670" w:rsidP="006D2DF4">
            <w:pPr>
              <w:pStyle w:val="Tablebody"/>
            </w:pPr>
            <w:r>
              <w:t>25/07/24</w:t>
            </w:r>
          </w:p>
        </w:tc>
        <w:tc>
          <w:tcPr>
            <w:tcW w:w="1461" w:type="dxa"/>
          </w:tcPr>
          <w:p w14:paraId="093D852A" w14:textId="77777777" w:rsidR="008A2670" w:rsidRDefault="008A2670" w:rsidP="006D2DF4">
            <w:pPr>
              <w:pStyle w:val="Tablebody"/>
            </w:pPr>
            <w:r>
              <w:t>CMTEDD</w:t>
            </w:r>
          </w:p>
        </w:tc>
        <w:tc>
          <w:tcPr>
            <w:tcW w:w="3305" w:type="dxa"/>
          </w:tcPr>
          <w:p w14:paraId="182A5A3A" w14:textId="77777777" w:rsidR="008A2670" w:rsidRDefault="008A2670" w:rsidP="006D2DF4">
            <w:pPr>
              <w:pStyle w:val="Tablebody"/>
            </w:pPr>
            <w:r>
              <w:t>ESG framework and how it is applied for investment in the space industry</w:t>
            </w:r>
          </w:p>
        </w:tc>
        <w:tc>
          <w:tcPr>
            <w:tcW w:w="1154" w:type="dxa"/>
          </w:tcPr>
          <w:p w14:paraId="2BD41EDD" w14:textId="77777777" w:rsidR="008A2670" w:rsidRDefault="008A2670" w:rsidP="006D2DF4">
            <w:pPr>
              <w:pStyle w:val="Tablebody"/>
            </w:pPr>
            <w:r>
              <w:t>31/07/24</w:t>
            </w:r>
          </w:p>
        </w:tc>
        <w:tc>
          <w:tcPr>
            <w:tcW w:w="1318" w:type="dxa"/>
          </w:tcPr>
          <w:p w14:paraId="03B0DC2E" w14:textId="77777777" w:rsidR="008A2670" w:rsidRPr="00785A8C" w:rsidRDefault="008A2670" w:rsidP="006D2DF4">
            <w:pPr>
              <w:pStyle w:val="Tablebody"/>
              <w:rPr>
                <w:color w:val="FF0000"/>
              </w:rPr>
            </w:pPr>
            <w:r w:rsidRPr="00785A8C">
              <w:rPr>
                <w:color w:val="FF0000"/>
              </w:rPr>
              <w:t>1/08/24</w:t>
            </w:r>
          </w:p>
        </w:tc>
      </w:tr>
      <w:tr w:rsidR="008A2670" w14:paraId="0530A27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669D2D7" w14:textId="77777777" w:rsidR="008A2670" w:rsidRDefault="008A2670" w:rsidP="006D2DF4">
            <w:pPr>
              <w:pStyle w:val="Tablebody"/>
            </w:pPr>
            <w:r>
              <w:t>078</w:t>
            </w:r>
          </w:p>
        </w:tc>
        <w:tc>
          <w:tcPr>
            <w:tcW w:w="1246" w:type="dxa"/>
          </w:tcPr>
          <w:p w14:paraId="54CA6CF4" w14:textId="77777777" w:rsidR="008A2670" w:rsidRDefault="008A2670" w:rsidP="006D2DF4">
            <w:pPr>
              <w:pStyle w:val="Tablebody"/>
            </w:pPr>
            <w:r>
              <w:t>25/07/24</w:t>
            </w:r>
          </w:p>
        </w:tc>
        <w:tc>
          <w:tcPr>
            <w:tcW w:w="1461" w:type="dxa"/>
          </w:tcPr>
          <w:p w14:paraId="74C2A760" w14:textId="77777777" w:rsidR="008A2670" w:rsidRDefault="008A2670" w:rsidP="006D2DF4">
            <w:pPr>
              <w:pStyle w:val="Tablebody"/>
            </w:pPr>
            <w:r>
              <w:t>JACS</w:t>
            </w:r>
          </w:p>
        </w:tc>
        <w:tc>
          <w:tcPr>
            <w:tcW w:w="3305" w:type="dxa"/>
          </w:tcPr>
          <w:p w14:paraId="6A9C0CCD" w14:textId="77777777" w:rsidR="008A2670" w:rsidRDefault="008A2670" w:rsidP="006D2DF4">
            <w:pPr>
              <w:pStyle w:val="Tablebody"/>
            </w:pPr>
            <w:r>
              <w:t>Birth certificates</w:t>
            </w:r>
          </w:p>
        </w:tc>
        <w:tc>
          <w:tcPr>
            <w:tcW w:w="1154" w:type="dxa"/>
          </w:tcPr>
          <w:p w14:paraId="7FA40948" w14:textId="77777777" w:rsidR="008A2670" w:rsidRDefault="008A2670" w:rsidP="006D2DF4">
            <w:pPr>
              <w:pStyle w:val="Tablebody"/>
            </w:pPr>
            <w:r>
              <w:t>31/07/24</w:t>
            </w:r>
          </w:p>
        </w:tc>
        <w:tc>
          <w:tcPr>
            <w:tcW w:w="1318" w:type="dxa"/>
          </w:tcPr>
          <w:p w14:paraId="5305162D" w14:textId="77777777" w:rsidR="008A2670" w:rsidRPr="00785A8C" w:rsidRDefault="008A2670" w:rsidP="006D2DF4">
            <w:pPr>
              <w:pStyle w:val="Tablebody"/>
              <w:rPr>
                <w:color w:val="FF0000"/>
              </w:rPr>
            </w:pPr>
            <w:r w:rsidRPr="00785A8C">
              <w:rPr>
                <w:color w:val="FF0000"/>
              </w:rPr>
              <w:t>1/08/24</w:t>
            </w:r>
          </w:p>
        </w:tc>
      </w:tr>
      <w:tr w:rsidR="008A2670" w14:paraId="235016CF"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5D5EBE7" w14:textId="77777777" w:rsidR="008A2670" w:rsidRDefault="008A2670" w:rsidP="006D2DF4">
            <w:pPr>
              <w:pStyle w:val="Tablebody"/>
            </w:pPr>
            <w:r>
              <w:t>079</w:t>
            </w:r>
          </w:p>
        </w:tc>
        <w:tc>
          <w:tcPr>
            <w:tcW w:w="1246" w:type="dxa"/>
          </w:tcPr>
          <w:p w14:paraId="6AC7BEA1" w14:textId="77777777" w:rsidR="008A2670" w:rsidRDefault="008A2670" w:rsidP="006D2DF4">
            <w:pPr>
              <w:pStyle w:val="Tablebody"/>
            </w:pPr>
            <w:r>
              <w:t>26/07/24</w:t>
            </w:r>
          </w:p>
        </w:tc>
        <w:tc>
          <w:tcPr>
            <w:tcW w:w="1461" w:type="dxa"/>
          </w:tcPr>
          <w:p w14:paraId="0BE90BCB" w14:textId="77777777" w:rsidR="008A2670" w:rsidRDefault="008A2670" w:rsidP="006D2DF4">
            <w:pPr>
              <w:pStyle w:val="Tablebody"/>
            </w:pPr>
            <w:r>
              <w:t>IC</w:t>
            </w:r>
          </w:p>
        </w:tc>
        <w:tc>
          <w:tcPr>
            <w:tcW w:w="3305" w:type="dxa"/>
          </w:tcPr>
          <w:p w14:paraId="06763468" w14:textId="77777777" w:rsidR="008A2670" w:rsidRDefault="008A2670" w:rsidP="006D2DF4">
            <w:pPr>
              <w:pStyle w:val="Tablebody"/>
            </w:pPr>
            <w:r>
              <w:t>Which Commission has a private clause</w:t>
            </w:r>
          </w:p>
        </w:tc>
        <w:tc>
          <w:tcPr>
            <w:tcW w:w="1154" w:type="dxa"/>
          </w:tcPr>
          <w:p w14:paraId="7FC51C18" w14:textId="77777777" w:rsidR="008A2670" w:rsidRDefault="008A2670" w:rsidP="006D2DF4">
            <w:pPr>
              <w:pStyle w:val="Tablebody"/>
            </w:pPr>
            <w:r>
              <w:t>31/07/24</w:t>
            </w:r>
          </w:p>
        </w:tc>
        <w:tc>
          <w:tcPr>
            <w:tcW w:w="1318" w:type="dxa"/>
          </w:tcPr>
          <w:p w14:paraId="47D3CC44" w14:textId="77777777" w:rsidR="008A2670" w:rsidRPr="00785A8C" w:rsidRDefault="008A2670" w:rsidP="006D2DF4">
            <w:pPr>
              <w:pStyle w:val="Tablebody"/>
              <w:rPr>
                <w:color w:val="FF0000"/>
              </w:rPr>
            </w:pPr>
            <w:r w:rsidRPr="00785A8C">
              <w:rPr>
                <w:color w:val="FF0000"/>
              </w:rPr>
              <w:t>2/08/24</w:t>
            </w:r>
          </w:p>
        </w:tc>
      </w:tr>
      <w:tr w:rsidR="008A2670" w14:paraId="710C61F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287CF53" w14:textId="77777777" w:rsidR="008A2670" w:rsidRDefault="008A2670" w:rsidP="006D2DF4">
            <w:pPr>
              <w:pStyle w:val="Tablebody"/>
            </w:pPr>
            <w:r>
              <w:t>080</w:t>
            </w:r>
          </w:p>
        </w:tc>
        <w:tc>
          <w:tcPr>
            <w:tcW w:w="1246" w:type="dxa"/>
          </w:tcPr>
          <w:p w14:paraId="3F2991F9" w14:textId="77777777" w:rsidR="008A2670" w:rsidRDefault="008A2670" w:rsidP="006D2DF4">
            <w:pPr>
              <w:pStyle w:val="Tablebody"/>
            </w:pPr>
            <w:r>
              <w:t>26/07/24</w:t>
            </w:r>
          </w:p>
        </w:tc>
        <w:tc>
          <w:tcPr>
            <w:tcW w:w="1461" w:type="dxa"/>
          </w:tcPr>
          <w:p w14:paraId="38D1C9BC" w14:textId="77777777" w:rsidR="008A2670" w:rsidRDefault="008A2670" w:rsidP="006D2DF4">
            <w:pPr>
              <w:pStyle w:val="Tablebody"/>
            </w:pPr>
            <w:r>
              <w:t>IC</w:t>
            </w:r>
          </w:p>
        </w:tc>
        <w:tc>
          <w:tcPr>
            <w:tcW w:w="3305" w:type="dxa"/>
          </w:tcPr>
          <w:p w14:paraId="633507B0" w14:textId="77777777" w:rsidR="008A2670" w:rsidRDefault="008A2670" w:rsidP="006D2DF4">
            <w:pPr>
              <w:pStyle w:val="Tablebody"/>
            </w:pPr>
            <w:r>
              <w:t>Spending on legal fees</w:t>
            </w:r>
          </w:p>
        </w:tc>
        <w:tc>
          <w:tcPr>
            <w:tcW w:w="1154" w:type="dxa"/>
          </w:tcPr>
          <w:p w14:paraId="0474D557" w14:textId="77777777" w:rsidR="008A2670" w:rsidRDefault="008A2670" w:rsidP="006D2DF4">
            <w:pPr>
              <w:pStyle w:val="Tablebody"/>
            </w:pPr>
            <w:r>
              <w:t>31/07/24</w:t>
            </w:r>
          </w:p>
        </w:tc>
        <w:tc>
          <w:tcPr>
            <w:tcW w:w="1318" w:type="dxa"/>
          </w:tcPr>
          <w:p w14:paraId="11291B63" w14:textId="77777777" w:rsidR="008A2670" w:rsidRPr="00785A8C" w:rsidRDefault="008A2670" w:rsidP="006D2DF4">
            <w:pPr>
              <w:pStyle w:val="Tablebody"/>
              <w:rPr>
                <w:color w:val="FF0000"/>
              </w:rPr>
            </w:pPr>
            <w:r w:rsidRPr="00785A8C">
              <w:rPr>
                <w:color w:val="FF0000"/>
              </w:rPr>
              <w:t>2/08/24</w:t>
            </w:r>
          </w:p>
        </w:tc>
      </w:tr>
      <w:tr w:rsidR="008A2670" w14:paraId="3A7267F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316C84D" w14:textId="77777777" w:rsidR="008A2670" w:rsidRDefault="008A2670" w:rsidP="006D2DF4">
            <w:pPr>
              <w:pStyle w:val="Tablebody"/>
            </w:pPr>
            <w:r>
              <w:t>081</w:t>
            </w:r>
          </w:p>
        </w:tc>
        <w:tc>
          <w:tcPr>
            <w:tcW w:w="1246" w:type="dxa"/>
          </w:tcPr>
          <w:p w14:paraId="1C0EF2CA" w14:textId="77777777" w:rsidR="008A2670" w:rsidRDefault="008A2670" w:rsidP="006D2DF4">
            <w:pPr>
              <w:pStyle w:val="Tablebody"/>
            </w:pPr>
            <w:r>
              <w:t>26/07/24</w:t>
            </w:r>
          </w:p>
        </w:tc>
        <w:tc>
          <w:tcPr>
            <w:tcW w:w="1461" w:type="dxa"/>
          </w:tcPr>
          <w:p w14:paraId="0484E76F" w14:textId="77777777" w:rsidR="008A2670" w:rsidRDefault="008A2670" w:rsidP="006D2DF4">
            <w:pPr>
              <w:pStyle w:val="Tablebody"/>
            </w:pPr>
            <w:r>
              <w:t>ED</w:t>
            </w:r>
          </w:p>
        </w:tc>
        <w:tc>
          <w:tcPr>
            <w:tcW w:w="3305" w:type="dxa"/>
          </w:tcPr>
          <w:p w14:paraId="79AF52B4" w14:textId="77777777" w:rsidR="008A2670" w:rsidRDefault="008A2670" w:rsidP="006D2DF4">
            <w:pPr>
              <w:pStyle w:val="Tablebody"/>
            </w:pPr>
            <w:r>
              <w:t>Early childhood educator qualifications</w:t>
            </w:r>
          </w:p>
        </w:tc>
        <w:tc>
          <w:tcPr>
            <w:tcW w:w="1154" w:type="dxa"/>
          </w:tcPr>
          <w:p w14:paraId="5604CB3C" w14:textId="77777777" w:rsidR="008A2670" w:rsidRDefault="008A2670" w:rsidP="006D2DF4">
            <w:pPr>
              <w:pStyle w:val="Tablebody"/>
            </w:pPr>
            <w:r>
              <w:t>1/08/24</w:t>
            </w:r>
          </w:p>
        </w:tc>
        <w:tc>
          <w:tcPr>
            <w:tcW w:w="1318" w:type="dxa"/>
          </w:tcPr>
          <w:p w14:paraId="10F5A2C7" w14:textId="77777777" w:rsidR="008A2670" w:rsidRDefault="008A2670" w:rsidP="006D2DF4">
            <w:pPr>
              <w:pStyle w:val="Tablebody"/>
            </w:pPr>
            <w:r>
              <w:t>1/08/24</w:t>
            </w:r>
          </w:p>
        </w:tc>
      </w:tr>
      <w:tr w:rsidR="008A2670" w14:paraId="5958DB6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20A2C24" w14:textId="77777777" w:rsidR="008A2670" w:rsidRDefault="008A2670" w:rsidP="006D2DF4">
            <w:pPr>
              <w:pStyle w:val="Tablebody"/>
            </w:pPr>
            <w:r>
              <w:t>082</w:t>
            </w:r>
          </w:p>
        </w:tc>
        <w:tc>
          <w:tcPr>
            <w:tcW w:w="1246" w:type="dxa"/>
          </w:tcPr>
          <w:p w14:paraId="6B4C45A1" w14:textId="77777777" w:rsidR="008A2670" w:rsidRDefault="008A2670" w:rsidP="006D2DF4">
            <w:pPr>
              <w:pStyle w:val="Tablebody"/>
            </w:pPr>
            <w:r>
              <w:t>26/07/24</w:t>
            </w:r>
          </w:p>
        </w:tc>
        <w:tc>
          <w:tcPr>
            <w:tcW w:w="1461" w:type="dxa"/>
          </w:tcPr>
          <w:p w14:paraId="6818288C" w14:textId="77777777" w:rsidR="008A2670" w:rsidRDefault="008A2670" w:rsidP="006D2DF4">
            <w:pPr>
              <w:pStyle w:val="Tablebody"/>
            </w:pPr>
            <w:r>
              <w:t>ED</w:t>
            </w:r>
          </w:p>
        </w:tc>
        <w:tc>
          <w:tcPr>
            <w:tcW w:w="3305" w:type="dxa"/>
          </w:tcPr>
          <w:p w14:paraId="01D874D4" w14:textId="77777777" w:rsidR="008A2670" w:rsidRDefault="008A2670" w:rsidP="006D2DF4">
            <w:pPr>
              <w:pStyle w:val="Tablebody"/>
            </w:pPr>
            <w:r>
              <w:t>Scholarship recipient demographics</w:t>
            </w:r>
          </w:p>
        </w:tc>
        <w:tc>
          <w:tcPr>
            <w:tcW w:w="1154" w:type="dxa"/>
          </w:tcPr>
          <w:p w14:paraId="6806A70E" w14:textId="77777777" w:rsidR="008A2670" w:rsidRDefault="008A2670" w:rsidP="006D2DF4">
            <w:pPr>
              <w:pStyle w:val="Tablebody"/>
            </w:pPr>
            <w:r>
              <w:t>1/08/24</w:t>
            </w:r>
          </w:p>
        </w:tc>
        <w:tc>
          <w:tcPr>
            <w:tcW w:w="1318" w:type="dxa"/>
          </w:tcPr>
          <w:p w14:paraId="6243AD36" w14:textId="77777777" w:rsidR="008A2670" w:rsidRDefault="008A2670" w:rsidP="006D2DF4">
            <w:pPr>
              <w:pStyle w:val="Tablebody"/>
            </w:pPr>
            <w:r>
              <w:t>1/08/24</w:t>
            </w:r>
          </w:p>
        </w:tc>
      </w:tr>
      <w:tr w:rsidR="008A2670" w14:paraId="50098CA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0E55EF3" w14:textId="77777777" w:rsidR="008A2670" w:rsidRDefault="008A2670" w:rsidP="006D2DF4">
            <w:pPr>
              <w:pStyle w:val="Tablebody"/>
            </w:pPr>
            <w:r>
              <w:t>083</w:t>
            </w:r>
          </w:p>
        </w:tc>
        <w:tc>
          <w:tcPr>
            <w:tcW w:w="1246" w:type="dxa"/>
          </w:tcPr>
          <w:p w14:paraId="3A785F07" w14:textId="77777777" w:rsidR="008A2670" w:rsidRDefault="008A2670" w:rsidP="006D2DF4">
            <w:pPr>
              <w:pStyle w:val="Tablebody"/>
            </w:pPr>
          </w:p>
        </w:tc>
        <w:tc>
          <w:tcPr>
            <w:tcW w:w="1461" w:type="dxa"/>
          </w:tcPr>
          <w:p w14:paraId="36E265B6" w14:textId="77777777" w:rsidR="008A2670" w:rsidRDefault="008A2670" w:rsidP="006D2DF4">
            <w:pPr>
              <w:pStyle w:val="Tablebody"/>
            </w:pPr>
          </w:p>
        </w:tc>
        <w:tc>
          <w:tcPr>
            <w:tcW w:w="3305" w:type="dxa"/>
          </w:tcPr>
          <w:p w14:paraId="2664CC9D" w14:textId="77777777" w:rsidR="008A2670" w:rsidRDefault="008A2670" w:rsidP="006D2DF4">
            <w:pPr>
              <w:pStyle w:val="Tablebody"/>
            </w:pPr>
            <w:r>
              <w:t>WITHDRAWN</w:t>
            </w:r>
          </w:p>
        </w:tc>
        <w:tc>
          <w:tcPr>
            <w:tcW w:w="1154" w:type="dxa"/>
          </w:tcPr>
          <w:p w14:paraId="040A602E" w14:textId="77777777" w:rsidR="008A2670" w:rsidRDefault="008A2670" w:rsidP="006D2DF4">
            <w:pPr>
              <w:pStyle w:val="Tablebody"/>
            </w:pPr>
          </w:p>
        </w:tc>
        <w:tc>
          <w:tcPr>
            <w:tcW w:w="1318" w:type="dxa"/>
          </w:tcPr>
          <w:p w14:paraId="1D188095" w14:textId="77777777" w:rsidR="008A2670" w:rsidRDefault="008A2670" w:rsidP="006D2DF4">
            <w:pPr>
              <w:pStyle w:val="Tablebody"/>
            </w:pPr>
          </w:p>
        </w:tc>
      </w:tr>
      <w:tr w:rsidR="008A2670" w14:paraId="212B63F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964AE51" w14:textId="77777777" w:rsidR="008A2670" w:rsidRDefault="008A2670" w:rsidP="006D2DF4">
            <w:pPr>
              <w:pStyle w:val="Tablebody"/>
            </w:pPr>
            <w:r>
              <w:t>084</w:t>
            </w:r>
          </w:p>
        </w:tc>
        <w:tc>
          <w:tcPr>
            <w:tcW w:w="1246" w:type="dxa"/>
          </w:tcPr>
          <w:p w14:paraId="46802B3F" w14:textId="77777777" w:rsidR="008A2670" w:rsidRDefault="008A2670" w:rsidP="006D2DF4">
            <w:pPr>
              <w:pStyle w:val="Tablebody"/>
            </w:pPr>
            <w:r>
              <w:t>26/07/24</w:t>
            </w:r>
          </w:p>
        </w:tc>
        <w:tc>
          <w:tcPr>
            <w:tcW w:w="1461" w:type="dxa"/>
          </w:tcPr>
          <w:p w14:paraId="3E07F737" w14:textId="77777777" w:rsidR="008A2670" w:rsidRDefault="008A2670" w:rsidP="006D2DF4">
            <w:pPr>
              <w:pStyle w:val="Tablebody"/>
            </w:pPr>
            <w:r>
              <w:t>CMTEDD</w:t>
            </w:r>
          </w:p>
        </w:tc>
        <w:tc>
          <w:tcPr>
            <w:tcW w:w="3305" w:type="dxa"/>
          </w:tcPr>
          <w:p w14:paraId="52A3BEF6" w14:textId="77777777" w:rsidR="008A2670" w:rsidRDefault="008A2670" w:rsidP="006D2DF4">
            <w:pPr>
              <w:pStyle w:val="Tablebody"/>
            </w:pPr>
            <w:r>
              <w:t>Public interest statement</w:t>
            </w:r>
          </w:p>
        </w:tc>
        <w:tc>
          <w:tcPr>
            <w:tcW w:w="1154" w:type="dxa"/>
          </w:tcPr>
          <w:p w14:paraId="6EE1D63B" w14:textId="77777777" w:rsidR="008A2670" w:rsidRDefault="008A2670" w:rsidP="006D2DF4">
            <w:pPr>
              <w:pStyle w:val="Tablebody"/>
            </w:pPr>
            <w:r>
              <w:t>1/08/24</w:t>
            </w:r>
          </w:p>
        </w:tc>
        <w:tc>
          <w:tcPr>
            <w:tcW w:w="1318" w:type="dxa"/>
          </w:tcPr>
          <w:p w14:paraId="68E480BB" w14:textId="77777777" w:rsidR="008A2670" w:rsidRDefault="008A2670" w:rsidP="006D2DF4">
            <w:pPr>
              <w:pStyle w:val="Tablebody"/>
            </w:pPr>
            <w:r>
              <w:t>1/08/24</w:t>
            </w:r>
          </w:p>
        </w:tc>
      </w:tr>
      <w:tr w:rsidR="008A2670" w14:paraId="797AF65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8A6F95D" w14:textId="77777777" w:rsidR="008A2670" w:rsidRDefault="008A2670" w:rsidP="006D2DF4">
            <w:pPr>
              <w:pStyle w:val="Tablebody"/>
            </w:pPr>
            <w:r>
              <w:t>085</w:t>
            </w:r>
          </w:p>
        </w:tc>
        <w:tc>
          <w:tcPr>
            <w:tcW w:w="1246" w:type="dxa"/>
          </w:tcPr>
          <w:p w14:paraId="58B91736" w14:textId="77777777" w:rsidR="008A2670" w:rsidRDefault="008A2670" w:rsidP="006D2DF4">
            <w:pPr>
              <w:pStyle w:val="Tablebody"/>
            </w:pPr>
            <w:r>
              <w:t>26/07/24</w:t>
            </w:r>
          </w:p>
        </w:tc>
        <w:tc>
          <w:tcPr>
            <w:tcW w:w="1461" w:type="dxa"/>
          </w:tcPr>
          <w:p w14:paraId="4FBC55D2" w14:textId="77777777" w:rsidR="008A2670" w:rsidRDefault="008A2670" w:rsidP="006D2DF4">
            <w:pPr>
              <w:pStyle w:val="Tablebody"/>
            </w:pPr>
            <w:r>
              <w:t>CMTEDD (CIT)</w:t>
            </w:r>
          </w:p>
        </w:tc>
        <w:tc>
          <w:tcPr>
            <w:tcW w:w="3305" w:type="dxa"/>
          </w:tcPr>
          <w:p w14:paraId="07354604" w14:textId="77777777" w:rsidR="008A2670" w:rsidRDefault="008A2670" w:rsidP="006D2DF4">
            <w:pPr>
              <w:pStyle w:val="Tablebody"/>
            </w:pPr>
            <w:r>
              <w:t>Ms Cover entitlements during leave</w:t>
            </w:r>
          </w:p>
        </w:tc>
        <w:tc>
          <w:tcPr>
            <w:tcW w:w="1154" w:type="dxa"/>
          </w:tcPr>
          <w:p w14:paraId="21CBAA12" w14:textId="77777777" w:rsidR="008A2670" w:rsidRDefault="008A2670" w:rsidP="006D2DF4">
            <w:pPr>
              <w:pStyle w:val="Tablebody"/>
            </w:pPr>
            <w:r>
              <w:t>1/08/24</w:t>
            </w:r>
          </w:p>
        </w:tc>
        <w:tc>
          <w:tcPr>
            <w:tcW w:w="1318" w:type="dxa"/>
          </w:tcPr>
          <w:p w14:paraId="1D484B3C" w14:textId="77777777" w:rsidR="008A2670" w:rsidRDefault="008A2670" w:rsidP="006D2DF4">
            <w:pPr>
              <w:pStyle w:val="Tablebody"/>
            </w:pPr>
            <w:r>
              <w:t>1/08/24</w:t>
            </w:r>
          </w:p>
        </w:tc>
      </w:tr>
      <w:tr w:rsidR="008A2670" w14:paraId="4860CC6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D49549F" w14:textId="77777777" w:rsidR="008A2670" w:rsidRDefault="008A2670" w:rsidP="006D2DF4">
            <w:pPr>
              <w:pStyle w:val="Tablebody"/>
            </w:pPr>
            <w:r>
              <w:t>086</w:t>
            </w:r>
          </w:p>
        </w:tc>
        <w:tc>
          <w:tcPr>
            <w:tcW w:w="1246" w:type="dxa"/>
          </w:tcPr>
          <w:p w14:paraId="0140630F" w14:textId="77777777" w:rsidR="008A2670" w:rsidRDefault="008A2670" w:rsidP="006D2DF4">
            <w:pPr>
              <w:pStyle w:val="Tablebody"/>
            </w:pPr>
            <w:r>
              <w:t>26/07/24</w:t>
            </w:r>
          </w:p>
        </w:tc>
        <w:tc>
          <w:tcPr>
            <w:tcW w:w="1461" w:type="dxa"/>
          </w:tcPr>
          <w:p w14:paraId="1E24DD57" w14:textId="77777777" w:rsidR="008A2670" w:rsidRDefault="008A2670" w:rsidP="006D2DF4">
            <w:pPr>
              <w:pStyle w:val="Tablebody"/>
            </w:pPr>
            <w:r>
              <w:t>CMTEDD</w:t>
            </w:r>
          </w:p>
        </w:tc>
        <w:tc>
          <w:tcPr>
            <w:tcW w:w="3305" w:type="dxa"/>
          </w:tcPr>
          <w:p w14:paraId="074C1080" w14:textId="77777777" w:rsidR="008A2670" w:rsidRDefault="008A2670" w:rsidP="006D2DF4">
            <w:pPr>
              <w:pStyle w:val="Tablebody"/>
            </w:pPr>
            <w:r>
              <w:t>Ms Cover final entitlements</w:t>
            </w:r>
          </w:p>
        </w:tc>
        <w:tc>
          <w:tcPr>
            <w:tcW w:w="1154" w:type="dxa"/>
          </w:tcPr>
          <w:p w14:paraId="0C21BED4" w14:textId="77777777" w:rsidR="008A2670" w:rsidRDefault="008A2670" w:rsidP="006D2DF4">
            <w:pPr>
              <w:pStyle w:val="Tablebody"/>
            </w:pPr>
            <w:r>
              <w:t>1/08/24</w:t>
            </w:r>
          </w:p>
        </w:tc>
        <w:tc>
          <w:tcPr>
            <w:tcW w:w="1318" w:type="dxa"/>
          </w:tcPr>
          <w:p w14:paraId="05A28F51" w14:textId="77777777" w:rsidR="008A2670" w:rsidRDefault="008A2670" w:rsidP="006D2DF4">
            <w:pPr>
              <w:pStyle w:val="Tablebody"/>
            </w:pPr>
            <w:r>
              <w:t>1/08/24</w:t>
            </w:r>
          </w:p>
        </w:tc>
      </w:tr>
      <w:tr w:rsidR="008A2670" w14:paraId="090905D4"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48EC042" w14:textId="77777777" w:rsidR="008A2670" w:rsidRDefault="008A2670" w:rsidP="006D2DF4">
            <w:pPr>
              <w:pStyle w:val="Tablebody"/>
            </w:pPr>
            <w:r>
              <w:t>087</w:t>
            </w:r>
          </w:p>
        </w:tc>
        <w:tc>
          <w:tcPr>
            <w:tcW w:w="1246" w:type="dxa"/>
          </w:tcPr>
          <w:p w14:paraId="3372798C" w14:textId="77777777" w:rsidR="008A2670" w:rsidRDefault="008A2670" w:rsidP="006D2DF4">
            <w:pPr>
              <w:pStyle w:val="Tablebody"/>
            </w:pPr>
            <w:r>
              <w:t>26/07/24</w:t>
            </w:r>
          </w:p>
        </w:tc>
        <w:tc>
          <w:tcPr>
            <w:tcW w:w="1461" w:type="dxa"/>
          </w:tcPr>
          <w:p w14:paraId="49ADB3F8" w14:textId="77777777" w:rsidR="008A2670" w:rsidRDefault="008A2670" w:rsidP="006D2DF4">
            <w:pPr>
              <w:pStyle w:val="Tablebody"/>
            </w:pPr>
            <w:r>
              <w:t>CMTEDD</w:t>
            </w:r>
          </w:p>
        </w:tc>
        <w:tc>
          <w:tcPr>
            <w:tcW w:w="3305" w:type="dxa"/>
          </w:tcPr>
          <w:p w14:paraId="27DE0F35" w14:textId="77777777" w:rsidR="008A2670" w:rsidRDefault="008A2670" w:rsidP="006D2DF4">
            <w:pPr>
              <w:pStyle w:val="Tablebody"/>
            </w:pPr>
            <w:r w:rsidRPr="00847BD0">
              <w:t>Integrity Commissioner correspondence</w:t>
            </w:r>
          </w:p>
        </w:tc>
        <w:tc>
          <w:tcPr>
            <w:tcW w:w="1154" w:type="dxa"/>
          </w:tcPr>
          <w:p w14:paraId="0CFA1D21" w14:textId="77777777" w:rsidR="008A2670" w:rsidRDefault="008A2670" w:rsidP="006D2DF4">
            <w:pPr>
              <w:pStyle w:val="Tablebody"/>
            </w:pPr>
            <w:r>
              <w:t>1/08/24</w:t>
            </w:r>
          </w:p>
        </w:tc>
        <w:tc>
          <w:tcPr>
            <w:tcW w:w="1318" w:type="dxa"/>
          </w:tcPr>
          <w:p w14:paraId="723C294B" w14:textId="77777777" w:rsidR="008A2670" w:rsidRPr="00785A8C" w:rsidRDefault="008A2670" w:rsidP="006D2DF4">
            <w:pPr>
              <w:pStyle w:val="Tablebody"/>
              <w:rPr>
                <w:color w:val="FF0000"/>
              </w:rPr>
            </w:pPr>
            <w:r w:rsidRPr="00785A8C">
              <w:rPr>
                <w:color w:val="FF0000"/>
              </w:rPr>
              <w:t>2/08/24</w:t>
            </w:r>
          </w:p>
        </w:tc>
      </w:tr>
      <w:tr w:rsidR="008A2670" w14:paraId="640F0926"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A3158ED" w14:textId="77777777" w:rsidR="008A2670" w:rsidRDefault="008A2670" w:rsidP="006D2DF4">
            <w:pPr>
              <w:pStyle w:val="Tablebody"/>
            </w:pPr>
            <w:r>
              <w:t>088</w:t>
            </w:r>
          </w:p>
        </w:tc>
        <w:tc>
          <w:tcPr>
            <w:tcW w:w="1246" w:type="dxa"/>
          </w:tcPr>
          <w:p w14:paraId="122D5DCF" w14:textId="77777777" w:rsidR="008A2670" w:rsidRDefault="008A2670" w:rsidP="006D2DF4">
            <w:pPr>
              <w:pStyle w:val="Tablebody"/>
            </w:pPr>
            <w:r>
              <w:t>26/07/24</w:t>
            </w:r>
          </w:p>
        </w:tc>
        <w:tc>
          <w:tcPr>
            <w:tcW w:w="1461" w:type="dxa"/>
          </w:tcPr>
          <w:p w14:paraId="71747C47" w14:textId="77777777" w:rsidR="008A2670" w:rsidRDefault="008A2670" w:rsidP="006D2DF4">
            <w:pPr>
              <w:pStyle w:val="Tablebody"/>
            </w:pPr>
            <w:r>
              <w:t>MPC</w:t>
            </w:r>
          </w:p>
        </w:tc>
        <w:tc>
          <w:tcPr>
            <w:tcW w:w="3305" w:type="dxa"/>
          </w:tcPr>
          <w:p w14:paraId="1CD0A4D5" w14:textId="77777777" w:rsidR="008A2670" w:rsidRDefault="008A2670" w:rsidP="006D2DF4">
            <w:pPr>
              <w:pStyle w:val="Tablebody"/>
            </w:pPr>
            <w:r>
              <w:t>CIT Woden Campus Project Budget</w:t>
            </w:r>
          </w:p>
        </w:tc>
        <w:tc>
          <w:tcPr>
            <w:tcW w:w="1154" w:type="dxa"/>
          </w:tcPr>
          <w:p w14:paraId="0B504EBB" w14:textId="77777777" w:rsidR="008A2670" w:rsidRDefault="008A2670" w:rsidP="006D2DF4">
            <w:pPr>
              <w:pStyle w:val="Tablebody"/>
            </w:pPr>
            <w:r>
              <w:t>1/08/24</w:t>
            </w:r>
          </w:p>
        </w:tc>
        <w:tc>
          <w:tcPr>
            <w:tcW w:w="1318" w:type="dxa"/>
          </w:tcPr>
          <w:p w14:paraId="22E91D20" w14:textId="77777777" w:rsidR="008A2670" w:rsidRPr="00785A8C" w:rsidRDefault="008A2670" w:rsidP="006D2DF4">
            <w:pPr>
              <w:pStyle w:val="Tablebody"/>
              <w:rPr>
                <w:color w:val="FF0000"/>
              </w:rPr>
            </w:pPr>
            <w:r w:rsidRPr="00785A8C">
              <w:rPr>
                <w:color w:val="FF0000"/>
              </w:rPr>
              <w:t>2/08/24</w:t>
            </w:r>
          </w:p>
        </w:tc>
      </w:tr>
      <w:tr w:rsidR="008A2670" w14:paraId="0487527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FDEDD4F" w14:textId="77777777" w:rsidR="008A2670" w:rsidRDefault="008A2670" w:rsidP="006D2DF4">
            <w:pPr>
              <w:pStyle w:val="Tablebody"/>
            </w:pPr>
            <w:r>
              <w:t>089</w:t>
            </w:r>
          </w:p>
        </w:tc>
        <w:tc>
          <w:tcPr>
            <w:tcW w:w="1246" w:type="dxa"/>
          </w:tcPr>
          <w:p w14:paraId="13DCE5C3" w14:textId="77777777" w:rsidR="008A2670" w:rsidRDefault="008A2670" w:rsidP="006D2DF4">
            <w:pPr>
              <w:pStyle w:val="Tablebody"/>
            </w:pPr>
            <w:r>
              <w:t>26/07/24</w:t>
            </w:r>
          </w:p>
        </w:tc>
        <w:tc>
          <w:tcPr>
            <w:tcW w:w="1461" w:type="dxa"/>
          </w:tcPr>
          <w:p w14:paraId="1C6716F3" w14:textId="77777777" w:rsidR="008A2670" w:rsidRDefault="008A2670" w:rsidP="006D2DF4">
            <w:pPr>
              <w:pStyle w:val="Tablebody"/>
            </w:pPr>
            <w:r>
              <w:t>CMTEDD</w:t>
            </w:r>
          </w:p>
        </w:tc>
        <w:tc>
          <w:tcPr>
            <w:tcW w:w="3305" w:type="dxa"/>
          </w:tcPr>
          <w:p w14:paraId="39E82917" w14:textId="77777777" w:rsidR="008A2670" w:rsidRDefault="008A2670" w:rsidP="006D2DF4">
            <w:pPr>
              <w:pStyle w:val="Tablebody"/>
            </w:pPr>
            <w:r w:rsidRPr="00847BD0">
              <w:t>CIT funding Commonwealth and ACT</w:t>
            </w:r>
          </w:p>
        </w:tc>
        <w:tc>
          <w:tcPr>
            <w:tcW w:w="1154" w:type="dxa"/>
          </w:tcPr>
          <w:p w14:paraId="1A7D35C5" w14:textId="77777777" w:rsidR="008A2670" w:rsidRDefault="008A2670" w:rsidP="006D2DF4">
            <w:pPr>
              <w:pStyle w:val="Tablebody"/>
            </w:pPr>
            <w:r>
              <w:t>1/08/24</w:t>
            </w:r>
          </w:p>
        </w:tc>
        <w:tc>
          <w:tcPr>
            <w:tcW w:w="1318" w:type="dxa"/>
          </w:tcPr>
          <w:p w14:paraId="508474F2" w14:textId="77777777" w:rsidR="008A2670" w:rsidRPr="00785A8C" w:rsidRDefault="008A2670" w:rsidP="006D2DF4">
            <w:pPr>
              <w:pStyle w:val="Tablebody"/>
              <w:rPr>
                <w:color w:val="FF0000"/>
              </w:rPr>
            </w:pPr>
            <w:r w:rsidRPr="00785A8C">
              <w:rPr>
                <w:color w:val="FF0000"/>
              </w:rPr>
              <w:t>2/08/24</w:t>
            </w:r>
          </w:p>
        </w:tc>
      </w:tr>
      <w:tr w:rsidR="008A2670" w14:paraId="227AC31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6735DF2" w14:textId="77777777" w:rsidR="008A2670" w:rsidRDefault="008A2670" w:rsidP="006D2DF4">
            <w:pPr>
              <w:pStyle w:val="Tablebody"/>
            </w:pPr>
            <w:r>
              <w:t>090</w:t>
            </w:r>
          </w:p>
        </w:tc>
        <w:tc>
          <w:tcPr>
            <w:tcW w:w="1246" w:type="dxa"/>
          </w:tcPr>
          <w:p w14:paraId="22E7E807" w14:textId="77777777" w:rsidR="008A2670" w:rsidRDefault="008A2670" w:rsidP="006D2DF4">
            <w:pPr>
              <w:pStyle w:val="Tablebody"/>
            </w:pPr>
            <w:r>
              <w:t>26/07/24</w:t>
            </w:r>
          </w:p>
        </w:tc>
        <w:tc>
          <w:tcPr>
            <w:tcW w:w="1461" w:type="dxa"/>
          </w:tcPr>
          <w:p w14:paraId="35BD2996" w14:textId="77777777" w:rsidR="008A2670" w:rsidRDefault="008A2670" w:rsidP="006D2DF4">
            <w:pPr>
              <w:pStyle w:val="Tablebody"/>
            </w:pPr>
            <w:r>
              <w:t>CMTEDD</w:t>
            </w:r>
          </w:p>
        </w:tc>
        <w:tc>
          <w:tcPr>
            <w:tcW w:w="3305" w:type="dxa"/>
          </w:tcPr>
          <w:p w14:paraId="34F13F8D" w14:textId="77777777" w:rsidR="008A2670" w:rsidRDefault="008A2670" w:rsidP="006D2DF4">
            <w:pPr>
              <w:pStyle w:val="Tablebody"/>
            </w:pPr>
            <w:r w:rsidRPr="00A36218">
              <w:t>User Choice program funding</w:t>
            </w:r>
          </w:p>
        </w:tc>
        <w:tc>
          <w:tcPr>
            <w:tcW w:w="1154" w:type="dxa"/>
          </w:tcPr>
          <w:p w14:paraId="261FD8D2" w14:textId="77777777" w:rsidR="008A2670" w:rsidRDefault="008A2670" w:rsidP="006D2DF4">
            <w:pPr>
              <w:pStyle w:val="Tablebody"/>
            </w:pPr>
            <w:r>
              <w:t>01/08/24</w:t>
            </w:r>
          </w:p>
        </w:tc>
        <w:tc>
          <w:tcPr>
            <w:tcW w:w="1318" w:type="dxa"/>
          </w:tcPr>
          <w:p w14:paraId="2ECDA68A" w14:textId="77777777" w:rsidR="008A2670" w:rsidRDefault="008A2670" w:rsidP="006D2DF4">
            <w:pPr>
              <w:pStyle w:val="Tablebody"/>
            </w:pPr>
            <w:r>
              <w:t>31/07/24</w:t>
            </w:r>
          </w:p>
        </w:tc>
      </w:tr>
      <w:tr w:rsidR="008A2670" w14:paraId="101D5936"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A9B23B8" w14:textId="77777777" w:rsidR="008A2670" w:rsidRDefault="008A2670" w:rsidP="006D2DF4">
            <w:pPr>
              <w:pStyle w:val="Tablebody"/>
            </w:pPr>
            <w:r>
              <w:t>091</w:t>
            </w:r>
          </w:p>
        </w:tc>
        <w:tc>
          <w:tcPr>
            <w:tcW w:w="1246" w:type="dxa"/>
          </w:tcPr>
          <w:p w14:paraId="0CB625EF" w14:textId="77777777" w:rsidR="008A2670" w:rsidRDefault="008A2670" w:rsidP="006D2DF4">
            <w:pPr>
              <w:pStyle w:val="Tablebody"/>
            </w:pPr>
            <w:r>
              <w:t>27/07/24</w:t>
            </w:r>
          </w:p>
        </w:tc>
        <w:tc>
          <w:tcPr>
            <w:tcW w:w="1461" w:type="dxa"/>
          </w:tcPr>
          <w:p w14:paraId="42D9FE5E" w14:textId="77777777" w:rsidR="008A2670" w:rsidRDefault="008A2670" w:rsidP="006D2DF4">
            <w:pPr>
              <w:pStyle w:val="Tablebody"/>
            </w:pPr>
            <w:r>
              <w:t>CMTEDD (CIT)</w:t>
            </w:r>
          </w:p>
        </w:tc>
        <w:tc>
          <w:tcPr>
            <w:tcW w:w="3305" w:type="dxa"/>
          </w:tcPr>
          <w:p w14:paraId="40002CFF" w14:textId="77777777" w:rsidR="008A2670" w:rsidRDefault="008A2670" w:rsidP="006D2DF4">
            <w:pPr>
              <w:pStyle w:val="Tablebody"/>
            </w:pPr>
            <w:r>
              <w:t>Ms Cover annual appraisals</w:t>
            </w:r>
          </w:p>
        </w:tc>
        <w:tc>
          <w:tcPr>
            <w:tcW w:w="1154" w:type="dxa"/>
          </w:tcPr>
          <w:p w14:paraId="61CB0C19" w14:textId="77777777" w:rsidR="008A2670" w:rsidRDefault="008A2670" w:rsidP="006D2DF4">
            <w:pPr>
              <w:pStyle w:val="Tablebody"/>
            </w:pPr>
            <w:r>
              <w:t>01/08/24</w:t>
            </w:r>
          </w:p>
        </w:tc>
        <w:tc>
          <w:tcPr>
            <w:tcW w:w="1318" w:type="dxa"/>
          </w:tcPr>
          <w:p w14:paraId="459C16A4" w14:textId="77777777" w:rsidR="008A2670" w:rsidRDefault="008A2670" w:rsidP="006D2DF4">
            <w:pPr>
              <w:pStyle w:val="Tablebody"/>
            </w:pPr>
            <w:r>
              <w:t>01/08/24</w:t>
            </w:r>
          </w:p>
        </w:tc>
      </w:tr>
      <w:tr w:rsidR="008A2670" w14:paraId="5921BDB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0F438F8" w14:textId="77777777" w:rsidR="008A2670" w:rsidRDefault="008A2670" w:rsidP="006D2DF4">
            <w:pPr>
              <w:pStyle w:val="Tablebody"/>
            </w:pPr>
            <w:r>
              <w:t>092</w:t>
            </w:r>
          </w:p>
        </w:tc>
        <w:tc>
          <w:tcPr>
            <w:tcW w:w="1246" w:type="dxa"/>
          </w:tcPr>
          <w:p w14:paraId="443A5F74" w14:textId="77777777" w:rsidR="008A2670" w:rsidRDefault="008A2670" w:rsidP="006D2DF4">
            <w:pPr>
              <w:pStyle w:val="Tablebody"/>
            </w:pPr>
            <w:r>
              <w:t>27/08/24</w:t>
            </w:r>
          </w:p>
        </w:tc>
        <w:tc>
          <w:tcPr>
            <w:tcW w:w="1461" w:type="dxa"/>
          </w:tcPr>
          <w:p w14:paraId="0E6CCB6C" w14:textId="77777777" w:rsidR="008A2670" w:rsidRDefault="008A2670" w:rsidP="006D2DF4">
            <w:pPr>
              <w:pStyle w:val="Tablebody"/>
            </w:pPr>
            <w:r>
              <w:t>CMTEDD</w:t>
            </w:r>
          </w:p>
        </w:tc>
        <w:tc>
          <w:tcPr>
            <w:tcW w:w="3305" w:type="dxa"/>
          </w:tcPr>
          <w:p w14:paraId="7EC49F62" w14:textId="77777777" w:rsidR="008A2670" w:rsidRDefault="008A2670" w:rsidP="006D2DF4">
            <w:pPr>
              <w:pStyle w:val="Tablebody"/>
            </w:pPr>
            <w:r>
              <w:t>Consultation date Ms Cover reappointment</w:t>
            </w:r>
          </w:p>
        </w:tc>
        <w:tc>
          <w:tcPr>
            <w:tcW w:w="1154" w:type="dxa"/>
          </w:tcPr>
          <w:p w14:paraId="582378CC" w14:textId="77777777" w:rsidR="008A2670" w:rsidRDefault="008A2670" w:rsidP="006D2DF4">
            <w:pPr>
              <w:pStyle w:val="Tablebody"/>
            </w:pPr>
            <w:r>
              <w:t>01/08/24</w:t>
            </w:r>
          </w:p>
        </w:tc>
        <w:tc>
          <w:tcPr>
            <w:tcW w:w="1318" w:type="dxa"/>
          </w:tcPr>
          <w:p w14:paraId="63DE103C" w14:textId="77777777" w:rsidR="008A2670" w:rsidRPr="00785A8C" w:rsidRDefault="008A2670" w:rsidP="006D2DF4">
            <w:pPr>
              <w:pStyle w:val="Tablebody"/>
              <w:rPr>
                <w:color w:val="FF0000"/>
              </w:rPr>
            </w:pPr>
            <w:r w:rsidRPr="00785A8C">
              <w:rPr>
                <w:color w:val="FF0000"/>
              </w:rPr>
              <w:t>5/08/24</w:t>
            </w:r>
          </w:p>
        </w:tc>
      </w:tr>
      <w:tr w:rsidR="008A2670" w14:paraId="6991392F"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E78E3BB" w14:textId="77777777" w:rsidR="008A2670" w:rsidRDefault="008A2670" w:rsidP="006D2DF4">
            <w:pPr>
              <w:pStyle w:val="Tablebody"/>
            </w:pPr>
            <w:r>
              <w:t>093</w:t>
            </w:r>
          </w:p>
        </w:tc>
        <w:tc>
          <w:tcPr>
            <w:tcW w:w="1246" w:type="dxa"/>
          </w:tcPr>
          <w:p w14:paraId="7EC58899" w14:textId="77777777" w:rsidR="008A2670" w:rsidRDefault="008A2670" w:rsidP="006D2DF4">
            <w:pPr>
              <w:pStyle w:val="Tablebody"/>
            </w:pPr>
            <w:r>
              <w:t>27/07/24</w:t>
            </w:r>
          </w:p>
        </w:tc>
        <w:tc>
          <w:tcPr>
            <w:tcW w:w="1461" w:type="dxa"/>
          </w:tcPr>
          <w:p w14:paraId="7B164599" w14:textId="77777777" w:rsidR="008A2670" w:rsidRDefault="008A2670" w:rsidP="006D2DF4">
            <w:pPr>
              <w:pStyle w:val="Tablebody"/>
            </w:pPr>
            <w:r>
              <w:t>CMTEDD</w:t>
            </w:r>
          </w:p>
        </w:tc>
        <w:tc>
          <w:tcPr>
            <w:tcW w:w="3305" w:type="dxa"/>
          </w:tcPr>
          <w:p w14:paraId="2078EDB4" w14:textId="77777777" w:rsidR="008A2670" w:rsidRDefault="008A2670" w:rsidP="006D2DF4">
            <w:pPr>
              <w:pStyle w:val="Tablebody"/>
            </w:pPr>
            <w:r w:rsidRPr="00847BD0">
              <w:t>CIT Board correspondence Ms Cover pay rise</w:t>
            </w:r>
          </w:p>
        </w:tc>
        <w:tc>
          <w:tcPr>
            <w:tcW w:w="1154" w:type="dxa"/>
          </w:tcPr>
          <w:p w14:paraId="5A43D440" w14:textId="77777777" w:rsidR="008A2670" w:rsidRDefault="008A2670" w:rsidP="006D2DF4">
            <w:pPr>
              <w:pStyle w:val="Tablebody"/>
            </w:pPr>
            <w:r>
              <w:t>01/08/24</w:t>
            </w:r>
          </w:p>
        </w:tc>
        <w:tc>
          <w:tcPr>
            <w:tcW w:w="1318" w:type="dxa"/>
          </w:tcPr>
          <w:p w14:paraId="77328E7D" w14:textId="77777777" w:rsidR="008A2670" w:rsidRPr="00785A8C" w:rsidRDefault="008A2670" w:rsidP="006D2DF4">
            <w:pPr>
              <w:pStyle w:val="Tablebody"/>
              <w:rPr>
                <w:color w:val="FF0000"/>
              </w:rPr>
            </w:pPr>
            <w:r w:rsidRPr="00785A8C">
              <w:rPr>
                <w:color w:val="FF0000"/>
              </w:rPr>
              <w:t>02/08/24</w:t>
            </w:r>
          </w:p>
        </w:tc>
      </w:tr>
      <w:tr w:rsidR="008A2670" w14:paraId="2E6A1A1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34BAFF2" w14:textId="77777777" w:rsidR="008A2670" w:rsidRDefault="008A2670" w:rsidP="006D2DF4">
            <w:pPr>
              <w:pStyle w:val="Tablebody"/>
            </w:pPr>
            <w:r>
              <w:t>094</w:t>
            </w:r>
          </w:p>
        </w:tc>
        <w:tc>
          <w:tcPr>
            <w:tcW w:w="1246" w:type="dxa"/>
          </w:tcPr>
          <w:p w14:paraId="09A991A9" w14:textId="77777777" w:rsidR="008A2670" w:rsidRDefault="008A2670" w:rsidP="006D2DF4">
            <w:pPr>
              <w:pStyle w:val="Tablebody"/>
            </w:pPr>
            <w:r>
              <w:t>27/07/24</w:t>
            </w:r>
          </w:p>
        </w:tc>
        <w:tc>
          <w:tcPr>
            <w:tcW w:w="1461" w:type="dxa"/>
          </w:tcPr>
          <w:p w14:paraId="4945C375" w14:textId="77777777" w:rsidR="008A2670" w:rsidRDefault="008A2670" w:rsidP="006D2DF4">
            <w:pPr>
              <w:pStyle w:val="Tablebody"/>
            </w:pPr>
            <w:r>
              <w:t>CMTEDD</w:t>
            </w:r>
          </w:p>
        </w:tc>
        <w:tc>
          <w:tcPr>
            <w:tcW w:w="3305" w:type="dxa"/>
          </w:tcPr>
          <w:p w14:paraId="14683FC8" w14:textId="77777777" w:rsidR="008A2670" w:rsidRDefault="008A2670" w:rsidP="006D2DF4">
            <w:pPr>
              <w:pStyle w:val="Tablebody"/>
            </w:pPr>
            <w:r>
              <w:t>CFMEU grant requirements</w:t>
            </w:r>
          </w:p>
        </w:tc>
        <w:tc>
          <w:tcPr>
            <w:tcW w:w="1154" w:type="dxa"/>
          </w:tcPr>
          <w:p w14:paraId="7E638F81" w14:textId="77777777" w:rsidR="008A2670" w:rsidRDefault="008A2670" w:rsidP="006D2DF4">
            <w:pPr>
              <w:pStyle w:val="Tablebody"/>
            </w:pPr>
            <w:r>
              <w:t>01/08/24</w:t>
            </w:r>
          </w:p>
        </w:tc>
        <w:tc>
          <w:tcPr>
            <w:tcW w:w="1318" w:type="dxa"/>
          </w:tcPr>
          <w:p w14:paraId="4C853C60" w14:textId="77777777" w:rsidR="008A2670" w:rsidRPr="00785A8C" w:rsidRDefault="008A2670" w:rsidP="006D2DF4">
            <w:pPr>
              <w:pStyle w:val="Tablebody"/>
              <w:rPr>
                <w:color w:val="FF0000"/>
              </w:rPr>
            </w:pPr>
            <w:r w:rsidRPr="00785A8C">
              <w:rPr>
                <w:color w:val="FF0000"/>
              </w:rPr>
              <w:t>09/08/24</w:t>
            </w:r>
          </w:p>
        </w:tc>
      </w:tr>
      <w:tr w:rsidR="008A2670" w14:paraId="12081395"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7780826" w14:textId="77777777" w:rsidR="008A2670" w:rsidRDefault="008A2670" w:rsidP="006D2DF4">
            <w:pPr>
              <w:pStyle w:val="Tablebody"/>
            </w:pPr>
            <w:r>
              <w:t>095</w:t>
            </w:r>
          </w:p>
        </w:tc>
        <w:tc>
          <w:tcPr>
            <w:tcW w:w="1246" w:type="dxa"/>
          </w:tcPr>
          <w:p w14:paraId="12DD7632" w14:textId="77777777" w:rsidR="008A2670" w:rsidRDefault="008A2670" w:rsidP="006D2DF4">
            <w:pPr>
              <w:pStyle w:val="Tablebody"/>
            </w:pPr>
            <w:r>
              <w:t>27/07/24</w:t>
            </w:r>
          </w:p>
        </w:tc>
        <w:tc>
          <w:tcPr>
            <w:tcW w:w="1461" w:type="dxa"/>
          </w:tcPr>
          <w:p w14:paraId="550C0E37" w14:textId="77777777" w:rsidR="008A2670" w:rsidRDefault="008A2670" w:rsidP="006D2DF4">
            <w:pPr>
              <w:pStyle w:val="Tablebody"/>
            </w:pPr>
            <w:r>
              <w:t>CMTEDD</w:t>
            </w:r>
          </w:p>
        </w:tc>
        <w:tc>
          <w:tcPr>
            <w:tcW w:w="3305" w:type="dxa"/>
          </w:tcPr>
          <w:p w14:paraId="4A8A3AB5" w14:textId="77777777" w:rsidR="008A2670" w:rsidRDefault="008A2670" w:rsidP="006D2DF4">
            <w:pPr>
              <w:pStyle w:val="Tablebody"/>
            </w:pPr>
            <w:r>
              <w:t>Training uptake statistics</w:t>
            </w:r>
          </w:p>
        </w:tc>
        <w:tc>
          <w:tcPr>
            <w:tcW w:w="1154" w:type="dxa"/>
          </w:tcPr>
          <w:p w14:paraId="33FB0CB8" w14:textId="77777777" w:rsidR="008A2670" w:rsidRDefault="008A2670" w:rsidP="006D2DF4">
            <w:pPr>
              <w:pStyle w:val="Tablebody"/>
            </w:pPr>
            <w:r>
              <w:t>01/08/24</w:t>
            </w:r>
          </w:p>
        </w:tc>
        <w:tc>
          <w:tcPr>
            <w:tcW w:w="1318" w:type="dxa"/>
          </w:tcPr>
          <w:p w14:paraId="4123B5F3" w14:textId="77777777" w:rsidR="008A2670" w:rsidRDefault="008A2670" w:rsidP="006D2DF4">
            <w:pPr>
              <w:pStyle w:val="Tablebody"/>
            </w:pPr>
            <w:r>
              <w:t>01/08/24</w:t>
            </w:r>
          </w:p>
        </w:tc>
      </w:tr>
      <w:tr w:rsidR="008A2670" w14:paraId="454A893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AE3E89C" w14:textId="77777777" w:rsidR="008A2670" w:rsidRDefault="008A2670" w:rsidP="006D2DF4">
            <w:pPr>
              <w:pStyle w:val="Tablebody"/>
            </w:pPr>
            <w:r>
              <w:t>096</w:t>
            </w:r>
          </w:p>
        </w:tc>
        <w:tc>
          <w:tcPr>
            <w:tcW w:w="1246" w:type="dxa"/>
          </w:tcPr>
          <w:p w14:paraId="745F8C53" w14:textId="77777777" w:rsidR="008A2670" w:rsidRDefault="008A2670" w:rsidP="006D2DF4">
            <w:pPr>
              <w:pStyle w:val="Tablebody"/>
            </w:pPr>
            <w:r>
              <w:t>27/07/24</w:t>
            </w:r>
          </w:p>
        </w:tc>
        <w:tc>
          <w:tcPr>
            <w:tcW w:w="1461" w:type="dxa"/>
          </w:tcPr>
          <w:p w14:paraId="10973C53" w14:textId="77777777" w:rsidR="008A2670" w:rsidRDefault="008A2670" w:rsidP="006D2DF4">
            <w:pPr>
              <w:pStyle w:val="Tablebody"/>
            </w:pPr>
            <w:r>
              <w:t>CMTEDD (CIT)</w:t>
            </w:r>
          </w:p>
        </w:tc>
        <w:tc>
          <w:tcPr>
            <w:tcW w:w="3305" w:type="dxa"/>
          </w:tcPr>
          <w:p w14:paraId="14F1EC7C" w14:textId="77777777" w:rsidR="008A2670" w:rsidRDefault="008A2670" w:rsidP="006D2DF4">
            <w:pPr>
              <w:pStyle w:val="Tablebody"/>
            </w:pPr>
            <w:r>
              <w:t>Closing equity variation</w:t>
            </w:r>
          </w:p>
        </w:tc>
        <w:tc>
          <w:tcPr>
            <w:tcW w:w="1154" w:type="dxa"/>
          </w:tcPr>
          <w:p w14:paraId="200A0A98" w14:textId="77777777" w:rsidR="008A2670" w:rsidRDefault="008A2670" w:rsidP="006D2DF4">
            <w:pPr>
              <w:pStyle w:val="Tablebody"/>
            </w:pPr>
            <w:r>
              <w:t>01/08/24</w:t>
            </w:r>
          </w:p>
        </w:tc>
        <w:tc>
          <w:tcPr>
            <w:tcW w:w="1318" w:type="dxa"/>
          </w:tcPr>
          <w:p w14:paraId="3C452FE0" w14:textId="77777777" w:rsidR="008A2670" w:rsidRDefault="008A2670" w:rsidP="006D2DF4">
            <w:pPr>
              <w:pStyle w:val="Tablebody"/>
            </w:pPr>
            <w:r>
              <w:t>01/08/24</w:t>
            </w:r>
          </w:p>
        </w:tc>
      </w:tr>
      <w:tr w:rsidR="008A2670" w14:paraId="0A7FCC9E"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77F62A4" w14:textId="77777777" w:rsidR="008A2670" w:rsidRDefault="008A2670" w:rsidP="006D2DF4">
            <w:pPr>
              <w:pStyle w:val="Tablebody"/>
            </w:pPr>
            <w:r>
              <w:t>097</w:t>
            </w:r>
          </w:p>
        </w:tc>
        <w:tc>
          <w:tcPr>
            <w:tcW w:w="1246" w:type="dxa"/>
          </w:tcPr>
          <w:p w14:paraId="4CF80EFC" w14:textId="77777777" w:rsidR="008A2670" w:rsidRDefault="008A2670" w:rsidP="006D2DF4">
            <w:pPr>
              <w:pStyle w:val="Tablebody"/>
            </w:pPr>
            <w:r>
              <w:t>26/07/24</w:t>
            </w:r>
          </w:p>
        </w:tc>
        <w:tc>
          <w:tcPr>
            <w:tcW w:w="1461" w:type="dxa"/>
          </w:tcPr>
          <w:p w14:paraId="6363B87B" w14:textId="77777777" w:rsidR="008A2670" w:rsidRDefault="008A2670" w:rsidP="006D2DF4">
            <w:pPr>
              <w:pStyle w:val="Tablebody"/>
            </w:pPr>
            <w:r>
              <w:t>CSD</w:t>
            </w:r>
          </w:p>
        </w:tc>
        <w:tc>
          <w:tcPr>
            <w:tcW w:w="3305" w:type="dxa"/>
          </w:tcPr>
          <w:p w14:paraId="03A925D9" w14:textId="77777777" w:rsidR="008A2670" w:rsidRDefault="008A2670" w:rsidP="006D2DF4">
            <w:pPr>
              <w:pStyle w:val="Tablebody"/>
            </w:pPr>
            <w:r>
              <w:t>ACT Housing Strategy</w:t>
            </w:r>
          </w:p>
        </w:tc>
        <w:tc>
          <w:tcPr>
            <w:tcW w:w="1154" w:type="dxa"/>
          </w:tcPr>
          <w:p w14:paraId="0B1D9D2C" w14:textId="77777777" w:rsidR="008A2670" w:rsidRDefault="008A2670" w:rsidP="006D2DF4">
            <w:pPr>
              <w:pStyle w:val="Tablebody"/>
            </w:pPr>
            <w:r>
              <w:t>01/08/24</w:t>
            </w:r>
          </w:p>
        </w:tc>
        <w:tc>
          <w:tcPr>
            <w:tcW w:w="1318" w:type="dxa"/>
          </w:tcPr>
          <w:p w14:paraId="0A236253" w14:textId="77777777" w:rsidR="008A2670" w:rsidRPr="00785A8C" w:rsidRDefault="008A2670" w:rsidP="006D2DF4">
            <w:pPr>
              <w:pStyle w:val="Tablebody"/>
              <w:rPr>
                <w:color w:val="FF0000"/>
              </w:rPr>
            </w:pPr>
            <w:r w:rsidRPr="00785A8C">
              <w:rPr>
                <w:color w:val="FF0000"/>
              </w:rPr>
              <w:t>05/08/24</w:t>
            </w:r>
          </w:p>
        </w:tc>
      </w:tr>
      <w:tr w:rsidR="008A2670" w14:paraId="5FAE833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3D9814B" w14:textId="77777777" w:rsidR="008A2670" w:rsidRDefault="008A2670" w:rsidP="006D2DF4">
            <w:pPr>
              <w:pStyle w:val="Tablebody"/>
            </w:pPr>
            <w:r>
              <w:t>098</w:t>
            </w:r>
          </w:p>
        </w:tc>
        <w:tc>
          <w:tcPr>
            <w:tcW w:w="1246" w:type="dxa"/>
          </w:tcPr>
          <w:p w14:paraId="2A42076B" w14:textId="77777777" w:rsidR="008A2670" w:rsidRDefault="008A2670" w:rsidP="006D2DF4">
            <w:pPr>
              <w:pStyle w:val="Tablebody"/>
            </w:pPr>
          </w:p>
        </w:tc>
        <w:tc>
          <w:tcPr>
            <w:tcW w:w="1461" w:type="dxa"/>
          </w:tcPr>
          <w:p w14:paraId="4223604C" w14:textId="77777777" w:rsidR="008A2670" w:rsidRDefault="008A2670" w:rsidP="006D2DF4">
            <w:pPr>
              <w:pStyle w:val="Tablebody"/>
            </w:pPr>
          </w:p>
        </w:tc>
        <w:tc>
          <w:tcPr>
            <w:tcW w:w="3305" w:type="dxa"/>
          </w:tcPr>
          <w:p w14:paraId="623227F0" w14:textId="77777777" w:rsidR="008A2670" w:rsidRDefault="008A2670" w:rsidP="006D2DF4">
            <w:pPr>
              <w:pStyle w:val="Tablebody"/>
            </w:pPr>
            <w:r>
              <w:t>WITHDRAWN</w:t>
            </w:r>
          </w:p>
        </w:tc>
        <w:tc>
          <w:tcPr>
            <w:tcW w:w="1154" w:type="dxa"/>
          </w:tcPr>
          <w:p w14:paraId="39330458" w14:textId="77777777" w:rsidR="008A2670" w:rsidRDefault="008A2670" w:rsidP="006D2DF4">
            <w:pPr>
              <w:pStyle w:val="Tablebody"/>
            </w:pPr>
          </w:p>
        </w:tc>
        <w:tc>
          <w:tcPr>
            <w:tcW w:w="1318" w:type="dxa"/>
          </w:tcPr>
          <w:p w14:paraId="753A7BDB" w14:textId="77777777" w:rsidR="008A2670" w:rsidRPr="00785A8C" w:rsidRDefault="008A2670" w:rsidP="006D2DF4">
            <w:pPr>
              <w:pStyle w:val="Tablebody"/>
              <w:rPr>
                <w:color w:val="FF0000"/>
              </w:rPr>
            </w:pPr>
          </w:p>
        </w:tc>
      </w:tr>
      <w:tr w:rsidR="008A2670" w14:paraId="56823503"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4ED663E" w14:textId="77777777" w:rsidR="008A2670" w:rsidRDefault="008A2670" w:rsidP="006D2DF4">
            <w:pPr>
              <w:pStyle w:val="Tablebody"/>
            </w:pPr>
            <w:r>
              <w:t>099</w:t>
            </w:r>
          </w:p>
        </w:tc>
        <w:tc>
          <w:tcPr>
            <w:tcW w:w="1246" w:type="dxa"/>
          </w:tcPr>
          <w:p w14:paraId="6278435F" w14:textId="77777777" w:rsidR="008A2670" w:rsidRDefault="008A2670" w:rsidP="006D2DF4">
            <w:pPr>
              <w:pStyle w:val="Tablebody"/>
            </w:pPr>
            <w:r>
              <w:t>26/07/24</w:t>
            </w:r>
          </w:p>
        </w:tc>
        <w:tc>
          <w:tcPr>
            <w:tcW w:w="1461" w:type="dxa"/>
          </w:tcPr>
          <w:p w14:paraId="3ABD6E1A" w14:textId="77777777" w:rsidR="008A2670" w:rsidRDefault="008A2670" w:rsidP="006D2DF4">
            <w:pPr>
              <w:pStyle w:val="Tablebody"/>
            </w:pPr>
            <w:r>
              <w:t>EPSDD</w:t>
            </w:r>
          </w:p>
        </w:tc>
        <w:tc>
          <w:tcPr>
            <w:tcW w:w="3305" w:type="dxa"/>
          </w:tcPr>
          <w:p w14:paraId="1035A614" w14:textId="77777777" w:rsidR="008A2670" w:rsidRDefault="008A2670" w:rsidP="006D2DF4">
            <w:pPr>
              <w:pStyle w:val="Tablebody"/>
            </w:pPr>
            <w:r w:rsidRPr="00893448">
              <w:t>Ginninderry expansion - Government purchase of NSW properties</w:t>
            </w:r>
          </w:p>
        </w:tc>
        <w:tc>
          <w:tcPr>
            <w:tcW w:w="1154" w:type="dxa"/>
          </w:tcPr>
          <w:p w14:paraId="7530FD71" w14:textId="77777777" w:rsidR="008A2670" w:rsidRDefault="008A2670" w:rsidP="006D2DF4">
            <w:pPr>
              <w:pStyle w:val="Tablebody"/>
            </w:pPr>
            <w:r>
              <w:t>01/08/24</w:t>
            </w:r>
          </w:p>
        </w:tc>
        <w:tc>
          <w:tcPr>
            <w:tcW w:w="1318" w:type="dxa"/>
          </w:tcPr>
          <w:p w14:paraId="7377D062" w14:textId="77777777" w:rsidR="008A2670" w:rsidRPr="00785A8C" w:rsidRDefault="008A2670" w:rsidP="006D2DF4">
            <w:pPr>
              <w:pStyle w:val="Tablebody"/>
              <w:rPr>
                <w:color w:val="FF0000"/>
              </w:rPr>
            </w:pPr>
            <w:r w:rsidRPr="00785A8C">
              <w:rPr>
                <w:color w:val="FF0000"/>
              </w:rPr>
              <w:t>08/08/24</w:t>
            </w:r>
          </w:p>
        </w:tc>
      </w:tr>
      <w:tr w:rsidR="008A2670" w14:paraId="4B93768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C38A634" w14:textId="77777777" w:rsidR="008A2670" w:rsidRDefault="008A2670" w:rsidP="006D2DF4">
            <w:pPr>
              <w:pStyle w:val="Tablebody"/>
            </w:pPr>
            <w:r>
              <w:t>100</w:t>
            </w:r>
          </w:p>
        </w:tc>
        <w:tc>
          <w:tcPr>
            <w:tcW w:w="1246" w:type="dxa"/>
          </w:tcPr>
          <w:p w14:paraId="044D0B3C" w14:textId="77777777" w:rsidR="008A2670" w:rsidRDefault="008A2670" w:rsidP="006D2DF4">
            <w:pPr>
              <w:pStyle w:val="Tablebody"/>
            </w:pPr>
            <w:r>
              <w:t>26/07/24</w:t>
            </w:r>
          </w:p>
        </w:tc>
        <w:tc>
          <w:tcPr>
            <w:tcW w:w="1461" w:type="dxa"/>
          </w:tcPr>
          <w:p w14:paraId="1AB4B752" w14:textId="77777777" w:rsidR="008A2670" w:rsidRDefault="008A2670" w:rsidP="006D2DF4">
            <w:pPr>
              <w:pStyle w:val="Tablebody"/>
            </w:pPr>
            <w:r>
              <w:t>EPSDD</w:t>
            </w:r>
          </w:p>
        </w:tc>
        <w:tc>
          <w:tcPr>
            <w:tcW w:w="3305" w:type="dxa"/>
          </w:tcPr>
          <w:p w14:paraId="21E972F2" w14:textId="77777777" w:rsidR="008A2670" w:rsidRDefault="008A2670" w:rsidP="006D2DF4">
            <w:pPr>
              <w:pStyle w:val="Tablebody"/>
            </w:pPr>
            <w:r>
              <w:t>Ginninderry Joint Venture</w:t>
            </w:r>
          </w:p>
        </w:tc>
        <w:tc>
          <w:tcPr>
            <w:tcW w:w="1154" w:type="dxa"/>
          </w:tcPr>
          <w:p w14:paraId="13EB838F" w14:textId="77777777" w:rsidR="008A2670" w:rsidRDefault="008A2670" w:rsidP="006D2DF4">
            <w:pPr>
              <w:pStyle w:val="Tablebody"/>
            </w:pPr>
            <w:r>
              <w:t>01/08/24</w:t>
            </w:r>
          </w:p>
        </w:tc>
        <w:tc>
          <w:tcPr>
            <w:tcW w:w="1318" w:type="dxa"/>
          </w:tcPr>
          <w:p w14:paraId="4D22D007" w14:textId="77777777" w:rsidR="008A2670" w:rsidRPr="00785A8C" w:rsidRDefault="008A2670" w:rsidP="006D2DF4">
            <w:pPr>
              <w:pStyle w:val="Tablebody"/>
              <w:rPr>
                <w:color w:val="FF0000"/>
              </w:rPr>
            </w:pPr>
            <w:r w:rsidRPr="00785A8C">
              <w:rPr>
                <w:color w:val="FF0000"/>
              </w:rPr>
              <w:t>05/08/24</w:t>
            </w:r>
          </w:p>
        </w:tc>
      </w:tr>
      <w:tr w:rsidR="008A2670" w14:paraId="0E5152AA"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3371F03" w14:textId="77777777" w:rsidR="008A2670" w:rsidRDefault="008A2670" w:rsidP="006D2DF4">
            <w:pPr>
              <w:pStyle w:val="Tablebody"/>
            </w:pPr>
            <w:r>
              <w:t>101</w:t>
            </w:r>
          </w:p>
        </w:tc>
        <w:tc>
          <w:tcPr>
            <w:tcW w:w="1246" w:type="dxa"/>
          </w:tcPr>
          <w:p w14:paraId="24ADAD9A" w14:textId="77777777" w:rsidR="008A2670" w:rsidRDefault="008A2670" w:rsidP="006D2DF4">
            <w:pPr>
              <w:pStyle w:val="Tablebody"/>
            </w:pPr>
            <w:r>
              <w:t>26/07/24</w:t>
            </w:r>
          </w:p>
        </w:tc>
        <w:tc>
          <w:tcPr>
            <w:tcW w:w="1461" w:type="dxa"/>
          </w:tcPr>
          <w:p w14:paraId="35E9BBFF" w14:textId="77777777" w:rsidR="008A2670" w:rsidRDefault="008A2670" w:rsidP="006D2DF4">
            <w:pPr>
              <w:pStyle w:val="Tablebody"/>
            </w:pPr>
            <w:r>
              <w:t>EPSDD</w:t>
            </w:r>
          </w:p>
        </w:tc>
        <w:tc>
          <w:tcPr>
            <w:tcW w:w="3305" w:type="dxa"/>
          </w:tcPr>
          <w:p w14:paraId="62DDF150" w14:textId="77777777" w:rsidR="008A2670" w:rsidRDefault="008A2670" w:rsidP="006D2DF4">
            <w:pPr>
              <w:pStyle w:val="Tablebody"/>
            </w:pPr>
            <w:r>
              <w:t>Land valuations paid for by the ACT Government</w:t>
            </w:r>
          </w:p>
        </w:tc>
        <w:tc>
          <w:tcPr>
            <w:tcW w:w="1154" w:type="dxa"/>
          </w:tcPr>
          <w:p w14:paraId="777F756F" w14:textId="77777777" w:rsidR="008A2670" w:rsidRDefault="008A2670" w:rsidP="006D2DF4">
            <w:pPr>
              <w:pStyle w:val="Tablebody"/>
            </w:pPr>
            <w:r>
              <w:t>01/08/24</w:t>
            </w:r>
          </w:p>
        </w:tc>
        <w:tc>
          <w:tcPr>
            <w:tcW w:w="1318" w:type="dxa"/>
          </w:tcPr>
          <w:p w14:paraId="6FC90853" w14:textId="77777777" w:rsidR="008A2670" w:rsidRPr="00785A8C" w:rsidRDefault="008A2670" w:rsidP="006D2DF4">
            <w:pPr>
              <w:pStyle w:val="Tablebody"/>
              <w:rPr>
                <w:color w:val="FF0000"/>
              </w:rPr>
            </w:pPr>
            <w:r w:rsidRPr="00785A8C">
              <w:rPr>
                <w:color w:val="FF0000"/>
              </w:rPr>
              <w:t>05/08/24</w:t>
            </w:r>
          </w:p>
        </w:tc>
      </w:tr>
      <w:tr w:rsidR="008A2670" w14:paraId="13CDEBDF"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0DCF6A2" w14:textId="77777777" w:rsidR="008A2670" w:rsidRDefault="008A2670" w:rsidP="006D2DF4">
            <w:pPr>
              <w:pStyle w:val="Tablebody"/>
            </w:pPr>
            <w:r>
              <w:t>102</w:t>
            </w:r>
          </w:p>
        </w:tc>
        <w:tc>
          <w:tcPr>
            <w:tcW w:w="1246" w:type="dxa"/>
          </w:tcPr>
          <w:p w14:paraId="17EE8B82" w14:textId="77777777" w:rsidR="008A2670" w:rsidRDefault="008A2670" w:rsidP="006D2DF4">
            <w:pPr>
              <w:pStyle w:val="Tablebody"/>
            </w:pPr>
            <w:r>
              <w:t>26/07/24</w:t>
            </w:r>
          </w:p>
        </w:tc>
        <w:tc>
          <w:tcPr>
            <w:tcW w:w="1461" w:type="dxa"/>
          </w:tcPr>
          <w:p w14:paraId="356AA7DC" w14:textId="77777777" w:rsidR="008A2670" w:rsidRDefault="008A2670" w:rsidP="006D2DF4">
            <w:pPr>
              <w:pStyle w:val="Tablebody"/>
            </w:pPr>
            <w:r>
              <w:t>EPSDD</w:t>
            </w:r>
          </w:p>
        </w:tc>
        <w:tc>
          <w:tcPr>
            <w:tcW w:w="3305" w:type="dxa"/>
          </w:tcPr>
          <w:p w14:paraId="57B66E26" w14:textId="77777777" w:rsidR="008A2670" w:rsidRDefault="008A2670" w:rsidP="006D2DF4">
            <w:pPr>
              <w:pStyle w:val="Tablebody"/>
            </w:pPr>
            <w:r w:rsidRPr="00F1274B">
              <w:t>Riverview repayments</w:t>
            </w:r>
          </w:p>
        </w:tc>
        <w:tc>
          <w:tcPr>
            <w:tcW w:w="1154" w:type="dxa"/>
          </w:tcPr>
          <w:p w14:paraId="0CAC8FBC" w14:textId="77777777" w:rsidR="008A2670" w:rsidRDefault="008A2670" w:rsidP="006D2DF4">
            <w:pPr>
              <w:pStyle w:val="Tablebody"/>
            </w:pPr>
            <w:r>
              <w:t>01/08/24</w:t>
            </w:r>
          </w:p>
        </w:tc>
        <w:tc>
          <w:tcPr>
            <w:tcW w:w="1318" w:type="dxa"/>
          </w:tcPr>
          <w:p w14:paraId="5312D04D" w14:textId="77777777" w:rsidR="008A2670" w:rsidRPr="00785A8C" w:rsidRDefault="008A2670" w:rsidP="006D2DF4">
            <w:pPr>
              <w:pStyle w:val="Tablebody"/>
              <w:rPr>
                <w:color w:val="FF0000"/>
              </w:rPr>
            </w:pPr>
            <w:r w:rsidRPr="00785A8C">
              <w:rPr>
                <w:color w:val="FF0000"/>
              </w:rPr>
              <w:t>08/08/24</w:t>
            </w:r>
          </w:p>
        </w:tc>
      </w:tr>
      <w:tr w:rsidR="008A2670" w14:paraId="19DB2D83"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DDE91F1" w14:textId="77777777" w:rsidR="008A2670" w:rsidRDefault="008A2670" w:rsidP="006D2DF4">
            <w:pPr>
              <w:pStyle w:val="Tablebody"/>
            </w:pPr>
            <w:r>
              <w:t>103</w:t>
            </w:r>
          </w:p>
        </w:tc>
        <w:tc>
          <w:tcPr>
            <w:tcW w:w="1246" w:type="dxa"/>
          </w:tcPr>
          <w:p w14:paraId="3E91B2C7" w14:textId="77777777" w:rsidR="008A2670" w:rsidRDefault="008A2670" w:rsidP="006D2DF4">
            <w:pPr>
              <w:pStyle w:val="Tablebody"/>
            </w:pPr>
            <w:r>
              <w:t>26/07/24</w:t>
            </w:r>
          </w:p>
        </w:tc>
        <w:tc>
          <w:tcPr>
            <w:tcW w:w="1461" w:type="dxa"/>
          </w:tcPr>
          <w:p w14:paraId="7684492B" w14:textId="77777777" w:rsidR="008A2670" w:rsidRDefault="008A2670" w:rsidP="006D2DF4">
            <w:pPr>
              <w:pStyle w:val="Tablebody"/>
            </w:pPr>
            <w:r>
              <w:t>EPSDD</w:t>
            </w:r>
          </w:p>
        </w:tc>
        <w:tc>
          <w:tcPr>
            <w:tcW w:w="3305" w:type="dxa"/>
          </w:tcPr>
          <w:p w14:paraId="4BF7DE65" w14:textId="77777777" w:rsidR="008A2670" w:rsidRDefault="008A2670" w:rsidP="006D2DF4">
            <w:pPr>
              <w:pStyle w:val="Tablebody"/>
            </w:pPr>
            <w:r>
              <w:t>Riverview cost deferral</w:t>
            </w:r>
          </w:p>
        </w:tc>
        <w:tc>
          <w:tcPr>
            <w:tcW w:w="1154" w:type="dxa"/>
          </w:tcPr>
          <w:p w14:paraId="7F1BB88E" w14:textId="77777777" w:rsidR="008A2670" w:rsidRDefault="008A2670" w:rsidP="006D2DF4">
            <w:pPr>
              <w:pStyle w:val="Tablebody"/>
            </w:pPr>
            <w:r>
              <w:t>01/08/24</w:t>
            </w:r>
          </w:p>
        </w:tc>
        <w:tc>
          <w:tcPr>
            <w:tcW w:w="1318" w:type="dxa"/>
          </w:tcPr>
          <w:p w14:paraId="6584270E" w14:textId="77777777" w:rsidR="008A2670" w:rsidRPr="00785A8C" w:rsidRDefault="008A2670" w:rsidP="006D2DF4">
            <w:pPr>
              <w:pStyle w:val="Tablebody"/>
              <w:rPr>
                <w:color w:val="FF0000"/>
              </w:rPr>
            </w:pPr>
            <w:r w:rsidRPr="00785A8C">
              <w:rPr>
                <w:color w:val="FF0000"/>
              </w:rPr>
              <w:t>05/08/24</w:t>
            </w:r>
          </w:p>
        </w:tc>
      </w:tr>
      <w:tr w:rsidR="008A2670" w14:paraId="6DA8AEB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86DC3E0" w14:textId="77777777" w:rsidR="008A2670" w:rsidRDefault="008A2670" w:rsidP="006D2DF4">
            <w:pPr>
              <w:pStyle w:val="Tablebody"/>
            </w:pPr>
            <w:r>
              <w:t>104</w:t>
            </w:r>
          </w:p>
        </w:tc>
        <w:tc>
          <w:tcPr>
            <w:tcW w:w="1246" w:type="dxa"/>
          </w:tcPr>
          <w:p w14:paraId="76000E36" w14:textId="77777777" w:rsidR="008A2670" w:rsidRDefault="008A2670" w:rsidP="006D2DF4">
            <w:pPr>
              <w:pStyle w:val="Tablebody"/>
            </w:pPr>
            <w:r>
              <w:t>26/07/24</w:t>
            </w:r>
          </w:p>
        </w:tc>
        <w:tc>
          <w:tcPr>
            <w:tcW w:w="1461" w:type="dxa"/>
          </w:tcPr>
          <w:p w14:paraId="7B2E2367" w14:textId="77777777" w:rsidR="008A2670" w:rsidRDefault="008A2670" w:rsidP="006D2DF4">
            <w:pPr>
              <w:pStyle w:val="Tablebody"/>
            </w:pPr>
            <w:r>
              <w:t>EPSDD</w:t>
            </w:r>
          </w:p>
        </w:tc>
        <w:tc>
          <w:tcPr>
            <w:tcW w:w="3305" w:type="dxa"/>
          </w:tcPr>
          <w:p w14:paraId="341114F0" w14:textId="77777777" w:rsidR="008A2670" w:rsidRDefault="008A2670" w:rsidP="006D2DF4">
            <w:pPr>
              <w:pStyle w:val="Tablebody"/>
            </w:pPr>
            <w:r w:rsidRPr="00977435">
              <w:t>Suburban Land Agency - 2021 contract with Colliers International</w:t>
            </w:r>
          </w:p>
        </w:tc>
        <w:tc>
          <w:tcPr>
            <w:tcW w:w="1154" w:type="dxa"/>
          </w:tcPr>
          <w:p w14:paraId="0E5D1208" w14:textId="77777777" w:rsidR="008A2670" w:rsidRDefault="008A2670" w:rsidP="006D2DF4">
            <w:pPr>
              <w:pStyle w:val="Tablebody"/>
            </w:pPr>
            <w:r>
              <w:t>01/08/24</w:t>
            </w:r>
          </w:p>
        </w:tc>
        <w:tc>
          <w:tcPr>
            <w:tcW w:w="1318" w:type="dxa"/>
          </w:tcPr>
          <w:p w14:paraId="23898464" w14:textId="77777777" w:rsidR="008A2670" w:rsidRPr="00785A8C" w:rsidRDefault="008A2670" w:rsidP="006D2DF4">
            <w:pPr>
              <w:pStyle w:val="Tablebody"/>
              <w:rPr>
                <w:color w:val="FF0000"/>
              </w:rPr>
            </w:pPr>
            <w:r w:rsidRPr="00785A8C">
              <w:rPr>
                <w:color w:val="FF0000"/>
              </w:rPr>
              <w:t>08/08/24</w:t>
            </w:r>
          </w:p>
        </w:tc>
      </w:tr>
      <w:tr w:rsidR="008A2670" w14:paraId="1DE68552"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B44949F" w14:textId="77777777" w:rsidR="008A2670" w:rsidRDefault="008A2670" w:rsidP="006D2DF4">
            <w:pPr>
              <w:pStyle w:val="Tablebody"/>
            </w:pPr>
            <w:r>
              <w:t>105</w:t>
            </w:r>
          </w:p>
        </w:tc>
        <w:tc>
          <w:tcPr>
            <w:tcW w:w="1246" w:type="dxa"/>
          </w:tcPr>
          <w:p w14:paraId="1106A3A8" w14:textId="77777777" w:rsidR="008A2670" w:rsidRDefault="008A2670" w:rsidP="006D2DF4">
            <w:pPr>
              <w:pStyle w:val="Tablebody"/>
            </w:pPr>
            <w:r>
              <w:t>26/07/24</w:t>
            </w:r>
          </w:p>
        </w:tc>
        <w:tc>
          <w:tcPr>
            <w:tcW w:w="1461" w:type="dxa"/>
          </w:tcPr>
          <w:p w14:paraId="46C11C4D" w14:textId="77777777" w:rsidR="008A2670" w:rsidRDefault="008A2670" w:rsidP="006D2DF4">
            <w:pPr>
              <w:pStyle w:val="Tablebody"/>
            </w:pPr>
            <w:r>
              <w:t>EPSDD</w:t>
            </w:r>
          </w:p>
        </w:tc>
        <w:tc>
          <w:tcPr>
            <w:tcW w:w="3305" w:type="dxa"/>
          </w:tcPr>
          <w:p w14:paraId="79679F9E" w14:textId="77777777" w:rsidR="008A2670" w:rsidRDefault="008A2670" w:rsidP="006D2DF4">
            <w:pPr>
              <w:pStyle w:val="Tablebody"/>
            </w:pPr>
            <w:r w:rsidRPr="00203F92">
              <w:t>Colliers International 2021 contract advice reports or meetings</w:t>
            </w:r>
          </w:p>
        </w:tc>
        <w:tc>
          <w:tcPr>
            <w:tcW w:w="1154" w:type="dxa"/>
          </w:tcPr>
          <w:p w14:paraId="176374F3" w14:textId="77777777" w:rsidR="008A2670" w:rsidRDefault="008A2670" w:rsidP="006D2DF4">
            <w:pPr>
              <w:pStyle w:val="Tablebody"/>
            </w:pPr>
            <w:r>
              <w:t>01/08/24</w:t>
            </w:r>
          </w:p>
        </w:tc>
        <w:tc>
          <w:tcPr>
            <w:tcW w:w="1318" w:type="dxa"/>
          </w:tcPr>
          <w:p w14:paraId="5D8A4E31" w14:textId="77777777" w:rsidR="008A2670" w:rsidRPr="00785A8C" w:rsidRDefault="008A2670" w:rsidP="006D2DF4">
            <w:pPr>
              <w:pStyle w:val="Tablebody"/>
              <w:rPr>
                <w:color w:val="FF0000"/>
              </w:rPr>
            </w:pPr>
            <w:r w:rsidRPr="00785A8C">
              <w:rPr>
                <w:color w:val="FF0000"/>
              </w:rPr>
              <w:t>05/08/24</w:t>
            </w:r>
          </w:p>
        </w:tc>
      </w:tr>
      <w:tr w:rsidR="008A2670" w14:paraId="70CEF93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F955443" w14:textId="77777777" w:rsidR="008A2670" w:rsidRDefault="008A2670" w:rsidP="006D2DF4">
            <w:pPr>
              <w:pStyle w:val="Tablebody"/>
            </w:pPr>
            <w:r>
              <w:t>106</w:t>
            </w:r>
          </w:p>
        </w:tc>
        <w:tc>
          <w:tcPr>
            <w:tcW w:w="1246" w:type="dxa"/>
          </w:tcPr>
          <w:p w14:paraId="0ECE4E08" w14:textId="77777777" w:rsidR="008A2670" w:rsidRDefault="008A2670" w:rsidP="006D2DF4">
            <w:pPr>
              <w:pStyle w:val="Tablebody"/>
            </w:pPr>
            <w:r>
              <w:t>26/07/24</w:t>
            </w:r>
          </w:p>
        </w:tc>
        <w:tc>
          <w:tcPr>
            <w:tcW w:w="1461" w:type="dxa"/>
          </w:tcPr>
          <w:p w14:paraId="1B944B85" w14:textId="77777777" w:rsidR="008A2670" w:rsidRDefault="008A2670" w:rsidP="006D2DF4">
            <w:pPr>
              <w:pStyle w:val="Tablebody"/>
            </w:pPr>
            <w:r>
              <w:t>EPSDD</w:t>
            </w:r>
          </w:p>
        </w:tc>
        <w:tc>
          <w:tcPr>
            <w:tcW w:w="3305" w:type="dxa"/>
          </w:tcPr>
          <w:p w14:paraId="2321F327" w14:textId="77777777" w:rsidR="008A2670" w:rsidRDefault="008A2670" w:rsidP="006D2DF4">
            <w:pPr>
              <w:pStyle w:val="Tablebody"/>
            </w:pPr>
            <w:r w:rsidRPr="00203F92">
              <w:t>Contracts similar to Colliers International 2021 contract</w:t>
            </w:r>
          </w:p>
        </w:tc>
        <w:tc>
          <w:tcPr>
            <w:tcW w:w="1154" w:type="dxa"/>
          </w:tcPr>
          <w:p w14:paraId="6879DDBB" w14:textId="77777777" w:rsidR="008A2670" w:rsidRDefault="008A2670" w:rsidP="006D2DF4">
            <w:pPr>
              <w:pStyle w:val="Tablebody"/>
            </w:pPr>
            <w:r>
              <w:t>01/08/24</w:t>
            </w:r>
          </w:p>
        </w:tc>
        <w:tc>
          <w:tcPr>
            <w:tcW w:w="1318" w:type="dxa"/>
          </w:tcPr>
          <w:p w14:paraId="263C427A" w14:textId="77777777" w:rsidR="008A2670" w:rsidRPr="00785A8C" w:rsidRDefault="008A2670" w:rsidP="006D2DF4">
            <w:pPr>
              <w:pStyle w:val="Tablebody"/>
              <w:rPr>
                <w:color w:val="FF0000"/>
              </w:rPr>
            </w:pPr>
            <w:r w:rsidRPr="00785A8C">
              <w:rPr>
                <w:color w:val="FF0000"/>
              </w:rPr>
              <w:t>05/08/24</w:t>
            </w:r>
          </w:p>
        </w:tc>
      </w:tr>
      <w:tr w:rsidR="008A2670" w14:paraId="75DEA75D"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F3C9ED5" w14:textId="77777777" w:rsidR="008A2670" w:rsidRDefault="008A2670" w:rsidP="006D2DF4">
            <w:pPr>
              <w:pStyle w:val="Tablebody"/>
            </w:pPr>
            <w:r>
              <w:t>107</w:t>
            </w:r>
          </w:p>
        </w:tc>
        <w:tc>
          <w:tcPr>
            <w:tcW w:w="1246" w:type="dxa"/>
          </w:tcPr>
          <w:p w14:paraId="63A62D04" w14:textId="77777777" w:rsidR="008A2670" w:rsidRDefault="008A2670" w:rsidP="006D2DF4">
            <w:pPr>
              <w:pStyle w:val="Tablebody"/>
            </w:pPr>
            <w:r>
              <w:t>26/07/24</w:t>
            </w:r>
          </w:p>
        </w:tc>
        <w:tc>
          <w:tcPr>
            <w:tcW w:w="1461" w:type="dxa"/>
          </w:tcPr>
          <w:p w14:paraId="7919D1E9" w14:textId="77777777" w:rsidR="008A2670" w:rsidRDefault="008A2670" w:rsidP="006D2DF4">
            <w:pPr>
              <w:pStyle w:val="Tablebody"/>
            </w:pPr>
            <w:r>
              <w:t>EPSDD</w:t>
            </w:r>
          </w:p>
        </w:tc>
        <w:tc>
          <w:tcPr>
            <w:tcW w:w="3305" w:type="dxa"/>
          </w:tcPr>
          <w:p w14:paraId="6E96C137" w14:textId="77777777" w:rsidR="008A2670" w:rsidRDefault="008A2670" w:rsidP="006D2DF4">
            <w:pPr>
              <w:pStyle w:val="Tablebody"/>
            </w:pPr>
            <w:r w:rsidRPr="00203F92">
              <w:t>Relationship between SLA and Riverview</w:t>
            </w:r>
          </w:p>
        </w:tc>
        <w:tc>
          <w:tcPr>
            <w:tcW w:w="1154" w:type="dxa"/>
          </w:tcPr>
          <w:p w14:paraId="287F58A3" w14:textId="77777777" w:rsidR="008A2670" w:rsidRDefault="008A2670" w:rsidP="006D2DF4">
            <w:pPr>
              <w:pStyle w:val="Tablebody"/>
            </w:pPr>
            <w:r>
              <w:t>01/08/24</w:t>
            </w:r>
          </w:p>
        </w:tc>
        <w:tc>
          <w:tcPr>
            <w:tcW w:w="1318" w:type="dxa"/>
          </w:tcPr>
          <w:p w14:paraId="38783038" w14:textId="77777777" w:rsidR="008A2670" w:rsidRPr="00785A8C" w:rsidRDefault="008A2670" w:rsidP="006D2DF4">
            <w:pPr>
              <w:pStyle w:val="Tablebody"/>
              <w:rPr>
                <w:color w:val="FF0000"/>
              </w:rPr>
            </w:pPr>
            <w:r w:rsidRPr="00785A8C">
              <w:rPr>
                <w:color w:val="FF0000"/>
              </w:rPr>
              <w:t>05/08/24</w:t>
            </w:r>
          </w:p>
        </w:tc>
      </w:tr>
      <w:tr w:rsidR="008A2670" w14:paraId="7F35EABC"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9C77E83" w14:textId="77777777" w:rsidR="008A2670" w:rsidRDefault="008A2670" w:rsidP="006D2DF4">
            <w:pPr>
              <w:pStyle w:val="Tablebody"/>
            </w:pPr>
            <w:r>
              <w:t>108</w:t>
            </w:r>
          </w:p>
        </w:tc>
        <w:tc>
          <w:tcPr>
            <w:tcW w:w="1246" w:type="dxa"/>
          </w:tcPr>
          <w:p w14:paraId="754D5ECC" w14:textId="77777777" w:rsidR="008A2670" w:rsidRDefault="008A2670" w:rsidP="006D2DF4">
            <w:pPr>
              <w:pStyle w:val="Tablebody"/>
            </w:pPr>
            <w:r>
              <w:t>26/07/24</w:t>
            </w:r>
          </w:p>
        </w:tc>
        <w:tc>
          <w:tcPr>
            <w:tcW w:w="1461" w:type="dxa"/>
          </w:tcPr>
          <w:p w14:paraId="343AB803" w14:textId="77777777" w:rsidR="008A2670" w:rsidRDefault="008A2670" w:rsidP="006D2DF4">
            <w:pPr>
              <w:pStyle w:val="Tablebody"/>
            </w:pPr>
            <w:r>
              <w:t>EPSDD</w:t>
            </w:r>
          </w:p>
        </w:tc>
        <w:tc>
          <w:tcPr>
            <w:tcW w:w="3305" w:type="dxa"/>
          </w:tcPr>
          <w:p w14:paraId="4BB22754" w14:textId="77777777" w:rsidR="008A2670" w:rsidRDefault="008A2670" w:rsidP="006D2DF4">
            <w:pPr>
              <w:pStyle w:val="Tablebody"/>
            </w:pPr>
            <w:r>
              <w:t>V</w:t>
            </w:r>
            <w:r w:rsidRPr="00203F92">
              <w:t>aluation of land purchased from Riverview</w:t>
            </w:r>
          </w:p>
        </w:tc>
        <w:tc>
          <w:tcPr>
            <w:tcW w:w="1154" w:type="dxa"/>
          </w:tcPr>
          <w:p w14:paraId="0C9B8BFF" w14:textId="77777777" w:rsidR="008A2670" w:rsidRDefault="008A2670" w:rsidP="006D2DF4">
            <w:pPr>
              <w:pStyle w:val="Tablebody"/>
            </w:pPr>
            <w:r>
              <w:t>01/08/24</w:t>
            </w:r>
          </w:p>
        </w:tc>
        <w:tc>
          <w:tcPr>
            <w:tcW w:w="1318" w:type="dxa"/>
          </w:tcPr>
          <w:p w14:paraId="46567E3E" w14:textId="77777777" w:rsidR="008A2670" w:rsidRPr="00785A8C" w:rsidRDefault="008A2670" w:rsidP="006D2DF4">
            <w:pPr>
              <w:pStyle w:val="Tablebody"/>
              <w:rPr>
                <w:color w:val="FF0000"/>
              </w:rPr>
            </w:pPr>
            <w:r w:rsidRPr="00785A8C">
              <w:rPr>
                <w:color w:val="FF0000"/>
              </w:rPr>
              <w:t>05/08/24</w:t>
            </w:r>
          </w:p>
        </w:tc>
      </w:tr>
      <w:tr w:rsidR="008A2670" w14:paraId="3FE3BD8F"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27B22CF" w14:textId="77777777" w:rsidR="008A2670" w:rsidRDefault="008A2670" w:rsidP="006D2DF4">
            <w:pPr>
              <w:pStyle w:val="Tablebody"/>
            </w:pPr>
            <w:r>
              <w:t>109</w:t>
            </w:r>
          </w:p>
        </w:tc>
        <w:tc>
          <w:tcPr>
            <w:tcW w:w="1246" w:type="dxa"/>
          </w:tcPr>
          <w:p w14:paraId="58F34A6C" w14:textId="77777777" w:rsidR="008A2670" w:rsidRDefault="008A2670" w:rsidP="006D2DF4">
            <w:pPr>
              <w:pStyle w:val="Tablebody"/>
            </w:pPr>
            <w:r>
              <w:t>26/07/24</w:t>
            </w:r>
          </w:p>
        </w:tc>
        <w:tc>
          <w:tcPr>
            <w:tcW w:w="1461" w:type="dxa"/>
          </w:tcPr>
          <w:p w14:paraId="087AE84E" w14:textId="77777777" w:rsidR="008A2670" w:rsidRDefault="008A2670" w:rsidP="006D2DF4">
            <w:pPr>
              <w:pStyle w:val="Tablebody"/>
            </w:pPr>
            <w:r>
              <w:t>EPSDD</w:t>
            </w:r>
          </w:p>
        </w:tc>
        <w:tc>
          <w:tcPr>
            <w:tcW w:w="3305" w:type="dxa"/>
          </w:tcPr>
          <w:p w14:paraId="6E2EAE5B" w14:textId="77777777" w:rsidR="008A2670" w:rsidRDefault="008A2670" w:rsidP="006D2DF4">
            <w:pPr>
              <w:pStyle w:val="Tablebody"/>
            </w:pPr>
            <w:r w:rsidRPr="00203F92">
              <w:t>Updated Riverview joint venture figures</w:t>
            </w:r>
          </w:p>
        </w:tc>
        <w:tc>
          <w:tcPr>
            <w:tcW w:w="1154" w:type="dxa"/>
          </w:tcPr>
          <w:p w14:paraId="0FE3D7D7" w14:textId="77777777" w:rsidR="008A2670" w:rsidRDefault="008A2670" w:rsidP="006D2DF4">
            <w:pPr>
              <w:pStyle w:val="Tablebody"/>
            </w:pPr>
            <w:r>
              <w:t>01/08/24</w:t>
            </w:r>
          </w:p>
        </w:tc>
        <w:tc>
          <w:tcPr>
            <w:tcW w:w="1318" w:type="dxa"/>
          </w:tcPr>
          <w:p w14:paraId="32DC1378" w14:textId="77777777" w:rsidR="008A2670" w:rsidRPr="00785A8C" w:rsidRDefault="008A2670" w:rsidP="006D2DF4">
            <w:pPr>
              <w:pStyle w:val="Tablebody"/>
              <w:rPr>
                <w:color w:val="FF0000"/>
              </w:rPr>
            </w:pPr>
            <w:r w:rsidRPr="00785A8C">
              <w:rPr>
                <w:color w:val="FF0000"/>
              </w:rPr>
              <w:t>05/08/24</w:t>
            </w:r>
          </w:p>
        </w:tc>
      </w:tr>
      <w:tr w:rsidR="008A2670" w14:paraId="4332E53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EEBDE0F" w14:textId="77777777" w:rsidR="008A2670" w:rsidRDefault="008A2670" w:rsidP="006D2DF4">
            <w:pPr>
              <w:pStyle w:val="Tablebody"/>
            </w:pPr>
            <w:r>
              <w:t>110</w:t>
            </w:r>
          </w:p>
        </w:tc>
        <w:tc>
          <w:tcPr>
            <w:tcW w:w="1246" w:type="dxa"/>
          </w:tcPr>
          <w:p w14:paraId="59B2A763" w14:textId="77777777" w:rsidR="008A2670" w:rsidRDefault="008A2670" w:rsidP="006D2DF4">
            <w:pPr>
              <w:pStyle w:val="Tablebody"/>
            </w:pPr>
            <w:r>
              <w:t>26/07/24</w:t>
            </w:r>
          </w:p>
        </w:tc>
        <w:tc>
          <w:tcPr>
            <w:tcW w:w="1461" w:type="dxa"/>
          </w:tcPr>
          <w:p w14:paraId="35CC54D0" w14:textId="77777777" w:rsidR="008A2670" w:rsidRDefault="008A2670" w:rsidP="006D2DF4">
            <w:pPr>
              <w:pStyle w:val="Tablebody"/>
            </w:pPr>
            <w:r>
              <w:t>EPSDD</w:t>
            </w:r>
          </w:p>
        </w:tc>
        <w:tc>
          <w:tcPr>
            <w:tcW w:w="3305" w:type="dxa"/>
          </w:tcPr>
          <w:p w14:paraId="7ADE6CDA" w14:textId="77777777" w:rsidR="008A2670" w:rsidRDefault="008A2670" w:rsidP="006D2DF4">
            <w:pPr>
              <w:pStyle w:val="Tablebody"/>
            </w:pPr>
            <w:r>
              <w:t>Riverview Contract</w:t>
            </w:r>
          </w:p>
        </w:tc>
        <w:tc>
          <w:tcPr>
            <w:tcW w:w="1154" w:type="dxa"/>
          </w:tcPr>
          <w:p w14:paraId="4202D75D" w14:textId="77777777" w:rsidR="008A2670" w:rsidRDefault="008A2670" w:rsidP="006D2DF4">
            <w:pPr>
              <w:pStyle w:val="Tablebody"/>
            </w:pPr>
            <w:r>
              <w:t>01/08/24</w:t>
            </w:r>
          </w:p>
        </w:tc>
        <w:tc>
          <w:tcPr>
            <w:tcW w:w="1318" w:type="dxa"/>
          </w:tcPr>
          <w:p w14:paraId="020CE17B" w14:textId="77777777" w:rsidR="008A2670" w:rsidRPr="00785A8C" w:rsidRDefault="008A2670" w:rsidP="006D2DF4">
            <w:pPr>
              <w:pStyle w:val="Tablebody"/>
              <w:rPr>
                <w:color w:val="FF0000"/>
              </w:rPr>
            </w:pPr>
            <w:r w:rsidRPr="00785A8C">
              <w:rPr>
                <w:color w:val="FF0000"/>
              </w:rPr>
              <w:t>05/08/24</w:t>
            </w:r>
          </w:p>
        </w:tc>
      </w:tr>
      <w:tr w:rsidR="008A2670" w14:paraId="481215D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290CF19" w14:textId="77777777" w:rsidR="008A2670" w:rsidRDefault="008A2670" w:rsidP="006D2DF4">
            <w:pPr>
              <w:pStyle w:val="Tablebody"/>
            </w:pPr>
            <w:r>
              <w:t>111</w:t>
            </w:r>
          </w:p>
        </w:tc>
        <w:tc>
          <w:tcPr>
            <w:tcW w:w="1246" w:type="dxa"/>
          </w:tcPr>
          <w:p w14:paraId="5865A136" w14:textId="77777777" w:rsidR="008A2670" w:rsidRDefault="008A2670" w:rsidP="006D2DF4">
            <w:pPr>
              <w:pStyle w:val="Tablebody"/>
            </w:pPr>
            <w:r>
              <w:t>26/07/24</w:t>
            </w:r>
          </w:p>
        </w:tc>
        <w:tc>
          <w:tcPr>
            <w:tcW w:w="1461" w:type="dxa"/>
          </w:tcPr>
          <w:p w14:paraId="4DE6781F" w14:textId="77777777" w:rsidR="008A2670" w:rsidRDefault="008A2670" w:rsidP="006D2DF4">
            <w:pPr>
              <w:pStyle w:val="Tablebody"/>
            </w:pPr>
            <w:r>
              <w:t>EPSDD</w:t>
            </w:r>
          </w:p>
        </w:tc>
        <w:tc>
          <w:tcPr>
            <w:tcW w:w="3305" w:type="dxa"/>
          </w:tcPr>
          <w:p w14:paraId="1D9B1F7F" w14:textId="77777777" w:rsidR="008A2670" w:rsidRDefault="008A2670" w:rsidP="006D2DF4">
            <w:pPr>
              <w:pStyle w:val="Tablebody"/>
            </w:pPr>
            <w:r w:rsidRPr="00203F92">
              <w:t>Conflicts of interest in relation to Riverview joint venture</w:t>
            </w:r>
          </w:p>
        </w:tc>
        <w:tc>
          <w:tcPr>
            <w:tcW w:w="1154" w:type="dxa"/>
          </w:tcPr>
          <w:p w14:paraId="631403A1" w14:textId="77777777" w:rsidR="008A2670" w:rsidRDefault="008A2670" w:rsidP="006D2DF4">
            <w:pPr>
              <w:pStyle w:val="Tablebody"/>
            </w:pPr>
            <w:r>
              <w:t>01/08/24</w:t>
            </w:r>
          </w:p>
        </w:tc>
        <w:tc>
          <w:tcPr>
            <w:tcW w:w="1318" w:type="dxa"/>
          </w:tcPr>
          <w:p w14:paraId="11DC360C" w14:textId="77777777" w:rsidR="008A2670" w:rsidRPr="00785A8C" w:rsidRDefault="008A2670" w:rsidP="006D2DF4">
            <w:pPr>
              <w:pStyle w:val="Tablebody"/>
              <w:rPr>
                <w:color w:val="FF0000"/>
              </w:rPr>
            </w:pPr>
            <w:r w:rsidRPr="00785A8C">
              <w:rPr>
                <w:color w:val="FF0000"/>
              </w:rPr>
              <w:t>05/08/24</w:t>
            </w:r>
          </w:p>
        </w:tc>
      </w:tr>
      <w:tr w:rsidR="008A2670" w14:paraId="395611E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8DBDA40" w14:textId="77777777" w:rsidR="008A2670" w:rsidRDefault="008A2670" w:rsidP="006D2DF4">
            <w:pPr>
              <w:pStyle w:val="Tablebody"/>
            </w:pPr>
            <w:r>
              <w:t>112</w:t>
            </w:r>
          </w:p>
        </w:tc>
        <w:tc>
          <w:tcPr>
            <w:tcW w:w="1246" w:type="dxa"/>
          </w:tcPr>
          <w:p w14:paraId="2550B599" w14:textId="77777777" w:rsidR="008A2670" w:rsidRDefault="008A2670" w:rsidP="006D2DF4">
            <w:pPr>
              <w:pStyle w:val="Tablebody"/>
            </w:pPr>
            <w:r>
              <w:t>26/07/24</w:t>
            </w:r>
          </w:p>
        </w:tc>
        <w:tc>
          <w:tcPr>
            <w:tcW w:w="1461" w:type="dxa"/>
          </w:tcPr>
          <w:p w14:paraId="24537B3C" w14:textId="77777777" w:rsidR="008A2670" w:rsidRDefault="008A2670" w:rsidP="006D2DF4">
            <w:pPr>
              <w:pStyle w:val="Tablebody"/>
            </w:pPr>
            <w:r>
              <w:t>EPSDD</w:t>
            </w:r>
          </w:p>
        </w:tc>
        <w:tc>
          <w:tcPr>
            <w:tcW w:w="3305" w:type="dxa"/>
          </w:tcPr>
          <w:p w14:paraId="31AB7FAB" w14:textId="77777777" w:rsidR="008A2670" w:rsidRPr="00203F92" w:rsidRDefault="008A2670" w:rsidP="006D2DF4">
            <w:pPr>
              <w:pStyle w:val="Tablebody"/>
            </w:pPr>
            <w:r w:rsidRPr="006C7882">
              <w:t>Inclusions and exclusions of costs for West Belconnen joint venture</w:t>
            </w:r>
          </w:p>
        </w:tc>
        <w:tc>
          <w:tcPr>
            <w:tcW w:w="1154" w:type="dxa"/>
          </w:tcPr>
          <w:p w14:paraId="1B4D98EB" w14:textId="77777777" w:rsidR="008A2670" w:rsidRDefault="008A2670" w:rsidP="006D2DF4">
            <w:pPr>
              <w:pStyle w:val="Tablebody"/>
            </w:pPr>
            <w:r>
              <w:t>01/08/24</w:t>
            </w:r>
          </w:p>
        </w:tc>
        <w:tc>
          <w:tcPr>
            <w:tcW w:w="1318" w:type="dxa"/>
          </w:tcPr>
          <w:p w14:paraId="0AF02207" w14:textId="77777777" w:rsidR="008A2670" w:rsidRPr="00785A8C" w:rsidRDefault="008A2670" w:rsidP="006D2DF4">
            <w:pPr>
              <w:pStyle w:val="Tablebody"/>
              <w:rPr>
                <w:color w:val="FF0000"/>
              </w:rPr>
            </w:pPr>
            <w:r w:rsidRPr="00785A8C">
              <w:rPr>
                <w:color w:val="FF0000"/>
              </w:rPr>
              <w:t>05/08/24</w:t>
            </w:r>
          </w:p>
        </w:tc>
      </w:tr>
      <w:tr w:rsidR="008A2670" w14:paraId="485D037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5FA9175" w14:textId="77777777" w:rsidR="008A2670" w:rsidRDefault="008A2670" w:rsidP="006D2DF4">
            <w:pPr>
              <w:pStyle w:val="Tablebody"/>
            </w:pPr>
            <w:r>
              <w:t>113</w:t>
            </w:r>
          </w:p>
        </w:tc>
        <w:tc>
          <w:tcPr>
            <w:tcW w:w="1246" w:type="dxa"/>
          </w:tcPr>
          <w:p w14:paraId="68AAFF9B" w14:textId="77777777" w:rsidR="008A2670" w:rsidRDefault="008A2670" w:rsidP="006D2DF4">
            <w:pPr>
              <w:pStyle w:val="Tablebody"/>
            </w:pPr>
            <w:r>
              <w:t>29/07/24</w:t>
            </w:r>
          </w:p>
        </w:tc>
        <w:tc>
          <w:tcPr>
            <w:tcW w:w="1461" w:type="dxa"/>
          </w:tcPr>
          <w:p w14:paraId="031CCFCE" w14:textId="77777777" w:rsidR="008A2670" w:rsidRDefault="008A2670" w:rsidP="006D2DF4">
            <w:pPr>
              <w:pStyle w:val="Tablebody"/>
            </w:pPr>
            <w:r>
              <w:t>JACS</w:t>
            </w:r>
          </w:p>
        </w:tc>
        <w:tc>
          <w:tcPr>
            <w:tcW w:w="3305" w:type="dxa"/>
          </w:tcPr>
          <w:p w14:paraId="035CB3EF" w14:textId="77777777" w:rsidR="008A2670" w:rsidRDefault="008A2670" w:rsidP="006D2DF4">
            <w:pPr>
              <w:pStyle w:val="Tablebody"/>
            </w:pPr>
            <w:r>
              <w:t>Gungahlin Joint Emergency Services Centre total spend</w:t>
            </w:r>
          </w:p>
        </w:tc>
        <w:tc>
          <w:tcPr>
            <w:tcW w:w="1154" w:type="dxa"/>
          </w:tcPr>
          <w:p w14:paraId="166F7DBE" w14:textId="77777777" w:rsidR="008A2670" w:rsidRDefault="008A2670" w:rsidP="006D2DF4">
            <w:pPr>
              <w:pStyle w:val="Tablebody"/>
            </w:pPr>
            <w:r>
              <w:t>02/08/24</w:t>
            </w:r>
          </w:p>
        </w:tc>
        <w:tc>
          <w:tcPr>
            <w:tcW w:w="1318" w:type="dxa"/>
          </w:tcPr>
          <w:p w14:paraId="4E37A90C" w14:textId="77777777" w:rsidR="008A2670" w:rsidRDefault="008A2670" w:rsidP="006D2DF4">
            <w:pPr>
              <w:pStyle w:val="Tablebody"/>
            </w:pPr>
            <w:r>
              <w:t>02/08/24</w:t>
            </w:r>
          </w:p>
        </w:tc>
      </w:tr>
      <w:tr w:rsidR="008A2670" w14:paraId="6E260C0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359F28C" w14:textId="77777777" w:rsidR="008A2670" w:rsidRDefault="008A2670" w:rsidP="006D2DF4">
            <w:pPr>
              <w:pStyle w:val="Tablebody"/>
            </w:pPr>
            <w:r>
              <w:t>114</w:t>
            </w:r>
          </w:p>
        </w:tc>
        <w:tc>
          <w:tcPr>
            <w:tcW w:w="1246" w:type="dxa"/>
          </w:tcPr>
          <w:p w14:paraId="1CBABF4D" w14:textId="77777777" w:rsidR="008A2670" w:rsidRDefault="008A2670" w:rsidP="006D2DF4">
            <w:pPr>
              <w:pStyle w:val="Tablebody"/>
            </w:pPr>
            <w:r>
              <w:t>29/07/24</w:t>
            </w:r>
          </w:p>
        </w:tc>
        <w:tc>
          <w:tcPr>
            <w:tcW w:w="1461" w:type="dxa"/>
          </w:tcPr>
          <w:p w14:paraId="4349A9AA" w14:textId="77777777" w:rsidR="008A2670" w:rsidRDefault="008A2670" w:rsidP="006D2DF4">
            <w:pPr>
              <w:pStyle w:val="Tablebody"/>
            </w:pPr>
            <w:r>
              <w:t>JACS</w:t>
            </w:r>
          </w:p>
        </w:tc>
        <w:tc>
          <w:tcPr>
            <w:tcW w:w="3305" w:type="dxa"/>
          </w:tcPr>
          <w:p w14:paraId="7BFEBD8A" w14:textId="77777777" w:rsidR="008A2670" w:rsidRDefault="008A2670" w:rsidP="006D2DF4">
            <w:pPr>
              <w:pStyle w:val="Tablebody"/>
            </w:pPr>
            <w:r>
              <w:t xml:space="preserve">Preliminary sketch plan </w:t>
            </w:r>
          </w:p>
        </w:tc>
        <w:tc>
          <w:tcPr>
            <w:tcW w:w="1154" w:type="dxa"/>
          </w:tcPr>
          <w:p w14:paraId="76BA4EB7" w14:textId="77777777" w:rsidR="008A2670" w:rsidRDefault="008A2670" w:rsidP="006D2DF4">
            <w:pPr>
              <w:pStyle w:val="Tablebody"/>
            </w:pPr>
            <w:r>
              <w:t>02/08/24</w:t>
            </w:r>
          </w:p>
        </w:tc>
        <w:tc>
          <w:tcPr>
            <w:tcW w:w="1318" w:type="dxa"/>
          </w:tcPr>
          <w:p w14:paraId="646ABEC9" w14:textId="77777777" w:rsidR="008A2670" w:rsidRDefault="008A2670" w:rsidP="006D2DF4">
            <w:pPr>
              <w:pStyle w:val="Tablebody"/>
            </w:pPr>
            <w:r>
              <w:t>02/08/24</w:t>
            </w:r>
          </w:p>
        </w:tc>
      </w:tr>
      <w:tr w:rsidR="008A2670" w14:paraId="724761B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4A8F8D5" w14:textId="77777777" w:rsidR="008A2670" w:rsidRDefault="008A2670" w:rsidP="006D2DF4">
            <w:pPr>
              <w:pStyle w:val="Tablebody"/>
            </w:pPr>
            <w:r>
              <w:t>115</w:t>
            </w:r>
          </w:p>
        </w:tc>
        <w:tc>
          <w:tcPr>
            <w:tcW w:w="1246" w:type="dxa"/>
          </w:tcPr>
          <w:p w14:paraId="215EE084" w14:textId="77777777" w:rsidR="008A2670" w:rsidRDefault="008A2670" w:rsidP="006D2DF4">
            <w:pPr>
              <w:pStyle w:val="Tablebody"/>
            </w:pPr>
            <w:r>
              <w:t>29/07/24</w:t>
            </w:r>
          </w:p>
        </w:tc>
        <w:tc>
          <w:tcPr>
            <w:tcW w:w="1461" w:type="dxa"/>
          </w:tcPr>
          <w:p w14:paraId="4FD7F953" w14:textId="77777777" w:rsidR="008A2670" w:rsidRDefault="008A2670" w:rsidP="006D2DF4">
            <w:pPr>
              <w:pStyle w:val="Tablebody"/>
            </w:pPr>
            <w:r>
              <w:t>JACS</w:t>
            </w:r>
          </w:p>
        </w:tc>
        <w:tc>
          <w:tcPr>
            <w:tcW w:w="3305" w:type="dxa"/>
          </w:tcPr>
          <w:p w14:paraId="2B84C909" w14:textId="77777777" w:rsidR="008A2670" w:rsidRDefault="008A2670" w:rsidP="006D2DF4">
            <w:pPr>
              <w:pStyle w:val="Tablebody"/>
            </w:pPr>
            <w:r>
              <w:t>Gungahlin Joint Emergency Services Centre breakdown of spending</w:t>
            </w:r>
          </w:p>
        </w:tc>
        <w:tc>
          <w:tcPr>
            <w:tcW w:w="1154" w:type="dxa"/>
          </w:tcPr>
          <w:p w14:paraId="2021169E" w14:textId="77777777" w:rsidR="008A2670" w:rsidRDefault="008A2670" w:rsidP="006D2DF4">
            <w:pPr>
              <w:pStyle w:val="Tablebody"/>
            </w:pPr>
            <w:r>
              <w:t>02/08/24</w:t>
            </w:r>
          </w:p>
        </w:tc>
        <w:tc>
          <w:tcPr>
            <w:tcW w:w="1318" w:type="dxa"/>
          </w:tcPr>
          <w:p w14:paraId="306D75A7" w14:textId="77777777" w:rsidR="008A2670" w:rsidRDefault="008A2670" w:rsidP="006D2DF4">
            <w:pPr>
              <w:pStyle w:val="Tablebody"/>
            </w:pPr>
            <w:r>
              <w:t>02/08/24</w:t>
            </w:r>
          </w:p>
        </w:tc>
      </w:tr>
      <w:tr w:rsidR="008A2670" w14:paraId="7D7794B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77D2983" w14:textId="77777777" w:rsidR="008A2670" w:rsidRDefault="008A2670" w:rsidP="006D2DF4">
            <w:pPr>
              <w:pStyle w:val="Tablebody"/>
            </w:pPr>
            <w:r>
              <w:t>116</w:t>
            </w:r>
          </w:p>
        </w:tc>
        <w:tc>
          <w:tcPr>
            <w:tcW w:w="1246" w:type="dxa"/>
          </w:tcPr>
          <w:p w14:paraId="57AE53B1" w14:textId="77777777" w:rsidR="008A2670" w:rsidRDefault="008A2670" w:rsidP="006D2DF4">
            <w:pPr>
              <w:pStyle w:val="Tablebody"/>
            </w:pPr>
            <w:r>
              <w:t>29/07/24</w:t>
            </w:r>
          </w:p>
        </w:tc>
        <w:tc>
          <w:tcPr>
            <w:tcW w:w="1461" w:type="dxa"/>
          </w:tcPr>
          <w:p w14:paraId="55CD839E" w14:textId="77777777" w:rsidR="008A2670" w:rsidRDefault="008A2670" w:rsidP="006D2DF4">
            <w:pPr>
              <w:pStyle w:val="Tablebody"/>
            </w:pPr>
            <w:r>
              <w:t>JACS</w:t>
            </w:r>
          </w:p>
        </w:tc>
        <w:tc>
          <w:tcPr>
            <w:tcW w:w="3305" w:type="dxa"/>
          </w:tcPr>
          <w:p w14:paraId="483F27D4" w14:textId="77777777" w:rsidR="008A2670" w:rsidRDefault="008A2670" w:rsidP="006D2DF4">
            <w:pPr>
              <w:pStyle w:val="Tablebody"/>
            </w:pPr>
            <w:r>
              <w:t>Volunteer survey</w:t>
            </w:r>
          </w:p>
        </w:tc>
        <w:tc>
          <w:tcPr>
            <w:tcW w:w="1154" w:type="dxa"/>
          </w:tcPr>
          <w:p w14:paraId="39E7CB47" w14:textId="77777777" w:rsidR="008A2670" w:rsidRDefault="008A2670" w:rsidP="006D2DF4">
            <w:pPr>
              <w:pStyle w:val="Tablebody"/>
            </w:pPr>
            <w:r>
              <w:t>02/08/24</w:t>
            </w:r>
          </w:p>
        </w:tc>
        <w:tc>
          <w:tcPr>
            <w:tcW w:w="1318" w:type="dxa"/>
          </w:tcPr>
          <w:p w14:paraId="0C6E45C7" w14:textId="77777777" w:rsidR="008A2670" w:rsidRDefault="008A2670" w:rsidP="006D2DF4">
            <w:pPr>
              <w:pStyle w:val="Tablebody"/>
            </w:pPr>
            <w:r>
              <w:t>02/08/24</w:t>
            </w:r>
          </w:p>
        </w:tc>
      </w:tr>
      <w:tr w:rsidR="008A2670" w14:paraId="602633EA"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F9238BA" w14:textId="77777777" w:rsidR="008A2670" w:rsidRDefault="008A2670" w:rsidP="006D2DF4">
            <w:pPr>
              <w:pStyle w:val="Tablebody"/>
            </w:pPr>
            <w:r>
              <w:t>117</w:t>
            </w:r>
          </w:p>
        </w:tc>
        <w:tc>
          <w:tcPr>
            <w:tcW w:w="1246" w:type="dxa"/>
          </w:tcPr>
          <w:p w14:paraId="57973393" w14:textId="77777777" w:rsidR="008A2670" w:rsidRDefault="008A2670" w:rsidP="006D2DF4">
            <w:pPr>
              <w:pStyle w:val="Tablebody"/>
            </w:pPr>
            <w:r>
              <w:t>29/07/24</w:t>
            </w:r>
          </w:p>
        </w:tc>
        <w:tc>
          <w:tcPr>
            <w:tcW w:w="1461" w:type="dxa"/>
          </w:tcPr>
          <w:p w14:paraId="5EA27FEB" w14:textId="77777777" w:rsidR="008A2670" w:rsidRDefault="008A2670" w:rsidP="006D2DF4">
            <w:pPr>
              <w:pStyle w:val="Tablebody"/>
            </w:pPr>
            <w:r>
              <w:t>JACS</w:t>
            </w:r>
          </w:p>
        </w:tc>
        <w:tc>
          <w:tcPr>
            <w:tcW w:w="3305" w:type="dxa"/>
          </w:tcPr>
          <w:p w14:paraId="1B123B55" w14:textId="77777777" w:rsidR="008A2670" w:rsidRDefault="008A2670" w:rsidP="006D2DF4">
            <w:pPr>
              <w:pStyle w:val="Tablebody"/>
            </w:pPr>
            <w:r>
              <w:t>ESA Realignment Review</w:t>
            </w:r>
          </w:p>
        </w:tc>
        <w:tc>
          <w:tcPr>
            <w:tcW w:w="1154" w:type="dxa"/>
          </w:tcPr>
          <w:p w14:paraId="257AE101" w14:textId="77777777" w:rsidR="008A2670" w:rsidRDefault="008A2670" w:rsidP="006D2DF4">
            <w:pPr>
              <w:pStyle w:val="Tablebody"/>
            </w:pPr>
            <w:r>
              <w:t>02/08/24</w:t>
            </w:r>
          </w:p>
        </w:tc>
        <w:tc>
          <w:tcPr>
            <w:tcW w:w="1318" w:type="dxa"/>
          </w:tcPr>
          <w:p w14:paraId="7616B4E2" w14:textId="77777777" w:rsidR="008A2670" w:rsidRDefault="008A2670" w:rsidP="006D2DF4">
            <w:pPr>
              <w:pStyle w:val="Tablebody"/>
            </w:pPr>
            <w:r>
              <w:t>02/08/24</w:t>
            </w:r>
          </w:p>
        </w:tc>
      </w:tr>
      <w:tr w:rsidR="008A2670" w14:paraId="5FDCBEB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4A294EA" w14:textId="77777777" w:rsidR="008A2670" w:rsidRDefault="008A2670" w:rsidP="006D2DF4">
            <w:pPr>
              <w:pStyle w:val="Tablebody"/>
            </w:pPr>
            <w:r>
              <w:t>118</w:t>
            </w:r>
          </w:p>
        </w:tc>
        <w:tc>
          <w:tcPr>
            <w:tcW w:w="1246" w:type="dxa"/>
          </w:tcPr>
          <w:p w14:paraId="5C37A6FA" w14:textId="77777777" w:rsidR="008A2670" w:rsidRDefault="008A2670" w:rsidP="006D2DF4">
            <w:pPr>
              <w:pStyle w:val="Tablebody"/>
            </w:pPr>
            <w:r>
              <w:t>29/07/24</w:t>
            </w:r>
          </w:p>
        </w:tc>
        <w:tc>
          <w:tcPr>
            <w:tcW w:w="1461" w:type="dxa"/>
          </w:tcPr>
          <w:p w14:paraId="5E0DBA15" w14:textId="77777777" w:rsidR="008A2670" w:rsidRDefault="008A2670" w:rsidP="006D2DF4">
            <w:pPr>
              <w:pStyle w:val="Tablebody"/>
            </w:pPr>
            <w:r>
              <w:t>JACS</w:t>
            </w:r>
          </w:p>
        </w:tc>
        <w:tc>
          <w:tcPr>
            <w:tcW w:w="3305" w:type="dxa"/>
          </w:tcPr>
          <w:p w14:paraId="4FA89BBC" w14:textId="77777777" w:rsidR="008A2670" w:rsidRDefault="008A2670" w:rsidP="006D2DF4">
            <w:pPr>
              <w:pStyle w:val="Tablebody"/>
            </w:pPr>
            <w:r>
              <w:t>Delivery date of hybrid electric fire truck</w:t>
            </w:r>
          </w:p>
        </w:tc>
        <w:tc>
          <w:tcPr>
            <w:tcW w:w="1154" w:type="dxa"/>
          </w:tcPr>
          <w:p w14:paraId="126B488D" w14:textId="77777777" w:rsidR="008A2670" w:rsidRDefault="008A2670" w:rsidP="006D2DF4">
            <w:pPr>
              <w:pStyle w:val="Tablebody"/>
            </w:pPr>
            <w:r>
              <w:t>02/08/24</w:t>
            </w:r>
          </w:p>
        </w:tc>
        <w:tc>
          <w:tcPr>
            <w:tcW w:w="1318" w:type="dxa"/>
          </w:tcPr>
          <w:p w14:paraId="38CB071D" w14:textId="77777777" w:rsidR="008A2670" w:rsidRDefault="008A2670" w:rsidP="006D2DF4">
            <w:pPr>
              <w:pStyle w:val="Tablebody"/>
            </w:pPr>
            <w:r>
              <w:t>02/08/24</w:t>
            </w:r>
          </w:p>
        </w:tc>
      </w:tr>
      <w:tr w:rsidR="008A2670" w14:paraId="21758932"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28D9B38" w14:textId="77777777" w:rsidR="008A2670" w:rsidRDefault="008A2670" w:rsidP="006D2DF4">
            <w:pPr>
              <w:pStyle w:val="Tablebody"/>
            </w:pPr>
            <w:r>
              <w:t>119</w:t>
            </w:r>
          </w:p>
        </w:tc>
        <w:tc>
          <w:tcPr>
            <w:tcW w:w="1246" w:type="dxa"/>
          </w:tcPr>
          <w:p w14:paraId="7D888F47" w14:textId="77777777" w:rsidR="008A2670" w:rsidRDefault="008A2670" w:rsidP="006D2DF4">
            <w:pPr>
              <w:pStyle w:val="Tablebody"/>
            </w:pPr>
            <w:r>
              <w:t>29/07/24</w:t>
            </w:r>
          </w:p>
        </w:tc>
        <w:tc>
          <w:tcPr>
            <w:tcW w:w="1461" w:type="dxa"/>
          </w:tcPr>
          <w:p w14:paraId="7AED921F" w14:textId="77777777" w:rsidR="008A2670" w:rsidRDefault="008A2670" w:rsidP="006D2DF4">
            <w:pPr>
              <w:pStyle w:val="Tablebody"/>
            </w:pPr>
            <w:r>
              <w:t>JACS</w:t>
            </w:r>
          </w:p>
        </w:tc>
        <w:tc>
          <w:tcPr>
            <w:tcW w:w="3305" w:type="dxa"/>
          </w:tcPr>
          <w:p w14:paraId="070BAEDE" w14:textId="77777777" w:rsidR="008A2670" w:rsidRDefault="008A2670" w:rsidP="006D2DF4">
            <w:pPr>
              <w:pStyle w:val="Tablebody"/>
            </w:pPr>
            <w:r>
              <w:t>Hybrid electric fire truck – breakdown of expenditure</w:t>
            </w:r>
          </w:p>
        </w:tc>
        <w:tc>
          <w:tcPr>
            <w:tcW w:w="1154" w:type="dxa"/>
          </w:tcPr>
          <w:p w14:paraId="66403B03" w14:textId="77777777" w:rsidR="008A2670" w:rsidRDefault="008A2670" w:rsidP="006D2DF4">
            <w:pPr>
              <w:pStyle w:val="Tablebody"/>
            </w:pPr>
            <w:r>
              <w:t>02/08/24</w:t>
            </w:r>
          </w:p>
        </w:tc>
        <w:tc>
          <w:tcPr>
            <w:tcW w:w="1318" w:type="dxa"/>
          </w:tcPr>
          <w:p w14:paraId="4924BD0D" w14:textId="77777777" w:rsidR="008A2670" w:rsidRDefault="008A2670" w:rsidP="006D2DF4">
            <w:pPr>
              <w:pStyle w:val="Tablebody"/>
            </w:pPr>
            <w:r>
              <w:t>02/08/24</w:t>
            </w:r>
          </w:p>
        </w:tc>
      </w:tr>
      <w:tr w:rsidR="008A2670" w14:paraId="01E53C13"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51D051A" w14:textId="77777777" w:rsidR="008A2670" w:rsidRDefault="008A2670" w:rsidP="006D2DF4">
            <w:pPr>
              <w:pStyle w:val="Tablebody"/>
            </w:pPr>
            <w:r>
              <w:t>120</w:t>
            </w:r>
          </w:p>
        </w:tc>
        <w:tc>
          <w:tcPr>
            <w:tcW w:w="1246" w:type="dxa"/>
          </w:tcPr>
          <w:p w14:paraId="35598A4B" w14:textId="77777777" w:rsidR="008A2670" w:rsidRDefault="008A2670" w:rsidP="006D2DF4">
            <w:pPr>
              <w:pStyle w:val="Tablebody"/>
            </w:pPr>
            <w:r>
              <w:t>29/07/24</w:t>
            </w:r>
          </w:p>
        </w:tc>
        <w:tc>
          <w:tcPr>
            <w:tcW w:w="1461" w:type="dxa"/>
          </w:tcPr>
          <w:p w14:paraId="471B1C8A" w14:textId="77777777" w:rsidR="008A2670" w:rsidRDefault="008A2670" w:rsidP="006D2DF4">
            <w:pPr>
              <w:pStyle w:val="Tablebody"/>
            </w:pPr>
            <w:r>
              <w:t>CSD</w:t>
            </w:r>
          </w:p>
        </w:tc>
        <w:tc>
          <w:tcPr>
            <w:tcW w:w="3305" w:type="dxa"/>
          </w:tcPr>
          <w:p w14:paraId="7622A3EF" w14:textId="77777777" w:rsidR="008A2670" w:rsidRDefault="008A2670" w:rsidP="006D2DF4">
            <w:pPr>
              <w:pStyle w:val="Tablebody"/>
            </w:pPr>
            <w:r>
              <w:t>Staffing in the Office of Multicultural Affairs</w:t>
            </w:r>
          </w:p>
        </w:tc>
        <w:tc>
          <w:tcPr>
            <w:tcW w:w="1154" w:type="dxa"/>
          </w:tcPr>
          <w:p w14:paraId="29F804CE" w14:textId="77777777" w:rsidR="008A2670" w:rsidRDefault="008A2670" w:rsidP="006D2DF4">
            <w:pPr>
              <w:pStyle w:val="Tablebody"/>
            </w:pPr>
            <w:r>
              <w:t>02/08/24</w:t>
            </w:r>
          </w:p>
        </w:tc>
        <w:tc>
          <w:tcPr>
            <w:tcW w:w="1318" w:type="dxa"/>
          </w:tcPr>
          <w:p w14:paraId="2ADD2BC7" w14:textId="77777777" w:rsidR="008A2670" w:rsidRDefault="008A2670" w:rsidP="006D2DF4">
            <w:pPr>
              <w:pStyle w:val="Tablebody"/>
            </w:pPr>
            <w:r w:rsidRPr="00785A8C">
              <w:rPr>
                <w:color w:val="FF0000"/>
              </w:rPr>
              <w:t>05/08/24</w:t>
            </w:r>
          </w:p>
        </w:tc>
      </w:tr>
      <w:tr w:rsidR="008A2670" w14:paraId="38C8BFD3"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23E6304" w14:textId="77777777" w:rsidR="008A2670" w:rsidRDefault="008A2670" w:rsidP="006D2DF4">
            <w:pPr>
              <w:pStyle w:val="Tablebody"/>
            </w:pPr>
            <w:r>
              <w:t>121</w:t>
            </w:r>
          </w:p>
        </w:tc>
        <w:tc>
          <w:tcPr>
            <w:tcW w:w="1246" w:type="dxa"/>
          </w:tcPr>
          <w:p w14:paraId="3E69808C" w14:textId="77777777" w:rsidR="008A2670" w:rsidRDefault="008A2670" w:rsidP="006D2DF4">
            <w:pPr>
              <w:pStyle w:val="Tablebody"/>
            </w:pPr>
            <w:r>
              <w:t>29/07/24</w:t>
            </w:r>
          </w:p>
        </w:tc>
        <w:tc>
          <w:tcPr>
            <w:tcW w:w="1461" w:type="dxa"/>
          </w:tcPr>
          <w:p w14:paraId="70756182" w14:textId="77777777" w:rsidR="008A2670" w:rsidRDefault="008A2670" w:rsidP="006D2DF4">
            <w:pPr>
              <w:pStyle w:val="Tablebody"/>
            </w:pPr>
            <w:r>
              <w:t>CMTEDD</w:t>
            </w:r>
          </w:p>
        </w:tc>
        <w:tc>
          <w:tcPr>
            <w:tcW w:w="3305" w:type="dxa"/>
          </w:tcPr>
          <w:p w14:paraId="622AB295" w14:textId="77777777" w:rsidR="008A2670" w:rsidRDefault="008A2670" w:rsidP="006D2DF4">
            <w:pPr>
              <w:pStyle w:val="Tablebody"/>
            </w:pPr>
            <w:r>
              <w:t>Bus and bike hire at Stromlo Forest</w:t>
            </w:r>
          </w:p>
        </w:tc>
        <w:tc>
          <w:tcPr>
            <w:tcW w:w="1154" w:type="dxa"/>
          </w:tcPr>
          <w:p w14:paraId="1B11EFCC" w14:textId="77777777" w:rsidR="008A2670" w:rsidRDefault="008A2670" w:rsidP="006D2DF4">
            <w:pPr>
              <w:pStyle w:val="Tablebody"/>
            </w:pPr>
            <w:r>
              <w:t>02/08/24</w:t>
            </w:r>
          </w:p>
        </w:tc>
        <w:tc>
          <w:tcPr>
            <w:tcW w:w="1318" w:type="dxa"/>
          </w:tcPr>
          <w:p w14:paraId="1A292DA5" w14:textId="77777777" w:rsidR="008A2670" w:rsidRDefault="008A2670" w:rsidP="006D2DF4">
            <w:pPr>
              <w:pStyle w:val="Tablebody"/>
            </w:pPr>
            <w:r>
              <w:t>01/08/24</w:t>
            </w:r>
          </w:p>
        </w:tc>
      </w:tr>
      <w:tr w:rsidR="008A2670" w14:paraId="02C007F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873D3ED" w14:textId="77777777" w:rsidR="008A2670" w:rsidRDefault="008A2670" w:rsidP="006D2DF4">
            <w:pPr>
              <w:pStyle w:val="Tablebody"/>
            </w:pPr>
            <w:r>
              <w:t>122</w:t>
            </w:r>
          </w:p>
        </w:tc>
        <w:tc>
          <w:tcPr>
            <w:tcW w:w="1246" w:type="dxa"/>
          </w:tcPr>
          <w:p w14:paraId="5E95EF81" w14:textId="77777777" w:rsidR="008A2670" w:rsidRDefault="008A2670" w:rsidP="006D2DF4">
            <w:pPr>
              <w:pStyle w:val="Tablebody"/>
            </w:pPr>
            <w:r>
              <w:t>29/04/24</w:t>
            </w:r>
          </w:p>
        </w:tc>
        <w:tc>
          <w:tcPr>
            <w:tcW w:w="1461" w:type="dxa"/>
          </w:tcPr>
          <w:p w14:paraId="391221D9" w14:textId="77777777" w:rsidR="008A2670" w:rsidRDefault="008A2670" w:rsidP="006D2DF4">
            <w:pPr>
              <w:pStyle w:val="Tablebody"/>
            </w:pPr>
            <w:r>
              <w:t>CMTEDD</w:t>
            </w:r>
          </w:p>
        </w:tc>
        <w:tc>
          <w:tcPr>
            <w:tcW w:w="3305" w:type="dxa"/>
          </w:tcPr>
          <w:p w14:paraId="07A95096" w14:textId="77777777" w:rsidR="008A2670" w:rsidRDefault="008A2670" w:rsidP="006D2DF4">
            <w:pPr>
              <w:pStyle w:val="Tablebody"/>
            </w:pPr>
            <w:r>
              <w:t>Contract with Union</w:t>
            </w:r>
          </w:p>
        </w:tc>
        <w:tc>
          <w:tcPr>
            <w:tcW w:w="1154" w:type="dxa"/>
          </w:tcPr>
          <w:p w14:paraId="05853A4D" w14:textId="77777777" w:rsidR="008A2670" w:rsidRDefault="008A2670" w:rsidP="006D2DF4">
            <w:pPr>
              <w:pStyle w:val="Tablebody"/>
            </w:pPr>
            <w:r>
              <w:t>02/08/24</w:t>
            </w:r>
          </w:p>
        </w:tc>
        <w:tc>
          <w:tcPr>
            <w:tcW w:w="1318" w:type="dxa"/>
          </w:tcPr>
          <w:p w14:paraId="631A4B1A" w14:textId="77777777" w:rsidR="008A2670" w:rsidRPr="00785A8C" w:rsidRDefault="008A2670" w:rsidP="006D2DF4">
            <w:pPr>
              <w:pStyle w:val="Tablebody"/>
              <w:rPr>
                <w:color w:val="FF0000"/>
              </w:rPr>
            </w:pPr>
            <w:r w:rsidRPr="00785A8C">
              <w:rPr>
                <w:color w:val="FF0000"/>
              </w:rPr>
              <w:t>05/08/24</w:t>
            </w:r>
          </w:p>
        </w:tc>
      </w:tr>
      <w:tr w:rsidR="008A2670" w14:paraId="6E70F9C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BFDD783" w14:textId="77777777" w:rsidR="008A2670" w:rsidRDefault="008A2670" w:rsidP="006D2DF4">
            <w:pPr>
              <w:pStyle w:val="Tablebody"/>
            </w:pPr>
            <w:r>
              <w:t>123</w:t>
            </w:r>
          </w:p>
        </w:tc>
        <w:tc>
          <w:tcPr>
            <w:tcW w:w="1246" w:type="dxa"/>
          </w:tcPr>
          <w:p w14:paraId="74417516" w14:textId="77777777" w:rsidR="008A2670" w:rsidRDefault="008A2670" w:rsidP="006D2DF4">
            <w:pPr>
              <w:pStyle w:val="Tablebody"/>
            </w:pPr>
            <w:r>
              <w:t>29/07/24</w:t>
            </w:r>
          </w:p>
        </w:tc>
        <w:tc>
          <w:tcPr>
            <w:tcW w:w="1461" w:type="dxa"/>
          </w:tcPr>
          <w:p w14:paraId="0E35BC30" w14:textId="77777777" w:rsidR="008A2670" w:rsidRDefault="008A2670" w:rsidP="006D2DF4">
            <w:pPr>
              <w:pStyle w:val="Tablebody"/>
            </w:pPr>
            <w:r>
              <w:t>CMTEDD</w:t>
            </w:r>
          </w:p>
        </w:tc>
        <w:tc>
          <w:tcPr>
            <w:tcW w:w="3305" w:type="dxa"/>
          </w:tcPr>
          <w:p w14:paraId="3E814631" w14:textId="77777777" w:rsidR="008A2670" w:rsidRDefault="008A2670" w:rsidP="006D2DF4">
            <w:pPr>
              <w:pStyle w:val="Tablebody"/>
            </w:pPr>
            <w:r>
              <w:t>Cost of decommissioning HRIMS</w:t>
            </w:r>
          </w:p>
        </w:tc>
        <w:tc>
          <w:tcPr>
            <w:tcW w:w="1154" w:type="dxa"/>
          </w:tcPr>
          <w:p w14:paraId="006EADF5" w14:textId="77777777" w:rsidR="008A2670" w:rsidRDefault="008A2670" w:rsidP="006D2DF4">
            <w:pPr>
              <w:pStyle w:val="Tablebody"/>
            </w:pPr>
            <w:r>
              <w:t>02/08/24</w:t>
            </w:r>
          </w:p>
        </w:tc>
        <w:tc>
          <w:tcPr>
            <w:tcW w:w="1318" w:type="dxa"/>
          </w:tcPr>
          <w:p w14:paraId="31142F8D" w14:textId="77777777" w:rsidR="008A2670" w:rsidRDefault="008A2670" w:rsidP="006D2DF4">
            <w:pPr>
              <w:pStyle w:val="Tablebody"/>
            </w:pPr>
            <w:r>
              <w:t>02/08/24</w:t>
            </w:r>
          </w:p>
        </w:tc>
      </w:tr>
      <w:tr w:rsidR="008A2670" w14:paraId="2F2389D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F2A5C08" w14:textId="77777777" w:rsidR="008A2670" w:rsidRDefault="008A2670" w:rsidP="006D2DF4">
            <w:pPr>
              <w:pStyle w:val="Tablebody"/>
            </w:pPr>
            <w:r>
              <w:t>124</w:t>
            </w:r>
          </w:p>
        </w:tc>
        <w:tc>
          <w:tcPr>
            <w:tcW w:w="1246" w:type="dxa"/>
          </w:tcPr>
          <w:p w14:paraId="17198B55" w14:textId="77777777" w:rsidR="008A2670" w:rsidRDefault="008A2670" w:rsidP="006D2DF4">
            <w:pPr>
              <w:pStyle w:val="Tablebody"/>
            </w:pPr>
            <w:r>
              <w:t>29/07/24</w:t>
            </w:r>
          </w:p>
        </w:tc>
        <w:tc>
          <w:tcPr>
            <w:tcW w:w="1461" w:type="dxa"/>
          </w:tcPr>
          <w:p w14:paraId="4A02E90F" w14:textId="77777777" w:rsidR="008A2670" w:rsidRDefault="008A2670" w:rsidP="006D2DF4">
            <w:pPr>
              <w:pStyle w:val="Tablebody"/>
            </w:pPr>
            <w:r>
              <w:t>CMTEDD</w:t>
            </w:r>
          </w:p>
        </w:tc>
        <w:tc>
          <w:tcPr>
            <w:tcW w:w="3305" w:type="dxa"/>
          </w:tcPr>
          <w:p w14:paraId="6CB3D297" w14:textId="77777777" w:rsidR="008A2670" w:rsidRDefault="008A2670" w:rsidP="006D2DF4">
            <w:pPr>
              <w:pStyle w:val="Tablebody"/>
            </w:pPr>
            <w:r>
              <w:t>Consulting costs</w:t>
            </w:r>
          </w:p>
        </w:tc>
        <w:tc>
          <w:tcPr>
            <w:tcW w:w="1154" w:type="dxa"/>
          </w:tcPr>
          <w:p w14:paraId="49A2EB82" w14:textId="77777777" w:rsidR="008A2670" w:rsidRDefault="008A2670" w:rsidP="006D2DF4">
            <w:pPr>
              <w:pStyle w:val="Tablebody"/>
            </w:pPr>
            <w:r>
              <w:t>02/08/24</w:t>
            </w:r>
          </w:p>
        </w:tc>
        <w:tc>
          <w:tcPr>
            <w:tcW w:w="1318" w:type="dxa"/>
          </w:tcPr>
          <w:p w14:paraId="0A31AF6C" w14:textId="77777777" w:rsidR="008A2670" w:rsidRDefault="008A2670" w:rsidP="006D2DF4">
            <w:pPr>
              <w:pStyle w:val="Tablebody"/>
            </w:pPr>
            <w:r>
              <w:t>02/08/24</w:t>
            </w:r>
          </w:p>
        </w:tc>
      </w:tr>
      <w:tr w:rsidR="008A2670" w14:paraId="7089EC6F"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16CD601" w14:textId="77777777" w:rsidR="008A2670" w:rsidRDefault="008A2670" w:rsidP="006D2DF4">
            <w:pPr>
              <w:pStyle w:val="Tablebody"/>
            </w:pPr>
            <w:r w:rsidRPr="006E0F5E">
              <w:t>125</w:t>
            </w:r>
          </w:p>
        </w:tc>
        <w:tc>
          <w:tcPr>
            <w:tcW w:w="1246" w:type="dxa"/>
          </w:tcPr>
          <w:p w14:paraId="475A9B5C" w14:textId="77777777" w:rsidR="008A2670" w:rsidRDefault="008A2670" w:rsidP="006D2DF4">
            <w:pPr>
              <w:pStyle w:val="Tablebody"/>
            </w:pPr>
            <w:r>
              <w:t>29/07/24</w:t>
            </w:r>
          </w:p>
        </w:tc>
        <w:tc>
          <w:tcPr>
            <w:tcW w:w="1461" w:type="dxa"/>
          </w:tcPr>
          <w:p w14:paraId="7A06FEB2" w14:textId="77777777" w:rsidR="008A2670" w:rsidRDefault="008A2670" w:rsidP="006D2DF4">
            <w:pPr>
              <w:pStyle w:val="Tablebody"/>
            </w:pPr>
            <w:r>
              <w:t>CMTEDD</w:t>
            </w:r>
          </w:p>
        </w:tc>
        <w:tc>
          <w:tcPr>
            <w:tcW w:w="3305" w:type="dxa"/>
          </w:tcPr>
          <w:p w14:paraId="7965FC01" w14:textId="77777777" w:rsidR="008A2670" w:rsidRDefault="008A2670" w:rsidP="006D2DF4">
            <w:pPr>
              <w:pStyle w:val="Tablebody"/>
            </w:pPr>
            <w:r w:rsidRPr="006810BC">
              <w:t>Call</w:t>
            </w:r>
            <w:r>
              <w:t>u</w:t>
            </w:r>
            <w:r w:rsidRPr="006810BC">
              <w:t>m Offices Relocation</w:t>
            </w:r>
          </w:p>
        </w:tc>
        <w:tc>
          <w:tcPr>
            <w:tcW w:w="1154" w:type="dxa"/>
          </w:tcPr>
          <w:p w14:paraId="5881B09E" w14:textId="77777777" w:rsidR="008A2670" w:rsidRDefault="008A2670" w:rsidP="006D2DF4">
            <w:pPr>
              <w:pStyle w:val="Tablebody"/>
            </w:pPr>
            <w:r>
              <w:t>02/08/24</w:t>
            </w:r>
          </w:p>
        </w:tc>
        <w:tc>
          <w:tcPr>
            <w:tcW w:w="1318" w:type="dxa"/>
          </w:tcPr>
          <w:p w14:paraId="026179CA" w14:textId="77777777" w:rsidR="008A2670" w:rsidRDefault="008A2670" w:rsidP="006D2DF4">
            <w:pPr>
              <w:pStyle w:val="Tablebody"/>
            </w:pPr>
            <w:r>
              <w:t>31/07/24</w:t>
            </w:r>
          </w:p>
        </w:tc>
      </w:tr>
      <w:tr w:rsidR="008A2670" w14:paraId="16C0D29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640450D" w14:textId="77777777" w:rsidR="008A2670" w:rsidRPr="006E0F5E" w:rsidRDefault="008A2670" w:rsidP="006D2DF4">
            <w:pPr>
              <w:pStyle w:val="Tablebody"/>
            </w:pPr>
            <w:r w:rsidRPr="006E0F5E">
              <w:t>126</w:t>
            </w:r>
          </w:p>
        </w:tc>
        <w:tc>
          <w:tcPr>
            <w:tcW w:w="1246" w:type="dxa"/>
          </w:tcPr>
          <w:p w14:paraId="1AA5F5B1" w14:textId="77777777" w:rsidR="008A2670" w:rsidRDefault="008A2670" w:rsidP="006D2DF4">
            <w:pPr>
              <w:pStyle w:val="Tablebody"/>
            </w:pPr>
            <w:r>
              <w:t>29/07/24</w:t>
            </w:r>
          </w:p>
        </w:tc>
        <w:tc>
          <w:tcPr>
            <w:tcW w:w="1461" w:type="dxa"/>
          </w:tcPr>
          <w:p w14:paraId="6BCF456A" w14:textId="77777777" w:rsidR="008A2670" w:rsidRDefault="008A2670" w:rsidP="006D2DF4">
            <w:pPr>
              <w:pStyle w:val="Tablebody"/>
            </w:pPr>
            <w:r>
              <w:t>CMTEDD</w:t>
            </w:r>
          </w:p>
        </w:tc>
        <w:tc>
          <w:tcPr>
            <w:tcW w:w="3305" w:type="dxa"/>
          </w:tcPr>
          <w:p w14:paraId="09A6E39B" w14:textId="77777777" w:rsidR="008A2670" w:rsidRDefault="008A2670" w:rsidP="006D2DF4">
            <w:pPr>
              <w:pStyle w:val="Tablebody"/>
            </w:pPr>
            <w:r w:rsidRPr="006810BC">
              <w:t>Vacant Gowrie Depot</w:t>
            </w:r>
          </w:p>
        </w:tc>
        <w:tc>
          <w:tcPr>
            <w:tcW w:w="1154" w:type="dxa"/>
          </w:tcPr>
          <w:p w14:paraId="62765A98" w14:textId="77777777" w:rsidR="008A2670" w:rsidRDefault="008A2670" w:rsidP="006D2DF4">
            <w:pPr>
              <w:pStyle w:val="Tablebody"/>
            </w:pPr>
            <w:r>
              <w:t>02/08/24</w:t>
            </w:r>
          </w:p>
        </w:tc>
        <w:tc>
          <w:tcPr>
            <w:tcW w:w="1318" w:type="dxa"/>
          </w:tcPr>
          <w:p w14:paraId="717E5647" w14:textId="77777777" w:rsidR="008A2670" w:rsidRDefault="008A2670" w:rsidP="006D2DF4">
            <w:pPr>
              <w:pStyle w:val="Tablebody"/>
            </w:pPr>
            <w:r>
              <w:t>31/07/24</w:t>
            </w:r>
          </w:p>
        </w:tc>
      </w:tr>
      <w:tr w:rsidR="008A2670" w14:paraId="1A0ABC6A"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E5AA005" w14:textId="77777777" w:rsidR="008A2670" w:rsidRDefault="008A2670" w:rsidP="006D2DF4">
            <w:pPr>
              <w:pStyle w:val="Tablebody"/>
            </w:pPr>
            <w:r>
              <w:t>127</w:t>
            </w:r>
          </w:p>
        </w:tc>
        <w:tc>
          <w:tcPr>
            <w:tcW w:w="1246" w:type="dxa"/>
          </w:tcPr>
          <w:p w14:paraId="75B9EB7B" w14:textId="77777777" w:rsidR="008A2670" w:rsidRDefault="008A2670" w:rsidP="006D2DF4">
            <w:pPr>
              <w:pStyle w:val="Tablebody"/>
            </w:pPr>
            <w:r>
              <w:t>29/07/24</w:t>
            </w:r>
          </w:p>
        </w:tc>
        <w:tc>
          <w:tcPr>
            <w:tcW w:w="1461" w:type="dxa"/>
          </w:tcPr>
          <w:p w14:paraId="788BBDB3" w14:textId="77777777" w:rsidR="008A2670" w:rsidRDefault="008A2670" w:rsidP="006D2DF4">
            <w:pPr>
              <w:pStyle w:val="Tablebody"/>
            </w:pPr>
            <w:r>
              <w:t>CMTEDD</w:t>
            </w:r>
          </w:p>
        </w:tc>
        <w:tc>
          <w:tcPr>
            <w:tcW w:w="3305" w:type="dxa"/>
          </w:tcPr>
          <w:p w14:paraId="23F96B26" w14:textId="77777777" w:rsidR="008A2670" w:rsidRDefault="008A2670" w:rsidP="006D2DF4">
            <w:pPr>
              <w:pStyle w:val="Tablebody"/>
            </w:pPr>
            <w:r>
              <w:t>Spinifex IT contract</w:t>
            </w:r>
          </w:p>
        </w:tc>
        <w:tc>
          <w:tcPr>
            <w:tcW w:w="1154" w:type="dxa"/>
          </w:tcPr>
          <w:p w14:paraId="329052AB" w14:textId="77777777" w:rsidR="008A2670" w:rsidRDefault="008A2670" w:rsidP="006D2DF4">
            <w:pPr>
              <w:pStyle w:val="Tablebody"/>
            </w:pPr>
            <w:r>
              <w:t>02/08/24</w:t>
            </w:r>
          </w:p>
        </w:tc>
        <w:tc>
          <w:tcPr>
            <w:tcW w:w="1318" w:type="dxa"/>
          </w:tcPr>
          <w:p w14:paraId="65C036FF" w14:textId="77777777" w:rsidR="008A2670" w:rsidRDefault="008A2670" w:rsidP="006D2DF4">
            <w:pPr>
              <w:pStyle w:val="Tablebody"/>
            </w:pPr>
            <w:r>
              <w:t>01/08/24</w:t>
            </w:r>
          </w:p>
        </w:tc>
      </w:tr>
      <w:tr w:rsidR="008A2670" w14:paraId="190BC73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8EAF7F0" w14:textId="77777777" w:rsidR="008A2670" w:rsidRDefault="008A2670" w:rsidP="006D2DF4">
            <w:pPr>
              <w:pStyle w:val="Tablebody"/>
            </w:pPr>
            <w:r>
              <w:t>128</w:t>
            </w:r>
          </w:p>
        </w:tc>
        <w:tc>
          <w:tcPr>
            <w:tcW w:w="1246" w:type="dxa"/>
          </w:tcPr>
          <w:p w14:paraId="59368C53" w14:textId="77777777" w:rsidR="008A2670" w:rsidRDefault="008A2670" w:rsidP="006D2DF4">
            <w:pPr>
              <w:pStyle w:val="Tablebody"/>
            </w:pPr>
            <w:r>
              <w:t>29/07/24</w:t>
            </w:r>
          </w:p>
        </w:tc>
        <w:tc>
          <w:tcPr>
            <w:tcW w:w="1461" w:type="dxa"/>
          </w:tcPr>
          <w:p w14:paraId="1CB239B3" w14:textId="77777777" w:rsidR="008A2670" w:rsidRDefault="008A2670" w:rsidP="006D2DF4">
            <w:pPr>
              <w:pStyle w:val="Tablebody"/>
            </w:pPr>
            <w:r>
              <w:t>CMTEDD</w:t>
            </w:r>
          </w:p>
        </w:tc>
        <w:tc>
          <w:tcPr>
            <w:tcW w:w="3305" w:type="dxa"/>
          </w:tcPr>
          <w:p w14:paraId="7C5C50EE" w14:textId="77777777" w:rsidR="008A2670" w:rsidRDefault="008A2670" w:rsidP="006D2DF4">
            <w:pPr>
              <w:pStyle w:val="Tablebody"/>
            </w:pPr>
            <w:r>
              <w:t>Number of ATSI businesses</w:t>
            </w:r>
          </w:p>
        </w:tc>
        <w:tc>
          <w:tcPr>
            <w:tcW w:w="1154" w:type="dxa"/>
          </w:tcPr>
          <w:p w14:paraId="7C99B08B" w14:textId="77777777" w:rsidR="008A2670" w:rsidRDefault="008A2670" w:rsidP="006D2DF4">
            <w:pPr>
              <w:pStyle w:val="Tablebody"/>
            </w:pPr>
            <w:r>
              <w:t>02/08/24</w:t>
            </w:r>
          </w:p>
        </w:tc>
        <w:tc>
          <w:tcPr>
            <w:tcW w:w="1318" w:type="dxa"/>
          </w:tcPr>
          <w:p w14:paraId="2F16CEE4" w14:textId="77777777" w:rsidR="008A2670" w:rsidRDefault="008A2670" w:rsidP="006D2DF4">
            <w:pPr>
              <w:pStyle w:val="Tablebody"/>
            </w:pPr>
            <w:r>
              <w:t>02/08/24</w:t>
            </w:r>
          </w:p>
        </w:tc>
      </w:tr>
      <w:tr w:rsidR="008A2670" w14:paraId="139919CC"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3E5456A" w14:textId="77777777" w:rsidR="008A2670" w:rsidRDefault="008A2670" w:rsidP="006D2DF4">
            <w:pPr>
              <w:pStyle w:val="Tablebody"/>
            </w:pPr>
            <w:r>
              <w:t>129</w:t>
            </w:r>
          </w:p>
        </w:tc>
        <w:tc>
          <w:tcPr>
            <w:tcW w:w="1246" w:type="dxa"/>
          </w:tcPr>
          <w:p w14:paraId="3DA4F090" w14:textId="77777777" w:rsidR="008A2670" w:rsidRDefault="008A2670" w:rsidP="006D2DF4">
            <w:pPr>
              <w:pStyle w:val="Tablebody"/>
            </w:pPr>
            <w:r>
              <w:t>29/07/24</w:t>
            </w:r>
          </w:p>
        </w:tc>
        <w:tc>
          <w:tcPr>
            <w:tcW w:w="1461" w:type="dxa"/>
          </w:tcPr>
          <w:p w14:paraId="7BADA44B" w14:textId="77777777" w:rsidR="008A2670" w:rsidRDefault="008A2670" w:rsidP="006D2DF4">
            <w:pPr>
              <w:pStyle w:val="Tablebody"/>
            </w:pPr>
            <w:r>
              <w:t>HRC</w:t>
            </w:r>
          </w:p>
        </w:tc>
        <w:tc>
          <w:tcPr>
            <w:tcW w:w="3305" w:type="dxa"/>
          </w:tcPr>
          <w:p w14:paraId="4F84C53C" w14:textId="77777777" w:rsidR="008A2670" w:rsidRDefault="008A2670" w:rsidP="006D2DF4">
            <w:pPr>
              <w:pStyle w:val="Tablebody"/>
            </w:pPr>
            <w:r>
              <w:t>Positive duty for reasonable adjustments</w:t>
            </w:r>
          </w:p>
        </w:tc>
        <w:tc>
          <w:tcPr>
            <w:tcW w:w="1154" w:type="dxa"/>
          </w:tcPr>
          <w:p w14:paraId="338F6F88" w14:textId="77777777" w:rsidR="008A2670" w:rsidRDefault="008A2670" w:rsidP="006D2DF4">
            <w:pPr>
              <w:pStyle w:val="Tablebody"/>
            </w:pPr>
            <w:r>
              <w:t>02/08/24</w:t>
            </w:r>
          </w:p>
        </w:tc>
        <w:tc>
          <w:tcPr>
            <w:tcW w:w="1318" w:type="dxa"/>
          </w:tcPr>
          <w:p w14:paraId="20B67AFE" w14:textId="77777777" w:rsidR="008A2670" w:rsidRDefault="008A2670" w:rsidP="006D2DF4">
            <w:pPr>
              <w:pStyle w:val="Tablebody"/>
            </w:pPr>
            <w:r>
              <w:t>08/08/24</w:t>
            </w:r>
          </w:p>
        </w:tc>
      </w:tr>
      <w:tr w:rsidR="008A2670" w14:paraId="20B7417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37F716F" w14:textId="77777777" w:rsidR="008A2670" w:rsidRDefault="008A2670" w:rsidP="006D2DF4">
            <w:pPr>
              <w:pStyle w:val="Tablebody"/>
            </w:pPr>
            <w:r>
              <w:t>130</w:t>
            </w:r>
          </w:p>
        </w:tc>
        <w:tc>
          <w:tcPr>
            <w:tcW w:w="1246" w:type="dxa"/>
          </w:tcPr>
          <w:p w14:paraId="7B2FB6B7" w14:textId="77777777" w:rsidR="008A2670" w:rsidRDefault="008A2670" w:rsidP="006D2DF4">
            <w:pPr>
              <w:pStyle w:val="Tablebody"/>
            </w:pPr>
            <w:r>
              <w:t>29/07/24</w:t>
            </w:r>
          </w:p>
        </w:tc>
        <w:tc>
          <w:tcPr>
            <w:tcW w:w="1461" w:type="dxa"/>
          </w:tcPr>
          <w:p w14:paraId="7081935F" w14:textId="77777777" w:rsidR="008A2670" w:rsidRDefault="008A2670" w:rsidP="006D2DF4">
            <w:pPr>
              <w:pStyle w:val="Tablebody"/>
            </w:pPr>
            <w:r>
              <w:t>CMTEDD</w:t>
            </w:r>
          </w:p>
        </w:tc>
        <w:tc>
          <w:tcPr>
            <w:tcW w:w="3305" w:type="dxa"/>
          </w:tcPr>
          <w:p w14:paraId="35FF9E52" w14:textId="77777777" w:rsidR="008A2670" w:rsidRDefault="008A2670" w:rsidP="006D2DF4">
            <w:pPr>
              <w:pStyle w:val="Tablebody"/>
            </w:pPr>
            <w:r>
              <w:t>Integrity provisions</w:t>
            </w:r>
          </w:p>
        </w:tc>
        <w:tc>
          <w:tcPr>
            <w:tcW w:w="1154" w:type="dxa"/>
          </w:tcPr>
          <w:p w14:paraId="2A697E8A" w14:textId="77777777" w:rsidR="008A2670" w:rsidRDefault="008A2670" w:rsidP="006D2DF4">
            <w:pPr>
              <w:pStyle w:val="Tablebody"/>
            </w:pPr>
            <w:r>
              <w:t>03/08/24</w:t>
            </w:r>
          </w:p>
        </w:tc>
        <w:tc>
          <w:tcPr>
            <w:tcW w:w="1318" w:type="dxa"/>
          </w:tcPr>
          <w:p w14:paraId="2C284A4D" w14:textId="77777777" w:rsidR="008A2670" w:rsidRDefault="008A2670" w:rsidP="006D2DF4">
            <w:pPr>
              <w:pStyle w:val="Tablebody"/>
            </w:pPr>
            <w:r>
              <w:t>01/08/24</w:t>
            </w:r>
          </w:p>
        </w:tc>
      </w:tr>
      <w:tr w:rsidR="008A2670" w14:paraId="548F8A55"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15755BD" w14:textId="77777777" w:rsidR="008A2670" w:rsidRDefault="008A2670" w:rsidP="006D2DF4">
            <w:pPr>
              <w:pStyle w:val="Tablebody"/>
            </w:pPr>
            <w:r>
              <w:t>131</w:t>
            </w:r>
          </w:p>
        </w:tc>
        <w:tc>
          <w:tcPr>
            <w:tcW w:w="1246" w:type="dxa"/>
          </w:tcPr>
          <w:p w14:paraId="7E80EF86" w14:textId="77777777" w:rsidR="008A2670" w:rsidRDefault="008A2670" w:rsidP="006D2DF4">
            <w:pPr>
              <w:pStyle w:val="Tablebody"/>
            </w:pPr>
            <w:r>
              <w:t>29/07/24</w:t>
            </w:r>
          </w:p>
        </w:tc>
        <w:tc>
          <w:tcPr>
            <w:tcW w:w="1461" w:type="dxa"/>
          </w:tcPr>
          <w:p w14:paraId="3371ECE7" w14:textId="77777777" w:rsidR="008A2670" w:rsidRDefault="008A2670" w:rsidP="006D2DF4">
            <w:pPr>
              <w:pStyle w:val="Tablebody"/>
            </w:pPr>
            <w:r>
              <w:t>CMTEDD</w:t>
            </w:r>
          </w:p>
        </w:tc>
        <w:tc>
          <w:tcPr>
            <w:tcW w:w="3305" w:type="dxa"/>
          </w:tcPr>
          <w:p w14:paraId="349A3242" w14:textId="77777777" w:rsidR="008A2670" w:rsidRDefault="008A2670" w:rsidP="006D2DF4">
            <w:pPr>
              <w:pStyle w:val="Tablebody"/>
            </w:pPr>
            <w:r>
              <w:t>Procurement spending</w:t>
            </w:r>
          </w:p>
        </w:tc>
        <w:tc>
          <w:tcPr>
            <w:tcW w:w="1154" w:type="dxa"/>
          </w:tcPr>
          <w:p w14:paraId="1A86EDBD" w14:textId="77777777" w:rsidR="008A2670" w:rsidRDefault="008A2670" w:rsidP="006D2DF4">
            <w:pPr>
              <w:pStyle w:val="Tablebody"/>
            </w:pPr>
            <w:r>
              <w:t>05/08/24</w:t>
            </w:r>
          </w:p>
        </w:tc>
        <w:tc>
          <w:tcPr>
            <w:tcW w:w="1318" w:type="dxa"/>
          </w:tcPr>
          <w:p w14:paraId="455B2462" w14:textId="77777777" w:rsidR="008A2670" w:rsidRDefault="008A2670" w:rsidP="006D2DF4">
            <w:pPr>
              <w:pStyle w:val="Tablebody"/>
            </w:pPr>
            <w:r>
              <w:t>05/08/24</w:t>
            </w:r>
          </w:p>
        </w:tc>
      </w:tr>
      <w:tr w:rsidR="008A2670" w14:paraId="2830B74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1BACAB4" w14:textId="77777777" w:rsidR="008A2670" w:rsidRDefault="008A2670" w:rsidP="006D2DF4">
            <w:pPr>
              <w:pStyle w:val="Tablebody"/>
            </w:pPr>
            <w:r>
              <w:t>132</w:t>
            </w:r>
          </w:p>
        </w:tc>
        <w:tc>
          <w:tcPr>
            <w:tcW w:w="1246" w:type="dxa"/>
          </w:tcPr>
          <w:p w14:paraId="15FF1D7B" w14:textId="77777777" w:rsidR="008A2670" w:rsidRDefault="008A2670" w:rsidP="006D2DF4">
            <w:pPr>
              <w:pStyle w:val="Tablebody"/>
            </w:pPr>
            <w:r>
              <w:t>29/07/24</w:t>
            </w:r>
          </w:p>
        </w:tc>
        <w:tc>
          <w:tcPr>
            <w:tcW w:w="1461" w:type="dxa"/>
          </w:tcPr>
          <w:p w14:paraId="771AB319" w14:textId="77777777" w:rsidR="008A2670" w:rsidRDefault="008A2670" w:rsidP="006D2DF4">
            <w:pPr>
              <w:pStyle w:val="Tablebody"/>
            </w:pPr>
            <w:r>
              <w:t>CMTEDD</w:t>
            </w:r>
          </w:p>
        </w:tc>
        <w:tc>
          <w:tcPr>
            <w:tcW w:w="3305" w:type="dxa"/>
          </w:tcPr>
          <w:p w14:paraId="5655C7DB" w14:textId="77777777" w:rsidR="008A2670" w:rsidRDefault="008A2670" w:rsidP="006D2DF4">
            <w:pPr>
              <w:pStyle w:val="Tablebody"/>
            </w:pPr>
            <w:r>
              <w:t>HRIMS Legal Advisors</w:t>
            </w:r>
          </w:p>
        </w:tc>
        <w:tc>
          <w:tcPr>
            <w:tcW w:w="1154" w:type="dxa"/>
          </w:tcPr>
          <w:p w14:paraId="33E10D7A" w14:textId="77777777" w:rsidR="008A2670" w:rsidRDefault="008A2670" w:rsidP="006D2DF4">
            <w:pPr>
              <w:pStyle w:val="Tablebody"/>
            </w:pPr>
            <w:r>
              <w:t>05/08/24</w:t>
            </w:r>
          </w:p>
        </w:tc>
        <w:tc>
          <w:tcPr>
            <w:tcW w:w="1318" w:type="dxa"/>
          </w:tcPr>
          <w:p w14:paraId="5BCED0E5" w14:textId="77777777" w:rsidR="008A2670" w:rsidRDefault="008A2670" w:rsidP="006D2DF4">
            <w:pPr>
              <w:pStyle w:val="Tablebody"/>
            </w:pPr>
            <w:r>
              <w:t>01/08/24</w:t>
            </w:r>
          </w:p>
        </w:tc>
      </w:tr>
      <w:tr w:rsidR="008A2670" w14:paraId="59380E46"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FF43A0B" w14:textId="77777777" w:rsidR="008A2670" w:rsidRDefault="008A2670" w:rsidP="006D2DF4">
            <w:pPr>
              <w:pStyle w:val="Tablebody"/>
            </w:pPr>
            <w:r>
              <w:t>133</w:t>
            </w:r>
          </w:p>
        </w:tc>
        <w:tc>
          <w:tcPr>
            <w:tcW w:w="1246" w:type="dxa"/>
          </w:tcPr>
          <w:p w14:paraId="07639FA0" w14:textId="77777777" w:rsidR="008A2670" w:rsidRDefault="008A2670" w:rsidP="006D2DF4">
            <w:pPr>
              <w:pStyle w:val="Tablebody"/>
            </w:pPr>
            <w:r>
              <w:t>29/07/24</w:t>
            </w:r>
          </w:p>
        </w:tc>
        <w:tc>
          <w:tcPr>
            <w:tcW w:w="1461" w:type="dxa"/>
          </w:tcPr>
          <w:p w14:paraId="13EF78B2" w14:textId="77777777" w:rsidR="008A2670" w:rsidRDefault="008A2670" w:rsidP="006D2DF4">
            <w:pPr>
              <w:pStyle w:val="Tablebody"/>
            </w:pPr>
            <w:r>
              <w:t>CMTEDD</w:t>
            </w:r>
          </w:p>
        </w:tc>
        <w:tc>
          <w:tcPr>
            <w:tcW w:w="3305" w:type="dxa"/>
          </w:tcPr>
          <w:p w14:paraId="64F607A6" w14:textId="77777777" w:rsidR="008A2670" w:rsidRDefault="008A2670" w:rsidP="006D2DF4">
            <w:pPr>
              <w:pStyle w:val="Tablebody"/>
            </w:pPr>
            <w:r>
              <w:t>HRIMS Procurement process for legal advisors</w:t>
            </w:r>
          </w:p>
        </w:tc>
        <w:tc>
          <w:tcPr>
            <w:tcW w:w="1154" w:type="dxa"/>
          </w:tcPr>
          <w:p w14:paraId="4D9053FB" w14:textId="77777777" w:rsidR="008A2670" w:rsidRDefault="008A2670" w:rsidP="006D2DF4">
            <w:pPr>
              <w:pStyle w:val="Tablebody"/>
            </w:pPr>
            <w:r>
              <w:t>05/08/24</w:t>
            </w:r>
          </w:p>
        </w:tc>
        <w:tc>
          <w:tcPr>
            <w:tcW w:w="1318" w:type="dxa"/>
          </w:tcPr>
          <w:p w14:paraId="34F29482" w14:textId="77777777" w:rsidR="008A2670" w:rsidRDefault="008A2670" w:rsidP="006D2DF4">
            <w:pPr>
              <w:pStyle w:val="Tablebody"/>
            </w:pPr>
            <w:r>
              <w:t>01/08/24</w:t>
            </w:r>
          </w:p>
        </w:tc>
      </w:tr>
      <w:tr w:rsidR="008A2670" w14:paraId="0767AE2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6888578" w14:textId="77777777" w:rsidR="008A2670" w:rsidRDefault="008A2670" w:rsidP="006D2DF4">
            <w:pPr>
              <w:pStyle w:val="Tablebody"/>
            </w:pPr>
            <w:r>
              <w:t>134</w:t>
            </w:r>
          </w:p>
        </w:tc>
        <w:tc>
          <w:tcPr>
            <w:tcW w:w="1246" w:type="dxa"/>
          </w:tcPr>
          <w:p w14:paraId="4E7537F7" w14:textId="77777777" w:rsidR="008A2670" w:rsidRDefault="008A2670" w:rsidP="006D2DF4">
            <w:pPr>
              <w:pStyle w:val="Tablebody"/>
            </w:pPr>
            <w:r>
              <w:t>30/07/24</w:t>
            </w:r>
          </w:p>
        </w:tc>
        <w:tc>
          <w:tcPr>
            <w:tcW w:w="1461" w:type="dxa"/>
          </w:tcPr>
          <w:p w14:paraId="01F0E3BD" w14:textId="77777777" w:rsidR="008A2670" w:rsidRDefault="008A2670" w:rsidP="006D2DF4">
            <w:pPr>
              <w:pStyle w:val="Tablebody"/>
            </w:pPr>
            <w:r>
              <w:t>JACS</w:t>
            </w:r>
          </w:p>
        </w:tc>
        <w:tc>
          <w:tcPr>
            <w:tcW w:w="3305" w:type="dxa"/>
          </w:tcPr>
          <w:p w14:paraId="115D7772" w14:textId="77777777" w:rsidR="008A2670" w:rsidRDefault="008A2670" w:rsidP="006D2DF4">
            <w:pPr>
              <w:pStyle w:val="Tablebody"/>
            </w:pPr>
            <w:r>
              <w:t>Law reform suggestion by DPP</w:t>
            </w:r>
          </w:p>
        </w:tc>
        <w:tc>
          <w:tcPr>
            <w:tcW w:w="1154" w:type="dxa"/>
          </w:tcPr>
          <w:p w14:paraId="49BC0338" w14:textId="77777777" w:rsidR="008A2670" w:rsidRDefault="008A2670" w:rsidP="006D2DF4">
            <w:pPr>
              <w:pStyle w:val="Tablebody"/>
            </w:pPr>
            <w:r>
              <w:t>05/08/24</w:t>
            </w:r>
          </w:p>
        </w:tc>
        <w:tc>
          <w:tcPr>
            <w:tcW w:w="1318" w:type="dxa"/>
          </w:tcPr>
          <w:p w14:paraId="4CD44BAB" w14:textId="77777777" w:rsidR="008A2670" w:rsidRDefault="008A2670" w:rsidP="006D2DF4">
            <w:pPr>
              <w:pStyle w:val="Tablebody"/>
            </w:pPr>
            <w:r w:rsidRPr="00785A8C">
              <w:rPr>
                <w:color w:val="FF0000"/>
              </w:rPr>
              <w:t>09/08/24</w:t>
            </w:r>
          </w:p>
        </w:tc>
      </w:tr>
      <w:tr w:rsidR="008A2670" w14:paraId="1FB4FEA9"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F9199AA" w14:textId="77777777" w:rsidR="008A2670" w:rsidRDefault="008A2670" w:rsidP="006D2DF4">
            <w:pPr>
              <w:pStyle w:val="Tablebody"/>
            </w:pPr>
            <w:r>
              <w:t>135</w:t>
            </w:r>
          </w:p>
        </w:tc>
        <w:tc>
          <w:tcPr>
            <w:tcW w:w="1246" w:type="dxa"/>
          </w:tcPr>
          <w:p w14:paraId="7FC0D3C3" w14:textId="77777777" w:rsidR="008A2670" w:rsidRDefault="008A2670" w:rsidP="006D2DF4">
            <w:pPr>
              <w:pStyle w:val="Tablebody"/>
            </w:pPr>
            <w:r>
              <w:t>30/07/24</w:t>
            </w:r>
          </w:p>
        </w:tc>
        <w:tc>
          <w:tcPr>
            <w:tcW w:w="1461" w:type="dxa"/>
          </w:tcPr>
          <w:p w14:paraId="2388EB35" w14:textId="77777777" w:rsidR="008A2670" w:rsidRDefault="008A2670" w:rsidP="006D2DF4">
            <w:pPr>
              <w:pStyle w:val="Tablebody"/>
            </w:pPr>
            <w:r>
              <w:t>JACS</w:t>
            </w:r>
          </w:p>
        </w:tc>
        <w:tc>
          <w:tcPr>
            <w:tcW w:w="3305" w:type="dxa"/>
          </w:tcPr>
          <w:p w14:paraId="56B42466" w14:textId="77777777" w:rsidR="008A2670" w:rsidRPr="008D6FF5" w:rsidRDefault="008A2670" w:rsidP="006D2DF4">
            <w:pPr>
              <w:pStyle w:val="Tablebody"/>
            </w:pPr>
            <w:r>
              <w:t>Waitlist for restorative Justice Unit</w:t>
            </w:r>
          </w:p>
        </w:tc>
        <w:tc>
          <w:tcPr>
            <w:tcW w:w="1154" w:type="dxa"/>
          </w:tcPr>
          <w:p w14:paraId="57E53638" w14:textId="77777777" w:rsidR="008A2670" w:rsidRDefault="008A2670" w:rsidP="006D2DF4">
            <w:pPr>
              <w:pStyle w:val="Tablebody"/>
            </w:pPr>
            <w:r>
              <w:t>05/08/24</w:t>
            </w:r>
          </w:p>
        </w:tc>
        <w:tc>
          <w:tcPr>
            <w:tcW w:w="1318" w:type="dxa"/>
          </w:tcPr>
          <w:p w14:paraId="0F5DE208" w14:textId="77777777" w:rsidR="008A2670" w:rsidRPr="00785A8C" w:rsidRDefault="008A2670" w:rsidP="006D2DF4">
            <w:pPr>
              <w:pStyle w:val="Tablebody"/>
              <w:rPr>
                <w:color w:val="FF0000"/>
              </w:rPr>
            </w:pPr>
            <w:r w:rsidRPr="00785A8C">
              <w:rPr>
                <w:color w:val="FF0000"/>
              </w:rPr>
              <w:t>07/08/24</w:t>
            </w:r>
          </w:p>
        </w:tc>
      </w:tr>
      <w:tr w:rsidR="008A2670" w14:paraId="5D4D6CB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D9A643F" w14:textId="77777777" w:rsidR="008A2670" w:rsidRDefault="008A2670" w:rsidP="006D2DF4">
            <w:pPr>
              <w:pStyle w:val="Tablebody"/>
            </w:pPr>
            <w:r>
              <w:t>136</w:t>
            </w:r>
          </w:p>
        </w:tc>
        <w:tc>
          <w:tcPr>
            <w:tcW w:w="1246" w:type="dxa"/>
          </w:tcPr>
          <w:p w14:paraId="2704B056" w14:textId="77777777" w:rsidR="008A2670" w:rsidRDefault="008A2670" w:rsidP="006D2DF4">
            <w:pPr>
              <w:pStyle w:val="Tablebody"/>
            </w:pPr>
            <w:r>
              <w:t>30/07/24</w:t>
            </w:r>
          </w:p>
        </w:tc>
        <w:tc>
          <w:tcPr>
            <w:tcW w:w="1461" w:type="dxa"/>
          </w:tcPr>
          <w:p w14:paraId="79ED98FF" w14:textId="77777777" w:rsidR="008A2670" w:rsidRDefault="008A2670" w:rsidP="006D2DF4">
            <w:pPr>
              <w:pStyle w:val="Tablebody"/>
            </w:pPr>
            <w:r>
              <w:t>JACS</w:t>
            </w:r>
          </w:p>
        </w:tc>
        <w:tc>
          <w:tcPr>
            <w:tcW w:w="3305" w:type="dxa"/>
          </w:tcPr>
          <w:p w14:paraId="2B1372F6" w14:textId="77777777" w:rsidR="008A2670" w:rsidRPr="0045659B" w:rsidRDefault="008A2670" w:rsidP="006D2DF4">
            <w:pPr>
              <w:spacing w:line="240" w:lineRule="auto"/>
              <w:rPr>
                <w:rFonts w:cstheme="minorHAnsi"/>
                <w:bCs/>
                <w:szCs w:val="20"/>
              </w:rPr>
            </w:pPr>
            <w:r w:rsidRPr="0045659B">
              <w:rPr>
                <w:rFonts w:cstheme="minorHAnsi"/>
                <w:bCs/>
                <w:szCs w:val="20"/>
              </w:rPr>
              <w:t>Management of children if not SAB</w:t>
            </w:r>
          </w:p>
        </w:tc>
        <w:tc>
          <w:tcPr>
            <w:tcW w:w="1154" w:type="dxa"/>
          </w:tcPr>
          <w:p w14:paraId="242E18D1" w14:textId="77777777" w:rsidR="008A2670" w:rsidRDefault="008A2670" w:rsidP="006D2DF4">
            <w:pPr>
              <w:pStyle w:val="Tablebody"/>
            </w:pPr>
            <w:r>
              <w:t>05/08/24</w:t>
            </w:r>
          </w:p>
        </w:tc>
        <w:tc>
          <w:tcPr>
            <w:tcW w:w="1318" w:type="dxa"/>
          </w:tcPr>
          <w:p w14:paraId="177ACE6A" w14:textId="77777777" w:rsidR="008A2670" w:rsidRPr="00785A8C" w:rsidRDefault="008A2670" w:rsidP="006D2DF4">
            <w:pPr>
              <w:pStyle w:val="Tablebody"/>
              <w:rPr>
                <w:color w:val="FF0000"/>
              </w:rPr>
            </w:pPr>
            <w:r w:rsidRPr="00785A8C">
              <w:rPr>
                <w:color w:val="FF0000"/>
              </w:rPr>
              <w:t>07/08/24</w:t>
            </w:r>
          </w:p>
        </w:tc>
      </w:tr>
      <w:tr w:rsidR="008A2670" w14:paraId="34DA65AE"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E5132EC" w14:textId="77777777" w:rsidR="008A2670" w:rsidRDefault="008A2670" w:rsidP="006D2DF4">
            <w:pPr>
              <w:pStyle w:val="Tablebody"/>
            </w:pPr>
            <w:r>
              <w:t>137</w:t>
            </w:r>
          </w:p>
        </w:tc>
        <w:tc>
          <w:tcPr>
            <w:tcW w:w="1246" w:type="dxa"/>
          </w:tcPr>
          <w:p w14:paraId="0C1B84A5" w14:textId="77777777" w:rsidR="008A2670" w:rsidRDefault="008A2670" w:rsidP="006D2DF4">
            <w:pPr>
              <w:pStyle w:val="Tablebody"/>
            </w:pPr>
            <w:r>
              <w:t>30/07/24</w:t>
            </w:r>
          </w:p>
        </w:tc>
        <w:tc>
          <w:tcPr>
            <w:tcW w:w="1461" w:type="dxa"/>
          </w:tcPr>
          <w:p w14:paraId="16BC59A1" w14:textId="77777777" w:rsidR="008A2670" w:rsidRDefault="008A2670" w:rsidP="006D2DF4">
            <w:pPr>
              <w:pStyle w:val="Tablebody"/>
            </w:pPr>
            <w:r>
              <w:t>JACS</w:t>
            </w:r>
          </w:p>
        </w:tc>
        <w:tc>
          <w:tcPr>
            <w:tcW w:w="3305" w:type="dxa"/>
          </w:tcPr>
          <w:p w14:paraId="52C724FE" w14:textId="77777777" w:rsidR="008A2670" w:rsidRDefault="008A2670" w:rsidP="006D2DF4">
            <w:pPr>
              <w:spacing w:line="240" w:lineRule="auto"/>
              <w:rPr>
                <w:rFonts w:ascii="Calibri" w:hAnsi="Calibri" w:cs="Calibri"/>
                <w:color w:val="000000"/>
                <w:szCs w:val="20"/>
              </w:rPr>
            </w:pPr>
            <w:r>
              <w:rPr>
                <w:rFonts w:ascii="Calibri" w:hAnsi="Calibri" w:cs="Calibri"/>
                <w:color w:val="000000"/>
                <w:szCs w:val="20"/>
              </w:rPr>
              <w:t>Sexual offence training for judges</w:t>
            </w:r>
          </w:p>
        </w:tc>
        <w:tc>
          <w:tcPr>
            <w:tcW w:w="1154" w:type="dxa"/>
          </w:tcPr>
          <w:p w14:paraId="3CE30442" w14:textId="77777777" w:rsidR="008A2670" w:rsidRDefault="008A2670" w:rsidP="006D2DF4">
            <w:pPr>
              <w:pStyle w:val="Tablebody"/>
            </w:pPr>
            <w:r>
              <w:t>05/08/24</w:t>
            </w:r>
          </w:p>
        </w:tc>
        <w:tc>
          <w:tcPr>
            <w:tcW w:w="1318" w:type="dxa"/>
          </w:tcPr>
          <w:p w14:paraId="6C27259A" w14:textId="77777777" w:rsidR="008A2670" w:rsidRPr="00785A8C" w:rsidRDefault="008A2670" w:rsidP="006D2DF4">
            <w:pPr>
              <w:pStyle w:val="Tablebody"/>
              <w:rPr>
                <w:color w:val="FF0000"/>
              </w:rPr>
            </w:pPr>
            <w:r w:rsidRPr="00785A8C">
              <w:rPr>
                <w:color w:val="FF0000"/>
              </w:rPr>
              <w:t>07/08/24</w:t>
            </w:r>
          </w:p>
        </w:tc>
      </w:tr>
      <w:tr w:rsidR="008A2670" w14:paraId="1D50DFF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97B8ADE" w14:textId="77777777" w:rsidR="008A2670" w:rsidRDefault="008A2670" w:rsidP="006D2DF4">
            <w:pPr>
              <w:pStyle w:val="Tablebody"/>
            </w:pPr>
            <w:r>
              <w:t>138</w:t>
            </w:r>
          </w:p>
        </w:tc>
        <w:tc>
          <w:tcPr>
            <w:tcW w:w="1246" w:type="dxa"/>
          </w:tcPr>
          <w:p w14:paraId="538B4B80" w14:textId="77777777" w:rsidR="008A2670" w:rsidRDefault="008A2670" w:rsidP="006D2DF4">
            <w:pPr>
              <w:pStyle w:val="Tablebody"/>
            </w:pPr>
            <w:r>
              <w:t>30/07/24</w:t>
            </w:r>
          </w:p>
        </w:tc>
        <w:tc>
          <w:tcPr>
            <w:tcW w:w="1461" w:type="dxa"/>
          </w:tcPr>
          <w:p w14:paraId="21DC5A13" w14:textId="77777777" w:rsidR="008A2670" w:rsidRDefault="008A2670" w:rsidP="006D2DF4">
            <w:pPr>
              <w:pStyle w:val="Tablebody"/>
            </w:pPr>
            <w:r>
              <w:t>Access Canberra</w:t>
            </w:r>
          </w:p>
        </w:tc>
        <w:tc>
          <w:tcPr>
            <w:tcW w:w="3305" w:type="dxa"/>
          </w:tcPr>
          <w:p w14:paraId="1D7845F3" w14:textId="77777777" w:rsidR="008A2670" w:rsidRDefault="008A2670" w:rsidP="006D2DF4">
            <w:pPr>
              <w:pStyle w:val="Tablebody"/>
            </w:pPr>
            <w:r w:rsidRPr="008D6FF5">
              <w:t>Building Site Inspections</w:t>
            </w:r>
          </w:p>
        </w:tc>
        <w:tc>
          <w:tcPr>
            <w:tcW w:w="1154" w:type="dxa"/>
          </w:tcPr>
          <w:p w14:paraId="2A2033DA" w14:textId="77777777" w:rsidR="008A2670" w:rsidRDefault="008A2670" w:rsidP="006D2DF4">
            <w:pPr>
              <w:pStyle w:val="Tablebody"/>
            </w:pPr>
            <w:r>
              <w:t>05/08/24</w:t>
            </w:r>
          </w:p>
        </w:tc>
        <w:tc>
          <w:tcPr>
            <w:tcW w:w="1318" w:type="dxa"/>
          </w:tcPr>
          <w:p w14:paraId="3071EAFE" w14:textId="77777777" w:rsidR="008A2670" w:rsidRPr="00785A8C" w:rsidRDefault="008A2670" w:rsidP="006D2DF4">
            <w:pPr>
              <w:pStyle w:val="Tablebody"/>
              <w:rPr>
                <w:color w:val="FF0000"/>
              </w:rPr>
            </w:pPr>
            <w:r w:rsidRPr="00785A8C">
              <w:rPr>
                <w:color w:val="FF0000"/>
              </w:rPr>
              <w:t>06/08/24</w:t>
            </w:r>
          </w:p>
        </w:tc>
      </w:tr>
      <w:tr w:rsidR="008A2670" w14:paraId="717789B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2AD3B28" w14:textId="77777777" w:rsidR="008A2670" w:rsidRDefault="008A2670" w:rsidP="006D2DF4">
            <w:pPr>
              <w:pStyle w:val="Tablebody"/>
            </w:pPr>
            <w:r>
              <w:t>139</w:t>
            </w:r>
          </w:p>
        </w:tc>
        <w:tc>
          <w:tcPr>
            <w:tcW w:w="1246" w:type="dxa"/>
          </w:tcPr>
          <w:p w14:paraId="0AC3565C" w14:textId="77777777" w:rsidR="008A2670" w:rsidRDefault="008A2670" w:rsidP="006D2DF4">
            <w:pPr>
              <w:pStyle w:val="Tablebody"/>
            </w:pPr>
            <w:r>
              <w:t>30/07/24</w:t>
            </w:r>
          </w:p>
        </w:tc>
        <w:tc>
          <w:tcPr>
            <w:tcW w:w="1461" w:type="dxa"/>
          </w:tcPr>
          <w:p w14:paraId="02D4BF53" w14:textId="77777777" w:rsidR="008A2670" w:rsidRDefault="008A2670" w:rsidP="006D2DF4">
            <w:pPr>
              <w:pStyle w:val="Tablebody"/>
            </w:pPr>
            <w:r>
              <w:t>Access Canberra</w:t>
            </w:r>
          </w:p>
        </w:tc>
        <w:tc>
          <w:tcPr>
            <w:tcW w:w="3305" w:type="dxa"/>
          </w:tcPr>
          <w:p w14:paraId="36BC7399" w14:textId="77777777" w:rsidR="008A2670" w:rsidRDefault="008A2670" w:rsidP="006D2DF4">
            <w:pPr>
              <w:pStyle w:val="Tablebody"/>
            </w:pPr>
            <w:r w:rsidRPr="002615F8">
              <w:t>Access Canberra Websites Costs</w:t>
            </w:r>
          </w:p>
        </w:tc>
        <w:tc>
          <w:tcPr>
            <w:tcW w:w="1154" w:type="dxa"/>
          </w:tcPr>
          <w:p w14:paraId="76AB8102" w14:textId="77777777" w:rsidR="008A2670" w:rsidRDefault="008A2670" w:rsidP="006D2DF4">
            <w:pPr>
              <w:pStyle w:val="Tablebody"/>
            </w:pPr>
            <w:r>
              <w:t>05/08/24</w:t>
            </w:r>
          </w:p>
        </w:tc>
        <w:tc>
          <w:tcPr>
            <w:tcW w:w="1318" w:type="dxa"/>
          </w:tcPr>
          <w:p w14:paraId="2C81250F" w14:textId="77777777" w:rsidR="008A2670" w:rsidRPr="00785A8C" w:rsidRDefault="008A2670" w:rsidP="006D2DF4">
            <w:pPr>
              <w:pStyle w:val="Tablebody"/>
              <w:rPr>
                <w:color w:val="FF0000"/>
              </w:rPr>
            </w:pPr>
            <w:r w:rsidRPr="00785A8C">
              <w:rPr>
                <w:color w:val="FF0000"/>
              </w:rPr>
              <w:t>08/08/24</w:t>
            </w:r>
          </w:p>
        </w:tc>
      </w:tr>
      <w:tr w:rsidR="008A2670" w14:paraId="43BA79E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1EA0B98" w14:textId="77777777" w:rsidR="008A2670" w:rsidRDefault="008A2670" w:rsidP="006D2DF4">
            <w:pPr>
              <w:pStyle w:val="Tablebody"/>
            </w:pPr>
            <w:r>
              <w:t>140</w:t>
            </w:r>
          </w:p>
        </w:tc>
        <w:tc>
          <w:tcPr>
            <w:tcW w:w="1246" w:type="dxa"/>
          </w:tcPr>
          <w:p w14:paraId="5ACB7400" w14:textId="77777777" w:rsidR="008A2670" w:rsidRDefault="008A2670" w:rsidP="006D2DF4">
            <w:pPr>
              <w:pStyle w:val="Tablebody"/>
            </w:pPr>
            <w:r>
              <w:t>30/07/24</w:t>
            </w:r>
          </w:p>
        </w:tc>
        <w:tc>
          <w:tcPr>
            <w:tcW w:w="1461" w:type="dxa"/>
          </w:tcPr>
          <w:p w14:paraId="4A2DFD2A" w14:textId="77777777" w:rsidR="008A2670" w:rsidRDefault="008A2670" w:rsidP="006D2DF4">
            <w:pPr>
              <w:pStyle w:val="Tablebody"/>
            </w:pPr>
            <w:r>
              <w:t>Treasury</w:t>
            </w:r>
          </w:p>
        </w:tc>
        <w:tc>
          <w:tcPr>
            <w:tcW w:w="3305" w:type="dxa"/>
          </w:tcPr>
          <w:p w14:paraId="615613F1" w14:textId="77777777" w:rsidR="008A2670" w:rsidRDefault="008A2670" w:rsidP="006D2DF4">
            <w:pPr>
              <w:pStyle w:val="Tablebody"/>
            </w:pPr>
            <w:r>
              <w:t xml:space="preserve">Water abstraction </w:t>
            </w:r>
          </w:p>
        </w:tc>
        <w:tc>
          <w:tcPr>
            <w:tcW w:w="1154" w:type="dxa"/>
          </w:tcPr>
          <w:p w14:paraId="3E47DCAB" w14:textId="77777777" w:rsidR="008A2670" w:rsidRDefault="008A2670" w:rsidP="006D2DF4">
            <w:pPr>
              <w:pStyle w:val="Tablebody"/>
            </w:pPr>
            <w:r>
              <w:t>05/08/24</w:t>
            </w:r>
          </w:p>
        </w:tc>
        <w:tc>
          <w:tcPr>
            <w:tcW w:w="1318" w:type="dxa"/>
          </w:tcPr>
          <w:p w14:paraId="65E956F9" w14:textId="77777777" w:rsidR="008A2670" w:rsidRPr="00785A8C" w:rsidRDefault="008A2670" w:rsidP="006D2DF4">
            <w:pPr>
              <w:pStyle w:val="Tablebody"/>
              <w:rPr>
                <w:color w:val="FF0000"/>
              </w:rPr>
            </w:pPr>
            <w:r w:rsidRPr="00785A8C">
              <w:rPr>
                <w:color w:val="FF0000"/>
              </w:rPr>
              <w:t>06/08/24</w:t>
            </w:r>
          </w:p>
        </w:tc>
      </w:tr>
      <w:tr w:rsidR="008A2670" w14:paraId="27CDEC92"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3E37EE3" w14:textId="77777777" w:rsidR="008A2670" w:rsidRDefault="008A2670" w:rsidP="006D2DF4">
            <w:pPr>
              <w:pStyle w:val="Tablebody"/>
            </w:pPr>
            <w:r>
              <w:t>141</w:t>
            </w:r>
          </w:p>
        </w:tc>
        <w:tc>
          <w:tcPr>
            <w:tcW w:w="1246" w:type="dxa"/>
          </w:tcPr>
          <w:p w14:paraId="2987C0DA" w14:textId="77777777" w:rsidR="008A2670" w:rsidRDefault="008A2670" w:rsidP="006D2DF4">
            <w:pPr>
              <w:pStyle w:val="Tablebody"/>
            </w:pPr>
            <w:r>
              <w:t>30/07/24</w:t>
            </w:r>
          </w:p>
        </w:tc>
        <w:tc>
          <w:tcPr>
            <w:tcW w:w="1461" w:type="dxa"/>
          </w:tcPr>
          <w:p w14:paraId="57FE44BC" w14:textId="77777777" w:rsidR="008A2670" w:rsidRDefault="008A2670" w:rsidP="006D2DF4">
            <w:pPr>
              <w:pStyle w:val="Tablebody"/>
            </w:pPr>
            <w:r>
              <w:t>Treasury</w:t>
            </w:r>
          </w:p>
        </w:tc>
        <w:tc>
          <w:tcPr>
            <w:tcW w:w="3305" w:type="dxa"/>
          </w:tcPr>
          <w:p w14:paraId="509FBC75"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Projects dependent on Commonwealth funding</w:t>
            </w:r>
          </w:p>
        </w:tc>
        <w:tc>
          <w:tcPr>
            <w:tcW w:w="1154" w:type="dxa"/>
          </w:tcPr>
          <w:p w14:paraId="1B0DBE61" w14:textId="77777777" w:rsidR="008A2670" w:rsidRDefault="008A2670" w:rsidP="006D2DF4">
            <w:pPr>
              <w:pStyle w:val="Tablebody"/>
            </w:pPr>
            <w:r>
              <w:t>05/08/24</w:t>
            </w:r>
          </w:p>
        </w:tc>
        <w:tc>
          <w:tcPr>
            <w:tcW w:w="1318" w:type="dxa"/>
          </w:tcPr>
          <w:p w14:paraId="794D5BF6" w14:textId="77777777" w:rsidR="008A2670" w:rsidRPr="00785A8C" w:rsidRDefault="008A2670" w:rsidP="006D2DF4">
            <w:pPr>
              <w:pStyle w:val="Tablebody"/>
              <w:rPr>
                <w:color w:val="FF0000"/>
              </w:rPr>
            </w:pPr>
            <w:r w:rsidRPr="00785A8C">
              <w:rPr>
                <w:color w:val="FF0000"/>
              </w:rPr>
              <w:t>06/08/24</w:t>
            </w:r>
          </w:p>
        </w:tc>
      </w:tr>
      <w:tr w:rsidR="008A2670" w14:paraId="5336B3B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1F96ECA" w14:textId="77777777" w:rsidR="008A2670" w:rsidRDefault="008A2670" w:rsidP="006D2DF4">
            <w:pPr>
              <w:pStyle w:val="Tablebody"/>
            </w:pPr>
            <w:r>
              <w:t>142</w:t>
            </w:r>
          </w:p>
        </w:tc>
        <w:tc>
          <w:tcPr>
            <w:tcW w:w="1246" w:type="dxa"/>
          </w:tcPr>
          <w:p w14:paraId="791BF560" w14:textId="77777777" w:rsidR="008A2670" w:rsidRDefault="008A2670" w:rsidP="006D2DF4">
            <w:pPr>
              <w:pStyle w:val="Tablebody"/>
            </w:pPr>
            <w:r>
              <w:t>30/07/24</w:t>
            </w:r>
          </w:p>
        </w:tc>
        <w:tc>
          <w:tcPr>
            <w:tcW w:w="1461" w:type="dxa"/>
          </w:tcPr>
          <w:p w14:paraId="40A15458" w14:textId="77777777" w:rsidR="008A2670" w:rsidRDefault="008A2670" w:rsidP="006D2DF4">
            <w:pPr>
              <w:pStyle w:val="Tablebody"/>
            </w:pPr>
            <w:r>
              <w:t>Treasury</w:t>
            </w:r>
          </w:p>
        </w:tc>
        <w:tc>
          <w:tcPr>
            <w:tcW w:w="3305" w:type="dxa"/>
          </w:tcPr>
          <w:p w14:paraId="082D802D" w14:textId="77777777" w:rsidR="008A2670" w:rsidRDefault="008A2670" w:rsidP="006D2DF4">
            <w:pPr>
              <w:pStyle w:val="Tablebody"/>
            </w:pPr>
            <w:r w:rsidRPr="002615F8">
              <w:t>Westpac contracts</w:t>
            </w:r>
          </w:p>
        </w:tc>
        <w:tc>
          <w:tcPr>
            <w:tcW w:w="1154" w:type="dxa"/>
          </w:tcPr>
          <w:p w14:paraId="549AE768" w14:textId="77777777" w:rsidR="008A2670" w:rsidRDefault="008A2670" w:rsidP="006D2DF4">
            <w:pPr>
              <w:pStyle w:val="Tablebody"/>
            </w:pPr>
            <w:r>
              <w:t>05/08/24</w:t>
            </w:r>
          </w:p>
        </w:tc>
        <w:tc>
          <w:tcPr>
            <w:tcW w:w="1318" w:type="dxa"/>
          </w:tcPr>
          <w:p w14:paraId="55AC6F4D" w14:textId="77777777" w:rsidR="008A2670" w:rsidRPr="00785A8C" w:rsidRDefault="008A2670" w:rsidP="006D2DF4">
            <w:pPr>
              <w:pStyle w:val="Tablebody"/>
              <w:rPr>
                <w:color w:val="FF0000"/>
              </w:rPr>
            </w:pPr>
            <w:r w:rsidRPr="00785A8C">
              <w:rPr>
                <w:color w:val="FF0000"/>
              </w:rPr>
              <w:t>08/08/24</w:t>
            </w:r>
          </w:p>
        </w:tc>
      </w:tr>
      <w:tr w:rsidR="008A2670" w14:paraId="4254AA9F"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49A4089" w14:textId="77777777" w:rsidR="008A2670" w:rsidRDefault="008A2670" w:rsidP="006D2DF4">
            <w:pPr>
              <w:pStyle w:val="Tablebody"/>
            </w:pPr>
            <w:r>
              <w:t>143</w:t>
            </w:r>
          </w:p>
        </w:tc>
        <w:tc>
          <w:tcPr>
            <w:tcW w:w="1246" w:type="dxa"/>
          </w:tcPr>
          <w:p w14:paraId="5CAAB0AB" w14:textId="77777777" w:rsidR="008A2670" w:rsidRDefault="008A2670" w:rsidP="006D2DF4">
            <w:pPr>
              <w:pStyle w:val="Tablebody"/>
            </w:pPr>
            <w:r>
              <w:t>30/07/24</w:t>
            </w:r>
          </w:p>
        </w:tc>
        <w:tc>
          <w:tcPr>
            <w:tcW w:w="1461" w:type="dxa"/>
          </w:tcPr>
          <w:p w14:paraId="1B48755A" w14:textId="77777777" w:rsidR="008A2670" w:rsidRDefault="008A2670" w:rsidP="006D2DF4">
            <w:pPr>
              <w:pStyle w:val="Tablebody"/>
            </w:pPr>
            <w:r>
              <w:t>Treasury</w:t>
            </w:r>
          </w:p>
        </w:tc>
        <w:tc>
          <w:tcPr>
            <w:tcW w:w="3305" w:type="dxa"/>
          </w:tcPr>
          <w:p w14:paraId="45CAC062" w14:textId="77777777" w:rsidR="008A2670" w:rsidRDefault="008A2670" w:rsidP="006D2DF4">
            <w:pPr>
              <w:pStyle w:val="Tablebody"/>
            </w:pPr>
            <w:r w:rsidRPr="0060163E">
              <w:t>ACT excluded from Cth programs</w:t>
            </w:r>
          </w:p>
        </w:tc>
        <w:tc>
          <w:tcPr>
            <w:tcW w:w="1154" w:type="dxa"/>
          </w:tcPr>
          <w:p w14:paraId="0E433C68" w14:textId="77777777" w:rsidR="008A2670" w:rsidRDefault="008A2670" w:rsidP="006D2DF4">
            <w:pPr>
              <w:pStyle w:val="Tablebody"/>
            </w:pPr>
            <w:r>
              <w:t>05/08/24</w:t>
            </w:r>
          </w:p>
        </w:tc>
        <w:tc>
          <w:tcPr>
            <w:tcW w:w="1318" w:type="dxa"/>
          </w:tcPr>
          <w:p w14:paraId="44711C3A" w14:textId="77777777" w:rsidR="008A2670" w:rsidRPr="00785A8C" w:rsidRDefault="008A2670" w:rsidP="006D2DF4">
            <w:pPr>
              <w:pStyle w:val="Tablebody"/>
              <w:rPr>
                <w:color w:val="FF0000"/>
              </w:rPr>
            </w:pPr>
            <w:r w:rsidRPr="00785A8C">
              <w:rPr>
                <w:color w:val="FF0000"/>
              </w:rPr>
              <w:t>09/08/24</w:t>
            </w:r>
          </w:p>
        </w:tc>
      </w:tr>
      <w:tr w:rsidR="008A2670" w14:paraId="1ECA4E22"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5226F87" w14:textId="77777777" w:rsidR="008A2670" w:rsidRDefault="008A2670" w:rsidP="006D2DF4">
            <w:pPr>
              <w:pStyle w:val="Tablebody"/>
            </w:pPr>
            <w:r>
              <w:t>144</w:t>
            </w:r>
          </w:p>
        </w:tc>
        <w:tc>
          <w:tcPr>
            <w:tcW w:w="1246" w:type="dxa"/>
          </w:tcPr>
          <w:p w14:paraId="551D58BF" w14:textId="77777777" w:rsidR="008A2670" w:rsidRDefault="008A2670" w:rsidP="006D2DF4">
            <w:pPr>
              <w:pStyle w:val="Tablebody"/>
            </w:pPr>
            <w:r>
              <w:t>30/07/24</w:t>
            </w:r>
          </w:p>
        </w:tc>
        <w:tc>
          <w:tcPr>
            <w:tcW w:w="1461" w:type="dxa"/>
          </w:tcPr>
          <w:p w14:paraId="61E274E5" w14:textId="77777777" w:rsidR="008A2670" w:rsidRDefault="008A2670" w:rsidP="006D2DF4">
            <w:pPr>
              <w:pStyle w:val="Tablebody"/>
            </w:pPr>
            <w:r>
              <w:t>Treasury</w:t>
            </w:r>
          </w:p>
        </w:tc>
        <w:tc>
          <w:tcPr>
            <w:tcW w:w="3305" w:type="dxa"/>
          </w:tcPr>
          <w:p w14:paraId="47AB6968" w14:textId="77777777" w:rsidR="008A2670" w:rsidRDefault="008A2670" w:rsidP="006D2DF4">
            <w:pPr>
              <w:pStyle w:val="Tablebody"/>
            </w:pPr>
            <w:r>
              <w:t>Water abstraction</w:t>
            </w:r>
          </w:p>
        </w:tc>
        <w:tc>
          <w:tcPr>
            <w:tcW w:w="1154" w:type="dxa"/>
          </w:tcPr>
          <w:p w14:paraId="15F78A0F" w14:textId="77777777" w:rsidR="008A2670" w:rsidRDefault="008A2670" w:rsidP="006D2DF4">
            <w:pPr>
              <w:pStyle w:val="Tablebody"/>
            </w:pPr>
            <w:r>
              <w:t>05/08/24</w:t>
            </w:r>
          </w:p>
        </w:tc>
        <w:tc>
          <w:tcPr>
            <w:tcW w:w="1318" w:type="dxa"/>
          </w:tcPr>
          <w:p w14:paraId="54781BAB" w14:textId="77777777" w:rsidR="008A2670" w:rsidRDefault="008A2670" w:rsidP="006D2DF4">
            <w:pPr>
              <w:pStyle w:val="Tablebody"/>
            </w:pPr>
            <w:r>
              <w:t>02/08/24</w:t>
            </w:r>
          </w:p>
        </w:tc>
      </w:tr>
      <w:tr w:rsidR="008A2670" w14:paraId="6945AF6D"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2242E1D" w14:textId="77777777" w:rsidR="008A2670" w:rsidRDefault="008A2670" w:rsidP="006D2DF4">
            <w:pPr>
              <w:pStyle w:val="Tablebody"/>
            </w:pPr>
            <w:r>
              <w:t>145</w:t>
            </w:r>
          </w:p>
        </w:tc>
        <w:tc>
          <w:tcPr>
            <w:tcW w:w="1246" w:type="dxa"/>
          </w:tcPr>
          <w:p w14:paraId="5109FE7A" w14:textId="77777777" w:rsidR="008A2670" w:rsidRDefault="008A2670" w:rsidP="006D2DF4">
            <w:pPr>
              <w:pStyle w:val="Tablebody"/>
            </w:pPr>
            <w:r>
              <w:t>30/07/24</w:t>
            </w:r>
          </w:p>
        </w:tc>
        <w:tc>
          <w:tcPr>
            <w:tcW w:w="1461" w:type="dxa"/>
          </w:tcPr>
          <w:p w14:paraId="07747666" w14:textId="77777777" w:rsidR="008A2670" w:rsidRDefault="008A2670" w:rsidP="006D2DF4">
            <w:pPr>
              <w:pStyle w:val="Tablebody"/>
            </w:pPr>
            <w:r>
              <w:t>Treasury</w:t>
            </w:r>
          </w:p>
        </w:tc>
        <w:tc>
          <w:tcPr>
            <w:tcW w:w="3305" w:type="dxa"/>
          </w:tcPr>
          <w:p w14:paraId="19EEE5FF" w14:textId="77777777" w:rsidR="008A2670" w:rsidRDefault="008A2670" w:rsidP="006D2DF4">
            <w:pPr>
              <w:pStyle w:val="Tablebody"/>
            </w:pPr>
            <w:r>
              <w:t>Centrepay</w:t>
            </w:r>
          </w:p>
        </w:tc>
        <w:tc>
          <w:tcPr>
            <w:tcW w:w="1154" w:type="dxa"/>
          </w:tcPr>
          <w:p w14:paraId="7CFA314A" w14:textId="77777777" w:rsidR="008A2670" w:rsidRDefault="008A2670" w:rsidP="006D2DF4">
            <w:pPr>
              <w:pStyle w:val="Tablebody"/>
            </w:pPr>
            <w:r>
              <w:t>05/08/24</w:t>
            </w:r>
          </w:p>
        </w:tc>
        <w:tc>
          <w:tcPr>
            <w:tcW w:w="1318" w:type="dxa"/>
          </w:tcPr>
          <w:p w14:paraId="2541D2EE" w14:textId="77777777" w:rsidR="008A2670" w:rsidRPr="00785A8C" w:rsidRDefault="008A2670" w:rsidP="006D2DF4">
            <w:pPr>
              <w:pStyle w:val="Tablebody"/>
              <w:rPr>
                <w:color w:val="FF0000"/>
              </w:rPr>
            </w:pPr>
            <w:r w:rsidRPr="00785A8C">
              <w:rPr>
                <w:color w:val="FF0000"/>
              </w:rPr>
              <w:t>06/08/24</w:t>
            </w:r>
          </w:p>
        </w:tc>
      </w:tr>
      <w:tr w:rsidR="008A2670" w14:paraId="3599906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167E6EE" w14:textId="77777777" w:rsidR="008A2670" w:rsidRDefault="008A2670" w:rsidP="006D2DF4">
            <w:pPr>
              <w:pStyle w:val="Tablebody"/>
            </w:pPr>
            <w:r>
              <w:t>148</w:t>
            </w:r>
          </w:p>
        </w:tc>
        <w:tc>
          <w:tcPr>
            <w:tcW w:w="1246" w:type="dxa"/>
          </w:tcPr>
          <w:p w14:paraId="7A12F560" w14:textId="77777777" w:rsidR="008A2670" w:rsidRDefault="008A2670" w:rsidP="006D2DF4">
            <w:pPr>
              <w:pStyle w:val="Tablebody"/>
            </w:pPr>
            <w:r>
              <w:t>31/07/08</w:t>
            </w:r>
          </w:p>
        </w:tc>
        <w:tc>
          <w:tcPr>
            <w:tcW w:w="1461" w:type="dxa"/>
          </w:tcPr>
          <w:p w14:paraId="445C5790" w14:textId="77777777" w:rsidR="008A2670" w:rsidRDefault="008A2670" w:rsidP="006D2DF4">
            <w:pPr>
              <w:pStyle w:val="Tablebody"/>
            </w:pPr>
            <w:r>
              <w:t>CMTEDD</w:t>
            </w:r>
          </w:p>
        </w:tc>
        <w:tc>
          <w:tcPr>
            <w:tcW w:w="3305" w:type="dxa"/>
          </w:tcPr>
          <w:p w14:paraId="25981A89" w14:textId="77777777" w:rsidR="008A2670" w:rsidRDefault="008A2670" w:rsidP="006D2DF4">
            <w:pPr>
              <w:pStyle w:val="Tablebody"/>
            </w:pPr>
            <w:r w:rsidRPr="001C73F0">
              <w:t>AIE funding and contract value</w:t>
            </w:r>
          </w:p>
        </w:tc>
        <w:tc>
          <w:tcPr>
            <w:tcW w:w="1154" w:type="dxa"/>
          </w:tcPr>
          <w:p w14:paraId="573ED0D6" w14:textId="77777777" w:rsidR="008A2670" w:rsidRDefault="008A2670" w:rsidP="006D2DF4">
            <w:pPr>
              <w:pStyle w:val="Tablebody"/>
            </w:pPr>
            <w:r>
              <w:t>06/08/24</w:t>
            </w:r>
          </w:p>
        </w:tc>
        <w:tc>
          <w:tcPr>
            <w:tcW w:w="1318" w:type="dxa"/>
          </w:tcPr>
          <w:p w14:paraId="1FDE7E22" w14:textId="77777777" w:rsidR="008A2670" w:rsidRDefault="008A2670" w:rsidP="006D2DF4">
            <w:pPr>
              <w:pStyle w:val="Tablebody"/>
            </w:pPr>
            <w:r>
              <w:t>06/08/24</w:t>
            </w:r>
          </w:p>
        </w:tc>
      </w:tr>
      <w:tr w:rsidR="008A2670" w14:paraId="6F5FBA4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F45A625" w14:textId="77777777" w:rsidR="008A2670" w:rsidRDefault="008A2670" w:rsidP="006D2DF4">
            <w:pPr>
              <w:pStyle w:val="Tablebody"/>
            </w:pPr>
            <w:r>
              <w:t>149</w:t>
            </w:r>
          </w:p>
        </w:tc>
        <w:tc>
          <w:tcPr>
            <w:tcW w:w="1246" w:type="dxa"/>
          </w:tcPr>
          <w:p w14:paraId="0E03B468" w14:textId="77777777" w:rsidR="008A2670" w:rsidRDefault="008A2670" w:rsidP="006D2DF4">
            <w:pPr>
              <w:pStyle w:val="Tablebody"/>
            </w:pPr>
            <w:r>
              <w:t>31/07/08</w:t>
            </w:r>
          </w:p>
        </w:tc>
        <w:tc>
          <w:tcPr>
            <w:tcW w:w="1461" w:type="dxa"/>
          </w:tcPr>
          <w:p w14:paraId="3F2CC0E3" w14:textId="77777777" w:rsidR="008A2670" w:rsidRDefault="008A2670" w:rsidP="006D2DF4">
            <w:pPr>
              <w:pStyle w:val="Tablebody"/>
            </w:pPr>
            <w:r>
              <w:t>CMTEDD</w:t>
            </w:r>
          </w:p>
        </w:tc>
        <w:tc>
          <w:tcPr>
            <w:tcW w:w="3305" w:type="dxa"/>
          </w:tcPr>
          <w:p w14:paraId="32F0ACC4"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Arts funding feedback</w:t>
            </w:r>
          </w:p>
        </w:tc>
        <w:tc>
          <w:tcPr>
            <w:tcW w:w="1154" w:type="dxa"/>
          </w:tcPr>
          <w:p w14:paraId="5620AF0C" w14:textId="77777777" w:rsidR="008A2670" w:rsidRDefault="008A2670" w:rsidP="006D2DF4">
            <w:pPr>
              <w:pStyle w:val="Tablebody"/>
            </w:pPr>
            <w:r>
              <w:t>06/08/24</w:t>
            </w:r>
          </w:p>
        </w:tc>
        <w:tc>
          <w:tcPr>
            <w:tcW w:w="1318" w:type="dxa"/>
          </w:tcPr>
          <w:p w14:paraId="3EE84304" w14:textId="77777777" w:rsidR="008A2670" w:rsidRDefault="008A2670" w:rsidP="006D2DF4">
            <w:pPr>
              <w:pStyle w:val="Tablebody"/>
            </w:pPr>
            <w:r>
              <w:t>06/08/24</w:t>
            </w:r>
          </w:p>
        </w:tc>
      </w:tr>
      <w:tr w:rsidR="008A2670" w14:paraId="759E5D03"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6794C98" w14:textId="77777777" w:rsidR="008A2670" w:rsidRDefault="008A2670" w:rsidP="006D2DF4">
            <w:pPr>
              <w:pStyle w:val="Tablebody"/>
            </w:pPr>
            <w:r>
              <w:t>150</w:t>
            </w:r>
          </w:p>
        </w:tc>
        <w:tc>
          <w:tcPr>
            <w:tcW w:w="1246" w:type="dxa"/>
          </w:tcPr>
          <w:p w14:paraId="367C3C29" w14:textId="77777777" w:rsidR="008A2670" w:rsidRDefault="008A2670" w:rsidP="006D2DF4">
            <w:pPr>
              <w:pStyle w:val="Tablebody"/>
            </w:pPr>
            <w:r>
              <w:t>31/07/08</w:t>
            </w:r>
          </w:p>
        </w:tc>
        <w:tc>
          <w:tcPr>
            <w:tcW w:w="1461" w:type="dxa"/>
          </w:tcPr>
          <w:p w14:paraId="571CBBAC" w14:textId="77777777" w:rsidR="008A2670" w:rsidRDefault="008A2670" w:rsidP="006D2DF4">
            <w:pPr>
              <w:pStyle w:val="Tablebody"/>
            </w:pPr>
            <w:r>
              <w:t>CMTEDD</w:t>
            </w:r>
          </w:p>
        </w:tc>
        <w:tc>
          <w:tcPr>
            <w:tcW w:w="3305" w:type="dxa"/>
          </w:tcPr>
          <w:p w14:paraId="045899F8" w14:textId="77777777" w:rsidR="008A2670" w:rsidRDefault="008A2670" w:rsidP="006D2DF4">
            <w:pPr>
              <w:pStyle w:val="Tablebody"/>
            </w:pPr>
            <w:r>
              <w:t>New liquor licence holders</w:t>
            </w:r>
          </w:p>
        </w:tc>
        <w:tc>
          <w:tcPr>
            <w:tcW w:w="1154" w:type="dxa"/>
          </w:tcPr>
          <w:p w14:paraId="56176275" w14:textId="77777777" w:rsidR="008A2670" w:rsidRDefault="008A2670" w:rsidP="006D2DF4">
            <w:pPr>
              <w:pStyle w:val="Tablebody"/>
            </w:pPr>
            <w:r>
              <w:t>06/08/24</w:t>
            </w:r>
          </w:p>
        </w:tc>
        <w:tc>
          <w:tcPr>
            <w:tcW w:w="1318" w:type="dxa"/>
          </w:tcPr>
          <w:p w14:paraId="5A291884" w14:textId="77777777" w:rsidR="008A2670" w:rsidRDefault="008A2670" w:rsidP="006D2DF4">
            <w:pPr>
              <w:pStyle w:val="Tablebody"/>
            </w:pPr>
            <w:r>
              <w:t>06/08/08</w:t>
            </w:r>
          </w:p>
        </w:tc>
      </w:tr>
      <w:tr w:rsidR="008A2670" w14:paraId="1871E88D"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7632CDB" w14:textId="77777777" w:rsidR="008A2670" w:rsidRDefault="008A2670" w:rsidP="006D2DF4">
            <w:pPr>
              <w:pStyle w:val="Tablebody"/>
            </w:pPr>
            <w:r>
              <w:t>151</w:t>
            </w:r>
          </w:p>
        </w:tc>
        <w:tc>
          <w:tcPr>
            <w:tcW w:w="1246" w:type="dxa"/>
          </w:tcPr>
          <w:p w14:paraId="12BCB5A3" w14:textId="77777777" w:rsidR="008A2670" w:rsidRDefault="008A2670" w:rsidP="006D2DF4">
            <w:pPr>
              <w:pStyle w:val="Tablebody"/>
            </w:pPr>
            <w:r>
              <w:t>31/07/08</w:t>
            </w:r>
          </w:p>
        </w:tc>
        <w:tc>
          <w:tcPr>
            <w:tcW w:w="1461" w:type="dxa"/>
          </w:tcPr>
          <w:p w14:paraId="6C90ED27" w14:textId="77777777" w:rsidR="008A2670" w:rsidRDefault="008A2670" w:rsidP="006D2DF4">
            <w:pPr>
              <w:pStyle w:val="Tablebody"/>
            </w:pPr>
            <w:r>
              <w:t>CMTEDD</w:t>
            </w:r>
          </w:p>
        </w:tc>
        <w:tc>
          <w:tcPr>
            <w:tcW w:w="3305" w:type="dxa"/>
          </w:tcPr>
          <w:p w14:paraId="0EE6E130" w14:textId="77777777" w:rsidR="008A2670" w:rsidRDefault="008A2670" w:rsidP="006D2DF4">
            <w:pPr>
              <w:spacing w:line="240" w:lineRule="auto"/>
              <w:rPr>
                <w:rFonts w:ascii="Calibri" w:hAnsi="Calibri" w:cs="Calibri"/>
                <w:color w:val="000000"/>
                <w:szCs w:val="20"/>
              </w:rPr>
            </w:pPr>
            <w:r>
              <w:rPr>
                <w:rFonts w:ascii="Calibri" w:hAnsi="Calibri" w:cs="Calibri"/>
                <w:color w:val="000000"/>
                <w:szCs w:val="20"/>
              </w:rPr>
              <w:t xml:space="preserve">Critical incident review costs </w:t>
            </w:r>
          </w:p>
        </w:tc>
        <w:tc>
          <w:tcPr>
            <w:tcW w:w="1154" w:type="dxa"/>
          </w:tcPr>
          <w:p w14:paraId="4A59B731" w14:textId="77777777" w:rsidR="008A2670" w:rsidRDefault="008A2670" w:rsidP="006D2DF4">
            <w:pPr>
              <w:pStyle w:val="Tablebody"/>
            </w:pPr>
            <w:r>
              <w:t>06/08/24</w:t>
            </w:r>
          </w:p>
        </w:tc>
        <w:tc>
          <w:tcPr>
            <w:tcW w:w="1318" w:type="dxa"/>
          </w:tcPr>
          <w:p w14:paraId="6ED5BAF3" w14:textId="77777777" w:rsidR="008A2670" w:rsidRDefault="008A2670" w:rsidP="006D2DF4">
            <w:pPr>
              <w:pStyle w:val="Tablebody"/>
            </w:pPr>
            <w:r>
              <w:t>06/08/24</w:t>
            </w:r>
          </w:p>
        </w:tc>
      </w:tr>
      <w:tr w:rsidR="008A2670" w14:paraId="757EEB1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4F32ED4" w14:textId="77777777" w:rsidR="008A2670" w:rsidRDefault="008A2670" w:rsidP="006D2DF4">
            <w:pPr>
              <w:pStyle w:val="Tablebody"/>
            </w:pPr>
            <w:r>
              <w:t>152</w:t>
            </w:r>
          </w:p>
        </w:tc>
        <w:tc>
          <w:tcPr>
            <w:tcW w:w="1246" w:type="dxa"/>
          </w:tcPr>
          <w:p w14:paraId="60587167" w14:textId="77777777" w:rsidR="008A2670" w:rsidRDefault="008A2670" w:rsidP="006D2DF4">
            <w:pPr>
              <w:pStyle w:val="Tablebody"/>
            </w:pPr>
            <w:r>
              <w:t>31/07/08</w:t>
            </w:r>
          </w:p>
        </w:tc>
        <w:tc>
          <w:tcPr>
            <w:tcW w:w="1461" w:type="dxa"/>
          </w:tcPr>
          <w:p w14:paraId="3C0355F5" w14:textId="77777777" w:rsidR="008A2670" w:rsidRDefault="008A2670" w:rsidP="006D2DF4">
            <w:pPr>
              <w:pStyle w:val="Tablebody"/>
            </w:pPr>
            <w:r>
              <w:t>JACS</w:t>
            </w:r>
          </w:p>
        </w:tc>
        <w:tc>
          <w:tcPr>
            <w:tcW w:w="3305" w:type="dxa"/>
          </w:tcPr>
          <w:p w14:paraId="6705742A"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 xml:space="preserve">Critical incident review costs </w:t>
            </w:r>
          </w:p>
        </w:tc>
        <w:tc>
          <w:tcPr>
            <w:tcW w:w="1154" w:type="dxa"/>
          </w:tcPr>
          <w:p w14:paraId="57465921" w14:textId="77777777" w:rsidR="008A2670" w:rsidRDefault="008A2670" w:rsidP="006D2DF4">
            <w:pPr>
              <w:pStyle w:val="Tablebody"/>
            </w:pPr>
            <w:r>
              <w:t>06/08/24</w:t>
            </w:r>
          </w:p>
        </w:tc>
        <w:tc>
          <w:tcPr>
            <w:tcW w:w="1318" w:type="dxa"/>
          </w:tcPr>
          <w:p w14:paraId="40D63A14" w14:textId="77777777" w:rsidR="008A2670" w:rsidRDefault="008A2670" w:rsidP="006D2DF4">
            <w:pPr>
              <w:pStyle w:val="Tablebody"/>
            </w:pPr>
            <w:r>
              <w:t>06/08/24</w:t>
            </w:r>
          </w:p>
        </w:tc>
      </w:tr>
      <w:tr w:rsidR="008A2670" w14:paraId="1933517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10E3C7C" w14:textId="77777777" w:rsidR="008A2670" w:rsidRDefault="008A2670" w:rsidP="006D2DF4">
            <w:pPr>
              <w:pStyle w:val="Tablebody"/>
            </w:pPr>
            <w:r>
              <w:t>153</w:t>
            </w:r>
          </w:p>
        </w:tc>
        <w:tc>
          <w:tcPr>
            <w:tcW w:w="1246" w:type="dxa"/>
          </w:tcPr>
          <w:p w14:paraId="3A331439" w14:textId="77777777" w:rsidR="008A2670" w:rsidRDefault="008A2670" w:rsidP="006D2DF4">
            <w:pPr>
              <w:pStyle w:val="Tablebody"/>
            </w:pPr>
            <w:r>
              <w:t>31/07/08</w:t>
            </w:r>
          </w:p>
        </w:tc>
        <w:tc>
          <w:tcPr>
            <w:tcW w:w="1461" w:type="dxa"/>
          </w:tcPr>
          <w:p w14:paraId="549BAADE" w14:textId="77777777" w:rsidR="008A2670" w:rsidRDefault="008A2670" w:rsidP="006D2DF4">
            <w:pPr>
              <w:pStyle w:val="Tablebody"/>
            </w:pPr>
            <w:r>
              <w:t>EPSDD</w:t>
            </w:r>
          </w:p>
        </w:tc>
        <w:tc>
          <w:tcPr>
            <w:tcW w:w="3305" w:type="dxa"/>
          </w:tcPr>
          <w:p w14:paraId="72F6F085" w14:textId="77777777" w:rsidR="008A2670" w:rsidRDefault="008A2670" w:rsidP="006D2DF4">
            <w:pPr>
              <w:spacing w:line="240" w:lineRule="auto"/>
              <w:rPr>
                <w:rFonts w:ascii="Calibri" w:hAnsi="Calibri" w:cs="Calibri"/>
                <w:color w:val="000000"/>
                <w:szCs w:val="20"/>
              </w:rPr>
            </w:pPr>
            <w:r>
              <w:rPr>
                <w:rFonts w:ascii="Calibri" w:hAnsi="Calibri" w:cs="Calibri"/>
                <w:color w:val="000000"/>
                <w:szCs w:val="20"/>
              </w:rPr>
              <w:t>Scope of the water abstraction charges</w:t>
            </w:r>
          </w:p>
        </w:tc>
        <w:tc>
          <w:tcPr>
            <w:tcW w:w="1154" w:type="dxa"/>
          </w:tcPr>
          <w:p w14:paraId="06761169" w14:textId="77777777" w:rsidR="008A2670" w:rsidRDefault="008A2670" w:rsidP="006D2DF4">
            <w:pPr>
              <w:pStyle w:val="Tablebody"/>
            </w:pPr>
            <w:r>
              <w:t>06/08/24</w:t>
            </w:r>
          </w:p>
        </w:tc>
        <w:tc>
          <w:tcPr>
            <w:tcW w:w="1318" w:type="dxa"/>
          </w:tcPr>
          <w:p w14:paraId="7A869C9E" w14:textId="77777777" w:rsidR="008A2670" w:rsidRDefault="008A2670" w:rsidP="006D2DF4">
            <w:pPr>
              <w:pStyle w:val="Tablebody"/>
            </w:pPr>
            <w:r>
              <w:t>06/08/24</w:t>
            </w:r>
          </w:p>
        </w:tc>
      </w:tr>
      <w:tr w:rsidR="008A2670" w14:paraId="2CDCB253"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0C7E8DD" w14:textId="77777777" w:rsidR="008A2670" w:rsidRDefault="008A2670" w:rsidP="006D2DF4">
            <w:pPr>
              <w:pStyle w:val="Tablebody"/>
            </w:pPr>
            <w:r>
              <w:t>154</w:t>
            </w:r>
          </w:p>
        </w:tc>
        <w:tc>
          <w:tcPr>
            <w:tcW w:w="1246" w:type="dxa"/>
          </w:tcPr>
          <w:p w14:paraId="703D4272" w14:textId="77777777" w:rsidR="008A2670" w:rsidRDefault="008A2670" w:rsidP="006D2DF4">
            <w:pPr>
              <w:pStyle w:val="Tablebody"/>
            </w:pPr>
            <w:r>
              <w:t>31/07/08</w:t>
            </w:r>
          </w:p>
        </w:tc>
        <w:tc>
          <w:tcPr>
            <w:tcW w:w="1461" w:type="dxa"/>
          </w:tcPr>
          <w:p w14:paraId="792AF949" w14:textId="77777777" w:rsidR="008A2670" w:rsidRDefault="008A2670" w:rsidP="006D2DF4">
            <w:pPr>
              <w:pStyle w:val="Tablebody"/>
            </w:pPr>
            <w:r>
              <w:t>EPSDD</w:t>
            </w:r>
          </w:p>
        </w:tc>
        <w:tc>
          <w:tcPr>
            <w:tcW w:w="3305" w:type="dxa"/>
          </w:tcPr>
          <w:p w14:paraId="00AA58B0" w14:textId="77777777" w:rsidR="008A2670" w:rsidRDefault="008A2670" w:rsidP="006D2DF4">
            <w:pPr>
              <w:spacing w:line="240" w:lineRule="auto"/>
              <w:rPr>
                <w:rFonts w:ascii="Calibri" w:hAnsi="Calibri" w:cs="Calibri"/>
                <w:color w:val="000000"/>
                <w:szCs w:val="20"/>
              </w:rPr>
            </w:pPr>
            <w:r w:rsidRPr="00771CD4">
              <w:rPr>
                <w:rFonts w:ascii="Calibri" w:hAnsi="Calibri" w:cs="Calibri"/>
                <w:color w:val="000000"/>
                <w:szCs w:val="20"/>
              </w:rPr>
              <w:t>Block 402 ecological conditions and Land management agreement</w:t>
            </w:r>
          </w:p>
        </w:tc>
        <w:tc>
          <w:tcPr>
            <w:tcW w:w="1154" w:type="dxa"/>
          </w:tcPr>
          <w:p w14:paraId="22191275" w14:textId="77777777" w:rsidR="008A2670" w:rsidRDefault="008A2670" w:rsidP="006D2DF4">
            <w:pPr>
              <w:pStyle w:val="Tablebody"/>
            </w:pPr>
            <w:r>
              <w:t>06/08/24</w:t>
            </w:r>
          </w:p>
        </w:tc>
        <w:tc>
          <w:tcPr>
            <w:tcW w:w="1318" w:type="dxa"/>
          </w:tcPr>
          <w:p w14:paraId="36E5E706" w14:textId="77777777" w:rsidR="008A2670" w:rsidRDefault="008A2670" w:rsidP="006D2DF4">
            <w:pPr>
              <w:pStyle w:val="Tablebody"/>
            </w:pPr>
            <w:r>
              <w:t>07/08/24</w:t>
            </w:r>
          </w:p>
        </w:tc>
      </w:tr>
      <w:tr w:rsidR="008A2670" w14:paraId="04537BE6"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9B1F3EB" w14:textId="77777777" w:rsidR="008A2670" w:rsidRDefault="008A2670" w:rsidP="006D2DF4">
            <w:pPr>
              <w:pStyle w:val="Tablebody"/>
            </w:pPr>
            <w:r>
              <w:t>155</w:t>
            </w:r>
          </w:p>
        </w:tc>
        <w:tc>
          <w:tcPr>
            <w:tcW w:w="1246" w:type="dxa"/>
          </w:tcPr>
          <w:p w14:paraId="2AE74914" w14:textId="77777777" w:rsidR="008A2670" w:rsidRDefault="008A2670" w:rsidP="006D2DF4">
            <w:pPr>
              <w:pStyle w:val="Tablebody"/>
            </w:pPr>
            <w:r>
              <w:t>31/07/24</w:t>
            </w:r>
          </w:p>
        </w:tc>
        <w:tc>
          <w:tcPr>
            <w:tcW w:w="1461" w:type="dxa"/>
          </w:tcPr>
          <w:p w14:paraId="05EB3B6B" w14:textId="77777777" w:rsidR="008A2670" w:rsidRDefault="008A2670" w:rsidP="006D2DF4">
            <w:pPr>
              <w:pStyle w:val="Tablebody"/>
            </w:pPr>
            <w:r>
              <w:t>EPSDD</w:t>
            </w:r>
          </w:p>
        </w:tc>
        <w:tc>
          <w:tcPr>
            <w:tcW w:w="3305" w:type="dxa"/>
          </w:tcPr>
          <w:p w14:paraId="2C531F5C" w14:textId="77777777" w:rsidR="008A2670" w:rsidRDefault="008A2670" w:rsidP="006D2DF4">
            <w:pPr>
              <w:pStyle w:val="Tablebody"/>
            </w:pPr>
            <w:r w:rsidRPr="008E259D">
              <w:t>Funding to environmental groups</w:t>
            </w:r>
          </w:p>
        </w:tc>
        <w:tc>
          <w:tcPr>
            <w:tcW w:w="1154" w:type="dxa"/>
          </w:tcPr>
          <w:p w14:paraId="0BE6DBB3" w14:textId="77777777" w:rsidR="008A2670" w:rsidRDefault="008A2670" w:rsidP="006D2DF4">
            <w:pPr>
              <w:pStyle w:val="Tablebody"/>
            </w:pPr>
            <w:r>
              <w:t>06/08/08</w:t>
            </w:r>
          </w:p>
        </w:tc>
        <w:tc>
          <w:tcPr>
            <w:tcW w:w="1318" w:type="dxa"/>
          </w:tcPr>
          <w:p w14:paraId="32871C3F" w14:textId="77777777" w:rsidR="008A2670" w:rsidRDefault="008A2670" w:rsidP="006D2DF4">
            <w:pPr>
              <w:pStyle w:val="Tablebody"/>
            </w:pPr>
            <w:r>
              <w:t>06/08/08</w:t>
            </w:r>
          </w:p>
        </w:tc>
      </w:tr>
      <w:tr w:rsidR="008A2670" w14:paraId="58A5EC5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1C4E652" w14:textId="77777777" w:rsidR="008A2670" w:rsidRDefault="008A2670" w:rsidP="006D2DF4">
            <w:pPr>
              <w:pStyle w:val="Tablebody"/>
            </w:pPr>
            <w:r>
              <w:t>156</w:t>
            </w:r>
          </w:p>
        </w:tc>
        <w:tc>
          <w:tcPr>
            <w:tcW w:w="1246" w:type="dxa"/>
          </w:tcPr>
          <w:p w14:paraId="49C4A15E" w14:textId="77777777" w:rsidR="008A2670" w:rsidRDefault="008A2670" w:rsidP="006D2DF4">
            <w:pPr>
              <w:pStyle w:val="Tablebody"/>
            </w:pPr>
            <w:r>
              <w:t>31/07/24</w:t>
            </w:r>
          </w:p>
        </w:tc>
        <w:tc>
          <w:tcPr>
            <w:tcW w:w="1461" w:type="dxa"/>
          </w:tcPr>
          <w:p w14:paraId="176F7B3A" w14:textId="77777777" w:rsidR="008A2670" w:rsidRDefault="008A2670" w:rsidP="006D2DF4">
            <w:pPr>
              <w:pStyle w:val="Tablebody"/>
            </w:pPr>
            <w:r>
              <w:t>EPSDD</w:t>
            </w:r>
          </w:p>
        </w:tc>
        <w:tc>
          <w:tcPr>
            <w:tcW w:w="3305" w:type="dxa"/>
          </w:tcPr>
          <w:p w14:paraId="2AD71F03" w14:textId="77777777" w:rsidR="008A2670" w:rsidRDefault="008A2670" w:rsidP="006D2DF4">
            <w:pPr>
              <w:pStyle w:val="Tablebody"/>
            </w:pPr>
            <w:r w:rsidRPr="008E259D">
              <w:t>Implementation of recommendations from two committee reports</w:t>
            </w:r>
          </w:p>
        </w:tc>
        <w:tc>
          <w:tcPr>
            <w:tcW w:w="1154" w:type="dxa"/>
          </w:tcPr>
          <w:p w14:paraId="19CD7FBF" w14:textId="77777777" w:rsidR="008A2670" w:rsidRDefault="008A2670" w:rsidP="006D2DF4">
            <w:pPr>
              <w:pStyle w:val="Tablebody"/>
            </w:pPr>
            <w:r>
              <w:t>06/08/08</w:t>
            </w:r>
          </w:p>
        </w:tc>
        <w:tc>
          <w:tcPr>
            <w:tcW w:w="1318" w:type="dxa"/>
          </w:tcPr>
          <w:p w14:paraId="7BAA8B10" w14:textId="77777777" w:rsidR="008A2670" w:rsidRDefault="008A2670" w:rsidP="006D2DF4">
            <w:pPr>
              <w:pStyle w:val="Tablebody"/>
            </w:pPr>
            <w:r>
              <w:t>06/08/08</w:t>
            </w:r>
          </w:p>
        </w:tc>
      </w:tr>
      <w:tr w:rsidR="008A2670" w14:paraId="2E4D255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0694F86" w14:textId="77777777" w:rsidR="008A2670" w:rsidRDefault="008A2670" w:rsidP="006D2DF4">
            <w:pPr>
              <w:pStyle w:val="Tablebody"/>
            </w:pPr>
            <w:r>
              <w:t>157</w:t>
            </w:r>
          </w:p>
        </w:tc>
        <w:tc>
          <w:tcPr>
            <w:tcW w:w="1246" w:type="dxa"/>
          </w:tcPr>
          <w:p w14:paraId="131CBA2C" w14:textId="77777777" w:rsidR="008A2670" w:rsidRDefault="008A2670" w:rsidP="006D2DF4">
            <w:pPr>
              <w:pStyle w:val="Tablebody"/>
            </w:pPr>
            <w:r>
              <w:t>31/07/24</w:t>
            </w:r>
          </w:p>
        </w:tc>
        <w:tc>
          <w:tcPr>
            <w:tcW w:w="1461" w:type="dxa"/>
          </w:tcPr>
          <w:p w14:paraId="501EF270" w14:textId="77777777" w:rsidR="008A2670" w:rsidRDefault="008A2670" w:rsidP="006D2DF4">
            <w:pPr>
              <w:pStyle w:val="Tablebody"/>
            </w:pPr>
            <w:r>
              <w:t>EPSDD</w:t>
            </w:r>
          </w:p>
        </w:tc>
        <w:tc>
          <w:tcPr>
            <w:tcW w:w="3305" w:type="dxa"/>
          </w:tcPr>
          <w:p w14:paraId="4E47A554" w14:textId="77777777" w:rsidR="008A2670" w:rsidRDefault="008A2670" w:rsidP="006D2DF4">
            <w:pPr>
              <w:pStyle w:val="Tablebody"/>
            </w:pPr>
            <w:r>
              <w:t>Budget increase for removal of popular trees</w:t>
            </w:r>
          </w:p>
        </w:tc>
        <w:tc>
          <w:tcPr>
            <w:tcW w:w="1154" w:type="dxa"/>
          </w:tcPr>
          <w:p w14:paraId="2D9E5DE9" w14:textId="77777777" w:rsidR="008A2670" w:rsidRDefault="008A2670" w:rsidP="006D2DF4">
            <w:pPr>
              <w:pStyle w:val="Tablebody"/>
            </w:pPr>
            <w:r>
              <w:t>06/08/08</w:t>
            </w:r>
          </w:p>
        </w:tc>
        <w:tc>
          <w:tcPr>
            <w:tcW w:w="1318" w:type="dxa"/>
          </w:tcPr>
          <w:p w14:paraId="2F8577AE" w14:textId="77777777" w:rsidR="008A2670" w:rsidRDefault="008A2670" w:rsidP="006D2DF4">
            <w:pPr>
              <w:pStyle w:val="Tablebody"/>
            </w:pPr>
            <w:r>
              <w:t>06/08/08</w:t>
            </w:r>
          </w:p>
        </w:tc>
      </w:tr>
      <w:tr w:rsidR="008A2670" w14:paraId="02EC283F"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09ED10C" w14:textId="77777777" w:rsidR="008A2670" w:rsidRDefault="008A2670" w:rsidP="006D2DF4">
            <w:pPr>
              <w:pStyle w:val="Tablebody"/>
            </w:pPr>
            <w:r>
              <w:t>158</w:t>
            </w:r>
          </w:p>
        </w:tc>
        <w:tc>
          <w:tcPr>
            <w:tcW w:w="1246" w:type="dxa"/>
          </w:tcPr>
          <w:p w14:paraId="47C6B404" w14:textId="77777777" w:rsidR="008A2670" w:rsidRDefault="008A2670" w:rsidP="006D2DF4">
            <w:pPr>
              <w:pStyle w:val="Tablebody"/>
            </w:pPr>
            <w:r>
              <w:t>31/07/24</w:t>
            </w:r>
          </w:p>
        </w:tc>
        <w:tc>
          <w:tcPr>
            <w:tcW w:w="1461" w:type="dxa"/>
          </w:tcPr>
          <w:p w14:paraId="2CF4E48E" w14:textId="77777777" w:rsidR="008A2670" w:rsidRDefault="008A2670" w:rsidP="006D2DF4">
            <w:pPr>
              <w:pStyle w:val="Tablebody"/>
            </w:pPr>
            <w:r>
              <w:t>Treasury</w:t>
            </w:r>
          </w:p>
        </w:tc>
        <w:tc>
          <w:tcPr>
            <w:tcW w:w="3305" w:type="dxa"/>
          </w:tcPr>
          <w:p w14:paraId="49F0F307" w14:textId="77777777" w:rsidR="008A2670" w:rsidRDefault="008A2670" w:rsidP="006D2DF4">
            <w:pPr>
              <w:pStyle w:val="Tablebody"/>
            </w:pPr>
            <w:r w:rsidRPr="00B03704">
              <w:t>Payroll tax rebate - eligibility</w:t>
            </w:r>
          </w:p>
        </w:tc>
        <w:tc>
          <w:tcPr>
            <w:tcW w:w="1154" w:type="dxa"/>
          </w:tcPr>
          <w:p w14:paraId="3BA82C69" w14:textId="77777777" w:rsidR="008A2670" w:rsidRDefault="008A2670" w:rsidP="006D2DF4">
            <w:pPr>
              <w:pStyle w:val="Tablebody"/>
            </w:pPr>
            <w:r>
              <w:t>06/08/24</w:t>
            </w:r>
          </w:p>
        </w:tc>
        <w:tc>
          <w:tcPr>
            <w:tcW w:w="1318" w:type="dxa"/>
          </w:tcPr>
          <w:p w14:paraId="3DBC7BF5" w14:textId="77777777" w:rsidR="008A2670" w:rsidRPr="00785A8C" w:rsidRDefault="008A2670" w:rsidP="006D2DF4">
            <w:pPr>
              <w:pStyle w:val="Tablebody"/>
              <w:rPr>
                <w:color w:val="FF0000"/>
              </w:rPr>
            </w:pPr>
            <w:r w:rsidRPr="00785A8C">
              <w:rPr>
                <w:color w:val="FF0000"/>
              </w:rPr>
              <w:t>08/08/24</w:t>
            </w:r>
          </w:p>
        </w:tc>
      </w:tr>
      <w:tr w:rsidR="008A2670" w14:paraId="199D91B5"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8D09BE1" w14:textId="77777777" w:rsidR="008A2670" w:rsidRDefault="008A2670" w:rsidP="006D2DF4">
            <w:pPr>
              <w:pStyle w:val="Tablebody"/>
            </w:pPr>
            <w:r>
              <w:t>159</w:t>
            </w:r>
          </w:p>
        </w:tc>
        <w:tc>
          <w:tcPr>
            <w:tcW w:w="1246" w:type="dxa"/>
          </w:tcPr>
          <w:p w14:paraId="35F8D9E9" w14:textId="77777777" w:rsidR="008A2670" w:rsidRDefault="008A2670" w:rsidP="006D2DF4">
            <w:pPr>
              <w:pStyle w:val="Tablebody"/>
            </w:pPr>
            <w:r>
              <w:t>31/07/24</w:t>
            </w:r>
          </w:p>
        </w:tc>
        <w:tc>
          <w:tcPr>
            <w:tcW w:w="1461" w:type="dxa"/>
          </w:tcPr>
          <w:p w14:paraId="26CCA1F4" w14:textId="77777777" w:rsidR="008A2670" w:rsidRDefault="008A2670" w:rsidP="006D2DF4">
            <w:pPr>
              <w:pStyle w:val="Tablebody"/>
            </w:pPr>
            <w:r>
              <w:t>Treasury</w:t>
            </w:r>
          </w:p>
        </w:tc>
        <w:tc>
          <w:tcPr>
            <w:tcW w:w="3305" w:type="dxa"/>
          </w:tcPr>
          <w:p w14:paraId="136DCD1C" w14:textId="77777777" w:rsidR="008A2670" w:rsidRDefault="008A2670" w:rsidP="006D2DF4">
            <w:pPr>
              <w:pStyle w:val="Tablebody"/>
            </w:pPr>
            <w:r w:rsidRPr="007A7F04">
              <w:t>Payroll tax rebate - communications</w:t>
            </w:r>
          </w:p>
        </w:tc>
        <w:tc>
          <w:tcPr>
            <w:tcW w:w="1154" w:type="dxa"/>
          </w:tcPr>
          <w:p w14:paraId="766258E0" w14:textId="77777777" w:rsidR="008A2670" w:rsidRDefault="008A2670" w:rsidP="006D2DF4">
            <w:pPr>
              <w:pStyle w:val="Tablebody"/>
            </w:pPr>
            <w:r>
              <w:t>06/08/24</w:t>
            </w:r>
          </w:p>
        </w:tc>
        <w:tc>
          <w:tcPr>
            <w:tcW w:w="1318" w:type="dxa"/>
          </w:tcPr>
          <w:p w14:paraId="35F881F0" w14:textId="77777777" w:rsidR="008A2670" w:rsidRPr="00785A8C" w:rsidRDefault="008A2670" w:rsidP="006D2DF4">
            <w:pPr>
              <w:pStyle w:val="Tablebody"/>
              <w:rPr>
                <w:color w:val="FF0000"/>
              </w:rPr>
            </w:pPr>
            <w:r w:rsidRPr="00785A8C">
              <w:rPr>
                <w:color w:val="FF0000"/>
              </w:rPr>
              <w:t>08/08/24</w:t>
            </w:r>
          </w:p>
        </w:tc>
      </w:tr>
      <w:tr w:rsidR="008A2670" w14:paraId="285F447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CEB8519" w14:textId="77777777" w:rsidR="008A2670" w:rsidRDefault="008A2670" w:rsidP="006D2DF4">
            <w:pPr>
              <w:pStyle w:val="Tablebody"/>
            </w:pPr>
            <w:r>
              <w:t>160</w:t>
            </w:r>
          </w:p>
        </w:tc>
        <w:tc>
          <w:tcPr>
            <w:tcW w:w="1246" w:type="dxa"/>
          </w:tcPr>
          <w:p w14:paraId="025E00B4" w14:textId="77777777" w:rsidR="008A2670" w:rsidRDefault="008A2670" w:rsidP="006D2DF4">
            <w:pPr>
              <w:pStyle w:val="Tablebody"/>
            </w:pPr>
            <w:r>
              <w:t>31/07/24</w:t>
            </w:r>
          </w:p>
        </w:tc>
        <w:tc>
          <w:tcPr>
            <w:tcW w:w="1461" w:type="dxa"/>
          </w:tcPr>
          <w:p w14:paraId="6B4DAD17" w14:textId="77777777" w:rsidR="008A2670" w:rsidRDefault="008A2670" w:rsidP="006D2DF4">
            <w:pPr>
              <w:pStyle w:val="Tablebody"/>
            </w:pPr>
            <w:r>
              <w:t>Treasury</w:t>
            </w:r>
          </w:p>
        </w:tc>
        <w:tc>
          <w:tcPr>
            <w:tcW w:w="3305" w:type="dxa"/>
          </w:tcPr>
          <w:p w14:paraId="1DF631F0" w14:textId="77777777" w:rsidR="008A2670" w:rsidRDefault="008A2670" w:rsidP="006D2DF4">
            <w:pPr>
              <w:pStyle w:val="Tablebody"/>
            </w:pPr>
            <w:r w:rsidRPr="003204B3">
              <w:t>Payroll tax rebate - process</w:t>
            </w:r>
          </w:p>
        </w:tc>
        <w:tc>
          <w:tcPr>
            <w:tcW w:w="1154" w:type="dxa"/>
          </w:tcPr>
          <w:p w14:paraId="08E681DB" w14:textId="77777777" w:rsidR="008A2670" w:rsidRDefault="008A2670" w:rsidP="006D2DF4">
            <w:pPr>
              <w:pStyle w:val="Tablebody"/>
            </w:pPr>
            <w:r>
              <w:t>06/08/24</w:t>
            </w:r>
          </w:p>
        </w:tc>
        <w:tc>
          <w:tcPr>
            <w:tcW w:w="1318" w:type="dxa"/>
          </w:tcPr>
          <w:p w14:paraId="0E1074D8" w14:textId="77777777" w:rsidR="008A2670" w:rsidRPr="00785A8C" w:rsidRDefault="008A2670" w:rsidP="006D2DF4">
            <w:pPr>
              <w:pStyle w:val="Tablebody"/>
              <w:rPr>
                <w:color w:val="FF0000"/>
              </w:rPr>
            </w:pPr>
            <w:r w:rsidRPr="00785A8C">
              <w:rPr>
                <w:color w:val="FF0000"/>
              </w:rPr>
              <w:t>08/08/24</w:t>
            </w:r>
          </w:p>
        </w:tc>
      </w:tr>
      <w:tr w:rsidR="008A2670" w14:paraId="2846535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9D2FD7F" w14:textId="77777777" w:rsidR="008A2670" w:rsidRDefault="008A2670" w:rsidP="006D2DF4">
            <w:pPr>
              <w:pStyle w:val="Tablebody"/>
            </w:pPr>
            <w:r>
              <w:t>161</w:t>
            </w:r>
          </w:p>
        </w:tc>
        <w:tc>
          <w:tcPr>
            <w:tcW w:w="1246" w:type="dxa"/>
          </w:tcPr>
          <w:p w14:paraId="5E53D0AB" w14:textId="77777777" w:rsidR="008A2670" w:rsidRDefault="008A2670" w:rsidP="006D2DF4">
            <w:pPr>
              <w:pStyle w:val="Tablebody"/>
            </w:pPr>
            <w:r>
              <w:t>31/07/24</w:t>
            </w:r>
          </w:p>
        </w:tc>
        <w:tc>
          <w:tcPr>
            <w:tcW w:w="1461" w:type="dxa"/>
          </w:tcPr>
          <w:p w14:paraId="507920AA" w14:textId="77777777" w:rsidR="008A2670" w:rsidRDefault="008A2670" w:rsidP="006D2DF4">
            <w:pPr>
              <w:pStyle w:val="Tablebody"/>
            </w:pPr>
            <w:r>
              <w:t>Treasury</w:t>
            </w:r>
          </w:p>
        </w:tc>
        <w:tc>
          <w:tcPr>
            <w:tcW w:w="3305" w:type="dxa"/>
          </w:tcPr>
          <w:p w14:paraId="51E6ECDA" w14:textId="77777777" w:rsidR="008A2670" w:rsidRDefault="008A2670" w:rsidP="006D2DF4">
            <w:pPr>
              <w:pStyle w:val="Tablebody"/>
            </w:pPr>
            <w:r w:rsidRPr="00330CAD">
              <w:t>Percentage of levies that go to frontline services</w:t>
            </w:r>
          </w:p>
        </w:tc>
        <w:tc>
          <w:tcPr>
            <w:tcW w:w="1154" w:type="dxa"/>
          </w:tcPr>
          <w:p w14:paraId="231951E5" w14:textId="77777777" w:rsidR="008A2670" w:rsidRDefault="008A2670" w:rsidP="006D2DF4">
            <w:pPr>
              <w:pStyle w:val="Tablebody"/>
            </w:pPr>
            <w:r>
              <w:t>06/08/24</w:t>
            </w:r>
          </w:p>
        </w:tc>
        <w:tc>
          <w:tcPr>
            <w:tcW w:w="1318" w:type="dxa"/>
          </w:tcPr>
          <w:p w14:paraId="1D678AD8" w14:textId="77777777" w:rsidR="008A2670" w:rsidRPr="008C2313" w:rsidRDefault="008A2670" w:rsidP="006D2DF4">
            <w:pPr>
              <w:pStyle w:val="Tablebody"/>
              <w:rPr>
                <w:color w:val="FF0000"/>
              </w:rPr>
            </w:pPr>
            <w:r w:rsidRPr="008C2313">
              <w:rPr>
                <w:color w:val="FF0000"/>
              </w:rPr>
              <w:t>08/08/24</w:t>
            </w:r>
          </w:p>
        </w:tc>
      </w:tr>
      <w:tr w:rsidR="008A2670" w14:paraId="6762250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CF80666" w14:textId="77777777" w:rsidR="008A2670" w:rsidRDefault="008A2670" w:rsidP="006D2DF4">
            <w:pPr>
              <w:pStyle w:val="Tablebody"/>
            </w:pPr>
            <w:r>
              <w:t>162</w:t>
            </w:r>
          </w:p>
        </w:tc>
        <w:tc>
          <w:tcPr>
            <w:tcW w:w="1246" w:type="dxa"/>
          </w:tcPr>
          <w:p w14:paraId="421A5012" w14:textId="77777777" w:rsidR="008A2670" w:rsidRDefault="008A2670" w:rsidP="006D2DF4">
            <w:pPr>
              <w:pStyle w:val="Tablebody"/>
            </w:pPr>
            <w:r>
              <w:t>31/07/24</w:t>
            </w:r>
          </w:p>
        </w:tc>
        <w:tc>
          <w:tcPr>
            <w:tcW w:w="1461" w:type="dxa"/>
          </w:tcPr>
          <w:p w14:paraId="067E944A" w14:textId="77777777" w:rsidR="008A2670" w:rsidRDefault="008A2670" w:rsidP="006D2DF4">
            <w:pPr>
              <w:pStyle w:val="Tablebody"/>
            </w:pPr>
            <w:r>
              <w:t>Treasury</w:t>
            </w:r>
          </w:p>
        </w:tc>
        <w:tc>
          <w:tcPr>
            <w:tcW w:w="3305" w:type="dxa"/>
          </w:tcPr>
          <w:p w14:paraId="410B94E1"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Arts sector indexation</w:t>
            </w:r>
          </w:p>
        </w:tc>
        <w:tc>
          <w:tcPr>
            <w:tcW w:w="1154" w:type="dxa"/>
          </w:tcPr>
          <w:p w14:paraId="745B45D7" w14:textId="77777777" w:rsidR="008A2670" w:rsidRDefault="008A2670" w:rsidP="006D2DF4">
            <w:pPr>
              <w:pStyle w:val="Tablebody"/>
            </w:pPr>
            <w:r>
              <w:t>06/08/24</w:t>
            </w:r>
          </w:p>
        </w:tc>
        <w:tc>
          <w:tcPr>
            <w:tcW w:w="1318" w:type="dxa"/>
          </w:tcPr>
          <w:p w14:paraId="6C933B98" w14:textId="77777777" w:rsidR="008A2670" w:rsidRDefault="008A2670" w:rsidP="006D2DF4">
            <w:pPr>
              <w:pStyle w:val="Tablebody"/>
            </w:pPr>
            <w:r>
              <w:t>06/08/24</w:t>
            </w:r>
          </w:p>
        </w:tc>
      </w:tr>
      <w:tr w:rsidR="008A2670" w14:paraId="1AAA0243"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B33BCFC" w14:textId="77777777" w:rsidR="008A2670" w:rsidRDefault="008A2670" w:rsidP="006D2DF4">
            <w:pPr>
              <w:pStyle w:val="Tablebody"/>
            </w:pPr>
            <w:r>
              <w:t>163</w:t>
            </w:r>
          </w:p>
        </w:tc>
        <w:tc>
          <w:tcPr>
            <w:tcW w:w="1246" w:type="dxa"/>
          </w:tcPr>
          <w:p w14:paraId="4AE5ECE8" w14:textId="77777777" w:rsidR="008A2670" w:rsidRDefault="008A2670" w:rsidP="006D2DF4">
            <w:pPr>
              <w:pStyle w:val="Tablebody"/>
            </w:pPr>
            <w:r>
              <w:t>31/07/24</w:t>
            </w:r>
          </w:p>
        </w:tc>
        <w:tc>
          <w:tcPr>
            <w:tcW w:w="1461" w:type="dxa"/>
          </w:tcPr>
          <w:p w14:paraId="71BE668E" w14:textId="77777777" w:rsidR="008A2670" w:rsidRDefault="008A2670" w:rsidP="006D2DF4">
            <w:pPr>
              <w:pStyle w:val="Tablebody"/>
            </w:pPr>
            <w:r>
              <w:t>Treasury</w:t>
            </w:r>
          </w:p>
        </w:tc>
        <w:tc>
          <w:tcPr>
            <w:tcW w:w="3305" w:type="dxa"/>
          </w:tcPr>
          <w:p w14:paraId="30715377" w14:textId="77777777" w:rsidR="008A2670" w:rsidRDefault="008A2670" w:rsidP="006D2DF4">
            <w:pPr>
              <w:pStyle w:val="Tablebody"/>
            </w:pPr>
            <w:r w:rsidRPr="003E42EB">
              <w:t>Rates determination</w:t>
            </w:r>
          </w:p>
        </w:tc>
        <w:tc>
          <w:tcPr>
            <w:tcW w:w="1154" w:type="dxa"/>
          </w:tcPr>
          <w:p w14:paraId="069BDC11" w14:textId="77777777" w:rsidR="008A2670" w:rsidRDefault="008A2670" w:rsidP="006D2DF4">
            <w:pPr>
              <w:pStyle w:val="Tablebody"/>
            </w:pPr>
            <w:r>
              <w:t>06/08/24</w:t>
            </w:r>
          </w:p>
        </w:tc>
        <w:tc>
          <w:tcPr>
            <w:tcW w:w="1318" w:type="dxa"/>
          </w:tcPr>
          <w:p w14:paraId="245637DE" w14:textId="77777777" w:rsidR="008A2670" w:rsidRDefault="008A2670" w:rsidP="006D2DF4">
            <w:pPr>
              <w:pStyle w:val="Tablebody"/>
            </w:pPr>
            <w:r w:rsidRPr="008C2313">
              <w:rPr>
                <w:color w:val="FF0000"/>
              </w:rPr>
              <w:t>08/08/24</w:t>
            </w:r>
          </w:p>
        </w:tc>
      </w:tr>
      <w:tr w:rsidR="008A2670" w14:paraId="6646717F"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07258A2D" w14:textId="77777777" w:rsidR="008A2670" w:rsidRDefault="008A2670" w:rsidP="006D2DF4">
            <w:pPr>
              <w:pStyle w:val="Tablebody"/>
            </w:pPr>
            <w:r>
              <w:t>164</w:t>
            </w:r>
          </w:p>
        </w:tc>
        <w:tc>
          <w:tcPr>
            <w:tcW w:w="1246" w:type="dxa"/>
          </w:tcPr>
          <w:p w14:paraId="46329EEA" w14:textId="77777777" w:rsidR="008A2670" w:rsidRDefault="008A2670" w:rsidP="006D2DF4">
            <w:pPr>
              <w:pStyle w:val="Tablebody"/>
            </w:pPr>
            <w:r>
              <w:t>31/07/24</w:t>
            </w:r>
          </w:p>
        </w:tc>
        <w:tc>
          <w:tcPr>
            <w:tcW w:w="1461" w:type="dxa"/>
          </w:tcPr>
          <w:p w14:paraId="1F074430" w14:textId="77777777" w:rsidR="008A2670" w:rsidRDefault="008A2670" w:rsidP="006D2DF4">
            <w:pPr>
              <w:pStyle w:val="Tablebody"/>
            </w:pPr>
            <w:r>
              <w:t>Treasury</w:t>
            </w:r>
          </w:p>
        </w:tc>
        <w:tc>
          <w:tcPr>
            <w:tcW w:w="3305" w:type="dxa"/>
          </w:tcPr>
          <w:p w14:paraId="74CF9C5B"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Rates objections that end up in litigation</w:t>
            </w:r>
          </w:p>
        </w:tc>
        <w:tc>
          <w:tcPr>
            <w:tcW w:w="1154" w:type="dxa"/>
          </w:tcPr>
          <w:p w14:paraId="5BAE54BB" w14:textId="77777777" w:rsidR="008A2670" w:rsidRDefault="008A2670" w:rsidP="006D2DF4">
            <w:pPr>
              <w:pStyle w:val="Tablebody"/>
            </w:pPr>
            <w:r>
              <w:t>06/08/24</w:t>
            </w:r>
          </w:p>
        </w:tc>
        <w:tc>
          <w:tcPr>
            <w:tcW w:w="1318" w:type="dxa"/>
          </w:tcPr>
          <w:p w14:paraId="49F56592" w14:textId="77777777" w:rsidR="008A2670" w:rsidRDefault="008A2670" w:rsidP="006D2DF4">
            <w:pPr>
              <w:pStyle w:val="Tablebody"/>
            </w:pPr>
            <w:r>
              <w:t>06/08/24</w:t>
            </w:r>
          </w:p>
        </w:tc>
      </w:tr>
      <w:tr w:rsidR="008A2670" w14:paraId="701BFF0A"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377CFEB6" w14:textId="77777777" w:rsidR="008A2670" w:rsidRDefault="008A2670" w:rsidP="006D2DF4">
            <w:pPr>
              <w:pStyle w:val="Tablebody"/>
            </w:pPr>
            <w:r>
              <w:t>165</w:t>
            </w:r>
          </w:p>
        </w:tc>
        <w:tc>
          <w:tcPr>
            <w:tcW w:w="1246" w:type="dxa"/>
          </w:tcPr>
          <w:p w14:paraId="51446355" w14:textId="77777777" w:rsidR="008A2670" w:rsidRDefault="008A2670" w:rsidP="006D2DF4">
            <w:pPr>
              <w:pStyle w:val="Tablebody"/>
            </w:pPr>
            <w:r>
              <w:t>31/07/08</w:t>
            </w:r>
          </w:p>
        </w:tc>
        <w:tc>
          <w:tcPr>
            <w:tcW w:w="1461" w:type="dxa"/>
          </w:tcPr>
          <w:p w14:paraId="47A39E34" w14:textId="77777777" w:rsidR="008A2670" w:rsidRDefault="008A2670" w:rsidP="006D2DF4">
            <w:pPr>
              <w:pStyle w:val="Tablebody"/>
            </w:pPr>
            <w:r>
              <w:t>Treasury</w:t>
            </w:r>
          </w:p>
        </w:tc>
        <w:tc>
          <w:tcPr>
            <w:tcW w:w="3305" w:type="dxa"/>
          </w:tcPr>
          <w:p w14:paraId="6AF90110"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Expenditure growth - history</w:t>
            </w:r>
          </w:p>
        </w:tc>
        <w:tc>
          <w:tcPr>
            <w:tcW w:w="1154" w:type="dxa"/>
          </w:tcPr>
          <w:p w14:paraId="6DAAAA49" w14:textId="77777777" w:rsidR="008A2670" w:rsidRDefault="008A2670" w:rsidP="006D2DF4">
            <w:pPr>
              <w:pStyle w:val="Tablebody"/>
            </w:pPr>
            <w:r>
              <w:t>06/08/24</w:t>
            </w:r>
          </w:p>
        </w:tc>
        <w:tc>
          <w:tcPr>
            <w:tcW w:w="1318" w:type="dxa"/>
          </w:tcPr>
          <w:p w14:paraId="4753ACE1" w14:textId="77777777" w:rsidR="008A2670" w:rsidRDefault="008A2670" w:rsidP="006D2DF4">
            <w:pPr>
              <w:pStyle w:val="Tablebody"/>
            </w:pPr>
            <w:r>
              <w:t>06/08/24</w:t>
            </w:r>
          </w:p>
        </w:tc>
      </w:tr>
      <w:tr w:rsidR="008A2670" w14:paraId="572DC2D5"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D141186" w14:textId="77777777" w:rsidR="008A2670" w:rsidRDefault="008A2670" w:rsidP="006D2DF4">
            <w:pPr>
              <w:pStyle w:val="Tablebody"/>
            </w:pPr>
            <w:r>
              <w:t>166</w:t>
            </w:r>
          </w:p>
        </w:tc>
        <w:tc>
          <w:tcPr>
            <w:tcW w:w="1246" w:type="dxa"/>
          </w:tcPr>
          <w:p w14:paraId="05F13B4B" w14:textId="77777777" w:rsidR="008A2670" w:rsidRDefault="008A2670" w:rsidP="006D2DF4">
            <w:pPr>
              <w:pStyle w:val="Tablebody"/>
            </w:pPr>
            <w:r>
              <w:t>31/07/08</w:t>
            </w:r>
          </w:p>
        </w:tc>
        <w:tc>
          <w:tcPr>
            <w:tcW w:w="1461" w:type="dxa"/>
          </w:tcPr>
          <w:p w14:paraId="127C583B" w14:textId="77777777" w:rsidR="008A2670" w:rsidRDefault="008A2670" w:rsidP="006D2DF4">
            <w:pPr>
              <w:pStyle w:val="Tablebody"/>
            </w:pPr>
            <w:r>
              <w:t>Treasury</w:t>
            </w:r>
          </w:p>
        </w:tc>
        <w:tc>
          <w:tcPr>
            <w:tcW w:w="3305" w:type="dxa"/>
          </w:tcPr>
          <w:p w14:paraId="47519AD0"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Expenditure growth – calculations</w:t>
            </w:r>
          </w:p>
        </w:tc>
        <w:tc>
          <w:tcPr>
            <w:tcW w:w="1154" w:type="dxa"/>
          </w:tcPr>
          <w:p w14:paraId="20ACED10" w14:textId="77777777" w:rsidR="008A2670" w:rsidRDefault="008A2670" w:rsidP="006D2DF4">
            <w:pPr>
              <w:pStyle w:val="Tablebody"/>
            </w:pPr>
            <w:r>
              <w:t>06/08/24</w:t>
            </w:r>
          </w:p>
        </w:tc>
        <w:tc>
          <w:tcPr>
            <w:tcW w:w="1318" w:type="dxa"/>
          </w:tcPr>
          <w:p w14:paraId="250F4DF0" w14:textId="77777777" w:rsidR="008A2670" w:rsidRDefault="008A2670" w:rsidP="006D2DF4">
            <w:pPr>
              <w:pStyle w:val="Tablebody"/>
            </w:pPr>
            <w:r>
              <w:t>06/08/24</w:t>
            </w:r>
          </w:p>
        </w:tc>
      </w:tr>
      <w:tr w:rsidR="008A2670" w14:paraId="0CEF7A42"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1984CA2" w14:textId="77777777" w:rsidR="008A2670" w:rsidRDefault="008A2670" w:rsidP="006D2DF4">
            <w:pPr>
              <w:pStyle w:val="Tablebody"/>
            </w:pPr>
            <w:r>
              <w:t>167</w:t>
            </w:r>
          </w:p>
        </w:tc>
        <w:tc>
          <w:tcPr>
            <w:tcW w:w="1246" w:type="dxa"/>
          </w:tcPr>
          <w:p w14:paraId="1AC0A1DE" w14:textId="77777777" w:rsidR="008A2670" w:rsidRDefault="008A2670" w:rsidP="006D2DF4">
            <w:pPr>
              <w:pStyle w:val="Tablebody"/>
            </w:pPr>
            <w:r>
              <w:t>31/07/08</w:t>
            </w:r>
          </w:p>
        </w:tc>
        <w:tc>
          <w:tcPr>
            <w:tcW w:w="1461" w:type="dxa"/>
          </w:tcPr>
          <w:p w14:paraId="6B0E9245" w14:textId="77777777" w:rsidR="008A2670" w:rsidRDefault="008A2670" w:rsidP="006D2DF4">
            <w:pPr>
              <w:pStyle w:val="Tablebody"/>
            </w:pPr>
            <w:r>
              <w:t>Treasury</w:t>
            </w:r>
          </w:p>
        </w:tc>
        <w:tc>
          <w:tcPr>
            <w:tcW w:w="3305" w:type="dxa"/>
          </w:tcPr>
          <w:p w14:paraId="290E4BFE"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Interest on infrastructure debt</w:t>
            </w:r>
          </w:p>
        </w:tc>
        <w:tc>
          <w:tcPr>
            <w:tcW w:w="1154" w:type="dxa"/>
          </w:tcPr>
          <w:p w14:paraId="24860A8B" w14:textId="77777777" w:rsidR="008A2670" w:rsidRDefault="008A2670" w:rsidP="006D2DF4">
            <w:pPr>
              <w:pStyle w:val="Tablebody"/>
            </w:pPr>
            <w:r>
              <w:t>06/08/24</w:t>
            </w:r>
          </w:p>
        </w:tc>
        <w:tc>
          <w:tcPr>
            <w:tcW w:w="1318" w:type="dxa"/>
          </w:tcPr>
          <w:p w14:paraId="454F43F9" w14:textId="77777777" w:rsidR="008A2670" w:rsidRDefault="008A2670" w:rsidP="006D2DF4">
            <w:pPr>
              <w:pStyle w:val="Tablebody"/>
            </w:pPr>
            <w:r>
              <w:t>06/08/24</w:t>
            </w:r>
          </w:p>
        </w:tc>
      </w:tr>
      <w:tr w:rsidR="008A2670" w14:paraId="14BABDDF"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A31DE70" w14:textId="77777777" w:rsidR="008A2670" w:rsidRDefault="008A2670" w:rsidP="006D2DF4">
            <w:pPr>
              <w:pStyle w:val="Tablebody"/>
            </w:pPr>
            <w:r>
              <w:t>168</w:t>
            </w:r>
          </w:p>
        </w:tc>
        <w:tc>
          <w:tcPr>
            <w:tcW w:w="1246" w:type="dxa"/>
          </w:tcPr>
          <w:p w14:paraId="462F4BD3" w14:textId="77777777" w:rsidR="008A2670" w:rsidRDefault="008A2670" w:rsidP="006D2DF4">
            <w:pPr>
              <w:pStyle w:val="Tablebody"/>
            </w:pPr>
            <w:r>
              <w:t>31/07/24</w:t>
            </w:r>
          </w:p>
        </w:tc>
        <w:tc>
          <w:tcPr>
            <w:tcW w:w="1461" w:type="dxa"/>
          </w:tcPr>
          <w:p w14:paraId="1F7CAF07" w14:textId="77777777" w:rsidR="008A2670" w:rsidRDefault="008A2670" w:rsidP="006D2DF4">
            <w:pPr>
              <w:pStyle w:val="Tablebody"/>
            </w:pPr>
            <w:r>
              <w:t>Treasury</w:t>
            </w:r>
          </w:p>
        </w:tc>
        <w:tc>
          <w:tcPr>
            <w:tcW w:w="3305" w:type="dxa"/>
          </w:tcPr>
          <w:p w14:paraId="0D535D10" w14:textId="77777777" w:rsidR="008A2670" w:rsidRDefault="008A2670" w:rsidP="006D2DF4">
            <w:pPr>
              <w:pStyle w:val="Tablebody"/>
            </w:pPr>
            <w:r>
              <w:t>Programs about to end</w:t>
            </w:r>
          </w:p>
        </w:tc>
        <w:tc>
          <w:tcPr>
            <w:tcW w:w="1154" w:type="dxa"/>
          </w:tcPr>
          <w:p w14:paraId="5225E728" w14:textId="77777777" w:rsidR="008A2670" w:rsidRDefault="008A2670" w:rsidP="006D2DF4">
            <w:pPr>
              <w:pStyle w:val="Tablebody"/>
            </w:pPr>
            <w:r>
              <w:t>06/08/24</w:t>
            </w:r>
          </w:p>
        </w:tc>
        <w:tc>
          <w:tcPr>
            <w:tcW w:w="1318" w:type="dxa"/>
          </w:tcPr>
          <w:p w14:paraId="1321DA27" w14:textId="77777777" w:rsidR="008A2670" w:rsidRDefault="008A2670" w:rsidP="006D2DF4">
            <w:pPr>
              <w:pStyle w:val="Tablebody"/>
            </w:pPr>
            <w:r w:rsidRPr="008C2313">
              <w:rPr>
                <w:color w:val="FF0000"/>
              </w:rPr>
              <w:t>09/08/24</w:t>
            </w:r>
          </w:p>
        </w:tc>
      </w:tr>
      <w:tr w:rsidR="008A2670" w14:paraId="51C2FDEA"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B12D439" w14:textId="77777777" w:rsidR="008A2670" w:rsidRDefault="008A2670" w:rsidP="006D2DF4">
            <w:pPr>
              <w:pStyle w:val="Tablebody"/>
            </w:pPr>
            <w:r>
              <w:t>169</w:t>
            </w:r>
          </w:p>
        </w:tc>
        <w:tc>
          <w:tcPr>
            <w:tcW w:w="1246" w:type="dxa"/>
          </w:tcPr>
          <w:p w14:paraId="7C648218" w14:textId="77777777" w:rsidR="008A2670" w:rsidRDefault="008A2670" w:rsidP="006D2DF4">
            <w:pPr>
              <w:pStyle w:val="Tablebody"/>
            </w:pPr>
            <w:r>
              <w:t>31/07/08</w:t>
            </w:r>
          </w:p>
        </w:tc>
        <w:tc>
          <w:tcPr>
            <w:tcW w:w="1461" w:type="dxa"/>
          </w:tcPr>
          <w:p w14:paraId="36DFC86F" w14:textId="77777777" w:rsidR="008A2670" w:rsidRDefault="008A2670" w:rsidP="006D2DF4">
            <w:pPr>
              <w:pStyle w:val="Tablebody"/>
            </w:pPr>
            <w:r>
              <w:t>Treasury</w:t>
            </w:r>
          </w:p>
        </w:tc>
        <w:tc>
          <w:tcPr>
            <w:tcW w:w="3305" w:type="dxa"/>
          </w:tcPr>
          <w:p w14:paraId="42190B96"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Functional asset purchases</w:t>
            </w:r>
          </w:p>
        </w:tc>
        <w:tc>
          <w:tcPr>
            <w:tcW w:w="1154" w:type="dxa"/>
          </w:tcPr>
          <w:p w14:paraId="55DE5B59" w14:textId="77777777" w:rsidR="008A2670" w:rsidRDefault="008A2670" w:rsidP="006D2DF4">
            <w:pPr>
              <w:pStyle w:val="Tablebody"/>
            </w:pPr>
            <w:r>
              <w:t>06/08/24</w:t>
            </w:r>
          </w:p>
        </w:tc>
        <w:tc>
          <w:tcPr>
            <w:tcW w:w="1318" w:type="dxa"/>
          </w:tcPr>
          <w:p w14:paraId="4E6347B6" w14:textId="77777777" w:rsidR="008A2670" w:rsidRDefault="008A2670" w:rsidP="006D2DF4">
            <w:pPr>
              <w:pStyle w:val="Tablebody"/>
            </w:pPr>
            <w:r>
              <w:t>06/08/24</w:t>
            </w:r>
          </w:p>
        </w:tc>
      </w:tr>
      <w:tr w:rsidR="008A2670" w14:paraId="3AA5724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093C9F5" w14:textId="77777777" w:rsidR="008A2670" w:rsidRDefault="008A2670" w:rsidP="006D2DF4">
            <w:pPr>
              <w:pStyle w:val="Tablebody"/>
            </w:pPr>
            <w:r>
              <w:t>170</w:t>
            </w:r>
          </w:p>
        </w:tc>
        <w:tc>
          <w:tcPr>
            <w:tcW w:w="1246" w:type="dxa"/>
          </w:tcPr>
          <w:p w14:paraId="00B78E94" w14:textId="77777777" w:rsidR="008A2670" w:rsidRDefault="008A2670" w:rsidP="006D2DF4">
            <w:pPr>
              <w:pStyle w:val="Tablebody"/>
            </w:pPr>
            <w:r>
              <w:t>31/07/08</w:t>
            </w:r>
          </w:p>
        </w:tc>
        <w:tc>
          <w:tcPr>
            <w:tcW w:w="1461" w:type="dxa"/>
          </w:tcPr>
          <w:p w14:paraId="1CE57DB0" w14:textId="77777777" w:rsidR="008A2670" w:rsidRDefault="008A2670" w:rsidP="006D2DF4">
            <w:pPr>
              <w:pStyle w:val="Tablebody"/>
            </w:pPr>
            <w:r>
              <w:t>Treasury</w:t>
            </w:r>
          </w:p>
        </w:tc>
        <w:tc>
          <w:tcPr>
            <w:tcW w:w="3305" w:type="dxa"/>
          </w:tcPr>
          <w:p w14:paraId="2B138C13" w14:textId="77777777" w:rsidR="008A2670" w:rsidRPr="0045659B" w:rsidRDefault="008A2670" w:rsidP="006D2DF4">
            <w:pPr>
              <w:spacing w:line="240" w:lineRule="auto"/>
              <w:rPr>
                <w:rFonts w:ascii="Calibri" w:hAnsi="Calibri" w:cs="Calibri"/>
                <w:color w:val="000000"/>
                <w:szCs w:val="20"/>
              </w:rPr>
            </w:pPr>
            <w:r>
              <w:rPr>
                <w:rFonts w:ascii="Calibri" w:hAnsi="Calibri" w:cs="Calibri"/>
                <w:color w:val="000000"/>
                <w:szCs w:val="20"/>
              </w:rPr>
              <w:t>One-off contributions</w:t>
            </w:r>
          </w:p>
        </w:tc>
        <w:tc>
          <w:tcPr>
            <w:tcW w:w="1154" w:type="dxa"/>
          </w:tcPr>
          <w:p w14:paraId="27F190A7" w14:textId="77777777" w:rsidR="008A2670" w:rsidRDefault="008A2670" w:rsidP="006D2DF4">
            <w:pPr>
              <w:pStyle w:val="Tablebody"/>
            </w:pPr>
            <w:r>
              <w:t>06/08/24</w:t>
            </w:r>
          </w:p>
        </w:tc>
        <w:tc>
          <w:tcPr>
            <w:tcW w:w="1318" w:type="dxa"/>
          </w:tcPr>
          <w:p w14:paraId="79472D65" w14:textId="77777777" w:rsidR="008A2670" w:rsidRDefault="008A2670" w:rsidP="006D2DF4">
            <w:pPr>
              <w:pStyle w:val="Tablebody"/>
            </w:pPr>
            <w:r>
              <w:t>06/08/24</w:t>
            </w:r>
          </w:p>
        </w:tc>
      </w:tr>
      <w:tr w:rsidR="008A2670" w14:paraId="2582B5AD"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81D7297" w14:textId="77777777" w:rsidR="008A2670" w:rsidRDefault="008A2670" w:rsidP="006D2DF4">
            <w:pPr>
              <w:pStyle w:val="Tablebody"/>
            </w:pPr>
            <w:r>
              <w:t>171</w:t>
            </w:r>
          </w:p>
        </w:tc>
        <w:tc>
          <w:tcPr>
            <w:tcW w:w="1246" w:type="dxa"/>
          </w:tcPr>
          <w:p w14:paraId="1CC20D88" w14:textId="77777777" w:rsidR="008A2670" w:rsidRDefault="008A2670" w:rsidP="006D2DF4">
            <w:pPr>
              <w:pStyle w:val="Tablebody"/>
            </w:pPr>
            <w:r>
              <w:t>01/08/24</w:t>
            </w:r>
          </w:p>
        </w:tc>
        <w:tc>
          <w:tcPr>
            <w:tcW w:w="1461" w:type="dxa"/>
          </w:tcPr>
          <w:p w14:paraId="5B8DEBDA" w14:textId="77777777" w:rsidR="008A2670" w:rsidRDefault="008A2670" w:rsidP="006D2DF4">
            <w:pPr>
              <w:pStyle w:val="Tablebody"/>
            </w:pPr>
            <w:r>
              <w:t>CMTEDD</w:t>
            </w:r>
          </w:p>
        </w:tc>
        <w:tc>
          <w:tcPr>
            <w:tcW w:w="3305" w:type="dxa"/>
          </w:tcPr>
          <w:p w14:paraId="6E9DF50A" w14:textId="77777777" w:rsidR="008A2670" w:rsidRDefault="008A2670" w:rsidP="006D2DF4">
            <w:pPr>
              <w:pStyle w:val="Tablebody"/>
            </w:pPr>
            <w:r>
              <w:t>Ice facilities South Australia</w:t>
            </w:r>
          </w:p>
        </w:tc>
        <w:tc>
          <w:tcPr>
            <w:tcW w:w="1154" w:type="dxa"/>
          </w:tcPr>
          <w:p w14:paraId="3CCE8196" w14:textId="77777777" w:rsidR="008A2670" w:rsidRDefault="008A2670" w:rsidP="006D2DF4">
            <w:pPr>
              <w:pStyle w:val="Tablebody"/>
            </w:pPr>
            <w:r>
              <w:t>07/08/24</w:t>
            </w:r>
          </w:p>
        </w:tc>
        <w:tc>
          <w:tcPr>
            <w:tcW w:w="1318" w:type="dxa"/>
          </w:tcPr>
          <w:p w14:paraId="594E2232" w14:textId="77777777" w:rsidR="008A2670" w:rsidRDefault="008A2670" w:rsidP="006D2DF4">
            <w:pPr>
              <w:pStyle w:val="Tablebody"/>
            </w:pPr>
            <w:r w:rsidRPr="00785A8C">
              <w:rPr>
                <w:color w:val="FF0000"/>
              </w:rPr>
              <w:t>08/08/24</w:t>
            </w:r>
          </w:p>
        </w:tc>
      </w:tr>
      <w:tr w:rsidR="008A2670" w14:paraId="4A1A0F97"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2807BB3" w14:textId="77777777" w:rsidR="008A2670" w:rsidRDefault="008A2670" w:rsidP="006D2DF4">
            <w:pPr>
              <w:pStyle w:val="Tablebody"/>
            </w:pPr>
            <w:r>
              <w:t>172</w:t>
            </w:r>
          </w:p>
        </w:tc>
        <w:tc>
          <w:tcPr>
            <w:tcW w:w="1246" w:type="dxa"/>
          </w:tcPr>
          <w:p w14:paraId="3616514D" w14:textId="77777777" w:rsidR="008A2670" w:rsidRDefault="008A2670" w:rsidP="006D2DF4">
            <w:pPr>
              <w:pStyle w:val="Tablebody"/>
            </w:pPr>
            <w:r>
              <w:t>01/08/24</w:t>
            </w:r>
          </w:p>
        </w:tc>
        <w:tc>
          <w:tcPr>
            <w:tcW w:w="1461" w:type="dxa"/>
          </w:tcPr>
          <w:p w14:paraId="1139D78F" w14:textId="77777777" w:rsidR="008A2670" w:rsidRDefault="008A2670" w:rsidP="006D2DF4">
            <w:pPr>
              <w:pStyle w:val="Tablebody"/>
            </w:pPr>
            <w:r>
              <w:t>CMTEDD</w:t>
            </w:r>
          </w:p>
        </w:tc>
        <w:tc>
          <w:tcPr>
            <w:tcW w:w="3305" w:type="dxa"/>
          </w:tcPr>
          <w:p w14:paraId="730F4198" w14:textId="77777777" w:rsidR="008A2670" w:rsidRDefault="008A2670" w:rsidP="006D2DF4">
            <w:pPr>
              <w:pStyle w:val="Tablebody"/>
            </w:pPr>
            <w:r>
              <w:t>Gordon facilities</w:t>
            </w:r>
          </w:p>
        </w:tc>
        <w:tc>
          <w:tcPr>
            <w:tcW w:w="1154" w:type="dxa"/>
          </w:tcPr>
          <w:p w14:paraId="2B544A59" w14:textId="77777777" w:rsidR="008A2670" w:rsidRDefault="008A2670" w:rsidP="006D2DF4">
            <w:pPr>
              <w:pStyle w:val="Tablebody"/>
            </w:pPr>
            <w:r>
              <w:t>07/08/24</w:t>
            </w:r>
          </w:p>
        </w:tc>
        <w:tc>
          <w:tcPr>
            <w:tcW w:w="1318" w:type="dxa"/>
          </w:tcPr>
          <w:p w14:paraId="5BB501FC" w14:textId="77777777" w:rsidR="008A2670" w:rsidRDefault="008A2670" w:rsidP="006D2DF4">
            <w:pPr>
              <w:pStyle w:val="Tablebody"/>
            </w:pPr>
            <w:r>
              <w:t>07/08/24</w:t>
            </w:r>
          </w:p>
        </w:tc>
      </w:tr>
      <w:tr w:rsidR="008A2670" w14:paraId="792A6DC3"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4D4F509" w14:textId="77777777" w:rsidR="008A2670" w:rsidRDefault="008A2670" w:rsidP="006D2DF4">
            <w:pPr>
              <w:pStyle w:val="Tablebody"/>
            </w:pPr>
            <w:r>
              <w:t>173</w:t>
            </w:r>
          </w:p>
        </w:tc>
        <w:tc>
          <w:tcPr>
            <w:tcW w:w="1246" w:type="dxa"/>
          </w:tcPr>
          <w:p w14:paraId="58C94AA9" w14:textId="77777777" w:rsidR="008A2670" w:rsidRDefault="008A2670" w:rsidP="006D2DF4">
            <w:pPr>
              <w:pStyle w:val="Tablebody"/>
            </w:pPr>
            <w:r>
              <w:t>01/08/24</w:t>
            </w:r>
          </w:p>
        </w:tc>
        <w:tc>
          <w:tcPr>
            <w:tcW w:w="1461" w:type="dxa"/>
          </w:tcPr>
          <w:p w14:paraId="3D4220EB" w14:textId="77777777" w:rsidR="008A2670" w:rsidRDefault="008A2670" w:rsidP="006D2DF4">
            <w:pPr>
              <w:pStyle w:val="Tablebody"/>
            </w:pPr>
            <w:r>
              <w:t>EDU</w:t>
            </w:r>
          </w:p>
        </w:tc>
        <w:tc>
          <w:tcPr>
            <w:tcW w:w="3305" w:type="dxa"/>
          </w:tcPr>
          <w:p w14:paraId="2CF5A3F3" w14:textId="77777777" w:rsidR="008A2670" w:rsidRDefault="008A2670" w:rsidP="006D2DF4">
            <w:pPr>
              <w:pStyle w:val="Tablebody"/>
            </w:pPr>
            <w:r w:rsidRPr="004F3147">
              <w:t>Strong Foundations funding</w:t>
            </w:r>
          </w:p>
        </w:tc>
        <w:tc>
          <w:tcPr>
            <w:tcW w:w="1154" w:type="dxa"/>
          </w:tcPr>
          <w:p w14:paraId="669F6D2D" w14:textId="77777777" w:rsidR="008A2670" w:rsidRDefault="008A2670" w:rsidP="006D2DF4">
            <w:pPr>
              <w:pStyle w:val="Tablebody"/>
            </w:pPr>
            <w:r>
              <w:t>7/08/24</w:t>
            </w:r>
          </w:p>
        </w:tc>
        <w:tc>
          <w:tcPr>
            <w:tcW w:w="1318" w:type="dxa"/>
          </w:tcPr>
          <w:p w14:paraId="0D2C57A1" w14:textId="77777777" w:rsidR="008A2670" w:rsidRDefault="008A2670" w:rsidP="006D2DF4">
            <w:pPr>
              <w:pStyle w:val="Tablebody"/>
            </w:pPr>
            <w:r w:rsidRPr="00785A8C">
              <w:rPr>
                <w:color w:val="FF0000"/>
              </w:rPr>
              <w:t>13/08/24</w:t>
            </w:r>
          </w:p>
        </w:tc>
      </w:tr>
      <w:tr w:rsidR="008A2670" w14:paraId="539C0F1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6BC1CD78" w14:textId="77777777" w:rsidR="008A2670" w:rsidRDefault="008A2670" w:rsidP="006D2DF4">
            <w:pPr>
              <w:pStyle w:val="Tablebody"/>
            </w:pPr>
            <w:r>
              <w:t>174</w:t>
            </w:r>
          </w:p>
        </w:tc>
        <w:tc>
          <w:tcPr>
            <w:tcW w:w="1246" w:type="dxa"/>
          </w:tcPr>
          <w:p w14:paraId="04F469B6" w14:textId="77777777" w:rsidR="008A2670" w:rsidRDefault="008A2670" w:rsidP="006D2DF4">
            <w:pPr>
              <w:pStyle w:val="Tablebody"/>
            </w:pPr>
            <w:r>
              <w:t>01/08/24</w:t>
            </w:r>
          </w:p>
        </w:tc>
        <w:tc>
          <w:tcPr>
            <w:tcW w:w="1461" w:type="dxa"/>
          </w:tcPr>
          <w:p w14:paraId="2F881AFF" w14:textId="77777777" w:rsidR="008A2670" w:rsidRDefault="008A2670" w:rsidP="006D2DF4">
            <w:pPr>
              <w:pStyle w:val="Tablebody"/>
            </w:pPr>
            <w:r>
              <w:t>EDU</w:t>
            </w:r>
          </w:p>
        </w:tc>
        <w:tc>
          <w:tcPr>
            <w:tcW w:w="3305" w:type="dxa"/>
          </w:tcPr>
          <w:p w14:paraId="1380851A" w14:textId="77777777" w:rsidR="008A2670" w:rsidRDefault="008A2670" w:rsidP="006D2DF4">
            <w:pPr>
              <w:pStyle w:val="Tablebody"/>
            </w:pPr>
            <w:r>
              <w:t>Occupational Violence Policy review</w:t>
            </w:r>
          </w:p>
        </w:tc>
        <w:tc>
          <w:tcPr>
            <w:tcW w:w="1154" w:type="dxa"/>
          </w:tcPr>
          <w:p w14:paraId="447EEF77" w14:textId="77777777" w:rsidR="008A2670" w:rsidRDefault="008A2670" w:rsidP="006D2DF4">
            <w:pPr>
              <w:pStyle w:val="Tablebody"/>
            </w:pPr>
            <w:r>
              <w:t>07/08/24</w:t>
            </w:r>
          </w:p>
        </w:tc>
        <w:tc>
          <w:tcPr>
            <w:tcW w:w="1318" w:type="dxa"/>
          </w:tcPr>
          <w:p w14:paraId="54B58AD6" w14:textId="77777777" w:rsidR="008A2670" w:rsidRPr="00785A8C" w:rsidRDefault="008A2670" w:rsidP="006D2DF4">
            <w:pPr>
              <w:pStyle w:val="Tablebody"/>
              <w:rPr>
                <w:color w:val="FF0000"/>
              </w:rPr>
            </w:pPr>
            <w:r w:rsidRPr="00785A8C">
              <w:rPr>
                <w:color w:val="FF0000"/>
              </w:rPr>
              <w:t>08/08/24</w:t>
            </w:r>
          </w:p>
        </w:tc>
      </w:tr>
      <w:tr w:rsidR="008A2670" w14:paraId="62A7C81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4FB5C37" w14:textId="77777777" w:rsidR="008A2670" w:rsidRDefault="008A2670" w:rsidP="006D2DF4">
            <w:pPr>
              <w:pStyle w:val="Tablebody"/>
            </w:pPr>
            <w:r>
              <w:t>175</w:t>
            </w:r>
          </w:p>
        </w:tc>
        <w:tc>
          <w:tcPr>
            <w:tcW w:w="1246" w:type="dxa"/>
          </w:tcPr>
          <w:p w14:paraId="5A0D7DAD" w14:textId="77777777" w:rsidR="008A2670" w:rsidRDefault="008A2670" w:rsidP="006D2DF4">
            <w:pPr>
              <w:pStyle w:val="Tablebody"/>
            </w:pPr>
            <w:r>
              <w:t>01/08/24</w:t>
            </w:r>
          </w:p>
        </w:tc>
        <w:tc>
          <w:tcPr>
            <w:tcW w:w="1461" w:type="dxa"/>
          </w:tcPr>
          <w:p w14:paraId="529B2B91" w14:textId="77777777" w:rsidR="008A2670" w:rsidRDefault="008A2670" w:rsidP="006D2DF4">
            <w:pPr>
              <w:pStyle w:val="Tablebody"/>
            </w:pPr>
            <w:r>
              <w:t>EDU</w:t>
            </w:r>
          </w:p>
        </w:tc>
        <w:tc>
          <w:tcPr>
            <w:tcW w:w="3305" w:type="dxa"/>
          </w:tcPr>
          <w:p w14:paraId="25E32BB9" w14:textId="77777777" w:rsidR="008A2670" w:rsidRDefault="008A2670" w:rsidP="006D2DF4">
            <w:pPr>
              <w:pStyle w:val="Tablebody"/>
            </w:pPr>
            <w:r w:rsidRPr="004F3147">
              <w:t>Property quality standards</w:t>
            </w:r>
          </w:p>
        </w:tc>
        <w:tc>
          <w:tcPr>
            <w:tcW w:w="1154" w:type="dxa"/>
          </w:tcPr>
          <w:p w14:paraId="17112E14" w14:textId="77777777" w:rsidR="008A2670" w:rsidRDefault="008A2670" w:rsidP="006D2DF4">
            <w:pPr>
              <w:pStyle w:val="Tablebody"/>
            </w:pPr>
            <w:r>
              <w:t>07/08/24</w:t>
            </w:r>
          </w:p>
        </w:tc>
        <w:tc>
          <w:tcPr>
            <w:tcW w:w="1318" w:type="dxa"/>
          </w:tcPr>
          <w:p w14:paraId="09216EE4" w14:textId="77777777" w:rsidR="008A2670" w:rsidRPr="00785A8C" w:rsidRDefault="008A2670" w:rsidP="006D2DF4">
            <w:pPr>
              <w:pStyle w:val="Tablebody"/>
              <w:rPr>
                <w:color w:val="FF0000"/>
              </w:rPr>
            </w:pPr>
            <w:r w:rsidRPr="00785A8C">
              <w:rPr>
                <w:color w:val="FF0000"/>
              </w:rPr>
              <w:t>08/08/24</w:t>
            </w:r>
          </w:p>
        </w:tc>
      </w:tr>
      <w:tr w:rsidR="008A2670" w14:paraId="16406F4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9B3FB16" w14:textId="77777777" w:rsidR="008A2670" w:rsidRDefault="008A2670" w:rsidP="006D2DF4">
            <w:pPr>
              <w:pStyle w:val="Tablebody"/>
            </w:pPr>
            <w:r>
              <w:t>176</w:t>
            </w:r>
          </w:p>
        </w:tc>
        <w:tc>
          <w:tcPr>
            <w:tcW w:w="1246" w:type="dxa"/>
          </w:tcPr>
          <w:p w14:paraId="68B467F0" w14:textId="77777777" w:rsidR="008A2670" w:rsidRDefault="008A2670" w:rsidP="006D2DF4">
            <w:pPr>
              <w:pStyle w:val="Tablebody"/>
            </w:pPr>
            <w:r>
              <w:t>01/08/24</w:t>
            </w:r>
          </w:p>
        </w:tc>
        <w:tc>
          <w:tcPr>
            <w:tcW w:w="1461" w:type="dxa"/>
          </w:tcPr>
          <w:p w14:paraId="6C044012" w14:textId="77777777" w:rsidR="008A2670" w:rsidRDefault="008A2670" w:rsidP="006D2DF4">
            <w:pPr>
              <w:pStyle w:val="Tablebody"/>
            </w:pPr>
            <w:r>
              <w:t>EDU</w:t>
            </w:r>
          </w:p>
        </w:tc>
        <w:tc>
          <w:tcPr>
            <w:tcW w:w="3305" w:type="dxa"/>
          </w:tcPr>
          <w:p w14:paraId="7A1AE33A" w14:textId="77777777" w:rsidR="008A2670" w:rsidRDefault="008A2670" w:rsidP="006D2DF4">
            <w:pPr>
              <w:pStyle w:val="Tablebody"/>
            </w:pPr>
            <w:r w:rsidRPr="004F3147">
              <w:t>Sexual harassment reporting</w:t>
            </w:r>
          </w:p>
        </w:tc>
        <w:tc>
          <w:tcPr>
            <w:tcW w:w="1154" w:type="dxa"/>
          </w:tcPr>
          <w:p w14:paraId="748C2F76" w14:textId="77777777" w:rsidR="008A2670" w:rsidRDefault="008A2670" w:rsidP="006D2DF4">
            <w:pPr>
              <w:pStyle w:val="Tablebody"/>
            </w:pPr>
            <w:r>
              <w:t>07/08/24</w:t>
            </w:r>
          </w:p>
        </w:tc>
        <w:tc>
          <w:tcPr>
            <w:tcW w:w="1318" w:type="dxa"/>
          </w:tcPr>
          <w:p w14:paraId="4105CAC3" w14:textId="77777777" w:rsidR="008A2670" w:rsidRPr="00785A8C" w:rsidRDefault="008A2670" w:rsidP="006D2DF4">
            <w:pPr>
              <w:pStyle w:val="Tablebody"/>
              <w:rPr>
                <w:color w:val="FF0000"/>
              </w:rPr>
            </w:pPr>
            <w:r w:rsidRPr="00785A8C">
              <w:rPr>
                <w:color w:val="FF0000"/>
              </w:rPr>
              <w:t>13/08/24</w:t>
            </w:r>
          </w:p>
        </w:tc>
      </w:tr>
      <w:tr w:rsidR="008A2670" w14:paraId="29D2CF4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0FA1232" w14:textId="77777777" w:rsidR="008A2670" w:rsidRDefault="008A2670" w:rsidP="006D2DF4">
            <w:pPr>
              <w:pStyle w:val="Tablebody"/>
            </w:pPr>
            <w:r>
              <w:t>177</w:t>
            </w:r>
          </w:p>
        </w:tc>
        <w:tc>
          <w:tcPr>
            <w:tcW w:w="1246" w:type="dxa"/>
          </w:tcPr>
          <w:p w14:paraId="5498D75D" w14:textId="77777777" w:rsidR="008A2670" w:rsidRDefault="008A2670" w:rsidP="006D2DF4">
            <w:pPr>
              <w:pStyle w:val="Tablebody"/>
            </w:pPr>
            <w:r>
              <w:t>01/08/24</w:t>
            </w:r>
          </w:p>
        </w:tc>
        <w:tc>
          <w:tcPr>
            <w:tcW w:w="1461" w:type="dxa"/>
          </w:tcPr>
          <w:p w14:paraId="068AE467" w14:textId="77777777" w:rsidR="008A2670" w:rsidRDefault="008A2670" w:rsidP="006D2DF4">
            <w:pPr>
              <w:pStyle w:val="Tablebody"/>
            </w:pPr>
            <w:r>
              <w:t>EDU</w:t>
            </w:r>
          </w:p>
        </w:tc>
        <w:tc>
          <w:tcPr>
            <w:tcW w:w="3305" w:type="dxa"/>
          </w:tcPr>
          <w:p w14:paraId="19690030" w14:textId="77777777" w:rsidR="008A2670" w:rsidRDefault="008A2670" w:rsidP="006D2DF4">
            <w:pPr>
              <w:pStyle w:val="Tablebody"/>
            </w:pPr>
            <w:r w:rsidRPr="004F3147">
              <w:t>Brindabella Christian College</w:t>
            </w:r>
          </w:p>
        </w:tc>
        <w:tc>
          <w:tcPr>
            <w:tcW w:w="1154" w:type="dxa"/>
          </w:tcPr>
          <w:p w14:paraId="6C38F0D3" w14:textId="77777777" w:rsidR="008A2670" w:rsidRDefault="008A2670" w:rsidP="006D2DF4">
            <w:pPr>
              <w:pStyle w:val="Tablebody"/>
            </w:pPr>
            <w:r>
              <w:t>07/08/24</w:t>
            </w:r>
          </w:p>
        </w:tc>
        <w:tc>
          <w:tcPr>
            <w:tcW w:w="1318" w:type="dxa"/>
          </w:tcPr>
          <w:p w14:paraId="5F7BC21E" w14:textId="77777777" w:rsidR="008A2670" w:rsidRPr="00785A8C" w:rsidRDefault="008A2670" w:rsidP="006D2DF4">
            <w:pPr>
              <w:pStyle w:val="Tablebody"/>
              <w:rPr>
                <w:color w:val="FF0000"/>
              </w:rPr>
            </w:pPr>
            <w:r w:rsidRPr="00785A8C">
              <w:rPr>
                <w:color w:val="FF0000"/>
              </w:rPr>
              <w:t>13/08/24</w:t>
            </w:r>
          </w:p>
        </w:tc>
      </w:tr>
      <w:tr w:rsidR="008A2670" w14:paraId="048B57D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7673449" w14:textId="77777777" w:rsidR="008A2670" w:rsidRPr="00800645" w:rsidRDefault="008A2670" w:rsidP="006D2DF4">
            <w:pPr>
              <w:pStyle w:val="Tablebody"/>
            </w:pPr>
            <w:r w:rsidRPr="00800645">
              <w:t>1</w:t>
            </w:r>
            <w:r>
              <w:t>78</w:t>
            </w:r>
          </w:p>
        </w:tc>
        <w:tc>
          <w:tcPr>
            <w:tcW w:w="1246" w:type="dxa"/>
          </w:tcPr>
          <w:p w14:paraId="6D4D854C" w14:textId="77777777" w:rsidR="008A2670" w:rsidRPr="00800645" w:rsidRDefault="008A2670" w:rsidP="006D2DF4">
            <w:pPr>
              <w:pStyle w:val="Tablebody"/>
            </w:pPr>
            <w:r w:rsidRPr="00800645">
              <w:t>01/08/24</w:t>
            </w:r>
          </w:p>
        </w:tc>
        <w:tc>
          <w:tcPr>
            <w:tcW w:w="1461" w:type="dxa"/>
          </w:tcPr>
          <w:p w14:paraId="51FF97F7" w14:textId="77777777" w:rsidR="008A2670" w:rsidRPr="00800645" w:rsidRDefault="008A2670" w:rsidP="006D2DF4">
            <w:pPr>
              <w:pStyle w:val="Tablebody"/>
            </w:pPr>
            <w:r w:rsidRPr="00800645">
              <w:t>EDU</w:t>
            </w:r>
          </w:p>
        </w:tc>
        <w:tc>
          <w:tcPr>
            <w:tcW w:w="3305" w:type="dxa"/>
          </w:tcPr>
          <w:p w14:paraId="5575B32C" w14:textId="77777777" w:rsidR="008A2670" w:rsidRPr="00800645" w:rsidRDefault="008A2670" w:rsidP="006D2DF4">
            <w:pPr>
              <w:pStyle w:val="Tablebody"/>
            </w:pPr>
            <w:r w:rsidRPr="00800645">
              <w:t>Global conflict policies and guidance</w:t>
            </w:r>
          </w:p>
        </w:tc>
        <w:tc>
          <w:tcPr>
            <w:tcW w:w="1154" w:type="dxa"/>
          </w:tcPr>
          <w:p w14:paraId="1F679406" w14:textId="77777777" w:rsidR="008A2670" w:rsidRPr="00800645" w:rsidRDefault="008A2670" w:rsidP="006D2DF4">
            <w:pPr>
              <w:pStyle w:val="Tablebody"/>
            </w:pPr>
            <w:r w:rsidRPr="00800645">
              <w:t>07/08/24</w:t>
            </w:r>
          </w:p>
        </w:tc>
        <w:tc>
          <w:tcPr>
            <w:tcW w:w="1318" w:type="dxa"/>
          </w:tcPr>
          <w:p w14:paraId="63A67961" w14:textId="77777777" w:rsidR="008A2670" w:rsidRPr="00800645" w:rsidRDefault="008A2670" w:rsidP="006D2DF4">
            <w:pPr>
              <w:pStyle w:val="Tablebody"/>
            </w:pPr>
            <w:r w:rsidRPr="00800645">
              <w:rPr>
                <w:color w:val="FF0000"/>
              </w:rPr>
              <w:t xml:space="preserve">09/08/24 </w:t>
            </w:r>
          </w:p>
        </w:tc>
      </w:tr>
      <w:tr w:rsidR="008A2670" w14:paraId="239F3B04"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0B62953" w14:textId="77777777" w:rsidR="008A2670" w:rsidRDefault="008A2670" w:rsidP="006D2DF4">
            <w:pPr>
              <w:pStyle w:val="Tablebody"/>
            </w:pPr>
            <w:r>
              <w:t>179</w:t>
            </w:r>
          </w:p>
        </w:tc>
        <w:tc>
          <w:tcPr>
            <w:tcW w:w="1246" w:type="dxa"/>
          </w:tcPr>
          <w:p w14:paraId="175C3AE8" w14:textId="77777777" w:rsidR="008A2670" w:rsidRDefault="008A2670" w:rsidP="006D2DF4">
            <w:pPr>
              <w:pStyle w:val="Tablebody"/>
            </w:pPr>
            <w:r>
              <w:t>01/08/24</w:t>
            </w:r>
          </w:p>
        </w:tc>
        <w:tc>
          <w:tcPr>
            <w:tcW w:w="1461" w:type="dxa"/>
          </w:tcPr>
          <w:p w14:paraId="484CA388" w14:textId="77777777" w:rsidR="008A2670" w:rsidRDefault="008A2670" w:rsidP="006D2DF4">
            <w:pPr>
              <w:pStyle w:val="Tablebody"/>
            </w:pPr>
            <w:r>
              <w:t>DPP</w:t>
            </w:r>
          </w:p>
        </w:tc>
        <w:tc>
          <w:tcPr>
            <w:tcW w:w="3305" w:type="dxa"/>
          </w:tcPr>
          <w:p w14:paraId="3F2A7CA9" w14:textId="77777777" w:rsidR="008A2670" w:rsidRDefault="008A2670" w:rsidP="006D2DF4">
            <w:pPr>
              <w:pStyle w:val="Tablebody"/>
            </w:pPr>
            <w:r>
              <w:t>Age of criminal responsibility</w:t>
            </w:r>
          </w:p>
        </w:tc>
        <w:tc>
          <w:tcPr>
            <w:tcW w:w="1154" w:type="dxa"/>
          </w:tcPr>
          <w:p w14:paraId="5BFD3A95" w14:textId="77777777" w:rsidR="008A2670" w:rsidRDefault="008A2670" w:rsidP="006D2DF4">
            <w:pPr>
              <w:pStyle w:val="Tablebody"/>
            </w:pPr>
            <w:r>
              <w:t>06/08/24</w:t>
            </w:r>
          </w:p>
        </w:tc>
        <w:tc>
          <w:tcPr>
            <w:tcW w:w="1318" w:type="dxa"/>
          </w:tcPr>
          <w:p w14:paraId="1CBD4225" w14:textId="77777777" w:rsidR="008A2670" w:rsidRDefault="008A2670" w:rsidP="006D2DF4">
            <w:pPr>
              <w:pStyle w:val="Tablebody"/>
            </w:pPr>
            <w:r>
              <w:t>05/08/24</w:t>
            </w:r>
          </w:p>
        </w:tc>
      </w:tr>
      <w:tr w:rsidR="008A2670" w14:paraId="36C7478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EA7DD6C" w14:textId="77777777" w:rsidR="008A2670" w:rsidRDefault="008A2670" w:rsidP="006D2DF4">
            <w:pPr>
              <w:pStyle w:val="Tablebody"/>
            </w:pPr>
            <w:r>
              <w:t>180</w:t>
            </w:r>
          </w:p>
        </w:tc>
        <w:tc>
          <w:tcPr>
            <w:tcW w:w="1246" w:type="dxa"/>
          </w:tcPr>
          <w:p w14:paraId="78E65152" w14:textId="77777777" w:rsidR="008A2670" w:rsidRDefault="008A2670" w:rsidP="006D2DF4">
            <w:pPr>
              <w:pStyle w:val="Tablebody"/>
            </w:pPr>
            <w:r>
              <w:t>01/08/24</w:t>
            </w:r>
          </w:p>
        </w:tc>
        <w:tc>
          <w:tcPr>
            <w:tcW w:w="1461" w:type="dxa"/>
          </w:tcPr>
          <w:p w14:paraId="36CAB5DE" w14:textId="77777777" w:rsidR="008A2670" w:rsidRDefault="008A2670" w:rsidP="006D2DF4">
            <w:pPr>
              <w:pStyle w:val="Tablebody"/>
            </w:pPr>
            <w:r>
              <w:t>PTG</w:t>
            </w:r>
          </w:p>
        </w:tc>
        <w:tc>
          <w:tcPr>
            <w:tcW w:w="3305" w:type="dxa"/>
          </w:tcPr>
          <w:p w14:paraId="19AFE1E3" w14:textId="77777777" w:rsidR="008A2670" w:rsidRDefault="008A2670" w:rsidP="006D2DF4">
            <w:pPr>
              <w:pStyle w:val="Tablebody"/>
            </w:pPr>
            <w:r>
              <w:t>Rent costs</w:t>
            </w:r>
          </w:p>
        </w:tc>
        <w:tc>
          <w:tcPr>
            <w:tcW w:w="1154" w:type="dxa"/>
          </w:tcPr>
          <w:p w14:paraId="0B798BF2" w14:textId="77777777" w:rsidR="008A2670" w:rsidRDefault="008A2670" w:rsidP="006D2DF4">
            <w:pPr>
              <w:pStyle w:val="Tablebody"/>
            </w:pPr>
            <w:r>
              <w:t>06/08/24</w:t>
            </w:r>
          </w:p>
        </w:tc>
        <w:tc>
          <w:tcPr>
            <w:tcW w:w="1318" w:type="dxa"/>
          </w:tcPr>
          <w:p w14:paraId="50FA8B85" w14:textId="77777777" w:rsidR="008A2670" w:rsidRPr="00785A8C" w:rsidRDefault="008A2670" w:rsidP="006D2DF4">
            <w:pPr>
              <w:pStyle w:val="Tablebody"/>
              <w:rPr>
                <w:color w:val="FF0000"/>
              </w:rPr>
            </w:pPr>
            <w:r w:rsidRPr="00785A8C">
              <w:rPr>
                <w:color w:val="FF0000"/>
              </w:rPr>
              <w:t>07/08/24</w:t>
            </w:r>
          </w:p>
        </w:tc>
      </w:tr>
      <w:tr w:rsidR="008A2670" w14:paraId="4DD90C8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60FFA8F" w14:textId="77777777" w:rsidR="008A2670" w:rsidRDefault="008A2670" w:rsidP="006D2DF4">
            <w:pPr>
              <w:pStyle w:val="Tablebody"/>
            </w:pPr>
            <w:r>
              <w:t>181</w:t>
            </w:r>
          </w:p>
        </w:tc>
        <w:tc>
          <w:tcPr>
            <w:tcW w:w="1246" w:type="dxa"/>
          </w:tcPr>
          <w:p w14:paraId="7E0C04BB" w14:textId="77777777" w:rsidR="008A2670" w:rsidRDefault="008A2670" w:rsidP="006D2DF4">
            <w:pPr>
              <w:pStyle w:val="Tablebody"/>
            </w:pPr>
            <w:r>
              <w:t>01/08/24</w:t>
            </w:r>
          </w:p>
        </w:tc>
        <w:tc>
          <w:tcPr>
            <w:tcW w:w="1461" w:type="dxa"/>
          </w:tcPr>
          <w:p w14:paraId="2E1E7066" w14:textId="77777777" w:rsidR="008A2670" w:rsidRDefault="008A2670" w:rsidP="006D2DF4">
            <w:pPr>
              <w:pStyle w:val="Tablebody"/>
            </w:pPr>
            <w:r>
              <w:t>PTG</w:t>
            </w:r>
          </w:p>
        </w:tc>
        <w:tc>
          <w:tcPr>
            <w:tcW w:w="3305" w:type="dxa"/>
          </w:tcPr>
          <w:p w14:paraId="60CAB346" w14:textId="77777777" w:rsidR="008A2670" w:rsidRDefault="008A2670" w:rsidP="006D2DF4">
            <w:pPr>
              <w:pStyle w:val="Tablebody"/>
            </w:pPr>
            <w:r>
              <w:t>Private manager numbers</w:t>
            </w:r>
          </w:p>
        </w:tc>
        <w:tc>
          <w:tcPr>
            <w:tcW w:w="1154" w:type="dxa"/>
          </w:tcPr>
          <w:p w14:paraId="5B4C6370" w14:textId="77777777" w:rsidR="008A2670" w:rsidRDefault="008A2670" w:rsidP="006D2DF4">
            <w:pPr>
              <w:pStyle w:val="Tablebody"/>
            </w:pPr>
            <w:r>
              <w:t>06/08/24</w:t>
            </w:r>
          </w:p>
        </w:tc>
        <w:tc>
          <w:tcPr>
            <w:tcW w:w="1318" w:type="dxa"/>
          </w:tcPr>
          <w:p w14:paraId="1C8FA5D1" w14:textId="77777777" w:rsidR="008A2670" w:rsidRPr="00785A8C" w:rsidRDefault="008A2670" w:rsidP="006D2DF4">
            <w:pPr>
              <w:pStyle w:val="Tablebody"/>
              <w:rPr>
                <w:color w:val="FF0000"/>
              </w:rPr>
            </w:pPr>
            <w:r w:rsidRPr="00785A8C">
              <w:rPr>
                <w:color w:val="FF0000"/>
              </w:rPr>
              <w:t>07/08/24</w:t>
            </w:r>
          </w:p>
        </w:tc>
      </w:tr>
      <w:tr w:rsidR="008A2670" w14:paraId="6256712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AC198F1" w14:textId="77777777" w:rsidR="008A2670" w:rsidRDefault="008A2670" w:rsidP="006D2DF4">
            <w:pPr>
              <w:pStyle w:val="Tablebody"/>
            </w:pPr>
            <w:r>
              <w:t>182</w:t>
            </w:r>
          </w:p>
        </w:tc>
        <w:tc>
          <w:tcPr>
            <w:tcW w:w="1246" w:type="dxa"/>
          </w:tcPr>
          <w:p w14:paraId="1015147E" w14:textId="77777777" w:rsidR="008A2670" w:rsidRDefault="008A2670" w:rsidP="006D2DF4">
            <w:pPr>
              <w:pStyle w:val="Tablebody"/>
            </w:pPr>
            <w:r>
              <w:t>01/08/24</w:t>
            </w:r>
          </w:p>
        </w:tc>
        <w:tc>
          <w:tcPr>
            <w:tcW w:w="1461" w:type="dxa"/>
          </w:tcPr>
          <w:p w14:paraId="13BFEF6E" w14:textId="77777777" w:rsidR="008A2670" w:rsidRDefault="008A2670" w:rsidP="006D2DF4">
            <w:pPr>
              <w:pStyle w:val="Tablebody"/>
            </w:pPr>
            <w:r>
              <w:t>Electoral Commissioner</w:t>
            </w:r>
          </w:p>
        </w:tc>
        <w:tc>
          <w:tcPr>
            <w:tcW w:w="3305" w:type="dxa"/>
          </w:tcPr>
          <w:p w14:paraId="455117A4" w14:textId="77777777" w:rsidR="008A2670" w:rsidRDefault="008A2670" w:rsidP="006D2DF4">
            <w:pPr>
              <w:pStyle w:val="Tablebody"/>
            </w:pPr>
            <w:r w:rsidRPr="00A067C4">
              <w:t>Proposed ban on developer donations and legal advice</w:t>
            </w:r>
          </w:p>
        </w:tc>
        <w:tc>
          <w:tcPr>
            <w:tcW w:w="1154" w:type="dxa"/>
          </w:tcPr>
          <w:p w14:paraId="5304CFC2" w14:textId="77777777" w:rsidR="008A2670" w:rsidRDefault="008A2670" w:rsidP="006D2DF4">
            <w:pPr>
              <w:pStyle w:val="Tablebody"/>
            </w:pPr>
            <w:r>
              <w:t>06/08/24</w:t>
            </w:r>
          </w:p>
        </w:tc>
        <w:tc>
          <w:tcPr>
            <w:tcW w:w="1318" w:type="dxa"/>
          </w:tcPr>
          <w:p w14:paraId="7AA335DE" w14:textId="77777777" w:rsidR="008A2670" w:rsidRDefault="008A2670" w:rsidP="006D2DF4">
            <w:pPr>
              <w:pStyle w:val="Tablebody"/>
            </w:pPr>
            <w:r>
              <w:t>06/08/24</w:t>
            </w:r>
          </w:p>
        </w:tc>
      </w:tr>
      <w:tr w:rsidR="008A2670" w14:paraId="0385BFAC"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94071A3" w14:textId="77777777" w:rsidR="008A2670" w:rsidRDefault="008A2670" w:rsidP="006D2DF4">
            <w:pPr>
              <w:pStyle w:val="Tablebody"/>
            </w:pPr>
            <w:r>
              <w:t>183</w:t>
            </w:r>
          </w:p>
        </w:tc>
        <w:tc>
          <w:tcPr>
            <w:tcW w:w="1246" w:type="dxa"/>
          </w:tcPr>
          <w:p w14:paraId="28544D16" w14:textId="77777777" w:rsidR="008A2670" w:rsidRDefault="008A2670" w:rsidP="006D2DF4">
            <w:pPr>
              <w:pStyle w:val="Tablebody"/>
            </w:pPr>
            <w:r>
              <w:t>01/08/24</w:t>
            </w:r>
          </w:p>
        </w:tc>
        <w:tc>
          <w:tcPr>
            <w:tcW w:w="1461" w:type="dxa"/>
          </w:tcPr>
          <w:p w14:paraId="451E1AC9" w14:textId="77777777" w:rsidR="008A2670" w:rsidRDefault="008A2670" w:rsidP="006D2DF4">
            <w:pPr>
              <w:pStyle w:val="Tablebody"/>
            </w:pPr>
            <w:r>
              <w:t>CSD</w:t>
            </w:r>
          </w:p>
        </w:tc>
        <w:tc>
          <w:tcPr>
            <w:tcW w:w="3305" w:type="dxa"/>
          </w:tcPr>
          <w:p w14:paraId="2EF66A09" w14:textId="77777777" w:rsidR="008A2670" w:rsidRPr="00A067C4" w:rsidRDefault="008A2670" w:rsidP="006D2DF4">
            <w:pPr>
              <w:pStyle w:val="Tablebody"/>
            </w:pPr>
            <w:r w:rsidRPr="006166FD">
              <w:t>Aboriginal Community Controlled Organisations</w:t>
            </w:r>
          </w:p>
        </w:tc>
        <w:tc>
          <w:tcPr>
            <w:tcW w:w="1154" w:type="dxa"/>
          </w:tcPr>
          <w:p w14:paraId="3E4EAD04" w14:textId="77777777" w:rsidR="008A2670" w:rsidRDefault="008A2670" w:rsidP="006D2DF4">
            <w:pPr>
              <w:pStyle w:val="Tablebody"/>
            </w:pPr>
            <w:r>
              <w:t>06/08/24</w:t>
            </w:r>
          </w:p>
        </w:tc>
        <w:tc>
          <w:tcPr>
            <w:tcW w:w="1318" w:type="dxa"/>
          </w:tcPr>
          <w:p w14:paraId="6B5052CF" w14:textId="77777777" w:rsidR="008A2670" w:rsidRDefault="008A2670" w:rsidP="006D2DF4">
            <w:pPr>
              <w:pStyle w:val="Tablebody"/>
            </w:pPr>
            <w:r w:rsidRPr="00785A8C">
              <w:rPr>
                <w:color w:val="FF0000"/>
              </w:rPr>
              <w:t>07/08/24</w:t>
            </w:r>
          </w:p>
        </w:tc>
      </w:tr>
      <w:tr w:rsidR="008C2313" w:rsidRPr="00C50F8B" w14:paraId="6630B3F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D16CF53" w14:textId="77777777" w:rsidR="008A2670" w:rsidRPr="00C50F8B" w:rsidRDefault="008A2670" w:rsidP="006D2DF4">
            <w:pPr>
              <w:pStyle w:val="Tablebody"/>
            </w:pPr>
            <w:r w:rsidRPr="00C50F8B">
              <w:t>184</w:t>
            </w:r>
          </w:p>
        </w:tc>
        <w:tc>
          <w:tcPr>
            <w:tcW w:w="1246" w:type="dxa"/>
          </w:tcPr>
          <w:p w14:paraId="2F1C7294" w14:textId="77777777" w:rsidR="008A2670" w:rsidRPr="00C50F8B" w:rsidRDefault="008A2670" w:rsidP="006D2DF4">
            <w:pPr>
              <w:pStyle w:val="Tablebody"/>
            </w:pPr>
            <w:r w:rsidRPr="00C50F8B">
              <w:t>03/08/24</w:t>
            </w:r>
          </w:p>
        </w:tc>
        <w:tc>
          <w:tcPr>
            <w:tcW w:w="1461" w:type="dxa"/>
          </w:tcPr>
          <w:p w14:paraId="71645FEB" w14:textId="77777777" w:rsidR="008A2670" w:rsidRPr="00C50F8B" w:rsidRDefault="008A2670" w:rsidP="006D2DF4">
            <w:pPr>
              <w:pStyle w:val="Tablebody"/>
            </w:pPr>
            <w:r w:rsidRPr="00C50F8B">
              <w:t>CMCD</w:t>
            </w:r>
          </w:p>
        </w:tc>
        <w:tc>
          <w:tcPr>
            <w:tcW w:w="3305" w:type="dxa"/>
          </w:tcPr>
          <w:p w14:paraId="32C0B781" w14:textId="77777777" w:rsidR="008A2670" w:rsidRPr="00C50F8B" w:rsidRDefault="008A2670" w:rsidP="006D2DF4">
            <w:pPr>
              <w:pStyle w:val="Tablebody"/>
            </w:pPr>
            <w:r w:rsidRPr="00C50F8B">
              <w:t>Aboriginal and Torres Strait Islander Employment Framework</w:t>
            </w:r>
          </w:p>
        </w:tc>
        <w:tc>
          <w:tcPr>
            <w:tcW w:w="1154" w:type="dxa"/>
          </w:tcPr>
          <w:p w14:paraId="264C9087" w14:textId="77777777" w:rsidR="008A2670" w:rsidRPr="00C50F8B" w:rsidRDefault="008A2670" w:rsidP="006D2DF4">
            <w:pPr>
              <w:pStyle w:val="Tablebody"/>
            </w:pPr>
            <w:r w:rsidRPr="00C50F8B">
              <w:t>08/08/24</w:t>
            </w:r>
          </w:p>
        </w:tc>
        <w:tc>
          <w:tcPr>
            <w:tcW w:w="1318" w:type="dxa"/>
          </w:tcPr>
          <w:p w14:paraId="62515B84" w14:textId="77777777" w:rsidR="008A2670" w:rsidRPr="00C50F8B" w:rsidRDefault="008A2670" w:rsidP="006D2DF4">
            <w:pPr>
              <w:pStyle w:val="Tablebody"/>
            </w:pPr>
            <w:r w:rsidRPr="00C50F8B">
              <w:rPr>
                <w:color w:val="FF0000"/>
              </w:rPr>
              <w:t>Not received</w:t>
            </w:r>
          </w:p>
        </w:tc>
      </w:tr>
      <w:tr w:rsidR="008C2313" w:rsidRPr="00C50F8B" w14:paraId="057CD96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573E7FC" w14:textId="77777777" w:rsidR="008A2670" w:rsidRPr="00C50F8B" w:rsidRDefault="008A2670" w:rsidP="006D2DF4">
            <w:pPr>
              <w:pStyle w:val="Tablebody"/>
            </w:pPr>
            <w:r w:rsidRPr="00C50F8B">
              <w:t>185</w:t>
            </w:r>
          </w:p>
        </w:tc>
        <w:tc>
          <w:tcPr>
            <w:tcW w:w="1246" w:type="dxa"/>
          </w:tcPr>
          <w:p w14:paraId="7A979AAA" w14:textId="77777777" w:rsidR="008A2670" w:rsidRPr="00C50F8B" w:rsidRDefault="008A2670" w:rsidP="006D2DF4">
            <w:pPr>
              <w:pStyle w:val="Tablebody"/>
            </w:pPr>
            <w:r w:rsidRPr="00C50F8B">
              <w:t>01/08/24</w:t>
            </w:r>
          </w:p>
        </w:tc>
        <w:tc>
          <w:tcPr>
            <w:tcW w:w="1461" w:type="dxa"/>
          </w:tcPr>
          <w:p w14:paraId="25157028" w14:textId="77777777" w:rsidR="008A2670" w:rsidRPr="00C50F8B" w:rsidRDefault="008A2670" w:rsidP="006D2DF4">
            <w:pPr>
              <w:pStyle w:val="Tablebody"/>
            </w:pPr>
            <w:r w:rsidRPr="00C50F8B">
              <w:t>EPSDD</w:t>
            </w:r>
          </w:p>
        </w:tc>
        <w:tc>
          <w:tcPr>
            <w:tcW w:w="3305" w:type="dxa"/>
          </w:tcPr>
          <w:p w14:paraId="427C86DF" w14:textId="77777777" w:rsidR="008A2670" w:rsidRPr="00C50F8B" w:rsidRDefault="008A2670" w:rsidP="006D2DF4">
            <w:pPr>
              <w:pStyle w:val="Tablebody"/>
            </w:pPr>
            <w:r w:rsidRPr="00C50F8B">
              <w:t>Heritage nomination dismissal and time frame for DA approval</w:t>
            </w:r>
          </w:p>
        </w:tc>
        <w:tc>
          <w:tcPr>
            <w:tcW w:w="1154" w:type="dxa"/>
          </w:tcPr>
          <w:p w14:paraId="3E4EF8C5" w14:textId="77777777" w:rsidR="008A2670" w:rsidRPr="00C50F8B" w:rsidRDefault="008A2670" w:rsidP="006D2DF4">
            <w:pPr>
              <w:pStyle w:val="Tablebody"/>
            </w:pPr>
            <w:r w:rsidRPr="00C50F8B">
              <w:t>06/08/24</w:t>
            </w:r>
          </w:p>
        </w:tc>
        <w:tc>
          <w:tcPr>
            <w:tcW w:w="1318" w:type="dxa"/>
          </w:tcPr>
          <w:p w14:paraId="76AA7CA6" w14:textId="77777777" w:rsidR="008A2670" w:rsidRPr="00C50F8B" w:rsidRDefault="008A2670" w:rsidP="006D2DF4">
            <w:pPr>
              <w:pStyle w:val="Tablebody"/>
            </w:pPr>
            <w:r w:rsidRPr="00C50F8B">
              <w:t>06/08/24</w:t>
            </w:r>
          </w:p>
        </w:tc>
      </w:tr>
      <w:tr w:rsidR="008C2313" w:rsidRPr="00C50F8B" w14:paraId="288E72AE"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1AD09E1" w14:textId="77777777" w:rsidR="008A2670" w:rsidRPr="00C50F8B" w:rsidRDefault="008A2670" w:rsidP="006D2DF4">
            <w:pPr>
              <w:pStyle w:val="Tablebody"/>
            </w:pPr>
            <w:r w:rsidRPr="00C50F8B">
              <w:t>186</w:t>
            </w:r>
          </w:p>
        </w:tc>
        <w:tc>
          <w:tcPr>
            <w:tcW w:w="1246" w:type="dxa"/>
          </w:tcPr>
          <w:p w14:paraId="0660BED4" w14:textId="77777777" w:rsidR="008A2670" w:rsidRPr="00C50F8B" w:rsidRDefault="008A2670" w:rsidP="006D2DF4">
            <w:pPr>
              <w:pStyle w:val="Tablebody"/>
            </w:pPr>
            <w:r w:rsidRPr="00C50F8B">
              <w:t>01/08/24</w:t>
            </w:r>
          </w:p>
        </w:tc>
        <w:tc>
          <w:tcPr>
            <w:tcW w:w="1461" w:type="dxa"/>
          </w:tcPr>
          <w:p w14:paraId="4885866F" w14:textId="77777777" w:rsidR="008A2670" w:rsidRPr="00C50F8B" w:rsidRDefault="008A2670" w:rsidP="006D2DF4">
            <w:pPr>
              <w:pStyle w:val="Tablebody"/>
            </w:pPr>
            <w:r w:rsidRPr="00C50F8B">
              <w:t>CMTEDD</w:t>
            </w:r>
          </w:p>
        </w:tc>
        <w:tc>
          <w:tcPr>
            <w:tcW w:w="3305" w:type="dxa"/>
          </w:tcPr>
          <w:p w14:paraId="45832BBD" w14:textId="77777777" w:rsidR="008A2670" w:rsidRPr="00C50F8B" w:rsidRDefault="008A2670" w:rsidP="006D2DF4">
            <w:pPr>
              <w:pStyle w:val="Tablebody"/>
            </w:pPr>
            <w:r w:rsidRPr="00C50F8B">
              <w:t>Preliminary Assessments</w:t>
            </w:r>
          </w:p>
        </w:tc>
        <w:tc>
          <w:tcPr>
            <w:tcW w:w="1154" w:type="dxa"/>
          </w:tcPr>
          <w:p w14:paraId="5431BC37" w14:textId="77777777" w:rsidR="008A2670" w:rsidRPr="00C50F8B" w:rsidRDefault="008A2670" w:rsidP="006D2DF4">
            <w:pPr>
              <w:pStyle w:val="Tablebody"/>
            </w:pPr>
            <w:r w:rsidRPr="00C50F8B">
              <w:t>08/09/24</w:t>
            </w:r>
          </w:p>
        </w:tc>
        <w:tc>
          <w:tcPr>
            <w:tcW w:w="1318" w:type="dxa"/>
          </w:tcPr>
          <w:p w14:paraId="130E598F" w14:textId="77777777" w:rsidR="008A2670" w:rsidRPr="00C50F8B" w:rsidRDefault="008A2670" w:rsidP="006D2DF4">
            <w:pPr>
              <w:pStyle w:val="Tablebody"/>
            </w:pPr>
            <w:r w:rsidRPr="00C50F8B">
              <w:rPr>
                <w:color w:val="FF0000"/>
              </w:rPr>
              <w:t>09/08/24</w:t>
            </w:r>
          </w:p>
        </w:tc>
      </w:tr>
      <w:tr w:rsidR="008C2313" w:rsidRPr="00C50F8B" w14:paraId="2F675FAD"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BD24BBC" w14:textId="77777777" w:rsidR="008A2670" w:rsidRPr="00C50F8B" w:rsidRDefault="008A2670" w:rsidP="006D2DF4">
            <w:pPr>
              <w:pStyle w:val="Tablebody"/>
            </w:pPr>
            <w:r w:rsidRPr="00C50F8B">
              <w:t>187</w:t>
            </w:r>
          </w:p>
        </w:tc>
        <w:tc>
          <w:tcPr>
            <w:tcW w:w="1246" w:type="dxa"/>
          </w:tcPr>
          <w:p w14:paraId="4DB052EC" w14:textId="77777777" w:rsidR="008A2670" w:rsidRPr="00C50F8B" w:rsidRDefault="008A2670" w:rsidP="006D2DF4">
            <w:pPr>
              <w:pStyle w:val="Tablebody"/>
            </w:pPr>
            <w:r w:rsidRPr="00C50F8B">
              <w:t>02/08/24</w:t>
            </w:r>
          </w:p>
        </w:tc>
        <w:tc>
          <w:tcPr>
            <w:tcW w:w="1461" w:type="dxa"/>
          </w:tcPr>
          <w:p w14:paraId="006A09AB" w14:textId="77777777" w:rsidR="008A2670" w:rsidRPr="00C50F8B" w:rsidRDefault="008A2670" w:rsidP="006D2DF4">
            <w:pPr>
              <w:pStyle w:val="Tablebody"/>
            </w:pPr>
            <w:r w:rsidRPr="00C50F8B">
              <w:t>CMTEDD</w:t>
            </w:r>
          </w:p>
        </w:tc>
        <w:tc>
          <w:tcPr>
            <w:tcW w:w="3305" w:type="dxa"/>
          </w:tcPr>
          <w:p w14:paraId="7F01A81A" w14:textId="77777777" w:rsidR="008A2670" w:rsidRPr="00C50F8B" w:rsidRDefault="008A2670" w:rsidP="006D2DF4">
            <w:pPr>
              <w:pStyle w:val="Tablebody"/>
            </w:pPr>
            <w:r w:rsidRPr="00C50F8B">
              <w:t>Bullying and harassment claims at WorkSafe</w:t>
            </w:r>
          </w:p>
        </w:tc>
        <w:tc>
          <w:tcPr>
            <w:tcW w:w="1154" w:type="dxa"/>
          </w:tcPr>
          <w:p w14:paraId="7D9AFC7B" w14:textId="77777777" w:rsidR="008A2670" w:rsidRPr="00C50F8B" w:rsidRDefault="008A2670" w:rsidP="006D2DF4">
            <w:pPr>
              <w:pStyle w:val="Tablebody"/>
            </w:pPr>
            <w:r w:rsidRPr="00C50F8B">
              <w:t>08/08/24</w:t>
            </w:r>
          </w:p>
        </w:tc>
        <w:tc>
          <w:tcPr>
            <w:tcW w:w="1318" w:type="dxa"/>
          </w:tcPr>
          <w:p w14:paraId="3DD4FFD5" w14:textId="77777777" w:rsidR="008A2670" w:rsidRPr="00C50F8B" w:rsidRDefault="008A2670" w:rsidP="006D2DF4">
            <w:pPr>
              <w:pStyle w:val="Tablebody"/>
            </w:pPr>
            <w:r w:rsidRPr="00C50F8B">
              <w:rPr>
                <w:color w:val="FF0000"/>
              </w:rPr>
              <w:t>09/08/24</w:t>
            </w:r>
          </w:p>
        </w:tc>
      </w:tr>
      <w:tr w:rsidR="008C2313" w:rsidRPr="00C50F8B" w14:paraId="4D9A00C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BCE4CC3" w14:textId="77777777" w:rsidR="008A2670" w:rsidRPr="00C50F8B" w:rsidRDefault="008A2670" w:rsidP="006D2DF4">
            <w:pPr>
              <w:pStyle w:val="Tablebody"/>
            </w:pPr>
            <w:r w:rsidRPr="00C50F8B">
              <w:t>188</w:t>
            </w:r>
          </w:p>
        </w:tc>
        <w:tc>
          <w:tcPr>
            <w:tcW w:w="1246" w:type="dxa"/>
          </w:tcPr>
          <w:p w14:paraId="2463914F" w14:textId="77777777" w:rsidR="008A2670" w:rsidRPr="00C50F8B" w:rsidRDefault="008A2670" w:rsidP="006D2DF4">
            <w:pPr>
              <w:pStyle w:val="Tablebody"/>
            </w:pPr>
            <w:r w:rsidRPr="00C50F8B">
              <w:t>01/08/24</w:t>
            </w:r>
          </w:p>
        </w:tc>
        <w:tc>
          <w:tcPr>
            <w:tcW w:w="1461" w:type="dxa"/>
          </w:tcPr>
          <w:p w14:paraId="1ACA4D95" w14:textId="77777777" w:rsidR="008A2670" w:rsidRPr="00C50F8B" w:rsidRDefault="008A2670" w:rsidP="006D2DF4">
            <w:pPr>
              <w:pStyle w:val="Tablebody"/>
            </w:pPr>
            <w:r w:rsidRPr="00C50F8B">
              <w:t>EDU</w:t>
            </w:r>
          </w:p>
        </w:tc>
        <w:tc>
          <w:tcPr>
            <w:tcW w:w="3305" w:type="dxa"/>
          </w:tcPr>
          <w:p w14:paraId="5E0F0459" w14:textId="77777777" w:rsidR="008A2670" w:rsidRPr="00C50F8B" w:rsidRDefault="008A2670" w:rsidP="006D2DF4">
            <w:pPr>
              <w:pStyle w:val="Tablebody"/>
            </w:pPr>
            <w:r w:rsidRPr="00C50F8B">
              <w:t>Aboriginal and Torres Strait Islander Students</w:t>
            </w:r>
          </w:p>
        </w:tc>
        <w:tc>
          <w:tcPr>
            <w:tcW w:w="1154" w:type="dxa"/>
          </w:tcPr>
          <w:p w14:paraId="0126C585" w14:textId="77777777" w:rsidR="008A2670" w:rsidRPr="00C50F8B" w:rsidRDefault="008A2670" w:rsidP="006D2DF4">
            <w:pPr>
              <w:pStyle w:val="Tablebody"/>
            </w:pPr>
            <w:r w:rsidRPr="00C50F8B">
              <w:t>07/08/24</w:t>
            </w:r>
          </w:p>
        </w:tc>
        <w:tc>
          <w:tcPr>
            <w:tcW w:w="1318" w:type="dxa"/>
          </w:tcPr>
          <w:p w14:paraId="4774241B" w14:textId="77777777" w:rsidR="008A2670" w:rsidRPr="00C50F8B" w:rsidRDefault="008A2670" w:rsidP="006D2DF4">
            <w:pPr>
              <w:pStyle w:val="Tablebody"/>
            </w:pPr>
            <w:r w:rsidRPr="00C50F8B">
              <w:rPr>
                <w:color w:val="FF0000"/>
              </w:rPr>
              <w:t>13/08/24</w:t>
            </w:r>
          </w:p>
        </w:tc>
      </w:tr>
      <w:tr w:rsidR="008C2313" w:rsidRPr="00C50F8B" w14:paraId="0ED9A52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81C4628" w14:textId="77777777" w:rsidR="008A2670" w:rsidRPr="00C50F8B" w:rsidRDefault="008A2670" w:rsidP="006D2DF4">
            <w:pPr>
              <w:pStyle w:val="Tablebody"/>
            </w:pPr>
            <w:r w:rsidRPr="00C50F8B">
              <w:t>193</w:t>
            </w:r>
          </w:p>
        </w:tc>
        <w:tc>
          <w:tcPr>
            <w:tcW w:w="1246" w:type="dxa"/>
          </w:tcPr>
          <w:p w14:paraId="5FBC3609" w14:textId="77777777" w:rsidR="008A2670" w:rsidRPr="00C50F8B" w:rsidRDefault="008A2670" w:rsidP="006D2DF4">
            <w:pPr>
              <w:pStyle w:val="Tablebody"/>
            </w:pPr>
            <w:r w:rsidRPr="00C50F8B">
              <w:t>05/08/24</w:t>
            </w:r>
          </w:p>
        </w:tc>
        <w:tc>
          <w:tcPr>
            <w:tcW w:w="1461" w:type="dxa"/>
          </w:tcPr>
          <w:p w14:paraId="5271D860" w14:textId="77777777" w:rsidR="008A2670" w:rsidRPr="00C50F8B" w:rsidRDefault="008A2670" w:rsidP="006D2DF4">
            <w:pPr>
              <w:pStyle w:val="Tablebody"/>
            </w:pPr>
            <w:r w:rsidRPr="00C50F8B">
              <w:t>EPSDD</w:t>
            </w:r>
          </w:p>
        </w:tc>
        <w:tc>
          <w:tcPr>
            <w:tcW w:w="3305" w:type="dxa"/>
          </w:tcPr>
          <w:p w14:paraId="7486C44C" w14:textId="77777777" w:rsidR="008A2670" w:rsidRPr="00C50F8B" w:rsidRDefault="008A2670" w:rsidP="006D2DF4">
            <w:pPr>
              <w:pStyle w:val="Tablebody"/>
            </w:pPr>
            <w:r w:rsidRPr="00C50F8B">
              <w:t>Consultation with CFMEU</w:t>
            </w:r>
          </w:p>
        </w:tc>
        <w:tc>
          <w:tcPr>
            <w:tcW w:w="1154" w:type="dxa"/>
          </w:tcPr>
          <w:p w14:paraId="71258740" w14:textId="77777777" w:rsidR="008A2670" w:rsidRPr="00C50F8B" w:rsidRDefault="008A2670" w:rsidP="006D2DF4">
            <w:pPr>
              <w:pStyle w:val="Tablebody"/>
            </w:pPr>
            <w:r w:rsidRPr="00C50F8B">
              <w:t>08/08/24</w:t>
            </w:r>
          </w:p>
        </w:tc>
        <w:tc>
          <w:tcPr>
            <w:tcW w:w="1318" w:type="dxa"/>
          </w:tcPr>
          <w:p w14:paraId="47C294F7" w14:textId="77777777" w:rsidR="008A2670" w:rsidRPr="00C50F8B" w:rsidRDefault="008A2670" w:rsidP="006D2DF4">
            <w:pPr>
              <w:pStyle w:val="Tablebody"/>
            </w:pPr>
            <w:r w:rsidRPr="00C50F8B">
              <w:t>08/08/24</w:t>
            </w:r>
          </w:p>
        </w:tc>
      </w:tr>
      <w:tr w:rsidR="008C2313" w:rsidRPr="00C50F8B" w14:paraId="7896E8B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EA22981" w14:textId="77777777" w:rsidR="008A2670" w:rsidRPr="00C50F8B" w:rsidRDefault="008A2670" w:rsidP="006D2DF4">
            <w:pPr>
              <w:pStyle w:val="Tablebody"/>
            </w:pPr>
            <w:r w:rsidRPr="00C50F8B">
              <w:t xml:space="preserve">194 </w:t>
            </w:r>
          </w:p>
        </w:tc>
        <w:tc>
          <w:tcPr>
            <w:tcW w:w="1246" w:type="dxa"/>
          </w:tcPr>
          <w:p w14:paraId="3E1F0D42" w14:textId="77777777" w:rsidR="008A2670" w:rsidRPr="00C50F8B" w:rsidRDefault="008A2670" w:rsidP="006D2DF4">
            <w:pPr>
              <w:pStyle w:val="Tablebody"/>
            </w:pPr>
            <w:r w:rsidRPr="00C50F8B">
              <w:t>05/08/24</w:t>
            </w:r>
          </w:p>
        </w:tc>
        <w:tc>
          <w:tcPr>
            <w:tcW w:w="1461" w:type="dxa"/>
          </w:tcPr>
          <w:p w14:paraId="484C7D2F" w14:textId="77777777" w:rsidR="008A2670" w:rsidRPr="00C50F8B" w:rsidRDefault="008A2670" w:rsidP="006D2DF4">
            <w:pPr>
              <w:pStyle w:val="Tablebody"/>
            </w:pPr>
            <w:r w:rsidRPr="00C50F8B">
              <w:t>EPSDD</w:t>
            </w:r>
          </w:p>
        </w:tc>
        <w:tc>
          <w:tcPr>
            <w:tcW w:w="3305" w:type="dxa"/>
          </w:tcPr>
          <w:p w14:paraId="396B569B" w14:textId="77777777" w:rsidR="008A2670" w:rsidRPr="00C50F8B" w:rsidRDefault="008A2670" w:rsidP="006D2DF4">
            <w:pPr>
              <w:pStyle w:val="Tablebody"/>
            </w:pPr>
            <w:r w:rsidRPr="00C50F8B">
              <w:t>File notes of meetings with CFMEU</w:t>
            </w:r>
          </w:p>
        </w:tc>
        <w:tc>
          <w:tcPr>
            <w:tcW w:w="1154" w:type="dxa"/>
          </w:tcPr>
          <w:p w14:paraId="65E64CAD" w14:textId="77777777" w:rsidR="008A2670" w:rsidRPr="00C50F8B" w:rsidRDefault="008A2670" w:rsidP="006D2DF4">
            <w:pPr>
              <w:pStyle w:val="Tablebody"/>
            </w:pPr>
            <w:r w:rsidRPr="00C50F8B">
              <w:t>08/08/24</w:t>
            </w:r>
          </w:p>
        </w:tc>
        <w:tc>
          <w:tcPr>
            <w:tcW w:w="1318" w:type="dxa"/>
          </w:tcPr>
          <w:p w14:paraId="4F1876EB" w14:textId="77777777" w:rsidR="008A2670" w:rsidRPr="00C50F8B" w:rsidRDefault="008A2670" w:rsidP="006D2DF4">
            <w:pPr>
              <w:pStyle w:val="Tablebody"/>
            </w:pPr>
            <w:r w:rsidRPr="00C50F8B">
              <w:t>08/08/24</w:t>
            </w:r>
          </w:p>
        </w:tc>
      </w:tr>
      <w:tr w:rsidR="008C2313" w:rsidRPr="00C50F8B" w14:paraId="0E05607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069A78A" w14:textId="77777777" w:rsidR="008A2670" w:rsidRPr="00C50F8B" w:rsidRDefault="008A2670" w:rsidP="006D2DF4">
            <w:pPr>
              <w:pStyle w:val="Tablebody"/>
            </w:pPr>
            <w:r w:rsidRPr="00C50F8B">
              <w:t>195</w:t>
            </w:r>
          </w:p>
        </w:tc>
        <w:tc>
          <w:tcPr>
            <w:tcW w:w="1246" w:type="dxa"/>
          </w:tcPr>
          <w:p w14:paraId="004D3FDD" w14:textId="77777777" w:rsidR="008A2670" w:rsidRPr="00C50F8B" w:rsidRDefault="008A2670" w:rsidP="006D2DF4">
            <w:pPr>
              <w:pStyle w:val="Tablebody"/>
            </w:pPr>
            <w:r w:rsidRPr="00C50F8B">
              <w:t>05/08/24</w:t>
            </w:r>
          </w:p>
        </w:tc>
        <w:tc>
          <w:tcPr>
            <w:tcW w:w="1461" w:type="dxa"/>
          </w:tcPr>
          <w:p w14:paraId="2E97B5E3" w14:textId="77777777" w:rsidR="008A2670" w:rsidRPr="00C50F8B" w:rsidRDefault="008A2670" w:rsidP="006D2DF4">
            <w:pPr>
              <w:pStyle w:val="Tablebody"/>
            </w:pPr>
            <w:r w:rsidRPr="00C50F8B">
              <w:t>EPSDD</w:t>
            </w:r>
          </w:p>
        </w:tc>
        <w:tc>
          <w:tcPr>
            <w:tcW w:w="3305" w:type="dxa"/>
          </w:tcPr>
          <w:p w14:paraId="0D298C94" w14:textId="77777777" w:rsidR="008A2670" w:rsidRPr="00C50F8B" w:rsidRDefault="008A2670" w:rsidP="006D2DF4">
            <w:pPr>
              <w:pStyle w:val="Tablebody"/>
            </w:pPr>
            <w:r w:rsidRPr="00C50F8B">
              <w:t>Total cost of Planning Review</w:t>
            </w:r>
          </w:p>
        </w:tc>
        <w:tc>
          <w:tcPr>
            <w:tcW w:w="1154" w:type="dxa"/>
          </w:tcPr>
          <w:p w14:paraId="0E02B3BB" w14:textId="77777777" w:rsidR="008A2670" w:rsidRPr="00C50F8B" w:rsidRDefault="008A2670" w:rsidP="006D2DF4">
            <w:pPr>
              <w:pStyle w:val="Tablebody"/>
            </w:pPr>
            <w:r w:rsidRPr="00C50F8B">
              <w:t>08/08/24</w:t>
            </w:r>
          </w:p>
        </w:tc>
        <w:tc>
          <w:tcPr>
            <w:tcW w:w="1318" w:type="dxa"/>
          </w:tcPr>
          <w:p w14:paraId="18B5B59F" w14:textId="77777777" w:rsidR="008A2670" w:rsidRPr="00C50F8B" w:rsidRDefault="008A2670" w:rsidP="006D2DF4">
            <w:pPr>
              <w:pStyle w:val="Tablebody"/>
            </w:pPr>
            <w:r w:rsidRPr="00C50F8B">
              <w:t>08/08/24</w:t>
            </w:r>
          </w:p>
        </w:tc>
      </w:tr>
      <w:tr w:rsidR="008C2313" w:rsidRPr="00C50F8B" w14:paraId="3D432B84"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F51940E" w14:textId="77777777" w:rsidR="008A2670" w:rsidRPr="00C50F8B" w:rsidRDefault="008A2670" w:rsidP="006D2DF4">
            <w:pPr>
              <w:pStyle w:val="Tablebody"/>
            </w:pPr>
            <w:r w:rsidRPr="00C50F8B">
              <w:t>196</w:t>
            </w:r>
          </w:p>
        </w:tc>
        <w:tc>
          <w:tcPr>
            <w:tcW w:w="1246" w:type="dxa"/>
          </w:tcPr>
          <w:p w14:paraId="77A9E873" w14:textId="77777777" w:rsidR="008A2670" w:rsidRPr="00C50F8B" w:rsidRDefault="008A2670" w:rsidP="006D2DF4">
            <w:pPr>
              <w:pStyle w:val="Tablebody"/>
            </w:pPr>
            <w:r w:rsidRPr="00C50F8B">
              <w:t>05/08/24</w:t>
            </w:r>
          </w:p>
        </w:tc>
        <w:tc>
          <w:tcPr>
            <w:tcW w:w="1461" w:type="dxa"/>
          </w:tcPr>
          <w:p w14:paraId="4C477E49" w14:textId="77777777" w:rsidR="008A2670" w:rsidRPr="00C50F8B" w:rsidRDefault="008A2670" w:rsidP="006D2DF4">
            <w:pPr>
              <w:pStyle w:val="Tablebody"/>
            </w:pPr>
            <w:r w:rsidRPr="00C50F8B">
              <w:t>ESPDD</w:t>
            </w:r>
          </w:p>
        </w:tc>
        <w:tc>
          <w:tcPr>
            <w:tcW w:w="3305" w:type="dxa"/>
          </w:tcPr>
          <w:p w14:paraId="6DC48FC2" w14:textId="77777777" w:rsidR="008A2670" w:rsidRPr="00C50F8B" w:rsidRDefault="008A2670" w:rsidP="006D2DF4">
            <w:pPr>
              <w:pStyle w:val="Tablebody"/>
            </w:pPr>
            <w:r w:rsidRPr="00C50F8B">
              <w:t>Block 402 – Bluetts Block – conservators Advice</w:t>
            </w:r>
          </w:p>
        </w:tc>
        <w:tc>
          <w:tcPr>
            <w:tcW w:w="1154" w:type="dxa"/>
          </w:tcPr>
          <w:p w14:paraId="28CBEC21" w14:textId="77777777" w:rsidR="008A2670" w:rsidRPr="00C50F8B" w:rsidRDefault="008A2670" w:rsidP="006D2DF4">
            <w:pPr>
              <w:pStyle w:val="Tablebody"/>
            </w:pPr>
            <w:r w:rsidRPr="00C50F8B">
              <w:t>08/08/24</w:t>
            </w:r>
          </w:p>
        </w:tc>
        <w:tc>
          <w:tcPr>
            <w:tcW w:w="1318" w:type="dxa"/>
          </w:tcPr>
          <w:p w14:paraId="322E8222" w14:textId="77777777" w:rsidR="008A2670" w:rsidRPr="00C50F8B" w:rsidRDefault="008A2670" w:rsidP="006D2DF4">
            <w:pPr>
              <w:pStyle w:val="Tablebody"/>
            </w:pPr>
            <w:r w:rsidRPr="00C50F8B">
              <w:rPr>
                <w:color w:val="FF0000"/>
              </w:rPr>
              <w:t>Not received</w:t>
            </w:r>
          </w:p>
        </w:tc>
      </w:tr>
      <w:tr w:rsidR="008C2313" w:rsidRPr="00C50F8B" w14:paraId="6908D81E"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4E946A3" w14:textId="77777777" w:rsidR="008A2670" w:rsidRPr="00C50F8B" w:rsidRDefault="008A2670" w:rsidP="006D2DF4">
            <w:pPr>
              <w:pStyle w:val="Tablebody"/>
            </w:pPr>
            <w:r w:rsidRPr="00C50F8B">
              <w:t>197</w:t>
            </w:r>
          </w:p>
        </w:tc>
        <w:tc>
          <w:tcPr>
            <w:tcW w:w="1246" w:type="dxa"/>
          </w:tcPr>
          <w:p w14:paraId="1447B355" w14:textId="77777777" w:rsidR="008A2670" w:rsidRPr="00C50F8B" w:rsidRDefault="008A2670" w:rsidP="006D2DF4">
            <w:pPr>
              <w:pStyle w:val="Tablebody"/>
            </w:pPr>
            <w:r w:rsidRPr="00C50F8B">
              <w:t>05/08/24</w:t>
            </w:r>
          </w:p>
        </w:tc>
        <w:tc>
          <w:tcPr>
            <w:tcW w:w="1461" w:type="dxa"/>
          </w:tcPr>
          <w:p w14:paraId="1DB78EBC" w14:textId="77777777" w:rsidR="008A2670" w:rsidRPr="00C50F8B" w:rsidRDefault="008A2670" w:rsidP="006D2DF4">
            <w:pPr>
              <w:pStyle w:val="Tablebody"/>
            </w:pPr>
            <w:r w:rsidRPr="00C50F8B">
              <w:t>EPSDD</w:t>
            </w:r>
          </w:p>
        </w:tc>
        <w:tc>
          <w:tcPr>
            <w:tcW w:w="3305" w:type="dxa"/>
          </w:tcPr>
          <w:p w14:paraId="25EB8762" w14:textId="77777777" w:rsidR="008A2670" w:rsidRPr="00C50F8B" w:rsidRDefault="008A2670" w:rsidP="006D2DF4">
            <w:pPr>
              <w:pStyle w:val="Tablebody"/>
            </w:pPr>
            <w:r w:rsidRPr="00C50F8B">
              <w:t>Frequency and cost of LiDAR monitoring</w:t>
            </w:r>
          </w:p>
        </w:tc>
        <w:tc>
          <w:tcPr>
            <w:tcW w:w="1154" w:type="dxa"/>
          </w:tcPr>
          <w:p w14:paraId="57B58035" w14:textId="77777777" w:rsidR="008A2670" w:rsidRPr="00C50F8B" w:rsidRDefault="008A2670" w:rsidP="006D2DF4">
            <w:pPr>
              <w:pStyle w:val="Tablebody"/>
            </w:pPr>
            <w:r w:rsidRPr="00C50F8B">
              <w:t>08/08/24</w:t>
            </w:r>
          </w:p>
        </w:tc>
        <w:tc>
          <w:tcPr>
            <w:tcW w:w="1318" w:type="dxa"/>
          </w:tcPr>
          <w:p w14:paraId="690467A3" w14:textId="77777777" w:rsidR="008A2670" w:rsidRPr="00C50F8B" w:rsidRDefault="008A2670" w:rsidP="006D2DF4">
            <w:pPr>
              <w:pStyle w:val="Tablebody"/>
            </w:pPr>
            <w:r w:rsidRPr="00C50F8B">
              <w:t>08/08/24</w:t>
            </w:r>
          </w:p>
        </w:tc>
      </w:tr>
      <w:tr w:rsidR="008C2313" w:rsidRPr="00C50F8B" w14:paraId="5EB43F7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357D310" w14:textId="77777777" w:rsidR="008A2670" w:rsidRPr="00C50F8B" w:rsidRDefault="008A2670" w:rsidP="006D2DF4">
            <w:pPr>
              <w:pStyle w:val="Tablebody"/>
            </w:pPr>
            <w:r w:rsidRPr="00C50F8B">
              <w:t>198</w:t>
            </w:r>
          </w:p>
        </w:tc>
        <w:tc>
          <w:tcPr>
            <w:tcW w:w="1246" w:type="dxa"/>
          </w:tcPr>
          <w:p w14:paraId="2B48D053" w14:textId="77777777" w:rsidR="008A2670" w:rsidRPr="00C50F8B" w:rsidRDefault="008A2670" w:rsidP="006D2DF4">
            <w:pPr>
              <w:pStyle w:val="Tablebody"/>
            </w:pPr>
            <w:r w:rsidRPr="00C50F8B">
              <w:t>05/08/24</w:t>
            </w:r>
          </w:p>
        </w:tc>
        <w:tc>
          <w:tcPr>
            <w:tcW w:w="1461" w:type="dxa"/>
          </w:tcPr>
          <w:p w14:paraId="236CCCE2" w14:textId="77777777" w:rsidR="008A2670" w:rsidRPr="00C50F8B" w:rsidRDefault="008A2670" w:rsidP="006D2DF4">
            <w:pPr>
              <w:pStyle w:val="Tablebody"/>
            </w:pPr>
            <w:r w:rsidRPr="00C50F8B">
              <w:t>EPSDD</w:t>
            </w:r>
          </w:p>
        </w:tc>
        <w:tc>
          <w:tcPr>
            <w:tcW w:w="3305" w:type="dxa"/>
          </w:tcPr>
          <w:p w14:paraId="1FFCAD94" w14:textId="77777777" w:rsidR="008A2670" w:rsidRPr="00C50F8B" w:rsidRDefault="008A2670" w:rsidP="006D2DF4">
            <w:pPr>
              <w:pStyle w:val="Tablebody"/>
            </w:pPr>
            <w:r w:rsidRPr="00C50F8B">
              <w:t>Letterbox drop for amendments to Territory Plan</w:t>
            </w:r>
          </w:p>
        </w:tc>
        <w:tc>
          <w:tcPr>
            <w:tcW w:w="1154" w:type="dxa"/>
          </w:tcPr>
          <w:p w14:paraId="3B9BD870" w14:textId="77777777" w:rsidR="008A2670" w:rsidRPr="00C50F8B" w:rsidRDefault="008A2670" w:rsidP="006D2DF4">
            <w:pPr>
              <w:pStyle w:val="Tablebody"/>
            </w:pPr>
            <w:r w:rsidRPr="00C50F8B">
              <w:t>08/08/24</w:t>
            </w:r>
          </w:p>
        </w:tc>
        <w:tc>
          <w:tcPr>
            <w:tcW w:w="1318" w:type="dxa"/>
          </w:tcPr>
          <w:p w14:paraId="64CB1A13" w14:textId="77777777" w:rsidR="008A2670" w:rsidRPr="00C50F8B" w:rsidRDefault="008A2670" w:rsidP="006D2DF4">
            <w:pPr>
              <w:pStyle w:val="Tablebody"/>
            </w:pPr>
            <w:r w:rsidRPr="00C50F8B">
              <w:t>08/08/24</w:t>
            </w:r>
          </w:p>
        </w:tc>
      </w:tr>
      <w:tr w:rsidR="008C2313" w:rsidRPr="00C50F8B" w14:paraId="2FECD86A"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3F49087" w14:textId="77777777" w:rsidR="008A2670" w:rsidRPr="00C50F8B" w:rsidRDefault="008A2670" w:rsidP="006D2DF4">
            <w:pPr>
              <w:pStyle w:val="Tablebody"/>
            </w:pPr>
            <w:r w:rsidRPr="00C50F8B">
              <w:t>199</w:t>
            </w:r>
          </w:p>
        </w:tc>
        <w:tc>
          <w:tcPr>
            <w:tcW w:w="1246" w:type="dxa"/>
          </w:tcPr>
          <w:p w14:paraId="18595706" w14:textId="77777777" w:rsidR="008A2670" w:rsidRPr="00C50F8B" w:rsidRDefault="008A2670" w:rsidP="006D2DF4">
            <w:pPr>
              <w:pStyle w:val="Tablebody"/>
            </w:pPr>
            <w:r w:rsidRPr="00C50F8B">
              <w:t>05/08/24</w:t>
            </w:r>
          </w:p>
        </w:tc>
        <w:tc>
          <w:tcPr>
            <w:tcW w:w="1461" w:type="dxa"/>
          </w:tcPr>
          <w:p w14:paraId="366C3BB3" w14:textId="77777777" w:rsidR="008A2670" w:rsidRPr="00C50F8B" w:rsidRDefault="008A2670" w:rsidP="006D2DF4">
            <w:pPr>
              <w:pStyle w:val="Tablebody"/>
            </w:pPr>
            <w:r w:rsidRPr="00C50F8B">
              <w:t>EPSDD</w:t>
            </w:r>
          </w:p>
        </w:tc>
        <w:tc>
          <w:tcPr>
            <w:tcW w:w="3305" w:type="dxa"/>
          </w:tcPr>
          <w:p w14:paraId="713B168B" w14:textId="77777777" w:rsidR="008A2670" w:rsidRPr="00C50F8B" w:rsidRDefault="008A2670" w:rsidP="006D2DF4">
            <w:pPr>
              <w:pStyle w:val="Tablebody"/>
            </w:pPr>
            <w:r w:rsidRPr="00C50F8B">
              <w:t>Majura Valley Farmers</w:t>
            </w:r>
          </w:p>
        </w:tc>
        <w:tc>
          <w:tcPr>
            <w:tcW w:w="1154" w:type="dxa"/>
          </w:tcPr>
          <w:p w14:paraId="02DCCE82" w14:textId="77777777" w:rsidR="008A2670" w:rsidRPr="00C50F8B" w:rsidRDefault="008A2670" w:rsidP="006D2DF4">
            <w:pPr>
              <w:pStyle w:val="Tablebody"/>
            </w:pPr>
            <w:r w:rsidRPr="00C50F8B">
              <w:t>08/08/24</w:t>
            </w:r>
          </w:p>
        </w:tc>
        <w:tc>
          <w:tcPr>
            <w:tcW w:w="1318" w:type="dxa"/>
          </w:tcPr>
          <w:p w14:paraId="6BEAF604" w14:textId="77777777" w:rsidR="008A2670" w:rsidRPr="00C50F8B" w:rsidRDefault="008A2670" w:rsidP="006D2DF4">
            <w:pPr>
              <w:pStyle w:val="Tablebody"/>
            </w:pPr>
            <w:r w:rsidRPr="00C50F8B">
              <w:t>08/08/24</w:t>
            </w:r>
          </w:p>
        </w:tc>
      </w:tr>
      <w:tr w:rsidR="008C2313" w:rsidRPr="00C50F8B" w14:paraId="753BD8D3"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C3726B6" w14:textId="77777777" w:rsidR="008A2670" w:rsidRPr="00C50F8B" w:rsidRDefault="008A2670" w:rsidP="006D2DF4">
            <w:pPr>
              <w:pStyle w:val="Tablebody"/>
            </w:pPr>
            <w:r w:rsidRPr="00C50F8B">
              <w:t>201</w:t>
            </w:r>
          </w:p>
        </w:tc>
        <w:tc>
          <w:tcPr>
            <w:tcW w:w="1246" w:type="dxa"/>
          </w:tcPr>
          <w:p w14:paraId="5AD4E38A" w14:textId="77777777" w:rsidR="008A2670" w:rsidRPr="00C50F8B" w:rsidRDefault="008A2670" w:rsidP="006D2DF4">
            <w:pPr>
              <w:pStyle w:val="Tablebody"/>
            </w:pPr>
            <w:r w:rsidRPr="00C50F8B">
              <w:t>05/08/24</w:t>
            </w:r>
          </w:p>
        </w:tc>
        <w:tc>
          <w:tcPr>
            <w:tcW w:w="1461" w:type="dxa"/>
          </w:tcPr>
          <w:p w14:paraId="342A13A7" w14:textId="77777777" w:rsidR="008A2670" w:rsidRPr="00C50F8B" w:rsidRDefault="008A2670" w:rsidP="006D2DF4">
            <w:pPr>
              <w:pStyle w:val="Tablebody"/>
            </w:pPr>
            <w:r w:rsidRPr="00C50F8B">
              <w:t>EPSDD</w:t>
            </w:r>
          </w:p>
        </w:tc>
        <w:tc>
          <w:tcPr>
            <w:tcW w:w="3305" w:type="dxa"/>
          </w:tcPr>
          <w:p w14:paraId="4D40C46F" w14:textId="77777777" w:rsidR="008A2670" w:rsidRPr="00C50F8B" w:rsidRDefault="008A2670" w:rsidP="006D2DF4">
            <w:pPr>
              <w:pStyle w:val="Tablebody"/>
            </w:pPr>
            <w:r w:rsidRPr="00C50F8B">
              <w:t>Modelling of Passenger Movements</w:t>
            </w:r>
          </w:p>
        </w:tc>
        <w:tc>
          <w:tcPr>
            <w:tcW w:w="1154" w:type="dxa"/>
          </w:tcPr>
          <w:p w14:paraId="48BCBD33" w14:textId="77777777" w:rsidR="008A2670" w:rsidRPr="00C50F8B" w:rsidRDefault="008A2670" w:rsidP="006D2DF4">
            <w:pPr>
              <w:pStyle w:val="Tablebody"/>
            </w:pPr>
            <w:r w:rsidRPr="00C50F8B">
              <w:t>08/08/24</w:t>
            </w:r>
          </w:p>
        </w:tc>
        <w:tc>
          <w:tcPr>
            <w:tcW w:w="1318" w:type="dxa"/>
          </w:tcPr>
          <w:p w14:paraId="0BB3366E" w14:textId="77777777" w:rsidR="008A2670" w:rsidRPr="00C50F8B" w:rsidRDefault="008A2670" w:rsidP="006D2DF4">
            <w:pPr>
              <w:pStyle w:val="Tablebody"/>
            </w:pPr>
            <w:r w:rsidRPr="00C50F8B">
              <w:t>08/08/24</w:t>
            </w:r>
          </w:p>
        </w:tc>
      </w:tr>
      <w:tr w:rsidR="008C2313" w:rsidRPr="00C50F8B" w14:paraId="3CF16A2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3F9FFB4" w14:textId="77777777" w:rsidR="008A2670" w:rsidRPr="00C50F8B" w:rsidRDefault="008A2670" w:rsidP="006D2DF4">
            <w:pPr>
              <w:pStyle w:val="Tablebody"/>
            </w:pPr>
            <w:r w:rsidRPr="00C50F8B">
              <w:t>202</w:t>
            </w:r>
          </w:p>
        </w:tc>
        <w:tc>
          <w:tcPr>
            <w:tcW w:w="1246" w:type="dxa"/>
          </w:tcPr>
          <w:p w14:paraId="78D36957" w14:textId="77777777" w:rsidR="008A2670" w:rsidRPr="00C50F8B" w:rsidRDefault="008A2670" w:rsidP="006D2DF4">
            <w:pPr>
              <w:pStyle w:val="Tablebody"/>
            </w:pPr>
            <w:r w:rsidRPr="00C50F8B">
              <w:t>05/08/24</w:t>
            </w:r>
          </w:p>
        </w:tc>
        <w:tc>
          <w:tcPr>
            <w:tcW w:w="1461" w:type="dxa"/>
          </w:tcPr>
          <w:p w14:paraId="617D1D59" w14:textId="77777777" w:rsidR="008A2670" w:rsidRPr="00C50F8B" w:rsidRDefault="008A2670" w:rsidP="006D2DF4">
            <w:pPr>
              <w:pStyle w:val="Tablebody"/>
            </w:pPr>
            <w:r w:rsidRPr="00C50F8B">
              <w:t>EPSDD</w:t>
            </w:r>
          </w:p>
        </w:tc>
        <w:tc>
          <w:tcPr>
            <w:tcW w:w="3305" w:type="dxa"/>
          </w:tcPr>
          <w:p w14:paraId="17DBCB28" w14:textId="77777777" w:rsidR="008A2670" w:rsidRPr="00C50F8B" w:rsidRDefault="008A2670" w:rsidP="006D2DF4">
            <w:pPr>
              <w:pStyle w:val="Tablebody"/>
            </w:pPr>
            <w:r w:rsidRPr="00C50F8B">
              <w:t>Payment and Delivery schedule for electric buses</w:t>
            </w:r>
          </w:p>
        </w:tc>
        <w:tc>
          <w:tcPr>
            <w:tcW w:w="1154" w:type="dxa"/>
          </w:tcPr>
          <w:p w14:paraId="660D7F9E" w14:textId="77777777" w:rsidR="008A2670" w:rsidRPr="00C50F8B" w:rsidRDefault="008A2670" w:rsidP="006D2DF4">
            <w:pPr>
              <w:pStyle w:val="Tablebody"/>
            </w:pPr>
            <w:r w:rsidRPr="00C50F8B">
              <w:t>08/08/24</w:t>
            </w:r>
          </w:p>
        </w:tc>
        <w:tc>
          <w:tcPr>
            <w:tcW w:w="1318" w:type="dxa"/>
          </w:tcPr>
          <w:p w14:paraId="2EE5B22E" w14:textId="77777777" w:rsidR="008A2670" w:rsidRPr="00C50F8B" w:rsidRDefault="008A2670" w:rsidP="006D2DF4">
            <w:pPr>
              <w:pStyle w:val="Tablebody"/>
            </w:pPr>
            <w:r w:rsidRPr="00C50F8B">
              <w:t>08/08/24</w:t>
            </w:r>
          </w:p>
        </w:tc>
      </w:tr>
      <w:tr w:rsidR="008C2313" w:rsidRPr="00C50F8B" w14:paraId="5CCA735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481182E" w14:textId="77777777" w:rsidR="008A2670" w:rsidRPr="00C50F8B" w:rsidRDefault="008A2670" w:rsidP="006D2DF4">
            <w:pPr>
              <w:pStyle w:val="Tablebody"/>
            </w:pPr>
            <w:r w:rsidRPr="00C50F8B">
              <w:t>203</w:t>
            </w:r>
          </w:p>
        </w:tc>
        <w:tc>
          <w:tcPr>
            <w:tcW w:w="1246" w:type="dxa"/>
          </w:tcPr>
          <w:p w14:paraId="37896C49" w14:textId="77777777" w:rsidR="008A2670" w:rsidRPr="00C50F8B" w:rsidRDefault="008A2670" w:rsidP="006D2DF4">
            <w:pPr>
              <w:pStyle w:val="Tablebody"/>
            </w:pPr>
            <w:r w:rsidRPr="00C50F8B">
              <w:t>05/08/24</w:t>
            </w:r>
          </w:p>
        </w:tc>
        <w:tc>
          <w:tcPr>
            <w:tcW w:w="1461" w:type="dxa"/>
          </w:tcPr>
          <w:p w14:paraId="2E0C029D" w14:textId="77777777" w:rsidR="008A2670" w:rsidRPr="00C50F8B" w:rsidRDefault="008A2670" w:rsidP="006D2DF4">
            <w:pPr>
              <w:pStyle w:val="Tablebody"/>
            </w:pPr>
            <w:r w:rsidRPr="00C50F8B">
              <w:t>EPSDD</w:t>
            </w:r>
          </w:p>
        </w:tc>
        <w:tc>
          <w:tcPr>
            <w:tcW w:w="3305" w:type="dxa"/>
          </w:tcPr>
          <w:p w14:paraId="1DCD0F90" w14:textId="77777777" w:rsidR="008A2670" w:rsidRPr="00C50F8B" w:rsidRDefault="008A2670" w:rsidP="006D2DF4">
            <w:pPr>
              <w:pStyle w:val="Tablebody"/>
            </w:pPr>
            <w:r w:rsidRPr="00C50F8B">
              <w:t>Retirement of Buses</w:t>
            </w:r>
          </w:p>
        </w:tc>
        <w:tc>
          <w:tcPr>
            <w:tcW w:w="1154" w:type="dxa"/>
          </w:tcPr>
          <w:p w14:paraId="5EDAC893" w14:textId="77777777" w:rsidR="008A2670" w:rsidRPr="00C50F8B" w:rsidRDefault="008A2670" w:rsidP="006D2DF4">
            <w:pPr>
              <w:pStyle w:val="Tablebody"/>
            </w:pPr>
            <w:r w:rsidRPr="00C50F8B">
              <w:t>08/08/24</w:t>
            </w:r>
          </w:p>
        </w:tc>
        <w:tc>
          <w:tcPr>
            <w:tcW w:w="1318" w:type="dxa"/>
          </w:tcPr>
          <w:p w14:paraId="0A4D9143" w14:textId="77777777" w:rsidR="008A2670" w:rsidRPr="00C50F8B" w:rsidRDefault="008A2670" w:rsidP="006D2DF4">
            <w:pPr>
              <w:pStyle w:val="Tablebody"/>
            </w:pPr>
            <w:r w:rsidRPr="00C50F8B">
              <w:t>08/08/24</w:t>
            </w:r>
          </w:p>
        </w:tc>
      </w:tr>
      <w:tr w:rsidR="008C2313" w:rsidRPr="00C50F8B" w14:paraId="3BFC70C9"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DB856DA" w14:textId="77777777" w:rsidR="008A2670" w:rsidRPr="00C50F8B" w:rsidRDefault="008A2670" w:rsidP="006D2DF4">
            <w:pPr>
              <w:pStyle w:val="Tablebody"/>
            </w:pPr>
            <w:r w:rsidRPr="00C50F8B">
              <w:t>204</w:t>
            </w:r>
          </w:p>
        </w:tc>
        <w:tc>
          <w:tcPr>
            <w:tcW w:w="1246" w:type="dxa"/>
          </w:tcPr>
          <w:p w14:paraId="03E8DF83" w14:textId="77777777" w:rsidR="008A2670" w:rsidRPr="00C50F8B" w:rsidRDefault="008A2670" w:rsidP="006D2DF4">
            <w:pPr>
              <w:pStyle w:val="Tablebody"/>
            </w:pPr>
            <w:r w:rsidRPr="00C50F8B">
              <w:t>05/08/24</w:t>
            </w:r>
          </w:p>
        </w:tc>
        <w:tc>
          <w:tcPr>
            <w:tcW w:w="1461" w:type="dxa"/>
          </w:tcPr>
          <w:p w14:paraId="17D350CD" w14:textId="77777777" w:rsidR="008A2670" w:rsidRPr="00C50F8B" w:rsidRDefault="008A2670" w:rsidP="006D2DF4">
            <w:pPr>
              <w:pStyle w:val="Tablebody"/>
            </w:pPr>
            <w:r w:rsidRPr="00C50F8B">
              <w:t>EPSDD</w:t>
            </w:r>
          </w:p>
        </w:tc>
        <w:tc>
          <w:tcPr>
            <w:tcW w:w="3305" w:type="dxa"/>
          </w:tcPr>
          <w:p w14:paraId="20CF8265" w14:textId="77777777" w:rsidR="008A2670" w:rsidRPr="00C50F8B" w:rsidRDefault="008A2670" w:rsidP="006D2DF4">
            <w:pPr>
              <w:pStyle w:val="Tablebody"/>
            </w:pPr>
            <w:r w:rsidRPr="00C50F8B">
              <w:t>Staffing for Woden Bus Depot</w:t>
            </w:r>
          </w:p>
        </w:tc>
        <w:tc>
          <w:tcPr>
            <w:tcW w:w="1154" w:type="dxa"/>
          </w:tcPr>
          <w:p w14:paraId="53CA1FD4" w14:textId="77777777" w:rsidR="008A2670" w:rsidRPr="00C50F8B" w:rsidRDefault="008A2670" w:rsidP="006D2DF4">
            <w:pPr>
              <w:pStyle w:val="Tablebody"/>
            </w:pPr>
            <w:r w:rsidRPr="00C50F8B">
              <w:t>08/08/24</w:t>
            </w:r>
          </w:p>
        </w:tc>
        <w:tc>
          <w:tcPr>
            <w:tcW w:w="1318" w:type="dxa"/>
          </w:tcPr>
          <w:p w14:paraId="0C33D844" w14:textId="77777777" w:rsidR="008A2670" w:rsidRPr="00C50F8B" w:rsidRDefault="008A2670" w:rsidP="006D2DF4">
            <w:pPr>
              <w:pStyle w:val="Tablebody"/>
            </w:pPr>
            <w:r w:rsidRPr="00C50F8B">
              <w:t>08/08/24</w:t>
            </w:r>
          </w:p>
        </w:tc>
      </w:tr>
      <w:tr w:rsidR="008C2313" w:rsidRPr="00C50F8B" w14:paraId="3CECB10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E7F9ED1" w14:textId="77777777" w:rsidR="008A2670" w:rsidRPr="00C50F8B" w:rsidRDefault="008A2670" w:rsidP="006D2DF4">
            <w:pPr>
              <w:pStyle w:val="Tablebody"/>
            </w:pPr>
            <w:r w:rsidRPr="00C50F8B">
              <w:t>205</w:t>
            </w:r>
          </w:p>
        </w:tc>
        <w:tc>
          <w:tcPr>
            <w:tcW w:w="1246" w:type="dxa"/>
          </w:tcPr>
          <w:p w14:paraId="60FCA2EC" w14:textId="77777777" w:rsidR="008A2670" w:rsidRPr="00C50F8B" w:rsidRDefault="008A2670" w:rsidP="006D2DF4">
            <w:pPr>
              <w:pStyle w:val="Tablebody"/>
            </w:pPr>
          </w:p>
        </w:tc>
        <w:tc>
          <w:tcPr>
            <w:tcW w:w="1461" w:type="dxa"/>
          </w:tcPr>
          <w:p w14:paraId="57032042" w14:textId="77777777" w:rsidR="008A2670" w:rsidRPr="00C50F8B" w:rsidRDefault="008A2670" w:rsidP="006D2DF4">
            <w:pPr>
              <w:pStyle w:val="Tablebody"/>
            </w:pPr>
          </w:p>
        </w:tc>
        <w:tc>
          <w:tcPr>
            <w:tcW w:w="3305" w:type="dxa"/>
          </w:tcPr>
          <w:p w14:paraId="2DF96CBA" w14:textId="77777777" w:rsidR="008A2670" w:rsidRPr="00C50F8B" w:rsidRDefault="008A2670" w:rsidP="006D2DF4">
            <w:pPr>
              <w:pStyle w:val="Tablebody"/>
            </w:pPr>
            <w:r w:rsidRPr="00C50F8B">
              <w:t>WITHDRAWN</w:t>
            </w:r>
          </w:p>
        </w:tc>
        <w:tc>
          <w:tcPr>
            <w:tcW w:w="1154" w:type="dxa"/>
          </w:tcPr>
          <w:p w14:paraId="54CCF2DC" w14:textId="77777777" w:rsidR="008A2670" w:rsidRPr="00C50F8B" w:rsidRDefault="008A2670" w:rsidP="006D2DF4">
            <w:pPr>
              <w:pStyle w:val="Tablebody"/>
            </w:pPr>
          </w:p>
        </w:tc>
        <w:tc>
          <w:tcPr>
            <w:tcW w:w="1318" w:type="dxa"/>
          </w:tcPr>
          <w:p w14:paraId="558DD336" w14:textId="77777777" w:rsidR="008A2670" w:rsidRPr="00C50F8B" w:rsidRDefault="008A2670" w:rsidP="006D2DF4">
            <w:pPr>
              <w:pStyle w:val="Tablebody"/>
            </w:pPr>
          </w:p>
        </w:tc>
      </w:tr>
      <w:tr w:rsidR="008C2313" w:rsidRPr="00C50F8B" w14:paraId="7FFA58C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F5067C1" w14:textId="77777777" w:rsidR="008A2670" w:rsidRPr="00C50F8B" w:rsidRDefault="008A2670" w:rsidP="006D2DF4">
            <w:pPr>
              <w:pStyle w:val="Tablebody"/>
            </w:pPr>
            <w:r w:rsidRPr="00C50F8B">
              <w:t>206</w:t>
            </w:r>
          </w:p>
        </w:tc>
        <w:tc>
          <w:tcPr>
            <w:tcW w:w="1246" w:type="dxa"/>
          </w:tcPr>
          <w:p w14:paraId="2AA94DE0" w14:textId="77777777" w:rsidR="008A2670" w:rsidRPr="00C50F8B" w:rsidRDefault="008A2670" w:rsidP="006D2DF4">
            <w:pPr>
              <w:pStyle w:val="Tablebody"/>
            </w:pPr>
            <w:r w:rsidRPr="00C50F8B">
              <w:t>05/08/24</w:t>
            </w:r>
          </w:p>
        </w:tc>
        <w:tc>
          <w:tcPr>
            <w:tcW w:w="1461" w:type="dxa"/>
          </w:tcPr>
          <w:p w14:paraId="3C1D6065" w14:textId="77777777" w:rsidR="008A2670" w:rsidRPr="00C50F8B" w:rsidRDefault="008A2670" w:rsidP="006D2DF4">
            <w:pPr>
              <w:pStyle w:val="Tablebody"/>
            </w:pPr>
            <w:r w:rsidRPr="00C50F8B">
              <w:t>EPSDD</w:t>
            </w:r>
          </w:p>
        </w:tc>
        <w:tc>
          <w:tcPr>
            <w:tcW w:w="3305" w:type="dxa"/>
          </w:tcPr>
          <w:p w14:paraId="4E07CA3F" w14:textId="77777777" w:rsidR="008A2670" w:rsidRPr="00C50F8B" w:rsidRDefault="008A2670" w:rsidP="006D2DF4">
            <w:pPr>
              <w:pStyle w:val="Tablebody"/>
            </w:pPr>
            <w:r w:rsidRPr="00C50F8B">
              <w:t>ACT Government contract with Canberra Metro Trust</w:t>
            </w:r>
          </w:p>
        </w:tc>
        <w:tc>
          <w:tcPr>
            <w:tcW w:w="1154" w:type="dxa"/>
          </w:tcPr>
          <w:p w14:paraId="1BE6BEA3" w14:textId="77777777" w:rsidR="008A2670" w:rsidRPr="00C50F8B" w:rsidRDefault="008A2670" w:rsidP="006D2DF4">
            <w:pPr>
              <w:pStyle w:val="Tablebody"/>
            </w:pPr>
            <w:r w:rsidRPr="00C50F8B">
              <w:t>08/08/24</w:t>
            </w:r>
          </w:p>
        </w:tc>
        <w:tc>
          <w:tcPr>
            <w:tcW w:w="1318" w:type="dxa"/>
          </w:tcPr>
          <w:p w14:paraId="7E2C2E54" w14:textId="77777777" w:rsidR="008A2670" w:rsidRPr="00C50F8B" w:rsidRDefault="008A2670" w:rsidP="006D2DF4">
            <w:pPr>
              <w:pStyle w:val="Tablebody"/>
            </w:pPr>
            <w:r w:rsidRPr="00C50F8B">
              <w:t>08/08/24</w:t>
            </w:r>
          </w:p>
        </w:tc>
      </w:tr>
      <w:tr w:rsidR="008A2670" w14:paraId="68674406"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22CCBB2" w14:textId="77777777" w:rsidR="008A2670" w:rsidRPr="00C50F8B" w:rsidRDefault="008A2670" w:rsidP="006D2DF4">
            <w:pPr>
              <w:pStyle w:val="Tablebody"/>
            </w:pPr>
            <w:r w:rsidRPr="00C50F8B">
              <w:t>207</w:t>
            </w:r>
          </w:p>
        </w:tc>
        <w:tc>
          <w:tcPr>
            <w:tcW w:w="1246" w:type="dxa"/>
          </w:tcPr>
          <w:p w14:paraId="4B8F39D0" w14:textId="77777777" w:rsidR="008A2670" w:rsidRPr="00C50F8B" w:rsidRDefault="008A2670" w:rsidP="006D2DF4">
            <w:pPr>
              <w:pStyle w:val="Tablebody"/>
            </w:pPr>
          </w:p>
        </w:tc>
        <w:tc>
          <w:tcPr>
            <w:tcW w:w="1461" w:type="dxa"/>
          </w:tcPr>
          <w:p w14:paraId="50A9CBB6" w14:textId="77777777" w:rsidR="008A2670" w:rsidRPr="00C50F8B" w:rsidRDefault="008A2670" w:rsidP="006D2DF4">
            <w:pPr>
              <w:pStyle w:val="Tablebody"/>
            </w:pPr>
          </w:p>
        </w:tc>
        <w:tc>
          <w:tcPr>
            <w:tcW w:w="3305" w:type="dxa"/>
          </w:tcPr>
          <w:p w14:paraId="1CF8D538" w14:textId="77777777" w:rsidR="008A2670" w:rsidRPr="00C50F8B" w:rsidRDefault="008A2670" w:rsidP="006D2DF4">
            <w:pPr>
              <w:pStyle w:val="Tablebody"/>
            </w:pPr>
            <w:r w:rsidRPr="00C50F8B">
              <w:t>WITHDRAWN</w:t>
            </w:r>
          </w:p>
        </w:tc>
        <w:tc>
          <w:tcPr>
            <w:tcW w:w="1154" w:type="dxa"/>
          </w:tcPr>
          <w:p w14:paraId="11187F7E" w14:textId="77777777" w:rsidR="008A2670" w:rsidRPr="00C50F8B" w:rsidRDefault="008A2670" w:rsidP="006D2DF4">
            <w:pPr>
              <w:pStyle w:val="Tablebody"/>
            </w:pPr>
          </w:p>
        </w:tc>
        <w:tc>
          <w:tcPr>
            <w:tcW w:w="1318" w:type="dxa"/>
          </w:tcPr>
          <w:p w14:paraId="73DFB673" w14:textId="77777777" w:rsidR="008A2670" w:rsidRDefault="008A2670" w:rsidP="006D2DF4">
            <w:pPr>
              <w:pStyle w:val="Tablebody"/>
            </w:pPr>
          </w:p>
        </w:tc>
      </w:tr>
      <w:tr w:rsidR="008A2670" w14:paraId="1033EA1E"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CA989E5" w14:textId="77777777" w:rsidR="008A2670" w:rsidRDefault="008A2670" w:rsidP="006D2DF4">
            <w:pPr>
              <w:pStyle w:val="Tablebody"/>
            </w:pPr>
            <w:r>
              <w:t>208</w:t>
            </w:r>
          </w:p>
        </w:tc>
        <w:tc>
          <w:tcPr>
            <w:tcW w:w="1246" w:type="dxa"/>
          </w:tcPr>
          <w:p w14:paraId="6F1C0FB9" w14:textId="77777777" w:rsidR="008A2670" w:rsidRDefault="008A2670" w:rsidP="006D2DF4">
            <w:pPr>
              <w:pStyle w:val="Tablebody"/>
            </w:pPr>
            <w:r>
              <w:t>05/08/24</w:t>
            </w:r>
          </w:p>
        </w:tc>
        <w:tc>
          <w:tcPr>
            <w:tcW w:w="1461" w:type="dxa"/>
          </w:tcPr>
          <w:p w14:paraId="22941DE0" w14:textId="77777777" w:rsidR="008A2670" w:rsidRDefault="008A2670" w:rsidP="006D2DF4">
            <w:pPr>
              <w:pStyle w:val="Tablebody"/>
            </w:pPr>
            <w:r>
              <w:t>EPSDD</w:t>
            </w:r>
          </w:p>
        </w:tc>
        <w:tc>
          <w:tcPr>
            <w:tcW w:w="3305" w:type="dxa"/>
          </w:tcPr>
          <w:p w14:paraId="274AE2FB" w14:textId="77777777" w:rsidR="008A2670" w:rsidRPr="00330CAD" w:rsidRDefault="008A2670" w:rsidP="006D2DF4">
            <w:pPr>
              <w:pStyle w:val="Tablebody"/>
            </w:pPr>
            <w:r w:rsidRPr="00330CAD">
              <w:t>Breakdown of Transport Canberra operations staff in Budget paper</w:t>
            </w:r>
          </w:p>
        </w:tc>
        <w:tc>
          <w:tcPr>
            <w:tcW w:w="1154" w:type="dxa"/>
          </w:tcPr>
          <w:p w14:paraId="7EF29165" w14:textId="77777777" w:rsidR="008A2670" w:rsidRDefault="008A2670" w:rsidP="006D2DF4">
            <w:pPr>
              <w:pStyle w:val="Tablebody"/>
            </w:pPr>
            <w:r>
              <w:t>08/08/24</w:t>
            </w:r>
          </w:p>
        </w:tc>
        <w:tc>
          <w:tcPr>
            <w:tcW w:w="1318" w:type="dxa"/>
          </w:tcPr>
          <w:p w14:paraId="3AC0C435" w14:textId="77777777" w:rsidR="008A2670" w:rsidRDefault="008A2670" w:rsidP="006D2DF4">
            <w:pPr>
              <w:pStyle w:val="Tablebody"/>
            </w:pPr>
            <w:r>
              <w:t>08/08/24</w:t>
            </w:r>
          </w:p>
        </w:tc>
      </w:tr>
      <w:tr w:rsidR="008C2313" w14:paraId="7E758290"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61E7CB1" w14:textId="143EA936" w:rsidR="008C2313" w:rsidRDefault="008C2313" w:rsidP="006D2DF4">
            <w:pPr>
              <w:pStyle w:val="Tablebody"/>
            </w:pPr>
            <w:r>
              <w:t>209</w:t>
            </w:r>
          </w:p>
        </w:tc>
        <w:tc>
          <w:tcPr>
            <w:tcW w:w="1246" w:type="dxa"/>
          </w:tcPr>
          <w:p w14:paraId="4AA2658C" w14:textId="0EBD8118" w:rsidR="008C2313" w:rsidRDefault="008C2313" w:rsidP="006D2DF4">
            <w:pPr>
              <w:pStyle w:val="Tablebody"/>
            </w:pPr>
          </w:p>
        </w:tc>
        <w:tc>
          <w:tcPr>
            <w:tcW w:w="1461" w:type="dxa"/>
          </w:tcPr>
          <w:p w14:paraId="531E7E21" w14:textId="63A0111D" w:rsidR="008C2313" w:rsidRDefault="008C2313" w:rsidP="006D2DF4">
            <w:pPr>
              <w:pStyle w:val="Tablebody"/>
            </w:pPr>
          </w:p>
        </w:tc>
        <w:tc>
          <w:tcPr>
            <w:tcW w:w="3305" w:type="dxa"/>
          </w:tcPr>
          <w:p w14:paraId="53D9A2C3" w14:textId="1A2735AD" w:rsidR="008C2313" w:rsidRPr="00330CAD" w:rsidRDefault="00B21418" w:rsidP="006D2DF4">
            <w:pPr>
              <w:pStyle w:val="Tablebody"/>
            </w:pPr>
            <w:r w:rsidRPr="00C50F8B">
              <w:t>WITHDRAWN</w:t>
            </w:r>
          </w:p>
        </w:tc>
        <w:tc>
          <w:tcPr>
            <w:tcW w:w="1154" w:type="dxa"/>
          </w:tcPr>
          <w:p w14:paraId="5F45E675" w14:textId="77777777" w:rsidR="008C2313" w:rsidRDefault="008C2313" w:rsidP="006D2DF4">
            <w:pPr>
              <w:pStyle w:val="Tablebody"/>
            </w:pPr>
          </w:p>
        </w:tc>
        <w:tc>
          <w:tcPr>
            <w:tcW w:w="1318" w:type="dxa"/>
          </w:tcPr>
          <w:p w14:paraId="17A70B9F" w14:textId="77777777" w:rsidR="008C2313" w:rsidRDefault="008C2313" w:rsidP="006D2DF4">
            <w:pPr>
              <w:pStyle w:val="Tablebody"/>
            </w:pPr>
          </w:p>
        </w:tc>
      </w:tr>
      <w:tr w:rsidR="008C2313" w14:paraId="54F4E4BF"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F2BD1F7" w14:textId="32F49EF2" w:rsidR="008C2313" w:rsidRDefault="008C2313" w:rsidP="006D2DF4">
            <w:pPr>
              <w:pStyle w:val="Tablebody"/>
            </w:pPr>
            <w:r>
              <w:t>210</w:t>
            </w:r>
          </w:p>
        </w:tc>
        <w:tc>
          <w:tcPr>
            <w:tcW w:w="1246" w:type="dxa"/>
          </w:tcPr>
          <w:p w14:paraId="2F22CBC5" w14:textId="77777777" w:rsidR="008C2313" w:rsidRDefault="008C2313" w:rsidP="006D2DF4">
            <w:pPr>
              <w:pStyle w:val="Tablebody"/>
            </w:pPr>
          </w:p>
        </w:tc>
        <w:tc>
          <w:tcPr>
            <w:tcW w:w="1461" w:type="dxa"/>
          </w:tcPr>
          <w:p w14:paraId="64F012A4" w14:textId="77777777" w:rsidR="008C2313" w:rsidRDefault="008C2313" w:rsidP="006D2DF4">
            <w:pPr>
              <w:pStyle w:val="Tablebody"/>
            </w:pPr>
          </w:p>
        </w:tc>
        <w:tc>
          <w:tcPr>
            <w:tcW w:w="3305" w:type="dxa"/>
          </w:tcPr>
          <w:p w14:paraId="690801C1" w14:textId="4842EE67" w:rsidR="008C2313" w:rsidRPr="00330CAD" w:rsidRDefault="00B21418" w:rsidP="006D2DF4">
            <w:pPr>
              <w:pStyle w:val="Tablebody"/>
            </w:pPr>
            <w:r w:rsidRPr="00C50F8B">
              <w:t>WITHDRAWN</w:t>
            </w:r>
          </w:p>
        </w:tc>
        <w:tc>
          <w:tcPr>
            <w:tcW w:w="1154" w:type="dxa"/>
          </w:tcPr>
          <w:p w14:paraId="733843B1" w14:textId="77777777" w:rsidR="008C2313" w:rsidRDefault="008C2313" w:rsidP="006D2DF4">
            <w:pPr>
              <w:pStyle w:val="Tablebody"/>
            </w:pPr>
          </w:p>
        </w:tc>
        <w:tc>
          <w:tcPr>
            <w:tcW w:w="1318" w:type="dxa"/>
          </w:tcPr>
          <w:p w14:paraId="5089E3CC" w14:textId="77777777" w:rsidR="008C2313" w:rsidRDefault="008C2313" w:rsidP="006D2DF4">
            <w:pPr>
              <w:pStyle w:val="Tablebody"/>
            </w:pPr>
          </w:p>
        </w:tc>
      </w:tr>
      <w:tr w:rsidR="008C2313" w14:paraId="04C75FE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2A9319A" w14:textId="77777777" w:rsidR="008A2670" w:rsidRDefault="008A2670" w:rsidP="006D2DF4">
            <w:pPr>
              <w:pStyle w:val="Tablebody"/>
            </w:pPr>
            <w:r>
              <w:t>211</w:t>
            </w:r>
          </w:p>
        </w:tc>
        <w:tc>
          <w:tcPr>
            <w:tcW w:w="1246" w:type="dxa"/>
          </w:tcPr>
          <w:p w14:paraId="1FE0BD56" w14:textId="77777777" w:rsidR="008A2670" w:rsidRDefault="008A2670" w:rsidP="006D2DF4">
            <w:pPr>
              <w:pStyle w:val="Tablebody"/>
            </w:pPr>
            <w:r>
              <w:t>05/08/24</w:t>
            </w:r>
          </w:p>
        </w:tc>
        <w:tc>
          <w:tcPr>
            <w:tcW w:w="1461" w:type="dxa"/>
          </w:tcPr>
          <w:p w14:paraId="0BCC3E4C" w14:textId="77777777" w:rsidR="008A2670" w:rsidRDefault="008A2670" w:rsidP="006D2DF4">
            <w:pPr>
              <w:pStyle w:val="Tablebody"/>
            </w:pPr>
            <w:r>
              <w:t>EPSDD</w:t>
            </w:r>
          </w:p>
        </w:tc>
        <w:tc>
          <w:tcPr>
            <w:tcW w:w="3305" w:type="dxa"/>
          </w:tcPr>
          <w:p w14:paraId="357EA9F9" w14:textId="77777777" w:rsidR="008A2670" w:rsidRDefault="008A2670" w:rsidP="006D2DF4">
            <w:pPr>
              <w:pStyle w:val="Tablebody"/>
            </w:pPr>
            <w:r w:rsidRPr="004C7109">
              <w:t>Failure of buses and retirement of natural gas buses</w:t>
            </w:r>
          </w:p>
        </w:tc>
        <w:tc>
          <w:tcPr>
            <w:tcW w:w="1154" w:type="dxa"/>
          </w:tcPr>
          <w:p w14:paraId="574B906B" w14:textId="77777777" w:rsidR="008A2670" w:rsidRDefault="008A2670" w:rsidP="006D2DF4">
            <w:pPr>
              <w:pStyle w:val="Tablebody"/>
            </w:pPr>
            <w:r>
              <w:t>08/08/24</w:t>
            </w:r>
          </w:p>
        </w:tc>
        <w:tc>
          <w:tcPr>
            <w:tcW w:w="1318" w:type="dxa"/>
          </w:tcPr>
          <w:p w14:paraId="08F04658" w14:textId="77777777" w:rsidR="008A2670" w:rsidRDefault="008A2670" w:rsidP="006D2DF4">
            <w:pPr>
              <w:pStyle w:val="Tablebody"/>
            </w:pPr>
            <w:r>
              <w:t>08/08/24</w:t>
            </w:r>
          </w:p>
        </w:tc>
      </w:tr>
      <w:tr w:rsidR="008C2313" w14:paraId="5F7F16A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FB71B20" w14:textId="77777777" w:rsidR="008A2670" w:rsidRDefault="008A2670" w:rsidP="006D2DF4">
            <w:pPr>
              <w:pStyle w:val="Tablebody"/>
            </w:pPr>
            <w:r>
              <w:t>212</w:t>
            </w:r>
          </w:p>
        </w:tc>
        <w:tc>
          <w:tcPr>
            <w:tcW w:w="1246" w:type="dxa"/>
          </w:tcPr>
          <w:p w14:paraId="5E987E47" w14:textId="77777777" w:rsidR="008A2670" w:rsidRDefault="008A2670" w:rsidP="006D2DF4">
            <w:pPr>
              <w:pStyle w:val="Tablebody"/>
            </w:pPr>
            <w:r>
              <w:t>02/08/24</w:t>
            </w:r>
          </w:p>
        </w:tc>
        <w:tc>
          <w:tcPr>
            <w:tcW w:w="1461" w:type="dxa"/>
          </w:tcPr>
          <w:p w14:paraId="1B315A1D" w14:textId="77777777" w:rsidR="008A2670" w:rsidRDefault="008A2670" w:rsidP="006D2DF4">
            <w:pPr>
              <w:pStyle w:val="Tablebody"/>
            </w:pPr>
            <w:r>
              <w:t>EPSDD</w:t>
            </w:r>
          </w:p>
        </w:tc>
        <w:tc>
          <w:tcPr>
            <w:tcW w:w="3305" w:type="dxa"/>
          </w:tcPr>
          <w:p w14:paraId="4F5AC8BA" w14:textId="77777777" w:rsidR="008A2670" w:rsidRDefault="008A2670" w:rsidP="006D2DF4">
            <w:pPr>
              <w:pStyle w:val="Tablebody"/>
            </w:pPr>
            <w:r w:rsidRPr="00C47308">
              <w:t>Infrastructure costs for ACT Policing facilities</w:t>
            </w:r>
          </w:p>
        </w:tc>
        <w:tc>
          <w:tcPr>
            <w:tcW w:w="1154" w:type="dxa"/>
          </w:tcPr>
          <w:p w14:paraId="68D35844" w14:textId="77777777" w:rsidR="008A2670" w:rsidRDefault="008A2670" w:rsidP="006D2DF4">
            <w:pPr>
              <w:pStyle w:val="Tablebody"/>
            </w:pPr>
            <w:r>
              <w:t>08/08/24</w:t>
            </w:r>
          </w:p>
        </w:tc>
        <w:tc>
          <w:tcPr>
            <w:tcW w:w="1318" w:type="dxa"/>
          </w:tcPr>
          <w:p w14:paraId="0EEE1A99" w14:textId="77777777" w:rsidR="008A2670" w:rsidRDefault="008A2670" w:rsidP="006D2DF4">
            <w:pPr>
              <w:pStyle w:val="Tablebody"/>
            </w:pPr>
            <w:r>
              <w:t>08/08/24</w:t>
            </w:r>
          </w:p>
        </w:tc>
      </w:tr>
      <w:tr w:rsidR="008C2313" w14:paraId="6B21433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994F1EA" w14:textId="77777777" w:rsidR="008A2670" w:rsidRDefault="008A2670" w:rsidP="006D2DF4">
            <w:pPr>
              <w:pStyle w:val="Tablebody"/>
            </w:pPr>
            <w:r>
              <w:t>213</w:t>
            </w:r>
          </w:p>
        </w:tc>
        <w:tc>
          <w:tcPr>
            <w:tcW w:w="1246" w:type="dxa"/>
          </w:tcPr>
          <w:p w14:paraId="52117167" w14:textId="77777777" w:rsidR="008A2670" w:rsidRDefault="008A2670" w:rsidP="006D2DF4">
            <w:pPr>
              <w:pStyle w:val="Tablebody"/>
            </w:pPr>
            <w:r>
              <w:t>02/08/24</w:t>
            </w:r>
          </w:p>
        </w:tc>
        <w:tc>
          <w:tcPr>
            <w:tcW w:w="1461" w:type="dxa"/>
          </w:tcPr>
          <w:p w14:paraId="02385CA1" w14:textId="77777777" w:rsidR="008A2670" w:rsidRDefault="008A2670" w:rsidP="006D2DF4">
            <w:pPr>
              <w:pStyle w:val="Tablebody"/>
            </w:pPr>
            <w:r>
              <w:t>ACTP</w:t>
            </w:r>
          </w:p>
        </w:tc>
        <w:tc>
          <w:tcPr>
            <w:tcW w:w="3305" w:type="dxa"/>
          </w:tcPr>
          <w:p w14:paraId="474648A8" w14:textId="77777777" w:rsidR="008A2670" w:rsidRDefault="008A2670" w:rsidP="006D2DF4">
            <w:pPr>
              <w:pStyle w:val="Tablebody"/>
            </w:pPr>
            <w:r w:rsidRPr="00C47308">
              <w:t>Communication procedure following complaint to police</w:t>
            </w:r>
          </w:p>
        </w:tc>
        <w:tc>
          <w:tcPr>
            <w:tcW w:w="1154" w:type="dxa"/>
          </w:tcPr>
          <w:p w14:paraId="6E5E2966" w14:textId="77777777" w:rsidR="008A2670" w:rsidRDefault="008A2670" w:rsidP="006D2DF4">
            <w:pPr>
              <w:pStyle w:val="Tablebody"/>
            </w:pPr>
            <w:r>
              <w:t>08/08/24</w:t>
            </w:r>
          </w:p>
        </w:tc>
        <w:tc>
          <w:tcPr>
            <w:tcW w:w="1318" w:type="dxa"/>
          </w:tcPr>
          <w:p w14:paraId="2D673321" w14:textId="77777777" w:rsidR="008A2670" w:rsidRDefault="008A2670" w:rsidP="006D2DF4">
            <w:pPr>
              <w:pStyle w:val="Tablebody"/>
            </w:pPr>
            <w:r>
              <w:t>08/08/24</w:t>
            </w:r>
          </w:p>
        </w:tc>
      </w:tr>
      <w:tr w:rsidR="008C2313" w14:paraId="417915C1"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761D7B96" w14:textId="77777777" w:rsidR="008A2670" w:rsidRDefault="008A2670" w:rsidP="006D2DF4">
            <w:pPr>
              <w:pStyle w:val="Tablebody"/>
            </w:pPr>
            <w:r>
              <w:t>214</w:t>
            </w:r>
          </w:p>
        </w:tc>
        <w:tc>
          <w:tcPr>
            <w:tcW w:w="1246" w:type="dxa"/>
          </w:tcPr>
          <w:p w14:paraId="641B1038" w14:textId="77777777" w:rsidR="008A2670" w:rsidRDefault="008A2670" w:rsidP="006D2DF4">
            <w:pPr>
              <w:pStyle w:val="Tablebody"/>
            </w:pPr>
            <w:r>
              <w:t>02/08/24</w:t>
            </w:r>
          </w:p>
        </w:tc>
        <w:tc>
          <w:tcPr>
            <w:tcW w:w="1461" w:type="dxa"/>
          </w:tcPr>
          <w:p w14:paraId="7D4A0F61" w14:textId="77777777" w:rsidR="008A2670" w:rsidRDefault="008A2670" w:rsidP="006D2DF4">
            <w:pPr>
              <w:pStyle w:val="Tablebody"/>
            </w:pPr>
            <w:r>
              <w:t>ACTP</w:t>
            </w:r>
          </w:p>
        </w:tc>
        <w:tc>
          <w:tcPr>
            <w:tcW w:w="3305" w:type="dxa"/>
          </w:tcPr>
          <w:p w14:paraId="1D3CF0AE" w14:textId="77777777" w:rsidR="008A2670" w:rsidRDefault="008A2670" w:rsidP="006D2DF4">
            <w:pPr>
              <w:pStyle w:val="Tablebody"/>
            </w:pPr>
            <w:r w:rsidRPr="00410CB0">
              <w:t xml:space="preserve">Community </w:t>
            </w:r>
            <w:r>
              <w:t>o</w:t>
            </w:r>
            <w:r w:rsidRPr="00410CB0">
              <w:t xml:space="preserve">utreach by </w:t>
            </w:r>
            <w:r>
              <w:t>p</w:t>
            </w:r>
            <w:r w:rsidRPr="00410CB0">
              <w:t>olice</w:t>
            </w:r>
          </w:p>
        </w:tc>
        <w:tc>
          <w:tcPr>
            <w:tcW w:w="1154" w:type="dxa"/>
          </w:tcPr>
          <w:p w14:paraId="45EA012D" w14:textId="77777777" w:rsidR="008A2670" w:rsidRDefault="008A2670" w:rsidP="006D2DF4">
            <w:pPr>
              <w:pStyle w:val="Tablebody"/>
            </w:pPr>
            <w:r>
              <w:t>08/08/24</w:t>
            </w:r>
          </w:p>
        </w:tc>
        <w:tc>
          <w:tcPr>
            <w:tcW w:w="1318" w:type="dxa"/>
          </w:tcPr>
          <w:p w14:paraId="3D3BFD81" w14:textId="77777777" w:rsidR="008A2670" w:rsidRDefault="008A2670" w:rsidP="006D2DF4">
            <w:pPr>
              <w:pStyle w:val="Tablebody"/>
            </w:pPr>
            <w:r>
              <w:t>08/08/24</w:t>
            </w:r>
          </w:p>
        </w:tc>
      </w:tr>
      <w:tr w:rsidR="008C2313" w14:paraId="25981B2C"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D44696C" w14:textId="77777777" w:rsidR="008A2670" w:rsidRDefault="008A2670" w:rsidP="006D2DF4">
            <w:pPr>
              <w:pStyle w:val="Tablebody"/>
            </w:pPr>
            <w:r>
              <w:t>215</w:t>
            </w:r>
          </w:p>
        </w:tc>
        <w:tc>
          <w:tcPr>
            <w:tcW w:w="1246" w:type="dxa"/>
          </w:tcPr>
          <w:p w14:paraId="248D4C0C" w14:textId="77777777" w:rsidR="008A2670" w:rsidRDefault="008A2670" w:rsidP="006D2DF4">
            <w:pPr>
              <w:pStyle w:val="Tablebody"/>
            </w:pPr>
            <w:r>
              <w:t>02/08/24</w:t>
            </w:r>
          </w:p>
        </w:tc>
        <w:tc>
          <w:tcPr>
            <w:tcW w:w="1461" w:type="dxa"/>
          </w:tcPr>
          <w:p w14:paraId="5BAB2CD8" w14:textId="77777777" w:rsidR="008A2670" w:rsidRDefault="008A2670" w:rsidP="006D2DF4">
            <w:pPr>
              <w:pStyle w:val="Tablebody"/>
            </w:pPr>
            <w:r>
              <w:t>ACTP</w:t>
            </w:r>
          </w:p>
        </w:tc>
        <w:tc>
          <w:tcPr>
            <w:tcW w:w="3305" w:type="dxa"/>
          </w:tcPr>
          <w:p w14:paraId="50E4350E" w14:textId="77777777" w:rsidR="008A2670" w:rsidRDefault="008A2670" w:rsidP="006D2DF4">
            <w:pPr>
              <w:pStyle w:val="Tablebody"/>
            </w:pPr>
            <w:r w:rsidRPr="00436C06">
              <w:t xml:space="preserve">Supervisor </w:t>
            </w:r>
            <w:r>
              <w:t>a</w:t>
            </w:r>
            <w:r w:rsidRPr="00436C06">
              <w:t xml:space="preserve">ttendance </w:t>
            </w:r>
            <w:r>
              <w:t>s</w:t>
            </w:r>
            <w:r w:rsidRPr="00436C06">
              <w:t>tatistics</w:t>
            </w:r>
          </w:p>
        </w:tc>
        <w:tc>
          <w:tcPr>
            <w:tcW w:w="1154" w:type="dxa"/>
          </w:tcPr>
          <w:p w14:paraId="5DD44B14" w14:textId="77777777" w:rsidR="008A2670" w:rsidRDefault="008A2670" w:rsidP="006D2DF4">
            <w:pPr>
              <w:pStyle w:val="Tablebody"/>
            </w:pPr>
            <w:r>
              <w:t>08/08/24</w:t>
            </w:r>
          </w:p>
        </w:tc>
        <w:tc>
          <w:tcPr>
            <w:tcW w:w="1318" w:type="dxa"/>
          </w:tcPr>
          <w:p w14:paraId="345114CF" w14:textId="77777777" w:rsidR="008A2670" w:rsidRDefault="008A2670" w:rsidP="006D2DF4">
            <w:pPr>
              <w:pStyle w:val="Tablebody"/>
            </w:pPr>
            <w:r>
              <w:t>08/08/24</w:t>
            </w:r>
          </w:p>
        </w:tc>
      </w:tr>
      <w:tr w:rsidR="008C2313" w14:paraId="145A0A16"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575735E2" w14:textId="77777777" w:rsidR="008A2670" w:rsidRDefault="008A2670" w:rsidP="006D2DF4">
            <w:pPr>
              <w:pStyle w:val="Tablebody"/>
            </w:pPr>
            <w:r>
              <w:t>216</w:t>
            </w:r>
          </w:p>
        </w:tc>
        <w:tc>
          <w:tcPr>
            <w:tcW w:w="1246" w:type="dxa"/>
          </w:tcPr>
          <w:p w14:paraId="47BB0335" w14:textId="77777777" w:rsidR="008A2670" w:rsidRDefault="008A2670" w:rsidP="006D2DF4">
            <w:pPr>
              <w:pStyle w:val="Tablebody"/>
            </w:pPr>
            <w:r>
              <w:t>02/08/24</w:t>
            </w:r>
          </w:p>
        </w:tc>
        <w:tc>
          <w:tcPr>
            <w:tcW w:w="1461" w:type="dxa"/>
          </w:tcPr>
          <w:p w14:paraId="6C76D581" w14:textId="77777777" w:rsidR="008A2670" w:rsidRDefault="008A2670" w:rsidP="006D2DF4">
            <w:pPr>
              <w:pStyle w:val="Tablebody"/>
            </w:pPr>
            <w:r>
              <w:t>ACTP</w:t>
            </w:r>
          </w:p>
        </w:tc>
        <w:tc>
          <w:tcPr>
            <w:tcW w:w="3305" w:type="dxa"/>
          </w:tcPr>
          <w:p w14:paraId="25E99A1F" w14:textId="77777777" w:rsidR="008A2670" w:rsidRDefault="008A2670" w:rsidP="006D2DF4">
            <w:pPr>
              <w:pStyle w:val="Tablebody"/>
            </w:pPr>
            <w:r>
              <w:t>Welfare checks</w:t>
            </w:r>
          </w:p>
        </w:tc>
        <w:tc>
          <w:tcPr>
            <w:tcW w:w="1154" w:type="dxa"/>
          </w:tcPr>
          <w:p w14:paraId="0DCA4C3D" w14:textId="77777777" w:rsidR="008A2670" w:rsidRDefault="008A2670" w:rsidP="006D2DF4">
            <w:pPr>
              <w:pStyle w:val="Tablebody"/>
            </w:pPr>
            <w:r>
              <w:t>08/08/24</w:t>
            </w:r>
          </w:p>
        </w:tc>
        <w:tc>
          <w:tcPr>
            <w:tcW w:w="1318" w:type="dxa"/>
          </w:tcPr>
          <w:p w14:paraId="24DB83BF" w14:textId="77777777" w:rsidR="008A2670" w:rsidRDefault="008A2670" w:rsidP="006D2DF4">
            <w:pPr>
              <w:pStyle w:val="Tablebody"/>
            </w:pPr>
            <w:r>
              <w:t>08/08/24</w:t>
            </w:r>
          </w:p>
        </w:tc>
      </w:tr>
      <w:tr w:rsidR="008C2313" w14:paraId="2C50047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D419D58" w14:textId="77777777" w:rsidR="008A2670" w:rsidRDefault="008A2670" w:rsidP="006D2DF4">
            <w:pPr>
              <w:pStyle w:val="Tablebody"/>
            </w:pPr>
            <w:r>
              <w:t>217</w:t>
            </w:r>
          </w:p>
        </w:tc>
        <w:tc>
          <w:tcPr>
            <w:tcW w:w="1246" w:type="dxa"/>
          </w:tcPr>
          <w:p w14:paraId="393E3161" w14:textId="77777777" w:rsidR="008A2670" w:rsidRDefault="008A2670" w:rsidP="006D2DF4">
            <w:pPr>
              <w:pStyle w:val="Tablebody"/>
            </w:pPr>
            <w:r>
              <w:t>02/08/24</w:t>
            </w:r>
          </w:p>
        </w:tc>
        <w:tc>
          <w:tcPr>
            <w:tcW w:w="1461" w:type="dxa"/>
          </w:tcPr>
          <w:p w14:paraId="21F92C1C" w14:textId="77777777" w:rsidR="008A2670" w:rsidRDefault="008A2670" w:rsidP="006D2DF4">
            <w:pPr>
              <w:pStyle w:val="Tablebody"/>
            </w:pPr>
            <w:r>
              <w:t>ACTP</w:t>
            </w:r>
          </w:p>
        </w:tc>
        <w:tc>
          <w:tcPr>
            <w:tcW w:w="3305" w:type="dxa"/>
          </w:tcPr>
          <w:p w14:paraId="6F1DE7CA" w14:textId="77777777" w:rsidR="008A2670" w:rsidRDefault="008A2670" w:rsidP="006D2DF4">
            <w:pPr>
              <w:pStyle w:val="Tablebody"/>
            </w:pPr>
            <w:r>
              <w:t>Dangerous Driving Statistics</w:t>
            </w:r>
          </w:p>
        </w:tc>
        <w:tc>
          <w:tcPr>
            <w:tcW w:w="1154" w:type="dxa"/>
          </w:tcPr>
          <w:p w14:paraId="6952245F" w14:textId="77777777" w:rsidR="008A2670" w:rsidRDefault="008A2670" w:rsidP="006D2DF4">
            <w:pPr>
              <w:pStyle w:val="Tablebody"/>
            </w:pPr>
            <w:r>
              <w:t>08/08/24</w:t>
            </w:r>
          </w:p>
        </w:tc>
        <w:tc>
          <w:tcPr>
            <w:tcW w:w="1318" w:type="dxa"/>
          </w:tcPr>
          <w:p w14:paraId="0F4A313F" w14:textId="77777777" w:rsidR="008A2670" w:rsidRDefault="008A2670" w:rsidP="006D2DF4">
            <w:pPr>
              <w:pStyle w:val="Tablebody"/>
            </w:pPr>
            <w:r>
              <w:t>09/08/24</w:t>
            </w:r>
          </w:p>
        </w:tc>
      </w:tr>
      <w:tr w:rsidR="008C2313" w14:paraId="0017EC6E"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4C84D7B" w14:textId="77777777" w:rsidR="008A2670" w:rsidRDefault="008A2670" w:rsidP="006D2DF4">
            <w:pPr>
              <w:pStyle w:val="Tablebody"/>
            </w:pPr>
            <w:r>
              <w:t>218</w:t>
            </w:r>
          </w:p>
        </w:tc>
        <w:tc>
          <w:tcPr>
            <w:tcW w:w="1246" w:type="dxa"/>
          </w:tcPr>
          <w:p w14:paraId="63513203" w14:textId="77777777" w:rsidR="008A2670" w:rsidRDefault="008A2670" w:rsidP="006D2DF4">
            <w:pPr>
              <w:pStyle w:val="Tablebody"/>
            </w:pPr>
            <w:r>
              <w:t>02/08/24</w:t>
            </w:r>
          </w:p>
        </w:tc>
        <w:tc>
          <w:tcPr>
            <w:tcW w:w="1461" w:type="dxa"/>
          </w:tcPr>
          <w:p w14:paraId="3CF87E1F" w14:textId="77777777" w:rsidR="008A2670" w:rsidRDefault="008A2670" w:rsidP="006D2DF4">
            <w:pPr>
              <w:pStyle w:val="Tablebody"/>
            </w:pPr>
            <w:r>
              <w:t>ACTP</w:t>
            </w:r>
          </w:p>
        </w:tc>
        <w:tc>
          <w:tcPr>
            <w:tcW w:w="3305" w:type="dxa"/>
          </w:tcPr>
          <w:p w14:paraId="240B4DB8" w14:textId="77777777" w:rsidR="008A2670" w:rsidRDefault="008A2670" w:rsidP="006D2DF4">
            <w:pPr>
              <w:pStyle w:val="Tablebody"/>
            </w:pPr>
            <w:r w:rsidRPr="000E589F">
              <w:t>Dangerous Driving Portal Statistics</w:t>
            </w:r>
          </w:p>
        </w:tc>
        <w:tc>
          <w:tcPr>
            <w:tcW w:w="1154" w:type="dxa"/>
          </w:tcPr>
          <w:p w14:paraId="60B1593E" w14:textId="77777777" w:rsidR="008A2670" w:rsidRDefault="008A2670" w:rsidP="006D2DF4">
            <w:pPr>
              <w:pStyle w:val="Tablebody"/>
            </w:pPr>
            <w:r>
              <w:t>08/08/24</w:t>
            </w:r>
          </w:p>
        </w:tc>
        <w:tc>
          <w:tcPr>
            <w:tcW w:w="1318" w:type="dxa"/>
          </w:tcPr>
          <w:p w14:paraId="0EB991B8" w14:textId="77777777" w:rsidR="008A2670" w:rsidRDefault="008A2670" w:rsidP="006D2DF4">
            <w:pPr>
              <w:pStyle w:val="Tablebody"/>
            </w:pPr>
            <w:r>
              <w:t>08/08/24</w:t>
            </w:r>
          </w:p>
        </w:tc>
      </w:tr>
      <w:tr w:rsidR="008C2313" w14:paraId="47B4695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30D5EE5C" w14:textId="77777777" w:rsidR="008A2670" w:rsidRDefault="008A2670" w:rsidP="006D2DF4">
            <w:pPr>
              <w:pStyle w:val="Tablebody"/>
            </w:pPr>
            <w:r>
              <w:t>219</w:t>
            </w:r>
          </w:p>
        </w:tc>
        <w:tc>
          <w:tcPr>
            <w:tcW w:w="1246" w:type="dxa"/>
          </w:tcPr>
          <w:p w14:paraId="1A261452" w14:textId="77777777" w:rsidR="008A2670" w:rsidRDefault="008A2670" w:rsidP="006D2DF4">
            <w:pPr>
              <w:pStyle w:val="Tablebody"/>
            </w:pPr>
            <w:r>
              <w:t>02/08/24</w:t>
            </w:r>
          </w:p>
        </w:tc>
        <w:tc>
          <w:tcPr>
            <w:tcW w:w="1461" w:type="dxa"/>
          </w:tcPr>
          <w:p w14:paraId="41E6472F" w14:textId="77777777" w:rsidR="008A2670" w:rsidRDefault="008A2670" w:rsidP="006D2DF4">
            <w:pPr>
              <w:pStyle w:val="Tablebody"/>
            </w:pPr>
            <w:r>
              <w:t>ACTP</w:t>
            </w:r>
          </w:p>
        </w:tc>
        <w:tc>
          <w:tcPr>
            <w:tcW w:w="3305" w:type="dxa"/>
          </w:tcPr>
          <w:p w14:paraId="3A45B529" w14:textId="77777777" w:rsidR="008A2670" w:rsidRDefault="008A2670" w:rsidP="006D2DF4">
            <w:pPr>
              <w:pStyle w:val="Tablebody"/>
            </w:pPr>
            <w:r w:rsidRPr="000E589F">
              <w:t>Training on diversionary practices</w:t>
            </w:r>
          </w:p>
        </w:tc>
        <w:tc>
          <w:tcPr>
            <w:tcW w:w="1154" w:type="dxa"/>
          </w:tcPr>
          <w:p w14:paraId="1F43ACA1" w14:textId="77777777" w:rsidR="008A2670" w:rsidRDefault="008A2670" w:rsidP="006D2DF4">
            <w:pPr>
              <w:pStyle w:val="Tablebody"/>
            </w:pPr>
            <w:r>
              <w:t>08/08/24</w:t>
            </w:r>
          </w:p>
        </w:tc>
        <w:tc>
          <w:tcPr>
            <w:tcW w:w="1318" w:type="dxa"/>
          </w:tcPr>
          <w:p w14:paraId="024261F3" w14:textId="77777777" w:rsidR="008A2670" w:rsidRDefault="008A2670" w:rsidP="006D2DF4">
            <w:pPr>
              <w:pStyle w:val="Tablebody"/>
            </w:pPr>
            <w:r>
              <w:t>08/08/24</w:t>
            </w:r>
          </w:p>
        </w:tc>
      </w:tr>
      <w:tr w:rsidR="008C2313" w14:paraId="36E37243"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F3AF691" w14:textId="77777777" w:rsidR="008A2670" w:rsidRDefault="008A2670" w:rsidP="006D2DF4">
            <w:pPr>
              <w:pStyle w:val="Tablebody"/>
            </w:pPr>
            <w:r>
              <w:t>220</w:t>
            </w:r>
          </w:p>
        </w:tc>
        <w:tc>
          <w:tcPr>
            <w:tcW w:w="1246" w:type="dxa"/>
          </w:tcPr>
          <w:p w14:paraId="44120B17" w14:textId="77777777" w:rsidR="008A2670" w:rsidRDefault="008A2670" w:rsidP="006D2DF4">
            <w:pPr>
              <w:pStyle w:val="Tablebody"/>
            </w:pPr>
            <w:r>
              <w:t>02/08/24</w:t>
            </w:r>
          </w:p>
        </w:tc>
        <w:tc>
          <w:tcPr>
            <w:tcW w:w="1461" w:type="dxa"/>
          </w:tcPr>
          <w:p w14:paraId="03405949" w14:textId="77777777" w:rsidR="008A2670" w:rsidRDefault="008A2670" w:rsidP="006D2DF4">
            <w:pPr>
              <w:pStyle w:val="Tablebody"/>
            </w:pPr>
            <w:r>
              <w:t>ACTP</w:t>
            </w:r>
          </w:p>
        </w:tc>
        <w:tc>
          <w:tcPr>
            <w:tcW w:w="3305" w:type="dxa"/>
          </w:tcPr>
          <w:p w14:paraId="56ADF686" w14:textId="77777777" w:rsidR="008A2670" w:rsidRDefault="008A2670" w:rsidP="006D2DF4">
            <w:pPr>
              <w:pStyle w:val="Tablebody"/>
            </w:pPr>
            <w:r w:rsidRPr="003E42EB">
              <w:t>High Court Visa Decisions Granted</w:t>
            </w:r>
          </w:p>
        </w:tc>
        <w:tc>
          <w:tcPr>
            <w:tcW w:w="1154" w:type="dxa"/>
          </w:tcPr>
          <w:p w14:paraId="6AD74494" w14:textId="77777777" w:rsidR="008A2670" w:rsidRDefault="008A2670" w:rsidP="006D2DF4">
            <w:pPr>
              <w:pStyle w:val="Tablebody"/>
            </w:pPr>
            <w:r>
              <w:t>08/08/24</w:t>
            </w:r>
          </w:p>
        </w:tc>
        <w:tc>
          <w:tcPr>
            <w:tcW w:w="1318" w:type="dxa"/>
          </w:tcPr>
          <w:p w14:paraId="5F6EC0B3" w14:textId="77777777" w:rsidR="008A2670" w:rsidRDefault="008A2670" w:rsidP="006D2DF4">
            <w:pPr>
              <w:pStyle w:val="Tablebody"/>
            </w:pPr>
            <w:r>
              <w:t>08/08/24</w:t>
            </w:r>
          </w:p>
        </w:tc>
      </w:tr>
      <w:tr w:rsidR="008C2313" w14:paraId="22994028"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EA34902" w14:textId="77777777" w:rsidR="008A2670" w:rsidRDefault="008A2670" w:rsidP="006D2DF4">
            <w:pPr>
              <w:pStyle w:val="Tablebody"/>
            </w:pPr>
            <w:r>
              <w:t>221</w:t>
            </w:r>
          </w:p>
        </w:tc>
        <w:tc>
          <w:tcPr>
            <w:tcW w:w="1246" w:type="dxa"/>
          </w:tcPr>
          <w:p w14:paraId="6934B54E" w14:textId="77777777" w:rsidR="008A2670" w:rsidRDefault="008A2670" w:rsidP="006D2DF4">
            <w:pPr>
              <w:pStyle w:val="Tablebody"/>
            </w:pPr>
            <w:r>
              <w:t>02/08/24</w:t>
            </w:r>
          </w:p>
        </w:tc>
        <w:tc>
          <w:tcPr>
            <w:tcW w:w="1461" w:type="dxa"/>
          </w:tcPr>
          <w:p w14:paraId="261C5A8A" w14:textId="77777777" w:rsidR="008A2670" w:rsidRDefault="008A2670" w:rsidP="006D2DF4">
            <w:pPr>
              <w:pStyle w:val="Tablebody"/>
            </w:pPr>
            <w:r>
              <w:t>ACTP</w:t>
            </w:r>
          </w:p>
        </w:tc>
        <w:tc>
          <w:tcPr>
            <w:tcW w:w="3305" w:type="dxa"/>
          </w:tcPr>
          <w:p w14:paraId="28CA1482" w14:textId="77777777" w:rsidR="008A2670" w:rsidRDefault="008A2670" w:rsidP="006D2DF4">
            <w:pPr>
              <w:pStyle w:val="Tablebody"/>
            </w:pPr>
            <w:r w:rsidRPr="00D507AB">
              <w:t>City Safe Campaign</w:t>
            </w:r>
          </w:p>
        </w:tc>
        <w:tc>
          <w:tcPr>
            <w:tcW w:w="1154" w:type="dxa"/>
          </w:tcPr>
          <w:p w14:paraId="6B8197CA" w14:textId="77777777" w:rsidR="008A2670" w:rsidRDefault="008A2670" w:rsidP="006D2DF4">
            <w:pPr>
              <w:pStyle w:val="Tablebody"/>
            </w:pPr>
            <w:r>
              <w:t>08/08/24</w:t>
            </w:r>
          </w:p>
        </w:tc>
        <w:tc>
          <w:tcPr>
            <w:tcW w:w="1318" w:type="dxa"/>
          </w:tcPr>
          <w:p w14:paraId="65A9150B" w14:textId="77777777" w:rsidR="008A2670" w:rsidRDefault="008A2670" w:rsidP="006D2DF4">
            <w:pPr>
              <w:pStyle w:val="Tablebody"/>
            </w:pPr>
            <w:r>
              <w:t>08/08/24</w:t>
            </w:r>
          </w:p>
        </w:tc>
      </w:tr>
      <w:tr w:rsidR="008C2313" w:rsidRPr="00C50F8B" w14:paraId="38DB1A30"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6C3F0D5A" w14:textId="77777777" w:rsidR="008A2670" w:rsidRPr="00C50F8B" w:rsidRDefault="008A2670" w:rsidP="006D2DF4">
            <w:pPr>
              <w:pStyle w:val="Tablebody"/>
            </w:pPr>
            <w:r w:rsidRPr="00C50F8B">
              <w:t>222</w:t>
            </w:r>
          </w:p>
        </w:tc>
        <w:tc>
          <w:tcPr>
            <w:tcW w:w="1246" w:type="dxa"/>
          </w:tcPr>
          <w:p w14:paraId="49F03932" w14:textId="77777777" w:rsidR="008A2670" w:rsidRPr="00C50F8B" w:rsidRDefault="008A2670" w:rsidP="006D2DF4">
            <w:pPr>
              <w:pStyle w:val="Tablebody"/>
            </w:pPr>
            <w:r w:rsidRPr="00C50F8B">
              <w:t>05/08/24</w:t>
            </w:r>
          </w:p>
        </w:tc>
        <w:tc>
          <w:tcPr>
            <w:tcW w:w="1461" w:type="dxa"/>
          </w:tcPr>
          <w:p w14:paraId="1FCF049D" w14:textId="77777777" w:rsidR="008A2670" w:rsidRPr="00C50F8B" w:rsidRDefault="008A2670" w:rsidP="006D2DF4">
            <w:pPr>
              <w:pStyle w:val="Tablebody"/>
            </w:pPr>
            <w:r w:rsidRPr="00C50F8B">
              <w:t>ESPDD</w:t>
            </w:r>
          </w:p>
        </w:tc>
        <w:tc>
          <w:tcPr>
            <w:tcW w:w="3305" w:type="dxa"/>
          </w:tcPr>
          <w:p w14:paraId="63F0BF85" w14:textId="77777777" w:rsidR="008A2670" w:rsidRPr="00C50F8B" w:rsidRDefault="008A2670" w:rsidP="006D2DF4">
            <w:pPr>
              <w:pStyle w:val="Tablebody"/>
            </w:pPr>
            <w:r w:rsidRPr="00C50F8B">
              <w:t>Funds transferred to Riverview</w:t>
            </w:r>
          </w:p>
        </w:tc>
        <w:tc>
          <w:tcPr>
            <w:tcW w:w="1154" w:type="dxa"/>
          </w:tcPr>
          <w:p w14:paraId="25F02BE8" w14:textId="77777777" w:rsidR="008A2670" w:rsidRPr="00C50F8B" w:rsidRDefault="008A2670" w:rsidP="006D2DF4">
            <w:pPr>
              <w:pStyle w:val="Tablebody"/>
            </w:pPr>
            <w:r w:rsidRPr="00C50F8B">
              <w:t>08/08/24</w:t>
            </w:r>
          </w:p>
        </w:tc>
        <w:tc>
          <w:tcPr>
            <w:tcW w:w="1318" w:type="dxa"/>
          </w:tcPr>
          <w:p w14:paraId="09D12DEA" w14:textId="77777777" w:rsidR="008A2670" w:rsidRPr="00C50F8B" w:rsidRDefault="008A2670" w:rsidP="006D2DF4">
            <w:pPr>
              <w:pStyle w:val="Tablebody"/>
            </w:pPr>
            <w:r w:rsidRPr="00C50F8B">
              <w:rPr>
                <w:color w:val="FF0000"/>
              </w:rPr>
              <w:t>Not received</w:t>
            </w:r>
          </w:p>
        </w:tc>
      </w:tr>
      <w:tr w:rsidR="008C2313" w:rsidRPr="00C50F8B" w14:paraId="55512409"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48887569" w14:textId="77777777" w:rsidR="008A2670" w:rsidRPr="00C50F8B" w:rsidRDefault="008A2670" w:rsidP="006D2DF4">
            <w:pPr>
              <w:pStyle w:val="Tablebody"/>
            </w:pPr>
            <w:r w:rsidRPr="00C50F8B">
              <w:t>223</w:t>
            </w:r>
          </w:p>
        </w:tc>
        <w:tc>
          <w:tcPr>
            <w:tcW w:w="1246" w:type="dxa"/>
          </w:tcPr>
          <w:p w14:paraId="360D0C0C" w14:textId="77777777" w:rsidR="008A2670" w:rsidRPr="00C50F8B" w:rsidRDefault="008A2670" w:rsidP="006D2DF4">
            <w:pPr>
              <w:pStyle w:val="Tablebody"/>
            </w:pPr>
            <w:r w:rsidRPr="00C50F8B">
              <w:t>05/08/24</w:t>
            </w:r>
          </w:p>
        </w:tc>
        <w:tc>
          <w:tcPr>
            <w:tcW w:w="1461" w:type="dxa"/>
          </w:tcPr>
          <w:p w14:paraId="2D93E61A" w14:textId="77777777" w:rsidR="008A2670" w:rsidRPr="00C50F8B" w:rsidRDefault="008A2670" w:rsidP="006D2DF4">
            <w:pPr>
              <w:pStyle w:val="Tablebody"/>
            </w:pPr>
            <w:r w:rsidRPr="00C50F8B">
              <w:t>SLA</w:t>
            </w:r>
          </w:p>
        </w:tc>
        <w:tc>
          <w:tcPr>
            <w:tcW w:w="3305" w:type="dxa"/>
          </w:tcPr>
          <w:p w14:paraId="1DEF40B3" w14:textId="77777777" w:rsidR="008A2670" w:rsidRPr="00C50F8B" w:rsidRDefault="008A2670" w:rsidP="006D2DF4">
            <w:pPr>
              <w:pStyle w:val="Tablebody"/>
            </w:pPr>
            <w:r w:rsidRPr="00C50F8B">
              <w:t>Distributions under Riverview Joint Venture contract</w:t>
            </w:r>
          </w:p>
        </w:tc>
        <w:tc>
          <w:tcPr>
            <w:tcW w:w="1154" w:type="dxa"/>
          </w:tcPr>
          <w:p w14:paraId="7E91D0EA" w14:textId="77777777" w:rsidR="008A2670" w:rsidRPr="00C50F8B" w:rsidRDefault="008A2670" w:rsidP="006D2DF4">
            <w:pPr>
              <w:pStyle w:val="Tablebody"/>
            </w:pPr>
            <w:r w:rsidRPr="00C50F8B">
              <w:t>08/08/24</w:t>
            </w:r>
          </w:p>
        </w:tc>
        <w:tc>
          <w:tcPr>
            <w:tcW w:w="1318" w:type="dxa"/>
          </w:tcPr>
          <w:p w14:paraId="3B08A28F" w14:textId="77777777" w:rsidR="008A2670" w:rsidRPr="00C50F8B" w:rsidRDefault="008A2670" w:rsidP="006D2DF4">
            <w:pPr>
              <w:pStyle w:val="Tablebody"/>
            </w:pPr>
            <w:r w:rsidRPr="00C50F8B">
              <w:rPr>
                <w:color w:val="FF0000"/>
              </w:rPr>
              <w:t>Not received</w:t>
            </w:r>
          </w:p>
        </w:tc>
      </w:tr>
      <w:tr w:rsidR="008C2313" w:rsidRPr="00C50F8B" w14:paraId="6DDB8CAB"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24E0502D" w14:textId="77777777" w:rsidR="008A2670" w:rsidRPr="00C50F8B" w:rsidRDefault="008A2670" w:rsidP="006D2DF4">
            <w:pPr>
              <w:pStyle w:val="Tablebody"/>
            </w:pPr>
            <w:r w:rsidRPr="00C50F8B">
              <w:t>224</w:t>
            </w:r>
          </w:p>
        </w:tc>
        <w:tc>
          <w:tcPr>
            <w:tcW w:w="1246" w:type="dxa"/>
          </w:tcPr>
          <w:p w14:paraId="4C709F32" w14:textId="77777777" w:rsidR="008A2670" w:rsidRPr="00C50F8B" w:rsidRDefault="008A2670" w:rsidP="006D2DF4">
            <w:pPr>
              <w:pStyle w:val="Tablebody"/>
            </w:pPr>
            <w:r w:rsidRPr="00C50F8B">
              <w:t>05/08/24</w:t>
            </w:r>
          </w:p>
        </w:tc>
        <w:tc>
          <w:tcPr>
            <w:tcW w:w="1461" w:type="dxa"/>
          </w:tcPr>
          <w:p w14:paraId="17981AA2" w14:textId="77777777" w:rsidR="008A2670" w:rsidRPr="00C50F8B" w:rsidRDefault="008A2670" w:rsidP="006D2DF4">
            <w:pPr>
              <w:pStyle w:val="Tablebody"/>
            </w:pPr>
            <w:r w:rsidRPr="00C50F8B">
              <w:t>SLA</w:t>
            </w:r>
          </w:p>
        </w:tc>
        <w:tc>
          <w:tcPr>
            <w:tcW w:w="3305" w:type="dxa"/>
          </w:tcPr>
          <w:p w14:paraId="414267AF" w14:textId="77777777" w:rsidR="008A2670" w:rsidRPr="00C50F8B" w:rsidRDefault="008A2670" w:rsidP="006D2DF4">
            <w:pPr>
              <w:pStyle w:val="Tablebody"/>
            </w:pPr>
            <w:r w:rsidRPr="00C50F8B">
              <w:t>Payments to Corkhill Brothers</w:t>
            </w:r>
          </w:p>
        </w:tc>
        <w:tc>
          <w:tcPr>
            <w:tcW w:w="1154" w:type="dxa"/>
          </w:tcPr>
          <w:p w14:paraId="2B906C35" w14:textId="77777777" w:rsidR="008A2670" w:rsidRPr="00C50F8B" w:rsidRDefault="008A2670" w:rsidP="006D2DF4">
            <w:pPr>
              <w:pStyle w:val="Tablebody"/>
            </w:pPr>
            <w:r w:rsidRPr="00C50F8B">
              <w:t>08/08/24</w:t>
            </w:r>
          </w:p>
        </w:tc>
        <w:tc>
          <w:tcPr>
            <w:tcW w:w="1318" w:type="dxa"/>
          </w:tcPr>
          <w:p w14:paraId="5E93F99B" w14:textId="77777777" w:rsidR="008A2670" w:rsidRPr="00C50F8B" w:rsidRDefault="008A2670" w:rsidP="006D2DF4">
            <w:pPr>
              <w:pStyle w:val="Tablebody"/>
            </w:pPr>
            <w:r w:rsidRPr="00C50F8B">
              <w:rPr>
                <w:color w:val="FF0000"/>
              </w:rPr>
              <w:t>Not received</w:t>
            </w:r>
          </w:p>
        </w:tc>
      </w:tr>
      <w:tr w:rsidR="008C2313" w:rsidRPr="00C50F8B" w14:paraId="43D293D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AB06267" w14:textId="77777777" w:rsidR="008A2670" w:rsidRPr="00C50F8B" w:rsidRDefault="008A2670" w:rsidP="006D2DF4">
            <w:pPr>
              <w:pStyle w:val="Tablebody"/>
            </w:pPr>
            <w:r w:rsidRPr="00C50F8B">
              <w:t>225</w:t>
            </w:r>
          </w:p>
        </w:tc>
        <w:tc>
          <w:tcPr>
            <w:tcW w:w="1246" w:type="dxa"/>
          </w:tcPr>
          <w:p w14:paraId="7BBBBAA4" w14:textId="77777777" w:rsidR="008A2670" w:rsidRPr="00C50F8B" w:rsidRDefault="008A2670" w:rsidP="006D2DF4">
            <w:pPr>
              <w:pStyle w:val="Tablebody"/>
            </w:pPr>
            <w:r w:rsidRPr="00C50F8B">
              <w:t>05/08/24</w:t>
            </w:r>
          </w:p>
        </w:tc>
        <w:tc>
          <w:tcPr>
            <w:tcW w:w="1461" w:type="dxa"/>
          </w:tcPr>
          <w:p w14:paraId="6BF432BE" w14:textId="77777777" w:rsidR="008A2670" w:rsidRPr="00C50F8B" w:rsidRDefault="008A2670" w:rsidP="006D2DF4">
            <w:pPr>
              <w:pStyle w:val="Tablebody"/>
            </w:pPr>
            <w:r w:rsidRPr="00C50F8B">
              <w:t>SLA</w:t>
            </w:r>
          </w:p>
        </w:tc>
        <w:tc>
          <w:tcPr>
            <w:tcW w:w="3305" w:type="dxa"/>
          </w:tcPr>
          <w:p w14:paraId="124B84F5" w14:textId="77777777" w:rsidR="008A2670" w:rsidRPr="00C50F8B" w:rsidRDefault="008A2670" w:rsidP="006D2DF4">
            <w:pPr>
              <w:pStyle w:val="Tablebody"/>
            </w:pPr>
            <w:r w:rsidRPr="00C50F8B">
              <w:t>Referrals for misconduct/corruption</w:t>
            </w:r>
          </w:p>
        </w:tc>
        <w:tc>
          <w:tcPr>
            <w:tcW w:w="1154" w:type="dxa"/>
          </w:tcPr>
          <w:p w14:paraId="76386E10" w14:textId="77777777" w:rsidR="008A2670" w:rsidRPr="00C50F8B" w:rsidRDefault="008A2670" w:rsidP="006D2DF4">
            <w:pPr>
              <w:pStyle w:val="Tablebody"/>
            </w:pPr>
            <w:r w:rsidRPr="00C50F8B">
              <w:t>08/08/24</w:t>
            </w:r>
          </w:p>
        </w:tc>
        <w:tc>
          <w:tcPr>
            <w:tcW w:w="1318" w:type="dxa"/>
          </w:tcPr>
          <w:p w14:paraId="6DE34B74" w14:textId="77777777" w:rsidR="008A2670" w:rsidRPr="00C50F8B" w:rsidRDefault="008A2670" w:rsidP="006D2DF4">
            <w:pPr>
              <w:pStyle w:val="Tablebody"/>
            </w:pPr>
            <w:r w:rsidRPr="00C50F8B">
              <w:rPr>
                <w:color w:val="FF0000"/>
              </w:rPr>
              <w:t>Not received</w:t>
            </w:r>
          </w:p>
        </w:tc>
      </w:tr>
      <w:tr w:rsidR="008C2313" w:rsidRPr="00C50F8B" w14:paraId="537607D7"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007F1600" w14:textId="77777777" w:rsidR="008A2670" w:rsidRPr="00C50F8B" w:rsidRDefault="008A2670" w:rsidP="006D2DF4">
            <w:pPr>
              <w:pStyle w:val="Tablebody"/>
            </w:pPr>
            <w:r w:rsidRPr="00C50F8B">
              <w:t>226</w:t>
            </w:r>
          </w:p>
        </w:tc>
        <w:tc>
          <w:tcPr>
            <w:tcW w:w="1246" w:type="dxa"/>
          </w:tcPr>
          <w:p w14:paraId="267B9E85" w14:textId="77777777" w:rsidR="008A2670" w:rsidRPr="00C50F8B" w:rsidRDefault="008A2670" w:rsidP="006D2DF4">
            <w:pPr>
              <w:pStyle w:val="Tablebody"/>
            </w:pPr>
            <w:r w:rsidRPr="00C50F8B">
              <w:t>05/08/24</w:t>
            </w:r>
          </w:p>
        </w:tc>
        <w:tc>
          <w:tcPr>
            <w:tcW w:w="1461" w:type="dxa"/>
          </w:tcPr>
          <w:p w14:paraId="6F7D27B6" w14:textId="77777777" w:rsidR="008A2670" w:rsidRPr="00C50F8B" w:rsidRDefault="008A2670" w:rsidP="006D2DF4">
            <w:pPr>
              <w:pStyle w:val="Tablebody"/>
            </w:pPr>
            <w:r w:rsidRPr="00C50F8B">
              <w:t>SLA</w:t>
            </w:r>
          </w:p>
        </w:tc>
        <w:tc>
          <w:tcPr>
            <w:tcW w:w="3305" w:type="dxa"/>
          </w:tcPr>
          <w:p w14:paraId="2F695CD4" w14:textId="77777777" w:rsidR="008A2670" w:rsidRPr="00C50F8B" w:rsidRDefault="008A2670" w:rsidP="006D2DF4">
            <w:pPr>
              <w:pStyle w:val="Tablebody"/>
            </w:pPr>
            <w:r w:rsidRPr="00C50F8B">
              <w:t>John Hyles – price of land</w:t>
            </w:r>
          </w:p>
        </w:tc>
        <w:tc>
          <w:tcPr>
            <w:tcW w:w="1154" w:type="dxa"/>
          </w:tcPr>
          <w:p w14:paraId="781AFBDE" w14:textId="77777777" w:rsidR="008A2670" w:rsidRPr="00C50F8B" w:rsidRDefault="008A2670" w:rsidP="006D2DF4">
            <w:pPr>
              <w:pStyle w:val="Tablebody"/>
            </w:pPr>
            <w:r w:rsidRPr="00C50F8B">
              <w:t>08/08/24</w:t>
            </w:r>
          </w:p>
        </w:tc>
        <w:tc>
          <w:tcPr>
            <w:tcW w:w="1318" w:type="dxa"/>
          </w:tcPr>
          <w:p w14:paraId="3E3D5F19" w14:textId="77777777" w:rsidR="008A2670" w:rsidRPr="00C50F8B" w:rsidRDefault="008A2670" w:rsidP="006D2DF4">
            <w:pPr>
              <w:pStyle w:val="Tablebody"/>
              <w:rPr>
                <w:color w:val="FF0000"/>
              </w:rPr>
            </w:pPr>
            <w:r w:rsidRPr="00C50F8B">
              <w:rPr>
                <w:color w:val="FF0000"/>
              </w:rPr>
              <w:t>Not received</w:t>
            </w:r>
          </w:p>
        </w:tc>
      </w:tr>
      <w:tr w:rsidR="008C2313" w14:paraId="5978FB9D"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7217A110" w14:textId="77777777" w:rsidR="008A2670" w:rsidRPr="00C50F8B" w:rsidRDefault="008A2670" w:rsidP="006D2DF4">
            <w:pPr>
              <w:pStyle w:val="Tablebody"/>
            </w:pPr>
            <w:r w:rsidRPr="00C50F8B">
              <w:t>227</w:t>
            </w:r>
          </w:p>
        </w:tc>
        <w:tc>
          <w:tcPr>
            <w:tcW w:w="1246" w:type="dxa"/>
          </w:tcPr>
          <w:p w14:paraId="0F8ADA7A" w14:textId="77777777" w:rsidR="008A2670" w:rsidRPr="00C50F8B" w:rsidRDefault="008A2670" w:rsidP="006D2DF4">
            <w:pPr>
              <w:pStyle w:val="Tablebody"/>
            </w:pPr>
            <w:r w:rsidRPr="00C50F8B">
              <w:t>05/08/24</w:t>
            </w:r>
          </w:p>
        </w:tc>
        <w:tc>
          <w:tcPr>
            <w:tcW w:w="1461" w:type="dxa"/>
          </w:tcPr>
          <w:p w14:paraId="5CEC30F1" w14:textId="77777777" w:rsidR="008A2670" w:rsidRPr="00C50F8B" w:rsidRDefault="008A2670" w:rsidP="006D2DF4">
            <w:pPr>
              <w:pStyle w:val="Tablebody"/>
            </w:pPr>
            <w:r w:rsidRPr="00C50F8B">
              <w:t>ATSICYP</w:t>
            </w:r>
          </w:p>
        </w:tc>
        <w:tc>
          <w:tcPr>
            <w:tcW w:w="3305" w:type="dxa"/>
          </w:tcPr>
          <w:p w14:paraId="6C1E7759" w14:textId="77777777" w:rsidR="008A2670" w:rsidRPr="00C50F8B" w:rsidRDefault="008A2670" w:rsidP="006D2DF4">
            <w:pPr>
              <w:pStyle w:val="Tablebody"/>
            </w:pPr>
            <w:r w:rsidRPr="00C50F8B">
              <w:t>Our Booris Our Way</w:t>
            </w:r>
          </w:p>
        </w:tc>
        <w:tc>
          <w:tcPr>
            <w:tcW w:w="1154" w:type="dxa"/>
          </w:tcPr>
          <w:p w14:paraId="67D57D74" w14:textId="77777777" w:rsidR="008A2670" w:rsidRPr="00C50F8B" w:rsidRDefault="008A2670" w:rsidP="006D2DF4">
            <w:pPr>
              <w:pStyle w:val="Tablebody"/>
            </w:pPr>
            <w:r w:rsidRPr="00C50F8B">
              <w:t>08/08/24</w:t>
            </w:r>
          </w:p>
        </w:tc>
        <w:tc>
          <w:tcPr>
            <w:tcW w:w="1318" w:type="dxa"/>
            <w:vAlign w:val="top"/>
          </w:tcPr>
          <w:p w14:paraId="043AA92E" w14:textId="77777777" w:rsidR="008A2670" w:rsidRPr="00785A8C" w:rsidRDefault="008A2670" w:rsidP="006D2DF4">
            <w:pPr>
              <w:pStyle w:val="Tablebody"/>
              <w:rPr>
                <w:color w:val="auto"/>
              </w:rPr>
            </w:pPr>
            <w:r w:rsidRPr="00C50F8B">
              <w:rPr>
                <w:color w:val="auto"/>
              </w:rPr>
              <w:t>08/08/24</w:t>
            </w:r>
          </w:p>
        </w:tc>
      </w:tr>
      <w:tr w:rsidR="008C2313" w14:paraId="26B592F6"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11598ED4" w14:textId="77777777" w:rsidR="008A2670" w:rsidRPr="00785A8C" w:rsidRDefault="008A2670" w:rsidP="006D2DF4">
            <w:pPr>
              <w:pStyle w:val="Tablebody"/>
            </w:pPr>
            <w:r w:rsidRPr="00785A8C">
              <w:t>228</w:t>
            </w:r>
          </w:p>
        </w:tc>
        <w:tc>
          <w:tcPr>
            <w:tcW w:w="1246" w:type="dxa"/>
          </w:tcPr>
          <w:p w14:paraId="33C917DC" w14:textId="77777777" w:rsidR="008A2670" w:rsidRPr="00785A8C" w:rsidRDefault="008A2670" w:rsidP="006D2DF4">
            <w:pPr>
              <w:pStyle w:val="Tablebody"/>
            </w:pPr>
            <w:r w:rsidRPr="00785A8C">
              <w:t>05/08/24</w:t>
            </w:r>
          </w:p>
        </w:tc>
        <w:tc>
          <w:tcPr>
            <w:tcW w:w="1461" w:type="dxa"/>
          </w:tcPr>
          <w:p w14:paraId="44A51948" w14:textId="77777777" w:rsidR="008A2670" w:rsidRPr="00785A8C" w:rsidRDefault="008A2670" w:rsidP="006D2DF4">
            <w:pPr>
              <w:pStyle w:val="Tablebody"/>
            </w:pPr>
            <w:r w:rsidRPr="00785A8C">
              <w:t>ATSICYP</w:t>
            </w:r>
          </w:p>
        </w:tc>
        <w:tc>
          <w:tcPr>
            <w:tcW w:w="3305" w:type="dxa"/>
          </w:tcPr>
          <w:p w14:paraId="0CC7A824" w14:textId="77777777" w:rsidR="008A2670" w:rsidRPr="00785A8C" w:rsidRDefault="008A2670" w:rsidP="006D2DF4">
            <w:pPr>
              <w:pStyle w:val="Tablebody"/>
            </w:pPr>
            <w:r w:rsidRPr="00785A8C">
              <w:t>Further resourcing</w:t>
            </w:r>
          </w:p>
        </w:tc>
        <w:tc>
          <w:tcPr>
            <w:tcW w:w="1154" w:type="dxa"/>
          </w:tcPr>
          <w:p w14:paraId="628A1D68" w14:textId="77777777" w:rsidR="008A2670" w:rsidRPr="00785A8C" w:rsidRDefault="008A2670" w:rsidP="006D2DF4">
            <w:pPr>
              <w:pStyle w:val="Tablebody"/>
            </w:pPr>
            <w:r w:rsidRPr="00785A8C">
              <w:t>08/08/24</w:t>
            </w:r>
          </w:p>
        </w:tc>
        <w:tc>
          <w:tcPr>
            <w:tcW w:w="1318" w:type="dxa"/>
            <w:vAlign w:val="top"/>
          </w:tcPr>
          <w:p w14:paraId="6796FEB0" w14:textId="77777777" w:rsidR="008A2670" w:rsidRPr="00785A8C" w:rsidRDefault="008A2670" w:rsidP="006D2DF4">
            <w:pPr>
              <w:pStyle w:val="Tablebody"/>
              <w:rPr>
                <w:color w:val="auto"/>
              </w:rPr>
            </w:pPr>
            <w:r w:rsidRPr="00785A8C">
              <w:rPr>
                <w:color w:val="auto"/>
              </w:rPr>
              <w:t>08/08/24</w:t>
            </w:r>
          </w:p>
        </w:tc>
      </w:tr>
      <w:tr w:rsidR="008C2313" w14:paraId="5B6EFE0B"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1ED3A5DC" w14:textId="77777777" w:rsidR="008A2670" w:rsidRDefault="008A2670" w:rsidP="006D2DF4">
            <w:pPr>
              <w:pStyle w:val="Tablebody"/>
            </w:pPr>
            <w:r>
              <w:t>229</w:t>
            </w:r>
          </w:p>
        </w:tc>
        <w:tc>
          <w:tcPr>
            <w:tcW w:w="1246" w:type="dxa"/>
          </w:tcPr>
          <w:p w14:paraId="388EAF21" w14:textId="77777777" w:rsidR="008A2670" w:rsidRDefault="008A2670" w:rsidP="006D2DF4">
            <w:pPr>
              <w:pStyle w:val="Tablebody"/>
            </w:pPr>
            <w:r>
              <w:t>05/08/24</w:t>
            </w:r>
          </w:p>
        </w:tc>
        <w:tc>
          <w:tcPr>
            <w:tcW w:w="1461" w:type="dxa"/>
          </w:tcPr>
          <w:p w14:paraId="54E16665" w14:textId="77777777" w:rsidR="008A2670" w:rsidRDefault="008A2670" w:rsidP="006D2DF4">
            <w:pPr>
              <w:pStyle w:val="Tablebody"/>
            </w:pPr>
            <w:r>
              <w:t>CMTEDD</w:t>
            </w:r>
          </w:p>
        </w:tc>
        <w:tc>
          <w:tcPr>
            <w:tcW w:w="3305" w:type="dxa"/>
          </w:tcPr>
          <w:p w14:paraId="66220FA0" w14:textId="77777777" w:rsidR="008A2670" w:rsidRPr="0060163E" w:rsidRDefault="008A2670" w:rsidP="006D2DF4">
            <w:pPr>
              <w:pStyle w:val="Tablebody"/>
            </w:pPr>
            <w:r w:rsidRPr="00785A8C">
              <w:t>Impact of notifiable instrument on early termination of employment</w:t>
            </w:r>
          </w:p>
        </w:tc>
        <w:tc>
          <w:tcPr>
            <w:tcW w:w="1154" w:type="dxa"/>
          </w:tcPr>
          <w:p w14:paraId="43BE4C49" w14:textId="77777777" w:rsidR="008A2670" w:rsidRDefault="008A2670" w:rsidP="006D2DF4">
            <w:pPr>
              <w:pStyle w:val="Tablebody"/>
            </w:pPr>
            <w:r>
              <w:t>05/08/24</w:t>
            </w:r>
          </w:p>
        </w:tc>
        <w:tc>
          <w:tcPr>
            <w:tcW w:w="1318" w:type="dxa"/>
          </w:tcPr>
          <w:p w14:paraId="76815A38" w14:textId="77777777" w:rsidR="008A2670" w:rsidRDefault="008A2670" w:rsidP="006D2DF4">
            <w:pPr>
              <w:pStyle w:val="Tablebody"/>
            </w:pPr>
            <w:r w:rsidRPr="00785A8C">
              <w:rPr>
                <w:color w:val="FF0000"/>
              </w:rPr>
              <w:t>09/08/24</w:t>
            </w:r>
          </w:p>
        </w:tc>
      </w:tr>
      <w:tr w:rsidR="008C2313" w14:paraId="72FC592F"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C14D4D2" w14:textId="77777777" w:rsidR="008A2670" w:rsidRDefault="008A2670" w:rsidP="006D2DF4">
            <w:pPr>
              <w:pStyle w:val="Tablebody"/>
            </w:pPr>
            <w:r>
              <w:t>230</w:t>
            </w:r>
          </w:p>
        </w:tc>
        <w:tc>
          <w:tcPr>
            <w:tcW w:w="1246" w:type="dxa"/>
          </w:tcPr>
          <w:p w14:paraId="56355A8C" w14:textId="77777777" w:rsidR="008A2670" w:rsidRDefault="008A2670" w:rsidP="006D2DF4">
            <w:pPr>
              <w:pStyle w:val="Tablebody"/>
            </w:pPr>
            <w:r>
              <w:t>05/08/24</w:t>
            </w:r>
          </w:p>
        </w:tc>
        <w:tc>
          <w:tcPr>
            <w:tcW w:w="1461" w:type="dxa"/>
          </w:tcPr>
          <w:p w14:paraId="57DF9A07" w14:textId="77777777" w:rsidR="008A2670" w:rsidRDefault="008A2670" w:rsidP="006D2DF4">
            <w:pPr>
              <w:pStyle w:val="Tablebody"/>
            </w:pPr>
            <w:r>
              <w:t>CMTEDD</w:t>
            </w:r>
          </w:p>
        </w:tc>
        <w:tc>
          <w:tcPr>
            <w:tcW w:w="3305" w:type="dxa"/>
          </w:tcPr>
          <w:p w14:paraId="3824F155" w14:textId="77777777" w:rsidR="008A2670" w:rsidRDefault="008A2670" w:rsidP="006D2DF4">
            <w:pPr>
              <w:pStyle w:val="Tablebody"/>
            </w:pPr>
            <w:r w:rsidRPr="0060163E">
              <w:t>Impact of notifiable instrument on payout</w:t>
            </w:r>
            <w:r>
              <w:t xml:space="preserve"> to Ms Cover</w:t>
            </w:r>
          </w:p>
        </w:tc>
        <w:tc>
          <w:tcPr>
            <w:tcW w:w="1154" w:type="dxa"/>
          </w:tcPr>
          <w:p w14:paraId="7C4B2E34" w14:textId="77777777" w:rsidR="008A2670" w:rsidRDefault="008A2670" w:rsidP="006D2DF4">
            <w:pPr>
              <w:pStyle w:val="Tablebody"/>
            </w:pPr>
            <w:r>
              <w:t>05/08/24</w:t>
            </w:r>
          </w:p>
        </w:tc>
        <w:tc>
          <w:tcPr>
            <w:tcW w:w="1318" w:type="dxa"/>
          </w:tcPr>
          <w:p w14:paraId="6B388968" w14:textId="77777777" w:rsidR="008A2670" w:rsidRDefault="008A2670" w:rsidP="006D2DF4">
            <w:pPr>
              <w:pStyle w:val="Tablebody"/>
            </w:pPr>
            <w:r w:rsidRPr="00785A8C">
              <w:rPr>
                <w:color w:val="FF0000"/>
              </w:rPr>
              <w:t>09/08/24</w:t>
            </w:r>
          </w:p>
        </w:tc>
      </w:tr>
      <w:tr w:rsidR="008C2313" w14:paraId="3CBA34FC"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55F64A65" w14:textId="77777777" w:rsidR="008A2670" w:rsidRDefault="008A2670" w:rsidP="006D2DF4">
            <w:pPr>
              <w:pStyle w:val="Tablebody"/>
            </w:pPr>
            <w:r>
              <w:t>231</w:t>
            </w:r>
          </w:p>
        </w:tc>
        <w:tc>
          <w:tcPr>
            <w:tcW w:w="1246" w:type="dxa"/>
          </w:tcPr>
          <w:p w14:paraId="6490FB4D" w14:textId="77777777" w:rsidR="008A2670" w:rsidRDefault="008A2670" w:rsidP="006D2DF4">
            <w:pPr>
              <w:pStyle w:val="Tablebody"/>
            </w:pPr>
            <w:r>
              <w:t>05/08/24</w:t>
            </w:r>
          </w:p>
        </w:tc>
        <w:tc>
          <w:tcPr>
            <w:tcW w:w="1461" w:type="dxa"/>
          </w:tcPr>
          <w:p w14:paraId="2905A76B" w14:textId="77777777" w:rsidR="008A2670" w:rsidRDefault="008A2670" w:rsidP="006D2DF4">
            <w:pPr>
              <w:pStyle w:val="Tablebody"/>
            </w:pPr>
            <w:r>
              <w:t>CMTEDD</w:t>
            </w:r>
          </w:p>
        </w:tc>
        <w:tc>
          <w:tcPr>
            <w:tcW w:w="3305" w:type="dxa"/>
          </w:tcPr>
          <w:p w14:paraId="58F483AB" w14:textId="77777777" w:rsidR="008A2670" w:rsidRDefault="008A2670" w:rsidP="006D2DF4">
            <w:pPr>
              <w:pStyle w:val="Tablebody"/>
            </w:pPr>
            <w:r w:rsidRPr="00436C06">
              <w:t>Work level standards for LAMS staff</w:t>
            </w:r>
          </w:p>
        </w:tc>
        <w:tc>
          <w:tcPr>
            <w:tcW w:w="1154" w:type="dxa"/>
          </w:tcPr>
          <w:p w14:paraId="376C221F" w14:textId="77777777" w:rsidR="008A2670" w:rsidRDefault="008A2670" w:rsidP="006D2DF4">
            <w:pPr>
              <w:pStyle w:val="Tablebody"/>
            </w:pPr>
            <w:r>
              <w:t>08/08/24</w:t>
            </w:r>
          </w:p>
        </w:tc>
        <w:tc>
          <w:tcPr>
            <w:tcW w:w="1318" w:type="dxa"/>
          </w:tcPr>
          <w:p w14:paraId="4A65C16C" w14:textId="77777777" w:rsidR="008A2670" w:rsidRDefault="008A2670" w:rsidP="006D2DF4">
            <w:pPr>
              <w:pStyle w:val="Tablebody"/>
            </w:pPr>
            <w:r>
              <w:t>08/08/24</w:t>
            </w:r>
          </w:p>
        </w:tc>
      </w:tr>
      <w:tr w:rsidR="008C2313" w14:paraId="37F0E5DE" w14:textId="77777777" w:rsidTr="006D2DF4">
        <w:trPr>
          <w:cnfStyle w:val="000000100000" w:firstRow="0" w:lastRow="0" w:firstColumn="0" w:lastColumn="0" w:oddVBand="0" w:evenVBand="0" w:oddHBand="1" w:evenHBand="0" w:firstRowFirstColumn="0" w:firstRowLastColumn="0" w:lastRowFirstColumn="0" w:lastRowLastColumn="0"/>
        </w:trPr>
        <w:tc>
          <w:tcPr>
            <w:tcW w:w="553" w:type="dxa"/>
          </w:tcPr>
          <w:p w14:paraId="4E8F7ED6" w14:textId="77777777" w:rsidR="008A2670" w:rsidRDefault="008A2670" w:rsidP="006D2DF4">
            <w:pPr>
              <w:pStyle w:val="Tablebody"/>
            </w:pPr>
            <w:r>
              <w:t>232</w:t>
            </w:r>
          </w:p>
        </w:tc>
        <w:tc>
          <w:tcPr>
            <w:tcW w:w="1246" w:type="dxa"/>
          </w:tcPr>
          <w:p w14:paraId="7201C908" w14:textId="77777777" w:rsidR="008A2670" w:rsidRDefault="008A2670" w:rsidP="006D2DF4">
            <w:pPr>
              <w:pStyle w:val="Tablebody"/>
            </w:pPr>
            <w:r>
              <w:t>05/08/24</w:t>
            </w:r>
          </w:p>
        </w:tc>
        <w:tc>
          <w:tcPr>
            <w:tcW w:w="1461" w:type="dxa"/>
          </w:tcPr>
          <w:p w14:paraId="498A2A52" w14:textId="77777777" w:rsidR="008A2670" w:rsidRDefault="008A2670" w:rsidP="006D2DF4">
            <w:pPr>
              <w:pStyle w:val="Tablebody"/>
            </w:pPr>
            <w:r>
              <w:t>CMTEDD</w:t>
            </w:r>
          </w:p>
        </w:tc>
        <w:tc>
          <w:tcPr>
            <w:tcW w:w="3305" w:type="dxa"/>
          </w:tcPr>
          <w:p w14:paraId="548673B7" w14:textId="77777777" w:rsidR="008A2670" w:rsidRPr="00436C06" w:rsidRDefault="008A2670" w:rsidP="006D2DF4">
            <w:pPr>
              <w:pStyle w:val="Tablebody"/>
            </w:pPr>
            <w:r w:rsidRPr="0060163E">
              <w:t>Head of Service advice</w:t>
            </w:r>
          </w:p>
        </w:tc>
        <w:tc>
          <w:tcPr>
            <w:tcW w:w="1154" w:type="dxa"/>
          </w:tcPr>
          <w:p w14:paraId="45120AD9" w14:textId="77777777" w:rsidR="008A2670" w:rsidRDefault="008A2670" w:rsidP="006D2DF4">
            <w:pPr>
              <w:pStyle w:val="Tablebody"/>
            </w:pPr>
            <w:r>
              <w:t>08/08/24</w:t>
            </w:r>
          </w:p>
        </w:tc>
        <w:tc>
          <w:tcPr>
            <w:tcW w:w="1318" w:type="dxa"/>
          </w:tcPr>
          <w:p w14:paraId="6036F8BA" w14:textId="77777777" w:rsidR="008A2670" w:rsidRDefault="008A2670" w:rsidP="006D2DF4">
            <w:pPr>
              <w:pStyle w:val="Tablebody"/>
            </w:pPr>
            <w:r w:rsidRPr="00785A8C">
              <w:rPr>
                <w:color w:val="FF0000"/>
              </w:rPr>
              <w:t>09/08/24</w:t>
            </w:r>
          </w:p>
        </w:tc>
      </w:tr>
      <w:tr w:rsidR="008C2313" w14:paraId="55D47A3A" w14:textId="77777777" w:rsidTr="006D2DF4">
        <w:trPr>
          <w:cnfStyle w:val="000000010000" w:firstRow="0" w:lastRow="0" w:firstColumn="0" w:lastColumn="0" w:oddVBand="0" w:evenVBand="0" w:oddHBand="0" w:evenHBand="1" w:firstRowFirstColumn="0" w:firstRowLastColumn="0" w:lastRowFirstColumn="0" w:lastRowLastColumn="0"/>
        </w:trPr>
        <w:tc>
          <w:tcPr>
            <w:tcW w:w="553" w:type="dxa"/>
          </w:tcPr>
          <w:p w14:paraId="2FAF3783" w14:textId="77777777" w:rsidR="008A2670" w:rsidRDefault="008A2670" w:rsidP="006D2DF4">
            <w:pPr>
              <w:pStyle w:val="Tablebody"/>
            </w:pPr>
            <w:r>
              <w:t xml:space="preserve">233 </w:t>
            </w:r>
          </w:p>
        </w:tc>
        <w:tc>
          <w:tcPr>
            <w:tcW w:w="1246" w:type="dxa"/>
          </w:tcPr>
          <w:p w14:paraId="6FF16977" w14:textId="77777777" w:rsidR="008A2670" w:rsidRDefault="008A2670" w:rsidP="006D2DF4">
            <w:pPr>
              <w:pStyle w:val="Tablebody"/>
            </w:pPr>
            <w:r>
              <w:t>05/08/24</w:t>
            </w:r>
          </w:p>
        </w:tc>
        <w:tc>
          <w:tcPr>
            <w:tcW w:w="1461" w:type="dxa"/>
          </w:tcPr>
          <w:p w14:paraId="1B67E202" w14:textId="77777777" w:rsidR="008A2670" w:rsidRDefault="008A2670" w:rsidP="006D2DF4">
            <w:pPr>
              <w:pStyle w:val="Tablebody"/>
            </w:pPr>
            <w:r>
              <w:t>OLA</w:t>
            </w:r>
          </w:p>
        </w:tc>
        <w:tc>
          <w:tcPr>
            <w:tcW w:w="3305" w:type="dxa"/>
          </w:tcPr>
          <w:p w14:paraId="7B56303A" w14:textId="77777777" w:rsidR="008A2670" w:rsidRDefault="008A2670" w:rsidP="006D2DF4">
            <w:pPr>
              <w:pStyle w:val="Tablebody"/>
            </w:pPr>
            <w:r>
              <w:t>Assembly streaming services</w:t>
            </w:r>
          </w:p>
        </w:tc>
        <w:tc>
          <w:tcPr>
            <w:tcW w:w="1154" w:type="dxa"/>
          </w:tcPr>
          <w:p w14:paraId="3485288B" w14:textId="77777777" w:rsidR="008A2670" w:rsidRDefault="008A2670" w:rsidP="006D2DF4">
            <w:pPr>
              <w:pStyle w:val="Tablebody"/>
            </w:pPr>
            <w:r>
              <w:t>08/08/24</w:t>
            </w:r>
          </w:p>
        </w:tc>
        <w:tc>
          <w:tcPr>
            <w:tcW w:w="1318" w:type="dxa"/>
          </w:tcPr>
          <w:p w14:paraId="73711F8E" w14:textId="77777777" w:rsidR="008A2670" w:rsidRDefault="008A2670" w:rsidP="006D2DF4">
            <w:pPr>
              <w:pStyle w:val="Tablebody"/>
            </w:pPr>
            <w:r>
              <w:t>07/08/24</w:t>
            </w:r>
          </w:p>
        </w:tc>
      </w:tr>
    </w:tbl>
    <w:p w14:paraId="5361F5C9" w14:textId="77777777" w:rsidR="008A2670" w:rsidRDefault="008A2670" w:rsidP="008A2670">
      <w:pPr>
        <w:spacing w:line="259" w:lineRule="auto"/>
      </w:pPr>
    </w:p>
    <w:p w14:paraId="701EFD61" w14:textId="77777777" w:rsidR="008A2670" w:rsidRDefault="008A2670" w:rsidP="008A2670">
      <w:r>
        <w:t>Date for any responses received late are noted in red.</w:t>
      </w:r>
    </w:p>
    <w:p w14:paraId="6FEB5883" w14:textId="77777777" w:rsidR="008A2670" w:rsidRDefault="008A2670" w:rsidP="008A2670">
      <w:r>
        <w:t>Responses not received at the time of report consideration on 14 August 2024 are noted as not received.</w:t>
      </w:r>
    </w:p>
    <w:p w14:paraId="7A333A64" w14:textId="4F661BED" w:rsidR="002A6A10" w:rsidRDefault="002A6A10">
      <w:pPr>
        <w:spacing w:line="259" w:lineRule="auto"/>
      </w:pPr>
      <w:r>
        <w:br w:type="page"/>
      </w:r>
    </w:p>
    <w:p w14:paraId="6BD82EB5" w14:textId="397AB74E" w:rsidR="00900AD9" w:rsidRDefault="00900AD9" w:rsidP="00900AD9">
      <w:pPr>
        <w:pStyle w:val="Heading1nonumber"/>
      </w:pPr>
      <w:bookmarkStart w:id="445" w:name="_Toc174636183"/>
      <w:r>
        <w:t>Appendix D: Submissions</w:t>
      </w:r>
      <w:bookmarkEnd w:id="445"/>
      <w:r>
        <w:t xml:space="preserve"> </w:t>
      </w:r>
    </w:p>
    <w:p w14:paraId="161D0E9C" w14:textId="6DAB8D69" w:rsidR="00900AD9" w:rsidRDefault="00900AD9" w:rsidP="00900AD9">
      <w:pPr>
        <w:pStyle w:val="Heading2"/>
      </w:pPr>
      <w:bookmarkStart w:id="446" w:name="_Submissions"/>
      <w:bookmarkStart w:id="447" w:name="_Toc174636184"/>
      <w:bookmarkEnd w:id="446"/>
      <w:r>
        <w:t>Submissions</w:t>
      </w:r>
      <w:bookmarkEnd w:id="447"/>
    </w:p>
    <w:tbl>
      <w:tblPr>
        <w:tblStyle w:val="Assemblystyletable"/>
        <w:tblW w:w="0" w:type="auto"/>
        <w:tblLook w:val="04A0" w:firstRow="1" w:lastRow="0" w:firstColumn="1" w:lastColumn="0" w:noHBand="0" w:noVBand="1"/>
      </w:tblPr>
      <w:tblGrid>
        <w:gridCol w:w="709"/>
        <w:gridCol w:w="5670"/>
        <w:gridCol w:w="1276"/>
        <w:gridCol w:w="1371"/>
      </w:tblGrid>
      <w:tr w:rsidR="002A4343" w14:paraId="7C7D1523" w14:textId="77777777" w:rsidTr="002A4343">
        <w:trPr>
          <w:cnfStyle w:val="100000000000" w:firstRow="1" w:lastRow="0" w:firstColumn="0" w:lastColumn="0" w:oddVBand="0" w:evenVBand="0" w:oddHBand="0" w:evenHBand="0" w:firstRowFirstColumn="0" w:firstRowLastColumn="0" w:lastRowFirstColumn="0" w:lastRowLastColumn="0"/>
        </w:trPr>
        <w:tc>
          <w:tcPr>
            <w:tcW w:w="709" w:type="dxa"/>
            <w:hideMark/>
          </w:tcPr>
          <w:p w14:paraId="0F10F371" w14:textId="77777777" w:rsidR="002A4343" w:rsidRDefault="002A4343">
            <w:pPr>
              <w:pStyle w:val="Tablebody"/>
            </w:pPr>
            <w:r>
              <w:t>No.</w:t>
            </w:r>
          </w:p>
        </w:tc>
        <w:tc>
          <w:tcPr>
            <w:tcW w:w="5670" w:type="dxa"/>
            <w:hideMark/>
          </w:tcPr>
          <w:p w14:paraId="185801E2" w14:textId="77777777" w:rsidR="002A4343" w:rsidRDefault="002A4343">
            <w:pPr>
              <w:pStyle w:val="Tablebody"/>
            </w:pPr>
            <w:r>
              <w:t>Submission by</w:t>
            </w:r>
          </w:p>
        </w:tc>
        <w:tc>
          <w:tcPr>
            <w:tcW w:w="1276" w:type="dxa"/>
            <w:hideMark/>
          </w:tcPr>
          <w:p w14:paraId="034CE7B0" w14:textId="77777777" w:rsidR="002A4343" w:rsidRDefault="002A4343">
            <w:pPr>
              <w:pStyle w:val="Tablebody"/>
            </w:pPr>
            <w:r>
              <w:t>Received</w:t>
            </w:r>
          </w:p>
        </w:tc>
        <w:tc>
          <w:tcPr>
            <w:tcW w:w="1371" w:type="dxa"/>
            <w:hideMark/>
          </w:tcPr>
          <w:p w14:paraId="38610156" w14:textId="77777777" w:rsidR="002A4343" w:rsidRDefault="002A4343">
            <w:pPr>
              <w:pStyle w:val="Tablebody"/>
            </w:pPr>
            <w:r>
              <w:t>Published</w:t>
            </w:r>
          </w:p>
        </w:tc>
      </w:tr>
      <w:tr w:rsidR="002A4343" w14:paraId="576BDD1B" w14:textId="77777777" w:rsidTr="002A4343">
        <w:trPr>
          <w:cnfStyle w:val="000000100000" w:firstRow="0" w:lastRow="0" w:firstColumn="0" w:lastColumn="0" w:oddVBand="0" w:evenVBand="0" w:oddHBand="1" w:evenHBand="0" w:firstRowFirstColumn="0" w:firstRowLastColumn="0" w:lastRowFirstColumn="0" w:lastRowLastColumn="0"/>
        </w:trPr>
        <w:tc>
          <w:tcPr>
            <w:tcW w:w="709" w:type="dxa"/>
            <w:tcBorders>
              <w:top w:val="nil"/>
              <w:left w:val="nil"/>
              <w:bottom w:val="nil"/>
              <w:right w:val="nil"/>
            </w:tcBorders>
            <w:hideMark/>
          </w:tcPr>
          <w:p w14:paraId="65A0C8D6" w14:textId="77777777" w:rsidR="002A4343" w:rsidRDefault="002A4343">
            <w:pPr>
              <w:pStyle w:val="Tablebody"/>
            </w:pPr>
            <w:r>
              <w:t>001</w:t>
            </w:r>
          </w:p>
        </w:tc>
        <w:tc>
          <w:tcPr>
            <w:tcW w:w="5670" w:type="dxa"/>
            <w:tcBorders>
              <w:top w:val="nil"/>
              <w:left w:val="nil"/>
              <w:bottom w:val="nil"/>
              <w:right w:val="nil"/>
            </w:tcBorders>
            <w:hideMark/>
          </w:tcPr>
          <w:p w14:paraId="6445B3F3" w14:textId="77777777" w:rsidR="002A4343" w:rsidRDefault="002A4343">
            <w:pPr>
              <w:pStyle w:val="Tablebody"/>
            </w:pPr>
            <w:r>
              <w:t>ACT Playgroups</w:t>
            </w:r>
          </w:p>
        </w:tc>
        <w:tc>
          <w:tcPr>
            <w:tcW w:w="1276" w:type="dxa"/>
            <w:tcBorders>
              <w:top w:val="nil"/>
              <w:left w:val="nil"/>
              <w:bottom w:val="nil"/>
              <w:right w:val="nil"/>
            </w:tcBorders>
            <w:hideMark/>
          </w:tcPr>
          <w:p w14:paraId="611554EE" w14:textId="77777777" w:rsidR="002A4343" w:rsidRDefault="002A4343">
            <w:pPr>
              <w:pStyle w:val="Tablebody"/>
            </w:pPr>
            <w:r>
              <w:t>10/07/24</w:t>
            </w:r>
          </w:p>
        </w:tc>
        <w:tc>
          <w:tcPr>
            <w:tcW w:w="1371" w:type="dxa"/>
            <w:tcBorders>
              <w:top w:val="nil"/>
              <w:left w:val="nil"/>
              <w:bottom w:val="nil"/>
              <w:right w:val="nil"/>
            </w:tcBorders>
            <w:hideMark/>
          </w:tcPr>
          <w:p w14:paraId="0A681EA2" w14:textId="77777777" w:rsidR="002A4343" w:rsidRDefault="002A4343">
            <w:pPr>
              <w:pStyle w:val="Tablebody"/>
            </w:pPr>
            <w:r>
              <w:t>16/07/24</w:t>
            </w:r>
          </w:p>
        </w:tc>
      </w:tr>
      <w:tr w:rsidR="002A4343" w14:paraId="28E315CC" w14:textId="77777777" w:rsidTr="002A4343">
        <w:trPr>
          <w:cnfStyle w:val="000000010000" w:firstRow="0" w:lastRow="0" w:firstColumn="0" w:lastColumn="0" w:oddVBand="0" w:evenVBand="0" w:oddHBand="0" w:evenHBand="1" w:firstRowFirstColumn="0" w:firstRowLastColumn="0" w:lastRowFirstColumn="0" w:lastRowLastColumn="0"/>
        </w:trPr>
        <w:tc>
          <w:tcPr>
            <w:tcW w:w="709" w:type="dxa"/>
            <w:tcBorders>
              <w:top w:val="nil"/>
              <w:left w:val="nil"/>
              <w:bottom w:val="nil"/>
              <w:right w:val="nil"/>
            </w:tcBorders>
            <w:hideMark/>
          </w:tcPr>
          <w:p w14:paraId="600E2DBF" w14:textId="77777777" w:rsidR="002A4343" w:rsidRDefault="002A4343">
            <w:pPr>
              <w:pStyle w:val="Tablebody"/>
            </w:pPr>
            <w:r>
              <w:t>002</w:t>
            </w:r>
          </w:p>
        </w:tc>
        <w:tc>
          <w:tcPr>
            <w:tcW w:w="5670" w:type="dxa"/>
            <w:tcBorders>
              <w:top w:val="nil"/>
              <w:left w:val="nil"/>
              <w:bottom w:val="nil"/>
              <w:right w:val="nil"/>
            </w:tcBorders>
            <w:hideMark/>
          </w:tcPr>
          <w:p w14:paraId="1AFDE988" w14:textId="77777777" w:rsidR="002A4343" w:rsidRDefault="002A4343">
            <w:pPr>
              <w:pStyle w:val="Tablebody"/>
            </w:pPr>
            <w:r>
              <w:t>Advocacy for Inclusion</w:t>
            </w:r>
          </w:p>
        </w:tc>
        <w:tc>
          <w:tcPr>
            <w:tcW w:w="1276" w:type="dxa"/>
            <w:tcBorders>
              <w:top w:val="nil"/>
              <w:left w:val="nil"/>
              <w:bottom w:val="nil"/>
              <w:right w:val="nil"/>
            </w:tcBorders>
            <w:hideMark/>
          </w:tcPr>
          <w:p w14:paraId="19F4C486" w14:textId="77777777" w:rsidR="002A4343" w:rsidRDefault="002A4343">
            <w:pPr>
              <w:pStyle w:val="Tablebody"/>
            </w:pPr>
            <w:r>
              <w:t>16/07/24</w:t>
            </w:r>
          </w:p>
        </w:tc>
        <w:tc>
          <w:tcPr>
            <w:tcW w:w="1371" w:type="dxa"/>
            <w:tcBorders>
              <w:top w:val="nil"/>
              <w:left w:val="nil"/>
              <w:bottom w:val="nil"/>
              <w:right w:val="nil"/>
            </w:tcBorders>
            <w:hideMark/>
          </w:tcPr>
          <w:p w14:paraId="5E241268" w14:textId="77777777" w:rsidR="002A4343" w:rsidRDefault="002A4343">
            <w:pPr>
              <w:pStyle w:val="Tablebody"/>
            </w:pPr>
            <w:r>
              <w:t>16/07/24</w:t>
            </w:r>
          </w:p>
        </w:tc>
      </w:tr>
      <w:tr w:rsidR="002A4343" w14:paraId="4612161A" w14:textId="77777777" w:rsidTr="002A4343">
        <w:trPr>
          <w:cnfStyle w:val="000000100000" w:firstRow="0" w:lastRow="0" w:firstColumn="0" w:lastColumn="0" w:oddVBand="0" w:evenVBand="0" w:oddHBand="1" w:evenHBand="0" w:firstRowFirstColumn="0" w:firstRowLastColumn="0" w:lastRowFirstColumn="0" w:lastRowLastColumn="0"/>
        </w:trPr>
        <w:tc>
          <w:tcPr>
            <w:tcW w:w="709" w:type="dxa"/>
            <w:tcBorders>
              <w:top w:val="nil"/>
              <w:left w:val="nil"/>
              <w:bottom w:val="nil"/>
              <w:right w:val="nil"/>
            </w:tcBorders>
            <w:hideMark/>
          </w:tcPr>
          <w:p w14:paraId="2AC7E9CF" w14:textId="77777777" w:rsidR="002A4343" w:rsidRDefault="002A4343">
            <w:pPr>
              <w:pStyle w:val="Tablebody"/>
            </w:pPr>
            <w:r>
              <w:t>003</w:t>
            </w:r>
          </w:p>
        </w:tc>
        <w:tc>
          <w:tcPr>
            <w:tcW w:w="5670" w:type="dxa"/>
            <w:tcBorders>
              <w:top w:val="nil"/>
              <w:left w:val="nil"/>
              <w:bottom w:val="nil"/>
              <w:right w:val="nil"/>
            </w:tcBorders>
            <w:hideMark/>
          </w:tcPr>
          <w:p w14:paraId="5261749A" w14:textId="77777777" w:rsidR="002A4343" w:rsidRDefault="002A4343">
            <w:pPr>
              <w:pStyle w:val="Tablebody"/>
            </w:pPr>
            <w:r>
              <w:t>Nutrition Australia ACT</w:t>
            </w:r>
          </w:p>
        </w:tc>
        <w:tc>
          <w:tcPr>
            <w:tcW w:w="1276" w:type="dxa"/>
            <w:tcBorders>
              <w:top w:val="nil"/>
              <w:left w:val="nil"/>
              <w:bottom w:val="nil"/>
              <w:right w:val="nil"/>
            </w:tcBorders>
            <w:hideMark/>
          </w:tcPr>
          <w:p w14:paraId="7FC31FF1" w14:textId="77777777" w:rsidR="002A4343" w:rsidRDefault="002A4343">
            <w:pPr>
              <w:pStyle w:val="Tablebody"/>
            </w:pPr>
            <w:r>
              <w:t>16/07/24</w:t>
            </w:r>
          </w:p>
        </w:tc>
        <w:tc>
          <w:tcPr>
            <w:tcW w:w="1371" w:type="dxa"/>
            <w:tcBorders>
              <w:top w:val="nil"/>
              <w:left w:val="nil"/>
              <w:bottom w:val="nil"/>
              <w:right w:val="nil"/>
            </w:tcBorders>
            <w:hideMark/>
          </w:tcPr>
          <w:p w14:paraId="7BAD653F" w14:textId="77777777" w:rsidR="002A4343" w:rsidRDefault="002A4343">
            <w:pPr>
              <w:pStyle w:val="Tablebody"/>
            </w:pPr>
            <w:r>
              <w:t>16/07/24</w:t>
            </w:r>
          </w:p>
        </w:tc>
      </w:tr>
      <w:tr w:rsidR="002A4343" w14:paraId="56876EA3" w14:textId="77777777" w:rsidTr="002A4343">
        <w:trPr>
          <w:cnfStyle w:val="000000010000" w:firstRow="0" w:lastRow="0" w:firstColumn="0" w:lastColumn="0" w:oddVBand="0" w:evenVBand="0" w:oddHBand="0" w:evenHBand="1" w:firstRowFirstColumn="0" w:firstRowLastColumn="0" w:lastRowFirstColumn="0" w:lastRowLastColumn="0"/>
        </w:trPr>
        <w:tc>
          <w:tcPr>
            <w:tcW w:w="709" w:type="dxa"/>
            <w:tcBorders>
              <w:top w:val="nil"/>
              <w:left w:val="nil"/>
              <w:bottom w:val="nil"/>
              <w:right w:val="nil"/>
            </w:tcBorders>
            <w:hideMark/>
          </w:tcPr>
          <w:p w14:paraId="3EE6B2CB" w14:textId="77777777" w:rsidR="002A4343" w:rsidRDefault="002A4343">
            <w:pPr>
              <w:pStyle w:val="Tablebody"/>
            </w:pPr>
            <w:r>
              <w:t>004</w:t>
            </w:r>
          </w:p>
        </w:tc>
        <w:tc>
          <w:tcPr>
            <w:tcW w:w="5670" w:type="dxa"/>
            <w:tcBorders>
              <w:top w:val="nil"/>
              <w:left w:val="nil"/>
              <w:bottom w:val="nil"/>
              <w:right w:val="nil"/>
            </w:tcBorders>
            <w:hideMark/>
          </w:tcPr>
          <w:p w14:paraId="3365FD4C" w14:textId="77777777" w:rsidR="002A4343" w:rsidRDefault="002A4343">
            <w:pPr>
              <w:pStyle w:val="Tablebody"/>
            </w:pPr>
            <w:r>
              <w:t>National Parks Association</w:t>
            </w:r>
          </w:p>
        </w:tc>
        <w:tc>
          <w:tcPr>
            <w:tcW w:w="1276" w:type="dxa"/>
            <w:tcBorders>
              <w:top w:val="nil"/>
              <w:left w:val="nil"/>
              <w:bottom w:val="nil"/>
              <w:right w:val="nil"/>
            </w:tcBorders>
            <w:hideMark/>
          </w:tcPr>
          <w:p w14:paraId="6AB3277F" w14:textId="77777777" w:rsidR="002A4343" w:rsidRDefault="002A4343">
            <w:pPr>
              <w:pStyle w:val="Tablebody"/>
            </w:pPr>
            <w:r>
              <w:t>12/07/24</w:t>
            </w:r>
          </w:p>
        </w:tc>
        <w:tc>
          <w:tcPr>
            <w:tcW w:w="1371" w:type="dxa"/>
            <w:tcBorders>
              <w:top w:val="nil"/>
              <w:left w:val="nil"/>
              <w:bottom w:val="nil"/>
              <w:right w:val="nil"/>
            </w:tcBorders>
            <w:hideMark/>
          </w:tcPr>
          <w:p w14:paraId="75FF19A3" w14:textId="77777777" w:rsidR="002A4343" w:rsidRDefault="002A4343">
            <w:pPr>
              <w:pStyle w:val="Tablebody"/>
            </w:pPr>
            <w:r>
              <w:t>22/07/24</w:t>
            </w:r>
          </w:p>
        </w:tc>
      </w:tr>
      <w:tr w:rsidR="002A4343" w14:paraId="297EFE14" w14:textId="77777777" w:rsidTr="002A4343">
        <w:trPr>
          <w:cnfStyle w:val="000000100000" w:firstRow="0" w:lastRow="0" w:firstColumn="0" w:lastColumn="0" w:oddVBand="0" w:evenVBand="0" w:oddHBand="1" w:evenHBand="0" w:firstRowFirstColumn="0" w:firstRowLastColumn="0" w:lastRowFirstColumn="0" w:lastRowLastColumn="0"/>
        </w:trPr>
        <w:tc>
          <w:tcPr>
            <w:tcW w:w="709" w:type="dxa"/>
            <w:tcBorders>
              <w:top w:val="nil"/>
              <w:left w:val="nil"/>
              <w:bottom w:val="nil"/>
              <w:right w:val="nil"/>
            </w:tcBorders>
            <w:hideMark/>
          </w:tcPr>
          <w:p w14:paraId="24AC36C3" w14:textId="77777777" w:rsidR="002A4343" w:rsidRDefault="002A4343">
            <w:pPr>
              <w:pStyle w:val="Tablebody"/>
            </w:pPr>
            <w:r>
              <w:t>005</w:t>
            </w:r>
          </w:p>
        </w:tc>
        <w:tc>
          <w:tcPr>
            <w:tcW w:w="5670" w:type="dxa"/>
            <w:tcBorders>
              <w:top w:val="nil"/>
              <w:left w:val="nil"/>
              <w:bottom w:val="nil"/>
              <w:right w:val="nil"/>
            </w:tcBorders>
            <w:hideMark/>
          </w:tcPr>
          <w:p w14:paraId="7DBD9E9E" w14:textId="77777777" w:rsidR="002A4343" w:rsidRDefault="002A4343">
            <w:pPr>
              <w:pStyle w:val="Tablebody"/>
            </w:pPr>
            <w:r>
              <w:t>Treasurer - Response to the Special Adviser Budget Report</w:t>
            </w:r>
          </w:p>
        </w:tc>
        <w:tc>
          <w:tcPr>
            <w:tcW w:w="1276" w:type="dxa"/>
            <w:tcBorders>
              <w:top w:val="nil"/>
              <w:left w:val="nil"/>
              <w:bottom w:val="nil"/>
              <w:right w:val="nil"/>
            </w:tcBorders>
            <w:hideMark/>
          </w:tcPr>
          <w:p w14:paraId="6E7B140C" w14:textId="77777777" w:rsidR="002A4343" w:rsidRDefault="002A4343">
            <w:pPr>
              <w:pStyle w:val="Tablebody"/>
            </w:pPr>
            <w:r>
              <w:t>23/07/24</w:t>
            </w:r>
          </w:p>
        </w:tc>
        <w:tc>
          <w:tcPr>
            <w:tcW w:w="1371" w:type="dxa"/>
            <w:tcBorders>
              <w:top w:val="nil"/>
              <w:left w:val="nil"/>
              <w:bottom w:val="nil"/>
              <w:right w:val="nil"/>
            </w:tcBorders>
            <w:hideMark/>
          </w:tcPr>
          <w:p w14:paraId="02BD0BEC" w14:textId="77777777" w:rsidR="002A4343" w:rsidRDefault="002A4343">
            <w:pPr>
              <w:pStyle w:val="Tablebody"/>
            </w:pPr>
            <w:r>
              <w:t>24/07/24</w:t>
            </w:r>
          </w:p>
        </w:tc>
      </w:tr>
      <w:tr w:rsidR="002A4343" w14:paraId="56728DE3" w14:textId="77777777" w:rsidTr="002A4343">
        <w:trPr>
          <w:cnfStyle w:val="000000010000" w:firstRow="0" w:lastRow="0" w:firstColumn="0" w:lastColumn="0" w:oddVBand="0" w:evenVBand="0" w:oddHBand="0" w:evenHBand="1" w:firstRowFirstColumn="0" w:firstRowLastColumn="0" w:lastRowFirstColumn="0" w:lastRowLastColumn="0"/>
        </w:trPr>
        <w:tc>
          <w:tcPr>
            <w:tcW w:w="709" w:type="dxa"/>
            <w:tcBorders>
              <w:top w:val="nil"/>
              <w:left w:val="nil"/>
              <w:bottom w:val="nil"/>
              <w:right w:val="nil"/>
            </w:tcBorders>
            <w:hideMark/>
          </w:tcPr>
          <w:p w14:paraId="07E61898" w14:textId="77777777" w:rsidR="002A4343" w:rsidRDefault="002A4343">
            <w:pPr>
              <w:pStyle w:val="Tablebody"/>
            </w:pPr>
            <w:r>
              <w:t>006</w:t>
            </w:r>
          </w:p>
        </w:tc>
        <w:tc>
          <w:tcPr>
            <w:tcW w:w="5670" w:type="dxa"/>
            <w:tcBorders>
              <w:top w:val="nil"/>
              <w:left w:val="nil"/>
              <w:bottom w:val="nil"/>
              <w:right w:val="nil"/>
            </w:tcBorders>
            <w:hideMark/>
          </w:tcPr>
          <w:p w14:paraId="214A22BD" w14:textId="77777777" w:rsidR="002A4343" w:rsidRDefault="002A4343">
            <w:pPr>
              <w:pStyle w:val="Tablebody"/>
            </w:pPr>
            <w:r>
              <w:t>Minister for Homelessness and Housing Services – Opening Statement</w:t>
            </w:r>
          </w:p>
        </w:tc>
        <w:tc>
          <w:tcPr>
            <w:tcW w:w="1276" w:type="dxa"/>
            <w:tcBorders>
              <w:top w:val="nil"/>
              <w:left w:val="nil"/>
              <w:bottom w:val="nil"/>
              <w:right w:val="nil"/>
            </w:tcBorders>
            <w:hideMark/>
          </w:tcPr>
          <w:p w14:paraId="342363E2" w14:textId="77777777" w:rsidR="002A4343" w:rsidRDefault="002A4343">
            <w:pPr>
              <w:pStyle w:val="Tablebody"/>
            </w:pPr>
            <w:r>
              <w:t>22/07/24</w:t>
            </w:r>
          </w:p>
        </w:tc>
        <w:tc>
          <w:tcPr>
            <w:tcW w:w="1371" w:type="dxa"/>
            <w:tcBorders>
              <w:top w:val="nil"/>
              <w:left w:val="nil"/>
              <w:bottom w:val="nil"/>
              <w:right w:val="nil"/>
            </w:tcBorders>
            <w:hideMark/>
          </w:tcPr>
          <w:p w14:paraId="4CBBA9EC" w14:textId="77777777" w:rsidR="002A4343" w:rsidRDefault="002A4343">
            <w:pPr>
              <w:pStyle w:val="Tablebody"/>
            </w:pPr>
            <w:r>
              <w:t>25/07/24</w:t>
            </w:r>
          </w:p>
        </w:tc>
      </w:tr>
      <w:tr w:rsidR="002A4343" w14:paraId="6111A381" w14:textId="77777777" w:rsidTr="002A4343">
        <w:trPr>
          <w:cnfStyle w:val="000000100000" w:firstRow="0" w:lastRow="0" w:firstColumn="0" w:lastColumn="0" w:oddVBand="0" w:evenVBand="0" w:oddHBand="1" w:evenHBand="0" w:firstRowFirstColumn="0" w:firstRowLastColumn="0" w:lastRowFirstColumn="0" w:lastRowLastColumn="0"/>
        </w:trPr>
        <w:tc>
          <w:tcPr>
            <w:tcW w:w="709" w:type="dxa"/>
            <w:tcBorders>
              <w:top w:val="nil"/>
              <w:left w:val="nil"/>
              <w:bottom w:val="nil"/>
              <w:right w:val="nil"/>
            </w:tcBorders>
            <w:hideMark/>
          </w:tcPr>
          <w:p w14:paraId="03BA1E6D" w14:textId="77777777" w:rsidR="002A4343" w:rsidRDefault="002A4343">
            <w:pPr>
              <w:pStyle w:val="Tablebody"/>
            </w:pPr>
            <w:r>
              <w:t>007</w:t>
            </w:r>
          </w:p>
        </w:tc>
        <w:tc>
          <w:tcPr>
            <w:tcW w:w="5670" w:type="dxa"/>
            <w:tcBorders>
              <w:top w:val="nil"/>
              <w:left w:val="nil"/>
              <w:bottom w:val="nil"/>
              <w:right w:val="nil"/>
            </w:tcBorders>
            <w:hideMark/>
          </w:tcPr>
          <w:p w14:paraId="162DF0BA" w14:textId="77777777" w:rsidR="002A4343" w:rsidRDefault="002A4343">
            <w:pPr>
              <w:pStyle w:val="Tablebody"/>
            </w:pPr>
            <w:r>
              <w:t>Minister for Women – Clarification of evidence</w:t>
            </w:r>
          </w:p>
        </w:tc>
        <w:tc>
          <w:tcPr>
            <w:tcW w:w="1276" w:type="dxa"/>
            <w:tcBorders>
              <w:top w:val="nil"/>
              <w:left w:val="nil"/>
              <w:bottom w:val="nil"/>
              <w:right w:val="nil"/>
            </w:tcBorders>
            <w:hideMark/>
          </w:tcPr>
          <w:p w14:paraId="7B78BABA" w14:textId="77777777" w:rsidR="002A4343" w:rsidRDefault="002A4343">
            <w:pPr>
              <w:pStyle w:val="Tablebody"/>
            </w:pPr>
            <w:r>
              <w:t>26/07/24</w:t>
            </w:r>
          </w:p>
        </w:tc>
        <w:tc>
          <w:tcPr>
            <w:tcW w:w="1371" w:type="dxa"/>
            <w:tcBorders>
              <w:top w:val="nil"/>
              <w:left w:val="nil"/>
              <w:bottom w:val="nil"/>
              <w:right w:val="nil"/>
            </w:tcBorders>
            <w:hideMark/>
          </w:tcPr>
          <w:p w14:paraId="61A06362" w14:textId="77777777" w:rsidR="002A4343" w:rsidRDefault="002A4343">
            <w:pPr>
              <w:pStyle w:val="Tablebody"/>
            </w:pPr>
            <w:r>
              <w:t>30/07/24</w:t>
            </w:r>
          </w:p>
        </w:tc>
      </w:tr>
      <w:tr w:rsidR="002A4343" w14:paraId="5BE993B9" w14:textId="77777777" w:rsidTr="002A4343">
        <w:trPr>
          <w:cnfStyle w:val="000000010000" w:firstRow="0" w:lastRow="0" w:firstColumn="0" w:lastColumn="0" w:oddVBand="0" w:evenVBand="0" w:oddHBand="0" w:evenHBand="1" w:firstRowFirstColumn="0" w:firstRowLastColumn="0" w:lastRowFirstColumn="0" w:lastRowLastColumn="0"/>
        </w:trPr>
        <w:tc>
          <w:tcPr>
            <w:tcW w:w="709" w:type="dxa"/>
            <w:tcBorders>
              <w:top w:val="nil"/>
              <w:left w:val="nil"/>
              <w:bottom w:val="nil"/>
              <w:right w:val="nil"/>
            </w:tcBorders>
            <w:hideMark/>
          </w:tcPr>
          <w:p w14:paraId="7CBA8432" w14:textId="77777777" w:rsidR="002A4343" w:rsidRDefault="002A4343">
            <w:pPr>
              <w:pStyle w:val="Tablebody"/>
            </w:pPr>
            <w:r>
              <w:t>008</w:t>
            </w:r>
          </w:p>
        </w:tc>
        <w:tc>
          <w:tcPr>
            <w:tcW w:w="5670" w:type="dxa"/>
            <w:tcBorders>
              <w:top w:val="nil"/>
              <w:left w:val="nil"/>
              <w:bottom w:val="nil"/>
              <w:right w:val="nil"/>
            </w:tcBorders>
            <w:hideMark/>
          </w:tcPr>
          <w:p w14:paraId="1A6E676E" w14:textId="77777777" w:rsidR="002A4343" w:rsidRDefault="002A4343">
            <w:pPr>
              <w:pStyle w:val="Tablebody"/>
            </w:pPr>
            <w:r>
              <w:t>Minister for the Environment, Parks and Land Management – Opening Statement</w:t>
            </w:r>
          </w:p>
        </w:tc>
        <w:tc>
          <w:tcPr>
            <w:tcW w:w="1276" w:type="dxa"/>
            <w:tcBorders>
              <w:top w:val="nil"/>
              <w:left w:val="nil"/>
              <w:bottom w:val="nil"/>
              <w:right w:val="nil"/>
            </w:tcBorders>
            <w:hideMark/>
          </w:tcPr>
          <w:p w14:paraId="1882A4C8" w14:textId="77777777" w:rsidR="002A4343" w:rsidRDefault="002A4343">
            <w:pPr>
              <w:pStyle w:val="Tablebody"/>
            </w:pPr>
            <w:r>
              <w:t>29/07/24</w:t>
            </w:r>
          </w:p>
        </w:tc>
        <w:tc>
          <w:tcPr>
            <w:tcW w:w="1371" w:type="dxa"/>
            <w:tcBorders>
              <w:top w:val="nil"/>
              <w:left w:val="nil"/>
              <w:bottom w:val="nil"/>
              <w:right w:val="nil"/>
            </w:tcBorders>
            <w:hideMark/>
          </w:tcPr>
          <w:p w14:paraId="66F83A83" w14:textId="77777777" w:rsidR="002A4343" w:rsidRDefault="002A4343">
            <w:pPr>
              <w:pStyle w:val="Tablebody"/>
            </w:pPr>
            <w:r>
              <w:t>30/07/24</w:t>
            </w:r>
          </w:p>
        </w:tc>
      </w:tr>
      <w:tr w:rsidR="002A4343" w14:paraId="48C29FFB" w14:textId="77777777" w:rsidTr="002A4343">
        <w:trPr>
          <w:cnfStyle w:val="000000100000" w:firstRow="0" w:lastRow="0" w:firstColumn="0" w:lastColumn="0" w:oddVBand="0" w:evenVBand="0" w:oddHBand="1" w:evenHBand="0" w:firstRowFirstColumn="0" w:firstRowLastColumn="0" w:lastRowFirstColumn="0" w:lastRowLastColumn="0"/>
        </w:trPr>
        <w:tc>
          <w:tcPr>
            <w:tcW w:w="709" w:type="dxa"/>
            <w:tcBorders>
              <w:top w:val="nil"/>
              <w:left w:val="nil"/>
              <w:bottom w:val="nil"/>
              <w:right w:val="nil"/>
            </w:tcBorders>
            <w:hideMark/>
          </w:tcPr>
          <w:p w14:paraId="2AD4FBC5" w14:textId="77777777" w:rsidR="002A4343" w:rsidRDefault="002A4343">
            <w:pPr>
              <w:pStyle w:val="Tablebody"/>
            </w:pPr>
            <w:r>
              <w:t>009</w:t>
            </w:r>
          </w:p>
        </w:tc>
        <w:tc>
          <w:tcPr>
            <w:tcW w:w="5670" w:type="dxa"/>
            <w:tcBorders>
              <w:top w:val="nil"/>
              <w:left w:val="nil"/>
              <w:bottom w:val="nil"/>
              <w:right w:val="nil"/>
            </w:tcBorders>
            <w:hideMark/>
          </w:tcPr>
          <w:p w14:paraId="47CB8D0E" w14:textId="77777777" w:rsidR="002A4343" w:rsidRDefault="002A4343">
            <w:pPr>
              <w:pStyle w:val="Tablebody"/>
            </w:pPr>
            <w:r>
              <w:t>Minister for Sustainable Building and Construction – statement Opening Statement</w:t>
            </w:r>
          </w:p>
        </w:tc>
        <w:tc>
          <w:tcPr>
            <w:tcW w:w="1276" w:type="dxa"/>
            <w:tcBorders>
              <w:top w:val="nil"/>
              <w:left w:val="nil"/>
              <w:bottom w:val="nil"/>
              <w:right w:val="nil"/>
            </w:tcBorders>
            <w:hideMark/>
          </w:tcPr>
          <w:p w14:paraId="66EF3FC7" w14:textId="77777777" w:rsidR="002A4343" w:rsidRDefault="002A4343">
            <w:pPr>
              <w:pStyle w:val="Tablebody"/>
            </w:pPr>
            <w:r>
              <w:t>29/07/24</w:t>
            </w:r>
          </w:p>
        </w:tc>
        <w:tc>
          <w:tcPr>
            <w:tcW w:w="1371" w:type="dxa"/>
            <w:tcBorders>
              <w:top w:val="nil"/>
              <w:left w:val="nil"/>
              <w:bottom w:val="nil"/>
              <w:right w:val="nil"/>
            </w:tcBorders>
            <w:hideMark/>
          </w:tcPr>
          <w:p w14:paraId="036EB281" w14:textId="77777777" w:rsidR="002A4343" w:rsidRDefault="002A4343">
            <w:pPr>
              <w:pStyle w:val="Tablebody"/>
            </w:pPr>
            <w:r>
              <w:t>30/07/24</w:t>
            </w:r>
          </w:p>
        </w:tc>
      </w:tr>
      <w:tr w:rsidR="002A4343" w14:paraId="38D9CB57" w14:textId="77777777" w:rsidTr="002A4343">
        <w:trPr>
          <w:cnfStyle w:val="000000010000" w:firstRow="0" w:lastRow="0" w:firstColumn="0" w:lastColumn="0" w:oddVBand="0" w:evenVBand="0" w:oddHBand="0" w:evenHBand="1" w:firstRowFirstColumn="0" w:firstRowLastColumn="0" w:lastRowFirstColumn="0" w:lastRowLastColumn="0"/>
        </w:trPr>
        <w:tc>
          <w:tcPr>
            <w:tcW w:w="709" w:type="dxa"/>
            <w:tcBorders>
              <w:top w:val="nil"/>
              <w:left w:val="nil"/>
              <w:bottom w:val="nil"/>
              <w:right w:val="nil"/>
            </w:tcBorders>
            <w:hideMark/>
          </w:tcPr>
          <w:p w14:paraId="6D8044F6" w14:textId="77777777" w:rsidR="002A4343" w:rsidRDefault="002A4343">
            <w:pPr>
              <w:pStyle w:val="Tablebody"/>
            </w:pPr>
            <w:r>
              <w:t>010</w:t>
            </w:r>
          </w:p>
        </w:tc>
        <w:tc>
          <w:tcPr>
            <w:tcW w:w="5670" w:type="dxa"/>
            <w:tcBorders>
              <w:top w:val="nil"/>
              <w:left w:val="nil"/>
              <w:bottom w:val="nil"/>
              <w:right w:val="nil"/>
            </w:tcBorders>
            <w:hideMark/>
          </w:tcPr>
          <w:p w14:paraId="6CE276F8" w14:textId="77777777" w:rsidR="002A4343" w:rsidRDefault="002A4343">
            <w:pPr>
              <w:pStyle w:val="Tablebody"/>
            </w:pPr>
            <w:r>
              <w:t>Minister for Heritage – Opening Statement</w:t>
            </w:r>
          </w:p>
        </w:tc>
        <w:tc>
          <w:tcPr>
            <w:tcW w:w="1276" w:type="dxa"/>
            <w:tcBorders>
              <w:top w:val="nil"/>
              <w:left w:val="nil"/>
              <w:bottom w:val="nil"/>
              <w:right w:val="nil"/>
            </w:tcBorders>
            <w:hideMark/>
          </w:tcPr>
          <w:p w14:paraId="46FAED9F" w14:textId="77777777" w:rsidR="002A4343" w:rsidRDefault="002A4343">
            <w:pPr>
              <w:pStyle w:val="Tablebody"/>
            </w:pPr>
            <w:r>
              <w:t>31/07/24</w:t>
            </w:r>
          </w:p>
        </w:tc>
        <w:tc>
          <w:tcPr>
            <w:tcW w:w="1371" w:type="dxa"/>
            <w:tcBorders>
              <w:top w:val="nil"/>
              <w:left w:val="nil"/>
              <w:bottom w:val="nil"/>
              <w:right w:val="nil"/>
            </w:tcBorders>
            <w:hideMark/>
          </w:tcPr>
          <w:p w14:paraId="237ACB66" w14:textId="77777777" w:rsidR="002A4343" w:rsidRDefault="002A4343">
            <w:pPr>
              <w:pStyle w:val="Tablebody"/>
            </w:pPr>
            <w:r>
              <w:t>31/07/24</w:t>
            </w:r>
          </w:p>
        </w:tc>
      </w:tr>
      <w:tr w:rsidR="002A4343" w14:paraId="0F5F972C" w14:textId="77777777" w:rsidTr="002A4343">
        <w:trPr>
          <w:cnfStyle w:val="000000100000" w:firstRow="0" w:lastRow="0" w:firstColumn="0" w:lastColumn="0" w:oddVBand="0" w:evenVBand="0" w:oddHBand="1" w:evenHBand="0" w:firstRowFirstColumn="0" w:firstRowLastColumn="0" w:lastRowFirstColumn="0" w:lastRowLastColumn="0"/>
        </w:trPr>
        <w:tc>
          <w:tcPr>
            <w:tcW w:w="709" w:type="dxa"/>
            <w:tcBorders>
              <w:top w:val="nil"/>
              <w:left w:val="nil"/>
              <w:bottom w:val="nil"/>
              <w:right w:val="nil"/>
            </w:tcBorders>
            <w:hideMark/>
          </w:tcPr>
          <w:p w14:paraId="165AA6CB" w14:textId="77777777" w:rsidR="002A4343" w:rsidRDefault="002A4343">
            <w:pPr>
              <w:pStyle w:val="Tablebody"/>
            </w:pPr>
            <w:r>
              <w:t>011</w:t>
            </w:r>
          </w:p>
        </w:tc>
        <w:tc>
          <w:tcPr>
            <w:tcW w:w="5670" w:type="dxa"/>
            <w:tcBorders>
              <w:top w:val="nil"/>
              <w:left w:val="nil"/>
              <w:bottom w:val="nil"/>
              <w:right w:val="nil"/>
            </w:tcBorders>
            <w:hideMark/>
          </w:tcPr>
          <w:p w14:paraId="2EBD7996" w14:textId="77777777" w:rsidR="002A4343" w:rsidRDefault="002A4343">
            <w:pPr>
              <w:pStyle w:val="Tablebody"/>
            </w:pPr>
            <w:r>
              <w:t>CONFIDENTIAL</w:t>
            </w:r>
          </w:p>
        </w:tc>
        <w:tc>
          <w:tcPr>
            <w:tcW w:w="1276" w:type="dxa"/>
            <w:tcBorders>
              <w:top w:val="nil"/>
              <w:left w:val="nil"/>
              <w:bottom w:val="nil"/>
              <w:right w:val="nil"/>
            </w:tcBorders>
          </w:tcPr>
          <w:p w14:paraId="35EE400B" w14:textId="77777777" w:rsidR="002A4343" w:rsidRDefault="002A4343">
            <w:pPr>
              <w:pStyle w:val="Tablebody"/>
            </w:pPr>
          </w:p>
        </w:tc>
        <w:tc>
          <w:tcPr>
            <w:tcW w:w="1371" w:type="dxa"/>
            <w:tcBorders>
              <w:top w:val="nil"/>
              <w:left w:val="nil"/>
              <w:bottom w:val="nil"/>
              <w:right w:val="nil"/>
            </w:tcBorders>
            <w:hideMark/>
          </w:tcPr>
          <w:p w14:paraId="101BA397" w14:textId="77777777" w:rsidR="002A4343" w:rsidRDefault="002A4343">
            <w:pPr>
              <w:pStyle w:val="Tablebody"/>
            </w:pPr>
            <w:r>
              <w:t>2/08/24</w:t>
            </w:r>
          </w:p>
        </w:tc>
      </w:tr>
      <w:tr w:rsidR="002A4343" w14:paraId="3B05A9EA" w14:textId="77777777" w:rsidTr="002A4343">
        <w:trPr>
          <w:cnfStyle w:val="000000010000" w:firstRow="0" w:lastRow="0" w:firstColumn="0" w:lastColumn="0" w:oddVBand="0" w:evenVBand="0" w:oddHBand="0" w:evenHBand="1" w:firstRowFirstColumn="0" w:firstRowLastColumn="0" w:lastRowFirstColumn="0" w:lastRowLastColumn="0"/>
        </w:trPr>
        <w:tc>
          <w:tcPr>
            <w:tcW w:w="709" w:type="dxa"/>
            <w:tcBorders>
              <w:top w:val="nil"/>
              <w:left w:val="nil"/>
              <w:bottom w:val="single" w:sz="12" w:space="0" w:color="2F5496"/>
              <w:right w:val="nil"/>
            </w:tcBorders>
            <w:hideMark/>
          </w:tcPr>
          <w:p w14:paraId="6137391E" w14:textId="77777777" w:rsidR="002A4343" w:rsidRDefault="002A4343">
            <w:pPr>
              <w:pStyle w:val="Tablebody"/>
            </w:pPr>
            <w:r>
              <w:t>012</w:t>
            </w:r>
          </w:p>
        </w:tc>
        <w:tc>
          <w:tcPr>
            <w:tcW w:w="5670" w:type="dxa"/>
            <w:tcBorders>
              <w:top w:val="nil"/>
              <w:left w:val="nil"/>
              <w:bottom w:val="single" w:sz="12" w:space="0" w:color="2F5496"/>
              <w:right w:val="nil"/>
            </w:tcBorders>
            <w:hideMark/>
          </w:tcPr>
          <w:p w14:paraId="1E970E57" w14:textId="77777777" w:rsidR="002A4343" w:rsidRDefault="002A4343">
            <w:pPr>
              <w:pStyle w:val="Tablebody"/>
            </w:pPr>
            <w:r>
              <w:t>Deputy Clerk and Serjeant-at-Arms of the Legislative Assembly</w:t>
            </w:r>
          </w:p>
        </w:tc>
        <w:tc>
          <w:tcPr>
            <w:tcW w:w="1276" w:type="dxa"/>
            <w:tcBorders>
              <w:top w:val="nil"/>
              <w:left w:val="nil"/>
              <w:bottom w:val="single" w:sz="12" w:space="0" w:color="2F5496"/>
              <w:right w:val="nil"/>
            </w:tcBorders>
            <w:hideMark/>
          </w:tcPr>
          <w:p w14:paraId="240DDC4D" w14:textId="77777777" w:rsidR="002A4343" w:rsidRDefault="002A4343">
            <w:pPr>
              <w:pStyle w:val="Tablebody"/>
            </w:pPr>
            <w:r>
              <w:t>8/08/24</w:t>
            </w:r>
          </w:p>
        </w:tc>
        <w:tc>
          <w:tcPr>
            <w:tcW w:w="1371" w:type="dxa"/>
            <w:tcBorders>
              <w:top w:val="nil"/>
              <w:left w:val="nil"/>
              <w:bottom w:val="single" w:sz="12" w:space="0" w:color="2F5496"/>
              <w:right w:val="nil"/>
            </w:tcBorders>
            <w:hideMark/>
          </w:tcPr>
          <w:p w14:paraId="42C92E65" w14:textId="77777777" w:rsidR="002A4343" w:rsidRDefault="002A4343">
            <w:pPr>
              <w:pStyle w:val="Tablebody"/>
            </w:pPr>
            <w:r>
              <w:t>12/08/24</w:t>
            </w:r>
          </w:p>
        </w:tc>
      </w:tr>
    </w:tbl>
    <w:p w14:paraId="3BF613FE" w14:textId="77777777" w:rsidR="00900AD9" w:rsidRDefault="00900AD9" w:rsidP="00900AD9">
      <w:pPr>
        <w:pStyle w:val="Tablebody"/>
      </w:pPr>
    </w:p>
    <w:sectPr w:rsidR="00900AD9"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7FFA4" w14:textId="77777777" w:rsidR="00D87648" w:rsidRDefault="00D87648" w:rsidP="00D376C4">
      <w:pPr>
        <w:spacing w:after="0" w:line="240" w:lineRule="auto"/>
      </w:pPr>
      <w:r>
        <w:separator/>
      </w:r>
    </w:p>
  </w:endnote>
  <w:endnote w:type="continuationSeparator" w:id="0">
    <w:p w14:paraId="6339D62A" w14:textId="77777777" w:rsidR="00D87648" w:rsidRDefault="00D8764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153FE16-2866-454C-9032-716C510C4ED5}"/>
    <w:embedBold r:id="rId2" w:fontKey="{014E87B4-7376-440E-AC93-0BBAFAC6CFE2}"/>
    <w:embedItalic r:id="rId3" w:fontKey="{2DC07356-A308-4FD1-A8F8-A14EE4772E96}"/>
    <w:embedBoldItalic r:id="rId4" w:fontKey="{698A19E2-5FAB-464C-8ABF-0AE0682197F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FED9777F-6271-4FCF-B61C-67B93C7DEF7B}"/>
    <w:embedBold r:id="rId6" w:fontKey="{0BBC000E-CD56-45D3-8FBA-B4D31D7ECD3E}"/>
  </w:font>
  <w:font w:name="Montserrat">
    <w:panose1 w:val="00000500000000000000"/>
    <w:charset w:val="00"/>
    <w:family w:val="auto"/>
    <w:pitch w:val="variable"/>
    <w:sig w:usb0="2000020F" w:usb1="00000003" w:usb2="00000000" w:usb3="00000000" w:csb0="00000197" w:csb1="00000000"/>
    <w:embedRegular r:id="rId7" w:fontKey="{4CEA4136-5325-4123-8B58-8DA53B00DF5F}"/>
    <w:embedBold r:id="rId8" w:fontKey="{A4694728-472A-4CBA-A7FE-0EAB9F8B3F06}"/>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07575576-347E-4E6E-B347-D1041690ABC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3DE984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83A37C1"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00367">
      <w:rPr>
        <w:rFonts w:cstheme="minorHAnsi"/>
        <w:noProof/>
        <w:color w:val="404040" w:themeColor="text1" w:themeTint="BF"/>
      </w:rPr>
      <w:t>Select Committee on Estimates 2024-2025</w:t>
    </w:r>
    <w:r w:rsidR="00100367">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Content>
      <w:p w14:paraId="7659AF23" w14:textId="5D225A58" w:rsidR="00836FFE" w:rsidRPr="00C8358A" w:rsidRDefault="0096270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F219005" w:rsidR="00836FFE" w:rsidRPr="00C8358A" w:rsidRDefault="00000000"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667BEC">
          <w:rPr>
            <w:rFonts w:cstheme="minorHAnsi"/>
            <w:color w:val="404040" w:themeColor="text1" w:themeTint="BF"/>
          </w:rPr>
          <w:t>August</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Content>
        <w:r w:rsidR="00667BEC">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45E32BC"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00367" w:rsidRPr="00100367">
      <w:rPr>
        <w:rFonts w:ascii="Montserrat SemiBold" w:hAnsi="Montserrat SemiBold" w:cstheme="majorHAnsi"/>
        <w:b/>
        <w:bCs/>
        <w:noProof/>
        <w:color w:val="2F5496"/>
        <w:w w:val="90"/>
        <w:sz w:val="18"/>
        <w:szCs w:val="18"/>
        <w:lang w:val="en-US"/>
      </w:rPr>
      <w:t>Inquiry into the</w:t>
    </w:r>
    <w:r w:rsidR="00100367">
      <w:rPr>
        <w:rFonts w:ascii="Montserrat SemiBold" w:hAnsi="Montserrat SemiBold" w:cstheme="majorHAnsi"/>
        <w:noProof/>
        <w:color w:val="2F5496"/>
        <w:w w:val="90"/>
        <w:sz w:val="18"/>
        <w:szCs w:val="18"/>
      </w:rPr>
      <w:t xml:space="preserve"> Appropriation Bill 2024-2025 and Appropriation (Office of the Legislative Assembly) Bill 2024-2025</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182407C8" w:rsidR="00603367" w:rsidRPr="009C6E7E" w:rsidRDefault="00603367" w:rsidP="009F1941">
    <w:pPr>
      <w:pStyle w:val="Footer"/>
      <w:tabs>
        <w:tab w:val="clear" w:pos="4513"/>
        <w:tab w:val="clear" w:pos="902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00367" w:rsidRPr="00100367">
      <w:rPr>
        <w:rFonts w:ascii="Montserrat SemiBold" w:hAnsi="Montserrat SemiBold" w:cstheme="majorHAnsi"/>
        <w:b/>
        <w:bCs/>
        <w:noProof/>
        <w:color w:val="2F5496"/>
        <w:w w:val="90"/>
        <w:sz w:val="18"/>
        <w:szCs w:val="18"/>
        <w:lang w:val="en-US"/>
      </w:rPr>
      <w:t>Inquiry into the</w:t>
    </w:r>
    <w:r w:rsidR="00100367">
      <w:rPr>
        <w:rFonts w:ascii="Montserrat SemiBold" w:hAnsi="Montserrat SemiBold" w:cstheme="majorHAnsi"/>
        <w:noProof/>
        <w:color w:val="2F5496"/>
        <w:w w:val="90"/>
        <w:sz w:val="18"/>
        <w:szCs w:val="18"/>
      </w:rPr>
      <w:t xml:space="preserve"> Appropriation Bill 2024-2025 and Appropriation (Office of the Legislative Assembly) Bill 2024-2025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1D4A0E7"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9F1941" w:rsidRPr="009F1941">
      <w:rPr>
        <w:rFonts w:ascii="Montserrat SemiBold" w:hAnsi="Montserrat SemiBold" w:cstheme="majorHAnsi"/>
        <w:b/>
        <w:bCs/>
        <w:noProof/>
        <w:color w:val="2F5496"/>
        <w:w w:val="90"/>
        <w:sz w:val="18"/>
        <w:szCs w:val="18"/>
        <w:lang w:val="en-US"/>
      </w:rPr>
      <w:t>Inquiry into the Appropriation</w:t>
    </w:r>
    <w:r w:rsidR="009F1941">
      <w:rPr>
        <w:rFonts w:ascii="Montserrat SemiBold" w:hAnsi="Montserrat SemiBold" w:cstheme="majorHAnsi"/>
        <w:noProof/>
        <w:color w:val="2F5496"/>
        <w:w w:val="90"/>
        <w:sz w:val="18"/>
        <w:szCs w:val="18"/>
      </w:rPr>
      <w:t xml:space="preserve"> Bill 2024-2025 and Appropriation (Office of the Legislative Assembly) Bill 2024-2025</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18205D37"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F1941" w:rsidRPr="009F1941">
      <w:rPr>
        <w:rFonts w:ascii="Montserrat SemiBold" w:hAnsi="Montserrat SemiBold" w:cstheme="majorHAnsi"/>
        <w:b/>
        <w:bCs/>
        <w:noProof/>
        <w:color w:val="2F5496"/>
        <w:w w:val="90"/>
        <w:sz w:val="18"/>
        <w:szCs w:val="18"/>
        <w:lang w:val="en-US"/>
      </w:rPr>
      <w:t>Inquiry into the Appropriation</w:t>
    </w:r>
    <w:r w:rsidR="009F1941">
      <w:rPr>
        <w:rFonts w:ascii="Montserrat SemiBold" w:hAnsi="Montserrat SemiBold" w:cstheme="majorHAnsi"/>
        <w:noProof/>
        <w:color w:val="2F5496"/>
        <w:w w:val="90"/>
        <w:sz w:val="18"/>
        <w:szCs w:val="18"/>
      </w:rPr>
      <w:t xml:space="preserve"> Bill 2024-2025 and Appropriation (Office of the Legislative Assembly) Bill 2024-2025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0D0CF" w14:textId="77777777" w:rsidR="00D87648" w:rsidRDefault="00D87648" w:rsidP="00D376C4">
      <w:pPr>
        <w:spacing w:after="0" w:line="240" w:lineRule="auto"/>
      </w:pPr>
      <w:r>
        <w:separator/>
      </w:r>
    </w:p>
  </w:footnote>
  <w:footnote w:type="continuationSeparator" w:id="0">
    <w:p w14:paraId="70E17058" w14:textId="77777777" w:rsidR="00D87648" w:rsidRDefault="00D87648" w:rsidP="00D376C4">
      <w:pPr>
        <w:spacing w:after="0" w:line="240" w:lineRule="auto"/>
      </w:pPr>
      <w:r>
        <w:continuationSeparator/>
      </w:r>
    </w:p>
  </w:footnote>
  <w:footnote w:id="1">
    <w:p w14:paraId="05B22801" w14:textId="77777777" w:rsidR="006D5D14" w:rsidRDefault="006D5D14" w:rsidP="006D5D14">
      <w:pPr>
        <w:pStyle w:val="FootnoteText"/>
      </w:pPr>
      <w:r>
        <w:rPr>
          <w:rStyle w:val="FootnoteReference"/>
        </w:rPr>
        <w:footnoteRef/>
      </w:r>
      <w:r>
        <w:t xml:space="preserve"> ACT Legislative Assembly, </w:t>
      </w:r>
      <w:hyperlink r:id="rId1" w:history="1">
        <w:r w:rsidRPr="0088289D">
          <w:rPr>
            <w:rStyle w:val="Hyperlink"/>
            <w:i/>
            <w:iCs/>
          </w:rPr>
          <w:t xml:space="preserve">Minutes of Proceedings, No </w:t>
        </w:r>
        <w:r>
          <w:rPr>
            <w:rStyle w:val="Hyperlink"/>
            <w:i/>
            <w:iCs/>
          </w:rPr>
          <w:t>120</w:t>
        </w:r>
      </w:hyperlink>
      <w:r>
        <w:t>, 11 April 2024, p 1797.</w:t>
      </w:r>
    </w:p>
  </w:footnote>
  <w:footnote w:id="2">
    <w:p w14:paraId="31C1BCA5" w14:textId="77777777" w:rsidR="00D7685F" w:rsidRDefault="00D7685F" w:rsidP="00D7685F">
      <w:pPr>
        <w:pStyle w:val="FootnoteText"/>
      </w:pPr>
      <w:r>
        <w:rPr>
          <w:rStyle w:val="FootnoteReference"/>
        </w:rPr>
        <w:footnoteRef/>
      </w:r>
      <w:r>
        <w:t xml:space="preserve"> </w:t>
      </w:r>
      <w:r w:rsidRPr="0088289D">
        <w:rPr>
          <w:i/>
          <w:iCs/>
        </w:rPr>
        <w:t>Financial Management Act 1996</w:t>
      </w:r>
      <w:r>
        <w:t>, s 6.</w:t>
      </w:r>
    </w:p>
  </w:footnote>
  <w:footnote w:id="3">
    <w:p w14:paraId="706EC999" w14:textId="77777777" w:rsidR="00D7685F" w:rsidRDefault="00D7685F" w:rsidP="00D7685F">
      <w:pPr>
        <w:pStyle w:val="FootnoteText"/>
      </w:pPr>
      <w:r>
        <w:rPr>
          <w:rStyle w:val="FootnoteReference"/>
        </w:rPr>
        <w:footnoteRef/>
      </w:r>
      <w:r>
        <w:t xml:space="preserve"> </w:t>
      </w:r>
      <w:r w:rsidRPr="0088289D">
        <w:rPr>
          <w:i/>
          <w:iCs/>
        </w:rPr>
        <w:t>Financial Management Act 1996</w:t>
      </w:r>
      <w:r>
        <w:t>, s 10.</w:t>
      </w:r>
    </w:p>
  </w:footnote>
  <w:footnote w:id="4">
    <w:p w14:paraId="6538F39B" w14:textId="77777777" w:rsidR="00D7685F" w:rsidRDefault="00D7685F" w:rsidP="00D7685F">
      <w:pPr>
        <w:pStyle w:val="FootnoteText"/>
      </w:pPr>
      <w:r>
        <w:rPr>
          <w:rStyle w:val="FootnoteReference"/>
        </w:rPr>
        <w:footnoteRef/>
      </w:r>
      <w:r>
        <w:t xml:space="preserve"> </w:t>
      </w:r>
      <w:r w:rsidRPr="0088289D">
        <w:rPr>
          <w:i/>
          <w:iCs/>
        </w:rPr>
        <w:t>Financial Management Act 1996</w:t>
      </w:r>
      <w:r>
        <w:t>, s 11.</w:t>
      </w:r>
    </w:p>
  </w:footnote>
  <w:footnote w:id="5">
    <w:p w14:paraId="54E6796B" w14:textId="77777777" w:rsidR="00D7685F" w:rsidRDefault="00D7685F" w:rsidP="00D7685F">
      <w:pPr>
        <w:pStyle w:val="FootnoteText"/>
      </w:pPr>
      <w:r>
        <w:rPr>
          <w:rStyle w:val="FootnoteReference"/>
        </w:rPr>
        <w:footnoteRef/>
      </w:r>
      <w:r>
        <w:t xml:space="preserve"> </w:t>
      </w:r>
      <w:r w:rsidRPr="0088289D">
        <w:rPr>
          <w:i/>
          <w:iCs/>
        </w:rPr>
        <w:t>Financial Management Act 1996</w:t>
      </w:r>
      <w:r>
        <w:t>, s 11.</w:t>
      </w:r>
    </w:p>
  </w:footnote>
  <w:footnote w:id="6">
    <w:p w14:paraId="28CCDE3B" w14:textId="77777777" w:rsidR="00D7685F" w:rsidRDefault="00D7685F" w:rsidP="00D7685F">
      <w:pPr>
        <w:pStyle w:val="FootnoteText"/>
      </w:pPr>
      <w:r>
        <w:rPr>
          <w:rStyle w:val="FootnoteReference"/>
        </w:rPr>
        <w:footnoteRef/>
      </w:r>
      <w:r>
        <w:t xml:space="preserve"> ACT Legislative Assembly, </w:t>
      </w:r>
      <w:r w:rsidRPr="008D493C">
        <w:rPr>
          <w:i/>
          <w:iCs/>
        </w:rPr>
        <w:t>Minutes of Proceedings</w:t>
      </w:r>
      <w:r>
        <w:t>, No 125, 25 June 2024, pp 1923- 1924.</w:t>
      </w:r>
    </w:p>
  </w:footnote>
  <w:footnote w:id="7">
    <w:p w14:paraId="56764789" w14:textId="605318E7" w:rsidR="00D7685F" w:rsidRDefault="00D7685F" w:rsidP="00D7685F">
      <w:pPr>
        <w:pStyle w:val="FootnoteText"/>
      </w:pPr>
      <w:r>
        <w:rPr>
          <w:rStyle w:val="FootnoteReference"/>
        </w:rPr>
        <w:footnoteRef/>
      </w:r>
      <w:r>
        <w:t xml:space="preserve"> ACT Government, Budget 2024-25, </w:t>
      </w:r>
      <w:hyperlink r:id="rId2" w:history="1">
        <w:r w:rsidRPr="009E34F7">
          <w:rPr>
            <w:rStyle w:val="Hyperlink"/>
          </w:rPr>
          <w:t>https://www.treasury.act.gov.au/budget/budget-2024-25</w:t>
        </w:r>
      </w:hyperlink>
      <w:r w:rsidR="00053236">
        <w:t>.</w:t>
      </w:r>
    </w:p>
  </w:footnote>
  <w:footnote w:id="8">
    <w:p w14:paraId="12A34543" w14:textId="77777777" w:rsidR="00D7685F" w:rsidRDefault="00D7685F" w:rsidP="00D7685F">
      <w:pPr>
        <w:pStyle w:val="FootnoteText"/>
      </w:pPr>
      <w:r>
        <w:rPr>
          <w:rStyle w:val="FootnoteReference"/>
        </w:rPr>
        <w:footnoteRef/>
      </w:r>
      <w:r>
        <w:t xml:space="preserve"> ACT Legislative Assembly, </w:t>
      </w:r>
      <w:hyperlink r:id="rId3" w:history="1">
        <w:r w:rsidRPr="0088289D">
          <w:rPr>
            <w:rStyle w:val="Hyperlink"/>
            <w:i/>
            <w:iCs/>
          </w:rPr>
          <w:t>Minutes of Proceedings, No 118</w:t>
        </w:r>
      </w:hyperlink>
      <w:r>
        <w:t>, 11 April 2024, p 1769.</w:t>
      </w:r>
    </w:p>
  </w:footnote>
  <w:footnote w:id="9">
    <w:p w14:paraId="1CA4E3CC" w14:textId="77777777" w:rsidR="00D7685F" w:rsidRDefault="00D7685F" w:rsidP="00D7685F">
      <w:pPr>
        <w:pStyle w:val="FootnoteText"/>
      </w:pPr>
      <w:r>
        <w:rPr>
          <w:rStyle w:val="FootnoteReference"/>
        </w:rPr>
        <w:footnoteRef/>
      </w:r>
      <w:r>
        <w:t xml:space="preserve"> Standing Committee on Administration and Procedure, </w:t>
      </w:r>
      <w:r w:rsidRPr="00614201">
        <w:rPr>
          <w:i/>
          <w:iCs/>
        </w:rPr>
        <w:t>The Merit of Appointing a Parliamentary Budget Officer</w:t>
      </w:r>
      <w:r>
        <w:t>, August 2009, p 24.</w:t>
      </w:r>
    </w:p>
  </w:footnote>
  <w:footnote w:id="10">
    <w:p w14:paraId="7CC3D562" w14:textId="0B36D9E9" w:rsidR="00D7685F" w:rsidRDefault="00D7685F" w:rsidP="00D7685F">
      <w:pPr>
        <w:pStyle w:val="FootnoteText"/>
      </w:pPr>
      <w:r>
        <w:rPr>
          <w:rStyle w:val="FootnoteReference"/>
        </w:rPr>
        <w:footnoteRef/>
      </w:r>
      <w:r>
        <w:t xml:space="preserve"> </w:t>
      </w:r>
      <w:r w:rsidRPr="00C05E2A">
        <w:t>Mr Andrew Barr MLA,</w:t>
      </w:r>
      <w:r w:rsidR="00C05E2A" w:rsidRPr="00C05E2A">
        <w:t xml:space="preserve"> Chief Minister, </w:t>
      </w:r>
      <w:r w:rsidR="00C05E2A" w:rsidRPr="00C05E2A">
        <w:rPr>
          <w:i/>
          <w:iCs/>
        </w:rPr>
        <w:t>Proof</w:t>
      </w:r>
      <w:r w:rsidRPr="00C05E2A">
        <w:rPr>
          <w:i/>
          <w:iCs/>
        </w:rPr>
        <w:t xml:space="preserve"> Committee Hansard</w:t>
      </w:r>
      <w:r w:rsidRPr="00C05E2A">
        <w:t xml:space="preserve">, 5 August 2024, </w:t>
      </w:r>
      <w:r w:rsidR="00C05E2A" w:rsidRPr="00C05E2A">
        <w:t>p 1236.</w:t>
      </w:r>
    </w:p>
  </w:footnote>
  <w:footnote w:id="11">
    <w:p w14:paraId="7FDE0D5B" w14:textId="77777777" w:rsidR="00D7685F" w:rsidRDefault="00D7685F" w:rsidP="00D7685F">
      <w:pPr>
        <w:pStyle w:val="FootnoteText"/>
      </w:pPr>
      <w:r>
        <w:rPr>
          <w:rStyle w:val="FootnoteReference"/>
        </w:rPr>
        <w:footnoteRef/>
      </w:r>
      <w:r>
        <w:t xml:space="preserve"> ACT Legislative Assembly, </w:t>
      </w:r>
      <w:hyperlink r:id="rId4" w:history="1">
        <w:r w:rsidRPr="0088289D">
          <w:rPr>
            <w:rStyle w:val="Hyperlink"/>
            <w:i/>
            <w:iCs/>
          </w:rPr>
          <w:t xml:space="preserve">Minutes of Proceedings, No </w:t>
        </w:r>
        <w:r>
          <w:rPr>
            <w:rStyle w:val="Hyperlink"/>
            <w:i/>
            <w:iCs/>
          </w:rPr>
          <w:t>120</w:t>
        </w:r>
      </w:hyperlink>
      <w:r>
        <w:t>, 11 April 2024, p 1797.</w:t>
      </w:r>
    </w:p>
  </w:footnote>
  <w:footnote w:id="12">
    <w:p w14:paraId="39AAFF83" w14:textId="77777777" w:rsidR="005F13CE" w:rsidRDefault="005F13CE" w:rsidP="005F13CE">
      <w:pPr>
        <w:pStyle w:val="FootnoteText"/>
      </w:pPr>
      <w:r w:rsidRPr="00815200">
        <w:rPr>
          <w:rStyle w:val="FootnoteReference"/>
        </w:rPr>
        <w:footnoteRef/>
      </w:r>
      <w:r w:rsidRPr="00815200">
        <w:t xml:space="preserve"> </w:t>
      </w:r>
      <w:r w:rsidRPr="00815200">
        <w:rPr>
          <w:i/>
          <w:iCs/>
        </w:rPr>
        <w:t>Proof Committee Hansard</w:t>
      </w:r>
      <w:r w:rsidRPr="00815200">
        <w:t>, 22 July 2024, pp 1-5.</w:t>
      </w:r>
    </w:p>
  </w:footnote>
  <w:footnote w:id="13">
    <w:p w14:paraId="20E1B27B" w14:textId="77777777" w:rsidR="005F13CE" w:rsidRDefault="005F13CE" w:rsidP="005F13CE">
      <w:pPr>
        <w:pStyle w:val="FootnoteText"/>
      </w:pPr>
      <w:r w:rsidRPr="00815200">
        <w:rPr>
          <w:rStyle w:val="FootnoteReference"/>
        </w:rPr>
        <w:footnoteRef/>
      </w:r>
      <w:r w:rsidRPr="00815200">
        <w:t xml:space="preserve"> </w:t>
      </w:r>
      <w:r w:rsidRPr="00815200">
        <w:rPr>
          <w:i/>
          <w:iCs/>
        </w:rPr>
        <w:t>Proof Committee Hansard</w:t>
      </w:r>
      <w:r w:rsidRPr="00815200">
        <w:t>, 22 July 2024, pp 6-9.</w:t>
      </w:r>
    </w:p>
  </w:footnote>
  <w:footnote w:id="14">
    <w:p w14:paraId="0D7591A9" w14:textId="77777777" w:rsidR="005F13CE" w:rsidRDefault="005F13CE" w:rsidP="005F13CE">
      <w:pPr>
        <w:pStyle w:val="FootnoteText"/>
      </w:pPr>
      <w:r w:rsidRPr="00815200">
        <w:rPr>
          <w:rStyle w:val="FootnoteReference"/>
        </w:rPr>
        <w:footnoteRef/>
      </w:r>
      <w:r w:rsidRPr="00815200">
        <w:t xml:space="preserve"> </w:t>
      </w:r>
      <w:r w:rsidRPr="00815200">
        <w:rPr>
          <w:i/>
          <w:iCs/>
        </w:rPr>
        <w:t>Proof Committee Hansard</w:t>
      </w:r>
      <w:r w:rsidRPr="00815200">
        <w:t>, 22 July 2024, pp 10-13.</w:t>
      </w:r>
    </w:p>
  </w:footnote>
  <w:footnote w:id="15">
    <w:p w14:paraId="1BC66484" w14:textId="77777777" w:rsidR="000F06A2" w:rsidRDefault="000F06A2" w:rsidP="000F06A2">
      <w:pPr>
        <w:pStyle w:val="FootnoteText"/>
      </w:pPr>
      <w:r>
        <w:rPr>
          <w:rStyle w:val="FootnoteReference"/>
        </w:rPr>
        <w:footnoteRef/>
      </w:r>
      <w:r>
        <w:t xml:space="preserve"> Ms Yolandi Vermaak, President, Wombat Rescue, </w:t>
      </w:r>
      <w:r w:rsidRPr="00F4000D">
        <w:rPr>
          <w:i/>
          <w:iCs/>
        </w:rPr>
        <w:t>Proof Committee Hansard</w:t>
      </w:r>
      <w:r>
        <w:t>, 22 July 2024, pp 11–12.</w:t>
      </w:r>
    </w:p>
  </w:footnote>
  <w:footnote w:id="16">
    <w:p w14:paraId="29BD2285" w14:textId="77777777" w:rsidR="00363DA1" w:rsidRDefault="00363DA1" w:rsidP="00363DA1">
      <w:pPr>
        <w:pStyle w:val="FootnoteText"/>
      </w:pPr>
      <w:r>
        <w:rPr>
          <w:rStyle w:val="FootnoteReference"/>
        </w:rPr>
        <w:footnoteRef/>
      </w:r>
      <w:r>
        <w:t xml:space="preserve"> Ms Yolandi Vermaak, President, Wombat Rescue, </w:t>
      </w:r>
      <w:r w:rsidRPr="00971DC0">
        <w:rPr>
          <w:i/>
          <w:iCs/>
        </w:rPr>
        <w:t>Proof Committee Hansard</w:t>
      </w:r>
      <w:r>
        <w:t>, 22 July 2024, p 10.</w:t>
      </w:r>
    </w:p>
  </w:footnote>
  <w:footnote w:id="17">
    <w:p w14:paraId="57E20CF3" w14:textId="77777777" w:rsidR="00363DA1" w:rsidRDefault="00363DA1" w:rsidP="00363DA1">
      <w:pPr>
        <w:pStyle w:val="FootnoteText"/>
      </w:pPr>
      <w:r>
        <w:rPr>
          <w:rStyle w:val="FootnoteReference"/>
        </w:rPr>
        <w:footnoteRef/>
      </w:r>
      <w:r>
        <w:t xml:space="preserve"> Ms Yolandi Vermaak, President, Wombat Rescue, </w:t>
      </w:r>
      <w:r w:rsidRPr="00971DC0">
        <w:rPr>
          <w:i/>
          <w:iCs/>
        </w:rPr>
        <w:t>Proof Committee Hansard</w:t>
      </w:r>
      <w:r>
        <w:t>, 22 July 2024, p 13.</w:t>
      </w:r>
    </w:p>
  </w:footnote>
  <w:footnote w:id="18">
    <w:p w14:paraId="1617AECE" w14:textId="77777777" w:rsidR="00363DA1" w:rsidRDefault="00363DA1" w:rsidP="00363DA1">
      <w:pPr>
        <w:pStyle w:val="FootnoteText"/>
      </w:pPr>
      <w:r>
        <w:rPr>
          <w:rStyle w:val="FootnoteReference"/>
        </w:rPr>
        <w:footnoteRef/>
      </w:r>
      <w:r>
        <w:t xml:space="preserve"> Ms Yolandi Vermaak, President, Wombat Rescue, </w:t>
      </w:r>
      <w:r w:rsidRPr="00971DC0">
        <w:rPr>
          <w:i/>
          <w:iCs/>
        </w:rPr>
        <w:t>Proof Committee Hansard</w:t>
      </w:r>
      <w:r>
        <w:t>, 22 July 2024, p 11.</w:t>
      </w:r>
    </w:p>
  </w:footnote>
  <w:footnote w:id="19">
    <w:p w14:paraId="2BCD8CD1" w14:textId="1A5AD3B3" w:rsidR="000F06A2" w:rsidRDefault="000F06A2" w:rsidP="000F06A2">
      <w:pPr>
        <w:pStyle w:val="FootnoteText"/>
      </w:pPr>
      <w:r>
        <w:rPr>
          <w:rStyle w:val="FootnoteReference"/>
        </w:rPr>
        <w:footnoteRef/>
      </w:r>
      <w:r>
        <w:t xml:space="preserve"> </w:t>
      </w:r>
      <w:bookmarkStart w:id="36" w:name="_Hlk173231220"/>
      <w:r>
        <w:t>Ms Yolandi Vermaak, President, Wombat Rescue</w:t>
      </w:r>
      <w:bookmarkEnd w:id="36"/>
      <w:r>
        <w:t xml:space="preserve">, </w:t>
      </w:r>
      <w:r w:rsidRPr="00971DC0">
        <w:rPr>
          <w:i/>
          <w:iCs/>
        </w:rPr>
        <w:t>Proof Committee Hansard</w:t>
      </w:r>
      <w:r>
        <w:t>, 22 July 2024, p 12</w:t>
      </w:r>
      <w:r w:rsidR="00053236">
        <w:t>.</w:t>
      </w:r>
    </w:p>
  </w:footnote>
  <w:footnote w:id="20">
    <w:p w14:paraId="079FFF01" w14:textId="77777777" w:rsidR="000F06A2" w:rsidRDefault="000F06A2" w:rsidP="000F06A2">
      <w:pPr>
        <w:pStyle w:val="FootnoteText"/>
      </w:pPr>
      <w:r>
        <w:rPr>
          <w:rStyle w:val="FootnoteReference"/>
        </w:rPr>
        <w:footnoteRef/>
      </w:r>
      <w:r>
        <w:t xml:space="preserve"> Ms Yolandi Vermaak, President, Wombat Rescue, </w:t>
      </w:r>
      <w:r w:rsidRPr="00971DC0">
        <w:rPr>
          <w:i/>
          <w:iCs/>
        </w:rPr>
        <w:t>Proof Committee Hansard</w:t>
      </w:r>
      <w:r>
        <w:t>, 22 July 2024, p 12.</w:t>
      </w:r>
    </w:p>
  </w:footnote>
  <w:footnote w:id="21">
    <w:p w14:paraId="20066B02" w14:textId="77777777" w:rsidR="000F06A2" w:rsidRDefault="000F06A2" w:rsidP="000F06A2">
      <w:pPr>
        <w:pStyle w:val="FootnoteText"/>
      </w:pPr>
      <w:r>
        <w:rPr>
          <w:rStyle w:val="FootnoteReference"/>
        </w:rPr>
        <w:footnoteRef/>
      </w:r>
      <w:r>
        <w:t xml:space="preserve"> ACT Government, </w:t>
      </w:r>
      <w:r w:rsidRPr="00F4000D">
        <w:rPr>
          <w:i/>
          <w:iCs/>
        </w:rPr>
        <w:t>Report 6 – Standing Committee on Environment, Climate Change and Biodiversity – Inquiry into environmental volunteerism – Government Response</w:t>
      </w:r>
      <w:r>
        <w:t>, March 2023, p 6.</w:t>
      </w:r>
    </w:p>
  </w:footnote>
  <w:footnote w:id="22">
    <w:p w14:paraId="6F32F815" w14:textId="77777777" w:rsidR="005F13CE" w:rsidRDefault="005F13CE" w:rsidP="005F13CE">
      <w:pPr>
        <w:pStyle w:val="FootnoteText"/>
      </w:pPr>
      <w:r w:rsidRPr="00364C04">
        <w:rPr>
          <w:rStyle w:val="FootnoteReference"/>
        </w:rPr>
        <w:footnoteRef/>
      </w:r>
      <w:r w:rsidRPr="00364C04">
        <w:t xml:space="preserve"> </w:t>
      </w:r>
      <w:r w:rsidRPr="00364C04">
        <w:rPr>
          <w:i/>
          <w:iCs/>
        </w:rPr>
        <w:t>Proof Committee Hansard</w:t>
      </w:r>
      <w:r w:rsidRPr="00364C04">
        <w:t>, 22 July 2024, pp 14-19.</w:t>
      </w:r>
    </w:p>
  </w:footnote>
  <w:footnote w:id="23">
    <w:p w14:paraId="6BC2B08A" w14:textId="77777777" w:rsidR="00734AF9" w:rsidRDefault="00734AF9" w:rsidP="00734AF9">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22</w:t>
      </w:r>
      <w:r w:rsidRPr="00B55552">
        <w:rPr>
          <w:szCs w:val="18"/>
        </w:rPr>
        <w:t xml:space="preserve"> July 202</w:t>
      </w:r>
      <w:r>
        <w:rPr>
          <w:szCs w:val="18"/>
        </w:rPr>
        <w:t>4</w:t>
      </w:r>
      <w:r w:rsidRPr="00B55552">
        <w:rPr>
          <w:szCs w:val="18"/>
        </w:rPr>
        <w:t>, p</w:t>
      </w:r>
      <w:r>
        <w:rPr>
          <w:szCs w:val="18"/>
        </w:rPr>
        <w:t xml:space="preserve">p 20-26. </w:t>
      </w:r>
    </w:p>
  </w:footnote>
  <w:footnote w:id="24">
    <w:p w14:paraId="3B6E5306" w14:textId="77777777" w:rsidR="00734AF9" w:rsidRDefault="00734AF9" w:rsidP="00734AF9">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22</w:t>
      </w:r>
      <w:r w:rsidRPr="00B55552">
        <w:rPr>
          <w:szCs w:val="18"/>
        </w:rPr>
        <w:t xml:space="preserve"> July 202</w:t>
      </w:r>
      <w:r>
        <w:rPr>
          <w:szCs w:val="18"/>
        </w:rPr>
        <w:t>4</w:t>
      </w:r>
      <w:r w:rsidRPr="00B55552">
        <w:rPr>
          <w:szCs w:val="18"/>
        </w:rPr>
        <w:t>, p</w:t>
      </w:r>
      <w:r>
        <w:rPr>
          <w:szCs w:val="18"/>
        </w:rPr>
        <w:t xml:space="preserve">p 27-30. </w:t>
      </w:r>
    </w:p>
  </w:footnote>
  <w:footnote w:id="25">
    <w:p w14:paraId="7FE10394" w14:textId="77777777" w:rsidR="00734AF9" w:rsidRDefault="00734AF9" w:rsidP="00734AF9">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22</w:t>
      </w:r>
      <w:r w:rsidRPr="00B55552">
        <w:rPr>
          <w:szCs w:val="18"/>
        </w:rPr>
        <w:t xml:space="preserve"> July 202</w:t>
      </w:r>
      <w:r>
        <w:rPr>
          <w:szCs w:val="18"/>
        </w:rPr>
        <w:t>4</w:t>
      </w:r>
      <w:r w:rsidRPr="00B55552">
        <w:rPr>
          <w:szCs w:val="18"/>
        </w:rPr>
        <w:t>, p</w:t>
      </w:r>
      <w:r>
        <w:rPr>
          <w:szCs w:val="18"/>
        </w:rPr>
        <w:t>p 31-39.</w:t>
      </w:r>
    </w:p>
  </w:footnote>
  <w:footnote w:id="26">
    <w:p w14:paraId="1A392FDA" w14:textId="77777777" w:rsidR="00734AF9" w:rsidRDefault="00734AF9" w:rsidP="00734AF9">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22</w:t>
      </w:r>
      <w:r w:rsidRPr="00B55552">
        <w:rPr>
          <w:szCs w:val="18"/>
        </w:rPr>
        <w:t xml:space="preserve"> July 202</w:t>
      </w:r>
      <w:r>
        <w:rPr>
          <w:szCs w:val="18"/>
        </w:rPr>
        <w:t>4</w:t>
      </w:r>
      <w:r w:rsidRPr="00B55552">
        <w:rPr>
          <w:szCs w:val="18"/>
        </w:rPr>
        <w:t>, p</w:t>
      </w:r>
      <w:r>
        <w:rPr>
          <w:szCs w:val="18"/>
        </w:rPr>
        <w:t>p 40-45.</w:t>
      </w:r>
    </w:p>
  </w:footnote>
  <w:footnote w:id="27">
    <w:p w14:paraId="6EE74436" w14:textId="77777777" w:rsidR="009A59B5" w:rsidRPr="00FB142F" w:rsidRDefault="009A59B5" w:rsidP="009A59B5">
      <w:pPr>
        <w:pStyle w:val="FootnoteText"/>
      </w:pPr>
      <w:r>
        <w:rPr>
          <w:rStyle w:val="FootnoteReference"/>
        </w:rPr>
        <w:footnoteRef/>
      </w:r>
      <w:r>
        <w:t xml:space="preserve"> </w:t>
      </w:r>
      <w:r>
        <w:rPr>
          <w:i/>
          <w:iCs/>
        </w:rPr>
        <w:t>Proof Committee Hansard</w:t>
      </w:r>
      <w:r>
        <w:t>, 22 July 2024, pp 46–51.</w:t>
      </w:r>
    </w:p>
  </w:footnote>
  <w:footnote w:id="28">
    <w:p w14:paraId="2802D739" w14:textId="77777777" w:rsidR="009A59B5" w:rsidRPr="00CB4876" w:rsidRDefault="009A59B5" w:rsidP="009A59B5">
      <w:pPr>
        <w:pStyle w:val="FootnoteText"/>
      </w:pPr>
      <w:r>
        <w:rPr>
          <w:rStyle w:val="FootnoteReference"/>
        </w:rPr>
        <w:footnoteRef/>
      </w:r>
      <w:r>
        <w:t xml:space="preserve"> </w:t>
      </w:r>
      <w:r>
        <w:rPr>
          <w:i/>
          <w:iCs/>
        </w:rPr>
        <w:t>Proof Committee Hansard</w:t>
      </w:r>
      <w:r>
        <w:t>, 22 July 2024, pp 52–54.</w:t>
      </w:r>
    </w:p>
  </w:footnote>
  <w:footnote w:id="29">
    <w:p w14:paraId="598C69A1" w14:textId="77777777" w:rsidR="009A59B5" w:rsidRPr="00CB4876" w:rsidRDefault="009A59B5" w:rsidP="009A59B5">
      <w:pPr>
        <w:pStyle w:val="FootnoteText"/>
      </w:pPr>
      <w:r>
        <w:rPr>
          <w:rStyle w:val="FootnoteReference"/>
        </w:rPr>
        <w:footnoteRef/>
      </w:r>
      <w:r>
        <w:t xml:space="preserve"> </w:t>
      </w:r>
      <w:r>
        <w:rPr>
          <w:i/>
          <w:iCs/>
        </w:rPr>
        <w:t>Proof Committee Hansard</w:t>
      </w:r>
      <w:r>
        <w:t>, 22 July 2024, pp 55–62.</w:t>
      </w:r>
    </w:p>
  </w:footnote>
  <w:footnote w:id="30">
    <w:p w14:paraId="5E98DC88" w14:textId="50CF0207" w:rsidR="00974860" w:rsidRDefault="00974860" w:rsidP="00974860">
      <w:pPr>
        <w:pStyle w:val="FootnoteText"/>
      </w:pPr>
      <w:r>
        <w:rPr>
          <w:rStyle w:val="FootnoteReference"/>
        </w:rPr>
        <w:footnoteRef/>
      </w:r>
      <w:r>
        <w:t xml:space="preserve"> Ms Paula Mance, Executive Director, SEE-Change, </w:t>
      </w:r>
      <w:r w:rsidRPr="00833555">
        <w:rPr>
          <w:i/>
          <w:iCs/>
        </w:rPr>
        <w:t>Proof Committee Hansard</w:t>
      </w:r>
      <w:r>
        <w:t>, 22 July 2024, p 55.</w:t>
      </w:r>
    </w:p>
  </w:footnote>
  <w:footnote w:id="31">
    <w:p w14:paraId="295146A4" w14:textId="77777777" w:rsidR="00974860" w:rsidRDefault="00974860" w:rsidP="00974860">
      <w:pPr>
        <w:pStyle w:val="FootnoteText"/>
      </w:pPr>
      <w:r>
        <w:rPr>
          <w:rStyle w:val="FootnoteReference"/>
        </w:rPr>
        <w:footnoteRef/>
      </w:r>
      <w:r>
        <w:t xml:space="preserve"> Ms Veikkanen, Executive Director, Canberra Environment Centre, </w:t>
      </w:r>
      <w:r w:rsidRPr="00833555">
        <w:rPr>
          <w:i/>
          <w:iCs/>
        </w:rPr>
        <w:t>Proof Committee Hansard</w:t>
      </w:r>
      <w:r>
        <w:t>, 22 July 2024, pp 55–56;</w:t>
      </w:r>
      <w:r w:rsidRPr="007E01C7">
        <w:t xml:space="preserve"> </w:t>
      </w:r>
      <w:r>
        <w:t xml:space="preserve">Mr Rod Griffiths, President, Conservation Council ACT and Region, </w:t>
      </w:r>
      <w:r w:rsidRPr="00833555">
        <w:rPr>
          <w:i/>
          <w:iCs/>
        </w:rPr>
        <w:t>Proof Committee Hansard</w:t>
      </w:r>
      <w:r>
        <w:t>, 22 July 2024, p 56.</w:t>
      </w:r>
    </w:p>
  </w:footnote>
  <w:footnote w:id="32">
    <w:p w14:paraId="2E0FD75F" w14:textId="77777777" w:rsidR="00974860" w:rsidRDefault="00974860" w:rsidP="00974860">
      <w:pPr>
        <w:pStyle w:val="FootnoteText"/>
      </w:pPr>
      <w:r>
        <w:rPr>
          <w:rStyle w:val="FootnoteReference"/>
        </w:rPr>
        <w:footnoteRef/>
      </w:r>
      <w:r>
        <w:t xml:space="preserve"> Ms Paula Mance, Executive Director, SEE-Change, </w:t>
      </w:r>
      <w:r w:rsidRPr="00833555">
        <w:rPr>
          <w:i/>
          <w:iCs/>
        </w:rPr>
        <w:t>Proof Committee Hansard</w:t>
      </w:r>
      <w:r>
        <w:t xml:space="preserve">, 22 July 2024, pp 56–60; Ms Veikkanen, Executive Director, Canberra Environment Centre, </w:t>
      </w:r>
      <w:r w:rsidRPr="00833555">
        <w:rPr>
          <w:i/>
          <w:iCs/>
        </w:rPr>
        <w:t>Proof Committee Hansard</w:t>
      </w:r>
      <w:r>
        <w:t>, 22 July 2024, p 57–60;</w:t>
      </w:r>
      <w:r w:rsidRPr="007E01C7">
        <w:t xml:space="preserve"> </w:t>
      </w:r>
      <w:r>
        <w:t xml:space="preserve">Mr Rod Griffiths, President, Conservation Council ACT and Region, </w:t>
      </w:r>
      <w:r w:rsidRPr="00833555">
        <w:rPr>
          <w:i/>
          <w:iCs/>
        </w:rPr>
        <w:t>Proof Committee Hansard</w:t>
      </w:r>
      <w:r>
        <w:t>, 22 July 2024, p 56–60.</w:t>
      </w:r>
    </w:p>
  </w:footnote>
  <w:footnote w:id="33">
    <w:p w14:paraId="5B3D7BB9" w14:textId="77777777" w:rsidR="009A59B5" w:rsidRPr="00CB4876" w:rsidRDefault="009A59B5" w:rsidP="009A59B5">
      <w:pPr>
        <w:pStyle w:val="FootnoteText"/>
      </w:pPr>
      <w:r>
        <w:rPr>
          <w:rStyle w:val="FootnoteReference"/>
        </w:rPr>
        <w:footnoteRef/>
      </w:r>
      <w:r>
        <w:t xml:space="preserve"> </w:t>
      </w:r>
      <w:r>
        <w:rPr>
          <w:i/>
          <w:iCs/>
        </w:rPr>
        <w:t>Proof Committee Hansard</w:t>
      </w:r>
      <w:r>
        <w:t xml:space="preserve"> 22 July 2024, pp 63–67.</w:t>
      </w:r>
    </w:p>
  </w:footnote>
  <w:footnote w:id="34">
    <w:p w14:paraId="7D849040" w14:textId="77777777" w:rsidR="00937817" w:rsidRDefault="00937817" w:rsidP="00937817">
      <w:pPr>
        <w:pStyle w:val="FootnoteText"/>
      </w:pPr>
      <w:r>
        <w:rPr>
          <w:rStyle w:val="FootnoteReference"/>
        </w:rPr>
        <w:footnoteRef/>
      </w:r>
      <w:r>
        <w:t xml:space="preserve"> </w:t>
      </w:r>
      <w:r>
        <w:rPr>
          <w:i/>
          <w:iCs/>
        </w:rPr>
        <w:t>Proof Committee Hansard</w:t>
      </w:r>
      <w:r>
        <w:t xml:space="preserve">, 22 July 2024, pp 68-76. </w:t>
      </w:r>
    </w:p>
  </w:footnote>
  <w:footnote w:id="35">
    <w:p w14:paraId="5C38F85B" w14:textId="77777777" w:rsidR="0003536B" w:rsidRPr="000E4B50" w:rsidRDefault="0003536B" w:rsidP="0003536B">
      <w:pPr>
        <w:pStyle w:val="FootnoteText"/>
      </w:pPr>
      <w:r>
        <w:rPr>
          <w:rStyle w:val="FootnoteReference"/>
        </w:rPr>
        <w:footnoteRef/>
      </w:r>
      <w:r>
        <w:t xml:space="preserve"> </w:t>
      </w:r>
      <w:r>
        <w:rPr>
          <w:i/>
          <w:iCs/>
        </w:rPr>
        <w:t xml:space="preserve">Proof Committee Hansard, </w:t>
      </w:r>
      <w:r>
        <w:t>22 July 2024, pp 77-81.</w:t>
      </w:r>
    </w:p>
  </w:footnote>
  <w:footnote w:id="36">
    <w:p w14:paraId="6CE369C2" w14:textId="77777777" w:rsidR="0003536B" w:rsidRDefault="0003536B" w:rsidP="0003536B">
      <w:pPr>
        <w:pStyle w:val="FootnoteText"/>
      </w:pPr>
      <w:r>
        <w:rPr>
          <w:rStyle w:val="FootnoteReference"/>
        </w:rPr>
        <w:footnoteRef/>
      </w:r>
      <w:r>
        <w:t xml:space="preserve"> </w:t>
      </w:r>
      <w:r>
        <w:rPr>
          <w:i/>
          <w:iCs/>
        </w:rPr>
        <w:t xml:space="preserve">Proof Committee Hansard, </w:t>
      </w:r>
      <w:r>
        <w:t>22 July 2024, pp 82-91.</w:t>
      </w:r>
    </w:p>
  </w:footnote>
  <w:footnote w:id="37">
    <w:p w14:paraId="784F3451" w14:textId="77777777" w:rsidR="00144FEB" w:rsidRPr="00F916C4" w:rsidRDefault="00144FEB" w:rsidP="00144FEB">
      <w:pPr>
        <w:pStyle w:val="FootnoteText"/>
      </w:pPr>
      <w:r>
        <w:rPr>
          <w:rStyle w:val="FootnoteReference"/>
        </w:rPr>
        <w:footnoteRef/>
      </w:r>
      <w:r>
        <w:t xml:space="preserve"> Mr Francis Ventura, CEO, Kidsafe ACT, </w:t>
      </w:r>
      <w:r>
        <w:rPr>
          <w:i/>
          <w:iCs/>
        </w:rPr>
        <w:t xml:space="preserve">Proof Committee Hansard, </w:t>
      </w:r>
      <w:r>
        <w:t>22 July 2024, p 82.</w:t>
      </w:r>
    </w:p>
  </w:footnote>
  <w:footnote w:id="38">
    <w:p w14:paraId="1196F13A" w14:textId="77777777" w:rsidR="00144FEB" w:rsidRPr="00152F03" w:rsidRDefault="00144FEB" w:rsidP="00144FEB">
      <w:pPr>
        <w:pStyle w:val="FootnoteText"/>
      </w:pPr>
      <w:r>
        <w:rPr>
          <w:rStyle w:val="FootnoteReference"/>
        </w:rPr>
        <w:footnoteRef/>
      </w:r>
      <w:r>
        <w:t xml:space="preserve"> Kidsafe ACT website, </w:t>
      </w:r>
      <w:r>
        <w:rPr>
          <w:i/>
          <w:iCs/>
        </w:rPr>
        <w:t>About us</w:t>
      </w:r>
      <w:r>
        <w:t xml:space="preserve">, </w:t>
      </w:r>
      <w:hyperlink r:id="rId5" w:history="1">
        <w:r w:rsidRPr="00192547">
          <w:rPr>
            <w:rStyle w:val="Hyperlink"/>
          </w:rPr>
          <w:t>https://www.kidsafeact.com.au/aboutus.html</w:t>
        </w:r>
      </w:hyperlink>
      <w:r>
        <w:t>, accessed 1 August 2024.</w:t>
      </w:r>
    </w:p>
  </w:footnote>
  <w:footnote w:id="39">
    <w:p w14:paraId="66B103D4" w14:textId="77777777" w:rsidR="00144FEB" w:rsidRDefault="00144FEB" w:rsidP="00144FEB">
      <w:pPr>
        <w:pStyle w:val="FootnoteText"/>
      </w:pPr>
      <w:r>
        <w:rPr>
          <w:rStyle w:val="FootnoteReference"/>
        </w:rPr>
        <w:footnoteRef/>
      </w:r>
      <w:r>
        <w:t xml:space="preserve"> Mr Francis Ventura, CEO, Kidsafe ACT, </w:t>
      </w:r>
      <w:r>
        <w:rPr>
          <w:i/>
          <w:iCs/>
        </w:rPr>
        <w:t xml:space="preserve">Proof Committee Hansard, </w:t>
      </w:r>
      <w:r>
        <w:t>22 July 2024, p 83.</w:t>
      </w:r>
    </w:p>
  </w:footnote>
  <w:footnote w:id="40">
    <w:p w14:paraId="27A77D1F" w14:textId="77777777" w:rsidR="00144FEB" w:rsidRDefault="00144FEB" w:rsidP="00144FEB">
      <w:pPr>
        <w:pStyle w:val="FootnoteText"/>
      </w:pPr>
      <w:r>
        <w:rPr>
          <w:rStyle w:val="FootnoteReference"/>
        </w:rPr>
        <w:footnoteRef/>
      </w:r>
      <w:r>
        <w:t xml:space="preserve"> Mr Francis Ventura, CEO, Kidsafe ACT, </w:t>
      </w:r>
      <w:r>
        <w:rPr>
          <w:i/>
          <w:iCs/>
        </w:rPr>
        <w:t xml:space="preserve">Proof Committee Hansard, </w:t>
      </w:r>
      <w:r>
        <w:t>22 July 2024, p 83.</w:t>
      </w:r>
    </w:p>
  </w:footnote>
  <w:footnote w:id="41">
    <w:p w14:paraId="5F77C4CF" w14:textId="77777777" w:rsidR="00144FEB" w:rsidRDefault="00144FEB" w:rsidP="00144FEB">
      <w:pPr>
        <w:pStyle w:val="FootnoteText"/>
      </w:pPr>
      <w:r>
        <w:rPr>
          <w:rStyle w:val="FootnoteReference"/>
        </w:rPr>
        <w:footnoteRef/>
      </w:r>
      <w:r>
        <w:t xml:space="preserve"> Mr Francis Ventura, CEO, Kidsafe ACT, </w:t>
      </w:r>
      <w:r>
        <w:rPr>
          <w:i/>
          <w:iCs/>
        </w:rPr>
        <w:t xml:space="preserve">Proof Committee Hansard, </w:t>
      </w:r>
      <w:r>
        <w:t>22 July 2024, pp 85-86.</w:t>
      </w:r>
    </w:p>
  </w:footnote>
  <w:footnote w:id="42">
    <w:p w14:paraId="1B2E28CA" w14:textId="77777777" w:rsidR="00144FEB" w:rsidRDefault="00144FEB" w:rsidP="00144FEB">
      <w:pPr>
        <w:pStyle w:val="FootnoteText"/>
      </w:pPr>
      <w:r>
        <w:rPr>
          <w:rStyle w:val="FootnoteReference"/>
        </w:rPr>
        <w:footnoteRef/>
      </w:r>
      <w:r>
        <w:t xml:space="preserve"> Kidsafe ACT, </w:t>
      </w:r>
      <w:r>
        <w:rPr>
          <w:i/>
          <w:iCs/>
        </w:rPr>
        <w:t>2024-2025 Budget Submission No. 93</w:t>
      </w:r>
      <w:r>
        <w:t xml:space="preserve">, p 2, </w:t>
      </w:r>
      <w:hyperlink r:id="rId6" w:history="1">
        <w:r w:rsidRPr="00192547">
          <w:rPr>
            <w:rStyle w:val="Hyperlink"/>
          </w:rPr>
          <w:t>https://www.budgetconsultation.act.gov.au/__data/assets/pdf_file/0019/2450044/93.-Kidsafe-ACT.pdf</w:t>
        </w:r>
      </w:hyperlink>
      <w:r>
        <w:t>, accessed 1 August 2024.</w:t>
      </w:r>
    </w:p>
  </w:footnote>
  <w:footnote w:id="43">
    <w:p w14:paraId="54DF849B" w14:textId="77777777" w:rsidR="00144FEB" w:rsidRDefault="00144FEB" w:rsidP="00144FEB">
      <w:pPr>
        <w:pStyle w:val="FootnoteText"/>
      </w:pPr>
      <w:r>
        <w:rPr>
          <w:rStyle w:val="FootnoteReference"/>
        </w:rPr>
        <w:footnoteRef/>
      </w:r>
      <w:r>
        <w:t xml:space="preserve"> Mr Francis Ventura, CEO, Kidsafe ACT, </w:t>
      </w:r>
      <w:r>
        <w:rPr>
          <w:i/>
          <w:iCs/>
        </w:rPr>
        <w:t xml:space="preserve">Proof Committee Hansard, </w:t>
      </w:r>
      <w:r>
        <w:t>22 July 2024, p 83.</w:t>
      </w:r>
    </w:p>
  </w:footnote>
  <w:footnote w:id="44">
    <w:p w14:paraId="1DEF0321" w14:textId="77777777" w:rsidR="00144FEB" w:rsidRDefault="00144FEB" w:rsidP="00144FEB">
      <w:pPr>
        <w:pStyle w:val="FootnoteText"/>
      </w:pPr>
      <w:r>
        <w:rPr>
          <w:rStyle w:val="FootnoteReference"/>
        </w:rPr>
        <w:footnoteRef/>
      </w:r>
      <w:r>
        <w:t xml:space="preserve"> Mr Francis Ventura, CEO, Kidsafe ACT, </w:t>
      </w:r>
      <w:r>
        <w:rPr>
          <w:i/>
          <w:iCs/>
        </w:rPr>
        <w:t xml:space="preserve">Proof Committee Hansard, </w:t>
      </w:r>
      <w:r>
        <w:t>22 July 2024, p 91.</w:t>
      </w:r>
    </w:p>
  </w:footnote>
  <w:footnote w:id="45">
    <w:p w14:paraId="45724A09" w14:textId="77777777" w:rsidR="00144FEB" w:rsidRDefault="00144FEB" w:rsidP="00144FEB">
      <w:pPr>
        <w:pStyle w:val="FootnoteText"/>
      </w:pPr>
      <w:r>
        <w:rPr>
          <w:rStyle w:val="FootnoteReference"/>
        </w:rPr>
        <w:footnoteRef/>
      </w:r>
      <w:r>
        <w:t xml:space="preserve"> Kidsafe ACT, Answer to QTON 9, </w:t>
      </w:r>
      <w:r>
        <w:rPr>
          <w:i/>
          <w:iCs/>
        </w:rPr>
        <w:t>Kidsafe ACT Programs in ACT Schools</w:t>
      </w:r>
      <w:r>
        <w:t>, 29 July 2024, p 1.</w:t>
      </w:r>
    </w:p>
  </w:footnote>
  <w:footnote w:id="46">
    <w:p w14:paraId="4C8F16E8" w14:textId="77777777" w:rsidR="00144FEB" w:rsidRDefault="00144FEB" w:rsidP="00144FEB">
      <w:pPr>
        <w:pStyle w:val="FootnoteText"/>
      </w:pPr>
      <w:r>
        <w:rPr>
          <w:rStyle w:val="FootnoteReference"/>
        </w:rPr>
        <w:footnoteRef/>
      </w:r>
      <w:r>
        <w:t xml:space="preserve"> Kidsafe ACT, </w:t>
      </w:r>
      <w:r>
        <w:rPr>
          <w:i/>
          <w:iCs/>
        </w:rPr>
        <w:t>2024-2025 Budget Submission No. 93</w:t>
      </w:r>
      <w:r>
        <w:t xml:space="preserve">, p 2, </w:t>
      </w:r>
      <w:hyperlink r:id="rId7" w:history="1">
        <w:r w:rsidRPr="00192547">
          <w:rPr>
            <w:rStyle w:val="Hyperlink"/>
          </w:rPr>
          <w:t>https://www.budgetconsultation.act.gov.au/__data/assets/pdf_file/0019/2450044/93.-Kidsafe-ACT.pdf</w:t>
        </w:r>
      </w:hyperlink>
      <w:r>
        <w:t>, accessed 1 August 2024.</w:t>
      </w:r>
    </w:p>
  </w:footnote>
  <w:footnote w:id="47">
    <w:p w14:paraId="286EA1BE" w14:textId="77777777" w:rsidR="00144FEB" w:rsidRDefault="00144FEB" w:rsidP="00144FEB">
      <w:pPr>
        <w:pStyle w:val="FootnoteText"/>
      </w:pPr>
      <w:r>
        <w:rPr>
          <w:rStyle w:val="FootnoteReference"/>
        </w:rPr>
        <w:footnoteRef/>
      </w:r>
      <w:r>
        <w:t xml:space="preserve"> Mr Francis Ventura, CEO, Kidsafe ACT, </w:t>
      </w:r>
      <w:r>
        <w:rPr>
          <w:i/>
          <w:iCs/>
        </w:rPr>
        <w:t xml:space="preserve">Proof Committee Hansard, </w:t>
      </w:r>
      <w:r>
        <w:t>22 July 2024, p 83.</w:t>
      </w:r>
    </w:p>
  </w:footnote>
  <w:footnote w:id="48">
    <w:p w14:paraId="12388691" w14:textId="77777777" w:rsidR="00D30F1D" w:rsidRDefault="00D30F1D" w:rsidP="00D30F1D">
      <w:pPr>
        <w:pStyle w:val="FootnoteText"/>
      </w:pPr>
      <w:r>
        <w:rPr>
          <w:rStyle w:val="FootnoteReference"/>
        </w:rPr>
        <w:footnoteRef/>
      </w:r>
      <w:r>
        <w:t xml:space="preserve"> </w:t>
      </w:r>
      <w:r>
        <w:rPr>
          <w:i/>
          <w:iCs/>
        </w:rPr>
        <w:t xml:space="preserve">Proof Committee Hansard, </w:t>
      </w:r>
      <w:r>
        <w:t>22 July 2024, pp 92-96.</w:t>
      </w:r>
    </w:p>
  </w:footnote>
  <w:footnote w:id="49">
    <w:p w14:paraId="09D7B0BE" w14:textId="77777777" w:rsidR="00CF11EF" w:rsidRDefault="00CF11EF" w:rsidP="00CF11EF">
      <w:pPr>
        <w:pStyle w:val="FootnoteText"/>
      </w:pPr>
      <w:r>
        <w:rPr>
          <w:rStyle w:val="FootnoteReference"/>
        </w:rPr>
        <w:footnoteRef/>
      </w:r>
      <w:r>
        <w:t xml:space="preserve"> </w:t>
      </w:r>
      <w:r>
        <w:rPr>
          <w:i/>
          <w:iCs/>
        </w:rPr>
        <w:t xml:space="preserve">Proof Committee Hansard, </w:t>
      </w:r>
      <w:r>
        <w:t>22 July 2024, pp 97-101.</w:t>
      </w:r>
    </w:p>
  </w:footnote>
  <w:footnote w:id="50">
    <w:p w14:paraId="32A42CAF" w14:textId="77777777" w:rsidR="00CF11EF" w:rsidRDefault="00CF11EF" w:rsidP="00CF11EF">
      <w:pPr>
        <w:pStyle w:val="FootnoteText"/>
      </w:pPr>
      <w:r>
        <w:rPr>
          <w:rStyle w:val="FootnoteReference"/>
        </w:rPr>
        <w:footnoteRef/>
      </w:r>
      <w:r>
        <w:t xml:space="preserve"> </w:t>
      </w:r>
      <w:r>
        <w:rPr>
          <w:i/>
          <w:iCs/>
        </w:rPr>
        <w:t xml:space="preserve">Proof Committee Hansard, </w:t>
      </w:r>
      <w:r>
        <w:t>22 July 2024, pp 102-106.</w:t>
      </w:r>
    </w:p>
  </w:footnote>
  <w:footnote w:id="51">
    <w:p w14:paraId="1CAA35BC" w14:textId="77777777" w:rsidR="008D72F8" w:rsidRDefault="008D72F8" w:rsidP="008D72F8">
      <w:pPr>
        <w:pStyle w:val="FootnoteText"/>
      </w:pPr>
      <w:r>
        <w:rPr>
          <w:rStyle w:val="FootnoteReference"/>
        </w:rPr>
        <w:footnoteRef/>
      </w:r>
      <w:r>
        <w:t xml:space="preserve"> Proof Committee Hansard, 31 July 2024, pp 906–918.</w:t>
      </w:r>
    </w:p>
  </w:footnote>
  <w:footnote w:id="52">
    <w:p w14:paraId="61B37140" w14:textId="77777777" w:rsidR="00363DA1" w:rsidRDefault="00363DA1" w:rsidP="00363DA1">
      <w:pPr>
        <w:pStyle w:val="FootnoteText"/>
      </w:pPr>
      <w:r>
        <w:rPr>
          <w:rStyle w:val="FootnoteReference"/>
        </w:rPr>
        <w:footnoteRef/>
      </w:r>
      <w:r>
        <w:t xml:space="preserve"> Interactive Games &amp; Entertainment Association, </w:t>
      </w:r>
      <w:r w:rsidRPr="00971590">
        <w:rPr>
          <w:i/>
          <w:iCs/>
        </w:rPr>
        <w:t>IGEA’s 2024-25 Pre-Budget Submission</w:t>
      </w:r>
      <w:r>
        <w:t>, 1 March 2024, p 2.</w:t>
      </w:r>
    </w:p>
  </w:footnote>
  <w:footnote w:id="53">
    <w:p w14:paraId="3C0C8129" w14:textId="77777777" w:rsidR="00363DA1" w:rsidRDefault="00363DA1" w:rsidP="00363DA1">
      <w:pPr>
        <w:pStyle w:val="FootnoteText"/>
      </w:pPr>
      <w:r>
        <w:rPr>
          <w:rStyle w:val="FootnoteReference"/>
        </w:rPr>
        <w:footnoteRef/>
      </w:r>
      <w:r>
        <w:t xml:space="preserve"> Interactive Games &amp; Entertainment Association, </w:t>
      </w:r>
      <w:r w:rsidRPr="00971590">
        <w:rPr>
          <w:i/>
          <w:iCs/>
        </w:rPr>
        <w:t>IGEA’s 2024-25 Pre-Budget Submission</w:t>
      </w:r>
      <w:r>
        <w:t>, 1 March 2024, p 1.</w:t>
      </w:r>
    </w:p>
  </w:footnote>
  <w:footnote w:id="54">
    <w:p w14:paraId="46C3E4BA" w14:textId="77777777" w:rsidR="00363DA1" w:rsidRDefault="00363DA1" w:rsidP="00363DA1">
      <w:pPr>
        <w:pStyle w:val="FootnoteText"/>
      </w:pPr>
      <w:r>
        <w:rPr>
          <w:rStyle w:val="FootnoteReference"/>
        </w:rPr>
        <w:footnoteRef/>
      </w:r>
      <w:r>
        <w:t xml:space="preserve"> Interactive Games &amp; Entertainment Association, </w:t>
      </w:r>
      <w:r w:rsidRPr="005B62B0">
        <w:rPr>
          <w:i/>
          <w:iCs/>
        </w:rPr>
        <w:t>IGEA’s 2024-25 Pre-Budget Submission</w:t>
      </w:r>
      <w:r>
        <w:t>, 1 March 2024, p 2.</w:t>
      </w:r>
    </w:p>
  </w:footnote>
  <w:footnote w:id="55">
    <w:p w14:paraId="642A7D73" w14:textId="77777777" w:rsidR="00363DA1" w:rsidRDefault="00363DA1" w:rsidP="00363DA1">
      <w:pPr>
        <w:pStyle w:val="FootnoteText"/>
      </w:pPr>
      <w:r>
        <w:rPr>
          <w:rStyle w:val="FootnoteReference"/>
        </w:rPr>
        <w:footnoteRef/>
      </w:r>
      <w:r>
        <w:t xml:space="preserve"> Interactive Games &amp; Entertainment Association, </w:t>
      </w:r>
      <w:r w:rsidRPr="00971590">
        <w:rPr>
          <w:i/>
          <w:iCs/>
        </w:rPr>
        <w:t>IGEA’s 2024-25 Pre-Budget Submission</w:t>
      </w:r>
      <w:r>
        <w:t>, 1 March 2024, p 2.</w:t>
      </w:r>
    </w:p>
  </w:footnote>
  <w:footnote w:id="56">
    <w:p w14:paraId="4D1B825D" w14:textId="77777777" w:rsidR="00363DA1" w:rsidRDefault="00363DA1" w:rsidP="00363DA1">
      <w:pPr>
        <w:pStyle w:val="FootnoteText"/>
      </w:pPr>
      <w:r>
        <w:rPr>
          <w:rStyle w:val="FootnoteReference"/>
        </w:rPr>
        <w:footnoteRef/>
      </w:r>
      <w:r>
        <w:t xml:space="preserve"> Ms Tara Cheyne MLA, Minister for the Arts, Culture and the Creative Economy, </w:t>
      </w:r>
      <w:r w:rsidRPr="005B62B0">
        <w:rPr>
          <w:i/>
          <w:iCs/>
        </w:rPr>
        <w:t>Proof Committee Hansard</w:t>
      </w:r>
      <w:r>
        <w:t>, 31 July 2024, p 910.</w:t>
      </w:r>
    </w:p>
  </w:footnote>
  <w:footnote w:id="57">
    <w:p w14:paraId="3364FE9B" w14:textId="77777777" w:rsidR="00363DA1" w:rsidRDefault="00363DA1" w:rsidP="00363DA1">
      <w:pPr>
        <w:pStyle w:val="FootnoteText"/>
      </w:pPr>
      <w:r>
        <w:rPr>
          <w:rStyle w:val="FootnoteReference"/>
        </w:rPr>
        <w:footnoteRef/>
      </w:r>
      <w:r>
        <w:t xml:space="preserve"> Interactive Games &amp; Entertainment Association, </w:t>
      </w:r>
      <w:r w:rsidRPr="00971590">
        <w:rPr>
          <w:i/>
          <w:iCs/>
        </w:rPr>
        <w:t>IGEA’s 2024-25 Pre-Budget Submission</w:t>
      </w:r>
      <w:r>
        <w:t>, 1 March 2024, p 2.</w:t>
      </w:r>
    </w:p>
  </w:footnote>
  <w:footnote w:id="58">
    <w:p w14:paraId="0A2D6825" w14:textId="77777777" w:rsidR="00926288" w:rsidRDefault="00926288" w:rsidP="00926288">
      <w:pPr>
        <w:pStyle w:val="FootnoteText"/>
      </w:pPr>
      <w:r>
        <w:rPr>
          <w:rStyle w:val="FootnoteReference"/>
        </w:rPr>
        <w:footnoteRef/>
      </w:r>
      <w:r>
        <w:t xml:space="preserve"> </w:t>
      </w:r>
      <w:r w:rsidRPr="00865185">
        <w:t>Arts Capital Ltd (Ainslie + Gorman), Belconnen Arts Centre, Canberra Glassworks, Tuggeranong Community Arts Association (Tuggeranong Arts Centre)</w:t>
      </w:r>
      <w:r>
        <w:t xml:space="preserve">, </w:t>
      </w:r>
      <w:r w:rsidRPr="005B62B0">
        <w:rPr>
          <w:i/>
          <w:iCs/>
        </w:rPr>
        <w:t>ACT Budget Submission 2024</w:t>
      </w:r>
      <w:r>
        <w:t>, p 1.</w:t>
      </w:r>
    </w:p>
  </w:footnote>
  <w:footnote w:id="59">
    <w:p w14:paraId="0B0113E2" w14:textId="77777777" w:rsidR="00926288" w:rsidRDefault="00926288" w:rsidP="00926288">
      <w:pPr>
        <w:pStyle w:val="FootnoteText"/>
      </w:pPr>
      <w:r>
        <w:rPr>
          <w:rStyle w:val="FootnoteReference"/>
        </w:rPr>
        <w:footnoteRef/>
      </w:r>
      <w:r>
        <w:t xml:space="preserve"> </w:t>
      </w:r>
      <w:r w:rsidRPr="00865185">
        <w:t>Arts Capital Ltd (Ainslie + Gorman), Belconnen Arts Centre, Canberra Glassworks, Tuggeranong Community Arts Association (Tuggeranong Arts Centre)</w:t>
      </w:r>
      <w:r>
        <w:t xml:space="preserve">, </w:t>
      </w:r>
      <w:r w:rsidRPr="00CC685F">
        <w:rPr>
          <w:i/>
          <w:iCs/>
        </w:rPr>
        <w:t>ACT Budget Submission 2024</w:t>
      </w:r>
      <w:r>
        <w:t>, p 1.</w:t>
      </w:r>
    </w:p>
  </w:footnote>
  <w:footnote w:id="60">
    <w:p w14:paraId="53118848" w14:textId="77777777" w:rsidR="00974860" w:rsidRDefault="00974860" w:rsidP="00974860">
      <w:pPr>
        <w:pStyle w:val="FootnoteText"/>
      </w:pPr>
      <w:r>
        <w:rPr>
          <w:rStyle w:val="FootnoteReference"/>
        </w:rPr>
        <w:footnoteRef/>
      </w:r>
      <w:r>
        <w:t xml:space="preserve"> ACT Government, 2023–24 Budget Statements, </w:t>
      </w:r>
      <w:r w:rsidRPr="0030204F">
        <w:rPr>
          <w:i/>
          <w:iCs/>
        </w:rPr>
        <w:t>Budget Statements B</w:t>
      </w:r>
      <w:r>
        <w:t>, p 5.</w:t>
      </w:r>
    </w:p>
  </w:footnote>
  <w:footnote w:id="61">
    <w:p w14:paraId="62A611FD" w14:textId="77777777" w:rsidR="00974860" w:rsidRDefault="00974860" w:rsidP="00974860">
      <w:pPr>
        <w:pStyle w:val="FootnoteText"/>
      </w:pPr>
      <w:r>
        <w:rPr>
          <w:rStyle w:val="FootnoteReference"/>
        </w:rPr>
        <w:footnoteRef/>
      </w:r>
      <w:r>
        <w:t xml:space="preserve"> ACT Government, 2023–24 Budget Statements, </w:t>
      </w:r>
      <w:r w:rsidRPr="0030204F">
        <w:rPr>
          <w:i/>
          <w:iCs/>
        </w:rPr>
        <w:t>Budget Statements B</w:t>
      </w:r>
      <w:r>
        <w:t>, p 178.</w:t>
      </w:r>
    </w:p>
  </w:footnote>
  <w:footnote w:id="62">
    <w:p w14:paraId="180CFCF7" w14:textId="77777777" w:rsidR="00974860" w:rsidRDefault="00974860" w:rsidP="00974860">
      <w:pPr>
        <w:pStyle w:val="FootnoteText"/>
      </w:pPr>
      <w:r>
        <w:rPr>
          <w:rStyle w:val="FootnoteReference"/>
        </w:rPr>
        <w:footnoteRef/>
      </w:r>
      <w:r>
        <w:t xml:space="preserve"> Ms Tara Cheyne MLA, Minister for the Arts, Culture and the Creative Economy, </w:t>
      </w:r>
      <w:r w:rsidRPr="00C66686">
        <w:rPr>
          <w:i/>
          <w:iCs/>
        </w:rPr>
        <w:t>Answer to QON 197</w:t>
      </w:r>
      <w:r>
        <w:t>, 8 August 2024 (received 8 August 2024).</w:t>
      </w:r>
    </w:p>
  </w:footnote>
  <w:footnote w:id="63">
    <w:p w14:paraId="45515257" w14:textId="77777777" w:rsidR="00974860" w:rsidRDefault="00974860" w:rsidP="00974860">
      <w:pPr>
        <w:pStyle w:val="FootnoteText"/>
      </w:pPr>
      <w:r>
        <w:rPr>
          <w:rStyle w:val="FootnoteReference"/>
        </w:rPr>
        <w:footnoteRef/>
      </w:r>
      <w:r>
        <w:t xml:space="preserve"> Ms Tara Cheyne MLA, Minister for the Arts, Culture and the Creative Economy, </w:t>
      </w:r>
      <w:r w:rsidRPr="00C66686">
        <w:rPr>
          <w:i/>
          <w:iCs/>
        </w:rPr>
        <w:t>Answer to QON 197</w:t>
      </w:r>
      <w:r>
        <w:t>, 8 August 2024 (received 8 August 2024).</w:t>
      </w:r>
    </w:p>
  </w:footnote>
  <w:footnote w:id="64">
    <w:p w14:paraId="5BD0BFCD" w14:textId="77777777" w:rsidR="00974860" w:rsidRDefault="00974860" w:rsidP="00974860">
      <w:pPr>
        <w:pStyle w:val="FootnoteText"/>
      </w:pPr>
      <w:r>
        <w:rPr>
          <w:rStyle w:val="FootnoteReference"/>
        </w:rPr>
        <w:footnoteRef/>
      </w:r>
      <w:r>
        <w:t xml:space="preserve"> ACT Government, artsACT, </w:t>
      </w:r>
      <w:r w:rsidRPr="002D24AA">
        <w:rPr>
          <w:i/>
          <w:iCs/>
        </w:rPr>
        <w:t>Arts, Culture and Creative Funding at a Glance</w:t>
      </w:r>
      <w:r>
        <w:t xml:space="preserve">, </w:t>
      </w:r>
      <w:hyperlink r:id="rId8" w:history="1">
        <w:r>
          <w:rPr>
            <w:rStyle w:val="Hyperlink"/>
          </w:rPr>
          <w:t>Arts, Culture and Creative Funding at a Glance - artsACT</w:t>
        </w:r>
      </w:hyperlink>
      <w:r>
        <w:t xml:space="preserve"> (accessed 12 August 2024).</w:t>
      </w:r>
    </w:p>
  </w:footnote>
  <w:footnote w:id="65">
    <w:p w14:paraId="3B964163" w14:textId="77777777" w:rsidR="002F6490" w:rsidRDefault="002F6490" w:rsidP="002F6490">
      <w:pPr>
        <w:pStyle w:val="FootnoteText"/>
      </w:pPr>
      <w:r>
        <w:rPr>
          <w:rStyle w:val="FootnoteReference"/>
        </w:rPr>
        <w:footnoteRef/>
      </w:r>
      <w:r>
        <w:t xml:space="preserve"> Ms Tara Cheyne MLA, Minister for the Arts, Culture and the Creative Economy, </w:t>
      </w:r>
      <w:r w:rsidRPr="00624756">
        <w:rPr>
          <w:i/>
          <w:iCs/>
        </w:rPr>
        <w:t>Proof Committee Hansard</w:t>
      </w:r>
      <w:r>
        <w:t>, 31 July 2024, p 907.</w:t>
      </w:r>
    </w:p>
  </w:footnote>
  <w:footnote w:id="66">
    <w:p w14:paraId="0E574DEE" w14:textId="3B8F9D80" w:rsidR="002F6490" w:rsidRDefault="002F6490" w:rsidP="002F6490">
      <w:pPr>
        <w:pStyle w:val="FootnoteText"/>
      </w:pPr>
      <w:r>
        <w:rPr>
          <w:rStyle w:val="FootnoteReference"/>
        </w:rPr>
        <w:footnoteRef/>
      </w:r>
      <w:r>
        <w:t xml:space="preserve"> Ms Tara Cheyne MLA, Minister for the Arts, Culture and the Creative Economy, </w:t>
      </w:r>
      <w:r w:rsidRPr="00624756">
        <w:rPr>
          <w:i/>
          <w:iCs/>
        </w:rPr>
        <w:t>Proof Committee Hansard</w:t>
      </w:r>
      <w:r>
        <w:t>, 31 July 2024, pp 907–</w:t>
      </w:r>
      <w:r w:rsidR="003A011A">
        <w:t>90</w:t>
      </w:r>
      <w:r>
        <w:t>8.</w:t>
      </w:r>
    </w:p>
  </w:footnote>
  <w:footnote w:id="67">
    <w:p w14:paraId="46556A91" w14:textId="77777777" w:rsidR="002F6490" w:rsidRDefault="002F6490" w:rsidP="002F6490">
      <w:pPr>
        <w:pStyle w:val="FootnoteText"/>
      </w:pPr>
      <w:r>
        <w:rPr>
          <w:rStyle w:val="FootnoteReference"/>
        </w:rPr>
        <w:footnoteRef/>
      </w:r>
      <w:r>
        <w:t xml:space="preserve"> Ms Caroline Fulton, </w:t>
      </w:r>
      <w:r w:rsidRPr="00DC4182">
        <w:t>Executive Branch Manager, artsACT, Economic Development</w:t>
      </w:r>
      <w:r>
        <w:t xml:space="preserve">, </w:t>
      </w:r>
      <w:r w:rsidRPr="00DC4182">
        <w:t>Chief Minister, Treasury and Economic Development Directorate</w:t>
      </w:r>
      <w:r>
        <w:t>,</w:t>
      </w:r>
      <w:r w:rsidRPr="00DC4182">
        <w:t xml:space="preserve"> </w:t>
      </w:r>
      <w:r w:rsidRPr="00624756">
        <w:rPr>
          <w:i/>
          <w:iCs/>
        </w:rPr>
        <w:t>Proof Committee Hansard</w:t>
      </w:r>
      <w:r>
        <w:t>, 31 July 2024, p 908.</w:t>
      </w:r>
    </w:p>
  </w:footnote>
  <w:footnote w:id="68">
    <w:p w14:paraId="708F25F5" w14:textId="77777777" w:rsidR="00ED3D46" w:rsidRDefault="00ED3D46" w:rsidP="00ED3D46">
      <w:pPr>
        <w:pStyle w:val="FootnoteText"/>
      </w:pPr>
      <w:r w:rsidRPr="00B0210B">
        <w:rPr>
          <w:rStyle w:val="FootnoteReference"/>
        </w:rPr>
        <w:footnoteRef/>
      </w:r>
      <w:r w:rsidRPr="00B0210B">
        <w:t xml:space="preserve"> </w:t>
      </w:r>
      <w:r w:rsidRPr="00F4715D">
        <w:rPr>
          <w:i/>
          <w:iCs/>
        </w:rPr>
        <w:t>Proof Committee Hansard</w:t>
      </w:r>
      <w:r w:rsidRPr="00B0210B">
        <w:t xml:space="preserve">, Monday 29 July 2024, pp </w:t>
      </w:r>
      <w:r w:rsidRPr="00F4715D">
        <w:t>634-645.</w:t>
      </w:r>
    </w:p>
  </w:footnote>
  <w:footnote w:id="69">
    <w:p w14:paraId="3450D1E8" w14:textId="77777777" w:rsidR="003642AE" w:rsidRDefault="003642AE" w:rsidP="003642AE">
      <w:pPr>
        <w:pStyle w:val="FootnoteText"/>
      </w:pPr>
      <w:r>
        <w:rPr>
          <w:rStyle w:val="FootnoteReference"/>
        </w:rPr>
        <w:footnoteRef/>
      </w:r>
      <w:r>
        <w:t xml:space="preserve"> Ms Kareena Arthy, </w:t>
      </w:r>
      <w:r w:rsidRPr="0038310B">
        <w:t>Deputy-Director General, Economic Development</w:t>
      </w:r>
      <w:r>
        <w:t>, Chief Minister, Treasury and Economic Development Directorate,</w:t>
      </w:r>
      <w:r w:rsidRPr="0038310B">
        <w:t xml:space="preserve"> </w:t>
      </w:r>
      <w:r w:rsidRPr="0038310B">
        <w:rPr>
          <w:i/>
          <w:iCs/>
        </w:rPr>
        <w:t>Proof Committee Hansard</w:t>
      </w:r>
      <w:r>
        <w:t>, 29 July 2024, pp 634–635.</w:t>
      </w:r>
    </w:p>
  </w:footnote>
  <w:footnote w:id="70">
    <w:p w14:paraId="1B916FC6" w14:textId="77777777" w:rsidR="003642AE" w:rsidRDefault="003642AE" w:rsidP="003642AE">
      <w:pPr>
        <w:pStyle w:val="FootnoteText"/>
      </w:pPr>
      <w:r>
        <w:rPr>
          <w:rStyle w:val="FootnoteReference"/>
        </w:rPr>
        <w:footnoteRef/>
      </w:r>
      <w:r>
        <w:t xml:space="preserve"> Ms Kareena Arthy, </w:t>
      </w:r>
      <w:r w:rsidRPr="0038310B">
        <w:t>Deputy-Director General, Economic Development</w:t>
      </w:r>
      <w:r>
        <w:t>, Chief Minister, Treasury and Economic Development Directorate,</w:t>
      </w:r>
      <w:r w:rsidRPr="0038310B">
        <w:t xml:space="preserve"> </w:t>
      </w:r>
      <w:r w:rsidRPr="0038310B">
        <w:rPr>
          <w:i/>
          <w:iCs/>
        </w:rPr>
        <w:t>Proof Committee Hansard</w:t>
      </w:r>
      <w:r>
        <w:t>, 29 July 2024, pp 635–636.</w:t>
      </w:r>
    </w:p>
  </w:footnote>
  <w:footnote w:id="71">
    <w:p w14:paraId="3579C523" w14:textId="77777777" w:rsidR="003642AE" w:rsidRDefault="003642AE" w:rsidP="003642AE">
      <w:pPr>
        <w:pStyle w:val="FootnoteText"/>
      </w:pPr>
      <w:r>
        <w:rPr>
          <w:rStyle w:val="FootnoteReference"/>
        </w:rPr>
        <w:footnoteRef/>
      </w:r>
      <w:r>
        <w:t xml:space="preserve"> Mr Mick Gentleman, Minister for Business, </w:t>
      </w:r>
      <w:r w:rsidRPr="0038310B">
        <w:rPr>
          <w:i/>
          <w:iCs/>
        </w:rPr>
        <w:t>Proof Committee Hansard</w:t>
      </w:r>
      <w:r>
        <w:t>, 29 July 2024, pp 642–643.</w:t>
      </w:r>
    </w:p>
  </w:footnote>
  <w:footnote w:id="72">
    <w:p w14:paraId="1CCD845F" w14:textId="77777777" w:rsidR="00E32D39" w:rsidRDefault="00E32D39" w:rsidP="00E32D39">
      <w:pPr>
        <w:pStyle w:val="FootnoteText"/>
      </w:pPr>
      <w:r>
        <w:rPr>
          <w:rStyle w:val="FootnoteReference"/>
        </w:rPr>
        <w:footnoteRef/>
      </w:r>
      <w:r>
        <w:t xml:space="preserve"> </w:t>
      </w:r>
      <w:r w:rsidRPr="00613B20">
        <w:rPr>
          <w:i/>
          <w:iCs/>
        </w:rPr>
        <w:t>Proof Committee Hansard</w:t>
      </w:r>
      <w:r>
        <w:t>, 23 July 2024, pp 170–223.</w:t>
      </w:r>
    </w:p>
  </w:footnote>
  <w:footnote w:id="73">
    <w:p w14:paraId="35EC840F" w14:textId="77777777" w:rsidR="00161839" w:rsidRDefault="00161839" w:rsidP="00161839">
      <w:pPr>
        <w:pStyle w:val="FootnoteText"/>
      </w:pPr>
      <w:r>
        <w:rPr>
          <w:rStyle w:val="FootnoteReference"/>
        </w:rPr>
        <w:footnoteRef/>
      </w:r>
      <w:r>
        <w:t xml:space="preserve"> Mr Andrew Barr MLA, Chief Minister, </w:t>
      </w:r>
      <w:r w:rsidRPr="00EE21CD">
        <w:rPr>
          <w:i/>
          <w:iCs/>
        </w:rPr>
        <w:t>Proof Committee Hansard</w:t>
      </w:r>
      <w:r>
        <w:t>, 23 July 2024, p 207.</w:t>
      </w:r>
    </w:p>
  </w:footnote>
  <w:footnote w:id="74">
    <w:p w14:paraId="4D92FAB0" w14:textId="77777777" w:rsidR="00161839" w:rsidRDefault="00161839" w:rsidP="00161839">
      <w:pPr>
        <w:pStyle w:val="FootnoteText"/>
      </w:pPr>
      <w:r>
        <w:rPr>
          <w:rStyle w:val="FootnoteReference"/>
        </w:rPr>
        <w:footnoteRef/>
      </w:r>
      <w:r>
        <w:t xml:space="preserve"> Miss Laura Nuttall MLA, </w:t>
      </w:r>
      <w:r w:rsidRPr="00EE21CD">
        <w:rPr>
          <w:i/>
          <w:iCs/>
        </w:rPr>
        <w:t>Proof Committee Hansard</w:t>
      </w:r>
      <w:r>
        <w:t>, 23 July 2024, p 207.</w:t>
      </w:r>
    </w:p>
  </w:footnote>
  <w:footnote w:id="75">
    <w:p w14:paraId="1AA809AE" w14:textId="77777777" w:rsidR="00161839" w:rsidRDefault="00161839" w:rsidP="00161839">
      <w:pPr>
        <w:pStyle w:val="FootnoteText"/>
      </w:pPr>
      <w:r>
        <w:rPr>
          <w:rStyle w:val="FootnoteReference"/>
        </w:rPr>
        <w:footnoteRef/>
      </w:r>
      <w:r>
        <w:t xml:space="preserve"> Mr Andrew Barr MLA, Chief Minister, </w:t>
      </w:r>
      <w:r w:rsidRPr="00EE21CD">
        <w:rPr>
          <w:i/>
          <w:iCs/>
        </w:rPr>
        <w:t>Proof Committee Hansard</w:t>
      </w:r>
      <w:r>
        <w:t>, 23 July 2024, p 208.</w:t>
      </w:r>
    </w:p>
  </w:footnote>
  <w:footnote w:id="76">
    <w:p w14:paraId="3B882696" w14:textId="77777777" w:rsidR="00161839" w:rsidRDefault="00161839" w:rsidP="00161839">
      <w:pPr>
        <w:pStyle w:val="FootnoteText"/>
      </w:pPr>
      <w:r>
        <w:rPr>
          <w:rStyle w:val="FootnoteReference"/>
        </w:rPr>
        <w:footnoteRef/>
      </w:r>
      <w:r>
        <w:t xml:space="preserve"> </w:t>
      </w:r>
      <w:r w:rsidRPr="003C7D89">
        <w:rPr>
          <w:i/>
          <w:iCs/>
        </w:rPr>
        <w:t>Public Sector Management Act 1994</w:t>
      </w:r>
      <w:r>
        <w:t>, s 27.</w:t>
      </w:r>
    </w:p>
  </w:footnote>
  <w:footnote w:id="77">
    <w:p w14:paraId="713D222E" w14:textId="77777777" w:rsidR="00161839" w:rsidRDefault="00161839" w:rsidP="00161839">
      <w:pPr>
        <w:pStyle w:val="FootnoteText"/>
      </w:pPr>
      <w:r>
        <w:rPr>
          <w:rStyle w:val="FootnoteReference"/>
        </w:rPr>
        <w:footnoteRef/>
      </w:r>
      <w:r>
        <w:t xml:space="preserve"> </w:t>
      </w:r>
      <w:r w:rsidRPr="003C7D89">
        <w:rPr>
          <w:i/>
          <w:iCs/>
        </w:rPr>
        <w:t>Public Sector Management Act 1994</w:t>
      </w:r>
      <w:r>
        <w:t>, s 27.</w:t>
      </w:r>
    </w:p>
  </w:footnote>
  <w:footnote w:id="78">
    <w:p w14:paraId="5F6CC6B9" w14:textId="77777777" w:rsidR="00A64293" w:rsidRPr="00C63B85" w:rsidRDefault="00A64293" w:rsidP="00A64293">
      <w:pPr>
        <w:pStyle w:val="FootnoteText"/>
      </w:pPr>
      <w:r>
        <w:rPr>
          <w:rStyle w:val="FootnoteReference"/>
        </w:rPr>
        <w:footnoteRef/>
      </w:r>
      <w:r>
        <w:t xml:space="preserve"> </w:t>
      </w:r>
      <w:r w:rsidRPr="00C63B85">
        <w:rPr>
          <w:i/>
          <w:iCs/>
        </w:rPr>
        <w:t>Proof Committee Hansard</w:t>
      </w:r>
      <w:r w:rsidRPr="00C63B85">
        <w:t>, 30 July 2024, pp 690–706 and 790–812.</w:t>
      </w:r>
    </w:p>
  </w:footnote>
  <w:footnote w:id="79">
    <w:p w14:paraId="0387603A" w14:textId="77777777" w:rsidR="007D518A" w:rsidRDefault="007D518A" w:rsidP="007D518A">
      <w:pPr>
        <w:pStyle w:val="FootnoteText"/>
      </w:pPr>
      <w:r>
        <w:rPr>
          <w:rStyle w:val="FootnoteReference"/>
        </w:rPr>
        <w:footnoteRef/>
      </w:r>
      <w:r>
        <w:t xml:space="preserve"> Ms Tara Cheyne MLA, Minister for Government Services and Regulatory Reform, </w:t>
      </w:r>
      <w:r w:rsidRPr="00F35B16">
        <w:rPr>
          <w:i/>
          <w:iCs/>
        </w:rPr>
        <w:t>Proof Committee Hansard</w:t>
      </w:r>
      <w:r>
        <w:t>, 30 July 2024, p 702.</w:t>
      </w:r>
    </w:p>
  </w:footnote>
  <w:footnote w:id="80">
    <w:p w14:paraId="7B833AE1" w14:textId="77777777" w:rsidR="007D518A" w:rsidRDefault="007D518A" w:rsidP="007D518A">
      <w:pPr>
        <w:pStyle w:val="FootnoteText"/>
      </w:pPr>
      <w:r>
        <w:rPr>
          <w:rStyle w:val="FootnoteReference"/>
        </w:rPr>
        <w:footnoteRef/>
      </w:r>
      <w:r>
        <w:t xml:space="preserve"> Ms Tara Cheyne MLA, Minister for Government Services and Regulatory Reform, </w:t>
      </w:r>
      <w:r w:rsidRPr="00F35B16">
        <w:rPr>
          <w:i/>
          <w:iCs/>
        </w:rPr>
        <w:t>Proof Committee Hansard</w:t>
      </w:r>
      <w:r>
        <w:t>, 30 July 2024, p 702.</w:t>
      </w:r>
    </w:p>
  </w:footnote>
  <w:footnote w:id="81">
    <w:p w14:paraId="7476B136" w14:textId="77777777" w:rsidR="007D518A" w:rsidRDefault="007D518A" w:rsidP="007D518A">
      <w:pPr>
        <w:pStyle w:val="FootnoteText"/>
      </w:pPr>
      <w:r>
        <w:rPr>
          <w:rStyle w:val="FootnoteReference"/>
        </w:rPr>
        <w:footnoteRef/>
      </w:r>
      <w:r>
        <w:t xml:space="preserve"> Ms Tara Cheyne MLA, Minister for Government Services and Regulatory Reform, </w:t>
      </w:r>
      <w:r w:rsidRPr="00F35B16">
        <w:rPr>
          <w:i/>
          <w:iCs/>
        </w:rPr>
        <w:t>Proof Committee Hansard</w:t>
      </w:r>
      <w:r>
        <w:t>, 30 July 2024, p 703.</w:t>
      </w:r>
    </w:p>
  </w:footnote>
  <w:footnote w:id="82">
    <w:p w14:paraId="08795EFB" w14:textId="77777777" w:rsidR="007D518A" w:rsidRDefault="007D518A" w:rsidP="007D518A">
      <w:pPr>
        <w:pStyle w:val="FootnoteText"/>
      </w:pPr>
      <w:r>
        <w:rPr>
          <w:rStyle w:val="FootnoteReference"/>
        </w:rPr>
        <w:footnoteRef/>
      </w:r>
      <w:r>
        <w:t xml:space="preserve"> Ms Tara Cheyne MLA, Minister for Government Services and Regulatory Reform, </w:t>
      </w:r>
      <w:r w:rsidRPr="00F35B16">
        <w:rPr>
          <w:i/>
          <w:iCs/>
        </w:rPr>
        <w:t>Proof Committee Hansard</w:t>
      </w:r>
      <w:r>
        <w:t>, 30 July 2024, p 702.</w:t>
      </w:r>
    </w:p>
  </w:footnote>
  <w:footnote w:id="83">
    <w:p w14:paraId="2AF02240" w14:textId="77777777" w:rsidR="001E550F" w:rsidRPr="00DC113E" w:rsidRDefault="001E550F" w:rsidP="001E550F">
      <w:pPr>
        <w:pStyle w:val="FootnoteText"/>
      </w:pPr>
      <w:r>
        <w:rPr>
          <w:rStyle w:val="FootnoteReference"/>
        </w:rPr>
        <w:footnoteRef/>
      </w:r>
      <w:r>
        <w:t xml:space="preserve"> </w:t>
      </w:r>
      <w:r w:rsidRPr="00AA5352">
        <w:t>Proof Committee Hansard, pp 10</w:t>
      </w:r>
      <w:r w:rsidRPr="000A3AA3">
        <w:t>49–1062</w:t>
      </w:r>
      <w:r w:rsidRPr="00DC113E">
        <w:t xml:space="preserve">. </w:t>
      </w:r>
    </w:p>
  </w:footnote>
  <w:footnote w:id="84">
    <w:p w14:paraId="15C6A747" w14:textId="77777777" w:rsidR="00363DA1" w:rsidRPr="00D241D2" w:rsidRDefault="00363DA1" w:rsidP="00363DA1">
      <w:pPr>
        <w:pStyle w:val="FootnoteText"/>
      </w:pPr>
      <w:r>
        <w:rPr>
          <w:rStyle w:val="FootnoteReference"/>
        </w:rPr>
        <w:footnoteRef/>
      </w:r>
      <w:r>
        <w:t xml:space="preserve"> </w:t>
      </w:r>
      <w:r w:rsidRPr="00A60330">
        <w:rPr>
          <w:i/>
          <w:iCs/>
        </w:rPr>
        <w:t>Work Health and Safety Act 2011</w:t>
      </w:r>
      <w:r>
        <w:t>, s 35.</w:t>
      </w:r>
    </w:p>
  </w:footnote>
  <w:footnote w:id="85">
    <w:p w14:paraId="010C1BC0" w14:textId="77777777" w:rsidR="00363DA1" w:rsidRDefault="00363DA1" w:rsidP="00363DA1">
      <w:pPr>
        <w:pStyle w:val="FootnoteText"/>
      </w:pPr>
      <w:r>
        <w:rPr>
          <w:rStyle w:val="FootnoteReference"/>
        </w:rPr>
        <w:footnoteRef/>
      </w:r>
      <w:r>
        <w:t xml:space="preserve"> Workplace Legislation Amendment Bill 2022, Explanatory Statement and Human Rights Compatibility Statement.</w:t>
      </w:r>
    </w:p>
  </w:footnote>
  <w:footnote w:id="86">
    <w:p w14:paraId="489136C4" w14:textId="77777777" w:rsidR="00363DA1" w:rsidRPr="00F73A06" w:rsidRDefault="00363DA1" w:rsidP="00363DA1">
      <w:pPr>
        <w:pStyle w:val="FootnoteText"/>
        <w:rPr>
          <w:szCs w:val="18"/>
        </w:rPr>
      </w:pPr>
      <w:r w:rsidRPr="00F73A06">
        <w:rPr>
          <w:rStyle w:val="FootnoteReference"/>
          <w:szCs w:val="18"/>
        </w:rPr>
        <w:footnoteRef/>
      </w:r>
      <w:r w:rsidRPr="00F73A06">
        <w:rPr>
          <w:szCs w:val="18"/>
        </w:rPr>
        <w:t xml:space="preserve"> Mrs Jaqueline Agius, Work Health and Safety Commissioner, </w:t>
      </w:r>
      <w:r w:rsidRPr="00F73A06">
        <w:rPr>
          <w:i/>
          <w:iCs/>
          <w:szCs w:val="18"/>
        </w:rPr>
        <w:t>Proof Committee Hansard</w:t>
      </w:r>
      <w:r w:rsidRPr="00F73A06">
        <w:rPr>
          <w:szCs w:val="18"/>
        </w:rPr>
        <w:t xml:space="preserve">, 2 August 2024, p </w:t>
      </w:r>
      <w:r>
        <w:rPr>
          <w:szCs w:val="18"/>
        </w:rPr>
        <w:t>1054.</w:t>
      </w:r>
    </w:p>
  </w:footnote>
  <w:footnote w:id="87">
    <w:p w14:paraId="05EEE8E1" w14:textId="77777777" w:rsidR="00363DA1" w:rsidRPr="00F73A06" w:rsidRDefault="00363DA1" w:rsidP="00363DA1">
      <w:pPr>
        <w:pStyle w:val="FootnoteText"/>
        <w:rPr>
          <w:szCs w:val="18"/>
        </w:rPr>
      </w:pPr>
      <w:r w:rsidRPr="00F73A06">
        <w:rPr>
          <w:rStyle w:val="FootnoteReference"/>
          <w:szCs w:val="18"/>
        </w:rPr>
        <w:footnoteRef/>
      </w:r>
      <w:r w:rsidRPr="00F73A06">
        <w:rPr>
          <w:szCs w:val="18"/>
        </w:rPr>
        <w:t xml:space="preserve"> Mrs Jaqueline Agius, Work Health and Safety Commissioner, </w:t>
      </w:r>
      <w:r w:rsidRPr="00F73A06">
        <w:rPr>
          <w:i/>
          <w:iCs/>
          <w:szCs w:val="18"/>
        </w:rPr>
        <w:t>Proof Committee Hansard</w:t>
      </w:r>
      <w:r w:rsidRPr="00F73A06">
        <w:rPr>
          <w:szCs w:val="18"/>
        </w:rPr>
        <w:t>, 2 August 2024, p</w:t>
      </w:r>
      <w:r>
        <w:rPr>
          <w:szCs w:val="18"/>
        </w:rPr>
        <w:t>p 1054–55.</w:t>
      </w:r>
    </w:p>
  </w:footnote>
  <w:footnote w:id="88">
    <w:p w14:paraId="5DFEB565" w14:textId="0D795AD2" w:rsidR="008927AB" w:rsidRDefault="008927AB" w:rsidP="008927AB">
      <w:pPr>
        <w:pStyle w:val="FootnoteText"/>
      </w:pPr>
      <w:r>
        <w:rPr>
          <w:rStyle w:val="FootnoteReference"/>
        </w:rPr>
        <w:footnoteRef/>
      </w:r>
      <w:r>
        <w:t xml:space="preserve"> Mr Andrew Barr MLA, Minister for Climate Action, </w:t>
      </w:r>
      <w:r w:rsidRPr="00641242">
        <w:rPr>
          <w:i/>
          <w:iCs/>
        </w:rPr>
        <w:t xml:space="preserve">Proof </w:t>
      </w:r>
      <w:r>
        <w:rPr>
          <w:i/>
          <w:iCs/>
        </w:rPr>
        <w:t xml:space="preserve">Committee </w:t>
      </w:r>
      <w:r w:rsidRPr="00641242">
        <w:rPr>
          <w:i/>
          <w:iCs/>
        </w:rPr>
        <w:t>Hansard</w:t>
      </w:r>
      <w:r>
        <w:t>, 24 July 2024, pp 289–305.</w:t>
      </w:r>
    </w:p>
  </w:footnote>
  <w:footnote w:id="89">
    <w:p w14:paraId="48C66F39" w14:textId="77777777" w:rsidR="00161839" w:rsidRDefault="00161839" w:rsidP="00161839">
      <w:pPr>
        <w:pStyle w:val="FootnoteText"/>
      </w:pPr>
      <w:r>
        <w:rPr>
          <w:rStyle w:val="FootnoteReference"/>
        </w:rPr>
        <w:footnoteRef/>
      </w:r>
      <w:r>
        <w:t xml:space="preserve"> </w:t>
      </w:r>
      <w:r w:rsidRPr="00D00F95">
        <w:t>ACT Government, ‘</w:t>
      </w:r>
      <w:hyperlink r:id="rId9" w:history="1">
        <w:r w:rsidRPr="00D00F95">
          <w:rPr>
            <w:rStyle w:val="Hyperlink"/>
          </w:rPr>
          <w:t>Big Canberra Battery</w:t>
        </w:r>
      </w:hyperlink>
      <w:r w:rsidRPr="00D00F95">
        <w:t xml:space="preserve">’, Everyday Climate Choices (accessed </w:t>
      </w:r>
      <w:r>
        <w:t>29 July</w:t>
      </w:r>
      <w:r w:rsidRPr="00D00F95">
        <w:t xml:space="preserve"> 2024).</w:t>
      </w:r>
    </w:p>
  </w:footnote>
  <w:footnote w:id="90">
    <w:p w14:paraId="7FA5B4FF" w14:textId="77777777" w:rsidR="00161839" w:rsidRDefault="00161839" w:rsidP="00161839">
      <w:pPr>
        <w:pStyle w:val="FootnoteText"/>
      </w:pPr>
      <w:r>
        <w:rPr>
          <w:rStyle w:val="FootnoteReference"/>
        </w:rPr>
        <w:footnoteRef/>
      </w:r>
      <w:r>
        <w:t xml:space="preserve"> </w:t>
      </w:r>
      <w:r w:rsidRPr="00E90463">
        <w:t>Mr Andrew Barr MLA, Minister for Climate Action, ‘</w:t>
      </w:r>
      <w:hyperlink r:id="rId10" w:history="1">
        <w:r w:rsidRPr="00E90463">
          <w:rPr>
            <w:rStyle w:val="Hyperlink"/>
          </w:rPr>
          <w:t>Significant milestone for the Big Canberra Battery</w:t>
        </w:r>
      </w:hyperlink>
      <w:r w:rsidRPr="00E90463">
        <w:t>’, Media Release,  13 April 2023</w:t>
      </w:r>
      <w:r>
        <w:t xml:space="preserve">; ACT Government, ‘Milestone for Big Canberra Battery’, </w:t>
      </w:r>
      <w:hyperlink r:id="rId11" w:history="1">
        <w:r w:rsidRPr="009C1E28">
          <w:rPr>
            <w:rStyle w:val="Hyperlink"/>
          </w:rPr>
          <w:t>https://www.act.gov.au/our-canberra/latest-news/2024/july/milestone-for-big-canberra-battery</w:t>
        </w:r>
      </w:hyperlink>
      <w:r>
        <w:t xml:space="preserve"> (accessed 29 July 2024).</w:t>
      </w:r>
    </w:p>
  </w:footnote>
  <w:footnote w:id="91">
    <w:p w14:paraId="1ECAF5A6" w14:textId="4468801C" w:rsidR="00DC113E" w:rsidRDefault="00DC113E">
      <w:pPr>
        <w:pStyle w:val="FootnoteText"/>
      </w:pPr>
      <w:r>
        <w:rPr>
          <w:rStyle w:val="FootnoteReference"/>
        </w:rPr>
        <w:footnoteRef/>
      </w:r>
      <w:r>
        <w:t xml:space="preserve"> </w:t>
      </w:r>
      <w:r w:rsidR="003A011A">
        <w:t>Mr Andrew Barr MLA, Minister for Climate Action</w:t>
      </w:r>
      <w:r>
        <w:t xml:space="preserve">, </w:t>
      </w:r>
      <w:r w:rsidR="003A011A" w:rsidRPr="008A2670">
        <w:rPr>
          <w:i/>
          <w:iCs/>
        </w:rPr>
        <w:t>answer to</w:t>
      </w:r>
      <w:r w:rsidR="003A011A">
        <w:t xml:space="preserve"> </w:t>
      </w:r>
      <w:r w:rsidRPr="00D97305">
        <w:rPr>
          <w:i/>
          <w:iCs/>
        </w:rPr>
        <w:t xml:space="preserve">QON </w:t>
      </w:r>
      <w:r>
        <w:rPr>
          <w:i/>
          <w:iCs/>
        </w:rPr>
        <w:t>200</w:t>
      </w:r>
      <w:r w:rsidR="003A011A">
        <w:rPr>
          <w:i/>
          <w:iCs/>
        </w:rPr>
        <w:t xml:space="preserve">: </w:t>
      </w:r>
      <w:r w:rsidR="001E7384">
        <w:rPr>
          <w:i/>
          <w:iCs/>
        </w:rPr>
        <w:t>C</w:t>
      </w:r>
      <w:r w:rsidR="003A011A">
        <w:rPr>
          <w:i/>
          <w:iCs/>
        </w:rPr>
        <w:t>ommun</w:t>
      </w:r>
      <w:r w:rsidR="00D042F4">
        <w:rPr>
          <w:i/>
          <w:iCs/>
        </w:rPr>
        <w:t>i</w:t>
      </w:r>
      <w:r w:rsidR="003A011A">
        <w:rPr>
          <w:i/>
          <w:iCs/>
        </w:rPr>
        <w:t>ty batteries</w:t>
      </w:r>
      <w:r>
        <w:t>, 5 August 202</w:t>
      </w:r>
      <w:r w:rsidR="00D042F4">
        <w:t>4</w:t>
      </w:r>
      <w:r w:rsidR="003A011A">
        <w:t>, p 1.</w:t>
      </w:r>
      <w:r>
        <w:t>.</w:t>
      </w:r>
    </w:p>
  </w:footnote>
  <w:footnote w:id="92">
    <w:p w14:paraId="131D8BEE" w14:textId="77777777" w:rsidR="00161839" w:rsidRDefault="00161839" w:rsidP="00161839">
      <w:pPr>
        <w:pStyle w:val="FootnoteText"/>
      </w:pPr>
      <w:r>
        <w:rPr>
          <w:rStyle w:val="FootnoteReference"/>
        </w:rPr>
        <w:footnoteRef/>
      </w:r>
      <w:r>
        <w:t xml:space="preserve"> Mr Andrew Barr MLA, Minister for Climate Action, </w:t>
      </w:r>
      <w:r w:rsidRPr="00C02BDD">
        <w:rPr>
          <w:i/>
          <w:iCs/>
        </w:rPr>
        <w:t>Proof Committee Hansard</w:t>
      </w:r>
      <w:r>
        <w:t>, p 293.</w:t>
      </w:r>
    </w:p>
  </w:footnote>
  <w:footnote w:id="93">
    <w:p w14:paraId="6F8DF583" w14:textId="77777777" w:rsidR="00161839" w:rsidRDefault="00161839" w:rsidP="00161839">
      <w:pPr>
        <w:pStyle w:val="FootnoteText"/>
      </w:pPr>
      <w:r>
        <w:rPr>
          <w:rStyle w:val="FootnoteReference"/>
        </w:rPr>
        <w:footnoteRef/>
      </w:r>
      <w:r>
        <w:t xml:space="preserve"> Mr Chris Osbourne, Executive Branch Manager, CMTEDD, </w:t>
      </w:r>
      <w:r>
        <w:rPr>
          <w:i/>
          <w:iCs/>
        </w:rPr>
        <w:t>Proof Committee Hansard</w:t>
      </w:r>
      <w:r>
        <w:t>, p 293.</w:t>
      </w:r>
    </w:p>
  </w:footnote>
  <w:footnote w:id="94">
    <w:p w14:paraId="34108A71" w14:textId="77777777" w:rsidR="00161839" w:rsidRDefault="00161839" w:rsidP="00161839">
      <w:pPr>
        <w:pStyle w:val="FootnoteText"/>
      </w:pPr>
      <w:r>
        <w:rPr>
          <w:rStyle w:val="FootnoteReference"/>
        </w:rPr>
        <w:footnoteRef/>
      </w:r>
      <w:r>
        <w:t xml:space="preserve"> Ms Elizabeth Lee MLA, </w:t>
      </w:r>
      <w:r>
        <w:rPr>
          <w:i/>
          <w:iCs/>
        </w:rPr>
        <w:t>Proof Committee Hansard</w:t>
      </w:r>
      <w:r>
        <w:t xml:space="preserve">, 24 July 2024, p 293; </w:t>
      </w:r>
      <w:r w:rsidRPr="00544169">
        <w:t xml:space="preserve"> </w:t>
      </w:r>
      <w:r>
        <w:t xml:space="preserve">Ms Nicole Lawder MLA, Chair, Select Committee on Estimates 2024-2025, </w:t>
      </w:r>
      <w:r>
        <w:rPr>
          <w:i/>
          <w:iCs/>
        </w:rPr>
        <w:t>Proof Committee Hansard</w:t>
      </w:r>
      <w:r>
        <w:t>, 24 July 2024, p 296.</w:t>
      </w:r>
    </w:p>
  </w:footnote>
  <w:footnote w:id="95">
    <w:p w14:paraId="799BE198" w14:textId="77777777" w:rsidR="00161839" w:rsidRDefault="00161839" w:rsidP="00161839">
      <w:pPr>
        <w:pStyle w:val="FootnoteText"/>
      </w:pPr>
      <w:r>
        <w:rPr>
          <w:rStyle w:val="FootnoteReference"/>
        </w:rPr>
        <w:footnoteRef/>
      </w:r>
      <w:r>
        <w:t xml:space="preserve"> Mr Andrew Barr MLA, Minister for Climate Action, </w:t>
      </w:r>
      <w:r>
        <w:rPr>
          <w:i/>
          <w:iCs/>
        </w:rPr>
        <w:t>Proof Committee Hansard,</w:t>
      </w:r>
      <w:r>
        <w:t xml:space="preserve"> 24 July 2024, p 295.</w:t>
      </w:r>
    </w:p>
  </w:footnote>
  <w:footnote w:id="96">
    <w:p w14:paraId="471A37FA" w14:textId="77777777" w:rsidR="0030099C" w:rsidRDefault="0030099C" w:rsidP="0030099C">
      <w:pPr>
        <w:pStyle w:val="FootnoteText"/>
      </w:pPr>
      <w:r>
        <w:rPr>
          <w:rStyle w:val="FootnoteReference"/>
        </w:rPr>
        <w:footnoteRef/>
      </w:r>
      <w:r>
        <w:t xml:space="preserve"> </w:t>
      </w:r>
      <w:r w:rsidRPr="00707686">
        <w:rPr>
          <w:i/>
          <w:iCs/>
        </w:rPr>
        <w:t xml:space="preserve">Proof </w:t>
      </w:r>
      <w:r>
        <w:rPr>
          <w:i/>
          <w:iCs/>
        </w:rPr>
        <w:t>C</w:t>
      </w:r>
      <w:r w:rsidRPr="00707686">
        <w:rPr>
          <w:i/>
          <w:iCs/>
        </w:rPr>
        <w:t>ommittee Hansard</w:t>
      </w:r>
      <w:r w:rsidRPr="00707686">
        <w:t>, 26 July 2024, pp 97–142.</w:t>
      </w:r>
    </w:p>
  </w:footnote>
  <w:footnote w:id="97">
    <w:p w14:paraId="4D1BD108" w14:textId="77777777" w:rsidR="00234526" w:rsidRDefault="00234526" w:rsidP="00234526">
      <w:pPr>
        <w:pStyle w:val="FootnoteText"/>
      </w:pPr>
      <w:r w:rsidRPr="00CB649E">
        <w:rPr>
          <w:rStyle w:val="FootnoteReference"/>
        </w:rPr>
        <w:footnoteRef/>
      </w:r>
      <w:r w:rsidRPr="00CB649E">
        <w:t xml:space="preserve"> </w:t>
      </w:r>
      <w:r w:rsidRPr="00CB649E">
        <w:rPr>
          <w:i/>
          <w:iCs/>
        </w:rPr>
        <w:t>Proof Committee Hansard</w:t>
      </w:r>
      <w:r w:rsidRPr="00CB649E">
        <w:t>, 25 July 2024, pp 436–461.</w:t>
      </w:r>
    </w:p>
  </w:footnote>
  <w:footnote w:id="98">
    <w:p w14:paraId="16ADB5A3" w14:textId="77777777" w:rsidR="00363DA1" w:rsidRDefault="00363DA1" w:rsidP="00363DA1">
      <w:pPr>
        <w:pStyle w:val="FootnoteText"/>
      </w:pPr>
      <w:r>
        <w:rPr>
          <w:rStyle w:val="FootnoteReference"/>
        </w:rPr>
        <w:footnoteRef/>
      </w:r>
      <w:r>
        <w:t xml:space="preserve"> Ms Kareena Arthy,</w:t>
      </w:r>
      <w:r w:rsidRPr="000018D1">
        <w:t xml:space="preserve"> Deputy-Director General, Economic Development</w:t>
      </w:r>
      <w:r>
        <w:t>,</w:t>
      </w:r>
      <w:r w:rsidRPr="000018D1">
        <w:t xml:space="preserve"> Chief Minister, Treasury and Economic Development Directorate</w:t>
      </w:r>
      <w:r>
        <w:t xml:space="preserve">, </w:t>
      </w:r>
      <w:r w:rsidRPr="000018D1">
        <w:rPr>
          <w:i/>
          <w:iCs/>
        </w:rPr>
        <w:t>Proof Committee Hansard</w:t>
      </w:r>
      <w:r>
        <w:t>, 29 July 2024, p 640.</w:t>
      </w:r>
    </w:p>
  </w:footnote>
  <w:footnote w:id="99">
    <w:p w14:paraId="211DE43E" w14:textId="77777777" w:rsidR="00363DA1" w:rsidRDefault="00363DA1" w:rsidP="00363DA1">
      <w:pPr>
        <w:pStyle w:val="FootnoteText"/>
      </w:pPr>
      <w:r>
        <w:rPr>
          <w:rStyle w:val="FootnoteReference"/>
        </w:rPr>
        <w:footnoteRef/>
      </w:r>
      <w:r>
        <w:t xml:space="preserve"> The Mill House Ventures Limited, </w:t>
      </w:r>
      <w:r w:rsidRPr="00D97305">
        <w:rPr>
          <w:i/>
          <w:iCs/>
        </w:rPr>
        <w:t>What are the key dates for the grant program</w:t>
      </w:r>
      <w:r>
        <w:t xml:space="preserve">, </w:t>
      </w:r>
      <w:hyperlink r:id="rId12" w:history="1">
        <w:r>
          <w:rPr>
            <w:rStyle w:val="Hyperlink"/>
          </w:rPr>
          <w:t>Social Enterprise Grant Program – The Mill House Ventures</w:t>
        </w:r>
      </w:hyperlink>
      <w:r>
        <w:t xml:space="preserve"> (accessed 8 August 2024).</w:t>
      </w:r>
    </w:p>
  </w:footnote>
  <w:footnote w:id="100">
    <w:p w14:paraId="12C9D094" w14:textId="77777777" w:rsidR="00363DA1" w:rsidRPr="00D97305" w:rsidRDefault="00363DA1" w:rsidP="00363DA1">
      <w:pPr>
        <w:pStyle w:val="FootnoteText"/>
      </w:pPr>
      <w:r>
        <w:rPr>
          <w:rStyle w:val="FootnoteReference"/>
        </w:rPr>
        <w:footnoteRef/>
      </w:r>
      <w:r>
        <w:t xml:space="preserve"> Ms Leanne Castley MLA, </w:t>
      </w:r>
      <w:r w:rsidRPr="00D97305">
        <w:rPr>
          <w:i/>
          <w:iCs/>
        </w:rPr>
        <w:t>QON 098</w:t>
      </w:r>
      <w:r>
        <w:t>, 30 July 2024.</w:t>
      </w:r>
    </w:p>
  </w:footnote>
  <w:footnote w:id="101">
    <w:p w14:paraId="63537E21" w14:textId="77777777" w:rsidR="00363DA1" w:rsidRDefault="00363DA1" w:rsidP="00363DA1">
      <w:pPr>
        <w:pStyle w:val="FootnoteText"/>
      </w:pPr>
      <w:r>
        <w:rPr>
          <w:rStyle w:val="FootnoteReference"/>
        </w:rPr>
        <w:footnoteRef/>
      </w:r>
      <w:r>
        <w:t xml:space="preserve"> Mr Andrew Barr MLA, Minister for Trade, Investment and Economic Development, </w:t>
      </w:r>
      <w:r w:rsidRPr="00D97305">
        <w:rPr>
          <w:i/>
          <w:iCs/>
        </w:rPr>
        <w:t>Answer to QON 098</w:t>
      </w:r>
      <w:r>
        <w:t>, 1 August 2024.</w:t>
      </w:r>
    </w:p>
  </w:footnote>
  <w:footnote w:id="102">
    <w:p w14:paraId="489FED8C" w14:textId="4DF496A9" w:rsidR="00D5551D" w:rsidRPr="00936AB6" w:rsidRDefault="00D5551D" w:rsidP="00D5551D">
      <w:pPr>
        <w:pStyle w:val="FootnoteText"/>
        <w:rPr>
          <w:color w:val="FF0000"/>
        </w:rPr>
      </w:pPr>
      <w:r>
        <w:rPr>
          <w:rStyle w:val="FootnoteReference"/>
        </w:rPr>
        <w:footnoteRef/>
      </w:r>
      <w:r>
        <w:t xml:space="preserve"> </w:t>
      </w:r>
      <w:r w:rsidRPr="00D5551D">
        <w:rPr>
          <w:i/>
          <w:iCs/>
        </w:rPr>
        <w:t>Proof Committee Hansard</w:t>
      </w:r>
      <w:r w:rsidRPr="00D5551D">
        <w:t xml:space="preserve">, 30 July 2024, pp 754–789 and </w:t>
      </w:r>
      <w:r w:rsidRPr="00D5551D">
        <w:rPr>
          <w:i/>
          <w:iCs/>
        </w:rPr>
        <w:t>Proof Committee Hansard</w:t>
      </w:r>
      <w:r w:rsidRPr="00D5551D">
        <w:t>, 31 July 2024 pp 870–905.</w:t>
      </w:r>
    </w:p>
  </w:footnote>
  <w:footnote w:id="103">
    <w:p w14:paraId="6B09EE42" w14:textId="77777777" w:rsidR="000629A5" w:rsidRPr="00C278EA" w:rsidRDefault="000629A5" w:rsidP="000629A5">
      <w:pPr>
        <w:pStyle w:val="FootnoteText"/>
      </w:pPr>
      <w:r>
        <w:rPr>
          <w:rStyle w:val="FootnoteReference"/>
        </w:rPr>
        <w:footnoteRef/>
      </w:r>
      <w:r>
        <w:t xml:space="preserve"> Ms </w:t>
      </w:r>
      <w:r w:rsidRPr="0076255E">
        <w:t xml:space="preserve">Lauren Callaghan, Chief Financial Officer, Community Services Directorate, </w:t>
      </w:r>
      <w:r w:rsidRPr="0076255E">
        <w:rPr>
          <w:i/>
          <w:iCs/>
        </w:rPr>
        <w:t>Proof Committee Hansard</w:t>
      </w:r>
      <w:r w:rsidRPr="0076255E">
        <w:t>, 26 July 2024, p 548</w:t>
      </w:r>
      <w:r>
        <w:t>.</w:t>
      </w:r>
    </w:p>
  </w:footnote>
  <w:footnote w:id="104">
    <w:p w14:paraId="7706506F" w14:textId="77777777" w:rsidR="000629A5" w:rsidRPr="004C77E0" w:rsidRDefault="000629A5" w:rsidP="000629A5">
      <w:pPr>
        <w:pStyle w:val="FootnoteText"/>
      </w:pPr>
      <w:r>
        <w:rPr>
          <w:rStyle w:val="FootnoteReference"/>
        </w:rPr>
        <w:footnoteRef/>
      </w:r>
      <w:r>
        <w:t xml:space="preserve"> </w:t>
      </w:r>
      <w:r w:rsidRPr="0076255E">
        <w:t>Ms Tara Cheyne MLA, Minister for City S</w:t>
      </w:r>
      <w:r w:rsidRPr="004C77E0">
        <w:t xml:space="preserve">ervices, </w:t>
      </w:r>
      <w:r w:rsidRPr="004C77E0">
        <w:rPr>
          <w:i/>
          <w:iCs/>
        </w:rPr>
        <w:t>answer to QTON 49: William Hovell Drive duplication project timelines</w:t>
      </w:r>
      <w:r w:rsidRPr="004C77E0">
        <w:t xml:space="preserve">, 30 July 2024, p 2. </w:t>
      </w:r>
    </w:p>
  </w:footnote>
  <w:footnote w:id="105">
    <w:p w14:paraId="4848B945" w14:textId="77777777" w:rsidR="000629A5" w:rsidRPr="004C77E0" w:rsidRDefault="000629A5" w:rsidP="000629A5">
      <w:pPr>
        <w:pStyle w:val="FootnoteText"/>
      </w:pPr>
      <w:r w:rsidRPr="004C77E0">
        <w:rPr>
          <w:rStyle w:val="FootnoteReference"/>
        </w:rPr>
        <w:footnoteRef/>
      </w:r>
      <w:r w:rsidRPr="004C77E0">
        <w:t xml:space="preserve"> Mr Ross Burton, Chief Finance Office, Major Projects Canberra, </w:t>
      </w:r>
      <w:r w:rsidRPr="004C77E0">
        <w:rPr>
          <w:i/>
          <w:iCs/>
        </w:rPr>
        <w:t xml:space="preserve">Proof Committee </w:t>
      </w:r>
      <w:r w:rsidRPr="004C77E0">
        <w:t>Hansard, 5 August 2024, p 1184.</w:t>
      </w:r>
    </w:p>
  </w:footnote>
  <w:footnote w:id="106">
    <w:p w14:paraId="5D337DE6" w14:textId="78078CD5" w:rsidR="000629A5" w:rsidRPr="004C77E0" w:rsidRDefault="000629A5" w:rsidP="000629A5">
      <w:pPr>
        <w:pStyle w:val="FootnoteText"/>
      </w:pPr>
      <w:r w:rsidRPr="004C77E0">
        <w:rPr>
          <w:rStyle w:val="FootnoteReference"/>
        </w:rPr>
        <w:footnoteRef/>
      </w:r>
      <w:r w:rsidRPr="004C77E0">
        <w:t xml:space="preserve"> See</w:t>
      </w:r>
      <w:r w:rsidR="00D042F4">
        <w:t>, for example:</w:t>
      </w:r>
      <w:r w:rsidRPr="004C77E0">
        <w:t xml:space="preserve">Ms Lauren Callaghan, Chief Financial Officer, Community Services Directorate, </w:t>
      </w:r>
      <w:r w:rsidRPr="004C77E0">
        <w:rPr>
          <w:i/>
          <w:iCs/>
        </w:rPr>
        <w:t>Proof Committee Hansard</w:t>
      </w:r>
      <w:r w:rsidRPr="004C77E0">
        <w:t xml:space="preserve">, 24 July 2024, p 273; Mr Ross Burton, Chief Finance Office, Major Projects Canberra, </w:t>
      </w:r>
      <w:r w:rsidRPr="004C77E0">
        <w:rPr>
          <w:i/>
          <w:iCs/>
        </w:rPr>
        <w:t xml:space="preserve">Proof Committee </w:t>
      </w:r>
      <w:r w:rsidRPr="004C77E0">
        <w:t>Hansard, 5 August 2024, p 1184</w:t>
      </w:r>
      <w:r w:rsidR="00D042F4">
        <w:t xml:space="preserve">; </w:t>
      </w:r>
      <w:r w:rsidRPr="004C77E0">
        <w:t xml:space="preserve">and Ms Tara Cheyne MLA, Minister for City Services, </w:t>
      </w:r>
      <w:r w:rsidRPr="004C77E0">
        <w:rPr>
          <w:i/>
          <w:iCs/>
        </w:rPr>
        <w:t>answer to QTON 49: William Hovell Drive duplication project timelines</w:t>
      </w:r>
      <w:r w:rsidRPr="004C77E0">
        <w:t>, 30 July 2024, p 2.</w:t>
      </w:r>
    </w:p>
  </w:footnote>
  <w:footnote w:id="107">
    <w:p w14:paraId="1B71CC61" w14:textId="77777777" w:rsidR="000629A5" w:rsidRPr="004C77E0" w:rsidRDefault="000629A5" w:rsidP="000629A5">
      <w:pPr>
        <w:pStyle w:val="FootnoteText"/>
      </w:pPr>
      <w:r w:rsidRPr="004C77E0">
        <w:rPr>
          <w:rStyle w:val="FootnoteReference"/>
        </w:rPr>
        <w:footnoteRef/>
      </w:r>
      <w:r w:rsidRPr="004C77E0">
        <w:t xml:space="preserve"> Ms Lauren Callaghan, Chief Financial Officer, Community Services Directorate, </w:t>
      </w:r>
      <w:r w:rsidRPr="004C77E0">
        <w:rPr>
          <w:i/>
          <w:iCs/>
        </w:rPr>
        <w:t>Proof Committee Hansard</w:t>
      </w:r>
      <w:r w:rsidRPr="004C77E0">
        <w:t>, 24 July 2024, p 273.</w:t>
      </w:r>
    </w:p>
  </w:footnote>
  <w:footnote w:id="108">
    <w:p w14:paraId="77BA6752" w14:textId="77777777" w:rsidR="000629A5" w:rsidRPr="004C77E0" w:rsidRDefault="000629A5" w:rsidP="000629A5">
      <w:pPr>
        <w:pStyle w:val="FootnoteText"/>
      </w:pPr>
      <w:r w:rsidRPr="004C77E0">
        <w:rPr>
          <w:rStyle w:val="FootnoteReference"/>
        </w:rPr>
        <w:footnoteRef/>
      </w:r>
      <w:r w:rsidRPr="004C77E0">
        <w:t xml:space="preserve"> Mr Ross Burton, Chief Finance Office, Major Projects Canberra, </w:t>
      </w:r>
      <w:r w:rsidRPr="004C77E0">
        <w:rPr>
          <w:i/>
          <w:iCs/>
        </w:rPr>
        <w:t xml:space="preserve">Proof Committee </w:t>
      </w:r>
      <w:r w:rsidRPr="004C77E0">
        <w:t>Hansard, 5 August 2024, p 1184.</w:t>
      </w:r>
    </w:p>
  </w:footnote>
  <w:footnote w:id="109">
    <w:p w14:paraId="451ABCEF" w14:textId="77777777" w:rsidR="000629A5" w:rsidRPr="004803F7" w:rsidRDefault="000629A5" w:rsidP="000629A5">
      <w:pPr>
        <w:pStyle w:val="FootnoteText"/>
      </w:pPr>
      <w:r w:rsidRPr="004C77E0">
        <w:rPr>
          <w:rStyle w:val="FootnoteReference"/>
        </w:rPr>
        <w:footnoteRef/>
      </w:r>
      <w:r w:rsidRPr="004C77E0">
        <w:t xml:space="preserve"> ACT Government, </w:t>
      </w:r>
      <w:r w:rsidRPr="004C77E0">
        <w:rPr>
          <w:i/>
          <w:iCs/>
        </w:rPr>
        <w:t>Australian Capital Territory Budget 2024–25, Budget Statements H</w:t>
      </w:r>
      <w:r w:rsidRPr="004C77E0">
        <w:t>,</w:t>
      </w:r>
      <w:r>
        <w:t xml:space="preserve"> </w:t>
      </w:r>
      <w:hyperlink r:id="rId13" w:history="1">
        <w:r w:rsidRPr="003C3FF2">
          <w:rPr>
            <w:rStyle w:val="Hyperlink"/>
          </w:rPr>
          <w:t>https://www.treasury.act.gov.au/__data/assets/pdf_file/0006/2513463/2024-25-Budget-Statements-H.pdf</w:t>
        </w:r>
      </w:hyperlink>
      <w:r>
        <w:t xml:space="preserve"> (accessed 8 August 2024, p 42).</w:t>
      </w:r>
    </w:p>
  </w:footnote>
  <w:footnote w:id="110">
    <w:p w14:paraId="2DCEF850" w14:textId="77777777" w:rsidR="000629A5" w:rsidRPr="00B46D30" w:rsidRDefault="000629A5" w:rsidP="000629A5">
      <w:pPr>
        <w:pStyle w:val="FootnoteText"/>
      </w:pPr>
      <w:r>
        <w:rPr>
          <w:rStyle w:val="FootnoteReference"/>
        </w:rPr>
        <w:footnoteRef/>
      </w:r>
      <w:r>
        <w:t xml:space="preserve"> Ms Catherine Rule, Director-General, Community Services Directorate, </w:t>
      </w:r>
      <w:r>
        <w:rPr>
          <w:i/>
          <w:iCs/>
        </w:rPr>
        <w:t xml:space="preserve">Proof Committee Hansard, </w:t>
      </w:r>
      <w:r>
        <w:t>26 July 2024</w:t>
      </w:r>
      <w:r w:rsidRPr="004803F7">
        <w:t>, p 548.</w:t>
      </w:r>
    </w:p>
  </w:footnote>
  <w:footnote w:id="111">
    <w:p w14:paraId="52D5E0E0" w14:textId="77777777" w:rsidR="002F6490" w:rsidRDefault="002F6490" w:rsidP="002F6490">
      <w:pPr>
        <w:pStyle w:val="FootnoteText"/>
      </w:pPr>
      <w:r>
        <w:rPr>
          <w:rStyle w:val="FootnoteReference"/>
        </w:rPr>
        <w:footnoteRef/>
      </w:r>
      <w:r>
        <w:t xml:space="preserve"> Mr Andrew Barr MLA, Treasurer, </w:t>
      </w:r>
      <w:r w:rsidRPr="005260BA">
        <w:rPr>
          <w:i/>
          <w:iCs/>
        </w:rPr>
        <w:t>Proof Committee Hansard</w:t>
      </w:r>
      <w:r>
        <w:t>, 5 August, p 1243.</w:t>
      </w:r>
    </w:p>
  </w:footnote>
  <w:footnote w:id="112">
    <w:p w14:paraId="7220D8C6" w14:textId="77777777" w:rsidR="002F6490" w:rsidRDefault="002F6490" w:rsidP="002F6490">
      <w:pPr>
        <w:pStyle w:val="FootnoteText"/>
      </w:pPr>
      <w:r>
        <w:rPr>
          <w:rStyle w:val="FootnoteReference"/>
        </w:rPr>
        <w:footnoteRef/>
      </w:r>
      <w:r>
        <w:t xml:space="preserve"> Mr Andrew Barr MLA, Treasurer, </w:t>
      </w:r>
      <w:r w:rsidRPr="005260BA">
        <w:rPr>
          <w:i/>
          <w:iCs/>
        </w:rPr>
        <w:t>Proof Committee Hansard</w:t>
      </w:r>
      <w:r w:rsidRPr="005260BA">
        <w:t>, 5 Au</w:t>
      </w:r>
      <w:r>
        <w:t>gust, pp 1243–1244.</w:t>
      </w:r>
    </w:p>
  </w:footnote>
  <w:footnote w:id="113">
    <w:p w14:paraId="5823C8B4" w14:textId="77777777" w:rsidR="00234526" w:rsidRPr="00754169" w:rsidRDefault="00234526" w:rsidP="00234526">
      <w:pPr>
        <w:pStyle w:val="FootnoteText"/>
      </w:pPr>
      <w:r>
        <w:rPr>
          <w:rStyle w:val="FootnoteReference"/>
        </w:rPr>
        <w:footnoteRef/>
      </w:r>
      <w:r w:rsidRPr="00754169">
        <w:t xml:space="preserve"> </w:t>
      </w:r>
      <w:r w:rsidRPr="00754169">
        <w:rPr>
          <w:i/>
          <w:iCs/>
        </w:rPr>
        <w:t>Proof Committee Hansard</w:t>
      </w:r>
      <w:r w:rsidRPr="00754169">
        <w:t>, 25 Jul 2024, pp 436–461.</w:t>
      </w:r>
    </w:p>
  </w:footnote>
  <w:footnote w:id="114">
    <w:p w14:paraId="6EFC6B86" w14:textId="77777777" w:rsidR="00DD35FE" w:rsidRDefault="00DD35FE" w:rsidP="00DD35FE">
      <w:pPr>
        <w:pStyle w:val="FootnoteText"/>
      </w:pPr>
      <w:r>
        <w:rPr>
          <w:rStyle w:val="FootnoteReference"/>
        </w:rPr>
        <w:footnoteRef/>
      </w:r>
      <w:r>
        <w:t xml:space="preserve"> </w:t>
      </w:r>
      <w:r w:rsidRPr="00C63269">
        <w:rPr>
          <w:i/>
          <w:iCs/>
        </w:rPr>
        <w:t>Proof Committee Hansard</w:t>
      </w:r>
      <w:r>
        <w:t xml:space="preserve">, 26 July 2024, pp 38–82. </w:t>
      </w:r>
    </w:p>
  </w:footnote>
  <w:footnote w:id="115">
    <w:p w14:paraId="193DC26D" w14:textId="77777777" w:rsidR="0030099C" w:rsidRDefault="0030099C" w:rsidP="0030099C">
      <w:pPr>
        <w:pStyle w:val="FootnoteText"/>
      </w:pPr>
      <w:r>
        <w:rPr>
          <w:rStyle w:val="FootnoteReference"/>
        </w:rPr>
        <w:footnoteRef/>
      </w:r>
      <w:r>
        <w:t xml:space="preserve"> Ms Jo Andersen, Executive Director, Education Futures and Students, Canberra Institute of Technology, </w:t>
      </w:r>
      <w:r w:rsidRPr="0007472F">
        <w:rPr>
          <w:i/>
          <w:iCs/>
        </w:rPr>
        <w:t>Proof Committee Hansard,</w:t>
      </w:r>
      <w:r>
        <w:t xml:space="preserve"> 26 July 2024, p 57.</w:t>
      </w:r>
    </w:p>
  </w:footnote>
  <w:footnote w:id="116">
    <w:p w14:paraId="71589CC5" w14:textId="77777777" w:rsidR="0030099C" w:rsidRDefault="0030099C" w:rsidP="0030099C">
      <w:pPr>
        <w:pStyle w:val="FootnoteText"/>
      </w:pPr>
      <w:r>
        <w:rPr>
          <w:rStyle w:val="FootnoteReference"/>
        </w:rPr>
        <w:footnoteRef/>
      </w:r>
      <w:r>
        <w:t xml:space="preserve"> Ms Jo Andersen, Executive Director, Education Futures and Students, Canberra Institute of Technology, </w:t>
      </w:r>
      <w:r w:rsidRPr="0007472F">
        <w:rPr>
          <w:i/>
          <w:iCs/>
        </w:rPr>
        <w:t>Proof Committee Hansard,</w:t>
      </w:r>
      <w:r>
        <w:t xml:space="preserve"> 26 July 2024, p 57.</w:t>
      </w:r>
    </w:p>
  </w:footnote>
  <w:footnote w:id="117">
    <w:p w14:paraId="6F833536" w14:textId="77777777" w:rsidR="0030099C" w:rsidRDefault="0030099C" w:rsidP="0030099C">
      <w:pPr>
        <w:pStyle w:val="FootnoteText"/>
      </w:pPr>
      <w:r>
        <w:rPr>
          <w:rStyle w:val="FootnoteReference"/>
        </w:rPr>
        <w:footnoteRef/>
      </w:r>
      <w:r>
        <w:t xml:space="preserve"> Ms Christine Robertson, Interim Chief Executive, Canberra Institute of Technology, p 57.</w:t>
      </w:r>
    </w:p>
  </w:footnote>
  <w:footnote w:id="118">
    <w:p w14:paraId="179D5E5E" w14:textId="77777777" w:rsidR="0030099C" w:rsidRDefault="0030099C" w:rsidP="0030099C">
      <w:pPr>
        <w:pStyle w:val="FootnoteText"/>
      </w:pPr>
      <w:r>
        <w:rPr>
          <w:rStyle w:val="FootnoteReference"/>
        </w:rPr>
        <w:footnoteRef/>
      </w:r>
      <w:r>
        <w:t xml:space="preserve"> Ms Jo Andersen, </w:t>
      </w:r>
      <w:r w:rsidRPr="00305C9F">
        <w:t xml:space="preserve">Executive Director, Education Futures and Students, Canberra Institute of Technology, </w:t>
      </w:r>
      <w:r w:rsidRPr="00305C9F">
        <w:rPr>
          <w:i/>
          <w:iCs/>
        </w:rPr>
        <w:t>Proof Committee Hansard,</w:t>
      </w:r>
      <w:r w:rsidRPr="00305C9F">
        <w:t xml:space="preserve"> 26 July 2024, p 57.</w:t>
      </w:r>
    </w:p>
  </w:footnote>
  <w:footnote w:id="119">
    <w:p w14:paraId="2127956A" w14:textId="77777777" w:rsidR="00FC41FF" w:rsidRPr="003442D3" w:rsidRDefault="00FC41FF" w:rsidP="00FC41FF">
      <w:pPr>
        <w:pStyle w:val="FootnoteText"/>
      </w:pPr>
      <w:r>
        <w:rPr>
          <w:rStyle w:val="FootnoteReference"/>
        </w:rPr>
        <w:footnoteRef/>
      </w:r>
      <w:r>
        <w:t xml:space="preserve"> Ms Leanne Castley MLA, Shadow Minister for Business, </w:t>
      </w:r>
      <w:r>
        <w:rPr>
          <w:i/>
          <w:iCs/>
        </w:rPr>
        <w:t>Proof Committee Hansard</w:t>
      </w:r>
      <w:r>
        <w:t>, 29 July 2024, p 639.</w:t>
      </w:r>
    </w:p>
  </w:footnote>
  <w:footnote w:id="120">
    <w:p w14:paraId="069BBACF" w14:textId="77777777" w:rsidR="00FC41FF" w:rsidRPr="00D81397" w:rsidRDefault="00FC41FF" w:rsidP="00FC41FF">
      <w:pPr>
        <w:pStyle w:val="FootnoteText"/>
      </w:pPr>
      <w:r>
        <w:rPr>
          <w:rStyle w:val="FootnoteReference"/>
        </w:rPr>
        <w:footnoteRef/>
      </w:r>
      <w:r>
        <w:t xml:space="preserve"> Ms Kareena Arthy, Deputy Director-General, Economic Development Directorate, </w:t>
      </w:r>
      <w:r>
        <w:rPr>
          <w:i/>
          <w:iCs/>
        </w:rPr>
        <w:t>Proof Committee Hansard</w:t>
      </w:r>
      <w:r>
        <w:t>, 29 July 2024, p 639.</w:t>
      </w:r>
    </w:p>
  </w:footnote>
  <w:footnote w:id="121">
    <w:p w14:paraId="1F5A4CA0" w14:textId="77777777" w:rsidR="00FC41FF" w:rsidRPr="009E1C4C" w:rsidRDefault="00FC41FF" w:rsidP="00FC41FF">
      <w:pPr>
        <w:pStyle w:val="FootnoteText"/>
      </w:pPr>
      <w:r>
        <w:rPr>
          <w:rStyle w:val="FootnoteReference"/>
        </w:rPr>
        <w:footnoteRef/>
      </w:r>
      <w:r>
        <w:t xml:space="preserve"> Department of Employment and Workplace Relations, </w:t>
      </w:r>
      <w:r>
        <w:rPr>
          <w:i/>
          <w:iCs/>
        </w:rPr>
        <w:t>National Skills Agreement</w:t>
      </w:r>
      <w:r>
        <w:t xml:space="preserve">, 22 July 2024, </w:t>
      </w:r>
      <w:hyperlink r:id="rId14" w:anchor=":~:text=The%20National%20Skills%20Agreement%20%28the%20Agreement%29%20is%20a,%28VET%29%20sector%20that%20commenced%20on%201%20January%202024" w:history="1">
        <w:r w:rsidRPr="003C3FF2">
          <w:rPr>
            <w:rStyle w:val="Hyperlink"/>
          </w:rPr>
          <w:t>https://www.dewr.gov.au/skills-reform/national-skills-agreement#:~:text=The%20National%20Skills%20Agreement%20%28the%20Agreement%29%20is%20a,%28VET%29%20sector%20that%20commenced%20on%201%20January%202024</w:t>
        </w:r>
      </w:hyperlink>
      <w:r>
        <w:t xml:space="preserve"> (accessed 8 August 2024).</w:t>
      </w:r>
    </w:p>
  </w:footnote>
  <w:footnote w:id="122">
    <w:p w14:paraId="663A5D28" w14:textId="77777777" w:rsidR="00FC41FF" w:rsidRPr="009E1C4C" w:rsidRDefault="00FC41FF" w:rsidP="00FC41FF">
      <w:pPr>
        <w:pStyle w:val="FootnoteText"/>
      </w:pPr>
      <w:r>
        <w:rPr>
          <w:rStyle w:val="FootnoteReference"/>
        </w:rPr>
        <w:footnoteRef/>
      </w:r>
      <w:r>
        <w:t xml:space="preserve"> Mr Chris Steel MLA, Minister for Skills and Training, </w:t>
      </w:r>
      <w:r>
        <w:rPr>
          <w:i/>
          <w:iCs/>
        </w:rPr>
        <w:t>Proof Committee Hansard</w:t>
      </w:r>
      <w:r>
        <w:t>, 26 July 2024, p 529.</w:t>
      </w:r>
    </w:p>
  </w:footnote>
  <w:footnote w:id="123">
    <w:p w14:paraId="6814A8DC" w14:textId="77777777" w:rsidR="00FC41FF" w:rsidRPr="00D81397" w:rsidRDefault="00FC41FF" w:rsidP="00FC41FF">
      <w:pPr>
        <w:pStyle w:val="FootnoteText"/>
      </w:pPr>
      <w:r>
        <w:rPr>
          <w:rStyle w:val="FootnoteReference"/>
        </w:rPr>
        <w:footnoteRef/>
      </w:r>
      <w:r>
        <w:t xml:space="preserve"> Ms Kareena Arthy, Deputy Director-General, Economic Development Directorate, </w:t>
      </w:r>
      <w:r>
        <w:rPr>
          <w:i/>
          <w:iCs/>
        </w:rPr>
        <w:t>Proof Committee Hansard</w:t>
      </w:r>
      <w:r>
        <w:t>, 29 July 2024, p 639.</w:t>
      </w:r>
    </w:p>
  </w:footnote>
  <w:footnote w:id="124">
    <w:p w14:paraId="53EF4FB9" w14:textId="77777777" w:rsidR="00161839" w:rsidRPr="009B7916" w:rsidRDefault="00161839" w:rsidP="00161839">
      <w:pPr>
        <w:pStyle w:val="FootnoteText"/>
      </w:pPr>
      <w:r>
        <w:rPr>
          <w:rStyle w:val="FootnoteReference"/>
        </w:rPr>
        <w:footnoteRef/>
      </w:r>
      <w:r>
        <w:t xml:space="preserve"> Mr Chris Steel MLA, Minister for Skills and Training, </w:t>
      </w:r>
      <w:r>
        <w:rPr>
          <w:i/>
          <w:iCs/>
        </w:rPr>
        <w:t>Proof Committee Hansard</w:t>
      </w:r>
      <w:r>
        <w:t>, 26 July 519.</w:t>
      </w:r>
    </w:p>
  </w:footnote>
  <w:footnote w:id="125">
    <w:p w14:paraId="1ED24752" w14:textId="77777777" w:rsidR="00161839" w:rsidRPr="007718F4" w:rsidRDefault="00161839" w:rsidP="00161839">
      <w:pPr>
        <w:pStyle w:val="FootnoteText"/>
      </w:pPr>
      <w:r>
        <w:rPr>
          <w:rStyle w:val="FootnoteReference"/>
        </w:rPr>
        <w:footnoteRef/>
      </w:r>
      <w:r>
        <w:t xml:space="preserve"> Mr Chris Steel MLA, Minister for Skills and Training</w:t>
      </w:r>
      <w:r>
        <w:rPr>
          <w:i/>
          <w:iCs/>
        </w:rPr>
        <w:t>, Proof Committee Hansard</w:t>
      </w:r>
      <w:r>
        <w:t>, 26 July 2024, p 519.</w:t>
      </w:r>
    </w:p>
  </w:footnote>
  <w:footnote w:id="126">
    <w:p w14:paraId="0406E9D6" w14:textId="77777777" w:rsidR="00161839" w:rsidRPr="008B5B3C" w:rsidRDefault="00161839" w:rsidP="00161839">
      <w:pPr>
        <w:pStyle w:val="FootnoteText"/>
      </w:pPr>
      <w:r>
        <w:rPr>
          <w:rStyle w:val="FootnoteReference"/>
        </w:rPr>
        <w:footnoteRef/>
      </w:r>
      <w:r>
        <w:t xml:space="preserve"> Ms Kate Starick, Executive Group Manager, Policy and Strategy, Economic Development Directorate, </w:t>
      </w:r>
      <w:r>
        <w:rPr>
          <w:i/>
          <w:iCs/>
        </w:rPr>
        <w:t>Proof Committee Hansard</w:t>
      </w:r>
      <w:r>
        <w:t>, 26 July 2024, p 520.</w:t>
      </w:r>
    </w:p>
  </w:footnote>
  <w:footnote w:id="127">
    <w:p w14:paraId="18457071" w14:textId="77777777" w:rsidR="00161839" w:rsidRPr="00276B74" w:rsidRDefault="00161839" w:rsidP="00161839">
      <w:pPr>
        <w:pStyle w:val="FootnoteText"/>
      </w:pPr>
      <w:r>
        <w:rPr>
          <w:rStyle w:val="FootnoteReference"/>
        </w:rPr>
        <w:footnoteRef/>
      </w:r>
      <w:r>
        <w:t xml:space="preserve"> Mr Peter Cain MLA, Shadow Minister for Multicultural Affairs, </w:t>
      </w:r>
      <w:r>
        <w:rPr>
          <w:i/>
          <w:iCs/>
        </w:rPr>
        <w:t>Proof Committee Hansard</w:t>
      </w:r>
      <w:r>
        <w:t>, 29 July 2024, p 688.</w:t>
      </w:r>
    </w:p>
  </w:footnote>
  <w:footnote w:id="128">
    <w:p w14:paraId="3AF74D48" w14:textId="77777777" w:rsidR="00161839" w:rsidRPr="006867E4" w:rsidRDefault="00161839" w:rsidP="00161839">
      <w:pPr>
        <w:pStyle w:val="FootnoteText"/>
      </w:pPr>
      <w:r>
        <w:rPr>
          <w:rStyle w:val="FootnoteReference"/>
        </w:rPr>
        <w:footnoteRef/>
      </w:r>
      <w:r>
        <w:t xml:space="preserve"> Australian Institute of International Affairs, </w:t>
      </w:r>
      <w:r>
        <w:rPr>
          <w:i/>
          <w:iCs/>
        </w:rPr>
        <w:t>Afghan Women’s Rights Defenders</w:t>
      </w:r>
      <w:r>
        <w:t xml:space="preserve">, 9 March 2023, </w:t>
      </w:r>
      <w:hyperlink r:id="rId15" w:history="1">
        <w:r w:rsidRPr="003C3FF2">
          <w:rPr>
            <w:rStyle w:val="Hyperlink"/>
          </w:rPr>
          <w:t>https://www.internationalaffairs.org.au/australianoutlook/afghan-womens-rights-defenders/</w:t>
        </w:r>
      </w:hyperlink>
      <w:r>
        <w:t xml:space="preserve"> (accessed 8 August 2024).</w:t>
      </w:r>
    </w:p>
  </w:footnote>
  <w:footnote w:id="129">
    <w:p w14:paraId="750C8977" w14:textId="77777777" w:rsidR="00056C5B" w:rsidRPr="00D041B0" w:rsidRDefault="00056C5B" w:rsidP="00056C5B">
      <w:pPr>
        <w:pStyle w:val="FootnoteText"/>
      </w:pPr>
      <w:r>
        <w:rPr>
          <w:rStyle w:val="FootnoteReference"/>
        </w:rPr>
        <w:footnoteRef/>
      </w:r>
      <w:r>
        <w:t xml:space="preserve"> </w:t>
      </w:r>
      <w:r>
        <w:rPr>
          <w:i/>
          <w:iCs/>
        </w:rPr>
        <w:t>Proof Committee Hansard</w:t>
      </w:r>
      <w:r>
        <w:t xml:space="preserve"> 1 August 2024, pp 968–985.</w:t>
      </w:r>
    </w:p>
  </w:footnote>
  <w:footnote w:id="130">
    <w:p w14:paraId="57BE32E1" w14:textId="77777777" w:rsidR="00ED3D46" w:rsidRPr="00F4715D" w:rsidRDefault="00ED3D46" w:rsidP="00ED3D46">
      <w:pPr>
        <w:pStyle w:val="FootnoteText"/>
        <w:rPr>
          <w:color w:val="FF0000"/>
        </w:rPr>
      </w:pPr>
      <w:r w:rsidRPr="00E871D7">
        <w:rPr>
          <w:rStyle w:val="FootnoteReference"/>
        </w:rPr>
        <w:footnoteRef/>
      </w:r>
      <w:r w:rsidRPr="00E871D7">
        <w:t xml:space="preserve"> </w:t>
      </w:r>
      <w:r w:rsidRPr="00F4715D">
        <w:rPr>
          <w:i/>
          <w:iCs/>
        </w:rPr>
        <w:t>Proof Committee Hansard</w:t>
      </w:r>
      <w:r w:rsidRPr="00F4715D">
        <w:t>, 29 July 2024, pp 588-633.</w:t>
      </w:r>
    </w:p>
  </w:footnote>
  <w:footnote w:id="131">
    <w:p w14:paraId="17931672" w14:textId="0FDD4747" w:rsidR="003642AE" w:rsidRDefault="003642AE" w:rsidP="003642AE">
      <w:pPr>
        <w:pStyle w:val="FootnoteText"/>
      </w:pPr>
      <w:r>
        <w:rPr>
          <w:rStyle w:val="FootnoteReference"/>
        </w:rPr>
        <w:footnoteRef/>
      </w:r>
      <w:r>
        <w:t xml:space="preserve"> Finance and Public Administration References Committee, The Senate, 2024, </w:t>
      </w:r>
      <w:r w:rsidRPr="005B62B0">
        <w:rPr>
          <w:i/>
          <w:iCs/>
        </w:rPr>
        <w:t>Management and assurance of integrity by consulting services—Final Report</w:t>
      </w:r>
      <w:r>
        <w:t>, p 85.</w:t>
      </w:r>
    </w:p>
  </w:footnote>
  <w:footnote w:id="132">
    <w:p w14:paraId="00D0DA3A" w14:textId="5B7BCE09" w:rsidR="003642AE" w:rsidRDefault="003642AE" w:rsidP="003642AE">
      <w:pPr>
        <w:pStyle w:val="FootnoteText"/>
      </w:pPr>
      <w:r>
        <w:rPr>
          <w:rStyle w:val="FootnoteReference"/>
        </w:rPr>
        <w:footnoteRef/>
      </w:r>
      <w:r>
        <w:t xml:space="preserve"> Finance and Public Administration References Committee, The Senate, 2024, </w:t>
      </w:r>
      <w:r w:rsidRPr="00A60330">
        <w:rPr>
          <w:i/>
          <w:iCs/>
        </w:rPr>
        <w:t>Management and assurance of integrity by consulting services—Final Report</w:t>
      </w:r>
      <w:r>
        <w:t>, pp 84-85.</w:t>
      </w:r>
    </w:p>
  </w:footnote>
  <w:footnote w:id="133">
    <w:p w14:paraId="67508922" w14:textId="4278A1C3" w:rsidR="003642AE" w:rsidRDefault="003642AE" w:rsidP="003642AE">
      <w:pPr>
        <w:pStyle w:val="FootnoteText"/>
      </w:pPr>
      <w:r>
        <w:rPr>
          <w:rStyle w:val="FootnoteReference"/>
        </w:rPr>
        <w:footnoteRef/>
      </w:r>
      <w:r>
        <w:t xml:space="preserve"> </w:t>
      </w:r>
      <w:r w:rsidR="009E3FB4" w:rsidRPr="009E3FB4">
        <w:t>Mr Chris Steel MLA, Special Minister of State</w:t>
      </w:r>
      <w:r w:rsidR="003A011A">
        <w:t>,</w:t>
      </w:r>
      <w:r w:rsidR="009E3FB4" w:rsidRPr="009E3FB4">
        <w:t xml:space="preserve"> </w:t>
      </w:r>
      <w:r w:rsidR="009E3FB4" w:rsidRPr="008A2670">
        <w:rPr>
          <w:i/>
          <w:iCs/>
        </w:rPr>
        <w:t>answer to QTON</w:t>
      </w:r>
      <w:r w:rsidRPr="008A2670">
        <w:rPr>
          <w:i/>
          <w:iCs/>
        </w:rPr>
        <w:t>130,</w:t>
      </w:r>
      <w:r w:rsidRPr="009E3FB4">
        <w:t xml:space="preserve"> </w:t>
      </w:r>
      <w:r w:rsidRPr="009E3FB4">
        <w:rPr>
          <w:i/>
          <w:iCs/>
        </w:rPr>
        <w:t>Consultants – Integrity Provision</w:t>
      </w:r>
      <w:r w:rsidR="009E3FB4" w:rsidRPr="008A2670">
        <w:rPr>
          <w:i/>
          <w:iCs/>
        </w:rPr>
        <w:t>s</w:t>
      </w:r>
      <w:r w:rsidR="009E3FB4" w:rsidRPr="008A2670">
        <w:t>, 1 August 2024</w:t>
      </w:r>
      <w:r w:rsidR="003A011A">
        <w:t>, p 1</w:t>
      </w:r>
      <w:r w:rsidRPr="009E3FB4">
        <w:t>.</w:t>
      </w:r>
    </w:p>
  </w:footnote>
  <w:footnote w:id="134">
    <w:p w14:paraId="17A9C1AF" w14:textId="78663D9A" w:rsidR="003642AE" w:rsidRDefault="003642AE" w:rsidP="003642AE">
      <w:pPr>
        <w:pStyle w:val="FootnoteText"/>
      </w:pPr>
      <w:r>
        <w:rPr>
          <w:rStyle w:val="FootnoteReference"/>
        </w:rPr>
        <w:footnoteRef/>
      </w:r>
      <w:r>
        <w:t xml:space="preserve"> </w:t>
      </w:r>
      <w:r w:rsidR="009E3FB4" w:rsidRPr="009E3FB4">
        <w:t>Mr Chris Steel MLA, Special Minister of State</w:t>
      </w:r>
      <w:r w:rsidR="003A011A">
        <w:t>,</w:t>
      </w:r>
      <w:r w:rsidR="009E3FB4" w:rsidRPr="009E3FB4">
        <w:t xml:space="preserve"> </w:t>
      </w:r>
      <w:r w:rsidR="009E3FB4" w:rsidRPr="008A2670">
        <w:rPr>
          <w:i/>
          <w:iCs/>
        </w:rPr>
        <w:t>answer to QTON</w:t>
      </w:r>
      <w:r w:rsidRPr="008A2670">
        <w:rPr>
          <w:i/>
          <w:iCs/>
        </w:rPr>
        <w:t>124,</w:t>
      </w:r>
      <w:r w:rsidRPr="009E3FB4">
        <w:t xml:space="preserve"> </w:t>
      </w:r>
      <w:r w:rsidRPr="009E3FB4">
        <w:rPr>
          <w:i/>
          <w:iCs/>
        </w:rPr>
        <w:t>Consulting cost</w:t>
      </w:r>
      <w:r w:rsidR="009E3FB4">
        <w:t xml:space="preserve">s, </w:t>
      </w:r>
      <w:r w:rsidR="009E3FB4" w:rsidRPr="00350773">
        <w:t>1 August 2024</w:t>
      </w:r>
      <w:r w:rsidR="003A011A">
        <w:t>, pp 1–2</w:t>
      </w:r>
      <w:r w:rsidR="009E3FB4" w:rsidRPr="009E3FB4">
        <w:t>.</w:t>
      </w:r>
    </w:p>
  </w:footnote>
  <w:footnote w:id="135">
    <w:p w14:paraId="5E335F99" w14:textId="77777777" w:rsidR="002F6490" w:rsidRDefault="002F6490" w:rsidP="002F6490">
      <w:pPr>
        <w:pStyle w:val="FootnoteText"/>
      </w:pPr>
      <w:r>
        <w:rPr>
          <w:rStyle w:val="FootnoteReference"/>
        </w:rPr>
        <w:footnoteRef/>
      </w:r>
      <w:r>
        <w:t xml:space="preserve"> Ms Paula Mance, Executive Director, SEE Change, </w:t>
      </w:r>
      <w:r w:rsidRPr="008636CE">
        <w:rPr>
          <w:i/>
          <w:iCs/>
        </w:rPr>
        <w:t>Proof Committee Hansard</w:t>
      </w:r>
      <w:r>
        <w:t xml:space="preserve">, 22 July 2024, p 55; Mr Francis Ventura, Chief Executive Officer, Kidsafe ACT, </w:t>
      </w:r>
      <w:r w:rsidRPr="004D5F02">
        <w:rPr>
          <w:i/>
          <w:iCs/>
        </w:rPr>
        <w:t>Proof Committee Hansard</w:t>
      </w:r>
      <w:r>
        <w:t xml:space="preserve">, p 86; Dr Rosemary Hollow, </w:t>
      </w:r>
      <w:r w:rsidRPr="001B5C02">
        <w:t>President, National Parks Association of the ACT</w:t>
      </w:r>
      <w:r>
        <w:t xml:space="preserve">, </w:t>
      </w:r>
      <w:r w:rsidRPr="008636CE">
        <w:rPr>
          <w:i/>
          <w:iCs/>
        </w:rPr>
        <w:t>Proof Committee Hansard</w:t>
      </w:r>
      <w:r>
        <w:t>, 22 July 2024, p 85.</w:t>
      </w:r>
    </w:p>
  </w:footnote>
  <w:footnote w:id="136">
    <w:p w14:paraId="73E761F2" w14:textId="77777777" w:rsidR="002F6490" w:rsidRDefault="002F6490" w:rsidP="002F6490">
      <w:pPr>
        <w:pStyle w:val="FootnoteText"/>
      </w:pPr>
      <w:r>
        <w:rPr>
          <w:rStyle w:val="FootnoteReference"/>
        </w:rPr>
        <w:footnoteRef/>
      </w:r>
      <w:r>
        <w:t xml:space="preserve"> </w:t>
      </w:r>
      <w:r w:rsidRPr="00317291">
        <w:t>M</w:t>
      </w:r>
      <w:r>
        <w:t>r</w:t>
      </w:r>
      <w:r w:rsidRPr="00317291">
        <w:t xml:space="preserve"> R</w:t>
      </w:r>
      <w:r>
        <w:t>od Griffiths</w:t>
      </w:r>
      <w:r w:rsidRPr="00317291">
        <w:t>, President, Conservation Council ACT Region</w:t>
      </w:r>
      <w:r>
        <w:t xml:space="preserve">, </w:t>
      </w:r>
      <w:r w:rsidRPr="0076031D">
        <w:rPr>
          <w:i/>
          <w:iCs/>
        </w:rPr>
        <w:t>Proof Committee Hansard</w:t>
      </w:r>
      <w:r>
        <w:t>, 22 July 2024, p 59.</w:t>
      </w:r>
    </w:p>
  </w:footnote>
  <w:footnote w:id="137">
    <w:p w14:paraId="0EA57A4D" w14:textId="77777777" w:rsidR="002F6490" w:rsidRDefault="002F6490" w:rsidP="002F6490">
      <w:pPr>
        <w:pStyle w:val="FootnoteText"/>
      </w:pPr>
      <w:r>
        <w:rPr>
          <w:rStyle w:val="FootnoteReference"/>
        </w:rPr>
        <w:footnoteRef/>
      </w:r>
      <w:r>
        <w:t xml:space="preserve"> Our Community, </w:t>
      </w:r>
      <w:r w:rsidRPr="00CC6DA7">
        <w:rPr>
          <w:i/>
          <w:iCs/>
        </w:rPr>
        <w:t>What type of insurance does my organisation need?</w:t>
      </w:r>
      <w:r>
        <w:t xml:space="preserve">, </w:t>
      </w:r>
      <w:hyperlink r:id="rId16" w:history="1">
        <w:r w:rsidRPr="00466C9E">
          <w:rPr>
            <w:rStyle w:val="Hyperlink"/>
          </w:rPr>
          <w:t>https://www.ourcommunity.com.au/insurance/view_help_sheet.do?articleid=263</w:t>
        </w:r>
      </w:hyperlink>
      <w:r>
        <w:t xml:space="preserve"> [accessed 8 August 2024].</w:t>
      </w:r>
    </w:p>
  </w:footnote>
  <w:footnote w:id="138">
    <w:p w14:paraId="7D519956" w14:textId="77777777" w:rsidR="002F6490" w:rsidRDefault="002F6490" w:rsidP="002F6490">
      <w:pPr>
        <w:pStyle w:val="FootnoteText"/>
      </w:pPr>
      <w:r>
        <w:rPr>
          <w:rStyle w:val="FootnoteReference"/>
        </w:rPr>
        <w:footnoteRef/>
      </w:r>
      <w:r>
        <w:t xml:space="preserve"> Ms Penny</w:t>
      </w:r>
      <w:r w:rsidRPr="003F632A">
        <w:t xml:space="preserve"> Shields, General Manager, ACT Insurance Authority, Treasury</w:t>
      </w:r>
      <w:r>
        <w:t xml:space="preserve">, </w:t>
      </w:r>
      <w:r w:rsidRPr="003F632A">
        <w:rPr>
          <w:i/>
          <w:iCs/>
        </w:rPr>
        <w:t>Proof Committee Hansard</w:t>
      </w:r>
      <w:r>
        <w:t>, 29 July 2024, p 595.</w:t>
      </w:r>
    </w:p>
  </w:footnote>
  <w:footnote w:id="139">
    <w:p w14:paraId="76A94334" w14:textId="77777777" w:rsidR="00694E7B" w:rsidRPr="00101C77" w:rsidRDefault="00694E7B" w:rsidP="00694E7B">
      <w:pPr>
        <w:pStyle w:val="FootnoteText"/>
      </w:pPr>
      <w:r>
        <w:rPr>
          <w:rStyle w:val="FootnoteReference"/>
        </w:rPr>
        <w:footnoteRef/>
      </w:r>
      <w:r>
        <w:t xml:space="preserve"> </w:t>
      </w:r>
      <w:r>
        <w:rPr>
          <w:i/>
          <w:iCs/>
        </w:rPr>
        <w:t>Proof Committee Hansard</w:t>
      </w:r>
      <w:r>
        <w:t>, 2 August 2024, pp 1080–1088.</w:t>
      </w:r>
    </w:p>
  </w:footnote>
  <w:footnote w:id="140">
    <w:p w14:paraId="465D734C" w14:textId="77777777" w:rsidR="00694E7B" w:rsidRPr="00292301" w:rsidRDefault="00694E7B" w:rsidP="00694E7B">
      <w:pPr>
        <w:pStyle w:val="FootnoteText"/>
      </w:pPr>
      <w:r>
        <w:rPr>
          <w:rStyle w:val="FootnoteReference"/>
        </w:rPr>
        <w:footnoteRef/>
      </w:r>
      <w:r>
        <w:t xml:space="preserve"> </w:t>
      </w:r>
      <w:r>
        <w:rPr>
          <w:i/>
          <w:iCs/>
        </w:rPr>
        <w:t xml:space="preserve">Proof Committee Hansard, </w:t>
      </w:r>
      <w:r>
        <w:t>2 August 2024, pp 1063–1080.</w:t>
      </w:r>
    </w:p>
  </w:footnote>
  <w:footnote w:id="141">
    <w:p w14:paraId="7AF9EB40" w14:textId="77777777" w:rsidR="009A59B5" w:rsidRPr="00262C37" w:rsidRDefault="009A59B5" w:rsidP="009A59B5">
      <w:pPr>
        <w:pStyle w:val="FootnoteText"/>
      </w:pPr>
      <w:r w:rsidRPr="00493D3F">
        <w:rPr>
          <w:rStyle w:val="FootnoteReference"/>
        </w:rPr>
        <w:footnoteRef/>
      </w:r>
      <w:r w:rsidRPr="00493D3F">
        <w:t xml:space="preserve"> </w:t>
      </w:r>
      <w:r w:rsidRPr="00493D3F">
        <w:rPr>
          <w:i/>
          <w:iCs/>
        </w:rPr>
        <w:t>Proof Committee Hansard</w:t>
      </w:r>
      <w:r w:rsidRPr="00493D3F">
        <w:t>, 24 July 2024, pp 306–338.</w:t>
      </w:r>
    </w:p>
  </w:footnote>
  <w:footnote w:id="142">
    <w:p w14:paraId="1C33C008" w14:textId="77777777" w:rsidR="000F5F76" w:rsidRDefault="000F5F76" w:rsidP="000F5F76">
      <w:pPr>
        <w:pStyle w:val="FootnoteText"/>
      </w:pPr>
      <w:r>
        <w:rPr>
          <w:rStyle w:val="FootnoteReference"/>
        </w:rPr>
        <w:footnoteRef/>
      </w:r>
      <w:r>
        <w:t xml:space="preserve"> Ms Catherine Rule, Director-General, Community Services Directorate, </w:t>
      </w:r>
      <w:r w:rsidRPr="007F738D">
        <w:rPr>
          <w:i/>
          <w:iCs/>
        </w:rPr>
        <w:t>Proof Committee Hansard</w:t>
      </w:r>
      <w:r>
        <w:t>, 24 July 2024, p 309.</w:t>
      </w:r>
    </w:p>
  </w:footnote>
  <w:footnote w:id="143">
    <w:p w14:paraId="085AABEE" w14:textId="77777777" w:rsidR="000F5F76" w:rsidRDefault="000F5F76" w:rsidP="000F5F76">
      <w:pPr>
        <w:pStyle w:val="FootnoteText"/>
      </w:pPr>
      <w:r>
        <w:rPr>
          <w:rStyle w:val="FootnoteReference"/>
        </w:rPr>
        <w:footnoteRef/>
      </w:r>
      <w:r>
        <w:t xml:space="preserve"> Ms Catherine Rule, Director-General, Community Services Directorate, </w:t>
      </w:r>
      <w:r w:rsidRPr="007F738D">
        <w:rPr>
          <w:i/>
          <w:iCs/>
        </w:rPr>
        <w:t>Proof Committee Hansard</w:t>
      </w:r>
      <w:r>
        <w:t>, 24 July 2024, p 311.</w:t>
      </w:r>
    </w:p>
  </w:footnote>
  <w:footnote w:id="144">
    <w:p w14:paraId="198285B5" w14:textId="77777777" w:rsidR="000F5F76" w:rsidRDefault="000F5F76" w:rsidP="000F5F76">
      <w:pPr>
        <w:pStyle w:val="FootnoteText"/>
      </w:pPr>
      <w:r>
        <w:rPr>
          <w:rStyle w:val="FootnoteReference"/>
        </w:rPr>
        <w:footnoteRef/>
      </w:r>
      <w:r>
        <w:t xml:space="preserve"> Dr Devin Bowles, ACT Council of Social Services, </w:t>
      </w:r>
      <w:r w:rsidRPr="00A945B8">
        <w:rPr>
          <w:i/>
          <w:iCs/>
        </w:rPr>
        <w:t>Proof Committee Hansard</w:t>
      </w:r>
      <w:r>
        <w:t>, 22 July 2024, p 66.</w:t>
      </w:r>
    </w:p>
  </w:footnote>
  <w:footnote w:id="145">
    <w:p w14:paraId="3F5025BB" w14:textId="37874017" w:rsidR="000F5F76" w:rsidRDefault="000F5F76" w:rsidP="000F5F76">
      <w:pPr>
        <w:pStyle w:val="FootnoteText"/>
      </w:pPr>
      <w:r>
        <w:rPr>
          <w:rStyle w:val="FootnoteReference"/>
        </w:rPr>
        <w:footnoteRef/>
      </w:r>
      <w:r>
        <w:t xml:space="preserve"> Ms Emma Davidson MLA, Minister for Community Services, Seniors and Veterans, </w:t>
      </w:r>
      <w:r w:rsidRPr="00A945B8">
        <w:rPr>
          <w:i/>
          <w:iCs/>
        </w:rPr>
        <w:t>Proof Committee Hansard</w:t>
      </w:r>
      <w:r>
        <w:t>, 24 July 2024, p 308.</w:t>
      </w:r>
    </w:p>
  </w:footnote>
  <w:footnote w:id="146">
    <w:p w14:paraId="00C43A86" w14:textId="05BE9AEB" w:rsidR="000F5F76" w:rsidRDefault="000F5F76" w:rsidP="000F5F76">
      <w:pPr>
        <w:pStyle w:val="FootnoteText"/>
      </w:pPr>
      <w:r>
        <w:rPr>
          <w:rStyle w:val="FootnoteReference"/>
        </w:rPr>
        <w:footnoteRef/>
      </w:r>
      <w:r>
        <w:t xml:space="preserve"> Ms Suzanne Orr MA, Deputy Chair, Select Committee on Estimates 2024-2025, and Ms Catherine Rule, Director-General, Community Services Directorate, </w:t>
      </w:r>
      <w:r w:rsidRPr="00A945B8">
        <w:rPr>
          <w:i/>
          <w:iCs/>
        </w:rPr>
        <w:t>Proof Committee Hansard</w:t>
      </w:r>
      <w:r>
        <w:t>, 22 July 2024, p 310.</w:t>
      </w:r>
    </w:p>
  </w:footnote>
  <w:footnote w:id="147">
    <w:p w14:paraId="4751D51F" w14:textId="77777777" w:rsidR="000F5F76" w:rsidRDefault="000F5F76" w:rsidP="000F5F76">
      <w:pPr>
        <w:pStyle w:val="FootnoteText"/>
      </w:pPr>
      <w:r>
        <w:rPr>
          <w:rStyle w:val="FootnoteReference"/>
        </w:rPr>
        <w:footnoteRef/>
      </w:r>
      <w:r>
        <w:t xml:space="preserve"> Ms Catherine Rule, Director-General Community Services Directorate, </w:t>
      </w:r>
      <w:r w:rsidRPr="007F738D">
        <w:rPr>
          <w:i/>
          <w:iCs/>
        </w:rPr>
        <w:t>Proof Committee Hansard</w:t>
      </w:r>
      <w:r>
        <w:t>, 24 July 2024, p 310.</w:t>
      </w:r>
    </w:p>
  </w:footnote>
  <w:footnote w:id="148">
    <w:p w14:paraId="2969E679" w14:textId="77777777" w:rsidR="000F5F76" w:rsidRDefault="000F5F76" w:rsidP="000F5F76">
      <w:pPr>
        <w:pStyle w:val="FootnoteText"/>
      </w:pPr>
      <w:r>
        <w:rPr>
          <w:rStyle w:val="FootnoteReference"/>
        </w:rPr>
        <w:footnoteRef/>
      </w:r>
      <w:r>
        <w:t xml:space="preserve"> Ms Catherine Rule, Director-General Community Services Directorate, </w:t>
      </w:r>
      <w:r w:rsidRPr="007F738D">
        <w:rPr>
          <w:i/>
          <w:iCs/>
        </w:rPr>
        <w:t>Proof Committee Hansard</w:t>
      </w:r>
      <w:r>
        <w:t>, 24 July 2024, p 310.</w:t>
      </w:r>
    </w:p>
  </w:footnote>
  <w:footnote w:id="149">
    <w:p w14:paraId="5EBB6C1F" w14:textId="77777777" w:rsidR="000F5F76" w:rsidRDefault="000F5F76" w:rsidP="000F5F76">
      <w:pPr>
        <w:pStyle w:val="FootnoteText"/>
      </w:pPr>
      <w:r>
        <w:rPr>
          <w:rStyle w:val="FootnoteReference"/>
        </w:rPr>
        <w:footnoteRef/>
      </w:r>
      <w:r>
        <w:t xml:space="preserve"> Dr Devin Bowles, Chief Executive Officer, ACTCOSS, </w:t>
      </w:r>
      <w:r w:rsidRPr="00A945B8">
        <w:rPr>
          <w:i/>
          <w:iCs/>
        </w:rPr>
        <w:t>Proof Committee Hansard</w:t>
      </w:r>
      <w:r>
        <w:t>, 22 July 2024, p 66.</w:t>
      </w:r>
    </w:p>
  </w:footnote>
  <w:footnote w:id="150">
    <w:p w14:paraId="572FDBFE" w14:textId="77777777" w:rsidR="000F5F76" w:rsidRDefault="000F5F76" w:rsidP="000F5F76">
      <w:pPr>
        <w:pStyle w:val="FootnoteText"/>
      </w:pPr>
      <w:r>
        <w:rPr>
          <w:rStyle w:val="FootnoteReference"/>
        </w:rPr>
        <w:footnoteRef/>
      </w:r>
      <w:r>
        <w:t xml:space="preserve"> Dr Devin Bowles, Chief Executive Officer, ACTCOSS, </w:t>
      </w:r>
      <w:r w:rsidRPr="00A945B8">
        <w:rPr>
          <w:i/>
          <w:iCs/>
        </w:rPr>
        <w:t>Proof Committee Hansard</w:t>
      </w:r>
      <w:r>
        <w:t>, 22 July 2024, p 67.</w:t>
      </w:r>
    </w:p>
  </w:footnote>
  <w:footnote w:id="151">
    <w:p w14:paraId="62178D57" w14:textId="77777777" w:rsidR="000F5F76" w:rsidRDefault="000F5F76" w:rsidP="000F5F76">
      <w:pPr>
        <w:pStyle w:val="FootnoteText"/>
      </w:pPr>
      <w:r>
        <w:rPr>
          <w:rStyle w:val="FootnoteReference"/>
        </w:rPr>
        <w:footnoteRef/>
      </w:r>
      <w:r>
        <w:t xml:space="preserve"> Ms Emma Davidson MLA, Minister for Community Services, Seniors and Veterans, </w:t>
      </w:r>
      <w:r w:rsidRPr="007F738D">
        <w:rPr>
          <w:i/>
          <w:iCs/>
        </w:rPr>
        <w:t>Proof Committee Hansard</w:t>
      </w:r>
      <w:r>
        <w:t>, 24 July 2024, p 312.</w:t>
      </w:r>
    </w:p>
  </w:footnote>
  <w:footnote w:id="152">
    <w:p w14:paraId="3C963C4A" w14:textId="77777777" w:rsidR="000F5F76" w:rsidRPr="00452795" w:rsidRDefault="000F5F76" w:rsidP="000F5F76">
      <w:pPr>
        <w:pStyle w:val="FootnoteText"/>
        <w:rPr>
          <w:b/>
          <w:bCs/>
        </w:rPr>
      </w:pPr>
      <w:r>
        <w:rPr>
          <w:rStyle w:val="FootnoteReference"/>
        </w:rPr>
        <w:footnoteRef/>
      </w:r>
      <w:r>
        <w:t xml:space="preserve"> Ms Rebecca Vassarotti MLA, Minister for Homelessness and Housing Services, </w:t>
      </w:r>
      <w:r w:rsidRPr="007F738D">
        <w:rPr>
          <w:i/>
          <w:iCs/>
        </w:rPr>
        <w:t>Proof Committee Hansard</w:t>
      </w:r>
      <w:r>
        <w:t>, 24 July 2024, pp 277–278.</w:t>
      </w:r>
    </w:p>
  </w:footnote>
  <w:footnote w:id="153">
    <w:p w14:paraId="6A93BC1F" w14:textId="39D07D4E" w:rsidR="000F5F76" w:rsidRDefault="000F5F76" w:rsidP="000F5F76">
      <w:pPr>
        <w:pStyle w:val="FootnoteText"/>
      </w:pPr>
      <w:r>
        <w:rPr>
          <w:rStyle w:val="FootnoteReference"/>
        </w:rPr>
        <w:footnoteRef/>
      </w:r>
      <w:r>
        <w:t xml:space="preserve"> Ms Emma Davidson MLA, Minister for Community Services, Seniors and Veterans, </w:t>
      </w:r>
      <w:r w:rsidRPr="007F738D">
        <w:rPr>
          <w:i/>
          <w:iCs/>
        </w:rPr>
        <w:t>Proof Committee Hansard</w:t>
      </w:r>
      <w:r>
        <w:t>, 24 July 2024, p 309.</w:t>
      </w:r>
    </w:p>
  </w:footnote>
  <w:footnote w:id="154">
    <w:p w14:paraId="74A2D849" w14:textId="77777777" w:rsidR="009F617C" w:rsidRDefault="009F617C" w:rsidP="009F617C">
      <w:pPr>
        <w:pStyle w:val="FootnoteText"/>
      </w:pPr>
      <w:r>
        <w:rPr>
          <w:rStyle w:val="FootnoteReference"/>
        </w:rPr>
        <w:footnoteRef/>
      </w:r>
      <w:r>
        <w:t xml:space="preserve"> </w:t>
      </w:r>
      <w:r w:rsidRPr="00DE51E7">
        <w:rPr>
          <w:i/>
          <w:iCs/>
        </w:rPr>
        <w:t>Proof Committee Hansard</w:t>
      </w:r>
      <w:r>
        <w:t>, 24 July 2024, p 332.</w:t>
      </w:r>
    </w:p>
  </w:footnote>
  <w:footnote w:id="155">
    <w:p w14:paraId="26505026" w14:textId="77777777" w:rsidR="009F617C" w:rsidRDefault="009F617C" w:rsidP="009F617C">
      <w:pPr>
        <w:pStyle w:val="FootnoteText"/>
      </w:pPr>
      <w:r>
        <w:rPr>
          <w:rStyle w:val="FootnoteReference"/>
        </w:rPr>
        <w:footnoteRef/>
      </w:r>
      <w:r>
        <w:t xml:space="preserve"> </w:t>
      </w:r>
      <w:r w:rsidRPr="00DE51E7">
        <w:rPr>
          <w:i/>
          <w:iCs/>
        </w:rPr>
        <w:t>Proof Committee Hansard</w:t>
      </w:r>
      <w:r>
        <w:t>, 24 July 2024, p 332.</w:t>
      </w:r>
    </w:p>
  </w:footnote>
  <w:footnote w:id="156">
    <w:p w14:paraId="721F7D5F" w14:textId="77777777" w:rsidR="009F617C" w:rsidRDefault="009F617C" w:rsidP="009F617C">
      <w:pPr>
        <w:pStyle w:val="FootnoteText"/>
      </w:pPr>
      <w:r>
        <w:rPr>
          <w:rStyle w:val="FootnoteReference"/>
        </w:rPr>
        <w:footnoteRef/>
      </w:r>
      <w:r>
        <w:t xml:space="preserve"> Ms Emma Davidson MLA, Minister for Community Services, Seniors and Veterans, </w:t>
      </w:r>
      <w:r w:rsidRPr="00DE51E7">
        <w:rPr>
          <w:i/>
          <w:iCs/>
        </w:rPr>
        <w:t>Proof Committee Hansard</w:t>
      </w:r>
      <w:r>
        <w:t>, 24 July 2024, p 332.</w:t>
      </w:r>
    </w:p>
  </w:footnote>
  <w:footnote w:id="157">
    <w:p w14:paraId="3D198EDD" w14:textId="77777777" w:rsidR="009F617C" w:rsidRDefault="009F617C" w:rsidP="009F617C">
      <w:pPr>
        <w:pStyle w:val="FootnoteText"/>
      </w:pPr>
      <w:r>
        <w:rPr>
          <w:rStyle w:val="FootnoteReference"/>
        </w:rPr>
        <w:footnoteRef/>
      </w:r>
      <w:r>
        <w:t xml:space="preserve"> Ms Emma Davidson MLA, Minister for Community Services, Seniors and Veterans, </w:t>
      </w:r>
      <w:r w:rsidRPr="00DE51E7">
        <w:rPr>
          <w:i/>
          <w:iCs/>
        </w:rPr>
        <w:t>Proof Committee Hansard</w:t>
      </w:r>
      <w:r>
        <w:t>, 24 July 2024, p 332.</w:t>
      </w:r>
    </w:p>
  </w:footnote>
  <w:footnote w:id="158">
    <w:p w14:paraId="188A76C0" w14:textId="77777777" w:rsidR="009F617C" w:rsidRDefault="009F617C" w:rsidP="009F617C">
      <w:pPr>
        <w:pStyle w:val="FootnoteText"/>
      </w:pPr>
      <w:r>
        <w:rPr>
          <w:rStyle w:val="FootnoteReference"/>
        </w:rPr>
        <w:footnoteRef/>
      </w:r>
      <w:r>
        <w:t xml:space="preserve"> Ms Emma Davidson MLA, Minister for Community Services, Seniors and Veterans, </w:t>
      </w:r>
      <w:r w:rsidRPr="00DE51E7">
        <w:rPr>
          <w:i/>
          <w:iCs/>
        </w:rPr>
        <w:t>Proof Committee Hansard</w:t>
      </w:r>
      <w:r>
        <w:t>, 24 July 2024, p 332.</w:t>
      </w:r>
    </w:p>
  </w:footnote>
  <w:footnote w:id="159">
    <w:p w14:paraId="12FA5BA6" w14:textId="77777777" w:rsidR="009F617C" w:rsidRDefault="009F617C" w:rsidP="009F617C">
      <w:pPr>
        <w:pStyle w:val="FootnoteText"/>
      </w:pPr>
      <w:r>
        <w:rPr>
          <w:rStyle w:val="FootnoteReference"/>
        </w:rPr>
        <w:footnoteRef/>
      </w:r>
      <w:r>
        <w:t xml:space="preserve"> Ms Emma Davidson MLA, Minister for Community Services, Seniors and Veterans, </w:t>
      </w:r>
      <w:r w:rsidRPr="00DE51E7">
        <w:rPr>
          <w:i/>
          <w:iCs/>
        </w:rPr>
        <w:t>Proof Committee Hansard</w:t>
      </w:r>
      <w:r>
        <w:t>, 24 July 2024, p 333.</w:t>
      </w:r>
    </w:p>
  </w:footnote>
  <w:footnote w:id="160">
    <w:p w14:paraId="299AB61D" w14:textId="77777777" w:rsidR="009F617C" w:rsidRDefault="009F617C" w:rsidP="009F617C">
      <w:pPr>
        <w:pStyle w:val="FootnoteText"/>
      </w:pPr>
      <w:r>
        <w:rPr>
          <w:rStyle w:val="FootnoteReference"/>
        </w:rPr>
        <w:footnoteRef/>
      </w:r>
      <w:r>
        <w:t xml:space="preserve"> Ms Nicole Lawder MLA, </w:t>
      </w:r>
      <w:r w:rsidRPr="00DE51E7">
        <w:rPr>
          <w:i/>
          <w:iCs/>
        </w:rPr>
        <w:t>Proof Committee Hansard</w:t>
      </w:r>
      <w:r>
        <w:t>, 24 July 2024, p 333.</w:t>
      </w:r>
    </w:p>
  </w:footnote>
  <w:footnote w:id="161">
    <w:p w14:paraId="2F4942F7" w14:textId="77777777" w:rsidR="009F617C" w:rsidRDefault="009F617C" w:rsidP="009F617C">
      <w:pPr>
        <w:pStyle w:val="FootnoteText"/>
      </w:pPr>
      <w:r>
        <w:rPr>
          <w:rStyle w:val="FootnoteReference"/>
        </w:rPr>
        <w:footnoteRef/>
      </w:r>
      <w:r>
        <w:t xml:space="preserve"> Mr Chris Steel MLA, Minister for Planning, and Mr Ben McHugh, Deputy Director-General, Transport Canberra and Business Services, TCCS, </w:t>
      </w:r>
      <w:r w:rsidRPr="00E56528">
        <w:rPr>
          <w:i/>
          <w:iCs/>
        </w:rPr>
        <w:t>Proof Committee Hansard</w:t>
      </w:r>
      <w:r>
        <w:t>,</w:t>
      </w:r>
      <w:r w:rsidRPr="00E56528">
        <w:t xml:space="preserve"> </w:t>
      </w:r>
      <w:r>
        <w:t xml:space="preserve">5 August 2024, </w:t>
      </w:r>
      <w:r w:rsidRPr="00E56528">
        <w:t>pp 1189-1190.</w:t>
      </w:r>
    </w:p>
  </w:footnote>
  <w:footnote w:id="162">
    <w:p w14:paraId="289ABBB3" w14:textId="77777777" w:rsidR="009F617C" w:rsidRDefault="009F617C" w:rsidP="009F617C">
      <w:pPr>
        <w:pStyle w:val="FootnoteText"/>
      </w:pPr>
      <w:r>
        <w:rPr>
          <w:rStyle w:val="FootnoteReference"/>
        </w:rPr>
        <w:footnoteRef/>
      </w:r>
      <w:r>
        <w:t xml:space="preserve"> Mr Ben McHugh, Deputy Director-General, Transport Canberra and Business Services, TCCS,</w:t>
      </w:r>
      <w:r w:rsidRPr="00E56528">
        <w:rPr>
          <w:i/>
          <w:iCs/>
        </w:rPr>
        <w:t xml:space="preserve"> Proof Committee Hansard</w:t>
      </w:r>
      <w:r w:rsidRPr="00E56528">
        <w:t xml:space="preserve">, 5 August 2024, p </w:t>
      </w:r>
      <w:r>
        <w:t>1189.</w:t>
      </w:r>
    </w:p>
  </w:footnote>
  <w:footnote w:id="163">
    <w:p w14:paraId="531F7DD2" w14:textId="77777777" w:rsidR="009F617C" w:rsidRDefault="009F617C" w:rsidP="009F617C">
      <w:pPr>
        <w:pStyle w:val="FootnoteText"/>
      </w:pPr>
      <w:r>
        <w:rPr>
          <w:rStyle w:val="FootnoteReference"/>
        </w:rPr>
        <w:footnoteRef/>
      </w:r>
      <w:r>
        <w:t xml:space="preserve"> Ms Jacinta Evans, Executive Group Manager, Strategic Policy, Community Services Directorate, </w:t>
      </w:r>
      <w:r w:rsidRPr="00DE51E7">
        <w:rPr>
          <w:i/>
          <w:iCs/>
        </w:rPr>
        <w:t>Proof Committee Hansard</w:t>
      </w:r>
      <w:r>
        <w:t>, 24 July 2024, p 333.</w:t>
      </w:r>
    </w:p>
  </w:footnote>
  <w:footnote w:id="164">
    <w:p w14:paraId="7A2AB92D" w14:textId="77777777" w:rsidR="009F617C" w:rsidRDefault="009F617C" w:rsidP="009F617C">
      <w:pPr>
        <w:pStyle w:val="FootnoteText"/>
      </w:pPr>
      <w:r>
        <w:rPr>
          <w:rStyle w:val="FootnoteReference"/>
        </w:rPr>
        <w:footnoteRef/>
      </w:r>
      <w:r>
        <w:t xml:space="preserve"> Mr Nick Stathis, Executive Branch Manager, </w:t>
      </w:r>
      <w:r w:rsidRPr="00DE51E7">
        <w:rPr>
          <w:i/>
          <w:iCs/>
        </w:rPr>
        <w:t>Proof Committee Hansard</w:t>
      </w:r>
      <w:r>
        <w:t>, 24 July 2024, p 334.</w:t>
      </w:r>
    </w:p>
  </w:footnote>
  <w:footnote w:id="165">
    <w:p w14:paraId="540EF606" w14:textId="77777777" w:rsidR="009F617C" w:rsidRDefault="009F617C" w:rsidP="009F617C">
      <w:pPr>
        <w:pStyle w:val="FootnoteText"/>
      </w:pPr>
      <w:r>
        <w:rPr>
          <w:rStyle w:val="FootnoteReference"/>
        </w:rPr>
        <w:footnoteRef/>
      </w:r>
      <w:r>
        <w:t xml:space="preserve"> Ms Emma Davidson MLA, Minister for Community Services, Seniors and Veterans, </w:t>
      </w:r>
      <w:r w:rsidRPr="00DE51E7">
        <w:rPr>
          <w:i/>
          <w:iCs/>
        </w:rPr>
        <w:t>Proof Committee Hansard</w:t>
      </w:r>
      <w:r>
        <w:t>, 24 July 2024, p 334.</w:t>
      </w:r>
    </w:p>
  </w:footnote>
  <w:footnote w:id="166">
    <w:p w14:paraId="5376495C" w14:textId="77777777" w:rsidR="00363DA1" w:rsidRDefault="00363DA1" w:rsidP="00363DA1">
      <w:pPr>
        <w:pStyle w:val="FootnoteText"/>
      </w:pPr>
      <w:r>
        <w:rPr>
          <w:rStyle w:val="FootnoteReference"/>
        </w:rPr>
        <w:footnoteRef/>
      </w:r>
      <w:r>
        <w:t xml:space="preserve"> Mr Nick Stathis, Executive Branch Manager, Strategic Policy Community Services Directorate, </w:t>
      </w:r>
      <w:r>
        <w:rPr>
          <w:i/>
          <w:iCs/>
        </w:rPr>
        <w:t>Proof Committee Hansard</w:t>
      </w:r>
      <w:r>
        <w:t>, 24 July 2024, p 323.</w:t>
      </w:r>
    </w:p>
  </w:footnote>
  <w:footnote w:id="167">
    <w:p w14:paraId="7BE92449" w14:textId="77777777" w:rsidR="00363DA1" w:rsidRDefault="00363DA1" w:rsidP="00363DA1">
      <w:pPr>
        <w:pStyle w:val="FootnoteText"/>
      </w:pPr>
      <w:r>
        <w:rPr>
          <w:rStyle w:val="FootnoteReference"/>
        </w:rPr>
        <w:footnoteRef/>
      </w:r>
      <w:r>
        <w:t xml:space="preserve"> ACT Government, Age-Friendly City Plan 2025–2035 Listening Report, </w:t>
      </w:r>
      <w:hyperlink r:id="rId17" w:history="1">
        <w:r w:rsidRPr="00A64414">
          <w:rPr>
            <w:rStyle w:val="Hyperlink"/>
          </w:rPr>
          <w:t>https://hdp-au-prod-app-act-yoursay-files.s3.ap-southeast-2.amazonaws.com/9717/2222/0317/Age-Friendly_City_Plan_2025-2035_-_Listening_report.pdf</w:t>
        </w:r>
      </w:hyperlink>
      <w:r>
        <w:t xml:space="preserve"> (accessed 5 August 2024).</w:t>
      </w:r>
    </w:p>
  </w:footnote>
  <w:footnote w:id="168">
    <w:p w14:paraId="3A220ADE" w14:textId="77777777" w:rsidR="00363DA1" w:rsidRPr="004F1AEF" w:rsidRDefault="00363DA1" w:rsidP="00363DA1">
      <w:pPr>
        <w:pStyle w:val="FootnoteText"/>
      </w:pPr>
      <w:r>
        <w:rPr>
          <w:rStyle w:val="FootnoteReference"/>
        </w:rPr>
        <w:footnoteRef/>
      </w:r>
      <w:r>
        <w:t xml:space="preserve"> Ms Emma Davidson MLA, Minister for Community Services, Seniors and Veterans, </w:t>
      </w:r>
      <w:r>
        <w:rPr>
          <w:i/>
          <w:iCs/>
        </w:rPr>
        <w:t>Proof Committee Hansard</w:t>
      </w:r>
      <w:r>
        <w:t>, 24 July 2024, p 323.</w:t>
      </w:r>
    </w:p>
  </w:footnote>
  <w:footnote w:id="169">
    <w:p w14:paraId="4707B459" w14:textId="77777777" w:rsidR="00363DA1" w:rsidRPr="004F1AEF" w:rsidRDefault="00363DA1" w:rsidP="00363DA1">
      <w:pPr>
        <w:pStyle w:val="FootnoteText"/>
      </w:pPr>
      <w:r>
        <w:rPr>
          <w:rStyle w:val="FootnoteReference"/>
        </w:rPr>
        <w:footnoteRef/>
      </w:r>
      <w:r>
        <w:t xml:space="preserve"> Ms Catherine Rule, Director-General, Community Services Directorate, </w:t>
      </w:r>
      <w:r>
        <w:rPr>
          <w:i/>
          <w:iCs/>
        </w:rPr>
        <w:t>Proof Committee Hansard</w:t>
      </w:r>
      <w:r>
        <w:t>, 24 July 2024, pp 323–324.</w:t>
      </w:r>
    </w:p>
  </w:footnote>
  <w:footnote w:id="170">
    <w:p w14:paraId="0D9EA209" w14:textId="77777777" w:rsidR="00363DA1" w:rsidRDefault="00363DA1" w:rsidP="00363DA1">
      <w:pPr>
        <w:pStyle w:val="FootnoteText"/>
      </w:pPr>
      <w:r>
        <w:rPr>
          <w:rStyle w:val="FootnoteReference"/>
        </w:rPr>
        <w:footnoteRef/>
      </w:r>
      <w:r>
        <w:t xml:space="preserve"> Ms Catherine Rule, Director-General, Community Services Directorate, </w:t>
      </w:r>
      <w:r>
        <w:rPr>
          <w:i/>
          <w:iCs/>
        </w:rPr>
        <w:t>Proof Committee Hansard</w:t>
      </w:r>
      <w:r>
        <w:t>, 24 July 2024, pp 323–325.</w:t>
      </w:r>
    </w:p>
  </w:footnote>
  <w:footnote w:id="171">
    <w:p w14:paraId="19BAF5BC" w14:textId="77777777" w:rsidR="00363DA1" w:rsidRPr="003D4866" w:rsidRDefault="00363DA1" w:rsidP="00363DA1">
      <w:pPr>
        <w:pStyle w:val="FootnoteText"/>
      </w:pPr>
      <w:r>
        <w:rPr>
          <w:rStyle w:val="FootnoteReference"/>
        </w:rPr>
        <w:footnoteRef/>
      </w:r>
      <w:r>
        <w:t xml:space="preserve"> Ms Emma Davidson MLA, Minister for Community Services, Seniors and Veterans, and Ms Catherine Rule, Director-General, Community Services Division, </w:t>
      </w:r>
      <w:r>
        <w:rPr>
          <w:i/>
          <w:iCs/>
        </w:rPr>
        <w:t>Proof Committee Hansard</w:t>
      </w:r>
      <w:r>
        <w:t>, 24 July 2024, p 326.</w:t>
      </w:r>
    </w:p>
  </w:footnote>
  <w:footnote w:id="172">
    <w:p w14:paraId="3471E532" w14:textId="77777777" w:rsidR="00363DA1" w:rsidRPr="00562C66" w:rsidRDefault="00363DA1" w:rsidP="00363DA1">
      <w:pPr>
        <w:pStyle w:val="FootnoteText"/>
      </w:pPr>
      <w:r>
        <w:rPr>
          <w:rStyle w:val="FootnoteReference"/>
        </w:rPr>
        <w:footnoteRef/>
      </w:r>
      <w:r>
        <w:t xml:space="preserve"> ACT Government, </w:t>
      </w:r>
      <w:r>
        <w:rPr>
          <w:i/>
          <w:iCs/>
        </w:rPr>
        <w:t>Age-Friendly City Plan 2020–2024</w:t>
      </w:r>
      <w:r>
        <w:t>, 2020, p 12.</w:t>
      </w:r>
    </w:p>
  </w:footnote>
  <w:footnote w:id="173">
    <w:p w14:paraId="107275F9" w14:textId="77777777" w:rsidR="00363DA1" w:rsidRDefault="00363DA1" w:rsidP="00363DA1">
      <w:pPr>
        <w:pStyle w:val="FootnoteText"/>
      </w:pPr>
      <w:r>
        <w:rPr>
          <w:rStyle w:val="FootnoteReference"/>
        </w:rPr>
        <w:footnoteRef/>
      </w:r>
      <w:r>
        <w:t xml:space="preserve"> Ms Catherine Rule, Director-General, Community Services Directorate, </w:t>
      </w:r>
      <w:r>
        <w:rPr>
          <w:i/>
          <w:iCs/>
        </w:rPr>
        <w:t>Proof Committee Hansard</w:t>
      </w:r>
      <w:r>
        <w:t>, 24 July 2024, pp 323–325.</w:t>
      </w:r>
    </w:p>
  </w:footnote>
  <w:footnote w:id="174">
    <w:p w14:paraId="12249DE3" w14:textId="77777777" w:rsidR="00363DA1" w:rsidRPr="00562C66" w:rsidRDefault="00363DA1" w:rsidP="00363DA1">
      <w:pPr>
        <w:pStyle w:val="FootnoteText"/>
      </w:pPr>
      <w:r>
        <w:rPr>
          <w:rStyle w:val="FootnoteReference"/>
        </w:rPr>
        <w:footnoteRef/>
      </w:r>
      <w:r>
        <w:t xml:space="preserve"> Ms Emma Davidson MLA, Minister for Community Services, Seniors and Veterans, </w:t>
      </w:r>
      <w:r>
        <w:rPr>
          <w:i/>
          <w:iCs/>
        </w:rPr>
        <w:t>Proof Committee Hansard</w:t>
      </w:r>
      <w:r>
        <w:t>, 24 July 2024, p 332.</w:t>
      </w:r>
    </w:p>
  </w:footnote>
  <w:footnote w:id="175">
    <w:p w14:paraId="21C9CB6F" w14:textId="77777777" w:rsidR="00363DA1" w:rsidRPr="0081326C" w:rsidRDefault="00363DA1" w:rsidP="00363DA1">
      <w:pPr>
        <w:pStyle w:val="FootnoteText"/>
      </w:pPr>
      <w:r>
        <w:rPr>
          <w:rStyle w:val="FootnoteReference"/>
        </w:rPr>
        <w:footnoteRef/>
      </w:r>
      <w:r>
        <w:t xml:space="preserve"> Ms Nicole Lawder MLA, Chair, Select Committee on Estimates 2024–25, </w:t>
      </w:r>
      <w:r>
        <w:rPr>
          <w:i/>
          <w:iCs/>
        </w:rPr>
        <w:t>Proof Committee Hansard</w:t>
      </w:r>
      <w:r>
        <w:t>, 24 July 2024, p 332.</w:t>
      </w:r>
    </w:p>
  </w:footnote>
  <w:footnote w:id="176">
    <w:p w14:paraId="558E1D1E" w14:textId="77777777" w:rsidR="00363DA1" w:rsidRDefault="00363DA1" w:rsidP="00363DA1">
      <w:pPr>
        <w:pStyle w:val="FootnoteText"/>
      </w:pPr>
      <w:r>
        <w:rPr>
          <w:rStyle w:val="FootnoteReference"/>
        </w:rPr>
        <w:footnoteRef/>
      </w:r>
      <w:r>
        <w:t xml:space="preserve"> Officials clarified that Seniors Card holders could continue to use their Seniors Card as a ‘flash card’ even where the MyWay card had expired. Source: Ms Jacinta Evans, Executive Group Manager, Strategic Policy, Community Services Directorate, </w:t>
      </w:r>
      <w:r>
        <w:rPr>
          <w:i/>
          <w:iCs/>
        </w:rPr>
        <w:t>Proof Committee Hansard</w:t>
      </w:r>
      <w:r>
        <w:t xml:space="preserve">, 24 July 2024, p 333.   </w:t>
      </w:r>
    </w:p>
  </w:footnote>
  <w:footnote w:id="177">
    <w:p w14:paraId="47FFDFCA" w14:textId="77777777" w:rsidR="00363DA1" w:rsidRDefault="00363DA1" w:rsidP="00363DA1">
      <w:pPr>
        <w:pStyle w:val="FootnoteText"/>
      </w:pPr>
      <w:r>
        <w:rPr>
          <w:rStyle w:val="FootnoteReference"/>
        </w:rPr>
        <w:footnoteRef/>
      </w:r>
      <w:r>
        <w:t xml:space="preserve"> Mr Nick Stathis, Executive Branch Manager, Strategic Policy Community Services Directorate, </w:t>
      </w:r>
      <w:r>
        <w:rPr>
          <w:i/>
          <w:iCs/>
        </w:rPr>
        <w:t>Proof Committee Hansard</w:t>
      </w:r>
      <w:r>
        <w:t>, 24 July 2024, p 333.</w:t>
      </w:r>
    </w:p>
  </w:footnote>
  <w:footnote w:id="178">
    <w:p w14:paraId="3E3924B2" w14:textId="77777777" w:rsidR="00363DA1" w:rsidRPr="003D5352" w:rsidRDefault="00363DA1" w:rsidP="00363DA1">
      <w:pPr>
        <w:pStyle w:val="FootnoteText"/>
      </w:pPr>
      <w:r>
        <w:rPr>
          <w:rStyle w:val="FootnoteReference"/>
        </w:rPr>
        <w:footnoteRef/>
      </w:r>
      <w:r>
        <w:t xml:space="preserve"> ACT Government and Carers ACT, </w:t>
      </w:r>
      <w:r>
        <w:rPr>
          <w:i/>
          <w:iCs/>
        </w:rPr>
        <w:t>ACT Carers Strategy 2018–2028 Final Report First Action Plan</w:t>
      </w:r>
      <w:r>
        <w:t>, December 2021, p 6.</w:t>
      </w:r>
    </w:p>
  </w:footnote>
  <w:footnote w:id="179">
    <w:p w14:paraId="3141921D" w14:textId="77777777" w:rsidR="00363DA1" w:rsidRPr="003D5352" w:rsidRDefault="00363DA1" w:rsidP="00363DA1">
      <w:pPr>
        <w:pStyle w:val="FootnoteText"/>
      </w:pPr>
      <w:r>
        <w:rPr>
          <w:rStyle w:val="FootnoteReference"/>
        </w:rPr>
        <w:footnoteRef/>
      </w:r>
      <w:r>
        <w:t xml:space="preserve"> Ms Emma Davidson MLA, Minister for Community Services, Seniors and Veterans, </w:t>
      </w:r>
      <w:r>
        <w:rPr>
          <w:i/>
          <w:iCs/>
        </w:rPr>
        <w:t>Proof Committee Hansard</w:t>
      </w:r>
      <w:r>
        <w:t>, 24 July 2024, p 320.</w:t>
      </w:r>
    </w:p>
  </w:footnote>
  <w:footnote w:id="180">
    <w:p w14:paraId="3B8F2705" w14:textId="77777777" w:rsidR="00363DA1" w:rsidRPr="009472C8" w:rsidRDefault="00363DA1" w:rsidP="00363DA1">
      <w:pPr>
        <w:pStyle w:val="FootnoteText"/>
      </w:pPr>
      <w:r>
        <w:rPr>
          <w:rStyle w:val="FootnoteReference"/>
        </w:rPr>
        <w:footnoteRef/>
      </w:r>
      <w:r>
        <w:t xml:space="preserve"> Ms Emma Davidson MLA, Minister for Community Services, Seniors and Veterans, </w:t>
      </w:r>
      <w:r>
        <w:rPr>
          <w:i/>
          <w:iCs/>
        </w:rPr>
        <w:t>Proof Committee Hansard</w:t>
      </w:r>
      <w:r>
        <w:t>, 24 July 2024, p 321.</w:t>
      </w:r>
    </w:p>
  </w:footnote>
  <w:footnote w:id="181">
    <w:p w14:paraId="7DD8C567" w14:textId="77777777" w:rsidR="00363DA1" w:rsidRPr="009472C8" w:rsidRDefault="00363DA1" w:rsidP="00363DA1">
      <w:pPr>
        <w:pStyle w:val="FootnoteText"/>
      </w:pPr>
      <w:r>
        <w:rPr>
          <w:rStyle w:val="FootnoteReference"/>
        </w:rPr>
        <w:footnoteRef/>
      </w:r>
      <w:r>
        <w:t xml:space="preserve"> Ms Catherine Rule, Director-General, Community Services Directorate, </w:t>
      </w:r>
      <w:r>
        <w:rPr>
          <w:i/>
          <w:iCs/>
        </w:rPr>
        <w:t xml:space="preserve">Proof Committee Hansard, </w:t>
      </w:r>
      <w:r>
        <w:t>24 July 2024, p 321.</w:t>
      </w:r>
    </w:p>
  </w:footnote>
  <w:footnote w:id="182">
    <w:p w14:paraId="0019F16A" w14:textId="77777777" w:rsidR="00363DA1" w:rsidRPr="00A53DBA" w:rsidRDefault="00363DA1" w:rsidP="00363DA1">
      <w:pPr>
        <w:pStyle w:val="FootnoteText"/>
      </w:pPr>
      <w:r>
        <w:rPr>
          <w:rStyle w:val="FootnoteReference"/>
        </w:rPr>
        <w:footnoteRef/>
      </w:r>
      <w:r>
        <w:t xml:space="preserve"> Ms Jacinta Evans, Executive Group Manager, Strategy Policy, Community Services Directorate, </w:t>
      </w:r>
      <w:r>
        <w:rPr>
          <w:i/>
          <w:iCs/>
        </w:rPr>
        <w:t>Proof Committee Hansard</w:t>
      </w:r>
      <w:r>
        <w:t>, 24 July 2024, p 320.</w:t>
      </w:r>
    </w:p>
  </w:footnote>
  <w:footnote w:id="183">
    <w:p w14:paraId="7E4F1FAF" w14:textId="77777777" w:rsidR="00363DA1" w:rsidRPr="009472C8" w:rsidRDefault="00363DA1" w:rsidP="00363DA1">
      <w:pPr>
        <w:pStyle w:val="FootnoteText"/>
      </w:pPr>
      <w:r>
        <w:rPr>
          <w:rStyle w:val="FootnoteReference"/>
        </w:rPr>
        <w:footnoteRef/>
      </w:r>
      <w:r>
        <w:t xml:space="preserve"> Ms Emma Davidson MLA, Minister for Community Services, Seniors and Veterans, </w:t>
      </w:r>
      <w:r>
        <w:rPr>
          <w:i/>
          <w:iCs/>
        </w:rPr>
        <w:t>Proof Committee Hansard</w:t>
      </w:r>
      <w:r>
        <w:t>¸24 July 2024, p 320.</w:t>
      </w:r>
    </w:p>
  </w:footnote>
  <w:footnote w:id="184">
    <w:p w14:paraId="4FBC195F" w14:textId="77777777" w:rsidR="00DD35FE" w:rsidRPr="008A3C51" w:rsidRDefault="00DD35FE" w:rsidP="00DD35FE">
      <w:pPr>
        <w:pStyle w:val="FootnoteText"/>
      </w:pPr>
      <w:r>
        <w:rPr>
          <w:rStyle w:val="FootnoteReference"/>
        </w:rPr>
        <w:footnoteRef/>
      </w:r>
      <w:r>
        <w:t xml:space="preserve"> </w:t>
      </w:r>
      <w:r>
        <w:rPr>
          <w:i/>
          <w:iCs/>
        </w:rPr>
        <w:t xml:space="preserve">Proof Committee Hansard, </w:t>
      </w:r>
      <w:r>
        <w:t>26 July 2024, pp 82–97.</w:t>
      </w:r>
    </w:p>
  </w:footnote>
  <w:footnote w:id="185">
    <w:p w14:paraId="510A2C7F" w14:textId="77777777" w:rsidR="00DD35FE" w:rsidRPr="003676D9" w:rsidRDefault="00DD35FE" w:rsidP="00DD35FE">
      <w:pPr>
        <w:pStyle w:val="FootnoteText"/>
      </w:pPr>
      <w:r>
        <w:rPr>
          <w:rStyle w:val="FootnoteReference"/>
        </w:rPr>
        <w:footnoteRef/>
      </w:r>
      <w:r>
        <w:t xml:space="preserve"> </w:t>
      </w:r>
      <w:r>
        <w:rPr>
          <w:i/>
          <w:iCs/>
        </w:rPr>
        <w:t>Proof Committee Hansard</w:t>
      </w:r>
      <w:r>
        <w:t>, 26 July 2024, pp 2–22.</w:t>
      </w:r>
    </w:p>
  </w:footnote>
  <w:footnote w:id="186">
    <w:p w14:paraId="71F1FCE5" w14:textId="77777777" w:rsidR="0030099C" w:rsidRPr="006D7E6D" w:rsidRDefault="0030099C" w:rsidP="0030099C">
      <w:pPr>
        <w:pStyle w:val="FootnoteText"/>
      </w:pPr>
      <w:r>
        <w:rPr>
          <w:rStyle w:val="FootnoteReference"/>
        </w:rPr>
        <w:footnoteRef/>
      </w:r>
      <w:r>
        <w:t xml:space="preserve"> </w:t>
      </w:r>
      <w:r w:rsidRPr="00707686">
        <w:rPr>
          <w:i/>
          <w:iCs/>
        </w:rPr>
        <w:t xml:space="preserve">Proof </w:t>
      </w:r>
      <w:r>
        <w:rPr>
          <w:i/>
          <w:iCs/>
        </w:rPr>
        <w:t>C</w:t>
      </w:r>
      <w:r w:rsidRPr="00707686">
        <w:rPr>
          <w:i/>
          <w:iCs/>
        </w:rPr>
        <w:t>ommittee Hansard</w:t>
      </w:r>
      <w:r w:rsidRPr="00707686">
        <w:t>, 26 July 2024, pp 97–142.</w:t>
      </w:r>
    </w:p>
  </w:footnote>
  <w:footnote w:id="187">
    <w:p w14:paraId="18BC03C9" w14:textId="77777777" w:rsidR="003C7945" w:rsidRDefault="003C7945" w:rsidP="003C7945">
      <w:pPr>
        <w:pStyle w:val="FootnoteText"/>
      </w:pPr>
      <w:r>
        <w:rPr>
          <w:rStyle w:val="FootnoteReference"/>
        </w:rPr>
        <w:footnoteRef/>
      </w:r>
      <w:r>
        <w:t xml:space="preserve"> ACT Government, </w:t>
      </w:r>
      <w:hyperlink r:id="rId18" w:history="1">
        <w:r>
          <w:rPr>
            <w:rStyle w:val="Hyperlink"/>
            <w:i/>
            <w:iCs/>
          </w:rPr>
          <w:t>ACT Housing Strategy October 2018 to 2028</w:t>
        </w:r>
      </w:hyperlink>
      <w:r>
        <w:t>.</w:t>
      </w:r>
    </w:p>
  </w:footnote>
  <w:footnote w:id="188">
    <w:p w14:paraId="7FE9F9E7" w14:textId="77777777" w:rsidR="003C7945" w:rsidRDefault="003C7945" w:rsidP="003C7945">
      <w:pPr>
        <w:pStyle w:val="FootnoteText"/>
      </w:pPr>
      <w:r>
        <w:rPr>
          <w:rStyle w:val="FootnoteReference"/>
        </w:rPr>
        <w:footnoteRef/>
      </w:r>
      <w:r>
        <w:t xml:space="preserve"> ACT Government, </w:t>
      </w:r>
      <w:hyperlink r:id="rId19" w:history="1">
        <w:r w:rsidRPr="00F24638">
          <w:rPr>
            <w:rStyle w:val="Hyperlink"/>
            <w:i/>
            <w:iCs/>
          </w:rPr>
          <w:t>ACT Housing Strategy 5 Year Snapshot</w:t>
        </w:r>
      </w:hyperlink>
      <w:r>
        <w:t>, June 2024.</w:t>
      </w:r>
    </w:p>
  </w:footnote>
  <w:footnote w:id="189">
    <w:p w14:paraId="4E25027C" w14:textId="77777777" w:rsidR="003C7945" w:rsidRDefault="003C7945" w:rsidP="003C7945">
      <w:pPr>
        <w:pStyle w:val="FootnoteText"/>
      </w:pPr>
      <w:r>
        <w:rPr>
          <w:rStyle w:val="FootnoteReference"/>
        </w:rPr>
        <w:footnoteRef/>
      </w:r>
      <w:r>
        <w:t xml:space="preserve"> Ms Yvette Berry MLA, Minister for Housing and Suburban Development, </w:t>
      </w:r>
      <w:r w:rsidRPr="00961F9A">
        <w:rPr>
          <w:i/>
          <w:iCs/>
        </w:rPr>
        <w:t>Proof Committee Hansard</w:t>
      </w:r>
      <w:r>
        <w:t>, 26 July 2024, pp 552–553.</w:t>
      </w:r>
    </w:p>
  </w:footnote>
  <w:footnote w:id="190">
    <w:p w14:paraId="7CDD3AB7" w14:textId="77777777" w:rsidR="003C7945" w:rsidRDefault="003C7945" w:rsidP="003C7945">
      <w:pPr>
        <w:pStyle w:val="FootnoteText"/>
      </w:pPr>
      <w:r>
        <w:rPr>
          <w:rStyle w:val="FootnoteReference"/>
        </w:rPr>
        <w:footnoteRef/>
      </w:r>
      <w:r>
        <w:t xml:space="preserve"> Ms Yvette Berry MLA, Minister for Housing and Suburban Development, </w:t>
      </w:r>
      <w:r w:rsidRPr="00961F9A">
        <w:rPr>
          <w:i/>
          <w:iCs/>
        </w:rPr>
        <w:t>Proof Committee Hansard</w:t>
      </w:r>
      <w:r>
        <w:t>, 26 July 2024, pp 551–552.</w:t>
      </w:r>
    </w:p>
  </w:footnote>
  <w:footnote w:id="191">
    <w:p w14:paraId="4E227F5B" w14:textId="77777777" w:rsidR="003C7945" w:rsidRDefault="003C7945" w:rsidP="003C7945">
      <w:pPr>
        <w:pStyle w:val="FootnoteText"/>
      </w:pPr>
      <w:r>
        <w:rPr>
          <w:rStyle w:val="FootnoteReference"/>
        </w:rPr>
        <w:footnoteRef/>
      </w:r>
      <w:r>
        <w:t xml:space="preserve"> Ms Megan Valler, Executive Branch Manager, Infrastructure and Contracts, Community Services Directorate, </w:t>
      </w:r>
      <w:r w:rsidRPr="00961F9A">
        <w:rPr>
          <w:i/>
          <w:iCs/>
        </w:rPr>
        <w:t>Proof Committee Hansard</w:t>
      </w:r>
      <w:r>
        <w:t>, 26 July 2024, pp 555–556.</w:t>
      </w:r>
    </w:p>
  </w:footnote>
  <w:footnote w:id="192">
    <w:p w14:paraId="1C7CB016" w14:textId="77777777" w:rsidR="003C7945" w:rsidRDefault="003C7945" w:rsidP="003C7945">
      <w:pPr>
        <w:pStyle w:val="FootnoteText"/>
      </w:pPr>
      <w:r>
        <w:rPr>
          <w:rStyle w:val="FootnoteReference"/>
        </w:rPr>
        <w:footnoteRef/>
      </w:r>
      <w:r>
        <w:t xml:space="preserve"> Ms Yvette Berry MLA, Minister for Housing and Suburban Development, </w:t>
      </w:r>
      <w:r w:rsidRPr="00961F9A">
        <w:rPr>
          <w:i/>
          <w:iCs/>
        </w:rPr>
        <w:t>Proof Committee Hansard</w:t>
      </w:r>
      <w:r>
        <w:t>, 26 July 2024, p 557.</w:t>
      </w:r>
    </w:p>
  </w:footnote>
  <w:footnote w:id="193">
    <w:p w14:paraId="767BF04A" w14:textId="77777777" w:rsidR="003C7945" w:rsidRDefault="003C7945" w:rsidP="003C7945">
      <w:pPr>
        <w:pStyle w:val="FootnoteText"/>
      </w:pPr>
      <w:r>
        <w:rPr>
          <w:rStyle w:val="FootnoteReference"/>
        </w:rPr>
        <w:footnoteRef/>
      </w:r>
      <w:r>
        <w:t xml:space="preserve"> Ms Yvette Berry MLA, Minister for Housing and Suburban Development, and Ms Catherine Rule, Director-General, Community Services Directorate, </w:t>
      </w:r>
      <w:r w:rsidRPr="00961F9A">
        <w:rPr>
          <w:i/>
          <w:iCs/>
        </w:rPr>
        <w:t>Proof Committee Hansard</w:t>
      </w:r>
      <w:r>
        <w:t>, 26 July 2024, pp 557–558.</w:t>
      </w:r>
    </w:p>
  </w:footnote>
  <w:footnote w:id="194">
    <w:p w14:paraId="62D6BC0D" w14:textId="77777777" w:rsidR="005B7B49" w:rsidRDefault="005B7B49" w:rsidP="005B7B49">
      <w:pPr>
        <w:pStyle w:val="FootnoteText"/>
      </w:pPr>
      <w:r>
        <w:rPr>
          <w:rStyle w:val="FootnoteReference"/>
        </w:rPr>
        <w:footnoteRef/>
      </w:r>
      <w:r>
        <w:t xml:space="preserve"> Ms Catherine Rule, Director-General, Community Services Directorate, </w:t>
      </w:r>
      <w:r w:rsidRPr="000A72D8">
        <w:rPr>
          <w:i/>
          <w:iCs/>
        </w:rPr>
        <w:t>Proof Committee Hansard</w:t>
      </w:r>
      <w:r>
        <w:t>, 26 July 2024, p 558.</w:t>
      </w:r>
    </w:p>
  </w:footnote>
  <w:footnote w:id="195">
    <w:p w14:paraId="62F93D46" w14:textId="77777777" w:rsidR="005B7B49" w:rsidRDefault="005B7B49" w:rsidP="005B7B49">
      <w:pPr>
        <w:pStyle w:val="FootnoteText"/>
      </w:pPr>
      <w:r>
        <w:rPr>
          <w:rStyle w:val="FootnoteReference"/>
        </w:rPr>
        <w:footnoteRef/>
      </w:r>
      <w:r>
        <w:t xml:space="preserve"> Ms Catherine Rule, Director-General, and Ms Megan Valler, Executive Branch Manager, Infrastructure and Contracts, Community Services Directorate, </w:t>
      </w:r>
      <w:r w:rsidRPr="000A72D8">
        <w:rPr>
          <w:i/>
          <w:iCs/>
        </w:rPr>
        <w:t>Proof Committee Hansard</w:t>
      </w:r>
      <w:r>
        <w:t>, 26 July 2024, pp 560–561.</w:t>
      </w:r>
    </w:p>
  </w:footnote>
  <w:footnote w:id="196">
    <w:p w14:paraId="0EB09E9E" w14:textId="77777777" w:rsidR="005B7B49" w:rsidRDefault="005B7B49" w:rsidP="005B7B49">
      <w:pPr>
        <w:pStyle w:val="FootnoteText"/>
      </w:pPr>
      <w:r>
        <w:rPr>
          <w:rStyle w:val="FootnoteReference"/>
        </w:rPr>
        <w:footnoteRef/>
      </w:r>
      <w:r>
        <w:t xml:space="preserve"> Ms Aisla Borwick, Executive Branch Manager, Housing Assistance, and Ms Megan Valler, Executive Branch Manager, Infrastructure and Contracts, Community Services Directorate, </w:t>
      </w:r>
      <w:r w:rsidRPr="00845F3C">
        <w:rPr>
          <w:i/>
          <w:iCs/>
        </w:rPr>
        <w:t>Proof Committee Hansard</w:t>
      </w:r>
      <w:r>
        <w:t xml:space="preserve">, 26 July 2024, p 586. </w:t>
      </w:r>
    </w:p>
  </w:footnote>
  <w:footnote w:id="197">
    <w:p w14:paraId="5CFAB365" w14:textId="77777777" w:rsidR="009A59B5" w:rsidRDefault="009A59B5" w:rsidP="009A59B5">
      <w:pPr>
        <w:pStyle w:val="FootnoteText"/>
      </w:pPr>
      <w:r>
        <w:rPr>
          <w:rStyle w:val="FootnoteReference"/>
        </w:rPr>
        <w:footnoteRef/>
      </w:r>
      <w:r>
        <w:t xml:space="preserve"> </w:t>
      </w:r>
      <w:r>
        <w:rPr>
          <w:i/>
          <w:iCs/>
        </w:rPr>
        <w:t>Proof Committee Hans</w:t>
      </w:r>
      <w:r w:rsidRPr="00294DFA">
        <w:rPr>
          <w:i/>
          <w:iCs/>
        </w:rPr>
        <w:t>ard,</w:t>
      </w:r>
      <w:r w:rsidRPr="00294DFA">
        <w:t xml:space="preserve"> 24 July 2024, pp 272–288.</w:t>
      </w:r>
    </w:p>
  </w:footnote>
  <w:footnote w:id="198">
    <w:p w14:paraId="5EB7FA38" w14:textId="77777777" w:rsidR="0030099C" w:rsidRPr="00EF1F59" w:rsidRDefault="0030099C" w:rsidP="0030099C">
      <w:pPr>
        <w:pStyle w:val="FootnoteText"/>
      </w:pPr>
      <w:r w:rsidRPr="004D196D">
        <w:rPr>
          <w:rStyle w:val="FootnoteReference"/>
        </w:rPr>
        <w:footnoteRef/>
      </w:r>
      <w:r w:rsidRPr="004D196D">
        <w:t xml:space="preserve"> </w:t>
      </w:r>
      <w:r w:rsidRPr="004D196D">
        <w:rPr>
          <w:i/>
          <w:iCs/>
        </w:rPr>
        <w:t xml:space="preserve">Proof Committee Hansard, </w:t>
      </w:r>
      <w:r w:rsidRPr="004D196D">
        <w:t>29 July 2024, pp 675–689.</w:t>
      </w:r>
    </w:p>
  </w:footnote>
  <w:footnote w:id="199">
    <w:p w14:paraId="03224925" w14:textId="77777777" w:rsidR="009A59B5" w:rsidRPr="00CE53D2" w:rsidRDefault="009A59B5" w:rsidP="009A59B5">
      <w:pPr>
        <w:pStyle w:val="FootnoteText"/>
      </w:pPr>
      <w:r>
        <w:rPr>
          <w:rStyle w:val="FootnoteReference"/>
        </w:rPr>
        <w:footnoteRef/>
      </w:r>
      <w:r>
        <w:t xml:space="preserve"> </w:t>
      </w:r>
      <w:r w:rsidRPr="008A2670">
        <w:rPr>
          <w:i/>
          <w:iCs/>
        </w:rPr>
        <w:t>Proof Committee Hansard</w:t>
      </w:r>
      <w:r>
        <w:rPr>
          <w:i/>
          <w:iCs/>
        </w:rPr>
        <w:t xml:space="preserve">, </w:t>
      </w:r>
      <w:r w:rsidRPr="008A2670">
        <w:t>23 July 2024</w:t>
      </w:r>
      <w:r>
        <w:rPr>
          <w:i/>
          <w:iCs/>
        </w:rPr>
        <w:t xml:space="preserve">, </w:t>
      </w:r>
      <w:r>
        <w:t>pp 107–123.</w:t>
      </w:r>
    </w:p>
  </w:footnote>
  <w:footnote w:id="200">
    <w:p w14:paraId="11675ECD" w14:textId="77777777" w:rsidR="00974860" w:rsidRPr="00511440" w:rsidRDefault="00974860" w:rsidP="00974860">
      <w:pPr>
        <w:pStyle w:val="FootnoteText"/>
      </w:pPr>
      <w:r>
        <w:rPr>
          <w:rStyle w:val="FootnoteReference"/>
        </w:rPr>
        <w:footnoteRef/>
      </w:r>
      <w:r>
        <w:t xml:space="preserve"> ACT Government, </w:t>
      </w:r>
      <w:r>
        <w:rPr>
          <w:i/>
          <w:iCs/>
        </w:rPr>
        <w:t>Australian Capital Territory Budget 2024–25, Women’s Budget Statement</w:t>
      </w:r>
      <w:r>
        <w:t>, p3.</w:t>
      </w:r>
    </w:p>
  </w:footnote>
  <w:footnote w:id="201">
    <w:p w14:paraId="45ACA47E" w14:textId="77777777" w:rsidR="00974860" w:rsidRPr="00A40C68" w:rsidRDefault="00974860" w:rsidP="00974860">
      <w:pPr>
        <w:pStyle w:val="FootnoteText"/>
      </w:pPr>
      <w:r>
        <w:rPr>
          <w:rStyle w:val="FootnoteReference"/>
        </w:rPr>
        <w:footnoteRef/>
      </w:r>
      <w:r>
        <w:t xml:space="preserve"> See for example: Ms Elena Rosenman, Chief Executive Officer, Women’s Legal Centre ACT, </w:t>
      </w:r>
      <w:r>
        <w:rPr>
          <w:i/>
          <w:iCs/>
        </w:rPr>
        <w:t xml:space="preserve">Proof Committee Hansard, </w:t>
      </w:r>
      <w:r>
        <w:t xml:space="preserve">22 July 2024, p 14; Ms Lavinia Tyrrel, Chief Executive Officer, Karinya House, </w:t>
      </w:r>
      <w:r>
        <w:rPr>
          <w:i/>
          <w:iCs/>
        </w:rPr>
        <w:t xml:space="preserve">Proof Committee Hansard, </w:t>
      </w:r>
      <w:r>
        <w:t xml:space="preserve">22 July </w:t>
      </w:r>
      <w:r w:rsidRPr="004C77E0">
        <w:t>2024, pp 27–28.</w:t>
      </w:r>
      <w:r>
        <w:t xml:space="preserve"> </w:t>
      </w:r>
    </w:p>
  </w:footnote>
  <w:footnote w:id="202">
    <w:p w14:paraId="0B2F58F2" w14:textId="77777777" w:rsidR="00974860" w:rsidRPr="003D7A00" w:rsidRDefault="00974860" w:rsidP="00974860">
      <w:pPr>
        <w:pStyle w:val="FootnoteText"/>
      </w:pPr>
      <w:r>
        <w:rPr>
          <w:rStyle w:val="FootnoteReference"/>
        </w:rPr>
        <w:footnoteRef/>
      </w:r>
      <w:r>
        <w:t xml:space="preserve"> Ms Anita Perkins, Acting Deputy Director-General, Housing and Inclusion, Community Services Directorate, </w:t>
      </w:r>
      <w:r>
        <w:rPr>
          <w:i/>
          <w:iCs/>
        </w:rPr>
        <w:t>Proof Committee Hansard</w:t>
      </w:r>
      <w:r>
        <w:t>, 23 July 2024, p 108.</w:t>
      </w:r>
    </w:p>
  </w:footnote>
  <w:footnote w:id="203">
    <w:p w14:paraId="3273EB92" w14:textId="77777777" w:rsidR="00974860" w:rsidRPr="00F125D6" w:rsidRDefault="00974860" w:rsidP="00974860">
      <w:pPr>
        <w:pStyle w:val="FootnoteText"/>
      </w:pPr>
      <w:r>
        <w:rPr>
          <w:rStyle w:val="FootnoteReference"/>
        </w:rPr>
        <w:footnoteRef/>
      </w:r>
      <w:r>
        <w:t xml:space="preserve"> Ms Nicole Lawder, MLA, Chair, </w:t>
      </w:r>
      <w:r>
        <w:rPr>
          <w:i/>
          <w:iCs/>
        </w:rPr>
        <w:t>Proof Committee Hansard</w:t>
      </w:r>
      <w:r>
        <w:t xml:space="preserve">, 23 July 2024, p 108. See the Men’s Link </w:t>
      </w:r>
      <w:r w:rsidRPr="00F125D6">
        <w:rPr>
          <w:i/>
          <w:iCs/>
        </w:rPr>
        <w:t>Annual Information Statement 2023</w:t>
      </w:r>
      <w:r>
        <w:t xml:space="preserve"> on the Australian Charities and Not-for-profits Commission website: </w:t>
      </w:r>
      <w:hyperlink r:id="rId20" w:history="1">
        <w:r w:rsidRPr="00275AA1">
          <w:rPr>
            <w:rStyle w:val="Hyperlink"/>
          </w:rPr>
          <w:t>https://www.acnc.gov.au/charity/charities/bc34e20f-39af-e811-a963-000d3ad24077/documents/2f88bf9b-4d8f-ee11-be36-002248122521</w:t>
        </w:r>
      </w:hyperlink>
      <w:r>
        <w:t xml:space="preserve"> (accessed 12 August 2024).</w:t>
      </w:r>
    </w:p>
  </w:footnote>
  <w:footnote w:id="204">
    <w:p w14:paraId="24210799" w14:textId="77777777" w:rsidR="00974860" w:rsidRPr="007F69B3" w:rsidRDefault="00974860" w:rsidP="00974860">
      <w:pPr>
        <w:pStyle w:val="FootnoteText"/>
      </w:pPr>
      <w:r>
        <w:rPr>
          <w:rStyle w:val="FootnoteReference"/>
        </w:rPr>
        <w:footnoteRef/>
      </w:r>
      <w:r>
        <w:t xml:space="preserve"> Ms Catherine Rule, Director-General, Community Services Directorate, </w:t>
      </w:r>
      <w:r>
        <w:rPr>
          <w:i/>
          <w:iCs/>
        </w:rPr>
        <w:t>Proof Committee Hansard</w:t>
      </w:r>
      <w:r>
        <w:t xml:space="preserve">, 23 July 2024, pp 108–109. </w:t>
      </w:r>
    </w:p>
  </w:footnote>
  <w:footnote w:id="205">
    <w:p w14:paraId="222D3DF8" w14:textId="77777777" w:rsidR="00974860" w:rsidRPr="007F69B3" w:rsidRDefault="00974860" w:rsidP="00974860">
      <w:pPr>
        <w:pStyle w:val="FootnoteText"/>
      </w:pPr>
      <w:r>
        <w:rPr>
          <w:rStyle w:val="FootnoteReference"/>
        </w:rPr>
        <w:footnoteRef/>
      </w:r>
      <w:r>
        <w:t xml:space="preserve"> Ms Yvette Berry MLA, Minister for Women, </w:t>
      </w:r>
      <w:r>
        <w:rPr>
          <w:i/>
          <w:iCs/>
        </w:rPr>
        <w:t xml:space="preserve">Proof Committee Hansard, </w:t>
      </w:r>
      <w:r>
        <w:t>23 July 2024, p 109.</w:t>
      </w:r>
    </w:p>
  </w:footnote>
  <w:footnote w:id="206">
    <w:p w14:paraId="3CAF0E36" w14:textId="77777777" w:rsidR="00974860" w:rsidRDefault="00974860" w:rsidP="00974860">
      <w:pPr>
        <w:pStyle w:val="FootnoteText"/>
      </w:pPr>
      <w:r>
        <w:rPr>
          <w:rStyle w:val="FootnoteReference"/>
        </w:rPr>
        <w:footnoteRef/>
      </w:r>
      <w:r>
        <w:t xml:space="preserve"> Ms Yvette Berry MLA, Minister for Women, </w:t>
      </w:r>
      <w:r>
        <w:rPr>
          <w:i/>
          <w:iCs/>
        </w:rPr>
        <w:t>Submission 7</w:t>
      </w:r>
      <w:r>
        <w:t>, p 1.</w:t>
      </w:r>
    </w:p>
  </w:footnote>
  <w:footnote w:id="207">
    <w:p w14:paraId="09EAC07A" w14:textId="77777777" w:rsidR="00DD70D3" w:rsidRPr="00AD7277" w:rsidRDefault="00DD70D3" w:rsidP="00DD70D3">
      <w:pPr>
        <w:pStyle w:val="FootnoteText"/>
      </w:pPr>
      <w:r>
        <w:rPr>
          <w:rStyle w:val="FootnoteReference"/>
        </w:rPr>
        <w:footnoteRef/>
      </w:r>
      <w:r>
        <w:t xml:space="preserve"> </w:t>
      </w:r>
      <w:r>
        <w:rPr>
          <w:i/>
          <w:iCs/>
        </w:rPr>
        <w:t>Proof Committee Hansard</w:t>
      </w:r>
      <w:r>
        <w:t>, 23 July 2024, pp 170-177.</w:t>
      </w:r>
    </w:p>
  </w:footnote>
  <w:footnote w:id="208">
    <w:p w14:paraId="0F0A27D9" w14:textId="77777777" w:rsidR="00056C5B" w:rsidRPr="00FF6485" w:rsidRDefault="00056C5B" w:rsidP="00056C5B">
      <w:pPr>
        <w:pStyle w:val="FootnoteText"/>
      </w:pPr>
      <w:r>
        <w:rPr>
          <w:rStyle w:val="FootnoteReference"/>
        </w:rPr>
        <w:footnoteRef/>
      </w:r>
      <w:r>
        <w:t xml:space="preserve"> Standing Committee on Environment, Climate Change and Biodiversity, </w:t>
      </w:r>
      <w:r>
        <w:rPr>
          <w:i/>
          <w:iCs/>
        </w:rPr>
        <w:t>Inquiry into Environmental Volunteerism</w:t>
      </w:r>
      <w:r>
        <w:t xml:space="preserve">, </w:t>
      </w:r>
      <w:hyperlink r:id="rId21" w:history="1"/>
      <w:r w:rsidRPr="00FF6485">
        <w:t xml:space="preserve"> </w:t>
      </w:r>
      <w:hyperlink r:id="rId22" w:history="1">
        <w:r w:rsidRPr="007034B8">
          <w:rPr>
            <w:rStyle w:val="Hyperlink"/>
          </w:rPr>
          <w:t>https://www.parliament.act.gov.au/parliamentary-business/in-committees/committees/eccb/inquiry-into-environmental-volunteerism</w:t>
        </w:r>
      </w:hyperlink>
      <w:r>
        <w:t xml:space="preserve"> (accessed 6 August 2024).</w:t>
      </w:r>
    </w:p>
  </w:footnote>
  <w:footnote w:id="209">
    <w:p w14:paraId="13A77A8A" w14:textId="77777777" w:rsidR="00056C5B" w:rsidRPr="00FF6485" w:rsidRDefault="00056C5B" w:rsidP="00056C5B">
      <w:pPr>
        <w:pStyle w:val="FootnoteText"/>
      </w:pPr>
      <w:r>
        <w:rPr>
          <w:rStyle w:val="FootnoteReference"/>
        </w:rPr>
        <w:footnoteRef/>
      </w:r>
      <w:r>
        <w:t xml:space="preserve"> Standing Committee on Public Accounts, </w:t>
      </w:r>
      <w:r>
        <w:rPr>
          <w:i/>
          <w:iCs/>
        </w:rPr>
        <w:t>Inquiry into Grants Administration</w:t>
      </w:r>
      <w:r>
        <w:t xml:space="preserve">, </w:t>
      </w:r>
      <w:hyperlink r:id="rId23" w:history="1">
        <w:r w:rsidRPr="007034B8">
          <w:rPr>
            <w:rStyle w:val="Hyperlink"/>
          </w:rPr>
          <w:t>https://www.parliament.act.gov.au/parliamentary-business/in-committees/committees/pa/inquiry-into-grants-management</w:t>
        </w:r>
      </w:hyperlink>
      <w:r>
        <w:t xml:space="preserve"> (accessed 6 August 2024).</w:t>
      </w:r>
    </w:p>
  </w:footnote>
  <w:footnote w:id="210">
    <w:p w14:paraId="1B14B748" w14:textId="77777777" w:rsidR="00056C5B" w:rsidRPr="00FF6485" w:rsidRDefault="00056C5B" w:rsidP="00056C5B">
      <w:pPr>
        <w:pStyle w:val="FootnoteText"/>
      </w:pPr>
      <w:r>
        <w:rPr>
          <w:rStyle w:val="FootnoteReference"/>
        </w:rPr>
        <w:footnoteRef/>
      </w:r>
      <w:r>
        <w:t xml:space="preserve"> </w:t>
      </w:r>
      <w:r>
        <w:rPr>
          <w:i/>
          <w:iCs/>
        </w:rPr>
        <w:t>Proof Committee Hansard</w:t>
      </w:r>
      <w:r>
        <w:t>, 31 July 2024, pp 840-869.</w:t>
      </w:r>
    </w:p>
  </w:footnote>
  <w:footnote w:id="211">
    <w:p w14:paraId="2F212991" w14:textId="77777777" w:rsidR="006D164E" w:rsidRDefault="006D164E" w:rsidP="006D164E">
      <w:pPr>
        <w:pStyle w:val="FootnoteText"/>
      </w:pPr>
      <w:r>
        <w:rPr>
          <w:rStyle w:val="FootnoteReference"/>
        </w:rPr>
        <w:footnoteRef/>
      </w:r>
      <w:r>
        <w:t xml:space="preserve"> </w:t>
      </w:r>
      <w:r w:rsidRPr="000B536C">
        <w:rPr>
          <w:i/>
          <w:iCs/>
        </w:rPr>
        <w:t>Proof</w:t>
      </w:r>
      <w:r>
        <w:rPr>
          <w:i/>
          <w:iCs/>
        </w:rPr>
        <w:t xml:space="preserve"> Committee</w:t>
      </w:r>
      <w:r w:rsidRPr="000B536C">
        <w:rPr>
          <w:i/>
          <w:iCs/>
        </w:rPr>
        <w:t xml:space="preserve"> Hansard</w:t>
      </w:r>
      <w:r>
        <w:t>, 1 August 2024, pp 929-941.</w:t>
      </w:r>
    </w:p>
  </w:footnote>
  <w:footnote w:id="212">
    <w:p w14:paraId="62F69F73" w14:textId="77777777" w:rsidR="006D164E" w:rsidRPr="00B745C9" w:rsidRDefault="006D164E" w:rsidP="006D164E">
      <w:pPr>
        <w:pStyle w:val="FootnoteText"/>
      </w:pPr>
      <w:r>
        <w:rPr>
          <w:rStyle w:val="FootnoteReference"/>
        </w:rPr>
        <w:footnoteRef/>
      </w:r>
      <w:r>
        <w:t xml:space="preserve"> </w:t>
      </w:r>
      <w:r>
        <w:rPr>
          <w:i/>
          <w:iCs/>
        </w:rPr>
        <w:t>Proof Committee Hansard</w:t>
      </w:r>
      <w:r>
        <w:t>, 26 July 2024, pp 547-587.</w:t>
      </w:r>
    </w:p>
  </w:footnote>
  <w:footnote w:id="213">
    <w:p w14:paraId="2A4FFAA3" w14:textId="77777777" w:rsidR="006D164E" w:rsidRPr="00273ADA" w:rsidRDefault="006D164E" w:rsidP="006D164E">
      <w:pPr>
        <w:pStyle w:val="FootnoteText"/>
      </w:pPr>
      <w:r>
        <w:rPr>
          <w:rStyle w:val="FootnoteReference"/>
        </w:rPr>
        <w:footnoteRef/>
      </w:r>
      <w:r>
        <w:t xml:space="preserve"> </w:t>
      </w:r>
      <w:r>
        <w:rPr>
          <w:i/>
          <w:iCs/>
        </w:rPr>
        <w:t>Proof Committee Hansard</w:t>
      </w:r>
      <w:r>
        <w:t>, 5 August 2024, p 1222-1234.</w:t>
      </w:r>
    </w:p>
  </w:footnote>
  <w:footnote w:id="214">
    <w:p w14:paraId="211DF574" w14:textId="77777777" w:rsidR="00355243" w:rsidRPr="006C5B4E" w:rsidRDefault="00355243" w:rsidP="00355243">
      <w:pPr>
        <w:pStyle w:val="FootnoteText"/>
      </w:pPr>
      <w:r>
        <w:rPr>
          <w:rStyle w:val="FootnoteReference"/>
        </w:rPr>
        <w:footnoteRef/>
      </w:r>
      <w:r>
        <w:t xml:space="preserve"> </w:t>
      </w:r>
      <w:r w:rsidRPr="00052ED7">
        <w:rPr>
          <w:i/>
          <w:iCs/>
        </w:rPr>
        <w:t>Proof Committee Hansard</w:t>
      </w:r>
      <w:r>
        <w:t>, 5 August 2024, pp 1130-1160.</w:t>
      </w:r>
    </w:p>
  </w:footnote>
  <w:footnote w:id="215">
    <w:p w14:paraId="3B23BD9D" w14:textId="77777777" w:rsidR="009F617C" w:rsidRDefault="009F617C" w:rsidP="009F617C">
      <w:pPr>
        <w:pStyle w:val="FootnoteText"/>
      </w:pPr>
      <w:r>
        <w:rPr>
          <w:rStyle w:val="FootnoteReference"/>
        </w:rPr>
        <w:footnoteRef/>
      </w:r>
      <w:r>
        <w:t xml:space="preserve"> </w:t>
      </w:r>
      <w:r w:rsidRPr="00052ED7">
        <w:rPr>
          <w:i/>
          <w:iCs/>
        </w:rPr>
        <w:t>Proof Committee Hansard</w:t>
      </w:r>
      <w:r>
        <w:t>, 5 August 2024, pp 1157-1159.</w:t>
      </w:r>
    </w:p>
  </w:footnote>
  <w:footnote w:id="216">
    <w:p w14:paraId="652E04A1" w14:textId="5F885964" w:rsidR="009F617C" w:rsidRDefault="009F617C" w:rsidP="009F617C">
      <w:pPr>
        <w:pStyle w:val="FootnoteText"/>
      </w:pPr>
      <w:r>
        <w:rPr>
          <w:rStyle w:val="FootnoteReference"/>
        </w:rPr>
        <w:footnoteRef/>
      </w:r>
      <w:r>
        <w:t xml:space="preserve"> </w:t>
      </w:r>
      <w:r w:rsidR="00D042F4">
        <w:t xml:space="preserve">Mr </w:t>
      </w:r>
      <w:r>
        <w:t xml:space="preserve">Chris Steel MLA, Minister for Planning, </w:t>
      </w:r>
      <w:r>
        <w:rPr>
          <w:i/>
          <w:iCs/>
        </w:rPr>
        <w:t>Proof Committee Hansard</w:t>
      </w:r>
      <w:r>
        <w:t>, 5 August 2024, pp 1157-1158.</w:t>
      </w:r>
    </w:p>
  </w:footnote>
  <w:footnote w:id="217">
    <w:p w14:paraId="3174711A" w14:textId="0E298D1C" w:rsidR="009F617C" w:rsidRDefault="009F617C" w:rsidP="009F617C">
      <w:pPr>
        <w:pStyle w:val="FootnoteText"/>
      </w:pPr>
      <w:r>
        <w:rPr>
          <w:rStyle w:val="FootnoteReference"/>
        </w:rPr>
        <w:footnoteRef/>
      </w:r>
      <w:r>
        <w:t xml:space="preserve"> </w:t>
      </w:r>
      <w:r w:rsidR="00D042F4">
        <w:t xml:space="preserve">Mr </w:t>
      </w:r>
      <w:r>
        <w:t xml:space="preserve">Chris Steel MLA, Minister for Planning, </w:t>
      </w:r>
      <w:r>
        <w:rPr>
          <w:i/>
          <w:iCs/>
        </w:rPr>
        <w:t>Proof Committee Hansard</w:t>
      </w:r>
      <w:r>
        <w:t>, 5 August 2024, p 1157.</w:t>
      </w:r>
    </w:p>
  </w:footnote>
  <w:footnote w:id="218">
    <w:p w14:paraId="5B23B967" w14:textId="474FC093" w:rsidR="009F617C" w:rsidRDefault="009F617C" w:rsidP="009F617C">
      <w:pPr>
        <w:pStyle w:val="FootnoteText"/>
      </w:pPr>
      <w:r>
        <w:rPr>
          <w:rStyle w:val="FootnoteReference"/>
        </w:rPr>
        <w:footnoteRef/>
      </w:r>
      <w:r>
        <w:t xml:space="preserve"> </w:t>
      </w:r>
      <w:r w:rsidR="00D042F4">
        <w:t xml:space="preserve">Mr </w:t>
      </w:r>
      <w:r>
        <w:t xml:space="preserve">Chris Steel MLA, Minister for Planning, </w:t>
      </w:r>
      <w:r>
        <w:rPr>
          <w:i/>
          <w:iCs/>
        </w:rPr>
        <w:t>Proof Committee Hansard</w:t>
      </w:r>
      <w:r>
        <w:t>, 5 August 2024, p 1158.</w:t>
      </w:r>
    </w:p>
  </w:footnote>
  <w:footnote w:id="219">
    <w:p w14:paraId="048C7EC9" w14:textId="40E24231" w:rsidR="009F617C" w:rsidRPr="002949E3" w:rsidRDefault="009F617C" w:rsidP="009F617C">
      <w:pPr>
        <w:pStyle w:val="FootnoteText"/>
      </w:pPr>
      <w:r>
        <w:rPr>
          <w:rStyle w:val="FootnoteReference"/>
        </w:rPr>
        <w:footnoteRef/>
      </w:r>
      <w:r>
        <w:t xml:space="preserve"> </w:t>
      </w:r>
      <w:r w:rsidR="00D042F4">
        <w:t xml:space="preserve">Mr </w:t>
      </w:r>
      <w:r>
        <w:t xml:space="preserve">Chris Steel MLA, answer to QTON 199, </w:t>
      </w:r>
      <w:r>
        <w:rPr>
          <w:i/>
          <w:iCs/>
        </w:rPr>
        <w:t>Resolution of issues relating to Majura Valley Farmers</w:t>
      </w:r>
      <w:r>
        <w:t>, 7 August 2024, p 1.</w:t>
      </w:r>
    </w:p>
  </w:footnote>
  <w:footnote w:id="220">
    <w:p w14:paraId="142AB401" w14:textId="77777777" w:rsidR="009F617C" w:rsidRPr="00422ABC" w:rsidRDefault="009F617C" w:rsidP="009F617C">
      <w:pPr>
        <w:pStyle w:val="FootnoteText"/>
      </w:pPr>
      <w:r>
        <w:rPr>
          <w:rStyle w:val="FootnoteReference"/>
        </w:rPr>
        <w:footnoteRef/>
      </w:r>
      <w:r>
        <w:t xml:space="preserve"> Standing Committee on Planning, Transport and City Services, </w:t>
      </w:r>
      <w:r>
        <w:rPr>
          <w:i/>
          <w:iCs/>
        </w:rPr>
        <w:t xml:space="preserve">Report of the Inquiry into the Territory Plan and associated documents, </w:t>
      </w:r>
      <w:r>
        <w:t>13 March 2024, pp 113-114.</w:t>
      </w:r>
    </w:p>
  </w:footnote>
  <w:footnote w:id="221">
    <w:p w14:paraId="45483BAB" w14:textId="78885A6E" w:rsidR="009F617C" w:rsidRPr="00EF2E45" w:rsidRDefault="009F617C" w:rsidP="009F617C">
      <w:pPr>
        <w:pStyle w:val="FootnoteText"/>
      </w:pPr>
      <w:r>
        <w:rPr>
          <w:rStyle w:val="FootnoteReference"/>
        </w:rPr>
        <w:footnoteRef/>
      </w:r>
      <w:r>
        <w:t xml:space="preserve"> </w:t>
      </w:r>
      <w:r w:rsidR="00D042F4">
        <w:t xml:space="preserve">Mr </w:t>
      </w:r>
      <w:r>
        <w:t xml:space="preserve">Chris Steel MLA, Minister for Planning, </w:t>
      </w:r>
      <w:r>
        <w:rPr>
          <w:i/>
          <w:iCs/>
        </w:rPr>
        <w:t>Proof Committee Hansard</w:t>
      </w:r>
      <w:r>
        <w:t>, 5 August 2024, p 1133.</w:t>
      </w:r>
    </w:p>
  </w:footnote>
  <w:footnote w:id="222">
    <w:p w14:paraId="7F25D686" w14:textId="6EB1A568" w:rsidR="009F617C" w:rsidRDefault="009F617C" w:rsidP="009F617C">
      <w:pPr>
        <w:pStyle w:val="FootnoteText"/>
      </w:pPr>
      <w:r>
        <w:rPr>
          <w:rStyle w:val="FootnoteReference"/>
        </w:rPr>
        <w:footnoteRef/>
      </w:r>
      <w:r>
        <w:t xml:space="preserve"> </w:t>
      </w:r>
      <w:r w:rsidR="00D042F4">
        <w:t xml:space="preserve">Mr </w:t>
      </w:r>
      <w:r>
        <w:t xml:space="preserve">Chris Steel MLA, Minister for Planning, </w:t>
      </w:r>
      <w:r>
        <w:rPr>
          <w:i/>
          <w:iCs/>
        </w:rPr>
        <w:t>Proof Committee Hansard</w:t>
      </w:r>
      <w:r>
        <w:t>, 5 August 2024, p 1133.</w:t>
      </w:r>
    </w:p>
  </w:footnote>
  <w:footnote w:id="223">
    <w:p w14:paraId="69A3D6DA" w14:textId="662F8BAA" w:rsidR="009F617C" w:rsidRDefault="009F617C" w:rsidP="009F617C">
      <w:pPr>
        <w:pStyle w:val="FootnoteText"/>
      </w:pPr>
      <w:r>
        <w:rPr>
          <w:rStyle w:val="FootnoteReference"/>
        </w:rPr>
        <w:footnoteRef/>
      </w:r>
      <w:r>
        <w:t xml:space="preserve"> </w:t>
      </w:r>
      <w:r w:rsidR="00D042F4">
        <w:t xml:space="preserve">Mr </w:t>
      </w:r>
      <w:r>
        <w:t xml:space="preserve">Chris Steel MLA, Minister for Planning, </w:t>
      </w:r>
      <w:r>
        <w:rPr>
          <w:i/>
          <w:iCs/>
        </w:rPr>
        <w:t>Proof Committee Hansard</w:t>
      </w:r>
      <w:r>
        <w:t>, 5 August 2024, pp 1133-1134.</w:t>
      </w:r>
    </w:p>
  </w:footnote>
  <w:footnote w:id="224">
    <w:p w14:paraId="47BF8E50" w14:textId="77777777" w:rsidR="009F617C" w:rsidRPr="007848F6" w:rsidRDefault="009F617C" w:rsidP="009F617C">
      <w:pPr>
        <w:pStyle w:val="FootnoteText"/>
      </w:pPr>
      <w:r>
        <w:rPr>
          <w:rStyle w:val="FootnoteReference"/>
        </w:rPr>
        <w:footnoteRef/>
      </w:r>
      <w:r>
        <w:t xml:space="preserve"> </w:t>
      </w:r>
      <w:r w:rsidRPr="007848F6">
        <w:t xml:space="preserve">Mr Peter Cain MLA, </w:t>
      </w:r>
      <w:r w:rsidRPr="007848F6">
        <w:rPr>
          <w:i/>
          <w:iCs/>
        </w:rPr>
        <w:t>Proof Committee Hansard,</w:t>
      </w:r>
      <w:r w:rsidRPr="007848F6">
        <w:t xml:space="preserve"> 5 August, p 1</w:t>
      </w:r>
      <w:r>
        <w:t>140.</w:t>
      </w:r>
    </w:p>
  </w:footnote>
  <w:footnote w:id="225">
    <w:p w14:paraId="1AC37602" w14:textId="77777777" w:rsidR="009F617C" w:rsidRPr="007848F6" w:rsidRDefault="009F617C" w:rsidP="009F617C">
      <w:pPr>
        <w:pStyle w:val="FootnoteText"/>
      </w:pPr>
      <w:r w:rsidRPr="007848F6">
        <w:rPr>
          <w:rStyle w:val="FootnoteReference"/>
        </w:rPr>
        <w:footnoteRef/>
      </w:r>
      <w:r w:rsidRPr="007848F6">
        <w:t xml:space="preserve"> Mr Peter Cain MLA, </w:t>
      </w:r>
      <w:r w:rsidRPr="007848F6">
        <w:rPr>
          <w:i/>
          <w:iCs/>
        </w:rPr>
        <w:t>Proof Committee Hansard</w:t>
      </w:r>
      <w:r w:rsidRPr="007848F6">
        <w:t>, 5 August, p 1</w:t>
      </w:r>
      <w:r>
        <w:t>140.</w:t>
      </w:r>
    </w:p>
  </w:footnote>
  <w:footnote w:id="226">
    <w:p w14:paraId="5792EBEA" w14:textId="77777777" w:rsidR="009F617C" w:rsidRDefault="009F617C" w:rsidP="009F617C">
      <w:pPr>
        <w:pStyle w:val="FootnoteText"/>
      </w:pPr>
      <w:r w:rsidRPr="007848F6">
        <w:rPr>
          <w:rStyle w:val="FootnoteReference"/>
        </w:rPr>
        <w:footnoteRef/>
      </w:r>
      <w:r w:rsidRPr="007848F6">
        <w:t xml:space="preserve"> Mr Peter Cain MLA, </w:t>
      </w:r>
      <w:r w:rsidRPr="007848F6">
        <w:rPr>
          <w:i/>
          <w:iCs/>
        </w:rPr>
        <w:t>Proof Committee Hansard</w:t>
      </w:r>
      <w:r w:rsidRPr="007848F6">
        <w:t>, 5 August, pp 1</w:t>
      </w:r>
      <w:r>
        <w:t>140</w:t>
      </w:r>
      <w:r w:rsidRPr="007848F6">
        <w:t>-1</w:t>
      </w:r>
      <w:r>
        <w:t>141</w:t>
      </w:r>
      <w:r w:rsidRPr="007848F6">
        <w:t>.</w:t>
      </w:r>
    </w:p>
  </w:footnote>
  <w:footnote w:id="227">
    <w:p w14:paraId="3A714AE6" w14:textId="77777777" w:rsidR="009F617C" w:rsidRDefault="009F617C" w:rsidP="009F617C">
      <w:pPr>
        <w:pStyle w:val="FootnoteText"/>
      </w:pPr>
      <w:r>
        <w:rPr>
          <w:rStyle w:val="FootnoteReference"/>
        </w:rPr>
        <w:footnoteRef/>
      </w:r>
      <w:r>
        <w:t xml:space="preserve"> Mr Chris Steel MLA, Minister for Planning, </w:t>
      </w:r>
      <w:r w:rsidRPr="007848F6">
        <w:rPr>
          <w:i/>
          <w:iCs/>
        </w:rPr>
        <w:t>Proof Committee Hansard</w:t>
      </w:r>
      <w:r>
        <w:t>, 5 August 2024, pp 1140-1141.</w:t>
      </w:r>
    </w:p>
  </w:footnote>
  <w:footnote w:id="228">
    <w:p w14:paraId="275319B2" w14:textId="77777777" w:rsidR="009F617C" w:rsidRDefault="009F617C" w:rsidP="009F617C">
      <w:pPr>
        <w:pStyle w:val="FootnoteText"/>
      </w:pPr>
      <w:r>
        <w:rPr>
          <w:rStyle w:val="FootnoteReference"/>
        </w:rPr>
        <w:footnoteRef/>
      </w:r>
      <w:r>
        <w:t xml:space="preserve"> Mr Sam Engele, Deputy Director-General, Planning and Sustainable Development, EPSDD, </w:t>
      </w:r>
      <w:r w:rsidRPr="007848F6">
        <w:rPr>
          <w:i/>
          <w:iCs/>
        </w:rPr>
        <w:t>Proof Committee Hansard</w:t>
      </w:r>
      <w:r>
        <w:t>, 5 August 2024, p 1141.</w:t>
      </w:r>
    </w:p>
  </w:footnote>
  <w:footnote w:id="229">
    <w:p w14:paraId="74043FA9" w14:textId="77777777" w:rsidR="00381A06" w:rsidRPr="007B6245" w:rsidRDefault="00381A06" w:rsidP="00381A06">
      <w:pPr>
        <w:pStyle w:val="FootnoteText"/>
      </w:pPr>
      <w:r>
        <w:rPr>
          <w:rStyle w:val="FootnoteReference"/>
        </w:rPr>
        <w:footnoteRef/>
      </w:r>
      <w:r>
        <w:t xml:space="preserve"> </w:t>
      </w:r>
      <w:r>
        <w:rPr>
          <w:i/>
          <w:iCs/>
        </w:rPr>
        <w:t>Proof Committee Hansard</w:t>
      </w:r>
      <w:r>
        <w:t>, 31 July 2024, pp 822-839.</w:t>
      </w:r>
    </w:p>
  </w:footnote>
  <w:footnote w:id="230">
    <w:p w14:paraId="0DA5C2B8" w14:textId="6D1130E5" w:rsidR="009616F2" w:rsidRDefault="009616F2" w:rsidP="009616F2">
      <w:pPr>
        <w:pStyle w:val="FootnoteText"/>
      </w:pPr>
      <w:r>
        <w:rPr>
          <w:rStyle w:val="FootnoteReference"/>
        </w:rPr>
        <w:footnoteRef/>
      </w:r>
      <w:r>
        <w:t xml:space="preserve"> Mr Mark Parton MLA, </w:t>
      </w:r>
      <w:r w:rsidRPr="009616F2">
        <w:rPr>
          <w:i/>
          <w:iCs/>
        </w:rPr>
        <w:t>Proof Committee Hansard</w:t>
      </w:r>
      <w:r>
        <w:t>, 31 July 2024, p 835.</w:t>
      </w:r>
    </w:p>
  </w:footnote>
  <w:footnote w:id="231">
    <w:p w14:paraId="2B2BC38B" w14:textId="21C87B37" w:rsidR="009616F2" w:rsidRDefault="009616F2" w:rsidP="009616F2">
      <w:pPr>
        <w:pStyle w:val="FootnoteText"/>
      </w:pPr>
      <w:r>
        <w:rPr>
          <w:rStyle w:val="FootnoteReference"/>
        </w:rPr>
        <w:footnoteRef/>
      </w:r>
      <w:r>
        <w:t xml:space="preserve"> Ms Rebecca </w:t>
      </w:r>
      <w:r w:rsidR="008229D6">
        <w:t>V</w:t>
      </w:r>
      <w:r>
        <w:t>assarotti</w:t>
      </w:r>
      <w:r w:rsidR="008229D6">
        <w:t xml:space="preserve"> MLA</w:t>
      </w:r>
      <w:r>
        <w:t xml:space="preserve">, Minister for Sustainable Building and Construction, </w:t>
      </w:r>
      <w:r w:rsidRPr="009616F2">
        <w:rPr>
          <w:i/>
          <w:iCs/>
        </w:rPr>
        <w:t>Proof Committee Hansard</w:t>
      </w:r>
      <w:r>
        <w:t xml:space="preserve">, 31 July 2024, pp 385–386; Mr James Bennett, Executive Branch Manager, EPSDD, </w:t>
      </w:r>
      <w:r w:rsidRPr="009616F2">
        <w:rPr>
          <w:i/>
          <w:iCs/>
        </w:rPr>
        <w:t>Proof Committee Hansard,</w:t>
      </w:r>
      <w:r>
        <w:t xml:space="preserve"> 31 July 2024, pp 835–836; Mr Ben Green, EPSDD, </w:t>
      </w:r>
      <w:r w:rsidRPr="009616F2">
        <w:rPr>
          <w:i/>
          <w:iCs/>
        </w:rPr>
        <w:t>Proof Committee Hansard</w:t>
      </w:r>
      <w:r>
        <w:t>, 31 July 2024, p 836.</w:t>
      </w:r>
    </w:p>
  </w:footnote>
  <w:footnote w:id="232">
    <w:p w14:paraId="48F975E6" w14:textId="5DF02F12" w:rsidR="009616F2" w:rsidRDefault="009616F2" w:rsidP="009616F2">
      <w:pPr>
        <w:pStyle w:val="FootnoteText"/>
      </w:pPr>
      <w:r>
        <w:rPr>
          <w:rStyle w:val="FootnoteReference"/>
        </w:rPr>
        <w:footnoteRef/>
      </w:r>
      <w:r>
        <w:t xml:space="preserve"> Mr James Bennett, Executive Branch Manager, </w:t>
      </w:r>
      <w:r w:rsidRPr="009616F2">
        <w:rPr>
          <w:i/>
          <w:iCs/>
        </w:rPr>
        <w:t>Proof Committee Hansard</w:t>
      </w:r>
      <w:r>
        <w:t>, 31 July 2024, p 837</w:t>
      </w:r>
      <w:r w:rsidR="00053236">
        <w:t>.</w:t>
      </w:r>
    </w:p>
  </w:footnote>
  <w:footnote w:id="233">
    <w:p w14:paraId="6BFACA06" w14:textId="77777777" w:rsidR="00DD70D3" w:rsidRDefault="00DD70D3" w:rsidP="00DD70D3">
      <w:pPr>
        <w:pStyle w:val="FootnoteText"/>
      </w:pPr>
      <w:r w:rsidRPr="00156FFC">
        <w:rPr>
          <w:rStyle w:val="FootnoteReference"/>
        </w:rPr>
        <w:footnoteRef/>
      </w:r>
      <w:r w:rsidRPr="00156FFC">
        <w:t xml:space="preserve"> </w:t>
      </w:r>
      <w:r w:rsidRPr="009616F2">
        <w:rPr>
          <w:i/>
          <w:iCs/>
        </w:rPr>
        <w:t>Proof Committee Hansard</w:t>
      </w:r>
      <w:r w:rsidRPr="00156FFC">
        <w:t>, 24 July 2024, pp 248-</w:t>
      </w:r>
      <w:r>
        <w:t>271.</w:t>
      </w:r>
    </w:p>
  </w:footnote>
  <w:footnote w:id="234">
    <w:p w14:paraId="1131B275" w14:textId="159B6FFC" w:rsidR="009616F2" w:rsidRPr="000A0E92" w:rsidRDefault="009616F2" w:rsidP="009616F2">
      <w:pPr>
        <w:pStyle w:val="FootnoteText"/>
      </w:pPr>
      <w:r>
        <w:rPr>
          <w:rStyle w:val="FootnoteReference"/>
        </w:rPr>
        <w:footnoteRef/>
      </w:r>
      <w:r>
        <w:t xml:space="preserve"> ACT Government, </w:t>
      </w:r>
      <w:hyperlink r:id="rId24" w:history="1">
        <w:r w:rsidRPr="000A0E92">
          <w:rPr>
            <w:rStyle w:val="Hyperlink"/>
            <w:i/>
            <w:iCs/>
          </w:rPr>
          <w:t>Zero Emissions Vehicle Strategy 2022-30</w:t>
        </w:r>
      </w:hyperlink>
      <w:r>
        <w:t>, p 23.</w:t>
      </w:r>
    </w:p>
  </w:footnote>
  <w:footnote w:id="235">
    <w:p w14:paraId="3A97EF0C" w14:textId="77777777" w:rsidR="009616F2" w:rsidRDefault="009616F2" w:rsidP="009616F2">
      <w:pPr>
        <w:pStyle w:val="FootnoteText"/>
      </w:pPr>
      <w:r>
        <w:rPr>
          <w:rStyle w:val="FootnoteReference"/>
        </w:rPr>
        <w:footnoteRef/>
      </w:r>
      <w:r>
        <w:t xml:space="preserve"> </w:t>
      </w:r>
      <w:r w:rsidRPr="002C078D">
        <w:rPr>
          <w:i/>
          <w:iCs/>
        </w:rPr>
        <w:t>Proof Committee Hansard</w:t>
      </w:r>
      <w:r w:rsidRPr="00156FFC">
        <w:t>, 24 July 2024, pp 2</w:t>
      </w:r>
      <w:r>
        <w:t>55</w:t>
      </w:r>
      <w:r w:rsidRPr="00156FFC">
        <w:t>-</w:t>
      </w:r>
      <w:r>
        <w:t>257.</w:t>
      </w:r>
    </w:p>
  </w:footnote>
  <w:footnote w:id="236">
    <w:p w14:paraId="71BA7034" w14:textId="77777777" w:rsidR="009616F2" w:rsidRPr="00E53DBA" w:rsidRDefault="009616F2" w:rsidP="009616F2">
      <w:pPr>
        <w:pStyle w:val="FootnoteText"/>
      </w:pPr>
      <w:r>
        <w:rPr>
          <w:rStyle w:val="FootnoteReference"/>
        </w:rPr>
        <w:footnoteRef/>
      </w:r>
      <w:r>
        <w:t xml:space="preserve"> Mr Mark Parton MLA, </w:t>
      </w:r>
      <w:r>
        <w:rPr>
          <w:i/>
          <w:iCs/>
        </w:rPr>
        <w:t>Proof Committee Hansard</w:t>
      </w:r>
      <w:r>
        <w:t>, 24 July 2024, p 255.</w:t>
      </w:r>
    </w:p>
  </w:footnote>
  <w:footnote w:id="237">
    <w:p w14:paraId="186F7AB9" w14:textId="5BAD14E6" w:rsidR="009616F2" w:rsidRPr="00535D79" w:rsidRDefault="009616F2" w:rsidP="009616F2">
      <w:pPr>
        <w:pStyle w:val="FootnoteText"/>
      </w:pPr>
      <w:r>
        <w:rPr>
          <w:rStyle w:val="FootnoteReference"/>
        </w:rPr>
        <w:footnoteRef/>
      </w:r>
      <w:r>
        <w:t xml:space="preserve"> Mr Shane Rattenbury MLA,</w:t>
      </w:r>
      <w:r w:rsidR="00D042F4">
        <w:t xml:space="preserve"> </w:t>
      </w:r>
      <w:r w:rsidR="00D042F4" w:rsidRPr="00D042F4">
        <w:t>Minister for Water, Energy and Emissions Reduction</w:t>
      </w:r>
      <w:r w:rsidR="00D042F4">
        <w:t>,</w:t>
      </w:r>
      <w:r>
        <w:t xml:space="preserve"> </w:t>
      </w:r>
      <w:r w:rsidRPr="008A2670">
        <w:rPr>
          <w:i/>
          <w:iCs/>
        </w:rPr>
        <w:t>answer to QTON 37:</w:t>
      </w:r>
      <w:r>
        <w:t xml:space="preserve"> </w:t>
      </w:r>
      <w:r>
        <w:rPr>
          <w:i/>
          <w:iCs/>
        </w:rPr>
        <w:t>Consultation with Calwell management</w:t>
      </w:r>
      <w:r>
        <w:t>, 30 July 2024, pp 1-2.</w:t>
      </w:r>
    </w:p>
  </w:footnote>
  <w:footnote w:id="238">
    <w:p w14:paraId="07C3BA31" w14:textId="1FEAF623" w:rsidR="009616F2" w:rsidRDefault="009616F2" w:rsidP="009616F2">
      <w:pPr>
        <w:pStyle w:val="FootnoteText"/>
      </w:pPr>
      <w:r>
        <w:rPr>
          <w:rStyle w:val="FootnoteReference"/>
        </w:rPr>
        <w:footnoteRef/>
      </w:r>
      <w:r>
        <w:t xml:space="preserve"> Mr Shane Rattenbury MLA,</w:t>
      </w:r>
      <w:r w:rsidR="00D042F4">
        <w:t xml:space="preserve"> </w:t>
      </w:r>
      <w:r w:rsidR="00D042F4" w:rsidRPr="00D042F4">
        <w:t>Minister for Water, Energy and Emissions Reduction</w:t>
      </w:r>
      <w:r>
        <w:t xml:space="preserve"> </w:t>
      </w:r>
      <w:r w:rsidRPr="008A2670">
        <w:rPr>
          <w:i/>
          <w:iCs/>
        </w:rPr>
        <w:t xml:space="preserve">answer to QTON 37: </w:t>
      </w:r>
      <w:r w:rsidRPr="00D042F4">
        <w:rPr>
          <w:i/>
          <w:iCs/>
        </w:rPr>
        <w:t>Consultation</w:t>
      </w:r>
      <w:r>
        <w:rPr>
          <w:i/>
          <w:iCs/>
        </w:rPr>
        <w:t xml:space="preserve"> with Calwell management</w:t>
      </w:r>
      <w:r>
        <w:t>, 30 July 2024, p 2.</w:t>
      </w:r>
    </w:p>
  </w:footnote>
  <w:footnote w:id="239">
    <w:p w14:paraId="7ACA9901" w14:textId="77777777" w:rsidR="009616F2" w:rsidRPr="00E53DBA" w:rsidRDefault="009616F2" w:rsidP="009616F2">
      <w:pPr>
        <w:pStyle w:val="FootnoteText"/>
      </w:pPr>
      <w:r>
        <w:rPr>
          <w:rStyle w:val="FootnoteReference"/>
        </w:rPr>
        <w:footnoteRef/>
      </w:r>
      <w:r>
        <w:t xml:space="preserve"> Mr Geoffrey Rutledge, Deputy Director-General, EPSDD, </w:t>
      </w:r>
      <w:r>
        <w:rPr>
          <w:i/>
          <w:iCs/>
        </w:rPr>
        <w:t>Proof Committee Hansard</w:t>
      </w:r>
      <w:r>
        <w:t>, 24 July 2024, p 257.</w:t>
      </w:r>
    </w:p>
  </w:footnote>
  <w:footnote w:id="240">
    <w:p w14:paraId="495CA5D6" w14:textId="77777777" w:rsidR="009616F2" w:rsidRDefault="009616F2" w:rsidP="009616F2">
      <w:pPr>
        <w:pStyle w:val="FootnoteText"/>
      </w:pPr>
      <w:r>
        <w:rPr>
          <w:rStyle w:val="FootnoteReference"/>
        </w:rPr>
        <w:footnoteRef/>
      </w:r>
      <w:r>
        <w:t xml:space="preserve"> Mr Geoffrey Rutledge, Deputy Director-General, EPSDD, </w:t>
      </w:r>
      <w:r>
        <w:rPr>
          <w:i/>
          <w:iCs/>
        </w:rPr>
        <w:t>Proof Committee Hansard</w:t>
      </w:r>
      <w:r>
        <w:t>, 24 July 2024, p 257.</w:t>
      </w:r>
    </w:p>
  </w:footnote>
  <w:footnote w:id="241">
    <w:p w14:paraId="0252E0EE" w14:textId="11AA9011" w:rsidR="009616F2" w:rsidRDefault="009616F2" w:rsidP="009616F2">
      <w:pPr>
        <w:pStyle w:val="FootnoteText"/>
      </w:pPr>
      <w:r>
        <w:rPr>
          <w:rStyle w:val="FootnoteReference"/>
        </w:rPr>
        <w:footnoteRef/>
      </w:r>
      <w:r>
        <w:t xml:space="preserve"> Mr Shane Rattenbury MLA,</w:t>
      </w:r>
      <w:r w:rsidR="00D042F4">
        <w:t xml:space="preserve"> </w:t>
      </w:r>
      <w:r w:rsidR="00D042F4" w:rsidRPr="00D042F4">
        <w:t>Minister for Water, Energy and Emissions Reduction</w:t>
      </w:r>
      <w:r>
        <w:t xml:space="preserve"> </w:t>
      </w:r>
      <w:r w:rsidRPr="009616F2">
        <w:rPr>
          <w:i/>
          <w:iCs/>
        </w:rPr>
        <w:t>answer to QTON 37:</w:t>
      </w:r>
      <w:r>
        <w:t xml:space="preserve"> </w:t>
      </w:r>
      <w:r>
        <w:rPr>
          <w:i/>
          <w:iCs/>
        </w:rPr>
        <w:t>Consultation with Calwell management</w:t>
      </w:r>
      <w:r>
        <w:t>, 30 July 2024, p 2.</w:t>
      </w:r>
    </w:p>
  </w:footnote>
  <w:footnote w:id="242">
    <w:p w14:paraId="50AE5589" w14:textId="77777777" w:rsidR="000B1D5A" w:rsidRDefault="000B1D5A" w:rsidP="000B1D5A">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30</w:t>
      </w:r>
      <w:r w:rsidRPr="00B55552">
        <w:rPr>
          <w:szCs w:val="18"/>
        </w:rPr>
        <w:t xml:space="preserve"> July 202</w:t>
      </w:r>
      <w:r>
        <w:rPr>
          <w:szCs w:val="18"/>
        </w:rPr>
        <w:t>4</w:t>
      </w:r>
      <w:r w:rsidRPr="00B55552">
        <w:rPr>
          <w:szCs w:val="18"/>
        </w:rPr>
        <w:t>, p</w:t>
      </w:r>
      <w:r>
        <w:rPr>
          <w:szCs w:val="18"/>
        </w:rPr>
        <w:t>p 707-744.</w:t>
      </w:r>
    </w:p>
  </w:footnote>
  <w:footnote w:id="243">
    <w:p w14:paraId="520C88D1" w14:textId="77777777" w:rsidR="007221D4" w:rsidRDefault="007221D4" w:rsidP="007221D4">
      <w:pPr>
        <w:pStyle w:val="FootnoteText"/>
      </w:pPr>
      <w:r>
        <w:rPr>
          <w:rStyle w:val="FootnoteReference"/>
        </w:rPr>
        <w:footnoteRef/>
      </w:r>
      <w:r>
        <w:t xml:space="preserve"> ACT Government, </w:t>
      </w:r>
      <w:r w:rsidRPr="00141157">
        <w:rPr>
          <w:i/>
          <w:iCs/>
        </w:rPr>
        <w:t>Budget Statement D</w:t>
      </w:r>
      <w:r>
        <w:t xml:space="preserve">, p 29. </w:t>
      </w:r>
    </w:p>
  </w:footnote>
  <w:footnote w:id="244">
    <w:p w14:paraId="45E997D0" w14:textId="6EDD7F87" w:rsidR="007221D4" w:rsidRDefault="007221D4" w:rsidP="007221D4">
      <w:pPr>
        <w:pStyle w:val="FootnoteText"/>
      </w:pPr>
      <w:r>
        <w:rPr>
          <w:rStyle w:val="FootnoteReference"/>
        </w:rPr>
        <w:footnoteRef/>
      </w:r>
      <w:r>
        <w:t xml:space="preserve"> Mr Shane Rattenbury</w:t>
      </w:r>
      <w:r w:rsidR="00D042F4">
        <w:t xml:space="preserve"> MLA</w:t>
      </w:r>
      <w:r>
        <w:t xml:space="preserve">, Attorney-General, </w:t>
      </w:r>
      <w:r w:rsidRPr="00141157">
        <w:rPr>
          <w:i/>
          <w:iCs/>
        </w:rPr>
        <w:t>Proof Committee Hansard</w:t>
      </w:r>
      <w:r>
        <w:t xml:space="preserve">, 30 July 2024, pp 726–728. </w:t>
      </w:r>
    </w:p>
  </w:footnote>
  <w:footnote w:id="245">
    <w:p w14:paraId="2D71D0E5" w14:textId="5AB6EFF2" w:rsidR="007221D4" w:rsidRDefault="007221D4" w:rsidP="007221D4">
      <w:pPr>
        <w:pStyle w:val="FootnoteText"/>
      </w:pPr>
      <w:r>
        <w:rPr>
          <w:rStyle w:val="FootnoteReference"/>
        </w:rPr>
        <w:footnoteRef/>
      </w:r>
      <w:r>
        <w:t xml:space="preserve"> Mr Shane Rattenbury</w:t>
      </w:r>
      <w:r w:rsidR="00D042F4">
        <w:t xml:space="preserve"> MLA</w:t>
      </w:r>
      <w:r>
        <w:t xml:space="preserve">, Attorney-General, </w:t>
      </w:r>
      <w:r w:rsidRPr="00141157">
        <w:rPr>
          <w:i/>
          <w:iCs/>
        </w:rPr>
        <w:t>Proof Committee Hansard</w:t>
      </w:r>
      <w:r>
        <w:t>, 30 July 2024, p 728.</w:t>
      </w:r>
    </w:p>
  </w:footnote>
  <w:footnote w:id="246">
    <w:p w14:paraId="02679BDD" w14:textId="77777777" w:rsidR="007221D4" w:rsidRDefault="007221D4" w:rsidP="007221D4">
      <w:pPr>
        <w:pStyle w:val="FootnoteText"/>
      </w:pPr>
      <w:r>
        <w:rPr>
          <w:rStyle w:val="FootnoteReference"/>
        </w:rPr>
        <w:footnoteRef/>
      </w:r>
      <w:r>
        <w:t xml:space="preserve"> Ms Amanda Nuttall, </w:t>
      </w:r>
      <w:r w:rsidRPr="00CE5910">
        <w:t xml:space="preserve">Principal Registrar </w:t>
      </w:r>
      <w:r>
        <w:t>and Chief Executive Officer</w:t>
      </w:r>
      <w:r w:rsidRPr="00CE5910">
        <w:t>, ACT Courts and Tribunal</w:t>
      </w:r>
      <w:r>
        <w:t xml:space="preserve">, </w:t>
      </w:r>
      <w:r w:rsidRPr="00141157">
        <w:rPr>
          <w:i/>
          <w:iCs/>
        </w:rPr>
        <w:t>Proof Committee Hansard</w:t>
      </w:r>
      <w:r>
        <w:t>, 30 July 2024, p 728.</w:t>
      </w:r>
    </w:p>
  </w:footnote>
  <w:footnote w:id="247">
    <w:p w14:paraId="5BD32960" w14:textId="77777777" w:rsidR="007221D4" w:rsidRDefault="007221D4" w:rsidP="007221D4">
      <w:pPr>
        <w:pStyle w:val="FootnoteText"/>
      </w:pPr>
      <w:r>
        <w:rPr>
          <w:rStyle w:val="FootnoteReference"/>
        </w:rPr>
        <w:footnoteRef/>
      </w:r>
      <w:r>
        <w:t xml:space="preserve"> Mr Shane Rattenbury, Attorney-General, </w:t>
      </w:r>
      <w:r w:rsidRPr="00141157">
        <w:rPr>
          <w:i/>
          <w:iCs/>
        </w:rPr>
        <w:t>Proof Committee Hansard</w:t>
      </w:r>
      <w:r>
        <w:t>, 30 July 2024, pp 728–729.</w:t>
      </w:r>
    </w:p>
  </w:footnote>
  <w:footnote w:id="248">
    <w:p w14:paraId="04E6A97C" w14:textId="77777777" w:rsidR="00ED77CB" w:rsidRDefault="00ED77CB" w:rsidP="00ED77CB">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 August</w:t>
      </w:r>
      <w:r w:rsidRPr="00B55552">
        <w:rPr>
          <w:szCs w:val="18"/>
        </w:rPr>
        <w:t xml:space="preserve"> 202</w:t>
      </w:r>
      <w:r>
        <w:rPr>
          <w:szCs w:val="18"/>
        </w:rPr>
        <w:t>4</w:t>
      </w:r>
      <w:r w:rsidRPr="00B55552">
        <w:rPr>
          <w:szCs w:val="18"/>
        </w:rPr>
        <w:t>, p</w:t>
      </w:r>
      <w:r>
        <w:rPr>
          <w:szCs w:val="18"/>
        </w:rPr>
        <w:t>p 1106-1129.</w:t>
      </w:r>
    </w:p>
  </w:footnote>
  <w:footnote w:id="249">
    <w:p w14:paraId="2DA781FA" w14:textId="4774986B" w:rsidR="00C4184C" w:rsidRDefault="00C4184C" w:rsidP="00C4184C">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w:t>
      </w:r>
      <w:r w:rsidR="00776003">
        <w:rPr>
          <w:szCs w:val="18"/>
        </w:rPr>
        <w:t>3</w:t>
      </w:r>
      <w:r w:rsidRPr="00B55552">
        <w:rPr>
          <w:szCs w:val="18"/>
        </w:rPr>
        <w:t xml:space="preserve"> July 202</w:t>
      </w:r>
      <w:r>
        <w:rPr>
          <w:szCs w:val="18"/>
        </w:rPr>
        <w:t>4</w:t>
      </w:r>
      <w:r w:rsidRPr="00B55552">
        <w:rPr>
          <w:szCs w:val="18"/>
        </w:rPr>
        <w:t>, p</w:t>
      </w:r>
      <w:r>
        <w:rPr>
          <w:szCs w:val="18"/>
        </w:rPr>
        <w:t xml:space="preserve">p </w:t>
      </w:r>
      <w:r w:rsidR="00776003">
        <w:rPr>
          <w:szCs w:val="18"/>
        </w:rPr>
        <w:t>133-152</w:t>
      </w:r>
      <w:r>
        <w:rPr>
          <w:szCs w:val="18"/>
        </w:rPr>
        <w:t xml:space="preserve">. </w:t>
      </w:r>
    </w:p>
  </w:footnote>
  <w:footnote w:id="250">
    <w:p w14:paraId="7A676C0D" w14:textId="5998A517" w:rsidR="003C5422" w:rsidRDefault="003C5422">
      <w:pPr>
        <w:pStyle w:val="FootnoteText"/>
      </w:pPr>
      <w:r>
        <w:rPr>
          <w:rStyle w:val="FootnoteReference"/>
        </w:rPr>
        <w:footnoteRef/>
      </w:r>
      <w:r>
        <w:t xml:space="preserve"> Mr Ray Johnson, Deputy Director General, Community Safety, Justice and Community Safety Directorate, </w:t>
      </w:r>
      <w:r w:rsidRPr="003C5422">
        <w:rPr>
          <w:i/>
          <w:iCs/>
        </w:rPr>
        <w:t>Proof Committee Hansard</w:t>
      </w:r>
      <w:r>
        <w:t>, 23 July 2024, p 139.</w:t>
      </w:r>
    </w:p>
  </w:footnote>
  <w:footnote w:id="251">
    <w:p w14:paraId="5110258F" w14:textId="7E79B233" w:rsidR="003C5422" w:rsidRDefault="003C5422">
      <w:pPr>
        <w:pStyle w:val="FootnoteText"/>
      </w:pPr>
      <w:r>
        <w:rPr>
          <w:rStyle w:val="FootnoteReference"/>
        </w:rPr>
        <w:footnoteRef/>
      </w:r>
      <w:r>
        <w:t xml:space="preserve"> Mr Ray Johnson, Deputy Director General, Community Safety, Justice and Community Safety Directorate, </w:t>
      </w:r>
      <w:r w:rsidRPr="003C5422">
        <w:rPr>
          <w:i/>
          <w:iCs/>
        </w:rPr>
        <w:t>Proof Committee Hansard</w:t>
      </w:r>
      <w:r>
        <w:t>, 23 July 2024, p 139.</w:t>
      </w:r>
    </w:p>
  </w:footnote>
  <w:footnote w:id="252">
    <w:p w14:paraId="0985B609" w14:textId="62AAD52E" w:rsidR="00C53CEC" w:rsidRDefault="00C53CEC">
      <w:pPr>
        <w:pStyle w:val="FootnoteText"/>
      </w:pPr>
      <w:r>
        <w:rPr>
          <w:rStyle w:val="FootnoteReference"/>
        </w:rPr>
        <w:footnoteRef/>
      </w:r>
      <w:r>
        <w:t xml:space="preserve"> Ms Emma Davidson MLA, answer to QTON 014: </w:t>
      </w:r>
      <w:r w:rsidRPr="00C53CEC">
        <w:rPr>
          <w:i/>
          <w:iCs/>
        </w:rPr>
        <w:t>Detainee Telephone Upgrade</w:t>
      </w:r>
      <w:r>
        <w:t>, 26 July 2024 (received 26 July 2024) p 1.</w:t>
      </w:r>
    </w:p>
  </w:footnote>
  <w:footnote w:id="253">
    <w:p w14:paraId="275FBD15" w14:textId="77777777" w:rsidR="00737134" w:rsidRDefault="00737134" w:rsidP="00737134">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29</w:t>
      </w:r>
      <w:r w:rsidRPr="00B55552">
        <w:rPr>
          <w:szCs w:val="18"/>
        </w:rPr>
        <w:t xml:space="preserve"> July 202</w:t>
      </w:r>
      <w:r>
        <w:rPr>
          <w:szCs w:val="18"/>
        </w:rPr>
        <w:t>4</w:t>
      </w:r>
      <w:r w:rsidRPr="00B55552">
        <w:rPr>
          <w:szCs w:val="18"/>
        </w:rPr>
        <w:t>, p</w:t>
      </w:r>
      <w:r>
        <w:rPr>
          <w:szCs w:val="18"/>
        </w:rPr>
        <w:t xml:space="preserve">p 646-661. </w:t>
      </w:r>
    </w:p>
  </w:footnote>
  <w:footnote w:id="254">
    <w:p w14:paraId="55644536" w14:textId="77777777" w:rsidR="00ED77CB" w:rsidRDefault="00ED77CB" w:rsidP="00ED77CB">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 August</w:t>
      </w:r>
      <w:r w:rsidRPr="00B55552">
        <w:rPr>
          <w:szCs w:val="18"/>
        </w:rPr>
        <w:t xml:space="preserve"> 202</w:t>
      </w:r>
      <w:r>
        <w:rPr>
          <w:szCs w:val="18"/>
        </w:rPr>
        <w:t>4</w:t>
      </w:r>
      <w:r w:rsidRPr="00B55552">
        <w:rPr>
          <w:szCs w:val="18"/>
        </w:rPr>
        <w:t>, p</w:t>
      </w:r>
      <w:r>
        <w:rPr>
          <w:szCs w:val="18"/>
        </w:rPr>
        <w:t>p 1106-1129.</w:t>
      </w:r>
    </w:p>
  </w:footnote>
  <w:footnote w:id="255">
    <w:p w14:paraId="2070C914" w14:textId="77777777" w:rsidR="00F82350" w:rsidRDefault="00F82350" w:rsidP="00F82350">
      <w:pPr>
        <w:pStyle w:val="FootnoteText"/>
      </w:pPr>
      <w:r>
        <w:rPr>
          <w:rStyle w:val="FootnoteReference"/>
        </w:rPr>
        <w:footnoteRef/>
      </w:r>
      <w:r>
        <w:t xml:space="preserve"> Mr Shane Rattenbury MLA, Minister for Gaming, </w:t>
      </w:r>
      <w:r w:rsidRPr="00D74D12">
        <w:rPr>
          <w:i/>
          <w:iCs/>
        </w:rPr>
        <w:t xml:space="preserve">Proof </w:t>
      </w:r>
      <w:r>
        <w:rPr>
          <w:i/>
          <w:iCs/>
        </w:rPr>
        <w:t xml:space="preserve">Committee </w:t>
      </w:r>
      <w:r w:rsidRPr="00D74D12">
        <w:rPr>
          <w:i/>
          <w:iCs/>
        </w:rPr>
        <w:t>Hansard</w:t>
      </w:r>
      <w:r>
        <w:t>, 2 August 2024, p 1111.</w:t>
      </w:r>
    </w:p>
  </w:footnote>
  <w:footnote w:id="256">
    <w:p w14:paraId="21DED830" w14:textId="77777777" w:rsidR="00F82350" w:rsidRDefault="00F82350" w:rsidP="00F82350">
      <w:pPr>
        <w:pStyle w:val="FootnoteText"/>
      </w:pPr>
      <w:r>
        <w:rPr>
          <w:rStyle w:val="FootnoteReference"/>
        </w:rPr>
        <w:footnoteRef/>
      </w:r>
      <w:r>
        <w:t xml:space="preserve"> Mr Shane Rattenbury MLA, Minister for Gaming, </w:t>
      </w:r>
      <w:r w:rsidRPr="00D74D12">
        <w:rPr>
          <w:i/>
          <w:iCs/>
        </w:rPr>
        <w:t>Proof</w:t>
      </w:r>
      <w:r>
        <w:rPr>
          <w:i/>
          <w:iCs/>
        </w:rPr>
        <w:t xml:space="preserve"> Committee</w:t>
      </w:r>
      <w:r w:rsidRPr="00D74D12">
        <w:rPr>
          <w:i/>
          <w:iCs/>
        </w:rPr>
        <w:t xml:space="preserve"> Hansard</w:t>
      </w:r>
      <w:r>
        <w:t xml:space="preserve">, 2 August 2024, p 1112. </w:t>
      </w:r>
    </w:p>
  </w:footnote>
  <w:footnote w:id="257">
    <w:p w14:paraId="7D186DB2" w14:textId="77777777" w:rsidR="00F82350" w:rsidRDefault="00F82350" w:rsidP="00F82350">
      <w:pPr>
        <w:pStyle w:val="FootnoteText"/>
      </w:pPr>
      <w:r>
        <w:rPr>
          <w:rStyle w:val="FootnoteReference"/>
        </w:rPr>
        <w:footnoteRef/>
      </w:r>
      <w:r>
        <w:t xml:space="preserve"> Mr Shane Rattenbury MLA, Minister for Gaming, </w:t>
      </w:r>
      <w:r w:rsidRPr="008F4C39">
        <w:rPr>
          <w:i/>
          <w:iCs/>
        </w:rPr>
        <w:t>answer to QTON 191: Conversations with NSW regarding CMS</w:t>
      </w:r>
      <w:r>
        <w:t>, 2 August 2024 (received 9 August 2024), p 2.</w:t>
      </w:r>
    </w:p>
  </w:footnote>
  <w:footnote w:id="258">
    <w:p w14:paraId="6C8C362F" w14:textId="22FB6271" w:rsidR="004110DE" w:rsidRDefault="004110DE" w:rsidP="004110DE">
      <w:pPr>
        <w:pStyle w:val="FootnoteText"/>
      </w:pPr>
      <w:r>
        <w:rPr>
          <w:rStyle w:val="FootnoteReference"/>
        </w:rPr>
        <w:footnoteRef/>
      </w:r>
      <w:r>
        <w:t xml:space="preserve"> Mr Shane Rattenbury</w:t>
      </w:r>
      <w:r w:rsidR="003A011A">
        <w:t xml:space="preserve"> MLA</w:t>
      </w:r>
      <w:r>
        <w:t xml:space="preserve">, Minister for Gaming, </w:t>
      </w:r>
      <w:r w:rsidRPr="00D74D12">
        <w:rPr>
          <w:i/>
          <w:iCs/>
        </w:rPr>
        <w:t xml:space="preserve">Proof </w:t>
      </w:r>
      <w:r>
        <w:rPr>
          <w:i/>
          <w:iCs/>
        </w:rPr>
        <w:t xml:space="preserve">Committee </w:t>
      </w:r>
      <w:r w:rsidRPr="00D74D12">
        <w:rPr>
          <w:i/>
          <w:iCs/>
        </w:rPr>
        <w:t>Hansard</w:t>
      </w:r>
      <w:r>
        <w:t>, 2 August 2024, p 1124.</w:t>
      </w:r>
    </w:p>
  </w:footnote>
  <w:footnote w:id="259">
    <w:p w14:paraId="5A07A83A" w14:textId="191B5752" w:rsidR="004110DE" w:rsidRDefault="004110DE" w:rsidP="004110DE">
      <w:pPr>
        <w:pStyle w:val="FootnoteText"/>
      </w:pPr>
      <w:r>
        <w:rPr>
          <w:rStyle w:val="FootnoteReference"/>
        </w:rPr>
        <w:footnoteRef/>
      </w:r>
      <w:r>
        <w:t xml:space="preserve"> Mr Shane Rattenbury</w:t>
      </w:r>
      <w:r w:rsidR="003A011A">
        <w:t xml:space="preserve"> MLA</w:t>
      </w:r>
      <w:r>
        <w:t xml:space="preserve">, Minister for Gaming, </w:t>
      </w:r>
      <w:r w:rsidRPr="00D74D12">
        <w:rPr>
          <w:i/>
          <w:iCs/>
        </w:rPr>
        <w:t xml:space="preserve">Proof </w:t>
      </w:r>
      <w:r>
        <w:rPr>
          <w:i/>
          <w:iCs/>
        </w:rPr>
        <w:t xml:space="preserve">Committee </w:t>
      </w:r>
      <w:r w:rsidRPr="00D74D12">
        <w:rPr>
          <w:i/>
          <w:iCs/>
        </w:rPr>
        <w:t>Hansard</w:t>
      </w:r>
      <w:r>
        <w:t>, 2 August 2024, p 1124.</w:t>
      </w:r>
    </w:p>
  </w:footnote>
  <w:footnote w:id="260">
    <w:p w14:paraId="5FF7592E" w14:textId="36D60C07" w:rsidR="007221D4" w:rsidRDefault="007221D4" w:rsidP="007221D4">
      <w:pPr>
        <w:pStyle w:val="FootnoteText"/>
      </w:pPr>
      <w:r w:rsidRPr="007221D4">
        <w:rPr>
          <w:rStyle w:val="FootnoteReference"/>
        </w:rPr>
        <w:footnoteRef/>
      </w:r>
      <w:r w:rsidRPr="007221D4">
        <w:t xml:space="preserve"> </w:t>
      </w:r>
      <w:r w:rsidRPr="007221D4">
        <w:rPr>
          <w:i/>
          <w:iCs/>
        </w:rPr>
        <w:t>Proof Committee Hansard</w:t>
      </w:r>
      <w:r w:rsidRPr="007221D4">
        <w:t>, 30 July 2024, pp 699- 702.</w:t>
      </w:r>
    </w:p>
  </w:footnote>
  <w:footnote w:id="261">
    <w:p w14:paraId="751E766B" w14:textId="7DFCA1FB" w:rsidR="001472F2" w:rsidRDefault="001472F2" w:rsidP="001472F2">
      <w:pPr>
        <w:pStyle w:val="FootnoteText"/>
      </w:pPr>
      <w:r>
        <w:rPr>
          <w:rStyle w:val="FootnoteReference"/>
        </w:rPr>
        <w:footnoteRef/>
      </w:r>
      <w:r>
        <w:t xml:space="preserve"> </w:t>
      </w:r>
      <w:r w:rsidRPr="00B55552">
        <w:rPr>
          <w:i/>
          <w:szCs w:val="18"/>
        </w:rPr>
        <w:t>Proof Committee Hansard</w:t>
      </w:r>
      <w:r w:rsidRPr="00EF31FB">
        <w:rPr>
          <w:szCs w:val="18"/>
        </w:rPr>
        <w:t>, 2</w:t>
      </w:r>
      <w:r w:rsidR="00EF31FB" w:rsidRPr="00EF31FB">
        <w:rPr>
          <w:szCs w:val="18"/>
        </w:rPr>
        <w:t>5</w:t>
      </w:r>
      <w:r w:rsidRPr="00EF31FB">
        <w:rPr>
          <w:szCs w:val="18"/>
        </w:rPr>
        <w:t xml:space="preserve"> July 2024, pp 417-435.</w:t>
      </w:r>
    </w:p>
  </w:footnote>
  <w:footnote w:id="262">
    <w:p w14:paraId="27F52C39" w14:textId="77777777" w:rsidR="00970A73" w:rsidRDefault="00970A73" w:rsidP="00970A73">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 August</w:t>
      </w:r>
      <w:r w:rsidRPr="00B55552">
        <w:rPr>
          <w:szCs w:val="18"/>
        </w:rPr>
        <w:t xml:space="preserve"> 202</w:t>
      </w:r>
      <w:r>
        <w:rPr>
          <w:szCs w:val="18"/>
        </w:rPr>
        <w:t>4</w:t>
      </w:r>
      <w:r w:rsidRPr="00B55552">
        <w:rPr>
          <w:szCs w:val="18"/>
        </w:rPr>
        <w:t>, p</w:t>
      </w:r>
      <w:r>
        <w:rPr>
          <w:szCs w:val="18"/>
        </w:rPr>
        <w:t>p 1031-1048.</w:t>
      </w:r>
    </w:p>
  </w:footnote>
  <w:footnote w:id="263">
    <w:p w14:paraId="25377372" w14:textId="46A19DC5" w:rsidR="004110DE" w:rsidRDefault="004110DE">
      <w:pPr>
        <w:pStyle w:val="FootnoteText"/>
      </w:pPr>
      <w:r>
        <w:rPr>
          <w:rStyle w:val="FootnoteReference"/>
        </w:rPr>
        <w:footnoteRef/>
      </w:r>
      <w:r>
        <w:t xml:space="preserve"> M</w:t>
      </w:r>
      <w:r w:rsidR="00EF31FB">
        <w:t>s</w:t>
      </w:r>
      <w:r>
        <w:t xml:space="preserve"> </w:t>
      </w:r>
      <w:r w:rsidR="00EF31FB">
        <w:t>Dragana Cvetkovski</w:t>
      </w:r>
      <w:r>
        <w:t xml:space="preserve">, </w:t>
      </w:r>
      <w:r w:rsidR="00EF31FB">
        <w:t>Finance Officer, Justice and Community Safety Directorate</w:t>
      </w:r>
      <w:r>
        <w:t xml:space="preserve">, </w:t>
      </w:r>
      <w:r w:rsidRPr="00DB7A1B">
        <w:rPr>
          <w:i/>
          <w:iCs/>
        </w:rPr>
        <w:t>Proof Committee Hansard</w:t>
      </w:r>
      <w:r>
        <w:t xml:space="preserve">, 2 August 2024, p </w:t>
      </w:r>
      <w:r w:rsidR="00EF31FB">
        <w:t>1033</w:t>
      </w:r>
      <w:r>
        <w:t>.</w:t>
      </w:r>
    </w:p>
  </w:footnote>
  <w:footnote w:id="264">
    <w:p w14:paraId="3313B4F5" w14:textId="3AA83E83" w:rsidR="00EF31FB" w:rsidRDefault="00EF31FB">
      <w:pPr>
        <w:pStyle w:val="FootnoteText"/>
      </w:pPr>
      <w:r>
        <w:rPr>
          <w:rStyle w:val="FootnoteReference"/>
        </w:rPr>
        <w:footnoteRef/>
      </w:r>
      <w:r>
        <w:t xml:space="preserve"> Mr Mick Gentleman MLA, Minister for Police and Crime Prevention, </w:t>
      </w:r>
      <w:r w:rsidRPr="00DB7A1B">
        <w:rPr>
          <w:i/>
          <w:iCs/>
        </w:rPr>
        <w:t>Proof Committee Hansard</w:t>
      </w:r>
      <w:r>
        <w:t>, 2 August 2024, p 1033.</w:t>
      </w:r>
    </w:p>
  </w:footnote>
  <w:footnote w:id="265">
    <w:p w14:paraId="548C1A03" w14:textId="77777777" w:rsidR="004110DE" w:rsidRDefault="004110DE" w:rsidP="004110DE">
      <w:pPr>
        <w:pStyle w:val="FootnoteText"/>
      </w:pPr>
      <w:r>
        <w:rPr>
          <w:rStyle w:val="FootnoteReference"/>
        </w:rPr>
        <w:footnoteRef/>
      </w:r>
      <w:r>
        <w:t xml:space="preserve"> Mr Scott Lee, Chief of Police, </w:t>
      </w:r>
      <w:r w:rsidRPr="00DB7A1B">
        <w:rPr>
          <w:i/>
          <w:iCs/>
        </w:rPr>
        <w:t>Proof Committee Hansard</w:t>
      </w:r>
      <w:r>
        <w:t>, 2 August 2024, pp 1040–1042.</w:t>
      </w:r>
    </w:p>
  </w:footnote>
  <w:footnote w:id="266">
    <w:p w14:paraId="1DCEDA5B" w14:textId="77777777" w:rsidR="004110DE" w:rsidRDefault="004110DE" w:rsidP="004110DE">
      <w:pPr>
        <w:pStyle w:val="FootnoteText"/>
      </w:pPr>
      <w:r>
        <w:rPr>
          <w:rStyle w:val="FootnoteReference"/>
        </w:rPr>
        <w:footnoteRef/>
      </w:r>
      <w:r>
        <w:t xml:space="preserve"> Mr Scott Lee, Chief of Police, </w:t>
      </w:r>
      <w:r w:rsidRPr="00DB7A1B">
        <w:rPr>
          <w:i/>
          <w:iCs/>
        </w:rPr>
        <w:t>Proof Committee Hansard</w:t>
      </w:r>
      <w:r>
        <w:t xml:space="preserve">, 2 August 2024, pp 1040–1041. </w:t>
      </w:r>
    </w:p>
  </w:footnote>
  <w:footnote w:id="267">
    <w:p w14:paraId="239B92CD" w14:textId="77777777" w:rsidR="004110DE" w:rsidRDefault="004110DE" w:rsidP="004110DE">
      <w:pPr>
        <w:pStyle w:val="FootnoteText"/>
      </w:pPr>
      <w:r>
        <w:rPr>
          <w:rStyle w:val="FootnoteReference"/>
        </w:rPr>
        <w:footnoteRef/>
      </w:r>
      <w:r>
        <w:t xml:space="preserve"> Mr Scott Lee, Chief of Police, </w:t>
      </w:r>
      <w:r w:rsidRPr="00DB7A1B">
        <w:rPr>
          <w:i/>
          <w:iCs/>
        </w:rPr>
        <w:t>Proof Committee Hansard</w:t>
      </w:r>
      <w:r>
        <w:t>, 2 August 2024, p 1041.</w:t>
      </w:r>
    </w:p>
  </w:footnote>
  <w:footnote w:id="268">
    <w:p w14:paraId="225B8FBA" w14:textId="6DAF28F8" w:rsidR="004110DE" w:rsidRDefault="004110DE" w:rsidP="004110DE">
      <w:pPr>
        <w:pStyle w:val="FootnoteText"/>
      </w:pPr>
      <w:r>
        <w:rPr>
          <w:rStyle w:val="FootnoteReference"/>
        </w:rPr>
        <w:footnoteRef/>
      </w:r>
      <w:r>
        <w:t xml:space="preserve"> Mr Mick Gentleman</w:t>
      </w:r>
      <w:r w:rsidR="00D042F4">
        <w:t xml:space="preserve"> MLA</w:t>
      </w:r>
      <w:r>
        <w:t xml:space="preserve">, Minister for Police and Emergency Services, </w:t>
      </w:r>
      <w:r w:rsidRPr="0083146E">
        <w:rPr>
          <w:i/>
          <w:iCs/>
        </w:rPr>
        <w:t>answer to QTON 216: Welfare checks</w:t>
      </w:r>
      <w:r>
        <w:rPr>
          <w:i/>
          <w:iCs/>
        </w:rPr>
        <w:t>,</w:t>
      </w:r>
      <w:r w:rsidRPr="0083146E">
        <w:t xml:space="preserve"> 2</w:t>
      </w:r>
      <w:r>
        <w:t xml:space="preserve"> August 2024 (received 8 August 2024), p 2. </w:t>
      </w:r>
    </w:p>
  </w:footnote>
  <w:footnote w:id="269">
    <w:p w14:paraId="728E25DF" w14:textId="77777777" w:rsidR="00D7685F" w:rsidRDefault="00D7685F" w:rsidP="00D7685F">
      <w:pPr>
        <w:pStyle w:val="FootnoteText"/>
      </w:pPr>
      <w:r>
        <w:rPr>
          <w:rStyle w:val="FootnoteReference"/>
        </w:rPr>
        <w:footnoteRef/>
      </w:r>
      <w:r>
        <w:t xml:space="preserve"> </w:t>
      </w:r>
      <w:bookmarkStart w:id="265" w:name="_Hlk173752579"/>
      <w:r w:rsidRPr="00FC04ED">
        <w:rPr>
          <w:i/>
          <w:iCs/>
        </w:rPr>
        <w:t>Proof Committee Hansard</w:t>
      </w:r>
      <w:r>
        <w:t>, 29 July 2024, pp 588 – 633.</w:t>
      </w:r>
      <w:bookmarkEnd w:id="265"/>
    </w:p>
  </w:footnote>
  <w:footnote w:id="270">
    <w:p w14:paraId="52C4B7A7" w14:textId="77777777" w:rsidR="0030099C" w:rsidRPr="00496A40" w:rsidRDefault="0030099C" w:rsidP="0030099C">
      <w:pPr>
        <w:pStyle w:val="FootnoteText"/>
      </w:pPr>
      <w:r>
        <w:rPr>
          <w:rStyle w:val="FootnoteReference"/>
        </w:rPr>
        <w:footnoteRef/>
      </w:r>
      <w:r>
        <w:t xml:space="preserve"> </w:t>
      </w:r>
      <w:r>
        <w:rPr>
          <w:i/>
          <w:iCs/>
        </w:rPr>
        <w:t>Proof Committee Hansard</w:t>
      </w:r>
      <w:r>
        <w:t>, 26 July 2024, pp 2–22.</w:t>
      </w:r>
    </w:p>
  </w:footnote>
  <w:footnote w:id="271">
    <w:p w14:paraId="1062DE1F" w14:textId="77777777" w:rsidR="00056C5B" w:rsidRPr="00C35661" w:rsidRDefault="00056C5B" w:rsidP="00056C5B">
      <w:pPr>
        <w:pStyle w:val="FootnoteText"/>
      </w:pPr>
      <w:r>
        <w:rPr>
          <w:rStyle w:val="FootnoteReference"/>
        </w:rPr>
        <w:footnoteRef/>
      </w:r>
      <w:r>
        <w:t xml:space="preserve"> </w:t>
      </w:r>
      <w:r>
        <w:rPr>
          <w:i/>
          <w:iCs/>
        </w:rPr>
        <w:t>Proof Committee Hansard</w:t>
      </w:r>
      <w:r>
        <w:t>, 1 August 2024, pp 986–1030.</w:t>
      </w:r>
    </w:p>
  </w:footnote>
  <w:footnote w:id="272">
    <w:p w14:paraId="6F5B18C0" w14:textId="77777777" w:rsidR="000F5F76" w:rsidRDefault="000F5F76" w:rsidP="000F5F76">
      <w:pPr>
        <w:pStyle w:val="FootnoteText"/>
      </w:pPr>
      <w:r>
        <w:rPr>
          <w:rStyle w:val="FootnoteReference"/>
        </w:rPr>
        <w:footnoteRef/>
      </w:r>
      <w:r>
        <w:t xml:space="preserve"> Ms Deb Efthymiades, Deputy Director-General, System Policy and Reform, and Ms Angela Spence, Executive Group Manager, Service Design and Delivery, Education Directorate </w:t>
      </w:r>
      <w:r w:rsidRPr="006D51F8">
        <w:rPr>
          <w:i/>
          <w:iCs/>
        </w:rPr>
        <w:t>Proof Committee Hansard</w:t>
      </w:r>
      <w:r>
        <w:t>, 1 August 2024, pp 1007–1008.</w:t>
      </w:r>
    </w:p>
  </w:footnote>
  <w:footnote w:id="273">
    <w:p w14:paraId="14D16D3F" w14:textId="77777777" w:rsidR="000F5F76" w:rsidRDefault="000F5F76" w:rsidP="000F5F76">
      <w:pPr>
        <w:pStyle w:val="FootnoteText"/>
      </w:pPr>
      <w:r>
        <w:rPr>
          <w:rStyle w:val="FootnoteReference"/>
        </w:rPr>
        <w:footnoteRef/>
      </w:r>
      <w:r>
        <w:t xml:space="preserve"> Ms Angela Spence, Executive Group Manager, Service Design and Delivery, Education Directorate, </w:t>
      </w:r>
      <w:r w:rsidRPr="006D51F8">
        <w:rPr>
          <w:i/>
          <w:iCs/>
        </w:rPr>
        <w:t>Proof Committee Hansard</w:t>
      </w:r>
      <w:r>
        <w:t>, 1 August 2024, p 1008.</w:t>
      </w:r>
    </w:p>
  </w:footnote>
  <w:footnote w:id="274">
    <w:p w14:paraId="4158C827" w14:textId="77777777" w:rsidR="000F5F76" w:rsidRDefault="000F5F76" w:rsidP="000F5F76">
      <w:pPr>
        <w:pStyle w:val="FootnoteText"/>
      </w:pPr>
      <w:r>
        <w:rPr>
          <w:rStyle w:val="FootnoteReference"/>
        </w:rPr>
        <w:footnoteRef/>
      </w:r>
      <w:r>
        <w:t xml:space="preserve"> Ms Katy Haire, Director-General, Education Directorate, </w:t>
      </w:r>
      <w:r w:rsidRPr="006D51F8">
        <w:rPr>
          <w:i/>
          <w:iCs/>
        </w:rPr>
        <w:t>Proof Committee Hansard</w:t>
      </w:r>
      <w:r>
        <w:t>, 1 August 2024, p 1008.</w:t>
      </w:r>
    </w:p>
  </w:footnote>
  <w:footnote w:id="275">
    <w:p w14:paraId="060357D7" w14:textId="77777777" w:rsidR="000F5F76" w:rsidRDefault="000F5F76" w:rsidP="000F5F76">
      <w:pPr>
        <w:pStyle w:val="FootnoteText"/>
      </w:pPr>
      <w:r>
        <w:rPr>
          <w:rStyle w:val="FootnoteReference"/>
        </w:rPr>
        <w:footnoteRef/>
      </w:r>
      <w:r>
        <w:t xml:space="preserve"> Australian Education Union ACT Branch, Submission to the ACT Government </w:t>
      </w:r>
      <w:r w:rsidRPr="00BD44EF">
        <w:t>2024-25 Budget Consultation process</w:t>
      </w:r>
      <w:r>
        <w:t xml:space="preserve">, </w:t>
      </w:r>
      <w:hyperlink r:id="rId25" w:history="1">
        <w:r w:rsidRPr="00C0713B">
          <w:rPr>
            <w:rStyle w:val="Hyperlink"/>
          </w:rPr>
          <w:t>https://www.budgetconsultation.act.gov.au/__data/assets/pdf_file/0008/2445452/91.-Australian-Education-Union-ACT-Branch.pdf</w:t>
        </w:r>
      </w:hyperlink>
      <w:r>
        <w:t xml:space="preserve"> (accessed 5 August 2024), p 3.</w:t>
      </w:r>
    </w:p>
  </w:footnote>
  <w:footnote w:id="276">
    <w:p w14:paraId="494D7426" w14:textId="77777777" w:rsidR="000F5F76" w:rsidRDefault="000F5F76" w:rsidP="000F5F76">
      <w:pPr>
        <w:pStyle w:val="FootnoteText"/>
      </w:pPr>
      <w:r>
        <w:rPr>
          <w:rStyle w:val="FootnoteReference"/>
        </w:rPr>
        <w:footnoteRef/>
      </w:r>
      <w:r>
        <w:t xml:space="preserve"> Australian Education Union ACT Branch, Submission to the ACT Government </w:t>
      </w:r>
      <w:r w:rsidRPr="00BD44EF">
        <w:t>2024-25 Budget Consultation process</w:t>
      </w:r>
      <w:r>
        <w:t xml:space="preserve">, </w:t>
      </w:r>
      <w:hyperlink r:id="rId26" w:history="1">
        <w:r w:rsidRPr="00C0713B">
          <w:rPr>
            <w:rStyle w:val="Hyperlink"/>
          </w:rPr>
          <w:t>https://www.budgetconsultation.act.gov.au/__data/assets/pdf_file/0008/2445452/91.-Australian-Education-Union-ACT-Branch.pdf</w:t>
        </w:r>
      </w:hyperlink>
      <w:r>
        <w:t xml:space="preserve"> (accessed 5 August 2024), p 3.</w:t>
      </w:r>
    </w:p>
  </w:footnote>
  <w:footnote w:id="277">
    <w:p w14:paraId="6EE0AC02" w14:textId="77777777" w:rsidR="000F5F76" w:rsidRDefault="000F5F76" w:rsidP="000F5F76">
      <w:pPr>
        <w:pStyle w:val="FootnoteText"/>
      </w:pPr>
      <w:r>
        <w:rPr>
          <w:rStyle w:val="FootnoteReference"/>
        </w:rPr>
        <w:footnoteRef/>
      </w:r>
      <w:r>
        <w:t xml:space="preserve"> Ms Katy Haire, Director-General, Education Directorate, </w:t>
      </w:r>
      <w:r w:rsidRPr="006D51F8">
        <w:rPr>
          <w:i/>
          <w:iCs/>
        </w:rPr>
        <w:t>Proof Committee Hansard</w:t>
      </w:r>
      <w:r>
        <w:t>, 1 August 2024, p 1003.</w:t>
      </w:r>
    </w:p>
  </w:footnote>
  <w:footnote w:id="278">
    <w:p w14:paraId="3C33B466" w14:textId="77777777" w:rsidR="000F5F76" w:rsidRDefault="000F5F76" w:rsidP="000F5F76">
      <w:pPr>
        <w:pStyle w:val="FootnoteText"/>
      </w:pPr>
      <w:r>
        <w:rPr>
          <w:rStyle w:val="FootnoteReference"/>
        </w:rPr>
        <w:footnoteRef/>
      </w:r>
      <w:r>
        <w:t xml:space="preserve"> Ms Jessie Atkins, Executive Branch Manager, Complex Behaviour Support and Work Health and Safety, Education Directorate, </w:t>
      </w:r>
      <w:r w:rsidRPr="006D51F8">
        <w:rPr>
          <w:i/>
          <w:iCs/>
        </w:rPr>
        <w:t>Proof Committee Hansard</w:t>
      </w:r>
      <w:r>
        <w:t>, 1 August 2024, p 1005.</w:t>
      </w:r>
    </w:p>
  </w:footnote>
  <w:footnote w:id="279">
    <w:p w14:paraId="269C87A5" w14:textId="77777777" w:rsidR="000F5F76" w:rsidRDefault="000F5F76" w:rsidP="000F5F76">
      <w:pPr>
        <w:pStyle w:val="FootnoteText"/>
      </w:pPr>
      <w:r>
        <w:rPr>
          <w:rStyle w:val="FootnoteReference"/>
        </w:rPr>
        <w:footnoteRef/>
      </w:r>
      <w:r>
        <w:t xml:space="preserve"> Ms Yvette Berry MLA, </w:t>
      </w:r>
      <w:r w:rsidRPr="00810411">
        <w:rPr>
          <w:i/>
          <w:iCs/>
        </w:rPr>
        <w:t>answer to QTON</w:t>
      </w:r>
      <w:r>
        <w:rPr>
          <w:i/>
          <w:iCs/>
        </w:rPr>
        <w:t xml:space="preserve"> 174</w:t>
      </w:r>
      <w:r w:rsidRPr="00810411">
        <w:rPr>
          <w:i/>
          <w:iCs/>
        </w:rPr>
        <w:t>: Occupational violence policy review</w:t>
      </w:r>
      <w:r>
        <w:t>, 1 August 2024 (received 7 August 2024), p 2.</w:t>
      </w:r>
    </w:p>
  </w:footnote>
  <w:footnote w:id="280">
    <w:p w14:paraId="59762C4D" w14:textId="77777777" w:rsidR="003D075F" w:rsidRDefault="003D075F" w:rsidP="003D075F">
      <w:pPr>
        <w:pStyle w:val="FootnoteText"/>
      </w:pPr>
      <w:r>
        <w:rPr>
          <w:rStyle w:val="FootnoteReference"/>
        </w:rPr>
        <w:footnoteRef/>
      </w:r>
      <w:r>
        <w:t xml:space="preserve"> Ms Katy Haire, Director-General, Education Directorate, </w:t>
      </w:r>
      <w:r w:rsidRPr="006D51F8">
        <w:rPr>
          <w:i/>
          <w:iCs/>
        </w:rPr>
        <w:t>Proof Committee Hansard</w:t>
      </w:r>
      <w:r>
        <w:t>, 1 August 2024, p 1019.</w:t>
      </w:r>
    </w:p>
  </w:footnote>
  <w:footnote w:id="281">
    <w:p w14:paraId="258E6608" w14:textId="77777777" w:rsidR="003D075F" w:rsidRDefault="003D075F" w:rsidP="003D075F">
      <w:pPr>
        <w:pStyle w:val="FootnoteText"/>
      </w:pPr>
      <w:r>
        <w:rPr>
          <w:rStyle w:val="FootnoteReference"/>
        </w:rPr>
        <w:footnoteRef/>
      </w:r>
      <w:r>
        <w:t xml:space="preserve"> Mr David Matthews, Executive Group Manager, People, Communications and Governance, Education Directorate, </w:t>
      </w:r>
      <w:r w:rsidRPr="001F250E">
        <w:rPr>
          <w:i/>
          <w:iCs/>
        </w:rPr>
        <w:t>Proof Committee Hansard</w:t>
      </w:r>
      <w:r>
        <w:t>, 1 August 2024, p 1020.</w:t>
      </w:r>
    </w:p>
  </w:footnote>
  <w:footnote w:id="282">
    <w:p w14:paraId="62ED1580" w14:textId="77777777" w:rsidR="003D075F" w:rsidRDefault="003D075F" w:rsidP="003D075F">
      <w:pPr>
        <w:pStyle w:val="FootnoteText"/>
      </w:pPr>
      <w:r>
        <w:rPr>
          <w:rStyle w:val="FootnoteReference"/>
        </w:rPr>
        <w:footnoteRef/>
      </w:r>
      <w:r>
        <w:t xml:space="preserve"> Mr David Matthews, Executive Group Manager, People, Communications and Governance, Education Directorate, </w:t>
      </w:r>
      <w:r w:rsidRPr="001F250E">
        <w:rPr>
          <w:i/>
          <w:iCs/>
        </w:rPr>
        <w:t>Proof Committee Hansard</w:t>
      </w:r>
      <w:r>
        <w:t>, 1 August 2024, pp 1019–1020.</w:t>
      </w:r>
    </w:p>
  </w:footnote>
  <w:footnote w:id="283">
    <w:p w14:paraId="3C5EAC1D" w14:textId="77777777" w:rsidR="003D075F" w:rsidRDefault="003D075F" w:rsidP="003D075F">
      <w:pPr>
        <w:pStyle w:val="FootnoteText"/>
      </w:pPr>
      <w:r>
        <w:rPr>
          <w:rStyle w:val="FootnoteReference"/>
        </w:rPr>
        <w:footnoteRef/>
      </w:r>
      <w:r>
        <w:t xml:space="preserve"> Mr David Matthews, Executive Group Manager, People, Communications and Governance, Education Directorate, </w:t>
      </w:r>
      <w:r w:rsidRPr="001F250E">
        <w:rPr>
          <w:i/>
          <w:iCs/>
        </w:rPr>
        <w:t>Proof Committee Hansard</w:t>
      </w:r>
      <w:r>
        <w:t>, 1 August 2024, p 1020.</w:t>
      </w:r>
    </w:p>
  </w:footnote>
  <w:footnote w:id="284">
    <w:p w14:paraId="76E7A9F7" w14:textId="77777777" w:rsidR="00F203C5" w:rsidRDefault="00F203C5" w:rsidP="00F203C5">
      <w:pPr>
        <w:pStyle w:val="FootnoteText"/>
      </w:pPr>
      <w:r>
        <w:rPr>
          <w:rStyle w:val="FootnoteReference"/>
        </w:rPr>
        <w:footnoteRef/>
      </w:r>
      <w:r>
        <w:t xml:space="preserve"> Mr David Matthews, Executive Group Manager, People, Communications and Governance, Education Directorate, </w:t>
      </w:r>
      <w:r w:rsidRPr="001F250E">
        <w:rPr>
          <w:i/>
          <w:iCs/>
        </w:rPr>
        <w:t>Proof Committee Hansard</w:t>
      </w:r>
      <w:r>
        <w:t>, 1 August 2024, p 1021.</w:t>
      </w:r>
    </w:p>
  </w:footnote>
  <w:footnote w:id="285">
    <w:p w14:paraId="30705B4C" w14:textId="77777777" w:rsidR="00F203C5" w:rsidRDefault="00F203C5" w:rsidP="00F203C5">
      <w:pPr>
        <w:pStyle w:val="FootnoteText"/>
      </w:pPr>
      <w:r>
        <w:rPr>
          <w:rStyle w:val="FootnoteReference"/>
        </w:rPr>
        <w:footnoteRef/>
      </w:r>
      <w:r>
        <w:t xml:space="preserve"> Ms Yvette Berry MLA, </w:t>
      </w:r>
      <w:r w:rsidRPr="00810411">
        <w:rPr>
          <w:i/>
          <w:iCs/>
        </w:rPr>
        <w:t>answer to QTON</w:t>
      </w:r>
      <w:r>
        <w:rPr>
          <w:i/>
          <w:iCs/>
        </w:rPr>
        <w:t xml:space="preserve"> 176</w:t>
      </w:r>
      <w:r w:rsidRPr="00810411">
        <w:rPr>
          <w:i/>
          <w:iCs/>
        </w:rPr>
        <w:t xml:space="preserve">: </w:t>
      </w:r>
      <w:r>
        <w:rPr>
          <w:i/>
          <w:iCs/>
        </w:rPr>
        <w:t>Sexual harassment reporting</w:t>
      </w:r>
      <w:r>
        <w:t>, 1 August 2024 (received 12 August 2024), p 2.</w:t>
      </w:r>
    </w:p>
  </w:footnote>
  <w:footnote w:id="286">
    <w:p w14:paraId="3452C7B1" w14:textId="77777777" w:rsidR="00D05B1D" w:rsidRDefault="00D05B1D" w:rsidP="00D05B1D">
      <w:pPr>
        <w:pStyle w:val="FootnoteText"/>
      </w:pPr>
      <w:r>
        <w:rPr>
          <w:rStyle w:val="FootnoteReference"/>
        </w:rPr>
        <w:footnoteRef/>
      </w:r>
      <w:r>
        <w:t xml:space="preserve"> Literacy and Numeracy Education Expert Panel, </w:t>
      </w:r>
      <w:hyperlink r:id="rId27" w:history="1">
        <w:r w:rsidRPr="00142222">
          <w:rPr>
            <w:rStyle w:val="Hyperlink"/>
            <w:i/>
            <w:iCs/>
          </w:rPr>
          <w:t>Achieving equity and excellence through evidence-informed consistency – Final Report of the ACT Government’s Literacy and Numeracy Education Expert Panel</w:t>
        </w:r>
      </w:hyperlink>
      <w:r>
        <w:t>, p 6.</w:t>
      </w:r>
    </w:p>
  </w:footnote>
  <w:footnote w:id="287">
    <w:p w14:paraId="66C3B09C" w14:textId="77777777" w:rsidR="00D05B1D" w:rsidRPr="00142222" w:rsidRDefault="00D05B1D" w:rsidP="00D05B1D">
      <w:pPr>
        <w:pStyle w:val="FootnoteText"/>
      </w:pPr>
      <w:r>
        <w:rPr>
          <w:rStyle w:val="FootnoteReference"/>
        </w:rPr>
        <w:footnoteRef/>
      </w:r>
      <w:r>
        <w:t xml:space="preserve"> Literacy and Numeracy Education Expert Panel, </w:t>
      </w:r>
      <w:hyperlink r:id="rId28" w:history="1">
        <w:r w:rsidRPr="00142222">
          <w:rPr>
            <w:rStyle w:val="Hyperlink"/>
            <w:i/>
            <w:iCs/>
          </w:rPr>
          <w:t>Achieving equity and excellence through evidence-informed consistency – Final Report of the ACT Government’s Literacy and Numeracy Education Expert Panel</w:t>
        </w:r>
      </w:hyperlink>
      <w:r>
        <w:t>.</w:t>
      </w:r>
    </w:p>
  </w:footnote>
  <w:footnote w:id="288">
    <w:p w14:paraId="7C5B2C4E" w14:textId="77777777" w:rsidR="00D05B1D" w:rsidRDefault="00D05B1D" w:rsidP="00D05B1D">
      <w:pPr>
        <w:pStyle w:val="FootnoteText"/>
      </w:pPr>
      <w:r>
        <w:rPr>
          <w:rStyle w:val="FootnoteReference"/>
        </w:rPr>
        <w:footnoteRef/>
      </w:r>
      <w:r>
        <w:t xml:space="preserve"> Ms Yvette Berry MLA, Minister for Education and Youth Affairs, </w:t>
      </w:r>
      <w:r w:rsidRPr="006D51F8">
        <w:rPr>
          <w:i/>
          <w:iCs/>
        </w:rPr>
        <w:t>Proof Committee Hansard</w:t>
      </w:r>
      <w:r>
        <w:t>, 1 August 2024, p 989.</w:t>
      </w:r>
    </w:p>
  </w:footnote>
  <w:footnote w:id="289">
    <w:p w14:paraId="50BFB228" w14:textId="77777777" w:rsidR="00D05B1D" w:rsidRDefault="00D05B1D" w:rsidP="00D05B1D">
      <w:pPr>
        <w:pStyle w:val="FootnoteText"/>
      </w:pPr>
      <w:r>
        <w:rPr>
          <w:rStyle w:val="FootnoteReference"/>
        </w:rPr>
        <w:footnoteRef/>
      </w:r>
      <w:r>
        <w:t xml:space="preserve"> ACT Government, </w:t>
      </w:r>
      <w:hyperlink r:id="rId29" w:history="1">
        <w:r w:rsidRPr="00F87498">
          <w:rPr>
            <w:rStyle w:val="Hyperlink"/>
            <w:i/>
            <w:iCs/>
          </w:rPr>
          <w:t>Budget 2024-25 Budget Outlook</w:t>
        </w:r>
      </w:hyperlink>
      <w:r>
        <w:t>, p 123.</w:t>
      </w:r>
    </w:p>
  </w:footnote>
  <w:footnote w:id="290">
    <w:p w14:paraId="65229241" w14:textId="77777777" w:rsidR="00D05B1D" w:rsidRDefault="00D05B1D" w:rsidP="00D05B1D">
      <w:pPr>
        <w:pStyle w:val="FootnoteText"/>
      </w:pPr>
      <w:r>
        <w:rPr>
          <w:rStyle w:val="FootnoteReference"/>
        </w:rPr>
        <w:footnoteRef/>
      </w:r>
      <w:r>
        <w:t xml:space="preserve"> Ms Jane Simmons, Deputy Director-General, Education Directorate, </w:t>
      </w:r>
      <w:r w:rsidRPr="006D51F8">
        <w:rPr>
          <w:i/>
          <w:iCs/>
        </w:rPr>
        <w:t>Proof Committee Hansard</w:t>
      </w:r>
      <w:r>
        <w:t>, 1 August 2024, p 987.</w:t>
      </w:r>
    </w:p>
  </w:footnote>
  <w:footnote w:id="291">
    <w:p w14:paraId="7A51ACC3" w14:textId="77777777" w:rsidR="00D05B1D" w:rsidRDefault="00D05B1D" w:rsidP="00D05B1D">
      <w:pPr>
        <w:pStyle w:val="FootnoteText"/>
      </w:pPr>
      <w:r>
        <w:rPr>
          <w:rStyle w:val="FootnoteReference"/>
        </w:rPr>
        <w:footnoteRef/>
      </w:r>
      <w:r>
        <w:t xml:space="preserve"> Ms Yvette Berry MLA, Minister for Education and Youth Affairs, </w:t>
      </w:r>
      <w:r w:rsidRPr="006D51F8">
        <w:rPr>
          <w:i/>
          <w:iCs/>
        </w:rPr>
        <w:t>Proof Committee Hansard</w:t>
      </w:r>
      <w:r>
        <w:t>, 1 August 2024, p 989.</w:t>
      </w:r>
    </w:p>
  </w:footnote>
  <w:footnote w:id="292">
    <w:p w14:paraId="2A5DBD49" w14:textId="77777777" w:rsidR="00D05B1D" w:rsidRDefault="00D05B1D" w:rsidP="00D05B1D">
      <w:pPr>
        <w:pStyle w:val="FootnoteText"/>
      </w:pPr>
      <w:r>
        <w:rPr>
          <w:rStyle w:val="FootnoteReference"/>
        </w:rPr>
        <w:footnoteRef/>
      </w:r>
      <w:r>
        <w:t xml:space="preserve"> Ms Yvette Berry MLA, Minister for Education and Youth Affairs, </w:t>
      </w:r>
      <w:r w:rsidRPr="006D51F8">
        <w:rPr>
          <w:i/>
          <w:iCs/>
        </w:rPr>
        <w:t>Proof Committee Hansard</w:t>
      </w:r>
      <w:r>
        <w:t>, 1 August 2024, pp 991–992.</w:t>
      </w:r>
    </w:p>
  </w:footnote>
  <w:footnote w:id="293">
    <w:p w14:paraId="69336A84" w14:textId="77777777" w:rsidR="00D05B1D" w:rsidRDefault="00D05B1D" w:rsidP="00D05B1D">
      <w:pPr>
        <w:pStyle w:val="FootnoteText"/>
      </w:pPr>
      <w:r>
        <w:rPr>
          <w:rStyle w:val="FootnoteReference"/>
        </w:rPr>
        <w:footnoteRef/>
      </w:r>
      <w:r>
        <w:t xml:space="preserve"> Ms Yvette Berry MLA, Minister for Education and Youth Affairs, </w:t>
      </w:r>
      <w:r w:rsidRPr="006D51F8">
        <w:rPr>
          <w:i/>
          <w:iCs/>
        </w:rPr>
        <w:t>Proof Committee Hansard</w:t>
      </w:r>
      <w:r>
        <w:t>, 1 August 2024, pp 989–990.</w:t>
      </w:r>
    </w:p>
  </w:footnote>
  <w:footnote w:id="294">
    <w:p w14:paraId="748A315A" w14:textId="77777777" w:rsidR="00D05B1D" w:rsidRDefault="00D05B1D" w:rsidP="00D05B1D">
      <w:pPr>
        <w:pStyle w:val="FootnoteText"/>
      </w:pPr>
      <w:r>
        <w:rPr>
          <w:rStyle w:val="FootnoteReference"/>
        </w:rPr>
        <w:footnoteRef/>
      </w:r>
      <w:r>
        <w:t xml:space="preserve"> Ms Katy Haire, Director-General, Education Directorate, </w:t>
      </w:r>
      <w:r w:rsidRPr="006D51F8">
        <w:rPr>
          <w:i/>
          <w:iCs/>
        </w:rPr>
        <w:t>Proof Committee Hansard</w:t>
      </w:r>
      <w:r>
        <w:t>, 1 August 2024, p 990.</w:t>
      </w:r>
    </w:p>
  </w:footnote>
  <w:footnote w:id="295">
    <w:p w14:paraId="167E6B5E" w14:textId="77777777" w:rsidR="00D05B1D" w:rsidRDefault="00D05B1D" w:rsidP="00D05B1D">
      <w:pPr>
        <w:pStyle w:val="FootnoteText"/>
      </w:pPr>
      <w:r>
        <w:rPr>
          <w:rStyle w:val="FootnoteReference"/>
        </w:rPr>
        <w:footnoteRef/>
      </w:r>
      <w:r>
        <w:t xml:space="preserve"> Ms Katy Haire, Director-General, Education Directorate, </w:t>
      </w:r>
      <w:r w:rsidRPr="006D51F8">
        <w:rPr>
          <w:i/>
          <w:iCs/>
        </w:rPr>
        <w:t>Proof Committee Hansard</w:t>
      </w:r>
      <w:r>
        <w:t>, 1 August 2024, p 1011.</w:t>
      </w:r>
    </w:p>
  </w:footnote>
  <w:footnote w:id="296">
    <w:p w14:paraId="0AE9A63B" w14:textId="77777777" w:rsidR="00D05B1D" w:rsidRDefault="00D05B1D" w:rsidP="00D05B1D">
      <w:pPr>
        <w:pStyle w:val="FootnoteText"/>
      </w:pPr>
      <w:r>
        <w:rPr>
          <w:rStyle w:val="FootnoteReference"/>
        </w:rPr>
        <w:footnoteRef/>
      </w:r>
      <w:r>
        <w:t xml:space="preserve"> Ms Vanessa Attridge, Executive Group Manager, Finance and Infrastructure, Education Directorate, </w:t>
      </w:r>
      <w:r w:rsidRPr="006D51F8">
        <w:rPr>
          <w:i/>
          <w:iCs/>
        </w:rPr>
        <w:t>Proof Committee Hansard</w:t>
      </w:r>
      <w:r>
        <w:t>, 1 August 2024, p 1012.</w:t>
      </w:r>
    </w:p>
  </w:footnote>
  <w:footnote w:id="297">
    <w:p w14:paraId="0F2A64E7" w14:textId="77777777" w:rsidR="000F5F76" w:rsidRDefault="000F5F76" w:rsidP="000F5F76">
      <w:pPr>
        <w:pStyle w:val="FootnoteText"/>
      </w:pPr>
      <w:r>
        <w:rPr>
          <w:rStyle w:val="FootnoteReference"/>
        </w:rPr>
        <w:footnoteRef/>
      </w:r>
      <w:r>
        <w:t xml:space="preserve"> Ms Emma Davidson MLA, Minister for Community Services, Seniors and Veterans, </w:t>
      </w:r>
      <w:r>
        <w:rPr>
          <w:i/>
          <w:iCs/>
        </w:rPr>
        <w:t>Proof Committee Hansard</w:t>
      </w:r>
      <w:r>
        <w:t>, 24 July 2024, pp 313–315.</w:t>
      </w:r>
    </w:p>
  </w:footnote>
  <w:footnote w:id="298">
    <w:p w14:paraId="686DBB7F" w14:textId="77777777" w:rsidR="000F5F76" w:rsidRDefault="000F5F76" w:rsidP="000F5F76">
      <w:pPr>
        <w:pStyle w:val="FootnoteText"/>
      </w:pPr>
      <w:r>
        <w:rPr>
          <w:rStyle w:val="FootnoteReference"/>
        </w:rPr>
        <w:footnoteRef/>
      </w:r>
      <w:r>
        <w:t xml:space="preserve"> Mr Nick Stathis, Executive Branch Manager, Strategic Policy Community Services Directorate, </w:t>
      </w:r>
      <w:r>
        <w:rPr>
          <w:i/>
          <w:iCs/>
        </w:rPr>
        <w:t>Proof Committee Hansard</w:t>
      </w:r>
      <w:r>
        <w:t>, 24 July 2024, p 316.</w:t>
      </w:r>
    </w:p>
  </w:footnote>
  <w:footnote w:id="299">
    <w:p w14:paraId="54BEDF36" w14:textId="77777777" w:rsidR="000F5F76" w:rsidRPr="005036F4" w:rsidRDefault="000F5F76" w:rsidP="000F5F76">
      <w:pPr>
        <w:pStyle w:val="FootnoteText"/>
      </w:pPr>
      <w:r>
        <w:rPr>
          <w:rStyle w:val="FootnoteReference"/>
        </w:rPr>
        <w:footnoteRef/>
      </w:r>
      <w:r>
        <w:t xml:space="preserve"> </w:t>
      </w:r>
      <w:r>
        <w:rPr>
          <w:i/>
          <w:iCs/>
        </w:rPr>
        <w:t>Proof Committee Hansard</w:t>
      </w:r>
      <w:r>
        <w:t>, 25 July 2024, pp 393–395.</w:t>
      </w:r>
    </w:p>
  </w:footnote>
  <w:footnote w:id="300">
    <w:p w14:paraId="3985FFEC" w14:textId="77777777" w:rsidR="000F5F76" w:rsidRPr="00CB3F4A" w:rsidRDefault="000F5F76" w:rsidP="000F5F76">
      <w:pPr>
        <w:pStyle w:val="FootnoteText"/>
      </w:pPr>
      <w:r>
        <w:rPr>
          <w:rStyle w:val="FootnoteReference"/>
        </w:rPr>
        <w:footnoteRef/>
      </w:r>
      <w:r>
        <w:t xml:space="preserve"> Canberra Health Services, </w:t>
      </w:r>
      <w:r>
        <w:rPr>
          <w:i/>
          <w:iCs/>
        </w:rPr>
        <w:t>Veteran Liaison</w:t>
      </w:r>
      <w:r>
        <w:t xml:space="preserve">, </w:t>
      </w:r>
      <w:hyperlink r:id="rId30" w:history="1">
        <w:r w:rsidRPr="00A64414">
          <w:rPr>
            <w:rStyle w:val="Hyperlink"/>
          </w:rPr>
          <w:t>https://www.canberrahealthservices.act.gov.au/services-and-clinics/services/veteran-liaison</w:t>
        </w:r>
      </w:hyperlink>
      <w:r>
        <w:t xml:space="preserve"> (accessed 5 August 2024).</w:t>
      </w:r>
    </w:p>
  </w:footnote>
  <w:footnote w:id="301">
    <w:p w14:paraId="64B7CA63" w14:textId="77777777" w:rsidR="000F5F76" w:rsidRDefault="000F5F76" w:rsidP="000F5F76">
      <w:pPr>
        <w:pStyle w:val="FootnoteText"/>
      </w:pPr>
      <w:r>
        <w:rPr>
          <w:rStyle w:val="FootnoteReference"/>
        </w:rPr>
        <w:footnoteRef/>
      </w:r>
      <w:r>
        <w:t xml:space="preserve"> Ms Janet Zagari, Acting Chief Executive Officer, Canberra Health Services, </w:t>
      </w:r>
      <w:r>
        <w:rPr>
          <w:i/>
          <w:iCs/>
        </w:rPr>
        <w:t>Proof Committee Hansard</w:t>
      </w:r>
      <w:r>
        <w:t>, 25 July 2024, p 393.</w:t>
      </w:r>
    </w:p>
  </w:footnote>
  <w:footnote w:id="302">
    <w:p w14:paraId="79DC2701" w14:textId="77777777" w:rsidR="000F5F76" w:rsidRDefault="000F5F76" w:rsidP="000F5F76">
      <w:pPr>
        <w:pStyle w:val="FootnoteText"/>
      </w:pPr>
      <w:r>
        <w:rPr>
          <w:rStyle w:val="FootnoteReference"/>
        </w:rPr>
        <w:footnoteRef/>
      </w:r>
      <w:r>
        <w:t xml:space="preserve"> Ms Janet Zagari, Acting Chief Executive Officer, Canberra Health Services, </w:t>
      </w:r>
      <w:r>
        <w:rPr>
          <w:i/>
          <w:iCs/>
        </w:rPr>
        <w:t>Proof Committee Hansard</w:t>
      </w:r>
      <w:r>
        <w:t>, 25 July 2024, pp 393–394.</w:t>
      </w:r>
    </w:p>
  </w:footnote>
  <w:footnote w:id="303">
    <w:p w14:paraId="0DD158E9" w14:textId="77777777" w:rsidR="000F5F76" w:rsidRDefault="000F5F76" w:rsidP="000F5F76">
      <w:pPr>
        <w:pStyle w:val="FootnoteText"/>
      </w:pPr>
      <w:r>
        <w:rPr>
          <w:rStyle w:val="FootnoteReference"/>
        </w:rPr>
        <w:footnoteRef/>
      </w:r>
      <w:r>
        <w:t xml:space="preserve"> Ms Nicole Lawder MLA, Chair Select Committee on Estimates 2024–25, </w:t>
      </w:r>
      <w:r>
        <w:rPr>
          <w:i/>
          <w:iCs/>
        </w:rPr>
        <w:t>Proof Committee Hansard</w:t>
      </w:r>
      <w:r>
        <w:t>, 25 July 2024, p 394.</w:t>
      </w:r>
    </w:p>
  </w:footnote>
  <w:footnote w:id="304">
    <w:p w14:paraId="334CACC0" w14:textId="77777777" w:rsidR="000F5F76" w:rsidRDefault="000F5F76" w:rsidP="000F5F76">
      <w:pPr>
        <w:pStyle w:val="FootnoteText"/>
      </w:pPr>
      <w:r>
        <w:rPr>
          <w:rStyle w:val="FootnoteReference"/>
        </w:rPr>
        <w:footnoteRef/>
      </w:r>
      <w:r>
        <w:t xml:space="preserve"> Ms Janet Zagari, Acting Chief Executive Officer, Canberra Health Services, </w:t>
      </w:r>
      <w:r>
        <w:rPr>
          <w:i/>
          <w:iCs/>
        </w:rPr>
        <w:t>Proof Committee Hansard</w:t>
      </w:r>
      <w:r>
        <w:t>, 25 July 2024, p 394.</w:t>
      </w:r>
    </w:p>
  </w:footnote>
  <w:footnote w:id="305">
    <w:p w14:paraId="1F8C0DE1" w14:textId="77777777" w:rsidR="000F5F76" w:rsidRPr="00CB3F4A" w:rsidRDefault="000F5F76" w:rsidP="000F5F76">
      <w:pPr>
        <w:pStyle w:val="FootnoteText"/>
      </w:pPr>
      <w:r>
        <w:rPr>
          <w:rStyle w:val="FootnoteReference"/>
        </w:rPr>
        <w:footnoteRef/>
      </w:r>
      <w:r>
        <w:t xml:space="preserve"> Ms Emma Davidson MLA, Minister for Community Services, Seniors and Veterans and Ms Catherine Rule, Director-General, Community Services Directorate, </w:t>
      </w:r>
      <w:r>
        <w:rPr>
          <w:i/>
          <w:iCs/>
        </w:rPr>
        <w:t>Proof Committee Hansard 24 July 2024</w:t>
      </w:r>
      <w:r>
        <w:t>, p 338.</w:t>
      </w:r>
    </w:p>
  </w:footnote>
  <w:footnote w:id="306">
    <w:p w14:paraId="5AFD3931" w14:textId="055647B7" w:rsidR="000F5F76" w:rsidRPr="00AF484B" w:rsidRDefault="000F5F76" w:rsidP="000F5F76">
      <w:pPr>
        <w:pStyle w:val="FootnoteText"/>
      </w:pPr>
      <w:r>
        <w:rPr>
          <w:rStyle w:val="FootnoteReference"/>
        </w:rPr>
        <w:footnoteRef/>
      </w:r>
      <w:r>
        <w:t xml:space="preserve"> </w:t>
      </w:r>
      <w:r>
        <w:rPr>
          <w:i/>
          <w:iCs/>
        </w:rPr>
        <w:t>Proof Committee Hansard</w:t>
      </w:r>
      <w:r>
        <w:t>, 24 July 2024, pp 317–318.</w:t>
      </w:r>
    </w:p>
  </w:footnote>
  <w:footnote w:id="307">
    <w:p w14:paraId="0AB294B3" w14:textId="77777777" w:rsidR="00FC41FF" w:rsidRPr="00400837" w:rsidRDefault="00FC41FF" w:rsidP="00FC41FF">
      <w:pPr>
        <w:pStyle w:val="FootnoteText"/>
      </w:pPr>
      <w:r>
        <w:rPr>
          <w:rStyle w:val="FootnoteReference"/>
        </w:rPr>
        <w:footnoteRef/>
      </w:r>
      <w:r>
        <w:t xml:space="preserve"> Volunteering ACT, </w:t>
      </w:r>
      <w:r>
        <w:rPr>
          <w:i/>
          <w:iCs/>
        </w:rPr>
        <w:t xml:space="preserve">State of Volunteering in the ACT 2024, </w:t>
      </w:r>
      <w:r>
        <w:t>May 2024, p 5.</w:t>
      </w:r>
    </w:p>
  </w:footnote>
  <w:footnote w:id="308">
    <w:p w14:paraId="7FFF560A" w14:textId="3495981C" w:rsidR="00FC41FF" w:rsidRPr="00E770F2" w:rsidRDefault="00FC41FF" w:rsidP="00FC41FF">
      <w:pPr>
        <w:pStyle w:val="FootnoteText"/>
      </w:pPr>
      <w:r>
        <w:rPr>
          <w:rStyle w:val="FootnoteReference"/>
        </w:rPr>
        <w:footnoteRef/>
      </w:r>
      <w:r>
        <w:t xml:space="preserve"> Ms Emma Davison MLA, Minister for Community Services, Seniors and Veterans, </w:t>
      </w:r>
      <w:r>
        <w:rPr>
          <w:i/>
          <w:iCs/>
        </w:rPr>
        <w:t>Proof Committee Hansard</w:t>
      </w:r>
      <w:r>
        <w:t>, 24 July 2024, p 121.</w:t>
      </w:r>
    </w:p>
  </w:footnote>
  <w:footnote w:id="309">
    <w:p w14:paraId="0194B4A0" w14:textId="77777777" w:rsidR="00FC41FF" w:rsidRDefault="00FC41FF" w:rsidP="00FC41FF">
      <w:pPr>
        <w:pStyle w:val="FootnoteText"/>
      </w:pPr>
      <w:r>
        <w:rPr>
          <w:rStyle w:val="FootnoteReference"/>
        </w:rPr>
        <w:footnoteRef/>
      </w:r>
      <w:r>
        <w:t xml:space="preserve"> Mr Nick Stathis, Executive Branch Manager, Strategic Policy Community Services Directorate, </w:t>
      </w:r>
      <w:r>
        <w:rPr>
          <w:i/>
          <w:iCs/>
        </w:rPr>
        <w:t>Proof Committee Hansard</w:t>
      </w:r>
      <w:r>
        <w:t>, 24 July 2024, p 120.</w:t>
      </w:r>
    </w:p>
  </w:footnote>
  <w:footnote w:id="310">
    <w:p w14:paraId="40E1FC52" w14:textId="77777777" w:rsidR="00FC41FF" w:rsidRDefault="00FC41FF" w:rsidP="00FC41FF">
      <w:pPr>
        <w:pStyle w:val="FootnoteText"/>
      </w:pPr>
      <w:r>
        <w:rPr>
          <w:rStyle w:val="FootnoteReference"/>
        </w:rPr>
        <w:footnoteRef/>
      </w:r>
      <w:r>
        <w:t xml:space="preserve"> Mr Nick Stathis, Executive Branch Manager, Strategic Policy Community Services Directorate, </w:t>
      </w:r>
      <w:r>
        <w:rPr>
          <w:i/>
          <w:iCs/>
        </w:rPr>
        <w:t>Proof Committee Hansard</w:t>
      </w:r>
      <w:r>
        <w:t>, 24 July 2024, pp 120–121.</w:t>
      </w:r>
    </w:p>
  </w:footnote>
  <w:footnote w:id="311">
    <w:p w14:paraId="3899B759" w14:textId="04DE391D" w:rsidR="00FC41FF" w:rsidRPr="00E770F2" w:rsidRDefault="00FC41FF" w:rsidP="00FC41FF">
      <w:pPr>
        <w:pStyle w:val="FootnoteText"/>
      </w:pPr>
      <w:r>
        <w:rPr>
          <w:rStyle w:val="FootnoteReference"/>
        </w:rPr>
        <w:footnoteRef/>
      </w:r>
      <w:r>
        <w:t xml:space="preserve"> Ms Emma Davidson MLA, Minister for Community Services, Seniors and Veterans, </w:t>
      </w:r>
      <w:r>
        <w:rPr>
          <w:i/>
          <w:iCs/>
        </w:rPr>
        <w:t xml:space="preserve">Proof Committee Hansard, </w:t>
      </w:r>
      <w:r>
        <w:t>24 July 2024, p 121.</w:t>
      </w:r>
    </w:p>
  </w:footnote>
  <w:footnote w:id="312">
    <w:p w14:paraId="7B2E399B" w14:textId="77777777" w:rsidR="00363DA1" w:rsidRPr="00F9768A" w:rsidRDefault="00363DA1" w:rsidP="00363DA1">
      <w:pPr>
        <w:pStyle w:val="FootnoteText"/>
      </w:pPr>
      <w:r>
        <w:rPr>
          <w:rStyle w:val="FootnoteReference"/>
        </w:rPr>
        <w:footnoteRef/>
      </w:r>
      <w:r>
        <w:t xml:space="preserve"> Ms Elizabeth Lee MLA, Leader of the Opposition and Shadow Minister for Education, </w:t>
      </w:r>
      <w:r>
        <w:rPr>
          <w:i/>
          <w:iCs/>
        </w:rPr>
        <w:t>Proof Committee Hansard</w:t>
      </w:r>
      <w:r>
        <w:t>, 1 August 2024, p 1012.</w:t>
      </w:r>
    </w:p>
  </w:footnote>
  <w:footnote w:id="313">
    <w:p w14:paraId="3764F7E7" w14:textId="77777777" w:rsidR="00363DA1" w:rsidRPr="00F9768A" w:rsidRDefault="00363DA1" w:rsidP="00363DA1">
      <w:pPr>
        <w:pStyle w:val="FootnoteText"/>
      </w:pPr>
      <w:r>
        <w:rPr>
          <w:rStyle w:val="FootnoteReference"/>
        </w:rPr>
        <w:footnoteRef/>
      </w:r>
      <w:r>
        <w:t xml:space="preserve"> Ms Vanessa Attridge, Executive Group Manager, Finance and Infrastructure, Education Directorate, </w:t>
      </w:r>
      <w:r>
        <w:rPr>
          <w:i/>
          <w:iCs/>
        </w:rPr>
        <w:t>Proof Committee Hansard</w:t>
      </w:r>
      <w:r>
        <w:t>, 1 August 2024, p 1013.</w:t>
      </w:r>
    </w:p>
  </w:footnote>
  <w:footnote w:id="314">
    <w:p w14:paraId="378737DA" w14:textId="77777777" w:rsidR="00363DA1" w:rsidRDefault="00363DA1" w:rsidP="00363DA1">
      <w:pPr>
        <w:pStyle w:val="FootnoteText"/>
      </w:pPr>
      <w:r>
        <w:rPr>
          <w:rStyle w:val="FootnoteReference"/>
        </w:rPr>
        <w:footnoteRef/>
      </w:r>
      <w:r>
        <w:t xml:space="preserve"> Ms Vanessa Attridge, Executive Group Manager, Finance and Infrastructure, Education Directorate, </w:t>
      </w:r>
      <w:r>
        <w:rPr>
          <w:i/>
          <w:iCs/>
        </w:rPr>
        <w:t>Proof Committee Hansard</w:t>
      </w:r>
      <w:r>
        <w:t>, 1 August 2024, p 1013.</w:t>
      </w:r>
    </w:p>
  </w:footnote>
  <w:footnote w:id="315">
    <w:p w14:paraId="77BEB4BF" w14:textId="77777777" w:rsidR="00D012A3" w:rsidRPr="00523E14" w:rsidRDefault="00D012A3" w:rsidP="00D012A3">
      <w:pPr>
        <w:pStyle w:val="FootnoteText"/>
      </w:pPr>
      <w:r>
        <w:rPr>
          <w:rStyle w:val="FootnoteReference"/>
        </w:rPr>
        <w:footnoteRef/>
      </w:r>
      <w:r>
        <w:t xml:space="preserve"> Ms Elizabeth Lee MLA, Proof </w:t>
      </w:r>
      <w:r>
        <w:rPr>
          <w:i/>
          <w:iCs/>
        </w:rPr>
        <w:t>Committee Hansard</w:t>
      </w:r>
      <w:r>
        <w:t>, 1 August 2024, p 1013.</w:t>
      </w:r>
    </w:p>
  </w:footnote>
  <w:footnote w:id="316">
    <w:p w14:paraId="6A28EDC8" w14:textId="1961B00A" w:rsidR="00D012A3" w:rsidRPr="00511EEE" w:rsidRDefault="00D012A3" w:rsidP="00D012A3">
      <w:pPr>
        <w:pStyle w:val="FootnoteText"/>
      </w:pPr>
      <w:r>
        <w:rPr>
          <w:rStyle w:val="FootnoteReference"/>
        </w:rPr>
        <w:footnoteRef/>
      </w:r>
      <w:r>
        <w:t xml:space="preserve"> Ms Yvette Berry MLA,</w:t>
      </w:r>
      <w:r w:rsidR="0094134C">
        <w:t xml:space="preserve"> </w:t>
      </w:r>
      <w:r>
        <w:t xml:space="preserve">Minister for Education and Early Childhood Development, </w:t>
      </w:r>
      <w:r>
        <w:rPr>
          <w:i/>
          <w:iCs/>
        </w:rPr>
        <w:t>Government Response to ACT Auditor-General’s Report No. 11 of 2019 – Maintenance of ACT Government School Infrastructure</w:t>
      </w:r>
      <w:r>
        <w:t>, April 2020, p 3.</w:t>
      </w:r>
    </w:p>
  </w:footnote>
  <w:footnote w:id="317">
    <w:p w14:paraId="3F370F29" w14:textId="77777777" w:rsidR="00D012A3" w:rsidRPr="00541C1E" w:rsidRDefault="00D012A3" w:rsidP="00D012A3">
      <w:pPr>
        <w:pStyle w:val="FootnoteText"/>
      </w:pPr>
      <w:r>
        <w:rPr>
          <w:rStyle w:val="FootnoteReference"/>
        </w:rPr>
        <w:footnoteRef/>
      </w:r>
      <w:r>
        <w:t xml:space="preserve"> Ms Katy Haire, Director-General Education Directorate, </w:t>
      </w:r>
      <w:r>
        <w:rPr>
          <w:i/>
          <w:iCs/>
        </w:rPr>
        <w:t>Proof Committee Hansard</w:t>
      </w:r>
      <w:r>
        <w:t>, 1 August 2024, 1014.</w:t>
      </w:r>
    </w:p>
  </w:footnote>
  <w:footnote w:id="318">
    <w:p w14:paraId="37414B25" w14:textId="77777777" w:rsidR="00F203C5" w:rsidRPr="005901E2" w:rsidRDefault="00F203C5" w:rsidP="00F203C5">
      <w:pPr>
        <w:pStyle w:val="FootnoteText"/>
      </w:pPr>
      <w:r>
        <w:rPr>
          <w:rStyle w:val="FootnoteReference"/>
        </w:rPr>
        <w:footnoteRef/>
      </w:r>
      <w:r>
        <w:t xml:space="preserve"> Ms Yvette Berry MLA, Minister for Education and Youth Affairs, </w:t>
      </w:r>
      <w:r>
        <w:rPr>
          <w:i/>
          <w:iCs/>
        </w:rPr>
        <w:t>answer to QTON 175: Property quality standards</w:t>
      </w:r>
      <w:r>
        <w:t>, 1 August 2024 (received 12 August 2024), p 1.</w:t>
      </w:r>
    </w:p>
  </w:footnote>
  <w:footnote w:id="319">
    <w:p w14:paraId="0AD3B707" w14:textId="77777777" w:rsidR="00AA5F7C" w:rsidRPr="007C2C89" w:rsidRDefault="00AA5F7C" w:rsidP="00AA5F7C">
      <w:pPr>
        <w:pStyle w:val="FootnoteText"/>
      </w:pPr>
      <w:r>
        <w:rPr>
          <w:rStyle w:val="FootnoteReference"/>
        </w:rPr>
        <w:footnoteRef/>
      </w:r>
      <w:r>
        <w:t xml:space="preserve"> </w:t>
      </w:r>
      <w:r w:rsidRPr="006F680B">
        <w:rPr>
          <w:i/>
          <w:iCs/>
        </w:rPr>
        <w:t>Proof Committee Hansard</w:t>
      </w:r>
      <w:r w:rsidRPr="006F680B">
        <w:t>,</w:t>
      </w:r>
      <w:r>
        <w:t xml:space="preserve"> 23 July 2024, pp 133–152.</w:t>
      </w:r>
    </w:p>
  </w:footnote>
  <w:footnote w:id="320">
    <w:p w14:paraId="26EE51A4" w14:textId="77777777" w:rsidR="002146EA" w:rsidRDefault="002146EA" w:rsidP="002146EA">
      <w:pPr>
        <w:pStyle w:val="FootnoteText"/>
      </w:pPr>
      <w:r>
        <w:rPr>
          <w:rStyle w:val="FootnoteReference"/>
        </w:rPr>
        <w:footnoteRef/>
      </w:r>
      <w:r>
        <w:t xml:space="preserve"> </w:t>
      </w:r>
      <w:r w:rsidRPr="00193290">
        <w:rPr>
          <w:i/>
          <w:iCs/>
        </w:rPr>
        <w:t>Proof Committee Hansard</w:t>
      </w:r>
      <w:r>
        <w:t>, 25 July 2024, pp 340–399.</w:t>
      </w:r>
    </w:p>
  </w:footnote>
  <w:footnote w:id="321">
    <w:p w14:paraId="24349505" w14:textId="77777777" w:rsidR="00FC41FF" w:rsidRDefault="00FC41FF" w:rsidP="00FC41FF">
      <w:pPr>
        <w:pStyle w:val="FootnoteText"/>
      </w:pPr>
      <w:r>
        <w:rPr>
          <w:rStyle w:val="FootnoteReference"/>
        </w:rPr>
        <w:footnoteRef/>
      </w:r>
      <w:r>
        <w:t xml:space="preserve"> Ms Liz Lopa, Deputy Director-General Corporate, Communications and Delivery, ACT Health Directorate, </w:t>
      </w:r>
      <w:r>
        <w:rPr>
          <w:i/>
          <w:iCs/>
        </w:rPr>
        <w:t xml:space="preserve">Proof Committee Hansard, </w:t>
      </w:r>
      <w:r>
        <w:t>25 July 2024, p 387.</w:t>
      </w:r>
    </w:p>
  </w:footnote>
  <w:footnote w:id="322">
    <w:p w14:paraId="1045A2C2" w14:textId="77777777" w:rsidR="00FC41FF" w:rsidRDefault="00FC41FF" w:rsidP="00FC41FF">
      <w:pPr>
        <w:pStyle w:val="FootnoteText"/>
      </w:pPr>
      <w:r>
        <w:rPr>
          <w:rStyle w:val="FootnoteReference"/>
        </w:rPr>
        <w:footnoteRef/>
      </w:r>
      <w:r>
        <w:t xml:space="preserve"> ACT Government, </w:t>
      </w:r>
      <w:r w:rsidRPr="000F4A3A">
        <w:rPr>
          <w:i/>
          <w:iCs/>
        </w:rPr>
        <w:t>Australian Capital Territory Budget 2022–23, Budget Statement C</w:t>
      </w:r>
      <w:r>
        <w:t>, ‘Table 22’, August 2022, p 20.</w:t>
      </w:r>
    </w:p>
  </w:footnote>
  <w:footnote w:id="323">
    <w:p w14:paraId="5A8199F5" w14:textId="77777777" w:rsidR="00FC41FF" w:rsidRPr="006321D2" w:rsidRDefault="00FC41FF" w:rsidP="00FC41FF">
      <w:pPr>
        <w:pStyle w:val="FootnoteText"/>
      </w:pPr>
      <w:r>
        <w:rPr>
          <w:rStyle w:val="FootnoteReference"/>
        </w:rPr>
        <w:footnoteRef/>
      </w:r>
      <w:r>
        <w:t xml:space="preserve"> Ms Rachel Stephen-Smith MLA, Minister for Health, </w:t>
      </w:r>
      <w:r>
        <w:rPr>
          <w:i/>
          <w:iCs/>
        </w:rPr>
        <w:t>answer to QTON 66: Infrastructure project delays</w:t>
      </w:r>
      <w:r>
        <w:t>, 25 July 2024 (received 7 August 2024), p 4.</w:t>
      </w:r>
    </w:p>
  </w:footnote>
  <w:footnote w:id="324">
    <w:p w14:paraId="38FC2FA9" w14:textId="77777777" w:rsidR="00FC41FF" w:rsidRPr="006321D2" w:rsidRDefault="00FC41FF" w:rsidP="00FC41FF">
      <w:pPr>
        <w:pStyle w:val="FootnoteText"/>
      </w:pPr>
      <w:r>
        <w:rPr>
          <w:rStyle w:val="FootnoteReference"/>
        </w:rPr>
        <w:footnoteRef/>
      </w:r>
      <w:r>
        <w:t xml:space="preserve"> Ms Rachel Stephen-Smith MLA, Minister for Health, </w:t>
      </w:r>
      <w:r>
        <w:rPr>
          <w:i/>
          <w:iCs/>
        </w:rPr>
        <w:t>answer to QTON 66: Infrastructure project delays</w:t>
      </w:r>
      <w:r>
        <w:t>, 25 July 2024 (received 7 August 2024), p 4.</w:t>
      </w:r>
    </w:p>
  </w:footnote>
  <w:footnote w:id="325">
    <w:p w14:paraId="42F129ED" w14:textId="77777777" w:rsidR="00EA3189" w:rsidRPr="000662B8" w:rsidRDefault="00EA3189" w:rsidP="00EA3189">
      <w:pPr>
        <w:pStyle w:val="FootnoteText"/>
      </w:pPr>
      <w:r>
        <w:rPr>
          <w:rStyle w:val="FootnoteReference"/>
        </w:rPr>
        <w:footnoteRef/>
      </w:r>
      <w:r>
        <w:t xml:space="preserve"> </w:t>
      </w:r>
      <w:r>
        <w:rPr>
          <w:i/>
          <w:iCs/>
        </w:rPr>
        <w:t xml:space="preserve">Proof Committee Hansard, </w:t>
      </w:r>
      <w:r w:rsidRPr="00DC623B">
        <w:t>23 July 2024, pp 153–169.</w:t>
      </w:r>
    </w:p>
  </w:footnote>
  <w:footnote w:id="326">
    <w:p w14:paraId="36E8ABB1" w14:textId="77777777" w:rsidR="00EA3189" w:rsidRPr="0097766D" w:rsidRDefault="00EA3189" w:rsidP="00EA3189">
      <w:pPr>
        <w:pStyle w:val="FootnoteText"/>
      </w:pPr>
      <w:r>
        <w:rPr>
          <w:rStyle w:val="FootnoteReference"/>
        </w:rPr>
        <w:footnoteRef/>
      </w:r>
      <w:r>
        <w:t xml:space="preserve"> </w:t>
      </w:r>
      <w:r w:rsidRPr="00193290">
        <w:rPr>
          <w:i/>
          <w:iCs/>
        </w:rPr>
        <w:t>Proof Committee Hansard</w:t>
      </w:r>
      <w:r>
        <w:t>, 25 July 2024, pp 400–416.</w:t>
      </w:r>
    </w:p>
  </w:footnote>
  <w:footnote w:id="327">
    <w:p w14:paraId="3A994AEE" w14:textId="77777777" w:rsidR="004F079B" w:rsidRPr="00156FFC" w:rsidRDefault="004F079B" w:rsidP="004F079B">
      <w:pPr>
        <w:pStyle w:val="FootnoteText"/>
      </w:pPr>
      <w:r>
        <w:rPr>
          <w:rStyle w:val="FootnoteReference"/>
        </w:rPr>
        <w:footnoteRef/>
      </w:r>
      <w:r>
        <w:t xml:space="preserve"> </w:t>
      </w:r>
      <w:r>
        <w:rPr>
          <w:i/>
          <w:iCs/>
        </w:rPr>
        <w:t>Proof Committee Hansard</w:t>
      </w:r>
      <w:r>
        <w:t>, 24 July 2024, pp 224-247.</w:t>
      </w:r>
    </w:p>
  </w:footnote>
  <w:footnote w:id="328">
    <w:p w14:paraId="7E7C1B2D" w14:textId="77777777" w:rsidR="003F0D33" w:rsidRDefault="003F0D33" w:rsidP="003F0D33">
      <w:pPr>
        <w:pStyle w:val="FootnoteText"/>
      </w:pPr>
      <w:r>
        <w:rPr>
          <w:rStyle w:val="FootnoteReference"/>
        </w:rPr>
        <w:footnoteRef/>
      </w:r>
      <w:r>
        <w:t xml:space="preserve"> Miss Laura Nuttall MLA, </w:t>
      </w:r>
      <w:r w:rsidRPr="00641242">
        <w:rPr>
          <w:i/>
          <w:iCs/>
        </w:rPr>
        <w:t>Proof</w:t>
      </w:r>
      <w:r>
        <w:rPr>
          <w:i/>
          <w:iCs/>
        </w:rPr>
        <w:t xml:space="preserve"> Committee</w:t>
      </w:r>
      <w:r w:rsidRPr="00641242">
        <w:rPr>
          <w:i/>
          <w:iCs/>
        </w:rPr>
        <w:t xml:space="preserve"> Hansard</w:t>
      </w:r>
      <w:r>
        <w:t>, 24 July 2024, p 238.</w:t>
      </w:r>
    </w:p>
  </w:footnote>
  <w:footnote w:id="329">
    <w:p w14:paraId="7A2B99D6" w14:textId="0CC15027" w:rsidR="003F0D33" w:rsidRDefault="003F0D33" w:rsidP="003F0D33">
      <w:pPr>
        <w:pStyle w:val="FootnoteText"/>
      </w:pPr>
      <w:r>
        <w:rPr>
          <w:rStyle w:val="FootnoteReference"/>
        </w:rPr>
        <w:footnoteRef/>
      </w:r>
      <w:r>
        <w:t xml:space="preserve"> Ms Tara Cheyne MLA, Minister for City Services, </w:t>
      </w:r>
      <w:r w:rsidRPr="00641242">
        <w:rPr>
          <w:i/>
          <w:iCs/>
        </w:rPr>
        <w:t>Proof</w:t>
      </w:r>
      <w:r>
        <w:rPr>
          <w:i/>
          <w:iCs/>
        </w:rPr>
        <w:t xml:space="preserve"> Committee</w:t>
      </w:r>
      <w:r w:rsidRPr="00641242">
        <w:rPr>
          <w:i/>
          <w:iCs/>
        </w:rPr>
        <w:t xml:space="preserve"> Hansard</w:t>
      </w:r>
      <w:r>
        <w:t>, 24 July 2024, p 238</w:t>
      </w:r>
      <w:r w:rsidR="00053236">
        <w:t>.</w:t>
      </w:r>
    </w:p>
  </w:footnote>
  <w:footnote w:id="330">
    <w:p w14:paraId="75B996C2" w14:textId="77777777" w:rsidR="003F0D33" w:rsidRDefault="003F0D33" w:rsidP="003F0D33">
      <w:pPr>
        <w:pStyle w:val="FootnoteText"/>
      </w:pPr>
      <w:r>
        <w:rPr>
          <w:rStyle w:val="FootnoteReference"/>
        </w:rPr>
        <w:footnoteRef/>
      </w:r>
      <w:r>
        <w:t xml:space="preserve"> Ms Tara Cheyne MLA, Minister for City Services, </w:t>
      </w:r>
      <w:r w:rsidRPr="00641242">
        <w:rPr>
          <w:i/>
          <w:iCs/>
        </w:rPr>
        <w:t>Proof</w:t>
      </w:r>
      <w:r>
        <w:rPr>
          <w:i/>
          <w:iCs/>
        </w:rPr>
        <w:t xml:space="preserve"> Committee</w:t>
      </w:r>
      <w:r w:rsidRPr="00641242">
        <w:rPr>
          <w:i/>
          <w:iCs/>
        </w:rPr>
        <w:t xml:space="preserve"> Hansard</w:t>
      </w:r>
      <w:r>
        <w:t>, 24 July 2024, p 238.</w:t>
      </w:r>
    </w:p>
  </w:footnote>
  <w:footnote w:id="331">
    <w:p w14:paraId="6BD97F98" w14:textId="77777777" w:rsidR="003F0D33" w:rsidRDefault="003F0D33" w:rsidP="003F0D33">
      <w:pPr>
        <w:pStyle w:val="FootnoteText"/>
      </w:pPr>
      <w:r>
        <w:rPr>
          <w:rStyle w:val="FootnoteReference"/>
        </w:rPr>
        <w:footnoteRef/>
      </w:r>
      <w:r>
        <w:t xml:space="preserve"> Ms Peta Harding, Executive Branch Manager, Libraries ACT, </w:t>
      </w:r>
      <w:r w:rsidRPr="00641242">
        <w:rPr>
          <w:i/>
          <w:iCs/>
        </w:rPr>
        <w:t>Proof</w:t>
      </w:r>
      <w:r>
        <w:rPr>
          <w:i/>
          <w:iCs/>
        </w:rPr>
        <w:t xml:space="preserve"> Committee</w:t>
      </w:r>
      <w:r w:rsidRPr="00641242">
        <w:rPr>
          <w:i/>
          <w:iCs/>
        </w:rPr>
        <w:t xml:space="preserve"> Hansard</w:t>
      </w:r>
      <w:r>
        <w:t>, 24 July 2024, pp 238-239.</w:t>
      </w:r>
    </w:p>
  </w:footnote>
  <w:footnote w:id="332">
    <w:p w14:paraId="1200D272" w14:textId="77777777" w:rsidR="003F0D33" w:rsidRDefault="003F0D33" w:rsidP="003F0D33">
      <w:pPr>
        <w:pStyle w:val="FootnoteText"/>
      </w:pPr>
      <w:r>
        <w:rPr>
          <w:rStyle w:val="FootnoteReference"/>
        </w:rPr>
        <w:footnoteRef/>
      </w:r>
      <w:r>
        <w:t xml:space="preserve"> Ms Suzanne Orr MLA, </w:t>
      </w:r>
      <w:r w:rsidRPr="00641242">
        <w:rPr>
          <w:i/>
          <w:iCs/>
        </w:rPr>
        <w:t>Proof</w:t>
      </w:r>
      <w:r>
        <w:rPr>
          <w:i/>
          <w:iCs/>
        </w:rPr>
        <w:t xml:space="preserve"> Committee</w:t>
      </w:r>
      <w:r w:rsidRPr="00641242">
        <w:rPr>
          <w:i/>
          <w:iCs/>
        </w:rPr>
        <w:t xml:space="preserve"> Hansard</w:t>
      </w:r>
      <w:r>
        <w:t>, 24 July 2024, p 239.</w:t>
      </w:r>
    </w:p>
  </w:footnote>
  <w:footnote w:id="333">
    <w:p w14:paraId="44962C5E" w14:textId="77777777" w:rsidR="003F0D33" w:rsidRDefault="003F0D33" w:rsidP="003F0D33">
      <w:pPr>
        <w:pStyle w:val="FootnoteText"/>
      </w:pPr>
      <w:r>
        <w:rPr>
          <w:rStyle w:val="FootnoteReference"/>
        </w:rPr>
        <w:footnoteRef/>
      </w:r>
      <w:r>
        <w:t xml:space="preserve"> Ms Peta Harding, Executive Branch Manager, Libraries ACT, </w:t>
      </w:r>
      <w:r w:rsidRPr="00641242">
        <w:rPr>
          <w:i/>
          <w:iCs/>
        </w:rPr>
        <w:t>Proof</w:t>
      </w:r>
      <w:r>
        <w:rPr>
          <w:i/>
          <w:iCs/>
        </w:rPr>
        <w:t xml:space="preserve"> Committee</w:t>
      </w:r>
      <w:r w:rsidRPr="00641242">
        <w:rPr>
          <w:i/>
          <w:iCs/>
        </w:rPr>
        <w:t xml:space="preserve"> Hansard</w:t>
      </w:r>
      <w:r>
        <w:t>, 24 July 2024, p 239.</w:t>
      </w:r>
    </w:p>
  </w:footnote>
  <w:footnote w:id="334">
    <w:p w14:paraId="5030DA87" w14:textId="77777777" w:rsidR="003F0D33" w:rsidRDefault="003F0D33" w:rsidP="003F0D33">
      <w:pPr>
        <w:pStyle w:val="FootnoteText"/>
      </w:pPr>
      <w:r>
        <w:rPr>
          <w:rStyle w:val="FootnoteReference"/>
        </w:rPr>
        <w:footnoteRef/>
      </w:r>
      <w:r>
        <w:t xml:space="preserve"> Ms Peta Harding, Executive Branch Manager, Libraries ACT, </w:t>
      </w:r>
      <w:r w:rsidRPr="00641242">
        <w:rPr>
          <w:i/>
          <w:iCs/>
        </w:rPr>
        <w:t>Proof</w:t>
      </w:r>
      <w:r>
        <w:rPr>
          <w:i/>
          <w:iCs/>
        </w:rPr>
        <w:t xml:space="preserve"> Committee</w:t>
      </w:r>
      <w:r w:rsidRPr="00641242">
        <w:rPr>
          <w:i/>
          <w:iCs/>
        </w:rPr>
        <w:t xml:space="preserve"> Hansard</w:t>
      </w:r>
      <w:r>
        <w:t>, 24 July 2024, p 239.</w:t>
      </w:r>
    </w:p>
  </w:footnote>
  <w:footnote w:id="335">
    <w:p w14:paraId="7D3C58B6" w14:textId="77777777" w:rsidR="003F0D33" w:rsidRDefault="003F0D33" w:rsidP="003F0D33">
      <w:pPr>
        <w:pStyle w:val="FootnoteText"/>
      </w:pPr>
      <w:r>
        <w:rPr>
          <w:rStyle w:val="FootnoteReference"/>
        </w:rPr>
        <w:footnoteRef/>
      </w:r>
      <w:r>
        <w:t xml:space="preserve"> Ms Peta Harding, Executive Branch Manager, Libraries ACT, </w:t>
      </w:r>
      <w:r w:rsidRPr="00641242">
        <w:rPr>
          <w:i/>
          <w:iCs/>
        </w:rPr>
        <w:t>Proof</w:t>
      </w:r>
      <w:r>
        <w:rPr>
          <w:i/>
          <w:iCs/>
        </w:rPr>
        <w:t xml:space="preserve"> Committee</w:t>
      </w:r>
      <w:r w:rsidRPr="00641242">
        <w:rPr>
          <w:i/>
          <w:iCs/>
        </w:rPr>
        <w:t xml:space="preserve"> Hansard</w:t>
      </w:r>
      <w:r>
        <w:t>, 24 July 2024, p 239.</w:t>
      </w:r>
    </w:p>
  </w:footnote>
  <w:footnote w:id="336">
    <w:p w14:paraId="6F9C53EA" w14:textId="77777777" w:rsidR="009616F2" w:rsidRPr="00DF2CA0" w:rsidRDefault="009616F2" w:rsidP="009616F2">
      <w:pPr>
        <w:pStyle w:val="FootnoteText"/>
      </w:pPr>
      <w:r>
        <w:rPr>
          <w:rStyle w:val="FootnoteReference"/>
        </w:rPr>
        <w:footnoteRef/>
      </w:r>
      <w:r>
        <w:t xml:space="preserve"> </w:t>
      </w:r>
      <w:r>
        <w:rPr>
          <w:i/>
          <w:iCs/>
        </w:rPr>
        <w:t>Proof Committee Hansard</w:t>
      </w:r>
      <w:r>
        <w:t>, 24 July 2024, pp 225-227.</w:t>
      </w:r>
    </w:p>
  </w:footnote>
  <w:footnote w:id="337">
    <w:p w14:paraId="5B4C36DC" w14:textId="7DEA4B27" w:rsidR="009616F2" w:rsidRPr="00DF2CA0" w:rsidRDefault="009616F2" w:rsidP="009616F2">
      <w:pPr>
        <w:pStyle w:val="FootnoteText"/>
      </w:pPr>
      <w:r>
        <w:rPr>
          <w:rStyle w:val="FootnoteReference"/>
        </w:rPr>
        <w:footnoteRef/>
      </w:r>
      <w:r>
        <w:t xml:space="preserve"> </w:t>
      </w:r>
      <w:r w:rsidR="00D042F4">
        <w:t xml:space="preserve">Mr </w:t>
      </w:r>
      <w:r>
        <w:t xml:space="preserve">Chris Steel MLA, Minister for City Services, </w:t>
      </w:r>
      <w:r>
        <w:rPr>
          <w:i/>
          <w:iCs/>
        </w:rPr>
        <w:t>Pialligo the pawfect new home for RSPCA</w:t>
      </w:r>
      <w:r>
        <w:t>, Media release, 11 March 2022, accessed 8 August 2024.</w:t>
      </w:r>
    </w:p>
  </w:footnote>
  <w:footnote w:id="338">
    <w:p w14:paraId="15E183B2" w14:textId="30EF01A6" w:rsidR="009616F2" w:rsidRPr="007C4EE8" w:rsidRDefault="009616F2" w:rsidP="009616F2">
      <w:pPr>
        <w:pStyle w:val="FootnoteText"/>
      </w:pPr>
      <w:r>
        <w:rPr>
          <w:rStyle w:val="FootnoteReference"/>
        </w:rPr>
        <w:footnoteRef/>
      </w:r>
      <w:r>
        <w:t xml:space="preserve"> </w:t>
      </w:r>
      <w:r w:rsidR="00D042F4">
        <w:t xml:space="preserve">Ms </w:t>
      </w:r>
      <w:r>
        <w:t xml:space="preserve">Tara Cheyne MLA, Minister for City Services, </w:t>
      </w:r>
      <w:r>
        <w:rPr>
          <w:i/>
          <w:iCs/>
        </w:rPr>
        <w:t>Proof Committee Hansard</w:t>
      </w:r>
      <w:r>
        <w:t>, 24 July 2024, pp 225.</w:t>
      </w:r>
    </w:p>
  </w:footnote>
  <w:footnote w:id="339">
    <w:p w14:paraId="0785FB1D" w14:textId="137CD072" w:rsidR="009616F2" w:rsidRDefault="009616F2" w:rsidP="009616F2">
      <w:pPr>
        <w:pStyle w:val="FootnoteText"/>
      </w:pPr>
      <w:r>
        <w:rPr>
          <w:rStyle w:val="FootnoteReference"/>
        </w:rPr>
        <w:footnoteRef/>
      </w:r>
      <w:r>
        <w:t xml:space="preserve"> </w:t>
      </w:r>
      <w:r w:rsidR="00D042F4">
        <w:t xml:space="preserve">Ms </w:t>
      </w:r>
      <w:r>
        <w:t xml:space="preserve">Tara Cheyne MLA, Minister for City Services, </w:t>
      </w:r>
      <w:r>
        <w:rPr>
          <w:i/>
          <w:iCs/>
        </w:rPr>
        <w:t>Proof Committee Hansard</w:t>
      </w:r>
      <w:r>
        <w:t>, 24 July 2024, pp 226.</w:t>
      </w:r>
    </w:p>
  </w:footnote>
  <w:footnote w:id="340">
    <w:p w14:paraId="39FF4AE5" w14:textId="7D47C41C" w:rsidR="009616F2" w:rsidRDefault="009616F2" w:rsidP="009616F2">
      <w:pPr>
        <w:pStyle w:val="FootnoteText"/>
      </w:pPr>
      <w:r>
        <w:rPr>
          <w:rStyle w:val="FootnoteReference"/>
        </w:rPr>
        <w:footnoteRef/>
      </w:r>
      <w:r>
        <w:t xml:space="preserve"> </w:t>
      </w:r>
      <w:r w:rsidR="00D042F4">
        <w:t xml:space="preserve">Ms </w:t>
      </w:r>
      <w:r>
        <w:t xml:space="preserve">Tara Cheyne MLA, Minister for City Services, </w:t>
      </w:r>
      <w:r>
        <w:rPr>
          <w:i/>
          <w:iCs/>
        </w:rPr>
        <w:t>Proof Committee Hansard</w:t>
      </w:r>
      <w:r>
        <w:t>, 24 July 2024, pp 227.</w:t>
      </w:r>
    </w:p>
  </w:footnote>
  <w:footnote w:id="341">
    <w:p w14:paraId="11E91859" w14:textId="1237299D" w:rsidR="009616F2" w:rsidRDefault="009616F2" w:rsidP="009616F2">
      <w:pPr>
        <w:pStyle w:val="FootnoteText"/>
      </w:pPr>
      <w:r>
        <w:rPr>
          <w:rStyle w:val="FootnoteReference"/>
        </w:rPr>
        <w:footnoteRef/>
      </w:r>
      <w:r>
        <w:t xml:space="preserve"> </w:t>
      </w:r>
      <w:r w:rsidR="00D042F4">
        <w:t xml:space="preserve">Ms </w:t>
      </w:r>
      <w:r>
        <w:t xml:space="preserve">Tara Cheyne MLA, Minister for City Services, </w:t>
      </w:r>
      <w:r>
        <w:rPr>
          <w:i/>
          <w:iCs/>
        </w:rPr>
        <w:t>Proof Committee Hansard</w:t>
      </w:r>
      <w:r>
        <w:t>, 24 July 2024, pp 226.</w:t>
      </w:r>
    </w:p>
  </w:footnote>
  <w:footnote w:id="342">
    <w:p w14:paraId="33C934B3" w14:textId="5A26E964" w:rsidR="009616F2" w:rsidRPr="00DD7FA1" w:rsidRDefault="009616F2" w:rsidP="009616F2">
      <w:pPr>
        <w:pStyle w:val="FootnoteText"/>
      </w:pPr>
      <w:r>
        <w:rPr>
          <w:rStyle w:val="FootnoteReference"/>
        </w:rPr>
        <w:footnoteRef/>
      </w:r>
      <w:r>
        <w:t xml:space="preserve"> </w:t>
      </w:r>
      <w:r w:rsidR="00D042F4">
        <w:t xml:space="preserve">Mr </w:t>
      </w:r>
      <w:r>
        <w:t xml:space="preserve">Andrew Barr MLA and Christ Steel MLA, </w:t>
      </w:r>
      <w:r>
        <w:rPr>
          <w:i/>
          <w:iCs/>
        </w:rPr>
        <w:t>Rapid response teams added to ACT’s mowing program</w:t>
      </w:r>
      <w:r>
        <w:t>, Media release, 7 July 2024, accessed 8 August 2024.</w:t>
      </w:r>
    </w:p>
  </w:footnote>
  <w:footnote w:id="343">
    <w:p w14:paraId="48F78E05" w14:textId="77777777" w:rsidR="009616F2" w:rsidRPr="00DD7FA1" w:rsidRDefault="009616F2" w:rsidP="009616F2">
      <w:pPr>
        <w:pStyle w:val="FootnoteText"/>
      </w:pPr>
      <w:r>
        <w:rPr>
          <w:rStyle w:val="FootnoteReference"/>
        </w:rPr>
        <w:footnoteRef/>
      </w:r>
      <w:r>
        <w:t xml:space="preserve"> Select Committee on Estimates 2023-2024, </w:t>
      </w:r>
      <w:r>
        <w:rPr>
          <w:i/>
          <w:iCs/>
        </w:rPr>
        <w:t>Government response</w:t>
      </w:r>
      <w:r>
        <w:t>, p 50.</w:t>
      </w:r>
    </w:p>
  </w:footnote>
  <w:footnote w:id="344">
    <w:p w14:paraId="5C102B3C" w14:textId="6C57EA67" w:rsidR="009616F2" w:rsidRPr="00200843" w:rsidRDefault="009616F2" w:rsidP="009616F2">
      <w:pPr>
        <w:pStyle w:val="FootnoteText"/>
      </w:pPr>
      <w:r>
        <w:rPr>
          <w:rStyle w:val="FootnoteReference"/>
        </w:rPr>
        <w:footnoteRef/>
      </w:r>
      <w:r>
        <w:t xml:space="preserve"> </w:t>
      </w:r>
      <w:r w:rsidR="00D042F4">
        <w:t xml:space="preserve">Ms </w:t>
      </w:r>
      <w:r>
        <w:t xml:space="preserve">Tara Cheyne MLA, answer to QON 79, </w:t>
      </w:r>
      <w:r>
        <w:rPr>
          <w:i/>
          <w:iCs/>
        </w:rPr>
        <w:t>TCCS and mowing in our suburbs</w:t>
      </w:r>
      <w:r>
        <w:t>, 7 August 2024, p. 2.</w:t>
      </w:r>
    </w:p>
  </w:footnote>
  <w:footnote w:id="345">
    <w:p w14:paraId="73577955" w14:textId="77777777" w:rsidR="009616F2" w:rsidRPr="00DD7FA1" w:rsidRDefault="009616F2" w:rsidP="009616F2">
      <w:pPr>
        <w:pStyle w:val="FootnoteText"/>
      </w:pPr>
      <w:r>
        <w:rPr>
          <w:rStyle w:val="FootnoteReference"/>
        </w:rPr>
        <w:footnoteRef/>
      </w:r>
      <w:r>
        <w:t xml:space="preserve"> Mr Bren Burkevics, Executive Group Manager, EPSDD, </w:t>
      </w:r>
      <w:r>
        <w:rPr>
          <w:i/>
          <w:iCs/>
        </w:rPr>
        <w:t>Proof Committee Hansard</w:t>
      </w:r>
      <w:r>
        <w:t>, 31 July 2024, p 848.</w:t>
      </w:r>
    </w:p>
  </w:footnote>
  <w:footnote w:id="346">
    <w:p w14:paraId="05DDF27D" w14:textId="413A5D15" w:rsidR="009F617C" w:rsidRPr="00E95C3B" w:rsidRDefault="009F617C" w:rsidP="009F617C">
      <w:pPr>
        <w:pStyle w:val="FootnoteText"/>
      </w:pPr>
      <w:r>
        <w:rPr>
          <w:rStyle w:val="FootnoteReference"/>
        </w:rPr>
        <w:footnoteRef/>
      </w:r>
      <w:r>
        <w:t xml:space="preserve"> Mr Shane Rattenbury MLA,</w:t>
      </w:r>
      <w:r w:rsidR="00D042F4">
        <w:t xml:space="preserve"> </w:t>
      </w:r>
      <w:r w:rsidR="00D042F4" w:rsidRPr="00D042F4">
        <w:t>Minister for Water, Energy and Emissions Reduction</w:t>
      </w:r>
      <w:r w:rsidR="00D042F4">
        <w:t>,</w:t>
      </w:r>
      <w:r>
        <w:t xml:space="preserve"> answer to QON 68, </w:t>
      </w:r>
      <w:r>
        <w:rPr>
          <w:i/>
          <w:iCs/>
        </w:rPr>
        <w:t>The Catchment Health Indicator Program (CHIP)</w:t>
      </w:r>
      <w:r>
        <w:t>, 6 August 2024, p 3.</w:t>
      </w:r>
    </w:p>
  </w:footnote>
  <w:footnote w:id="347">
    <w:p w14:paraId="2EAC49D4" w14:textId="77777777" w:rsidR="009F617C" w:rsidRPr="00E95C3B" w:rsidRDefault="009F617C" w:rsidP="009F617C">
      <w:pPr>
        <w:pStyle w:val="FootnoteText"/>
      </w:pPr>
      <w:r>
        <w:rPr>
          <w:rStyle w:val="FootnoteReference"/>
        </w:rPr>
        <w:footnoteRef/>
      </w:r>
      <w:r>
        <w:t xml:space="preserve"> Ms Tara Cheyne MLA, answer to QON 15, </w:t>
      </w:r>
      <w:r>
        <w:rPr>
          <w:i/>
          <w:iCs/>
        </w:rPr>
        <w:t>Verges and Nature Strips</w:t>
      </w:r>
      <w:r>
        <w:t>, 1 August 2024, p 2.</w:t>
      </w:r>
    </w:p>
  </w:footnote>
  <w:footnote w:id="348">
    <w:p w14:paraId="22990822" w14:textId="77777777" w:rsidR="009F617C" w:rsidRDefault="009F617C" w:rsidP="009F617C">
      <w:pPr>
        <w:pStyle w:val="FootnoteText"/>
      </w:pPr>
      <w:r>
        <w:rPr>
          <w:rStyle w:val="FootnoteReference"/>
        </w:rPr>
        <w:footnoteRef/>
      </w:r>
      <w:r>
        <w:t xml:space="preserve"> Ms Tara Cheyne MLA, answer to QON 15, </w:t>
      </w:r>
      <w:r>
        <w:rPr>
          <w:i/>
          <w:iCs/>
        </w:rPr>
        <w:t>Verges and Nature Strips</w:t>
      </w:r>
      <w:r>
        <w:t>, 1 August 2024, p 2.</w:t>
      </w:r>
    </w:p>
  </w:footnote>
  <w:footnote w:id="349">
    <w:p w14:paraId="7686A5F7" w14:textId="5A09FA3E" w:rsidR="008D72F8" w:rsidRPr="00DE51E7" w:rsidRDefault="008D72F8" w:rsidP="008D72F8">
      <w:pPr>
        <w:pStyle w:val="FootnoteText"/>
      </w:pPr>
      <w:r>
        <w:rPr>
          <w:rStyle w:val="FootnoteReference"/>
        </w:rPr>
        <w:footnoteRef/>
      </w:r>
      <w:r>
        <w:t xml:space="preserve"> Ms Suzanne Orr MLA,</w:t>
      </w:r>
      <w:r w:rsidR="00D042F4">
        <w:t xml:space="preserve"> Deputy Chair, </w:t>
      </w:r>
      <w:r w:rsidRPr="00DE51E7">
        <w:rPr>
          <w:i/>
          <w:iCs/>
        </w:rPr>
        <w:t>Proof Committee Hansard</w:t>
      </w:r>
      <w:r>
        <w:t>, 24 July 2024, p 240.</w:t>
      </w:r>
    </w:p>
  </w:footnote>
  <w:footnote w:id="350">
    <w:p w14:paraId="2699FE73" w14:textId="77777777" w:rsidR="008D72F8" w:rsidRDefault="008D72F8" w:rsidP="008D72F8">
      <w:pPr>
        <w:pStyle w:val="FootnoteText"/>
      </w:pPr>
      <w:r>
        <w:rPr>
          <w:rStyle w:val="FootnoteReference"/>
        </w:rPr>
        <w:footnoteRef/>
      </w:r>
      <w:r>
        <w:t xml:space="preserve"> </w:t>
      </w:r>
      <w:bookmarkStart w:id="316" w:name="_Hlk173936171"/>
      <w:r>
        <w:t xml:space="preserve">Mr Bruce Fitzgerald, </w:t>
      </w:r>
      <w:bookmarkStart w:id="317" w:name="_Hlk173932169"/>
      <w:r>
        <w:t>Acting Deputy Director-General, Transport Canberra and City Services</w:t>
      </w:r>
      <w:r>
        <w:rPr>
          <w:i/>
          <w:iCs/>
        </w:rPr>
        <w:t xml:space="preserve">, </w:t>
      </w:r>
      <w:r w:rsidRPr="00DE51E7">
        <w:rPr>
          <w:i/>
          <w:iCs/>
        </w:rPr>
        <w:t>Proof Committee Hansard</w:t>
      </w:r>
      <w:r>
        <w:t>, 24 July 2024, p 240</w:t>
      </w:r>
      <w:bookmarkEnd w:id="316"/>
      <w:r>
        <w:t>.</w:t>
      </w:r>
      <w:bookmarkEnd w:id="317"/>
    </w:p>
  </w:footnote>
  <w:footnote w:id="351">
    <w:p w14:paraId="7CC35638" w14:textId="77777777" w:rsidR="008D72F8" w:rsidRDefault="008D72F8" w:rsidP="008D72F8">
      <w:pPr>
        <w:pStyle w:val="FootnoteText"/>
      </w:pPr>
      <w:r>
        <w:rPr>
          <w:rStyle w:val="FootnoteReference"/>
        </w:rPr>
        <w:footnoteRef/>
      </w:r>
      <w:r>
        <w:t xml:space="preserve"> Mr Bruce Fitzgerald, </w:t>
      </w:r>
      <w:bookmarkStart w:id="318" w:name="_Hlk173935668"/>
      <w:r>
        <w:t>Acting Deputy Director-General, Transport Canberra and City Services</w:t>
      </w:r>
      <w:r>
        <w:rPr>
          <w:i/>
          <w:iCs/>
        </w:rPr>
        <w:t xml:space="preserve">, </w:t>
      </w:r>
      <w:r w:rsidRPr="00DE51E7">
        <w:rPr>
          <w:i/>
          <w:iCs/>
        </w:rPr>
        <w:t>Proof Committee Hansard</w:t>
      </w:r>
      <w:r>
        <w:t>, 24 July 2024, p 244.</w:t>
      </w:r>
    </w:p>
    <w:bookmarkEnd w:id="318"/>
  </w:footnote>
  <w:footnote w:id="352">
    <w:p w14:paraId="72EF59F3" w14:textId="0D53FAD8" w:rsidR="008D72F8" w:rsidRDefault="008D72F8" w:rsidP="008D72F8">
      <w:pPr>
        <w:pStyle w:val="FootnoteText"/>
      </w:pPr>
      <w:r>
        <w:rPr>
          <w:rStyle w:val="FootnoteReference"/>
        </w:rPr>
        <w:footnoteRef/>
      </w:r>
      <w:r>
        <w:t xml:space="preserve"> </w:t>
      </w:r>
      <w:bookmarkStart w:id="319" w:name="_Hlk174091862"/>
      <w:r>
        <w:t xml:space="preserve">ACT Government, City Services, </w:t>
      </w:r>
      <w:r w:rsidRPr="008D72F8">
        <w:rPr>
          <w:i/>
          <w:iCs/>
        </w:rPr>
        <w:t>New recycling facility</w:t>
      </w:r>
      <w:r>
        <w:t xml:space="preserve">, </w:t>
      </w:r>
      <w:hyperlink r:id="rId31" w:history="1">
        <w:r w:rsidRPr="0086324B">
          <w:rPr>
            <w:rStyle w:val="Hyperlink"/>
          </w:rPr>
          <w:t>https://www.cityservices.act.gov.au/Infrastructure-Projects/tuggeranong/material-recovery-facility</w:t>
        </w:r>
      </w:hyperlink>
      <w:r>
        <w:t>, 2 August 2024, (accessed 9 August 2024).</w:t>
      </w:r>
      <w:bookmarkEnd w:id="319"/>
    </w:p>
  </w:footnote>
  <w:footnote w:id="353">
    <w:p w14:paraId="635AA6E7" w14:textId="77777777" w:rsidR="008D72F8" w:rsidRDefault="008D72F8" w:rsidP="008D72F8">
      <w:pPr>
        <w:pStyle w:val="FootnoteText"/>
      </w:pPr>
      <w:r>
        <w:rPr>
          <w:rStyle w:val="FootnoteReference"/>
        </w:rPr>
        <w:footnoteRef/>
      </w:r>
      <w:r>
        <w:t xml:space="preserve"> Ms Suzanne Orr MLA, </w:t>
      </w:r>
      <w:r w:rsidRPr="00DE51E7">
        <w:rPr>
          <w:i/>
          <w:iCs/>
        </w:rPr>
        <w:t>Proof Committee Hansard</w:t>
      </w:r>
      <w:r>
        <w:t>, 24 July 2024, p 241.</w:t>
      </w:r>
    </w:p>
  </w:footnote>
  <w:footnote w:id="354">
    <w:p w14:paraId="27C1CDDA" w14:textId="77777777" w:rsidR="008D72F8" w:rsidRDefault="008D72F8" w:rsidP="008D72F8">
      <w:pPr>
        <w:pStyle w:val="FootnoteText"/>
      </w:pPr>
      <w:r>
        <w:rPr>
          <w:rStyle w:val="FootnoteReference"/>
        </w:rPr>
        <w:footnoteRef/>
      </w:r>
      <w:r>
        <w:t xml:space="preserve"> Mr Bruce Fitzgerald, Acting Deputy Director-General, Transport Canberra and City Services</w:t>
      </w:r>
      <w:r>
        <w:rPr>
          <w:i/>
          <w:iCs/>
        </w:rPr>
        <w:t xml:space="preserve">, </w:t>
      </w:r>
      <w:r w:rsidRPr="00DE51E7">
        <w:rPr>
          <w:i/>
          <w:iCs/>
        </w:rPr>
        <w:t>Proof Committee Hansard</w:t>
      </w:r>
      <w:r>
        <w:t>, 24 July 2024, p 241.</w:t>
      </w:r>
    </w:p>
  </w:footnote>
  <w:footnote w:id="355">
    <w:p w14:paraId="595C424C" w14:textId="5B7478C6" w:rsidR="006D2DE7" w:rsidRDefault="006D2DE7" w:rsidP="006D2DE7">
      <w:pPr>
        <w:pStyle w:val="FootnoteText"/>
      </w:pPr>
      <w:r>
        <w:rPr>
          <w:rStyle w:val="FootnoteReference"/>
        </w:rPr>
        <w:footnoteRef/>
      </w:r>
      <w:r>
        <w:t xml:space="preserve"> Ms Tara Cheyne MLA, Minister for City Services, </w:t>
      </w:r>
      <w:r>
        <w:rPr>
          <w:i/>
          <w:iCs/>
        </w:rPr>
        <w:t>answer to QON 80: Pothole claims</w:t>
      </w:r>
      <w:r>
        <w:t>, 26 July 2024 (received 5 August 2024), p 1.</w:t>
      </w:r>
    </w:p>
  </w:footnote>
  <w:footnote w:id="356">
    <w:p w14:paraId="436846F5" w14:textId="72D5B859" w:rsidR="006D2DE7" w:rsidRPr="001508FB" w:rsidRDefault="006D2DE7" w:rsidP="006D2DE7">
      <w:pPr>
        <w:pStyle w:val="FootnoteText"/>
      </w:pPr>
      <w:r>
        <w:rPr>
          <w:rStyle w:val="FootnoteReference"/>
        </w:rPr>
        <w:footnoteRef/>
      </w:r>
      <w:r>
        <w:t xml:space="preserve"> Ms Tara Cheyne MLA, Minister for City Services, </w:t>
      </w:r>
      <w:r>
        <w:rPr>
          <w:i/>
          <w:iCs/>
        </w:rPr>
        <w:t>answer to QON 80: Pothole claims</w:t>
      </w:r>
      <w:r>
        <w:t>, 26 July 2024 (received 5 </w:t>
      </w:r>
      <w:r w:rsidRPr="006D2DE7">
        <w:t>August</w:t>
      </w:r>
      <w:r>
        <w:t> </w:t>
      </w:r>
      <w:r w:rsidRPr="006D2DE7">
        <w:t>2024</w:t>
      </w:r>
      <w:r>
        <w:t>), p 1.</w:t>
      </w:r>
    </w:p>
  </w:footnote>
  <w:footnote w:id="357">
    <w:p w14:paraId="517EFB42" w14:textId="77777777" w:rsidR="00355243" w:rsidRPr="00797601" w:rsidRDefault="00355243" w:rsidP="00355243">
      <w:pPr>
        <w:pStyle w:val="FootnoteText"/>
      </w:pPr>
      <w:r>
        <w:rPr>
          <w:rStyle w:val="FootnoteReference"/>
        </w:rPr>
        <w:footnoteRef/>
      </w:r>
      <w:r>
        <w:t xml:space="preserve"> </w:t>
      </w:r>
      <w:r>
        <w:rPr>
          <w:i/>
          <w:iCs/>
        </w:rPr>
        <w:t>Proof Committee Hansard</w:t>
      </w:r>
      <w:r>
        <w:t>, 5 August 2024, pp 1161-1190.</w:t>
      </w:r>
    </w:p>
  </w:footnote>
  <w:footnote w:id="358">
    <w:p w14:paraId="7199EFCB" w14:textId="07756650" w:rsidR="009F617C" w:rsidRPr="00A24FE0" w:rsidRDefault="009F617C" w:rsidP="009F617C">
      <w:pPr>
        <w:pStyle w:val="FootnoteText"/>
      </w:pPr>
      <w:r>
        <w:rPr>
          <w:rStyle w:val="FootnoteReference"/>
        </w:rPr>
        <w:footnoteRef/>
      </w:r>
      <w:r>
        <w:t xml:space="preserve"> </w:t>
      </w:r>
      <w:r w:rsidR="00D042F4">
        <w:t xml:space="preserve">Ms </w:t>
      </w:r>
      <w:r>
        <w:t xml:space="preserve">Jo Clay MLA, </w:t>
      </w:r>
      <w:r>
        <w:rPr>
          <w:i/>
          <w:iCs/>
        </w:rPr>
        <w:t>Proof Committee Hansard</w:t>
      </w:r>
      <w:r>
        <w:t>, 5 August 2024, p 1171.</w:t>
      </w:r>
    </w:p>
  </w:footnote>
  <w:footnote w:id="359">
    <w:p w14:paraId="39912D7E" w14:textId="77777777" w:rsidR="009F617C" w:rsidRPr="00A24FE0" w:rsidRDefault="009F617C" w:rsidP="009F617C">
      <w:pPr>
        <w:pStyle w:val="FootnoteText"/>
      </w:pPr>
      <w:r>
        <w:rPr>
          <w:rStyle w:val="FootnoteReference"/>
        </w:rPr>
        <w:footnoteRef/>
      </w:r>
      <w:r>
        <w:t xml:space="preserve"> </w:t>
      </w:r>
      <w:r>
        <w:rPr>
          <w:i/>
          <w:iCs/>
        </w:rPr>
        <w:t xml:space="preserve">Proof Committee Hansard, </w:t>
      </w:r>
      <w:r>
        <w:t>5 August 2024, p 1171.</w:t>
      </w:r>
    </w:p>
  </w:footnote>
  <w:footnote w:id="360">
    <w:p w14:paraId="118B003C" w14:textId="234D5D7D" w:rsidR="009F617C" w:rsidRDefault="009F617C" w:rsidP="009F617C">
      <w:pPr>
        <w:pStyle w:val="FootnoteText"/>
      </w:pPr>
      <w:r>
        <w:rPr>
          <w:rStyle w:val="FootnoteReference"/>
        </w:rPr>
        <w:footnoteRef/>
      </w:r>
      <w:r>
        <w:t xml:space="preserve"> </w:t>
      </w:r>
      <w:r w:rsidR="00D042F4">
        <w:t xml:space="preserve">Mr </w:t>
      </w:r>
      <w:r>
        <w:t xml:space="preserve">Chris Steel MLA, Minister for Transport, </w:t>
      </w:r>
      <w:r>
        <w:rPr>
          <w:i/>
          <w:iCs/>
        </w:rPr>
        <w:t>Proof Committee Hansard</w:t>
      </w:r>
      <w:r>
        <w:t>, 5 August 2024, p 1172.</w:t>
      </w:r>
    </w:p>
  </w:footnote>
  <w:footnote w:id="361">
    <w:p w14:paraId="1C94BFE3" w14:textId="77777777" w:rsidR="009F617C" w:rsidRPr="00A24FE0" w:rsidRDefault="009F617C" w:rsidP="009F617C">
      <w:pPr>
        <w:pStyle w:val="FootnoteText"/>
      </w:pPr>
      <w:r>
        <w:rPr>
          <w:rStyle w:val="FootnoteReference"/>
        </w:rPr>
        <w:footnoteRef/>
      </w:r>
      <w:r>
        <w:t xml:space="preserve"> Transport Canberra and City Services Directorate, </w:t>
      </w:r>
      <w:r>
        <w:rPr>
          <w:i/>
          <w:iCs/>
        </w:rPr>
        <w:t>Zero Emissions Transition Plan</w:t>
      </w:r>
      <w:r>
        <w:t>, p 17.</w:t>
      </w:r>
    </w:p>
  </w:footnote>
  <w:footnote w:id="362">
    <w:p w14:paraId="119222E3" w14:textId="77777777" w:rsidR="009F617C" w:rsidRPr="00A24FE0" w:rsidRDefault="009F617C" w:rsidP="009F617C">
      <w:pPr>
        <w:pStyle w:val="FootnoteText"/>
      </w:pPr>
      <w:r>
        <w:rPr>
          <w:rStyle w:val="FootnoteReference"/>
        </w:rPr>
        <w:footnoteRef/>
      </w:r>
      <w:r>
        <w:t xml:space="preserve"> Transport Canberra and City Services Directorate, </w:t>
      </w:r>
      <w:r>
        <w:rPr>
          <w:i/>
          <w:iCs/>
        </w:rPr>
        <w:t>Annual Report 2022-23</w:t>
      </w:r>
      <w:r>
        <w:t>, p 28.</w:t>
      </w:r>
    </w:p>
  </w:footnote>
  <w:footnote w:id="363">
    <w:p w14:paraId="7C9544FC" w14:textId="77777777" w:rsidR="009F617C" w:rsidRPr="002949E3" w:rsidRDefault="009F617C" w:rsidP="009F617C">
      <w:pPr>
        <w:pStyle w:val="FootnoteText"/>
      </w:pPr>
      <w:r>
        <w:rPr>
          <w:rStyle w:val="FootnoteReference"/>
        </w:rPr>
        <w:footnoteRef/>
      </w:r>
      <w:r>
        <w:t xml:space="preserve"> </w:t>
      </w:r>
      <w:r>
        <w:rPr>
          <w:i/>
          <w:iCs/>
        </w:rPr>
        <w:t>Proof Committee Hansard</w:t>
      </w:r>
      <w:r>
        <w:t>, 5 August 2024, pp 1169-1172.</w:t>
      </w:r>
    </w:p>
  </w:footnote>
  <w:footnote w:id="364">
    <w:p w14:paraId="05847295" w14:textId="5295E863" w:rsidR="009F617C" w:rsidRPr="0055125D" w:rsidRDefault="009F617C" w:rsidP="009F617C">
      <w:pPr>
        <w:pStyle w:val="FootnoteText"/>
      </w:pPr>
      <w:r>
        <w:rPr>
          <w:rStyle w:val="FootnoteReference"/>
        </w:rPr>
        <w:footnoteRef/>
      </w:r>
      <w:r>
        <w:t xml:space="preserve"> </w:t>
      </w:r>
      <w:r w:rsidR="00D042F4">
        <w:t xml:space="preserve">Mr </w:t>
      </w:r>
      <w:r>
        <w:t xml:space="preserve">Chris Steel MLA, Minister for Transport, </w:t>
      </w:r>
      <w:r>
        <w:rPr>
          <w:i/>
          <w:iCs/>
        </w:rPr>
        <w:t>Proof Committee Hansard</w:t>
      </w:r>
      <w:r>
        <w:t>, 5 August 2024, pp 1171-1172.</w:t>
      </w:r>
    </w:p>
  </w:footnote>
  <w:footnote w:id="365">
    <w:p w14:paraId="452C7B7F" w14:textId="0B7B4CFA" w:rsidR="009F617C" w:rsidRDefault="009F617C" w:rsidP="009F617C">
      <w:pPr>
        <w:pStyle w:val="FootnoteText"/>
      </w:pPr>
      <w:r>
        <w:rPr>
          <w:rStyle w:val="FootnoteReference"/>
        </w:rPr>
        <w:footnoteRef/>
      </w:r>
      <w:r>
        <w:t xml:space="preserve"> </w:t>
      </w:r>
      <w:r w:rsidR="00D042F4">
        <w:t xml:space="preserve">Mr </w:t>
      </w:r>
      <w:r>
        <w:t xml:space="preserve">Chris Steel MLA, Minister for Transport, </w:t>
      </w:r>
      <w:r>
        <w:rPr>
          <w:i/>
          <w:iCs/>
        </w:rPr>
        <w:t>Proof Committee Hansard</w:t>
      </w:r>
      <w:r>
        <w:t>, 5 August 2024, pp 1169-1170.</w:t>
      </w:r>
    </w:p>
  </w:footnote>
  <w:footnote w:id="366">
    <w:p w14:paraId="4245BAD5" w14:textId="77777777" w:rsidR="002146EA" w:rsidRDefault="002146EA" w:rsidP="002146EA">
      <w:pPr>
        <w:pStyle w:val="FootnoteText"/>
      </w:pPr>
      <w:r>
        <w:rPr>
          <w:rStyle w:val="FootnoteReference"/>
        </w:rPr>
        <w:footnoteRef/>
      </w:r>
      <w:r>
        <w:t xml:space="preserve"> </w:t>
      </w:r>
      <w:r w:rsidRPr="00193290">
        <w:rPr>
          <w:i/>
          <w:iCs/>
        </w:rPr>
        <w:t>Proof Committee Hansard</w:t>
      </w:r>
      <w:r>
        <w:t>, 25 July 2024, pp 340–399.</w:t>
      </w:r>
    </w:p>
  </w:footnote>
  <w:footnote w:id="367">
    <w:p w14:paraId="349CEDE5" w14:textId="4BD1F04B" w:rsidR="0030099C" w:rsidRPr="00D90FEE" w:rsidRDefault="0030099C" w:rsidP="0030099C">
      <w:pPr>
        <w:pStyle w:val="FootnoteText"/>
      </w:pPr>
      <w:r>
        <w:rPr>
          <w:rStyle w:val="FootnoteReference"/>
        </w:rPr>
        <w:footnoteRef/>
      </w:r>
      <w:r>
        <w:t xml:space="preserve"> </w:t>
      </w:r>
      <w:r>
        <w:rPr>
          <w:i/>
          <w:iCs/>
        </w:rPr>
        <w:t>Proof Committee Hansard</w:t>
      </w:r>
      <w:r>
        <w:t xml:space="preserve">, 26 July 2024, pp </w:t>
      </w:r>
      <w:r w:rsidR="003A011A">
        <w:t>493–533</w:t>
      </w:r>
      <w:r>
        <w:t>.</w:t>
      </w:r>
    </w:p>
  </w:footnote>
  <w:footnote w:id="368">
    <w:p w14:paraId="3584FC54" w14:textId="77777777" w:rsidR="006555D2" w:rsidRDefault="006555D2" w:rsidP="006555D2">
      <w:pPr>
        <w:pStyle w:val="FootnoteText"/>
      </w:pPr>
      <w:r>
        <w:rPr>
          <w:rStyle w:val="FootnoteReference"/>
        </w:rPr>
        <w:footnoteRef/>
      </w:r>
      <w:r>
        <w:t xml:space="preserve"> </w:t>
      </w:r>
      <w:r w:rsidRPr="00B61332">
        <w:rPr>
          <w:i/>
          <w:iCs/>
        </w:rPr>
        <w:t>Proof Committee Hansard</w:t>
      </w:r>
      <w:r>
        <w:t>, 29 July 2024, pp 588–633.</w:t>
      </w:r>
    </w:p>
  </w:footnote>
  <w:footnote w:id="369">
    <w:p w14:paraId="1B8031F7" w14:textId="77777777" w:rsidR="00355243" w:rsidRPr="00797601" w:rsidRDefault="00355243" w:rsidP="00355243">
      <w:pPr>
        <w:pStyle w:val="FootnoteText"/>
      </w:pPr>
      <w:r>
        <w:rPr>
          <w:rStyle w:val="FootnoteReference"/>
        </w:rPr>
        <w:footnoteRef/>
      </w:r>
      <w:r>
        <w:t xml:space="preserve"> </w:t>
      </w:r>
      <w:r>
        <w:rPr>
          <w:i/>
          <w:iCs/>
        </w:rPr>
        <w:t>Proof Committee Hansard</w:t>
      </w:r>
      <w:r>
        <w:t>, 5 August 2024, pp 1161-1190.</w:t>
      </w:r>
    </w:p>
  </w:footnote>
  <w:footnote w:id="370">
    <w:p w14:paraId="12B4349B" w14:textId="77777777" w:rsidR="009F617C" w:rsidRDefault="009F617C" w:rsidP="009F617C">
      <w:pPr>
        <w:pStyle w:val="FootnoteText"/>
      </w:pPr>
      <w:r>
        <w:rPr>
          <w:rStyle w:val="FootnoteReference"/>
        </w:rPr>
        <w:footnoteRef/>
      </w:r>
      <w:r>
        <w:t xml:space="preserve"> </w:t>
      </w:r>
      <w:r w:rsidRPr="007848F6">
        <w:t xml:space="preserve">Mr Mark Parton MLA, </w:t>
      </w:r>
      <w:bookmarkStart w:id="342" w:name="_Hlk174101608"/>
      <w:bookmarkStart w:id="343" w:name="_Hlk174101756"/>
      <w:r w:rsidRPr="007848F6">
        <w:rPr>
          <w:i/>
          <w:iCs/>
        </w:rPr>
        <w:t>Proof Committee Hansard</w:t>
      </w:r>
      <w:r w:rsidRPr="007848F6">
        <w:t>, 5 August 2024</w:t>
      </w:r>
      <w:bookmarkEnd w:id="342"/>
      <w:r w:rsidRPr="007848F6">
        <w:t xml:space="preserve">, p </w:t>
      </w:r>
      <w:bookmarkEnd w:id="343"/>
      <w:r>
        <w:t>1163.</w:t>
      </w:r>
    </w:p>
  </w:footnote>
  <w:footnote w:id="371">
    <w:p w14:paraId="2652DC47" w14:textId="77777777" w:rsidR="009F617C" w:rsidRDefault="009F617C" w:rsidP="009F617C">
      <w:pPr>
        <w:pStyle w:val="FootnoteText"/>
      </w:pPr>
      <w:r>
        <w:rPr>
          <w:rStyle w:val="FootnoteReference"/>
        </w:rPr>
        <w:footnoteRef/>
      </w:r>
      <w:r>
        <w:t xml:space="preserve"> Mr Chris Steel MLA, Minister for Transport</w:t>
      </w:r>
      <w:r w:rsidRPr="007848F6">
        <w:t xml:space="preserve">, </w:t>
      </w:r>
      <w:r w:rsidRPr="007848F6">
        <w:rPr>
          <w:i/>
          <w:iCs/>
        </w:rPr>
        <w:t>Proof Committee Hansard</w:t>
      </w:r>
      <w:r w:rsidRPr="007848F6">
        <w:t>, 5 August 2024</w:t>
      </w:r>
      <w:r>
        <w:t>, p 1163.</w:t>
      </w:r>
    </w:p>
  </w:footnote>
  <w:footnote w:id="372">
    <w:p w14:paraId="53D94B96" w14:textId="77777777" w:rsidR="009F617C" w:rsidRDefault="009F617C" w:rsidP="009F617C">
      <w:pPr>
        <w:pStyle w:val="FootnoteText"/>
      </w:pPr>
      <w:r>
        <w:rPr>
          <w:rStyle w:val="FootnoteReference"/>
        </w:rPr>
        <w:footnoteRef/>
      </w:r>
      <w:r>
        <w:t xml:space="preserve"> Ms Gillian Geraghty, Director-General, Major Projects Canberra, </w:t>
      </w:r>
      <w:r w:rsidRPr="007848F6">
        <w:rPr>
          <w:i/>
          <w:iCs/>
        </w:rPr>
        <w:t>Proof Committee Hansard</w:t>
      </w:r>
      <w:r w:rsidRPr="007848F6">
        <w:t xml:space="preserve">, 5 August 2024, p </w:t>
      </w:r>
      <w:r>
        <w:t>1163.</w:t>
      </w:r>
    </w:p>
  </w:footnote>
  <w:footnote w:id="373">
    <w:p w14:paraId="52359162" w14:textId="77777777" w:rsidR="009F617C" w:rsidRDefault="009F617C" w:rsidP="009F617C">
      <w:pPr>
        <w:pStyle w:val="FootnoteText"/>
      </w:pPr>
      <w:r>
        <w:rPr>
          <w:rStyle w:val="FootnoteReference"/>
        </w:rPr>
        <w:footnoteRef/>
      </w:r>
      <w:r>
        <w:t xml:space="preserve"> Mr David Doctor, Acting Executive Group Manager for Infrastructure, Major Projects Canberra, </w:t>
      </w:r>
      <w:r w:rsidRPr="007848F6">
        <w:rPr>
          <w:i/>
          <w:iCs/>
        </w:rPr>
        <w:t>Proof Committee Hansard</w:t>
      </w:r>
      <w:r w:rsidRPr="007848F6">
        <w:t>, 5 August 2024, p</w:t>
      </w:r>
      <w:r>
        <w:t xml:space="preserve"> 1163.</w:t>
      </w:r>
    </w:p>
  </w:footnote>
  <w:footnote w:id="374">
    <w:p w14:paraId="6C1738E9" w14:textId="77777777" w:rsidR="009F617C" w:rsidRDefault="009F617C" w:rsidP="009F617C">
      <w:pPr>
        <w:pStyle w:val="FootnoteText"/>
      </w:pPr>
      <w:r>
        <w:rPr>
          <w:rStyle w:val="FootnoteReference"/>
        </w:rPr>
        <w:footnoteRef/>
      </w:r>
      <w:r>
        <w:t xml:space="preserve"> Mr David Doctor, Acting Executive Group Manager for Infrastructure, Major Projects Canberra, </w:t>
      </w:r>
      <w:r w:rsidRPr="007848F6">
        <w:rPr>
          <w:i/>
          <w:iCs/>
        </w:rPr>
        <w:t>Proof Committee Hansard</w:t>
      </w:r>
      <w:r w:rsidRPr="007848F6">
        <w:t>, 5 August 2024, p</w:t>
      </w:r>
      <w:r>
        <w:t xml:space="preserve"> 1163.</w:t>
      </w:r>
    </w:p>
  </w:footnote>
  <w:footnote w:id="375">
    <w:p w14:paraId="51EF3A74" w14:textId="77777777" w:rsidR="009F617C" w:rsidRDefault="009F617C" w:rsidP="009F617C">
      <w:pPr>
        <w:pStyle w:val="FootnoteText"/>
      </w:pPr>
      <w:r>
        <w:rPr>
          <w:rStyle w:val="FootnoteReference"/>
        </w:rPr>
        <w:footnoteRef/>
      </w:r>
      <w:r>
        <w:t xml:space="preserve"> Mr Mark Parton MLA, </w:t>
      </w:r>
      <w:r w:rsidRPr="007848F6">
        <w:rPr>
          <w:i/>
          <w:iCs/>
        </w:rPr>
        <w:t>Proof Committee Hansard</w:t>
      </w:r>
      <w:r w:rsidRPr="007848F6">
        <w:t>, 5 August 2024, p</w:t>
      </w:r>
      <w:r>
        <w:t xml:space="preserve"> 1164.</w:t>
      </w:r>
    </w:p>
  </w:footnote>
  <w:footnote w:id="376">
    <w:p w14:paraId="61A25F10" w14:textId="77777777" w:rsidR="009F617C" w:rsidRDefault="009F617C" w:rsidP="009F617C">
      <w:pPr>
        <w:pStyle w:val="FootnoteText"/>
      </w:pPr>
      <w:r>
        <w:rPr>
          <w:rStyle w:val="FootnoteReference"/>
        </w:rPr>
        <w:footnoteRef/>
      </w:r>
      <w:r>
        <w:t xml:space="preserve"> Mr Chris Steel MLA, Minister for Transport, </w:t>
      </w:r>
      <w:r w:rsidRPr="007848F6">
        <w:rPr>
          <w:i/>
          <w:iCs/>
        </w:rPr>
        <w:t>Proof Committee Hansard</w:t>
      </w:r>
      <w:r w:rsidRPr="007848F6">
        <w:t>, 5 August 2024, p</w:t>
      </w:r>
      <w:r>
        <w:t xml:space="preserve"> 1164.</w:t>
      </w:r>
    </w:p>
  </w:footnote>
  <w:footnote w:id="377">
    <w:p w14:paraId="17D935F4" w14:textId="1720E71B" w:rsidR="004E4F1C" w:rsidRPr="002570EE" w:rsidRDefault="004E4F1C" w:rsidP="004E4F1C">
      <w:pPr>
        <w:pStyle w:val="FootnoteText"/>
        <w:rPr>
          <w:color w:val="FF0000"/>
        </w:rPr>
      </w:pPr>
      <w:r w:rsidRPr="006774BE">
        <w:rPr>
          <w:rStyle w:val="FootnoteReference"/>
        </w:rPr>
        <w:footnoteRef/>
      </w:r>
      <w:r w:rsidRPr="006774BE">
        <w:t xml:space="preserve"> </w:t>
      </w:r>
      <w:r w:rsidRPr="00B14B76">
        <w:rPr>
          <w:i/>
          <w:iCs/>
        </w:rPr>
        <w:t>Proof Committee Hansard</w:t>
      </w:r>
      <w:r w:rsidRPr="00B14B76">
        <w:t xml:space="preserve">, 30 July 2024, pp </w:t>
      </w:r>
      <w:r w:rsidR="006774BE" w:rsidRPr="00B14B76">
        <w:t>754-789.</w:t>
      </w:r>
    </w:p>
  </w:footnote>
  <w:footnote w:id="378">
    <w:p w14:paraId="14DF9CE9" w14:textId="77777777" w:rsidR="008E37A0" w:rsidRPr="00BF2F5A" w:rsidRDefault="008E37A0" w:rsidP="008E37A0">
      <w:pPr>
        <w:pStyle w:val="FootnoteText"/>
      </w:pPr>
      <w:r>
        <w:rPr>
          <w:rStyle w:val="FootnoteReference"/>
        </w:rPr>
        <w:footnoteRef/>
      </w:r>
      <w:r>
        <w:t xml:space="preserve"> </w:t>
      </w:r>
      <w:r>
        <w:rPr>
          <w:i/>
          <w:iCs/>
        </w:rPr>
        <w:t>Proof Committee Hansard</w:t>
      </w:r>
      <w:r>
        <w:t>, 24 July 2024, pp 248-271.</w:t>
      </w:r>
    </w:p>
  </w:footnote>
  <w:footnote w:id="379">
    <w:p w14:paraId="057BFB2E" w14:textId="77777777" w:rsidR="00A64293" w:rsidRPr="00397588" w:rsidRDefault="00A64293" w:rsidP="00A64293">
      <w:pPr>
        <w:pStyle w:val="FootnoteText"/>
      </w:pPr>
      <w:r>
        <w:rPr>
          <w:rStyle w:val="FootnoteReference"/>
        </w:rPr>
        <w:footnoteRef/>
      </w:r>
      <w:r>
        <w:t xml:space="preserve"> </w:t>
      </w:r>
      <w:r w:rsidRPr="00397588">
        <w:rPr>
          <w:i/>
          <w:iCs/>
        </w:rPr>
        <w:t>Proof Committee Hansard</w:t>
      </w:r>
      <w:r w:rsidRPr="00397588">
        <w:t>, 5 August 2024, pp 1203–1212.</w:t>
      </w:r>
    </w:p>
  </w:footnote>
  <w:footnote w:id="380">
    <w:p w14:paraId="6CE4C655" w14:textId="77777777" w:rsidR="008E37A0" w:rsidRDefault="008E37A0" w:rsidP="008E37A0">
      <w:pPr>
        <w:pStyle w:val="FootnoteText"/>
      </w:pPr>
      <w:r>
        <w:rPr>
          <w:rStyle w:val="FootnoteReference"/>
        </w:rPr>
        <w:footnoteRef/>
      </w:r>
      <w:r>
        <w:t xml:space="preserve"> </w:t>
      </w:r>
      <w:r w:rsidRPr="00D16CB4">
        <w:rPr>
          <w:i/>
          <w:iCs/>
        </w:rPr>
        <w:t>Proof Committee Hansard</w:t>
      </w:r>
      <w:r>
        <w:t>, 23 July 2024, pp 124–132.</w:t>
      </w:r>
    </w:p>
  </w:footnote>
  <w:footnote w:id="381">
    <w:p w14:paraId="07442977" w14:textId="77777777" w:rsidR="00140EE9" w:rsidRDefault="00140EE9" w:rsidP="00140EE9">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1</w:t>
      </w:r>
      <w:r w:rsidRPr="00B55552">
        <w:rPr>
          <w:szCs w:val="18"/>
        </w:rPr>
        <w:t xml:space="preserve"> </w:t>
      </w:r>
      <w:r>
        <w:rPr>
          <w:szCs w:val="18"/>
        </w:rPr>
        <w:t>August</w:t>
      </w:r>
      <w:r w:rsidRPr="00B55552">
        <w:rPr>
          <w:szCs w:val="18"/>
        </w:rPr>
        <w:t xml:space="preserve"> 202</w:t>
      </w:r>
      <w:r>
        <w:rPr>
          <w:szCs w:val="18"/>
        </w:rPr>
        <w:t>4</w:t>
      </w:r>
      <w:r w:rsidRPr="00B55552">
        <w:rPr>
          <w:szCs w:val="18"/>
        </w:rPr>
        <w:t>, p</w:t>
      </w:r>
      <w:r>
        <w:rPr>
          <w:szCs w:val="18"/>
        </w:rPr>
        <w:t>p 962-967.</w:t>
      </w:r>
    </w:p>
  </w:footnote>
  <w:footnote w:id="382">
    <w:p w14:paraId="5BC8282E" w14:textId="77777777" w:rsidR="00107E5C" w:rsidRDefault="00107E5C" w:rsidP="00107E5C">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29</w:t>
      </w:r>
      <w:r w:rsidRPr="00B55552">
        <w:rPr>
          <w:szCs w:val="18"/>
        </w:rPr>
        <w:t xml:space="preserve"> July 202</w:t>
      </w:r>
      <w:r>
        <w:rPr>
          <w:szCs w:val="18"/>
        </w:rPr>
        <w:t>4</w:t>
      </w:r>
      <w:r w:rsidRPr="00B55552">
        <w:rPr>
          <w:szCs w:val="18"/>
        </w:rPr>
        <w:t>, p</w:t>
      </w:r>
      <w:r>
        <w:rPr>
          <w:szCs w:val="18"/>
        </w:rPr>
        <w:t xml:space="preserve">p 662-674. </w:t>
      </w:r>
    </w:p>
  </w:footnote>
  <w:footnote w:id="383">
    <w:p w14:paraId="710FE4A5" w14:textId="77777777" w:rsidR="005E27A1" w:rsidRDefault="005E27A1" w:rsidP="005E27A1">
      <w:pPr>
        <w:pStyle w:val="FootnoteText"/>
      </w:pPr>
      <w:r>
        <w:rPr>
          <w:rStyle w:val="FootnoteReference"/>
        </w:rPr>
        <w:footnoteRef/>
      </w:r>
      <w:r>
        <w:t xml:space="preserve"> ACT Human Rights Commission, </w:t>
      </w:r>
      <w:r w:rsidRPr="00D2606F">
        <w:rPr>
          <w:i/>
          <w:iCs/>
        </w:rPr>
        <w:t>Complaints about a breach of human rights</w:t>
      </w:r>
      <w:r>
        <w:t xml:space="preserve">, </w:t>
      </w:r>
      <w:hyperlink r:id="rId32" w:history="1">
        <w:r w:rsidRPr="00D2606F">
          <w:rPr>
            <w:rStyle w:val="Hyperlink"/>
          </w:rPr>
          <w:t>https://www.hrc.act.gov.au/complaints/making-a-complaint-about-a-breach-of-human-rights</w:t>
        </w:r>
      </w:hyperlink>
      <w:r w:rsidRPr="00D2606F">
        <w:t xml:space="preserve"> </w:t>
      </w:r>
      <w:r>
        <w:t>(accessed 8 August 2024).</w:t>
      </w:r>
    </w:p>
  </w:footnote>
  <w:footnote w:id="384">
    <w:p w14:paraId="09C38F6C" w14:textId="77777777" w:rsidR="005E27A1" w:rsidRDefault="005E27A1" w:rsidP="005E27A1">
      <w:pPr>
        <w:pStyle w:val="FootnoteText"/>
      </w:pPr>
      <w:r>
        <w:rPr>
          <w:rStyle w:val="FootnoteReference"/>
        </w:rPr>
        <w:footnoteRef/>
      </w:r>
      <w:r>
        <w:t xml:space="preserve"> Ms Karen Toohey, Discrimination, Health Services, Disability and Community Services Commissioner</w:t>
      </w:r>
      <w:r>
        <w:rPr>
          <w:i/>
          <w:szCs w:val="18"/>
        </w:rPr>
        <w:t xml:space="preserve">, </w:t>
      </w:r>
      <w:r w:rsidRPr="00B55552">
        <w:rPr>
          <w:i/>
          <w:szCs w:val="18"/>
        </w:rPr>
        <w:t>Proof Committee Hansard</w:t>
      </w:r>
      <w:r w:rsidRPr="00B55552">
        <w:rPr>
          <w:szCs w:val="18"/>
        </w:rPr>
        <w:t xml:space="preserve">, </w:t>
      </w:r>
      <w:r>
        <w:rPr>
          <w:szCs w:val="18"/>
        </w:rPr>
        <w:t>29</w:t>
      </w:r>
      <w:r w:rsidRPr="00B55552">
        <w:rPr>
          <w:szCs w:val="18"/>
        </w:rPr>
        <w:t xml:space="preserve"> July 202</w:t>
      </w:r>
      <w:r>
        <w:rPr>
          <w:szCs w:val="18"/>
        </w:rPr>
        <w:t>4</w:t>
      </w:r>
      <w:r w:rsidRPr="00B55552">
        <w:rPr>
          <w:szCs w:val="18"/>
        </w:rPr>
        <w:t>, p</w:t>
      </w:r>
      <w:r>
        <w:rPr>
          <w:szCs w:val="18"/>
        </w:rPr>
        <w:t>p 664-665.</w:t>
      </w:r>
    </w:p>
  </w:footnote>
  <w:footnote w:id="385">
    <w:p w14:paraId="2E61D0EB" w14:textId="77777777" w:rsidR="005E27A1" w:rsidRDefault="005E27A1" w:rsidP="005E27A1">
      <w:pPr>
        <w:pStyle w:val="FootnoteText"/>
      </w:pPr>
      <w:r>
        <w:rPr>
          <w:rStyle w:val="FootnoteReference"/>
        </w:rPr>
        <w:footnoteRef/>
      </w:r>
      <w:r>
        <w:t xml:space="preserve"> Ms Tara Cheyne MLA, Minister for Human Rights, </w:t>
      </w:r>
      <w:r w:rsidRPr="00B55552">
        <w:rPr>
          <w:i/>
          <w:szCs w:val="18"/>
        </w:rPr>
        <w:t>Proof Committee Hansard</w:t>
      </w:r>
      <w:r w:rsidRPr="00B55552">
        <w:rPr>
          <w:szCs w:val="18"/>
        </w:rPr>
        <w:t xml:space="preserve">, </w:t>
      </w:r>
      <w:r>
        <w:rPr>
          <w:szCs w:val="18"/>
        </w:rPr>
        <w:t>25</w:t>
      </w:r>
      <w:r w:rsidRPr="00B55552">
        <w:rPr>
          <w:szCs w:val="18"/>
        </w:rPr>
        <w:t xml:space="preserve"> July 202</w:t>
      </w:r>
      <w:r>
        <w:rPr>
          <w:szCs w:val="18"/>
        </w:rPr>
        <w:t>4</w:t>
      </w:r>
      <w:r w:rsidRPr="00B55552">
        <w:rPr>
          <w:szCs w:val="18"/>
        </w:rPr>
        <w:t>, p</w:t>
      </w:r>
      <w:r>
        <w:rPr>
          <w:szCs w:val="18"/>
        </w:rPr>
        <w:t xml:space="preserve"> 427.</w:t>
      </w:r>
    </w:p>
  </w:footnote>
  <w:footnote w:id="386">
    <w:p w14:paraId="79988110" w14:textId="77777777" w:rsidR="005E27A1" w:rsidRDefault="005E27A1" w:rsidP="005E27A1">
      <w:pPr>
        <w:pStyle w:val="FootnoteText"/>
      </w:pPr>
      <w:r>
        <w:rPr>
          <w:rStyle w:val="FootnoteReference"/>
        </w:rPr>
        <w:footnoteRef/>
      </w:r>
      <w:r>
        <w:t xml:space="preserve"> Ms Tara Cheyne MLA, Minister for Human Rights, </w:t>
      </w:r>
      <w:r w:rsidRPr="00B55552">
        <w:rPr>
          <w:i/>
          <w:szCs w:val="18"/>
        </w:rPr>
        <w:t>Proof Committee Hansard</w:t>
      </w:r>
      <w:r w:rsidRPr="00B55552">
        <w:rPr>
          <w:szCs w:val="18"/>
        </w:rPr>
        <w:t xml:space="preserve">, </w:t>
      </w:r>
      <w:r>
        <w:rPr>
          <w:szCs w:val="18"/>
        </w:rPr>
        <w:t xml:space="preserve">25 </w:t>
      </w:r>
      <w:r w:rsidRPr="00B55552">
        <w:rPr>
          <w:szCs w:val="18"/>
        </w:rPr>
        <w:t>July 202</w:t>
      </w:r>
      <w:r>
        <w:rPr>
          <w:szCs w:val="18"/>
        </w:rPr>
        <w:t>4</w:t>
      </w:r>
      <w:r w:rsidRPr="00B55552">
        <w:rPr>
          <w:szCs w:val="18"/>
        </w:rPr>
        <w:t>, p</w:t>
      </w:r>
      <w:r>
        <w:rPr>
          <w:szCs w:val="18"/>
        </w:rPr>
        <w:t>p 426-427.</w:t>
      </w:r>
    </w:p>
  </w:footnote>
  <w:footnote w:id="387">
    <w:p w14:paraId="6A9C3DC4" w14:textId="77777777" w:rsidR="005E27A1" w:rsidRDefault="005E27A1" w:rsidP="005E27A1">
      <w:pPr>
        <w:pStyle w:val="FootnoteText"/>
      </w:pPr>
      <w:r>
        <w:rPr>
          <w:rStyle w:val="FootnoteReference"/>
        </w:rPr>
        <w:footnoteRef/>
      </w:r>
      <w:r>
        <w:t xml:space="preserve"> Dr Penelope Mathew, President and ACT Human Rights Commissioner, </w:t>
      </w:r>
      <w:r w:rsidRPr="00D2606F">
        <w:rPr>
          <w:i/>
          <w:iCs/>
        </w:rPr>
        <w:t>Proof Committee Hansard</w:t>
      </w:r>
      <w:r>
        <w:t>, 29 July 2024, p 665.</w:t>
      </w:r>
    </w:p>
  </w:footnote>
  <w:footnote w:id="388">
    <w:p w14:paraId="606289FC" w14:textId="77777777" w:rsidR="00106655" w:rsidRDefault="00106655" w:rsidP="00106655">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5 August</w:t>
      </w:r>
      <w:r w:rsidRPr="00B55552">
        <w:rPr>
          <w:szCs w:val="18"/>
        </w:rPr>
        <w:t xml:space="preserve"> 202</w:t>
      </w:r>
      <w:r>
        <w:rPr>
          <w:szCs w:val="18"/>
        </w:rPr>
        <w:t>4</w:t>
      </w:r>
      <w:r w:rsidRPr="00B55552">
        <w:rPr>
          <w:szCs w:val="18"/>
        </w:rPr>
        <w:t>, p</w:t>
      </w:r>
      <w:r>
        <w:rPr>
          <w:szCs w:val="18"/>
        </w:rPr>
        <w:t xml:space="preserve">p 1191–1202. </w:t>
      </w:r>
    </w:p>
  </w:footnote>
  <w:footnote w:id="389">
    <w:p w14:paraId="0CA1E0ED" w14:textId="77777777" w:rsidR="00AE4411" w:rsidRDefault="00AE4411" w:rsidP="00AE4411">
      <w:pPr>
        <w:pStyle w:val="FootnoteText"/>
      </w:pPr>
      <w:r>
        <w:rPr>
          <w:rStyle w:val="FootnoteReference"/>
        </w:rPr>
        <w:footnoteRef/>
      </w:r>
      <w:r>
        <w:t xml:space="preserve"> Mr Iain Anderson, ACT Ombudsman, </w:t>
      </w:r>
      <w:r w:rsidRPr="0066280D">
        <w:rPr>
          <w:i/>
          <w:iCs/>
        </w:rPr>
        <w:t>Proof</w:t>
      </w:r>
      <w:r>
        <w:rPr>
          <w:i/>
          <w:iCs/>
        </w:rPr>
        <w:t xml:space="preserve"> Committee</w:t>
      </w:r>
      <w:r w:rsidRPr="0066280D">
        <w:rPr>
          <w:i/>
          <w:iCs/>
        </w:rPr>
        <w:t xml:space="preserve"> Hansard</w:t>
      </w:r>
      <w:r>
        <w:t xml:space="preserve">, 5 August 2024, p 1201. </w:t>
      </w:r>
    </w:p>
  </w:footnote>
  <w:footnote w:id="390">
    <w:p w14:paraId="393E97CD" w14:textId="77777777" w:rsidR="00AE4411" w:rsidRDefault="00AE4411" w:rsidP="00AE4411">
      <w:pPr>
        <w:pStyle w:val="FootnoteText"/>
      </w:pPr>
      <w:r>
        <w:rPr>
          <w:rStyle w:val="FootnoteReference"/>
        </w:rPr>
        <w:footnoteRef/>
      </w:r>
      <w:r>
        <w:t xml:space="preserve"> Mr Iain Anderson, ACT Ombudsman, </w:t>
      </w:r>
      <w:r w:rsidRPr="0066280D">
        <w:rPr>
          <w:i/>
          <w:iCs/>
        </w:rPr>
        <w:t xml:space="preserve">Proof </w:t>
      </w:r>
      <w:r>
        <w:rPr>
          <w:i/>
          <w:iCs/>
        </w:rPr>
        <w:t xml:space="preserve">Committee </w:t>
      </w:r>
      <w:r w:rsidRPr="0066280D">
        <w:rPr>
          <w:i/>
          <w:iCs/>
        </w:rPr>
        <w:t>Hansard</w:t>
      </w:r>
      <w:r>
        <w:t>, 5 August 2024, p 1202.</w:t>
      </w:r>
    </w:p>
  </w:footnote>
  <w:footnote w:id="391">
    <w:p w14:paraId="315253B0" w14:textId="77777777" w:rsidR="00AE4411" w:rsidRDefault="00AE4411" w:rsidP="00AE4411">
      <w:pPr>
        <w:pStyle w:val="FootnoteText"/>
      </w:pPr>
      <w:r>
        <w:rPr>
          <w:rStyle w:val="FootnoteReference"/>
        </w:rPr>
        <w:footnoteRef/>
      </w:r>
      <w:r>
        <w:t xml:space="preserve"> Mr Iain Anderson, ACT Ombudsman, </w:t>
      </w:r>
      <w:r w:rsidRPr="0066280D">
        <w:rPr>
          <w:i/>
          <w:iCs/>
        </w:rPr>
        <w:t>Proof Hansard</w:t>
      </w:r>
      <w:r>
        <w:t>, 5 August 2024, p 1202.</w:t>
      </w:r>
    </w:p>
  </w:footnote>
  <w:footnote w:id="392">
    <w:p w14:paraId="0564D4A1" w14:textId="77777777" w:rsidR="00106655" w:rsidRDefault="00106655" w:rsidP="00106655">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5 August</w:t>
      </w:r>
      <w:r w:rsidRPr="00B55552">
        <w:rPr>
          <w:szCs w:val="18"/>
        </w:rPr>
        <w:t xml:space="preserve"> 202</w:t>
      </w:r>
      <w:r>
        <w:rPr>
          <w:szCs w:val="18"/>
        </w:rPr>
        <w:t>4</w:t>
      </w:r>
      <w:r w:rsidRPr="00B55552">
        <w:rPr>
          <w:szCs w:val="18"/>
        </w:rPr>
        <w:t>, p</w:t>
      </w:r>
      <w:r>
        <w:rPr>
          <w:szCs w:val="18"/>
        </w:rPr>
        <w:t>p 1213–1220.</w:t>
      </w:r>
    </w:p>
  </w:footnote>
  <w:footnote w:id="393">
    <w:p w14:paraId="04721F69" w14:textId="77777777" w:rsidR="007221D4" w:rsidRPr="0068198E" w:rsidRDefault="007221D4" w:rsidP="007221D4">
      <w:pPr>
        <w:pStyle w:val="FootnoteText"/>
      </w:pPr>
      <w:r>
        <w:rPr>
          <w:rStyle w:val="FootnoteReference"/>
        </w:rPr>
        <w:footnoteRef/>
      </w:r>
      <w:r>
        <w:t xml:space="preserve"> </w:t>
      </w:r>
      <w:r>
        <w:rPr>
          <w:i/>
          <w:iCs/>
        </w:rPr>
        <w:t>Proof Committee Hansard</w:t>
      </w:r>
      <w:r>
        <w:t>, 1 August 2024, pp 951-962.</w:t>
      </w:r>
    </w:p>
  </w:footnote>
  <w:footnote w:id="394">
    <w:p w14:paraId="11064223" w14:textId="77777777" w:rsidR="004F480C" w:rsidRDefault="004F480C" w:rsidP="004F480C">
      <w:pPr>
        <w:pStyle w:val="FootnoteText"/>
      </w:pPr>
      <w:r>
        <w:rPr>
          <w:rStyle w:val="FootnoteReference"/>
        </w:rPr>
        <w:footnoteRef/>
      </w:r>
      <w:r>
        <w:t xml:space="preserve"> Ms Suzanne Orr MLA, Deputy Chair, </w:t>
      </w:r>
      <w:r w:rsidRPr="00833555">
        <w:rPr>
          <w:i/>
          <w:iCs/>
        </w:rPr>
        <w:t>Proof Committee Hansard</w:t>
      </w:r>
      <w:r>
        <w:t>, 1 August 2024, p 955.</w:t>
      </w:r>
    </w:p>
  </w:footnote>
  <w:footnote w:id="395">
    <w:p w14:paraId="3823E24D" w14:textId="6976EBAD" w:rsidR="004F480C" w:rsidRDefault="004F480C" w:rsidP="004F480C">
      <w:pPr>
        <w:pStyle w:val="FootnoteText"/>
      </w:pPr>
      <w:r>
        <w:rPr>
          <w:rStyle w:val="FootnoteReference"/>
        </w:rPr>
        <w:footnoteRef/>
      </w:r>
      <w:r>
        <w:t xml:space="preserve"> Office of the Commissioner for Sustainability and the Environment, </w:t>
      </w:r>
      <w:r w:rsidRPr="0096482A">
        <w:rPr>
          <w:i/>
          <w:iCs/>
        </w:rPr>
        <w:t>State of the Environment Report 2023</w:t>
      </w:r>
      <w:r>
        <w:t>, p 18</w:t>
      </w:r>
      <w:r w:rsidR="0094134C">
        <w:t>.</w:t>
      </w:r>
    </w:p>
  </w:footnote>
  <w:footnote w:id="396">
    <w:p w14:paraId="53AD768B" w14:textId="77777777" w:rsidR="004F480C" w:rsidRDefault="004F480C" w:rsidP="004F480C">
      <w:pPr>
        <w:pStyle w:val="FootnoteText"/>
      </w:pPr>
      <w:r>
        <w:rPr>
          <w:rStyle w:val="FootnoteReference"/>
        </w:rPr>
        <w:footnoteRef/>
      </w:r>
      <w:r>
        <w:t xml:space="preserve"> Office of the Commissioner for Sustainability and the Environment, </w:t>
      </w:r>
      <w:r w:rsidRPr="0096482A">
        <w:rPr>
          <w:i/>
          <w:iCs/>
        </w:rPr>
        <w:t>State of the Environment Report 2023</w:t>
      </w:r>
      <w:r>
        <w:t>, pp 32</w:t>
      </w:r>
      <w:r>
        <w:softHyphen/>
        <w:t>–33, 36.</w:t>
      </w:r>
    </w:p>
  </w:footnote>
  <w:footnote w:id="397">
    <w:p w14:paraId="40A992C7" w14:textId="39773DBA" w:rsidR="004F480C" w:rsidRDefault="004F480C" w:rsidP="004F480C">
      <w:pPr>
        <w:pStyle w:val="FootnoteText"/>
      </w:pPr>
      <w:r>
        <w:rPr>
          <w:rStyle w:val="FootnoteReference"/>
        </w:rPr>
        <w:footnoteRef/>
      </w:r>
      <w:r>
        <w:t xml:space="preserve"> Office of the Commissioner for Sustainability and the Environment, </w:t>
      </w:r>
      <w:r w:rsidRPr="0096482A">
        <w:rPr>
          <w:i/>
          <w:iCs/>
        </w:rPr>
        <w:t>State of the Environment Report 2023</w:t>
      </w:r>
      <w:r>
        <w:t>, pp 34</w:t>
      </w:r>
      <w:r w:rsidR="006774BE">
        <w:softHyphen/>
        <w:t>–</w:t>
      </w:r>
      <w:r>
        <w:t>35, 3738.</w:t>
      </w:r>
    </w:p>
  </w:footnote>
  <w:footnote w:id="398">
    <w:p w14:paraId="4470C5CB" w14:textId="77777777" w:rsidR="004F480C" w:rsidRDefault="004F480C" w:rsidP="004F480C">
      <w:pPr>
        <w:pStyle w:val="FootnoteText"/>
      </w:pPr>
      <w:r>
        <w:rPr>
          <w:rStyle w:val="FootnoteReference"/>
        </w:rPr>
        <w:footnoteRef/>
      </w:r>
      <w:r>
        <w:t xml:space="preserve"> Ms Suzanne Orr MLA, Deputy Chair, </w:t>
      </w:r>
      <w:r w:rsidRPr="00833555">
        <w:rPr>
          <w:i/>
          <w:iCs/>
        </w:rPr>
        <w:t>Proof Committee Hansard</w:t>
      </w:r>
      <w:r>
        <w:t>, 1 August 2024, pp 955–956.</w:t>
      </w:r>
    </w:p>
  </w:footnote>
  <w:footnote w:id="399">
    <w:p w14:paraId="3560CCFF" w14:textId="77777777" w:rsidR="004F480C" w:rsidRDefault="004F480C" w:rsidP="004F480C">
      <w:pPr>
        <w:pStyle w:val="FootnoteText"/>
      </w:pPr>
      <w:r>
        <w:rPr>
          <w:rStyle w:val="FootnoteReference"/>
        </w:rPr>
        <w:footnoteRef/>
      </w:r>
      <w:r>
        <w:t xml:space="preserve"> Dr Sophie Lewis, Commissioner for Sustainability and the Environment, </w:t>
      </w:r>
      <w:r w:rsidRPr="00833555">
        <w:rPr>
          <w:i/>
          <w:iCs/>
        </w:rPr>
        <w:t>Proof Committee Hansard</w:t>
      </w:r>
      <w:r>
        <w:t>, 1 August 2024, p 956.</w:t>
      </w:r>
    </w:p>
  </w:footnote>
  <w:footnote w:id="400">
    <w:p w14:paraId="2B590577" w14:textId="77777777" w:rsidR="004F480C" w:rsidRDefault="004F480C" w:rsidP="004F480C">
      <w:pPr>
        <w:pStyle w:val="FootnoteText"/>
      </w:pPr>
      <w:r>
        <w:rPr>
          <w:rStyle w:val="FootnoteReference"/>
        </w:rPr>
        <w:footnoteRef/>
      </w:r>
      <w:r>
        <w:t xml:space="preserve"> Ms Nicole Lawder MLA, Chair, </w:t>
      </w:r>
      <w:r w:rsidRPr="00B000DC">
        <w:rPr>
          <w:i/>
          <w:iCs/>
        </w:rPr>
        <w:t>Proof Committee Hansard</w:t>
      </w:r>
      <w:r>
        <w:t xml:space="preserve">, 1 August 2024, p 957. </w:t>
      </w:r>
    </w:p>
  </w:footnote>
  <w:footnote w:id="401">
    <w:p w14:paraId="11337416" w14:textId="77777777" w:rsidR="004F480C" w:rsidRPr="00B000DC" w:rsidRDefault="004F480C" w:rsidP="004F480C">
      <w:pPr>
        <w:pStyle w:val="FootnoteText"/>
      </w:pPr>
      <w:r>
        <w:rPr>
          <w:rStyle w:val="FootnoteReference"/>
        </w:rPr>
        <w:footnoteRef/>
      </w:r>
      <w:r>
        <w:t xml:space="preserve"> Dr Sophie Lewis,</w:t>
      </w:r>
      <w:r w:rsidRPr="00B000DC">
        <w:t xml:space="preserve"> </w:t>
      </w:r>
      <w:r>
        <w:t xml:space="preserve">Commissioner for Sustainability and the Environment, </w:t>
      </w:r>
      <w:r w:rsidRPr="00833555">
        <w:rPr>
          <w:i/>
          <w:iCs/>
        </w:rPr>
        <w:t>Proof Committee Hansard</w:t>
      </w:r>
      <w:r>
        <w:t>, 1 August 2024, p 957.</w:t>
      </w:r>
    </w:p>
  </w:footnote>
  <w:footnote w:id="402">
    <w:p w14:paraId="7DF918E6" w14:textId="77777777" w:rsidR="004F480C" w:rsidRPr="00B000DC" w:rsidRDefault="004F480C" w:rsidP="004F480C">
      <w:pPr>
        <w:pStyle w:val="FootnoteText"/>
      </w:pPr>
      <w:r>
        <w:rPr>
          <w:rStyle w:val="FootnoteReference"/>
        </w:rPr>
        <w:footnoteRef/>
      </w:r>
      <w:r>
        <w:t xml:space="preserve"> Mr Sean Grimes, </w:t>
      </w:r>
      <w:r w:rsidRPr="00CE58AF">
        <w:t>Director, Sustainability, Environmental Assessments and Reporting</w:t>
      </w:r>
      <w:r>
        <w:t>, Office of the Commissioner for Sustainability and the Environment,</w:t>
      </w:r>
      <w:r w:rsidRPr="003D43E4">
        <w:rPr>
          <w:i/>
          <w:iCs/>
        </w:rPr>
        <w:t xml:space="preserve"> Proof </w:t>
      </w:r>
      <w:r>
        <w:rPr>
          <w:i/>
          <w:iCs/>
        </w:rPr>
        <w:t xml:space="preserve">Committee </w:t>
      </w:r>
      <w:r w:rsidRPr="003D43E4">
        <w:rPr>
          <w:i/>
          <w:iCs/>
        </w:rPr>
        <w:t>Hansard</w:t>
      </w:r>
      <w:r>
        <w:t>, 1 August 2024, p 957.</w:t>
      </w:r>
    </w:p>
  </w:footnote>
  <w:footnote w:id="403">
    <w:p w14:paraId="583D3680" w14:textId="588DFC28" w:rsidR="004F480C" w:rsidRDefault="004F480C" w:rsidP="004F480C">
      <w:pPr>
        <w:pStyle w:val="FootnoteText"/>
      </w:pPr>
      <w:r>
        <w:rPr>
          <w:rStyle w:val="FootnoteReference"/>
        </w:rPr>
        <w:footnoteRef/>
      </w:r>
      <w:r>
        <w:t xml:space="preserve"> Standing Committee on Environment, Climate Change and Biodiversity, </w:t>
      </w:r>
      <w:r w:rsidRPr="003D43E4">
        <w:rPr>
          <w:i/>
          <w:iCs/>
        </w:rPr>
        <w:t>Report 10: Inquiry into Annual and financial Reports 2022-23</w:t>
      </w:r>
      <w:r>
        <w:t>, April 2024, pp 27–28</w:t>
      </w:r>
      <w:r w:rsidR="006774BE">
        <w:t>.</w:t>
      </w:r>
    </w:p>
  </w:footnote>
  <w:footnote w:id="404">
    <w:p w14:paraId="3F60AB96" w14:textId="522147EF" w:rsidR="004F480C" w:rsidRDefault="004F480C" w:rsidP="004F480C">
      <w:pPr>
        <w:pStyle w:val="FootnoteText"/>
      </w:pPr>
      <w:r>
        <w:rPr>
          <w:rStyle w:val="FootnoteReference"/>
        </w:rPr>
        <w:footnoteRef/>
      </w:r>
      <w:r>
        <w:t xml:space="preserve"> Standing Committee on Environment, Climate Change and Biodiversity, </w:t>
      </w:r>
      <w:r w:rsidRPr="003D43E4">
        <w:rPr>
          <w:i/>
          <w:iCs/>
        </w:rPr>
        <w:t>Report 10: Inquiry into Annual and financial Reports 2022-23</w:t>
      </w:r>
      <w:r>
        <w:t>, April 2024, p 28</w:t>
      </w:r>
      <w:r w:rsidR="006774BE">
        <w:t>.</w:t>
      </w:r>
    </w:p>
  </w:footnote>
  <w:footnote w:id="405">
    <w:p w14:paraId="7AA36039" w14:textId="6C805FE9" w:rsidR="004F480C" w:rsidRDefault="004F480C" w:rsidP="004F480C">
      <w:pPr>
        <w:pStyle w:val="FootnoteText"/>
      </w:pPr>
      <w:r>
        <w:rPr>
          <w:rStyle w:val="FootnoteReference"/>
        </w:rPr>
        <w:footnoteRef/>
      </w:r>
      <w:r>
        <w:t xml:space="preserve"> ACT Government, </w:t>
      </w:r>
      <w:r w:rsidRPr="00B000DC">
        <w:rPr>
          <w:i/>
          <w:iCs/>
        </w:rPr>
        <w:t>Standing Committee on Environment, Climate Change and Biodiversity –  Report 10 - Inquiry Into Annual And Financial Reports 2022-23 Government Response</w:t>
      </w:r>
      <w:r>
        <w:t>, p 6</w:t>
      </w:r>
      <w:r w:rsidR="006774BE">
        <w:t>.</w:t>
      </w:r>
    </w:p>
  </w:footnote>
  <w:footnote w:id="406">
    <w:p w14:paraId="57A18597" w14:textId="77777777" w:rsidR="004F480C" w:rsidRDefault="004F480C" w:rsidP="004F480C">
      <w:pPr>
        <w:pStyle w:val="FootnoteText"/>
      </w:pPr>
      <w:r>
        <w:rPr>
          <w:rStyle w:val="FootnoteReference"/>
        </w:rPr>
        <w:footnoteRef/>
      </w:r>
      <w:r>
        <w:t xml:space="preserve"> Miss Laura Nuttall MLA, </w:t>
      </w:r>
      <w:r w:rsidRPr="00833555">
        <w:rPr>
          <w:i/>
          <w:iCs/>
        </w:rPr>
        <w:t>Proof Committee Hansard</w:t>
      </w:r>
      <w:r>
        <w:t>, 1 August 2024, p 951.</w:t>
      </w:r>
    </w:p>
  </w:footnote>
  <w:footnote w:id="407">
    <w:p w14:paraId="6A8ED356" w14:textId="77777777" w:rsidR="004F480C" w:rsidRDefault="004F480C" w:rsidP="004F480C">
      <w:pPr>
        <w:pStyle w:val="FootnoteText"/>
      </w:pPr>
      <w:r>
        <w:rPr>
          <w:rStyle w:val="FootnoteReference"/>
        </w:rPr>
        <w:footnoteRef/>
      </w:r>
      <w:r>
        <w:t xml:space="preserve"> Dr Sophie Lewis, Commissioner for Sustainability and the Environment, </w:t>
      </w:r>
      <w:r w:rsidRPr="00A85A6E">
        <w:rPr>
          <w:i/>
          <w:iCs/>
        </w:rPr>
        <w:t>Proof Committee Hansard</w:t>
      </w:r>
      <w:r>
        <w:t>, 1 August 2024, p 951.</w:t>
      </w:r>
    </w:p>
  </w:footnote>
  <w:footnote w:id="408">
    <w:p w14:paraId="044E8727" w14:textId="469426B1" w:rsidR="004F480C" w:rsidRDefault="004F480C" w:rsidP="004F480C">
      <w:pPr>
        <w:pStyle w:val="FootnoteText"/>
      </w:pPr>
      <w:r>
        <w:rPr>
          <w:rStyle w:val="FootnoteReference"/>
        </w:rPr>
        <w:footnoteRef/>
      </w:r>
      <w:r>
        <w:t xml:space="preserve"> Dr Sophie Lewis, Commissioner</w:t>
      </w:r>
      <w:r w:rsidRPr="00A85A6E">
        <w:t xml:space="preserve"> </w:t>
      </w:r>
      <w:r>
        <w:t xml:space="preserve">for Sustainability and the Environment, </w:t>
      </w:r>
      <w:r w:rsidRPr="00A85A6E">
        <w:rPr>
          <w:i/>
          <w:iCs/>
        </w:rPr>
        <w:t>Proof Committee Hansard</w:t>
      </w:r>
      <w:r>
        <w:t>, 1 August 2024, pp 952–953.</w:t>
      </w:r>
    </w:p>
  </w:footnote>
  <w:footnote w:id="409">
    <w:p w14:paraId="47364CE2" w14:textId="77777777" w:rsidR="004F425B" w:rsidRDefault="004F425B" w:rsidP="004F425B">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1</w:t>
      </w:r>
      <w:r w:rsidRPr="00B55552">
        <w:rPr>
          <w:szCs w:val="18"/>
        </w:rPr>
        <w:t xml:space="preserve"> </w:t>
      </w:r>
      <w:r>
        <w:rPr>
          <w:szCs w:val="18"/>
        </w:rPr>
        <w:t>August</w:t>
      </w:r>
      <w:r w:rsidRPr="00B55552">
        <w:rPr>
          <w:szCs w:val="18"/>
        </w:rPr>
        <w:t xml:space="preserve"> 202</w:t>
      </w:r>
      <w:r>
        <w:rPr>
          <w:szCs w:val="18"/>
        </w:rPr>
        <w:t>4</w:t>
      </w:r>
      <w:r w:rsidRPr="00B55552">
        <w:rPr>
          <w:szCs w:val="18"/>
        </w:rPr>
        <w:t>, p</w:t>
      </w:r>
      <w:r>
        <w:rPr>
          <w:szCs w:val="18"/>
        </w:rPr>
        <w:t>p 919-928.</w:t>
      </w:r>
    </w:p>
  </w:footnote>
  <w:footnote w:id="410">
    <w:p w14:paraId="0C239B82" w14:textId="77777777" w:rsidR="007221D4" w:rsidRDefault="007221D4" w:rsidP="007221D4">
      <w:pPr>
        <w:pStyle w:val="FootnoteText"/>
      </w:pPr>
      <w:r>
        <w:rPr>
          <w:rStyle w:val="FootnoteReference"/>
        </w:rPr>
        <w:footnoteRef/>
      </w:r>
      <w:r>
        <w:t xml:space="preserve"> Ms Victoria Engel, ACT Director of Public Prosecutions, </w:t>
      </w:r>
      <w:r w:rsidRPr="006F49E6">
        <w:rPr>
          <w:i/>
          <w:iCs/>
        </w:rPr>
        <w:t>Proof Committee Hansard</w:t>
      </w:r>
      <w:r>
        <w:t>, 1 August 2024, p 920.</w:t>
      </w:r>
    </w:p>
  </w:footnote>
  <w:footnote w:id="411">
    <w:p w14:paraId="4D119408" w14:textId="77777777" w:rsidR="007221D4" w:rsidRDefault="007221D4" w:rsidP="007221D4">
      <w:pPr>
        <w:pStyle w:val="FootnoteText"/>
      </w:pPr>
      <w:r>
        <w:rPr>
          <w:rStyle w:val="FootnoteReference"/>
        </w:rPr>
        <w:footnoteRef/>
      </w:r>
      <w:r>
        <w:t xml:space="preserve"> Ms Victoria Engel, ACT Director of Public Prosecutions, </w:t>
      </w:r>
      <w:r w:rsidRPr="006F49E6">
        <w:rPr>
          <w:i/>
          <w:iCs/>
        </w:rPr>
        <w:t>Proof Committee Hansard</w:t>
      </w:r>
      <w:r>
        <w:t>, 1 August 2024, pp 921-922.</w:t>
      </w:r>
    </w:p>
  </w:footnote>
  <w:footnote w:id="412">
    <w:p w14:paraId="3668CD86" w14:textId="77777777" w:rsidR="007221D4" w:rsidRDefault="007221D4" w:rsidP="007221D4">
      <w:pPr>
        <w:pStyle w:val="FootnoteText"/>
      </w:pPr>
      <w:r>
        <w:rPr>
          <w:rStyle w:val="FootnoteReference"/>
        </w:rPr>
        <w:footnoteRef/>
      </w:r>
      <w:r>
        <w:t xml:space="preserve"> Ms Victoria Engel, ACT Director of Public Prosecutions, </w:t>
      </w:r>
      <w:r w:rsidRPr="006F49E6">
        <w:rPr>
          <w:i/>
          <w:iCs/>
        </w:rPr>
        <w:t>Proof Committee Hansard</w:t>
      </w:r>
      <w:r>
        <w:t>, 1 August 2024, p 925.</w:t>
      </w:r>
    </w:p>
  </w:footnote>
  <w:footnote w:id="413">
    <w:p w14:paraId="6DA1669E" w14:textId="77777777" w:rsidR="007221D4" w:rsidRDefault="007221D4" w:rsidP="007221D4">
      <w:pPr>
        <w:pStyle w:val="FootnoteText"/>
      </w:pPr>
      <w:r>
        <w:rPr>
          <w:rStyle w:val="FootnoteReference"/>
        </w:rPr>
        <w:footnoteRef/>
      </w:r>
      <w:r>
        <w:t xml:space="preserve"> Ms Victoria Engel, ACT Director of Public Prosecutions, </w:t>
      </w:r>
      <w:r w:rsidRPr="006F49E6">
        <w:rPr>
          <w:i/>
          <w:iCs/>
        </w:rPr>
        <w:t>Proof Committee Hansard</w:t>
      </w:r>
      <w:r>
        <w:t>, 1 August 2024, pp 920-921.</w:t>
      </w:r>
    </w:p>
  </w:footnote>
  <w:footnote w:id="414">
    <w:p w14:paraId="3AA79FAB" w14:textId="77777777" w:rsidR="00A42C3A" w:rsidRPr="00945ABA" w:rsidRDefault="00A42C3A" w:rsidP="00A42C3A">
      <w:pPr>
        <w:pStyle w:val="FootnoteText"/>
      </w:pPr>
      <w:r>
        <w:rPr>
          <w:rStyle w:val="FootnoteReference"/>
        </w:rPr>
        <w:footnoteRef/>
      </w:r>
      <w:r>
        <w:t xml:space="preserve"> </w:t>
      </w:r>
      <w:r>
        <w:rPr>
          <w:i/>
          <w:iCs/>
        </w:rPr>
        <w:t>Proof Committee Hansard</w:t>
      </w:r>
      <w:r>
        <w:t>, 2 August 2024, pp 1097</w:t>
      </w:r>
      <w:r w:rsidRPr="0014487E">
        <w:t>–</w:t>
      </w:r>
      <w:r>
        <w:t>1105.</w:t>
      </w:r>
    </w:p>
  </w:footnote>
  <w:footnote w:id="415">
    <w:p w14:paraId="2ECEC3BB" w14:textId="4F7F18E1" w:rsidR="000B1D5A" w:rsidRDefault="000B1D5A" w:rsidP="000B1D5A">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30</w:t>
      </w:r>
      <w:r w:rsidRPr="00B55552">
        <w:rPr>
          <w:szCs w:val="18"/>
        </w:rPr>
        <w:t xml:space="preserve"> July 202</w:t>
      </w:r>
      <w:r>
        <w:rPr>
          <w:szCs w:val="18"/>
        </w:rPr>
        <w:t>4</w:t>
      </w:r>
      <w:r w:rsidRPr="00B55552">
        <w:rPr>
          <w:szCs w:val="18"/>
        </w:rPr>
        <w:t>, p</w:t>
      </w:r>
      <w:r>
        <w:rPr>
          <w:szCs w:val="18"/>
        </w:rPr>
        <w:t>p 745</w:t>
      </w:r>
      <w:r w:rsidR="006E1D67" w:rsidRPr="0014487E">
        <w:t>–</w:t>
      </w:r>
      <w:r>
        <w:rPr>
          <w:szCs w:val="18"/>
        </w:rPr>
        <w:t xml:space="preserve">753. </w:t>
      </w:r>
    </w:p>
  </w:footnote>
  <w:footnote w:id="416">
    <w:p w14:paraId="1DD30E79" w14:textId="2E87D3BA" w:rsidR="00A64293" w:rsidRPr="007F51A1" w:rsidRDefault="00A64293" w:rsidP="00A64293">
      <w:pPr>
        <w:pStyle w:val="FootnoteText"/>
        <w:rPr>
          <w:color w:val="FF0000"/>
        </w:rPr>
      </w:pPr>
      <w:r>
        <w:rPr>
          <w:rStyle w:val="FootnoteReference"/>
        </w:rPr>
        <w:footnoteRef/>
      </w:r>
      <w:r>
        <w:t xml:space="preserve"> </w:t>
      </w:r>
      <w:r w:rsidRPr="00B14B76">
        <w:rPr>
          <w:i/>
          <w:iCs/>
        </w:rPr>
        <w:t>Proof Committee Hansard</w:t>
      </w:r>
      <w:r w:rsidRPr="00B14B76">
        <w:t>, 30 July</w:t>
      </w:r>
      <w:r w:rsidR="006774BE" w:rsidRPr="00B14B76">
        <w:t xml:space="preserve"> 2024</w:t>
      </w:r>
      <w:r w:rsidRPr="00B14B76">
        <w:t xml:space="preserve">, pp </w:t>
      </w:r>
      <w:r w:rsidR="006774BE" w:rsidRPr="00B14B76">
        <w:t>754-789.</w:t>
      </w:r>
    </w:p>
  </w:footnote>
  <w:footnote w:id="417">
    <w:p w14:paraId="0850AAF8" w14:textId="77777777" w:rsidR="000B1D5A" w:rsidRDefault="000B1D5A" w:rsidP="000B1D5A">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31</w:t>
      </w:r>
      <w:r w:rsidRPr="00B55552">
        <w:rPr>
          <w:szCs w:val="18"/>
        </w:rPr>
        <w:t xml:space="preserve"> July 202</w:t>
      </w:r>
      <w:r>
        <w:rPr>
          <w:szCs w:val="18"/>
        </w:rPr>
        <w:t>4</w:t>
      </w:r>
      <w:r w:rsidRPr="00B55552">
        <w:rPr>
          <w:szCs w:val="18"/>
        </w:rPr>
        <w:t>, p</w:t>
      </w:r>
      <w:r>
        <w:rPr>
          <w:szCs w:val="18"/>
        </w:rPr>
        <w:t>p 813-821.</w:t>
      </w:r>
    </w:p>
  </w:footnote>
  <w:footnote w:id="418">
    <w:p w14:paraId="3DFCB6C8" w14:textId="77777777" w:rsidR="005E27A1" w:rsidRDefault="005E27A1" w:rsidP="005E27A1">
      <w:pPr>
        <w:pStyle w:val="FootnoteText"/>
      </w:pPr>
      <w:r>
        <w:rPr>
          <w:rStyle w:val="FootnoteReference"/>
        </w:rPr>
        <w:footnoteRef/>
      </w:r>
      <w:r>
        <w:t xml:space="preserve"> Ms Rebecca Minty, ACT Inspector of Correctional Services, </w:t>
      </w:r>
      <w:r w:rsidRPr="003E152C">
        <w:rPr>
          <w:i/>
          <w:iCs/>
        </w:rPr>
        <w:t>Proof Committee Hansard</w:t>
      </w:r>
      <w:r>
        <w:t>, 31 July 2024, p 817.</w:t>
      </w:r>
    </w:p>
  </w:footnote>
  <w:footnote w:id="419">
    <w:p w14:paraId="22FCDF6A" w14:textId="77777777" w:rsidR="005E27A1" w:rsidRDefault="005E27A1" w:rsidP="005E27A1">
      <w:pPr>
        <w:pStyle w:val="FootnoteText"/>
      </w:pPr>
      <w:r>
        <w:rPr>
          <w:rStyle w:val="FootnoteReference"/>
        </w:rPr>
        <w:footnoteRef/>
      </w:r>
      <w:r>
        <w:t xml:space="preserve"> Ms Rebecca Minty, ACT Inspector of Correctional Services, </w:t>
      </w:r>
      <w:r w:rsidRPr="003E152C">
        <w:rPr>
          <w:i/>
          <w:iCs/>
        </w:rPr>
        <w:t>Proof Committee Hansard</w:t>
      </w:r>
      <w:r>
        <w:t>, 31 July 2024, p 817.</w:t>
      </w:r>
    </w:p>
  </w:footnote>
  <w:footnote w:id="420">
    <w:p w14:paraId="5A13A74B" w14:textId="77777777" w:rsidR="005E27A1" w:rsidRDefault="005E27A1" w:rsidP="005E27A1">
      <w:pPr>
        <w:pStyle w:val="FootnoteText"/>
      </w:pPr>
      <w:r>
        <w:rPr>
          <w:rStyle w:val="FootnoteReference"/>
        </w:rPr>
        <w:footnoteRef/>
      </w:r>
      <w:r>
        <w:t xml:space="preserve"> Ms Rebecca Minty, ACT Inspector of Correctional Services, </w:t>
      </w:r>
      <w:r w:rsidRPr="003E152C">
        <w:rPr>
          <w:i/>
          <w:iCs/>
        </w:rPr>
        <w:t>Proof Committee Hansard</w:t>
      </w:r>
      <w:r>
        <w:t>, 31 July 2024, pp 817–818.</w:t>
      </w:r>
    </w:p>
  </w:footnote>
  <w:footnote w:id="421">
    <w:p w14:paraId="3F05D485" w14:textId="77777777" w:rsidR="005E27A1" w:rsidRDefault="005E27A1" w:rsidP="005E27A1">
      <w:pPr>
        <w:pStyle w:val="FootnoteText"/>
      </w:pPr>
      <w:r>
        <w:rPr>
          <w:rStyle w:val="FootnoteReference"/>
        </w:rPr>
        <w:footnoteRef/>
      </w:r>
      <w:r>
        <w:t xml:space="preserve"> Ms Rebecca Minty, ACT Inspector of Correctional Services, </w:t>
      </w:r>
      <w:r w:rsidRPr="003E152C">
        <w:rPr>
          <w:i/>
          <w:iCs/>
        </w:rPr>
        <w:t>Proof Committee Hansard</w:t>
      </w:r>
      <w:r>
        <w:t>, 31 July 2024, p 818.</w:t>
      </w:r>
    </w:p>
  </w:footnote>
  <w:footnote w:id="422">
    <w:p w14:paraId="691FA56E" w14:textId="77777777" w:rsidR="00ED330A" w:rsidRDefault="00ED330A" w:rsidP="00ED330A">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 xml:space="preserve">p </w:t>
      </w:r>
      <w:r>
        <w:t xml:space="preserve">480-492. </w:t>
      </w:r>
    </w:p>
  </w:footnote>
  <w:footnote w:id="423">
    <w:p w14:paraId="36C45696" w14:textId="77777777" w:rsidR="00B3301D" w:rsidRDefault="00B3301D" w:rsidP="00B3301D">
      <w:pPr>
        <w:pStyle w:val="FootnoteText"/>
      </w:pPr>
      <w:r>
        <w:rPr>
          <w:rStyle w:val="FootnoteReference"/>
        </w:rPr>
        <w:footnoteRef/>
      </w:r>
      <w:r>
        <w:t xml:space="preserve"> The Hon. Michael Adams KC, Act Integrity Commissioner,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 xml:space="preserve"> </w:t>
      </w:r>
      <w:r>
        <w:t>484-485.</w:t>
      </w:r>
    </w:p>
  </w:footnote>
  <w:footnote w:id="424">
    <w:p w14:paraId="253A76D6" w14:textId="77777777" w:rsidR="00B3301D" w:rsidRDefault="00B3301D" w:rsidP="00B3301D">
      <w:pPr>
        <w:pStyle w:val="FootnoteText"/>
      </w:pPr>
      <w:r>
        <w:rPr>
          <w:rStyle w:val="FootnoteReference"/>
        </w:rPr>
        <w:footnoteRef/>
      </w:r>
      <w:r>
        <w:t xml:space="preserve"> The Hon. Michael Adams KC, Act Integrity Commissioner,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 xml:space="preserve">p </w:t>
      </w:r>
      <w:r>
        <w:t>484-485.</w:t>
      </w:r>
    </w:p>
  </w:footnote>
  <w:footnote w:id="425">
    <w:p w14:paraId="4EEDA803" w14:textId="77777777" w:rsidR="00B3301D" w:rsidRDefault="00B3301D" w:rsidP="00B3301D">
      <w:pPr>
        <w:pStyle w:val="FootnoteText"/>
      </w:pPr>
      <w:r>
        <w:rPr>
          <w:rStyle w:val="FootnoteReference"/>
        </w:rPr>
        <w:footnoteRef/>
      </w:r>
      <w:r>
        <w:t xml:space="preserve"> The Hon. Michael Adams KC, Act Integrity Commissioner,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 xml:space="preserve"> 484</w:t>
      </w:r>
      <w:r>
        <w:t>.</w:t>
      </w:r>
    </w:p>
  </w:footnote>
  <w:footnote w:id="426">
    <w:p w14:paraId="0E5364BE" w14:textId="77777777" w:rsidR="00B3301D" w:rsidRDefault="00B3301D" w:rsidP="00B3301D">
      <w:pPr>
        <w:pStyle w:val="FootnoteText"/>
      </w:pPr>
      <w:r>
        <w:rPr>
          <w:rStyle w:val="FootnoteReference"/>
        </w:rPr>
        <w:footnoteRef/>
      </w:r>
      <w:r>
        <w:t xml:space="preserve"> The Hon. Michael Adams KC, Act Integrity Commissioner,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 xml:space="preserve"> 490</w:t>
      </w:r>
      <w:r>
        <w:t>.</w:t>
      </w:r>
    </w:p>
  </w:footnote>
  <w:footnote w:id="427">
    <w:p w14:paraId="304C84D9" w14:textId="77777777" w:rsidR="00B3301D" w:rsidRDefault="00B3301D" w:rsidP="00B3301D">
      <w:pPr>
        <w:pStyle w:val="FootnoteText"/>
      </w:pPr>
      <w:r>
        <w:rPr>
          <w:rStyle w:val="FootnoteReference"/>
        </w:rPr>
        <w:footnoteRef/>
      </w:r>
      <w:r>
        <w:t xml:space="preserve"> The Hon. Michael Adams KC, Act Integrity Commissioner,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 xml:space="preserve"> </w:t>
      </w:r>
      <w:r>
        <w:t>483.</w:t>
      </w:r>
    </w:p>
  </w:footnote>
  <w:footnote w:id="428">
    <w:p w14:paraId="5C48E142" w14:textId="77777777" w:rsidR="009857F7" w:rsidRDefault="009857F7" w:rsidP="009857F7">
      <w:pPr>
        <w:pStyle w:val="FootnoteText"/>
      </w:pPr>
      <w:r>
        <w:rPr>
          <w:rStyle w:val="FootnoteReference"/>
        </w:rPr>
        <w:footnoteRef/>
      </w:r>
      <w:r>
        <w:t xml:space="preserve"> The Hon. Michael Adams KC, ACT Integrity Commissioner,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 xml:space="preserve"> 490</w:t>
      </w:r>
      <w:r>
        <w:rPr>
          <w:szCs w:val="18"/>
        </w:rPr>
        <w:softHyphen/>
        <w:t>.</w:t>
      </w:r>
    </w:p>
  </w:footnote>
  <w:footnote w:id="429">
    <w:p w14:paraId="72F67DBC" w14:textId="77777777" w:rsidR="009857F7" w:rsidRDefault="009857F7" w:rsidP="009857F7">
      <w:pPr>
        <w:pStyle w:val="FootnoteText"/>
      </w:pPr>
      <w:r>
        <w:rPr>
          <w:rStyle w:val="FootnoteReference"/>
        </w:rPr>
        <w:footnoteRef/>
      </w:r>
      <w:r>
        <w:t xml:space="preserve"> The Hon. Michael Adams KC, ACT Integrity Commissioner,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p 490</w:t>
      </w:r>
      <w:r>
        <w:rPr>
          <w:szCs w:val="18"/>
        </w:rPr>
        <w:softHyphen/>
        <w:t>–491.</w:t>
      </w:r>
    </w:p>
  </w:footnote>
  <w:footnote w:id="430">
    <w:p w14:paraId="402EEE8C" w14:textId="77777777" w:rsidR="003C7945" w:rsidRDefault="003C7945" w:rsidP="003C7945">
      <w:pPr>
        <w:pStyle w:val="FootnoteText"/>
      </w:pPr>
      <w:r>
        <w:rPr>
          <w:rStyle w:val="FootnoteReference"/>
        </w:rPr>
        <w:footnoteRef/>
      </w:r>
      <w:r>
        <w:t xml:space="preserve"> The Hon. Michael Adams KC, ACT Integrity Commissioner, </w:t>
      </w:r>
      <w:r w:rsidRPr="00B55552">
        <w:rPr>
          <w:i/>
          <w:szCs w:val="18"/>
        </w:rPr>
        <w:t>Proof Committee Hansard</w:t>
      </w:r>
      <w:r w:rsidRPr="00B55552">
        <w:rPr>
          <w:szCs w:val="18"/>
        </w:rPr>
        <w:t xml:space="preserve">, </w:t>
      </w:r>
      <w:r>
        <w:rPr>
          <w:szCs w:val="18"/>
        </w:rPr>
        <w:t>26</w:t>
      </w:r>
      <w:r w:rsidRPr="00B55552">
        <w:rPr>
          <w:szCs w:val="18"/>
        </w:rPr>
        <w:t xml:space="preserve"> July 202</w:t>
      </w:r>
      <w:r>
        <w:rPr>
          <w:szCs w:val="18"/>
        </w:rPr>
        <w:t>4</w:t>
      </w:r>
      <w:r w:rsidRPr="00B55552">
        <w:rPr>
          <w:szCs w:val="18"/>
        </w:rPr>
        <w:t>, p</w:t>
      </w:r>
      <w:r>
        <w:rPr>
          <w:szCs w:val="18"/>
        </w:rPr>
        <w:t xml:space="preserve"> 490</w:t>
      </w:r>
      <w:r>
        <w:rPr>
          <w:szCs w:val="18"/>
        </w:rPr>
        <w:softHyphen/>
        <w:t>.</w:t>
      </w:r>
    </w:p>
  </w:footnote>
  <w:footnote w:id="431">
    <w:p w14:paraId="6382430E" w14:textId="77777777" w:rsidR="003C7945" w:rsidRDefault="003C7945" w:rsidP="003C7945">
      <w:pPr>
        <w:pStyle w:val="FootnoteText"/>
      </w:pPr>
      <w:r>
        <w:rPr>
          <w:rStyle w:val="FootnoteReference"/>
        </w:rPr>
        <w:footnoteRef/>
      </w:r>
      <w:r>
        <w:t xml:space="preserve"> Mr Andrew Barr MLA, Chief Minister, </w:t>
      </w:r>
      <w:r w:rsidRPr="00463B1C">
        <w:rPr>
          <w:i/>
          <w:iCs/>
        </w:rPr>
        <w:t xml:space="preserve">Proof </w:t>
      </w:r>
      <w:r>
        <w:rPr>
          <w:i/>
          <w:iCs/>
        </w:rPr>
        <w:t xml:space="preserve">Committee </w:t>
      </w:r>
      <w:r w:rsidRPr="00463B1C">
        <w:rPr>
          <w:i/>
          <w:iCs/>
        </w:rPr>
        <w:t>Hansard</w:t>
      </w:r>
      <w:r>
        <w:t xml:space="preserve">, 5 August 2024, p 1236. </w:t>
      </w:r>
    </w:p>
  </w:footnote>
  <w:footnote w:id="432">
    <w:p w14:paraId="175353E5" w14:textId="77777777" w:rsidR="003C7945" w:rsidRDefault="003C7945" w:rsidP="003C7945">
      <w:pPr>
        <w:pStyle w:val="FootnoteText"/>
      </w:pPr>
      <w:r>
        <w:rPr>
          <w:rStyle w:val="FootnoteReference"/>
        </w:rPr>
        <w:footnoteRef/>
      </w:r>
      <w:r>
        <w:t xml:space="preserve"> Mr Andrew Barr MLA, Chief Minister, </w:t>
      </w:r>
      <w:r w:rsidRPr="00463B1C">
        <w:rPr>
          <w:i/>
          <w:iCs/>
        </w:rPr>
        <w:t xml:space="preserve">Proof </w:t>
      </w:r>
      <w:r>
        <w:rPr>
          <w:i/>
          <w:iCs/>
        </w:rPr>
        <w:t xml:space="preserve">Committee </w:t>
      </w:r>
      <w:r w:rsidRPr="00463B1C">
        <w:rPr>
          <w:i/>
          <w:iCs/>
        </w:rPr>
        <w:t>Hansard</w:t>
      </w:r>
      <w:r>
        <w:t>, 5 August 2024, pp 1236, 1244.</w:t>
      </w:r>
    </w:p>
  </w:footnote>
  <w:footnote w:id="433">
    <w:p w14:paraId="18A4094D" w14:textId="77777777" w:rsidR="00140EE9" w:rsidRDefault="00140EE9" w:rsidP="00140EE9">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1</w:t>
      </w:r>
      <w:r w:rsidRPr="00B55552">
        <w:rPr>
          <w:szCs w:val="18"/>
        </w:rPr>
        <w:t xml:space="preserve"> </w:t>
      </w:r>
      <w:r>
        <w:rPr>
          <w:szCs w:val="18"/>
        </w:rPr>
        <w:t>August</w:t>
      </w:r>
      <w:r w:rsidRPr="00B55552">
        <w:rPr>
          <w:szCs w:val="18"/>
        </w:rPr>
        <w:t xml:space="preserve"> 202</w:t>
      </w:r>
      <w:r>
        <w:rPr>
          <w:szCs w:val="18"/>
        </w:rPr>
        <w:t>4</w:t>
      </w:r>
      <w:r w:rsidRPr="00B55552">
        <w:rPr>
          <w:szCs w:val="18"/>
        </w:rPr>
        <w:t>, p</w:t>
      </w:r>
      <w:r>
        <w:rPr>
          <w:szCs w:val="18"/>
        </w:rPr>
        <w:t>p 941-950.</w:t>
      </w:r>
    </w:p>
  </w:footnote>
  <w:footnote w:id="434">
    <w:p w14:paraId="3F3C32E4" w14:textId="77777777" w:rsidR="00970A73" w:rsidRDefault="00970A73" w:rsidP="00970A73">
      <w:pPr>
        <w:pStyle w:val="FootnoteText"/>
      </w:pPr>
      <w:r>
        <w:rPr>
          <w:rStyle w:val="FootnoteReference"/>
        </w:rPr>
        <w:footnoteRef/>
      </w:r>
      <w:r>
        <w:t xml:space="preserve"> </w:t>
      </w:r>
      <w:r w:rsidRPr="00B55552">
        <w:rPr>
          <w:i/>
          <w:szCs w:val="18"/>
        </w:rPr>
        <w:t>Proof Committee Hansard</w:t>
      </w:r>
      <w:r w:rsidRPr="00B55552">
        <w:rPr>
          <w:szCs w:val="18"/>
        </w:rPr>
        <w:t xml:space="preserve">, </w:t>
      </w:r>
      <w:r>
        <w:rPr>
          <w:szCs w:val="18"/>
        </w:rPr>
        <w:t>2 August</w:t>
      </w:r>
      <w:r w:rsidRPr="00B55552">
        <w:rPr>
          <w:szCs w:val="18"/>
        </w:rPr>
        <w:t xml:space="preserve"> 202</w:t>
      </w:r>
      <w:r>
        <w:rPr>
          <w:szCs w:val="18"/>
        </w:rPr>
        <w:t>4</w:t>
      </w:r>
      <w:r w:rsidRPr="00B55552">
        <w:rPr>
          <w:szCs w:val="18"/>
        </w:rPr>
        <w:t>, p</w:t>
      </w:r>
      <w:r>
        <w:rPr>
          <w:szCs w:val="18"/>
        </w:rPr>
        <w:t>p 1089-1096.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3E6A90"/>
    <w:lvl w:ilvl="0">
      <w:start w:val="1"/>
      <w:numFmt w:val="bullet"/>
      <w:lvlText w:val=""/>
      <w:lvlJc w:val="left"/>
      <w:pPr>
        <w:ind w:left="360" w:hanging="360"/>
      </w:pPr>
      <w:rPr>
        <w:rFonts w:ascii="Symbol" w:hAnsi="Symbol" w:hint="default"/>
        <w:color w:val="2F5496"/>
      </w:rPr>
    </w:lvl>
  </w:abstractNum>
  <w:abstractNum w:abstractNumId="10" w15:restartNumberingAfterBreak="0">
    <w:nsid w:val="02F47FAA"/>
    <w:multiLevelType w:val="multilevel"/>
    <w:tmpl w:val="ECFC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905FCE"/>
    <w:multiLevelType w:val="multilevel"/>
    <w:tmpl w:val="03D68EDC"/>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color w:val="auto"/>
        <w:sz w:val="22"/>
      </w:rPr>
    </w:lvl>
    <w:lvl w:ilvl="2">
      <w:start w:val="1"/>
      <w:numFmt w:val="bullet"/>
      <w:pStyle w:val="ListNumber3"/>
      <w:lvlText w:val=""/>
      <w:lvlJc w:val="left"/>
      <w:pPr>
        <w:ind w:left="1211" w:hanging="360"/>
      </w:pPr>
      <w:rPr>
        <w:rFonts w:ascii="Symbol" w:hAnsi="Symbol"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4B423C2"/>
    <w:multiLevelType w:val="hybridMultilevel"/>
    <w:tmpl w:val="FFC25E6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2C32A3"/>
    <w:multiLevelType w:val="hybridMultilevel"/>
    <w:tmpl w:val="9FA036A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15:restartNumberingAfterBreak="0">
    <w:nsid w:val="10F962F4"/>
    <w:multiLevelType w:val="hybridMultilevel"/>
    <w:tmpl w:val="C90A228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9A06D0"/>
    <w:multiLevelType w:val="hybridMultilevel"/>
    <w:tmpl w:val="0284BE5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F477573"/>
    <w:multiLevelType w:val="hybridMultilevel"/>
    <w:tmpl w:val="21AAC10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38E7B8F"/>
    <w:multiLevelType w:val="hybridMultilevel"/>
    <w:tmpl w:val="BEF2F996"/>
    <w:lvl w:ilvl="0" w:tplc="7136811E">
      <w:numFmt w:val="bullet"/>
      <w:lvlText w:val="-"/>
      <w:lvlJc w:val="left"/>
      <w:pPr>
        <w:ind w:left="1494" w:hanging="360"/>
      </w:pPr>
      <w:rPr>
        <w:rFonts w:ascii="Calibri" w:eastAsiaTheme="minorHAnsi"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2"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3" w15:restartNumberingAfterBreak="0">
    <w:nsid w:val="387825A7"/>
    <w:multiLevelType w:val="hybridMultilevel"/>
    <w:tmpl w:val="4CB2DF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4013C9"/>
    <w:multiLevelType w:val="hybridMultilevel"/>
    <w:tmpl w:val="F9885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511F8D"/>
    <w:multiLevelType w:val="multilevel"/>
    <w:tmpl w:val="25D014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2802A3"/>
    <w:multiLevelType w:val="hybridMultilevel"/>
    <w:tmpl w:val="AB58F43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3E4619"/>
    <w:multiLevelType w:val="multilevel"/>
    <w:tmpl w:val="BECE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3510E"/>
    <w:multiLevelType w:val="multilevel"/>
    <w:tmpl w:val="8AB251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3971005"/>
    <w:multiLevelType w:val="multilevel"/>
    <w:tmpl w:val="9218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B72EF6"/>
    <w:multiLevelType w:val="hybridMultilevel"/>
    <w:tmpl w:val="9482DB9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5"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19E3B1D"/>
    <w:multiLevelType w:val="multilevel"/>
    <w:tmpl w:val="FB8E0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2D96B87"/>
    <w:multiLevelType w:val="hybridMultilevel"/>
    <w:tmpl w:val="AC0AA18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8" w15:restartNumberingAfterBreak="0">
    <w:nsid w:val="657B5D7B"/>
    <w:multiLevelType w:val="hybridMultilevel"/>
    <w:tmpl w:val="0DC48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8C224D"/>
    <w:multiLevelType w:val="hybridMultilevel"/>
    <w:tmpl w:val="37DE9C6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0" w15:restartNumberingAfterBreak="0">
    <w:nsid w:val="6E114E58"/>
    <w:multiLevelType w:val="hybridMultilevel"/>
    <w:tmpl w:val="682A9E4A"/>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55C20E3"/>
    <w:multiLevelType w:val="hybridMultilevel"/>
    <w:tmpl w:val="CE5EA3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D6F4CEA"/>
    <w:multiLevelType w:val="multilevel"/>
    <w:tmpl w:val="21D2BD5E"/>
    <w:lvl w:ilvl="0">
      <w:start w:val="1"/>
      <w:numFmt w:val="decimal"/>
      <w:pStyle w:val="DPSEntryIndents"/>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4" w15:restartNumberingAfterBreak="0">
    <w:nsid w:val="7E4E45CF"/>
    <w:multiLevelType w:val="hybridMultilevel"/>
    <w:tmpl w:val="9A4028F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num w:numId="1" w16cid:durableId="1782914385">
    <w:abstractNumId w:val="35"/>
  </w:num>
  <w:num w:numId="2" w16cid:durableId="2116971440">
    <w:abstractNumId w:val="11"/>
  </w:num>
  <w:num w:numId="3" w16cid:durableId="451749242">
    <w:abstractNumId w:val="41"/>
  </w:num>
  <w:num w:numId="4" w16cid:durableId="1191453622">
    <w:abstractNumId w:val="27"/>
  </w:num>
  <w:num w:numId="5" w16cid:durableId="238444401">
    <w:abstractNumId w:val="19"/>
  </w:num>
  <w:num w:numId="6" w16cid:durableId="106240651">
    <w:abstractNumId w:val="44"/>
  </w:num>
  <w:num w:numId="7" w16cid:durableId="15118700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7399384">
    <w:abstractNumId w:val="43"/>
  </w:num>
  <w:num w:numId="9" w16cid:durableId="1089086222">
    <w:abstractNumId w:val="14"/>
  </w:num>
  <w:num w:numId="10" w16cid:durableId="136190375">
    <w:abstractNumId w:val="32"/>
  </w:num>
  <w:num w:numId="11" w16cid:durableId="417605192">
    <w:abstractNumId w:val="9"/>
  </w:num>
  <w:num w:numId="12" w16cid:durableId="905650120">
    <w:abstractNumId w:val="7"/>
  </w:num>
  <w:num w:numId="13" w16cid:durableId="1629164895">
    <w:abstractNumId w:val="6"/>
  </w:num>
  <w:num w:numId="14" w16cid:durableId="1247887440">
    <w:abstractNumId w:val="5"/>
  </w:num>
  <w:num w:numId="15" w16cid:durableId="654452875">
    <w:abstractNumId w:val="4"/>
  </w:num>
  <w:num w:numId="16" w16cid:durableId="109904240">
    <w:abstractNumId w:val="8"/>
  </w:num>
  <w:num w:numId="17" w16cid:durableId="306478083">
    <w:abstractNumId w:val="3"/>
  </w:num>
  <w:num w:numId="18" w16cid:durableId="1018116684">
    <w:abstractNumId w:val="2"/>
  </w:num>
  <w:num w:numId="19" w16cid:durableId="25954331">
    <w:abstractNumId w:val="1"/>
  </w:num>
  <w:num w:numId="20" w16cid:durableId="1283727989">
    <w:abstractNumId w:val="0"/>
  </w:num>
  <w:num w:numId="21" w16cid:durableId="744769094">
    <w:abstractNumId w:val="26"/>
  </w:num>
  <w:num w:numId="22" w16cid:durableId="1055083277">
    <w:abstractNumId w:val="16"/>
  </w:num>
  <w:num w:numId="23" w16cid:durableId="1239973112">
    <w:abstractNumId w:val="13"/>
  </w:num>
  <w:num w:numId="24" w16cid:durableId="1843743432">
    <w:abstractNumId w:val="42"/>
  </w:num>
  <w:num w:numId="25" w16cid:durableId="1893229063">
    <w:abstractNumId w:val="22"/>
  </w:num>
  <w:num w:numId="26" w16cid:durableId="1059088669">
    <w:abstractNumId w:val="33"/>
  </w:num>
  <w:num w:numId="27" w16cid:durableId="13159911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5536984">
    <w:abstractNumId w:val="34"/>
  </w:num>
  <w:num w:numId="29" w16cid:durableId="1399326623">
    <w:abstractNumId w:val="17"/>
  </w:num>
  <w:num w:numId="30" w16cid:durableId="1262448621">
    <w:abstractNumId w:val="20"/>
  </w:num>
  <w:num w:numId="31" w16cid:durableId="555750365">
    <w:abstractNumId w:val="30"/>
  </w:num>
  <w:num w:numId="32" w16cid:durableId="169368606">
    <w:abstractNumId w:val="36"/>
  </w:num>
  <w:num w:numId="33" w16cid:durableId="1152913214">
    <w:abstractNumId w:val="25"/>
  </w:num>
  <w:num w:numId="34" w16cid:durableId="251741080">
    <w:abstractNumId w:val="38"/>
  </w:num>
  <w:num w:numId="35" w16cid:durableId="12877320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740501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2415609">
    <w:abstractNumId w:val="37"/>
  </w:num>
  <w:num w:numId="38" w16cid:durableId="619067714">
    <w:abstractNumId w:val="28"/>
  </w:num>
  <w:num w:numId="39" w16cid:durableId="1764034858">
    <w:abstractNumId w:val="21"/>
  </w:num>
  <w:num w:numId="40" w16cid:durableId="1760835807">
    <w:abstractNumId w:val="12"/>
  </w:num>
  <w:num w:numId="41" w16cid:durableId="2064982909">
    <w:abstractNumId w:val="10"/>
  </w:num>
  <w:num w:numId="42" w16cid:durableId="978415919">
    <w:abstractNumId w:val="39"/>
  </w:num>
  <w:num w:numId="43" w16cid:durableId="1016228061">
    <w:abstractNumId w:val="31"/>
  </w:num>
  <w:num w:numId="44" w16cid:durableId="1295256255">
    <w:abstractNumId w:val="24"/>
  </w:num>
  <w:num w:numId="45" w16cid:durableId="1293755972">
    <w:abstractNumId w:val="23"/>
  </w:num>
  <w:num w:numId="46" w16cid:durableId="316106659">
    <w:abstractNumId w:val="18"/>
  </w:num>
  <w:num w:numId="47" w16cid:durableId="193857057">
    <w:abstractNumId w:val="15"/>
  </w:num>
  <w:num w:numId="48" w16cid:durableId="1013411104">
    <w:abstractNumId w:val="40"/>
  </w:num>
  <w:num w:numId="49" w16cid:durableId="1954051950">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09D5"/>
    <w:rsid w:val="00024F1A"/>
    <w:rsid w:val="00030FBC"/>
    <w:rsid w:val="00034056"/>
    <w:rsid w:val="0003536B"/>
    <w:rsid w:val="00047DD3"/>
    <w:rsid w:val="00053236"/>
    <w:rsid w:val="00056899"/>
    <w:rsid w:val="00056C5B"/>
    <w:rsid w:val="000629A5"/>
    <w:rsid w:val="0006752F"/>
    <w:rsid w:val="00070CFF"/>
    <w:rsid w:val="00070E76"/>
    <w:rsid w:val="000A5577"/>
    <w:rsid w:val="000A61FF"/>
    <w:rsid w:val="000A7E20"/>
    <w:rsid w:val="000B1332"/>
    <w:rsid w:val="000B1983"/>
    <w:rsid w:val="000B1D5A"/>
    <w:rsid w:val="000D6381"/>
    <w:rsid w:val="000D7A3F"/>
    <w:rsid w:val="000F06A2"/>
    <w:rsid w:val="000F29E6"/>
    <w:rsid w:val="000F5F76"/>
    <w:rsid w:val="00100367"/>
    <w:rsid w:val="00106655"/>
    <w:rsid w:val="00107E5C"/>
    <w:rsid w:val="00123781"/>
    <w:rsid w:val="00140EE9"/>
    <w:rsid w:val="00144FE9"/>
    <w:rsid w:val="00144FEB"/>
    <w:rsid w:val="0014714E"/>
    <w:rsid w:val="001472F2"/>
    <w:rsid w:val="00150130"/>
    <w:rsid w:val="00150531"/>
    <w:rsid w:val="00156E52"/>
    <w:rsid w:val="00161839"/>
    <w:rsid w:val="001738A0"/>
    <w:rsid w:val="0018105F"/>
    <w:rsid w:val="001825E5"/>
    <w:rsid w:val="0019545D"/>
    <w:rsid w:val="00197062"/>
    <w:rsid w:val="001A2EDD"/>
    <w:rsid w:val="001A3F3B"/>
    <w:rsid w:val="001A4B53"/>
    <w:rsid w:val="001B13A0"/>
    <w:rsid w:val="001B2622"/>
    <w:rsid w:val="001B3C02"/>
    <w:rsid w:val="001C2D0B"/>
    <w:rsid w:val="001C3849"/>
    <w:rsid w:val="001C7708"/>
    <w:rsid w:val="001D10CD"/>
    <w:rsid w:val="001D22FC"/>
    <w:rsid w:val="001E0390"/>
    <w:rsid w:val="001E362D"/>
    <w:rsid w:val="001E550F"/>
    <w:rsid w:val="001E7384"/>
    <w:rsid w:val="001F30D0"/>
    <w:rsid w:val="00205761"/>
    <w:rsid w:val="002101BE"/>
    <w:rsid w:val="002146EA"/>
    <w:rsid w:val="00216BB7"/>
    <w:rsid w:val="0023059C"/>
    <w:rsid w:val="00234526"/>
    <w:rsid w:val="00247A37"/>
    <w:rsid w:val="002534A6"/>
    <w:rsid w:val="00266BE5"/>
    <w:rsid w:val="002752B8"/>
    <w:rsid w:val="00281C83"/>
    <w:rsid w:val="002861BB"/>
    <w:rsid w:val="002A33D1"/>
    <w:rsid w:val="002A4343"/>
    <w:rsid w:val="002A6A10"/>
    <w:rsid w:val="002C1265"/>
    <w:rsid w:val="002C1AC4"/>
    <w:rsid w:val="002C4E7E"/>
    <w:rsid w:val="002E7C4B"/>
    <w:rsid w:val="002F6490"/>
    <w:rsid w:val="0030099C"/>
    <w:rsid w:val="00304CC4"/>
    <w:rsid w:val="00313E07"/>
    <w:rsid w:val="0031628A"/>
    <w:rsid w:val="003416E2"/>
    <w:rsid w:val="00344B0E"/>
    <w:rsid w:val="00344DF6"/>
    <w:rsid w:val="00355243"/>
    <w:rsid w:val="00362801"/>
    <w:rsid w:val="00363DA1"/>
    <w:rsid w:val="003642AE"/>
    <w:rsid w:val="003655CA"/>
    <w:rsid w:val="0036775A"/>
    <w:rsid w:val="00381A06"/>
    <w:rsid w:val="003851B4"/>
    <w:rsid w:val="00385971"/>
    <w:rsid w:val="00387938"/>
    <w:rsid w:val="00394E56"/>
    <w:rsid w:val="003A011A"/>
    <w:rsid w:val="003B0AC3"/>
    <w:rsid w:val="003B5C0E"/>
    <w:rsid w:val="003C3CF9"/>
    <w:rsid w:val="003C5422"/>
    <w:rsid w:val="003C76F0"/>
    <w:rsid w:val="003C7945"/>
    <w:rsid w:val="003D059A"/>
    <w:rsid w:val="003D075F"/>
    <w:rsid w:val="003D69C2"/>
    <w:rsid w:val="003D7A81"/>
    <w:rsid w:val="003F0D33"/>
    <w:rsid w:val="00402758"/>
    <w:rsid w:val="004110DE"/>
    <w:rsid w:val="004245CD"/>
    <w:rsid w:val="00437AB0"/>
    <w:rsid w:val="00447FBD"/>
    <w:rsid w:val="004508F1"/>
    <w:rsid w:val="00456DCF"/>
    <w:rsid w:val="0045759B"/>
    <w:rsid w:val="004608D6"/>
    <w:rsid w:val="00460AFC"/>
    <w:rsid w:val="0046189E"/>
    <w:rsid w:val="00471E8B"/>
    <w:rsid w:val="004830DF"/>
    <w:rsid w:val="00483210"/>
    <w:rsid w:val="00484983"/>
    <w:rsid w:val="004976C3"/>
    <w:rsid w:val="004D0312"/>
    <w:rsid w:val="004D0BF0"/>
    <w:rsid w:val="004E4F1C"/>
    <w:rsid w:val="004E5149"/>
    <w:rsid w:val="004F079B"/>
    <w:rsid w:val="004F425B"/>
    <w:rsid w:val="004F480C"/>
    <w:rsid w:val="00510D89"/>
    <w:rsid w:val="0051686C"/>
    <w:rsid w:val="0051712D"/>
    <w:rsid w:val="00521CAD"/>
    <w:rsid w:val="00525ED8"/>
    <w:rsid w:val="00532B74"/>
    <w:rsid w:val="00543280"/>
    <w:rsid w:val="00543B21"/>
    <w:rsid w:val="005722A6"/>
    <w:rsid w:val="005802C4"/>
    <w:rsid w:val="00592400"/>
    <w:rsid w:val="00597F33"/>
    <w:rsid w:val="005A5F8C"/>
    <w:rsid w:val="005B61A8"/>
    <w:rsid w:val="005B7B49"/>
    <w:rsid w:val="005C28BD"/>
    <w:rsid w:val="005C4F2A"/>
    <w:rsid w:val="005C72BE"/>
    <w:rsid w:val="005D0221"/>
    <w:rsid w:val="005D0971"/>
    <w:rsid w:val="005D1067"/>
    <w:rsid w:val="005D7746"/>
    <w:rsid w:val="005E27A1"/>
    <w:rsid w:val="005F12EB"/>
    <w:rsid w:val="005F13CE"/>
    <w:rsid w:val="00602482"/>
    <w:rsid w:val="00603039"/>
    <w:rsid w:val="00603367"/>
    <w:rsid w:val="006043AE"/>
    <w:rsid w:val="00623507"/>
    <w:rsid w:val="00624316"/>
    <w:rsid w:val="006323F8"/>
    <w:rsid w:val="006457F4"/>
    <w:rsid w:val="00647E8B"/>
    <w:rsid w:val="006555D2"/>
    <w:rsid w:val="00667BEC"/>
    <w:rsid w:val="006718E3"/>
    <w:rsid w:val="00672FC4"/>
    <w:rsid w:val="006774BE"/>
    <w:rsid w:val="0068014A"/>
    <w:rsid w:val="00694E7B"/>
    <w:rsid w:val="00696112"/>
    <w:rsid w:val="006A792A"/>
    <w:rsid w:val="006A7A61"/>
    <w:rsid w:val="006B28A8"/>
    <w:rsid w:val="006C194B"/>
    <w:rsid w:val="006C66BB"/>
    <w:rsid w:val="006D1243"/>
    <w:rsid w:val="006D164E"/>
    <w:rsid w:val="006D2DE7"/>
    <w:rsid w:val="006D5D14"/>
    <w:rsid w:val="006E1D67"/>
    <w:rsid w:val="006F04A2"/>
    <w:rsid w:val="006F3FC7"/>
    <w:rsid w:val="00700A3A"/>
    <w:rsid w:val="0071138E"/>
    <w:rsid w:val="007114B9"/>
    <w:rsid w:val="007221D4"/>
    <w:rsid w:val="00727F06"/>
    <w:rsid w:val="00733222"/>
    <w:rsid w:val="00734AF9"/>
    <w:rsid w:val="00737134"/>
    <w:rsid w:val="00744B77"/>
    <w:rsid w:val="0074595F"/>
    <w:rsid w:val="007469DE"/>
    <w:rsid w:val="0075417C"/>
    <w:rsid w:val="00757C24"/>
    <w:rsid w:val="00776003"/>
    <w:rsid w:val="00777CC8"/>
    <w:rsid w:val="0078151A"/>
    <w:rsid w:val="00783B5C"/>
    <w:rsid w:val="007873A7"/>
    <w:rsid w:val="00792238"/>
    <w:rsid w:val="00792CC2"/>
    <w:rsid w:val="007A6EB9"/>
    <w:rsid w:val="007A7A8B"/>
    <w:rsid w:val="007C0C91"/>
    <w:rsid w:val="007C1747"/>
    <w:rsid w:val="007C371D"/>
    <w:rsid w:val="007C3F24"/>
    <w:rsid w:val="007D00A9"/>
    <w:rsid w:val="007D0A18"/>
    <w:rsid w:val="007D518A"/>
    <w:rsid w:val="007D5F0D"/>
    <w:rsid w:val="007F0956"/>
    <w:rsid w:val="007F4C62"/>
    <w:rsid w:val="00804756"/>
    <w:rsid w:val="008229D6"/>
    <w:rsid w:val="00836FFE"/>
    <w:rsid w:val="008379EB"/>
    <w:rsid w:val="00846C27"/>
    <w:rsid w:val="00863FD5"/>
    <w:rsid w:val="00870AE1"/>
    <w:rsid w:val="00877A94"/>
    <w:rsid w:val="0088289D"/>
    <w:rsid w:val="00884D62"/>
    <w:rsid w:val="008857F1"/>
    <w:rsid w:val="008927AB"/>
    <w:rsid w:val="008959A4"/>
    <w:rsid w:val="008A2670"/>
    <w:rsid w:val="008A6130"/>
    <w:rsid w:val="008B350E"/>
    <w:rsid w:val="008C2228"/>
    <w:rsid w:val="008C2313"/>
    <w:rsid w:val="008D03FA"/>
    <w:rsid w:val="008D493C"/>
    <w:rsid w:val="008D72C9"/>
    <w:rsid w:val="008D72F8"/>
    <w:rsid w:val="008E37A0"/>
    <w:rsid w:val="008E750D"/>
    <w:rsid w:val="00900AD9"/>
    <w:rsid w:val="00911F6A"/>
    <w:rsid w:val="00917B49"/>
    <w:rsid w:val="00926288"/>
    <w:rsid w:val="009276CD"/>
    <w:rsid w:val="00937817"/>
    <w:rsid w:val="0094134C"/>
    <w:rsid w:val="00945BB2"/>
    <w:rsid w:val="00951B53"/>
    <w:rsid w:val="009616F2"/>
    <w:rsid w:val="0096270A"/>
    <w:rsid w:val="009661FD"/>
    <w:rsid w:val="00970A73"/>
    <w:rsid w:val="00974860"/>
    <w:rsid w:val="00976637"/>
    <w:rsid w:val="00976721"/>
    <w:rsid w:val="0098373B"/>
    <w:rsid w:val="009857F7"/>
    <w:rsid w:val="0099361A"/>
    <w:rsid w:val="009A2EDC"/>
    <w:rsid w:val="009A59B5"/>
    <w:rsid w:val="009A6786"/>
    <w:rsid w:val="009B1910"/>
    <w:rsid w:val="009B4EFF"/>
    <w:rsid w:val="009C2830"/>
    <w:rsid w:val="009C6E7E"/>
    <w:rsid w:val="009E3FB4"/>
    <w:rsid w:val="009F1941"/>
    <w:rsid w:val="009F29B6"/>
    <w:rsid w:val="009F40CC"/>
    <w:rsid w:val="009F5A83"/>
    <w:rsid w:val="009F617C"/>
    <w:rsid w:val="00A070D4"/>
    <w:rsid w:val="00A146A0"/>
    <w:rsid w:val="00A167AC"/>
    <w:rsid w:val="00A22B3D"/>
    <w:rsid w:val="00A23A3E"/>
    <w:rsid w:val="00A42C3A"/>
    <w:rsid w:val="00A5475C"/>
    <w:rsid w:val="00A64293"/>
    <w:rsid w:val="00A67677"/>
    <w:rsid w:val="00A71EFF"/>
    <w:rsid w:val="00A72466"/>
    <w:rsid w:val="00A836DA"/>
    <w:rsid w:val="00A9676F"/>
    <w:rsid w:val="00AA049B"/>
    <w:rsid w:val="00AA1CAC"/>
    <w:rsid w:val="00AA5F7C"/>
    <w:rsid w:val="00AA719E"/>
    <w:rsid w:val="00AC2902"/>
    <w:rsid w:val="00AC6161"/>
    <w:rsid w:val="00AE3B01"/>
    <w:rsid w:val="00AE4411"/>
    <w:rsid w:val="00AE6E38"/>
    <w:rsid w:val="00B00E8A"/>
    <w:rsid w:val="00B053AB"/>
    <w:rsid w:val="00B14B76"/>
    <w:rsid w:val="00B16E7A"/>
    <w:rsid w:val="00B21418"/>
    <w:rsid w:val="00B21A37"/>
    <w:rsid w:val="00B22B7F"/>
    <w:rsid w:val="00B24E23"/>
    <w:rsid w:val="00B30DDC"/>
    <w:rsid w:val="00B3301D"/>
    <w:rsid w:val="00B343A8"/>
    <w:rsid w:val="00B463C8"/>
    <w:rsid w:val="00B5012A"/>
    <w:rsid w:val="00B507CB"/>
    <w:rsid w:val="00B55D4E"/>
    <w:rsid w:val="00B567A6"/>
    <w:rsid w:val="00B65E54"/>
    <w:rsid w:val="00B7541C"/>
    <w:rsid w:val="00B9121A"/>
    <w:rsid w:val="00B949D1"/>
    <w:rsid w:val="00BB122C"/>
    <w:rsid w:val="00BB44FF"/>
    <w:rsid w:val="00BC0651"/>
    <w:rsid w:val="00BC35B6"/>
    <w:rsid w:val="00BD5761"/>
    <w:rsid w:val="00BE0AB2"/>
    <w:rsid w:val="00BE0F0B"/>
    <w:rsid w:val="00BF3F0A"/>
    <w:rsid w:val="00C02510"/>
    <w:rsid w:val="00C05E2A"/>
    <w:rsid w:val="00C156F8"/>
    <w:rsid w:val="00C16DCB"/>
    <w:rsid w:val="00C21E49"/>
    <w:rsid w:val="00C26DA6"/>
    <w:rsid w:val="00C31E7B"/>
    <w:rsid w:val="00C4184C"/>
    <w:rsid w:val="00C47527"/>
    <w:rsid w:val="00C53CEC"/>
    <w:rsid w:val="00C61A86"/>
    <w:rsid w:val="00C83581"/>
    <w:rsid w:val="00C8358A"/>
    <w:rsid w:val="00C837A0"/>
    <w:rsid w:val="00C90D42"/>
    <w:rsid w:val="00C924CE"/>
    <w:rsid w:val="00CC4A41"/>
    <w:rsid w:val="00CC4BE7"/>
    <w:rsid w:val="00CD05B9"/>
    <w:rsid w:val="00CD73BC"/>
    <w:rsid w:val="00CF11EF"/>
    <w:rsid w:val="00CF75A5"/>
    <w:rsid w:val="00D012A3"/>
    <w:rsid w:val="00D042F4"/>
    <w:rsid w:val="00D05B1D"/>
    <w:rsid w:val="00D23E3A"/>
    <w:rsid w:val="00D30F1D"/>
    <w:rsid w:val="00D339F9"/>
    <w:rsid w:val="00D34F9C"/>
    <w:rsid w:val="00D376C4"/>
    <w:rsid w:val="00D42B03"/>
    <w:rsid w:val="00D464EE"/>
    <w:rsid w:val="00D501CB"/>
    <w:rsid w:val="00D5551D"/>
    <w:rsid w:val="00D7159D"/>
    <w:rsid w:val="00D7685F"/>
    <w:rsid w:val="00D87648"/>
    <w:rsid w:val="00D90ED8"/>
    <w:rsid w:val="00D97152"/>
    <w:rsid w:val="00DA7289"/>
    <w:rsid w:val="00DC113E"/>
    <w:rsid w:val="00DD0188"/>
    <w:rsid w:val="00DD35FE"/>
    <w:rsid w:val="00DD70D3"/>
    <w:rsid w:val="00DE12B9"/>
    <w:rsid w:val="00DE56A4"/>
    <w:rsid w:val="00DF276F"/>
    <w:rsid w:val="00E06460"/>
    <w:rsid w:val="00E12092"/>
    <w:rsid w:val="00E20388"/>
    <w:rsid w:val="00E20929"/>
    <w:rsid w:val="00E26635"/>
    <w:rsid w:val="00E30B82"/>
    <w:rsid w:val="00E3162C"/>
    <w:rsid w:val="00E32D39"/>
    <w:rsid w:val="00E35B68"/>
    <w:rsid w:val="00E60E0E"/>
    <w:rsid w:val="00E6630F"/>
    <w:rsid w:val="00E70F7A"/>
    <w:rsid w:val="00E821D0"/>
    <w:rsid w:val="00E833AA"/>
    <w:rsid w:val="00E84638"/>
    <w:rsid w:val="00E86BF9"/>
    <w:rsid w:val="00E879B9"/>
    <w:rsid w:val="00E93618"/>
    <w:rsid w:val="00EA3189"/>
    <w:rsid w:val="00EA3FCE"/>
    <w:rsid w:val="00EB00DE"/>
    <w:rsid w:val="00EB3179"/>
    <w:rsid w:val="00EB317B"/>
    <w:rsid w:val="00ED330A"/>
    <w:rsid w:val="00ED3906"/>
    <w:rsid w:val="00ED3D46"/>
    <w:rsid w:val="00ED77CB"/>
    <w:rsid w:val="00EE0F00"/>
    <w:rsid w:val="00EE5AEE"/>
    <w:rsid w:val="00EE5B62"/>
    <w:rsid w:val="00EE6F87"/>
    <w:rsid w:val="00EF31FB"/>
    <w:rsid w:val="00EF64D1"/>
    <w:rsid w:val="00F101AB"/>
    <w:rsid w:val="00F10322"/>
    <w:rsid w:val="00F14F98"/>
    <w:rsid w:val="00F203C5"/>
    <w:rsid w:val="00F2069E"/>
    <w:rsid w:val="00F23AEA"/>
    <w:rsid w:val="00F36778"/>
    <w:rsid w:val="00F4685A"/>
    <w:rsid w:val="00F57B99"/>
    <w:rsid w:val="00F64542"/>
    <w:rsid w:val="00F746ED"/>
    <w:rsid w:val="00F7656C"/>
    <w:rsid w:val="00F81D4D"/>
    <w:rsid w:val="00F82350"/>
    <w:rsid w:val="00F873F4"/>
    <w:rsid w:val="00F9280D"/>
    <w:rsid w:val="00F92BEB"/>
    <w:rsid w:val="00F93995"/>
    <w:rsid w:val="00FC41FF"/>
    <w:rsid w:val="00FE0888"/>
    <w:rsid w:val="00FE1710"/>
    <w:rsid w:val="00FF173A"/>
    <w:rsid w:val="00FF2043"/>
    <w:rsid w:val="00FF735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61A"/>
    <w:pPr>
      <w:spacing w:line="283" w:lineRule="auto"/>
    </w:pPr>
  </w:style>
  <w:style w:type="paragraph" w:styleId="Heading1">
    <w:name w:val="heading 1"/>
    <w:next w:val="ListNumber2"/>
    <w:link w:val="Heading1Char"/>
    <w:uiPriority w:val="9"/>
    <w:qFormat/>
    <w:rsid w:val="009F5A83"/>
    <w:pPr>
      <w:keepNext/>
      <w:keepLines/>
      <w:numPr>
        <w:numId w:val="2"/>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2"/>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3B0AC3"/>
    <w:rPr>
      <w:sz w:val="18"/>
      <w:szCs w:val="20"/>
    </w:rPr>
  </w:style>
  <w:style w:type="character" w:styleId="FootnoteReference">
    <w:name w:val="footnote reference"/>
    <w:basedOn w:val="DefaultParagraphFont"/>
    <w:uiPriority w:val="99"/>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TOC4">
    <w:name w:val="toc 4"/>
    <w:basedOn w:val="Normal"/>
    <w:next w:val="Normal"/>
    <w:autoRedefine/>
    <w:uiPriority w:val="39"/>
    <w:unhideWhenUsed/>
    <w:rsid w:val="003851B4"/>
    <w:pPr>
      <w:spacing w:after="100" w:line="259" w:lineRule="auto"/>
      <w:ind w:left="660"/>
    </w:pPr>
    <w:rPr>
      <w:rFonts w:eastAsiaTheme="minorEastAsia"/>
      <w:kern w:val="2"/>
      <w:lang w:eastAsia="en-AU"/>
      <w14:ligatures w14:val="standardContextual"/>
    </w:rPr>
  </w:style>
  <w:style w:type="paragraph" w:styleId="TOC5">
    <w:name w:val="toc 5"/>
    <w:basedOn w:val="Normal"/>
    <w:next w:val="Normal"/>
    <w:autoRedefine/>
    <w:uiPriority w:val="39"/>
    <w:unhideWhenUsed/>
    <w:rsid w:val="003851B4"/>
    <w:pPr>
      <w:spacing w:after="100" w:line="259" w:lineRule="auto"/>
      <w:ind w:left="880"/>
    </w:pPr>
    <w:rPr>
      <w:rFonts w:eastAsiaTheme="minorEastAsia"/>
      <w:kern w:val="2"/>
      <w:lang w:eastAsia="en-AU"/>
      <w14:ligatures w14:val="standardContextual"/>
    </w:rPr>
  </w:style>
  <w:style w:type="paragraph" w:styleId="TOC6">
    <w:name w:val="toc 6"/>
    <w:basedOn w:val="Normal"/>
    <w:next w:val="Normal"/>
    <w:autoRedefine/>
    <w:uiPriority w:val="39"/>
    <w:unhideWhenUsed/>
    <w:rsid w:val="003851B4"/>
    <w:pPr>
      <w:spacing w:after="100" w:line="259" w:lineRule="auto"/>
      <w:ind w:left="1100"/>
    </w:pPr>
    <w:rPr>
      <w:rFonts w:eastAsiaTheme="minorEastAsia"/>
      <w:kern w:val="2"/>
      <w:lang w:eastAsia="en-AU"/>
      <w14:ligatures w14:val="standardContextual"/>
    </w:rPr>
  </w:style>
  <w:style w:type="paragraph" w:styleId="TOC7">
    <w:name w:val="toc 7"/>
    <w:basedOn w:val="Normal"/>
    <w:next w:val="Normal"/>
    <w:autoRedefine/>
    <w:uiPriority w:val="39"/>
    <w:unhideWhenUsed/>
    <w:rsid w:val="003851B4"/>
    <w:pPr>
      <w:spacing w:after="100" w:line="259" w:lineRule="auto"/>
      <w:ind w:left="1320"/>
    </w:pPr>
    <w:rPr>
      <w:rFonts w:eastAsiaTheme="minorEastAsia"/>
      <w:kern w:val="2"/>
      <w:lang w:eastAsia="en-AU"/>
      <w14:ligatures w14:val="standardContextual"/>
    </w:rPr>
  </w:style>
  <w:style w:type="paragraph" w:styleId="TOC8">
    <w:name w:val="toc 8"/>
    <w:basedOn w:val="Normal"/>
    <w:next w:val="Normal"/>
    <w:autoRedefine/>
    <w:uiPriority w:val="39"/>
    <w:unhideWhenUsed/>
    <w:rsid w:val="003851B4"/>
    <w:pPr>
      <w:spacing w:after="100" w:line="259" w:lineRule="auto"/>
      <w:ind w:left="1540"/>
    </w:pPr>
    <w:rPr>
      <w:rFonts w:eastAsiaTheme="minorEastAsia"/>
      <w:kern w:val="2"/>
      <w:lang w:eastAsia="en-AU"/>
      <w14:ligatures w14:val="standardContextual"/>
    </w:rPr>
  </w:style>
  <w:style w:type="paragraph" w:styleId="TOC9">
    <w:name w:val="toc 9"/>
    <w:basedOn w:val="Normal"/>
    <w:next w:val="Normal"/>
    <w:autoRedefine/>
    <w:uiPriority w:val="39"/>
    <w:unhideWhenUsed/>
    <w:rsid w:val="003851B4"/>
    <w:pPr>
      <w:spacing w:after="100" w:line="259" w:lineRule="auto"/>
      <w:ind w:left="1760"/>
    </w:pPr>
    <w:rPr>
      <w:rFonts w:eastAsiaTheme="minorEastAsia"/>
      <w:kern w:val="2"/>
      <w:lang w:eastAsia="en-AU"/>
      <w14:ligatures w14:val="standardContextual"/>
    </w:rPr>
  </w:style>
  <w:style w:type="paragraph" w:styleId="NormalWeb">
    <w:name w:val="Normal (Web)"/>
    <w:basedOn w:val="Normal"/>
    <w:uiPriority w:val="99"/>
    <w:semiHidden/>
    <w:unhideWhenUsed/>
    <w:rsid w:val="000D7A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PSEntryIndents">
    <w:name w:val="DPSEntryIndents"/>
    <w:basedOn w:val="Normal"/>
    <w:rsid w:val="006D5D14"/>
    <w:pPr>
      <w:numPr>
        <w:numId w:val="7"/>
      </w:numPr>
      <w:spacing w:before="120" w:after="0" w:line="240" w:lineRule="auto"/>
    </w:pPr>
    <w:rPr>
      <w:rFonts w:ascii="Calibri" w:eastAsia="Times New Roman" w:hAnsi="Calibri" w:cs="Times New Roman"/>
      <w:sz w:val="24"/>
      <w:szCs w:val="20"/>
      <w:lang w:eastAsia="en-AU"/>
    </w:rPr>
  </w:style>
  <w:style w:type="paragraph" w:styleId="Revision">
    <w:name w:val="Revision"/>
    <w:hidden/>
    <w:uiPriority w:val="99"/>
    <w:semiHidden/>
    <w:rsid w:val="009616F2"/>
    <w:pPr>
      <w:spacing w:after="0" w:line="240" w:lineRule="auto"/>
    </w:pPr>
  </w:style>
  <w:style w:type="paragraph" w:customStyle="1" w:styleId="pf0">
    <w:name w:val="pf0"/>
    <w:basedOn w:val="Normal"/>
    <w:rsid w:val="00F203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203C5"/>
    <w:rPr>
      <w:rFonts w:ascii="Segoe UI" w:hAnsi="Segoe UI" w:cs="Segoe UI" w:hint="default"/>
      <w:sz w:val="18"/>
      <w:szCs w:val="18"/>
    </w:rPr>
  </w:style>
  <w:style w:type="paragraph" w:customStyle="1" w:styleId="Inperson">
    <w:name w:val="In person"/>
    <w:basedOn w:val="Normal"/>
    <w:qFormat/>
    <w:rsid w:val="00EB317B"/>
    <w:pPr>
      <w:widowControl w:val="0"/>
      <w:shd w:val="clear" w:color="auto" w:fill="FFFFCC"/>
      <w:spacing w:after="0" w:line="240" w:lineRule="auto"/>
      <w:ind w:left="568" w:hanging="284"/>
      <w:jc w:val="both"/>
    </w:pPr>
    <w:rPr>
      <w:rFonts w:ascii="Times New Roman" w:eastAsia="Calibri" w:hAnsi="Times New Roman" w:cs="Times New Roman"/>
      <w:sz w:val="24"/>
      <w:szCs w:val="24"/>
    </w:rPr>
  </w:style>
  <w:style w:type="paragraph" w:styleId="ListContinue">
    <w:name w:val="List Continue"/>
    <w:basedOn w:val="Normal"/>
    <w:uiPriority w:val="99"/>
    <w:unhideWhenUsed/>
    <w:rsid w:val="00A9676F"/>
    <w:pPr>
      <w:spacing w:after="120"/>
      <w:ind w:left="283"/>
      <w:contextualSpacing/>
    </w:pPr>
  </w:style>
  <w:style w:type="paragraph" w:customStyle="1" w:styleId="TableText10">
    <w:name w:val="TableText10"/>
    <w:basedOn w:val="Normal"/>
    <w:uiPriority w:val="99"/>
    <w:rsid w:val="00A9676F"/>
    <w:pPr>
      <w:spacing w:before="60" w:after="60" w:line="240" w:lineRule="auto"/>
    </w:pPr>
    <w:rPr>
      <w:rFonts w:ascii="Times New Roman" w:eastAsia="Times New Roman" w:hAnsi="Times New Roman" w:cs="Times New Roman"/>
      <w:sz w:val="20"/>
      <w:szCs w:val="20"/>
      <w:lang w:val="en-US" w:eastAsia="en-AU"/>
    </w:rPr>
  </w:style>
  <w:style w:type="paragraph" w:customStyle="1" w:styleId="ref">
    <w:name w:val="ref"/>
    <w:basedOn w:val="Normal"/>
    <w:next w:val="Normal"/>
    <w:uiPriority w:val="99"/>
    <w:rsid w:val="00A9676F"/>
    <w:pPr>
      <w:spacing w:after="60" w:line="240" w:lineRule="auto"/>
      <w:jc w:val="both"/>
    </w:pPr>
    <w:rPr>
      <w:rFonts w:ascii="Times New Roman" w:eastAsia="Times New Roman" w:hAnsi="Times New Roman" w:cs="Times New Roman"/>
      <w:sz w:val="18"/>
      <w:szCs w:val="20"/>
    </w:rPr>
  </w:style>
  <w:style w:type="paragraph" w:styleId="ListContinue2">
    <w:name w:val="List Continue 2"/>
    <w:basedOn w:val="Normal"/>
    <w:uiPriority w:val="99"/>
    <w:unhideWhenUsed/>
    <w:rsid w:val="00A9676F"/>
    <w:pPr>
      <w:spacing w:after="120"/>
      <w:ind w:left="566"/>
      <w:contextualSpacing/>
    </w:pPr>
  </w:style>
  <w:style w:type="character" w:customStyle="1" w:styleId="CharChapNo">
    <w:name w:val="CharChapNo"/>
    <w:basedOn w:val="DefaultParagraphFont"/>
    <w:uiPriority w:val="99"/>
    <w:rsid w:val="00A9676F"/>
    <w:rPr>
      <w:rFonts w:cs="Times New Roman"/>
    </w:rPr>
  </w:style>
  <w:style w:type="paragraph" w:styleId="List5">
    <w:name w:val="List 5"/>
    <w:basedOn w:val="Normal"/>
    <w:uiPriority w:val="99"/>
    <w:unhideWhenUsed/>
    <w:rsid w:val="00A9676F"/>
    <w:pPr>
      <w:ind w:left="1415" w:hanging="283"/>
      <w:contextualSpacing/>
    </w:pPr>
  </w:style>
  <w:style w:type="paragraph" w:styleId="Index2">
    <w:name w:val="index 2"/>
    <w:basedOn w:val="Normal"/>
    <w:next w:val="Normal"/>
    <w:autoRedefine/>
    <w:uiPriority w:val="99"/>
    <w:unhideWhenUsed/>
    <w:rsid w:val="00A9676F"/>
    <w:pPr>
      <w:spacing w:after="0" w:line="240" w:lineRule="auto"/>
      <w:ind w:left="440" w:hanging="220"/>
    </w:pPr>
  </w:style>
  <w:style w:type="paragraph" w:customStyle="1" w:styleId="apara">
    <w:name w:val="apara"/>
    <w:basedOn w:val="Normal"/>
    <w:rsid w:val="00A9676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ubpara">
    <w:name w:val="asubpara"/>
    <w:basedOn w:val="Normal"/>
    <w:rsid w:val="00A967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A9676F"/>
  </w:style>
  <w:style w:type="character" w:styleId="Emphasis">
    <w:name w:val="Emphasis"/>
    <w:basedOn w:val="DefaultParagraphFont"/>
    <w:uiPriority w:val="20"/>
    <w:qFormat/>
    <w:rsid w:val="00A967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232452">
      <w:bodyDiv w:val="1"/>
      <w:marLeft w:val="0"/>
      <w:marRight w:val="0"/>
      <w:marTop w:val="0"/>
      <w:marBottom w:val="0"/>
      <w:divBdr>
        <w:top w:val="none" w:sz="0" w:space="0" w:color="auto"/>
        <w:left w:val="none" w:sz="0" w:space="0" w:color="auto"/>
        <w:bottom w:val="none" w:sz="0" w:space="0" w:color="auto"/>
        <w:right w:val="none" w:sz="0" w:space="0" w:color="auto"/>
      </w:divBdr>
    </w:div>
    <w:div w:id="730154097">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21793706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02411383">
      <w:bodyDiv w:val="1"/>
      <w:marLeft w:val="0"/>
      <w:marRight w:val="0"/>
      <w:marTop w:val="0"/>
      <w:marBottom w:val="0"/>
      <w:divBdr>
        <w:top w:val="none" w:sz="0" w:space="0" w:color="auto"/>
        <w:left w:val="none" w:sz="0" w:space="0" w:color="auto"/>
        <w:bottom w:val="none" w:sz="0" w:space="0" w:color="auto"/>
        <w:right w:val="none" w:sz="0" w:space="0" w:color="auto"/>
      </w:divBdr>
    </w:div>
    <w:div w:id="1643851314">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03842926">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 w:id="214088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parliamentary-business/in-committees/committees/select-committee-on-estimates-2024-2025"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 Type="http://schemas.openxmlformats.org/officeDocument/2006/relationships/customXml" Target="../customXml/item1.xml"/><Relationship Id="rId16" Type="http://schemas.openxmlformats.org/officeDocument/2006/relationships/hyperlink" Target="https://www.parliament.act.gov.au/parliamentary-business/in-committees/committees/select-committee-on-estimates-2024-2025"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arts.act.gov.au/funding/arts,-culture-and-creative-funding-at-a-glance" TargetMode="External"/><Relationship Id="rId13" Type="http://schemas.openxmlformats.org/officeDocument/2006/relationships/hyperlink" Target="https://www.treasury.act.gov.au/__data/assets/pdf_file/0006/2513463/2024-25-Budget-Statements-H.pdf" TargetMode="External"/><Relationship Id="rId18" Type="http://schemas.openxmlformats.org/officeDocument/2006/relationships/hyperlink" Target="https://www.act.gov.au/__data/assets/pdf_file/0012/2400501/ACT-Housing-Strategy.pdf" TargetMode="External"/><Relationship Id="rId26" Type="http://schemas.openxmlformats.org/officeDocument/2006/relationships/hyperlink" Target="https://www.budgetconsultation.act.gov.au/__data/assets/pdf_file/0008/2445452/91.-Australian-Education-Union-ACT-Branch.pdf" TargetMode="External"/><Relationship Id="rId3" Type="http://schemas.openxmlformats.org/officeDocument/2006/relationships/hyperlink" Target="https://www.parliament.act.gov.au/__data/assets/pdf_file/0006/2432652/MoP118F1.pdf" TargetMode="External"/><Relationship Id="rId21" Type="http://schemas.openxmlformats.org/officeDocument/2006/relationships/hyperlink" Target="https://www.parliament.act.gov.au/parliamentary-business/in-committees/committees/eccb/inquiry-into-environmental-volunteerism" TargetMode="External"/><Relationship Id="rId7" Type="http://schemas.openxmlformats.org/officeDocument/2006/relationships/hyperlink" Target="https://www.budgetconsultation.act.gov.au/__data/assets/pdf_file/0019/2450044/93.-Kidsafe-ACT.pdf" TargetMode="External"/><Relationship Id="rId12" Type="http://schemas.openxmlformats.org/officeDocument/2006/relationships/hyperlink" Target="https://millhouseventures.com.au/social-enterprise-grant-program/" TargetMode="External"/><Relationship Id="rId17" Type="http://schemas.openxmlformats.org/officeDocument/2006/relationships/hyperlink" Target="https://hdp-au-prod-app-act-yoursay-files.s3.ap-southeast-2.amazonaws.com/9717/2222/0317/Age-Friendly_City_Plan_2025-2035_-_Listening_report.pdf" TargetMode="External"/><Relationship Id="rId25" Type="http://schemas.openxmlformats.org/officeDocument/2006/relationships/hyperlink" Target="https://www.budgetconsultation.act.gov.au/__data/assets/pdf_file/0008/2445452/91.-Australian-Education-Union-ACT-Branch.pdf" TargetMode="External"/><Relationship Id="rId2" Type="http://schemas.openxmlformats.org/officeDocument/2006/relationships/hyperlink" Target="https://www.treasury.act.gov.au/budget/budget-2024-25" TargetMode="External"/><Relationship Id="rId16" Type="http://schemas.openxmlformats.org/officeDocument/2006/relationships/hyperlink" Target="https://www.ourcommunity.com.au/insurance/view_help_sheet.do?articleid=263" TargetMode="External"/><Relationship Id="rId20" Type="http://schemas.openxmlformats.org/officeDocument/2006/relationships/hyperlink" Target="https://www.acnc.gov.au/charity/charities/bc34e20f-39af-e811-a963-000d3ad24077/documents/2f88bf9b-4d8f-ee11-be36-002248122521" TargetMode="External"/><Relationship Id="rId29" Type="http://schemas.openxmlformats.org/officeDocument/2006/relationships/hyperlink" Target="https://www.treasury.act.gov.au/__data/assets/pdf_file/0019/2513521/2024-25-Budget-Outlook.pdf" TargetMode="External"/><Relationship Id="rId1" Type="http://schemas.openxmlformats.org/officeDocument/2006/relationships/hyperlink" Target="https://www.parliament.act.gov.au/__data/assets/pdf_file/0020/2452322/MoP120F.pdf" TargetMode="External"/><Relationship Id="rId6" Type="http://schemas.openxmlformats.org/officeDocument/2006/relationships/hyperlink" Target="https://www.budgetconsultation.act.gov.au/__data/assets/pdf_file/0019/2450044/93.-Kidsafe-ACT.pdf" TargetMode="External"/><Relationship Id="rId11" Type="http://schemas.openxmlformats.org/officeDocument/2006/relationships/hyperlink" Target="https://www.act.gov.au/our-canberra/latest-news/2024/july/milestone-for-big-canberra-battery" TargetMode="External"/><Relationship Id="rId24" Type="http://schemas.openxmlformats.org/officeDocument/2006/relationships/hyperlink" Target="https://www.climatechoices.act.gov.au/__data/assets/pdf_file/0006/2038497/2022_ZEV_Strategy.pdf" TargetMode="External"/><Relationship Id="rId32" Type="http://schemas.openxmlformats.org/officeDocument/2006/relationships/hyperlink" Target="https://www.hrc.act.gov.au/complaints/making-a-complaint-about-a-breach-of-human-rights" TargetMode="External"/><Relationship Id="rId5" Type="http://schemas.openxmlformats.org/officeDocument/2006/relationships/hyperlink" Target="https://www.kidsafeact.com.au/aboutus.html" TargetMode="External"/><Relationship Id="rId15" Type="http://schemas.openxmlformats.org/officeDocument/2006/relationships/hyperlink" Target="https://www.internationalaffairs.org.au/australianoutlook/afghan-womens-rights-defenders/" TargetMode="External"/><Relationship Id="rId23" Type="http://schemas.openxmlformats.org/officeDocument/2006/relationships/hyperlink" Target="https://www.parliament.act.gov.au/parliamentary-business/in-committees/committees/pa/inquiry-into-grants-management" TargetMode="External"/><Relationship Id="rId28" Type="http://schemas.openxmlformats.org/officeDocument/2006/relationships/hyperlink" Target="https://www.education.act.gov.au/__data/assets/pdf_file/0005/2444180/Literacy-and-Numeracy-Education-Expert-Panel-Final-Report-.pdf" TargetMode="External"/><Relationship Id="rId10" Type="http://schemas.openxmlformats.org/officeDocument/2006/relationships/hyperlink" Target="https://www.cmtedd.act.gov.au/open_government/inform/act_government_media_releases/barr/2023/significant-milestone-for-the-big-canberra-battery" TargetMode="External"/><Relationship Id="rId19" Type="http://schemas.openxmlformats.org/officeDocument/2006/relationships/hyperlink" Target="https://www.act.gov.au/__data/assets/pdf_file/0016/2511430/ACT-Housing-Strategy-Snapshot.pdf" TargetMode="External"/><Relationship Id="rId31" Type="http://schemas.openxmlformats.org/officeDocument/2006/relationships/hyperlink" Target="https://www.cityservices.act.gov.au/Infrastructure-Projects/tuggeranong/material-recovery-facility" TargetMode="External"/><Relationship Id="rId4" Type="http://schemas.openxmlformats.org/officeDocument/2006/relationships/hyperlink" Target="https://www.parliament.act.gov.au/__data/assets/pdf_file/0020/2452322/MoP120F.pdf" TargetMode="External"/><Relationship Id="rId9" Type="http://schemas.openxmlformats.org/officeDocument/2006/relationships/hyperlink" Target="https://www.climatechoices.act.gov.au/policy-programs/big-canberra-battery" TargetMode="External"/><Relationship Id="rId14" Type="http://schemas.openxmlformats.org/officeDocument/2006/relationships/hyperlink" Target="https://www.dewr.gov.au/skills-reform/national-skills-agreement" TargetMode="External"/><Relationship Id="rId22" Type="http://schemas.openxmlformats.org/officeDocument/2006/relationships/hyperlink" Target="https://www.parliament.act.gov.au/parliamentary-business/in-committees/committees/eccb/inquiry-into-environmental-volunteerism" TargetMode="External"/><Relationship Id="rId27" Type="http://schemas.openxmlformats.org/officeDocument/2006/relationships/hyperlink" Target="https://www.education.act.gov.au/__data/assets/pdf_file/0005/2444180/Literacy-and-Numeracy-Education-Expert-Panel-Final-Report-.pdf" TargetMode="External"/><Relationship Id="rId30" Type="http://schemas.openxmlformats.org/officeDocument/2006/relationships/hyperlink" Target="https://www.canberrahealthservices.act.gov.au/services-and-clinics/services/veteran-liais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act.gov.au\assembly\lasec\Committee\00A%20Tenth%20Assembly\Annual%20reports%20and%20Estimates\8.%20Estimates%202024-2025\Report\days%20to%20complete%20repo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ysClr val="windowText" lastClr="000000">
                    <a:lumMod val="65000"/>
                    <a:lumOff val="35000"/>
                  </a:sysClr>
                </a:solidFill>
              </a:rPr>
              <a:t>Graph detailing days available to complete the report after last public hearing date and days taken for the government response for each budget</a:t>
            </a:r>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Sheet1!$A$15</c:f>
              <c:strCache>
                <c:ptCount val="1"/>
                <c:pt idx="0">
                  <c:v>Business Days between last hearing day and report due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Sheet1!$B$14:$G$14</c:f>
              <c:strCache>
                <c:ptCount val="6"/>
                <c:pt idx="0">
                  <c:v>2019-20</c:v>
                </c:pt>
                <c:pt idx="1">
                  <c:v>2020-21</c:v>
                </c:pt>
                <c:pt idx="2">
                  <c:v>2021-22</c:v>
                </c:pt>
                <c:pt idx="3">
                  <c:v>2022-23</c:v>
                </c:pt>
                <c:pt idx="4">
                  <c:v>2023-24</c:v>
                </c:pt>
                <c:pt idx="5">
                  <c:v>2024-25</c:v>
                </c:pt>
              </c:strCache>
            </c:strRef>
          </c:cat>
          <c:val>
            <c:numRef>
              <c:f>Sheet1!$B$15:$G$15</c:f>
              <c:numCache>
                <c:formatCode>General</c:formatCode>
                <c:ptCount val="6"/>
                <c:pt idx="0">
                  <c:v>22</c:v>
                </c:pt>
                <c:pt idx="1">
                  <c:v>23</c:v>
                </c:pt>
                <c:pt idx="2">
                  <c:v>10</c:v>
                </c:pt>
                <c:pt idx="3">
                  <c:v>20</c:v>
                </c:pt>
                <c:pt idx="4">
                  <c:v>14</c:v>
                </c:pt>
                <c:pt idx="5">
                  <c:v>9</c:v>
                </c:pt>
              </c:numCache>
            </c:numRef>
          </c:val>
          <c:extLst>
            <c:ext xmlns:c16="http://schemas.microsoft.com/office/drawing/2014/chart" uri="{C3380CC4-5D6E-409C-BE32-E72D297353CC}">
              <c16:uniqueId val="{00000000-C80D-466F-B938-5957A55129A6}"/>
            </c:ext>
          </c:extLst>
        </c:ser>
        <c:ser>
          <c:idx val="1"/>
          <c:order val="1"/>
          <c:tx>
            <c:strRef>
              <c:f>Sheet1!$A$16</c:f>
              <c:strCache>
                <c:ptCount val="1"/>
                <c:pt idx="0">
                  <c:v>Business Days between report due date and government response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Sheet1!$B$14:$G$14</c:f>
              <c:strCache>
                <c:ptCount val="6"/>
                <c:pt idx="0">
                  <c:v>2019-20</c:v>
                </c:pt>
                <c:pt idx="1">
                  <c:v>2020-21</c:v>
                </c:pt>
                <c:pt idx="2">
                  <c:v>2021-22</c:v>
                </c:pt>
                <c:pt idx="3">
                  <c:v>2022-23</c:v>
                </c:pt>
                <c:pt idx="4">
                  <c:v>2023-24</c:v>
                </c:pt>
                <c:pt idx="5">
                  <c:v>2024-25</c:v>
                </c:pt>
              </c:strCache>
            </c:strRef>
          </c:cat>
          <c:val>
            <c:numRef>
              <c:f>Sheet1!$B$16:$G$16</c:f>
              <c:numCache>
                <c:formatCode>General</c:formatCode>
                <c:ptCount val="6"/>
                <c:pt idx="0">
                  <c:v>10</c:v>
                </c:pt>
                <c:pt idx="1">
                  <c:v>7</c:v>
                </c:pt>
                <c:pt idx="2">
                  <c:v>7</c:v>
                </c:pt>
                <c:pt idx="3">
                  <c:v>7</c:v>
                </c:pt>
                <c:pt idx="4">
                  <c:v>7</c:v>
                </c:pt>
              </c:numCache>
            </c:numRef>
          </c:val>
          <c:extLst>
            <c:ext xmlns:c16="http://schemas.microsoft.com/office/drawing/2014/chart" uri="{C3380CC4-5D6E-409C-BE32-E72D297353CC}">
              <c16:uniqueId val="{00000001-C80D-466F-B938-5957A55129A6}"/>
            </c:ext>
          </c:extLst>
        </c:ser>
        <c:dLbls>
          <c:showLegendKey val="0"/>
          <c:showVal val="0"/>
          <c:showCatName val="0"/>
          <c:showSerName val="0"/>
          <c:showPercent val="0"/>
          <c:showBubbleSize val="0"/>
        </c:dLbls>
        <c:gapWidth val="219"/>
        <c:overlap val="-27"/>
        <c:axId val="1738816128"/>
        <c:axId val="1738819968"/>
      </c:barChart>
      <c:catAx>
        <c:axId val="173881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819968"/>
        <c:crosses val="autoZero"/>
        <c:auto val="1"/>
        <c:lblAlgn val="ctr"/>
        <c:lblOffset val="100"/>
        <c:noMultiLvlLbl val="0"/>
      </c:catAx>
      <c:valAx>
        <c:axId val="173881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81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34E1A"/>
    <w:rsid w:val="000D4FB5"/>
    <w:rsid w:val="000F3B0D"/>
    <w:rsid w:val="0012190F"/>
    <w:rsid w:val="00243739"/>
    <w:rsid w:val="00250FC2"/>
    <w:rsid w:val="002565F5"/>
    <w:rsid w:val="002C1D8E"/>
    <w:rsid w:val="00383565"/>
    <w:rsid w:val="0038588E"/>
    <w:rsid w:val="00393131"/>
    <w:rsid w:val="0041520C"/>
    <w:rsid w:val="00465034"/>
    <w:rsid w:val="00473295"/>
    <w:rsid w:val="004838DC"/>
    <w:rsid w:val="0057235E"/>
    <w:rsid w:val="00592D2B"/>
    <w:rsid w:val="00661946"/>
    <w:rsid w:val="006665B6"/>
    <w:rsid w:val="006C4936"/>
    <w:rsid w:val="00700F52"/>
    <w:rsid w:val="00741496"/>
    <w:rsid w:val="007B77BB"/>
    <w:rsid w:val="00960F98"/>
    <w:rsid w:val="0096646A"/>
    <w:rsid w:val="00970294"/>
    <w:rsid w:val="00992AB3"/>
    <w:rsid w:val="009F5F77"/>
    <w:rsid w:val="00A71AB4"/>
    <w:rsid w:val="00B23A6E"/>
    <w:rsid w:val="00B36382"/>
    <w:rsid w:val="00B447A7"/>
    <w:rsid w:val="00BC5886"/>
    <w:rsid w:val="00C01B94"/>
    <w:rsid w:val="00C109F8"/>
    <w:rsid w:val="00CF1BD3"/>
    <w:rsid w:val="00D071C6"/>
    <w:rsid w:val="00D3756F"/>
    <w:rsid w:val="00DF42E8"/>
    <w:rsid w:val="00E16230"/>
    <w:rsid w:val="00E75710"/>
    <w:rsid w:val="00E9479A"/>
    <w:rsid w:val="00EE7048"/>
    <w:rsid w:val="00F4175F"/>
    <w:rsid w:val="00F53C8B"/>
    <w:rsid w:val="00F925FB"/>
    <w:rsid w:val="00FB0B8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44858</Words>
  <Characters>255692</Characters>
  <Application>Microsoft Office Word</Application>
  <DocSecurity>0</DocSecurity>
  <Lines>2130</Lines>
  <Paragraphs>599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299951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Appropriation Bill 2024-2025 and Appropriation (Office of the Legislative Assembly) Bill 2024-2025</dc:title>
  <dc:subject>Scrutiny of the 2024 ACT Government Budget</dc:subject>
  <dc:creator>ACT Legislative Assembly Select Committee on Estimates 2024-2025</dc:creator>
  <cp:keywords/>
  <dc:description/>
  <cp:lastModifiedBy>Chung, Lydia</cp:lastModifiedBy>
  <cp:revision>3</cp:revision>
  <cp:lastPrinted>2024-08-15T02:58:00Z</cp:lastPrinted>
  <dcterms:created xsi:type="dcterms:W3CDTF">2024-08-16T00:27:00Z</dcterms:created>
  <dcterms:modified xsi:type="dcterms:W3CDTF">2024-08-16T00:27:00Z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