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14DF6" w14:textId="77777777" w:rsidR="005E268D" w:rsidRDefault="005E268D" w:rsidP="005E268D"/>
    <w:p w14:paraId="2E08CE67" w14:textId="77777777" w:rsidR="005E268D" w:rsidRPr="003A049B" w:rsidRDefault="005E268D" w:rsidP="005E268D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1502626B" w14:textId="178652FA" w:rsidR="005E268D" w:rsidRDefault="005E268D" w:rsidP="005E268D">
      <w:pPr>
        <w:rPr>
          <w:sz w:val="36"/>
          <w:szCs w:val="36"/>
        </w:rPr>
      </w:pPr>
    </w:p>
    <w:p w14:paraId="0718C0C2" w14:textId="36868FC2" w:rsidR="005E268D" w:rsidRDefault="00DC4496" w:rsidP="00267902">
      <w:pPr>
        <w:jc w:val="center"/>
      </w:pPr>
      <w:r>
        <w:rPr>
          <w:sz w:val="36"/>
          <w:szCs w:val="36"/>
        </w:rPr>
        <w:t>Gaming Machine</w:t>
      </w:r>
      <w:r w:rsidR="00D12DFE">
        <w:rPr>
          <w:sz w:val="36"/>
          <w:szCs w:val="36"/>
        </w:rPr>
        <w:t xml:space="preserve"> </w:t>
      </w:r>
      <w:r w:rsidR="001F671C">
        <w:rPr>
          <w:sz w:val="36"/>
          <w:szCs w:val="36"/>
        </w:rPr>
        <w:t>Amendment Bill</w:t>
      </w:r>
      <w:r w:rsidR="00267902" w:rsidRPr="00267902">
        <w:rPr>
          <w:sz w:val="36"/>
          <w:szCs w:val="36"/>
        </w:rPr>
        <w:t xml:space="preserve"> 2023</w:t>
      </w:r>
    </w:p>
    <w:p w14:paraId="1451B779" w14:textId="77777777" w:rsidR="005E268D" w:rsidRDefault="005E268D" w:rsidP="005E268D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</w:p>
    <w:p w14:paraId="46A5E0BE" w14:textId="7DE67493" w:rsidR="005E268D" w:rsidRPr="00E412A0" w:rsidRDefault="005E268D" w:rsidP="005E268D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>The Standing Committee on Justice and Community Safety has announced it will be undertaking an inquiry into the</w:t>
      </w:r>
      <w:r w:rsidR="001F671C">
        <w:rPr>
          <w:rFonts w:asciiTheme="minorHAnsi" w:hAnsiTheme="minorHAnsi" w:cstheme="minorHAnsi"/>
          <w:color w:val="313131"/>
        </w:rPr>
        <w:t xml:space="preserve"> </w:t>
      </w:r>
      <w:hyperlink r:id="rId7" w:history="1">
        <w:r w:rsidR="00DC4496" w:rsidRPr="006560B2">
          <w:rPr>
            <w:rStyle w:val="Hyperlink"/>
            <w:rFonts w:asciiTheme="minorHAnsi" w:hAnsiTheme="minorHAnsi" w:cstheme="minorHAnsi"/>
          </w:rPr>
          <w:t>Gaming Machine</w:t>
        </w:r>
        <w:r w:rsidR="001F671C" w:rsidRPr="006560B2">
          <w:rPr>
            <w:rStyle w:val="Hyperlink"/>
            <w:rFonts w:asciiTheme="minorHAnsi" w:hAnsiTheme="minorHAnsi" w:cstheme="minorHAnsi"/>
          </w:rPr>
          <w:t xml:space="preserve"> Amendment Bill 2023</w:t>
        </w:r>
      </w:hyperlink>
      <w:r w:rsidR="001F671C">
        <w:rPr>
          <w:rFonts w:asciiTheme="minorHAnsi" w:hAnsiTheme="minorHAnsi" w:cstheme="minorHAnsi"/>
          <w:color w:val="313131"/>
        </w:rPr>
        <w:t>.</w:t>
      </w:r>
    </w:p>
    <w:p w14:paraId="64ABA154" w14:textId="39509DFF" w:rsidR="005E268D" w:rsidRPr="00E412A0" w:rsidRDefault="005E268D" w:rsidP="005E268D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>The terms of reference are available on the Committee website</w:t>
      </w:r>
      <w:r>
        <w:rPr>
          <w:rFonts w:asciiTheme="minorHAnsi" w:hAnsiTheme="minorHAnsi" w:cstheme="minorHAnsi"/>
          <w:color w:val="313131"/>
        </w:rPr>
        <w:t xml:space="preserve"> </w:t>
      </w:r>
      <w:hyperlink r:id="rId8" w:history="1">
        <w:r w:rsidR="00940972" w:rsidRPr="00FE34BB">
          <w:rPr>
            <w:rStyle w:val="Hyperlink"/>
            <w:rFonts w:asciiTheme="minorHAnsi" w:hAnsiTheme="minorHAnsi" w:cstheme="minorHAnsi"/>
          </w:rPr>
          <w:t>here</w:t>
        </w:r>
      </w:hyperlink>
      <w:r w:rsidRPr="00940972">
        <w:rPr>
          <w:rFonts w:asciiTheme="minorHAnsi" w:hAnsiTheme="minorHAnsi" w:cstheme="minorHAnsi"/>
          <w:color w:val="313131"/>
        </w:rPr>
        <w:t>.</w:t>
      </w:r>
      <w:r>
        <w:rPr>
          <w:rFonts w:asciiTheme="minorHAnsi" w:hAnsiTheme="minorHAnsi" w:cstheme="minorHAnsi"/>
          <w:color w:val="313131"/>
        </w:rPr>
        <w:t xml:space="preserve"> </w:t>
      </w:r>
    </w:p>
    <w:p w14:paraId="645DA1D4" w14:textId="77162AD6" w:rsidR="00DC4496" w:rsidRDefault="005014BB" w:rsidP="001F671C">
      <w:pPr>
        <w:pStyle w:val="NormalWeb"/>
        <w:spacing w:before="0" w:beforeAutospacing="0" w:after="0" w:afterAutospacing="0"/>
      </w:pPr>
      <w:r w:rsidRPr="005014BB">
        <w:rPr>
          <w:rFonts w:asciiTheme="minorHAnsi" w:hAnsiTheme="minorHAnsi" w:cstheme="minorHAnsi"/>
          <w:color w:val="313131"/>
        </w:rPr>
        <w:t xml:space="preserve">The Bill </w:t>
      </w:r>
      <w:r w:rsidR="00267902">
        <w:rPr>
          <w:rFonts w:asciiTheme="minorHAnsi" w:hAnsiTheme="minorHAnsi" w:cstheme="minorHAnsi"/>
          <w:color w:val="313131"/>
        </w:rPr>
        <w:t xml:space="preserve">proposes to </w:t>
      </w:r>
      <w:r w:rsidR="003327FA" w:rsidRPr="003327FA">
        <w:rPr>
          <w:rFonts w:asciiTheme="minorHAnsi" w:hAnsiTheme="minorHAnsi" w:cstheme="minorHAnsi"/>
          <w:color w:val="313131"/>
        </w:rPr>
        <w:t xml:space="preserve">amend the </w:t>
      </w:r>
      <w:r w:rsidR="00DC4496">
        <w:rPr>
          <w:rFonts w:asciiTheme="minorHAnsi" w:hAnsiTheme="minorHAnsi" w:cstheme="minorHAnsi"/>
          <w:i/>
          <w:iCs/>
          <w:color w:val="313131"/>
        </w:rPr>
        <w:t>Gaming Machine Act 2004</w:t>
      </w:r>
      <w:r w:rsidR="003327FA" w:rsidRPr="008D26FF">
        <w:rPr>
          <w:rFonts w:asciiTheme="minorHAnsi" w:hAnsiTheme="minorHAnsi" w:cstheme="minorHAnsi"/>
          <w:color w:val="313131"/>
        </w:rPr>
        <w:t xml:space="preserve"> to</w:t>
      </w:r>
      <w:r w:rsidR="00DC4496">
        <w:rPr>
          <w:rFonts w:asciiTheme="minorHAnsi" w:hAnsiTheme="minorHAnsi" w:cstheme="minorHAnsi"/>
          <w:color w:val="313131"/>
        </w:rPr>
        <w:t xml:space="preserve"> </w:t>
      </w:r>
      <w:r w:rsidR="00DC4496" w:rsidRPr="00DC4496">
        <w:rPr>
          <w:rFonts w:asciiTheme="minorHAnsi" w:hAnsiTheme="minorHAnsi" w:cstheme="minorHAnsi"/>
          <w:color w:val="313131"/>
        </w:rPr>
        <w:t>ensure that the Gambling and Racing Commission will not be able to issue authorisation certificates for Class C gaming machines in Molonglo Valley and other undeveloped areas of the ACT.</w:t>
      </w:r>
    </w:p>
    <w:p w14:paraId="6004EE00" w14:textId="77777777" w:rsidR="008D26FF" w:rsidRDefault="008D26FF" w:rsidP="001F671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13131"/>
        </w:rPr>
      </w:pPr>
    </w:p>
    <w:p w14:paraId="589363C7" w14:textId="382B583B" w:rsidR="005E268D" w:rsidRDefault="005E268D" w:rsidP="001F671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>Information on </w:t>
      </w:r>
      <w:hyperlink r:id="rId9" w:history="1">
        <w:r w:rsidRPr="001F671C">
          <w:rPr>
            <w:rStyle w:val="Hyperlink"/>
            <w:rFonts w:asciiTheme="minorHAnsi" w:hAnsiTheme="minorHAnsi" w:cstheme="minorHAnsi"/>
          </w:rPr>
          <w:t>how to make a submission</w:t>
        </w:r>
      </w:hyperlink>
      <w:r w:rsidRPr="00E412A0">
        <w:rPr>
          <w:rFonts w:asciiTheme="minorHAnsi" w:hAnsiTheme="minorHAnsi" w:cstheme="minorHAnsi"/>
          <w:color w:val="313131"/>
        </w:rPr>
        <w:t> is available on the Assembly website.</w:t>
      </w:r>
    </w:p>
    <w:p w14:paraId="71E4AE4A" w14:textId="6CFF4B6F" w:rsidR="008D26FF" w:rsidRDefault="008D26FF" w:rsidP="001F671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13131"/>
        </w:rPr>
      </w:pPr>
    </w:p>
    <w:p w14:paraId="18FDD996" w14:textId="77777777" w:rsidR="008D26FF" w:rsidRPr="00E412A0" w:rsidRDefault="008D26FF" w:rsidP="001F671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13131"/>
        </w:rPr>
      </w:pPr>
    </w:p>
    <w:p w14:paraId="2967AF7F" w14:textId="25386EB5" w:rsidR="005E268D" w:rsidRPr="00E412A0" w:rsidRDefault="005E268D" w:rsidP="005E268D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 xml:space="preserve">Submissions close </w:t>
      </w:r>
      <w:r w:rsidR="00FC1B42">
        <w:rPr>
          <w:rFonts w:asciiTheme="minorHAnsi" w:hAnsiTheme="minorHAnsi" w:cstheme="minorHAnsi"/>
          <w:color w:val="313131"/>
        </w:rPr>
        <w:t>29 September</w:t>
      </w:r>
      <w:r w:rsidR="006C15D9">
        <w:rPr>
          <w:rFonts w:asciiTheme="minorHAnsi" w:hAnsiTheme="minorHAnsi" w:cstheme="minorHAnsi"/>
          <w:color w:val="313131"/>
        </w:rPr>
        <w:t xml:space="preserve"> 2023</w:t>
      </w:r>
      <w:r w:rsidRPr="00EB123B">
        <w:rPr>
          <w:rFonts w:asciiTheme="minorHAnsi" w:hAnsiTheme="minorHAnsi" w:cstheme="minorHAnsi"/>
          <w:color w:val="313131"/>
        </w:rPr>
        <w:t>.</w:t>
      </w:r>
    </w:p>
    <w:p w14:paraId="09C46BB0" w14:textId="52AEE089" w:rsidR="005E268D" w:rsidRPr="00E412A0" w:rsidRDefault="002127C7" w:rsidP="005E268D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>
        <w:rPr>
          <w:rFonts w:asciiTheme="minorHAnsi" w:hAnsiTheme="minorHAnsi" w:cstheme="minorHAnsi"/>
          <w:color w:val="313131"/>
        </w:rPr>
        <w:t>7</w:t>
      </w:r>
      <w:r w:rsidR="00DC4496">
        <w:rPr>
          <w:rFonts w:asciiTheme="minorHAnsi" w:hAnsiTheme="minorHAnsi" w:cstheme="minorHAnsi"/>
          <w:color w:val="313131"/>
        </w:rPr>
        <w:t xml:space="preserve"> September</w:t>
      </w:r>
      <w:r w:rsidR="00267902">
        <w:rPr>
          <w:rFonts w:asciiTheme="minorHAnsi" w:hAnsiTheme="minorHAnsi" w:cstheme="minorHAnsi"/>
          <w:color w:val="313131"/>
        </w:rPr>
        <w:t xml:space="preserve"> </w:t>
      </w:r>
      <w:r w:rsidR="005E268D" w:rsidRPr="00EB123B">
        <w:rPr>
          <w:rFonts w:asciiTheme="minorHAnsi" w:hAnsiTheme="minorHAnsi" w:cstheme="minorHAnsi"/>
          <w:color w:val="313131"/>
        </w:rPr>
        <w:t>202</w:t>
      </w:r>
      <w:r w:rsidR="00267902">
        <w:rPr>
          <w:rFonts w:asciiTheme="minorHAnsi" w:hAnsiTheme="minorHAnsi" w:cstheme="minorHAnsi"/>
          <w:color w:val="313131"/>
        </w:rPr>
        <w:t>3</w:t>
      </w:r>
    </w:p>
    <w:p w14:paraId="4F63FC87" w14:textId="77777777" w:rsidR="005E268D" w:rsidRDefault="005E268D" w:rsidP="005E268D">
      <w:r>
        <w:t>STATEMENT ENDS.</w:t>
      </w:r>
    </w:p>
    <w:p w14:paraId="0B7DFB58" w14:textId="77777777" w:rsidR="005E268D" w:rsidRPr="00482F3A" w:rsidRDefault="005E268D" w:rsidP="005E268D">
      <w:pPr>
        <w:rPr>
          <w:b/>
        </w:rPr>
      </w:pPr>
    </w:p>
    <w:p w14:paraId="7B20130A" w14:textId="77777777" w:rsidR="005E268D" w:rsidRDefault="005E268D" w:rsidP="005E268D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1887700E" w14:textId="77777777" w:rsidR="005E268D" w:rsidRDefault="005E268D" w:rsidP="005E268D">
      <w:r>
        <w:t>Committee Chair, Mr Peter Cain MLA on (</w:t>
      </w:r>
      <w:r w:rsidRPr="00651B87">
        <w:t>02</w:t>
      </w:r>
      <w:r>
        <w:t>)</w:t>
      </w:r>
      <w:r w:rsidRPr="00651B87">
        <w:t xml:space="preserve"> </w:t>
      </w:r>
      <w:r>
        <w:t>6205 1927</w:t>
      </w:r>
    </w:p>
    <w:p w14:paraId="1EE281A9" w14:textId="77777777" w:rsidR="005E268D" w:rsidRDefault="005E268D" w:rsidP="005E268D">
      <w:r>
        <w:t xml:space="preserve">Committee Secretary on (02) 6207 0524 or at </w:t>
      </w:r>
      <w:hyperlink r:id="rId10" w:history="1">
        <w:r w:rsidRPr="009F0CDC">
          <w:rPr>
            <w:rStyle w:val="Hyperlink"/>
            <w:rFonts w:eastAsiaTheme="majorEastAsia"/>
          </w:rPr>
          <w:t>LACommitteeJCS@parliament.act.gov.au</w:t>
        </w:r>
      </w:hyperlink>
    </w:p>
    <w:p w14:paraId="7294E930" w14:textId="77777777" w:rsidR="005E268D" w:rsidRDefault="005E268D" w:rsidP="005E268D"/>
    <w:p w14:paraId="39B056F9" w14:textId="77777777" w:rsidR="00082C9C" w:rsidRDefault="00082C9C"/>
    <w:sectPr w:rsidR="00082C9C" w:rsidSect="00A941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71736" w14:textId="77777777" w:rsidR="008B5153" w:rsidRDefault="008B5153">
      <w:r>
        <w:separator/>
      </w:r>
    </w:p>
  </w:endnote>
  <w:endnote w:type="continuationSeparator" w:id="0">
    <w:p w14:paraId="67EA7AE3" w14:textId="77777777" w:rsidR="008B5153" w:rsidRDefault="008B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330B4" w14:textId="77777777" w:rsidR="008D26FF" w:rsidRDefault="008D26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3C6CC71E" w14:textId="77777777" w:rsidR="006114B4" w:rsidRDefault="005014BB" w:rsidP="006114B4">
        <w:pPr>
          <w:pStyle w:val="Footer"/>
          <w:jc w:val="right"/>
        </w:pPr>
        <w:r w:rsidRPr="006114B4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Pr="006114B4">
          <w:t xml:space="preserve"> of </w:t>
        </w:r>
        <w:fldSimple w:instr=" NUMPAGES  ">
          <w:r>
            <w:rPr>
              <w:noProof/>
            </w:rPr>
            <w:t>2</w:t>
          </w:r>
        </w:fldSimple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6F43AE9F" w14:textId="77777777" w:rsidR="00AF12AB" w:rsidRDefault="00FE34BB" w:rsidP="00AF12AB">
        <w:pPr>
          <w:pStyle w:val="Footer"/>
          <w:jc w:val="right"/>
        </w:pPr>
      </w:p>
      <w:p w14:paraId="128EFB48" w14:textId="77777777" w:rsidR="00346E5D" w:rsidRPr="006B1615" w:rsidRDefault="00FE34BB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B64DF" w14:textId="77777777" w:rsidR="008B5153" w:rsidRDefault="008B5153">
      <w:r>
        <w:separator/>
      </w:r>
    </w:p>
  </w:footnote>
  <w:footnote w:type="continuationSeparator" w:id="0">
    <w:p w14:paraId="43FAE9B0" w14:textId="77777777" w:rsidR="008B5153" w:rsidRDefault="008B5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5255" w14:textId="77777777" w:rsidR="008D26FF" w:rsidRDefault="008D26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9E201" w14:textId="77777777" w:rsidR="008D26FF" w:rsidRDefault="008D26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24BD0" w14:textId="77777777" w:rsidR="00755FAC" w:rsidRPr="00F43DBE" w:rsidRDefault="005014BB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6E1881B" wp14:editId="252F6793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35D5A0" w14:textId="77777777" w:rsidR="00846DA5" w:rsidRDefault="005014BB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>Standing Committee on Justice and Community Safety</w:t>
                          </w:r>
                          <w:r w:rsidRPr="00EB7234">
                            <w:t xml:space="preserve"> </w:t>
                          </w:r>
                        </w:p>
                        <w:p w14:paraId="72BBC2E8" w14:textId="77777777" w:rsidR="00267902" w:rsidRDefault="005014BB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Mr Peter Cain MLA (Chair), Dr Marisa Paterson MLA (Deputy Chair), </w:t>
                          </w:r>
                        </w:p>
                        <w:p w14:paraId="535137F6" w14:textId="456FF2A0" w:rsidR="0064779A" w:rsidRPr="00C02620" w:rsidRDefault="005014BB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 Andrew Braddock MLA</w:t>
                          </w:r>
                        </w:p>
                        <w:p w14:paraId="6DDCB43A" w14:textId="77777777" w:rsidR="0058319A" w:rsidRPr="0058319A" w:rsidRDefault="00FE34BB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46FB096F" w14:textId="77777777" w:rsidR="005B6109" w:rsidRDefault="00FE34BB" w:rsidP="005B6109">
                          <w:pPr>
                            <w:pStyle w:val="Customheader"/>
                          </w:pPr>
                        </w:p>
                        <w:p w14:paraId="27A5C49D" w14:textId="77777777" w:rsidR="005B6109" w:rsidRDefault="00FE34BB" w:rsidP="005B6109">
                          <w:pPr>
                            <w:pStyle w:val="Customheader"/>
                          </w:pPr>
                        </w:p>
                        <w:p w14:paraId="1D7473FC" w14:textId="77777777" w:rsidR="005B6109" w:rsidRPr="005B6109" w:rsidRDefault="00FE34BB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17923FD3" w14:textId="77777777" w:rsidR="00755FAC" w:rsidRPr="00E749B1" w:rsidRDefault="00FE34BB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E1881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" filled="f" stroked="f">
              <v:textbox>
                <w:txbxContent>
                  <w:p w14:paraId="5335D5A0" w14:textId="77777777" w:rsidR="00846DA5" w:rsidRDefault="005014BB" w:rsidP="0064779A">
                    <w:pPr>
                      <w:pStyle w:val="Customheader"/>
                      <w:jc w:val="left"/>
                    </w:pPr>
                    <w:r w:rsidRPr="00846DA5">
                      <w:t>Standing Committee on Justice and Community Safety</w:t>
                    </w:r>
                    <w:r w:rsidRPr="00EB7234">
                      <w:t xml:space="preserve"> </w:t>
                    </w:r>
                  </w:p>
                  <w:p w14:paraId="72BBC2E8" w14:textId="77777777" w:rsidR="00267902" w:rsidRDefault="005014BB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Mr Peter Cain MLA (Chair), Dr Marisa Paterson MLA (Deputy Chair), </w:t>
                    </w:r>
                  </w:p>
                  <w:p w14:paraId="535137F6" w14:textId="456FF2A0" w:rsidR="0064779A" w:rsidRPr="00C02620" w:rsidRDefault="005014BB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 Andrew Braddock MLA</w:t>
                    </w:r>
                  </w:p>
                  <w:p w14:paraId="6DDCB43A" w14:textId="77777777" w:rsidR="0058319A" w:rsidRPr="0058319A" w:rsidRDefault="00FC1B42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46FB096F" w14:textId="77777777" w:rsidR="005B6109" w:rsidRDefault="00FC1B42" w:rsidP="005B6109">
                    <w:pPr>
                      <w:pStyle w:val="Customheader"/>
                    </w:pPr>
                  </w:p>
                  <w:p w14:paraId="27A5C49D" w14:textId="77777777" w:rsidR="005B6109" w:rsidRDefault="00FC1B42" w:rsidP="005B6109">
                    <w:pPr>
                      <w:pStyle w:val="Customheader"/>
                    </w:pPr>
                  </w:p>
                  <w:p w14:paraId="1D7473FC" w14:textId="77777777" w:rsidR="005B6109" w:rsidRPr="005B6109" w:rsidRDefault="00FC1B42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17923FD3" w14:textId="77777777" w:rsidR="00755FAC" w:rsidRPr="00E749B1" w:rsidRDefault="00FC1B42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A53E3B" wp14:editId="2C513061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859AF7" w14:textId="77777777" w:rsidR="00755FAC" w:rsidRDefault="005014BB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4296A695" w14:textId="77777777" w:rsidR="00755FAC" w:rsidRDefault="005014BB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28818C74" w14:textId="77777777" w:rsidR="00755FAC" w:rsidRDefault="00FE34BB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A53E3B" id="Text Box 2" o:spid="_x0000_s1027" type="#_x0000_t202" style="position:absolute;margin-left:93.9pt;margin-top:3.5pt;width:403.2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0A859AF7" w14:textId="77777777" w:rsidR="00755FAC" w:rsidRDefault="005014BB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4296A695" w14:textId="77777777" w:rsidR="00755FAC" w:rsidRDefault="005014BB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28818C74" w14:textId="77777777" w:rsidR="00755FAC" w:rsidRDefault="00FC1B42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Pr="00755FAC">
      <w:rPr>
        <w:noProof/>
        <w:lang w:eastAsia="en-AU"/>
      </w:rPr>
      <w:drawing>
        <wp:inline distT="0" distB="0" distL="0" distR="0" wp14:anchorId="41B9D600" wp14:editId="115392E6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7207C"/>
    <w:multiLevelType w:val="hybridMultilevel"/>
    <w:tmpl w:val="ED1E3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55409"/>
    <w:multiLevelType w:val="hybridMultilevel"/>
    <w:tmpl w:val="3D82FF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B5D1C"/>
    <w:multiLevelType w:val="hybridMultilevel"/>
    <w:tmpl w:val="8D7895CA"/>
    <w:lvl w:ilvl="0" w:tplc="38B036B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83CD8"/>
    <w:multiLevelType w:val="hybridMultilevel"/>
    <w:tmpl w:val="B1D4A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D1B8D"/>
    <w:multiLevelType w:val="hybridMultilevel"/>
    <w:tmpl w:val="3B964F6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956191">
    <w:abstractNumId w:val="4"/>
  </w:num>
  <w:num w:numId="2" w16cid:durableId="192499506">
    <w:abstractNumId w:val="3"/>
  </w:num>
  <w:num w:numId="3" w16cid:durableId="252979613">
    <w:abstractNumId w:val="0"/>
  </w:num>
  <w:num w:numId="4" w16cid:durableId="719328374">
    <w:abstractNumId w:val="2"/>
  </w:num>
  <w:num w:numId="5" w16cid:durableId="968900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8D"/>
    <w:rsid w:val="00082C9C"/>
    <w:rsid w:val="00084ACF"/>
    <w:rsid w:val="001F671C"/>
    <w:rsid w:val="002040BE"/>
    <w:rsid w:val="002127C7"/>
    <w:rsid w:val="00231738"/>
    <w:rsid w:val="00234AC3"/>
    <w:rsid w:val="00267902"/>
    <w:rsid w:val="003327FA"/>
    <w:rsid w:val="00396E12"/>
    <w:rsid w:val="004921E6"/>
    <w:rsid w:val="005014BB"/>
    <w:rsid w:val="005E268D"/>
    <w:rsid w:val="00622E48"/>
    <w:rsid w:val="006560B2"/>
    <w:rsid w:val="006C15D9"/>
    <w:rsid w:val="007046DC"/>
    <w:rsid w:val="008B5153"/>
    <w:rsid w:val="008D26FF"/>
    <w:rsid w:val="00910350"/>
    <w:rsid w:val="00940972"/>
    <w:rsid w:val="009C158D"/>
    <w:rsid w:val="00BF334E"/>
    <w:rsid w:val="00C148B2"/>
    <w:rsid w:val="00CA2672"/>
    <w:rsid w:val="00D12DFE"/>
    <w:rsid w:val="00D31E69"/>
    <w:rsid w:val="00DC4496"/>
    <w:rsid w:val="00FC1B42"/>
    <w:rsid w:val="00FE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6E034"/>
  <w15:chartTrackingRefBased/>
  <w15:docId w15:val="{20650E56-AE19-414E-92E4-195B2ED8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E268D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E26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E268D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E26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68D"/>
    <w:rPr>
      <w:rFonts w:eastAsia="Times New Roman" w:cs="Times New Roman"/>
      <w:szCs w:val="24"/>
    </w:rPr>
  </w:style>
  <w:style w:type="paragraph" w:customStyle="1" w:styleId="Customheader">
    <w:name w:val="Custom header"/>
    <w:rsid w:val="005E268D"/>
    <w:pPr>
      <w:keepNext/>
      <w:widowControl w:val="0"/>
      <w:spacing w:after="0" w:line="240" w:lineRule="auto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E268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E268D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5E26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34AC3"/>
    <w:pPr>
      <w:spacing w:after="0" w:line="240" w:lineRule="auto"/>
    </w:pPr>
    <w:rPr>
      <w:rFonts w:eastAsia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C44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__data/assets/pdf_file/0006/2279418/Terms-of-Reference-Gaming-Machine-Amendment-Bill-2023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arliament.act.gov.au/parliamentary-business/in-committees/committees/jcs/gaming-machine-amendment-bill-2023/_nocache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LACommitteeJCS@parliament.act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rliament.act.gov.au/parliamentary-business/in-committees/Getting-involved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200</Words>
  <Characters>1094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Hildyard, AlexJ</dc:creator>
  <cp:keywords/>
  <dc:description/>
  <cp:lastModifiedBy>Sharma, Satyenx</cp:lastModifiedBy>
  <cp:revision>20</cp:revision>
  <dcterms:created xsi:type="dcterms:W3CDTF">2023-05-17T00:46:00Z</dcterms:created>
  <dcterms:modified xsi:type="dcterms:W3CDTF">2023-09-07T00:42:00Z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2023-07-04T00:32:18Z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b908c8d9-0151-4389-a69b-aa3a4e10434d</vt:lpwstr>
  </property>
  <property fmtid="{D5CDD505-2E9C-101B-9397-08002B2CF9AE}" pid="8" name="MSIP_Label_69af8531-eb46-4968-8cb3-105d2f5ea87e_ContentBits">
    <vt:lpwstr>0</vt:lpwstr>
  </property>
</Properties>
</file>