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0E7F" w14:textId="58AC4795" w:rsidR="0009719A" w:rsidRPr="0009719A" w:rsidRDefault="0009719A" w:rsidP="0009719A">
      <w:pPr>
        <w:keepNext/>
        <w:keepLines/>
        <w:jc w:val="center"/>
        <w:rPr>
          <w:rFonts w:ascii="Times New Roman" w:hAnsi="Times New Roman"/>
          <w:b/>
          <w:bCs/>
          <w:lang w:val="en-AU"/>
        </w:rPr>
      </w:pPr>
      <w:r w:rsidRPr="0009719A">
        <w:rPr>
          <w:rFonts w:ascii="Times New Roman" w:hAnsi="Times New Roman"/>
          <w:b/>
          <w:bCs/>
          <w:noProof/>
          <w:lang w:val="en-AU"/>
        </w:rPr>
        <w:drawing>
          <wp:inline distT="0" distB="0" distL="0" distR="0" wp14:anchorId="7CFF0372" wp14:editId="46AF9322">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2503E938" w14:textId="77777777" w:rsidR="0009719A" w:rsidRPr="0009719A" w:rsidRDefault="0009719A" w:rsidP="0009719A">
      <w:pPr>
        <w:keepNext/>
        <w:keepLines/>
        <w:spacing w:before="200"/>
        <w:jc w:val="center"/>
        <w:rPr>
          <w:rFonts w:ascii="Calibri" w:hAnsi="Calibri"/>
          <w:sz w:val="36"/>
          <w:lang w:val="en-AU"/>
        </w:rPr>
      </w:pPr>
      <w:r w:rsidRPr="0009719A">
        <w:rPr>
          <w:rFonts w:ascii="Calibri" w:hAnsi="Calibri"/>
          <w:sz w:val="36"/>
          <w:lang w:val="en-AU"/>
        </w:rPr>
        <w:t>Legislative Assembly for the</w:t>
      </w:r>
      <w:r w:rsidRPr="0009719A">
        <w:rPr>
          <w:rFonts w:ascii="Calibri" w:hAnsi="Calibri"/>
          <w:sz w:val="36"/>
          <w:lang w:val="en-AU"/>
        </w:rPr>
        <w:br/>
        <w:t>Australian Capital Territory</w:t>
      </w:r>
    </w:p>
    <w:p w14:paraId="2216BCF9" w14:textId="77777777" w:rsidR="0009719A" w:rsidRPr="0009719A" w:rsidRDefault="0009719A" w:rsidP="0009719A">
      <w:pPr>
        <w:keepNext/>
        <w:keepLines/>
        <w:jc w:val="center"/>
        <w:rPr>
          <w:rFonts w:ascii="Calibri" w:hAnsi="Calibri"/>
          <w:b/>
          <w:bCs/>
          <w:lang w:val="en-AU"/>
        </w:rPr>
      </w:pPr>
    </w:p>
    <w:p w14:paraId="5D5C55B3" w14:textId="77777777" w:rsidR="0009719A" w:rsidRPr="0009719A" w:rsidRDefault="0009719A" w:rsidP="0009719A">
      <w:pPr>
        <w:keepNext/>
        <w:keepLines/>
        <w:jc w:val="center"/>
        <w:rPr>
          <w:rFonts w:ascii="Calibri" w:hAnsi="Calibri"/>
          <w:b/>
          <w:bCs/>
          <w:lang w:val="en-AU"/>
        </w:rPr>
      </w:pPr>
      <w:r w:rsidRPr="0009719A">
        <w:rPr>
          <w:rFonts w:ascii="Calibri" w:hAnsi="Calibri"/>
          <w:b/>
          <w:bCs/>
          <w:lang w:val="en-AU"/>
        </w:rPr>
        <w:t>2020-2021-2022-2023</w:t>
      </w:r>
    </w:p>
    <w:p w14:paraId="3A50AB8A" w14:textId="77777777" w:rsidR="0009719A" w:rsidRPr="0009719A" w:rsidRDefault="0009719A" w:rsidP="0009719A">
      <w:pPr>
        <w:keepNext/>
        <w:keepLines/>
        <w:spacing w:before="360"/>
        <w:jc w:val="center"/>
        <w:rPr>
          <w:rFonts w:ascii="Calibri" w:hAnsi="Calibri"/>
          <w:b/>
          <w:sz w:val="48"/>
          <w:lang w:val="en-AU"/>
        </w:rPr>
      </w:pPr>
      <w:r w:rsidRPr="0009719A">
        <w:rPr>
          <w:rFonts w:ascii="Calibri" w:hAnsi="Calibri"/>
          <w:b/>
          <w:sz w:val="48"/>
          <w:lang w:val="en-AU"/>
        </w:rPr>
        <w:t>Notice Paper</w:t>
      </w:r>
    </w:p>
    <w:p w14:paraId="43D19C1B" w14:textId="0AB412D5" w:rsidR="0009719A" w:rsidRPr="0009719A" w:rsidRDefault="0009719A" w:rsidP="0009719A">
      <w:pPr>
        <w:spacing w:before="360"/>
        <w:jc w:val="center"/>
        <w:rPr>
          <w:rFonts w:ascii="Calibri" w:hAnsi="Calibri"/>
          <w:sz w:val="28"/>
          <w:szCs w:val="28"/>
        </w:rPr>
      </w:pPr>
      <w:r w:rsidRPr="0009719A">
        <w:rPr>
          <w:rFonts w:ascii="Calibri" w:hAnsi="Calibri"/>
          <w:sz w:val="28"/>
          <w:szCs w:val="28"/>
        </w:rPr>
        <w:t xml:space="preserve">No </w:t>
      </w:r>
      <w:r>
        <w:rPr>
          <w:rFonts w:ascii="Calibri" w:hAnsi="Calibri"/>
          <w:sz w:val="28"/>
          <w:szCs w:val="28"/>
        </w:rPr>
        <w:t>91</w:t>
      </w:r>
    </w:p>
    <w:p w14:paraId="5B5EA2E1" w14:textId="5FE23279" w:rsidR="0009719A" w:rsidRPr="0009719A" w:rsidRDefault="0009719A" w:rsidP="0009719A">
      <w:pPr>
        <w:keepNext/>
        <w:keepLines/>
        <w:spacing w:before="360"/>
        <w:jc w:val="center"/>
        <w:rPr>
          <w:rFonts w:ascii="Calibri" w:hAnsi="Calibri"/>
          <w:bCs/>
          <w:sz w:val="28"/>
          <w:szCs w:val="28"/>
          <w:lang w:val="en-AU"/>
        </w:rPr>
      </w:pPr>
      <w:r>
        <w:rPr>
          <w:rFonts w:ascii="Calibri" w:hAnsi="Calibri"/>
          <w:bCs/>
          <w:sz w:val="28"/>
          <w:szCs w:val="28"/>
          <w:lang w:val="en-AU"/>
        </w:rPr>
        <w:t>Tuesday, 29 August 2023</w:t>
      </w:r>
    </w:p>
    <w:p w14:paraId="589B813B" w14:textId="77777777" w:rsidR="0009719A" w:rsidRPr="0009719A" w:rsidRDefault="0009719A" w:rsidP="0009719A">
      <w:pPr>
        <w:keepNext/>
        <w:keepLines/>
        <w:spacing w:before="360"/>
        <w:jc w:val="center"/>
        <w:rPr>
          <w:rFonts w:ascii="Calibri" w:hAnsi="Calibri"/>
          <w:szCs w:val="24"/>
          <w:lang w:val="en-AU"/>
        </w:rPr>
      </w:pPr>
      <w:r w:rsidRPr="0009719A">
        <w:rPr>
          <w:rFonts w:ascii="Calibri" w:hAnsi="Calibri"/>
          <w:iCs/>
          <w:szCs w:val="24"/>
          <w:lang w:val="en-AU"/>
        </w:rPr>
        <w:t>The Assembly meets this day at 10 am</w:t>
      </w:r>
    </w:p>
    <w:p w14:paraId="60B99910" w14:textId="77777777" w:rsidR="0009719A" w:rsidRPr="0009719A" w:rsidRDefault="0009719A" w:rsidP="0009719A">
      <w:pPr>
        <w:keepNext/>
        <w:keepLines/>
        <w:spacing w:before="200" w:after="480"/>
        <w:jc w:val="center"/>
        <w:rPr>
          <w:rFonts w:ascii="Calibri" w:hAnsi="Calibri"/>
          <w:b/>
          <w:caps/>
          <w:lang w:val="en-AU"/>
        </w:rPr>
      </w:pPr>
      <w:r w:rsidRPr="0009719A">
        <w:rPr>
          <w:rFonts w:ascii="Calibri" w:hAnsi="Calibri"/>
          <w:caps/>
          <w:lang w:val="en-AU"/>
        </w:rPr>
        <w:t>___________________________________</w:t>
      </w:r>
    </w:p>
    <w:p w14:paraId="6D71C56C" w14:textId="77777777" w:rsidR="0009719A" w:rsidRPr="0009719A" w:rsidRDefault="0009719A" w:rsidP="0009719A">
      <w:pPr>
        <w:tabs>
          <w:tab w:val="right" w:pos="580"/>
        </w:tabs>
        <w:spacing w:before="240" w:after="240"/>
        <w:jc w:val="center"/>
        <w:rPr>
          <w:rFonts w:ascii="Calibri" w:hAnsi="Calibri"/>
          <w:b/>
          <w:sz w:val="28"/>
          <w:lang w:eastAsia="en-US"/>
        </w:rPr>
      </w:pPr>
      <w:r w:rsidRPr="0009719A">
        <w:rPr>
          <w:rFonts w:ascii="Calibri" w:hAnsi="Calibri"/>
          <w:b/>
          <w:sz w:val="28"/>
          <w:lang w:eastAsia="en-US"/>
        </w:rPr>
        <w:t>ASSEMBLY BUSINESS</w:t>
      </w:r>
    </w:p>
    <w:p w14:paraId="40AFB918" w14:textId="3D64CE61" w:rsidR="0009719A" w:rsidRDefault="0009719A" w:rsidP="0009719A">
      <w:pPr>
        <w:tabs>
          <w:tab w:val="right" w:pos="580"/>
        </w:tabs>
        <w:spacing w:before="240" w:after="240"/>
        <w:rPr>
          <w:rFonts w:ascii="Calibri" w:hAnsi="Calibri"/>
          <w:b/>
          <w:sz w:val="28"/>
          <w:lang w:eastAsia="en-US"/>
        </w:rPr>
      </w:pPr>
      <w:r w:rsidRPr="0009719A">
        <w:rPr>
          <w:rFonts w:ascii="Calibri" w:hAnsi="Calibri"/>
          <w:b/>
          <w:sz w:val="28"/>
          <w:lang w:eastAsia="en-US"/>
        </w:rPr>
        <w:t>Orders of the day</w:t>
      </w:r>
    </w:p>
    <w:p w14:paraId="709245B5" w14:textId="181EAF0B" w:rsidR="0009719A" w:rsidRPr="0009719A" w:rsidRDefault="0009719A" w:rsidP="0009719A">
      <w:pPr>
        <w:tabs>
          <w:tab w:val="right" w:pos="567"/>
          <w:tab w:val="left" w:pos="1134"/>
        </w:tabs>
        <w:spacing w:before="120" w:after="120"/>
        <w:ind w:left="1134" w:hanging="1134"/>
        <w:rPr>
          <w:rFonts w:ascii="Calibri" w:hAnsi="Calibri"/>
          <w:szCs w:val="24"/>
          <w:lang w:val="en-AU"/>
        </w:rPr>
      </w:pPr>
      <w:r w:rsidRPr="0009719A">
        <w:rPr>
          <w:rFonts w:ascii="Calibri" w:hAnsi="Calibri"/>
          <w:szCs w:val="24"/>
          <w:lang w:val="en-AU"/>
        </w:rPr>
        <w:tab/>
        <w:t>*</w:t>
      </w:r>
      <w:r w:rsidR="00593612">
        <w:rPr>
          <w:rFonts w:ascii="Calibri" w:hAnsi="Calibri"/>
          <w:szCs w:val="24"/>
          <w:lang w:val="en-AU"/>
        </w:rPr>
        <w:t>1</w:t>
      </w:r>
      <w:r w:rsidRPr="0009719A">
        <w:rPr>
          <w:rFonts w:ascii="Calibri" w:hAnsi="Calibri"/>
          <w:szCs w:val="24"/>
          <w:lang w:val="en-AU"/>
        </w:rPr>
        <w:tab/>
      </w:r>
      <w:r w:rsidRPr="0009719A">
        <w:rPr>
          <w:rFonts w:ascii="Calibri" w:hAnsi="Calibri"/>
          <w:b/>
          <w:bCs/>
          <w:szCs w:val="24"/>
          <w:lang w:val="en-AU"/>
        </w:rPr>
        <w:t>JUSTICE AND COMMUNITY SAFETY—STANDING COMMITTEE</w:t>
      </w:r>
      <w:r w:rsidRPr="0009719A">
        <w:rPr>
          <w:rFonts w:ascii="Calibri" w:hAnsi="Calibri"/>
          <w:szCs w:val="24"/>
          <w:lang w:val="en-AU"/>
        </w:rPr>
        <w:t>: Presentation of report on the Justice (Age of Criminal Responsibility) Legislation Amendment Bill 2023, pursuant to order of the Assembly of 29 June 2023.</w:t>
      </w:r>
    </w:p>
    <w:p w14:paraId="447EE2E9" w14:textId="3C455F0F" w:rsidR="0009719A" w:rsidRPr="0009719A" w:rsidRDefault="0009719A" w:rsidP="0009719A">
      <w:pPr>
        <w:tabs>
          <w:tab w:val="right" w:pos="567"/>
          <w:tab w:val="left" w:pos="1134"/>
        </w:tabs>
        <w:spacing w:before="240" w:after="120"/>
        <w:ind w:left="1134" w:hanging="1134"/>
        <w:rPr>
          <w:rFonts w:ascii="Calibri" w:hAnsi="Calibri"/>
          <w:szCs w:val="24"/>
          <w:lang w:val="en-AU"/>
        </w:rPr>
      </w:pPr>
      <w:r w:rsidRPr="0009719A">
        <w:rPr>
          <w:rFonts w:ascii="Calibri" w:hAnsi="Calibri"/>
          <w:szCs w:val="24"/>
          <w:lang w:val="en-AU"/>
        </w:rPr>
        <w:tab/>
        <w:t>*</w:t>
      </w:r>
      <w:r w:rsidR="00593612">
        <w:rPr>
          <w:rFonts w:ascii="Calibri" w:hAnsi="Calibri"/>
          <w:szCs w:val="24"/>
          <w:lang w:val="en-AU"/>
        </w:rPr>
        <w:t>2</w:t>
      </w:r>
      <w:r w:rsidRPr="0009719A">
        <w:rPr>
          <w:rFonts w:ascii="Calibri" w:hAnsi="Calibri"/>
          <w:szCs w:val="24"/>
          <w:lang w:val="en-AU"/>
        </w:rPr>
        <w:tab/>
      </w:r>
      <w:r w:rsidRPr="0009719A">
        <w:rPr>
          <w:rFonts w:ascii="Calibri" w:hAnsi="Calibri"/>
          <w:b/>
          <w:bCs/>
          <w:szCs w:val="24"/>
          <w:lang w:val="en-AU"/>
        </w:rPr>
        <w:t>ESTIMATES 2023-2024—SELECT COMMITTEE</w:t>
      </w:r>
      <w:r w:rsidRPr="0009719A">
        <w:rPr>
          <w:rFonts w:ascii="Calibri" w:hAnsi="Calibri"/>
          <w:szCs w:val="24"/>
          <w:lang w:val="en-AU"/>
        </w:rPr>
        <w:t>: Presentation of report on the expenditure proposals contained in the Appropriation Bill 2023-2024 and the Appropriation (Office of the Legislative Assembly) Bill 2023-2024, and any revenue estimates proposed by the Government in the 2023-2024 Budget, pursuant to order of the Assembly of 29 June 2023.</w:t>
      </w:r>
    </w:p>
    <w:p w14:paraId="6D83AB65" w14:textId="77777777" w:rsidR="0009719A" w:rsidRPr="0009719A" w:rsidRDefault="0009719A" w:rsidP="0009719A">
      <w:pPr>
        <w:tabs>
          <w:tab w:val="right" w:pos="580"/>
          <w:tab w:val="left" w:pos="9072"/>
        </w:tabs>
        <w:spacing w:before="240" w:after="480"/>
        <w:ind w:left="567" w:hanging="567"/>
        <w:jc w:val="center"/>
        <w:rPr>
          <w:rFonts w:ascii="Times New Roman" w:hAnsi="Times New Roman"/>
        </w:rPr>
      </w:pPr>
      <w:r w:rsidRPr="0009719A">
        <w:rPr>
          <w:rFonts w:ascii="Times New Roman" w:hAnsi="Times New Roman"/>
        </w:rPr>
        <w:t>___________________________________</w:t>
      </w:r>
    </w:p>
    <w:p w14:paraId="1C1DC4F7" w14:textId="77777777" w:rsidR="0009719A" w:rsidRPr="0009719A" w:rsidRDefault="0009719A" w:rsidP="0009719A">
      <w:pPr>
        <w:spacing w:before="240" w:after="240"/>
        <w:jc w:val="center"/>
        <w:rPr>
          <w:rFonts w:ascii="Calibri" w:hAnsi="Calibri"/>
          <w:b/>
          <w:sz w:val="28"/>
          <w:lang w:eastAsia="en-US"/>
        </w:rPr>
      </w:pPr>
      <w:r w:rsidRPr="0009719A">
        <w:rPr>
          <w:rFonts w:ascii="Calibri" w:hAnsi="Calibri"/>
          <w:b/>
          <w:sz w:val="28"/>
          <w:lang w:eastAsia="en-US"/>
        </w:rPr>
        <w:t>EXECUTIVE BUSINESS</w:t>
      </w:r>
    </w:p>
    <w:p w14:paraId="3D1A0282" w14:textId="77777777" w:rsidR="0009719A" w:rsidRPr="0009719A" w:rsidRDefault="0009719A" w:rsidP="0009719A">
      <w:pPr>
        <w:tabs>
          <w:tab w:val="right" w:pos="580"/>
        </w:tabs>
        <w:spacing w:before="240" w:after="240"/>
        <w:rPr>
          <w:rFonts w:ascii="Calibri" w:hAnsi="Calibri"/>
          <w:b/>
          <w:sz w:val="28"/>
          <w:lang w:eastAsia="en-US"/>
        </w:rPr>
      </w:pPr>
      <w:r w:rsidRPr="0009719A">
        <w:rPr>
          <w:rFonts w:ascii="Calibri" w:hAnsi="Calibri"/>
          <w:b/>
          <w:sz w:val="28"/>
          <w:lang w:eastAsia="en-US"/>
        </w:rPr>
        <w:t>Notice</w:t>
      </w:r>
    </w:p>
    <w:p w14:paraId="29DF19B5" w14:textId="17381C51" w:rsidR="0009719A" w:rsidRPr="0009719A" w:rsidRDefault="0009719A" w:rsidP="0009719A">
      <w:pPr>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1</w:t>
      </w:r>
      <w:r w:rsidRPr="0009719A">
        <w:rPr>
          <w:rFonts w:ascii="Calibri" w:hAnsi="Calibri"/>
          <w:lang w:val="en-AU"/>
        </w:rPr>
        <w:tab/>
      </w:r>
      <w:r w:rsidRPr="0009719A">
        <w:rPr>
          <w:rFonts w:ascii="Calibri" w:hAnsi="Calibri"/>
          <w:b/>
          <w:caps/>
          <w:lang w:val="en-AU"/>
        </w:rPr>
        <w:t>Ms Stephen-Smith</w:t>
      </w:r>
      <w:r w:rsidRPr="0009719A">
        <w:rPr>
          <w:rFonts w:ascii="Calibri" w:hAnsi="Calibri"/>
          <w:bCs/>
          <w:caps/>
          <w:lang w:val="en-AU"/>
        </w:rPr>
        <w:t>:</w:t>
      </w:r>
      <w:r w:rsidRPr="0009719A">
        <w:rPr>
          <w:rFonts w:ascii="Calibri" w:hAnsi="Calibri"/>
          <w:bCs/>
          <w:lang w:val="en-AU"/>
        </w:rPr>
        <w:t xml:space="preserve"> </w:t>
      </w:r>
      <w:r w:rsidRPr="0009719A">
        <w:rPr>
          <w:rFonts w:ascii="Calibri" w:hAnsi="Calibri"/>
          <w:lang w:val="en-AU"/>
        </w:rPr>
        <w:t xml:space="preserve">To present a Bill for an Act to amend the </w:t>
      </w:r>
      <w:r w:rsidRPr="0009719A">
        <w:rPr>
          <w:rFonts w:ascii="Calibri" w:hAnsi="Calibri"/>
          <w:i/>
          <w:iCs/>
          <w:lang w:val="en-AU"/>
        </w:rPr>
        <w:t>Children and Young People Act 2008</w:t>
      </w:r>
      <w:r w:rsidRPr="0009719A">
        <w:rPr>
          <w:rFonts w:ascii="Calibri" w:hAnsi="Calibri"/>
          <w:lang w:val="en-AU"/>
        </w:rPr>
        <w:t xml:space="preserve">, and for other purposes. </w:t>
      </w:r>
      <w:r w:rsidRPr="0009719A">
        <w:rPr>
          <w:rFonts w:ascii="Calibri" w:hAnsi="Calibri"/>
          <w:i/>
          <w:iCs/>
          <w:lang w:val="en-AU"/>
        </w:rPr>
        <w:t>(Notice given 28 August 2023)</w:t>
      </w:r>
    </w:p>
    <w:p w14:paraId="6EE9FE7B" w14:textId="77777777" w:rsidR="0009719A" w:rsidRPr="0009719A" w:rsidRDefault="0009719A" w:rsidP="0009719A">
      <w:pPr>
        <w:tabs>
          <w:tab w:val="right" w:pos="580"/>
        </w:tabs>
        <w:spacing w:before="240" w:after="240"/>
        <w:rPr>
          <w:rFonts w:ascii="Calibri" w:hAnsi="Calibri"/>
          <w:b/>
          <w:sz w:val="28"/>
          <w:lang w:eastAsia="en-US"/>
        </w:rPr>
      </w:pPr>
      <w:r w:rsidRPr="0009719A">
        <w:rPr>
          <w:rFonts w:ascii="Calibri" w:hAnsi="Calibri"/>
          <w:b/>
          <w:sz w:val="28"/>
          <w:lang w:eastAsia="en-US"/>
        </w:rPr>
        <w:lastRenderedPageBreak/>
        <w:t>Orders of the day</w:t>
      </w:r>
    </w:p>
    <w:p w14:paraId="21D4AAB3" w14:textId="1E334F21"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w:t>
      </w:r>
      <w:r w:rsidRPr="0009719A">
        <w:rPr>
          <w:rFonts w:ascii="Calibri" w:hAnsi="Calibri"/>
          <w:lang w:val="en-AU"/>
        </w:rPr>
        <w:tab/>
      </w:r>
      <w:hyperlink r:id="rId10" w:history="1">
        <w:r w:rsidRPr="0009719A">
          <w:rPr>
            <w:rFonts w:ascii="Calibri" w:hAnsi="Calibri"/>
            <w:b/>
            <w:caps/>
            <w:color w:val="0000FF"/>
            <w:lang w:val="en-AU"/>
          </w:rPr>
          <w:t>Crimes Legislation Amendment Bill 2022</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Attorney-General)</w:t>
      </w:r>
      <w:r w:rsidRPr="0009719A">
        <w:rPr>
          <w:rFonts w:ascii="Calibri" w:hAnsi="Calibri"/>
          <w:lang w:val="en-AU"/>
        </w:rPr>
        <w:t xml:space="preserve">: Agreement in principle—Resumption of debate </w:t>
      </w:r>
      <w:r w:rsidRPr="0009719A">
        <w:rPr>
          <w:rFonts w:ascii="Calibri" w:hAnsi="Calibri"/>
          <w:i/>
          <w:iCs/>
          <w:lang w:val="en-AU"/>
        </w:rPr>
        <w:t>(from 23 November 2022—Mr Cain)</w:t>
      </w:r>
      <w:r w:rsidRPr="0009719A">
        <w:rPr>
          <w:rFonts w:ascii="Calibri" w:hAnsi="Calibri"/>
          <w:lang w:val="en-AU"/>
        </w:rPr>
        <w:t>.</w:t>
      </w:r>
    </w:p>
    <w:p w14:paraId="76A54BCC" w14:textId="19174E18" w:rsidR="0009719A" w:rsidRPr="0009719A" w:rsidRDefault="0009719A" w:rsidP="0009719A">
      <w:pPr>
        <w:tabs>
          <w:tab w:val="right" w:pos="567"/>
        </w:tabs>
        <w:spacing w:before="120" w:after="120"/>
        <w:ind w:left="1134" w:hanging="1134"/>
        <w:rPr>
          <w:rFonts w:ascii="Calibri" w:hAnsi="Calibri"/>
          <w:i/>
          <w:iCs/>
          <w:lang w:val="en-AU"/>
        </w:rPr>
      </w:pPr>
      <w:r w:rsidRPr="0009719A">
        <w:rPr>
          <w:rFonts w:ascii="Calibri" w:hAnsi="Calibri"/>
          <w:lang w:val="en-AU"/>
        </w:rPr>
        <w:tab/>
      </w:r>
      <w:r w:rsidR="00593612">
        <w:rPr>
          <w:rFonts w:ascii="Calibri" w:hAnsi="Calibri"/>
          <w:lang w:val="en-AU"/>
        </w:rPr>
        <w:t>2</w:t>
      </w:r>
      <w:r w:rsidRPr="0009719A">
        <w:rPr>
          <w:rFonts w:ascii="Calibri" w:hAnsi="Calibri"/>
          <w:lang w:val="en-AU"/>
        </w:rPr>
        <w:tab/>
      </w:r>
      <w:hyperlink r:id="rId11" w:history="1">
        <w:r w:rsidRPr="0009719A">
          <w:rPr>
            <w:rFonts w:ascii="Calibri" w:hAnsi="Calibri"/>
            <w:b/>
            <w:caps/>
            <w:color w:val="0000FF"/>
            <w:lang w:val="en-AU"/>
          </w:rPr>
          <w:t>Appropriation Bill 2023-2024</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Treasurer)</w:t>
      </w:r>
      <w:r w:rsidRPr="0009719A">
        <w:rPr>
          <w:rFonts w:ascii="Calibri" w:hAnsi="Calibri"/>
          <w:lang w:val="en-AU"/>
        </w:rPr>
        <w:t xml:space="preserve">: Agreement in principle—Resumption of debate </w:t>
      </w:r>
      <w:r w:rsidRPr="0009719A">
        <w:rPr>
          <w:rFonts w:ascii="Calibri" w:hAnsi="Calibri"/>
          <w:i/>
          <w:iCs/>
          <w:lang w:val="en-AU"/>
        </w:rPr>
        <w:t>(from 29 June 2023—Mr Gentleman)</w:t>
      </w:r>
      <w:r w:rsidRPr="0009719A">
        <w:rPr>
          <w:rFonts w:ascii="Calibri" w:hAnsi="Calibri"/>
          <w:lang w:val="en-AU"/>
        </w:rPr>
        <w:t xml:space="preserve">. </w:t>
      </w:r>
      <w:r w:rsidRPr="0009719A">
        <w:rPr>
          <w:rFonts w:ascii="Calibri" w:hAnsi="Calibri"/>
          <w:i/>
          <w:iCs/>
          <w:lang w:val="en-AU"/>
        </w:rPr>
        <w:t>(Referred to the Select Committee on Estimates 2023-2024 on 29 June 2023.)</w:t>
      </w:r>
    </w:p>
    <w:p w14:paraId="3E59C8D8" w14:textId="754CA848"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3</w:t>
      </w:r>
      <w:r w:rsidRPr="0009719A">
        <w:rPr>
          <w:rFonts w:ascii="Calibri" w:hAnsi="Calibri"/>
          <w:lang w:val="en-AU"/>
        </w:rPr>
        <w:tab/>
      </w:r>
      <w:hyperlink r:id="rId12" w:history="1">
        <w:r w:rsidRPr="0009719A">
          <w:rPr>
            <w:rFonts w:ascii="Calibri" w:hAnsi="Calibri"/>
            <w:b/>
            <w:caps/>
            <w:color w:val="0000FF"/>
            <w:lang w:val="en-AU"/>
          </w:rPr>
          <w:t>Appropriation (Office of the Legislative Assembly) Bill 2023-2024</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Treasurer)</w:t>
      </w:r>
      <w:r w:rsidRPr="0009719A">
        <w:rPr>
          <w:rFonts w:ascii="Calibri" w:hAnsi="Calibri"/>
          <w:lang w:val="en-AU"/>
        </w:rPr>
        <w:t xml:space="preserve">: Agreement in principle—Resumption of debate </w:t>
      </w:r>
      <w:r w:rsidRPr="0009719A">
        <w:rPr>
          <w:rFonts w:ascii="Calibri" w:hAnsi="Calibri"/>
          <w:i/>
          <w:iCs/>
          <w:lang w:val="en-AU"/>
        </w:rPr>
        <w:t>(from 29 June 2023—Mr Gentleman)</w:t>
      </w:r>
      <w:r w:rsidRPr="0009719A">
        <w:rPr>
          <w:rFonts w:ascii="Calibri" w:hAnsi="Calibri"/>
          <w:lang w:val="en-AU"/>
        </w:rPr>
        <w:t xml:space="preserve">. </w:t>
      </w:r>
      <w:r w:rsidRPr="0009719A">
        <w:rPr>
          <w:rFonts w:ascii="Calibri" w:hAnsi="Calibri"/>
          <w:i/>
          <w:iCs/>
          <w:lang w:val="en-AU"/>
        </w:rPr>
        <w:t>(Referred to the Select Committee on Estimates 2023-2024 on 29 June 2023.)</w:t>
      </w:r>
    </w:p>
    <w:p w14:paraId="157AEA80" w14:textId="02383917"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4</w:t>
      </w:r>
      <w:r w:rsidRPr="0009719A">
        <w:rPr>
          <w:rFonts w:ascii="Calibri" w:hAnsi="Calibri"/>
          <w:lang w:val="en-AU"/>
        </w:rPr>
        <w:tab/>
      </w:r>
      <w:hyperlink r:id="rId13" w:history="1">
        <w:r w:rsidRPr="0009719A">
          <w:rPr>
            <w:rFonts w:ascii="Calibri" w:hAnsi="Calibri"/>
            <w:b/>
            <w:caps/>
            <w:color w:val="0000FF"/>
            <w:lang w:val="en-AU"/>
          </w:rPr>
          <w:t>COAG Legislation Amendment Bill 2021</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Chief Minister)</w:t>
      </w:r>
      <w:r w:rsidRPr="0009719A">
        <w:rPr>
          <w:rFonts w:ascii="Calibri" w:hAnsi="Calibri"/>
          <w:lang w:val="en-AU"/>
        </w:rPr>
        <w:t xml:space="preserve">: Agreement in principle—Resumption of debate </w:t>
      </w:r>
      <w:r w:rsidRPr="0009719A">
        <w:rPr>
          <w:rFonts w:ascii="Calibri" w:hAnsi="Calibri"/>
          <w:i/>
          <w:iCs/>
          <w:lang w:val="en-AU"/>
        </w:rPr>
        <w:t>(from 4 August 2021—Ms Lee)</w:t>
      </w:r>
      <w:r w:rsidRPr="0009719A">
        <w:rPr>
          <w:rFonts w:ascii="Calibri" w:hAnsi="Calibri"/>
          <w:lang w:val="en-AU"/>
        </w:rPr>
        <w:t>.</w:t>
      </w:r>
    </w:p>
    <w:p w14:paraId="2782F6C9" w14:textId="1B1B6211" w:rsidR="0009719A" w:rsidRPr="0009719A" w:rsidRDefault="0009719A" w:rsidP="0009719A">
      <w:pPr>
        <w:keepNext/>
        <w:keepLines/>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5</w:t>
      </w:r>
      <w:r w:rsidRPr="0009719A">
        <w:rPr>
          <w:rFonts w:ascii="Calibri" w:hAnsi="Calibri"/>
          <w:lang w:val="en-AU"/>
        </w:rPr>
        <w:tab/>
      </w:r>
      <w:hyperlink r:id="rId14" w:history="1">
        <w:r w:rsidRPr="0009719A">
          <w:rPr>
            <w:rFonts w:ascii="Calibri" w:hAnsi="Calibri"/>
            <w:b/>
            <w:caps/>
            <w:color w:val="0000FF"/>
            <w:lang w:val="en-AU"/>
          </w:rPr>
          <w:t>Justice (Age of Criminal Responsibility) Legislation Amendment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Attorney-General)</w:t>
      </w:r>
      <w:r w:rsidRPr="0009719A">
        <w:rPr>
          <w:rFonts w:ascii="Calibri" w:hAnsi="Calibri"/>
          <w:lang w:val="en-AU"/>
        </w:rPr>
        <w:t xml:space="preserve">: Agreement in principle—Resumption of debate </w:t>
      </w:r>
      <w:r w:rsidRPr="0009719A">
        <w:rPr>
          <w:rFonts w:ascii="Calibri" w:hAnsi="Calibri"/>
          <w:i/>
          <w:iCs/>
          <w:lang w:val="en-AU"/>
        </w:rPr>
        <w:t>(from 9 May 2023—Mr Hanson)</w:t>
      </w:r>
      <w:r w:rsidRPr="0009719A">
        <w:rPr>
          <w:rFonts w:ascii="Calibri" w:hAnsi="Calibri"/>
          <w:lang w:val="en-AU"/>
        </w:rPr>
        <w:t xml:space="preserve">. </w:t>
      </w:r>
      <w:r w:rsidRPr="0009719A">
        <w:rPr>
          <w:rFonts w:ascii="Calibri" w:hAnsi="Calibri"/>
          <w:i/>
          <w:iCs/>
          <w:lang w:val="en-AU"/>
        </w:rPr>
        <w:t>(Referred to the Standing Committee on Justice and Community Safety on 9 May 2023.)</w:t>
      </w:r>
    </w:p>
    <w:p w14:paraId="66423F08" w14:textId="53115440" w:rsidR="0009719A" w:rsidRPr="0009719A" w:rsidRDefault="0009719A" w:rsidP="0009719A">
      <w:pPr>
        <w:tabs>
          <w:tab w:val="right" w:pos="567"/>
        </w:tabs>
        <w:spacing w:before="120" w:after="120"/>
        <w:ind w:left="1134" w:hanging="1134"/>
        <w:rPr>
          <w:rFonts w:ascii="Calibri" w:hAnsi="Calibri"/>
          <w:i/>
          <w:iCs/>
          <w:lang w:val="en-AU"/>
        </w:rPr>
      </w:pPr>
      <w:r w:rsidRPr="0009719A">
        <w:rPr>
          <w:rFonts w:ascii="Calibri" w:hAnsi="Calibri"/>
          <w:lang w:val="en-AU"/>
        </w:rPr>
        <w:tab/>
      </w:r>
      <w:r w:rsidR="00593612">
        <w:rPr>
          <w:rFonts w:ascii="Calibri" w:hAnsi="Calibri"/>
          <w:lang w:val="en-AU"/>
        </w:rPr>
        <w:t>6</w:t>
      </w:r>
      <w:r w:rsidRPr="0009719A">
        <w:rPr>
          <w:rFonts w:ascii="Calibri" w:hAnsi="Calibri"/>
          <w:lang w:val="en-AU"/>
        </w:rPr>
        <w:tab/>
      </w:r>
      <w:hyperlink r:id="rId15" w:history="1">
        <w:r w:rsidRPr="0009719A">
          <w:rPr>
            <w:rFonts w:ascii="Calibri" w:hAnsi="Calibri"/>
            <w:b/>
            <w:caps/>
            <w:color w:val="0000FF"/>
            <w:lang w:val="en-AU"/>
          </w:rPr>
          <w:t>Supreme Court Amendment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Attorney-General)</w:t>
      </w:r>
      <w:r w:rsidRPr="0009719A">
        <w:rPr>
          <w:rFonts w:ascii="Calibri" w:hAnsi="Calibri"/>
          <w:lang w:val="en-AU"/>
        </w:rPr>
        <w:t xml:space="preserve">: Agreement in principle—Resumption of debate </w:t>
      </w:r>
      <w:r w:rsidRPr="0009719A">
        <w:rPr>
          <w:rFonts w:ascii="Calibri" w:hAnsi="Calibri"/>
          <w:i/>
          <w:iCs/>
          <w:lang w:val="en-AU"/>
        </w:rPr>
        <w:t>(from 10 May 2023—Mr Cain)</w:t>
      </w:r>
      <w:r w:rsidRPr="0009719A">
        <w:rPr>
          <w:rFonts w:ascii="Calibri" w:hAnsi="Calibri"/>
          <w:lang w:val="en-AU"/>
        </w:rPr>
        <w:t xml:space="preserve">. </w:t>
      </w:r>
      <w:r w:rsidRPr="0009719A">
        <w:rPr>
          <w:rFonts w:ascii="Calibri" w:hAnsi="Calibri"/>
          <w:i/>
          <w:iCs/>
          <w:lang w:val="en-AU"/>
        </w:rPr>
        <w:t>(Referred to the Standing Committee on Justice and Community Safety on 10 May 2023.)</w:t>
      </w:r>
    </w:p>
    <w:p w14:paraId="1678F0B9" w14:textId="7776BB32"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7</w:t>
      </w:r>
      <w:r w:rsidRPr="0009719A">
        <w:rPr>
          <w:rFonts w:ascii="Calibri" w:hAnsi="Calibri"/>
          <w:lang w:val="en-AU"/>
        </w:rPr>
        <w:tab/>
      </w:r>
      <w:hyperlink r:id="rId16" w:history="1">
        <w:r w:rsidRPr="0009719A">
          <w:rPr>
            <w:rFonts w:ascii="Calibri" w:hAnsi="Calibri"/>
            <w:b/>
            <w:caps/>
            <w:color w:val="0000FF"/>
            <w:lang w:val="en-AU"/>
          </w:rPr>
          <w:t>Biosecurity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Minister for the Environment)</w:t>
      </w:r>
      <w:r w:rsidRPr="0009719A">
        <w:rPr>
          <w:rFonts w:ascii="Calibri" w:hAnsi="Calibri"/>
          <w:lang w:val="en-AU"/>
        </w:rPr>
        <w:t xml:space="preserve">: Agreement in principle—Resumption of debate </w:t>
      </w:r>
      <w:r w:rsidRPr="0009719A">
        <w:rPr>
          <w:rFonts w:ascii="Calibri" w:hAnsi="Calibri"/>
          <w:i/>
          <w:iCs/>
          <w:lang w:val="en-AU"/>
        </w:rPr>
        <w:t>(from 10 May 2023—Mr Cain)</w:t>
      </w:r>
      <w:r w:rsidRPr="0009719A">
        <w:rPr>
          <w:rFonts w:ascii="Calibri" w:hAnsi="Calibri"/>
          <w:lang w:val="en-AU"/>
        </w:rPr>
        <w:t>.</w:t>
      </w:r>
    </w:p>
    <w:p w14:paraId="38B7A261" w14:textId="7485CC88"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8</w:t>
      </w:r>
      <w:r w:rsidRPr="0009719A">
        <w:rPr>
          <w:rFonts w:ascii="Calibri" w:hAnsi="Calibri"/>
          <w:lang w:val="en-AU"/>
        </w:rPr>
        <w:tab/>
      </w:r>
      <w:hyperlink r:id="rId17" w:history="1">
        <w:r w:rsidRPr="0009719A">
          <w:rPr>
            <w:rFonts w:ascii="Calibri" w:hAnsi="Calibri"/>
            <w:b/>
            <w:caps/>
            <w:color w:val="0000FF"/>
            <w:lang w:val="en-AU"/>
          </w:rPr>
          <w:t>Justice and Community Safety Legislation Amendment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Attorney-General)</w:t>
      </w:r>
      <w:r w:rsidRPr="0009719A">
        <w:rPr>
          <w:rFonts w:ascii="Calibri" w:hAnsi="Calibri"/>
          <w:lang w:val="en-AU"/>
        </w:rPr>
        <w:t xml:space="preserve">: Agreement in principle—Resumption of debate </w:t>
      </w:r>
      <w:r w:rsidRPr="0009719A">
        <w:rPr>
          <w:rFonts w:ascii="Calibri" w:hAnsi="Calibri"/>
          <w:i/>
          <w:iCs/>
          <w:lang w:val="en-AU"/>
        </w:rPr>
        <w:t>(from 11 May 2023—Mr Cain)</w:t>
      </w:r>
      <w:r w:rsidRPr="0009719A">
        <w:rPr>
          <w:rFonts w:ascii="Calibri" w:hAnsi="Calibri"/>
          <w:lang w:val="en-AU"/>
        </w:rPr>
        <w:t>.</w:t>
      </w:r>
    </w:p>
    <w:p w14:paraId="77DD2D6A" w14:textId="62650613"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9</w:t>
      </w:r>
      <w:r w:rsidRPr="0009719A">
        <w:rPr>
          <w:rFonts w:ascii="Calibri" w:hAnsi="Calibri"/>
          <w:lang w:val="en-AU"/>
        </w:rPr>
        <w:tab/>
      </w:r>
      <w:hyperlink r:id="rId18" w:history="1">
        <w:r w:rsidRPr="0009719A">
          <w:rPr>
            <w:rFonts w:ascii="Calibri" w:hAnsi="Calibri"/>
            <w:b/>
            <w:caps/>
            <w:color w:val="0000FF"/>
            <w:lang w:val="en-AU"/>
          </w:rPr>
          <w:t>Courts Legislation Amendment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Attorney-General)</w:t>
      </w:r>
      <w:r w:rsidRPr="0009719A">
        <w:rPr>
          <w:rFonts w:ascii="Calibri" w:hAnsi="Calibri"/>
          <w:lang w:val="en-AU"/>
        </w:rPr>
        <w:t xml:space="preserve">: Agreement in principle—Resumption of debate </w:t>
      </w:r>
      <w:r w:rsidRPr="0009719A">
        <w:rPr>
          <w:rFonts w:ascii="Calibri" w:hAnsi="Calibri"/>
          <w:i/>
          <w:iCs/>
          <w:lang w:val="en-AU"/>
        </w:rPr>
        <w:t>(from 27 June 2023—Mr Cain)</w:t>
      </w:r>
      <w:r w:rsidRPr="0009719A">
        <w:rPr>
          <w:rFonts w:ascii="Calibri" w:hAnsi="Calibri"/>
          <w:lang w:val="en-AU"/>
        </w:rPr>
        <w:t>.</w:t>
      </w:r>
    </w:p>
    <w:p w14:paraId="7B2434F7" w14:textId="79E2CB6D"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10</w:t>
      </w:r>
      <w:r w:rsidRPr="0009719A">
        <w:rPr>
          <w:rFonts w:ascii="Calibri" w:hAnsi="Calibri"/>
          <w:lang w:val="en-AU"/>
        </w:rPr>
        <w:tab/>
      </w:r>
      <w:hyperlink r:id="rId19" w:history="1">
        <w:r w:rsidRPr="0009719A">
          <w:rPr>
            <w:rFonts w:ascii="Calibri" w:hAnsi="Calibri"/>
            <w:b/>
            <w:caps/>
            <w:color w:val="0000FF"/>
            <w:lang w:val="en-AU"/>
          </w:rPr>
          <w:t>Planning (Consequential Amendments)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Minister for Planning and Land Management)</w:t>
      </w:r>
      <w:r w:rsidRPr="0009719A">
        <w:rPr>
          <w:rFonts w:ascii="Calibri" w:hAnsi="Calibri"/>
          <w:lang w:val="en-AU"/>
        </w:rPr>
        <w:t xml:space="preserve">: Agreement in principle—Resumption of debate </w:t>
      </w:r>
      <w:r w:rsidRPr="0009719A">
        <w:rPr>
          <w:rFonts w:ascii="Calibri" w:hAnsi="Calibri"/>
          <w:i/>
          <w:iCs/>
          <w:lang w:val="en-AU"/>
        </w:rPr>
        <w:t>(from 29 June 2023—Mr Cain)</w:t>
      </w:r>
      <w:r w:rsidRPr="0009719A">
        <w:rPr>
          <w:rFonts w:ascii="Calibri" w:hAnsi="Calibri"/>
          <w:lang w:val="en-AU"/>
        </w:rPr>
        <w:t>.</w:t>
      </w:r>
    </w:p>
    <w:p w14:paraId="3710D281" w14:textId="6CFF6E74"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11</w:t>
      </w:r>
      <w:r w:rsidRPr="0009719A">
        <w:rPr>
          <w:rFonts w:ascii="Calibri" w:hAnsi="Calibri"/>
          <w:lang w:val="en-AU"/>
        </w:rPr>
        <w:tab/>
      </w:r>
      <w:hyperlink r:id="rId20" w:history="1">
        <w:r w:rsidRPr="0009719A">
          <w:rPr>
            <w:rFonts w:ascii="Calibri" w:hAnsi="Calibri"/>
            <w:b/>
            <w:caps/>
            <w:color w:val="0000FF"/>
            <w:lang w:val="en-AU"/>
          </w:rPr>
          <w:t>Electoral and Road Safety Legislation Amendment Bill 2023</w:t>
        </w:r>
      </w:hyperlink>
      <w:r w:rsidRPr="0009719A">
        <w:rPr>
          <w:rFonts w:ascii="Calibri" w:hAnsi="Calibri"/>
          <w:bCs/>
          <w:caps/>
          <w:lang w:val="en-AU"/>
        </w:rPr>
        <w:t xml:space="preserve">: </w:t>
      </w:r>
      <w:r w:rsidRPr="0009719A">
        <w:rPr>
          <w:rFonts w:ascii="Calibri" w:hAnsi="Calibri"/>
          <w:bCs/>
          <w:i/>
          <w:iCs/>
          <w:caps/>
          <w:lang w:val="en-AU"/>
        </w:rPr>
        <w:t>(</w:t>
      </w:r>
      <w:r w:rsidRPr="0009719A">
        <w:rPr>
          <w:rFonts w:ascii="Calibri" w:hAnsi="Calibri"/>
          <w:i/>
          <w:iCs/>
          <w:lang w:val="en-AU"/>
        </w:rPr>
        <w:t>Special Minister of State)</w:t>
      </w:r>
      <w:r w:rsidRPr="0009719A">
        <w:rPr>
          <w:rFonts w:ascii="Calibri" w:hAnsi="Calibri"/>
          <w:lang w:val="en-AU"/>
        </w:rPr>
        <w:t xml:space="preserve">: Agreement in principle—Resumption of debate </w:t>
      </w:r>
      <w:r w:rsidRPr="0009719A">
        <w:rPr>
          <w:rFonts w:ascii="Calibri" w:hAnsi="Calibri"/>
          <w:i/>
          <w:iCs/>
          <w:lang w:val="en-AU"/>
        </w:rPr>
        <w:t>(from 29 June 2023—Mr Hanson)</w:t>
      </w:r>
      <w:r w:rsidRPr="0009719A">
        <w:rPr>
          <w:rFonts w:ascii="Calibri" w:hAnsi="Calibri"/>
          <w:lang w:val="en-AU"/>
        </w:rPr>
        <w:t>.</w:t>
      </w:r>
    </w:p>
    <w:p w14:paraId="1B687290" w14:textId="3753BF8D"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12</w:t>
      </w:r>
      <w:r w:rsidRPr="0009719A">
        <w:rPr>
          <w:rFonts w:ascii="Calibri" w:hAnsi="Calibri"/>
          <w:lang w:val="en-AU"/>
        </w:rPr>
        <w:tab/>
      </w:r>
      <w:r w:rsidRPr="0009719A">
        <w:rPr>
          <w:rFonts w:ascii="Calibri" w:hAnsi="Calibri"/>
          <w:b/>
          <w:bCs/>
          <w:caps/>
          <w:lang w:val="en-AU"/>
        </w:rPr>
        <w:t>PUBLIC TRANSPORT WORKFORCE AND TIMETABLES—government response to resolution of the assembly—PAPER—MOTION TO TAKE NOTE OF PAPER</w:t>
      </w:r>
      <w:r w:rsidRPr="0009719A">
        <w:rPr>
          <w:rFonts w:ascii="Calibri" w:hAnsi="Calibri"/>
          <w:lang w:val="en-AU"/>
        </w:rPr>
        <w:t xml:space="preserve">: Resumption of debate </w:t>
      </w:r>
      <w:r w:rsidRPr="0009719A">
        <w:rPr>
          <w:rFonts w:ascii="Calibri" w:hAnsi="Calibri"/>
          <w:i/>
          <w:iCs/>
          <w:lang w:val="en-AU"/>
        </w:rPr>
        <w:t>(from 7 February 2023—Mr Braddock)</w:t>
      </w:r>
      <w:r w:rsidRPr="0009719A">
        <w:rPr>
          <w:rFonts w:ascii="Calibri" w:hAnsi="Calibri"/>
          <w:lang w:val="en-AU"/>
        </w:rPr>
        <w:t xml:space="preserve"> on the motion of Mr Gentleman—That the Assembly take note of the paper.</w:t>
      </w:r>
    </w:p>
    <w:p w14:paraId="10FFADAC" w14:textId="02C1DF01"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13</w:t>
      </w:r>
      <w:r w:rsidRPr="0009719A">
        <w:rPr>
          <w:rFonts w:ascii="Calibri" w:hAnsi="Calibri"/>
          <w:lang w:val="en-AU"/>
        </w:rPr>
        <w:tab/>
      </w:r>
      <w:r w:rsidRPr="0009719A">
        <w:rPr>
          <w:rFonts w:ascii="Calibri" w:hAnsi="Calibri"/>
          <w:b/>
          <w:bCs/>
          <w:caps/>
          <w:lang w:val="en-AU"/>
        </w:rPr>
        <w:t>OFFICE OF WATER—update on CATCHMENT PLANS AND YERRABI FLOATING wetlands—MINISTERIAL STATEMENT—MOTION TO TAKE NOTE OF PAPER</w:t>
      </w:r>
      <w:r w:rsidRPr="0009719A">
        <w:rPr>
          <w:rFonts w:ascii="Calibri" w:hAnsi="Calibri"/>
          <w:lang w:val="en-AU"/>
        </w:rPr>
        <w:t xml:space="preserve">: Resumption of debate </w:t>
      </w:r>
      <w:r w:rsidRPr="0009719A">
        <w:rPr>
          <w:rFonts w:ascii="Calibri" w:hAnsi="Calibri"/>
          <w:i/>
          <w:iCs/>
          <w:lang w:val="en-AU"/>
        </w:rPr>
        <w:t>(from 9 February 2023—Ms Lawder)</w:t>
      </w:r>
      <w:r w:rsidRPr="0009719A">
        <w:rPr>
          <w:rFonts w:ascii="Calibri" w:hAnsi="Calibri"/>
          <w:lang w:val="en-AU"/>
        </w:rPr>
        <w:t xml:space="preserve"> on the motion of Mr Rattenbury—That the Assembly take note of the paper.</w:t>
      </w:r>
    </w:p>
    <w:p w14:paraId="3BB64B2B" w14:textId="7407EC71"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lastRenderedPageBreak/>
        <w:tab/>
      </w:r>
      <w:r w:rsidR="00593612">
        <w:rPr>
          <w:rFonts w:ascii="Calibri" w:hAnsi="Calibri"/>
          <w:lang w:val="en-AU"/>
        </w:rPr>
        <w:t>14</w:t>
      </w:r>
      <w:r w:rsidRPr="0009719A">
        <w:rPr>
          <w:rFonts w:ascii="Calibri" w:hAnsi="Calibri"/>
          <w:lang w:val="en-AU"/>
        </w:rPr>
        <w:tab/>
      </w:r>
      <w:r w:rsidRPr="0009719A">
        <w:rPr>
          <w:rFonts w:ascii="Calibri" w:hAnsi="Calibri"/>
          <w:b/>
          <w:bCs/>
          <w:caps/>
          <w:lang w:val="en-AU"/>
        </w:rPr>
        <w:t>financial management act—HALF YEARLY STATEMENT OF PERFORMANCE—period ending 31 december 2022—ACT HEALTH DIRECTORATE—PAPER—MOTION TO TAKE NOTE OF PAPER</w:t>
      </w:r>
      <w:r w:rsidRPr="0009719A">
        <w:rPr>
          <w:rFonts w:ascii="Calibri" w:hAnsi="Calibri"/>
          <w:lang w:val="en-AU"/>
        </w:rPr>
        <w:t xml:space="preserve">: Resumption of debate </w:t>
      </w:r>
      <w:r w:rsidRPr="0009719A">
        <w:rPr>
          <w:rFonts w:ascii="Calibri" w:hAnsi="Calibri"/>
          <w:i/>
          <w:iCs/>
          <w:lang w:val="en-AU"/>
        </w:rPr>
        <w:t>(from 9 February 2023—Ms Lawder)</w:t>
      </w:r>
      <w:r w:rsidRPr="0009719A">
        <w:rPr>
          <w:rFonts w:ascii="Calibri" w:hAnsi="Calibri"/>
          <w:lang w:val="en-AU"/>
        </w:rPr>
        <w:t xml:space="preserve"> on the motion of Mr Gentleman—That the Assembly take note of the paper.</w:t>
      </w:r>
    </w:p>
    <w:p w14:paraId="5B6E867D" w14:textId="6E888A2B"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15</w:t>
      </w:r>
      <w:r w:rsidRPr="0009719A">
        <w:rPr>
          <w:rFonts w:ascii="Calibri" w:hAnsi="Calibri"/>
          <w:lang w:val="en-AU"/>
        </w:rPr>
        <w:tab/>
      </w:r>
      <w:r w:rsidRPr="0009719A">
        <w:rPr>
          <w:rFonts w:ascii="Calibri" w:hAnsi="Calibri"/>
          <w:b/>
          <w:bCs/>
          <w:caps/>
          <w:lang w:val="en-AU"/>
        </w:rPr>
        <w:t>financial management act—HALF YEARLY STATEMENT OF PERFORMANCE—period ending 31 december 2022—act local hospital network—PAPER—MOTION TO TAKE NOTE OF PAPER</w:t>
      </w:r>
      <w:r w:rsidRPr="0009719A">
        <w:rPr>
          <w:rFonts w:ascii="Calibri" w:hAnsi="Calibri"/>
          <w:lang w:val="en-AU"/>
        </w:rPr>
        <w:t xml:space="preserve">: Resumption of debate </w:t>
      </w:r>
      <w:r w:rsidRPr="0009719A">
        <w:rPr>
          <w:rFonts w:ascii="Calibri" w:hAnsi="Calibri"/>
          <w:i/>
          <w:iCs/>
          <w:lang w:val="en-AU"/>
        </w:rPr>
        <w:t>(from 9 February 2023—Ms Lawder)</w:t>
      </w:r>
      <w:r w:rsidRPr="0009719A">
        <w:rPr>
          <w:rFonts w:ascii="Calibri" w:hAnsi="Calibri"/>
          <w:lang w:val="en-AU"/>
        </w:rPr>
        <w:t xml:space="preserve"> on the motion of Mr Gentleman—That the Assembly take note of the paper.</w:t>
      </w:r>
    </w:p>
    <w:p w14:paraId="3A2A4965" w14:textId="03BC07F8"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16</w:t>
      </w:r>
      <w:r w:rsidRPr="0009719A">
        <w:rPr>
          <w:rFonts w:ascii="Calibri" w:hAnsi="Calibri"/>
          <w:lang w:val="en-AU"/>
        </w:rPr>
        <w:tab/>
      </w:r>
      <w:r w:rsidRPr="0009719A">
        <w:rPr>
          <w:rFonts w:ascii="Calibri" w:hAnsi="Calibri"/>
          <w:b/>
          <w:bCs/>
          <w:caps/>
          <w:lang w:val="en-AU"/>
        </w:rPr>
        <w:t>financial management act—HALF YEARLY STATEMENt OF PERFORMANCE—period ending 31 december 2022—canberra health services—PAPER—MOTION TO TAKE NOTE OF PAPER</w:t>
      </w:r>
      <w:r w:rsidRPr="0009719A">
        <w:rPr>
          <w:rFonts w:ascii="Calibri" w:hAnsi="Calibri"/>
          <w:lang w:val="en-AU"/>
        </w:rPr>
        <w:t xml:space="preserve">: Resumption of debate </w:t>
      </w:r>
      <w:r w:rsidRPr="0009719A">
        <w:rPr>
          <w:rFonts w:ascii="Calibri" w:hAnsi="Calibri"/>
          <w:i/>
          <w:iCs/>
          <w:lang w:val="en-AU"/>
        </w:rPr>
        <w:t>(from 9 February 2023—Ms Lawder)</w:t>
      </w:r>
      <w:r w:rsidRPr="0009719A">
        <w:rPr>
          <w:rFonts w:ascii="Calibri" w:hAnsi="Calibri"/>
          <w:lang w:val="en-AU"/>
        </w:rPr>
        <w:t xml:space="preserve"> on the motion of Mr Gentleman—That the Assembly take note of the paper.</w:t>
      </w:r>
    </w:p>
    <w:p w14:paraId="034E7552" w14:textId="55C9BE4A"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17</w:t>
      </w:r>
      <w:r w:rsidRPr="0009719A">
        <w:rPr>
          <w:rFonts w:ascii="Calibri" w:hAnsi="Calibri"/>
          <w:lang w:val="en-AU"/>
        </w:rPr>
        <w:tab/>
      </w:r>
      <w:r w:rsidRPr="0009719A">
        <w:rPr>
          <w:rFonts w:ascii="Calibri" w:hAnsi="Calibri"/>
          <w:b/>
          <w:bCs/>
          <w:caps/>
          <w:lang w:val="en-AU"/>
        </w:rPr>
        <w:t>financial management act—CANBERRA HEALTH SERVICES 2022-2023 BUDGET STATEMENT C—CORRIGENDUM—PAPER—MOTION TO TAKE NOTE OF PAPER</w:t>
      </w:r>
      <w:r w:rsidRPr="0009719A">
        <w:rPr>
          <w:rFonts w:ascii="Calibri" w:hAnsi="Calibri"/>
          <w:lang w:val="en-AU"/>
        </w:rPr>
        <w:t xml:space="preserve">: Resumption of debate </w:t>
      </w:r>
      <w:r w:rsidRPr="0009719A">
        <w:rPr>
          <w:rFonts w:ascii="Calibri" w:hAnsi="Calibri"/>
          <w:i/>
          <w:iCs/>
          <w:lang w:val="en-AU"/>
        </w:rPr>
        <w:t>(from 9 February 2023—Ms Lawder)</w:t>
      </w:r>
      <w:r w:rsidRPr="0009719A">
        <w:rPr>
          <w:rFonts w:ascii="Calibri" w:hAnsi="Calibri"/>
          <w:lang w:val="en-AU"/>
        </w:rPr>
        <w:t xml:space="preserve"> on the motion of Mr Gentleman—That the Assembly take note of the paper.</w:t>
      </w:r>
    </w:p>
    <w:p w14:paraId="73F78528" w14:textId="44E33BFE" w:rsidR="0009719A" w:rsidRPr="0009719A" w:rsidRDefault="0009719A" w:rsidP="0009719A">
      <w:pPr>
        <w:tabs>
          <w:tab w:val="right" w:pos="567"/>
          <w:tab w:val="left" w:pos="1134"/>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18</w:t>
      </w:r>
      <w:r w:rsidRPr="0009719A">
        <w:rPr>
          <w:rFonts w:ascii="Calibri" w:hAnsi="Calibri"/>
          <w:lang w:val="en-AU"/>
        </w:rPr>
        <w:tab/>
      </w:r>
      <w:r w:rsidRPr="0009719A">
        <w:rPr>
          <w:rFonts w:ascii="Calibri" w:hAnsi="Calibri"/>
          <w:b/>
          <w:bCs/>
          <w:caps/>
          <w:lang w:val="en-AU"/>
        </w:rPr>
        <w:t>world day for safety and HEALTH AT WORK AND international WORKERS’ memorial daY</w:t>
      </w:r>
      <w:r w:rsidRPr="0009719A">
        <w:rPr>
          <w:rFonts w:ascii="Calibri" w:hAnsi="Calibri"/>
          <w:lang w:val="en-AU"/>
        </w:rPr>
        <w:t xml:space="preserve">: Resumption of debate </w:t>
      </w:r>
      <w:r w:rsidRPr="0009719A">
        <w:rPr>
          <w:rFonts w:ascii="Calibri" w:hAnsi="Calibri"/>
          <w:i/>
          <w:iCs/>
          <w:lang w:val="en-AU"/>
        </w:rPr>
        <w:t>(from 6 June 2023—Ms Cheyne)</w:t>
      </w:r>
      <w:r w:rsidRPr="0009719A">
        <w:rPr>
          <w:rFonts w:ascii="Calibri" w:hAnsi="Calibri"/>
          <w:lang w:val="en-AU"/>
        </w:rPr>
        <w:t xml:space="preserve"> on the motion of Mr Gentleman—That this Assembly:</w:t>
      </w:r>
    </w:p>
    <w:p w14:paraId="79BC3C7A"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the importance of World Day for Safety and Health at Work and International Workers’ Memorial Day commemorated internationally on 28 April of each year and that:</w:t>
      </w:r>
    </w:p>
    <w:p w14:paraId="4569094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it is a day of reflection to remember and honour those who have lost their lives at work or from work-related injuries or illness;</w:t>
      </w:r>
    </w:p>
    <w:p w14:paraId="6995FDD3"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3A376C5B"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all workers have the right to return home safely from work;</w:t>
      </w:r>
    </w:p>
    <w:p w14:paraId="7B44BDB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172E18F4"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in 2023, the theme for Workers’ Memorial Day was “remember the dead, fight for the living”; and</w:t>
      </w:r>
    </w:p>
    <w:p w14:paraId="5E80009C"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express solidarity in reflecting on the importance of World Day for Safety and Health at Work and International Workers’ Memorial Day which occurred on 28 April 2023 by:</w:t>
      </w:r>
    </w:p>
    <w:p w14:paraId="6FA454CF" w14:textId="77777777" w:rsidR="0009719A" w:rsidRPr="0009719A" w:rsidRDefault="0009719A" w:rsidP="002641AE">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lastRenderedPageBreak/>
        <w:t>(a)</w:t>
      </w:r>
      <w:r w:rsidRPr="0009719A">
        <w:rPr>
          <w:rFonts w:ascii="Calibri" w:hAnsi="Calibri"/>
          <w:lang w:val="en-AU" w:eastAsia="en-US"/>
        </w:rPr>
        <w:tab/>
        <w:t>formally recording a continuing and shared commitment to being a world-leading jurisdiction in work health and safety; and</w:t>
      </w:r>
    </w:p>
    <w:p w14:paraId="0E5677DF" w14:textId="77777777" w:rsidR="0009719A" w:rsidRPr="0009719A" w:rsidRDefault="0009719A" w:rsidP="002641AE">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2641646E" w14:textId="1D06F6E7"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19</w:t>
      </w:r>
      <w:r w:rsidRPr="0009719A">
        <w:rPr>
          <w:rFonts w:ascii="Calibri" w:hAnsi="Calibri"/>
          <w:lang w:val="en-AU"/>
        </w:rPr>
        <w:tab/>
      </w:r>
      <w:r w:rsidRPr="0009719A">
        <w:rPr>
          <w:rFonts w:ascii="Calibri" w:hAnsi="Calibri"/>
          <w:b/>
          <w:bCs/>
          <w:caps/>
          <w:lang w:val="en-AU"/>
        </w:rPr>
        <w:t>feral horses—impacts and management in the Australian Alps</w:t>
      </w:r>
      <w:r w:rsidRPr="0009719A">
        <w:rPr>
          <w:rFonts w:ascii="Calibri" w:hAnsi="Calibri"/>
          <w:lang w:val="en-AU"/>
        </w:rPr>
        <w:t xml:space="preserve">: Resumption of debate </w:t>
      </w:r>
      <w:r w:rsidRPr="0009719A">
        <w:rPr>
          <w:rFonts w:ascii="Calibri" w:hAnsi="Calibri"/>
          <w:i/>
          <w:iCs/>
          <w:lang w:val="en-AU"/>
        </w:rPr>
        <w:t>(from Wednesday, 7 June 2023—Mr Gentleman)</w:t>
      </w:r>
      <w:r w:rsidRPr="0009719A">
        <w:rPr>
          <w:rFonts w:ascii="Calibri" w:hAnsi="Calibri"/>
          <w:lang w:val="en-AU"/>
        </w:rPr>
        <w:t xml:space="preserve"> on the motion of Ms Vassarotti—That this Assembly:</w:t>
      </w:r>
    </w:p>
    <w:p w14:paraId="35B68F34"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37A07D0E"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22EA60A6"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there are significant populations of feral horses over the border in NSW that pose a significant threat to the ACT should incursions occur;</w:t>
      </w:r>
    </w:p>
    <w:p w14:paraId="148A7CA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in February 2023, the Senate referred the impacts and management of feral horses in the Australian Alps for inquiry;</w:t>
      </w:r>
    </w:p>
    <w:p w14:paraId="1FDBC212"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4CB0EC0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3A5AB66F"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supports:</w:t>
      </w:r>
    </w:p>
    <w:p w14:paraId="4515928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 xml:space="preserve">the ACT Government’s ongoing zero‐tolerance policy on feral horses in Namadgi National Park, outlined in the </w:t>
      </w:r>
      <w:r w:rsidRPr="0009719A">
        <w:rPr>
          <w:rFonts w:ascii="Calibri" w:hAnsi="Calibri"/>
          <w:i/>
          <w:iCs/>
          <w:lang w:val="en-AU" w:eastAsia="en-US"/>
        </w:rPr>
        <w:t>Namadgi National Park Feral Horse Management Plan</w:t>
      </w:r>
      <w:r w:rsidRPr="0009719A">
        <w:rPr>
          <w:rFonts w:ascii="Calibri" w:hAnsi="Calibri"/>
          <w:lang w:val="en-AU" w:eastAsia="en-US"/>
        </w:rPr>
        <w:t xml:space="preserve"> 2020, which includes integrated best practices such as trapping, mustering, removal and aerial control management;</w:t>
      </w:r>
    </w:p>
    <w:p w14:paraId="67A2DC1E"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ongoing detection and control action by the ACT Government to protect Namadgi National Park and other reserves from feral horses;</w:t>
      </w:r>
    </w:p>
    <w:p w14:paraId="6DE3690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09719A">
        <w:rPr>
          <w:rFonts w:ascii="Calibri" w:hAnsi="Calibri"/>
          <w:i/>
          <w:iCs/>
          <w:lang w:val="en-AU" w:eastAsia="en-US"/>
        </w:rPr>
        <w:t>2021 Kosciuszko National Park Wild Horse Heritage Management Plan</w:t>
      </w:r>
      <w:r w:rsidRPr="0009719A">
        <w:rPr>
          <w:rFonts w:ascii="Calibri" w:hAnsi="Calibri"/>
          <w:lang w:val="en-AU" w:eastAsia="en-US"/>
        </w:rPr>
        <w:t>;</w:t>
      </w:r>
    </w:p>
    <w:p w14:paraId="484019BD"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5E28417F" w14:textId="77777777" w:rsidR="0009719A" w:rsidRPr="0009719A" w:rsidRDefault="0009719A" w:rsidP="0009719A">
      <w:pPr>
        <w:keepNext/>
        <w:keepLines/>
        <w:tabs>
          <w:tab w:val="left" w:pos="567"/>
        </w:tabs>
        <w:spacing w:before="60" w:after="60"/>
        <w:ind w:left="2268" w:hanging="567"/>
        <w:rPr>
          <w:rFonts w:ascii="Calibri" w:hAnsi="Calibri"/>
          <w:lang w:val="en-AU"/>
        </w:rPr>
      </w:pPr>
      <w:r w:rsidRPr="0009719A">
        <w:rPr>
          <w:rFonts w:ascii="Calibri" w:hAnsi="Calibri"/>
          <w:lang w:val="en-AU" w:eastAsia="en-US"/>
        </w:rPr>
        <w:lastRenderedPageBreak/>
        <w:t>(e)</w:t>
      </w:r>
      <w:r w:rsidRPr="0009719A">
        <w:rPr>
          <w:rFonts w:ascii="Calibri" w:hAnsi="Calibri"/>
          <w:lang w:val="en-AU" w:eastAsia="en-US"/>
        </w:rPr>
        <w:tab/>
        <w:t xml:space="preserve">that the Australian Government has significant powers and responsibilities to protect matters of national environment significance under the </w:t>
      </w:r>
      <w:r w:rsidRPr="0009719A">
        <w:rPr>
          <w:rFonts w:ascii="Calibri" w:hAnsi="Calibri"/>
          <w:i/>
          <w:iCs/>
          <w:lang w:val="en-AU" w:eastAsia="en-US"/>
        </w:rPr>
        <w:t>Environment Protection and Biodiversity Conservation Act 1999</w:t>
      </w:r>
      <w:r w:rsidRPr="0009719A">
        <w:rPr>
          <w:rFonts w:ascii="Calibri" w:hAnsi="Calibri"/>
          <w:lang w:val="en-AU" w:eastAsia="en-US"/>
        </w:rPr>
        <w:t xml:space="preserve"> and has an important leadership role to ensure that state and territory initiatives to control feral horses are consistent with this Act. </w:t>
      </w:r>
    </w:p>
    <w:p w14:paraId="49659D2C" w14:textId="77777777" w:rsidR="0009719A" w:rsidRPr="0009719A" w:rsidRDefault="0009719A" w:rsidP="0009719A">
      <w:pPr>
        <w:tabs>
          <w:tab w:val="right" w:pos="580"/>
          <w:tab w:val="left" w:pos="9072"/>
        </w:tabs>
        <w:spacing w:before="240" w:after="480"/>
        <w:ind w:left="567" w:hanging="567"/>
        <w:jc w:val="center"/>
        <w:rPr>
          <w:rFonts w:ascii="Times New Roman" w:hAnsi="Times New Roman"/>
        </w:rPr>
      </w:pPr>
      <w:r w:rsidRPr="0009719A">
        <w:rPr>
          <w:rFonts w:ascii="Times New Roman" w:hAnsi="Times New Roman"/>
        </w:rPr>
        <w:t>___________________________________</w:t>
      </w:r>
    </w:p>
    <w:p w14:paraId="20FD84DC" w14:textId="77777777" w:rsidR="0009719A" w:rsidRPr="0009719A" w:rsidRDefault="0009719A" w:rsidP="0009719A">
      <w:pPr>
        <w:spacing w:before="240" w:after="240"/>
        <w:jc w:val="center"/>
        <w:rPr>
          <w:rFonts w:ascii="Calibri" w:hAnsi="Calibri"/>
          <w:b/>
          <w:sz w:val="28"/>
          <w:lang w:eastAsia="en-US"/>
        </w:rPr>
      </w:pPr>
      <w:r w:rsidRPr="0009719A">
        <w:rPr>
          <w:rFonts w:ascii="Calibri" w:hAnsi="Calibri"/>
          <w:b/>
          <w:sz w:val="28"/>
          <w:lang w:eastAsia="en-US"/>
        </w:rPr>
        <w:t>PRIVATE MEMBERS’ BUSINESS</w:t>
      </w:r>
    </w:p>
    <w:p w14:paraId="38DEA924" w14:textId="77777777" w:rsidR="0009719A" w:rsidRPr="0009719A" w:rsidRDefault="0009719A" w:rsidP="0009719A">
      <w:pPr>
        <w:tabs>
          <w:tab w:val="right" w:pos="580"/>
        </w:tabs>
        <w:spacing w:before="240" w:after="240"/>
        <w:rPr>
          <w:rFonts w:ascii="Calibri" w:hAnsi="Calibri"/>
          <w:b/>
          <w:sz w:val="28"/>
          <w:lang w:eastAsia="en-US"/>
        </w:rPr>
      </w:pPr>
      <w:r w:rsidRPr="0009719A">
        <w:rPr>
          <w:rFonts w:ascii="Calibri" w:hAnsi="Calibri"/>
          <w:b/>
          <w:sz w:val="28"/>
          <w:lang w:eastAsia="en-US"/>
        </w:rPr>
        <w:t>Notices</w:t>
      </w:r>
    </w:p>
    <w:p w14:paraId="510B8CEA" w14:textId="7D9A96FE"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1</w:t>
      </w:r>
      <w:r w:rsidRPr="0009719A">
        <w:rPr>
          <w:rFonts w:ascii="Calibri" w:hAnsi="Calibri"/>
          <w:lang w:val="en-AU"/>
        </w:rPr>
        <w:tab/>
      </w:r>
      <w:r w:rsidRPr="0009719A">
        <w:rPr>
          <w:rFonts w:ascii="Calibri" w:hAnsi="Calibri"/>
          <w:b/>
          <w:bCs/>
          <w:caps/>
          <w:lang w:val="en-AU"/>
        </w:rPr>
        <w:t>Ms Lee</w:t>
      </w:r>
      <w:r w:rsidRPr="0009719A">
        <w:rPr>
          <w:rFonts w:ascii="Calibri" w:hAnsi="Calibri"/>
          <w:bCs/>
          <w:caps/>
          <w:lang w:val="en-AU"/>
        </w:rPr>
        <w:t>:</w:t>
      </w:r>
      <w:r w:rsidRPr="0009719A">
        <w:rPr>
          <w:rFonts w:ascii="Calibri" w:hAnsi="Calibri"/>
          <w:lang w:val="en-AU"/>
        </w:rPr>
        <w:t xml:space="preserve"> To present a Bill for an Act to amend the </w:t>
      </w:r>
      <w:r w:rsidRPr="0009719A">
        <w:rPr>
          <w:rFonts w:ascii="Calibri" w:hAnsi="Calibri"/>
          <w:i/>
          <w:iCs/>
          <w:lang w:val="en-AU"/>
        </w:rPr>
        <w:t>Payroll Tax Act 2011</w:t>
      </w:r>
      <w:r w:rsidRPr="0009719A">
        <w:rPr>
          <w:rFonts w:ascii="Calibri" w:hAnsi="Calibri"/>
          <w:lang w:val="en-AU"/>
        </w:rPr>
        <w:t xml:space="preserve">. </w:t>
      </w:r>
      <w:r w:rsidRPr="0009719A">
        <w:rPr>
          <w:rFonts w:ascii="Calibri" w:hAnsi="Calibri"/>
          <w:i/>
          <w:iCs/>
          <w:lang w:val="en-AU"/>
        </w:rPr>
        <w:t>(Notice given 28 August 2023)</w:t>
      </w:r>
    </w:p>
    <w:p w14:paraId="4329C7BF" w14:textId="3915BC7C" w:rsidR="0009719A" w:rsidRPr="0009719A" w:rsidRDefault="0009719A" w:rsidP="0009719A">
      <w:pPr>
        <w:keepNext/>
        <w:keepLines/>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2</w:t>
      </w:r>
      <w:r w:rsidRPr="0009719A">
        <w:rPr>
          <w:rFonts w:ascii="Calibri" w:hAnsi="Calibri"/>
          <w:lang w:val="en-AU"/>
        </w:rPr>
        <w:tab/>
      </w:r>
      <w:r w:rsidRPr="0009719A">
        <w:rPr>
          <w:rFonts w:ascii="Calibri" w:hAnsi="Calibri"/>
          <w:b/>
          <w:caps/>
          <w:lang w:val="en-AU"/>
        </w:rPr>
        <w:t>Mr Pettersson</w:t>
      </w:r>
      <w:r w:rsidRPr="0009719A">
        <w:rPr>
          <w:rFonts w:ascii="Calibri" w:hAnsi="Calibri"/>
          <w:lang w:val="en-AU"/>
        </w:rPr>
        <w:t>: To move—That this Assembly:</w:t>
      </w:r>
    </w:p>
    <w:p w14:paraId="34E0C2F4" w14:textId="77777777" w:rsidR="0009719A" w:rsidRPr="0009719A" w:rsidRDefault="0009719A" w:rsidP="0009719A">
      <w:pPr>
        <w:keepNext/>
        <w:keepLines/>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2DA3D8F1" w14:textId="77777777" w:rsidR="0009719A" w:rsidRPr="0009719A" w:rsidRDefault="0009719A" w:rsidP="0009719A">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ACT Government retains its longstanding commitment to expanding entertainment options in Gungahlin, including the delivery of a cinema;</w:t>
      </w:r>
    </w:p>
    <w:p w14:paraId="01C66847"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in 2012, the ACT Government selected the site on the corner of Efkarpidis Street and Hinder Street for a cinema development;</w:t>
      </w:r>
    </w:p>
    <w:p w14:paraId="339B0D4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 competitive tender process was undertaken in 2013 and the site was released to Gungahlin Lifestyle Pty Ltd (the purchaser), with the Deed of Agreement with the Territory requiring that the site be developed to include a cinema;</w:t>
      </w:r>
    </w:p>
    <w:p w14:paraId="5E598AC7"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following a range of the delays on the part of the successful tenderer, the project was given approval in 2017, however, construction was further delayed due to legal action between two competing cinema operators;</w:t>
      </w:r>
    </w:p>
    <w:p w14:paraId="2C2DDC4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on 7 April 2020, the ACT Planning and Land Authority (the Authority) approved DA201936502 for a two-storey building with ground level commercial space, an upper-level cinema and approximately 117 car parking spaces at the site;</w:t>
      </w:r>
    </w:p>
    <w:p w14:paraId="76690794"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this planning approval required Krnc Group (the developer) to commence building works by 8 April 2023;</w:t>
      </w:r>
    </w:p>
    <w:p w14:paraId="3654ACE8"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on 1 May 2023, the Authority wrote to the developer stating that DA201936502 had lapsed as the agreed works had not commenced;</w:t>
      </w:r>
    </w:p>
    <w:p w14:paraId="697A08BC" w14:textId="69458E6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(h)</w:t>
      </w:r>
      <w:r w:rsidRPr="0009719A">
        <w:rPr>
          <w:rFonts w:ascii="Calibri" w:hAnsi="Calibri"/>
          <w:lang w:val="en-AU" w:eastAsia="en-US"/>
        </w:rPr>
        <w:tab/>
        <w:t>on 8 June 2023, the Authority again wrote to the developer regarding the status of DA201936502, and restated the requirements of the Act; and</w:t>
      </w:r>
    </w:p>
    <w:p w14:paraId="09AE06F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to date, the Authority has not had a response from the developer or received evidence of commencement;</w:t>
      </w:r>
    </w:p>
    <w:p w14:paraId="744CFB94" w14:textId="77777777" w:rsidR="0009719A" w:rsidRPr="0009719A" w:rsidRDefault="0009719A" w:rsidP="0009719A">
      <w:pPr>
        <w:keepNext/>
        <w:keepLines/>
        <w:tabs>
          <w:tab w:val="left" w:pos="567"/>
        </w:tabs>
        <w:spacing w:before="60" w:after="60"/>
        <w:ind w:left="1701" w:hanging="567"/>
        <w:rPr>
          <w:rFonts w:ascii="Calibri" w:hAnsi="Calibri"/>
          <w:lang w:val="en-AU" w:eastAsia="en-US"/>
        </w:rPr>
      </w:pPr>
      <w:r w:rsidRPr="0009719A">
        <w:rPr>
          <w:rFonts w:ascii="Calibri" w:hAnsi="Calibri"/>
          <w:lang w:val="en-AU" w:eastAsia="en-US"/>
        </w:rPr>
        <w:lastRenderedPageBreak/>
        <w:t>(2)</w:t>
      </w:r>
      <w:r w:rsidRPr="0009719A">
        <w:rPr>
          <w:rFonts w:ascii="Calibri" w:hAnsi="Calibri"/>
          <w:lang w:val="en-AU" w:eastAsia="en-US"/>
        </w:rPr>
        <w:tab/>
        <w:t>acknowledges the:</w:t>
      </w:r>
    </w:p>
    <w:p w14:paraId="485C472A" w14:textId="77777777" w:rsidR="0009719A" w:rsidRPr="0009719A" w:rsidRDefault="0009719A" w:rsidP="0009719A">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efforts made by the Authority to positively engage with the developer to assist the development to progress; and</w:t>
      </w:r>
    </w:p>
    <w:p w14:paraId="1722ED67"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strong frustrations of the Gungahlin community which has waited over a decade for a cinema to make Gungahlin its home; and</w:t>
      </w:r>
    </w:p>
    <w:p w14:paraId="31FA4569"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(3)</w:t>
      </w:r>
      <w:r w:rsidRPr="0009719A">
        <w:rPr>
          <w:rFonts w:ascii="Calibri" w:hAnsi="Calibri"/>
          <w:lang w:val="en-AU" w:eastAsia="en-US"/>
        </w:rPr>
        <w:tab/>
        <w:t>calls on the ACT Government to:</w:t>
      </w:r>
    </w:p>
    <w:p w14:paraId="6945A17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urgently explore options to facilitate the development of the cinema, noting that the current developer is failing to fulfill their obligations under the Deed and commitments as part of DA201936502;</w:t>
      </w:r>
    </w:p>
    <w:p w14:paraId="2F4F2CCA"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explore ways to secure development for the site that will include cinema works as soon as possible; and</w:t>
      </w:r>
    </w:p>
    <w:p w14:paraId="0B7618D4" w14:textId="77777777" w:rsidR="0009719A" w:rsidRPr="0009719A" w:rsidRDefault="0009719A" w:rsidP="0009719A">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reassure the Gungahlin community that its commitment to deliver a cinema is genuine, despite the inactivity and unresponsiveness of the current developer. (</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4CA32F84" w14:textId="3ED0AA69" w:rsidR="0009719A" w:rsidRPr="0009719A" w:rsidRDefault="0009719A" w:rsidP="0009719A">
      <w:pPr>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3</w:t>
      </w:r>
      <w:r w:rsidRPr="0009719A">
        <w:rPr>
          <w:rFonts w:ascii="Calibri" w:hAnsi="Calibri"/>
          <w:lang w:val="en-AU"/>
        </w:rPr>
        <w:tab/>
      </w:r>
      <w:r w:rsidRPr="0009719A">
        <w:rPr>
          <w:rFonts w:ascii="Calibri" w:hAnsi="Calibri"/>
          <w:b/>
          <w:caps/>
          <w:lang w:val="en-AU"/>
        </w:rPr>
        <w:t>Ms Lee</w:t>
      </w:r>
      <w:r w:rsidRPr="0009719A">
        <w:rPr>
          <w:rFonts w:ascii="Calibri" w:hAnsi="Calibri"/>
          <w:lang w:val="en-AU"/>
        </w:rPr>
        <w:t>: To move—That this Assembly:</w:t>
      </w:r>
    </w:p>
    <w:p w14:paraId="2B62C521"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0731453B"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Canberrans are facing a cost of living crisis, with living costs in the ACT reaching their highest levels in 20 years;</w:t>
      </w:r>
    </w:p>
    <w:p w14:paraId="08398B6E" w14:textId="2C75009A"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over the past five years, Canberrans have experienced significant price increases for essential goods and services, with more increases to essential healthcare to come under the ACT Labor-Greens Government;</w:t>
      </w:r>
    </w:p>
    <w:p w14:paraId="22A6A7C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mortgage interest charges having increased by over 91 percent in the last year; and</w:t>
      </w:r>
    </w:p>
    <w:p w14:paraId="6E7EFBDE"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the ACT Labor-Greens Government is increasing the tax burden on ACT taxpayers by collecting over $7 billion in tax from Canberrans over the last three years, an increase of nearly $2 billion from the previous three years;</w:t>
      </w:r>
    </w:p>
    <w:p w14:paraId="1891628C"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further notes that at a time when Canberrans are facing a cost of living crisis, the ACT Labor-Greens Government:</w:t>
      </w:r>
    </w:p>
    <w:p w14:paraId="1C7E41BE" w14:textId="1FA4DF1A"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has wasted over $76 million and counting on the abandoned HRIMS system;</w:t>
      </w:r>
    </w:p>
    <w:p w14:paraId="32ACE84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has wasted over $10 million on the Canberra Institute of Technology (CIT) contracts debacle;</w:t>
      </w:r>
    </w:p>
    <w:p w14:paraId="2E58700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continues to pay the salary of two chief executive officers for CIT at a cost of over $600,000 per year;</w:t>
      </w:r>
    </w:p>
    <w:p w14:paraId="11CE437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continues to slug taxpayers $2,000 a day to pay the salary of the outgoing Director of Public Prosecutions;</w:t>
      </w:r>
    </w:p>
    <w:p w14:paraId="30FDEE70" w14:textId="59EE921E"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has presided over a close to $200 million cost blowout for the Canberra Hospital expansion project</w:t>
      </w:r>
      <w:r w:rsidR="002C5FF3">
        <w:rPr>
          <w:rFonts w:ascii="Calibri" w:hAnsi="Calibri"/>
          <w:lang w:val="en-AU" w:eastAsia="en-US"/>
        </w:rPr>
        <w:t>;</w:t>
      </w:r>
    </w:p>
    <w:p w14:paraId="18B114D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lastRenderedPageBreak/>
        <w:t>(f)</w:t>
      </w:r>
      <w:r w:rsidRPr="0009719A">
        <w:rPr>
          <w:rFonts w:ascii="Calibri" w:hAnsi="Calibri"/>
          <w:lang w:val="en-AU" w:eastAsia="en-US"/>
        </w:rPr>
        <w:tab/>
        <w:t>mismanaged the Acton Waterfront project at a cost of $33 million to ACT taxpayers;</w:t>
      </w:r>
    </w:p>
    <w:p w14:paraId="5C79EB0D"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is spending over $1.5 million on the rebranding of Canberra Health Services; and</w:t>
      </w:r>
    </w:p>
    <w:p w14:paraId="4C3B353A"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(h)</w:t>
      </w:r>
      <w:r w:rsidRPr="0009719A">
        <w:rPr>
          <w:rFonts w:ascii="Calibri" w:hAnsi="Calibri"/>
          <w:lang w:val="en-AU" w:eastAsia="en-US"/>
        </w:rPr>
        <w:tab/>
        <w:t>continues to waste $400 million on interest payments on their skyrocketing debt; and</w:t>
      </w:r>
    </w:p>
    <w:p w14:paraId="1675D44E"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(3)</w:t>
      </w:r>
      <w:r w:rsidRPr="0009719A">
        <w:rPr>
          <w:rFonts w:ascii="Calibri" w:hAnsi="Calibri"/>
          <w:lang w:val="en-AU" w:eastAsia="en-US"/>
        </w:rPr>
        <w:tab/>
        <w:t>calls on the ACT Labor-Greens Government to acknowledge that their economic policies are contributing to the cost of living crisis and to apologise to Canberrans for wasting their money. (</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415E6CD5" w14:textId="64E8344C" w:rsidR="0009719A" w:rsidRPr="0009719A" w:rsidRDefault="0009719A" w:rsidP="0009719A">
      <w:pPr>
        <w:keepNext/>
        <w:keepLines/>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4</w:t>
      </w:r>
      <w:r w:rsidRPr="0009719A">
        <w:rPr>
          <w:rFonts w:ascii="Calibri" w:hAnsi="Calibri"/>
          <w:lang w:val="en-AU"/>
        </w:rPr>
        <w:tab/>
      </w:r>
      <w:r w:rsidRPr="0009719A">
        <w:rPr>
          <w:rFonts w:ascii="Calibri" w:hAnsi="Calibri"/>
          <w:b/>
          <w:caps/>
          <w:lang w:val="en-AU"/>
        </w:rPr>
        <w:t>Mr Parton</w:t>
      </w:r>
      <w:r w:rsidRPr="0009719A">
        <w:rPr>
          <w:rFonts w:ascii="Calibri" w:hAnsi="Calibri"/>
          <w:lang w:val="en-AU"/>
        </w:rPr>
        <w:t>: To move—That this Assembly:</w:t>
      </w:r>
    </w:p>
    <w:p w14:paraId="5E81FF91" w14:textId="77777777" w:rsidR="0009719A" w:rsidRPr="0009719A" w:rsidRDefault="0009719A" w:rsidP="0009719A">
      <w:pPr>
        <w:keepNext/>
        <w:keepLines/>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3C3655D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in August 2020, there were 2,209 people on the wait list for housing in the ACT. This month, there are now 3,175 on the wait list, an increase of 44 percent over three years;</w:t>
      </w:r>
    </w:p>
    <w:p w14:paraId="0B88C04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Labor-Greens Government committed to adding 400 public housing dwellings to the stock by 2025 under the current Parliamentary and Governing Agreement, a commitment that was later revised to 400 dwellings by 2026-27;</w:t>
      </w:r>
    </w:p>
    <w:p w14:paraId="18441D3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since 2017-18, there has been a net reduction in the public housing stock of 333 dwellings, despite the Government investing over a billion dollars into public housing growth and renewal since 2014;</w:t>
      </w:r>
    </w:p>
    <w:p w14:paraId="0822534D"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a member of this Government expressed his outrage over his own Government’s failings in the public housing sector, stating that the raw number of assets owned by Housing ACT has been in a structural decline for at least two and a half years, constituting a potential breach of the Parliamentary and Governing Agreement; and</w:t>
      </w:r>
    </w:p>
    <w:p w14:paraId="27E275E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recently, the ACT Ombudsman found that Housing ACT’s signature growth and renewal policy was deeply flawed, causing significant distress to tenants. Housing ACT’s communication with tenants impacted by the program was found to be impersonal and the decision-making process was not only flawed, but cruel and callous. The Minister for Housing and Suburban Development was then forced to apologise for the distress that her directorate caused to hundreds of public housing tenants; and</w:t>
      </w:r>
    </w:p>
    <w:p w14:paraId="35D22351"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calls on the ACT Government to:</w:t>
      </w:r>
    </w:p>
    <w:p w14:paraId="59A1B2B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publicly release a six-monthly snapshot of public housing stock, which would include complete numbers of renewed properties, newly built properties, properties sold, and existing properties purchased;</w:t>
      </w:r>
    </w:p>
    <w:p w14:paraId="2B510918" w14:textId="77777777" w:rsidR="0009719A" w:rsidRPr="0009719A" w:rsidRDefault="0009719A" w:rsidP="0009719A">
      <w:pPr>
        <w:tabs>
          <w:tab w:val="left" w:pos="567"/>
        </w:tabs>
        <w:spacing w:before="60" w:after="60"/>
        <w:ind w:left="2268" w:hanging="567"/>
        <w:rPr>
          <w:rFonts w:ascii="Calibri" w:hAnsi="Calibri"/>
          <w:lang w:val="en-AU"/>
        </w:rPr>
      </w:pPr>
      <w:r w:rsidRPr="0009719A">
        <w:rPr>
          <w:rFonts w:ascii="Calibri" w:hAnsi="Calibri"/>
          <w:lang w:val="en-AU" w:eastAsia="en-US"/>
        </w:rPr>
        <w:t>(b)</w:t>
      </w:r>
      <w:r w:rsidRPr="0009719A">
        <w:rPr>
          <w:rFonts w:ascii="Calibri" w:hAnsi="Calibri"/>
          <w:lang w:val="en-AU" w:eastAsia="en-US"/>
        </w:rPr>
        <w:tab/>
        <w:t>p</w:t>
      </w:r>
      <w:r w:rsidRPr="0009719A">
        <w:rPr>
          <w:rFonts w:ascii="Calibri" w:hAnsi="Calibri"/>
          <w:lang w:val="en-AU"/>
        </w:rPr>
        <w:t>rovide a six-monthly update on the progress of meeting the growth and renewal targets; and</w:t>
      </w:r>
    </w:p>
    <w:p w14:paraId="5ED69A8F"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rPr>
        <w:lastRenderedPageBreak/>
        <w:t>(c)</w:t>
      </w:r>
      <w:r w:rsidRPr="0009719A">
        <w:rPr>
          <w:rFonts w:ascii="Calibri" w:hAnsi="Calibri"/>
          <w:lang w:val="en-AU"/>
        </w:rPr>
        <w:tab/>
        <w:t xml:space="preserve">rule out any additional extensions to the deadline on the addition of 400 new dwellings to the public housing stock. </w:t>
      </w:r>
      <w:r w:rsidRPr="0009719A">
        <w:rPr>
          <w:rFonts w:ascii="Calibri" w:hAnsi="Calibri"/>
          <w:lang w:val="en-AU" w:eastAsia="en-US"/>
        </w:rPr>
        <w:t>(</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69F44CAB" w14:textId="06326AF4" w:rsidR="0009719A" w:rsidRPr="0009719A" w:rsidRDefault="0009719A" w:rsidP="0009719A">
      <w:pPr>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5</w:t>
      </w:r>
      <w:r w:rsidRPr="0009719A">
        <w:rPr>
          <w:rFonts w:ascii="Calibri" w:hAnsi="Calibri"/>
          <w:lang w:val="en-AU"/>
        </w:rPr>
        <w:tab/>
      </w:r>
      <w:r w:rsidRPr="0009719A">
        <w:rPr>
          <w:rFonts w:ascii="Calibri" w:hAnsi="Calibri"/>
          <w:b/>
          <w:caps/>
          <w:lang w:val="en-AU"/>
        </w:rPr>
        <w:t>Mr Davis</w:t>
      </w:r>
      <w:r w:rsidRPr="0009719A">
        <w:rPr>
          <w:rFonts w:ascii="Calibri" w:hAnsi="Calibri"/>
          <w:lang w:val="en-AU"/>
        </w:rPr>
        <w:t>: To move—That this Assembly:</w:t>
      </w:r>
    </w:p>
    <w:p w14:paraId="5C2E2B77"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72464AEB"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nutritious food supports children and young people’s health and wellbeing, academic achievement and brain development;</w:t>
      </w:r>
    </w:p>
    <w:p w14:paraId="0DB51FA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childhood is a formative time for the development of healthy eating habits and lifestyles;</w:t>
      </w:r>
    </w:p>
    <w:p w14:paraId="788BC398"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ACT Health’s Preventative Health Plan 2020-25 highlights that food choices are influenced by our environment, including schools, and chronic disease prevention includes reducing children’s unhealthy food consumption levels;</w:t>
      </w:r>
    </w:p>
    <w:p w14:paraId="24DBA97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research estimates that up to one-third of a student’s daily energy intake is consumed at school and can total up to 2,400 lunches over 12 years of schooling;</w:t>
      </w:r>
    </w:p>
    <w:p w14:paraId="19FFF40C"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responsibility for enabling children and young people’s healthy eating habits while at school falls primarily on parents and carers, and is supported by teachers, school canteens, free school meal programs and paid meal programs;</w:t>
      </w:r>
    </w:p>
    <w:p w14:paraId="0B423958" w14:textId="281BC159"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 xml:space="preserve">the ACT Government is piloting a free Meals in Schools program across five ACT </w:t>
      </w:r>
      <w:r w:rsidR="002C5FF3">
        <w:rPr>
          <w:rFonts w:ascii="Calibri" w:hAnsi="Calibri"/>
          <w:lang w:val="en-AU" w:eastAsia="en-US"/>
        </w:rPr>
        <w:t>p</w:t>
      </w:r>
      <w:r w:rsidRPr="0009719A">
        <w:rPr>
          <w:rFonts w:ascii="Calibri" w:hAnsi="Calibri"/>
          <w:lang w:val="en-AU" w:eastAsia="en-US"/>
        </w:rPr>
        <w:t xml:space="preserve">ublic </w:t>
      </w:r>
      <w:r w:rsidR="002C5FF3">
        <w:rPr>
          <w:rFonts w:ascii="Calibri" w:hAnsi="Calibri"/>
          <w:lang w:val="en-AU" w:eastAsia="en-US"/>
        </w:rPr>
        <w:t>s</w:t>
      </w:r>
      <w:r w:rsidRPr="0009719A">
        <w:rPr>
          <w:rFonts w:ascii="Calibri" w:hAnsi="Calibri"/>
          <w:lang w:val="en-AU" w:eastAsia="en-US"/>
        </w:rPr>
        <w:t>chools to ensure the program is designed to best meet the needs of individual school communities; and</w:t>
      </w:r>
    </w:p>
    <w:p w14:paraId="069E954D"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 xml:space="preserve">canteens play a role in: </w:t>
      </w:r>
    </w:p>
    <w:p w14:paraId="0CD26485"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ensuring children and young people have food to eat at school;</w:t>
      </w:r>
    </w:p>
    <w:p w14:paraId="7E6708F8"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w:t>
      </w:r>
      <w:r w:rsidRPr="0009719A">
        <w:rPr>
          <w:rFonts w:ascii="Calibri" w:hAnsi="Calibri"/>
          <w:lang w:val="en-AU" w:eastAsia="en-US"/>
        </w:rPr>
        <w:tab/>
        <w:t>influencing children and young people’s food choices;</w:t>
      </w:r>
    </w:p>
    <w:p w14:paraId="51D01D4F"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(iii)</w:t>
      </w:r>
      <w:r w:rsidRPr="0009719A">
        <w:rPr>
          <w:rFonts w:ascii="Calibri" w:hAnsi="Calibri"/>
          <w:lang w:val="en-AU" w:eastAsia="en-US"/>
        </w:rPr>
        <w:tab/>
        <w:t>supporting equity of health and wellbeing in children and young people;</w:t>
      </w:r>
    </w:p>
    <w:p w14:paraId="38014C6C"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(iv)</w:t>
      </w:r>
      <w:r w:rsidRPr="0009719A">
        <w:rPr>
          <w:rFonts w:ascii="Calibri" w:hAnsi="Calibri"/>
          <w:lang w:val="en-AU" w:eastAsia="en-US"/>
        </w:rPr>
        <w:tab/>
        <w:t>supporting parents and carers by providing additional meals for their children; and</w:t>
      </w:r>
    </w:p>
    <w:p w14:paraId="24DD9437"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(v)</w:t>
      </w:r>
      <w:r w:rsidRPr="0009719A">
        <w:rPr>
          <w:rFonts w:ascii="Calibri" w:hAnsi="Calibri"/>
          <w:lang w:val="en-AU" w:eastAsia="en-US"/>
        </w:rPr>
        <w:tab/>
        <w:t>connecting schools with local communities;</w:t>
      </w:r>
    </w:p>
    <w:p w14:paraId="638BD8AC"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further notes that:</w:t>
      </w:r>
    </w:p>
    <w:p w14:paraId="07041E6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31 ACT public schools do not have canteens;</w:t>
      </w:r>
    </w:p>
    <w:p w14:paraId="440ECF5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42 percent of ACT public schools without canteens are in Tuggeranong;</w:t>
      </w:r>
    </w:p>
    <w:p w14:paraId="07356E30" w14:textId="4E0784CC"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the establishment and management of canteens at ACT schools is at the discretion of individual schools and can be delivered by school management, Parents and Citizens Associations/Parent and Friends Associations, or outsourced to private businesses</w:t>
      </w:r>
      <w:r w:rsidR="002C5FF3">
        <w:rPr>
          <w:rFonts w:ascii="Calibri" w:hAnsi="Calibri"/>
          <w:lang w:val="en-AU" w:eastAsia="en-US"/>
        </w:rPr>
        <w:t>:</w:t>
      </w:r>
    </w:p>
    <w:p w14:paraId="27D0EDA6"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lastRenderedPageBreak/>
        <w:t>(i)</w:t>
      </w:r>
      <w:r w:rsidRPr="0009719A">
        <w:rPr>
          <w:rFonts w:ascii="Calibri" w:hAnsi="Calibri"/>
          <w:lang w:val="en-AU" w:eastAsia="en-US"/>
        </w:rPr>
        <w:tab/>
        <w:t xml:space="preserve">the ACT Government does not provide any financial support through annual budgets to help schools or local communities establish or operate canteens; </w:t>
      </w:r>
    </w:p>
    <w:p w14:paraId="1539B45A"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equity challenges exist for school communities striving to deliver financially sustainable canteens while also prioritising healthy food choices:</w:t>
      </w:r>
    </w:p>
    <w:p w14:paraId="61C89944"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many canteen operations are dependent on volunteered time and expertise of school communities, which can be highly variable between communities; and</w:t>
      </w:r>
    </w:p>
    <w:p w14:paraId="67ACA4DC"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w:t>
      </w:r>
      <w:r w:rsidRPr="0009719A">
        <w:rPr>
          <w:rFonts w:ascii="Calibri" w:hAnsi="Calibri"/>
          <w:lang w:val="en-AU" w:eastAsia="en-US"/>
        </w:rPr>
        <w:tab/>
        <w:t>some school canteens are expected by school management to generate profits, while canteens at wealthier schools can operate at a loss;</w:t>
      </w:r>
    </w:p>
    <w:p w14:paraId="653D7FFC" w14:textId="34216A79"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 xml:space="preserve">public school canteen menus are expected to comply with the </w:t>
      </w:r>
      <w:r w:rsidRPr="0009719A">
        <w:rPr>
          <w:rFonts w:ascii="Calibri" w:hAnsi="Calibri"/>
          <w:i/>
          <w:iCs/>
          <w:lang w:val="en-AU" w:eastAsia="en-US"/>
        </w:rPr>
        <w:t>ACT Public School Food and Drink Policy</w:t>
      </w:r>
      <w:r w:rsidRPr="0009719A">
        <w:rPr>
          <w:rFonts w:ascii="Calibri" w:hAnsi="Calibri"/>
          <w:lang w:val="en-AU" w:eastAsia="en-US"/>
        </w:rPr>
        <w:t>, national guidelines that classify foods according to a nutrition content traffic light system (‘green’, ‘amber’, and ‘red’ foods), and prioritise the availability of healthy foods</w:t>
      </w:r>
      <w:r w:rsidR="002C5FF3">
        <w:rPr>
          <w:rFonts w:ascii="Calibri" w:hAnsi="Calibri"/>
          <w:lang w:val="en-AU" w:eastAsia="en-US"/>
        </w:rPr>
        <w:t>:</w:t>
      </w:r>
    </w:p>
    <w:p w14:paraId="0363CE40"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research shows that foods classified as healthy (‘green’ foods vs ‘amber’ and ‘red’ foods) under national guidelines are more expensive for canteens than unhealthy options;</w:t>
      </w:r>
    </w:p>
    <w:p w14:paraId="26EC2FB7" w14:textId="3DAB729A"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(f)</w:t>
      </w:r>
      <w:r w:rsidRPr="0009719A">
        <w:rPr>
          <w:rFonts w:ascii="Calibri" w:hAnsi="Calibri"/>
          <w:lang w:val="en-AU" w:eastAsia="en-US"/>
        </w:rPr>
        <w:tab/>
        <w:t xml:space="preserve">the ACT Government, through the 2023-24 ACT Budget, has reinstated funding for free annual menu assessments for ACT public school canteens in line with the </w:t>
      </w:r>
      <w:r w:rsidRPr="0009719A">
        <w:rPr>
          <w:rFonts w:ascii="Calibri" w:hAnsi="Calibri"/>
          <w:i/>
          <w:iCs/>
          <w:lang w:val="en-AU" w:eastAsia="en-US"/>
        </w:rPr>
        <w:t>ACT Public School Food and Drink Policy</w:t>
      </w:r>
      <w:r w:rsidRPr="0009719A">
        <w:rPr>
          <w:rFonts w:ascii="Calibri" w:hAnsi="Calibri"/>
          <w:lang w:val="en-AU" w:eastAsia="en-US"/>
        </w:rPr>
        <w:t>; and</w:t>
      </w:r>
    </w:p>
    <w:p w14:paraId="4DEF376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(g)</w:t>
      </w:r>
      <w:r w:rsidRPr="0009719A">
        <w:rPr>
          <w:rFonts w:ascii="Calibri" w:hAnsi="Calibri"/>
          <w:lang w:val="en-AU" w:eastAsia="en-US"/>
        </w:rPr>
        <w:tab/>
        <w:t>research has revealed potential trade-offs for school canteens between prioritising healthy food choices, the capacity and capability of volunteer staff, and the financial viability of operating canteens as a small business; and</w:t>
      </w:r>
    </w:p>
    <w:p w14:paraId="6D2C4B0B" w14:textId="77777777" w:rsidR="0009719A" w:rsidRPr="0009719A" w:rsidRDefault="0009719A" w:rsidP="0009719A">
      <w:pPr>
        <w:tabs>
          <w:tab w:val="left" w:pos="567"/>
        </w:tabs>
        <w:spacing w:before="60" w:after="60"/>
        <w:ind w:left="1701" w:hanging="567"/>
        <w:rPr>
          <w:rFonts w:ascii="Calibri" w:hAnsi="Calibri"/>
          <w:lang w:val="en-AU" w:eastAsia="en-US"/>
        </w:rPr>
      </w:pPr>
      <w:bookmarkStart w:id="0" w:name="_Hlk104383673"/>
      <w:r w:rsidRPr="0009719A">
        <w:rPr>
          <w:rFonts w:ascii="Calibri" w:hAnsi="Calibri"/>
          <w:lang w:val="en-AU" w:eastAsia="en-US"/>
        </w:rPr>
        <w:t>(3)</w:t>
      </w:r>
      <w:r w:rsidRPr="0009719A">
        <w:rPr>
          <w:rFonts w:ascii="Calibri" w:hAnsi="Calibri"/>
          <w:lang w:val="en-AU" w:eastAsia="en-US"/>
        </w:rPr>
        <w:tab/>
        <w:t>calls on the ACT Government to:</w:t>
      </w:r>
    </w:p>
    <w:bookmarkEnd w:id="0"/>
    <w:p w14:paraId="5747D7C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conduct an audit of the kitchen and canteen facilities at every ACT public school;</w:t>
      </w:r>
    </w:p>
    <w:p w14:paraId="7A2E1E58"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enshrine an agreed standard for school canteen facilities in the Education Directorate Infrastructure Specifications, which would inform future ACT Government infrastructure upgrades in ACT public schools where necessary;</w:t>
      </w:r>
    </w:p>
    <w:p w14:paraId="564F1E7D"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consult with school communities, the ACT Council of Parents and Citizens Association, the Australian Education Union and the ACT Principals’ Association to investigate implementing a policy that would provide every ACT public school with an operational school canteen;</w:t>
      </w:r>
    </w:p>
    <w:p w14:paraId="34517974" w14:textId="77777777" w:rsidR="0009719A" w:rsidRPr="0009719A" w:rsidRDefault="0009719A" w:rsidP="0009719A">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lastRenderedPageBreak/>
        <w:t>(d)</w:t>
      </w:r>
      <w:r w:rsidRPr="0009719A">
        <w:rPr>
          <w:rFonts w:ascii="Calibri" w:hAnsi="Calibri"/>
          <w:lang w:val="en-AU" w:eastAsia="en-US"/>
        </w:rPr>
        <w:tab/>
        <w:t xml:space="preserve">reinstate free annual menu assessments for ACT public school canteens, funded in the 2023-24 ACT Budget, by the middle of 2024 to ensure that every ACT public school is providing children and young people food and drink options that align with the national guidelines and the </w:t>
      </w:r>
      <w:r w:rsidRPr="0009719A">
        <w:rPr>
          <w:rFonts w:ascii="Calibri" w:hAnsi="Calibri"/>
          <w:i/>
          <w:iCs/>
          <w:lang w:val="en-AU" w:eastAsia="en-US"/>
        </w:rPr>
        <w:t>ACT Public School Food and Drink Policy</w:t>
      </w:r>
      <w:r w:rsidRPr="0009719A">
        <w:rPr>
          <w:rFonts w:ascii="Calibri" w:hAnsi="Calibri"/>
          <w:lang w:val="en-AU" w:eastAsia="en-US"/>
        </w:rPr>
        <w:t>; and</w:t>
      </w:r>
    </w:p>
    <w:p w14:paraId="34AD1B07"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(e)</w:t>
      </w:r>
      <w:r w:rsidRPr="0009719A">
        <w:rPr>
          <w:rFonts w:ascii="Calibri" w:hAnsi="Calibri"/>
          <w:lang w:val="en-AU" w:eastAsia="en-US"/>
        </w:rPr>
        <w:tab/>
        <w:t>report back on all work completed as a result of this motion to the Assembly, including tabling the kitchen and canteen facilities audit, by the last sitting day in June 2024. (</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6FF2A4BF" w14:textId="794D8E67"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6</w:t>
      </w:r>
      <w:r w:rsidRPr="0009719A">
        <w:rPr>
          <w:rFonts w:ascii="Calibri" w:hAnsi="Calibri"/>
          <w:lang w:val="en-AU"/>
        </w:rPr>
        <w:tab/>
      </w:r>
      <w:r w:rsidRPr="0009719A">
        <w:rPr>
          <w:rFonts w:ascii="Calibri" w:hAnsi="Calibri"/>
          <w:b/>
          <w:bCs/>
          <w:caps/>
          <w:lang w:val="en-AU"/>
        </w:rPr>
        <w:t>Dr Paterson</w:t>
      </w:r>
      <w:r w:rsidRPr="0009719A">
        <w:rPr>
          <w:rFonts w:ascii="Calibri" w:hAnsi="Calibri"/>
          <w:bCs/>
          <w:caps/>
          <w:lang w:val="en-AU"/>
        </w:rPr>
        <w:t>:</w:t>
      </w:r>
      <w:r w:rsidRPr="0009719A">
        <w:rPr>
          <w:rFonts w:ascii="Calibri" w:hAnsi="Calibri"/>
          <w:lang w:val="en-AU"/>
        </w:rPr>
        <w:t xml:space="preserve"> To present a Bill for an Act to amend the </w:t>
      </w:r>
      <w:r w:rsidRPr="0009719A">
        <w:rPr>
          <w:rFonts w:ascii="Calibri" w:hAnsi="Calibri"/>
          <w:i/>
          <w:iCs/>
          <w:lang w:val="en-AU"/>
        </w:rPr>
        <w:t>Gaming Machine Act 2004</w:t>
      </w:r>
      <w:r w:rsidRPr="0009719A">
        <w:rPr>
          <w:rFonts w:ascii="Calibri" w:hAnsi="Calibri"/>
          <w:lang w:val="en-AU"/>
        </w:rPr>
        <w:t xml:space="preserve">. </w:t>
      </w:r>
      <w:r w:rsidRPr="0009719A">
        <w:rPr>
          <w:rFonts w:ascii="Calibri" w:hAnsi="Calibri"/>
          <w:i/>
          <w:iCs/>
          <w:lang w:val="en-AU"/>
        </w:rPr>
        <w:t>(Notice given 21 August 2023)</w:t>
      </w:r>
    </w:p>
    <w:p w14:paraId="4AA71EFC" w14:textId="77777777" w:rsidR="0009719A" w:rsidRPr="0009719A" w:rsidRDefault="0009719A" w:rsidP="0009719A">
      <w:pPr>
        <w:keepNext/>
        <w:keepLines/>
        <w:tabs>
          <w:tab w:val="right" w:pos="580"/>
        </w:tabs>
        <w:spacing w:before="240" w:after="240"/>
        <w:rPr>
          <w:rFonts w:ascii="Calibri" w:hAnsi="Calibri"/>
          <w:b/>
          <w:sz w:val="28"/>
          <w:lang w:eastAsia="en-US"/>
        </w:rPr>
      </w:pPr>
      <w:r w:rsidRPr="0009719A">
        <w:rPr>
          <w:rFonts w:ascii="Calibri" w:hAnsi="Calibri"/>
          <w:b/>
          <w:sz w:val="28"/>
          <w:lang w:eastAsia="en-US"/>
        </w:rPr>
        <w:t>Orders of the day</w:t>
      </w:r>
    </w:p>
    <w:p w14:paraId="085C7D18" w14:textId="7BE9E5DC" w:rsidR="0009719A" w:rsidRPr="0009719A" w:rsidRDefault="0009719A" w:rsidP="0009719A">
      <w:pPr>
        <w:keepNext/>
        <w:keepLines/>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1</w:t>
      </w:r>
      <w:r w:rsidRPr="0009719A">
        <w:rPr>
          <w:rFonts w:ascii="Calibri" w:hAnsi="Calibri"/>
          <w:lang w:val="en-AU"/>
        </w:rPr>
        <w:tab/>
      </w:r>
      <w:hyperlink r:id="rId21" w:history="1">
        <w:r w:rsidRPr="0009719A">
          <w:rPr>
            <w:rFonts w:ascii="Calibri" w:hAnsi="Calibri"/>
            <w:b/>
            <w:caps/>
            <w:color w:val="0000FF"/>
            <w:lang w:val="en-AU"/>
          </w:rPr>
          <w:t>Civil Law (Sale of Residential Property) Amendment Bill 2021</w:t>
        </w:r>
      </w:hyperlink>
      <w:r w:rsidRPr="0009719A">
        <w:rPr>
          <w:rFonts w:ascii="Calibri" w:hAnsi="Calibri"/>
          <w:lang w:val="en-AU"/>
        </w:rPr>
        <w:t xml:space="preserve">: </w:t>
      </w:r>
      <w:r w:rsidRPr="0009719A">
        <w:rPr>
          <w:rFonts w:ascii="Calibri" w:hAnsi="Calibri"/>
          <w:i/>
          <w:iCs/>
          <w:lang w:val="en-AU"/>
        </w:rPr>
        <w:t>(Mr Cain)</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9 November 2021—Mr Gentleman)</w:t>
      </w:r>
      <w:r w:rsidRPr="0009719A">
        <w:rPr>
          <w:rFonts w:ascii="Calibri" w:hAnsi="Calibri"/>
          <w:lang w:val="en-AU"/>
        </w:rPr>
        <w:t xml:space="preserve">. </w:t>
      </w:r>
    </w:p>
    <w:p w14:paraId="5F37C980" w14:textId="77777777" w:rsidR="0009719A" w:rsidRPr="0009719A" w:rsidRDefault="0009719A" w:rsidP="0009719A">
      <w:pPr>
        <w:keepNext/>
        <w:keepLines/>
        <w:tabs>
          <w:tab w:val="right" w:pos="580"/>
        </w:tabs>
        <w:spacing w:before="240" w:after="240"/>
        <w:rPr>
          <w:rFonts w:ascii="Calibri" w:hAnsi="Calibri"/>
          <w:b/>
          <w:sz w:val="28"/>
          <w:lang w:eastAsia="en-US"/>
        </w:rPr>
      </w:pPr>
      <w:r w:rsidRPr="0009719A">
        <w:rPr>
          <w:rFonts w:ascii="Calibri" w:hAnsi="Calibri"/>
          <w:b/>
          <w:sz w:val="28"/>
          <w:lang w:eastAsia="en-US"/>
        </w:rPr>
        <w:t>Notices—continued</w:t>
      </w:r>
    </w:p>
    <w:p w14:paraId="7A3A0DC9" w14:textId="230DCDFF" w:rsidR="0009719A" w:rsidRPr="0009719A" w:rsidRDefault="0009719A" w:rsidP="0009719A">
      <w:pPr>
        <w:keepNext/>
        <w:keepLines/>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7</w:t>
      </w:r>
      <w:r w:rsidRPr="0009719A">
        <w:rPr>
          <w:rFonts w:ascii="Calibri" w:hAnsi="Calibri"/>
          <w:lang w:val="en-AU"/>
        </w:rPr>
        <w:tab/>
      </w:r>
      <w:r w:rsidRPr="0009719A">
        <w:rPr>
          <w:rFonts w:ascii="Calibri" w:hAnsi="Calibri"/>
          <w:b/>
          <w:caps/>
          <w:lang w:val="en-AU"/>
        </w:rPr>
        <w:t>Ms Orr</w:t>
      </w:r>
      <w:r w:rsidRPr="0009719A">
        <w:rPr>
          <w:rFonts w:ascii="Calibri" w:hAnsi="Calibri"/>
          <w:lang w:val="en-AU"/>
        </w:rPr>
        <w:t>: To move—That this Assembly:</w:t>
      </w:r>
    </w:p>
    <w:p w14:paraId="202FD381" w14:textId="77777777" w:rsidR="0009719A" w:rsidRPr="0009719A" w:rsidRDefault="0009719A" w:rsidP="0009719A">
      <w:pPr>
        <w:keepNext/>
        <w:keepLines/>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w:t>
      </w:r>
    </w:p>
    <w:p w14:paraId="65D1BC86" w14:textId="77777777" w:rsidR="0009719A" w:rsidRPr="0009719A" w:rsidRDefault="0009719A" w:rsidP="0009719A">
      <w:pPr>
        <w:keepNext/>
        <w:keepLines/>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today, 31 August, is the United Nations International Day of People of African Descent;</w:t>
      </w:r>
    </w:p>
    <w:p w14:paraId="3A3A5784"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purpose of this day is to promote the extraordinary contributions of the African diaspora around the world and to eliminate all forms of discrimination against people of African descent; and</w:t>
      </w:r>
    </w:p>
    <w:p w14:paraId="6B3C3FF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the ACT is home to a thriving community of African Australians and people of African descent, which grows in population and in community spirit each year;</w:t>
      </w:r>
    </w:p>
    <w:p w14:paraId="016DC3FE"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further notes:</w:t>
      </w:r>
    </w:p>
    <w:p w14:paraId="6B0486AB" w14:textId="6126EA34"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African-Australian community is represented by its peak body, the African Australian Council ACT, which represents and advocates on behalf of the African</w:t>
      </w:r>
      <w:r w:rsidR="002C5FF3">
        <w:rPr>
          <w:rFonts w:ascii="Calibri" w:hAnsi="Calibri"/>
          <w:lang w:val="en-AU" w:eastAsia="en-US"/>
        </w:rPr>
        <w:t>-</w:t>
      </w:r>
      <w:r w:rsidRPr="0009719A">
        <w:rPr>
          <w:rFonts w:ascii="Calibri" w:hAnsi="Calibri"/>
          <w:lang w:val="en-AU" w:eastAsia="en-US"/>
        </w:rPr>
        <w:t xml:space="preserve">Australian community in the ACT through one unified voice; </w:t>
      </w:r>
    </w:p>
    <w:p w14:paraId="27AF2C16"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this community promotes its diversity and celebrates its African cultural heritage in the wider community through many events, including:</w:t>
      </w:r>
    </w:p>
    <w:p w14:paraId="063AFE78"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Africa Day;</w:t>
      </w:r>
    </w:p>
    <w:p w14:paraId="2040F718"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w:t>
      </w:r>
      <w:r w:rsidRPr="0009719A">
        <w:rPr>
          <w:rFonts w:ascii="Calibri" w:hAnsi="Calibri"/>
          <w:lang w:val="en-AU" w:eastAsia="en-US"/>
        </w:rPr>
        <w:tab/>
        <w:t>Dera Night –‘Our Health, Our Way’;</w:t>
      </w:r>
    </w:p>
    <w:p w14:paraId="775421B7"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(iii)</w:t>
      </w:r>
      <w:r w:rsidRPr="0009719A">
        <w:rPr>
          <w:rFonts w:ascii="Calibri" w:hAnsi="Calibri"/>
          <w:lang w:val="en-AU" w:eastAsia="en-US"/>
        </w:rPr>
        <w:tab/>
        <w:t>Africa Festival in the Park;</w:t>
      </w:r>
    </w:p>
    <w:p w14:paraId="719E6D0D"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(iv)</w:t>
      </w:r>
      <w:r w:rsidRPr="0009719A">
        <w:rPr>
          <w:rFonts w:ascii="Calibri" w:hAnsi="Calibri"/>
          <w:lang w:val="en-AU" w:eastAsia="en-US"/>
        </w:rPr>
        <w:tab/>
        <w:t>Africa Youth Soccer Tournament; and</w:t>
      </w:r>
    </w:p>
    <w:p w14:paraId="65CA8A6D"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lastRenderedPageBreak/>
        <w:t>(v)</w:t>
      </w:r>
      <w:r w:rsidRPr="0009719A">
        <w:rPr>
          <w:rFonts w:ascii="Calibri" w:hAnsi="Calibri"/>
          <w:lang w:val="en-AU" w:eastAsia="en-US"/>
        </w:rPr>
        <w:tab/>
        <w:t>Drum and Dance workshops; and</w:t>
      </w:r>
    </w:p>
    <w:p w14:paraId="262D576F"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 xml:space="preserve">the ACT Government is proudly committed to fostering a more inclusive Canberra, which recognises and respects the harmonious cultural and ethnic diversity of the ACT community and does this through many initiatives such as the annual Multicultural Festival and the recent </w:t>
      </w:r>
      <w:r w:rsidRPr="0009719A">
        <w:rPr>
          <w:rFonts w:ascii="Calibri" w:hAnsi="Calibri"/>
          <w:i/>
          <w:iCs/>
          <w:lang w:val="en-AU" w:eastAsia="en-US"/>
        </w:rPr>
        <w:t>Multiculturalism Act 2023</w:t>
      </w:r>
      <w:r w:rsidRPr="0009719A">
        <w:rPr>
          <w:rFonts w:ascii="Calibri" w:hAnsi="Calibri"/>
          <w:lang w:val="en-AU" w:eastAsia="en-US"/>
        </w:rPr>
        <w:t>;</w:t>
      </w:r>
    </w:p>
    <w:p w14:paraId="347FFD04"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(3)</w:t>
      </w:r>
      <w:r w:rsidRPr="0009719A">
        <w:rPr>
          <w:rFonts w:ascii="Calibri" w:hAnsi="Calibri"/>
          <w:lang w:val="en-AU" w:eastAsia="en-US"/>
        </w:rPr>
        <w:tab/>
        <w:t>recognises and acknowledges the contributions of the African community and people of African descent in Canberra; and</w:t>
      </w:r>
    </w:p>
    <w:p w14:paraId="2D1A4511"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(4)</w:t>
      </w:r>
      <w:r w:rsidRPr="0009719A">
        <w:rPr>
          <w:rFonts w:ascii="Calibri" w:hAnsi="Calibri"/>
          <w:lang w:val="en-AU" w:eastAsia="en-US"/>
        </w:rPr>
        <w:tab/>
        <w:t>continues working with the African community to support their initiatives. (</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63D86302" w14:textId="3530390F" w:rsidR="0009719A" w:rsidRPr="0009719A" w:rsidRDefault="0009719A" w:rsidP="0009719A">
      <w:pPr>
        <w:keepNext/>
        <w:keepLines/>
        <w:tabs>
          <w:tab w:val="right" w:pos="567"/>
          <w:tab w:val="left" w:pos="1134"/>
        </w:tabs>
        <w:spacing w:before="120" w:after="120"/>
        <w:ind w:left="1134" w:hanging="1134"/>
        <w:rPr>
          <w:rFonts w:ascii="Calibri" w:hAnsi="Calibri"/>
          <w:lang w:val="en-AU"/>
        </w:rPr>
      </w:pPr>
      <w:r w:rsidRPr="0009719A">
        <w:rPr>
          <w:rFonts w:ascii="Calibri" w:hAnsi="Calibri"/>
          <w:lang w:val="en-AU"/>
        </w:rPr>
        <w:tab/>
        <w:t>*</w:t>
      </w:r>
      <w:r w:rsidR="00593612">
        <w:rPr>
          <w:rFonts w:ascii="Calibri" w:hAnsi="Calibri"/>
          <w:lang w:val="en-AU"/>
        </w:rPr>
        <w:t>8</w:t>
      </w:r>
      <w:r w:rsidRPr="0009719A">
        <w:rPr>
          <w:rFonts w:ascii="Calibri" w:hAnsi="Calibri"/>
          <w:lang w:val="en-AU"/>
        </w:rPr>
        <w:tab/>
      </w:r>
      <w:r w:rsidRPr="0009719A">
        <w:rPr>
          <w:rFonts w:ascii="Calibri" w:hAnsi="Calibri"/>
          <w:b/>
          <w:caps/>
          <w:lang w:val="en-AU"/>
        </w:rPr>
        <w:t>Ms Castley</w:t>
      </w:r>
      <w:r w:rsidRPr="0009719A">
        <w:rPr>
          <w:rFonts w:ascii="Calibri" w:hAnsi="Calibri"/>
          <w:lang w:val="en-AU"/>
        </w:rPr>
        <w:t>: To move—That this Assembly:</w:t>
      </w:r>
    </w:p>
    <w:p w14:paraId="7F5B28A7" w14:textId="77777777" w:rsidR="0009719A" w:rsidRPr="0009719A" w:rsidRDefault="0009719A" w:rsidP="0009719A">
      <w:pPr>
        <w:keepNext/>
        <w:keepLines/>
        <w:tabs>
          <w:tab w:val="left" w:pos="567"/>
        </w:tabs>
        <w:spacing w:before="60" w:after="60"/>
        <w:ind w:left="1701" w:hanging="567"/>
        <w:rPr>
          <w:rFonts w:ascii="Calibri" w:hAnsi="Calibri"/>
          <w:lang w:val="en-AU" w:eastAsia="en-US"/>
        </w:rPr>
      </w:pPr>
      <w:r w:rsidRPr="0009719A">
        <w:rPr>
          <w:rFonts w:ascii="Calibri" w:hAnsi="Calibri"/>
          <w:lang w:val="en-AU" w:eastAsia="en-US"/>
        </w:rPr>
        <w:t>(1)</w:t>
      </w:r>
      <w:r w:rsidRPr="0009719A">
        <w:rPr>
          <w:rFonts w:ascii="Calibri" w:hAnsi="Calibri"/>
          <w:lang w:val="en-AU" w:eastAsia="en-US"/>
        </w:rPr>
        <w:tab/>
        <w:t>notes that the:</w:t>
      </w:r>
    </w:p>
    <w:p w14:paraId="6733823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Fetal Medicine Unit at Canberra Hospital had its training accreditation suspended;</w:t>
      </w:r>
    </w:p>
    <w:p w14:paraId="3E1708B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Obstetrics and Gynaecology Unit at Canberra Hospital has been placed on Provisional Accreditation for a period of six months;</w:t>
      </w:r>
    </w:p>
    <w:p w14:paraId="14B5353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Canberra Region Medical Education Council revoked accreditation for the Plastic Surgery term; and</w:t>
      </w:r>
    </w:p>
    <w:p w14:paraId="06C61F7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r>
      <w:r w:rsidRPr="0009719A">
        <w:rPr>
          <w:rFonts w:ascii="Calibri" w:hAnsi="Calibri"/>
          <w:lang w:val="en-AU" w:eastAsia="en-US"/>
        </w:rPr>
        <w:tab/>
        <w:t>Child at Risk Health Unit is having its training accreditation reviewed following significant concerns about shortfalls in senior specialist numbers;</w:t>
      </w:r>
    </w:p>
    <w:p w14:paraId="79B21ECC"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t>(2)</w:t>
      </w:r>
      <w:r w:rsidRPr="0009719A">
        <w:rPr>
          <w:rFonts w:ascii="Calibri" w:hAnsi="Calibri"/>
          <w:lang w:val="en-AU" w:eastAsia="en-US"/>
        </w:rPr>
        <w:tab/>
        <w:t>further notes:</w:t>
      </w:r>
    </w:p>
    <w:p w14:paraId="41548101"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the Minister has attributed these serious issues around the loss, suspension, and review of training accreditation to “known challenges” and “workforce challenges and shortages”;</w:t>
      </w:r>
    </w:p>
    <w:p w14:paraId="61E5D7CE"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the Chief Operating Officer of Canberra Health Services (CHS) confirmed, in estimates, that doctors who receive reasonable training, experience and support are more likely to stay in Canberra after finishing their training;</w:t>
      </w:r>
    </w:p>
    <w:p w14:paraId="4994EEE0"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(c)</w:t>
      </w:r>
      <w:r w:rsidRPr="0009719A">
        <w:rPr>
          <w:rFonts w:ascii="Calibri" w:hAnsi="Calibri"/>
          <w:lang w:val="en-AU" w:eastAsia="en-US"/>
        </w:rPr>
        <w:tab/>
        <w:t>a draft report from the Royal Australian and New Zealand College of Obstetricians and Gynaecologists (RANZCOG) into the Obstetrics and Gynaecology Unit found that:</w:t>
      </w:r>
    </w:p>
    <w:p w14:paraId="719CD692"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w:t>
      </w:r>
      <w:r w:rsidRPr="0009719A">
        <w:rPr>
          <w:rFonts w:ascii="Calibri" w:hAnsi="Calibri"/>
          <w:lang w:val="en-AU" w:eastAsia="en-US"/>
        </w:rPr>
        <w:tab/>
        <w:t>“The hospital has repeatedly been made aware of areas in which the training offered is insufficient.”; and</w:t>
      </w:r>
    </w:p>
    <w:p w14:paraId="28E09F05" w14:textId="77777777" w:rsidR="0009719A" w:rsidRPr="0009719A" w:rsidRDefault="0009719A" w:rsidP="0009719A">
      <w:pPr>
        <w:spacing w:before="60" w:after="120"/>
        <w:ind w:left="2835" w:hanging="567"/>
        <w:rPr>
          <w:rFonts w:ascii="Calibri" w:hAnsi="Calibri"/>
          <w:lang w:val="en-AU" w:eastAsia="en-US"/>
        </w:rPr>
      </w:pPr>
      <w:r w:rsidRPr="0009719A">
        <w:rPr>
          <w:rFonts w:ascii="Calibri" w:hAnsi="Calibri"/>
          <w:lang w:val="en-AU" w:eastAsia="en-US"/>
        </w:rPr>
        <w:t>(ii)</w:t>
      </w:r>
      <w:r w:rsidRPr="0009719A">
        <w:rPr>
          <w:rFonts w:ascii="Calibri" w:hAnsi="Calibri"/>
          <w:lang w:val="en-AU" w:eastAsia="en-US"/>
        </w:rPr>
        <w:tab/>
        <w:t>“The workplace culture had deteriorated to the point where it did not appear to be one which prioritised training.”; and</w:t>
      </w:r>
    </w:p>
    <w:p w14:paraId="4C413F95"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(d)</w:t>
      </w:r>
      <w:r w:rsidRPr="0009719A">
        <w:rPr>
          <w:rFonts w:ascii="Calibri" w:hAnsi="Calibri"/>
          <w:lang w:val="en-AU" w:eastAsia="en-US"/>
        </w:rPr>
        <w:tab/>
        <w:t>President of the ACT Australian Medical Association said on ABC Radio “I unfortunately have to say that it is more the fault of the government that hasn’t changed its mindset and hasn’t created identity for CHS to be able to then train the junior workforce and have the resources, that requires concerted efforts and I don’t see that happening.”; and</w:t>
      </w:r>
    </w:p>
    <w:p w14:paraId="7E311CE1" w14:textId="77777777" w:rsidR="0009719A" w:rsidRPr="0009719A" w:rsidRDefault="0009719A" w:rsidP="0009719A">
      <w:pPr>
        <w:tabs>
          <w:tab w:val="left" w:pos="567"/>
        </w:tabs>
        <w:spacing w:before="60" w:after="60"/>
        <w:ind w:left="1701" w:hanging="567"/>
        <w:rPr>
          <w:rFonts w:ascii="Calibri" w:hAnsi="Calibri"/>
          <w:lang w:val="en-AU" w:eastAsia="en-US"/>
        </w:rPr>
      </w:pPr>
      <w:r w:rsidRPr="0009719A">
        <w:rPr>
          <w:rFonts w:ascii="Calibri" w:hAnsi="Calibri"/>
          <w:lang w:val="en-AU" w:eastAsia="en-US"/>
        </w:rPr>
        <w:lastRenderedPageBreak/>
        <w:t>(3)</w:t>
      </w:r>
      <w:r w:rsidRPr="0009719A">
        <w:rPr>
          <w:rFonts w:ascii="Calibri" w:hAnsi="Calibri"/>
          <w:lang w:val="en-AU" w:eastAsia="en-US"/>
        </w:rPr>
        <w:tab/>
        <w:t>calls on the ACT Government to:</w:t>
      </w:r>
    </w:p>
    <w:p w14:paraId="3D2DD734"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(a)</w:t>
      </w:r>
      <w:r w:rsidRPr="0009719A">
        <w:rPr>
          <w:rFonts w:ascii="Calibri" w:hAnsi="Calibri"/>
          <w:lang w:val="en-AU" w:eastAsia="en-US"/>
        </w:rPr>
        <w:tab/>
        <w:t>report to the Assembly on the training accreditation status of all four units, including the work completed by CHS to restore accreditation to all four units by the final sitting week of 2023; and</w:t>
      </w:r>
    </w:p>
    <w:p w14:paraId="22A5BC49" w14:textId="77777777" w:rsidR="0009719A" w:rsidRPr="0009719A" w:rsidRDefault="0009719A" w:rsidP="0009719A">
      <w:pPr>
        <w:tabs>
          <w:tab w:val="left" w:pos="567"/>
        </w:tabs>
        <w:spacing w:before="60" w:after="60"/>
        <w:ind w:left="2268" w:hanging="567"/>
        <w:rPr>
          <w:rFonts w:ascii="Calibri" w:hAnsi="Calibri"/>
          <w:lang w:val="en-AU" w:eastAsia="en-US"/>
        </w:rPr>
      </w:pPr>
      <w:r w:rsidRPr="0009719A">
        <w:rPr>
          <w:rFonts w:ascii="Calibri" w:hAnsi="Calibri"/>
          <w:lang w:val="en-AU" w:eastAsia="en-US"/>
        </w:rPr>
        <w:t>(b)</w:t>
      </w:r>
      <w:r w:rsidRPr="0009719A">
        <w:rPr>
          <w:rFonts w:ascii="Calibri" w:hAnsi="Calibri"/>
          <w:lang w:val="en-AU" w:eastAsia="en-US"/>
        </w:rPr>
        <w:tab/>
        <w:t>p</w:t>
      </w:r>
      <w:r w:rsidRPr="0009719A">
        <w:rPr>
          <w:rFonts w:ascii="Calibri" w:hAnsi="Calibri"/>
          <w:lang w:val="en-AU"/>
        </w:rPr>
        <w:t xml:space="preserve">rovide and table the detailed workforce plan requested by RANZCOG for the Obstetrics and Gynaecology Unit in the first sitting week of October 2023. </w:t>
      </w:r>
      <w:r w:rsidRPr="0009719A">
        <w:rPr>
          <w:rFonts w:ascii="Calibri" w:hAnsi="Calibri"/>
          <w:lang w:val="en-AU" w:eastAsia="en-US"/>
        </w:rPr>
        <w:t>(</w:t>
      </w:r>
      <w:r w:rsidRPr="0009719A">
        <w:rPr>
          <w:rFonts w:ascii="Calibri" w:hAnsi="Calibri"/>
          <w:i/>
          <w:iCs/>
          <w:lang w:val="en-AU" w:eastAsia="en-US"/>
        </w:rPr>
        <w:t>Notice given 28 August 2023. Notice will be removed from the Notice Paper unless called on within 4 sitting weeks – standing order 125A</w:t>
      </w:r>
      <w:r w:rsidRPr="0009719A">
        <w:rPr>
          <w:rFonts w:ascii="Calibri" w:hAnsi="Calibri"/>
          <w:lang w:val="en-AU" w:eastAsia="en-US"/>
        </w:rPr>
        <w:t>).</w:t>
      </w:r>
    </w:p>
    <w:p w14:paraId="4B35008E" w14:textId="77777777" w:rsidR="0009719A" w:rsidRPr="0009719A" w:rsidRDefault="0009719A" w:rsidP="0009719A">
      <w:pPr>
        <w:keepNext/>
        <w:keepLines/>
        <w:widowControl w:val="0"/>
        <w:tabs>
          <w:tab w:val="right" w:pos="580"/>
        </w:tabs>
        <w:spacing w:before="240" w:after="240"/>
        <w:rPr>
          <w:rFonts w:ascii="Calibri" w:hAnsi="Calibri"/>
          <w:b/>
          <w:sz w:val="28"/>
          <w:lang w:eastAsia="en-US"/>
        </w:rPr>
      </w:pPr>
      <w:r w:rsidRPr="0009719A">
        <w:rPr>
          <w:rFonts w:ascii="Calibri" w:hAnsi="Calibri"/>
          <w:b/>
          <w:sz w:val="28"/>
          <w:lang w:eastAsia="en-US"/>
        </w:rPr>
        <w:t>Orders of the day—continued</w:t>
      </w:r>
    </w:p>
    <w:p w14:paraId="4B631EBA" w14:textId="12808FF2" w:rsidR="0009719A" w:rsidRPr="0009719A" w:rsidRDefault="0009719A" w:rsidP="0009719A">
      <w:pPr>
        <w:keepNext/>
        <w:keepLines/>
        <w:widowControl w:val="0"/>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2</w:t>
      </w:r>
      <w:r w:rsidRPr="0009719A">
        <w:rPr>
          <w:rFonts w:ascii="Calibri" w:hAnsi="Calibri"/>
          <w:lang w:val="en-AU"/>
        </w:rPr>
        <w:tab/>
      </w:r>
      <w:hyperlink r:id="rId22" w:history="1">
        <w:r w:rsidRPr="0009719A">
          <w:rPr>
            <w:rFonts w:ascii="Calibri" w:hAnsi="Calibri"/>
            <w:b/>
            <w:caps/>
            <w:color w:val="0000FF"/>
            <w:lang w:val="en-AU"/>
          </w:rPr>
          <w:t>Road Transport (Safety and Traffic Management) Amendment Bill 2021 (No 2)</w:t>
        </w:r>
      </w:hyperlink>
      <w:r w:rsidRPr="0009719A">
        <w:rPr>
          <w:rFonts w:ascii="Calibri" w:hAnsi="Calibri"/>
          <w:lang w:val="en-AU"/>
        </w:rPr>
        <w:t xml:space="preserve">: </w:t>
      </w:r>
      <w:r w:rsidRPr="0009719A">
        <w:rPr>
          <w:rFonts w:ascii="Calibri" w:hAnsi="Calibri"/>
          <w:i/>
          <w:iCs/>
          <w:lang w:val="en-AU"/>
        </w:rPr>
        <w:t>(Ms Clay)</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22 June 2021—Mr Steel)</w:t>
      </w:r>
      <w:r w:rsidRPr="0009719A">
        <w:rPr>
          <w:rFonts w:ascii="Calibri" w:hAnsi="Calibri"/>
          <w:lang w:val="en-AU"/>
        </w:rPr>
        <w:t xml:space="preserve">. </w:t>
      </w:r>
    </w:p>
    <w:p w14:paraId="349EA8ED" w14:textId="613579F5"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3</w:t>
      </w:r>
      <w:r w:rsidRPr="0009719A">
        <w:rPr>
          <w:rFonts w:ascii="Calibri" w:hAnsi="Calibri"/>
          <w:lang w:val="en-AU"/>
        </w:rPr>
        <w:tab/>
      </w:r>
      <w:hyperlink r:id="rId23" w:history="1">
        <w:r w:rsidRPr="0009719A">
          <w:rPr>
            <w:rFonts w:ascii="Calibri" w:hAnsi="Calibri"/>
            <w:b/>
            <w:caps/>
            <w:color w:val="0000FF"/>
            <w:lang w:val="en-AU"/>
          </w:rPr>
          <w:t>Corrections Management Amendment Bill 2021</w:t>
        </w:r>
      </w:hyperlink>
      <w:r w:rsidRPr="0009719A">
        <w:rPr>
          <w:rFonts w:ascii="Calibri" w:hAnsi="Calibri"/>
          <w:lang w:val="en-AU"/>
        </w:rPr>
        <w:t xml:space="preserve">: </w:t>
      </w:r>
      <w:r w:rsidRPr="0009719A">
        <w:rPr>
          <w:rFonts w:ascii="Calibri" w:hAnsi="Calibri"/>
          <w:i/>
          <w:iCs/>
          <w:lang w:val="en-AU"/>
        </w:rPr>
        <w:t>(Mrs Kikkert)</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25 November 2021—Mr Gentleman)</w:t>
      </w:r>
      <w:r w:rsidRPr="0009719A">
        <w:rPr>
          <w:rFonts w:ascii="Calibri" w:hAnsi="Calibri"/>
          <w:lang w:val="en-AU"/>
        </w:rPr>
        <w:t xml:space="preserve">. </w:t>
      </w:r>
    </w:p>
    <w:p w14:paraId="45C36064" w14:textId="6D5DCFF0"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4</w:t>
      </w:r>
      <w:r w:rsidRPr="0009719A">
        <w:rPr>
          <w:rFonts w:ascii="Calibri" w:hAnsi="Calibri"/>
          <w:lang w:val="en-AU"/>
        </w:rPr>
        <w:tab/>
      </w:r>
      <w:hyperlink r:id="rId24" w:history="1">
        <w:r w:rsidRPr="0009719A">
          <w:rPr>
            <w:rFonts w:ascii="Calibri" w:hAnsi="Calibri"/>
            <w:b/>
            <w:caps/>
            <w:color w:val="0000FF"/>
            <w:lang w:val="en-AU"/>
          </w:rPr>
          <w:t>electoral amendment bill 2021</w:t>
        </w:r>
      </w:hyperlink>
      <w:r w:rsidRPr="0009719A">
        <w:rPr>
          <w:rFonts w:ascii="Calibri" w:hAnsi="Calibri"/>
          <w:lang w:val="en-AU"/>
        </w:rPr>
        <w:t xml:space="preserve">: </w:t>
      </w:r>
      <w:r w:rsidRPr="0009719A">
        <w:rPr>
          <w:rFonts w:ascii="Calibri" w:hAnsi="Calibri"/>
          <w:i/>
          <w:iCs/>
          <w:lang w:val="en-AU"/>
        </w:rPr>
        <w:t>(Mr Davis and Mr Braddock)</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 December 2021—Mr Steel)</w:t>
      </w:r>
      <w:r w:rsidRPr="0009719A">
        <w:rPr>
          <w:rFonts w:ascii="Calibri" w:hAnsi="Calibri"/>
          <w:lang w:val="en-AU"/>
        </w:rPr>
        <w:t xml:space="preserve">. </w:t>
      </w:r>
    </w:p>
    <w:p w14:paraId="7355C36D" w14:textId="505243F0"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5</w:t>
      </w:r>
      <w:r w:rsidRPr="0009719A">
        <w:rPr>
          <w:rFonts w:ascii="Calibri" w:hAnsi="Calibri"/>
          <w:lang w:val="en-AU"/>
        </w:rPr>
        <w:tab/>
      </w:r>
      <w:hyperlink r:id="rId25" w:history="1">
        <w:r w:rsidRPr="0009719A">
          <w:rPr>
            <w:rFonts w:ascii="Calibri" w:hAnsi="Calibri"/>
            <w:b/>
            <w:caps/>
            <w:color w:val="0000FF"/>
            <w:lang w:val="en-AU"/>
          </w:rPr>
          <w:t>Freedom of Information Amendment Bill 2022 [no 2]</w:t>
        </w:r>
      </w:hyperlink>
      <w:r w:rsidRPr="0009719A">
        <w:rPr>
          <w:rFonts w:ascii="Calibri" w:hAnsi="Calibri"/>
          <w:lang w:val="en-AU"/>
        </w:rPr>
        <w:t xml:space="preserve">: </w:t>
      </w:r>
      <w:r w:rsidRPr="0009719A">
        <w:rPr>
          <w:rFonts w:ascii="Calibri" w:hAnsi="Calibri"/>
          <w:i/>
          <w:iCs/>
          <w:lang w:val="en-AU"/>
        </w:rPr>
        <w:t>(Ms Lee)</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21 September 2022—Mr Steel)</w:t>
      </w:r>
      <w:r w:rsidRPr="0009719A">
        <w:rPr>
          <w:rFonts w:ascii="Calibri" w:hAnsi="Calibri"/>
          <w:lang w:val="en-AU"/>
        </w:rPr>
        <w:t xml:space="preserve">. </w:t>
      </w:r>
    </w:p>
    <w:p w14:paraId="3C372A67" w14:textId="02A41451" w:rsidR="0009719A" w:rsidRPr="0009719A" w:rsidRDefault="0009719A" w:rsidP="0009719A">
      <w:pPr>
        <w:tabs>
          <w:tab w:val="right" w:pos="567"/>
        </w:tabs>
        <w:spacing w:before="120" w:after="120"/>
        <w:ind w:left="1134" w:hanging="1134"/>
        <w:rPr>
          <w:rFonts w:ascii="Calibri" w:hAnsi="Calibri"/>
          <w:i/>
          <w:lang w:val="en-AU"/>
        </w:rPr>
      </w:pPr>
      <w:r w:rsidRPr="0009719A">
        <w:rPr>
          <w:rFonts w:ascii="Calibri" w:hAnsi="Calibri"/>
          <w:lang w:val="en-AU"/>
        </w:rPr>
        <w:tab/>
      </w:r>
      <w:r w:rsidR="00593612">
        <w:rPr>
          <w:rFonts w:ascii="Calibri" w:hAnsi="Calibri"/>
          <w:lang w:val="en-AU"/>
        </w:rPr>
        <w:t>6</w:t>
      </w:r>
      <w:r w:rsidRPr="0009719A">
        <w:rPr>
          <w:rFonts w:ascii="Calibri" w:hAnsi="Calibri"/>
          <w:lang w:val="en-AU"/>
        </w:rPr>
        <w:tab/>
      </w:r>
      <w:hyperlink r:id="rId26" w:history="1">
        <w:r w:rsidRPr="0009719A">
          <w:rPr>
            <w:rFonts w:ascii="Calibri" w:hAnsi="Calibri"/>
            <w:b/>
            <w:caps/>
            <w:color w:val="0000FF"/>
            <w:lang w:val="en-AU"/>
          </w:rPr>
          <w:t>Integrity Commission Amendment Bill 2022 (No 2)</w:t>
        </w:r>
      </w:hyperlink>
      <w:r w:rsidRPr="0009719A">
        <w:rPr>
          <w:rFonts w:ascii="Calibri" w:hAnsi="Calibri"/>
          <w:lang w:val="en-AU"/>
        </w:rPr>
        <w:t xml:space="preserve">: </w:t>
      </w:r>
      <w:r w:rsidRPr="0009719A">
        <w:rPr>
          <w:rFonts w:ascii="Calibri" w:hAnsi="Calibri"/>
          <w:i/>
          <w:iCs/>
          <w:lang w:val="en-AU"/>
        </w:rPr>
        <w:t>(Ms Lee; presented by Mr Cain)</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20 October 2022—Mr Barr)</w:t>
      </w:r>
      <w:r w:rsidRPr="0009719A">
        <w:rPr>
          <w:rFonts w:ascii="Calibri" w:hAnsi="Calibri"/>
          <w:lang w:val="en-AU"/>
        </w:rPr>
        <w:t xml:space="preserve">. </w:t>
      </w:r>
      <w:r w:rsidRPr="0009719A">
        <w:rPr>
          <w:rFonts w:ascii="Calibri" w:hAnsi="Calibri"/>
          <w:i/>
          <w:lang w:val="en-AU"/>
        </w:rPr>
        <w:t>(Referred to Standing Committee on Justice and Community Safety on 24 November 2022.)</w:t>
      </w:r>
    </w:p>
    <w:p w14:paraId="2B628A5C" w14:textId="42D63582"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7</w:t>
      </w:r>
      <w:r w:rsidRPr="0009719A">
        <w:rPr>
          <w:rFonts w:ascii="Calibri" w:hAnsi="Calibri"/>
          <w:lang w:val="en-AU"/>
        </w:rPr>
        <w:tab/>
      </w:r>
      <w:hyperlink r:id="rId27" w:history="1">
        <w:r w:rsidRPr="0009719A">
          <w:rPr>
            <w:rFonts w:ascii="Calibri" w:hAnsi="Calibri"/>
            <w:b/>
            <w:caps/>
            <w:color w:val="0000FF"/>
            <w:lang w:val="en-AU"/>
          </w:rPr>
          <w:t>Modern Slavery Legislation Amendment Bill 2023</w:t>
        </w:r>
      </w:hyperlink>
      <w:r w:rsidRPr="0009719A">
        <w:rPr>
          <w:rFonts w:ascii="Calibri" w:hAnsi="Calibri"/>
          <w:lang w:val="en-AU"/>
        </w:rPr>
        <w:t xml:space="preserve">: </w:t>
      </w:r>
      <w:r w:rsidRPr="0009719A">
        <w:rPr>
          <w:rFonts w:ascii="Calibri" w:hAnsi="Calibri"/>
          <w:i/>
          <w:iCs/>
          <w:lang w:val="en-AU"/>
        </w:rPr>
        <w:t>(Ms Clay)</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28 March 2023—Mr Steel)</w:t>
      </w:r>
      <w:r w:rsidRPr="0009719A">
        <w:rPr>
          <w:rFonts w:ascii="Calibri" w:hAnsi="Calibri"/>
          <w:lang w:val="en-AU"/>
        </w:rPr>
        <w:t xml:space="preserve">. </w:t>
      </w:r>
    </w:p>
    <w:p w14:paraId="7E62B632" w14:textId="6D80530D" w:rsidR="0009719A" w:rsidRPr="0009719A" w:rsidRDefault="0009719A" w:rsidP="0009719A">
      <w:pPr>
        <w:tabs>
          <w:tab w:val="right" w:pos="567"/>
        </w:tabs>
        <w:spacing w:before="120" w:after="120"/>
        <w:ind w:left="1134" w:hanging="1134"/>
        <w:rPr>
          <w:rFonts w:ascii="Calibri" w:hAnsi="Calibri"/>
          <w:lang w:val="en-AU"/>
        </w:rPr>
      </w:pPr>
      <w:r w:rsidRPr="0009719A">
        <w:rPr>
          <w:rFonts w:ascii="Calibri" w:hAnsi="Calibri"/>
          <w:lang w:val="en-AU"/>
        </w:rPr>
        <w:tab/>
      </w:r>
      <w:r w:rsidR="00593612">
        <w:rPr>
          <w:rFonts w:ascii="Calibri" w:hAnsi="Calibri"/>
          <w:lang w:val="en-AU"/>
        </w:rPr>
        <w:t>8</w:t>
      </w:r>
      <w:r w:rsidRPr="0009719A">
        <w:rPr>
          <w:rFonts w:ascii="Calibri" w:hAnsi="Calibri"/>
          <w:lang w:val="en-AU"/>
        </w:rPr>
        <w:tab/>
      </w:r>
      <w:hyperlink r:id="rId28" w:history="1">
        <w:r w:rsidRPr="0009719A">
          <w:rPr>
            <w:rFonts w:ascii="Calibri" w:hAnsi="Calibri"/>
            <w:b/>
            <w:caps/>
            <w:color w:val="0000FF"/>
            <w:lang w:val="en-AU"/>
          </w:rPr>
          <w:t>Bail Amendment Bill 2023</w:t>
        </w:r>
      </w:hyperlink>
      <w:r w:rsidRPr="0009719A">
        <w:rPr>
          <w:rFonts w:ascii="Calibri" w:hAnsi="Calibri"/>
          <w:lang w:val="en-AU"/>
        </w:rPr>
        <w:t xml:space="preserve">: </w:t>
      </w:r>
      <w:r w:rsidRPr="0009719A">
        <w:rPr>
          <w:rFonts w:ascii="Calibri" w:hAnsi="Calibri"/>
          <w:i/>
          <w:iCs/>
          <w:lang w:val="en-AU"/>
        </w:rPr>
        <w:t>(Dr Paterson)</w:t>
      </w:r>
      <w:r w:rsidRPr="0009719A">
        <w:rPr>
          <w:rFonts w:ascii="Calibri" w:hAnsi="Calibri"/>
          <w:iCs/>
          <w:lang w:val="en-AU"/>
        </w:rPr>
        <w:t>:</w:t>
      </w:r>
      <w:r w:rsidRPr="0009719A">
        <w:rPr>
          <w:rFonts w:ascii="Calibri" w:hAnsi="Calibri"/>
          <w:i/>
          <w:iCs/>
          <w:lang w:val="en-AU"/>
        </w:rPr>
        <w:t xml:space="preserve"> </w:t>
      </w:r>
      <w:r w:rsidRPr="0009719A">
        <w:rPr>
          <w:rFonts w:ascii="Calibri" w:hAnsi="Calibri"/>
          <w:lang w:val="en-AU"/>
        </w:rPr>
        <w:t xml:space="preserve">Agreement in principle—Resumption of debate </w:t>
      </w:r>
      <w:r w:rsidRPr="0009719A">
        <w:rPr>
          <w:rFonts w:ascii="Calibri" w:hAnsi="Calibri"/>
          <w:i/>
          <w:iCs/>
          <w:lang w:val="en-AU"/>
        </w:rPr>
        <w:t>(from 28 June 2023—Mr Cain)</w:t>
      </w:r>
      <w:r w:rsidRPr="0009719A">
        <w:rPr>
          <w:rFonts w:ascii="Calibri" w:hAnsi="Calibri"/>
          <w:lang w:val="en-AU"/>
        </w:rPr>
        <w:t xml:space="preserve">. </w:t>
      </w:r>
    </w:p>
    <w:p w14:paraId="2BF4A702" w14:textId="77777777" w:rsidR="0009719A" w:rsidRPr="0009719A" w:rsidRDefault="0009719A" w:rsidP="0009719A">
      <w:pPr>
        <w:tabs>
          <w:tab w:val="right" w:pos="567"/>
          <w:tab w:val="left" w:pos="1134"/>
        </w:tabs>
        <w:spacing w:before="240" w:after="480"/>
        <w:ind w:left="1134" w:hanging="1134"/>
        <w:jc w:val="center"/>
        <w:rPr>
          <w:rFonts w:ascii="Times New Roman" w:hAnsi="Times New Roman"/>
          <w:b/>
          <w:lang w:val="en-AU"/>
        </w:rPr>
      </w:pPr>
      <w:r w:rsidRPr="0009719A">
        <w:rPr>
          <w:rFonts w:ascii="Times New Roman" w:hAnsi="Times New Roman"/>
          <w:lang w:val="en-AU"/>
        </w:rPr>
        <w:t>____________________________</w:t>
      </w:r>
    </w:p>
    <w:p w14:paraId="00FD5005" w14:textId="5F300E9A" w:rsidR="0009719A" w:rsidRPr="0009719A" w:rsidRDefault="0009719A" w:rsidP="0009719A">
      <w:pPr>
        <w:keepNext/>
        <w:keepLines/>
        <w:tabs>
          <w:tab w:val="right" w:pos="580"/>
        </w:tabs>
        <w:spacing w:before="240" w:after="240"/>
        <w:jc w:val="center"/>
        <w:rPr>
          <w:rFonts w:ascii="Calibri" w:hAnsi="Calibri"/>
          <w:b/>
          <w:sz w:val="28"/>
          <w:lang w:eastAsia="en-US"/>
        </w:rPr>
      </w:pPr>
      <w:r w:rsidRPr="0009719A">
        <w:rPr>
          <w:rFonts w:ascii="Calibri" w:hAnsi="Calibri"/>
          <w:b/>
          <w:sz w:val="28"/>
          <w:lang w:eastAsia="en-US"/>
        </w:rPr>
        <w:lastRenderedPageBreak/>
        <w:t>ASSEMBLY BUSINESS</w:t>
      </w:r>
      <w:r>
        <w:rPr>
          <w:rFonts w:ascii="Calibri" w:hAnsi="Calibri"/>
          <w:b/>
          <w:sz w:val="28"/>
          <w:lang w:eastAsia="en-US"/>
        </w:rPr>
        <w:t>—continued</w:t>
      </w:r>
    </w:p>
    <w:p w14:paraId="68A1CA2F" w14:textId="39E00BA9" w:rsidR="0009719A" w:rsidRPr="0009719A" w:rsidRDefault="0009719A" w:rsidP="0009719A">
      <w:pPr>
        <w:keepNext/>
        <w:keepLines/>
        <w:tabs>
          <w:tab w:val="right" w:pos="580"/>
        </w:tabs>
        <w:spacing w:before="240" w:after="240"/>
        <w:rPr>
          <w:rFonts w:ascii="Calibri" w:hAnsi="Calibri"/>
          <w:b/>
          <w:sz w:val="28"/>
          <w:lang w:eastAsia="en-US"/>
        </w:rPr>
      </w:pPr>
      <w:r w:rsidRPr="0009719A">
        <w:rPr>
          <w:rFonts w:ascii="Calibri" w:hAnsi="Calibri"/>
          <w:b/>
          <w:sz w:val="28"/>
          <w:lang w:eastAsia="en-US"/>
        </w:rPr>
        <w:t>Orders of the day</w:t>
      </w:r>
      <w:r>
        <w:rPr>
          <w:rFonts w:ascii="Calibri" w:hAnsi="Calibri"/>
          <w:b/>
          <w:sz w:val="28"/>
          <w:lang w:eastAsia="en-US"/>
        </w:rPr>
        <w:t>—continued</w:t>
      </w:r>
    </w:p>
    <w:p w14:paraId="44E97F8D" w14:textId="77777777" w:rsidR="0009719A" w:rsidRPr="0009719A" w:rsidRDefault="0009719A" w:rsidP="0009719A">
      <w:pPr>
        <w:keepNext/>
        <w:keepLines/>
        <w:spacing w:before="360" w:after="120"/>
        <w:jc w:val="center"/>
        <w:rPr>
          <w:rFonts w:ascii="Calibri" w:hAnsi="Calibri"/>
          <w:b/>
          <w:szCs w:val="24"/>
          <w:lang w:val="en-AU"/>
        </w:rPr>
      </w:pPr>
      <w:r w:rsidRPr="0009719A">
        <w:rPr>
          <w:rFonts w:ascii="Calibri" w:hAnsi="Calibri"/>
          <w:b/>
          <w:iCs/>
          <w:szCs w:val="24"/>
          <w:lang w:val="en-AU"/>
        </w:rPr>
        <w:t>Two months following when the Government review of the</w:t>
      </w:r>
      <w:r w:rsidRPr="0009719A">
        <w:rPr>
          <w:rFonts w:ascii="Calibri" w:hAnsi="Calibri"/>
          <w:b/>
          <w:iCs/>
          <w:szCs w:val="24"/>
          <w:lang w:val="en-AU"/>
        </w:rPr>
        <w:br/>
      </w:r>
      <w:r w:rsidRPr="0009719A">
        <w:rPr>
          <w:rFonts w:ascii="Calibri" w:hAnsi="Calibri"/>
          <w:b/>
          <w:i/>
          <w:szCs w:val="24"/>
          <w:lang w:val="en-AU"/>
        </w:rPr>
        <w:t>Integrity Commission Act 2018</w:t>
      </w:r>
      <w:r w:rsidRPr="0009719A">
        <w:rPr>
          <w:rFonts w:ascii="Calibri" w:hAnsi="Calibri"/>
          <w:b/>
          <w:szCs w:val="24"/>
          <w:lang w:val="en-AU"/>
        </w:rPr>
        <w:t xml:space="preserve"> becomes available</w:t>
      </w:r>
    </w:p>
    <w:p w14:paraId="4CCF1586" w14:textId="49C0BFCC" w:rsidR="0009719A" w:rsidRPr="0009719A" w:rsidRDefault="0009719A" w:rsidP="0009719A">
      <w:pPr>
        <w:keepNext/>
        <w:keepLines/>
        <w:tabs>
          <w:tab w:val="right" w:pos="567"/>
          <w:tab w:val="left" w:pos="1134"/>
        </w:tabs>
        <w:spacing w:before="120" w:after="120"/>
        <w:ind w:left="1134" w:hanging="1134"/>
        <w:rPr>
          <w:rFonts w:ascii="Calibri" w:hAnsi="Calibri"/>
          <w:szCs w:val="24"/>
          <w:lang w:val="en-AU"/>
        </w:rPr>
      </w:pPr>
      <w:r w:rsidRPr="0009719A">
        <w:rPr>
          <w:rFonts w:ascii="Calibri" w:hAnsi="Calibri"/>
          <w:szCs w:val="24"/>
          <w:lang w:val="en-AU"/>
        </w:rPr>
        <w:tab/>
      </w:r>
      <w:r w:rsidR="00593612">
        <w:rPr>
          <w:rFonts w:ascii="Calibri" w:hAnsi="Calibri"/>
          <w:szCs w:val="24"/>
          <w:lang w:val="en-AU"/>
        </w:rPr>
        <w:t>3</w:t>
      </w:r>
      <w:r w:rsidRPr="0009719A">
        <w:rPr>
          <w:rFonts w:ascii="Calibri" w:hAnsi="Calibri"/>
          <w:szCs w:val="24"/>
          <w:lang w:val="en-AU"/>
        </w:rPr>
        <w:tab/>
      </w:r>
      <w:r w:rsidRPr="0009719A">
        <w:rPr>
          <w:rFonts w:ascii="Calibri" w:hAnsi="Calibri"/>
          <w:b/>
          <w:szCs w:val="24"/>
          <w:lang w:val="en-AU"/>
        </w:rPr>
        <w:t>JUSTICE AND COMMUNITY SAFETY—STANDING COMMITTEE</w:t>
      </w:r>
      <w:r w:rsidRPr="0009719A">
        <w:rPr>
          <w:rFonts w:ascii="Calibri" w:hAnsi="Calibri"/>
          <w:szCs w:val="24"/>
          <w:lang w:val="en-AU"/>
        </w:rPr>
        <w:t>: Presentation of report on the Integrity Commission Amendment Bill 2022 (No 2), pursuant to order of the Assembly of 24 November 2022.</w:t>
      </w:r>
    </w:p>
    <w:p w14:paraId="1F7FB9F7" w14:textId="77777777" w:rsidR="0009719A" w:rsidRPr="00A267E3" w:rsidRDefault="0009719A" w:rsidP="0009719A">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020E0264" w14:textId="77777777" w:rsidR="0009719A" w:rsidRDefault="0009719A" w:rsidP="0009719A">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6E7E58A5" w14:textId="77777777" w:rsidR="0009719A" w:rsidRPr="005C2DE2" w:rsidRDefault="0009719A" w:rsidP="0009719A">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001B9321" w14:textId="77777777" w:rsidR="0009719A" w:rsidRDefault="0009719A" w:rsidP="0009719A">
      <w:pPr>
        <w:pStyle w:val="DPSOTD"/>
        <w:keepNext/>
        <w:keepLines/>
        <w:spacing w:before="120" w:after="240"/>
        <w:ind w:left="567" w:hanging="567"/>
        <w:jc w:val="center"/>
        <w:rPr>
          <w:rFonts w:ascii="Calibri" w:hAnsi="Calibri"/>
          <w:b/>
          <w:bCs/>
        </w:rPr>
      </w:pPr>
      <w:r>
        <w:rPr>
          <w:rFonts w:ascii="Calibri" w:hAnsi="Calibri"/>
          <w:b/>
          <w:bCs/>
        </w:rPr>
        <w:t>14 July 2023</w:t>
      </w:r>
    </w:p>
    <w:p w14:paraId="3CE813A8" w14:textId="77777777" w:rsidR="0009719A" w:rsidRPr="007760A0" w:rsidRDefault="0009719A" w:rsidP="0009719A">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2E46F67D" w14:textId="77777777" w:rsidR="0009719A" w:rsidRPr="007E29B1" w:rsidRDefault="0009719A" w:rsidP="0009719A">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29"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736AF532" w14:textId="77777777" w:rsidR="0009719A" w:rsidRDefault="0009719A" w:rsidP="0009719A">
      <w:pPr>
        <w:pStyle w:val="DPSOTD"/>
        <w:keepNext/>
        <w:keepLines/>
        <w:spacing w:before="120" w:after="240"/>
        <w:ind w:left="567" w:hanging="567"/>
        <w:jc w:val="center"/>
        <w:rPr>
          <w:rFonts w:ascii="Calibri" w:hAnsi="Calibri"/>
          <w:b/>
          <w:bCs/>
        </w:rPr>
      </w:pPr>
      <w:r>
        <w:rPr>
          <w:rFonts w:ascii="Calibri" w:hAnsi="Calibri"/>
          <w:b/>
          <w:bCs/>
        </w:rPr>
        <w:t>10 July 2023</w:t>
      </w:r>
    </w:p>
    <w:p w14:paraId="694D6C8F" w14:textId="77777777" w:rsidR="0009719A" w:rsidRPr="007760A0" w:rsidRDefault="0009719A" w:rsidP="0009719A">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5A4A8B48" w14:textId="77777777" w:rsidR="0009719A" w:rsidRPr="007E29B1" w:rsidRDefault="0009719A" w:rsidP="0009719A">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0"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78CE211E" w14:textId="77777777" w:rsidR="0009719A" w:rsidRPr="00A267E3" w:rsidRDefault="0009719A" w:rsidP="0009719A">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62285721" w14:textId="77777777" w:rsidR="0009719A" w:rsidRPr="0009719A" w:rsidRDefault="0009719A" w:rsidP="002641AE">
      <w:pPr>
        <w:keepNext/>
        <w:keepLines/>
        <w:spacing w:before="480" w:after="240"/>
        <w:jc w:val="center"/>
        <w:rPr>
          <w:rFonts w:ascii="Calibri" w:hAnsi="Calibri"/>
          <w:b/>
          <w:sz w:val="28"/>
          <w:lang w:val="en-AU"/>
        </w:rPr>
      </w:pPr>
      <w:r w:rsidRPr="0009719A">
        <w:rPr>
          <w:rFonts w:ascii="Calibri" w:hAnsi="Calibri"/>
          <w:b/>
          <w:sz w:val="28"/>
          <w:lang w:val="en-AU"/>
        </w:rPr>
        <w:t>QUESTIONS ON NOTICE</w:t>
      </w:r>
    </w:p>
    <w:p w14:paraId="40A3666A" w14:textId="77777777" w:rsidR="0009719A" w:rsidRPr="0009719A" w:rsidRDefault="0009719A" w:rsidP="0009719A">
      <w:pPr>
        <w:spacing w:before="120" w:after="120"/>
        <w:rPr>
          <w:rFonts w:ascii="Calibri" w:hAnsi="Calibri"/>
          <w:lang w:val="en-AU"/>
        </w:rPr>
      </w:pPr>
      <w:r w:rsidRPr="0009719A">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79CD55C" w14:textId="77777777" w:rsidR="0009719A" w:rsidRPr="0009719A" w:rsidRDefault="0009719A" w:rsidP="0009719A">
      <w:pPr>
        <w:spacing w:before="120" w:after="120"/>
        <w:rPr>
          <w:rFonts w:ascii="Calibri" w:hAnsi="Calibri"/>
          <w:szCs w:val="24"/>
          <w:lang w:val="en-NZ"/>
        </w:rPr>
      </w:pPr>
      <w:r w:rsidRPr="0009719A">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1" w:history="1">
        <w:r w:rsidRPr="0009719A">
          <w:rPr>
            <w:rFonts w:ascii="Calibri" w:hAnsi="Calibri"/>
            <w:color w:val="0000FF"/>
            <w:szCs w:val="24"/>
            <w:lang w:val="en-AU"/>
          </w:rPr>
          <w:t>www.parliament.act.gov.au/parliamentary-business/in-the-chamber/chamber-documents</w:t>
        </w:r>
      </w:hyperlink>
      <w:r w:rsidRPr="0009719A">
        <w:rPr>
          <w:rFonts w:ascii="Calibri" w:hAnsi="Calibri"/>
          <w:szCs w:val="24"/>
          <w:lang w:val="en-NZ"/>
        </w:rPr>
        <w:t>.</w:t>
      </w:r>
    </w:p>
    <w:p w14:paraId="514CA90C" w14:textId="77777777" w:rsidR="0009719A" w:rsidRPr="00EF65FF" w:rsidRDefault="0009719A" w:rsidP="002641AE">
      <w:pPr>
        <w:keepNext/>
        <w:keepLines/>
        <w:spacing w:before="480" w:after="120"/>
        <w:jc w:val="center"/>
        <w:rPr>
          <w:rFonts w:ascii="Calibri" w:hAnsi="Calibri"/>
          <w:b/>
          <w:bCs/>
          <w:i/>
          <w:lang w:val="en-AU"/>
        </w:rPr>
      </w:pPr>
      <w:bookmarkStart w:id="1" w:name="_Hlk130803092"/>
      <w:r w:rsidRPr="00EF65FF">
        <w:rPr>
          <w:rFonts w:ascii="Calibri" w:hAnsi="Calibri"/>
          <w:b/>
          <w:bCs/>
          <w:i/>
          <w:lang w:val="en-AU"/>
        </w:rPr>
        <w:lastRenderedPageBreak/>
        <w:t>Redirected and answered questions</w:t>
      </w:r>
    </w:p>
    <w:p w14:paraId="04FE019D" w14:textId="77777777" w:rsidR="0009719A" w:rsidRPr="007A58D1" w:rsidRDefault="0009719A" w:rsidP="002641AE">
      <w:pPr>
        <w:keepNext/>
        <w:keepLines/>
        <w:spacing w:before="240" w:after="120"/>
        <w:rPr>
          <w:rFonts w:ascii="Calibri" w:hAnsi="Calibri"/>
          <w:lang w:val="en-AU"/>
        </w:rPr>
      </w:pPr>
      <w:r w:rsidRPr="007A58D1">
        <w:rPr>
          <w:rFonts w:ascii="Calibri" w:hAnsi="Calibri"/>
          <w:lang w:val="en-AU"/>
        </w:rPr>
        <w:t>The following questions asked by the Member indicated have been redirected to the Minister indicated and answers have been received:</w:t>
      </w:r>
    </w:p>
    <w:p w14:paraId="1F9085C1" w14:textId="77777777" w:rsidR="0009719A" w:rsidRDefault="0009719A" w:rsidP="002641AE">
      <w:pPr>
        <w:keepNext/>
        <w:keepLines/>
        <w:tabs>
          <w:tab w:val="right" w:pos="567"/>
          <w:tab w:val="left" w:pos="1134"/>
          <w:tab w:val="left" w:pos="1701"/>
        </w:tabs>
        <w:spacing w:before="120" w:after="120"/>
        <w:rPr>
          <w:rFonts w:ascii="Calibri" w:hAnsi="Calibri"/>
          <w:lang w:val="en-AU"/>
        </w:rPr>
      </w:pPr>
      <w:r w:rsidRPr="007A58D1">
        <w:rPr>
          <w:rFonts w:ascii="Calibri" w:hAnsi="Calibri"/>
          <w:lang w:val="en-AU"/>
        </w:rPr>
        <w:tab/>
      </w:r>
      <w:r>
        <w:rPr>
          <w:rFonts w:ascii="Calibri" w:hAnsi="Calibri"/>
          <w:lang w:val="en-AU"/>
        </w:rPr>
        <w:t>1296</w:t>
      </w:r>
      <w:r w:rsidRPr="007A58D1">
        <w:rPr>
          <w:rFonts w:ascii="Calibri" w:hAnsi="Calibri"/>
          <w:lang w:val="en-AU"/>
        </w:rPr>
        <w:tab/>
      </w:r>
      <w:r>
        <w:rPr>
          <w:rFonts w:ascii="Calibri" w:hAnsi="Calibri"/>
          <w:lang w:val="en-AU"/>
        </w:rPr>
        <w:t>Minister for Homelessness and Housing Services</w:t>
      </w:r>
      <w:r w:rsidRPr="007A58D1">
        <w:rPr>
          <w:rFonts w:ascii="Calibri" w:hAnsi="Calibri"/>
          <w:lang w:val="en-AU"/>
        </w:rPr>
        <w:t xml:space="preserve"> </w:t>
      </w:r>
      <w:r w:rsidRPr="007A58D1">
        <w:rPr>
          <w:rFonts w:ascii="Calibri" w:hAnsi="Calibri"/>
          <w:i/>
          <w:iCs/>
          <w:lang w:val="en-AU"/>
        </w:rPr>
        <w:t>(</w:t>
      </w:r>
      <w:r>
        <w:rPr>
          <w:rFonts w:ascii="Calibri" w:hAnsi="Calibri"/>
          <w:i/>
          <w:iCs/>
          <w:lang w:val="en-AU"/>
        </w:rPr>
        <w:t>Ms Lawder</w:t>
      </w:r>
      <w:r w:rsidRPr="007A58D1">
        <w:rPr>
          <w:rFonts w:ascii="Calibri" w:hAnsi="Calibri"/>
          <w:i/>
          <w:iCs/>
          <w:lang w:val="en-AU"/>
        </w:rPr>
        <w:t>)</w:t>
      </w:r>
      <w:r w:rsidRPr="007A58D1">
        <w:rPr>
          <w:rFonts w:ascii="Calibri" w:hAnsi="Calibri"/>
          <w:lang w:val="en-AU"/>
        </w:rPr>
        <w:t>.</w:t>
      </w:r>
    </w:p>
    <w:p w14:paraId="06680CEA" w14:textId="77777777" w:rsidR="0009719A" w:rsidRPr="002E7BEA" w:rsidRDefault="0009719A" w:rsidP="0009719A">
      <w:pPr>
        <w:tabs>
          <w:tab w:val="right" w:pos="567"/>
          <w:tab w:val="left" w:pos="1134"/>
          <w:tab w:val="left" w:pos="1701"/>
        </w:tabs>
        <w:spacing w:before="120" w:after="120"/>
        <w:rPr>
          <w:rFonts w:ascii="Calibri" w:hAnsi="Calibri"/>
          <w:lang w:val="en-AU"/>
        </w:rPr>
      </w:pPr>
      <w:r>
        <w:rPr>
          <w:rFonts w:ascii="Calibri" w:hAnsi="Calibri"/>
          <w:lang w:val="en-AU"/>
        </w:rPr>
        <w:tab/>
        <w:t>1297</w:t>
      </w:r>
      <w:r>
        <w:rPr>
          <w:rFonts w:ascii="Calibri" w:hAnsi="Calibri"/>
          <w:lang w:val="en-AU"/>
        </w:rPr>
        <w:tab/>
        <w:t xml:space="preserve">Minister for Transport and City Services </w:t>
      </w:r>
      <w:r>
        <w:rPr>
          <w:rFonts w:ascii="Calibri" w:hAnsi="Calibri"/>
          <w:i/>
          <w:iCs/>
          <w:lang w:val="en-AU"/>
        </w:rPr>
        <w:t>(Ms Lawder)</w:t>
      </w:r>
      <w:r>
        <w:rPr>
          <w:rFonts w:ascii="Calibri" w:hAnsi="Calibri"/>
          <w:lang w:val="en-AU"/>
        </w:rPr>
        <w:t>.</w:t>
      </w:r>
    </w:p>
    <w:p w14:paraId="60C431A4" w14:textId="77777777" w:rsidR="0009719A" w:rsidRPr="007A58D1" w:rsidRDefault="0009719A" w:rsidP="0009719A">
      <w:pPr>
        <w:tabs>
          <w:tab w:val="right" w:pos="567"/>
          <w:tab w:val="left" w:pos="1134"/>
          <w:tab w:val="left" w:pos="1701"/>
        </w:tabs>
        <w:spacing w:before="120" w:after="120"/>
        <w:rPr>
          <w:rFonts w:ascii="Calibri" w:hAnsi="Calibri"/>
          <w:lang w:val="en-AU"/>
        </w:rPr>
      </w:pPr>
      <w:r w:rsidRPr="007A58D1">
        <w:rPr>
          <w:rFonts w:ascii="Calibri" w:hAnsi="Calibri"/>
          <w:lang w:val="en-AU"/>
        </w:rPr>
        <w:tab/>
      </w:r>
      <w:r>
        <w:rPr>
          <w:rFonts w:ascii="Calibri" w:hAnsi="Calibri"/>
          <w:lang w:val="en-AU"/>
        </w:rPr>
        <w:t>1306</w:t>
      </w:r>
      <w:r w:rsidRPr="007A58D1">
        <w:rPr>
          <w:rFonts w:ascii="Calibri" w:hAnsi="Calibri"/>
          <w:lang w:val="en-AU"/>
        </w:rPr>
        <w:tab/>
      </w:r>
      <w:r>
        <w:rPr>
          <w:rFonts w:ascii="Calibri" w:hAnsi="Calibri"/>
          <w:lang w:val="en-AU"/>
        </w:rPr>
        <w:t>Special Minister of State</w:t>
      </w:r>
      <w:r w:rsidRPr="007A58D1">
        <w:rPr>
          <w:rFonts w:ascii="Calibri" w:hAnsi="Calibri"/>
          <w:lang w:val="en-AU"/>
        </w:rPr>
        <w:t xml:space="preserve"> </w:t>
      </w:r>
      <w:r w:rsidRPr="007A58D1">
        <w:rPr>
          <w:rFonts w:ascii="Calibri" w:hAnsi="Calibri"/>
          <w:i/>
          <w:iCs/>
          <w:lang w:val="en-AU"/>
        </w:rPr>
        <w:t>(</w:t>
      </w:r>
      <w:r>
        <w:rPr>
          <w:rFonts w:ascii="Calibri" w:hAnsi="Calibri"/>
          <w:i/>
          <w:iCs/>
          <w:lang w:val="en-AU"/>
        </w:rPr>
        <w:t>Mr Parton</w:t>
      </w:r>
      <w:r w:rsidRPr="007A58D1">
        <w:rPr>
          <w:rFonts w:ascii="Calibri" w:hAnsi="Calibri"/>
          <w:i/>
          <w:iCs/>
          <w:lang w:val="en-AU"/>
        </w:rPr>
        <w:t>)</w:t>
      </w:r>
      <w:r w:rsidRPr="007A58D1">
        <w:rPr>
          <w:rFonts w:ascii="Calibri" w:hAnsi="Calibri"/>
          <w:lang w:val="en-AU"/>
        </w:rPr>
        <w:t>.</w:t>
      </w:r>
    </w:p>
    <w:p w14:paraId="61B1491A" w14:textId="77777777" w:rsidR="0009719A" w:rsidRDefault="0009719A" w:rsidP="0009719A">
      <w:pPr>
        <w:keepNext/>
        <w:keepLines/>
        <w:tabs>
          <w:tab w:val="right" w:pos="567"/>
          <w:tab w:val="left" w:pos="1134"/>
        </w:tabs>
        <w:spacing w:before="360" w:after="360"/>
        <w:jc w:val="center"/>
        <w:rPr>
          <w:b/>
          <w:i/>
          <w:szCs w:val="24"/>
          <w:lang w:val="en-AU"/>
        </w:rPr>
      </w:pPr>
      <w:r>
        <w:rPr>
          <w:b/>
          <w:i/>
          <w:szCs w:val="24"/>
          <w:lang w:val="en-AU"/>
        </w:rPr>
        <w:t>Unanswered questions</w:t>
      </w:r>
    </w:p>
    <w:p w14:paraId="694E5331" w14:textId="77777777" w:rsidR="0009719A" w:rsidRPr="0009719A" w:rsidRDefault="0009719A" w:rsidP="0009719A">
      <w:pPr>
        <w:pStyle w:val="DPSQuestSectionHeading"/>
        <w:tabs>
          <w:tab w:val="right" w:pos="567"/>
          <w:tab w:val="left" w:pos="1134"/>
        </w:tabs>
        <w:spacing w:before="240" w:after="240"/>
        <w:ind w:left="1134" w:hanging="1134"/>
        <w:rPr>
          <w:rFonts w:asciiTheme="minorHAnsi" w:hAnsiTheme="minorHAnsi" w:cstheme="minorHAnsi"/>
          <w:szCs w:val="24"/>
        </w:rPr>
      </w:pPr>
      <w:r w:rsidRPr="0009719A">
        <w:rPr>
          <w:rFonts w:asciiTheme="minorHAnsi" w:hAnsiTheme="minorHAnsi" w:cstheme="minorHAnsi"/>
          <w:szCs w:val="24"/>
        </w:rPr>
        <w:t>(30 days expired 2 July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2042658877"/>
          <w15:repeatingSection/>
        </w:sdtPr>
        <w:sdtEndPr/>
        <w:sdtContent>
          <w:sdt>
            <w:sdtPr>
              <w:rPr>
                <w:rFonts w:asciiTheme="minorHAnsi" w:eastAsia="Times New Roman" w:hAnsiTheme="minorHAnsi" w:cstheme="minorHAnsi"/>
                <w:sz w:val="24"/>
                <w:szCs w:val="24"/>
                <w:lang w:val="en-US" w:eastAsia="en-AU"/>
              </w:rPr>
              <w:id w:val="2081088928"/>
              <w:placeholder>
                <w:docPart w:val="DF73AD53CCC84CE0B98E8F22475B5789"/>
              </w:placeholder>
              <w15:repeatingSectionItem/>
            </w:sdtPr>
            <w:sdtEndPr/>
            <w:sdtContent>
              <w:tr w:rsidR="0009719A" w:rsidRPr="0009719A" w14:paraId="531DBA17" w14:textId="77777777" w:rsidTr="00154EA8">
                <w:trPr>
                  <w:trHeight w:val="154"/>
                </w:trPr>
                <w:tc>
                  <w:tcPr>
                    <w:tcW w:w="704" w:type="dxa"/>
                  </w:tcPr>
                  <w:p w14:paraId="7CDA7C74" w14:textId="77777777" w:rsidR="0009719A" w:rsidRPr="0009719A" w:rsidRDefault="002C5FF3" w:rsidP="00154EA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1978404"/>
                        <w:placeholder>
                          <w:docPart w:val="DC16D6497D024023A5AC1F89F6483FBA"/>
                        </w:placeholder>
                      </w:sdtPr>
                      <w:sdtEndPr/>
                      <w:sdtContent>
                        <w:r w:rsidR="0009719A" w:rsidRPr="0009719A">
                          <w:rPr>
                            <w:rFonts w:asciiTheme="minorHAnsi" w:hAnsiTheme="minorHAnsi" w:cstheme="minorHAnsi"/>
                            <w:sz w:val="24"/>
                            <w:szCs w:val="24"/>
                          </w:rPr>
                          <w:t>1231</w:t>
                        </w:r>
                      </w:sdtContent>
                    </w:sdt>
                  </w:p>
                </w:tc>
                <w:tc>
                  <w:tcPr>
                    <w:tcW w:w="8312" w:type="dxa"/>
                  </w:tcPr>
                  <w:p w14:paraId="64E55F6E" w14:textId="77777777" w:rsidR="0009719A" w:rsidRPr="0009719A" w:rsidRDefault="002C5FF3" w:rsidP="00154EA8">
                    <w:pPr>
                      <w:rPr>
                        <w:rFonts w:asciiTheme="minorHAnsi" w:hAnsiTheme="minorHAnsi" w:cstheme="minorHAnsi"/>
                        <w:szCs w:val="24"/>
                      </w:rPr>
                    </w:pPr>
                    <w:sdt>
                      <w:sdtPr>
                        <w:rPr>
                          <w:rFonts w:cstheme="minorHAnsi"/>
                          <w:szCs w:val="24"/>
                        </w:rPr>
                        <w:id w:val="1945494429"/>
                      </w:sdtPr>
                      <w:sdtEndPr/>
                      <w:sdtContent>
                        <w:r w:rsidR="0009719A" w:rsidRPr="0009719A">
                          <w:rPr>
                            <w:rFonts w:asciiTheme="minorHAnsi" w:hAnsiTheme="minorHAnsi" w:cstheme="minorHAnsi"/>
                            <w:b/>
                            <w:bCs/>
                            <w:szCs w:val="24"/>
                          </w:rPr>
                          <w:t>MS CASTLEY</w:t>
                        </w:r>
                        <w:r w:rsidR="0009719A" w:rsidRPr="0009719A">
                          <w:rPr>
                            <w:rFonts w:asciiTheme="minorHAnsi" w:hAnsiTheme="minorHAnsi" w:cstheme="minorHAnsi"/>
                            <w:szCs w:val="24"/>
                          </w:rPr>
                          <w:t xml:space="preserve">: To ask the Minister for Health — </w:t>
                        </w:r>
                      </w:sdtContent>
                    </w:sdt>
                  </w:p>
                  <w:p w14:paraId="4E8AF160" w14:textId="77777777" w:rsidR="0009719A" w:rsidRPr="0009719A" w:rsidRDefault="0009719A" w:rsidP="0009719A">
                    <w:pPr>
                      <w:numPr>
                        <w:ilvl w:val="0"/>
                        <w:numId w:val="31"/>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What wait lists does Canberra Health Services keep for (a) inpatients and (b) outpatients, for example, emergency department, elective surgery, outpatient, medical imaging etc.</w:t>
                    </w:r>
                  </w:p>
                  <w:p w14:paraId="435AD7BA" w14:textId="77777777" w:rsidR="0009719A" w:rsidRPr="0009719A" w:rsidRDefault="0009719A" w:rsidP="0009719A">
                    <w:pPr>
                      <w:numPr>
                        <w:ilvl w:val="0"/>
                        <w:numId w:val="31"/>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For each wait list, how are patients removed from each list, for example, receive initial appointment, are discharged for the hospital etc.</w:t>
                    </w:r>
                  </w:p>
                  <w:p w14:paraId="0F12CAF9" w14:textId="77777777" w:rsidR="0009719A" w:rsidRPr="0009719A" w:rsidRDefault="0009719A" w:rsidP="0009719A">
                    <w:pPr>
                      <w:numPr>
                        <w:ilvl w:val="0"/>
                        <w:numId w:val="31"/>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provide a breakdown of the percentage of how patients were removed from the wait list for (a) 2021-22 and (b) 2022-23, for example, received treatment elsewhere, received treatment at hospital etc.</w:t>
                    </w:r>
                  </w:p>
                  <w:p w14:paraId="5F01621C" w14:textId="77777777" w:rsidR="0009719A" w:rsidRPr="0009719A" w:rsidRDefault="0009719A" w:rsidP="0009719A">
                    <w:pPr>
                      <w:numPr>
                        <w:ilvl w:val="0"/>
                        <w:numId w:val="31"/>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For each wait list, can the Minister advise (a) how many people in total were on the wait list, (b) what was the triage category of each and (c) how many are overdue, by triage category.</w:t>
                    </w:r>
                  </w:p>
                </w:tc>
              </w:tr>
            </w:sdtContent>
          </w:sdt>
        </w:sdtContent>
      </w:sdt>
    </w:tbl>
    <w:p w14:paraId="3678F01A" w14:textId="77777777" w:rsidR="0009719A" w:rsidRPr="0009719A" w:rsidRDefault="0009719A" w:rsidP="0009719A">
      <w:pPr>
        <w:pStyle w:val="DPSQuestSectionHeading"/>
        <w:tabs>
          <w:tab w:val="right" w:pos="567"/>
          <w:tab w:val="left" w:pos="1134"/>
        </w:tabs>
        <w:spacing w:before="120" w:after="240"/>
        <w:ind w:left="1134" w:hanging="1134"/>
        <w:rPr>
          <w:rFonts w:asciiTheme="minorHAnsi" w:hAnsiTheme="minorHAnsi" w:cstheme="minorHAnsi"/>
          <w:szCs w:val="24"/>
        </w:rPr>
      </w:pPr>
      <w:r w:rsidRPr="0009719A">
        <w:rPr>
          <w:rFonts w:asciiTheme="minorHAnsi" w:hAnsiTheme="minorHAnsi" w:cstheme="minorHAnsi"/>
          <w:szCs w:val="24"/>
        </w:rPr>
        <w:t>(30 days expired 30 July 2023)</w:t>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535626982"/>
          <w15:repeatingSection/>
        </w:sdtPr>
        <w:sdtEndPr/>
        <w:sdtContent>
          <w:sdt>
            <w:sdtPr>
              <w:rPr>
                <w:rFonts w:asciiTheme="minorHAnsi" w:eastAsia="Times New Roman" w:hAnsiTheme="minorHAnsi" w:cstheme="minorHAnsi"/>
                <w:sz w:val="24"/>
                <w:szCs w:val="24"/>
                <w:lang w:val="en-US" w:eastAsia="en-AU"/>
              </w:rPr>
              <w:id w:val="-1283954801"/>
              <w:placeholder>
                <w:docPart w:val="78CBFA08793A4405B05E3750F78FCF34"/>
              </w:placeholder>
              <w15:repeatingSectionItem/>
            </w:sdtPr>
            <w:sdtEndPr/>
            <w:sdtContent>
              <w:tr w:rsidR="0009719A" w:rsidRPr="0009719A" w14:paraId="5DE2D7EE" w14:textId="77777777" w:rsidTr="00154EA8">
                <w:trPr>
                  <w:trHeight w:val="154"/>
                </w:trPr>
                <w:tc>
                  <w:tcPr>
                    <w:tcW w:w="704" w:type="dxa"/>
                  </w:tcPr>
                  <w:p w14:paraId="589FF6ED" w14:textId="77777777" w:rsidR="0009719A" w:rsidRPr="0009719A" w:rsidRDefault="002C5FF3" w:rsidP="00154EA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776243142"/>
                        <w:placeholder>
                          <w:docPart w:val="C6D7287384A44D9289597E6CCE91BC99"/>
                        </w:placeholder>
                      </w:sdtPr>
                      <w:sdtEndPr/>
                      <w:sdtContent>
                        <w:r w:rsidR="0009719A" w:rsidRPr="0009719A">
                          <w:rPr>
                            <w:rFonts w:asciiTheme="minorHAnsi" w:hAnsiTheme="minorHAnsi" w:cstheme="minorHAnsi"/>
                            <w:sz w:val="24"/>
                            <w:szCs w:val="24"/>
                          </w:rPr>
                          <w:t>1298</w:t>
                        </w:r>
                      </w:sdtContent>
                    </w:sdt>
                  </w:p>
                </w:tc>
                <w:tc>
                  <w:tcPr>
                    <w:tcW w:w="8312" w:type="dxa"/>
                  </w:tcPr>
                  <w:p w14:paraId="0BD0C801" w14:textId="77777777" w:rsidR="0009719A" w:rsidRPr="0009719A" w:rsidRDefault="002C5FF3" w:rsidP="00154EA8">
                    <w:pPr>
                      <w:rPr>
                        <w:rFonts w:asciiTheme="minorHAnsi" w:hAnsiTheme="minorHAnsi" w:cstheme="minorHAnsi"/>
                        <w:szCs w:val="24"/>
                      </w:rPr>
                    </w:pPr>
                    <w:sdt>
                      <w:sdtPr>
                        <w:rPr>
                          <w:rFonts w:cstheme="minorHAnsi"/>
                          <w:szCs w:val="24"/>
                        </w:rPr>
                        <w:id w:val="638695207"/>
                      </w:sdtPr>
                      <w:sdtEndPr/>
                      <w:sdtContent>
                        <w:r w:rsidR="0009719A" w:rsidRPr="0009719A">
                          <w:rPr>
                            <w:rFonts w:asciiTheme="minorHAnsi" w:hAnsiTheme="minorHAnsi" w:cstheme="minorHAnsi"/>
                            <w:b/>
                            <w:bCs/>
                            <w:szCs w:val="24"/>
                          </w:rPr>
                          <w:t>MS CASTLEY</w:t>
                        </w:r>
                        <w:r w:rsidR="0009719A" w:rsidRPr="0009719A">
                          <w:rPr>
                            <w:rFonts w:asciiTheme="minorHAnsi" w:hAnsiTheme="minorHAnsi" w:cstheme="minorHAnsi"/>
                            <w:szCs w:val="24"/>
                          </w:rPr>
                          <w:t xml:space="preserve">: To ask the Minister for Health — </w:t>
                        </w:r>
                      </w:sdtContent>
                    </w:sdt>
                  </w:p>
                  <w:p w14:paraId="63958309" w14:textId="77777777" w:rsidR="0009719A" w:rsidRPr="0009719A" w:rsidRDefault="0009719A" w:rsidP="00396E9A">
                    <w:pPr>
                      <w:numPr>
                        <w:ilvl w:val="0"/>
                        <w:numId w:val="32"/>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Has Canberra Health Services (CHS) considered using a computer tomography (CT) scanner to perform colonoscopies; if so, can the Minister provide details of those considerations; if not, why not.</w:t>
                    </w:r>
                  </w:p>
                  <w:p w14:paraId="79D0E4B4" w14:textId="77777777" w:rsidR="0009719A" w:rsidRPr="0009719A" w:rsidRDefault="0009719A" w:rsidP="00396E9A">
                    <w:pPr>
                      <w:numPr>
                        <w:ilvl w:val="0"/>
                        <w:numId w:val="32"/>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Does CHS use CT scanners to perform colonoscopies; if so, how many are provided through a CT scan.</w:t>
                    </w:r>
                  </w:p>
                </w:tc>
              </w:tr>
            </w:sdtContent>
          </w:sdt>
        </w:sdtContent>
      </w:sdt>
      <w:sdt>
        <w:sdtPr>
          <w:rPr>
            <w:rFonts w:asciiTheme="minorHAnsi" w:hAnsiTheme="minorHAnsi" w:cstheme="minorHAnsi"/>
            <w:sz w:val="24"/>
            <w:szCs w:val="24"/>
          </w:rPr>
          <w:tag w:val="DataRow"/>
          <w:id w:val="-890421550"/>
          <w15:repeatingSection/>
        </w:sdtPr>
        <w:sdtEndPr/>
        <w:sdtContent>
          <w:sdt>
            <w:sdtPr>
              <w:rPr>
                <w:rFonts w:asciiTheme="minorHAnsi" w:hAnsiTheme="minorHAnsi" w:cstheme="minorHAnsi"/>
                <w:sz w:val="24"/>
                <w:szCs w:val="24"/>
              </w:rPr>
              <w:id w:val="1723100682"/>
              <w:placeholder>
                <w:docPart w:val="78CBFA08793A4405B05E3750F78FCF34"/>
              </w:placeholder>
              <w15:repeatingSectionItem/>
            </w:sdtPr>
            <w:sdtEndPr/>
            <w:sdtContent>
              <w:tr w:rsidR="0009719A" w:rsidRPr="0009719A" w14:paraId="5C36B8EA" w14:textId="77777777" w:rsidTr="00154EA8">
                <w:trPr>
                  <w:trHeight w:val="154"/>
                </w:trPr>
                <w:tc>
                  <w:tcPr>
                    <w:tcW w:w="704" w:type="dxa"/>
                  </w:tcPr>
                  <w:p w14:paraId="6282C01E" w14:textId="77777777" w:rsidR="0009719A" w:rsidRPr="0009719A" w:rsidRDefault="002C5FF3" w:rsidP="00154EA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578940979"/>
                        <w:placeholder>
                          <w:docPart w:val="C6D7287384A44D9289597E6CCE91BC99"/>
                        </w:placeholder>
                      </w:sdtPr>
                      <w:sdtEndPr/>
                      <w:sdtContent>
                        <w:r w:rsidR="0009719A" w:rsidRPr="0009719A">
                          <w:rPr>
                            <w:rFonts w:asciiTheme="minorHAnsi" w:hAnsiTheme="minorHAnsi" w:cstheme="minorHAnsi"/>
                            <w:sz w:val="24"/>
                            <w:szCs w:val="24"/>
                          </w:rPr>
                          <w:t>1302</w:t>
                        </w:r>
                      </w:sdtContent>
                    </w:sdt>
                  </w:p>
                </w:tc>
                <w:tc>
                  <w:tcPr>
                    <w:tcW w:w="8312" w:type="dxa"/>
                  </w:tcPr>
                  <w:p w14:paraId="4D112600" w14:textId="77777777" w:rsidR="0009719A" w:rsidRPr="0009719A" w:rsidRDefault="002C5FF3" w:rsidP="00154EA8">
                    <w:pPr>
                      <w:rPr>
                        <w:rFonts w:asciiTheme="minorHAnsi" w:hAnsiTheme="minorHAnsi" w:cstheme="minorHAnsi"/>
                        <w:szCs w:val="24"/>
                      </w:rPr>
                    </w:pPr>
                    <w:sdt>
                      <w:sdtPr>
                        <w:rPr>
                          <w:rFonts w:cstheme="minorHAnsi"/>
                          <w:szCs w:val="24"/>
                        </w:rPr>
                        <w:id w:val="-1871678725"/>
                      </w:sdtPr>
                      <w:sdtEndPr/>
                      <w:sdtContent>
                        <w:r w:rsidR="0009719A" w:rsidRPr="0009719A">
                          <w:rPr>
                            <w:rFonts w:asciiTheme="minorHAnsi" w:hAnsiTheme="minorHAnsi" w:cstheme="minorHAnsi"/>
                            <w:b/>
                            <w:bCs/>
                            <w:szCs w:val="24"/>
                          </w:rPr>
                          <w:t>MS CASTLEY</w:t>
                        </w:r>
                        <w:r w:rsidR="0009719A" w:rsidRPr="0009719A">
                          <w:rPr>
                            <w:rFonts w:asciiTheme="minorHAnsi" w:hAnsiTheme="minorHAnsi" w:cstheme="minorHAnsi"/>
                            <w:szCs w:val="24"/>
                          </w:rPr>
                          <w:t>: To ask the Minister for Health — For each administrative review, internal review and investigation or inquiry into misconduct, disclosures and complaints conducted in the health portfolio since 1 January 2020, (a) what was the subject of the review, (b) what was the review's finding, (c) who conducted the review and (d) what was the review's cost.</w:t>
                        </w:r>
                      </w:sdtContent>
                    </w:sdt>
                  </w:p>
                  <w:p w14:paraId="25EBA571" w14:textId="77777777" w:rsidR="0009719A" w:rsidRPr="0009719A" w:rsidRDefault="0009719A" w:rsidP="00154EA8">
                    <w:pPr>
                      <w:pStyle w:val="NoSpacing1"/>
                      <w:rPr>
                        <w:rFonts w:asciiTheme="minorHAnsi" w:hAnsiTheme="minorHAnsi" w:cstheme="minorHAnsi"/>
                        <w:sz w:val="24"/>
                        <w:szCs w:val="24"/>
                      </w:rPr>
                    </w:pPr>
                  </w:p>
                </w:tc>
              </w:tr>
            </w:sdtContent>
          </w:sdt>
        </w:sdtContent>
      </w:sdt>
    </w:tbl>
    <w:p w14:paraId="1FBF6E25" w14:textId="77777777" w:rsidR="00593612" w:rsidRDefault="00593612">
      <w:r>
        <w:br w:type="page"/>
      </w:r>
    </w:p>
    <w:tbl>
      <w:tblPr>
        <w:tblStyle w:val="TableGrid"/>
        <w:tblpPr w:leftFromText="180" w:rightFromText="180" w:vertAnchor="text" w:horzAnchor="margin" w:tblpY="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12"/>
      </w:tblGrid>
      <w:sdt>
        <w:sdtPr>
          <w:rPr>
            <w:rFonts w:asciiTheme="minorHAnsi" w:eastAsia="Times New Roman" w:hAnsiTheme="minorHAnsi" w:cstheme="minorHAnsi"/>
            <w:sz w:val="24"/>
            <w:szCs w:val="24"/>
            <w:lang w:val="en-US" w:eastAsia="en-AU"/>
          </w:rPr>
          <w:tag w:val="DataRow"/>
          <w:id w:val="-1077592132"/>
          <w15:repeatingSection/>
        </w:sdtPr>
        <w:sdtEndPr/>
        <w:sdtContent>
          <w:sdt>
            <w:sdtPr>
              <w:rPr>
                <w:rFonts w:asciiTheme="minorHAnsi" w:eastAsia="Times New Roman" w:hAnsiTheme="minorHAnsi" w:cstheme="minorHAnsi"/>
                <w:sz w:val="24"/>
                <w:szCs w:val="24"/>
                <w:lang w:val="en-US" w:eastAsia="en-AU"/>
              </w:rPr>
              <w:id w:val="-620607820"/>
              <w:placeholder>
                <w:docPart w:val="78CBFA08793A4405B05E3750F78FCF34"/>
              </w:placeholder>
              <w15:repeatingSectionItem/>
            </w:sdtPr>
            <w:sdtEndPr/>
            <w:sdtContent>
              <w:tr w:rsidR="0009719A" w:rsidRPr="0009719A" w14:paraId="18DA6172" w14:textId="77777777" w:rsidTr="00154EA8">
                <w:trPr>
                  <w:trHeight w:val="154"/>
                </w:trPr>
                <w:tc>
                  <w:tcPr>
                    <w:tcW w:w="704" w:type="dxa"/>
                  </w:tcPr>
                  <w:p w14:paraId="3A60D32F" w14:textId="028ABE9E" w:rsidR="0009719A" w:rsidRPr="0009719A" w:rsidRDefault="002C5FF3" w:rsidP="00154EA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644922992"/>
                        <w:placeholder>
                          <w:docPart w:val="C6D7287384A44D9289597E6CCE91BC99"/>
                        </w:placeholder>
                      </w:sdtPr>
                      <w:sdtEndPr/>
                      <w:sdtContent>
                        <w:r w:rsidR="0009719A" w:rsidRPr="0009719A">
                          <w:rPr>
                            <w:rFonts w:asciiTheme="minorHAnsi" w:hAnsiTheme="minorHAnsi" w:cstheme="minorHAnsi"/>
                            <w:sz w:val="24"/>
                            <w:szCs w:val="24"/>
                          </w:rPr>
                          <w:t>1305</w:t>
                        </w:r>
                      </w:sdtContent>
                    </w:sdt>
                  </w:p>
                </w:tc>
                <w:tc>
                  <w:tcPr>
                    <w:tcW w:w="8312" w:type="dxa"/>
                  </w:tcPr>
                  <w:p w14:paraId="2F927450" w14:textId="77777777" w:rsidR="0009719A" w:rsidRPr="0009719A" w:rsidRDefault="002C5FF3" w:rsidP="00154EA8">
                    <w:pPr>
                      <w:rPr>
                        <w:rFonts w:asciiTheme="minorHAnsi" w:hAnsiTheme="minorHAnsi" w:cstheme="minorHAnsi"/>
                        <w:szCs w:val="24"/>
                      </w:rPr>
                    </w:pPr>
                    <w:sdt>
                      <w:sdtPr>
                        <w:rPr>
                          <w:rFonts w:cstheme="minorHAnsi"/>
                          <w:szCs w:val="24"/>
                        </w:rPr>
                        <w:id w:val="2137068606"/>
                      </w:sdtPr>
                      <w:sdtEndPr/>
                      <w:sdtContent>
                        <w:r w:rsidR="0009719A" w:rsidRPr="0009719A">
                          <w:rPr>
                            <w:rFonts w:asciiTheme="minorHAnsi" w:hAnsiTheme="minorHAnsi" w:cstheme="minorHAnsi"/>
                            <w:b/>
                            <w:bCs/>
                            <w:szCs w:val="24"/>
                          </w:rPr>
                          <w:t>MR CAIN</w:t>
                        </w:r>
                        <w:r w:rsidR="0009719A" w:rsidRPr="0009719A">
                          <w:rPr>
                            <w:rFonts w:asciiTheme="minorHAnsi" w:hAnsiTheme="minorHAnsi" w:cstheme="minorHAnsi"/>
                            <w:szCs w:val="24"/>
                          </w:rPr>
                          <w:t xml:space="preserve">: To ask the Minister for Sport and Recreation — </w:t>
                        </w:r>
                      </w:sdtContent>
                    </w:sdt>
                  </w:p>
                  <w:p w14:paraId="2084EA6B" w14:textId="77777777" w:rsidR="0009719A" w:rsidRPr="0009719A" w:rsidRDefault="0009719A" w:rsidP="00396E9A">
                    <w:pPr>
                      <w:numPr>
                        <w:ilvl w:val="0"/>
                        <w:numId w:val="33"/>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provide the cost breakdown (indicative or otherwise) for the wetland conversion of the Florey Oval, including the future maintenance costs forecasted for wetland oval water upkeep.</w:t>
                    </w:r>
                  </w:p>
                  <w:p w14:paraId="2621DE0B" w14:textId="77777777" w:rsidR="0009719A" w:rsidRPr="0009719A" w:rsidRDefault="0009719A" w:rsidP="00396E9A">
                    <w:pPr>
                      <w:numPr>
                        <w:ilvl w:val="0"/>
                        <w:numId w:val="33"/>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provide the list of the 15 ovals in Canberra to be retained for possible future re-activation as formal sportsgrounds, as referred to in a letter dated 23 May 2023.</w:t>
                    </w:r>
                  </w:p>
                  <w:p w14:paraId="7C50174C" w14:textId="77777777" w:rsidR="0009719A" w:rsidRPr="0009719A" w:rsidRDefault="0009719A" w:rsidP="00396E9A">
                    <w:pPr>
                      <w:numPr>
                        <w:ilvl w:val="0"/>
                        <w:numId w:val="33"/>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provide a schedule for when the Government intends to re-activate these grounds should any of these ovals have passed the feasibility study phase.</w:t>
                    </w:r>
                  </w:p>
                  <w:p w14:paraId="279AAD81" w14:textId="77777777" w:rsidR="0009719A" w:rsidRPr="0009719A" w:rsidRDefault="0009719A" w:rsidP="00396E9A">
                    <w:pPr>
                      <w:numPr>
                        <w:ilvl w:val="0"/>
                        <w:numId w:val="33"/>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Are the Macquarie Oval or Cook Neighbourhood Oval included in this re-activation program.</w:t>
                    </w:r>
                  </w:p>
                  <w:p w14:paraId="73FF011B" w14:textId="77777777" w:rsidR="0009719A" w:rsidRPr="0009719A" w:rsidRDefault="0009719A" w:rsidP="00396E9A">
                    <w:pPr>
                      <w:numPr>
                        <w:ilvl w:val="0"/>
                        <w:numId w:val="33"/>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advise when the Holt District Playing Fields will be ready for use, noting completion was anticipated for mid to late 2023.</w:t>
                    </w:r>
                  </w:p>
                </w:tc>
              </w:tr>
            </w:sdtContent>
          </w:sdt>
        </w:sdtContent>
      </w:sdt>
      <w:sdt>
        <w:sdtPr>
          <w:rPr>
            <w:rFonts w:asciiTheme="minorHAnsi" w:eastAsia="Times New Roman" w:hAnsiTheme="minorHAnsi" w:cstheme="minorHAnsi"/>
            <w:sz w:val="24"/>
            <w:szCs w:val="24"/>
            <w:lang w:val="en-US" w:eastAsia="en-AU"/>
          </w:rPr>
          <w:tag w:val="DataRow"/>
          <w:id w:val="-1810620036"/>
          <w15:repeatingSection/>
        </w:sdtPr>
        <w:sdtEndPr/>
        <w:sdtContent>
          <w:sdt>
            <w:sdtPr>
              <w:rPr>
                <w:rFonts w:asciiTheme="minorHAnsi" w:eastAsia="Times New Roman" w:hAnsiTheme="minorHAnsi" w:cstheme="minorHAnsi"/>
                <w:sz w:val="24"/>
                <w:szCs w:val="24"/>
                <w:lang w:val="en-US" w:eastAsia="en-AU"/>
              </w:rPr>
              <w:id w:val="-957714335"/>
              <w:placeholder>
                <w:docPart w:val="78CBFA08793A4405B05E3750F78FCF34"/>
              </w:placeholder>
              <w15:repeatingSectionItem/>
            </w:sdtPr>
            <w:sdtEndPr/>
            <w:sdtContent>
              <w:tr w:rsidR="0009719A" w:rsidRPr="0009719A" w14:paraId="23094EEF" w14:textId="77777777" w:rsidTr="00154EA8">
                <w:trPr>
                  <w:trHeight w:val="154"/>
                </w:trPr>
                <w:tc>
                  <w:tcPr>
                    <w:tcW w:w="704" w:type="dxa"/>
                  </w:tcPr>
                  <w:p w14:paraId="0CD916FA" w14:textId="77777777" w:rsidR="0009719A" w:rsidRPr="0009719A" w:rsidRDefault="002C5FF3" w:rsidP="00154EA8">
                    <w:pPr>
                      <w:pStyle w:val="NoSpacing1"/>
                      <w:rPr>
                        <w:rFonts w:asciiTheme="minorHAnsi" w:hAnsiTheme="minorHAnsi" w:cstheme="minorHAnsi"/>
                        <w:sz w:val="24"/>
                        <w:szCs w:val="24"/>
                      </w:rPr>
                    </w:pPr>
                    <w:sdt>
                      <w:sdtPr>
                        <w:rPr>
                          <w:rFonts w:asciiTheme="minorHAnsi" w:hAnsiTheme="minorHAnsi" w:cstheme="minorHAnsi"/>
                          <w:sz w:val="24"/>
                          <w:szCs w:val="24"/>
                        </w:rPr>
                        <w:tag w:val="QuestionNumber"/>
                        <w:id w:val="-1914147328"/>
                        <w:placeholder>
                          <w:docPart w:val="C6D7287384A44D9289597E6CCE91BC99"/>
                        </w:placeholder>
                      </w:sdtPr>
                      <w:sdtEndPr/>
                      <w:sdtContent>
                        <w:r w:rsidR="0009719A" w:rsidRPr="0009719A">
                          <w:rPr>
                            <w:rFonts w:asciiTheme="minorHAnsi" w:hAnsiTheme="minorHAnsi" w:cstheme="minorHAnsi"/>
                            <w:sz w:val="24"/>
                            <w:szCs w:val="24"/>
                          </w:rPr>
                          <w:t>1316</w:t>
                        </w:r>
                      </w:sdtContent>
                    </w:sdt>
                  </w:p>
                </w:tc>
                <w:tc>
                  <w:tcPr>
                    <w:tcW w:w="8312" w:type="dxa"/>
                  </w:tcPr>
                  <w:p w14:paraId="7F533003" w14:textId="77777777" w:rsidR="0009719A" w:rsidRPr="0009719A" w:rsidRDefault="002C5FF3" w:rsidP="00154EA8">
                    <w:pPr>
                      <w:rPr>
                        <w:rFonts w:asciiTheme="minorHAnsi" w:hAnsiTheme="minorHAnsi" w:cstheme="minorHAnsi"/>
                        <w:szCs w:val="24"/>
                      </w:rPr>
                    </w:pPr>
                    <w:sdt>
                      <w:sdtPr>
                        <w:rPr>
                          <w:rFonts w:cstheme="minorHAnsi"/>
                          <w:szCs w:val="24"/>
                        </w:rPr>
                        <w:id w:val="707074767"/>
                      </w:sdtPr>
                      <w:sdtEndPr/>
                      <w:sdtContent>
                        <w:r w:rsidR="0009719A" w:rsidRPr="0009719A">
                          <w:rPr>
                            <w:rFonts w:asciiTheme="minorHAnsi" w:hAnsiTheme="minorHAnsi" w:cstheme="minorHAnsi"/>
                            <w:b/>
                            <w:bCs/>
                            <w:szCs w:val="24"/>
                          </w:rPr>
                          <w:t>MS CASTLEY</w:t>
                        </w:r>
                        <w:r w:rsidR="0009719A" w:rsidRPr="0009719A">
                          <w:rPr>
                            <w:rFonts w:asciiTheme="minorHAnsi" w:hAnsiTheme="minorHAnsi" w:cstheme="minorHAnsi"/>
                            <w:szCs w:val="24"/>
                          </w:rPr>
                          <w:t xml:space="preserve">: To ask the Minister for Health — </w:t>
                        </w:r>
                      </w:sdtContent>
                    </w:sdt>
                  </w:p>
                  <w:p w14:paraId="3565CFF6" w14:textId="77777777" w:rsidR="0009719A" w:rsidRPr="0009719A" w:rsidRDefault="0009719A" w:rsidP="00396E9A">
                    <w:pPr>
                      <w:numPr>
                        <w:ilvl w:val="0"/>
                        <w:numId w:val="34"/>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In relation to Canberra Health Services (CHS) Community Health Intake (CHI) phone lines, for 2022-23, can the Minister provide a table showing, for each phone line or group of lines, (a) its or their purpose or purposes, (b) the number of (i) outward and (ii) incoming calls and (c) how many (i) outward and (ii) inward calls ended for each “value of reason”.</w:t>
                    </w:r>
                  </w:p>
                  <w:p w14:paraId="1DE7E75D" w14:textId="77777777" w:rsidR="0009719A" w:rsidRPr="0009719A" w:rsidRDefault="0009719A" w:rsidP="00396E9A">
                    <w:pPr>
                      <w:numPr>
                        <w:ilvl w:val="0"/>
                        <w:numId w:val="34"/>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Can the Minister also explain, in layman's terms, the meaning of each “value of reason” assigned to calls.</w:t>
                    </w:r>
                  </w:p>
                  <w:p w14:paraId="64A389D7" w14:textId="77777777" w:rsidR="0009719A" w:rsidRPr="0009719A" w:rsidRDefault="0009719A" w:rsidP="00396E9A">
                    <w:pPr>
                      <w:numPr>
                        <w:ilvl w:val="0"/>
                        <w:numId w:val="34"/>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How many staff are assigned to operate these CHI phone lines at any time.</w:t>
                    </w:r>
                  </w:p>
                  <w:p w14:paraId="70EBD9A4" w14:textId="77777777" w:rsidR="0009719A" w:rsidRPr="0009719A" w:rsidRDefault="0009719A" w:rsidP="00396E9A">
                    <w:pPr>
                      <w:numPr>
                        <w:ilvl w:val="0"/>
                        <w:numId w:val="34"/>
                      </w:numPr>
                      <w:spacing w:before="100" w:beforeAutospacing="1" w:after="100" w:afterAutospacing="1"/>
                      <w:ind w:left="466" w:hanging="466"/>
                      <w:rPr>
                        <w:rFonts w:asciiTheme="minorHAnsi" w:hAnsiTheme="minorHAnsi" w:cstheme="minorHAnsi"/>
                        <w:szCs w:val="24"/>
                      </w:rPr>
                    </w:pPr>
                    <w:r w:rsidRPr="0009719A">
                      <w:rPr>
                        <w:rFonts w:asciiTheme="minorHAnsi" w:hAnsiTheme="minorHAnsi" w:cstheme="minorHAnsi"/>
                        <w:szCs w:val="24"/>
                      </w:rPr>
                      <w:t>Does CHS have plans to update the metrics it collects for these CHI lines: if so, why; if not, why not.</w:t>
                    </w:r>
                  </w:p>
                </w:tc>
              </w:tr>
            </w:sdtContent>
          </w:sdt>
        </w:sdtContent>
      </w:sdt>
    </w:tbl>
    <w:p w14:paraId="672ED525" w14:textId="77777777" w:rsidR="0009719A" w:rsidRPr="0009719A" w:rsidRDefault="0009719A" w:rsidP="0009719A">
      <w:pPr>
        <w:rPr>
          <w:rFonts w:ascii="Calibri" w:hAnsi="Calibri"/>
        </w:rPr>
      </w:pPr>
    </w:p>
    <w:p w14:paraId="6FAA12AD" w14:textId="77777777" w:rsidR="0009719A" w:rsidRPr="0009719A" w:rsidRDefault="0009719A" w:rsidP="0009719A">
      <w:pPr>
        <w:rPr>
          <w:rFonts w:ascii="Calibri" w:hAnsi="Calibri" w:cs="Calibri"/>
          <w:szCs w:val="24"/>
          <w:lang w:val="en-AU" w:eastAsia="zh-CN"/>
        </w:rPr>
      </w:pPr>
    </w:p>
    <w:bookmarkEnd w:id="1"/>
    <w:p w14:paraId="6A9B642A" w14:textId="77777777" w:rsidR="0009719A" w:rsidRPr="0009719A" w:rsidRDefault="0009719A" w:rsidP="0009719A">
      <w:pPr>
        <w:keepNext/>
        <w:keepLines/>
        <w:tabs>
          <w:tab w:val="center" w:pos="7655"/>
        </w:tabs>
        <w:spacing w:before="600"/>
        <w:rPr>
          <w:rFonts w:ascii="Calibri" w:hAnsi="Calibri"/>
          <w:b/>
          <w:lang w:val="en-AU"/>
        </w:rPr>
      </w:pPr>
      <w:r w:rsidRPr="0009719A">
        <w:rPr>
          <w:rFonts w:ascii="Calibri" w:hAnsi="Calibri"/>
          <w:b/>
          <w:lang w:val="en-AU"/>
        </w:rPr>
        <w:tab/>
        <w:t>T Duncan</w:t>
      </w:r>
    </w:p>
    <w:p w14:paraId="665EA00F" w14:textId="77777777" w:rsidR="0009719A" w:rsidRPr="0009719A" w:rsidRDefault="0009719A" w:rsidP="0009719A">
      <w:pPr>
        <w:keepLines/>
        <w:tabs>
          <w:tab w:val="center" w:pos="7655"/>
        </w:tabs>
        <w:rPr>
          <w:rFonts w:ascii="Calibri" w:hAnsi="Calibri"/>
          <w:lang w:val="en-AU"/>
        </w:rPr>
      </w:pPr>
      <w:r w:rsidRPr="0009719A">
        <w:rPr>
          <w:rFonts w:ascii="Calibri" w:hAnsi="Calibri"/>
          <w:lang w:val="en-AU"/>
        </w:rPr>
        <w:tab/>
        <w:t>Clerk of the Legislative Assembly</w:t>
      </w:r>
    </w:p>
    <w:p w14:paraId="143A51C6" w14:textId="77777777" w:rsidR="0009719A" w:rsidRPr="0009719A" w:rsidRDefault="0009719A" w:rsidP="0009719A">
      <w:pPr>
        <w:tabs>
          <w:tab w:val="right" w:pos="580"/>
        </w:tabs>
        <w:spacing w:before="240" w:after="480"/>
        <w:ind w:left="567" w:hanging="567"/>
        <w:jc w:val="center"/>
        <w:rPr>
          <w:rFonts w:ascii="Times New Roman" w:hAnsi="Times New Roman"/>
          <w:b/>
          <w:lang w:eastAsia="en-US"/>
        </w:rPr>
      </w:pPr>
      <w:r w:rsidRPr="0009719A">
        <w:rPr>
          <w:rFonts w:ascii="Times New Roman" w:hAnsi="Times New Roman"/>
          <w:lang w:eastAsia="en-US"/>
        </w:rPr>
        <w:t>___________________________________</w:t>
      </w:r>
    </w:p>
    <w:p w14:paraId="1C5FC24B" w14:textId="77777777" w:rsidR="0009719A" w:rsidRPr="0009719A" w:rsidRDefault="0009719A" w:rsidP="0009719A">
      <w:pPr>
        <w:spacing w:before="240" w:after="240"/>
        <w:jc w:val="center"/>
        <w:rPr>
          <w:rFonts w:ascii="Calibri" w:hAnsi="Calibri"/>
          <w:b/>
          <w:sz w:val="28"/>
          <w:lang w:eastAsia="en-US"/>
        </w:rPr>
      </w:pPr>
      <w:r w:rsidRPr="0009719A">
        <w:rPr>
          <w:rFonts w:ascii="Calibri" w:hAnsi="Calibri"/>
          <w:b/>
          <w:sz w:val="28"/>
          <w:lang w:eastAsia="en-US"/>
        </w:rPr>
        <w:t>GOVERNMENT TO RESPOND TO PETITIONS</w:t>
      </w:r>
    </w:p>
    <w:p w14:paraId="20AD74EA" w14:textId="77777777" w:rsidR="0009719A" w:rsidRPr="0009719A" w:rsidRDefault="0009719A" w:rsidP="0009719A">
      <w:pPr>
        <w:tabs>
          <w:tab w:val="right" w:pos="580"/>
        </w:tabs>
        <w:spacing w:after="120"/>
        <w:jc w:val="center"/>
        <w:rPr>
          <w:rFonts w:ascii="Calibri" w:hAnsi="Calibri"/>
          <w:szCs w:val="24"/>
          <w:lang w:eastAsia="en-US"/>
        </w:rPr>
      </w:pPr>
      <w:r w:rsidRPr="0009719A">
        <w:rPr>
          <w:rFonts w:ascii="Calibri" w:hAnsi="Calibri"/>
          <w:szCs w:val="24"/>
          <w:lang w:eastAsia="en-US"/>
        </w:rPr>
        <w:t>(in accordance with standing order 100)</w:t>
      </w:r>
    </w:p>
    <w:p w14:paraId="396AFB4B" w14:textId="77777777" w:rsidR="0009719A" w:rsidRPr="0009719A" w:rsidRDefault="0009719A" w:rsidP="0009719A">
      <w:pPr>
        <w:tabs>
          <w:tab w:val="right" w:pos="580"/>
        </w:tabs>
        <w:spacing w:before="240"/>
        <w:ind w:left="567" w:hanging="567"/>
        <w:rPr>
          <w:rFonts w:ascii="Calibri" w:hAnsi="Calibri"/>
          <w:b/>
          <w:lang w:eastAsia="en-US"/>
        </w:rPr>
      </w:pPr>
      <w:r w:rsidRPr="0009719A">
        <w:rPr>
          <w:rFonts w:ascii="Calibri" w:hAnsi="Calibri"/>
          <w:b/>
          <w:lang w:eastAsia="en-US"/>
        </w:rPr>
        <w:t>9 August 2023</w:t>
      </w:r>
    </w:p>
    <w:p w14:paraId="58372E42" w14:textId="77777777" w:rsidR="0009719A" w:rsidRPr="0009719A" w:rsidRDefault="0009719A" w:rsidP="0009719A">
      <w:pPr>
        <w:tabs>
          <w:tab w:val="right" w:pos="580"/>
        </w:tabs>
        <w:spacing w:before="240"/>
        <w:ind w:left="567" w:hanging="567"/>
        <w:rPr>
          <w:rFonts w:ascii="Calibri" w:hAnsi="Calibri"/>
          <w:lang w:eastAsia="en-US"/>
        </w:rPr>
      </w:pPr>
      <w:r w:rsidRPr="0009719A">
        <w:rPr>
          <w:rFonts w:ascii="Calibri" w:hAnsi="Calibri"/>
          <w:lang w:eastAsia="en-US"/>
        </w:rPr>
        <w:t xml:space="preserve">Police resources for Gungahlin—Minister for Police and Emergency Services—Petition lodged by Mr Pettersson (e-Pet 006-23). </w:t>
      </w:r>
      <w:r w:rsidRPr="0009719A">
        <w:rPr>
          <w:rFonts w:ascii="Calibri" w:hAnsi="Calibri"/>
          <w:i/>
          <w:iCs/>
          <w:lang w:eastAsia="en-US"/>
        </w:rPr>
        <w:t>(Referred to the Standing Committee on Justice and Community Safety on 9 May 2023.)</w:t>
      </w:r>
    </w:p>
    <w:p w14:paraId="57F674CA" w14:textId="77777777" w:rsidR="0009719A" w:rsidRPr="0009719A" w:rsidRDefault="0009719A" w:rsidP="0009719A">
      <w:pPr>
        <w:tabs>
          <w:tab w:val="right" w:pos="580"/>
        </w:tabs>
        <w:spacing w:before="240"/>
        <w:ind w:left="567" w:hanging="567"/>
        <w:rPr>
          <w:rFonts w:ascii="Calibri" w:hAnsi="Calibri"/>
          <w:lang w:eastAsia="en-US"/>
        </w:rPr>
      </w:pPr>
      <w:r w:rsidRPr="0009719A">
        <w:rPr>
          <w:rFonts w:ascii="Calibri" w:hAnsi="Calibri"/>
          <w:lang w:eastAsia="en-US"/>
        </w:rPr>
        <w:lastRenderedPageBreak/>
        <w:t>Traffic management for the Grove Retirement Village—Minister for Transport and City Services—Petition lodged by Mr Pettersson (e-Pet 007-23).</w:t>
      </w:r>
    </w:p>
    <w:p w14:paraId="24EB48EB" w14:textId="77777777" w:rsidR="0009719A" w:rsidRPr="0009719A" w:rsidRDefault="0009719A" w:rsidP="0009719A">
      <w:pPr>
        <w:tabs>
          <w:tab w:val="right" w:pos="580"/>
        </w:tabs>
        <w:spacing w:before="240"/>
        <w:ind w:left="567" w:hanging="567"/>
        <w:rPr>
          <w:rFonts w:ascii="Calibri" w:hAnsi="Calibri"/>
          <w:lang w:eastAsia="en-US"/>
        </w:rPr>
      </w:pPr>
      <w:r w:rsidRPr="0009719A">
        <w:rPr>
          <w:rFonts w:ascii="Calibri" w:hAnsi="Calibri"/>
          <w:lang w:eastAsia="en-US"/>
        </w:rPr>
        <w:t>Review of kangaroo culling program—Minister for the Environment—Petition lodged by Ms Lawder (e-Pet 010-23).</w:t>
      </w:r>
    </w:p>
    <w:p w14:paraId="7159298C" w14:textId="77777777" w:rsidR="0009719A" w:rsidRPr="0009719A" w:rsidRDefault="0009719A" w:rsidP="0009719A">
      <w:pPr>
        <w:tabs>
          <w:tab w:val="right" w:pos="580"/>
        </w:tabs>
        <w:spacing w:before="240"/>
        <w:ind w:left="567" w:hanging="567"/>
        <w:rPr>
          <w:rFonts w:ascii="Calibri" w:hAnsi="Calibri"/>
          <w:b/>
          <w:lang w:eastAsia="en-US"/>
        </w:rPr>
      </w:pPr>
      <w:r w:rsidRPr="0009719A">
        <w:rPr>
          <w:rFonts w:ascii="Calibri" w:hAnsi="Calibri"/>
          <w:b/>
          <w:lang w:eastAsia="en-US"/>
        </w:rPr>
        <w:t>31 August 2023</w:t>
      </w:r>
    </w:p>
    <w:p w14:paraId="049BD952" w14:textId="77777777" w:rsidR="0009719A" w:rsidRPr="0009719A" w:rsidRDefault="0009719A" w:rsidP="0009719A">
      <w:pPr>
        <w:tabs>
          <w:tab w:val="right" w:pos="580"/>
        </w:tabs>
        <w:spacing w:before="240"/>
        <w:ind w:left="567" w:hanging="567"/>
        <w:rPr>
          <w:rFonts w:ascii="Calibri" w:hAnsi="Calibri"/>
          <w:lang w:eastAsia="en-US"/>
        </w:rPr>
      </w:pPr>
      <w:r w:rsidRPr="0009719A">
        <w:rPr>
          <w:rFonts w:ascii="Calibri" w:hAnsi="Calibri"/>
          <w:lang w:eastAsia="en-US"/>
        </w:rPr>
        <w:t>Callum Brae Nature Reserve and proposed crematorium development—Minister for Planning and Land Management—Petition lodged by Ms Clay (e-Pet 013-23).</w:t>
      </w:r>
    </w:p>
    <w:p w14:paraId="69ECE332" w14:textId="77777777" w:rsidR="0009719A" w:rsidRPr="0009719A" w:rsidRDefault="0009719A" w:rsidP="0009719A">
      <w:pPr>
        <w:tabs>
          <w:tab w:val="right" w:pos="580"/>
        </w:tabs>
        <w:spacing w:before="240"/>
        <w:ind w:left="567" w:hanging="567"/>
        <w:rPr>
          <w:rFonts w:ascii="Calibri" w:hAnsi="Calibri"/>
          <w:b/>
          <w:lang w:eastAsia="en-US"/>
        </w:rPr>
      </w:pPr>
      <w:r w:rsidRPr="0009719A">
        <w:rPr>
          <w:rFonts w:ascii="Calibri" w:hAnsi="Calibri"/>
          <w:b/>
          <w:lang w:eastAsia="en-US"/>
        </w:rPr>
        <w:t>6 September 2023</w:t>
      </w:r>
    </w:p>
    <w:p w14:paraId="3FD4EF26" w14:textId="77777777" w:rsidR="0009719A" w:rsidRPr="0009719A" w:rsidRDefault="0009719A" w:rsidP="0009719A">
      <w:pPr>
        <w:tabs>
          <w:tab w:val="right" w:pos="580"/>
        </w:tabs>
        <w:spacing w:before="240"/>
        <w:ind w:left="567" w:hanging="567"/>
        <w:rPr>
          <w:rFonts w:ascii="Calibri" w:hAnsi="Calibri"/>
          <w:lang w:eastAsia="en-US"/>
        </w:rPr>
      </w:pPr>
      <w:r w:rsidRPr="0009719A">
        <w:rPr>
          <w:rFonts w:ascii="Calibri" w:hAnsi="Calibri"/>
          <w:lang w:eastAsia="en-US"/>
        </w:rPr>
        <w:t>Mount Ainslie Nature Reserve—Proposed expansion—Minister for Planning and Land Management—Petitions lodged by Ms Clay (e-Pet 012-23 and Pet 016-23).</w:t>
      </w:r>
    </w:p>
    <w:p w14:paraId="21D83802" w14:textId="77777777" w:rsidR="0009719A" w:rsidRPr="0009719A" w:rsidRDefault="0009719A" w:rsidP="0009719A">
      <w:pPr>
        <w:tabs>
          <w:tab w:val="right" w:pos="580"/>
        </w:tabs>
        <w:spacing w:before="240" w:after="480"/>
        <w:ind w:left="1134" w:hanging="1134"/>
        <w:jc w:val="center"/>
        <w:rPr>
          <w:rFonts w:ascii="Calibri" w:hAnsi="Calibri"/>
          <w:lang w:eastAsia="en-US"/>
        </w:rPr>
      </w:pPr>
      <w:r w:rsidRPr="0009719A">
        <w:rPr>
          <w:rFonts w:ascii="Calibri" w:hAnsi="Calibri"/>
          <w:lang w:eastAsia="en-US"/>
        </w:rPr>
        <w:t>___________________________________</w:t>
      </w:r>
    </w:p>
    <w:p w14:paraId="7EE96E3A" w14:textId="77777777" w:rsidR="0009719A" w:rsidRPr="0009719A" w:rsidRDefault="0009719A" w:rsidP="0009719A">
      <w:pPr>
        <w:tabs>
          <w:tab w:val="right" w:pos="580"/>
        </w:tabs>
        <w:spacing w:before="240" w:after="240"/>
        <w:jc w:val="center"/>
        <w:rPr>
          <w:rFonts w:ascii="Calibri" w:hAnsi="Calibri"/>
          <w:b/>
          <w:sz w:val="28"/>
          <w:lang w:eastAsia="en-US"/>
        </w:rPr>
      </w:pPr>
      <w:r w:rsidRPr="0009719A">
        <w:rPr>
          <w:rFonts w:ascii="Calibri" w:hAnsi="Calibri"/>
          <w:b/>
          <w:sz w:val="28"/>
          <w:lang w:eastAsia="en-US"/>
        </w:rPr>
        <w:t>COMMITTEES</w:t>
      </w:r>
    </w:p>
    <w:p w14:paraId="5C36AE8A" w14:textId="77777777" w:rsidR="0009719A" w:rsidRPr="0009719A" w:rsidRDefault="0009719A" w:rsidP="0009719A">
      <w:pPr>
        <w:spacing w:before="120" w:after="120"/>
        <w:rPr>
          <w:rFonts w:ascii="Calibri" w:hAnsi="Calibri"/>
          <w:lang w:val="en-AU" w:eastAsia="en-US"/>
        </w:rPr>
      </w:pPr>
      <w:r w:rsidRPr="0009719A">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8D2CD8F" w14:textId="77777777" w:rsidR="0009719A" w:rsidRPr="0009719A" w:rsidRDefault="0009719A" w:rsidP="0009719A">
      <w:pPr>
        <w:spacing w:before="240" w:after="240"/>
        <w:rPr>
          <w:rFonts w:ascii="Calibri" w:hAnsi="Calibri"/>
          <w:b/>
          <w:sz w:val="28"/>
          <w:lang w:eastAsia="en-US"/>
        </w:rPr>
      </w:pPr>
      <w:r w:rsidRPr="0009719A">
        <w:rPr>
          <w:rFonts w:ascii="Calibri" w:hAnsi="Calibri"/>
          <w:b/>
          <w:sz w:val="28"/>
          <w:lang w:eastAsia="en-US"/>
        </w:rPr>
        <w:t>Standing</w:t>
      </w:r>
    </w:p>
    <w:p w14:paraId="0A24B03C" w14:textId="77777777" w:rsidR="0009719A" w:rsidRPr="0009719A" w:rsidRDefault="0009719A" w:rsidP="0009719A">
      <w:pPr>
        <w:spacing w:before="120" w:after="240"/>
        <w:rPr>
          <w:rFonts w:ascii="Calibri" w:hAnsi="Calibri"/>
          <w:lang w:val="en-AU" w:eastAsia="en-US"/>
        </w:rPr>
      </w:pPr>
      <w:r w:rsidRPr="0009719A">
        <w:rPr>
          <w:rFonts w:ascii="Calibri" w:hAnsi="Calibri"/>
          <w:lang w:val="en-AU" w:eastAsia="en-US"/>
        </w:rPr>
        <w:t>Pursuant to standing order</w:t>
      </w:r>
    </w:p>
    <w:p w14:paraId="3C8993A3" w14:textId="77777777" w:rsidR="0009719A" w:rsidRPr="0009719A" w:rsidRDefault="0009719A" w:rsidP="0009719A">
      <w:pPr>
        <w:keepNext/>
        <w:keepLines/>
        <w:tabs>
          <w:tab w:val="left" w:pos="500"/>
          <w:tab w:val="left" w:pos="960"/>
        </w:tabs>
        <w:spacing w:after="240"/>
        <w:rPr>
          <w:rFonts w:ascii="Calibri" w:hAnsi="Calibri"/>
          <w:lang w:val="en-AU" w:eastAsia="en-US"/>
        </w:rPr>
      </w:pPr>
      <w:r w:rsidRPr="0009719A">
        <w:rPr>
          <w:rFonts w:ascii="Calibri" w:hAnsi="Calibri"/>
          <w:b/>
          <w:lang w:val="en-AU" w:eastAsia="en-US"/>
        </w:rPr>
        <w:t>ADMINISTRATION AND PROCEDURE</w:t>
      </w:r>
      <w:r w:rsidRPr="0009719A">
        <w:rPr>
          <w:rFonts w:ascii="Calibri" w:hAnsi="Calibri"/>
          <w:lang w:val="en-AU" w:eastAsia="en-US"/>
        </w:rPr>
        <w:t xml:space="preserve">: </w:t>
      </w:r>
      <w:r w:rsidRPr="0009719A">
        <w:rPr>
          <w:rFonts w:ascii="Calibri" w:hAnsi="Calibri"/>
          <w:i/>
          <w:lang w:val="en-AU" w:eastAsia="en-US"/>
        </w:rPr>
        <w:t>(Formed 3 November 2020)</w:t>
      </w:r>
      <w:r w:rsidRPr="0009719A">
        <w:rPr>
          <w:rFonts w:ascii="Calibri" w:hAnsi="Calibri"/>
          <w:iCs/>
          <w:lang w:val="en-AU" w:eastAsia="en-US"/>
        </w:rPr>
        <w:t>:</w:t>
      </w:r>
      <w:r w:rsidRPr="0009719A">
        <w:rPr>
          <w:rFonts w:ascii="Calibri" w:hAnsi="Calibri"/>
          <w:lang w:val="en-AU" w:eastAsia="en-US"/>
        </w:rPr>
        <w:t xml:space="preserve"> The Speaker (Chair), Mr Braddock, Ms Lawder, Ms Orr.</w:t>
      </w:r>
    </w:p>
    <w:p w14:paraId="04F1A3A5" w14:textId="77777777" w:rsidR="0009719A" w:rsidRPr="0009719A" w:rsidRDefault="0009719A" w:rsidP="0009719A">
      <w:pPr>
        <w:spacing w:before="120" w:after="240"/>
        <w:rPr>
          <w:rFonts w:ascii="Calibri" w:hAnsi="Calibri"/>
          <w:lang w:val="en-AU" w:eastAsia="en-US"/>
        </w:rPr>
      </w:pPr>
      <w:r w:rsidRPr="0009719A">
        <w:rPr>
          <w:rFonts w:ascii="Calibri" w:hAnsi="Calibri"/>
          <w:lang w:val="en-AU" w:eastAsia="en-US"/>
        </w:rPr>
        <w:t>Pursuant to resolution</w:t>
      </w:r>
    </w:p>
    <w:p w14:paraId="451F92BC" w14:textId="77777777" w:rsidR="0009719A" w:rsidRPr="0009719A" w:rsidRDefault="0009719A" w:rsidP="0009719A">
      <w:pPr>
        <w:tabs>
          <w:tab w:val="left" w:pos="500"/>
          <w:tab w:val="left" w:pos="960"/>
        </w:tabs>
        <w:spacing w:after="240"/>
        <w:rPr>
          <w:rFonts w:ascii="Calibri" w:hAnsi="Calibri"/>
          <w:lang w:val="en-AU" w:eastAsia="en-US"/>
        </w:rPr>
      </w:pPr>
      <w:r w:rsidRPr="0009719A">
        <w:rPr>
          <w:rFonts w:ascii="Calibri" w:hAnsi="Calibri"/>
          <w:b/>
          <w:lang w:val="en-AU" w:eastAsia="en-US"/>
        </w:rPr>
        <w:t>ECONOMY AND GENDER AND ECONOMIC EQUALITY</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Ms Castley (Chair), Mr Davis, Ms Orr.</w:t>
      </w:r>
    </w:p>
    <w:p w14:paraId="674D0D10"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t>EDUCATION AND COMMUNITY INCLUSION</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Mr Pettersson (Chair), Ms Lawder, Mr Davis.</w:t>
      </w:r>
    </w:p>
    <w:p w14:paraId="11FB05B1" w14:textId="77777777" w:rsidR="0009719A" w:rsidRPr="0009719A" w:rsidRDefault="0009719A" w:rsidP="0009719A">
      <w:pPr>
        <w:tabs>
          <w:tab w:val="left" w:pos="500"/>
          <w:tab w:val="left" w:pos="960"/>
        </w:tabs>
        <w:spacing w:after="240"/>
        <w:rPr>
          <w:rFonts w:ascii="Calibri" w:hAnsi="Calibri"/>
          <w:lang w:val="en-AU" w:eastAsia="en-US"/>
        </w:rPr>
      </w:pPr>
      <w:r w:rsidRPr="0009719A">
        <w:rPr>
          <w:rFonts w:ascii="Calibri" w:hAnsi="Calibri"/>
          <w:b/>
          <w:lang w:val="en-AU" w:eastAsia="en-US"/>
        </w:rPr>
        <w:t>ENVIRONMENT, CLIMATE CHANGE AND BIODIVERSITY</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w:t>
      </w:r>
      <w:r w:rsidRPr="0009719A">
        <w:rPr>
          <w:rFonts w:ascii="Calibri" w:hAnsi="Calibri"/>
          <w:lang w:val="en-AU" w:eastAsia="en-US"/>
        </w:rPr>
        <w:t xml:space="preserve"> Dr Paterson (Chair), Ms Clay, Mr Cocks.</w:t>
      </w:r>
    </w:p>
    <w:p w14:paraId="661619D6"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t>HEALTH AND COMMUNITY WELLBEING</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Mr Davis (Chair), Mr Milligan, Mr Pettersson.</w:t>
      </w:r>
    </w:p>
    <w:p w14:paraId="78EA0BF8"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t>JUSTICE AND COMMUNITY SAFETY</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Mr Cain (Chair), Mr Braddock, Dr Paterson.</w:t>
      </w:r>
    </w:p>
    <w:p w14:paraId="45DA1225"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lastRenderedPageBreak/>
        <w:t>PLANNING, TRANSPORT AND CITY SERVICES</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Ms Clay (Chair), Mr Parton, Ms Orr.</w:t>
      </w:r>
    </w:p>
    <w:p w14:paraId="59F6E264"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t>PUBLIC ACCOUNTS</w:t>
      </w:r>
      <w:r w:rsidRPr="0009719A">
        <w:rPr>
          <w:rFonts w:ascii="Calibri" w:hAnsi="Calibri"/>
          <w:lang w:val="en-AU" w:eastAsia="en-US"/>
        </w:rPr>
        <w:t xml:space="preserve">: </w:t>
      </w:r>
      <w:r w:rsidRPr="0009719A">
        <w:rPr>
          <w:rFonts w:ascii="Calibri" w:hAnsi="Calibri"/>
          <w:i/>
          <w:lang w:val="en-AU" w:eastAsia="en-US"/>
        </w:rPr>
        <w:t>(Formed 2 December 2020)</w:t>
      </w:r>
      <w:r w:rsidRPr="0009719A">
        <w:rPr>
          <w:rFonts w:ascii="Calibri" w:hAnsi="Calibri"/>
          <w:iCs/>
          <w:lang w:val="en-AU" w:eastAsia="en-US"/>
        </w:rPr>
        <w:t>: Mrs Kikkert (Chair), Mr Braddock, Mr Pettersson.</w:t>
      </w:r>
    </w:p>
    <w:p w14:paraId="6F580512" w14:textId="77777777" w:rsidR="0009719A" w:rsidRPr="0009719A" w:rsidRDefault="0009719A" w:rsidP="0009719A">
      <w:pPr>
        <w:spacing w:before="240" w:after="240"/>
        <w:rPr>
          <w:rFonts w:ascii="Calibri" w:hAnsi="Calibri"/>
          <w:b/>
          <w:sz w:val="28"/>
          <w:lang w:eastAsia="en-US"/>
        </w:rPr>
      </w:pPr>
      <w:r w:rsidRPr="0009719A">
        <w:rPr>
          <w:rFonts w:ascii="Calibri" w:hAnsi="Calibri"/>
          <w:b/>
          <w:sz w:val="28"/>
          <w:lang w:eastAsia="en-US"/>
        </w:rPr>
        <w:t>Select</w:t>
      </w:r>
    </w:p>
    <w:p w14:paraId="1EC76F37" w14:textId="77777777" w:rsidR="0009719A" w:rsidRPr="0009719A" w:rsidRDefault="0009719A" w:rsidP="0009719A">
      <w:pPr>
        <w:spacing w:before="120" w:after="240"/>
        <w:rPr>
          <w:rFonts w:ascii="Calibri" w:hAnsi="Calibri"/>
          <w:lang w:val="en-AU" w:eastAsia="en-US"/>
        </w:rPr>
      </w:pPr>
      <w:r w:rsidRPr="0009719A">
        <w:rPr>
          <w:rFonts w:ascii="Calibri" w:hAnsi="Calibri"/>
          <w:b/>
          <w:bCs/>
          <w:lang w:val="en-AU" w:eastAsia="en-US"/>
        </w:rPr>
        <w:t>ESTIMATES 2023-2024</w:t>
      </w:r>
      <w:r w:rsidRPr="0009719A">
        <w:rPr>
          <w:rFonts w:ascii="Calibri" w:hAnsi="Calibri"/>
          <w:lang w:val="en-AU" w:eastAsia="en-US"/>
        </w:rPr>
        <w:t xml:space="preserve">: </w:t>
      </w:r>
      <w:r w:rsidRPr="0009719A">
        <w:rPr>
          <w:rFonts w:ascii="Calibri" w:hAnsi="Calibri"/>
          <w:i/>
          <w:iCs/>
          <w:lang w:val="en-AU" w:eastAsia="en-US"/>
        </w:rPr>
        <w:t>(Formed 15 May 2023)</w:t>
      </w:r>
      <w:r w:rsidRPr="0009719A">
        <w:rPr>
          <w:rFonts w:ascii="Calibri" w:hAnsi="Calibri"/>
          <w:lang w:val="en-AU" w:eastAsia="en-US"/>
        </w:rPr>
        <w:t xml:space="preserve">: Mr Parton </w:t>
      </w:r>
      <w:r w:rsidRPr="0009719A">
        <w:rPr>
          <w:rFonts w:ascii="Calibri" w:hAnsi="Calibri"/>
          <w:i/>
          <w:iCs/>
          <w:lang w:val="en-AU" w:eastAsia="en-US"/>
        </w:rPr>
        <w:t>(Chair)</w:t>
      </w:r>
      <w:r w:rsidRPr="0009719A">
        <w:rPr>
          <w:rFonts w:ascii="Calibri" w:hAnsi="Calibri"/>
          <w:lang w:val="en-AU" w:eastAsia="en-US"/>
        </w:rPr>
        <w:t>, Ms Clay, Mr Pettersson.</w:t>
      </w:r>
    </w:p>
    <w:p w14:paraId="64024534" w14:textId="77777777" w:rsidR="0009719A" w:rsidRPr="0009719A" w:rsidRDefault="0009719A" w:rsidP="0009719A">
      <w:pPr>
        <w:spacing w:before="240" w:after="240"/>
        <w:rPr>
          <w:rFonts w:ascii="Calibri" w:hAnsi="Calibri"/>
          <w:b/>
          <w:sz w:val="28"/>
          <w:lang w:eastAsia="en-US"/>
        </w:rPr>
      </w:pPr>
      <w:r w:rsidRPr="0009719A">
        <w:rPr>
          <w:rFonts w:ascii="Calibri" w:hAnsi="Calibri"/>
          <w:b/>
          <w:sz w:val="28"/>
          <w:lang w:eastAsia="en-US"/>
        </w:rPr>
        <w:t>Dissolved</w:t>
      </w:r>
    </w:p>
    <w:p w14:paraId="4625CCE2" w14:textId="77777777" w:rsidR="0009719A" w:rsidRPr="0009719A" w:rsidRDefault="0009719A" w:rsidP="0009719A">
      <w:pPr>
        <w:spacing w:before="120" w:after="240"/>
        <w:rPr>
          <w:rFonts w:ascii="Calibri" w:hAnsi="Calibri"/>
          <w:i/>
          <w:iCs/>
          <w:lang w:val="en-AU" w:eastAsia="en-US"/>
        </w:rPr>
      </w:pPr>
      <w:r w:rsidRPr="0009719A">
        <w:rPr>
          <w:rFonts w:ascii="Calibri" w:hAnsi="Calibri"/>
          <w:b/>
          <w:bCs/>
          <w:caps/>
          <w:lang w:val="en-AU" w:eastAsia="en-US"/>
        </w:rPr>
        <w:t>COst of living pressures in the act</w:t>
      </w:r>
      <w:r w:rsidRPr="0009719A">
        <w:rPr>
          <w:rFonts w:ascii="Calibri" w:hAnsi="Calibri"/>
          <w:lang w:val="en-AU" w:eastAsia="en-US"/>
        </w:rPr>
        <w:t xml:space="preserve">: </w:t>
      </w:r>
      <w:r w:rsidRPr="0009719A">
        <w:rPr>
          <w:rFonts w:ascii="Calibri" w:hAnsi="Calibri"/>
          <w:i/>
          <w:iCs/>
          <w:lang w:val="en-AU" w:eastAsia="en-US"/>
        </w:rPr>
        <w:t>(Formed 9 February 2023)</w:t>
      </w:r>
      <w:r w:rsidRPr="0009719A">
        <w:rPr>
          <w:rFonts w:ascii="Calibri" w:hAnsi="Calibri"/>
          <w:lang w:val="en-AU" w:eastAsia="en-US"/>
        </w:rPr>
        <w:t xml:space="preserve">: Mr Davis (Chair), Ms Lawder, Dr Paterson. </w:t>
      </w:r>
      <w:r w:rsidRPr="0009719A">
        <w:rPr>
          <w:rFonts w:ascii="Calibri" w:hAnsi="Calibri"/>
          <w:i/>
          <w:iCs/>
          <w:lang w:val="en-AU" w:eastAsia="en-US"/>
        </w:rPr>
        <w:t>(Presented 11 May 2023)</w:t>
      </w:r>
    </w:p>
    <w:p w14:paraId="3331D0A5" w14:textId="77777777" w:rsidR="0009719A" w:rsidRPr="0009719A" w:rsidRDefault="0009719A" w:rsidP="0009719A">
      <w:pPr>
        <w:spacing w:before="120" w:after="240"/>
        <w:rPr>
          <w:rFonts w:ascii="Calibri" w:hAnsi="Calibri"/>
          <w:i/>
          <w:lang w:val="en-AU" w:eastAsia="en-US"/>
        </w:rPr>
      </w:pPr>
      <w:r w:rsidRPr="0009719A">
        <w:rPr>
          <w:rFonts w:ascii="Calibri" w:hAnsi="Calibri"/>
          <w:b/>
          <w:bCs/>
          <w:caps/>
          <w:lang w:val="en-AU" w:eastAsia="en-US"/>
        </w:rPr>
        <w:t>COVID-19 2021 PANDEMIC RESPONSE</w:t>
      </w:r>
      <w:r w:rsidRPr="0009719A">
        <w:rPr>
          <w:rFonts w:ascii="Calibri" w:hAnsi="Calibri"/>
          <w:lang w:val="en-AU" w:eastAsia="en-US"/>
        </w:rPr>
        <w:t xml:space="preserve">: </w:t>
      </w:r>
      <w:r w:rsidRPr="0009719A">
        <w:rPr>
          <w:rFonts w:ascii="Calibri" w:hAnsi="Calibri"/>
          <w:i/>
          <w:iCs/>
          <w:lang w:val="en-AU" w:eastAsia="en-US"/>
        </w:rPr>
        <w:t>(Formed 16 September 2021)</w:t>
      </w:r>
      <w:r w:rsidRPr="0009719A">
        <w:rPr>
          <w:rFonts w:ascii="Calibri" w:hAnsi="Calibri"/>
          <w:lang w:val="en-AU" w:eastAsia="en-US"/>
        </w:rPr>
        <w:t xml:space="preserve">: Ms Lee (Chair), Ms Clay, Ms Orr. </w:t>
      </w:r>
      <w:r w:rsidRPr="0009719A">
        <w:rPr>
          <w:rFonts w:ascii="Calibri" w:hAnsi="Calibri"/>
          <w:i/>
          <w:lang w:val="en-AU" w:eastAsia="en-US"/>
        </w:rPr>
        <w:t>(Presented 2 December 2021)</w:t>
      </w:r>
    </w:p>
    <w:p w14:paraId="191E1BEA" w14:textId="77777777" w:rsidR="0009719A" w:rsidRPr="0009719A" w:rsidRDefault="0009719A" w:rsidP="0009719A">
      <w:pPr>
        <w:tabs>
          <w:tab w:val="left" w:pos="500"/>
          <w:tab w:val="left" w:pos="960"/>
        </w:tabs>
        <w:spacing w:after="240"/>
        <w:rPr>
          <w:rFonts w:ascii="Calibri" w:hAnsi="Calibri"/>
          <w:iCs/>
          <w:lang w:val="en-AU" w:eastAsia="en-US"/>
        </w:rPr>
      </w:pPr>
      <w:r w:rsidRPr="0009719A">
        <w:rPr>
          <w:rFonts w:ascii="Calibri" w:hAnsi="Calibri"/>
          <w:b/>
          <w:lang w:val="en-AU" w:eastAsia="en-US"/>
        </w:rPr>
        <w:t>DRUGS OF DEPENDENCE (PERSONAL USE) AMENDMENT BILL 2021</w:t>
      </w:r>
      <w:r w:rsidRPr="0009719A">
        <w:rPr>
          <w:rFonts w:ascii="Calibri" w:hAnsi="Calibri"/>
          <w:lang w:val="en-AU" w:eastAsia="en-US"/>
        </w:rPr>
        <w:t xml:space="preserve">: </w:t>
      </w:r>
      <w:r w:rsidRPr="0009719A">
        <w:rPr>
          <w:rFonts w:ascii="Calibri" w:hAnsi="Calibri"/>
          <w:i/>
          <w:lang w:val="en-AU" w:eastAsia="en-US"/>
        </w:rPr>
        <w:t>(Formed 11 February 2021)</w:t>
      </w:r>
      <w:r w:rsidRPr="0009719A">
        <w:rPr>
          <w:rFonts w:ascii="Calibri" w:hAnsi="Calibri"/>
          <w:iCs/>
          <w:lang w:val="en-AU" w:eastAsia="en-US"/>
        </w:rPr>
        <w:t xml:space="preserve">: Mr Cain (Chair), Mr Davis, Dr Paterson. </w:t>
      </w:r>
      <w:r w:rsidRPr="0009719A">
        <w:rPr>
          <w:rFonts w:ascii="Calibri" w:hAnsi="Calibri"/>
          <w:i/>
          <w:iCs/>
          <w:lang w:val="en-AU" w:eastAsia="en-US"/>
        </w:rPr>
        <w:t>(Presented 30 November 2021)</w:t>
      </w:r>
    </w:p>
    <w:p w14:paraId="3321AEE9" w14:textId="77777777" w:rsidR="0009719A" w:rsidRPr="0009719A" w:rsidRDefault="0009719A" w:rsidP="0009719A">
      <w:pPr>
        <w:spacing w:after="240"/>
        <w:rPr>
          <w:rFonts w:ascii="Calibri" w:hAnsi="Calibri"/>
          <w:i/>
          <w:lang w:val="en-AU" w:eastAsia="en-US"/>
        </w:rPr>
      </w:pPr>
      <w:r w:rsidRPr="0009719A">
        <w:rPr>
          <w:rFonts w:ascii="Calibri" w:hAnsi="Calibri"/>
          <w:b/>
          <w:bCs/>
          <w:caps/>
          <w:lang w:val="en-AU" w:eastAsia="en-US"/>
        </w:rPr>
        <w:t>ESTIMATES 2022-2023</w:t>
      </w:r>
      <w:r w:rsidRPr="0009719A">
        <w:rPr>
          <w:rFonts w:ascii="Calibri" w:hAnsi="Calibri"/>
          <w:lang w:val="en-AU" w:eastAsia="en-US"/>
        </w:rPr>
        <w:t xml:space="preserve">: </w:t>
      </w:r>
      <w:r w:rsidRPr="0009719A">
        <w:rPr>
          <w:rFonts w:ascii="Calibri" w:hAnsi="Calibri"/>
          <w:i/>
          <w:iCs/>
          <w:lang w:val="en-AU" w:eastAsia="en-US"/>
        </w:rPr>
        <w:t>(Formed 1 July 2022)</w:t>
      </w:r>
      <w:r w:rsidRPr="0009719A">
        <w:rPr>
          <w:rFonts w:ascii="Calibri" w:hAnsi="Calibri"/>
          <w:lang w:val="en-AU" w:eastAsia="en-US"/>
        </w:rPr>
        <w:t xml:space="preserve">: Mr Milligan (Chair), Mr Braddock, Dr Paterson. </w:t>
      </w:r>
      <w:r w:rsidRPr="0009719A">
        <w:rPr>
          <w:rFonts w:ascii="Calibri" w:hAnsi="Calibri"/>
          <w:i/>
          <w:lang w:val="en-AU" w:eastAsia="en-US"/>
        </w:rPr>
        <w:t>(Presented 11 October 2022; Dissolved 31 October 2022)</w:t>
      </w:r>
    </w:p>
    <w:p w14:paraId="2E3FDE63" w14:textId="77777777" w:rsidR="0009719A" w:rsidRPr="0009719A" w:rsidRDefault="0009719A" w:rsidP="0009719A">
      <w:pPr>
        <w:spacing w:before="120" w:after="240"/>
        <w:rPr>
          <w:rFonts w:ascii="Calibri" w:hAnsi="Calibri"/>
          <w:i/>
          <w:iCs/>
          <w:lang w:val="en-AU" w:eastAsia="en-US"/>
        </w:rPr>
      </w:pPr>
      <w:r w:rsidRPr="0009719A">
        <w:rPr>
          <w:rFonts w:ascii="Calibri" w:hAnsi="Calibri"/>
          <w:b/>
          <w:lang w:val="en-AU" w:eastAsia="en-US"/>
        </w:rPr>
        <w:t>PRIVILEGES 2022</w:t>
      </w:r>
      <w:r w:rsidRPr="0009719A">
        <w:rPr>
          <w:rFonts w:ascii="Calibri" w:hAnsi="Calibri"/>
          <w:lang w:val="en-AU" w:eastAsia="en-US"/>
        </w:rPr>
        <w:t xml:space="preserve">: </w:t>
      </w:r>
      <w:r w:rsidRPr="0009719A">
        <w:rPr>
          <w:rFonts w:ascii="Calibri" w:hAnsi="Calibri"/>
          <w:i/>
          <w:lang w:val="en-AU" w:eastAsia="en-US"/>
        </w:rPr>
        <w:t>(Formed 15 August 2022)</w:t>
      </w:r>
      <w:r w:rsidRPr="0009719A">
        <w:rPr>
          <w:rFonts w:ascii="Calibri" w:hAnsi="Calibri"/>
          <w:lang w:val="en-AU" w:eastAsia="en-US"/>
        </w:rPr>
        <w:t xml:space="preserve">: Mr Hanson (Chair), Ms Clay, Mr Pettersson. </w:t>
      </w:r>
      <w:r w:rsidRPr="0009719A">
        <w:rPr>
          <w:rFonts w:ascii="Calibri" w:hAnsi="Calibri"/>
          <w:i/>
          <w:iCs/>
          <w:lang w:val="en-AU" w:eastAsia="en-US"/>
        </w:rPr>
        <w:t>(Presented 1 December 2022)</w:t>
      </w:r>
    </w:p>
    <w:p w14:paraId="77184A47" w14:textId="38751EBF" w:rsidR="00F5298F" w:rsidRPr="002641AE" w:rsidRDefault="0009719A" w:rsidP="002641AE">
      <w:pPr>
        <w:tabs>
          <w:tab w:val="right" w:pos="580"/>
        </w:tabs>
        <w:spacing w:before="120" w:after="480"/>
        <w:ind w:left="567" w:hanging="567"/>
        <w:jc w:val="center"/>
        <w:rPr>
          <w:rFonts w:ascii="Calibri" w:hAnsi="Calibri"/>
          <w:b/>
          <w:lang w:eastAsia="en-US"/>
        </w:rPr>
      </w:pPr>
      <w:r w:rsidRPr="0009719A">
        <w:rPr>
          <w:rFonts w:ascii="Calibri" w:hAnsi="Calibri"/>
          <w:lang w:eastAsia="en-US"/>
        </w:rPr>
        <w:t>_______________</w:t>
      </w:r>
    </w:p>
    <w:sectPr w:rsidR="00F5298F" w:rsidRPr="002641AE" w:rsidSect="0009719A">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pgNumType w:start="15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89E1A" w14:textId="77777777" w:rsidR="0009719A" w:rsidRDefault="0009719A" w:rsidP="000F3D35">
      <w:r>
        <w:separator/>
      </w:r>
    </w:p>
  </w:endnote>
  <w:endnote w:type="continuationSeparator" w:id="0">
    <w:p w14:paraId="293CD9EF" w14:textId="77777777" w:rsidR="0009719A" w:rsidRDefault="0009719A"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CBED"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DB26C"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97BB" w14:textId="77777777" w:rsidR="000F3D35" w:rsidRPr="00EA6267" w:rsidRDefault="000F3D35" w:rsidP="000F3D35">
    <w:pPr>
      <w:jc w:val="center"/>
      <w:rPr>
        <w:i/>
        <w:sz w:val="20"/>
      </w:rPr>
    </w:pPr>
    <w:r w:rsidRPr="00EA6267">
      <w:rPr>
        <w:sz w:val="20"/>
      </w:rPr>
      <w:t>* Notifications to which an asterisk (*) is prefixed appear for the first time</w:t>
    </w:r>
  </w:p>
  <w:p w14:paraId="27EA922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6805F" w14:textId="77777777" w:rsidR="0009719A" w:rsidRDefault="0009719A" w:rsidP="000F3D35">
      <w:r>
        <w:separator/>
      </w:r>
    </w:p>
  </w:footnote>
  <w:footnote w:type="continuationSeparator" w:id="0">
    <w:p w14:paraId="6260FF5D" w14:textId="77777777" w:rsidR="0009719A" w:rsidRDefault="0009719A"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9F1C" w14:textId="613EF87B"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09719A">
      <w:rPr>
        <w:i/>
        <w:color w:val="000000"/>
        <w:sz w:val="21"/>
        <w:szCs w:val="21"/>
      </w:rPr>
      <w:t>91</w:t>
    </w:r>
    <w:r w:rsidRPr="00F5298F">
      <w:rPr>
        <w:rFonts w:ascii="Arial" w:hAnsi="Arial" w:cs="Arial"/>
        <w:i/>
        <w:color w:val="222222"/>
        <w:sz w:val="21"/>
        <w:szCs w:val="21"/>
        <w:shd w:val="clear" w:color="auto" w:fill="FFFFFF"/>
      </w:rPr>
      <w:t>—</w:t>
    </w:r>
    <w:r w:rsidR="0009719A">
      <w:rPr>
        <w:i/>
        <w:sz w:val="21"/>
        <w:szCs w:val="21"/>
      </w:rPr>
      <w:t>29 August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1FC4" w14:textId="7EA5B691"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09719A">
      <w:rPr>
        <w:i/>
        <w:color w:val="000000"/>
        <w:sz w:val="21"/>
        <w:szCs w:val="21"/>
      </w:rPr>
      <w:t>91</w:t>
    </w:r>
    <w:r w:rsidR="008B4A7E" w:rsidRPr="00F5298F">
      <w:rPr>
        <w:rFonts w:ascii="Arial" w:hAnsi="Arial" w:cs="Arial"/>
        <w:i/>
        <w:color w:val="222222"/>
        <w:sz w:val="21"/>
        <w:szCs w:val="21"/>
        <w:shd w:val="clear" w:color="auto" w:fill="FFFFFF"/>
      </w:rPr>
      <w:t>—</w:t>
    </w:r>
    <w:r w:rsidR="0009719A">
      <w:rPr>
        <w:i/>
        <w:sz w:val="21"/>
        <w:szCs w:val="21"/>
      </w:rPr>
      <w:t>29 August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059E67E4"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2BC5"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8" w15:restartNumberingAfterBreak="0">
    <w:nsid w:val="1F6B0C91"/>
    <w:multiLevelType w:val="multilevel"/>
    <w:tmpl w:val="307C81A8"/>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F60164"/>
    <w:multiLevelType w:val="hybridMultilevel"/>
    <w:tmpl w:val="08A6350A"/>
    <w:lvl w:ilvl="0" w:tplc="FA288A2A">
      <w:start w:val="1"/>
      <w:numFmt w:val="lowerLetter"/>
      <w:lvlText w:val="%1)"/>
      <w:lvlJc w:val="left"/>
      <w:pPr>
        <w:ind w:left="1080" w:hanging="360"/>
      </w:pPr>
    </w:lvl>
    <w:lvl w:ilvl="1" w:tplc="091CFBC4">
      <w:start w:val="1"/>
      <w:numFmt w:val="lowerRoman"/>
      <w:lvlText w:val="%2."/>
      <w:lvlJc w:val="right"/>
      <w:pPr>
        <w:ind w:left="1800" w:hanging="360"/>
      </w:pPr>
    </w:lvl>
    <w:lvl w:ilvl="2" w:tplc="362800CC">
      <w:start w:val="1"/>
      <w:numFmt w:val="lowerRoman"/>
      <w:lvlText w:val="%3."/>
      <w:lvlJc w:val="right"/>
      <w:pPr>
        <w:ind w:left="2520" w:hanging="180"/>
      </w:pPr>
    </w:lvl>
    <w:lvl w:ilvl="3" w:tplc="E680546C">
      <w:start w:val="1"/>
      <w:numFmt w:val="decimal"/>
      <w:lvlText w:val="%4."/>
      <w:lvlJc w:val="left"/>
      <w:pPr>
        <w:ind w:left="3240" w:hanging="360"/>
      </w:pPr>
    </w:lvl>
    <w:lvl w:ilvl="4" w:tplc="17A2F9BE">
      <w:start w:val="1"/>
      <w:numFmt w:val="lowerLetter"/>
      <w:lvlText w:val="%5."/>
      <w:lvlJc w:val="left"/>
      <w:pPr>
        <w:ind w:left="3960" w:hanging="360"/>
      </w:pPr>
    </w:lvl>
    <w:lvl w:ilvl="5" w:tplc="78DABE80">
      <w:start w:val="1"/>
      <w:numFmt w:val="lowerRoman"/>
      <w:lvlText w:val="%6."/>
      <w:lvlJc w:val="right"/>
      <w:pPr>
        <w:ind w:left="4680" w:hanging="180"/>
      </w:pPr>
    </w:lvl>
    <w:lvl w:ilvl="6" w:tplc="AEA8E330">
      <w:start w:val="1"/>
      <w:numFmt w:val="decimal"/>
      <w:lvlText w:val="%7."/>
      <w:lvlJc w:val="left"/>
      <w:pPr>
        <w:ind w:left="5400" w:hanging="360"/>
      </w:pPr>
    </w:lvl>
    <w:lvl w:ilvl="7" w:tplc="38D0D63C">
      <w:start w:val="1"/>
      <w:numFmt w:val="lowerLetter"/>
      <w:lvlText w:val="%8."/>
      <w:lvlJc w:val="left"/>
      <w:pPr>
        <w:ind w:left="6120" w:hanging="360"/>
      </w:pPr>
    </w:lvl>
    <w:lvl w:ilvl="8" w:tplc="4F7A5B10">
      <w:start w:val="1"/>
      <w:numFmt w:val="lowerRoman"/>
      <w:lvlText w:val="%9."/>
      <w:lvlJc w:val="right"/>
      <w:pPr>
        <w:ind w:left="6840" w:hanging="180"/>
      </w:pPr>
    </w:lvl>
  </w:abstractNum>
  <w:abstractNum w:abstractNumId="10" w15:restartNumberingAfterBreak="0">
    <w:nsid w:val="26B4794A"/>
    <w:multiLevelType w:val="multilevel"/>
    <w:tmpl w:val="7250D0E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2" w15:restartNumberingAfterBreak="0">
    <w:nsid w:val="3A4F35C7"/>
    <w:multiLevelType w:val="multilevel"/>
    <w:tmpl w:val="5678B32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4"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6B45BB"/>
    <w:multiLevelType w:val="multilevel"/>
    <w:tmpl w:val="5E52EB68"/>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22"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3"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4"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6"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7"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9"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0"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759519168">
    <w:abstractNumId w:val="5"/>
  </w:num>
  <w:num w:numId="2" w16cid:durableId="1879708039">
    <w:abstractNumId w:val="3"/>
  </w:num>
  <w:num w:numId="3" w16cid:durableId="1001390529">
    <w:abstractNumId w:val="17"/>
  </w:num>
  <w:num w:numId="4" w16cid:durableId="718743081">
    <w:abstractNumId w:val="17"/>
  </w:num>
  <w:num w:numId="5" w16cid:durableId="478155382">
    <w:abstractNumId w:val="17"/>
  </w:num>
  <w:num w:numId="6" w16cid:durableId="1629357695">
    <w:abstractNumId w:val="17"/>
  </w:num>
  <w:num w:numId="7" w16cid:durableId="11793206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2178579">
    <w:abstractNumId w:val="1"/>
  </w:num>
  <w:num w:numId="9" w16cid:durableId="2015954942">
    <w:abstractNumId w:val="7"/>
  </w:num>
  <w:num w:numId="10" w16cid:durableId="1137140148">
    <w:abstractNumId w:val="21"/>
  </w:num>
  <w:num w:numId="11" w16cid:durableId="1986734087">
    <w:abstractNumId w:val="19"/>
  </w:num>
  <w:num w:numId="12" w16cid:durableId="1040938783">
    <w:abstractNumId w:val="23"/>
  </w:num>
  <w:num w:numId="13" w16cid:durableId="882257104">
    <w:abstractNumId w:val="27"/>
  </w:num>
  <w:num w:numId="14" w16cid:durableId="1769538951">
    <w:abstractNumId w:val="4"/>
  </w:num>
  <w:num w:numId="15" w16cid:durableId="777070289">
    <w:abstractNumId w:val="6"/>
  </w:num>
  <w:num w:numId="16" w16cid:durableId="1702241071">
    <w:abstractNumId w:val="26"/>
  </w:num>
  <w:num w:numId="17" w16cid:durableId="8846812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338714">
    <w:abstractNumId w:val="16"/>
  </w:num>
  <w:num w:numId="19" w16cid:durableId="527716270">
    <w:abstractNumId w:val="25"/>
  </w:num>
  <w:num w:numId="20" w16cid:durableId="168720757">
    <w:abstractNumId w:val="0"/>
  </w:num>
  <w:num w:numId="21" w16cid:durableId="1589313727">
    <w:abstractNumId w:val="2"/>
  </w:num>
  <w:num w:numId="22" w16cid:durableId="1388262266">
    <w:abstractNumId w:val="30"/>
  </w:num>
  <w:num w:numId="23" w16cid:durableId="443233537">
    <w:abstractNumId w:val="14"/>
  </w:num>
  <w:num w:numId="24" w16cid:durableId="505169481">
    <w:abstractNumId w:val="13"/>
  </w:num>
  <w:num w:numId="25" w16cid:durableId="824202618">
    <w:abstractNumId w:val="20"/>
  </w:num>
  <w:num w:numId="26" w16cid:durableId="1621112213">
    <w:abstractNumId w:val="18"/>
  </w:num>
  <w:num w:numId="27" w16cid:durableId="1510371918">
    <w:abstractNumId w:val="22"/>
  </w:num>
  <w:num w:numId="28" w16cid:durableId="1644264295">
    <w:abstractNumId w:val="24"/>
  </w:num>
  <w:num w:numId="29" w16cid:durableId="10691704">
    <w:abstractNumId w:val="28"/>
  </w:num>
  <w:num w:numId="30" w16cid:durableId="1076395611">
    <w:abstractNumId w:val="9"/>
  </w:num>
  <w:num w:numId="31" w16cid:durableId="1259606689">
    <w:abstractNumId w:val="12"/>
  </w:num>
  <w:num w:numId="32" w16cid:durableId="1582061393">
    <w:abstractNumId w:val="8"/>
  </w:num>
  <w:num w:numId="33" w16cid:durableId="1968000379">
    <w:abstractNumId w:val="15"/>
  </w:num>
  <w:num w:numId="34" w16cid:durableId="736394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9A"/>
    <w:rsid w:val="00011D79"/>
    <w:rsid w:val="00041558"/>
    <w:rsid w:val="000453A9"/>
    <w:rsid w:val="0009719A"/>
    <w:rsid w:val="000F3D35"/>
    <w:rsid w:val="002641AE"/>
    <w:rsid w:val="002C5FF3"/>
    <w:rsid w:val="002F4706"/>
    <w:rsid w:val="00352FBA"/>
    <w:rsid w:val="00396E9A"/>
    <w:rsid w:val="004438E1"/>
    <w:rsid w:val="00464F3A"/>
    <w:rsid w:val="00476347"/>
    <w:rsid w:val="004C47C6"/>
    <w:rsid w:val="004E54D5"/>
    <w:rsid w:val="00585559"/>
    <w:rsid w:val="00593612"/>
    <w:rsid w:val="0060380C"/>
    <w:rsid w:val="006D7183"/>
    <w:rsid w:val="0081083C"/>
    <w:rsid w:val="008B216C"/>
    <w:rsid w:val="008B4A7E"/>
    <w:rsid w:val="008C5A12"/>
    <w:rsid w:val="0091670C"/>
    <w:rsid w:val="009E5138"/>
    <w:rsid w:val="00A02AFB"/>
    <w:rsid w:val="00A273E2"/>
    <w:rsid w:val="00AF3C23"/>
    <w:rsid w:val="00B07807"/>
    <w:rsid w:val="00C06509"/>
    <w:rsid w:val="00C9309E"/>
    <w:rsid w:val="00CA18B3"/>
    <w:rsid w:val="00D15CFD"/>
    <w:rsid w:val="00E82913"/>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5A38"/>
  <w15:chartTrackingRefBased/>
  <w15:docId w15:val="{0B4B4DB9-91CA-42D7-97B0-1C713052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09719A"/>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09719A"/>
    <w:rPr>
      <w:rFonts w:ascii="Times New Roman" w:eastAsia="Times New Roman" w:hAnsi="Times New Roman" w:cs="Times New Roman"/>
      <w:b/>
      <w:bCs/>
      <w:kern w:val="36"/>
      <w:sz w:val="24"/>
      <w:szCs w:val="24"/>
    </w:rPr>
  </w:style>
  <w:style w:type="numbering" w:customStyle="1" w:styleId="NoList1">
    <w:name w:val="No List1"/>
    <w:next w:val="NoList"/>
    <w:semiHidden/>
    <w:rsid w:val="0009719A"/>
  </w:style>
  <w:style w:type="paragraph" w:customStyle="1" w:styleId="NPHeading3">
    <w:name w:val="NP Heading 3"/>
    <w:basedOn w:val="Normal"/>
    <w:rsid w:val="0009719A"/>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09719A"/>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09719A"/>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09719A"/>
    <w:pPr>
      <w:keepNext/>
      <w:keepLines/>
      <w:spacing w:before="180"/>
    </w:pPr>
    <w:rPr>
      <w:rFonts w:ascii="Times New Roman" w:hAnsi="Times New Roman"/>
      <w:vanish/>
      <w:color w:val="008000"/>
      <w:lang w:val="en-AU"/>
    </w:rPr>
  </w:style>
  <w:style w:type="character" w:customStyle="1" w:styleId="DPSNoticeChar">
    <w:name w:val="DPSNotice Char"/>
    <w:link w:val="DPSNotice"/>
    <w:rsid w:val="0009719A"/>
    <w:rPr>
      <w:rFonts w:ascii="Times New Roman" w:eastAsia="Times New Roman" w:hAnsi="Times New Roman" w:cs="Times New Roman"/>
      <w:sz w:val="24"/>
      <w:szCs w:val="20"/>
    </w:rPr>
  </w:style>
  <w:style w:type="character" w:customStyle="1" w:styleId="DPSNoticeIndent1Char">
    <w:name w:val="DPSNoticeIndent1 Char"/>
    <w:link w:val="DPSNoticeIndent1"/>
    <w:rsid w:val="0009719A"/>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09719A"/>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09719A"/>
    <w:rPr>
      <w:rFonts w:ascii="Times New Roman" w:eastAsia="Times New Roman" w:hAnsi="Times New Roman" w:cs="Times New Roman"/>
      <w:sz w:val="24"/>
      <w:szCs w:val="20"/>
      <w:lang w:eastAsia="en-US"/>
    </w:rPr>
  </w:style>
  <w:style w:type="character" w:customStyle="1" w:styleId="KateTaylor">
    <w:name w:val="Kate Taylor"/>
    <w:semiHidden/>
    <w:rsid w:val="0009719A"/>
    <w:rPr>
      <w:rFonts w:ascii="Arial" w:hAnsi="Arial" w:cs="Arial"/>
      <w:color w:val="auto"/>
      <w:sz w:val="20"/>
      <w:szCs w:val="20"/>
    </w:rPr>
  </w:style>
  <w:style w:type="paragraph" w:customStyle="1" w:styleId="DPSEntryDetail">
    <w:name w:val="DPSEntryDetail"/>
    <w:link w:val="DPSEntryDetailChar"/>
    <w:rsid w:val="0009719A"/>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09719A"/>
    <w:rPr>
      <w:rFonts w:ascii="Times New Roman" w:eastAsia="Times New Roman" w:hAnsi="Times New Roman" w:cs="Times New Roman"/>
      <w:sz w:val="24"/>
      <w:szCs w:val="20"/>
    </w:rPr>
  </w:style>
  <w:style w:type="character" w:styleId="FollowedHyperlink">
    <w:name w:val="FollowedHyperlink"/>
    <w:rsid w:val="0009719A"/>
    <w:rPr>
      <w:color w:val="800080"/>
      <w:u w:val="single"/>
    </w:rPr>
  </w:style>
  <w:style w:type="character" w:styleId="Strong">
    <w:name w:val="Strong"/>
    <w:uiPriority w:val="22"/>
    <w:qFormat/>
    <w:rsid w:val="0009719A"/>
    <w:rPr>
      <w:b/>
      <w:bCs/>
    </w:rPr>
  </w:style>
  <w:style w:type="paragraph" w:customStyle="1" w:styleId="DPSEntryIndents">
    <w:name w:val="DPSEntryIndents"/>
    <w:basedOn w:val="Normal"/>
    <w:rsid w:val="0009719A"/>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09719A"/>
    <w:pPr>
      <w:tabs>
        <w:tab w:val="left" w:pos="980"/>
      </w:tabs>
      <w:ind w:left="1500" w:hanging="1500"/>
    </w:pPr>
    <w:rPr>
      <w:rFonts w:ascii="Times" w:hAnsi="Times"/>
      <w:lang w:eastAsia="en-US"/>
    </w:rPr>
  </w:style>
  <w:style w:type="character" w:customStyle="1" w:styleId="st1">
    <w:name w:val="st1"/>
    <w:basedOn w:val="DefaultParagraphFont"/>
    <w:rsid w:val="0009719A"/>
  </w:style>
  <w:style w:type="character" w:customStyle="1" w:styleId="googqs-tidbit">
    <w:name w:val="goog_qs-tidbit"/>
    <w:basedOn w:val="DefaultParagraphFont"/>
    <w:rsid w:val="0009719A"/>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09719A"/>
    <w:pPr>
      <w:spacing w:after="200"/>
      <w:ind w:left="720"/>
      <w:contextualSpacing/>
    </w:pPr>
    <w:rPr>
      <w:rFonts w:ascii="Cambria" w:hAnsi="Cambria"/>
      <w:szCs w:val="24"/>
      <w:lang w:val="en-GB" w:eastAsia="en-US"/>
    </w:rPr>
  </w:style>
  <w:style w:type="character" w:styleId="Emphasis">
    <w:name w:val="Emphasis"/>
    <w:uiPriority w:val="20"/>
    <w:qFormat/>
    <w:rsid w:val="0009719A"/>
    <w:rPr>
      <w:i/>
      <w:iCs/>
    </w:rPr>
  </w:style>
  <w:style w:type="paragraph" w:customStyle="1" w:styleId="DPSOTDNumber">
    <w:name w:val="DPSOTDNumber"/>
    <w:basedOn w:val="DPSNoticeNumbering"/>
    <w:rsid w:val="0009719A"/>
    <w:pPr>
      <w:numPr>
        <w:numId w:val="8"/>
      </w:numPr>
    </w:pPr>
  </w:style>
  <w:style w:type="paragraph" w:customStyle="1" w:styleId="3Indent">
    <w:name w:val="3 Indent"/>
    <w:basedOn w:val="2Indent"/>
    <w:rsid w:val="0009719A"/>
    <w:pPr>
      <w:tabs>
        <w:tab w:val="clear" w:pos="980"/>
        <w:tab w:val="left" w:pos="1560"/>
      </w:tabs>
      <w:ind w:left="2127" w:hanging="2127"/>
    </w:pPr>
  </w:style>
  <w:style w:type="character" w:customStyle="1" w:styleId="JuliaMcLean">
    <w:name w:val="Julia McLean"/>
    <w:semiHidden/>
    <w:rsid w:val="0009719A"/>
    <w:rPr>
      <w:color w:val="000000"/>
    </w:rPr>
  </w:style>
  <w:style w:type="paragraph" w:customStyle="1" w:styleId="1Indent">
    <w:name w:val="1 Indent"/>
    <w:basedOn w:val="Normal"/>
    <w:rsid w:val="0009719A"/>
    <w:pPr>
      <w:tabs>
        <w:tab w:val="right" w:pos="580"/>
      </w:tabs>
      <w:spacing w:after="120"/>
      <w:ind w:left="1134" w:hanging="1134"/>
    </w:pPr>
    <w:rPr>
      <w:rFonts w:ascii="Times" w:hAnsi="Times"/>
      <w:lang w:eastAsia="en-US"/>
    </w:rPr>
  </w:style>
  <w:style w:type="paragraph" w:styleId="NormalWeb">
    <w:name w:val="Normal (Web)"/>
    <w:basedOn w:val="Normal"/>
    <w:uiPriority w:val="99"/>
    <w:rsid w:val="0009719A"/>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09719A"/>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09719A"/>
    <w:rPr>
      <w:rFonts w:ascii="Courier New" w:eastAsia="Times New Roman" w:hAnsi="Courier New" w:cs="Courier New"/>
      <w:sz w:val="20"/>
      <w:szCs w:val="20"/>
      <w:lang w:eastAsia="en-US"/>
    </w:rPr>
  </w:style>
  <w:style w:type="paragraph" w:styleId="BodyText">
    <w:name w:val="Body Text"/>
    <w:basedOn w:val="Normal"/>
    <w:link w:val="BodyTextChar"/>
    <w:rsid w:val="0009719A"/>
    <w:rPr>
      <w:rFonts w:ascii="Times New Roman" w:hAnsi="Times New Roman"/>
      <w:sz w:val="32"/>
      <w:szCs w:val="24"/>
      <w:lang w:eastAsia="en-US"/>
    </w:rPr>
  </w:style>
  <w:style w:type="character" w:customStyle="1" w:styleId="BodyTextChar">
    <w:name w:val="Body Text Char"/>
    <w:basedOn w:val="DefaultParagraphFont"/>
    <w:link w:val="BodyText"/>
    <w:rsid w:val="0009719A"/>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09719A"/>
    <w:rPr>
      <w:rFonts w:ascii="Times New Roman" w:hAnsi="Times New Roman"/>
      <w:sz w:val="20"/>
      <w:lang w:eastAsia="en-US"/>
    </w:rPr>
  </w:style>
  <w:style w:type="character" w:customStyle="1" w:styleId="FootnoteTextChar">
    <w:name w:val="Footnote Text Char"/>
    <w:basedOn w:val="DefaultParagraphFont"/>
    <w:link w:val="FootnoteText"/>
    <w:rsid w:val="0009719A"/>
    <w:rPr>
      <w:rFonts w:ascii="Times New Roman" w:eastAsia="Times New Roman" w:hAnsi="Times New Roman" w:cs="Times New Roman"/>
      <w:sz w:val="20"/>
      <w:szCs w:val="20"/>
      <w:lang w:val="en-US" w:eastAsia="en-US"/>
    </w:rPr>
  </w:style>
  <w:style w:type="character" w:styleId="FootnoteReference">
    <w:name w:val="footnote reference"/>
    <w:rsid w:val="0009719A"/>
    <w:rPr>
      <w:vertAlign w:val="superscript"/>
    </w:rPr>
  </w:style>
  <w:style w:type="paragraph" w:styleId="DocumentMap">
    <w:name w:val="Document Map"/>
    <w:basedOn w:val="Normal"/>
    <w:link w:val="DocumentMapChar"/>
    <w:rsid w:val="0009719A"/>
    <w:pPr>
      <w:shd w:val="clear" w:color="auto" w:fill="000080"/>
    </w:pPr>
    <w:rPr>
      <w:rFonts w:ascii="Tahoma" w:hAnsi="Tahoma" w:cs="Tahoma"/>
      <w:sz w:val="20"/>
    </w:rPr>
  </w:style>
  <w:style w:type="character" w:customStyle="1" w:styleId="DocumentMapChar">
    <w:name w:val="Document Map Char"/>
    <w:basedOn w:val="DefaultParagraphFont"/>
    <w:link w:val="DocumentMap"/>
    <w:rsid w:val="0009719A"/>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09719A"/>
    <w:pPr>
      <w:outlineLvl w:val="0"/>
    </w:pPr>
    <w:rPr>
      <w:rFonts w:ascii="Arial" w:hAnsi="Arial"/>
      <w:b/>
      <w:sz w:val="22"/>
      <w:lang w:val="en-AU"/>
    </w:rPr>
  </w:style>
  <w:style w:type="paragraph" w:customStyle="1" w:styleId="msolistparagraph0">
    <w:name w:val="msolistparagraph"/>
    <w:basedOn w:val="Normal"/>
    <w:rsid w:val="0009719A"/>
    <w:pPr>
      <w:ind w:left="720"/>
    </w:pPr>
    <w:rPr>
      <w:rFonts w:ascii="Calibri" w:hAnsi="Calibri"/>
      <w:sz w:val="22"/>
      <w:szCs w:val="22"/>
      <w:lang w:val="en-AU"/>
    </w:rPr>
  </w:style>
  <w:style w:type="paragraph" w:customStyle="1" w:styleId="DPSEntryDetailIndentLev4">
    <w:name w:val="DPSEntryDetailIndentLev4"/>
    <w:basedOn w:val="Normal"/>
    <w:rsid w:val="0009719A"/>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09719A"/>
    <w:pPr>
      <w:ind w:left="1500" w:hanging="1500"/>
    </w:pPr>
    <w:rPr>
      <w:rFonts w:ascii="Times" w:hAnsi="Times"/>
      <w:szCs w:val="24"/>
      <w:lang w:val="en-AU"/>
    </w:rPr>
  </w:style>
  <w:style w:type="paragraph" w:customStyle="1" w:styleId="Default">
    <w:name w:val="Default"/>
    <w:rsid w:val="000971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09719A"/>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09719A"/>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09719A"/>
    <w:pPr>
      <w:spacing w:before="80" w:after="60"/>
      <w:ind w:left="1100"/>
      <w:jc w:val="both"/>
    </w:pPr>
    <w:rPr>
      <w:rFonts w:ascii="Times New Roman" w:hAnsi="Times New Roman"/>
      <w:i/>
      <w:lang w:val="en-AU" w:eastAsia="en-US"/>
    </w:rPr>
  </w:style>
  <w:style w:type="paragraph" w:customStyle="1" w:styleId="aNoteText">
    <w:name w:val="aNoteText"/>
    <w:basedOn w:val="Normal"/>
    <w:rsid w:val="0009719A"/>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09719A"/>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09719A"/>
    <w:pPr>
      <w:ind w:left="2127" w:hanging="2127"/>
    </w:pPr>
    <w:rPr>
      <w:rFonts w:ascii="Times" w:hAnsi="Times" w:cs="Times"/>
      <w:szCs w:val="24"/>
      <w:lang w:val="en-AU"/>
    </w:rPr>
  </w:style>
  <w:style w:type="paragraph" w:styleId="ListContinue">
    <w:name w:val="List Continue"/>
    <w:basedOn w:val="Normal"/>
    <w:rsid w:val="0009719A"/>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09719A"/>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09719A"/>
    <w:rPr>
      <w:rFonts w:ascii="Times New Roman" w:hAnsi="Times New Roman"/>
    </w:rPr>
  </w:style>
  <w:style w:type="paragraph" w:customStyle="1" w:styleId="LongTitle">
    <w:name w:val="LongTitle"/>
    <w:basedOn w:val="Normal"/>
    <w:rsid w:val="0009719A"/>
    <w:pPr>
      <w:spacing w:before="240" w:after="60"/>
      <w:jc w:val="both"/>
    </w:pPr>
    <w:rPr>
      <w:rFonts w:ascii="Times New Roman" w:hAnsi="Times New Roman"/>
      <w:lang w:val="en-AU" w:eastAsia="en-US"/>
    </w:rPr>
  </w:style>
  <w:style w:type="character" w:customStyle="1" w:styleId="charItals">
    <w:name w:val="charItals"/>
    <w:rsid w:val="0009719A"/>
    <w:rPr>
      <w:rFonts w:cs="Times New Roman"/>
      <w:i/>
    </w:rPr>
  </w:style>
  <w:style w:type="character" w:customStyle="1" w:styleId="CharPartText">
    <w:name w:val="CharPartText"/>
    <w:rsid w:val="0009719A"/>
    <w:rPr>
      <w:rFonts w:cs="Times New Roman"/>
    </w:rPr>
  </w:style>
  <w:style w:type="character" w:customStyle="1" w:styleId="legtitle1">
    <w:name w:val="legtitle1"/>
    <w:rsid w:val="0009719A"/>
    <w:rPr>
      <w:rFonts w:ascii="Arial" w:hAnsi="Arial" w:cs="Arial" w:hint="default"/>
      <w:b/>
      <w:bCs/>
      <w:color w:val="10418E"/>
      <w:sz w:val="40"/>
      <w:szCs w:val="40"/>
    </w:rPr>
  </w:style>
  <w:style w:type="table" w:styleId="TableGrid">
    <w:name w:val="Table Grid"/>
    <w:basedOn w:val="TableNormal"/>
    <w:uiPriority w:val="39"/>
    <w:rsid w:val="000971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09719A"/>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09719A"/>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09719A"/>
    <w:rPr>
      <w:rFonts w:ascii="Times New Roman" w:hAnsi="Times New Roman" w:cs="Times New Roman"/>
      <w:sz w:val="20"/>
      <w:szCs w:val="20"/>
    </w:rPr>
  </w:style>
  <w:style w:type="character" w:customStyle="1" w:styleId="FontStyle14">
    <w:name w:val="Font Style14"/>
    <w:rsid w:val="0009719A"/>
    <w:rPr>
      <w:rFonts w:ascii="Times New Roman" w:hAnsi="Times New Roman" w:cs="Times New Roman"/>
      <w:i/>
      <w:iCs/>
      <w:sz w:val="20"/>
      <w:szCs w:val="20"/>
    </w:rPr>
  </w:style>
  <w:style w:type="paragraph" w:customStyle="1" w:styleId="Style5">
    <w:name w:val="Style5"/>
    <w:basedOn w:val="Normal"/>
    <w:uiPriority w:val="99"/>
    <w:rsid w:val="0009719A"/>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09719A"/>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09719A"/>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09719A"/>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09719A"/>
    <w:rPr>
      <w:rFonts w:ascii="Times New Roman" w:hAnsi="Times New Roman" w:cs="Times New Roman"/>
      <w:sz w:val="22"/>
      <w:szCs w:val="22"/>
    </w:rPr>
  </w:style>
  <w:style w:type="character" w:customStyle="1" w:styleId="timestamp">
    <w:name w:val="timestamp"/>
    <w:basedOn w:val="DefaultParagraphFont"/>
    <w:rsid w:val="0009719A"/>
  </w:style>
  <w:style w:type="paragraph" w:styleId="Title">
    <w:name w:val="Title"/>
    <w:basedOn w:val="Normal"/>
    <w:link w:val="TitleChar"/>
    <w:qFormat/>
    <w:rsid w:val="0009719A"/>
    <w:pPr>
      <w:jc w:val="center"/>
    </w:pPr>
    <w:rPr>
      <w:rFonts w:ascii="Times New Roman" w:hAnsi="Times New Roman"/>
      <w:b/>
      <w:lang w:val="en-AU" w:eastAsia="en-US"/>
    </w:rPr>
  </w:style>
  <w:style w:type="character" w:customStyle="1" w:styleId="TitleChar">
    <w:name w:val="Title Char"/>
    <w:basedOn w:val="DefaultParagraphFont"/>
    <w:link w:val="Title"/>
    <w:rsid w:val="0009719A"/>
    <w:rPr>
      <w:rFonts w:ascii="Times New Roman" w:eastAsia="Times New Roman" w:hAnsi="Times New Roman" w:cs="Times New Roman"/>
      <w:b/>
      <w:sz w:val="24"/>
      <w:szCs w:val="20"/>
      <w:lang w:eastAsia="en-US"/>
    </w:rPr>
  </w:style>
  <w:style w:type="paragraph" w:styleId="ListBullet">
    <w:name w:val="List Bullet"/>
    <w:basedOn w:val="Normal"/>
    <w:autoRedefine/>
    <w:rsid w:val="0009719A"/>
    <w:pPr>
      <w:spacing w:after="120"/>
      <w:ind w:left="794" w:hanging="510"/>
    </w:pPr>
    <w:rPr>
      <w:rFonts w:ascii="Arial" w:hAnsi="Arial" w:cs="Arial"/>
      <w:sz w:val="28"/>
      <w:szCs w:val="28"/>
      <w:lang w:val="en-AU" w:eastAsia="en-US"/>
    </w:rPr>
  </w:style>
  <w:style w:type="paragraph" w:customStyle="1" w:styleId="1indent0">
    <w:name w:val="(1) indent"/>
    <w:basedOn w:val="Normal"/>
    <w:rsid w:val="0009719A"/>
    <w:pPr>
      <w:tabs>
        <w:tab w:val="left" w:pos="1000"/>
      </w:tabs>
      <w:spacing w:before="200"/>
      <w:ind w:left="1700" w:hanging="1700"/>
    </w:pPr>
    <w:rPr>
      <w:rFonts w:ascii="Times" w:hAnsi="Times"/>
      <w:lang w:eastAsia="en-US"/>
    </w:rPr>
  </w:style>
  <w:style w:type="paragraph" w:customStyle="1" w:styleId="1">
    <w:name w:val="1."/>
    <w:basedOn w:val="Normal"/>
    <w:rsid w:val="0009719A"/>
    <w:pPr>
      <w:tabs>
        <w:tab w:val="left" w:pos="1000"/>
      </w:tabs>
      <w:spacing w:before="200"/>
    </w:pPr>
    <w:rPr>
      <w:rFonts w:ascii="Times" w:hAnsi="Times"/>
      <w:lang w:eastAsia="en-US"/>
    </w:rPr>
  </w:style>
  <w:style w:type="paragraph" w:customStyle="1" w:styleId="2ndHeading">
    <w:name w:val="2nd Heading"/>
    <w:basedOn w:val="1"/>
    <w:rsid w:val="0009719A"/>
    <w:pPr>
      <w:tabs>
        <w:tab w:val="clear" w:pos="1000"/>
      </w:tabs>
    </w:pPr>
    <w:rPr>
      <w:b/>
    </w:rPr>
  </w:style>
  <w:style w:type="paragraph" w:customStyle="1" w:styleId="NPIndent1">
    <w:name w:val="NP Indent 1"/>
    <w:basedOn w:val="Normal"/>
    <w:rsid w:val="0009719A"/>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09719A"/>
    <w:rPr>
      <w:rFonts w:ascii="Calibri" w:eastAsia="Calibri" w:hAnsi="Calibri" w:cs="Calibri"/>
      <w:sz w:val="22"/>
      <w:szCs w:val="22"/>
      <w:lang w:val="en-AU"/>
    </w:rPr>
  </w:style>
  <w:style w:type="character" w:customStyle="1" w:styleId="FontStyle11">
    <w:name w:val="Font Style11"/>
    <w:uiPriority w:val="99"/>
    <w:rsid w:val="0009719A"/>
    <w:rPr>
      <w:rFonts w:ascii="Calibri" w:hAnsi="Calibri" w:cs="Calibri"/>
      <w:i/>
      <w:iCs/>
      <w:color w:val="000000"/>
      <w:sz w:val="20"/>
      <w:szCs w:val="20"/>
    </w:rPr>
  </w:style>
  <w:style w:type="paragraph" w:customStyle="1" w:styleId="Style1">
    <w:name w:val="Style1"/>
    <w:basedOn w:val="Normal"/>
    <w:uiPriority w:val="99"/>
    <w:rsid w:val="0009719A"/>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09719A"/>
  </w:style>
  <w:style w:type="paragraph" w:customStyle="1" w:styleId="DPS">
    <w:name w:val="DPS"/>
    <w:basedOn w:val="Default"/>
    <w:rsid w:val="0009719A"/>
    <w:pPr>
      <w:numPr>
        <w:numId w:val="13"/>
      </w:numPr>
      <w:adjustRightInd/>
      <w:spacing w:line="276" w:lineRule="auto"/>
    </w:pPr>
  </w:style>
  <w:style w:type="numbering" w:customStyle="1" w:styleId="List0">
    <w:name w:val="List 0"/>
    <w:basedOn w:val="NoList"/>
    <w:rsid w:val="0009719A"/>
    <w:pPr>
      <w:numPr>
        <w:numId w:val="14"/>
      </w:numPr>
    </w:pPr>
  </w:style>
  <w:style w:type="paragraph" w:customStyle="1" w:styleId="Style6">
    <w:name w:val="Style6"/>
    <w:basedOn w:val="Normal"/>
    <w:uiPriority w:val="99"/>
    <w:rsid w:val="0009719A"/>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09719A"/>
    <w:pPr>
      <w:spacing w:before="140"/>
      <w:ind w:left="1700" w:hanging="700"/>
    </w:pPr>
    <w:rPr>
      <w:rFonts w:ascii="Times" w:hAnsi="Times"/>
      <w:lang w:eastAsia="en-US"/>
    </w:rPr>
  </w:style>
  <w:style w:type="paragraph" w:customStyle="1" w:styleId="Margin">
    <w:name w:val="Margin"/>
    <w:basedOn w:val="Normal"/>
    <w:rsid w:val="0009719A"/>
    <w:pPr>
      <w:tabs>
        <w:tab w:val="left" w:pos="920"/>
      </w:tabs>
    </w:pPr>
    <w:rPr>
      <w:rFonts w:ascii="Times" w:hAnsi="Times"/>
      <w:lang w:eastAsia="en-US"/>
    </w:rPr>
  </w:style>
  <w:style w:type="character" w:customStyle="1" w:styleId="s1">
    <w:name w:val="s1"/>
    <w:basedOn w:val="DefaultParagraphFont"/>
    <w:rsid w:val="0009719A"/>
  </w:style>
  <w:style w:type="character" w:customStyle="1" w:styleId="bumpedfont15">
    <w:name w:val="bumpedfont15"/>
    <w:basedOn w:val="DefaultParagraphFont"/>
    <w:rsid w:val="0009719A"/>
  </w:style>
  <w:style w:type="character" w:customStyle="1" w:styleId="s7">
    <w:name w:val="s7"/>
    <w:basedOn w:val="DefaultParagraphFont"/>
    <w:rsid w:val="0009719A"/>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09719A"/>
    <w:rPr>
      <w:rFonts w:ascii="Cambria" w:eastAsia="Times New Roman" w:hAnsi="Cambria" w:cs="Times New Roman"/>
      <w:sz w:val="24"/>
      <w:szCs w:val="24"/>
      <w:lang w:val="en-GB" w:eastAsia="en-US"/>
    </w:rPr>
  </w:style>
  <w:style w:type="paragraph" w:styleId="Revision">
    <w:name w:val="Revision"/>
    <w:hidden/>
    <w:uiPriority w:val="99"/>
    <w:semiHidden/>
    <w:rsid w:val="0009719A"/>
    <w:pPr>
      <w:spacing w:after="0" w:line="240" w:lineRule="auto"/>
    </w:pPr>
    <w:rPr>
      <w:rFonts w:ascii="Times New Roman" w:eastAsia="Times New Roman" w:hAnsi="Times New Roman" w:cs="Times New Roman"/>
      <w:sz w:val="24"/>
      <w:szCs w:val="20"/>
      <w:lang w:val="en-US"/>
    </w:rPr>
  </w:style>
  <w:style w:type="character" w:styleId="UnresolvedMention">
    <w:name w:val="Unresolved Mention"/>
    <w:uiPriority w:val="99"/>
    <w:semiHidden/>
    <w:unhideWhenUsed/>
    <w:rsid w:val="0009719A"/>
    <w:rPr>
      <w:color w:val="605E5C"/>
      <w:shd w:val="clear" w:color="auto" w:fill="E1DFDD"/>
    </w:rPr>
  </w:style>
  <w:style w:type="paragraph" w:customStyle="1" w:styleId="NoSpacing1">
    <w:name w:val="No Spacing 1"/>
    <w:basedOn w:val="NoSpacing"/>
    <w:qFormat/>
    <w:rsid w:val="0009719A"/>
    <w:pPr>
      <w:jc w:val="both"/>
    </w:pPr>
    <w:rPr>
      <w:rFonts w:ascii="Arial" w:eastAsiaTheme="minorEastAsia" w:hAnsi="Arial"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www.legislation.act.gov.au/b/db_67921/" TargetMode="External"/><Relationship Id="rId26" Type="http://schemas.openxmlformats.org/officeDocument/2006/relationships/hyperlink" Target="https://www.legislation.act.gov.au/b/db_66795/" TargetMode="External"/><Relationship Id="rId39" Type="http://schemas.openxmlformats.org/officeDocument/2006/relationships/glossaryDocument" Target="glossary/document.xml"/><Relationship Id="rId21" Type="http://schemas.openxmlformats.org/officeDocument/2006/relationships/hyperlink" Target="https://www.legislation.act.gov.au/b/db_65229/"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legislation.act.gov.au/b/db_67879/" TargetMode="External"/><Relationship Id="rId17" Type="http://schemas.openxmlformats.org/officeDocument/2006/relationships/hyperlink" Target="http://www.legislation.act.gov.au/b/db_67588/" TargetMode="External"/><Relationship Id="rId25" Type="http://schemas.openxmlformats.org/officeDocument/2006/relationships/hyperlink" Target="https://www.legislation.act.gov.au/b/db_6667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act.gov.au/b/db_67584/" TargetMode="External"/><Relationship Id="rId20" Type="http://schemas.openxmlformats.org/officeDocument/2006/relationships/hyperlink" Target="http://www.legislation.act.gov.au/b/db_67995/" TargetMode="External"/><Relationship Id="rId29" Type="http://schemas.openxmlformats.org/officeDocument/2006/relationships/hyperlink" Target="https://www.legislation.act.gov.au/b/db_675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act.gov.au/b/db_67879/" TargetMode="External"/><Relationship Id="rId24" Type="http://schemas.openxmlformats.org/officeDocument/2006/relationships/hyperlink" Target="https://www.legislation.act.gov.au/b/db_65354/"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7589/" TargetMode="External"/><Relationship Id="rId23" Type="http://schemas.openxmlformats.org/officeDocument/2006/relationships/hyperlink" Target="https://www.legislation.act.gov.au/b/db_65320/" TargetMode="External"/><Relationship Id="rId28" Type="http://schemas.openxmlformats.org/officeDocument/2006/relationships/hyperlink" Target="http://www.legislation.act.gov.au/b/db_67883/" TargetMode="External"/><Relationship Id="rId36" Type="http://schemas.openxmlformats.org/officeDocument/2006/relationships/header" Target="header3.xml"/><Relationship Id="rId10" Type="http://schemas.openxmlformats.org/officeDocument/2006/relationships/hyperlink" Target="https://www.legislation.act.gov.au/b/db_66927/" TargetMode="External"/><Relationship Id="rId19" Type="http://schemas.openxmlformats.org/officeDocument/2006/relationships/hyperlink" Target="http://www.legislation.act.gov.au/b/db_67920/" TargetMode="External"/><Relationship Id="rId31" Type="http://schemas.openxmlformats.org/officeDocument/2006/relationships/hyperlink" Target="http://www.parliament.act.gov.au/parliamentary-business/in-the-chamber/chamber-document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7587/" TargetMode="External"/><Relationship Id="rId22" Type="http://schemas.openxmlformats.org/officeDocument/2006/relationships/hyperlink" Target="https://www.legislation.act.gov.au/b/db_64493/" TargetMode="External"/><Relationship Id="rId27" Type="http://schemas.openxmlformats.org/officeDocument/2006/relationships/hyperlink" Target="https://www.legislation.act.gov.au/b/db_67413/" TargetMode="External"/><Relationship Id="rId30" Type="http://schemas.openxmlformats.org/officeDocument/2006/relationships/hyperlink" Target="https://www.legislation.act.gov.au/b/db_67589/"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73AD53CCC84CE0B98E8F22475B5789"/>
        <w:category>
          <w:name w:val="General"/>
          <w:gallery w:val="placeholder"/>
        </w:category>
        <w:types>
          <w:type w:val="bbPlcHdr"/>
        </w:types>
        <w:behaviors>
          <w:behavior w:val="content"/>
        </w:behaviors>
        <w:guid w:val="{AA8DD253-427B-4AB0-BDCE-5C71AF34ADB9}"/>
      </w:docPartPr>
      <w:docPartBody>
        <w:p w:rsidR="001F50FA" w:rsidRDefault="009D5B14" w:rsidP="009D5B14">
          <w:pPr>
            <w:pStyle w:val="DF73AD53CCC84CE0B98E8F22475B5789"/>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DC16D6497D024023A5AC1F89F6483FBA"/>
        <w:category>
          <w:name w:val="General"/>
          <w:gallery w:val="placeholder"/>
        </w:category>
        <w:types>
          <w:type w:val="bbPlcHdr"/>
        </w:types>
        <w:behaviors>
          <w:behavior w:val="content"/>
        </w:behaviors>
        <w:guid w:val="{47B1B495-84D0-4FBF-BD03-825672596E9C}"/>
      </w:docPartPr>
      <w:docPartBody>
        <w:p w:rsidR="001F50FA" w:rsidRDefault="009D5B14" w:rsidP="009D5B14">
          <w:pPr>
            <w:pStyle w:val="DC16D6497D024023A5AC1F89F6483FBA"/>
          </w:pPr>
          <w:r w:rsidRPr="00214802">
            <w:rPr>
              <w:rStyle w:val="PlaceholderText"/>
              <w:rFonts w:ascii="Arial" w:hAnsi="Arial" w:cs="Arial"/>
              <w:b/>
              <w:bCs/>
            </w:rPr>
            <w:t>QuestionNumber</w:t>
          </w:r>
        </w:p>
      </w:docPartBody>
    </w:docPart>
    <w:docPart>
      <w:docPartPr>
        <w:name w:val="78CBFA08793A4405B05E3750F78FCF34"/>
        <w:category>
          <w:name w:val="General"/>
          <w:gallery w:val="placeholder"/>
        </w:category>
        <w:types>
          <w:type w:val="bbPlcHdr"/>
        </w:types>
        <w:behaviors>
          <w:behavior w:val="content"/>
        </w:behaviors>
        <w:guid w:val="{81389CA3-65F9-4089-BEF8-1F2053CFB5F1}"/>
      </w:docPartPr>
      <w:docPartBody>
        <w:p w:rsidR="001F50FA" w:rsidRDefault="009D5B14" w:rsidP="009D5B14">
          <w:pPr>
            <w:pStyle w:val="78CBFA08793A4405B05E3750F78FCF34"/>
          </w:pPr>
          <w:r w:rsidRPr="002E2469">
            <w:rPr>
              <w:rStyle w:val="PlaceholderText"/>
            </w:rPr>
            <w:t>Enter any content that you want to repeat, including other content controls. You can also insert this control around table rows in order to repeat parts of a table.</w:t>
          </w:r>
        </w:p>
      </w:docPartBody>
    </w:docPart>
    <w:docPart>
      <w:docPartPr>
        <w:name w:val="C6D7287384A44D9289597E6CCE91BC99"/>
        <w:category>
          <w:name w:val="General"/>
          <w:gallery w:val="placeholder"/>
        </w:category>
        <w:types>
          <w:type w:val="bbPlcHdr"/>
        </w:types>
        <w:behaviors>
          <w:behavior w:val="content"/>
        </w:behaviors>
        <w:guid w:val="{C34E175E-4C7E-4455-9A63-001FD3B46250}"/>
      </w:docPartPr>
      <w:docPartBody>
        <w:p w:rsidR="001F50FA" w:rsidRDefault="009D5B14" w:rsidP="009D5B14">
          <w:pPr>
            <w:pStyle w:val="C6D7287384A44D9289597E6CCE91BC99"/>
          </w:pPr>
          <w:r w:rsidRPr="00214802">
            <w:rPr>
              <w:rStyle w:val="PlaceholderText"/>
              <w:rFonts w:ascii="Arial" w:hAnsi="Arial" w:cs="Arial"/>
              <w:b/>
              <w:bCs/>
              <w:color w:val="auto"/>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B14"/>
    <w:rsid w:val="001F50FA"/>
    <w:rsid w:val="009D5B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B14"/>
    <w:rPr>
      <w:color w:val="808080"/>
    </w:rPr>
  </w:style>
  <w:style w:type="paragraph" w:customStyle="1" w:styleId="DF73AD53CCC84CE0B98E8F22475B5789">
    <w:name w:val="DF73AD53CCC84CE0B98E8F22475B5789"/>
    <w:rsid w:val="009D5B14"/>
  </w:style>
  <w:style w:type="paragraph" w:customStyle="1" w:styleId="DC16D6497D024023A5AC1F89F6483FBA">
    <w:name w:val="DC16D6497D024023A5AC1F89F6483FBA"/>
    <w:rsid w:val="009D5B14"/>
  </w:style>
  <w:style w:type="paragraph" w:customStyle="1" w:styleId="78CBFA08793A4405B05E3750F78FCF34">
    <w:name w:val="78CBFA08793A4405B05E3750F78FCF34"/>
    <w:rsid w:val="009D5B14"/>
  </w:style>
  <w:style w:type="paragraph" w:customStyle="1" w:styleId="C6D7287384A44D9289597E6CCE91BC99">
    <w:name w:val="C6D7287384A44D9289597E6CCE91BC99"/>
    <w:rsid w:val="009D5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51</TotalTime>
  <Pages>17</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13</cp:revision>
  <dcterms:created xsi:type="dcterms:W3CDTF">2023-08-28T03:30:00Z</dcterms:created>
  <dcterms:modified xsi:type="dcterms:W3CDTF">2023-08-28T06:48:00Z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