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03A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00F97EE" wp14:editId="187D6070">
                <wp:simplePos x="0" y="0"/>
                <wp:positionH relativeFrom="margin">
                  <wp:posOffset>1150620</wp:posOffset>
                </wp:positionH>
                <wp:positionV relativeFrom="paragraph">
                  <wp:posOffset>565785</wp:posOffset>
                </wp:positionV>
                <wp:extent cx="475234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2340"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EE35342" w14:textId="3E8C3F64" w:rsidR="005C78E9" w:rsidRPr="006B2DC6" w:rsidRDefault="005C78E9" w:rsidP="007E7602">
                            <w:pPr>
                              <w:keepNext/>
                              <w:widowControl w:val="0"/>
                              <w:rPr>
                                <w:rFonts w:asciiTheme="minorHAnsi" w:hAnsiTheme="minorHAnsi" w:cstheme="minorHAnsi"/>
                                <w:smallCaps/>
                                <w:sz w:val="26"/>
                                <w:szCs w:val="26"/>
                              </w:rPr>
                            </w:pPr>
                            <w:r w:rsidRPr="006B2DC6">
                              <w:rPr>
                                <w:rFonts w:asciiTheme="minorHAnsi" w:hAnsiTheme="minorHAnsi" w:cstheme="minorHAnsi"/>
                                <w:smallCaps/>
                                <w:sz w:val="26"/>
                                <w:szCs w:val="26"/>
                              </w:rPr>
                              <w:t xml:space="preserve">Standing Committee on </w:t>
                            </w:r>
                            <w:r w:rsidR="00C87BC5" w:rsidRPr="006B2DC6">
                              <w:rPr>
                                <w:rFonts w:asciiTheme="minorHAnsi" w:hAnsiTheme="minorHAnsi" w:cstheme="minorHAnsi"/>
                                <w:smallCaps/>
                                <w:sz w:val="26"/>
                                <w:szCs w:val="26"/>
                              </w:rPr>
                              <w:t>Economy</w:t>
                            </w:r>
                            <w:r w:rsidRPr="006B2DC6">
                              <w:rPr>
                                <w:rFonts w:asciiTheme="minorHAnsi" w:hAnsiTheme="minorHAnsi" w:cstheme="minorHAnsi"/>
                                <w:smallCaps/>
                                <w:sz w:val="26"/>
                                <w:szCs w:val="26"/>
                              </w:rPr>
                              <w:t xml:space="preserve"> and </w:t>
                            </w:r>
                            <w:r w:rsidR="00C87BC5" w:rsidRPr="006B2DC6">
                              <w:rPr>
                                <w:rFonts w:asciiTheme="minorHAnsi" w:hAnsiTheme="minorHAnsi" w:cstheme="minorHAnsi"/>
                                <w:smallCaps/>
                                <w:sz w:val="26"/>
                                <w:szCs w:val="26"/>
                              </w:rPr>
                              <w:t>Gender and Economic Equality</w:t>
                            </w:r>
                          </w:p>
                          <w:p w14:paraId="21FDF647" w14:textId="15A486D3"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C87BC5">
                              <w:rPr>
                                <w:rFonts w:asciiTheme="minorHAnsi" w:eastAsia="PMingLiU" w:hAnsiTheme="minorHAnsi" w:cstheme="minorHAnsi"/>
                                <w:sz w:val="22"/>
                                <w:szCs w:val="22"/>
                                <w:lang w:eastAsia="zh-TW"/>
                              </w:rPr>
                              <w:t>L</w:t>
                            </w:r>
                            <w:r w:rsidR="00147404">
                              <w:rPr>
                                <w:rFonts w:asciiTheme="minorHAnsi" w:eastAsia="PMingLiU" w:hAnsiTheme="minorHAnsi" w:cstheme="minorHAnsi"/>
                                <w:sz w:val="22"/>
                                <w:szCs w:val="22"/>
                                <w:lang w:eastAsia="zh-TW"/>
                              </w:rPr>
                              <w:t>eanne Castley</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1C57DFFF"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Johnathan Davis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97EE" id="_x0000_t202" coordsize="21600,21600" o:spt="202" path="m,l,21600r21600,l21600,xe">
                <v:stroke joinstyle="miter"/>
                <v:path gradientshapeok="t" o:connecttype="rect"/>
              </v:shapetype>
              <v:shape id="Text Box 10" o:spid="_x0000_s1026" type="#_x0000_t202" style="position:absolute;margin-left:90.6pt;margin-top:44.55pt;width:374.2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" filled="f" stroked="f">
                <v:textbox>
                  <w:txbxContent>
                    <w:p w14:paraId="6EE35342" w14:textId="3E8C3F64" w:rsidR="005C78E9" w:rsidRPr="006B2DC6" w:rsidRDefault="005C78E9" w:rsidP="007E7602">
                      <w:pPr>
                        <w:keepNext/>
                        <w:widowControl w:val="0"/>
                        <w:rPr>
                          <w:rFonts w:asciiTheme="minorHAnsi" w:hAnsiTheme="minorHAnsi" w:cstheme="minorHAnsi"/>
                          <w:smallCaps/>
                          <w:sz w:val="26"/>
                          <w:szCs w:val="26"/>
                        </w:rPr>
                      </w:pPr>
                      <w:r w:rsidRPr="006B2DC6">
                        <w:rPr>
                          <w:rFonts w:asciiTheme="minorHAnsi" w:hAnsiTheme="minorHAnsi" w:cstheme="minorHAnsi"/>
                          <w:smallCaps/>
                          <w:sz w:val="26"/>
                          <w:szCs w:val="26"/>
                        </w:rPr>
                        <w:t xml:space="preserve">Standing Committee on </w:t>
                      </w:r>
                      <w:r w:rsidR="00C87BC5" w:rsidRPr="006B2DC6">
                        <w:rPr>
                          <w:rFonts w:asciiTheme="minorHAnsi" w:hAnsiTheme="minorHAnsi" w:cstheme="minorHAnsi"/>
                          <w:smallCaps/>
                          <w:sz w:val="26"/>
                          <w:szCs w:val="26"/>
                        </w:rPr>
                        <w:t>Economy</w:t>
                      </w:r>
                      <w:r w:rsidRPr="006B2DC6">
                        <w:rPr>
                          <w:rFonts w:asciiTheme="minorHAnsi" w:hAnsiTheme="minorHAnsi" w:cstheme="minorHAnsi"/>
                          <w:smallCaps/>
                          <w:sz w:val="26"/>
                          <w:szCs w:val="26"/>
                        </w:rPr>
                        <w:t xml:space="preserve"> and </w:t>
                      </w:r>
                      <w:r w:rsidR="00C87BC5" w:rsidRPr="006B2DC6">
                        <w:rPr>
                          <w:rFonts w:asciiTheme="minorHAnsi" w:hAnsiTheme="minorHAnsi" w:cstheme="minorHAnsi"/>
                          <w:smallCaps/>
                          <w:sz w:val="26"/>
                          <w:szCs w:val="26"/>
                        </w:rPr>
                        <w:t>Gender and Economic Equality</w:t>
                      </w:r>
                    </w:p>
                    <w:p w14:paraId="21FDF647" w14:textId="15A486D3"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C87BC5">
                        <w:rPr>
                          <w:rFonts w:asciiTheme="minorHAnsi" w:eastAsia="PMingLiU" w:hAnsiTheme="minorHAnsi" w:cstheme="minorHAnsi"/>
                          <w:sz w:val="22"/>
                          <w:szCs w:val="22"/>
                          <w:lang w:eastAsia="zh-TW"/>
                        </w:rPr>
                        <w:t>L</w:t>
                      </w:r>
                      <w:r w:rsidR="00147404">
                        <w:rPr>
                          <w:rFonts w:asciiTheme="minorHAnsi" w:eastAsia="PMingLiU" w:hAnsiTheme="minorHAnsi" w:cstheme="minorHAnsi"/>
                          <w:sz w:val="22"/>
                          <w:szCs w:val="22"/>
                          <w:lang w:eastAsia="zh-TW"/>
                        </w:rPr>
                        <w:t>eanne Castley</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1C57DFFF"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Johnathan Davis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36062A49" wp14:editId="2590FF2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2A49"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v:textbox>
              </v:shape>
            </w:pict>
          </mc:Fallback>
        </mc:AlternateContent>
      </w:r>
      <w:r w:rsidRPr="00E57FDA">
        <w:rPr>
          <w:noProof/>
          <w:lang w:eastAsia="en-AU"/>
        </w:rPr>
        <w:drawing>
          <wp:inline distT="0" distB="0" distL="0" distR="0" wp14:anchorId="469A1952" wp14:editId="20CA2C91">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D1CEF0A" w14:textId="195F4681" w:rsidR="003D44B8" w:rsidRDefault="003D44B8" w:rsidP="003D44B8">
      <w:pPr>
        <w:jc w:val="center"/>
        <w:rPr>
          <w:rFonts w:ascii="Calibri" w:hAnsi="Calibri"/>
          <w:b/>
          <w:sz w:val="28"/>
          <w:szCs w:val="28"/>
        </w:rPr>
      </w:pPr>
    </w:p>
    <w:p w14:paraId="0DD89DE1" w14:textId="77777777" w:rsidR="00CB702A" w:rsidRDefault="00CB702A" w:rsidP="0030178F">
      <w:pPr>
        <w:jc w:val="center"/>
        <w:rPr>
          <w:rFonts w:asciiTheme="minorHAnsi" w:hAnsiTheme="minorHAnsi" w:cstheme="minorHAnsi"/>
          <w:szCs w:val="24"/>
        </w:rPr>
      </w:pPr>
    </w:p>
    <w:p w14:paraId="44CE2C68" w14:textId="63ECC89A" w:rsidR="0030178F" w:rsidRPr="00CB702A" w:rsidRDefault="0030178F" w:rsidP="0030178F">
      <w:pPr>
        <w:jc w:val="center"/>
        <w:rPr>
          <w:rFonts w:asciiTheme="minorHAnsi" w:hAnsiTheme="minorHAnsi"/>
          <w:sz w:val="44"/>
          <w:szCs w:val="44"/>
          <w:lang w:val="en-AU"/>
        </w:rPr>
      </w:pPr>
      <w:r w:rsidRPr="00CB702A">
        <w:rPr>
          <w:rFonts w:asciiTheme="minorHAnsi" w:hAnsiTheme="minorHAnsi"/>
          <w:sz w:val="44"/>
          <w:szCs w:val="44"/>
          <w:lang w:val="en-AU"/>
        </w:rPr>
        <w:t>MEDIA RELEASE</w:t>
      </w:r>
    </w:p>
    <w:p w14:paraId="4F2338E2" w14:textId="77777777" w:rsidR="00CB702A" w:rsidRDefault="00CB702A" w:rsidP="0030178F">
      <w:pPr>
        <w:jc w:val="center"/>
        <w:rPr>
          <w:rFonts w:asciiTheme="minorHAnsi" w:hAnsiTheme="minorHAnsi" w:cstheme="minorHAnsi"/>
          <w:szCs w:val="24"/>
        </w:rPr>
      </w:pPr>
    </w:p>
    <w:p w14:paraId="3B8958DE" w14:textId="4A2D83B9" w:rsidR="0030178F" w:rsidRPr="00CB702A" w:rsidRDefault="0030178F" w:rsidP="0030178F">
      <w:pPr>
        <w:jc w:val="center"/>
        <w:rPr>
          <w:rFonts w:asciiTheme="minorHAnsi" w:hAnsiTheme="minorHAnsi"/>
          <w:sz w:val="36"/>
          <w:szCs w:val="36"/>
          <w:lang w:val="en-AU"/>
        </w:rPr>
      </w:pPr>
      <w:r w:rsidRPr="00CB702A">
        <w:rPr>
          <w:rFonts w:asciiTheme="minorHAnsi" w:hAnsiTheme="minorHAnsi"/>
          <w:sz w:val="36"/>
          <w:szCs w:val="36"/>
          <w:lang w:val="en-AU"/>
        </w:rPr>
        <w:t>New inquiry into Housing and Rental Affordability</w:t>
      </w:r>
    </w:p>
    <w:p w14:paraId="1FE90DAC" w14:textId="77777777" w:rsidR="0030178F" w:rsidRPr="00CB702A" w:rsidRDefault="0030178F" w:rsidP="0030178F">
      <w:pPr>
        <w:rPr>
          <w:rFonts w:asciiTheme="minorHAnsi" w:hAnsiTheme="minorHAnsi" w:cstheme="minorHAnsi"/>
          <w:szCs w:val="24"/>
        </w:rPr>
      </w:pPr>
    </w:p>
    <w:p w14:paraId="4ABE3834" w14:textId="7FDB9E51" w:rsidR="0030178F" w:rsidRPr="00C52AA5" w:rsidRDefault="0030178F" w:rsidP="0030178F">
      <w:pPr>
        <w:rPr>
          <w:rFonts w:asciiTheme="minorHAnsi" w:hAnsiTheme="minorHAnsi" w:cstheme="minorHAnsi"/>
          <w:sz w:val="22"/>
          <w:szCs w:val="22"/>
        </w:rPr>
      </w:pPr>
      <w:r w:rsidRPr="00C52AA5">
        <w:rPr>
          <w:rFonts w:asciiTheme="minorHAnsi" w:hAnsiTheme="minorHAnsi" w:cstheme="minorHAnsi"/>
          <w:sz w:val="22"/>
          <w:szCs w:val="22"/>
        </w:rPr>
        <w:t xml:space="preserve">A new Committee inquiry into Housing and Rental Affordability was announced in the Legislative Assembly today. </w:t>
      </w:r>
    </w:p>
    <w:p w14:paraId="7E7F0FFC" w14:textId="77777777" w:rsidR="0030178F" w:rsidRPr="00C52AA5" w:rsidRDefault="0030178F" w:rsidP="0030178F">
      <w:pPr>
        <w:rPr>
          <w:rFonts w:asciiTheme="minorHAnsi" w:hAnsiTheme="minorHAnsi" w:cstheme="minorHAnsi"/>
          <w:sz w:val="22"/>
          <w:szCs w:val="22"/>
        </w:rPr>
      </w:pPr>
    </w:p>
    <w:p w14:paraId="6B95225E" w14:textId="7B2C3EB3" w:rsidR="0030178F" w:rsidRPr="00C52AA5" w:rsidRDefault="0030178F" w:rsidP="0030178F">
      <w:pPr>
        <w:rPr>
          <w:rFonts w:asciiTheme="minorHAnsi" w:hAnsiTheme="minorHAnsi" w:cstheme="minorHAnsi"/>
          <w:sz w:val="22"/>
          <w:szCs w:val="22"/>
        </w:rPr>
      </w:pPr>
      <w:r w:rsidRPr="00C52AA5">
        <w:rPr>
          <w:rFonts w:asciiTheme="minorHAnsi" w:hAnsiTheme="minorHAnsi" w:cstheme="minorHAnsi"/>
          <w:sz w:val="22"/>
          <w:szCs w:val="22"/>
        </w:rPr>
        <w:t>The Chair of the Economy and Gender and Economic Equality Committee, Ms Leanne Castley MLA, said ‘We look forward to hearing from as many people as possible about the rapidly increasing cost of renting or buying a home in Canberra’.</w:t>
      </w:r>
    </w:p>
    <w:p w14:paraId="535458AC" w14:textId="77777777" w:rsidR="0030178F" w:rsidRPr="00C52AA5" w:rsidRDefault="0030178F" w:rsidP="0030178F">
      <w:pPr>
        <w:rPr>
          <w:rFonts w:asciiTheme="minorHAnsi" w:hAnsiTheme="minorHAnsi" w:cstheme="minorHAnsi"/>
          <w:sz w:val="22"/>
          <w:szCs w:val="22"/>
        </w:rPr>
      </w:pPr>
    </w:p>
    <w:p w14:paraId="1CDB272D" w14:textId="043B4C6A" w:rsidR="0030178F" w:rsidRPr="00C52AA5" w:rsidRDefault="0030178F" w:rsidP="0030178F">
      <w:pPr>
        <w:rPr>
          <w:rFonts w:asciiTheme="minorHAnsi" w:hAnsiTheme="minorHAnsi" w:cstheme="minorHAnsi"/>
          <w:sz w:val="22"/>
          <w:szCs w:val="22"/>
        </w:rPr>
      </w:pPr>
      <w:r w:rsidRPr="00C52AA5">
        <w:rPr>
          <w:rFonts w:asciiTheme="minorHAnsi" w:hAnsiTheme="minorHAnsi" w:cstheme="minorHAnsi"/>
          <w:sz w:val="22"/>
          <w:szCs w:val="22"/>
        </w:rPr>
        <w:t xml:space="preserve">The Committee invites submissions from </w:t>
      </w:r>
      <w:r w:rsidR="00947201" w:rsidRPr="00C52AA5">
        <w:rPr>
          <w:rFonts w:asciiTheme="minorHAnsi" w:hAnsiTheme="minorHAnsi" w:cstheme="minorHAnsi"/>
          <w:sz w:val="22"/>
          <w:szCs w:val="22"/>
        </w:rPr>
        <w:t xml:space="preserve">industry groups, peak bodies, think tanks, academics, economists, </w:t>
      </w:r>
      <w:proofErr w:type="gramStart"/>
      <w:r w:rsidR="00947201" w:rsidRPr="00C52AA5">
        <w:rPr>
          <w:rFonts w:asciiTheme="minorHAnsi" w:hAnsiTheme="minorHAnsi" w:cstheme="minorHAnsi"/>
          <w:sz w:val="22"/>
          <w:szCs w:val="22"/>
        </w:rPr>
        <w:t>unions</w:t>
      </w:r>
      <w:proofErr w:type="gramEnd"/>
      <w:r w:rsidR="00947201" w:rsidRPr="00C52AA5">
        <w:rPr>
          <w:rFonts w:asciiTheme="minorHAnsi" w:hAnsiTheme="minorHAnsi" w:cstheme="minorHAnsi"/>
          <w:sz w:val="22"/>
          <w:szCs w:val="22"/>
        </w:rPr>
        <w:t xml:space="preserve"> and the public</w:t>
      </w:r>
      <w:r w:rsidRPr="00C52AA5">
        <w:rPr>
          <w:rFonts w:asciiTheme="minorHAnsi" w:hAnsiTheme="minorHAnsi" w:cstheme="minorHAnsi"/>
          <w:sz w:val="22"/>
          <w:szCs w:val="22"/>
        </w:rPr>
        <w:t xml:space="preserve">.   </w:t>
      </w:r>
    </w:p>
    <w:p w14:paraId="1E7AB5C7" w14:textId="77777777" w:rsidR="0030178F" w:rsidRPr="00C52AA5" w:rsidRDefault="0030178F" w:rsidP="0030178F">
      <w:pPr>
        <w:rPr>
          <w:rFonts w:asciiTheme="minorHAnsi" w:hAnsiTheme="minorHAnsi" w:cstheme="minorHAnsi"/>
          <w:sz w:val="22"/>
          <w:szCs w:val="22"/>
        </w:rPr>
      </w:pPr>
    </w:p>
    <w:p w14:paraId="649C5142" w14:textId="1276AB55" w:rsidR="0030178F" w:rsidRPr="00C52AA5" w:rsidRDefault="0030178F" w:rsidP="0030178F">
      <w:pPr>
        <w:rPr>
          <w:rFonts w:asciiTheme="minorHAnsi" w:hAnsiTheme="minorHAnsi" w:cstheme="minorHAnsi"/>
          <w:sz w:val="22"/>
          <w:szCs w:val="22"/>
        </w:rPr>
      </w:pPr>
      <w:r w:rsidRPr="00C52AA5">
        <w:rPr>
          <w:rFonts w:asciiTheme="minorHAnsi" w:hAnsiTheme="minorHAnsi" w:cstheme="minorHAnsi"/>
          <w:sz w:val="22"/>
          <w:szCs w:val="22"/>
        </w:rPr>
        <w:t xml:space="preserve">The Terms of Reference for the Inquiry are available on the </w:t>
      </w:r>
      <w:hyperlink r:id="rId9" w:history="1">
        <w:r w:rsidR="00947201" w:rsidRPr="00C52AA5">
          <w:rPr>
            <w:rStyle w:val="Hyperlink"/>
            <w:rFonts w:asciiTheme="minorHAnsi" w:hAnsiTheme="minorHAnsi" w:cstheme="minorHAnsi"/>
            <w:sz w:val="22"/>
            <w:szCs w:val="22"/>
          </w:rPr>
          <w:t>Committee website</w:t>
        </w:r>
      </w:hyperlink>
      <w:r w:rsidR="00947201" w:rsidRPr="00C52AA5">
        <w:rPr>
          <w:rFonts w:asciiTheme="minorHAnsi" w:hAnsiTheme="minorHAnsi" w:cstheme="minorHAnsi"/>
          <w:sz w:val="22"/>
          <w:szCs w:val="22"/>
        </w:rPr>
        <w:t>.</w:t>
      </w:r>
    </w:p>
    <w:p w14:paraId="5BE63322" w14:textId="77777777" w:rsidR="0030178F" w:rsidRPr="00C52AA5" w:rsidRDefault="0030178F" w:rsidP="0030178F">
      <w:pPr>
        <w:rPr>
          <w:rFonts w:asciiTheme="minorHAnsi" w:hAnsiTheme="minorHAnsi" w:cstheme="minorHAnsi"/>
          <w:sz w:val="22"/>
          <w:szCs w:val="22"/>
        </w:rPr>
      </w:pPr>
    </w:p>
    <w:p w14:paraId="2944773F" w14:textId="77777777" w:rsidR="0030178F" w:rsidRPr="00C52AA5" w:rsidRDefault="0030178F" w:rsidP="0030178F">
      <w:pPr>
        <w:rPr>
          <w:rFonts w:asciiTheme="minorHAnsi" w:hAnsiTheme="minorHAnsi" w:cstheme="minorHAnsi"/>
          <w:sz w:val="22"/>
          <w:szCs w:val="22"/>
        </w:rPr>
      </w:pPr>
      <w:r w:rsidRPr="00C52AA5">
        <w:rPr>
          <w:rFonts w:asciiTheme="minorHAnsi" w:hAnsiTheme="minorHAnsi" w:cstheme="minorHAnsi"/>
          <w:sz w:val="22"/>
          <w:szCs w:val="22"/>
        </w:rPr>
        <w:t xml:space="preserve">Information about how to make a submission is available at: </w:t>
      </w:r>
      <w:hyperlink r:id="rId10" w:history="1">
        <w:r w:rsidRPr="00C52AA5">
          <w:rPr>
            <w:rStyle w:val="Hyperlink"/>
            <w:rFonts w:asciiTheme="minorHAnsi" w:hAnsiTheme="minorHAnsi" w:cstheme="minorHAnsi"/>
            <w:sz w:val="22"/>
            <w:szCs w:val="22"/>
          </w:rPr>
          <w:t>www.parliament.act.gov.au/parliamentary-business/in-committees/Getting-involved</w:t>
        </w:r>
      </w:hyperlink>
      <w:r w:rsidRPr="00C52AA5">
        <w:rPr>
          <w:rFonts w:asciiTheme="minorHAnsi" w:hAnsiTheme="minorHAnsi" w:cstheme="minorHAnsi"/>
          <w:sz w:val="22"/>
          <w:szCs w:val="22"/>
        </w:rPr>
        <w:t xml:space="preserve"> </w:t>
      </w:r>
    </w:p>
    <w:p w14:paraId="429F61D6" w14:textId="77777777" w:rsidR="0030178F" w:rsidRPr="00C52AA5" w:rsidRDefault="0030178F" w:rsidP="0030178F">
      <w:pPr>
        <w:rPr>
          <w:rFonts w:asciiTheme="minorHAnsi" w:hAnsiTheme="minorHAnsi" w:cstheme="minorHAnsi"/>
          <w:sz w:val="22"/>
          <w:szCs w:val="22"/>
        </w:rPr>
      </w:pPr>
    </w:p>
    <w:p w14:paraId="77792030" w14:textId="01812EA8" w:rsidR="0030178F" w:rsidRPr="00C52AA5" w:rsidRDefault="0030178F" w:rsidP="0030178F">
      <w:pPr>
        <w:rPr>
          <w:rFonts w:asciiTheme="minorHAnsi" w:hAnsiTheme="minorHAnsi" w:cstheme="minorHAnsi"/>
          <w:sz w:val="22"/>
          <w:szCs w:val="22"/>
        </w:rPr>
      </w:pPr>
      <w:r w:rsidRPr="00C52AA5">
        <w:rPr>
          <w:rFonts w:asciiTheme="minorHAnsi" w:hAnsiTheme="minorHAnsi" w:cstheme="minorHAnsi"/>
          <w:sz w:val="22"/>
          <w:szCs w:val="22"/>
        </w:rPr>
        <w:t>Submissions are open until 2</w:t>
      </w:r>
      <w:r w:rsidR="00947201" w:rsidRPr="00C52AA5">
        <w:rPr>
          <w:rFonts w:asciiTheme="minorHAnsi" w:hAnsiTheme="minorHAnsi" w:cstheme="minorHAnsi"/>
          <w:sz w:val="22"/>
          <w:szCs w:val="22"/>
        </w:rPr>
        <w:t>9</w:t>
      </w:r>
      <w:r w:rsidRPr="00C52AA5">
        <w:rPr>
          <w:rFonts w:asciiTheme="minorHAnsi" w:hAnsiTheme="minorHAnsi" w:cstheme="minorHAnsi"/>
          <w:sz w:val="22"/>
          <w:szCs w:val="22"/>
        </w:rPr>
        <w:t xml:space="preserve"> </w:t>
      </w:r>
      <w:r w:rsidR="00947201" w:rsidRPr="00C52AA5">
        <w:rPr>
          <w:rFonts w:asciiTheme="minorHAnsi" w:hAnsiTheme="minorHAnsi" w:cstheme="minorHAnsi"/>
          <w:sz w:val="22"/>
          <w:szCs w:val="22"/>
        </w:rPr>
        <w:t>July</w:t>
      </w:r>
      <w:r w:rsidRPr="00C52AA5">
        <w:rPr>
          <w:rFonts w:asciiTheme="minorHAnsi" w:hAnsiTheme="minorHAnsi" w:cstheme="minorHAnsi"/>
          <w:sz w:val="22"/>
          <w:szCs w:val="22"/>
        </w:rPr>
        <w:t xml:space="preserve"> 202</w:t>
      </w:r>
      <w:r w:rsidR="00947201" w:rsidRPr="00C52AA5">
        <w:rPr>
          <w:rFonts w:asciiTheme="minorHAnsi" w:hAnsiTheme="minorHAnsi" w:cstheme="minorHAnsi"/>
          <w:sz w:val="22"/>
          <w:szCs w:val="22"/>
        </w:rPr>
        <w:t>2.</w:t>
      </w:r>
    </w:p>
    <w:p w14:paraId="50B1179E" w14:textId="77777777" w:rsidR="0030178F" w:rsidRPr="00C52AA5" w:rsidRDefault="0030178F" w:rsidP="0030178F">
      <w:pPr>
        <w:rPr>
          <w:rFonts w:asciiTheme="minorHAnsi" w:hAnsiTheme="minorHAnsi" w:cstheme="minorHAnsi"/>
          <w:sz w:val="22"/>
          <w:szCs w:val="22"/>
        </w:rPr>
      </w:pPr>
    </w:p>
    <w:p w14:paraId="34E3DDAB" w14:textId="2CDE4AED" w:rsidR="0030178F" w:rsidRPr="00C52AA5" w:rsidRDefault="00947201" w:rsidP="0030178F">
      <w:pPr>
        <w:rPr>
          <w:rFonts w:asciiTheme="minorHAnsi" w:hAnsiTheme="minorHAnsi" w:cstheme="minorHAnsi"/>
          <w:sz w:val="22"/>
          <w:szCs w:val="22"/>
        </w:rPr>
      </w:pPr>
      <w:r w:rsidRPr="00C52AA5">
        <w:rPr>
          <w:rFonts w:asciiTheme="minorHAnsi" w:hAnsiTheme="minorHAnsi" w:cstheme="minorHAnsi"/>
          <w:sz w:val="22"/>
          <w:szCs w:val="22"/>
        </w:rPr>
        <w:t>3 May</w:t>
      </w:r>
      <w:r w:rsidR="0030178F" w:rsidRPr="00C52AA5">
        <w:rPr>
          <w:rFonts w:asciiTheme="minorHAnsi" w:hAnsiTheme="minorHAnsi" w:cstheme="minorHAnsi"/>
          <w:sz w:val="22"/>
          <w:szCs w:val="22"/>
        </w:rPr>
        <w:t xml:space="preserve"> 202</w:t>
      </w:r>
      <w:r w:rsidRPr="00C52AA5">
        <w:rPr>
          <w:rFonts w:asciiTheme="minorHAnsi" w:hAnsiTheme="minorHAnsi" w:cstheme="minorHAnsi"/>
          <w:sz w:val="22"/>
          <w:szCs w:val="22"/>
        </w:rPr>
        <w:t>2</w:t>
      </w:r>
    </w:p>
    <w:p w14:paraId="24BBB7B9" w14:textId="77777777" w:rsidR="0030178F" w:rsidRPr="00C52AA5" w:rsidRDefault="0030178F" w:rsidP="0030178F">
      <w:pPr>
        <w:rPr>
          <w:rFonts w:asciiTheme="minorHAnsi" w:hAnsiTheme="minorHAnsi" w:cstheme="minorHAnsi"/>
          <w:sz w:val="22"/>
          <w:szCs w:val="22"/>
        </w:rPr>
      </w:pPr>
      <w:r w:rsidRPr="00C52AA5">
        <w:rPr>
          <w:rFonts w:asciiTheme="minorHAnsi" w:hAnsiTheme="minorHAnsi" w:cstheme="minorHAnsi"/>
          <w:sz w:val="22"/>
          <w:szCs w:val="22"/>
        </w:rPr>
        <w:t>STATEMENT ENDS.</w:t>
      </w:r>
    </w:p>
    <w:p w14:paraId="5083FC70" w14:textId="77777777" w:rsidR="0030178F" w:rsidRPr="00C52AA5" w:rsidRDefault="0030178F" w:rsidP="0030178F">
      <w:pPr>
        <w:rPr>
          <w:rFonts w:asciiTheme="minorHAnsi" w:hAnsiTheme="minorHAnsi" w:cstheme="minorHAnsi"/>
          <w:sz w:val="22"/>
          <w:szCs w:val="22"/>
        </w:rPr>
      </w:pPr>
    </w:p>
    <w:p w14:paraId="30914256" w14:textId="77777777" w:rsidR="0030178F" w:rsidRPr="00C52AA5" w:rsidRDefault="0030178F" w:rsidP="0030178F">
      <w:pPr>
        <w:pBdr>
          <w:top w:val="single" w:sz="4" w:space="1" w:color="auto"/>
        </w:pBdr>
        <w:rPr>
          <w:rFonts w:asciiTheme="minorHAnsi" w:hAnsiTheme="minorHAnsi" w:cstheme="minorHAnsi"/>
          <w:sz w:val="22"/>
          <w:szCs w:val="22"/>
        </w:rPr>
      </w:pPr>
      <w:r w:rsidRPr="00C52AA5">
        <w:rPr>
          <w:rFonts w:asciiTheme="minorHAnsi" w:hAnsiTheme="minorHAnsi" w:cstheme="minorHAnsi"/>
          <w:b/>
          <w:sz w:val="22"/>
          <w:szCs w:val="22"/>
        </w:rPr>
        <w:t>For further information please contact:</w:t>
      </w:r>
    </w:p>
    <w:p w14:paraId="4FAAA685" w14:textId="0068E30E" w:rsidR="0030178F" w:rsidRPr="00C52AA5" w:rsidRDefault="0030178F" w:rsidP="0030178F">
      <w:pPr>
        <w:rPr>
          <w:rFonts w:asciiTheme="minorHAnsi" w:hAnsiTheme="minorHAnsi" w:cstheme="minorHAnsi"/>
          <w:sz w:val="22"/>
          <w:szCs w:val="22"/>
        </w:rPr>
      </w:pPr>
      <w:r w:rsidRPr="00C52AA5">
        <w:rPr>
          <w:rFonts w:asciiTheme="minorHAnsi" w:hAnsiTheme="minorHAnsi" w:cstheme="minorHAnsi"/>
          <w:sz w:val="22"/>
          <w:szCs w:val="22"/>
        </w:rPr>
        <w:t>Committee Chair, M</w:t>
      </w:r>
      <w:r w:rsidR="00741510" w:rsidRPr="00C52AA5">
        <w:rPr>
          <w:rFonts w:asciiTheme="minorHAnsi" w:hAnsiTheme="minorHAnsi" w:cstheme="minorHAnsi"/>
          <w:sz w:val="22"/>
          <w:szCs w:val="22"/>
        </w:rPr>
        <w:t>s Leanne Castley</w:t>
      </w:r>
      <w:r w:rsidRPr="00C52AA5">
        <w:rPr>
          <w:rFonts w:asciiTheme="minorHAnsi" w:hAnsiTheme="minorHAnsi" w:cstheme="minorHAnsi"/>
          <w:sz w:val="22"/>
          <w:szCs w:val="22"/>
        </w:rPr>
        <w:t xml:space="preserve"> MLA on (02) 6205 0</w:t>
      </w:r>
      <w:r w:rsidR="00741510" w:rsidRPr="00C52AA5">
        <w:rPr>
          <w:rFonts w:asciiTheme="minorHAnsi" w:hAnsiTheme="minorHAnsi" w:cstheme="minorHAnsi"/>
          <w:sz w:val="22"/>
          <w:szCs w:val="22"/>
        </w:rPr>
        <w:t>283</w:t>
      </w:r>
    </w:p>
    <w:p w14:paraId="06A34D4C" w14:textId="7D9394B7" w:rsidR="0030178F" w:rsidRPr="00C52AA5" w:rsidRDefault="0030178F" w:rsidP="0030178F">
      <w:pPr>
        <w:rPr>
          <w:rFonts w:asciiTheme="minorHAnsi" w:hAnsiTheme="minorHAnsi" w:cstheme="minorHAnsi"/>
          <w:sz w:val="22"/>
          <w:szCs w:val="22"/>
        </w:rPr>
      </w:pPr>
      <w:r w:rsidRPr="00C52AA5">
        <w:rPr>
          <w:rFonts w:asciiTheme="minorHAnsi" w:hAnsiTheme="minorHAnsi" w:cstheme="minorHAnsi"/>
          <w:sz w:val="22"/>
          <w:szCs w:val="22"/>
        </w:rPr>
        <w:t xml:space="preserve">Committee Secretary, </w:t>
      </w:r>
      <w:r w:rsidR="00741510" w:rsidRPr="00C52AA5">
        <w:rPr>
          <w:rFonts w:asciiTheme="minorHAnsi" w:hAnsiTheme="minorHAnsi" w:cstheme="minorHAnsi"/>
          <w:sz w:val="22"/>
          <w:szCs w:val="22"/>
        </w:rPr>
        <w:t>Dr Lee Kerr</w:t>
      </w:r>
      <w:r w:rsidRPr="00C52AA5">
        <w:rPr>
          <w:rFonts w:asciiTheme="minorHAnsi" w:hAnsiTheme="minorHAnsi" w:cstheme="minorHAnsi"/>
          <w:sz w:val="22"/>
          <w:szCs w:val="22"/>
        </w:rPr>
        <w:t>, on (02) 620</w:t>
      </w:r>
      <w:r w:rsidR="00741510" w:rsidRPr="00C52AA5">
        <w:rPr>
          <w:rFonts w:asciiTheme="minorHAnsi" w:hAnsiTheme="minorHAnsi" w:cstheme="minorHAnsi"/>
          <w:sz w:val="22"/>
          <w:szCs w:val="22"/>
        </w:rPr>
        <w:t xml:space="preserve">5 0136 </w:t>
      </w:r>
      <w:r w:rsidRPr="00C52AA5">
        <w:rPr>
          <w:rFonts w:asciiTheme="minorHAnsi" w:hAnsiTheme="minorHAnsi" w:cstheme="minorHAnsi"/>
          <w:sz w:val="22"/>
          <w:szCs w:val="22"/>
        </w:rPr>
        <w:t xml:space="preserve">or at </w:t>
      </w:r>
      <w:hyperlink r:id="rId11" w:history="1">
        <w:r w:rsidR="00741510" w:rsidRPr="00C52AA5">
          <w:rPr>
            <w:rStyle w:val="Hyperlink"/>
            <w:rFonts w:asciiTheme="minorHAnsi" w:eastAsiaTheme="majorEastAsia" w:hAnsiTheme="minorHAnsi" w:cstheme="minorHAnsi"/>
            <w:sz w:val="22"/>
            <w:szCs w:val="22"/>
          </w:rPr>
          <w:t>LACommittee - EGEE@parliament.act.gov.au</w:t>
        </w:r>
      </w:hyperlink>
    </w:p>
    <w:sectPr w:rsidR="0030178F" w:rsidRPr="00C52AA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D885" w14:textId="77777777" w:rsidR="005C78E9" w:rsidRDefault="005C78E9" w:rsidP="00232806">
      <w:r>
        <w:separator/>
      </w:r>
    </w:p>
  </w:endnote>
  <w:endnote w:type="continuationSeparator" w:id="0">
    <w:p w14:paraId="2EF9081E" w14:textId="77777777" w:rsidR="005C78E9" w:rsidRDefault="005C78E9"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06FDF28" w14:textId="77777777" w:rsidR="005C78E9" w:rsidRPr="00DC4374" w:rsidRDefault="005C78E9">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2385" w14:textId="77777777" w:rsidR="005C78E9" w:rsidRDefault="005C78E9" w:rsidP="00232806">
      <w:r>
        <w:separator/>
      </w:r>
    </w:p>
  </w:footnote>
  <w:footnote w:type="continuationSeparator" w:id="0">
    <w:p w14:paraId="041ADB4C" w14:textId="77777777" w:rsidR="005C78E9" w:rsidRDefault="005C78E9"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12955C58"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07044F00"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16AD54A8"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3"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5"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6"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0"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11"/>
  </w:num>
  <w:num w:numId="4">
    <w:abstractNumId w:val="11"/>
  </w:num>
  <w:num w:numId="5">
    <w:abstractNumId w:val="20"/>
  </w:num>
  <w:num w:numId="6">
    <w:abstractNumId w:val="15"/>
  </w:num>
  <w:num w:numId="7">
    <w:abstractNumId w:val="23"/>
  </w:num>
  <w:num w:numId="8">
    <w:abstractNumId w:val="2"/>
  </w:num>
  <w:num w:numId="9">
    <w:abstractNumId w:val="28"/>
  </w:num>
  <w:num w:numId="10">
    <w:abstractNumId w:val="4"/>
  </w:num>
  <w:num w:numId="11">
    <w:abstractNumId w:val="3"/>
  </w:num>
  <w:num w:numId="12">
    <w:abstractNumId w:val="0"/>
  </w:num>
  <w:num w:numId="13">
    <w:abstractNumId w:val="8"/>
  </w:num>
  <w:num w:numId="14">
    <w:abstractNumId w:val="18"/>
  </w:num>
  <w:num w:numId="15">
    <w:abstractNumId w:val="13"/>
  </w:num>
  <w:num w:numId="16">
    <w:abstractNumId w:val="19"/>
  </w:num>
  <w:num w:numId="17">
    <w:abstractNumId w:val="17"/>
  </w:num>
  <w:num w:numId="18">
    <w:abstractNumId w:val="14"/>
  </w:num>
  <w:num w:numId="19">
    <w:abstractNumId w:val="5"/>
  </w:num>
  <w:num w:numId="20">
    <w:abstractNumId w:val="21"/>
  </w:num>
  <w:num w:numId="21">
    <w:abstractNumId w:val="24"/>
  </w:num>
  <w:num w:numId="22">
    <w:abstractNumId w:val="12"/>
  </w:num>
  <w:num w:numId="23">
    <w:abstractNumId w:val="26"/>
  </w:num>
  <w:num w:numId="24">
    <w:abstractNumId w:val="9"/>
  </w:num>
  <w:num w:numId="25">
    <w:abstractNumId w:val="6"/>
  </w:num>
  <w:num w:numId="26">
    <w:abstractNumId w:val="22"/>
  </w:num>
  <w:num w:numId="27">
    <w:abstractNumId w:val="25"/>
  </w:num>
  <w:num w:numId="28">
    <w:abstractNumId w:val="10"/>
  </w:num>
  <w:num w:numId="29">
    <w:abstractNumId w:val="29"/>
  </w:num>
  <w:num w:numId="30">
    <w:abstractNumId w:val="1"/>
  </w:num>
  <w:num w:numId="31">
    <w:abstractNumId w:val="2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15F68"/>
    <w:rsid w:val="00054311"/>
    <w:rsid w:val="0006378E"/>
    <w:rsid w:val="000D102B"/>
    <w:rsid w:val="000D722A"/>
    <w:rsid w:val="000E39D3"/>
    <w:rsid w:val="000E5070"/>
    <w:rsid w:val="000F43A9"/>
    <w:rsid w:val="00130B3C"/>
    <w:rsid w:val="00147404"/>
    <w:rsid w:val="001923F1"/>
    <w:rsid w:val="00196BF2"/>
    <w:rsid w:val="001A0BB4"/>
    <w:rsid w:val="001B6F4A"/>
    <w:rsid w:val="001D7A58"/>
    <w:rsid w:val="001E20B0"/>
    <w:rsid w:val="00213095"/>
    <w:rsid w:val="00232806"/>
    <w:rsid w:val="00256D4F"/>
    <w:rsid w:val="00271780"/>
    <w:rsid w:val="00284E26"/>
    <w:rsid w:val="00286F5C"/>
    <w:rsid w:val="002A31F5"/>
    <w:rsid w:val="002A6C71"/>
    <w:rsid w:val="002B7F2A"/>
    <w:rsid w:val="002E06EC"/>
    <w:rsid w:val="002E25AC"/>
    <w:rsid w:val="0030178F"/>
    <w:rsid w:val="00331948"/>
    <w:rsid w:val="00356AEC"/>
    <w:rsid w:val="00363E98"/>
    <w:rsid w:val="003B4C5B"/>
    <w:rsid w:val="003C5B2F"/>
    <w:rsid w:val="003D44B8"/>
    <w:rsid w:val="003E798B"/>
    <w:rsid w:val="0042060E"/>
    <w:rsid w:val="00446699"/>
    <w:rsid w:val="00461A54"/>
    <w:rsid w:val="004A5B0E"/>
    <w:rsid w:val="004A6140"/>
    <w:rsid w:val="004C0F4C"/>
    <w:rsid w:val="004C76F8"/>
    <w:rsid w:val="004E05BB"/>
    <w:rsid w:val="004F2FB7"/>
    <w:rsid w:val="0050688A"/>
    <w:rsid w:val="005217C5"/>
    <w:rsid w:val="00534A32"/>
    <w:rsid w:val="00536ADE"/>
    <w:rsid w:val="0055012C"/>
    <w:rsid w:val="00573648"/>
    <w:rsid w:val="00583DAC"/>
    <w:rsid w:val="00585D85"/>
    <w:rsid w:val="00587CE8"/>
    <w:rsid w:val="0059323C"/>
    <w:rsid w:val="005B5073"/>
    <w:rsid w:val="005B68C2"/>
    <w:rsid w:val="005C2839"/>
    <w:rsid w:val="005C78E9"/>
    <w:rsid w:val="005D6ED6"/>
    <w:rsid w:val="005E43CD"/>
    <w:rsid w:val="005E6895"/>
    <w:rsid w:val="006019B5"/>
    <w:rsid w:val="00636F15"/>
    <w:rsid w:val="006376BE"/>
    <w:rsid w:val="00642B58"/>
    <w:rsid w:val="00652132"/>
    <w:rsid w:val="0068279D"/>
    <w:rsid w:val="00696677"/>
    <w:rsid w:val="006A65BF"/>
    <w:rsid w:val="006B2DC6"/>
    <w:rsid w:val="006C1235"/>
    <w:rsid w:val="006D4DC3"/>
    <w:rsid w:val="00702229"/>
    <w:rsid w:val="00733CA5"/>
    <w:rsid w:val="00741510"/>
    <w:rsid w:val="007B1B6C"/>
    <w:rsid w:val="007D5863"/>
    <w:rsid w:val="007E1B9F"/>
    <w:rsid w:val="007E7602"/>
    <w:rsid w:val="00803AEF"/>
    <w:rsid w:val="008062F3"/>
    <w:rsid w:val="008214FD"/>
    <w:rsid w:val="00840591"/>
    <w:rsid w:val="00842BA0"/>
    <w:rsid w:val="00863BC3"/>
    <w:rsid w:val="00864750"/>
    <w:rsid w:val="00871FD6"/>
    <w:rsid w:val="00881160"/>
    <w:rsid w:val="00882E6F"/>
    <w:rsid w:val="008B3152"/>
    <w:rsid w:val="008B3B15"/>
    <w:rsid w:val="008C1D88"/>
    <w:rsid w:val="008C220A"/>
    <w:rsid w:val="008D10BD"/>
    <w:rsid w:val="008D4D27"/>
    <w:rsid w:val="008F29DF"/>
    <w:rsid w:val="00923791"/>
    <w:rsid w:val="00930242"/>
    <w:rsid w:val="009361E8"/>
    <w:rsid w:val="00947201"/>
    <w:rsid w:val="00953D7E"/>
    <w:rsid w:val="00956A61"/>
    <w:rsid w:val="00962D75"/>
    <w:rsid w:val="0096371D"/>
    <w:rsid w:val="00976284"/>
    <w:rsid w:val="009A31D9"/>
    <w:rsid w:val="009B1117"/>
    <w:rsid w:val="009E55B3"/>
    <w:rsid w:val="009F6726"/>
    <w:rsid w:val="009F6974"/>
    <w:rsid w:val="00A23D6C"/>
    <w:rsid w:val="00A42C41"/>
    <w:rsid w:val="00A44CC2"/>
    <w:rsid w:val="00A60DD1"/>
    <w:rsid w:val="00A709E9"/>
    <w:rsid w:val="00A845D7"/>
    <w:rsid w:val="00AA3095"/>
    <w:rsid w:val="00AC3046"/>
    <w:rsid w:val="00AD14A2"/>
    <w:rsid w:val="00B06394"/>
    <w:rsid w:val="00B072C7"/>
    <w:rsid w:val="00B24701"/>
    <w:rsid w:val="00B52AFA"/>
    <w:rsid w:val="00B76853"/>
    <w:rsid w:val="00B823D4"/>
    <w:rsid w:val="00BA4E61"/>
    <w:rsid w:val="00BA640A"/>
    <w:rsid w:val="00BC4A36"/>
    <w:rsid w:val="00BD7E3E"/>
    <w:rsid w:val="00BE717C"/>
    <w:rsid w:val="00BF6610"/>
    <w:rsid w:val="00C420FD"/>
    <w:rsid w:val="00C461E3"/>
    <w:rsid w:val="00C52AA5"/>
    <w:rsid w:val="00C571E0"/>
    <w:rsid w:val="00C624B4"/>
    <w:rsid w:val="00C87BC5"/>
    <w:rsid w:val="00C9069D"/>
    <w:rsid w:val="00C95925"/>
    <w:rsid w:val="00CB2A80"/>
    <w:rsid w:val="00CB3264"/>
    <w:rsid w:val="00CB4C8D"/>
    <w:rsid w:val="00CB702A"/>
    <w:rsid w:val="00CF2AFF"/>
    <w:rsid w:val="00D53FAC"/>
    <w:rsid w:val="00D56962"/>
    <w:rsid w:val="00D6324E"/>
    <w:rsid w:val="00DC4374"/>
    <w:rsid w:val="00DC67AF"/>
    <w:rsid w:val="00E0209E"/>
    <w:rsid w:val="00E26F3C"/>
    <w:rsid w:val="00E46178"/>
    <w:rsid w:val="00E5648A"/>
    <w:rsid w:val="00E86C63"/>
    <w:rsid w:val="00E909DD"/>
    <w:rsid w:val="00EB4E46"/>
    <w:rsid w:val="00EB6789"/>
    <w:rsid w:val="00F05E77"/>
    <w:rsid w:val="00F4762A"/>
    <w:rsid w:val="00F5672F"/>
    <w:rsid w:val="00F900B1"/>
    <w:rsid w:val="00FC0E83"/>
    <w:rsid w:val="00FC192C"/>
    <w:rsid w:val="00FC3099"/>
    <w:rsid w:val="00FC5573"/>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character" w:styleId="UnresolvedMention">
    <w:name w:val="Unresolved Mention"/>
    <w:basedOn w:val="DefaultParagraphFont"/>
    <w:uiPriority w:val="99"/>
    <w:semiHidden/>
    <w:unhideWhenUsed/>
    <w:rsid w:val="00741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ommittee%20-%20EGEE@parliament.ac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rliament.act.gov.au/parliamentary-business/in-committees/Getting-involv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arliament.act.gov.au/parliamentary-business/in-committees/committees/egee/inquiry-into-housing-and-rental-affordabil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Andrea.Cullen@parliament.act.gov.au</dc:creator>
  <cp:keywords/>
  <dc:description/>
  <cp:lastModifiedBy>Chung, Lydia</cp:lastModifiedBy>
  <cp:revision>5</cp:revision>
  <cp:lastPrinted>2022-04-26T02:31:00Z</cp:lastPrinted>
  <dcterms:created xsi:type="dcterms:W3CDTF">2022-04-26T02:50:00Z</dcterms:created>
  <dcterms:modified xsi:type="dcterms:W3CDTF">2022-05-02T04:11:00Z</dcterms:modified>
</cp:coreProperties>
</file>