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183" w:rsidRPr="008D2183" w:rsidRDefault="008D2183" w:rsidP="008D2183">
      <w:pPr>
        <w:jc w:val="center"/>
        <w:rPr>
          <w:rFonts w:ascii="Times New Roman" w:hAnsi="Times New Roman"/>
          <w:b/>
          <w:bCs/>
          <w:lang w:val="en-AU"/>
        </w:rPr>
      </w:pPr>
      <w:r w:rsidRPr="008D2183">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8D2183" w:rsidRPr="008D2183" w:rsidRDefault="008D2183" w:rsidP="008D2183">
      <w:pPr>
        <w:keepNext/>
        <w:keepLines/>
        <w:spacing w:before="320"/>
        <w:jc w:val="center"/>
        <w:rPr>
          <w:rFonts w:ascii="Calibri" w:hAnsi="Calibri"/>
          <w:b/>
          <w:bCs/>
          <w:sz w:val="32"/>
          <w:szCs w:val="32"/>
          <w:lang w:val="en-AU"/>
        </w:rPr>
      </w:pPr>
      <w:r w:rsidRPr="008D2183">
        <w:rPr>
          <w:rFonts w:ascii="Calibri" w:hAnsi="Calibri"/>
          <w:b/>
          <w:bCs/>
          <w:sz w:val="32"/>
          <w:szCs w:val="32"/>
          <w:lang w:val="en-AU"/>
        </w:rPr>
        <w:t>LEGISLATIVE ASSEMBLY FOR THE</w:t>
      </w:r>
    </w:p>
    <w:p w:rsidR="008D2183" w:rsidRPr="008D2183" w:rsidRDefault="008D2183" w:rsidP="008D218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D2183">
            <w:rPr>
              <w:rFonts w:ascii="Calibri" w:hAnsi="Calibri"/>
              <w:b/>
              <w:bCs/>
              <w:sz w:val="32"/>
              <w:szCs w:val="32"/>
              <w:lang w:val="en-AU"/>
            </w:rPr>
            <w:t>AUSTRALIAN CAPITAL TERRITORY</w:t>
          </w:r>
        </w:smartTag>
      </w:smartTag>
    </w:p>
    <w:p w:rsidR="008D2183" w:rsidRPr="008D2183" w:rsidRDefault="008D2183" w:rsidP="008D2183">
      <w:pPr>
        <w:spacing w:before="360"/>
        <w:jc w:val="center"/>
        <w:rPr>
          <w:rFonts w:ascii="Calibri" w:hAnsi="Calibri"/>
          <w:b/>
          <w:sz w:val="28"/>
          <w:szCs w:val="28"/>
        </w:rPr>
      </w:pPr>
      <w:r w:rsidRPr="008D2183">
        <w:rPr>
          <w:rFonts w:ascii="Calibri" w:hAnsi="Calibri"/>
          <w:b/>
          <w:sz w:val="28"/>
          <w:szCs w:val="28"/>
        </w:rPr>
        <w:t>2020–2021</w:t>
      </w:r>
      <w:r w:rsidR="00751A58">
        <w:rPr>
          <w:rFonts w:ascii="Calibri" w:hAnsi="Calibri"/>
          <w:b/>
          <w:sz w:val="28"/>
          <w:szCs w:val="28"/>
        </w:rPr>
        <w:t>–2022</w:t>
      </w:r>
    </w:p>
    <w:p w:rsidR="008D2183" w:rsidRPr="008D2183" w:rsidRDefault="008D2183" w:rsidP="008D2183">
      <w:pPr>
        <w:keepNext/>
        <w:keepLines/>
        <w:spacing w:before="360"/>
        <w:jc w:val="center"/>
        <w:rPr>
          <w:rFonts w:ascii="Calibri" w:hAnsi="Calibri"/>
          <w:b/>
          <w:sz w:val="40"/>
          <w:szCs w:val="40"/>
          <w:lang w:val="en-AU"/>
        </w:rPr>
      </w:pPr>
      <w:r w:rsidRPr="008D2183">
        <w:rPr>
          <w:rFonts w:ascii="Calibri" w:hAnsi="Calibri"/>
          <w:b/>
          <w:sz w:val="40"/>
          <w:szCs w:val="40"/>
          <w:lang w:val="en-AU"/>
        </w:rPr>
        <w:t>MINUTES OF PROCEEDINGS</w:t>
      </w:r>
    </w:p>
    <w:p w:rsidR="008D2183" w:rsidRPr="008D2183" w:rsidRDefault="008D2183" w:rsidP="008D2183">
      <w:pPr>
        <w:spacing w:before="360"/>
        <w:jc w:val="center"/>
        <w:rPr>
          <w:rFonts w:ascii="Calibri" w:hAnsi="Calibri"/>
          <w:b/>
          <w:sz w:val="28"/>
          <w:szCs w:val="28"/>
        </w:rPr>
      </w:pPr>
      <w:r w:rsidRPr="008D2183">
        <w:rPr>
          <w:rFonts w:ascii="Calibri" w:hAnsi="Calibri"/>
          <w:b/>
          <w:sz w:val="28"/>
          <w:szCs w:val="28"/>
        </w:rPr>
        <w:t xml:space="preserve">No </w:t>
      </w:r>
      <w:r>
        <w:rPr>
          <w:rFonts w:ascii="Calibri" w:hAnsi="Calibri"/>
          <w:b/>
          <w:sz w:val="28"/>
          <w:szCs w:val="28"/>
        </w:rPr>
        <w:t>44</w:t>
      </w:r>
    </w:p>
    <w:p w:rsidR="008D2183" w:rsidRPr="008D2183" w:rsidRDefault="00C25B5D" w:rsidP="008D2183">
      <w:pPr>
        <w:keepNext/>
        <w:keepLines/>
        <w:spacing w:before="360"/>
        <w:jc w:val="center"/>
        <w:rPr>
          <w:rFonts w:ascii="Calibri" w:hAnsi="Calibri"/>
          <w:b/>
          <w:bCs/>
          <w:caps/>
          <w:sz w:val="28"/>
          <w:szCs w:val="28"/>
          <w:lang w:val="en-AU"/>
        </w:rPr>
      </w:pPr>
      <w:hyperlink r:id="rId10" w:history="1">
        <w:r w:rsidR="008D2183" w:rsidRPr="009606B4">
          <w:rPr>
            <w:rStyle w:val="Hyperlink"/>
            <w:rFonts w:ascii="Calibri" w:hAnsi="Calibri"/>
            <w:b/>
            <w:bCs/>
            <w:caps/>
            <w:sz w:val="28"/>
            <w:szCs w:val="28"/>
            <w:lang w:val="en-AU"/>
          </w:rPr>
          <w:t>Wednesday, 6 April 2022</w:t>
        </w:r>
      </w:hyperlink>
    </w:p>
    <w:tbl>
      <w:tblPr>
        <w:tblW w:w="0" w:type="auto"/>
        <w:jc w:val="center"/>
        <w:tblLayout w:type="fixed"/>
        <w:tblLook w:val="0000" w:firstRow="0" w:lastRow="0" w:firstColumn="0" w:lastColumn="0" w:noHBand="0" w:noVBand="0"/>
      </w:tblPr>
      <w:tblGrid>
        <w:gridCol w:w="2452"/>
      </w:tblGrid>
      <w:tr w:rsidR="008D2183" w:rsidRPr="008D2183" w:rsidTr="00A272C3">
        <w:trPr>
          <w:trHeight w:hRule="exact" w:val="333"/>
          <w:jc w:val="center"/>
        </w:trPr>
        <w:tc>
          <w:tcPr>
            <w:tcW w:w="2452" w:type="dxa"/>
          </w:tcPr>
          <w:p w:rsidR="008D2183" w:rsidRPr="008D2183" w:rsidRDefault="008D2183" w:rsidP="008D2183">
            <w:pPr>
              <w:rPr>
                <w:rFonts w:ascii="Times New Roman" w:hAnsi="Times New Roman"/>
                <w:color w:val="008000"/>
                <w:sz w:val="16"/>
                <w:lang w:val="en-AU"/>
              </w:rPr>
            </w:pPr>
          </w:p>
        </w:tc>
      </w:tr>
      <w:tr w:rsidR="008D2183" w:rsidRPr="008D2183" w:rsidTr="00A272C3">
        <w:trPr>
          <w:trHeight w:hRule="exact" w:val="60"/>
          <w:jc w:val="center"/>
        </w:trPr>
        <w:tc>
          <w:tcPr>
            <w:tcW w:w="2452" w:type="dxa"/>
            <w:tcBorders>
              <w:top w:val="single" w:sz="8" w:space="0" w:color="000000"/>
              <w:bottom w:val="single" w:sz="4" w:space="0" w:color="000000"/>
            </w:tcBorders>
          </w:tcPr>
          <w:p w:rsidR="008D2183" w:rsidRPr="008D2183" w:rsidRDefault="008D2183" w:rsidP="008D2183">
            <w:pPr>
              <w:rPr>
                <w:rFonts w:ascii="Times New Roman" w:hAnsi="Times New Roman"/>
                <w:color w:val="008000"/>
                <w:sz w:val="16"/>
                <w:lang w:val="en-AU"/>
              </w:rPr>
            </w:pPr>
          </w:p>
        </w:tc>
      </w:tr>
      <w:tr w:rsidR="008D2183" w:rsidRPr="008D2183" w:rsidTr="00A272C3">
        <w:trPr>
          <w:trHeight w:hRule="exact" w:val="200"/>
          <w:jc w:val="center"/>
        </w:trPr>
        <w:tc>
          <w:tcPr>
            <w:tcW w:w="2452" w:type="dxa"/>
          </w:tcPr>
          <w:p w:rsidR="008D2183" w:rsidRPr="008D2183" w:rsidRDefault="008D2183" w:rsidP="008D2183">
            <w:pPr>
              <w:rPr>
                <w:rFonts w:ascii="Times New Roman" w:hAnsi="Times New Roman"/>
                <w:color w:val="008000"/>
                <w:sz w:val="16"/>
                <w:lang w:val="en-AU"/>
              </w:rPr>
            </w:pPr>
          </w:p>
        </w:tc>
      </w:tr>
    </w:tbl>
    <w:p w:rsidR="008D2183" w:rsidRPr="008D2183" w:rsidRDefault="008D2183" w:rsidP="008D2183">
      <w:pPr>
        <w:keepNext/>
        <w:keepLines/>
        <w:tabs>
          <w:tab w:val="right" w:pos="339"/>
          <w:tab w:val="left" w:pos="720"/>
        </w:tabs>
        <w:spacing w:before="240"/>
        <w:ind w:left="720" w:hanging="720"/>
        <w:jc w:val="both"/>
        <w:rPr>
          <w:rFonts w:ascii="Calibri" w:hAnsi="Calibri"/>
          <w:bCs/>
          <w:lang w:val="en-AU"/>
        </w:rPr>
      </w:pPr>
      <w:r w:rsidRPr="008D2183">
        <w:rPr>
          <w:rFonts w:ascii="Calibri" w:hAnsi="Calibri"/>
        </w:rPr>
        <w:tab/>
      </w:r>
      <w:r w:rsidR="00D211FC">
        <w:rPr>
          <w:rFonts w:ascii="Calibri" w:hAnsi="Calibri"/>
          <w:b/>
          <w:bCs/>
        </w:rPr>
        <w:fldChar w:fldCharType="begin"/>
      </w:r>
      <w:r w:rsidR="00D211FC">
        <w:rPr>
          <w:rFonts w:ascii="Calibri" w:hAnsi="Calibri"/>
          <w:b/>
          <w:bCs/>
        </w:rPr>
        <w:instrText xml:space="preserve"> SEQ A \* MERGEFORMAT </w:instrText>
      </w:r>
      <w:r w:rsidR="00D211FC">
        <w:rPr>
          <w:rFonts w:ascii="Calibri" w:hAnsi="Calibri"/>
          <w:b/>
          <w:bCs/>
        </w:rPr>
        <w:fldChar w:fldCharType="separate"/>
      </w:r>
      <w:r w:rsidR="00C513B4">
        <w:rPr>
          <w:rFonts w:ascii="Calibri" w:hAnsi="Calibri"/>
          <w:b/>
          <w:bCs/>
          <w:noProof/>
        </w:rPr>
        <w:t>1</w:t>
      </w:r>
      <w:r w:rsidR="00D211FC">
        <w:rPr>
          <w:rFonts w:ascii="Calibri" w:hAnsi="Calibri"/>
          <w:b/>
          <w:bCs/>
        </w:rPr>
        <w:fldChar w:fldCharType="end"/>
      </w:r>
      <w:r w:rsidRPr="008D2183">
        <w:rPr>
          <w:rFonts w:ascii="Calibri" w:hAnsi="Calibri"/>
        </w:rPr>
        <w:tab/>
      </w:r>
      <w:r w:rsidRPr="008D2183">
        <w:rPr>
          <w:rFonts w:ascii="Calibri" w:hAnsi="Calibri"/>
          <w:bCs/>
          <w:lang w:val="en-AU"/>
        </w:rPr>
        <w:t xml:space="preserve">The Assembly met at 10 am, pursuant to adjournment.  The </w:t>
      </w:r>
      <w:r w:rsidR="008001A3">
        <w:rPr>
          <w:rFonts w:ascii="Calibri" w:hAnsi="Calibri"/>
          <w:bCs/>
          <w:lang w:val="en-AU"/>
        </w:rPr>
        <w:t xml:space="preserve">Acting </w:t>
      </w:r>
      <w:r w:rsidRPr="008D2183">
        <w:rPr>
          <w:rFonts w:ascii="Calibri" w:hAnsi="Calibri"/>
          <w:bCs/>
          <w:lang w:val="en-AU"/>
        </w:rPr>
        <w:t xml:space="preserve">Speaker </w:t>
      </w:r>
      <w:r w:rsidRPr="008D2183">
        <w:rPr>
          <w:rFonts w:ascii="Calibri" w:hAnsi="Calibri"/>
          <w:bCs/>
        </w:rPr>
        <w:t>(</w:t>
      </w:r>
      <w:r w:rsidR="008001A3">
        <w:rPr>
          <w:rFonts w:ascii="Calibri" w:hAnsi="Calibri"/>
          <w:bCs/>
        </w:rPr>
        <w:t>Mr Parton</w:t>
      </w:r>
      <w:r w:rsidRPr="008D2183">
        <w:rPr>
          <w:rFonts w:ascii="Calibri" w:hAnsi="Calibri"/>
          <w:bCs/>
        </w:rPr>
        <w:t>)</w:t>
      </w:r>
      <w:r w:rsidRPr="008D2183">
        <w:rPr>
          <w:rFonts w:ascii="Calibri" w:hAnsi="Calibri"/>
          <w:bCs/>
          <w:lang w:val="en-AU"/>
        </w:rPr>
        <w:t xml:space="preserve"> took the Chair and made the following acknowledgement of country in the Ngunnawal language:</w:t>
      </w:r>
    </w:p>
    <w:p w:rsidR="009439B0" w:rsidRPr="00D10CC4" w:rsidRDefault="009439B0" w:rsidP="009439B0">
      <w:pPr>
        <w:spacing w:before="120"/>
        <w:ind w:left="864"/>
        <w:jc w:val="both"/>
        <w:rPr>
          <w:rFonts w:ascii="Calibri" w:hAnsi="Calibri"/>
          <w:lang w:val="en-AU"/>
        </w:rPr>
      </w:pPr>
      <w:r w:rsidRPr="00D10CC4">
        <w:rPr>
          <w:rFonts w:ascii="Calibri" w:hAnsi="Calibri"/>
          <w:lang w:val="en-AU"/>
        </w:rPr>
        <w:t>Dhawura nguna, dhawura Ngunnawal.</w:t>
      </w:r>
    </w:p>
    <w:p w:rsidR="009439B0" w:rsidRPr="00D10CC4" w:rsidRDefault="009439B0" w:rsidP="009439B0">
      <w:pPr>
        <w:spacing w:before="40"/>
        <w:ind w:left="864"/>
        <w:jc w:val="both"/>
        <w:rPr>
          <w:rFonts w:ascii="Calibri" w:hAnsi="Calibri"/>
          <w:lang w:val="en-AU"/>
        </w:rPr>
      </w:pPr>
      <w:r w:rsidRPr="00D10CC4">
        <w:rPr>
          <w:rFonts w:ascii="Calibri" w:hAnsi="Calibri"/>
          <w:lang w:val="en-AU"/>
        </w:rPr>
        <w:t>Yanggu ngalawiri dhunimanyin Ngunnawalwari dhawurawari.</w:t>
      </w:r>
    </w:p>
    <w:p w:rsidR="009439B0" w:rsidRPr="005F39CF" w:rsidRDefault="009439B0" w:rsidP="009439B0">
      <w:pPr>
        <w:spacing w:before="40"/>
        <w:ind w:left="864"/>
        <w:jc w:val="both"/>
        <w:rPr>
          <w:rFonts w:ascii="Calibri" w:hAnsi="Calibri"/>
          <w:lang w:val="en-AU"/>
        </w:rPr>
      </w:pPr>
      <w:r w:rsidRPr="00D10CC4">
        <w:rPr>
          <w:rFonts w:ascii="Calibri" w:hAnsi="Calibri"/>
          <w:lang w:val="en-AU"/>
        </w:rPr>
        <w:t>Nginggada Dindi wanggiralidjinyin</w:t>
      </w:r>
      <w:r>
        <w:rPr>
          <w:rFonts w:ascii="Calibri" w:hAnsi="Calibri"/>
          <w:lang w:val="en-AU"/>
        </w:rPr>
        <w:t>.</w:t>
      </w:r>
    </w:p>
    <w:p w:rsidR="009439B0" w:rsidRPr="005F39CF" w:rsidRDefault="009439B0" w:rsidP="009439B0">
      <w:pPr>
        <w:spacing w:before="120"/>
        <w:ind w:left="864"/>
        <w:jc w:val="both"/>
        <w:rPr>
          <w:rFonts w:ascii="Calibri" w:hAnsi="Calibri"/>
          <w:i/>
          <w:lang w:val="en-AU"/>
        </w:rPr>
      </w:pPr>
      <w:r>
        <w:rPr>
          <w:rFonts w:ascii="Calibri" w:hAnsi="Calibri"/>
          <w:i/>
          <w:lang w:val="en-AU"/>
        </w:rPr>
        <w:t>This is Ngunnawal c</w:t>
      </w:r>
      <w:r w:rsidRPr="005F39CF">
        <w:rPr>
          <w:rFonts w:ascii="Calibri" w:hAnsi="Calibri"/>
          <w:i/>
          <w:lang w:val="en-AU"/>
        </w:rPr>
        <w:t>ountry.</w:t>
      </w:r>
    </w:p>
    <w:p w:rsidR="009439B0" w:rsidRPr="005F39CF" w:rsidRDefault="009439B0" w:rsidP="009439B0">
      <w:pPr>
        <w:spacing w:before="40"/>
        <w:ind w:left="864"/>
        <w:jc w:val="both"/>
        <w:rPr>
          <w:rFonts w:ascii="Calibri" w:hAnsi="Calibri"/>
          <w:i/>
          <w:lang w:val="en-AU"/>
        </w:rPr>
      </w:pPr>
      <w:r w:rsidRPr="005F39CF">
        <w:rPr>
          <w:rFonts w:ascii="Calibri" w:hAnsi="Calibri"/>
          <w:i/>
          <w:lang w:val="en-AU"/>
        </w:rPr>
        <w:t xml:space="preserve">Today we are </w:t>
      </w:r>
      <w:r>
        <w:rPr>
          <w:rFonts w:ascii="Calibri" w:hAnsi="Calibri"/>
          <w:i/>
          <w:lang w:val="en-AU"/>
        </w:rPr>
        <w:t>all meeting</w:t>
      </w:r>
      <w:r w:rsidRPr="005F39CF">
        <w:rPr>
          <w:rFonts w:ascii="Calibri" w:hAnsi="Calibri"/>
          <w:i/>
          <w:lang w:val="en-AU"/>
        </w:rPr>
        <w:t xml:space="preserve"> on Ngunnawal country.</w:t>
      </w:r>
    </w:p>
    <w:p w:rsidR="009439B0" w:rsidRPr="005F39CF" w:rsidRDefault="009439B0" w:rsidP="009439B0">
      <w:pPr>
        <w:spacing w:before="40"/>
        <w:ind w:left="864"/>
        <w:jc w:val="both"/>
        <w:rPr>
          <w:rFonts w:ascii="Calibri" w:hAnsi="Calibri"/>
          <w:i/>
          <w:lang w:val="en-AU"/>
        </w:rPr>
      </w:pPr>
      <w:r w:rsidRPr="005F39CF">
        <w:rPr>
          <w:rFonts w:ascii="Calibri" w:hAnsi="Calibri"/>
          <w:i/>
          <w:lang w:val="en-AU"/>
        </w:rPr>
        <w:t>We always pay respect to Elders, female and male.</w:t>
      </w:r>
    </w:p>
    <w:p w:rsidR="008D2183" w:rsidRPr="008D2183" w:rsidRDefault="008D2183" w:rsidP="008D2183">
      <w:pPr>
        <w:spacing w:before="120"/>
        <w:ind w:left="720"/>
        <w:jc w:val="both"/>
        <w:rPr>
          <w:rFonts w:ascii="Calibri" w:hAnsi="Calibri"/>
          <w:lang w:val="en-AU"/>
        </w:rPr>
      </w:pPr>
      <w:r w:rsidRPr="008D2183">
        <w:rPr>
          <w:rFonts w:ascii="Calibri" w:hAnsi="Calibri"/>
          <w:lang w:val="en-AU"/>
        </w:rPr>
        <w:t xml:space="preserve">The </w:t>
      </w:r>
      <w:r w:rsidR="005F7623">
        <w:rPr>
          <w:rFonts w:ascii="Calibri" w:hAnsi="Calibri"/>
          <w:lang w:val="en-AU"/>
        </w:rPr>
        <w:t xml:space="preserve">Acting </w:t>
      </w:r>
      <w:r w:rsidRPr="008D2183">
        <w:rPr>
          <w:rFonts w:ascii="Calibri" w:hAnsi="Calibri"/>
          <w:lang w:val="en-AU"/>
        </w:rPr>
        <w:t>Speaker asked Members to stand in silence and pray or reflect on their responsibilities to the people of the Australian Capital Territory.</w:t>
      </w:r>
    </w:p>
    <w:p w:rsidR="00B50547" w:rsidRPr="00B50547" w:rsidRDefault="00B50547" w:rsidP="00B50547">
      <w:pPr>
        <w:keepNext/>
        <w:keepLines/>
        <w:tabs>
          <w:tab w:val="right" w:pos="339"/>
          <w:tab w:val="left" w:pos="720"/>
        </w:tabs>
        <w:spacing w:before="240"/>
        <w:ind w:left="720" w:hanging="720"/>
        <w:rPr>
          <w:rFonts w:ascii="Calibri" w:hAnsi="Calibri"/>
          <w:b/>
          <w:caps/>
        </w:rPr>
      </w:pPr>
      <w:r w:rsidRPr="00B50547">
        <w:rPr>
          <w:rFonts w:ascii="Calibri" w:hAnsi="Calibri"/>
          <w:b/>
          <w:caps/>
        </w:rPr>
        <w:tab/>
      </w:r>
      <w:r w:rsidR="00D211FC">
        <w:rPr>
          <w:rFonts w:ascii="Calibri" w:hAnsi="Calibri"/>
          <w:b/>
          <w:bCs/>
          <w:caps/>
        </w:rPr>
        <w:fldChar w:fldCharType="begin"/>
      </w:r>
      <w:r w:rsidR="00D211FC">
        <w:rPr>
          <w:rFonts w:ascii="Calibri" w:hAnsi="Calibri"/>
          <w:b/>
          <w:bCs/>
          <w:caps/>
        </w:rPr>
        <w:instrText xml:space="preserve"> SEQ A \* MERGEFORMAT </w:instrText>
      </w:r>
      <w:r w:rsidR="00D211FC">
        <w:rPr>
          <w:rFonts w:ascii="Calibri" w:hAnsi="Calibri"/>
          <w:b/>
          <w:bCs/>
          <w:caps/>
        </w:rPr>
        <w:fldChar w:fldCharType="separate"/>
      </w:r>
      <w:r w:rsidR="00C513B4">
        <w:rPr>
          <w:rFonts w:ascii="Calibri" w:hAnsi="Calibri"/>
          <w:b/>
          <w:bCs/>
          <w:caps/>
          <w:noProof/>
        </w:rPr>
        <w:t>2</w:t>
      </w:r>
      <w:r w:rsidR="00D211FC">
        <w:rPr>
          <w:rFonts w:ascii="Calibri" w:hAnsi="Calibri"/>
          <w:b/>
          <w:bCs/>
          <w:caps/>
        </w:rPr>
        <w:fldChar w:fldCharType="end"/>
      </w:r>
      <w:r w:rsidRPr="00B50547">
        <w:rPr>
          <w:rFonts w:ascii="Calibri" w:hAnsi="Calibri"/>
          <w:b/>
          <w:caps/>
        </w:rPr>
        <w:tab/>
        <w:t>LEAVE OF ABSENCE TO MEMBER</w:t>
      </w:r>
      <w:r w:rsidR="003F2924">
        <w:rPr>
          <w:rFonts w:ascii="Calibri" w:hAnsi="Calibri"/>
          <w:b/>
          <w:caps/>
        </w:rPr>
        <w:t>S</w:t>
      </w:r>
    </w:p>
    <w:p w:rsidR="00B50547" w:rsidRPr="00B50547" w:rsidRDefault="00A21A55" w:rsidP="00B50547">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00B50547" w:rsidRPr="00B50547">
        <w:rPr>
          <w:rFonts w:ascii="Calibri" w:hAnsi="Calibri"/>
          <w:lang w:val="en-AU"/>
        </w:rPr>
        <w:t xml:space="preserve"> moved—That leave of absence be granted to </w:t>
      </w:r>
      <w:r w:rsidR="00B50547">
        <w:rPr>
          <w:rFonts w:ascii="Calibri" w:hAnsi="Calibri"/>
          <w:lang w:val="en-AU"/>
        </w:rPr>
        <w:t>Mr Barr and Mr Pettersson</w:t>
      </w:r>
      <w:r w:rsidR="00B50547" w:rsidRPr="00B50547">
        <w:rPr>
          <w:rFonts w:ascii="Calibri" w:hAnsi="Calibri"/>
          <w:lang w:val="en-AU"/>
        </w:rPr>
        <w:t xml:space="preserve"> for </w:t>
      </w:r>
      <w:r w:rsidR="00B50547">
        <w:rPr>
          <w:rFonts w:ascii="Calibri" w:hAnsi="Calibri"/>
          <w:lang w:val="en-AU"/>
        </w:rPr>
        <w:t>today</w:t>
      </w:r>
      <w:r w:rsidR="00B50547" w:rsidRPr="00B50547">
        <w:rPr>
          <w:rFonts w:ascii="Calibri" w:hAnsi="Calibri"/>
          <w:lang w:val="en-AU"/>
        </w:rPr>
        <w:t xml:space="preserve"> </w:t>
      </w:r>
      <w:r w:rsidR="00887D0E">
        <w:rPr>
          <w:rFonts w:ascii="Calibri" w:hAnsi="Calibri"/>
          <w:lang w:val="en-AU"/>
        </w:rPr>
        <w:t>for health reasons</w:t>
      </w:r>
      <w:r w:rsidR="00B50547" w:rsidRPr="00B50547">
        <w:rPr>
          <w:rFonts w:ascii="Calibri" w:hAnsi="Calibri"/>
          <w:lang w:val="en-AU"/>
        </w:rPr>
        <w:t>.</w:t>
      </w:r>
    </w:p>
    <w:p w:rsidR="00B50547" w:rsidRPr="00B50547" w:rsidRDefault="00B50547" w:rsidP="00B50547">
      <w:pPr>
        <w:tabs>
          <w:tab w:val="left" w:pos="1197"/>
          <w:tab w:val="left" w:pos="1767"/>
        </w:tabs>
        <w:spacing w:before="120"/>
        <w:ind w:left="720"/>
        <w:rPr>
          <w:rFonts w:ascii="Calibri" w:hAnsi="Calibri"/>
          <w:lang w:val="en-AU"/>
        </w:rPr>
      </w:pPr>
      <w:r w:rsidRPr="00B50547">
        <w:rPr>
          <w:rFonts w:ascii="Calibri" w:hAnsi="Calibri"/>
          <w:lang w:val="en-AU"/>
        </w:rPr>
        <w:t>Question—put and passed.</w:t>
      </w:r>
    </w:p>
    <w:p w:rsidR="007B30A2" w:rsidRPr="007B30A2" w:rsidRDefault="007B30A2" w:rsidP="007B30A2">
      <w:pPr>
        <w:keepNext/>
        <w:keepLines/>
        <w:tabs>
          <w:tab w:val="right" w:pos="339"/>
          <w:tab w:val="left" w:pos="720"/>
        </w:tabs>
        <w:spacing w:before="240"/>
        <w:ind w:left="720" w:hanging="720"/>
        <w:rPr>
          <w:rFonts w:ascii="Calibri" w:hAnsi="Calibri"/>
          <w:b/>
          <w:caps/>
        </w:rPr>
      </w:pPr>
      <w:r w:rsidRPr="007B30A2">
        <w:rPr>
          <w:rFonts w:ascii="Calibri" w:hAnsi="Calibri"/>
          <w:b/>
          <w:caps/>
        </w:rPr>
        <w:tab/>
      </w:r>
      <w:r w:rsidR="00D211FC">
        <w:rPr>
          <w:rFonts w:ascii="Calibri" w:hAnsi="Calibri"/>
          <w:b/>
          <w:bCs/>
          <w:caps/>
        </w:rPr>
        <w:fldChar w:fldCharType="begin"/>
      </w:r>
      <w:r w:rsidR="00D211FC">
        <w:rPr>
          <w:rFonts w:ascii="Calibri" w:hAnsi="Calibri"/>
          <w:b/>
          <w:bCs/>
          <w:caps/>
        </w:rPr>
        <w:instrText xml:space="preserve"> SEQ A \* MERGEFORMAT </w:instrText>
      </w:r>
      <w:r w:rsidR="00D211FC">
        <w:rPr>
          <w:rFonts w:ascii="Calibri" w:hAnsi="Calibri"/>
          <w:b/>
          <w:bCs/>
          <w:caps/>
        </w:rPr>
        <w:fldChar w:fldCharType="separate"/>
      </w:r>
      <w:r w:rsidR="00C513B4">
        <w:rPr>
          <w:rFonts w:ascii="Calibri" w:hAnsi="Calibri"/>
          <w:b/>
          <w:bCs/>
          <w:caps/>
          <w:noProof/>
        </w:rPr>
        <w:t>3</w:t>
      </w:r>
      <w:r w:rsidR="00D211FC">
        <w:rPr>
          <w:rFonts w:ascii="Calibri" w:hAnsi="Calibri"/>
          <w:b/>
          <w:bCs/>
          <w:caps/>
        </w:rPr>
        <w:fldChar w:fldCharType="end"/>
      </w:r>
      <w:r w:rsidRPr="007B30A2">
        <w:rPr>
          <w:rFonts w:ascii="Calibri" w:hAnsi="Calibri"/>
          <w:b/>
          <w:caps/>
        </w:rPr>
        <w:tab/>
      </w:r>
      <w:r>
        <w:rPr>
          <w:rFonts w:ascii="Calibri" w:hAnsi="Calibri"/>
          <w:b/>
          <w:caps/>
        </w:rPr>
        <w:t>Minister for Education and Youth Affairs</w:t>
      </w:r>
      <w:r w:rsidRPr="007B30A2">
        <w:rPr>
          <w:rFonts w:ascii="Calibri" w:hAnsi="Calibri"/>
          <w:b/>
          <w:caps/>
        </w:rPr>
        <w:t xml:space="preserve">—Proposed motiOn OF </w:t>
      </w:r>
      <w:r w:rsidR="00E531FB">
        <w:rPr>
          <w:rFonts w:ascii="Calibri" w:hAnsi="Calibri"/>
          <w:b/>
          <w:caps/>
        </w:rPr>
        <w:t xml:space="preserve">No </w:t>
      </w:r>
      <w:r w:rsidRPr="007B30A2">
        <w:rPr>
          <w:rFonts w:ascii="Calibri" w:hAnsi="Calibri"/>
          <w:b/>
          <w:caps/>
        </w:rPr>
        <w:t>CONFIDENCE</w:t>
      </w:r>
    </w:p>
    <w:p w:rsidR="007B30A2" w:rsidRPr="007B30A2" w:rsidRDefault="007B30A2" w:rsidP="007B30A2">
      <w:pPr>
        <w:tabs>
          <w:tab w:val="left" w:pos="1197"/>
          <w:tab w:val="left" w:pos="1767"/>
        </w:tabs>
        <w:spacing w:before="120"/>
        <w:ind w:left="720"/>
        <w:rPr>
          <w:rFonts w:ascii="Calibri" w:hAnsi="Calibri"/>
          <w:lang w:val="en-AU"/>
        </w:rPr>
      </w:pPr>
      <w:bookmarkStart w:id="0" w:name="OLE_LINK2"/>
      <w:r>
        <w:rPr>
          <w:rFonts w:ascii="Calibri" w:hAnsi="Calibri"/>
          <w:lang w:val="en-AU"/>
        </w:rPr>
        <w:t>Ms Lee</w:t>
      </w:r>
      <w:r w:rsidRPr="007B30A2">
        <w:rPr>
          <w:rFonts w:ascii="Calibri" w:hAnsi="Calibri"/>
          <w:lang w:val="en-AU"/>
        </w:rPr>
        <w:t xml:space="preserve"> (</w:t>
      </w:r>
      <w:r>
        <w:rPr>
          <w:rFonts w:ascii="Calibri" w:hAnsi="Calibri"/>
          <w:lang w:val="en-AU"/>
        </w:rPr>
        <w:t>Leader of the Opposition</w:t>
      </w:r>
      <w:r w:rsidRPr="007B30A2">
        <w:rPr>
          <w:rFonts w:ascii="Calibri" w:hAnsi="Calibri"/>
          <w:lang w:val="en-AU"/>
        </w:rPr>
        <w:t xml:space="preserve">), by </w:t>
      </w:r>
      <w:r w:rsidR="00296255">
        <w:rPr>
          <w:rFonts w:ascii="Calibri" w:hAnsi="Calibri"/>
          <w:lang w:val="en-AU"/>
        </w:rPr>
        <w:t>leave, moved—That this Assembly expresses no confidence in the Minister for Education and Youth Affairs for failing to keep students, teachers and school communities safe.</w:t>
      </w:r>
    </w:p>
    <w:bookmarkEnd w:id="0"/>
    <w:p w:rsidR="007B30A2" w:rsidRDefault="007B30A2" w:rsidP="00E003BB">
      <w:pPr>
        <w:keepNext/>
        <w:tabs>
          <w:tab w:val="left" w:pos="1197"/>
          <w:tab w:val="left" w:pos="1767"/>
        </w:tabs>
        <w:spacing w:before="120"/>
        <w:ind w:left="720"/>
        <w:rPr>
          <w:rFonts w:ascii="Calibri" w:hAnsi="Calibri"/>
          <w:lang w:val="en-AU"/>
        </w:rPr>
      </w:pPr>
      <w:r w:rsidRPr="007B30A2">
        <w:rPr>
          <w:rFonts w:ascii="Calibri" w:hAnsi="Calibri"/>
          <w:lang w:val="en-AU"/>
        </w:rPr>
        <w:t>Debate ensued.</w:t>
      </w:r>
    </w:p>
    <w:p w:rsidR="00017991" w:rsidRDefault="00017991" w:rsidP="00D31292">
      <w:pPr>
        <w:spacing w:before="120"/>
        <w:ind w:left="720"/>
        <w:rPr>
          <w:rFonts w:ascii="Calibri" w:hAnsi="Calibri"/>
          <w:lang w:val="en-AU"/>
        </w:rPr>
      </w:pPr>
      <w:r>
        <w:rPr>
          <w:rFonts w:ascii="Calibri" w:hAnsi="Calibri"/>
          <w:lang w:val="en-AU"/>
        </w:rPr>
        <w:t>Question—put.</w:t>
      </w:r>
    </w:p>
    <w:p w:rsidR="00017991" w:rsidRDefault="00017991" w:rsidP="00D211FC">
      <w:pPr>
        <w:spacing w:before="110" w:after="120"/>
        <w:ind w:left="720"/>
        <w:rPr>
          <w:rFonts w:ascii="Calibri" w:hAnsi="Calibri"/>
          <w:lang w:val="en-AU"/>
        </w:rPr>
      </w:pPr>
      <w:r>
        <w:rPr>
          <w:rFonts w:ascii="Calibri" w:hAnsi="Calibri"/>
          <w:lang w:val="en-AU"/>
        </w:rPr>
        <w:t>The Assembly voted—</w:t>
      </w:r>
    </w:p>
    <w:tbl>
      <w:tblPr>
        <w:tblpPr w:rightFromText="180" w:vertAnchor="text" w:tblpY="1"/>
        <w:tblOverlap w:val="never"/>
        <w:tblW w:w="9511"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508"/>
        <w:gridCol w:w="2160"/>
        <w:gridCol w:w="1318"/>
        <w:gridCol w:w="723"/>
      </w:tblGrid>
      <w:tr w:rsidR="00017991" w:rsidTr="00E531FB">
        <w:trPr>
          <w:gridAfter w:val="1"/>
          <w:wAfter w:w="723" w:type="dxa"/>
        </w:trPr>
        <w:tc>
          <w:tcPr>
            <w:tcW w:w="4082" w:type="dxa"/>
            <w:gridSpan w:val="3"/>
            <w:shd w:val="clear" w:color="auto" w:fill="auto"/>
          </w:tcPr>
          <w:p w:rsidR="00017991" w:rsidRDefault="00017991" w:rsidP="00D211FC">
            <w:pPr>
              <w:tabs>
                <w:tab w:val="center" w:pos="2520"/>
              </w:tabs>
              <w:rPr>
                <w:rFonts w:ascii="Calibri" w:hAnsi="Calibri"/>
                <w:lang w:val="en-AU"/>
              </w:rPr>
            </w:pPr>
            <w:r>
              <w:rPr>
                <w:rFonts w:ascii="Calibri" w:hAnsi="Calibri"/>
                <w:lang w:val="en-AU"/>
              </w:rPr>
              <w:tab/>
              <w:t>AYES, 5</w:t>
            </w:r>
          </w:p>
        </w:tc>
        <w:tc>
          <w:tcPr>
            <w:tcW w:w="624" w:type="dxa"/>
            <w:shd w:val="clear" w:color="auto" w:fill="auto"/>
          </w:tcPr>
          <w:p w:rsidR="00017991" w:rsidRDefault="00017991" w:rsidP="00D211FC">
            <w:pPr>
              <w:rPr>
                <w:rFonts w:ascii="Calibri" w:hAnsi="Calibri"/>
                <w:lang w:val="en-AU"/>
              </w:rPr>
            </w:pPr>
          </w:p>
        </w:tc>
        <w:tc>
          <w:tcPr>
            <w:tcW w:w="4082" w:type="dxa"/>
            <w:gridSpan w:val="4"/>
            <w:shd w:val="clear" w:color="auto" w:fill="auto"/>
          </w:tcPr>
          <w:p w:rsidR="00017991" w:rsidRDefault="00017991" w:rsidP="00D211FC">
            <w:pPr>
              <w:tabs>
                <w:tab w:val="center" w:pos="2314"/>
              </w:tabs>
              <w:rPr>
                <w:rFonts w:ascii="Calibri" w:hAnsi="Calibri"/>
                <w:lang w:val="en-AU"/>
              </w:rPr>
            </w:pPr>
            <w:r>
              <w:rPr>
                <w:rFonts w:ascii="Calibri" w:hAnsi="Calibri"/>
                <w:lang w:val="en-AU"/>
              </w:rPr>
              <w:tab/>
              <w:t>NOES, 12</w:t>
            </w:r>
          </w:p>
        </w:tc>
      </w:tr>
      <w:tr w:rsidR="00017991" w:rsidTr="00E531FB">
        <w:trPr>
          <w:gridBefore w:val="1"/>
          <w:wBefore w:w="720" w:type="dxa"/>
          <w:trHeight w:hRule="exact" w:val="312"/>
        </w:trPr>
        <w:tc>
          <w:tcPr>
            <w:tcW w:w="2041" w:type="dxa"/>
            <w:shd w:val="clear" w:color="auto" w:fill="auto"/>
          </w:tcPr>
          <w:p w:rsidR="00017991" w:rsidRDefault="00017991" w:rsidP="00017991">
            <w:pPr>
              <w:rPr>
                <w:rFonts w:ascii="Calibri" w:hAnsi="Calibri"/>
                <w:lang w:val="en-AU"/>
              </w:rPr>
            </w:pPr>
            <w:r>
              <w:rPr>
                <w:rFonts w:ascii="Calibri" w:hAnsi="Calibri"/>
                <w:lang w:val="en-AU"/>
              </w:rPr>
              <w:t>Mr Hanson</w:t>
            </w:r>
          </w:p>
        </w:tc>
        <w:tc>
          <w:tcPr>
            <w:tcW w:w="2041" w:type="dxa"/>
            <w:gridSpan w:val="3"/>
            <w:shd w:val="clear" w:color="auto" w:fill="auto"/>
          </w:tcPr>
          <w:p w:rsidR="00017991" w:rsidRDefault="00017991" w:rsidP="00017991">
            <w:pPr>
              <w:spacing w:before="120"/>
              <w:rPr>
                <w:rFonts w:ascii="Calibri" w:hAnsi="Calibri"/>
                <w:lang w:val="en-AU"/>
              </w:rPr>
            </w:pPr>
          </w:p>
        </w:tc>
        <w:tc>
          <w:tcPr>
            <w:tcW w:w="508" w:type="dxa"/>
            <w:shd w:val="clear" w:color="auto" w:fill="auto"/>
          </w:tcPr>
          <w:p w:rsidR="00017991" w:rsidRDefault="00017991" w:rsidP="00017991">
            <w:pPr>
              <w:spacing w:before="120"/>
              <w:rPr>
                <w:rFonts w:ascii="Calibri" w:hAnsi="Calibri"/>
                <w:lang w:val="en-AU"/>
              </w:rPr>
            </w:pPr>
          </w:p>
        </w:tc>
        <w:tc>
          <w:tcPr>
            <w:tcW w:w="2160" w:type="dxa"/>
            <w:shd w:val="clear" w:color="auto" w:fill="auto"/>
          </w:tcPr>
          <w:p w:rsidR="00017991" w:rsidRDefault="00017991" w:rsidP="00017991">
            <w:pPr>
              <w:rPr>
                <w:rFonts w:ascii="Calibri" w:hAnsi="Calibri"/>
                <w:lang w:val="en-AU"/>
              </w:rPr>
            </w:pPr>
            <w:r>
              <w:rPr>
                <w:rFonts w:ascii="Calibri" w:hAnsi="Calibri"/>
                <w:lang w:val="en-AU"/>
              </w:rPr>
              <w:t>Ms Berry</w:t>
            </w:r>
          </w:p>
        </w:tc>
        <w:tc>
          <w:tcPr>
            <w:tcW w:w="2041" w:type="dxa"/>
            <w:gridSpan w:val="2"/>
            <w:shd w:val="clear" w:color="auto" w:fill="auto"/>
          </w:tcPr>
          <w:p w:rsidR="00017991" w:rsidRDefault="00D31292" w:rsidP="00017991">
            <w:pPr>
              <w:rPr>
                <w:rFonts w:ascii="Calibri" w:hAnsi="Calibri"/>
                <w:lang w:val="en-AU"/>
              </w:rPr>
            </w:pPr>
            <w:r>
              <w:rPr>
                <w:rFonts w:ascii="Calibri" w:hAnsi="Calibri"/>
                <w:lang w:val="en-AU"/>
              </w:rPr>
              <w:t>Ms Orr</w:t>
            </w:r>
          </w:p>
        </w:tc>
      </w:tr>
      <w:tr w:rsidR="00017991" w:rsidTr="00E531FB">
        <w:trPr>
          <w:gridBefore w:val="1"/>
          <w:wBefore w:w="720" w:type="dxa"/>
          <w:trHeight w:hRule="exact" w:val="312"/>
        </w:trPr>
        <w:tc>
          <w:tcPr>
            <w:tcW w:w="2041" w:type="dxa"/>
            <w:shd w:val="clear" w:color="auto" w:fill="auto"/>
          </w:tcPr>
          <w:p w:rsidR="00017991" w:rsidRDefault="00017991" w:rsidP="00017991">
            <w:pPr>
              <w:rPr>
                <w:rFonts w:ascii="Calibri" w:hAnsi="Calibri"/>
                <w:lang w:val="en-AU"/>
              </w:rPr>
            </w:pPr>
            <w:r>
              <w:rPr>
                <w:rFonts w:ascii="Calibri" w:hAnsi="Calibri"/>
                <w:lang w:val="en-AU"/>
              </w:rPr>
              <w:t>Ms Lawder</w:t>
            </w:r>
          </w:p>
        </w:tc>
        <w:tc>
          <w:tcPr>
            <w:tcW w:w="2041" w:type="dxa"/>
            <w:gridSpan w:val="3"/>
            <w:shd w:val="clear" w:color="auto" w:fill="auto"/>
          </w:tcPr>
          <w:p w:rsidR="00017991" w:rsidRDefault="00017991" w:rsidP="00017991">
            <w:pPr>
              <w:spacing w:before="120"/>
              <w:rPr>
                <w:rFonts w:ascii="Calibri" w:hAnsi="Calibri"/>
                <w:lang w:val="en-AU"/>
              </w:rPr>
            </w:pPr>
          </w:p>
        </w:tc>
        <w:tc>
          <w:tcPr>
            <w:tcW w:w="508" w:type="dxa"/>
            <w:shd w:val="clear" w:color="auto" w:fill="auto"/>
          </w:tcPr>
          <w:p w:rsidR="00017991" w:rsidRDefault="00017991" w:rsidP="00017991">
            <w:pPr>
              <w:spacing w:before="120"/>
              <w:rPr>
                <w:rFonts w:ascii="Calibri" w:hAnsi="Calibri"/>
                <w:lang w:val="en-AU"/>
              </w:rPr>
            </w:pPr>
          </w:p>
        </w:tc>
        <w:tc>
          <w:tcPr>
            <w:tcW w:w="2160" w:type="dxa"/>
            <w:shd w:val="clear" w:color="auto" w:fill="auto"/>
          </w:tcPr>
          <w:p w:rsidR="00017991" w:rsidRDefault="00017991" w:rsidP="00017991">
            <w:pPr>
              <w:rPr>
                <w:rFonts w:ascii="Calibri" w:hAnsi="Calibri"/>
                <w:lang w:val="en-AU"/>
              </w:rPr>
            </w:pPr>
            <w:r>
              <w:rPr>
                <w:rFonts w:ascii="Calibri" w:hAnsi="Calibri"/>
                <w:lang w:val="en-AU"/>
              </w:rPr>
              <w:t>Mr Braddock</w:t>
            </w:r>
          </w:p>
        </w:tc>
        <w:tc>
          <w:tcPr>
            <w:tcW w:w="2041" w:type="dxa"/>
            <w:gridSpan w:val="2"/>
            <w:shd w:val="clear" w:color="auto" w:fill="auto"/>
          </w:tcPr>
          <w:p w:rsidR="00017991" w:rsidRDefault="00D31292" w:rsidP="00017991">
            <w:pPr>
              <w:rPr>
                <w:rFonts w:ascii="Calibri" w:hAnsi="Calibri"/>
                <w:lang w:val="en-AU"/>
              </w:rPr>
            </w:pPr>
            <w:r>
              <w:rPr>
                <w:rFonts w:ascii="Calibri" w:hAnsi="Calibri"/>
                <w:lang w:val="en-AU"/>
              </w:rPr>
              <w:t>Dr Paterson</w:t>
            </w:r>
          </w:p>
        </w:tc>
      </w:tr>
      <w:tr w:rsidR="00017991" w:rsidTr="00E531FB">
        <w:trPr>
          <w:gridBefore w:val="1"/>
          <w:wBefore w:w="720" w:type="dxa"/>
          <w:trHeight w:hRule="exact" w:val="312"/>
        </w:trPr>
        <w:tc>
          <w:tcPr>
            <w:tcW w:w="2041" w:type="dxa"/>
            <w:shd w:val="clear" w:color="auto" w:fill="auto"/>
          </w:tcPr>
          <w:p w:rsidR="00017991" w:rsidRDefault="00017991" w:rsidP="00017991">
            <w:pPr>
              <w:rPr>
                <w:rFonts w:ascii="Calibri" w:hAnsi="Calibri"/>
                <w:lang w:val="en-AU"/>
              </w:rPr>
            </w:pPr>
            <w:r>
              <w:rPr>
                <w:rFonts w:ascii="Calibri" w:hAnsi="Calibri"/>
                <w:lang w:val="en-AU"/>
              </w:rPr>
              <w:t>Ms Lee</w:t>
            </w:r>
          </w:p>
        </w:tc>
        <w:tc>
          <w:tcPr>
            <w:tcW w:w="2041" w:type="dxa"/>
            <w:gridSpan w:val="3"/>
            <w:shd w:val="clear" w:color="auto" w:fill="auto"/>
          </w:tcPr>
          <w:p w:rsidR="00017991" w:rsidRDefault="00017991" w:rsidP="00017991">
            <w:pPr>
              <w:spacing w:before="120"/>
              <w:rPr>
                <w:rFonts w:ascii="Calibri" w:hAnsi="Calibri"/>
                <w:lang w:val="en-AU"/>
              </w:rPr>
            </w:pPr>
          </w:p>
        </w:tc>
        <w:tc>
          <w:tcPr>
            <w:tcW w:w="508" w:type="dxa"/>
            <w:shd w:val="clear" w:color="auto" w:fill="auto"/>
          </w:tcPr>
          <w:p w:rsidR="00017991" w:rsidRDefault="00017991" w:rsidP="00017991">
            <w:pPr>
              <w:spacing w:before="120"/>
              <w:rPr>
                <w:rFonts w:ascii="Calibri" w:hAnsi="Calibri"/>
                <w:lang w:val="en-AU"/>
              </w:rPr>
            </w:pPr>
          </w:p>
        </w:tc>
        <w:tc>
          <w:tcPr>
            <w:tcW w:w="2160" w:type="dxa"/>
            <w:shd w:val="clear" w:color="auto" w:fill="auto"/>
          </w:tcPr>
          <w:p w:rsidR="00017991" w:rsidRDefault="00017991" w:rsidP="00017991">
            <w:pPr>
              <w:rPr>
                <w:rFonts w:ascii="Calibri" w:hAnsi="Calibri"/>
                <w:lang w:val="en-AU"/>
              </w:rPr>
            </w:pPr>
            <w:r>
              <w:rPr>
                <w:rFonts w:ascii="Calibri" w:hAnsi="Calibri"/>
                <w:lang w:val="en-AU"/>
              </w:rPr>
              <w:t>Ms Cheyne</w:t>
            </w:r>
          </w:p>
        </w:tc>
        <w:tc>
          <w:tcPr>
            <w:tcW w:w="2041" w:type="dxa"/>
            <w:gridSpan w:val="2"/>
            <w:shd w:val="clear" w:color="auto" w:fill="auto"/>
          </w:tcPr>
          <w:p w:rsidR="00017991" w:rsidRDefault="00D31292" w:rsidP="00017991">
            <w:pPr>
              <w:rPr>
                <w:rFonts w:ascii="Calibri" w:hAnsi="Calibri"/>
                <w:lang w:val="en-AU"/>
              </w:rPr>
            </w:pPr>
            <w:r>
              <w:rPr>
                <w:rFonts w:ascii="Calibri" w:hAnsi="Calibri"/>
                <w:lang w:val="en-AU"/>
              </w:rPr>
              <w:t>Mr Rattenbury</w:t>
            </w:r>
          </w:p>
        </w:tc>
      </w:tr>
      <w:tr w:rsidR="00017991" w:rsidTr="00E531FB">
        <w:trPr>
          <w:gridBefore w:val="1"/>
          <w:wBefore w:w="720" w:type="dxa"/>
          <w:trHeight w:hRule="exact" w:val="312"/>
        </w:trPr>
        <w:tc>
          <w:tcPr>
            <w:tcW w:w="2041" w:type="dxa"/>
            <w:shd w:val="clear" w:color="auto" w:fill="auto"/>
          </w:tcPr>
          <w:p w:rsidR="00017991" w:rsidRDefault="00017991" w:rsidP="00017991">
            <w:pPr>
              <w:rPr>
                <w:rFonts w:ascii="Calibri" w:hAnsi="Calibri"/>
                <w:lang w:val="en-AU"/>
              </w:rPr>
            </w:pPr>
            <w:r>
              <w:rPr>
                <w:rFonts w:ascii="Calibri" w:hAnsi="Calibri"/>
                <w:lang w:val="en-AU"/>
              </w:rPr>
              <w:t>Mr Milligan</w:t>
            </w:r>
          </w:p>
        </w:tc>
        <w:tc>
          <w:tcPr>
            <w:tcW w:w="2041" w:type="dxa"/>
            <w:gridSpan w:val="3"/>
            <w:shd w:val="clear" w:color="auto" w:fill="auto"/>
          </w:tcPr>
          <w:p w:rsidR="00017991" w:rsidRDefault="00017991" w:rsidP="00017991">
            <w:pPr>
              <w:spacing w:before="120"/>
              <w:rPr>
                <w:rFonts w:ascii="Calibri" w:hAnsi="Calibri"/>
                <w:lang w:val="en-AU"/>
              </w:rPr>
            </w:pPr>
          </w:p>
        </w:tc>
        <w:tc>
          <w:tcPr>
            <w:tcW w:w="508" w:type="dxa"/>
            <w:shd w:val="clear" w:color="auto" w:fill="auto"/>
          </w:tcPr>
          <w:p w:rsidR="00017991" w:rsidRDefault="00017991" w:rsidP="00017991">
            <w:pPr>
              <w:spacing w:before="120"/>
              <w:rPr>
                <w:rFonts w:ascii="Calibri" w:hAnsi="Calibri"/>
                <w:lang w:val="en-AU"/>
              </w:rPr>
            </w:pPr>
          </w:p>
        </w:tc>
        <w:tc>
          <w:tcPr>
            <w:tcW w:w="2160" w:type="dxa"/>
            <w:shd w:val="clear" w:color="auto" w:fill="auto"/>
          </w:tcPr>
          <w:p w:rsidR="00017991" w:rsidRDefault="00017991" w:rsidP="00017991">
            <w:pPr>
              <w:rPr>
                <w:rFonts w:ascii="Calibri" w:hAnsi="Calibri"/>
                <w:lang w:val="en-AU"/>
              </w:rPr>
            </w:pPr>
            <w:r>
              <w:rPr>
                <w:rFonts w:ascii="Calibri" w:hAnsi="Calibri"/>
                <w:lang w:val="en-AU"/>
              </w:rPr>
              <w:t>Ms Clay</w:t>
            </w:r>
          </w:p>
        </w:tc>
        <w:tc>
          <w:tcPr>
            <w:tcW w:w="2041" w:type="dxa"/>
            <w:gridSpan w:val="2"/>
            <w:shd w:val="clear" w:color="auto" w:fill="auto"/>
          </w:tcPr>
          <w:p w:rsidR="00017991" w:rsidRDefault="00D31292" w:rsidP="00017991">
            <w:pPr>
              <w:rPr>
                <w:rFonts w:ascii="Calibri" w:hAnsi="Calibri"/>
                <w:lang w:val="en-AU"/>
              </w:rPr>
            </w:pPr>
            <w:r>
              <w:rPr>
                <w:rFonts w:ascii="Calibri" w:hAnsi="Calibri"/>
                <w:lang w:val="en-AU"/>
              </w:rPr>
              <w:t>Mr Steel</w:t>
            </w:r>
          </w:p>
        </w:tc>
      </w:tr>
      <w:tr w:rsidR="00017991" w:rsidTr="00E531FB">
        <w:trPr>
          <w:gridBefore w:val="1"/>
          <w:wBefore w:w="720" w:type="dxa"/>
          <w:trHeight w:hRule="exact" w:val="312"/>
        </w:trPr>
        <w:tc>
          <w:tcPr>
            <w:tcW w:w="2041" w:type="dxa"/>
            <w:shd w:val="clear" w:color="auto" w:fill="auto"/>
          </w:tcPr>
          <w:p w:rsidR="00017991" w:rsidRDefault="00017991" w:rsidP="00017991">
            <w:pPr>
              <w:rPr>
                <w:rFonts w:ascii="Calibri" w:hAnsi="Calibri"/>
                <w:lang w:val="en-AU"/>
              </w:rPr>
            </w:pPr>
            <w:r>
              <w:rPr>
                <w:rFonts w:ascii="Calibri" w:hAnsi="Calibri"/>
                <w:lang w:val="en-AU"/>
              </w:rPr>
              <w:t>Mr Parton</w:t>
            </w:r>
          </w:p>
        </w:tc>
        <w:tc>
          <w:tcPr>
            <w:tcW w:w="2041" w:type="dxa"/>
            <w:gridSpan w:val="3"/>
            <w:shd w:val="clear" w:color="auto" w:fill="auto"/>
          </w:tcPr>
          <w:p w:rsidR="00017991" w:rsidRDefault="00017991" w:rsidP="00017991">
            <w:pPr>
              <w:spacing w:before="120"/>
              <w:rPr>
                <w:rFonts w:ascii="Calibri" w:hAnsi="Calibri"/>
                <w:lang w:val="en-AU"/>
              </w:rPr>
            </w:pPr>
          </w:p>
        </w:tc>
        <w:tc>
          <w:tcPr>
            <w:tcW w:w="508" w:type="dxa"/>
            <w:shd w:val="clear" w:color="auto" w:fill="auto"/>
          </w:tcPr>
          <w:p w:rsidR="00017991" w:rsidRDefault="00017991" w:rsidP="00017991">
            <w:pPr>
              <w:spacing w:before="120"/>
              <w:rPr>
                <w:rFonts w:ascii="Calibri" w:hAnsi="Calibri"/>
                <w:lang w:val="en-AU"/>
              </w:rPr>
            </w:pPr>
          </w:p>
        </w:tc>
        <w:tc>
          <w:tcPr>
            <w:tcW w:w="2160" w:type="dxa"/>
            <w:shd w:val="clear" w:color="auto" w:fill="auto"/>
          </w:tcPr>
          <w:p w:rsidR="00017991" w:rsidRDefault="00017991" w:rsidP="00017991">
            <w:pPr>
              <w:rPr>
                <w:rFonts w:ascii="Calibri" w:hAnsi="Calibri"/>
                <w:lang w:val="en-AU"/>
              </w:rPr>
            </w:pPr>
            <w:r>
              <w:rPr>
                <w:rFonts w:ascii="Calibri" w:hAnsi="Calibri"/>
                <w:lang w:val="en-AU"/>
              </w:rPr>
              <w:t>Ms Davidson</w:t>
            </w:r>
          </w:p>
        </w:tc>
        <w:tc>
          <w:tcPr>
            <w:tcW w:w="2041" w:type="dxa"/>
            <w:gridSpan w:val="2"/>
            <w:shd w:val="clear" w:color="auto" w:fill="auto"/>
          </w:tcPr>
          <w:p w:rsidR="00017991" w:rsidRDefault="00D31292" w:rsidP="00017991">
            <w:pPr>
              <w:rPr>
                <w:rFonts w:ascii="Calibri" w:hAnsi="Calibri"/>
                <w:lang w:val="en-AU"/>
              </w:rPr>
            </w:pPr>
            <w:r>
              <w:rPr>
                <w:rFonts w:ascii="Calibri" w:hAnsi="Calibri"/>
                <w:lang w:val="en-AU"/>
              </w:rPr>
              <w:t>Ms Stephen-Smith</w:t>
            </w:r>
          </w:p>
        </w:tc>
      </w:tr>
      <w:tr w:rsidR="00017991" w:rsidTr="00E531FB">
        <w:trPr>
          <w:gridBefore w:val="1"/>
          <w:wBefore w:w="720" w:type="dxa"/>
          <w:trHeight w:hRule="exact" w:val="463"/>
        </w:trPr>
        <w:tc>
          <w:tcPr>
            <w:tcW w:w="2041" w:type="dxa"/>
            <w:shd w:val="clear" w:color="auto" w:fill="auto"/>
          </w:tcPr>
          <w:p w:rsidR="00017991" w:rsidRDefault="00017991" w:rsidP="00D211FC">
            <w:pPr>
              <w:spacing w:before="120"/>
              <w:rPr>
                <w:rFonts w:ascii="Calibri" w:hAnsi="Calibri"/>
                <w:lang w:val="en-AU"/>
              </w:rPr>
            </w:pPr>
          </w:p>
        </w:tc>
        <w:tc>
          <w:tcPr>
            <w:tcW w:w="2041" w:type="dxa"/>
            <w:gridSpan w:val="3"/>
            <w:shd w:val="clear" w:color="auto" w:fill="auto"/>
          </w:tcPr>
          <w:p w:rsidR="00017991" w:rsidRDefault="00017991" w:rsidP="00017991">
            <w:pPr>
              <w:spacing w:before="120"/>
              <w:rPr>
                <w:rFonts w:ascii="Calibri" w:hAnsi="Calibri"/>
                <w:lang w:val="en-AU"/>
              </w:rPr>
            </w:pPr>
          </w:p>
        </w:tc>
        <w:tc>
          <w:tcPr>
            <w:tcW w:w="508" w:type="dxa"/>
            <w:shd w:val="clear" w:color="auto" w:fill="auto"/>
          </w:tcPr>
          <w:p w:rsidR="00017991" w:rsidRDefault="00017991" w:rsidP="00017991">
            <w:pPr>
              <w:spacing w:before="120"/>
              <w:rPr>
                <w:rFonts w:ascii="Calibri" w:hAnsi="Calibri"/>
                <w:lang w:val="en-AU"/>
              </w:rPr>
            </w:pPr>
          </w:p>
        </w:tc>
        <w:tc>
          <w:tcPr>
            <w:tcW w:w="2160" w:type="dxa"/>
            <w:shd w:val="clear" w:color="auto" w:fill="auto"/>
          </w:tcPr>
          <w:p w:rsidR="00017991" w:rsidRDefault="00017991" w:rsidP="00017991">
            <w:pPr>
              <w:rPr>
                <w:rFonts w:ascii="Calibri" w:hAnsi="Calibri"/>
                <w:lang w:val="en-AU"/>
              </w:rPr>
            </w:pPr>
            <w:r>
              <w:rPr>
                <w:rFonts w:ascii="Calibri" w:hAnsi="Calibri"/>
                <w:lang w:val="en-AU"/>
              </w:rPr>
              <w:t>Mr Gentleman</w:t>
            </w:r>
          </w:p>
        </w:tc>
        <w:tc>
          <w:tcPr>
            <w:tcW w:w="2041" w:type="dxa"/>
            <w:gridSpan w:val="2"/>
            <w:shd w:val="clear" w:color="auto" w:fill="auto"/>
          </w:tcPr>
          <w:p w:rsidR="00017991" w:rsidRDefault="00D31292" w:rsidP="00D31292">
            <w:pPr>
              <w:rPr>
                <w:rFonts w:ascii="Calibri" w:hAnsi="Calibri"/>
                <w:lang w:val="en-AU"/>
              </w:rPr>
            </w:pPr>
            <w:r>
              <w:rPr>
                <w:rFonts w:ascii="Calibri" w:hAnsi="Calibri"/>
                <w:lang w:val="en-AU"/>
              </w:rPr>
              <w:t>Ms Vassarotti</w:t>
            </w:r>
          </w:p>
        </w:tc>
      </w:tr>
    </w:tbl>
    <w:p w:rsidR="00017991" w:rsidRDefault="00017991" w:rsidP="00D211FC">
      <w:pPr>
        <w:spacing w:before="110"/>
        <w:ind w:left="720"/>
        <w:rPr>
          <w:rFonts w:ascii="Calibri" w:hAnsi="Calibri"/>
          <w:lang w:val="en-AU"/>
        </w:rPr>
      </w:pPr>
      <w:r>
        <w:rPr>
          <w:rFonts w:ascii="Calibri" w:hAnsi="Calibri"/>
          <w:lang w:val="en-AU"/>
        </w:rPr>
        <w:t>And so it was negatived.</w:t>
      </w:r>
    </w:p>
    <w:p w:rsidR="00454D6F" w:rsidRPr="00454D6F" w:rsidRDefault="00454D6F" w:rsidP="00454D6F">
      <w:pPr>
        <w:keepNext/>
        <w:keepLines/>
        <w:tabs>
          <w:tab w:val="right" w:pos="339"/>
          <w:tab w:val="left" w:pos="720"/>
        </w:tabs>
        <w:spacing w:before="240"/>
        <w:ind w:left="720" w:hanging="720"/>
        <w:jc w:val="both"/>
        <w:rPr>
          <w:rFonts w:ascii="Calibri" w:hAnsi="Calibri"/>
          <w:b/>
          <w:caps/>
        </w:rPr>
      </w:pPr>
      <w:r w:rsidRPr="00454D6F">
        <w:rPr>
          <w:rFonts w:ascii="Calibri" w:hAnsi="Calibri"/>
          <w:b/>
          <w:caps/>
        </w:rPr>
        <w:tab/>
      </w:r>
      <w:r w:rsidR="00D211FC">
        <w:rPr>
          <w:rFonts w:ascii="Calibri" w:hAnsi="Calibri"/>
          <w:b/>
          <w:bCs/>
          <w:caps/>
        </w:rPr>
        <w:fldChar w:fldCharType="begin"/>
      </w:r>
      <w:r w:rsidR="00D211FC">
        <w:rPr>
          <w:rFonts w:ascii="Calibri" w:hAnsi="Calibri"/>
          <w:b/>
          <w:bCs/>
          <w:caps/>
        </w:rPr>
        <w:instrText xml:space="preserve"> SEQ A \* MERGEFORMAT </w:instrText>
      </w:r>
      <w:r w:rsidR="00D211FC">
        <w:rPr>
          <w:rFonts w:ascii="Calibri" w:hAnsi="Calibri"/>
          <w:b/>
          <w:bCs/>
          <w:caps/>
        </w:rPr>
        <w:fldChar w:fldCharType="separate"/>
      </w:r>
      <w:r w:rsidR="00C513B4">
        <w:rPr>
          <w:rFonts w:ascii="Calibri" w:hAnsi="Calibri"/>
          <w:b/>
          <w:bCs/>
          <w:caps/>
          <w:noProof/>
        </w:rPr>
        <w:t>4</w:t>
      </w:r>
      <w:r w:rsidR="00D211FC">
        <w:rPr>
          <w:rFonts w:ascii="Calibri" w:hAnsi="Calibri"/>
          <w:b/>
          <w:bCs/>
          <w:caps/>
        </w:rPr>
        <w:fldChar w:fldCharType="end"/>
      </w:r>
      <w:r w:rsidR="00D26601">
        <w:rPr>
          <w:rFonts w:ascii="Calibri" w:hAnsi="Calibri"/>
          <w:b/>
          <w:caps/>
        </w:rPr>
        <w:tab/>
        <w:t>PETITION—PETITION</w:t>
      </w:r>
      <w:r w:rsidRPr="00454D6F">
        <w:rPr>
          <w:rFonts w:ascii="Calibri" w:hAnsi="Calibri"/>
          <w:b/>
          <w:caps/>
        </w:rPr>
        <w:t xml:space="preserve"> NOTED</w:t>
      </w:r>
    </w:p>
    <w:p w:rsidR="00454D6F" w:rsidRPr="00454D6F" w:rsidRDefault="00454D6F" w:rsidP="00E003BB">
      <w:pPr>
        <w:tabs>
          <w:tab w:val="left" w:pos="1197"/>
          <w:tab w:val="left" w:pos="1767"/>
        </w:tabs>
        <w:spacing w:before="120"/>
        <w:ind w:left="720"/>
        <w:rPr>
          <w:rFonts w:ascii="Calibri" w:hAnsi="Calibri"/>
          <w:lang w:val="en-AU"/>
        </w:rPr>
      </w:pPr>
      <w:r w:rsidRPr="00454D6F">
        <w:rPr>
          <w:rFonts w:ascii="Calibri" w:hAnsi="Calibri"/>
          <w:lang w:val="en-AU"/>
        </w:rPr>
        <w:t>The Clerk anno</w:t>
      </w:r>
      <w:r w:rsidR="00D26601">
        <w:rPr>
          <w:rFonts w:ascii="Calibri" w:hAnsi="Calibri"/>
          <w:lang w:val="en-AU"/>
        </w:rPr>
        <w:t>unced that the following Member</w:t>
      </w:r>
      <w:r w:rsidRPr="00454D6F">
        <w:rPr>
          <w:rFonts w:ascii="Calibri" w:hAnsi="Calibri"/>
          <w:lang w:val="en-AU"/>
        </w:rPr>
        <w:t xml:space="preserve"> had lodged </w:t>
      </w:r>
      <w:r w:rsidR="00D26601">
        <w:rPr>
          <w:rFonts w:ascii="Calibri" w:hAnsi="Calibri"/>
          <w:lang w:val="en-AU"/>
        </w:rPr>
        <w:t>a petition</w:t>
      </w:r>
      <w:r w:rsidRPr="00454D6F">
        <w:rPr>
          <w:rFonts w:ascii="Calibri" w:hAnsi="Calibri"/>
          <w:lang w:val="en-AU"/>
        </w:rPr>
        <w:t xml:space="preserve"> for presentation:</w:t>
      </w:r>
    </w:p>
    <w:p w:rsidR="00454D6F" w:rsidRPr="00454D6F" w:rsidRDefault="00CB06CE" w:rsidP="00E003BB">
      <w:pPr>
        <w:tabs>
          <w:tab w:val="left" w:pos="1197"/>
          <w:tab w:val="left" w:pos="1767"/>
        </w:tabs>
        <w:spacing w:before="120"/>
        <w:ind w:left="720"/>
        <w:rPr>
          <w:rFonts w:ascii="Calibri" w:hAnsi="Calibri"/>
          <w:lang w:val="en-AU"/>
        </w:rPr>
      </w:pPr>
      <w:r>
        <w:rPr>
          <w:rFonts w:ascii="Calibri" w:hAnsi="Calibri"/>
          <w:lang w:val="en-AU"/>
        </w:rPr>
        <w:t>Ms Vassarotti</w:t>
      </w:r>
      <w:r w:rsidR="00454D6F" w:rsidRPr="00454D6F">
        <w:rPr>
          <w:rFonts w:ascii="Calibri" w:hAnsi="Calibri"/>
          <w:lang w:val="en-AU"/>
        </w:rPr>
        <w:t xml:space="preserve">, from </w:t>
      </w:r>
      <w:r w:rsidR="00D26601">
        <w:rPr>
          <w:rFonts w:ascii="Calibri" w:hAnsi="Calibri"/>
          <w:lang w:val="en-AU"/>
        </w:rPr>
        <w:t>113</w:t>
      </w:r>
      <w:r w:rsidR="00454D6F" w:rsidRPr="00454D6F">
        <w:rPr>
          <w:rFonts w:ascii="Calibri" w:hAnsi="Calibri"/>
          <w:lang w:val="en-AU"/>
        </w:rPr>
        <w:t xml:space="preserve"> residents, requesting that </w:t>
      </w:r>
      <w:r w:rsidR="002B5168">
        <w:rPr>
          <w:rFonts w:ascii="Calibri" w:hAnsi="Calibri"/>
          <w:lang w:val="en-AU"/>
        </w:rPr>
        <w:t xml:space="preserve">the Assembly call on the Government to install a zebra crossing </w:t>
      </w:r>
      <w:r w:rsidR="00DB449E">
        <w:rPr>
          <w:rFonts w:ascii="Calibri" w:hAnsi="Calibri"/>
          <w:lang w:val="en-AU"/>
        </w:rPr>
        <w:t>outside</w:t>
      </w:r>
      <w:r w:rsidR="002B5168">
        <w:rPr>
          <w:rFonts w:ascii="Calibri" w:hAnsi="Calibri"/>
          <w:lang w:val="en-AU"/>
        </w:rPr>
        <w:t xml:space="preserve"> the Nipper</w:t>
      </w:r>
      <w:r w:rsidR="00DB449E">
        <w:rPr>
          <w:rFonts w:ascii="Calibri" w:hAnsi="Calibri"/>
          <w:lang w:val="en-AU"/>
        </w:rPr>
        <w:t>ville Childcare Centre in Watson</w:t>
      </w:r>
      <w:r w:rsidR="00454D6F" w:rsidRPr="00454D6F">
        <w:rPr>
          <w:rFonts w:ascii="Calibri" w:hAnsi="Calibri"/>
          <w:lang w:val="en-AU"/>
        </w:rPr>
        <w:t xml:space="preserve"> (</w:t>
      </w:r>
      <w:r>
        <w:rPr>
          <w:rFonts w:ascii="Calibri" w:hAnsi="Calibri"/>
          <w:lang w:val="en-AU"/>
        </w:rPr>
        <w:t>e-</w:t>
      </w:r>
      <w:r w:rsidR="00454D6F" w:rsidRPr="00454D6F">
        <w:rPr>
          <w:rFonts w:ascii="Calibri" w:hAnsi="Calibri"/>
          <w:lang w:val="en-AU"/>
        </w:rPr>
        <w:t xml:space="preserve">Pet </w:t>
      </w:r>
      <w:r>
        <w:rPr>
          <w:rFonts w:ascii="Calibri" w:hAnsi="Calibri"/>
          <w:lang w:val="en-AU"/>
        </w:rPr>
        <w:t>8-22</w:t>
      </w:r>
      <w:r w:rsidR="00454D6F" w:rsidRPr="00454D6F">
        <w:rPr>
          <w:rFonts w:ascii="Calibri" w:hAnsi="Calibri"/>
          <w:lang w:val="en-AU"/>
        </w:rPr>
        <w:t>).</w:t>
      </w:r>
    </w:p>
    <w:p w:rsidR="00454D6F" w:rsidRPr="00D26601" w:rsidRDefault="00454D6F" w:rsidP="00E003BB">
      <w:pPr>
        <w:jc w:val="center"/>
        <w:rPr>
          <w:rFonts w:ascii="Calibri" w:hAnsi="Calibri"/>
          <w:lang w:val="en-AU"/>
        </w:rPr>
      </w:pPr>
      <w:r w:rsidRPr="00D26601">
        <w:rPr>
          <w:rFonts w:ascii="Calibri" w:hAnsi="Calibri"/>
          <w:lang w:val="en-AU"/>
        </w:rPr>
        <w:t>____________________</w:t>
      </w:r>
    </w:p>
    <w:p w:rsidR="00454D6F" w:rsidRPr="00D26601" w:rsidRDefault="00454D6F" w:rsidP="00E003BB">
      <w:pPr>
        <w:tabs>
          <w:tab w:val="left" w:pos="1197"/>
          <w:tab w:val="left" w:pos="1767"/>
        </w:tabs>
        <w:spacing w:before="180"/>
        <w:ind w:left="720"/>
        <w:rPr>
          <w:rFonts w:ascii="Calibri" w:hAnsi="Calibri"/>
          <w:lang w:val="en-AU"/>
        </w:rPr>
      </w:pPr>
      <w:r w:rsidRPr="00D26601">
        <w:rPr>
          <w:rFonts w:ascii="Calibri" w:hAnsi="Calibri"/>
          <w:lang w:val="en-AU"/>
        </w:rPr>
        <w:t xml:space="preserve">The </w:t>
      </w:r>
      <w:r w:rsidR="008001A3">
        <w:rPr>
          <w:rFonts w:ascii="Calibri" w:hAnsi="Calibri"/>
          <w:lang w:val="en-AU"/>
        </w:rPr>
        <w:t xml:space="preserve">Acting </w:t>
      </w:r>
      <w:r w:rsidRPr="00D26601">
        <w:rPr>
          <w:rFonts w:ascii="Calibri" w:hAnsi="Calibri"/>
          <w:lang w:val="en-AU"/>
        </w:rPr>
        <w:t>Spe</w:t>
      </w:r>
      <w:r w:rsidR="00D26601">
        <w:rPr>
          <w:rFonts w:ascii="Calibri" w:hAnsi="Calibri"/>
          <w:lang w:val="en-AU"/>
        </w:rPr>
        <w:t>aker proposed—That the petition</w:t>
      </w:r>
      <w:r w:rsidRPr="00D26601">
        <w:rPr>
          <w:rFonts w:ascii="Calibri" w:hAnsi="Calibri"/>
          <w:lang w:val="en-AU"/>
        </w:rPr>
        <w:t xml:space="preserve"> so lodged be noted.</w:t>
      </w:r>
    </w:p>
    <w:p w:rsidR="00454D6F" w:rsidRPr="00D26601" w:rsidRDefault="00454D6F" w:rsidP="00E003BB">
      <w:pPr>
        <w:tabs>
          <w:tab w:val="left" w:pos="1197"/>
          <w:tab w:val="left" w:pos="1767"/>
        </w:tabs>
        <w:spacing w:before="120"/>
        <w:ind w:left="720"/>
        <w:jc w:val="both"/>
        <w:rPr>
          <w:rFonts w:ascii="Calibri" w:hAnsi="Calibri"/>
          <w:lang w:val="en-AU"/>
        </w:rPr>
      </w:pPr>
      <w:r w:rsidRPr="00D26601">
        <w:rPr>
          <w:rFonts w:ascii="Calibri" w:hAnsi="Calibri"/>
          <w:lang w:val="en-AU"/>
        </w:rPr>
        <w:t>Debate ensued.</w:t>
      </w:r>
    </w:p>
    <w:p w:rsidR="00454D6F" w:rsidRPr="00454D6F" w:rsidRDefault="00454D6F" w:rsidP="00E003BB">
      <w:pPr>
        <w:tabs>
          <w:tab w:val="left" w:pos="1197"/>
          <w:tab w:val="left" w:pos="1767"/>
        </w:tabs>
        <w:spacing w:before="120"/>
        <w:ind w:left="720"/>
        <w:rPr>
          <w:rFonts w:ascii="Calibri" w:hAnsi="Calibri"/>
          <w:lang w:val="en-AU"/>
        </w:rPr>
      </w:pPr>
      <w:r w:rsidRPr="00D26601">
        <w:rPr>
          <w:rFonts w:ascii="Calibri" w:hAnsi="Calibri"/>
          <w:lang w:val="en-AU"/>
        </w:rPr>
        <w:t>Question—put and passed.</w:t>
      </w:r>
    </w:p>
    <w:p w:rsidR="008D2183" w:rsidRPr="008D2183" w:rsidRDefault="008D2183" w:rsidP="008D2183">
      <w:pPr>
        <w:keepNext/>
        <w:keepLines/>
        <w:tabs>
          <w:tab w:val="right" w:pos="339"/>
          <w:tab w:val="left" w:pos="720"/>
        </w:tabs>
        <w:spacing w:before="240"/>
        <w:ind w:left="720" w:hanging="720"/>
        <w:rPr>
          <w:rFonts w:ascii="Calibri" w:hAnsi="Calibri"/>
          <w:b/>
          <w:lang w:val="en-AU"/>
        </w:rPr>
      </w:pPr>
      <w:r w:rsidRPr="008D2183">
        <w:rPr>
          <w:rFonts w:ascii="Calibri" w:hAnsi="Calibri"/>
          <w:b/>
          <w:lang w:val="en-AU"/>
        </w:rPr>
        <w:tab/>
      </w:r>
      <w:r w:rsidR="00D211FC">
        <w:rPr>
          <w:rFonts w:ascii="Calibri" w:hAnsi="Calibri"/>
          <w:b/>
          <w:bCs/>
          <w:lang w:val="en-AU"/>
        </w:rPr>
        <w:fldChar w:fldCharType="begin"/>
      </w:r>
      <w:r w:rsidR="00D211FC">
        <w:rPr>
          <w:rFonts w:ascii="Calibri" w:hAnsi="Calibri"/>
          <w:b/>
          <w:bCs/>
          <w:lang w:val="en-AU"/>
        </w:rPr>
        <w:instrText xml:space="preserve"> SEQ A \* MERGEFORMAT </w:instrText>
      </w:r>
      <w:r w:rsidR="00D211FC">
        <w:rPr>
          <w:rFonts w:ascii="Calibri" w:hAnsi="Calibri"/>
          <w:b/>
          <w:bCs/>
          <w:lang w:val="en-AU"/>
        </w:rPr>
        <w:fldChar w:fldCharType="separate"/>
      </w:r>
      <w:r w:rsidR="00C513B4">
        <w:rPr>
          <w:rFonts w:ascii="Calibri" w:hAnsi="Calibri"/>
          <w:b/>
          <w:bCs/>
          <w:noProof/>
          <w:lang w:val="en-AU"/>
        </w:rPr>
        <w:t>5</w:t>
      </w:r>
      <w:r w:rsidR="00D211FC">
        <w:rPr>
          <w:rFonts w:ascii="Calibri" w:hAnsi="Calibri"/>
          <w:b/>
          <w:bCs/>
          <w:lang w:val="en-AU"/>
        </w:rPr>
        <w:fldChar w:fldCharType="end"/>
      </w:r>
      <w:r w:rsidRPr="008D2183">
        <w:rPr>
          <w:rFonts w:ascii="Calibri" w:hAnsi="Calibri"/>
          <w:b/>
          <w:lang w:val="en-AU"/>
        </w:rPr>
        <w:tab/>
      </w:r>
      <w:r>
        <w:rPr>
          <w:rFonts w:ascii="Calibri" w:hAnsi="Calibri"/>
          <w:b/>
          <w:caps/>
          <w:lang w:val="en-AU"/>
        </w:rPr>
        <w:t>Work health and safety—Psychosocial hazards</w:t>
      </w:r>
      <w:r w:rsidRPr="008D2183">
        <w:rPr>
          <w:rFonts w:ascii="Calibri" w:hAnsi="Calibri"/>
          <w:b/>
          <w:caps/>
          <w:lang w:val="en-AU"/>
        </w:rPr>
        <w:t>—</w:t>
      </w:r>
      <w:r w:rsidR="009606B4">
        <w:rPr>
          <w:rFonts w:ascii="Calibri" w:hAnsi="Calibri"/>
          <w:b/>
          <w:caps/>
          <w:lang w:val="en-AU"/>
        </w:rPr>
        <w:t>gOVERNMENT RESPONSE TO RESOLUTION OF THE ASSEMBLY—12 MONTH UPDATE—</w:t>
      </w:r>
      <w:r w:rsidRPr="008D2183">
        <w:rPr>
          <w:rFonts w:ascii="Calibri" w:hAnsi="Calibri"/>
          <w:b/>
          <w:caps/>
          <w:lang w:val="en-AU"/>
        </w:rPr>
        <w:t>MINISTERIAL STATEMENT—PAPER NOTED</w:t>
      </w:r>
    </w:p>
    <w:p w:rsidR="008D2183" w:rsidRPr="008D2183" w:rsidRDefault="008D2183" w:rsidP="00E003BB">
      <w:pPr>
        <w:spacing w:before="120"/>
        <w:ind w:left="720"/>
        <w:rPr>
          <w:rFonts w:ascii="Calibri" w:hAnsi="Calibri"/>
          <w:lang w:val="en-AU"/>
        </w:rPr>
      </w:pPr>
      <w:r>
        <w:rPr>
          <w:rFonts w:ascii="Calibri" w:hAnsi="Calibri"/>
          <w:lang w:val="en-AU"/>
        </w:rPr>
        <w:t>Mr Gentleman (Minister for Industrial Relations and Workplace Safety)</w:t>
      </w:r>
      <w:r w:rsidR="006370DF">
        <w:rPr>
          <w:rFonts w:ascii="Calibri" w:hAnsi="Calibri"/>
          <w:lang w:val="en-AU"/>
        </w:rPr>
        <w:t>, in response to the resolution of the Assembly of 30 March 2021,</w:t>
      </w:r>
      <w:r w:rsidRPr="008D2183">
        <w:rPr>
          <w:rFonts w:ascii="Calibri" w:hAnsi="Calibri"/>
          <w:lang w:val="en-AU"/>
        </w:rPr>
        <w:t xml:space="preserve"> made a m</w:t>
      </w:r>
      <w:r w:rsidR="004F118A">
        <w:rPr>
          <w:rFonts w:ascii="Calibri" w:hAnsi="Calibri"/>
          <w:lang w:val="en-AU"/>
        </w:rPr>
        <w:t xml:space="preserve">inisterial statement </w:t>
      </w:r>
      <w:r w:rsidR="00CF4B30">
        <w:rPr>
          <w:rFonts w:ascii="Calibri" w:hAnsi="Calibri"/>
          <w:lang w:val="en-AU"/>
        </w:rPr>
        <w:t xml:space="preserve">to update the Assembly on </w:t>
      </w:r>
      <w:r w:rsidR="00C167A4">
        <w:rPr>
          <w:rFonts w:ascii="Calibri" w:hAnsi="Calibri"/>
          <w:lang w:val="en-AU"/>
        </w:rPr>
        <w:t>the safety of workers in relation to psychosocial hazards</w:t>
      </w:r>
      <w:r w:rsidRPr="008D2183">
        <w:rPr>
          <w:rFonts w:ascii="Calibri" w:hAnsi="Calibri"/>
          <w:lang w:val="en-AU"/>
        </w:rPr>
        <w:t xml:space="preserve"> and presented the following paper:</w:t>
      </w:r>
    </w:p>
    <w:p w:rsidR="008D2183" w:rsidRPr="008D2183" w:rsidRDefault="008D2183" w:rsidP="00E003BB">
      <w:pPr>
        <w:spacing w:before="120"/>
        <w:ind w:left="720"/>
        <w:rPr>
          <w:rFonts w:ascii="Calibri" w:hAnsi="Calibri"/>
          <w:lang w:val="en-AU"/>
        </w:rPr>
      </w:pPr>
      <w:r>
        <w:rPr>
          <w:rFonts w:ascii="Calibri" w:hAnsi="Calibri"/>
          <w:lang w:val="en-AU"/>
        </w:rPr>
        <w:t>Work health and safety—Psychosocial hazards</w:t>
      </w:r>
      <w:r w:rsidR="006370DF">
        <w:rPr>
          <w:rFonts w:ascii="Calibri" w:hAnsi="Calibri"/>
          <w:lang w:val="en-AU"/>
        </w:rPr>
        <w:t>—</w:t>
      </w:r>
      <w:r w:rsidR="00CF4B30">
        <w:rPr>
          <w:rFonts w:ascii="Calibri" w:hAnsi="Calibri"/>
          <w:lang w:val="en-AU"/>
        </w:rPr>
        <w:t>Government r</w:t>
      </w:r>
      <w:r w:rsidR="006370DF">
        <w:rPr>
          <w:rFonts w:ascii="Calibri" w:hAnsi="Calibri"/>
          <w:lang w:val="en-AU"/>
        </w:rPr>
        <w:t>esponse to the resolution of the Assembly of 30 March 2021</w:t>
      </w:r>
      <w:r w:rsidR="00CF4B30" w:rsidRPr="008D2183">
        <w:rPr>
          <w:rFonts w:ascii="Calibri" w:hAnsi="Calibri"/>
          <w:lang w:val="en-AU"/>
        </w:rPr>
        <w:t>—</w:t>
      </w:r>
      <w:r w:rsidR="00CF4B30">
        <w:rPr>
          <w:rFonts w:ascii="Calibri" w:hAnsi="Calibri"/>
          <w:lang w:val="en-AU"/>
        </w:rPr>
        <w:t>12 month update</w:t>
      </w:r>
      <w:r w:rsidR="006C37FB">
        <w:rPr>
          <w:rFonts w:ascii="Calibri" w:hAnsi="Calibri"/>
          <w:lang w:val="en-AU"/>
        </w:rPr>
        <w:t>—</w:t>
      </w:r>
      <w:r w:rsidRPr="008D2183">
        <w:rPr>
          <w:rFonts w:ascii="Calibri" w:hAnsi="Calibri"/>
          <w:lang w:val="en-AU"/>
        </w:rPr>
        <w:t xml:space="preserve">Ministerial statement, </w:t>
      </w:r>
      <w:r>
        <w:rPr>
          <w:rFonts w:ascii="Calibri" w:hAnsi="Calibri"/>
          <w:lang w:val="en-AU"/>
        </w:rPr>
        <w:t>6 April 2022</w:t>
      </w:r>
      <w:r w:rsidRPr="008D2183">
        <w:rPr>
          <w:rFonts w:ascii="Calibri" w:hAnsi="Calibri"/>
          <w:lang w:val="en-AU"/>
        </w:rPr>
        <w:t>.</w:t>
      </w:r>
    </w:p>
    <w:p w:rsidR="008D2183" w:rsidRPr="008D2183" w:rsidRDefault="008D2183" w:rsidP="00E003BB">
      <w:pPr>
        <w:spacing w:before="120"/>
        <w:ind w:left="720"/>
        <w:rPr>
          <w:rFonts w:ascii="Calibri" w:hAnsi="Calibri"/>
          <w:lang w:val="en-AU"/>
        </w:rPr>
      </w:pPr>
      <w:r>
        <w:rPr>
          <w:rFonts w:ascii="Calibri" w:hAnsi="Calibri"/>
          <w:lang w:val="en-AU"/>
        </w:rPr>
        <w:lastRenderedPageBreak/>
        <w:t>Mr Gentleman</w:t>
      </w:r>
      <w:r w:rsidRPr="008D2183">
        <w:rPr>
          <w:rFonts w:ascii="Calibri" w:hAnsi="Calibri"/>
          <w:lang w:val="en-AU"/>
        </w:rPr>
        <w:t xml:space="preserve"> moved—That the Assembly take note of the paper.</w:t>
      </w:r>
    </w:p>
    <w:p w:rsidR="008D2183" w:rsidRPr="008D2183" w:rsidRDefault="008D2183" w:rsidP="00E003BB">
      <w:pPr>
        <w:spacing w:before="120"/>
        <w:ind w:left="720"/>
        <w:rPr>
          <w:rFonts w:ascii="Calibri" w:hAnsi="Calibri"/>
          <w:lang w:val="en-AU"/>
        </w:rPr>
      </w:pPr>
      <w:r w:rsidRPr="008D2183">
        <w:rPr>
          <w:rFonts w:ascii="Calibri" w:hAnsi="Calibri"/>
          <w:lang w:val="en-AU"/>
        </w:rPr>
        <w:t>Debate ensued.</w:t>
      </w:r>
    </w:p>
    <w:p w:rsidR="008D2183" w:rsidRPr="008D2183" w:rsidRDefault="008D2183" w:rsidP="00E003BB">
      <w:pPr>
        <w:spacing w:before="120"/>
        <w:ind w:left="720"/>
        <w:rPr>
          <w:rFonts w:ascii="Calibri" w:hAnsi="Calibri"/>
          <w:lang w:val="en-AU"/>
        </w:rPr>
      </w:pPr>
      <w:r w:rsidRPr="008D2183">
        <w:rPr>
          <w:rFonts w:ascii="Calibri" w:hAnsi="Calibri"/>
          <w:lang w:val="en-AU"/>
        </w:rPr>
        <w:t>Question—put and passed.</w:t>
      </w:r>
    </w:p>
    <w:p w:rsidR="00C167A4" w:rsidRPr="00C167A4" w:rsidRDefault="00C167A4" w:rsidP="00C167A4">
      <w:pPr>
        <w:keepNext/>
        <w:keepLines/>
        <w:tabs>
          <w:tab w:val="right" w:pos="339"/>
          <w:tab w:val="left" w:pos="720"/>
        </w:tabs>
        <w:spacing w:before="240"/>
        <w:ind w:left="720" w:hanging="720"/>
        <w:rPr>
          <w:rFonts w:ascii="Calibri" w:hAnsi="Calibri"/>
          <w:b/>
          <w:lang w:val="en-AU"/>
        </w:rPr>
      </w:pPr>
      <w:r w:rsidRPr="00C167A4">
        <w:rPr>
          <w:rFonts w:ascii="Calibri" w:hAnsi="Calibri"/>
          <w:b/>
          <w:lang w:val="en-AU"/>
        </w:rPr>
        <w:tab/>
      </w:r>
      <w:r w:rsidR="00D211FC">
        <w:rPr>
          <w:rFonts w:ascii="Calibri" w:hAnsi="Calibri"/>
          <w:b/>
          <w:bCs/>
          <w:lang w:val="en-AU"/>
        </w:rPr>
        <w:fldChar w:fldCharType="begin"/>
      </w:r>
      <w:r w:rsidR="00D211FC">
        <w:rPr>
          <w:rFonts w:ascii="Calibri" w:hAnsi="Calibri"/>
          <w:b/>
          <w:bCs/>
          <w:lang w:val="en-AU"/>
        </w:rPr>
        <w:instrText xml:space="preserve"> SEQ A \* MERGEFORMAT </w:instrText>
      </w:r>
      <w:r w:rsidR="00D211FC">
        <w:rPr>
          <w:rFonts w:ascii="Calibri" w:hAnsi="Calibri"/>
          <w:b/>
          <w:bCs/>
          <w:lang w:val="en-AU"/>
        </w:rPr>
        <w:fldChar w:fldCharType="separate"/>
      </w:r>
      <w:r w:rsidR="00C513B4">
        <w:rPr>
          <w:rFonts w:ascii="Calibri" w:hAnsi="Calibri"/>
          <w:b/>
          <w:bCs/>
          <w:noProof/>
          <w:lang w:val="en-AU"/>
        </w:rPr>
        <w:t>6</w:t>
      </w:r>
      <w:r w:rsidR="00D211FC">
        <w:rPr>
          <w:rFonts w:ascii="Calibri" w:hAnsi="Calibri"/>
          <w:b/>
          <w:bCs/>
          <w:lang w:val="en-AU"/>
        </w:rPr>
        <w:fldChar w:fldCharType="end"/>
      </w:r>
      <w:r w:rsidRPr="00C167A4">
        <w:rPr>
          <w:rFonts w:ascii="Calibri" w:hAnsi="Calibri"/>
          <w:b/>
          <w:lang w:val="en-AU"/>
        </w:rPr>
        <w:tab/>
      </w:r>
      <w:r>
        <w:rPr>
          <w:rFonts w:ascii="Calibri" w:hAnsi="Calibri"/>
          <w:b/>
          <w:caps/>
          <w:lang w:val="en-AU"/>
        </w:rPr>
        <w:t>Supporting our Courts to deliver justice for the Territory</w:t>
      </w:r>
      <w:r w:rsidRPr="00C167A4">
        <w:rPr>
          <w:rFonts w:ascii="Calibri" w:hAnsi="Calibri"/>
          <w:b/>
          <w:caps/>
          <w:lang w:val="en-AU"/>
        </w:rPr>
        <w:t>—MINISTERIAL STATEMENT—PAPER NOTED</w:t>
      </w:r>
    </w:p>
    <w:p w:rsidR="00C167A4" w:rsidRPr="00C167A4" w:rsidRDefault="00C167A4" w:rsidP="00E003BB">
      <w:pPr>
        <w:spacing w:before="120"/>
        <w:ind w:left="720"/>
        <w:rPr>
          <w:rFonts w:ascii="Calibri" w:hAnsi="Calibri"/>
          <w:lang w:val="en-AU"/>
        </w:rPr>
      </w:pPr>
      <w:r>
        <w:rPr>
          <w:rFonts w:ascii="Calibri" w:hAnsi="Calibri"/>
          <w:lang w:val="en-AU"/>
        </w:rPr>
        <w:t>Mr Rattenbury (Attorney-General)</w:t>
      </w:r>
      <w:r w:rsidRPr="00C167A4">
        <w:rPr>
          <w:rFonts w:ascii="Calibri" w:hAnsi="Calibri"/>
          <w:lang w:val="en-AU"/>
        </w:rPr>
        <w:t xml:space="preserve"> made a ministerial statement concerning </w:t>
      </w:r>
      <w:r w:rsidR="00B718E9">
        <w:rPr>
          <w:rFonts w:ascii="Calibri" w:hAnsi="Calibri"/>
          <w:lang w:val="en-AU"/>
        </w:rPr>
        <w:t>the Government</w:t>
      </w:r>
      <w:r w:rsidR="00A272C3">
        <w:rPr>
          <w:rFonts w:ascii="Calibri" w:hAnsi="Calibri"/>
          <w:lang w:val="en-AU"/>
        </w:rPr>
        <w:t>’</w:t>
      </w:r>
      <w:r w:rsidR="00B718E9">
        <w:rPr>
          <w:rFonts w:ascii="Calibri" w:hAnsi="Calibri"/>
          <w:lang w:val="en-AU"/>
        </w:rPr>
        <w:t xml:space="preserve">s </w:t>
      </w:r>
      <w:r>
        <w:rPr>
          <w:rFonts w:ascii="Calibri" w:hAnsi="Calibri"/>
          <w:lang w:val="en-AU"/>
        </w:rPr>
        <w:t xml:space="preserve">support for </w:t>
      </w:r>
      <w:r w:rsidR="00B718E9">
        <w:rPr>
          <w:rFonts w:ascii="Calibri" w:hAnsi="Calibri"/>
          <w:lang w:val="en-AU"/>
        </w:rPr>
        <w:t xml:space="preserve">the ACT </w:t>
      </w:r>
      <w:r>
        <w:rPr>
          <w:rFonts w:ascii="Calibri" w:hAnsi="Calibri"/>
          <w:lang w:val="en-AU"/>
        </w:rPr>
        <w:t>Courts</w:t>
      </w:r>
      <w:r w:rsidRPr="00C167A4">
        <w:rPr>
          <w:rFonts w:ascii="Calibri" w:hAnsi="Calibri"/>
          <w:lang w:val="en-AU"/>
        </w:rPr>
        <w:t xml:space="preserve"> and presented the following paper:</w:t>
      </w:r>
    </w:p>
    <w:p w:rsidR="00C167A4" w:rsidRPr="00C167A4" w:rsidRDefault="00C167A4" w:rsidP="00E003BB">
      <w:pPr>
        <w:spacing w:before="120"/>
        <w:ind w:left="720"/>
        <w:rPr>
          <w:rFonts w:ascii="Calibri" w:hAnsi="Calibri"/>
          <w:lang w:val="en-AU"/>
        </w:rPr>
      </w:pPr>
      <w:r>
        <w:rPr>
          <w:rFonts w:ascii="Calibri" w:hAnsi="Calibri"/>
          <w:lang w:val="en-AU"/>
        </w:rPr>
        <w:t>Supporting our Courts to deliver justice for the Territory</w:t>
      </w:r>
      <w:r w:rsidRPr="00C167A4">
        <w:rPr>
          <w:rFonts w:ascii="Calibri" w:hAnsi="Calibri"/>
          <w:lang w:val="en-AU"/>
        </w:rPr>
        <w:t xml:space="preserve">—Ministerial statement, </w:t>
      </w:r>
      <w:r>
        <w:rPr>
          <w:rFonts w:ascii="Calibri" w:hAnsi="Calibri"/>
          <w:lang w:val="en-AU"/>
        </w:rPr>
        <w:t>6 April 2022</w:t>
      </w:r>
      <w:r w:rsidRPr="00C167A4">
        <w:rPr>
          <w:rFonts w:ascii="Calibri" w:hAnsi="Calibri"/>
          <w:lang w:val="en-AU"/>
        </w:rPr>
        <w:t>.</w:t>
      </w:r>
    </w:p>
    <w:p w:rsidR="00C167A4" w:rsidRPr="00C167A4" w:rsidRDefault="00C167A4" w:rsidP="00E003BB">
      <w:pPr>
        <w:spacing w:before="120"/>
        <w:ind w:left="720"/>
        <w:rPr>
          <w:rFonts w:ascii="Calibri" w:hAnsi="Calibri"/>
          <w:lang w:val="en-AU"/>
        </w:rPr>
      </w:pPr>
      <w:r>
        <w:rPr>
          <w:rFonts w:ascii="Calibri" w:hAnsi="Calibri"/>
          <w:lang w:val="en-AU"/>
        </w:rPr>
        <w:t>Mr Rattenbury</w:t>
      </w:r>
      <w:r w:rsidRPr="00C167A4">
        <w:rPr>
          <w:rFonts w:ascii="Calibri" w:hAnsi="Calibri"/>
          <w:lang w:val="en-AU"/>
        </w:rPr>
        <w:t xml:space="preserve"> moved—That the Assembly take note of the paper.</w:t>
      </w:r>
    </w:p>
    <w:p w:rsidR="00C167A4" w:rsidRPr="00C167A4" w:rsidRDefault="00C167A4" w:rsidP="00E003BB">
      <w:pPr>
        <w:spacing w:before="120"/>
        <w:ind w:left="720"/>
        <w:rPr>
          <w:rFonts w:ascii="Calibri" w:hAnsi="Calibri"/>
          <w:lang w:val="en-AU"/>
        </w:rPr>
      </w:pPr>
      <w:r w:rsidRPr="00C167A4">
        <w:rPr>
          <w:rFonts w:ascii="Calibri" w:hAnsi="Calibri"/>
          <w:lang w:val="en-AU"/>
        </w:rPr>
        <w:t>Question—put and passed.</w:t>
      </w:r>
    </w:p>
    <w:p w:rsidR="00322D66" w:rsidRPr="00543600" w:rsidRDefault="00322D66" w:rsidP="00322D66">
      <w:pPr>
        <w:keepNext/>
        <w:keepLines/>
        <w:tabs>
          <w:tab w:val="right" w:pos="339"/>
          <w:tab w:val="left" w:pos="720"/>
        </w:tabs>
        <w:spacing w:before="240"/>
        <w:ind w:left="720" w:hanging="720"/>
        <w:rPr>
          <w:rFonts w:ascii="Calibri" w:hAnsi="Calibri"/>
          <w:b/>
          <w:lang w:val="en-AU"/>
        </w:rPr>
      </w:pPr>
      <w:r w:rsidRPr="00543600">
        <w:rPr>
          <w:rFonts w:ascii="Calibri" w:hAnsi="Calibri"/>
          <w:b/>
          <w:lang w:val="en-AU"/>
        </w:rPr>
        <w:tab/>
      </w:r>
      <w:r w:rsidR="00D211FC">
        <w:rPr>
          <w:rFonts w:ascii="Calibri" w:hAnsi="Calibri"/>
          <w:b/>
          <w:bCs/>
          <w:lang w:val="en-AU"/>
        </w:rPr>
        <w:fldChar w:fldCharType="begin"/>
      </w:r>
      <w:r w:rsidR="00D211FC">
        <w:rPr>
          <w:rFonts w:ascii="Calibri" w:hAnsi="Calibri"/>
          <w:b/>
          <w:bCs/>
          <w:lang w:val="en-AU"/>
        </w:rPr>
        <w:instrText xml:space="preserve"> SEQ A \* MERGEFORMAT </w:instrText>
      </w:r>
      <w:r w:rsidR="00D211FC">
        <w:rPr>
          <w:rFonts w:ascii="Calibri" w:hAnsi="Calibri"/>
          <w:b/>
          <w:bCs/>
          <w:lang w:val="en-AU"/>
        </w:rPr>
        <w:fldChar w:fldCharType="separate"/>
      </w:r>
      <w:r w:rsidR="00C513B4">
        <w:rPr>
          <w:rFonts w:ascii="Calibri" w:hAnsi="Calibri"/>
          <w:b/>
          <w:bCs/>
          <w:noProof/>
          <w:lang w:val="en-AU"/>
        </w:rPr>
        <w:t>7</w:t>
      </w:r>
      <w:r w:rsidR="00D211FC">
        <w:rPr>
          <w:rFonts w:ascii="Calibri" w:hAnsi="Calibri"/>
          <w:b/>
          <w:bCs/>
          <w:lang w:val="en-AU"/>
        </w:rPr>
        <w:fldChar w:fldCharType="end"/>
      </w:r>
      <w:r w:rsidRPr="00543600">
        <w:rPr>
          <w:rFonts w:ascii="Calibri" w:hAnsi="Calibri"/>
          <w:b/>
          <w:lang w:val="en-AU"/>
        </w:rPr>
        <w:tab/>
      </w:r>
      <w:r>
        <w:rPr>
          <w:rFonts w:ascii="Calibri" w:hAnsi="Calibri"/>
          <w:b/>
          <w:caps/>
          <w:lang w:val="en-AU"/>
        </w:rPr>
        <w:t>A.C.T. Disability Strategy</w:t>
      </w:r>
      <w:r w:rsidRPr="00543600">
        <w:rPr>
          <w:rFonts w:ascii="Calibri" w:hAnsi="Calibri"/>
          <w:b/>
          <w:caps/>
          <w:lang w:val="en-AU"/>
        </w:rPr>
        <w:t>—MINISTERIAL STATEMENT—PAPER NOTED</w:t>
      </w:r>
    </w:p>
    <w:p w:rsidR="00322D66" w:rsidRPr="00543600" w:rsidRDefault="00322D66" w:rsidP="00322D66">
      <w:pPr>
        <w:spacing w:before="120"/>
        <w:ind w:left="720"/>
        <w:rPr>
          <w:rFonts w:ascii="Calibri" w:hAnsi="Calibri"/>
          <w:lang w:val="en-AU"/>
        </w:rPr>
      </w:pPr>
      <w:r>
        <w:rPr>
          <w:rFonts w:ascii="Calibri" w:hAnsi="Calibri"/>
          <w:lang w:val="en-AU"/>
        </w:rPr>
        <w:t>Ms Davidson (Minister for Disability)</w:t>
      </w:r>
      <w:r w:rsidRPr="00543600">
        <w:rPr>
          <w:rFonts w:ascii="Calibri" w:hAnsi="Calibri"/>
          <w:lang w:val="en-AU"/>
        </w:rPr>
        <w:t xml:space="preserve"> made a ministerial statement concerning </w:t>
      </w:r>
      <w:r>
        <w:rPr>
          <w:rFonts w:ascii="Calibri" w:hAnsi="Calibri"/>
          <w:lang w:val="en-AU"/>
        </w:rPr>
        <w:t>the development of a 10 year disability strategy</w:t>
      </w:r>
      <w:r w:rsidRPr="00543600">
        <w:rPr>
          <w:rFonts w:ascii="Calibri" w:hAnsi="Calibri"/>
          <w:lang w:val="en-AU"/>
        </w:rPr>
        <w:t xml:space="preserve"> and presented the following paper:</w:t>
      </w:r>
    </w:p>
    <w:p w:rsidR="00322D66" w:rsidRPr="00543600" w:rsidRDefault="00322D66" w:rsidP="00322D66">
      <w:pPr>
        <w:spacing w:before="120"/>
        <w:ind w:left="720"/>
        <w:rPr>
          <w:rFonts w:ascii="Calibri" w:hAnsi="Calibri"/>
          <w:lang w:val="en-AU"/>
        </w:rPr>
      </w:pPr>
      <w:r>
        <w:rPr>
          <w:rFonts w:ascii="Calibri" w:hAnsi="Calibri"/>
          <w:lang w:val="en-AU"/>
        </w:rPr>
        <w:t>ACT Disability Strategy</w:t>
      </w:r>
      <w:r w:rsidRPr="00543600">
        <w:rPr>
          <w:rFonts w:ascii="Calibri" w:hAnsi="Calibri"/>
          <w:lang w:val="en-AU"/>
        </w:rPr>
        <w:t xml:space="preserve">—Ministerial statement, </w:t>
      </w:r>
      <w:r>
        <w:rPr>
          <w:rFonts w:ascii="Calibri" w:hAnsi="Calibri"/>
          <w:lang w:val="en-AU"/>
        </w:rPr>
        <w:t>6 April 2022</w:t>
      </w:r>
      <w:r w:rsidRPr="00543600">
        <w:rPr>
          <w:rFonts w:ascii="Calibri" w:hAnsi="Calibri"/>
          <w:lang w:val="en-AU"/>
        </w:rPr>
        <w:t>.</w:t>
      </w:r>
    </w:p>
    <w:p w:rsidR="00322D66" w:rsidRPr="00543600" w:rsidRDefault="00322D66" w:rsidP="00322D66">
      <w:pPr>
        <w:spacing w:before="120"/>
        <w:ind w:left="720"/>
        <w:rPr>
          <w:rFonts w:ascii="Calibri" w:hAnsi="Calibri"/>
          <w:lang w:val="en-AU"/>
        </w:rPr>
      </w:pPr>
      <w:r>
        <w:rPr>
          <w:rFonts w:ascii="Calibri" w:hAnsi="Calibri"/>
          <w:lang w:val="en-AU"/>
        </w:rPr>
        <w:t>Ms Davidson</w:t>
      </w:r>
      <w:r w:rsidRPr="00543600">
        <w:rPr>
          <w:rFonts w:ascii="Calibri" w:hAnsi="Calibri"/>
          <w:lang w:val="en-AU"/>
        </w:rPr>
        <w:t xml:space="preserve"> moved—That the Assembly take note of the paper.</w:t>
      </w:r>
    </w:p>
    <w:p w:rsidR="00322D66" w:rsidRPr="00543600" w:rsidRDefault="00322D66" w:rsidP="00322D66">
      <w:pPr>
        <w:spacing w:before="120"/>
        <w:ind w:left="720"/>
        <w:rPr>
          <w:rFonts w:ascii="Calibri" w:hAnsi="Calibri"/>
          <w:lang w:val="en-AU"/>
        </w:rPr>
      </w:pPr>
      <w:r w:rsidRPr="00543600">
        <w:rPr>
          <w:rFonts w:ascii="Calibri" w:hAnsi="Calibri"/>
          <w:lang w:val="en-AU"/>
        </w:rPr>
        <w:t>Question—put and passed.</w:t>
      </w:r>
    </w:p>
    <w:p w:rsidR="004D0066" w:rsidRPr="00E447ED" w:rsidRDefault="004D0066" w:rsidP="004D0066">
      <w:pPr>
        <w:keepNext/>
        <w:keepLines/>
        <w:tabs>
          <w:tab w:val="right" w:pos="339"/>
          <w:tab w:val="left" w:pos="720"/>
        </w:tabs>
        <w:spacing w:before="240"/>
        <w:ind w:left="720" w:hanging="720"/>
        <w:rPr>
          <w:rFonts w:ascii="Calibri" w:hAnsi="Calibri"/>
          <w:b/>
          <w:caps/>
        </w:rPr>
      </w:pPr>
      <w:r w:rsidRPr="00E447ED">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C513B4">
        <w:rPr>
          <w:rFonts w:ascii="Calibri" w:hAnsi="Calibri"/>
          <w:b/>
          <w:bCs/>
          <w:caps/>
          <w:noProof/>
        </w:rPr>
        <w:t>8</w:t>
      </w:r>
      <w:r>
        <w:rPr>
          <w:rFonts w:ascii="Calibri" w:hAnsi="Calibri"/>
          <w:b/>
          <w:bCs/>
          <w:caps/>
        </w:rPr>
        <w:fldChar w:fldCharType="end"/>
      </w:r>
      <w:r w:rsidRPr="00E447ED">
        <w:rPr>
          <w:rFonts w:ascii="Calibri" w:hAnsi="Calibri"/>
          <w:b/>
          <w:caps/>
        </w:rPr>
        <w:tab/>
        <w:t>MINISTERIAL ARRANGEMENTS</w:t>
      </w:r>
    </w:p>
    <w:p w:rsidR="004D0066" w:rsidRPr="00E447ED" w:rsidRDefault="004D0066" w:rsidP="004D0066">
      <w:pPr>
        <w:tabs>
          <w:tab w:val="left" w:pos="1197"/>
          <w:tab w:val="left" w:pos="1767"/>
        </w:tabs>
        <w:spacing w:before="120"/>
        <w:ind w:left="741"/>
        <w:rPr>
          <w:rFonts w:ascii="Calibri" w:hAnsi="Calibri"/>
          <w:lang w:val="en-AU"/>
        </w:rPr>
      </w:pPr>
      <w:r>
        <w:rPr>
          <w:rFonts w:ascii="Calibri" w:hAnsi="Calibri"/>
          <w:lang w:val="en-AU"/>
        </w:rPr>
        <w:t>Ms Berry (Deputy Chief Minister)</w:t>
      </w:r>
      <w:r w:rsidRPr="00E447ED">
        <w:rPr>
          <w:rFonts w:ascii="Calibri" w:hAnsi="Calibri"/>
          <w:lang w:val="en-AU"/>
        </w:rPr>
        <w:t xml:space="preserve"> informed the Assembly </w:t>
      </w:r>
      <w:r w:rsidR="00031C8F">
        <w:rPr>
          <w:rFonts w:ascii="Calibri" w:hAnsi="Calibri"/>
          <w:lang w:val="en-AU"/>
        </w:rPr>
        <w:t>that, due to</w:t>
      </w:r>
      <w:r w:rsidRPr="00E447ED">
        <w:rPr>
          <w:rFonts w:ascii="Calibri" w:hAnsi="Calibri"/>
          <w:lang w:val="en-AU"/>
        </w:rPr>
        <w:t xml:space="preserve"> the absence of </w:t>
      </w:r>
      <w:r w:rsidR="00031C8F">
        <w:rPr>
          <w:rFonts w:ascii="Calibri" w:hAnsi="Calibri"/>
          <w:lang w:val="en-AU"/>
        </w:rPr>
        <w:t>Mr </w:t>
      </w:r>
      <w:r>
        <w:rPr>
          <w:rFonts w:ascii="Calibri" w:hAnsi="Calibri"/>
          <w:lang w:val="en-AU"/>
        </w:rPr>
        <w:t xml:space="preserve">Barr (Chief </w:t>
      </w:r>
      <w:r w:rsidRPr="00E447ED">
        <w:rPr>
          <w:rFonts w:ascii="Calibri" w:hAnsi="Calibri"/>
          <w:lang w:val="en-AU"/>
        </w:rPr>
        <w:t>Minister</w:t>
      </w:r>
      <w:r>
        <w:rPr>
          <w:rFonts w:ascii="Calibri" w:hAnsi="Calibri"/>
          <w:lang w:val="en-AU"/>
        </w:rPr>
        <w:t>)</w:t>
      </w:r>
      <w:r w:rsidR="00031C8F">
        <w:rPr>
          <w:rFonts w:ascii="Calibri" w:hAnsi="Calibri"/>
          <w:lang w:val="en-AU"/>
        </w:rPr>
        <w:t>,</w:t>
      </w:r>
      <w:r w:rsidRPr="00E447ED">
        <w:rPr>
          <w:rFonts w:ascii="Calibri" w:hAnsi="Calibri"/>
          <w:lang w:val="en-AU"/>
        </w:rPr>
        <w:t xml:space="preserve"> questions without notice normally directed to </w:t>
      </w:r>
      <w:r>
        <w:rPr>
          <w:rFonts w:ascii="Calibri" w:hAnsi="Calibri"/>
          <w:lang w:val="en-AU"/>
        </w:rPr>
        <w:t>Mr Barr</w:t>
      </w:r>
      <w:r w:rsidRPr="00E447ED">
        <w:rPr>
          <w:rFonts w:ascii="Calibri" w:hAnsi="Calibri"/>
          <w:lang w:val="en-AU"/>
        </w:rPr>
        <w:t xml:space="preserve"> could be directed to</w:t>
      </w:r>
      <w:r>
        <w:rPr>
          <w:rFonts w:ascii="Calibri" w:hAnsi="Calibri"/>
          <w:lang w:val="en-AU"/>
        </w:rPr>
        <w:t xml:space="preserve"> Ms Berry</w:t>
      </w:r>
      <w:r w:rsidRPr="00E447ED">
        <w:rPr>
          <w:rFonts w:ascii="Calibri" w:hAnsi="Calibri"/>
          <w:lang w:val="en-AU"/>
        </w:rPr>
        <w:t>.</w:t>
      </w:r>
    </w:p>
    <w:p w:rsidR="000B3505" w:rsidRPr="000B3505" w:rsidRDefault="000B3505" w:rsidP="000B3505">
      <w:pPr>
        <w:keepNext/>
        <w:keepLines/>
        <w:tabs>
          <w:tab w:val="right" w:pos="339"/>
          <w:tab w:val="left" w:pos="720"/>
        </w:tabs>
        <w:spacing w:before="240"/>
        <w:ind w:left="720" w:hanging="720"/>
        <w:jc w:val="both"/>
        <w:rPr>
          <w:rFonts w:ascii="Calibri" w:hAnsi="Calibri"/>
          <w:b/>
          <w:caps/>
        </w:rPr>
      </w:pPr>
      <w:r w:rsidRPr="000B3505">
        <w:rPr>
          <w:rFonts w:ascii="Calibri" w:hAnsi="Calibri"/>
          <w:b/>
          <w:caps/>
        </w:rPr>
        <w:tab/>
      </w:r>
      <w:r w:rsidR="00D211FC">
        <w:rPr>
          <w:rFonts w:ascii="Calibri" w:hAnsi="Calibri"/>
          <w:b/>
          <w:bCs/>
          <w:caps/>
          <w:lang w:val="en-AU"/>
        </w:rPr>
        <w:fldChar w:fldCharType="begin"/>
      </w:r>
      <w:r w:rsidR="00D211FC">
        <w:rPr>
          <w:rFonts w:ascii="Calibri" w:hAnsi="Calibri"/>
          <w:b/>
          <w:bCs/>
          <w:caps/>
          <w:lang w:val="en-AU"/>
        </w:rPr>
        <w:instrText xml:space="preserve"> SEQ A \* MERGEFORMAT </w:instrText>
      </w:r>
      <w:r w:rsidR="00D211FC">
        <w:rPr>
          <w:rFonts w:ascii="Calibri" w:hAnsi="Calibri"/>
          <w:b/>
          <w:bCs/>
          <w:caps/>
          <w:lang w:val="en-AU"/>
        </w:rPr>
        <w:fldChar w:fldCharType="separate"/>
      </w:r>
      <w:r w:rsidR="00C513B4">
        <w:rPr>
          <w:rFonts w:ascii="Calibri" w:hAnsi="Calibri"/>
          <w:b/>
          <w:bCs/>
          <w:caps/>
          <w:noProof/>
          <w:lang w:val="en-AU"/>
        </w:rPr>
        <w:t>9</w:t>
      </w:r>
      <w:r w:rsidR="00D211FC">
        <w:rPr>
          <w:rFonts w:ascii="Calibri" w:hAnsi="Calibri"/>
          <w:b/>
          <w:bCs/>
          <w:caps/>
          <w:lang w:val="en-AU"/>
        </w:rPr>
        <w:fldChar w:fldCharType="end"/>
      </w:r>
      <w:r w:rsidRPr="000B3505">
        <w:rPr>
          <w:rFonts w:ascii="Calibri" w:hAnsi="Calibri"/>
          <w:b/>
          <w:caps/>
        </w:rPr>
        <w:tab/>
        <w:t>QUESTIONS</w:t>
      </w:r>
    </w:p>
    <w:p w:rsidR="000B3505" w:rsidRPr="000B3505" w:rsidRDefault="000B3505" w:rsidP="000B3505">
      <w:pPr>
        <w:spacing w:before="120"/>
        <w:ind w:left="720"/>
        <w:jc w:val="both"/>
        <w:rPr>
          <w:rFonts w:ascii="Calibri" w:hAnsi="Calibri"/>
          <w:lang w:val="en-AU"/>
        </w:rPr>
      </w:pPr>
      <w:r w:rsidRPr="000B3505">
        <w:rPr>
          <w:rFonts w:ascii="Calibri" w:hAnsi="Calibri"/>
          <w:lang w:val="en-AU"/>
        </w:rPr>
        <w:t>Questions without notice were asked.</w:t>
      </w:r>
    </w:p>
    <w:p w:rsidR="00224038" w:rsidRDefault="00943C15" w:rsidP="00224038">
      <w:pPr>
        <w:pStyle w:val="DPSEntryHeading"/>
      </w:pPr>
      <w:r w:rsidRPr="00224038">
        <w:tab/>
      </w:r>
      <w:r w:rsidRPr="00943C15">
        <w:rPr>
          <w:bCs/>
          <w:caps w:val="0"/>
        </w:rPr>
        <w:fldChar w:fldCharType="begin"/>
      </w:r>
      <w:r w:rsidRPr="00943C15">
        <w:rPr>
          <w:bCs/>
          <w:caps w:val="0"/>
        </w:rPr>
        <w:instrText xml:space="preserve"> SEQ A \* MERGEFORMAT </w:instrText>
      </w:r>
      <w:r w:rsidRPr="00943C15">
        <w:rPr>
          <w:bCs/>
          <w:caps w:val="0"/>
        </w:rPr>
        <w:fldChar w:fldCharType="separate"/>
      </w:r>
      <w:r w:rsidR="00C513B4">
        <w:rPr>
          <w:bCs/>
          <w:caps w:val="0"/>
          <w:noProof/>
        </w:rPr>
        <w:t>10</w:t>
      </w:r>
      <w:r w:rsidRPr="00943C15">
        <w:rPr>
          <w:bCs/>
          <w:caps w:val="0"/>
        </w:rPr>
        <w:fldChar w:fldCharType="end"/>
      </w:r>
      <w:r w:rsidRPr="00224038">
        <w:tab/>
      </w:r>
      <w:r w:rsidR="00224038">
        <w:t>QUESTION ON NOTICE NO 647—answer—Motion to take note of failure to provide answer within time provided for by the standing orders</w:t>
      </w:r>
    </w:p>
    <w:p w:rsidR="00224038" w:rsidRDefault="00224038" w:rsidP="00224038">
      <w:pPr>
        <w:pStyle w:val="DPSEntryDetail"/>
        <w:rPr>
          <w:iCs/>
        </w:rPr>
      </w:pPr>
      <w:r>
        <w:rPr>
          <w:iCs/>
        </w:rPr>
        <w:t xml:space="preserve">Mrs </w:t>
      </w:r>
      <w:r w:rsidR="004D0066">
        <w:rPr>
          <w:iCs/>
        </w:rPr>
        <w:t>Kikkert</w:t>
      </w:r>
      <w:r>
        <w:rPr>
          <w:iCs/>
        </w:rPr>
        <w:t>, pursuant to standing order 118A, asked Ms Davidson (Minister for Mental Health) for an explanation concerning the answer to question on notice No 647.</w:t>
      </w:r>
    </w:p>
    <w:p w:rsidR="00224038" w:rsidRDefault="00224038" w:rsidP="00224038">
      <w:pPr>
        <w:pStyle w:val="DPSEntryDetail"/>
        <w:rPr>
          <w:iCs/>
        </w:rPr>
      </w:pPr>
      <w:r>
        <w:rPr>
          <w:iCs/>
        </w:rPr>
        <w:t>Ms Davidson gave an explanation.</w:t>
      </w:r>
    </w:p>
    <w:p w:rsidR="004D0066" w:rsidRDefault="00224038" w:rsidP="004D0066">
      <w:pPr>
        <w:pStyle w:val="DPSEntryDetail"/>
      </w:pPr>
      <w:r>
        <w:t>Mrs Kikkert, pursuant to standing order 118A(c), moved—That this Assembly note that the Minister for Mental Health has</w:t>
      </w:r>
      <w:r w:rsidR="004D0066">
        <w:t xml:space="preserve"> </w:t>
      </w:r>
      <w:r>
        <w:t xml:space="preserve">failed to provide an answer to question on notice </w:t>
      </w:r>
      <w:r w:rsidR="004D0066">
        <w:t>No 647</w:t>
      </w:r>
      <w:r>
        <w:t xml:space="preserve"> by the due date</w:t>
      </w:r>
      <w:r w:rsidR="004D0066">
        <w:t xml:space="preserve"> and has </w:t>
      </w:r>
      <w:r>
        <w:t>failed to provide a satisfactory explanation for that failure</w:t>
      </w:r>
      <w:r w:rsidR="004D0066">
        <w:t>.</w:t>
      </w:r>
    </w:p>
    <w:p w:rsidR="00224038" w:rsidRDefault="00224038" w:rsidP="004D0066">
      <w:pPr>
        <w:pStyle w:val="DPSEntryDetail"/>
      </w:pPr>
      <w:r>
        <w:t>Debate ensued.</w:t>
      </w:r>
    </w:p>
    <w:p w:rsidR="00224038" w:rsidRDefault="00224038" w:rsidP="00224038">
      <w:pPr>
        <w:pStyle w:val="DPSEntryDetail"/>
        <w:tabs>
          <w:tab w:val="clear" w:pos="1197"/>
          <w:tab w:val="left" w:pos="1350"/>
        </w:tabs>
        <w:ind w:left="1350" w:hanging="630"/>
      </w:pPr>
      <w:r>
        <w:t>Question—put and passed.</w:t>
      </w:r>
    </w:p>
    <w:p w:rsidR="00224038" w:rsidRPr="00224038" w:rsidRDefault="00224038" w:rsidP="00224038">
      <w:pPr>
        <w:keepNext/>
        <w:keepLines/>
        <w:tabs>
          <w:tab w:val="right" w:pos="339"/>
          <w:tab w:val="left" w:pos="720"/>
        </w:tabs>
        <w:spacing w:before="240"/>
        <w:ind w:left="720" w:hanging="720"/>
        <w:rPr>
          <w:rFonts w:ascii="Calibri" w:hAnsi="Calibri"/>
          <w:b/>
          <w:caps/>
        </w:rPr>
      </w:pPr>
      <w:r w:rsidRPr="00224038">
        <w:rPr>
          <w:rFonts w:ascii="Calibri" w:hAnsi="Calibri"/>
          <w:b/>
          <w:caps/>
        </w:rPr>
        <w:tab/>
      </w:r>
      <w:r w:rsidR="00943C15">
        <w:rPr>
          <w:rFonts w:ascii="Calibri" w:hAnsi="Calibri"/>
          <w:b/>
          <w:bCs/>
          <w:caps/>
        </w:rPr>
        <w:fldChar w:fldCharType="begin"/>
      </w:r>
      <w:r w:rsidR="00943C15">
        <w:rPr>
          <w:rFonts w:ascii="Calibri" w:hAnsi="Calibri"/>
          <w:b/>
          <w:bCs/>
          <w:caps/>
        </w:rPr>
        <w:instrText xml:space="preserve"> SEQ A \* MERGEFORMAT </w:instrText>
      </w:r>
      <w:r w:rsidR="00943C15">
        <w:rPr>
          <w:rFonts w:ascii="Calibri" w:hAnsi="Calibri"/>
          <w:b/>
          <w:bCs/>
          <w:caps/>
        </w:rPr>
        <w:fldChar w:fldCharType="separate"/>
      </w:r>
      <w:r w:rsidR="00C513B4">
        <w:rPr>
          <w:rFonts w:ascii="Calibri" w:hAnsi="Calibri"/>
          <w:b/>
          <w:bCs/>
          <w:caps/>
          <w:noProof/>
        </w:rPr>
        <w:t>11</w:t>
      </w:r>
      <w:r w:rsidR="00943C15">
        <w:rPr>
          <w:rFonts w:ascii="Calibri" w:hAnsi="Calibri"/>
          <w:b/>
          <w:bCs/>
          <w:caps/>
        </w:rPr>
        <w:fldChar w:fldCharType="end"/>
      </w:r>
      <w:r w:rsidRPr="00224038">
        <w:rPr>
          <w:rFonts w:ascii="Calibri" w:hAnsi="Calibri"/>
          <w:b/>
          <w:caps/>
        </w:rPr>
        <w:tab/>
        <w:t>LEAVE OF ABSENCE TO MEMBER</w:t>
      </w:r>
    </w:p>
    <w:p w:rsidR="00224038" w:rsidRPr="00224038" w:rsidRDefault="00224038" w:rsidP="00224038">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224038">
        <w:rPr>
          <w:rFonts w:ascii="Calibri" w:hAnsi="Calibri"/>
          <w:lang w:val="en-AU"/>
        </w:rPr>
        <w:t xml:space="preserve"> moved—That leave of absence be granted to </w:t>
      </w:r>
      <w:r>
        <w:rPr>
          <w:rFonts w:ascii="Calibri" w:hAnsi="Calibri"/>
          <w:lang w:val="en-AU"/>
        </w:rPr>
        <w:t>Ms Burch</w:t>
      </w:r>
      <w:r w:rsidRPr="00224038">
        <w:rPr>
          <w:rFonts w:ascii="Calibri" w:hAnsi="Calibri"/>
          <w:lang w:val="en-AU"/>
        </w:rPr>
        <w:t xml:space="preserve"> for </w:t>
      </w:r>
      <w:r>
        <w:rPr>
          <w:rFonts w:ascii="Calibri" w:hAnsi="Calibri"/>
          <w:lang w:val="en-AU"/>
        </w:rPr>
        <w:t>today and tomorrow</w:t>
      </w:r>
      <w:r w:rsidRPr="00224038">
        <w:rPr>
          <w:rFonts w:ascii="Calibri" w:hAnsi="Calibri"/>
          <w:lang w:val="en-AU"/>
        </w:rPr>
        <w:t xml:space="preserve"> </w:t>
      </w:r>
      <w:r w:rsidR="004D0066">
        <w:rPr>
          <w:rFonts w:ascii="Calibri" w:hAnsi="Calibri"/>
          <w:lang w:val="en-AU"/>
        </w:rPr>
        <w:t>for CPA business</w:t>
      </w:r>
      <w:r w:rsidRPr="00224038">
        <w:rPr>
          <w:rFonts w:ascii="Calibri" w:hAnsi="Calibri"/>
          <w:lang w:val="en-AU"/>
        </w:rPr>
        <w:t>.</w:t>
      </w:r>
    </w:p>
    <w:p w:rsidR="00224038" w:rsidRPr="00224038" w:rsidRDefault="00224038" w:rsidP="00224038">
      <w:pPr>
        <w:tabs>
          <w:tab w:val="left" w:pos="1197"/>
          <w:tab w:val="left" w:pos="1767"/>
        </w:tabs>
        <w:spacing w:before="120"/>
        <w:ind w:left="720"/>
        <w:rPr>
          <w:rFonts w:ascii="Calibri" w:hAnsi="Calibri"/>
          <w:lang w:val="en-AU"/>
        </w:rPr>
      </w:pPr>
      <w:r w:rsidRPr="00224038">
        <w:rPr>
          <w:rFonts w:ascii="Calibri" w:hAnsi="Calibri"/>
          <w:lang w:val="en-AU"/>
        </w:rPr>
        <w:t>Question—put and passed.</w:t>
      </w:r>
    </w:p>
    <w:p w:rsidR="00224038" w:rsidRPr="00224038" w:rsidRDefault="00224038" w:rsidP="00224038">
      <w:pPr>
        <w:keepNext/>
        <w:keepLines/>
        <w:tabs>
          <w:tab w:val="right" w:pos="339"/>
          <w:tab w:val="left" w:pos="720"/>
        </w:tabs>
        <w:spacing w:before="240"/>
        <w:ind w:left="720" w:hanging="720"/>
        <w:rPr>
          <w:rFonts w:ascii="Calibri" w:hAnsi="Calibri"/>
          <w:b/>
          <w:caps/>
        </w:rPr>
      </w:pPr>
      <w:r w:rsidRPr="00224038">
        <w:rPr>
          <w:rFonts w:ascii="Calibri" w:hAnsi="Calibri"/>
          <w:b/>
          <w:caps/>
        </w:rPr>
        <w:tab/>
      </w:r>
      <w:r w:rsidR="00943C15">
        <w:rPr>
          <w:rFonts w:ascii="Calibri" w:hAnsi="Calibri"/>
          <w:b/>
          <w:bCs/>
          <w:caps/>
        </w:rPr>
        <w:fldChar w:fldCharType="begin"/>
      </w:r>
      <w:r w:rsidR="00943C15">
        <w:rPr>
          <w:rFonts w:ascii="Calibri" w:hAnsi="Calibri"/>
          <w:b/>
          <w:bCs/>
          <w:caps/>
        </w:rPr>
        <w:instrText xml:space="preserve"> SEQ A \* MERGEFORMAT </w:instrText>
      </w:r>
      <w:r w:rsidR="00943C15">
        <w:rPr>
          <w:rFonts w:ascii="Calibri" w:hAnsi="Calibri"/>
          <w:b/>
          <w:bCs/>
          <w:caps/>
        </w:rPr>
        <w:fldChar w:fldCharType="separate"/>
      </w:r>
      <w:r w:rsidR="00C513B4">
        <w:rPr>
          <w:rFonts w:ascii="Calibri" w:hAnsi="Calibri"/>
          <w:b/>
          <w:bCs/>
          <w:caps/>
          <w:noProof/>
        </w:rPr>
        <w:t>12</w:t>
      </w:r>
      <w:r w:rsidR="00943C15">
        <w:rPr>
          <w:rFonts w:ascii="Calibri" w:hAnsi="Calibri"/>
          <w:b/>
          <w:bCs/>
          <w:caps/>
        </w:rPr>
        <w:fldChar w:fldCharType="end"/>
      </w:r>
      <w:r w:rsidRPr="00224038">
        <w:rPr>
          <w:rFonts w:ascii="Calibri" w:hAnsi="Calibri"/>
          <w:b/>
          <w:caps/>
        </w:rPr>
        <w:tab/>
        <w:t>LEAVE OF ABSENCE TO MEMBER</w:t>
      </w:r>
    </w:p>
    <w:p w:rsidR="00224038" w:rsidRPr="00224038" w:rsidRDefault="00224038" w:rsidP="00224038">
      <w:pPr>
        <w:tabs>
          <w:tab w:val="left" w:pos="1197"/>
          <w:tab w:val="left" w:pos="1767"/>
        </w:tabs>
        <w:spacing w:before="120"/>
        <w:ind w:left="720"/>
        <w:rPr>
          <w:rFonts w:ascii="Calibri" w:hAnsi="Calibri"/>
          <w:lang w:val="en-AU"/>
        </w:rPr>
      </w:pPr>
      <w:r>
        <w:rPr>
          <w:rFonts w:ascii="Calibri" w:hAnsi="Calibri"/>
          <w:lang w:val="en-AU"/>
        </w:rPr>
        <w:t>Mr Braddock</w:t>
      </w:r>
      <w:r w:rsidRPr="00224038">
        <w:rPr>
          <w:rFonts w:ascii="Calibri" w:hAnsi="Calibri"/>
          <w:lang w:val="en-AU"/>
        </w:rPr>
        <w:t xml:space="preserve"> moved—That leave of absence be granted to </w:t>
      </w:r>
      <w:r>
        <w:rPr>
          <w:rFonts w:ascii="Calibri" w:hAnsi="Calibri"/>
          <w:lang w:val="en-AU"/>
        </w:rPr>
        <w:t>Mr Davis</w:t>
      </w:r>
      <w:r w:rsidRPr="00224038">
        <w:rPr>
          <w:rFonts w:ascii="Calibri" w:hAnsi="Calibri"/>
          <w:lang w:val="en-AU"/>
        </w:rPr>
        <w:t xml:space="preserve"> for t</w:t>
      </w:r>
      <w:r>
        <w:rPr>
          <w:rFonts w:ascii="Calibri" w:hAnsi="Calibri"/>
          <w:lang w:val="en-AU"/>
        </w:rPr>
        <w:t>oday for health reasons.</w:t>
      </w:r>
    </w:p>
    <w:p w:rsidR="00224038" w:rsidRPr="00224038" w:rsidRDefault="00224038" w:rsidP="00224038">
      <w:pPr>
        <w:tabs>
          <w:tab w:val="left" w:pos="1197"/>
          <w:tab w:val="left" w:pos="1767"/>
        </w:tabs>
        <w:spacing w:before="120"/>
        <w:ind w:left="720"/>
        <w:rPr>
          <w:rFonts w:ascii="Calibri" w:hAnsi="Calibri"/>
          <w:lang w:val="en-AU"/>
        </w:rPr>
      </w:pPr>
      <w:r w:rsidRPr="00224038">
        <w:rPr>
          <w:rFonts w:ascii="Calibri" w:hAnsi="Calibri"/>
          <w:lang w:val="en-AU"/>
        </w:rPr>
        <w:t>Question—put and passed.</w:t>
      </w:r>
    </w:p>
    <w:p w:rsidR="00196956" w:rsidRPr="00196956" w:rsidRDefault="00196956" w:rsidP="00196956">
      <w:pPr>
        <w:keepNext/>
        <w:keepLines/>
        <w:tabs>
          <w:tab w:val="right" w:pos="339"/>
          <w:tab w:val="left" w:pos="720"/>
        </w:tabs>
        <w:spacing w:before="240"/>
        <w:ind w:left="720" w:hanging="720"/>
        <w:rPr>
          <w:rFonts w:ascii="Calibri" w:hAnsi="Calibri"/>
          <w:b/>
          <w:caps/>
          <w:lang w:val="en-AU"/>
        </w:rPr>
      </w:pPr>
      <w:r w:rsidRPr="00196956">
        <w:rPr>
          <w:rFonts w:ascii="Calibri" w:hAnsi="Calibri"/>
          <w:b/>
          <w:caps/>
          <w:lang w:val="en-AU"/>
        </w:rPr>
        <w:tab/>
      </w:r>
      <w:r w:rsidR="00D211FC">
        <w:rPr>
          <w:rFonts w:ascii="Calibri" w:hAnsi="Calibri"/>
          <w:b/>
          <w:bCs/>
          <w:caps/>
          <w:lang w:val="en-AU"/>
        </w:rPr>
        <w:fldChar w:fldCharType="begin"/>
      </w:r>
      <w:r w:rsidR="00D211FC">
        <w:rPr>
          <w:rFonts w:ascii="Calibri" w:hAnsi="Calibri"/>
          <w:b/>
          <w:bCs/>
          <w:caps/>
          <w:lang w:val="en-AU"/>
        </w:rPr>
        <w:instrText xml:space="preserve"> SEQ A \* MERGEFORMAT </w:instrText>
      </w:r>
      <w:r w:rsidR="00D211FC">
        <w:rPr>
          <w:rFonts w:ascii="Calibri" w:hAnsi="Calibri"/>
          <w:b/>
          <w:bCs/>
          <w:caps/>
          <w:lang w:val="en-AU"/>
        </w:rPr>
        <w:fldChar w:fldCharType="separate"/>
      </w:r>
      <w:r w:rsidR="00C513B4">
        <w:rPr>
          <w:rFonts w:ascii="Calibri" w:hAnsi="Calibri"/>
          <w:b/>
          <w:bCs/>
          <w:caps/>
          <w:noProof/>
          <w:lang w:val="en-AU"/>
        </w:rPr>
        <w:t>13</w:t>
      </w:r>
      <w:r w:rsidR="00D211FC">
        <w:rPr>
          <w:rFonts w:ascii="Calibri" w:hAnsi="Calibri"/>
          <w:b/>
          <w:bCs/>
          <w:caps/>
          <w:lang w:val="en-AU"/>
        </w:rPr>
        <w:fldChar w:fldCharType="end"/>
      </w:r>
      <w:r w:rsidRPr="00196956">
        <w:rPr>
          <w:rFonts w:ascii="Calibri" w:hAnsi="Calibri"/>
          <w:b/>
          <w:caps/>
          <w:lang w:val="en-AU"/>
        </w:rPr>
        <w:tab/>
      </w:r>
      <w:r w:rsidR="00FA55F4">
        <w:rPr>
          <w:rFonts w:ascii="Calibri" w:hAnsi="Calibri"/>
          <w:b/>
          <w:caps/>
          <w:lang w:val="en-AU"/>
        </w:rPr>
        <w:t>Public schools—</w:t>
      </w:r>
      <w:r w:rsidR="006F0CE5">
        <w:rPr>
          <w:rFonts w:ascii="Calibri" w:hAnsi="Calibri"/>
          <w:b/>
          <w:caps/>
          <w:lang w:val="en-AU"/>
        </w:rPr>
        <w:t>Resourcing</w:t>
      </w:r>
    </w:p>
    <w:p w:rsidR="00196956" w:rsidRPr="00196956" w:rsidRDefault="00FA55F4" w:rsidP="00196956">
      <w:pPr>
        <w:spacing w:before="120"/>
        <w:ind w:left="720"/>
        <w:rPr>
          <w:rFonts w:ascii="Calibri" w:hAnsi="Calibri"/>
          <w:color w:val="000000"/>
          <w:lang w:val="en-AU"/>
        </w:rPr>
      </w:pPr>
      <w:r>
        <w:rPr>
          <w:rFonts w:ascii="Calibri" w:hAnsi="Calibri"/>
          <w:color w:val="000000"/>
          <w:lang w:val="en-AU"/>
        </w:rPr>
        <w:t>Mr Hanson</w:t>
      </w:r>
      <w:r w:rsidR="00196956" w:rsidRPr="00196956">
        <w:rPr>
          <w:rFonts w:ascii="Calibri" w:hAnsi="Calibri"/>
          <w:color w:val="000000"/>
          <w:lang w:val="en-AU"/>
        </w:rPr>
        <w:t>, pursuant to notice, moved—That:</w:t>
      </w:r>
    </w:p>
    <w:p w:rsidR="006F0CE5" w:rsidRPr="009D3D26" w:rsidRDefault="006F0CE5" w:rsidP="006F0CE5">
      <w:pPr>
        <w:pStyle w:val="DPSEntryIndents"/>
        <w:rPr>
          <w:lang w:eastAsia="en-US"/>
        </w:rPr>
      </w:pPr>
      <w:r w:rsidRPr="009D3D26">
        <w:rPr>
          <w:lang w:eastAsia="en-US"/>
        </w:rPr>
        <w:t>this Assembly notes that:</w:t>
      </w:r>
    </w:p>
    <w:p w:rsidR="006F0CE5" w:rsidRPr="009D3D26" w:rsidRDefault="006F0CE5" w:rsidP="006F0CE5">
      <w:pPr>
        <w:pStyle w:val="DPSEntryIndents"/>
        <w:numPr>
          <w:ilvl w:val="1"/>
          <w:numId w:val="3"/>
        </w:numPr>
        <w:rPr>
          <w:lang w:eastAsia="en-US"/>
        </w:rPr>
      </w:pPr>
      <w:r w:rsidRPr="009D3D26">
        <w:rPr>
          <w:lang w:eastAsia="en-US"/>
        </w:rPr>
        <w:t>according to Table 4A.14 in the latest Productivity Commission Report on Government Services, the ACT Government has cut real expenditure per full-time equivalent student in public schools by 3.3 percent during the period 2010-11 to 2019-20;</w:t>
      </w:r>
    </w:p>
    <w:p w:rsidR="006F0CE5" w:rsidRPr="009D3D26" w:rsidRDefault="006F0CE5" w:rsidP="006F0CE5">
      <w:pPr>
        <w:pStyle w:val="DPSEntryIndents"/>
        <w:numPr>
          <w:ilvl w:val="1"/>
          <w:numId w:val="3"/>
        </w:numPr>
        <w:rPr>
          <w:lang w:eastAsia="en-US"/>
        </w:rPr>
      </w:pPr>
      <w:r w:rsidRPr="009D3D26">
        <w:rPr>
          <w:lang w:eastAsia="en-US"/>
        </w:rPr>
        <w:t>during the same reporting period, the Australian Federal Government funding to ACT public schools has increased by 42 percent; and</w:t>
      </w:r>
    </w:p>
    <w:p w:rsidR="006F0CE5" w:rsidRPr="009D3D26" w:rsidRDefault="006F0CE5" w:rsidP="006F0CE5">
      <w:pPr>
        <w:pStyle w:val="DPSEntryIndents"/>
        <w:numPr>
          <w:ilvl w:val="1"/>
          <w:numId w:val="3"/>
        </w:numPr>
        <w:rPr>
          <w:lang w:eastAsia="en-US"/>
        </w:rPr>
      </w:pPr>
      <w:r w:rsidRPr="009D3D26">
        <w:rPr>
          <w:lang w:eastAsia="en-US"/>
        </w:rPr>
        <w:t>during the decade reporting period, a critical shortage in teacher shortage, resources and infrastructure has emerged in the ACT;</w:t>
      </w:r>
    </w:p>
    <w:p w:rsidR="006F0CE5" w:rsidRPr="009D3D26" w:rsidRDefault="006F0CE5" w:rsidP="006F0CE5">
      <w:pPr>
        <w:pStyle w:val="DPSEntryIndents"/>
        <w:rPr>
          <w:lang w:eastAsia="en-US"/>
        </w:rPr>
      </w:pPr>
      <w:r w:rsidRPr="009D3D26">
        <w:rPr>
          <w:lang w:eastAsia="en-US"/>
        </w:rPr>
        <w:t>in the Assembly committee inquiry into the Auditor-General</w:t>
      </w:r>
      <w:r w:rsidR="00A272C3">
        <w:rPr>
          <w:lang w:eastAsia="en-US"/>
        </w:rPr>
        <w:t>’</w:t>
      </w:r>
      <w:r w:rsidRPr="009D3D26">
        <w:rPr>
          <w:lang w:eastAsia="en-US"/>
        </w:rPr>
        <w:t>s report on teacher quality, it was discovered that:</w:t>
      </w:r>
    </w:p>
    <w:p w:rsidR="006F0CE5" w:rsidRPr="009D3D26" w:rsidRDefault="006F0CE5" w:rsidP="006F0CE5">
      <w:pPr>
        <w:pStyle w:val="DPSEntryIndents"/>
        <w:numPr>
          <w:ilvl w:val="1"/>
          <w:numId w:val="3"/>
        </w:numPr>
        <w:rPr>
          <w:lang w:eastAsia="en-US"/>
        </w:rPr>
      </w:pPr>
      <w:r w:rsidRPr="009D3D26">
        <w:rPr>
          <w:lang w:eastAsia="en-US"/>
        </w:rPr>
        <w:t>teacher shortages were causing many classes to be combined, putting staff at risk, with teachers fearing for their safety in classes of up to 60;</w:t>
      </w:r>
    </w:p>
    <w:p w:rsidR="006F0CE5" w:rsidRPr="009D3D26" w:rsidRDefault="006F0CE5" w:rsidP="006F0CE5">
      <w:pPr>
        <w:pStyle w:val="DPSEntryIndents"/>
        <w:numPr>
          <w:ilvl w:val="1"/>
          <w:numId w:val="3"/>
        </w:numPr>
        <w:rPr>
          <w:lang w:eastAsia="en-US"/>
        </w:rPr>
      </w:pPr>
      <w:r w:rsidRPr="009D3D26">
        <w:rPr>
          <w:lang w:eastAsia="en-US"/>
        </w:rPr>
        <w:t>many staff did not have the time resources to do their job effectively;</w:t>
      </w:r>
    </w:p>
    <w:p w:rsidR="006F0CE5" w:rsidRPr="009D3D26" w:rsidRDefault="006F0CE5" w:rsidP="006F0CE5">
      <w:pPr>
        <w:pStyle w:val="DPSEntryIndents"/>
        <w:numPr>
          <w:ilvl w:val="1"/>
          <w:numId w:val="3"/>
        </w:numPr>
        <w:rPr>
          <w:lang w:eastAsia="en-US"/>
        </w:rPr>
      </w:pPr>
      <w:r w:rsidRPr="009D3D26">
        <w:rPr>
          <w:lang w:eastAsia="en-US"/>
        </w:rPr>
        <w:t>many teachers spent time assisting families with accessing support for their mental health, housing problems, medical issues and other welfare concerns;</w:t>
      </w:r>
    </w:p>
    <w:p w:rsidR="006F0CE5" w:rsidRPr="009D3D26" w:rsidRDefault="006F0CE5" w:rsidP="006F0CE5">
      <w:pPr>
        <w:pStyle w:val="DPSEntryIndents"/>
        <w:numPr>
          <w:ilvl w:val="1"/>
          <w:numId w:val="3"/>
        </w:numPr>
        <w:rPr>
          <w:lang w:eastAsia="en-US"/>
        </w:rPr>
      </w:pPr>
      <w:r w:rsidRPr="009D3D26">
        <w:rPr>
          <w:lang w:eastAsia="en-US"/>
        </w:rPr>
        <w:t>some schools do not have a school library or staff room because the space has been converted to classroom spaces while others were teaching in modified corridor spaces;</w:t>
      </w:r>
    </w:p>
    <w:p w:rsidR="006F0CE5" w:rsidRPr="009D3D26" w:rsidRDefault="006F0CE5" w:rsidP="006F0CE5">
      <w:pPr>
        <w:pStyle w:val="DPSEntryIndents"/>
        <w:numPr>
          <w:ilvl w:val="1"/>
          <w:numId w:val="3"/>
        </w:numPr>
        <w:rPr>
          <w:lang w:eastAsia="en-US"/>
        </w:rPr>
      </w:pPr>
      <w:r w:rsidRPr="009D3D26">
        <w:rPr>
          <w:lang w:eastAsia="en-US"/>
        </w:rPr>
        <w:t>not all staff had access to the technology they needed to do their work, especially casual teachers and learning support assistants;</w:t>
      </w:r>
    </w:p>
    <w:p w:rsidR="006F0CE5" w:rsidRPr="009D3D26" w:rsidRDefault="006F0CE5" w:rsidP="006F0CE5">
      <w:pPr>
        <w:pStyle w:val="DPSEntryIndents"/>
        <w:numPr>
          <w:ilvl w:val="1"/>
          <w:numId w:val="3"/>
        </w:numPr>
        <w:rPr>
          <w:lang w:eastAsia="en-US"/>
        </w:rPr>
      </w:pPr>
      <w:r w:rsidRPr="009D3D26">
        <w:rPr>
          <w:lang w:eastAsia="en-US"/>
        </w:rPr>
        <w:t>many teachers were unable to attend professional learning due to staffing shortages;</w:t>
      </w:r>
    </w:p>
    <w:p w:rsidR="006F0CE5" w:rsidRPr="009D3D26" w:rsidRDefault="006F0CE5" w:rsidP="006F0CE5">
      <w:pPr>
        <w:pStyle w:val="DPSEntryIndents"/>
        <w:numPr>
          <w:ilvl w:val="1"/>
          <w:numId w:val="3"/>
        </w:numPr>
        <w:rPr>
          <w:lang w:eastAsia="en-US"/>
        </w:rPr>
      </w:pPr>
      <w:r w:rsidRPr="009D3D26">
        <w:rPr>
          <w:lang w:eastAsia="en-US"/>
        </w:rPr>
        <w:t>Worksafe is currently investigating an ACT school over safety and teacher number concerns; and</w:t>
      </w:r>
    </w:p>
    <w:p w:rsidR="006F0CE5" w:rsidRPr="009D3D26" w:rsidRDefault="006F0CE5" w:rsidP="006F0CE5">
      <w:pPr>
        <w:pStyle w:val="DPSEntryIndents"/>
        <w:numPr>
          <w:ilvl w:val="1"/>
          <w:numId w:val="3"/>
        </w:numPr>
        <w:rPr>
          <w:lang w:eastAsia="en-US"/>
        </w:rPr>
      </w:pPr>
      <w:r w:rsidRPr="009D3D26">
        <w:rPr>
          <w:lang w:eastAsia="en-US"/>
        </w:rPr>
        <w:t>these are long standing, systemic issues due to ACT Government decisions; and</w:t>
      </w:r>
    </w:p>
    <w:p w:rsidR="006F0CE5" w:rsidRPr="009D3D26" w:rsidRDefault="006F0CE5" w:rsidP="006F0CE5">
      <w:pPr>
        <w:pStyle w:val="DPSEntryIndents"/>
        <w:rPr>
          <w:lang w:eastAsia="en-US"/>
        </w:rPr>
      </w:pPr>
      <w:r w:rsidRPr="009D3D26">
        <w:rPr>
          <w:lang w:eastAsia="en-US"/>
        </w:rPr>
        <w:t>this Assembly calls on the ACT Government to:</w:t>
      </w:r>
    </w:p>
    <w:p w:rsidR="006F0CE5" w:rsidRPr="009D3D26" w:rsidRDefault="006F0CE5" w:rsidP="00CF4B30">
      <w:pPr>
        <w:pStyle w:val="DPSEntryIndents"/>
        <w:numPr>
          <w:ilvl w:val="1"/>
          <w:numId w:val="3"/>
        </w:numPr>
        <w:rPr>
          <w:lang w:eastAsia="en-US"/>
        </w:rPr>
      </w:pPr>
      <w:r w:rsidRPr="009D3D26">
        <w:rPr>
          <w:lang w:eastAsia="en-US"/>
        </w:rPr>
        <w:t>stop the funding cuts to ACT public schools;</w:t>
      </w:r>
    </w:p>
    <w:p w:rsidR="006F0CE5" w:rsidRPr="009D3D26" w:rsidRDefault="006F0CE5" w:rsidP="00CF4B30">
      <w:pPr>
        <w:pStyle w:val="DPSEntryIndents"/>
        <w:numPr>
          <w:ilvl w:val="1"/>
          <w:numId w:val="3"/>
        </w:numPr>
        <w:rPr>
          <w:lang w:eastAsia="en-US"/>
        </w:rPr>
      </w:pPr>
      <w:r w:rsidRPr="009D3D26">
        <w:rPr>
          <w:lang w:eastAsia="en-US"/>
        </w:rPr>
        <w:t>determine and publish the exact number of teachers needed in the ACT, and the areas in which they are required;</w:t>
      </w:r>
    </w:p>
    <w:p w:rsidR="006F0CE5" w:rsidRPr="009D3D26" w:rsidRDefault="006F0CE5" w:rsidP="00CF4B30">
      <w:pPr>
        <w:pStyle w:val="DPSEntryIndents"/>
        <w:numPr>
          <w:ilvl w:val="1"/>
          <w:numId w:val="3"/>
        </w:numPr>
        <w:rPr>
          <w:lang w:eastAsia="en-US"/>
        </w:rPr>
      </w:pPr>
      <w:r w:rsidRPr="009D3D26">
        <w:rPr>
          <w:lang w:eastAsia="en-US"/>
        </w:rPr>
        <w:t>deliver the 400 new teachers promised in the 2020 ACT election; and</w:t>
      </w:r>
    </w:p>
    <w:p w:rsidR="00196956" w:rsidRPr="00196956" w:rsidRDefault="006F0CE5" w:rsidP="00CF4B30">
      <w:pPr>
        <w:pStyle w:val="DPSEntryIndents"/>
        <w:numPr>
          <w:ilvl w:val="1"/>
          <w:numId w:val="3"/>
        </w:numPr>
        <w:rPr>
          <w:color w:val="000000"/>
        </w:rPr>
      </w:pPr>
      <w:r w:rsidRPr="009D3D26">
        <w:rPr>
          <w:lang w:eastAsia="en-US"/>
        </w:rPr>
        <w:t>accelerate the infrastructure program to provide adequate learning space and resources for all teachers, relief teachers and support staff.</w:t>
      </w:r>
    </w:p>
    <w:p w:rsidR="00705365" w:rsidRDefault="00705365" w:rsidP="00196956">
      <w:pPr>
        <w:spacing w:before="120"/>
        <w:ind w:left="720" w:right="-35"/>
        <w:rPr>
          <w:rFonts w:ascii="Calibri" w:hAnsi="Calibri"/>
          <w:color w:val="000000"/>
          <w:lang w:val="en-AU"/>
        </w:rPr>
      </w:pPr>
      <w:r>
        <w:rPr>
          <w:rFonts w:ascii="Calibri" w:hAnsi="Calibri"/>
          <w:color w:val="000000"/>
          <w:lang w:val="en-AU"/>
        </w:rPr>
        <w:t xml:space="preserve">Ms Berry (Minister for Education and Youth Affairs) moved the following amendment:  Omit all text after </w:t>
      </w:r>
      <w:r w:rsidR="00A272C3">
        <w:rPr>
          <w:rFonts w:ascii="Calibri" w:hAnsi="Calibri"/>
          <w:color w:val="000000"/>
          <w:lang w:val="en-AU"/>
        </w:rPr>
        <w:t>“</w:t>
      </w:r>
      <w:r>
        <w:rPr>
          <w:rFonts w:ascii="Calibri" w:hAnsi="Calibri"/>
          <w:color w:val="000000"/>
          <w:lang w:val="en-AU"/>
        </w:rPr>
        <w:t>this Assembly notes that</w:t>
      </w:r>
      <w:r w:rsidR="00A272C3">
        <w:rPr>
          <w:rFonts w:ascii="Calibri" w:hAnsi="Calibri"/>
          <w:color w:val="000000"/>
          <w:lang w:val="en-AU"/>
        </w:rPr>
        <w:t>”</w:t>
      </w:r>
      <w:r>
        <w:rPr>
          <w:rFonts w:ascii="Calibri" w:hAnsi="Calibri"/>
          <w:color w:val="000000"/>
          <w:lang w:val="en-AU"/>
        </w:rPr>
        <w:t>, substitute:</w:t>
      </w:r>
    </w:p>
    <w:p w:rsidR="00705365" w:rsidRPr="00705365" w:rsidRDefault="00A272C3" w:rsidP="00705365">
      <w:pPr>
        <w:tabs>
          <w:tab w:val="left" w:pos="1890"/>
        </w:tabs>
        <w:spacing w:before="120"/>
        <w:ind w:left="1890" w:right="-35" w:hanging="540"/>
        <w:rPr>
          <w:rFonts w:ascii="Calibri" w:hAnsi="Calibri"/>
          <w:color w:val="000000"/>
          <w:lang w:val="en-AU"/>
        </w:rPr>
      </w:pPr>
      <w:r>
        <w:rPr>
          <w:rFonts w:ascii="Calibri" w:hAnsi="Calibri"/>
          <w:color w:val="000000"/>
          <w:lang w:val="en-AU"/>
        </w:rPr>
        <w:t>“</w:t>
      </w:r>
      <w:r w:rsidR="00705365">
        <w:rPr>
          <w:rFonts w:ascii="Calibri" w:hAnsi="Calibri"/>
          <w:color w:val="000000"/>
          <w:lang w:val="en-AU"/>
        </w:rPr>
        <w:t>(a)</w:t>
      </w:r>
      <w:r w:rsidR="00705365">
        <w:rPr>
          <w:rFonts w:ascii="Calibri" w:hAnsi="Calibri"/>
          <w:color w:val="000000"/>
          <w:lang w:val="en-AU"/>
        </w:rPr>
        <w:tab/>
        <w:t>t</w:t>
      </w:r>
      <w:r w:rsidR="00705365" w:rsidRPr="00705365">
        <w:rPr>
          <w:rFonts w:ascii="Calibri" w:hAnsi="Calibri"/>
          <w:color w:val="000000"/>
          <w:lang w:val="en-AU"/>
        </w:rPr>
        <w:t>eachers and staff in ACT public school</w:t>
      </w:r>
      <w:r w:rsidR="00705365">
        <w:rPr>
          <w:rFonts w:ascii="Calibri" w:hAnsi="Calibri"/>
          <w:color w:val="000000"/>
          <w:lang w:val="en-AU"/>
        </w:rPr>
        <w:t xml:space="preserve">s have been working incredibly </w:t>
      </w:r>
      <w:r w:rsidR="00705365" w:rsidRPr="00705365">
        <w:rPr>
          <w:rFonts w:ascii="Calibri" w:hAnsi="Calibri"/>
          <w:color w:val="000000"/>
          <w:lang w:val="en-AU"/>
        </w:rPr>
        <w:t>hard to deliver high quality education to Canberra families through the COVID-19 pandemic;</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(b)</w:t>
      </w:r>
      <w:r w:rsidRPr="00705365">
        <w:rPr>
          <w:rFonts w:ascii="Calibri" w:hAnsi="Calibri"/>
          <w:color w:val="000000"/>
          <w:lang w:val="en-AU"/>
        </w:rPr>
        <w:tab/>
        <w:t>the ACT Government values their work, and recognises this by offering the highest remuneration for public school teachers in the country;</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(c)</w:t>
      </w:r>
      <w:r w:rsidRPr="00705365">
        <w:rPr>
          <w:rFonts w:ascii="Calibri" w:hAnsi="Calibri"/>
          <w:color w:val="000000"/>
          <w:lang w:val="en-AU"/>
        </w:rPr>
        <w:tab/>
        <w:t>Table 4A.14 in the latest Productivity Commission Report on Government Services shows that ACT Government funding for public schools is the highest, per student, in the country (with the exception of the Northern Territory);</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(d)</w:t>
      </w:r>
      <w:r w:rsidRPr="00705365">
        <w:rPr>
          <w:rFonts w:ascii="Calibri" w:hAnsi="Calibri"/>
          <w:color w:val="000000"/>
          <w:lang w:val="en-AU"/>
        </w:rPr>
        <w:tab/>
        <w:t>the ACT Government is delivering on its election commitment to hire more than 400 teachers and support staff over this term of government;</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(e)</w:t>
      </w:r>
      <w:r w:rsidRPr="00705365">
        <w:rPr>
          <w:rFonts w:ascii="Calibri" w:hAnsi="Calibri"/>
          <w:color w:val="000000"/>
          <w:lang w:val="en-AU"/>
        </w:rPr>
        <w:tab/>
        <w:t>the ACT Government is also delivering on its election commitment to invest $99 million over four years to renew public school infrastructure;</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(f)</w:t>
      </w:r>
      <w:r w:rsidRPr="00705365">
        <w:rPr>
          <w:rFonts w:ascii="Calibri" w:hAnsi="Calibri"/>
          <w:color w:val="000000"/>
          <w:lang w:val="en-AU"/>
        </w:rPr>
        <w:tab/>
        <w:t>in the 2021-22 Budget, the ACT Govern</w:t>
      </w:r>
      <w:r>
        <w:rPr>
          <w:rFonts w:ascii="Calibri" w:hAnsi="Calibri"/>
          <w:color w:val="000000"/>
          <w:lang w:val="en-AU"/>
        </w:rPr>
        <w:t>ment announced an additional 25 </w:t>
      </w:r>
      <w:r w:rsidRPr="00705365">
        <w:rPr>
          <w:rFonts w:ascii="Calibri" w:hAnsi="Calibri"/>
          <w:color w:val="000000"/>
          <w:lang w:val="en-AU"/>
        </w:rPr>
        <w:t>youth and social workers will be employed in ACT public schools at a cost of $7.4 million over the next four years to provide early intervention and support for students and their families;</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(g)</w:t>
      </w:r>
      <w:r w:rsidRPr="00705365">
        <w:rPr>
          <w:rFonts w:ascii="Calibri" w:hAnsi="Calibri"/>
          <w:color w:val="000000"/>
          <w:lang w:val="en-AU"/>
        </w:rPr>
        <w:tab/>
        <w:t>the ACT Government has invested in expanding telehealth services access to psychosocial supports in ACT public schools;</w:t>
      </w:r>
    </w:p>
    <w:p w:rsidR="00705365" w:rsidRPr="00705365" w:rsidRDefault="0097697D" w:rsidP="00705365">
      <w:pPr>
        <w:tabs>
          <w:tab w:val="left" w:pos="1890"/>
        </w:tabs>
        <w:spacing w:before="120"/>
        <w:ind w:left="1890" w:right="-35" w:hanging="540"/>
        <w:rPr>
          <w:rFonts w:ascii="Calibri" w:hAnsi="Calibri"/>
          <w:color w:val="000000"/>
          <w:lang w:val="en-AU"/>
        </w:rPr>
      </w:pPr>
      <w:r>
        <w:rPr>
          <w:rFonts w:ascii="Calibri" w:hAnsi="Calibri"/>
          <w:color w:val="000000"/>
          <w:lang w:val="en-AU"/>
        </w:rPr>
        <w:t>(h</w:t>
      </w:r>
      <w:r w:rsidR="00705365" w:rsidRPr="00705365">
        <w:rPr>
          <w:rFonts w:ascii="Calibri" w:hAnsi="Calibri"/>
          <w:color w:val="000000"/>
          <w:lang w:val="en-AU"/>
        </w:rPr>
        <w:t>)</w:t>
      </w:r>
      <w:r w:rsidR="00705365" w:rsidRPr="00705365">
        <w:rPr>
          <w:rFonts w:ascii="Calibri" w:hAnsi="Calibri"/>
          <w:color w:val="000000"/>
          <w:lang w:val="en-AU"/>
        </w:rPr>
        <w:tab/>
        <w:t>WorkSafe ACT issued notices to the Education Directorate regarding Calwell High School, and the Directorate is complying with those notices;</w:t>
      </w:r>
    </w:p>
    <w:p w:rsidR="00705365" w:rsidRPr="00705365" w:rsidRDefault="0097697D" w:rsidP="00705365">
      <w:pPr>
        <w:tabs>
          <w:tab w:val="left" w:pos="1890"/>
        </w:tabs>
        <w:spacing w:before="120"/>
        <w:ind w:left="1890" w:right="-35" w:hanging="540"/>
        <w:rPr>
          <w:rFonts w:ascii="Calibri" w:hAnsi="Calibri"/>
          <w:color w:val="000000"/>
          <w:lang w:val="en-AU"/>
        </w:rPr>
      </w:pPr>
      <w:r>
        <w:rPr>
          <w:rFonts w:ascii="Calibri" w:hAnsi="Calibri"/>
          <w:color w:val="000000"/>
          <w:lang w:val="en-AU"/>
        </w:rPr>
        <w:t>(i</w:t>
      </w:r>
      <w:r w:rsidR="00705365" w:rsidRPr="00705365">
        <w:rPr>
          <w:rFonts w:ascii="Calibri" w:hAnsi="Calibri"/>
          <w:color w:val="000000"/>
          <w:lang w:val="en-AU"/>
        </w:rPr>
        <w:t>)</w:t>
      </w:r>
      <w:r w:rsidR="00705365" w:rsidRPr="00705365">
        <w:rPr>
          <w:rFonts w:ascii="Calibri" w:hAnsi="Calibri"/>
          <w:color w:val="000000"/>
          <w:lang w:val="en-AU"/>
        </w:rPr>
        <w:tab/>
        <w:t>the routine collapsing and combining of classes, including creating oversized classes, is unacceptable and potentially unsafe;</w:t>
      </w:r>
    </w:p>
    <w:p w:rsidR="00705365" w:rsidRPr="00705365" w:rsidRDefault="0097697D" w:rsidP="00705365">
      <w:pPr>
        <w:tabs>
          <w:tab w:val="left" w:pos="1890"/>
        </w:tabs>
        <w:spacing w:before="120"/>
        <w:ind w:left="1890" w:right="-35" w:hanging="540"/>
        <w:rPr>
          <w:rFonts w:ascii="Calibri" w:hAnsi="Calibri"/>
          <w:color w:val="000000"/>
          <w:lang w:val="en-AU"/>
        </w:rPr>
      </w:pPr>
      <w:r>
        <w:rPr>
          <w:rFonts w:ascii="Calibri" w:hAnsi="Calibri"/>
          <w:color w:val="000000"/>
          <w:lang w:val="en-AU"/>
        </w:rPr>
        <w:t>(j</w:t>
      </w:r>
      <w:r w:rsidR="002F0DD7">
        <w:rPr>
          <w:rFonts w:ascii="Calibri" w:hAnsi="Calibri"/>
          <w:color w:val="000000"/>
          <w:lang w:val="en-AU"/>
        </w:rPr>
        <w:t>)</w:t>
      </w:r>
      <w:r w:rsidR="00705365" w:rsidRPr="00705365">
        <w:rPr>
          <w:rFonts w:ascii="Calibri" w:hAnsi="Calibri"/>
          <w:color w:val="000000"/>
          <w:lang w:val="en-AU"/>
        </w:rPr>
        <w:tab/>
        <w:t>in response to feedback from unions, the Education Directorate has introduced a suite of workload reduction strategies to help ease the burden going into term 2; and</w:t>
      </w:r>
    </w:p>
    <w:p w:rsidR="00705365" w:rsidRPr="00705365" w:rsidRDefault="0097697D" w:rsidP="00705365">
      <w:pPr>
        <w:tabs>
          <w:tab w:val="left" w:pos="1890"/>
        </w:tabs>
        <w:spacing w:before="120"/>
        <w:ind w:left="1890" w:right="-35" w:hanging="540"/>
        <w:rPr>
          <w:rFonts w:ascii="Calibri" w:hAnsi="Calibri"/>
          <w:color w:val="000000"/>
          <w:lang w:val="en-AU"/>
        </w:rPr>
      </w:pPr>
      <w:r>
        <w:rPr>
          <w:rFonts w:ascii="Calibri" w:hAnsi="Calibri"/>
          <w:color w:val="000000"/>
          <w:lang w:val="en-AU"/>
        </w:rPr>
        <w:t>(k</w:t>
      </w:r>
      <w:r w:rsidR="00705365" w:rsidRPr="00705365">
        <w:rPr>
          <w:rFonts w:ascii="Calibri" w:hAnsi="Calibri"/>
          <w:color w:val="000000"/>
          <w:lang w:val="en-AU"/>
        </w:rPr>
        <w:t>)</w:t>
      </w:r>
      <w:r w:rsidR="00705365" w:rsidRPr="00705365">
        <w:rPr>
          <w:rFonts w:ascii="Calibri" w:hAnsi="Calibri"/>
          <w:color w:val="000000"/>
          <w:lang w:val="en-AU"/>
        </w:rPr>
        <w:tab/>
        <w:t>the Standing Committee on Education and Community Inclusion is currently inquiring into the management of ACT school inf</w:t>
      </w:r>
      <w:r w:rsidR="00705365">
        <w:rPr>
          <w:rFonts w:ascii="Calibri" w:hAnsi="Calibri"/>
          <w:color w:val="000000"/>
          <w:lang w:val="en-AU"/>
        </w:rPr>
        <w:t>rastructure and the ACT Auditor-</w:t>
      </w:r>
      <w:r w:rsidR="00705365" w:rsidRPr="00705365">
        <w:rPr>
          <w:rFonts w:ascii="Calibri" w:hAnsi="Calibri"/>
          <w:color w:val="000000"/>
          <w:lang w:val="en-AU"/>
        </w:rPr>
        <w:t>General</w:t>
      </w:r>
      <w:r w:rsidR="00A272C3">
        <w:rPr>
          <w:rFonts w:ascii="Calibri" w:hAnsi="Calibri"/>
          <w:color w:val="000000"/>
          <w:lang w:val="en-AU"/>
        </w:rPr>
        <w:t>’</w:t>
      </w:r>
      <w:r w:rsidR="00705365">
        <w:rPr>
          <w:rFonts w:ascii="Calibri" w:hAnsi="Calibri"/>
          <w:color w:val="000000"/>
          <w:lang w:val="en-AU"/>
        </w:rPr>
        <w:t>s R</w:t>
      </w:r>
      <w:r w:rsidR="00705365" w:rsidRPr="00705365">
        <w:rPr>
          <w:rFonts w:ascii="Calibri" w:hAnsi="Calibri"/>
          <w:color w:val="000000"/>
          <w:lang w:val="en-AU"/>
        </w:rPr>
        <w:t>eport No</w:t>
      </w:r>
      <w:r w:rsidR="00705365">
        <w:rPr>
          <w:rFonts w:ascii="Calibri" w:hAnsi="Calibri"/>
          <w:color w:val="000000"/>
          <w:lang w:val="en-AU"/>
        </w:rPr>
        <w:t xml:space="preserve"> 6/2021—</w:t>
      </w:r>
      <w:r w:rsidR="00705365" w:rsidRPr="00705365">
        <w:rPr>
          <w:rFonts w:ascii="Calibri" w:hAnsi="Calibri"/>
          <w:color w:val="000000"/>
          <w:lang w:val="en-AU"/>
        </w:rPr>
        <w:t>Teaching</w:t>
      </w:r>
      <w:r w:rsidR="00705365">
        <w:rPr>
          <w:rFonts w:ascii="Calibri" w:hAnsi="Calibri"/>
          <w:color w:val="000000"/>
          <w:lang w:val="en-AU"/>
        </w:rPr>
        <w:t xml:space="preserve"> Quality in ACT Public Schools; and</w:t>
      </w:r>
    </w:p>
    <w:p w:rsidR="00705365" w:rsidRPr="00705365" w:rsidRDefault="00705365" w:rsidP="00705365">
      <w:pPr>
        <w:tabs>
          <w:tab w:val="left" w:pos="1350"/>
        </w:tabs>
        <w:spacing w:before="120"/>
        <w:ind w:left="720" w:right="-35"/>
        <w:rPr>
          <w:rFonts w:ascii="Calibri" w:hAnsi="Calibri"/>
          <w:color w:val="000000"/>
          <w:lang w:val="en-AU"/>
        </w:rPr>
      </w:pPr>
      <w:r w:rsidRPr="00705365">
        <w:rPr>
          <w:rFonts w:ascii="Calibri" w:hAnsi="Calibri"/>
          <w:color w:val="000000"/>
          <w:lang w:val="en-AU"/>
        </w:rPr>
        <w:t>(2)</w:t>
      </w:r>
      <w:r w:rsidRPr="00705365">
        <w:rPr>
          <w:rFonts w:ascii="Calibri" w:hAnsi="Calibri"/>
          <w:color w:val="000000"/>
          <w:lang w:val="en-AU"/>
        </w:rPr>
        <w:tab/>
        <w:t>this Assembly calls on the ACT Government to:</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(a)</w:t>
      </w:r>
      <w:r w:rsidRPr="00705365">
        <w:rPr>
          <w:rFonts w:ascii="Calibri" w:hAnsi="Calibri"/>
          <w:color w:val="000000"/>
          <w:lang w:val="en-AU"/>
        </w:rPr>
        <w:tab/>
        <w:t>respond appropriately to the WorkSafe notices;</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(b)</w:t>
      </w:r>
      <w:r w:rsidRPr="00705365">
        <w:rPr>
          <w:rFonts w:ascii="Calibri" w:hAnsi="Calibri"/>
          <w:color w:val="000000"/>
          <w:lang w:val="en-AU"/>
        </w:rPr>
        <w:tab/>
        <w:t>consider the health, safety and wellbeing of staff and students as the foremost priority when making decisions about the operation of schools;</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(c)</w:t>
      </w:r>
      <w:r w:rsidRPr="00705365">
        <w:rPr>
          <w:rFonts w:ascii="Calibri" w:hAnsi="Calibri"/>
          <w:color w:val="000000"/>
          <w:lang w:val="en-AU"/>
        </w:rPr>
        <w:tab/>
        <w:t>continue to take steps to address the work safety risks identified by staff in ACT public schools, including properly resourcing schools according to their needs, ensuring that class size limits are respected and addressing unsustainable workloads;</w:t>
      </w:r>
    </w:p>
    <w:p w:rsidR="00705365" w:rsidRP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 xml:space="preserve">(d) </w:t>
      </w:r>
      <w:r w:rsidRPr="00705365">
        <w:rPr>
          <w:rFonts w:ascii="Calibri" w:hAnsi="Calibri"/>
          <w:color w:val="000000"/>
          <w:lang w:val="en-AU"/>
        </w:rPr>
        <w:tab/>
        <w:t>report regularly and in a timely manner to unions on staff absences, including split, collapsed and cancelled classes, in a way that minimises additional reporting workload for schools; and</w:t>
      </w:r>
    </w:p>
    <w:p w:rsidR="00705365" w:rsidRDefault="00705365" w:rsidP="00705365">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(e)</w:t>
      </w:r>
      <w:r w:rsidRPr="00705365">
        <w:rPr>
          <w:rFonts w:ascii="Calibri" w:hAnsi="Calibri"/>
          <w:color w:val="000000"/>
          <w:lang w:val="en-AU"/>
        </w:rPr>
        <w:tab/>
        <w:t>continue to work with unions to ensure the safety of public school workplaces and to reduce workload for teachers and school staff.</w:t>
      </w:r>
      <w:r w:rsidR="00A272C3">
        <w:rPr>
          <w:rFonts w:ascii="Calibri" w:hAnsi="Calibri"/>
          <w:color w:val="000000"/>
          <w:lang w:val="en-AU"/>
        </w:rPr>
        <w:t>”</w:t>
      </w:r>
      <w:r>
        <w:rPr>
          <w:rFonts w:ascii="Calibri" w:hAnsi="Calibri"/>
          <w:color w:val="000000"/>
          <w:lang w:val="en-AU"/>
        </w:rPr>
        <w:t>.</w:t>
      </w:r>
    </w:p>
    <w:p w:rsidR="00196956" w:rsidRDefault="00196956" w:rsidP="00196956">
      <w:pPr>
        <w:spacing w:before="120"/>
        <w:ind w:left="720" w:right="-35"/>
        <w:rPr>
          <w:rFonts w:ascii="Calibri" w:hAnsi="Calibri"/>
          <w:color w:val="000000"/>
          <w:lang w:val="en-AU"/>
        </w:rPr>
      </w:pPr>
      <w:r w:rsidRPr="00196956">
        <w:rPr>
          <w:rFonts w:ascii="Calibri" w:hAnsi="Calibri"/>
          <w:color w:val="000000"/>
          <w:lang w:val="en-AU"/>
        </w:rPr>
        <w:t xml:space="preserve">Debate </w:t>
      </w:r>
      <w:r w:rsidR="00705365">
        <w:rPr>
          <w:rFonts w:ascii="Calibri" w:hAnsi="Calibri"/>
          <w:color w:val="000000"/>
          <w:lang w:val="en-AU"/>
        </w:rPr>
        <w:t>continued</w:t>
      </w:r>
      <w:r w:rsidRPr="00196956">
        <w:rPr>
          <w:rFonts w:ascii="Calibri" w:hAnsi="Calibri"/>
          <w:color w:val="000000"/>
          <w:lang w:val="en-AU"/>
        </w:rPr>
        <w:t>.</w:t>
      </w:r>
    </w:p>
    <w:p w:rsidR="0017726C" w:rsidRDefault="0017726C" w:rsidP="00196956">
      <w:pPr>
        <w:spacing w:before="120"/>
        <w:ind w:left="720" w:right="-35"/>
        <w:rPr>
          <w:rFonts w:ascii="Calibri" w:hAnsi="Calibri"/>
          <w:color w:val="000000"/>
          <w:lang w:val="en-AU"/>
        </w:rPr>
      </w:pPr>
      <w:r>
        <w:rPr>
          <w:rFonts w:ascii="Calibri" w:hAnsi="Calibri"/>
          <w:color w:val="000000"/>
          <w:lang w:val="en-AU"/>
        </w:rPr>
        <w:t>Mr Hanson moved the following amendment to Ms Berry</w:t>
      </w:r>
      <w:r w:rsidR="00A272C3">
        <w:rPr>
          <w:rFonts w:ascii="Calibri" w:hAnsi="Calibri"/>
          <w:color w:val="000000"/>
          <w:lang w:val="en-AU"/>
        </w:rPr>
        <w:t>’</w:t>
      </w:r>
      <w:r>
        <w:rPr>
          <w:rFonts w:ascii="Calibri" w:hAnsi="Calibri"/>
          <w:color w:val="000000"/>
          <w:lang w:val="en-AU"/>
        </w:rPr>
        <w:t>s proposed amendment:  Add:</w:t>
      </w:r>
    </w:p>
    <w:p w:rsidR="0017726C" w:rsidRDefault="00A272C3" w:rsidP="0017726C">
      <w:pPr>
        <w:tabs>
          <w:tab w:val="left" w:pos="1890"/>
        </w:tabs>
        <w:spacing w:before="120"/>
        <w:ind w:left="1890" w:right="-35" w:hanging="540"/>
        <w:rPr>
          <w:rFonts w:ascii="Calibri" w:hAnsi="Calibri"/>
          <w:color w:val="000000"/>
          <w:lang w:val="en-AU"/>
        </w:rPr>
      </w:pPr>
      <w:r>
        <w:rPr>
          <w:rFonts w:ascii="Calibri" w:hAnsi="Calibri"/>
          <w:color w:val="000000"/>
          <w:lang w:val="en-AU"/>
        </w:rPr>
        <w:t>“</w:t>
      </w:r>
      <w:r w:rsidR="0017726C">
        <w:rPr>
          <w:rFonts w:ascii="Calibri" w:hAnsi="Calibri"/>
          <w:color w:val="000000"/>
          <w:lang w:val="en-AU"/>
        </w:rPr>
        <w:t>(f)</w:t>
      </w:r>
      <w:r w:rsidR="0017726C">
        <w:rPr>
          <w:rFonts w:ascii="Calibri" w:hAnsi="Calibri"/>
          <w:color w:val="000000"/>
          <w:lang w:val="en-AU"/>
        </w:rPr>
        <w:tab/>
        <w:t>stop the funding cuts to ACT public schools;</w:t>
      </w:r>
    </w:p>
    <w:p w:rsidR="0017726C" w:rsidRDefault="0017726C" w:rsidP="0017726C">
      <w:pPr>
        <w:tabs>
          <w:tab w:val="left" w:pos="1890"/>
        </w:tabs>
        <w:spacing w:before="120"/>
        <w:ind w:left="1890" w:right="-35" w:hanging="540"/>
        <w:rPr>
          <w:rFonts w:ascii="Calibri" w:hAnsi="Calibri"/>
          <w:color w:val="000000"/>
          <w:lang w:val="en-AU"/>
        </w:rPr>
      </w:pPr>
      <w:r>
        <w:rPr>
          <w:rFonts w:ascii="Calibri" w:hAnsi="Calibri"/>
          <w:color w:val="000000"/>
          <w:lang w:val="en-AU"/>
        </w:rPr>
        <w:t>(g)</w:t>
      </w:r>
      <w:r>
        <w:rPr>
          <w:rFonts w:ascii="Calibri" w:hAnsi="Calibri"/>
          <w:color w:val="000000"/>
          <w:lang w:val="en-AU"/>
        </w:rPr>
        <w:tab/>
        <w:t>determine and publish the exact number of teachers</w:t>
      </w:r>
      <w:r w:rsidR="00A8596A">
        <w:rPr>
          <w:rFonts w:ascii="Calibri" w:hAnsi="Calibri"/>
          <w:color w:val="000000"/>
          <w:lang w:val="en-AU"/>
        </w:rPr>
        <w:t xml:space="preserve"> needed in the ACT;</w:t>
      </w:r>
    </w:p>
    <w:p w:rsidR="00A8596A" w:rsidRDefault="00A8596A" w:rsidP="0017726C">
      <w:pPr>
        <w:tabs>
          <w:tab w:val="left" w:pos="1890"/>
        </w:tabs>
        <w:spacing w:before="120"/>
        <w:ind w:left="1890" w:right="-35" w:hanging="540"/>
        <w:rPr>
          <w:rFonts w:ascii="Calibri" w:hAnsi="Calibri"/>
          <w:color w:val="000000"/>
          <w:lang w:val="en-AU"/>
        </w:rPr>
      </w:pPr>
      <w:r>
        <w:rPr>
          <w:rFonts w:ascii="Calibri" w:hAnsi="Calibri"/>
          <w:color w:val="000000"/>
          <w:lang w:val="en-AU"/>
        </w:rPr>
        <w:t>(h)</w:t>
      </w:r>
      <w:r>
        <w:rPr>
          <w:rFonts w:ascii="Calibri" w:hAnsi="Calibri"/>
          <w:color w:val="000000"/>
          <w:lang w:val="en-AU"/>
        </w:rPr>
        <w:tab/>
        <w:t>deliver the 400 new teachers promised; and</w:t>
      </w:r>
    </w:p>
    <w:p w:rsidR="00A8596A" w:rsidRDefault="00A8596A" w:rsidP="0017726C">
      <w:pPr>
        <w:tabs>
          <w:tab w:val="left" w:pos="1890"/>
        </w:tabs>
        <w:spacing w:before="120"/>
        <w:ind w:left="1890" w:right="-35" w:hanging="540"/>
        <w:rPr>
          <w:rFonts w:ascii="Calibri" w:hAnsi="Calibri"/>
          <w:color w:val="000000"/>
          <w:lang w:val="en-AU"/>
        </w:rPr>
      </w:pPr>
      <w:r>
        <w:rPr>
          <w:rFonts w:ascii="Calibri" w:hAnsi="Calibri"/>
          <w:color w:val="000000"/>
          <w:lang w:val="en-AU"/>
        </w:rPr>
        <w:t>(i)</w:t>
      </w:r>
      <w:r>
        <w:rPr>
          <w:rFonts w:ascii="Calibri" w:hAnsi="Calibri"/>
          <w:color w:val="000000"/>
          <w:lang w:val="en-AU"/>
        </w:rPr>
        <w:tab/>
        <w:t>accelerate the infrastructure program.</w:t>
      </w:r>
      <w:r w:rsidR="00A272C3">
        <w:rPr>
          <w:rFonts w:ascii="Calibri" w:hAnsi="Calibri"/>
          <w:color w:val="000000"/>
          <w:lang w:val="en-AU"/>
        </w:rPr>
        <w:t>”</w:t>
      </w:r>
      <w:r>
        <w:rPr>
          <w:rFonts w:ascii="Calibri" w:hAnsi="Calibri"/>
          <w:color w:val="000000"/>
          <w:lang w:val="en-AU"/>
        </w:rPr>
        <w:t>.</w:t>
      </w:r>
    </w:p>
    <w:p w:rsidR="00705365" w:rsidRDefault="00A8596A" w:rsidP="00196956">
      <w:pPr>
        <w:spacing w:before="120"/>
        <w:ind w:left="720"/>
        <w:rPr>
          <w:rFonts w:ascii="Calibri" w:hAnsi="Calibri"/>
          <w:color w:val="000000"/>
          <w:lang w:val="en-AU"/>
        </w:rPr>
      </w:pPr>
      <w:r>
        <w:rPr>
          <w:rFonts w:ascii="Calibri" w:hAnsi="Calibri"/>
          <w:color w:val="000000"/>
          <w:lang w:val="en-AU"/>
        </w:rPr>
        <w:t xml:space="preserve">Question—That </w:t>
      </w:r>
      <w:r w:rsidR="00A272C3">
        <w:rPr>
          <w:rFonts w:ascii="Calibri" w:hAnsi="Calibri"/>
          <w:color w:val="000000"/>
          <w:lang w:val="en-AU"/>
        </w:rPr>
        <w:t xml:space="preserve">Mr Hanson’s amendment to Mr </w:t>
      </w:r>
      <w:r w:rsidR="000112C0">
        <w:rPr>
          <w:rFonts w:ascii="Calibri" w:hAnsi="Calibri"/>
          <w:color w:val="000000"/>
          <w:lang w:val="en-AU"/>
        </w:rPr>
        <w:t>Berry</w:t>
      </w:r>
      <w:r w:rsidR="00A272C3">
        <w:rPr>
          <w:rFonts w:ascii="Calibri" w:hAnsi="Calibri"/>
          <w:color w:val="000000"/>
          <w:lang w:val="en-AU"/>
        </w:rPr>
        <w:t>’s proposed</w:t>
      </w:r>
      <w:r>
        <w:rPr>
          <w:rFonts w:ascii="Calibri" w:hAnsi="Calibri"/>
          <w:color w:val="000000"/>
          <w:lang w:val="en-AU"/>
        </w:rPr>
        <w:t xml:space="preserve"> amendment be agreed to—put</w:t>
      </w:r>
      <w:r w:rsidR="00705365">
        <w:rPr>
          <w:rFonts w:ascii="Calibri" w:hAnsi="Calibri"/>
          <w:color w:val="000000"/>
          <w:lang w:val="en-AU"/>
        </w:rPr>
        <w:t>.</w:t>
      </w:r>
    </w:p>
    <w:p w:rsidR="00EC268A" w:rsidRDefault="00EC268A" w:rsidP="00EC268A">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511"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418"/>
        <w:gridCol w:w="2250"/>
        <w:gridCol w:w="1318"/>
        <w:gridCol w:w="723"/>
      </w:tblGrid>
      <w:tr w:rsidR="00EC268A" w:rsidTr="00EC268A">
        <w:trPr>
          <w:gridAfter w:val="1"/>
          <w:wAfter w:w="723" w:type="dxa"/>
        </w:trPr>
        <w:tc>
          <w:tcPr>
            <w:tcW w:w="4082" w:type="dxa"/>
            <w:gridSpan w:val="3"/>
            <w:shd w:val="clear" w:color="auto" w:fill="auto"/>
          </w:tcPr>
          <w:p w:rsidR="00EC268A" w:rsidRDefault="00EC268A" w:rsidP="00463D96">
            <w:pPr>
              <w:tabs>
                <w:tab w:val="center" w:pos="2250"/>
              </w:tabs>
              <w:rPr>
                <w:rFonts w:ascii="Calibri" w:hAnsi="Calibri"/>
                <w:color w:val="000000"/>
                <w:lang w:val="en-AU"/>
              </w:rPr>
            </w:pPr>
            <w:r>
              <w:rPr>
                <w:rFonts w:ascii="Calibri" w:hAnsi="Calibri"/>
                <w:color w:val="000000"/>
                <w:lang w:val="en-AU"/>
              </w:rPr>
              <w:tab/>
              <w:t>AYES, 5</w:t>
            </w:r>
          </w:p>
        </w:tc>
        <w:tc>
          <w:tcPr>
            <w:tcW w:w="624" w:type="dxa"/>
            <w:shd w:val="clear" w:color="auto" w:fill="auto"/>
          </w:tcPr>
          <w:p w:rsidR="00EC268A" w:rsidRDefault="00EC268A" w:rsidP="00463D96">
            <w:pPr>
              <w:rPr>
                <w:rFonts w:ascii="Calibri" w:hAnsi="Calibri"/>
                <w:color w:val="000000"/>
                <w:lang w:val="en-AU"/>
              </w:rPr>
            </w:pPr>
          </w:p>
        </w:tc>
        <w:tc>
          <w:tcPr>
            <w:tcW w:w="4082" w:type="dxa"/>
            <w:gridSpan w:val="4"/>
            <w:shd w:val="clear" w:color="auto" w:fill="auto"/>
          </w:tcPr>
          <w:p w:rsidR="00EC268A" w:rsidRDefault="00EC268A" w:rsidP="00BC0A90">
            <w:pPr>
              <w:tabs>
                <w:tab w:val="center" w:pos="2314"/>
              </w:tabs>
              <w:rPr>
                <w:rFonts w:ascii="Calibri" w:hAnsi="Calibri"/>
                <w:color w:val="000000"/>
                <w:lang w:val="en-AU"/>
              </w:rPr>
            </w:pPr>
            <w:r>
              <w:rPr>
                <w:rFonts w:ascii="Calibri" w:hAnsi="Calibri"/>
                <w:color w:val="000000"/>
                <w:lang w:val="en-AU"/>
              </w:rPr>
              <w:tab/>
              <w:t>NOES, 12</w:t>
            </w:r>
          </w:p>
        </w:tc>
      </w:tr>
      <w:tr w:rsidR="00EC268A" w:rsidTr="00EC268A">
        <w:trPr>
          <w:gridBefore w:val="1"/>
          <w:wBefore w:w="720" w:type="dxa"/>
          <w:trHeight w:hRule="exact" w:val="312"/>
        </w:trPr>
        <w:tc>
          <w:tcPr>
            <w:tcW w:w="2041"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Mr Cain</w:t>
            </w:r>
          </w:p>
        </w:tc>
        <w:tc>
          <w:tcPr>
            <w:tcW w:w="2041" w:type="dxa"/>
            <w:gridSpan w:val="3"/>
            <w:shd w:val="clear" w:color="auto" w:fill="auto"/>
          </w:tcPr>
          <w:p w:rsidR="00EC268A" w:rsidRDefault="00EC268A" w:rsidP="00EC268A">
            <w:pPr>
              <w:spacing w:before="120"/>
              <w:rPr>
                <w:rFonts w:ascii="Calibri" w:hAnsi="Calibri"/>
                <w:color w:val="000000"/>
                <w:lang w:val="en-AU"/>
              </w:rPr>
            </w:pPr>
          </w:p>
        </w:tc>
        <w:tc>
          <w:tcPr>
            <w:tcW w:w="418" w:type="dxa"/>
            <w:shd w:val="clear" w:color="auto" w:fill="auto"/>
          </w:tcPr>
          <w:p w:rsidR="00EC268A" w:rsidRDefault="00EC268A" w:rsidP="00EC268A">
            <w:pPr>
              <w:spacing w:before="120"/>
              <w:rPr>
                <w:rFonts w:ascii="Calibri" w:hAnsi="Calibri"/>
                <w:color w:val="000000"/>
                <w:lang w:val="en-AU"/>
              </w:rPr>
            </w:pPr>
          </w:p>
        </w:tc>
        <w:tc>
          <w:tcPr>
            <w:tcW w:w="2250"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Ms Berry</w:t>
            </w:r>
          </w:p>
        </w:tc>
        <w:tc>
          <w:tcPr>
            <w:tcW w:w="2041" w:type="dxa"/>
            <w:gridSpan w:val="2"/>
            <w:shd w:val="clear" w:color="auto" w:fill="auto"/>
          </w:tcPr>
          <w:p w:rsidR="00EC268A" w:rsidRDefault="00EC268A" w:rsidP="00EC268A">
            <w:pPr>
              <w:rPr>
                <w:rFonts w:ascii="Calibri" w:hAnsi="Calibri"/>
                <w:color w:val="000000"/>
                <w:lang w:val="en-AU"/>
              </w:rPr>
            </w:pPr>
            <w:r>
              <w:rPr>
                <w:rFonts w:ascii="Calibri" w:hAnsi="Calibri"/>
                <w:color w:val="000000"/>
                <w:lang w:val="en-AU"/>
              </w:rPr>
              <w:t>Ms Orr</w:t>
            </w:r>
          </w:p>
        </w:tc>
      </w:tr>
      <w:tr w:rsidR="00EC268A" w:rsidTr="00EC268A">
        <w:trPr>
          <w:gridBefore w:val="1"/>
          <w:wBefore w:w="720" w:type="dxa"/>
          <w:trHeight w:hRule="exact" w:val="312"/>
        </w:trPr>
        <w:tc>
          <w:tcPr>
            <w:tcW w:w="2041"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Ms Castley</w:t>
            </w:r>
          </w:p>
        </w:tc>
        <w:tc>
          <w:tcPr>
            <w:tcW w:w="2041" w:type="dxa"/>
            <w:gridSpan w:val="3"/>
            <w:shd w:val="clear" w:color="auto" w:fill="auto"/>
          </w:tcPr>
          <w:p w:rsidR="00EC268A" w:rsidRDefault="00EC268A" w:rsidP="00EC268A">
            <w:pPr>
              <w:spacing w:before="120"/>
              <w:rPr>
                <w:rFonts w:ascii="Calibri" w:hAnsi="Calibri"/>
                <w:color w:val="000000"/>
                <w:lang w:val="en-AU"/>
              </w:rPr>
            </w:pPr>
          </w:p>
        </w:tc>
        <w:tc>
          <w:tcPr>
            <w:tcW w:w="418" w:type="dxa"/>
            <w:shd w:val="clear" w:color="auto" w:fill="auto"/>
          </w:tcPr>
          <w:p w:rsidR="00EC268A" w:rsidRDefault="00EC268A" w:rsidP="00EC268A">
            <w:pPr>
              <w:spacing w:before="120"/>
              <w:rPr>
                <w:rFonts w:ascii="Calibri" w:hAnsi="Calibri"/>
                <w:color w:val="000000"/>
                <w:lang w:val="en-AU"/>
              </w:rPr>
            </w:pPr>
          </w:p>
        </w:tc>
        <w:tc>
          <w:tcPr>
            <w:tcW w:w="2250"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Mr Braddock</w:t>
            </w:r>
          </w:p>
        </w:tc>
        <w:tc>
          <w:tcPr>
            <w:tcW w:w="2041" w:type="dxa"/>
            <w:gridSpan w:val="2"/>
            <w:shd w:val="clear" w:color="auto" w:fill="auto"/>
          </w:tcPr>
          <w:p w:rsidR="00EC268A" w:rsidRDefault="00EC268A" w:rsidP="00EC268A">
            <w:pPr>
              <w:rPr>
                <w:rFonts w:ascii="Calibri" w:hAnsi="Calibri"/>
                <w:color w:val="000000"/>
                <w:lang w:val="en-AU"/>
              </w:rPr>
            </w:pPr>
            <w:r>
              <w:rPr>
                <w:rFonts w:ascii="Calibri" w:hAnsi="Calibri"/>
                <w:color w:val="000000"/>
                <w:lang w:val="en-AU"/>
              </w:rPr>
              <w:t>Dr Paterson</w:t>
            </w:r>
          </w:p>
        </w:tc>
      </w:tr>
      <w:tr w:rsidR="00EC268A" w:rsidTr="00EC268A">
        <w:trPr>
          <w:gridBefore w:val="1"/>
          <w:wBefore w:w="720" w:type="dxa"/>
          <w:trHeight w:hRule="exact" w:val="312"/>
        </w:trPr>
        <w:tc>
          <w:tcPr>
            <w:tcW w:w="2041"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Mr Hanson</w:t>
            </w:r>
          </w:p>
        </w:tc>
        <w:tc>
          <w:tcPr>
            <w:tcW w:w="2041" w:type="dxa"/>
            <w:gridSpan w:val="3"/>
            <w:shd w:val="clear" w:color="auto" w:fill="auto"/>
          </w:tcPr>
          <w:p w:rsidR="00EC268A" w:rsidRDefault="00EC268A" w:rsidP="00EC268A">
            <w:pPr>
              <w:spacing w:before="120"/>
              <w:rPr>
                <w:rFonts w:ascii="Calibri" w:hAnsi="Calibri"/>
                <w:color w:val="000000"/>
                <w:lang w:val="en-AU"/>
              </w:rPr>
            </w:pPr>
          </w:p>
        </w:tc>
        <w:tc>
          <w:tcPr>
            <w:tcW w:w="418" w:type="dxa"/>
            <w:shd w:val="clear" w:color="auto" w:fill="auto"/>
          </w:tcPr>
          <w:p w:rsidR="00EC268A" w:rsidRDefault="00EC268A" w:rsidP="00EC268A">
            <w:pPr>
              <w:spacing w:before="120"/>
              <w:rPr>
                <w:rFonts w:ascii="Calibri" w:hAnsi="Calibri"/>
                <w:color w:val="000000"/>
                <w:lang w:val="en-AU"/>
              </w:rPr>
            </w:pPr>
          </w:p>
        </w:tc>
        <w:tc>
          <w:tcPr>
            <w:tcW w:w="2250"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Ms Cheyne</w:t>
            </w:r>
          </w:p>
        </w:tc>
        <w:tc>
          <w:tcPr>
            <w:tcW w:w="2041" w:type="dxa"/>
            <w:gridSpan w:val="2"/>
            <w:shd w:val="clear" w:color="auto" w:fill="auto"/>
          </w:tcPr>
          <w:p w:rsidR="00EC268A" w:rsidRDefault="00EC268A" w:rsidP="00EC268A">
            <w:pPr>
              <w:rPr>
                <w:rFonts w:ascii="Calibri" w:hAnsi="Calibri"/>
                <w:color w:val="000000"/>
                <w:lang w:val="en-AU"/>
              </w:rPr>
            </w:pPr>
            <w:r>
              <w:rPr>
                <w:rFonts w:ascii="Calibri" w:hAnsi="Calibri"/>
                <w:color w:val="000000"/>
                <w:lang w:val="en-AU"/>
              </w:rPr>
              <w:t>Mr Rattenbury</w:t>
            </w:r>
          </w:p>
        </w:tc>
      </w:tr>
      <w:tr w:rsidR="00EC268A" w:rsidTr="00EC268A">
        <w:trPr>
          <w:gridBefore w:val="1"/>
          <w:wBefore w:w="720" w:type="dxa"/>
          <w:trHeight w:hRule="exact" w:val="312"/>
        </w:trPr>
        <w:tc>
          <w:tcPr>
            <w:tcW w:w="2041"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Mr Milligan</w:t>
            </w:r>
          </w:p>
        </w:tc>
        <w:tc>
          <w:tcPr>
            <w:tcW w:w="2041" w:type="dxa"/>
            <w:gridSpan w:val="3"/>
            <w:shd w:val="clear" w:color="auto" w:fill="auto"/>
          </w:tcPr>
          <w:p w:rsidR="00EC268A" w:rsidRDefault="00EC268A" w:rsidP="00EC268A">
            <w:pPr>
              <w:spacing w:before="120"/>
              <w:rPr>
                <w:rFonts w:ascii="Calibri" w:hAnsi="Calibri"/>
                <w:color w:val="000000"/>
                <w:lang w:val="en-AU"/>
              </w:rPr>
            </w:pPr>
          </w:p>
        </w:tc>
        <w:tc>
          <w:tcPr>
            <w:tcW w:w="418" w:type="dxa"/>
            <w:shd w:val="clear" w:color="auto" w:fill="auto"/>
          </w:tcPr>
          <w:p w:rsidR="00EC268A" w:rsidRDefault="00EC268A" w:rsidP="00EC268A">
            <w:pPr>
              <w:spacing w:before="120"/>
              <w:rPr>
                <w:rFonts w:ascii="Calibri" w:hAnsi="Calibri"/>
                <w:color w:val="000000"/>
                <w:lang w:val="en-AU"/>
              </w:rPr>
            </w:pPr>
          </w:p>
        </w:tc>
        <w:tc>
          <w:tcPr>
            <w:tcW w:w="2250"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Ms Clay</w:t>
            </w:r>
          </w:p>
        </w:tc>
        <w:tc>
          <w:tcPr>
            <w:tcW w:w="2041" w:type="dxa"/>
            <w:gridSpan w:val="2"/>
            <w:shd w:val="clear" w:color="auto" w:fill="auto"/>
          </w:tcPr>
          <w:p w:rsidR="00EC268A" w:rsidRDefault="00EC268A" w:rsidP="00EC268A">
            <w:pPr>
              <w:rPr>
                <w:rFonts w:ascii="Calibri" w:hAnsi="Calibri"/>
                <w:color w:val="000000"/>
                <w:lang w:val="en-AU"/>
              </w:rPr>
            </w:pPr>
            <w:r>
              <w:rPr>
                <w:rFonts w:ascii="Calibri" w:hAnsi="Calibri"/>
                <w:color w:val="000000"/>
                <w:lang w:val="en-AU"/>
              </w:rPr>
              <w:t>Mr Steel</w:t>
            </w:r>
          </w:p>
        </w:tc>
      </w:tr>
      <w:tr w:rsidR="00EC268A" w:rsidTr="00EC268A">
        <w:trPr>
          <w:gridBefore w:val="1"/>
          <w:wBefore w:w="720" w:type="dxa"/>
          <w:trHeight w:hRule="exact" w:val="312"/>
        </w:trPr>
        <w:tc>
          <w:tcPr>
            <w:tcW w:w="2041"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Mr Parton</w:t>
            </w:r>
          </w:p>
        </w:tc>
        <w:tc>
          <w:tcPr>
            <w:tcW w:w="2041" w:type="dxa"/>
            <w:gridSpan w:val="3"/>
            <w:shd w:val="clear" w:color="auto" w:fill="auto"/>
          </w:tcPr>
          <w:p w:rsidR="00EC268A" w:rsidRDefault="00EC268A" w:rsidP="00EC268A">
            <w:pPr>
              <w:spacing w:before="120"/>
              <w:rPr>
                <w:rFonts w:ascii="Calibri" w:hAnsi="Calibri"/>
                <w:color w:val="000000"/>
                <w:lang w:val="en-AU"/>
              </w:rPr>
            </w:pPr>
          </w:p>
        </w:tc>
        <w:tc>
          <w:tcPr>
            <w:tcW w:w="418" w:type="dxa"/>
            <w:shd w:val="clear" w:color="auto" w:fill="auto"/>
          </w:tcPr>
          <w:p w:rsidR="00EC268A" w:rsidRDefault="00EC268A" w:rsidP="00EC268A">
            <w:pPr>
              <w:spacing w:before="120"/>
              <w:rPr>
                <w:rFonts w:ascii="Calibri" w:hAnsi="Calibri"/>
                <w:color w:val="000000"/>
                <w:lang w:val="en-AU"/>
              </w:rPr>
            </w:pPr>
          </w:p>
        </w:tc>
        <w:tc>
          <w:tcPr>
            <w:tcW w:w="2250"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Ms Davidson</w:t>
            </w:r>
          </w:p>
        </w:tc>
        <w:tc>
          <w:tcPr>
            <w:tcW w:w="2041" w:type="dxa"/>
            <w:gridSpan w:val="2"/>
            <w:shd w:val="clear" w:color="auto" w:fill="auto"/>
          </w:tcPr>
          <w:p w:rsidR="00EC268A" w:rsidRDefault="00EC268A" w:rsidP="00EC268A">
            <w:pPr>
              <w:rPr>
                <w:rFonts w:ascii="Calibri" w:hAnsi="Calibri"/>
                <w:color w:val="000000"/>
                <w:lang w:val="en-AU"/>
              </w:rPr>
            </w:pPr>
            <w:r>
              <w:rPr>
                <w:rFonts w:ascii="Calibri" w:hAnsi="Calibri"/>
                <w:color w:val="000000"/>
                <w:lang w:val="en-AU"/>
              </w:rPr>
              <w:t>Ms Stephen-Smith</w:t>
            </w:r>
          </w:p>
        </w:tc>
      </w:tr>
      <w:tr w:rsidR="00EC268A" w:rsidTr="00EC268A">
        <w:trPr>
          <w:gridBefore w:val="1"/>
          <w:wBefore w:w="720" w:type="dxa"/>
          <w:trHeight w:hRule="exact" w:val="312"/>
        </w:trPr>
        <w:tc>
          <w:tcPr>
            <w:tcW w:w="2041" w:type="dxa"/>
            <w:shd w:val="clear" w:color="auto" w:fill="auto"/>
          </w:tcPr>
          <w:p w:rsidR="00EC268A" w:rsidRDefault="00EC268A" w:rsidP="00EC268A">
            <w:pPr>
              <w:spacing w:before="120"/>
              <w:rPr>
                <w:rFonts w:ascii="Calibri" w:hAnsi="Calibri"/>
                <w:color w:val="000000"/>
                <w:lang w:val="en-AU"/>
              </w:rPr>
            </w:pPr>
          </w:p>
        </w:tc>
        <w:tc>
          <w:tcPr>
            <w:tcW w:w="2041" w:type="dxa"/>
            <w:gridSpan w:val="3"/>
            <w:shd w:val="clear" w:color="auto" w:fill="auto"/>
          </w:tcPr>
          <w:p w:rsidR="00EC268A" w:rsidRDefault="00EC268A" w:rsidP="00EC268A">
            <w:pPr>
              <w:spacing w:before="120"/>
              <w:rPr>
                <w:rFonts w:ascii="Calibri" w:hAnsi="Calibri"/>
                <w:color w:val="000000"/>
                <w:lang w:val="en-AU"/>
              </w:rPr>
            </w:pPr>
          </w:p>
        </w:tc>
        <w:tc>
          <w:tcPr>
            <w:tcW w:w="418" w:type="dxa"/>
            <w:shd w:val="clear" w:color="auto" w:fill="auto"/>
          </w:tcPr>
          <w:p w:rsidR="00EC268A" w:rsidRDefault="00EC268A" w:rsidP="00EC268A">
            <w:pPr>
              <w:spacing w:before="120"/>
              <w:rPr>
                <w:rFonts w:ascii="Calibri" w:hAnsi="Calibri"/>
                <w:color w:val="000000"/>
                <w:lang w:val="en-AU"/>
              </w:rPr>
            </w:pPr>
          </w:p>
        </w:tc>
        <w:tc>
          <w:tcPr>
            <w:tcW w:w="2250" w:type="dxa"/>
            <w:shd w:val="clear" w:color="auto" w:fill="auto"/>
          </w:tcPr>
          <w:p w:rsidR="00EC268A" w:rsidRDefault="00EC268A" w:rsidP="00EC268A">
            <w:pPr>
              <w:rPr>
                <w:rFonts w:ascii="Calibri" w:hAnsi="Calibri"/>
                <w:color w:val="000000"/>
                <w:lang w:val="en-AU"/>
              </w:rPr>
            </w:pPr>
            <w:r>
              <w:rPr>
                <w:rFonts w:ascii="Calibri" w:hAnsi="Calibri"/>
                <w:color w:val="000000"/>
                <w:lang w:val="en-AU"/>
              </w:rPr>
              <w:t>Mr Gentleman</w:t>
            </w:r>
          </w:p>
        </w:tc>
        <w:tc>
          <w:tcPr>
            <w:tcW w:w="2041" w:type="dxa"/>
            <w:gridSpan w:val="2"/>
            <w:shd w:val="clear" w:color="auto" w:fill="auto"/>
          </w:tcPr>
          <w:p w:rsidR="00EC268A" w:rsidRDefault="00EC268A" w:rsidP="00EC268A">
            <w:pPr>
              <w:rPr>
                <w:rFonts w:ascii="Calibri" w:hAnsi="Calibri"/>
                <w:color w:val="000000"/>
                <w:lang w:val="en-AU"/>
              </w:rPr>
            </w:pPr>
            <w:r>
              <w:rPr>
                <w:rFonts w:ascii="Calibri" w:hAnsi="Calibri"/>
                <w:color w:val="000000"/>
                <w:lang w:val="en-AU"/>
              </w:rPr>
              <w:t>Ms Vassarotti</w:t>
            </w:r>
          </w:p>
        </w:tc>
      </w:tr>
    </w:tbl>
    <w:p w:rsidR="000715FD" w:rsidRDefault="000715FD" w:rsidP="000715FD">
      <w:pPr>
        <w:spacing w:before="120"/>
        <w:ind w:left="720"/>
        <w:rPr>
          <w:rFonts w:ascii="Calibri" w:hAnsi="Calibri"/>
          <w:color w:val="000000"/>
          <w:lang w:val="en-AU"/>
        </w:rPr>
      </w:pPr>
      <w:r>
        <w:rPr>
          <w:rFonts w:ascii="Calibri" w:hAnsi="Calibri"/>
          <w:color w:val="000000"/>
          <w:lang w:val="en-AU"/>
        </w:rPr>
        <w:t>And so it was negatived.</w:t>
      </w:r>
    </w:p>
    <w:p w:rsidR="00A272C3" w:rsidRDefault="00A272C3" w:rsidP="00196956">
      <w:pPr>
        <w:spacing w:before="120"/>
        <w:ind w:left="720"/>
        <w:rPr>
          <w:rFonts w:ascii="Calibri" w:hAnsi="Calibri"/>
          <w:color w:val="000000"/>
          <w:lang w:val="en-AU"/>
        </w:rPr>
      </w:pPr>
      <w:r>
        <w:rPr>
          <w:rFonts w:ascii="Calibri" w:hAnsi="Calibri"/>
          <w:color w:val="000000"/>
          <w:lang w:val="en-AU"/>
        </w:rPr>
        <w:t xml:space="preserve">Question—That </w:t>
      </w:r>
      <w:r w:rsidR="000112C0">
        <w:rPr>
          <w:rFonts w:ascii="Calibri" w:hAnsi="Calibri"/>
          <w:color w:val="000000"/>
          <w:lang w:val="en-AU"/>
        </w:rPr>
        <w:t>Ms Berry</w:t>
      </w:r>
      <w:r>
        <w:rPr>
          <w:rFonts w:ascii="Calibri" w:hAnsi="Calibri"/>
          <w:color w:val="000000"/>
          <w:lang w:val="en-AU"/>
        </w:rPr>
        <w:t>’s amendment be agreed to—put and passed.</w:t>
      </w:r>
    </w:p>
    <w:p w:rsidR="00705365" w:rsidRDefault="00196956" w:rsidP="00196956">
      <w:pPr>
        <w:spacing w:before="120"/>
        <w:ind w:left="720"/>
        <w:rPr>
          <w:rFonts w:ascii="Calibri" w:hAnsi="Calibri"/>
          <w:color w:val="000000"/>
          <w:lang w:val="en-AU"/>
        </w:rPr>
      </w:pPr>
      <w:r w:rsidRPr="00196956">
        <w:rPr>
          <w:rFonts w:ascii="Calibri" w:hAnsi="Calibri"/>
          <w:color w:val="000000"/>
          <w:lang w:val="en-AU"/>
        </w:rPr>
        <w:t>Question—</w:t>
      </w:r>
      <w:r w:rsidR="00705365">
        <w:rPr>
          <w:rFonts w:ascii="Calibri" w:hAnsi="Calibri"/>
          <w:color w:val="000000"/>
          <w:lang w:val="en-AU"/>
        </w:rPr>
        <w:t>That the motion, as amended, viz:</w:t>
      </w:r>
    </w:p>
    <w:p w:rsidR="00705365" w:rsidRDefault="00A272C3" w:rsidP="00196956">
      <w:pPr>
        <w:spacing w:before="120"/>
        <w:ind w:left="720"/>
        <w:rPr>
          <w:rFonts w:ascii="Calibri" w:hAnsi="Calibri"/>
          <w:color w:val="000000"/>
          <w:lang w:val="en-AU"/>
        </w:rPr>
      </w:pPr>
      <w:r>
        <w:rPr>
          <w:rFonts w:ascii="Calibri" w:hAnsi="Calibri"/>
          <w:color w:val="000000"/>
          <w:lang w:val="en-AU"/>
        </w:rPr>
        <w:t>“</w:t>
      </w:r>
      <w:r w:rsidR="00B17116">
        <w:rPr>
          <w:rFonts w:ascii="Calibri" w:hAnsi="Calibri"/>
          <w:color w:val="000000"/>
          <w:lang w:val="en-AU"/>
        </w:rPr>
        <w:t>That</w:t>
      </w:r>
      <w:r>
        <w:rPr>
          <w:rFonts w:ascii="Calibri" w:hAnsi="Calibri"/>
          <w:color w:val="000000"/>
          <w:lang w:val="en-AU"/>
        </w:rPr>
        <w:t xml:space="preserve"> this Assembly</w:t>
      </w:r>
      <w:r w:rsidR="00B17116">
        <w:rPr>
          <w:rFonts w:ascii="Calibri" w:hAnsi="Calibri"/>
          <w:color w:val="000000"/>
          <w:lang w:val="en-AU"/>
        </w:rPr>
        <w:t>:</w:t>
      </w:r>
    </w:p>
    <w:p w:rsidR="00B17116" w:rsidRPr="009D3D26" w:rsidRDefault="00B17116" w:rsidP="00B17116">
      <w:pPr>
        <w:pStyle w:val="DPSEntryIndents"/>
        <w:numPr>
          <w:ilvl w:val="0"/>
          <w:numId w:val="0"/>
        </w:numPr>
        <w:ind w:left="720"/>
        <w:rPr>
          <w:lang w:eastAsia="en-US"/>
        </w:rPr>
      </w:pPr>
      <w:r>
        <w:rPr>
          <w:color w:val="000000"/>
        </w:rPr>
        <w:t>(1)</w:t>
      </w:r>
      <w:r>
        <w:rPr>
          <w:color w:val="000000"/>
        </w:rPr>
        <w:tab/>
      </w:r>
      <w:r w:rsidRPr="009D3D26">
        <w:rPr>
          <w:lang w:eastAsia="en-US"/>
        </w:rPr>
        <w:t>notes that:</w:t>
      </w:r>
    </w:p>
    <w:p w:rsidR="00B17116" w:rsidRPr="00705365" w:rsidRDefault="00B17116" w:rsidP="00B17116">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t</w:t>
      </w:r>
      <w:r w:rsidRPr="00705365">
        <w:rPr>
          <w:rFonts w:ascii="Calibri" w:hAnsi="Calibri"/>
          <w:color w:val="000000"/>
          <w:lang w:val="en-AU"/>
        </w:rPr>
        <w:t>eachers and staff in ACT public school</w:t>
      </w:r>
      <w:r>
        <w:rPr>
          <w:rFonts w:ascii="Calibri" w:hAnsi="Calibri"/>
          <w:color w:val="000000"/>
          <w:lang w:val="en-AU"/>
        </w:rPr>
        <w:t xml:space="preserve">s have been working incredibly </w:t>
      </w:r>
      <w:r w:rsidRPr="00705365">
        <w:rPr>
          <w:rFonts w:ascii="Calibri" w:hAnsi="Calibri"/>
          <w:color w:val="000000"/>
          <w:lang w:val="en-AU"/>
        </w:rPr>
        <w:t>hard to deliver high quality education to Canberra families through the COVID-19 pandemic;</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(b)</w:t>
      </w:r>
      <w:r w:rsidRPr="00705365">
        <w:rPr>
          <w:rFonts w:ascii="Calibri" w:hAnsi="Calibri"/>
          <w:color w:val="000000"/>
          <w:lang w:val="en-AU"/>
        </w:rPr>
        <w:tab/>
        <w:t>the ACT Government values their work, and recognises this by offering the highest remuneration for public school teachers in the country;</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(c)</w:t>
      </w:r>
      <w:r w:rsidRPr="00705365">
        <w:rPr>
          <w:rFonts w:ascii="Calibri" w:hAnsi="Calibri"/>
          <w:color w:val="000000"/>
          <w:lang w:val="en-AU"/>
        </w:rPr>
        <w:tab/>
        <w:t>Table 4A.14 in the latest Productivity Commission Report on Government Services shows that ACT Government funding for public schools is the highest, per student, in the country (with the exception of the Northern Territory);</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(d)</w:t>
      </w:r>
      <w:r w:rsidRPr="00705365">
        <w:rPr>
          <w:rFonts w:ascii="Calibri" w:hAnsi="Calibri"/>
          <w:color w:val="000000"/>
          <w:lang w:val="en-AU"/>
        </w:rPr>
        <w:tab/>
        <w:t>the ACT Government is delivering on its election commitment to hire more than 400 teachers and support staff over this term of government;</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(e)</w:t>
      </w:r>
      <w:r w:rsidRPr="00705365">
        <w:rPr>
          <w:rFonts w:ascii="Calibri" w:hAnsi="Calibri"/>
          <w:color w:val="000000"/>
          <w:lang w:val="en-AU"/>
        </w:rPr>
        <w:tab/>
        <w:t>the ACT Government is also delivering on its election commitment to invest $99 million over four years to renew public school infrastructure;</w:t>
      </w:r>
    </w:p>
    <w:p w:rsidR="00B17116" w:rsidRPr="00705365" w:rsidRDefault="00B17116" w:rsidP="00E576E7">
      <w:pPr>
        <w:keepLines/>
        <w:tabs>
          <w:tab w:val="left" w:pos="1890"/>
        </w:tabs>
        <w:spacing w:before="120"/>
        <w:ind w:left="1901" w:right="-29" w:hanging="547"/>
        <w:rPr>
          <w:rFonts w:ascii="Calibri" w:hAnsi="Calibri"/>
          <w:color w:val="000000"/>
          <w:lang w:val="en-AU"/>
        </w:rPr>
      </w:pPr>
      <w:r w:rsidRPr="00705365">
        <w:rPr>
          <w:rFonts w:ascii="Calibri" w:hAnsi="Calibri"/>
          <w:color w:val="000000"/>
          <w:lang w:val="en-AU"/>
        </w:rPr>
        <w:t>(f)</w:t>
      </w:r>
      <w:r w:rsidRPr="00705365">
        <w:rPr>
          <w:rFonts w:ascii="Calibri" w:hAnsi="Calibri"/>
          <w:color w:val="000000"/>
          <w:lang w:val="en-AU"/>
        </w:rPr>
        <w:tab/>
        <w:t>in the 2021-22 Budget, the ACT Govern</w:t>
      </w:r>
      <w:r>
        <w:rPr>
          <w:rFonts w:ascii="Calibri" w:hAnsi="Calibri"/>
          <w:color w:val="000000"/>
          <w:lang w:val="en-AU"/>
        </w:rPr>
        <w:t>ment announced an additional 25 </w:t>
      </w:r>
      <w:r w:rsidRPr="00705365">
        <w:rPr>
          <w:rFonts w:ascii="Calibri" w:hAnsi="Calibri"/>
          <w:color w:val="000000"/>
          <w:lang w:val="en-AU"/>
        </w:rPr>
        <w:t>youth and social workers will be employed in ACT public schools at a cost of $7.4 million over the next four years to provide early intervention and support for students and their families;</w:t>
      </w:r>
    </w:p>
    <w:p w:rsidR="00B17116" w:rsidRPr="00705365" w:rsidRDefault="00B17116" w:rsidP="00A272C3">
      <w:pPr>
        <w:keepNext/>
        <w:tabs>
          <w:tab w:val="left" w:pos="1890"/>
        </w:tabs>
        <w:spacing w:before="120"/>
        <w:ind w:left="1901" w:right="-29" w:hanging="547"/>
        <w:rPr>
          <w:rFonts w:ascii="Calibri" w:hAnsi="Calibri"/>
          <w:color w:val="000000"/>
          <w:lang w:val="en-AU"/>
        </w:rPr>
      </w:pPr>
      <w:r w:rsidRPr="00705365">
        <w:rPr>
          <w:rFonts w:ascii="Calibri" w:hAnsi="Calibri"/>
          <w:color w:val="000000"/>
          <w:lang w:val="en-AU"/>
        </w:rPr>
        <w:t>(g)</w:t>
      </w:r>
      <w:r w:rsidRPr="00705365">
        <w:rPr>
          <w:rFonts w:ascii="Calibri" w:hAnsi="Calibri"/>
          <w:color w:val="000000"/>
          <w:lang w:val="en-AU"/>
        </w:rPr>
        <w:tab/>
        <w:t>the ACT Government has invested in expanding telehealth services access to psychosocial supports in ACT public schools;</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w:t>
      </w:r>
      <w:r w:rsidR="00ED53BE">
        <w:rPr>
          <w:rFonts w:ascii="Calibri" w:hAnsi="Calibri"/>
          <w:color w:val="000000"/>
          <w:lang w:val="en-AU"/>
        </w:rPr>
        <w:t>h</w:t>
      </w:r>
      <w:r w:rsidRPr="00705365">
        <w:rPr>
          <w:rFonts w:ascii="Calibri" w:hAnsi="Calibri"/>
          <w:color w:val="000000"/>
          <w:lang w:val="en-AU"/>
        </w:rPr>
        <w:t>)</w:t>
      </w:r>
      <w:r w:rsidRPr="00705365">
        <w:rPr>
          <w:rFonts w:ascii="Calibri" w:hAnsi="Calibri"/>
          <w:color w:val="000000"/>
          <w:lang w:val="en-AU"/>
        </w:rPr>
        <w:tab/>
        <w:t>WorkSafe ACT issued notices to the Education Directorate regarding Calwell High School, and the Directorate is complying with those notices;</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w:t>
      </w:r>
      <w:r w:rsidR="00ED53BE">
        <w:rPr>
          <w:rFonts w:ascii="Calibri" w:hAnsi="Calibri"/>
          <w:color w:val="000000"/>
          <w:lang w:val="en-AU"/>
        </w:rPr>
        <w:t>i</w:t>
      </w:r>
      <w:r w:rsidRPr="00705365">
        <w:rPr>
          <w:rFonts w:ascii="Calibri" w:hAnsi="Calibri"/>
          <w:color w:val="000000"/>
          <w:lang w:val="en-AU"/>
        </w:rPr>
        <w:t>)</w:t>
      </w:r>
      <w:r w:rsidRPr="00705365">
        <w:rPr>
          <w:rFonts w:ascii="Calibri" w:hAnsi="Calibri"/>
          <w:color w:val="000000"/>
          <w:lang w:val="en-AU"/>
        </w:rPr>
        <w:tab/>
        <w:t>the routine collapsing and combining of classes, including creating oversized classes, is unacceptable and potentially unsafe;</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w:t>
      </w:r>
      <w:r w:rsidR="00ED53BE">
        <w:rPr>
          <w:rFonts w:ascii="Calibri" w:hAnsi="Calibri"/>
          <w:color w:val="000000"/>
          <w:lang w:val="en-AU"/>
        </w:rPr>
        <w:t>j</w:t>
      </w:r>
      <w:r w:rsidRPr="00705365">
        <w:rPr>
          <w:rFonts w:ascii="Calibri" w:hAnsi="Calibri"/>
          <w:color w:val="000000"/>
          <w:lang w:val="en-AU"/>
        </w:rPr>
        <w:t xml:space="preserve">) </w:t>
      </w:r>
      <w:r w:rsidRPr="00705365">
        <w:rPr>
          <w:rFonts w:ascii="Calibri" w:hAnsi="Calibri"/>
          <w:color w:val="000000"/>
          <w:lang w:val="en-AU"/>
        </w:rPr>
        <w:tab/>
        <w:t>in response to feedback from unions, the Education Directorate has introduced a suite of workload reduction strategies to help ease the burden going into term 2; and</w:t>
      </w:r>
    </w:p>
    <w:p w:rsidR="00B17116" w:rsidRPr="00705365" w:rsidRDefault="00ED53BE" w:rsidP="00B17116">
      <w:pPr>
        <w:tabs>
          <w:tab w:val="left" w:pos="1890"/>
        </w:tabs>
        <w:spacing w:before="120"/>
        <w:ind w:left="1890" w:right="-35" w:hanging="540"/>
        <w:rPr>
          <w:rFonts w:ascii="Calibri" w:hAnsi="Calibri"/>
          <w:color w:val="000000"/>
          <w:lang w:val="en-AU"/>
        </w:rPr>
      </w:pPr>
      <w:r>
        <w:rPr>
          <w:rFonts w:ascii="Calibri" w:hAnsi="Calibri"/>
          <w:color w:val="000000"/>
          <w:lang w:val="en-AU"/>
        </w:rPr>
        <w:t>(k</w:t>
      </w:r>
      <w:r w:rsidR="00B17116" w:rsidRPr="00705365">
        <w:rPr>
          <w:rFonts w:ascii="Calibri" w:hAnsi="Calibri"/>
          <w:color w:val="000000"/>
          <w:lang w:val="en-AU"/>
        </w:rPr>
        <w:t>)</w:t>
      </w:r>
      <w:r w:rsidR="00B17116" w:rsidRPr="00705365">
        <w:rPr>
          <w:rFonts w:ascii="Calibri" w:hAnsi="Calibri"/>
          <w:color w:val="000000"/>
          <w:lang w:val="en-AU"/>
        </w:rPr>
        <w:tab/>
        <w:t>the Standing Committee on Education and Community Inclusion is currently inquiring into the management of ACT school inf</w:t>
      </w:r>
      <w:r w:rsidR="00B17116">
        <w:rPr>
          <w:rFonts w:ascii="Calibri" w:hAnsi="Calibri"/>
          <w:color w:val="000000"/>
          <w:lang w:val="en-AU"/>
        </w:rPr>
        <w:t>rastructure and the ACT Auditor-</w:t>
      </w:r>
      <w:r w:rsidR="00B17116" w:rsidRPr="00705365">
        <w:rPr>
          <w:rFonts w:ascii="Calibri" w:hAnsi="Calibri"/>
          <w:color w:val="000000"/>
          <w:lang w:val="en-AU"/>
        </w:rPr>
        <w:t>General</w:t>
      </w:r>
      <w:r w:rsidR="00A272C3">
        <w:rPr>
          <w:rFonts w:ascii="Calibri" w:hAnsi="Calibri"/>
          <w:color w:val="000000"/>
          <w:lang w:val="en-AU"/>
        </w:rPr>
        <w:t>’</w:t>
      </w:r>
      <w:r w:rsidR="00B17116">
        <w:rPr>
          <w:rFonts w:ascii="Calibri" w:hAnsi="Calibri"/>
          <w:color w:val="000000"/>
          <w:lang w:val="en-AU"/>
        </w:rPr>
        <w:t>s R</w:t>
      </w:r>
      <w:r w:rsidR="00B17116" w:rsidRPr="00705365">
        <w:rPr>
          <w:rFonts w:ascii="Calibri" w:hAnsi="Calibri"/>
          <w:color w:val="000000"/>
          <w:lang w:val="en-AU"/>
        </w:rPr>
        <w:t>eport No</w:t>
      </w:r>
      <w:r w:rsidR="00B17116">
        <w:rPr>
          <w:rFonts w:ascii="Calibri" w:hAnsi="Calibri"/>
          <w:color w:val="000000"/>
          <w:lang w:val="en-AU"/>
        </w:rPr>
        <w:t xml:space="preserve"> 6/2021—</w:t>
      </w:r>
      <w:r w:rsidR="00B17116" w:rsidRPr="00705365">
        <w:rPr>
          <w:rFonts w:ascii="Calibri" w:hAnsi="Calibri"/>
          <w:color w:val="000000"/>
          <w:lang w:val="en-AU"/>
        </w:rPr>
        <w:t>Teaching</w:t>
      </w:r>
      <w:r w:rsidR="00B17116">
        <w:rPr>
          <w:rFonts w:ascii="Calibri" w:hAnsi="Calibri"/>
          <w:color w:val="000000"/>
          <w:lang w:val="en-AU"/>
        </w:rPr>
        <w:t xml:space="preserve"> Quality in ACT Public Schools; and</w:t>
      </w:r>
    </w:p>
    <w:p w:rsidR="00B17116" w:rsidRPr="00705365" w:rsidRDefault="00B17116" w:rsidP="00B17116">
      <w:pPr>
        <w:tabs>
          <w:tab w:val="left" w:pos="1350"/>
        </w:tabs>
        <w:spacing w:before="120"/>
        <w:ind w:left="720" w:right="-35"/>
        <w:rPr>
          <w:rFonts w:ascii="Calibri" w:hAnsi="Calibri"/>
          <w:color w:val="000000"/>
          <w:lang w:val="en-AU"/>
        </w:rPr>
      </w:pPr>
      <w:r w:rsidRPr="00705365">
        <w:rPr>
          <w:rFonts w:ascii="Calibri" w:hAnsi="Calibri"/>
          <w:color w:val="000000"/>
          <w:lang w:val="en-AU"/>
        </w:rPr>
        <w:t>(2)</w:t>
      </w:r>
      <w:r w:rsidRPr="00705365">
        <w:rPr>
          <w:rFonts w:ascii="Calibri" w:hAnsi="Calibri"/>
          <w:color w:val="000000"/>
          <w:lang w:val="en-AU"/>
        </w:rPr>
        <w:tab/>
        <w:t>calls on the ACT Government to:</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(a)</w:t>
      </w:r>
      <w:r w:rsidRPr="00705365">
        <w:rPr>
          <w:rFonts w:ascii="Calibri" w:hAnsi="Calibri"/>
          <w:color w:val="000000"/>
          <w:lang w:val="en-AU"/>
        </w:rPr>
        <w:tab/>
        <w:t>respond appropriately to the WorkSafe notices;</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(b)</w:t>
      </w:r>
      <w:r w:rsidRPr="00705365">
        <w:rPr>
          <w:rFonts w:ascii="Calibri" w:hAnsi="Calibri"/>
          <w:color w:val="000000"/>
          <w:lang w:val="en-AU"/>
        </w:rPr>
        <w:tab/>
        <w:t>consider the health, safety and wellbeing of staff and students as the foremost priority when making decisions about the operation of schools;</w:t>
      </w:r>
    </w:p>
    <w:p w:rsidR="00B17116" w:rsidRPr="00705365"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(c)</w:t>
      </w:r>
      <w:r w:rsidRPr="00705365">
        <w:rPr>
          <w:rFonts w:ascii="Calibri" w:hAnsi="Calibri"/>
          <w:color w:val="000000"/>
          <w:lang w:val="en-AU"/>
        </w:rPr>
        <w:tab/>
        <w:t>continue to take steps to address the work safety risks identified by staff in ACT public schools, including properly resourcing schools according to their needs, ensuring that class size limits are respected and addressing unsustainable workloads;</w:t>
      </w:r>
    </w:p>
    <w:p w:rsidR="00B17116" w:rsidRPr="00705365" w:rsidRDefault="00A8596A" w:rsidP="00B17116">
      <w:pPr>
        <w:tabs>
          <w:tab w:val="left" w:pos="1890"/>
        </w:tabs>
        <w:spacing w:before="120"/>
        <w:ind w:left="1890" w:right="-35" w:hanging="540"/>
        <w:rPr>
          <w:rFonts w:ascii="Calibri" w:hAnsi="Calibri"/>
          <w:color w:val="000000"/>
          <w:lang w:val="en-AU"/>
        </w:rPr>
      </w:pPr>
      <w:r>
        <w:rPr>
          <w:rFonts w:ascii="Calibri" w:hAnsi="Calibri"/>
          <w:color w:val="000000"/>
          <w:lang w:val="en-AU"/>
        </w:rPr>
        <w:t>(d)</w:t>
      </w:r>
      <w:r w:rsidR="00B17116" w:rsidRPr="00705365">
        <w:rPr>
          <w:rFonts w:ascii="Calibri" w:hAnsi="Calibri"/>
          <w:color w:val="000000"/>
          <w:lang w:val="en-AU"/>
        </w:rPr>
        <w:tab/>
        <w:t>report regularly and in a timely manner to unions on staff absences, including split, collapsed and cancelled classes, in a way that minimises additional reporting workload for schools; and</w:t>
      </w:r>
    </w:p>
    <w:p w:rsidR="00B17116" w:rsidRDefault="00B17116" w:rsidP="00B17116">
      <w:pPr>
        <w:tabs>
          <w:tab w:val="left" w:pos="1890"/>
        </w:tabs>
        <w:spacing w:before="120"/>
        <w:ind w:left="1890" w:right="-35" w:hanging="540"/>
        <w:rPr>
          <w:rFonts w:ascii="Calibri" w:hAnsi="Calibri"/>
          <w:color w:val="000000"/>
          <w:lang w:val="en-AU"/>
        </w:rPr>
      </w:pPr>
      <w:r w:rsidRPr="00705365">
        <w:rPr>
          <w:rFonts w:ascii="Calibri" w:hAnsi="Calibri"/>
          <w:color w:val="000000"/>
          <w:lang w:val="en-AU"/>
        </w:rPr>
        <w:t>(e)</w:t>
      </w:r>
      <w:r w:rsidRPr="00705365">
        <w:rPr>
          <w:rFonts w:ascii="Calibri" w:hAnsi="Calibri"/>
          <w:color w:val="000000"/>
          <w:lang w:val="en-AU"/>
        </w:rPr>
        <w:tab/>
        <w:t>continue to work with unions to ensure the safety of public school workplaces and to reduce workload for teachers and school staff.</w:t>
      </w:r>
      <w:r w:rsidR="00A272C3">
        <w:rPr>
          <w:rFonts w:ascii="Calibri" w:hAnsi="Calibri"/>
          <w:color w:val="000000"/>
          <w:lang w:val="en-AU"/>
        </w:rPr>
        <w:t>”</w:t>
      </w:r>
      <w:r>
        <w:rPr>
          <w:rFonts w:ascii="Calibri" w:hAnsi="Calibri"/>
          <w:color w:val="000000"/>
          <w:lang w:val="en-AU"/>
        </w:rPr>
        <w:t>—</w:t>
      </w:r>
    </w:p>
    <w:p w:rsidR="00196956" w:rsidRPr="00196956" w:rsidRDefault="00705365" w:rsidP="00196956">
      <w:pPr>
        <w:spacing w:before="120"/>
        <w:ind w:left="720"/>
        <w:rPr>
          <w:rFonts w:ascii="Calibri" w:hAnsi="Calibri"/>
          <w:color w:val="000000"/>
          <w:lang w:val="en-AU"/>
        </w:rPr>
      </w:pPr>
      <w:r>
        <w:rPr>
          <w:rFonts w:ascii="Calibri" w:hAnsi="Calibri"/>
          <w:color w:val="000000"/>
          <w:lang w:val="en-AU"/>
        </w:rPr>
        <w:t>be agreed to—</w:t>
      </w:r>
      <w:r w:rsidR="00196956" w:rsidRPr="00196956">
        <w:rPr>
          <w:rFonts w:ascii="Calibri" w:hAnsi="Calibri"/>
          <w:color w:val="000000"/>
          <w:lang w:val="en-AU"/>
        </w:rPr>
        <w:t>put and passed.</w:t>
      </w:r>
    </w:p>
    <w:p w:rsidR="00196956" w:rsidRPr="00196956" w:rsidRDefault="00196956" w:rsidP="00196956">
      <w:pPr>
        <w:keepNext/>
        <w:keepLines/>
        <w:tabs>
          <w:tab w:val="right" w:pos="339"/>
          <w:tab w:val="left" w:pos="720"/>
        </w:tabs>
        <w:spacing w:before="240"/>
        <w:ind w:left="720" w:hanging="720"/>
        <w:rPr>
          <w:rFonts w:ascii="Calibri" w:hAnsi="Calibri"/>
          <w:b/>
          <w:caps/>
          <w:lang w:val="en-AU"/>
        </w:rPr>
      </w:pPr>
      <w:r w:rsidRPr="00196956">
        <w:rPr>
          <w:rFonts w:ascii="Calibri" w:hAnsi="Calibri"/>
          <w:b/>
          <w:caps/>
          <w:lang w:val="en-AU"/>
        </w:rPr>
        <w:tab/>
      </w:r>
      <w:r w:rsidR="00D211FC">
        <w:rPr>
          <w:rFonts w:ascii="Calibri" w:hAnsi="Calibri"/>
          <w:b/>
          <w:bCs/>
          <w:caps/>
          <w:lang w:val="en-AU"/>
        </w:rPr>
        <w:fldChar w:fldCharType="begin"/>
      </w:r>
      <w:r w:rsidR="00D211FC">
        <w:rPr>
          <w:rFonts w:ascii="Calibri" w:hAnsi="Calibri"/>
          <w:b/>
          <w:bCs/>
          <w:caps/>
          <w:lang w:val="en-AU"/>
        </w:rPr>
        <w:instrText xml:space="preserve"> SEQ A \* MERGEFORMAT </w:instrText>
      </w:r>
      <w:r w:rsidR="00D211FC">
        <w:rPr>
          <w:rFonts w:ascii="Calibri" w:hAnsi="Calibri"/>
          <w:b/>
          <w:bCs/>
          <w:caps/>
          <w:lang w:val="en-AU"/>
        </w:rPr>
        <w:fldChar w:fldCharType="separate"/>
      </w:r>
      <w:r w:rsidR="00C513B4">
        <w:rPr>
          <w:rFonts w:ascii="Calibri" w:hAnsi="Calibri"/>
          <w:b/>
          <w:bCs/>
          <w:caps/>
          <w:noProof/>
          <w:lang w:val="en-AU"/>
        </w:rPr>
        <w:t>14</w:t>
      </w:r>
      <w:r w:rsidR="00D211FC">
        <w:rPr>
          <w:rFonts w:ascii="Calibri" w:hAnsi="Calibri"/>
          <w:b/>
          <w:bCs/>
          <w:caps/>
          <w:lang w:val="en-AU"/>
        </w:rPr>
        <w:fldChar w:fldCharType="end"/>
      </w:r>
      <w:r w:rsidRPr="00196956">
        <w:rPr>
          <w:rFonts w:ascii="Calibri" w:hAnsi="Calibri"/>
          <w:b/>
          <w:caps/>
          <w:lang w:val="en-AU"/>
        </w:rPr>
        <w:tab/>
      </w:r>
      <w:r w:rsidR="00FA55F4">
        <w:rPr>
          <w:rFonts w:ascii="Calibri" w:hAnsi="Calibri"/>
          <w:b/>
          <w:caps/>
          <w:lang w:val="en-AU"/>
        </w:rPr>
        <w:t>Bus travel</w:t>
      </w:r>
    </w:p>
    <w:p w:rsidR="00196956" w:rsidRPr="00196956" w:rsidRDefault="00FA55F4" w:rsidP="00196956">
      <w:pPr>
        <w:spacing w:before="120"/>
        <w:ind w:left="720"/>
        <w:rPr>
          <w:rFonts w:ascii="Calibri" w:hAnsi="Calibri"/>
          <w:color w:val="000000"/>
          <w:lang w:val="en-AU"/>
        </w:rPr>
      </w:pPr>
      <w:r>
        <w:rPr>
          <w:rFonts w:ascii="Calibri" w:hAnsi="Calibri"/>
          <w:color w:val="000000"/>
          <w:lang w:val="en-AU"/>
        </w:rPr>
        <w:t>Mr Parton</w:t>
      </w:r>
      <w:r w:rsidR="00196956" w:rsidRPr="00196956">
        <w:rPr>
          <w:rFonts w:ascii="Calibri" w:hAnsi="Calibri"/>
          <w:color w:val="000000"/>
          <w:lang w:val="en-AU"/>
        </w:rPr>
        <w:t>, pursuant to notice, moved—That this Assembly:</w:t>
      </w:r>
    </w:p>
    <w:p w:rsidR="00CF4B30" w:rsidRPr="009D3D26" w:rsidRDefault="00CF4B30" w:rsidP="00CF4B30">
      <w:pPr>
        <w:pStyle w:val="DPSEntryIndents"/>
        <w:numPr>
          <w:ilvl w:val="0"/>
          <w:numId w:val="17"/>
        </w:numPr>
        <w:rPr>
          <w:lang w:eastAsia="en-US"/>
        </w:rPr>
      </w:pPr>
      <w:r w:rsidRPr="009D3D26">
        <w:rPr>
          <w:lang w:eastAsia="en-US"/>
        </w:rPr>
        <w:t>notes:</w:t>
      </w:r>
    </w:p>
    <w:p w:rsidR="00CF4B30" w:rsidRPr="009D3D26" w:rsidRDefault="00CF4B30" w:rsidP="00CF4B30">
      <w:pPr>
        <w:pStyle w:val="DPSEntryIndents"/>
        <w:numPr>
          <w:ilvl w:val="1"/>
          <w:numId w:val="3"/>
        </w:numPr>
        <w:rPr>
          <w:lang w:eastAsia="en-US"/>
        </w:rPr>
      </w:pPr>
      <w:r w:rsidRPr="009D3D26">
        <w:rPr>
          <w:lang w:eastAsia="en-US"/>
        </w:rPr>
        <w:t>rising fuel prices have placed considerable cost of living pressures on Canberrans, especially at a time when many are already suffering;</w:t>
      </w:r>
    </w:p>
    <w:p w:rsidR="00CF4B30" w:rsidRPr="009D3D26" w:rsidRDefault="00CF4B30" w:rsidP="00CF4B30">
      <w:pPr>
        <w:pStyle w:val="DPSEntryIndents"/>
        <w:numPr>
          <w:ilvl w:val="1"/>
          <w:numId w:val="3"/>
        </w:numPr>
        <w:rPr>
          <w:lang w:eastAsia="en-US"/>
        </w:rPr>
      </w:pPr>
      <w:r w:rsidRPr="009D3D26">
        <w:rPr>
          <w:lang w:eastAsia="en-US"/>
        </w:rPr>
        <w:t>access to effective public transport is essential for our community;</w:t>
      </w:r>
    </w:p>
    <w:p w:rsidR="00CF4B30" w:rsidRPr="009D3D26" w:rsidRDefault="00CF4B30" w:rsidP="00CF4B30">
      <w:pPr>
        <w:pStyle w:val="DPSEntryIndents"/>
        <w:numPr>
          <w:ilvl w:val="1"/>
          <w:numId w:val="3"/>
        </w:numPr>
        <w:rPr>
          <w:lang w:eastAsia="en-US"/>
        </w:rPr>
      </w:pPr>
      <w:r w:rsidRPr="009D3D26">
        <w:rPr>
          <w:lang w:eastAsia="en-US"/>
        </w:rPr>
        <w:t>increased usage of public transport has benefits for the environment;</w:t>
      </w:r>
    </w:p>
    <w:p w:rsidR="00CF4B30" w:rsidRPr="009D3D26" w:rsidRDefault="00CF4B30" w:rsidP="00CF4B30">
      <w:pPr>
        <w:pStyle w:val="DPSEntryIndents"/>
        <w:numPr>
          <w:ilvl w:val="1"/>
          <w:numId w:val="3"/>
        </w:numPr>
        <w:rPr>
          <w:lang w:eastAsia="en-US"/>
        </w:rPr>
      </w:pPr>
      <w:r w:rsidRPr="009D3D26">
        <w:rPr>
          <w:lang w:eastAsia="en-US"/>
        </w:rPr>
        <w:t>Tasmania has made bus travel free until the end of April to help with rising fuel prices and to ease congestion; and</w:t>
      </w:r>
    </w:p>
    <w:p w:rsidR="00CF4B30" w:rsidRPr="009D3D26" w:rsidRDefault="00CF4B30" w:rsidP="00CF4B30">
      <w:pPr>
        <w:pStyle w:val="DPSEntryIndents"/>
        <w:numPr>
          <w:ilvl w:val="1"/>
          <w:numId w:val="3"/>
        </w:numPr>
        <w:rPr>
          <w:lang w:eastAsia="en-US"/>
        </w:rPr>
      </w:pPr>
      <w:r w:rsidRPr="009D3D26">
        <w:rPr>
          <w:lang w:eastAsia="en-US"/>
        </w:rPr>
        <w:t xml:space="preserve">a Transport Canberra official noted that free bus travel is worth considering on radio on Thursday, 24 March 2022; </w:t>
      </w:r>
    </w:p>
    <w:p w:rsidR="00CF4B30" w:rsidRPr="009D3D26" w:rsidRDefault="00CF4B30" w:rsidP="00A272C3">
      <w:pPr>
        <w:pStyle w:val="DPSEntryIndents"/>
        <w:keepNext/>
        <w:rPr>
          <w:lang w:eastAsia="en-US"/>
        </w:rPr>
      </w:pPr>
      <w:r w:rsidRPr="009D3D26">
        <w:rPr>
          <w:lang w:eastAsia="en-US"/>
        </w:rPr>
        <w:t>further notes:</w:t>
      </w:r>
    </w:p>
    <w:p w:rsidR="00CF4B30" w:rsidRPr="009D3D26" w:rsidRDefault="00CF4B30" w:rsidP="00CF4B30">
      <w:pPr>
        <w:pStyle w:val="DPSEntryIndents"/>
        <w:numPr>
          <w:ilvl w:val="1"/>
          <w:numId w:val="3"/>
        </w:numPr>
        <w:rPr>
          <w:lang w:eastAsia="en-US"/>
        </w:rPr>
      </w:pPr>
      <w:r w:rsidRPr="009D3D26">
        <w:rPr>
          <w:lang w:eastAsia="en-US"/>
        </w:rPr>
        <w:t>the interim bus timetable was implemented following the start of the lockdown in August in response to decreased demand and driver availability;</w:t>
      </w:r>
    </w:p>
    <w:p w:rsidR="00CF4B30" w:rsidRPr="009D3D26" w:rsidRDefault="00CF4B30" w:rsidP="00CF4B30">
      <w:pPr>
        <w:pStyle w:val="DPSEntryIndents"/>
        <w:numPr>
          <w:ilvl w:val="1"/>
          <w:numId w:val="3"/>
        </w:numPr>
        <w:rPr>
          <w:lang w:eastAsia="en-US"/>
        </w:rPr>
      </w:pPr>
      <w:r w:rsidRPr="009D3D26">
        <w:rPr>
          <w:lang w:eastAsia="en-US"/>
        </w:rPr>
        <w:t>post lockdown patronage numbers are increasing on public transport in Canberra; and</w:t>
      </w:r>
    </w:p>
    <w:p w:rsidR="00CF4B30" w:rsidRPr="009D3D26" w:rsidRDefault="00CF4B30" w:rsidP="00CF4B30">
      <w:pPr>
        <w:pStyle w:val="DPSEntryIndents"/>
        <w:numPr>
          <w:ilvl w:val="1"/>
          <w:numId w:val="3"/>
        </w:numPr>
        <w:rPr>
          <w:lang w:eastAsia="en-US"/>
        </w:rPr>
      </w:pPr>
      <w:r w:rsidRPr="009D3D26">
        <w:rPr>
          <w:lang w:eastAsia="en-US"/>
        </w:rPr>
        <w:t>the interim timetable results in lengthy delays for crowded buses, disincentivising public transport usage; and</w:t>
      </w:r>
    </w:p>
    <w:p w:rsidR="00CF4B30" w:rsidRPr="009D3D26" w:rsidRDefault="00CF4B30" w:rsidP="00CF4B30">
      <w:pPr>
        <w:pStyle w:val="DPSEntryIndents"/>
        <w:rPr>
          <w:lang w:eastAsia="en-US"/>
        </w:rPr>
      </w:pPr>
      <w:r w:rsidRPr="009D3D26">
        <w:rPr>
          <w:lang w:eastAsia="en-US"/>
        </w:rPr>
        <w:t>calls on the ACT Government to:</w:t>
      </w:r>
    </w:p>
    <w:p w:rsidR="00CF4B30" w:rsidRPr="009D3D26" w:rsidRDefault="00CF4B30" w:rsidP="00CF4B30">
      <w:pPr>
        <w:pStyle w:val="DPSEntryIndents"/>
        <w:numPr>
          <w:ilvl w:val="1"/>
          <w:numId w:val="3"/>
        </w:numPr>
        <w:rPr>
          <w:lang w:eastAsia="en-US"/>
        </w:rPr>
      </w:pPr>
      <w:r w:rsidRPr="009D3D26">
        <w:rPr>
          <w:lang w:eastAsia="en-US"/>
        </w:rPr>
        <w:t>make bus travel free in the ACT for six weeks; and</w:t>
      </w:r>
    </w:p>
    <w:p w:rsidR="00196956" w:rsidRPr="00196956" w:rsidRDefault="00CF4B30" w:rsidP="00CF4B30">
      <w:pPr>
        <w:pStyle w:val="DPSEntryIndents"/>
        <w:numPr>
          <w:ilvl w:val="1"/>
          <w:numId w:val="3"/>
        </w:numPr>
        <w:rPr>
          <w:color w:val="000000"/>
        </w:rPr>
      </w:pPr>
      <w:r w:rsidRPr="009D3D26">
        <w:rPr>
          <w:lang w:eastAsia="en-US"/>
        </w:rPr>
        <w:t>return to the full bus timetable.</w:t>
      </w:r>
    </w:p>
    <w:p w:rsidR="00196956" w:rsidRDefault="00A8596A" w:rsidP="00196956">
      <w:pPr>
        <w:spacing w:before="120"/>
        <w:ind w:left="720" w:right="-35"/>
        <w:rPr>
          <w:rFonts w:ascii="Calibri" w:hAnsi="Calibri"/>
          <w:color w:val="000000"/>
          <w:lang w:val="en-AU"/>
        </w:rPr>
      </w:pPr>
      <w:r>
        <w:rPr>
          <w:rFonts w:ascii="Calibri" w:hAnsi="Calibri"/>
          <w:color w:val="000000"/>
          <w:lang w:val="en-AU"/>
        </w:rPr>
        <w:t xml:space="preserve">Mr Steel (Minister for Transport and City Services) moved the following amendment:  Omit all text after </w:t>
      </w:r>
      <w:r w:rsidR="00A272C3">
        <w:rPr>
          <w:rFonts w:ascii="Calibri" w:hAnsi="Calibri"/>
          <w:color w:val="000000"/>
          <w:lang w:val="en-AU"/>
        </w:rPr>
        <w:t>“</w:t>
      </w:r>
      <w:r>
        <w:rPr>
          <w:rFonts w:ascii="Calibri" w:hAnsi="Calibri"/>
          <w:color w:val="000000"/>
          <w:lang w:val="en-AU"/>
        </w:rPr>
        <w:t>That this Assembly</w:t>
      </w:r>
      <w:r w:rsidR="00A272C3">
        <w:rPr>
          <w:rFonts w:ascii="Calibri" w:hAnsi="Calibri"/>
          <w:color w:val="000000"/>
          <w:lang w:val="en-AU"/>
        </w:rPr>
        <w:t>”</w:t>
      </w:r>
      <w:r>
        <w:rPr>
          <w:rFonts w:ascii="Calibri" w:hAnsi="Calibri"/>
          <w:color w:val="000000"/>
          <w:lang w:val="en-AU"/>
        </w:rPr>
        <w:t>, substitute:</w:t>
      </w:r>
    </w:p>
    <w:p w:rsidR="00A8596A" w:rsidRDefault="00A272C3" w:rsidP="00A8596A">
      <w:pPr>
        <w:tabs>
          <w:tab w:val="left" w:pos="1350"/>
        </w:tabs>
        <w:spacing w:before="120"/>
        <w:ind w:left="1350" w:right="-35" w:hanging="630"/>
        <w:rPr>
          <w:rFonts w:ascii="Calibri" w:hAnsi="Calibri"/>
          <w:color w:val="000000"/>
          <w:lang w:val="en-AU"/>
        </w:rPr>
      </w:pPr>
      <w:r>
        <w:rPr>
          <w:rFonts w:ascii="Calibri" w:hAnsi="Calibri"/>
          <w:color w:val="000000"/>
          <w:lang w:val="en-AU"/>
        </w:rPr>
        <w:t>“</w:t>
      </w:r>
      <w:r w:rsidR="00A8596A">
        <w:rPr>
          <w:rFonts w:ascii="Calibri" w:hAnsi="Calibri"/>
          <w:color w:val="000000"/>
          <w:lang w:val="en-AU"/>
        </w:rPr>
        <w:t>(1)</w:t>
      </w:r>
      <w:r w:rsidR="00A8596A">
        <w:rPr>
          <w:rFonts w:ascii="Calibri" w:hAnsi="Calibri"/>
          <w:color w:val="000000"/>
          <w:lang w:val="en-AU"/>
        </w:rPr>
        <w:tab/>
        <w:t>notes:</w:t>
      </w:r>
    </w:p>
    <w:p w:rsidR="002F0DD7" w:rsidRPr="002F0DD7" w:rsidRDefault="00A8596A" w:rsidP="002F0DD7">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r>
      <w:r w:rsidR="002F0DD7" w:rsidRPr="002F0DD7">
        <w:rPr>
          <w:rFonts w:ascii="Calibri" w:hAnsi="Calibri"/>
          <w:color w:val="000000"/>
          <w:lang w:val="en-AU"/>
        </w:rPr>
        <w:t>rising fuel prices have placed considerable cost of living pressures on Canberrans;</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(b)</w:t>
      </w:r>
      <w:r w:rsidRPr="002F0DD7">
        <w:rPr>
          <w:rFonts w:ascii="Calibri" w:hAnsi="Calibri"/>
          <w:color w:val="000000"/>
          <w:lang w:val="en-AU"/>
        </w:rPr>
        <w:tab/>
        <w:t>access to effective public transport is essential for our community;</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(c)</w:t>
      </w:r>
      <w:r w:rsidRPr="002F0DD7">
        <w:rPr>
          <w:rFonts w:ascii="Calibri" w:hAnsi="Calibri"/>
          <w:color w:val="000000"/>
          <w:lang w:val="en-AU"/>
        </w:rPr>
        <w:tab/>
        <w:t>increased usage of public transport has benefits for the environment;</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(d)</w:t>
      </w:r>
      <w:r w:rsidRPr="002F0DD7">
        <w:rPr>
          <w:rFonts w:ascii="Calibri" w:hAnsi="Calibri"/>
          <w:color w:val="000000"/>
          <w:lang w:val="en-AU"/>
        </w:rPr>
        <w:tab/>
        <w:t>Tasmania has made bus travel free until the end of April to help with rising fuel prices and to ease congestion but has since faced reliability issues with delivering services in the context of COVID-related driver shortages;</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(e)</w:t>
      </w:r>
      <w:r w:rsidRPr="002F0DD7">
        <w:rPr>
          <w:rFonts w:ascii="Calibri" w:hAnsi="Calibri"/>
          <w:color w:val="000000"/>
          <w:lang w:val="en-AU"/>
        </w:rPr>
        <w:tab/>
        <w:t>making public transport free would cost Transport Canberra approximately $1.23 million per month, or around $1.85 mill</w:t>
      </w:r>
      <w:r w:rsidR="000112C0">
        <w:rPr>
          <w:rFonts w:ascii="Calibri" w:hAnsi="Calibri"/>
          <w:color w:val="000000"/>
          <w:lang w:val="en-AU"/>
        </w:rPr>
        <w:t>ion for a six week period. This </w:t>
      </w:r>
      <w:r w:rsidRPr="002F0DD7">
        <w:rPr>
          <w:rFonts w:ascii="Calibri" w:hAnsi="Calibri"/>
          <w:color w:val="000000"/>
          <w:lang w:val="en-AU"/>
        </w:rPr>
        <w:t>comes on top of significant revenue reductions for public transport anticipated to be in the order of $20 million this year alone due to reduced public transport patronage due to COVID; and</w:t>
      </w:r>
    </w:p>
    <w:p w:rsidR="002F0DD7" w:rsidRPr="002F0DD7" w:rsidRDefault="002F0DD7" w:rsidP="002F0DD7">
      <w:pPr>
        <w:tabs>
          <w:tab w:val="left" w:pos="1890"/>
        </w:tabs>
        <w:spacing w:before="120"/>
        <w:ind w:left="1890" w:right="-35" w:hanging="540"/>
        <w:rPr>
          <w:rFonts w:ascii="Calibri" w:hAnsi="Calibri"/>
          <w:color w:val="000000"/>
          <w:lang w:val="en-AU"/>
        </w:rPr>
      </w:pPr>
      <w:r>
        <w:rPr>
          <w:rFonts w:ascii="Calibri" w:hAnsi="Calibri"/>
          <w:color w:val="000000"/>
          <w:lang w:val="en-AU"/>
        </w:rPr>
        <w:t>(f)</w:t>
      </w:r>
      <w:r w:rsidRPr="002F0DD7">
        <w:rPr>
          <w:rFonts w:ascii="Calibri" w:hAnsi="Calibri"/>
          <w:color w:val="000000"/>
          <w:lang w:val="en-AU"/>
        </w:rPr>
        <w:tab/>
        <w:t>the Public Transport Association of Canberra has noted that making public transport free is not the right approach for improving patronage, with Chair Ryan Hemsley stating: “If there is money in the budget to make public transport free, there’s money available to make public transport better.”</w:t>
      </w:r>
      <w:r w:rsidR="006814D6">
        <w:rPr>
          <w:rFonts w:ascii="Calibri" w:hAnsi="Calibri"/>
          <w:color w:val="000000"/>
          <w:lang w:val="en-AU"/>
        </w:rPr>
        <w:t>;</w:t>
      </w:r>
    </w:p>
    <w:p w:rsidR="002F0DD7" w:rsidRPr="002F0DD7" w:rsidRDefault="002F0DD7" w:rsidP="002F0DD7">
      <w:pPr>
        <w:tabs>
          <w:tab w:val="left" w:pos="1350"/>
        </w:tabs>
        <w:spacing w:before="120"/>
        <w:ind w:left="1350" w:right="-35" w:hanging="630"/>
        <w:rPr>
          <w:rFonts w:ascii="Calibri" w:hAnsi="Calibri"/>
          <w:color w:val="000000"/>
          <w:lang w:val="en-AU"/>
        </w:rPr>
      </w:pPr>
      <w:r w:rsidRPr="002F0DD7">
        <w:rPr>
          <w:rFonts w:ascii="Calibri" w:hAnsi="Calibri"/>
          <w:color w:val="000000"/>
          <w:lang w:val="en-AU"/>
        </w:rPr>
        <w:t>(2)</w:t>
      </w:r>
      <w:r w:rsidRPr="002F0DD7">
        <w:rPr>
          <w:rFonts w:ascii="Calibri" w:hAnsi="Calibri"/>
          <w:color w:val="000000"/>
          <w:lang w:val="en-AU"/>
        </w:rPr>
        <w:tab/>
        <w:t>further notes:</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(a)</w:t>
      </w:r>
      <w:r w:rsidRPr="002F0DD7">
        <w:rPr>
          <w:rFonts w:ascii="Calibri" w:hAnsi="Calibri"/>
          <w:color w:val="000000"/>
          <w:lang w:val="en-AU"/>
        </w:rPr>
        <w:tab/>
        <w:t>the interim bus timetable was implemented following the start of the lockdown in August in response to decreased demand and driver availability;</w:t>
      </w:r>
    </w:p>
    <w:p w:rsidR="002F0DD7" w:rsidRPr="002F0DD7" w:rsidRDefault="002F0DD7" w:rsidP="00E576E7">
      <w:pPr>
        <w:keepLines/>
        <w:tabs>
          <w:tab w:val="left" w:pos="1890"/>
        </w:tabs>
        <w:spacing w:before="120"/>
        <w:ind w:left="1901" w:right="-29" w:hanging="547"/>
        <w:rPr>
          <w:rFonts w:ascii="Calibri" w:hAnsi="Calibri"/>
          <w:color w:val="000000"/>
          <w:lang w:val="en-AU"/>
        </w:rPr>
      </w:pPr>
      <w:r w:rsidRPr="002F0DD7">
        <w:rPr>
          <w:rFonts w:ascii="Calibri" w:hAnsi="Calibri"/>
          <w:color w:val="000000"/>
          <w:lang w:val="en-AU"/>
        </w:rPr>
        <w:t>(b)</w:t>
      </w:r>
      <w:r w:rsidRPr="002F0DD7">
        <w:rPr>
          <w:rFonts w:ascii="Calibri" w:hAnsi="Calibri"/>
          <w:color w:val="000000"/>
          <w:lang w:val="en-AU"/>
        </w:rPr>
        <w:tab/>
        <w:t>the interim bus timetable continues to prov</w:t>
      </w:r>
      <w:r w:rsidR="006814D6">
        <w:rPr>
          <w:rFonts w:ascii="Calibri" w:hAnsi="Calibri"/>
          <w:color w:val="000000"/>
          <w:lang w:val="en-AU"/>
        </w:rPr>
        <w:t>ide a high level of frequency—</w:t>
      </w:r>
      <w:r w:rsidRPr="002F0DD7">
        <w:rPr>
          <w:rFonts w:ascii="Calibri" w:hAnsi="Calibri"/>
          <w:color w:val="000000"/>
          <w:lang w:val="en-AU"/>
        </w:rPr>
        <w:t>most Rapid routes are running at least every 15 minutes during the day and around every hour after 8</w:t>
      </w:r>
      <w:r w:rsidR="006814D6">
        <w:rPr>
          <w:rFonts w:ascii="Calibri" w:hAnsi="Calibri"/>
          <w:color w:val="000000"/>
          <w:lang w:val="en-AU"/>
        </w:rPr>
        <w:t xml:space="preserve"> </w:t>
      </w:r>
      <w:r w:rsidRPr="002F0DD7">
        <w:rPr>
          <w:rFonts w:ascii="Calibri" w:hAnsi="Calibri"/>
          <w:color w:val="000000"/>
          <w:lang w:val="en-AU"/>
        </w:rPr>
        <w:t>pm during the week, while the Rapid 10 and all local services are running at least every 30 minutes;</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(c</w:t>
      </w:r>
      <w:r w:rsidR="000112C0">
        <w:rPr>
          <w:rFonts w:ascii="Calibri" w:hAnsi="Calibri"/>
          <w:color w:val="000000"/>
          <w:lang w:val="en-AU"/>
        </w:rPr>
        <w:t>)</w:t>
      </w:r>
      <w:r w:rsidR="006814D6">
        <w:rPr>
          <w:rFonts w:ascii="Calibri" w:hAnsi="Calibri"/>
          <w:color w:val="000000"/>
          <w:lang w:val="en-AU"/>
        </w:rPr>
        <w:tab/>
        <w:t>post-</w:t>
      </w:r>
      <w:r w:rsidRPr="002F0DD7">
        <w:rPr>
          <w:rFonts w:ascii="Calibri" w:hAnsi="Calibri"/>
          <w:color w:val="000000"/>
          <w:lang w:val="en-AU"/>
        </w:rPr>
        <w:t>lockdown patronage numbers are increasing on public transport in Canberra but</w:t>
      </w:r>
      <w:r w:rsidR="000112C0">
        <w:rPr>
          <w:rFonts w:ascii="Calibri" w:hAnsi="Calibri"/>
          <w:color w:val="000000"/>
          <w:lang w:val="en-AU"/>
        </w:rPr>
        <w:t>,</w:t>
      </w:r>
      <w:r w:rsidRPr="002F0DD7">
        <w:rPr>
          <w:rFonts w:ascii="Calibri" w:hAnsi="Calibri"/>
          <w:color w:val="000000"/>
          <w:lang w:val="en-AU"/>
        </w:rPr>
        <w:t xml:space="preserve"> in the week ending 20 March</w:t>
      </w:r>
      <w:r w:rsidR="000112C0">
        <w:rPr>
          <w:rFonts w:ascii="Calibri" w:hAnsi="Calibri"/>
          <w:color w:val="000000"/>
          <w:lang w:val="en-AU"/>
        </w:rPr>
        <w:t>,</w:t>
      </w:r>
      <w:r w:rsidRPr="002F0DD7">
        <w:rPr>
          <w:rFonts w:ascii="Calibri" w:hAnsi="Calibri"/>
          <w:color w:val="000000"/>
          <w:lang w:val="en-AU"/>
        </w:rPr>
        <w:t xml:space="preserve"> w</w:t>
      </w:r>
      <w:r w:rsidR="000112C0">
        <w:rPr>
          <w:rFonts w:ascii="Calibri" w:hAnsi="Calibri"/>
          <w:color w:val="000000"/>
          <w:lang w:val="en-AU"/>
        </w:rPr>
        <w:t>ere still 34 per</w:t>
      </w:r>
      <w:r w:rsidR="006814D6">
        <w:rPr>
          <w:rFonts w:ascii="Calibri" w:hAnsi="Calibri"/>
          <w:color w:val="000000"/>
          <w:lang w:val="en-AU"/>
        </w:rPr>
        <w:t>cent below pre</w:t>
      </w:r>
      <w:r w:rsidR="006814D6">
        <w:rPr>
          <w:rFonts w:ascii="Calibri" w:hAnsi="Calibri"/>
          <w:color w:val="000000"/>
          <w:lang w:val="en-AU"/>
        </w:rPr>
        <w:noBreakHyphen/>
      </w:r>
      <w:r w:rsidRPr="002F0DD7">
        <w:rPr>
          <w:rFonts w:ascii="Calibri" w:hAnsi="Calibri"/>
          <w:color w:val="000000"/>
          <w:lang w:val="en-AU"/>
        </w:rPr>
        <w:t xml:space="preserve">COVID levels; </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(d)</w:t>
      </w:r>
      <w:r w:rsidRPr="002F0DD7">
        <w:rPr>
          <w:rFonts w:ascii="Calibri" w:hAnsi="Calibri"/>
          <w:color w:val="000000"/>
          <w:lang w:val="en-AU"/>
        </w:rPr>
        <w:tab/>
        <w:t>reliability of services is extremely important to users as service cancellations and dropped services can be very disruptive to travel plans;</w:t>
      </w:r>
      <w:r w:rsidR="006814D6">
        <w:rPr>
          <w:rFonts w:ascii="Calibri" w:hAnsi="Calibri"/>
          <w:color w:val="000000"/>
          <w:lang w:val="en-AU"/>
        </w:rPr>
        <w:t xml:space="preserve"> and</w:t>
      </w:r>
    </w:p>
    <w:p w:rsidR="002F0DD7" w:rsidRPr="002F0DD7" w:rsidRDefault="002F0DD7" w:rsidP="002F0DD7">
      <w:pPr>
        <w:tabs>
          <w:tab w:val="left" w:pos="1890"/>
        </w:tabs>
        <w:spacing w:before="120"/>
        <w:ind w:left="1890" w:right="-35" w:hanging="540"/>
        <w:rPr>
          <w:rFonts w:ascii="Calibri" w:hAnsi="Calibri"/>
          <w:color w:val="000000"/>
          <w:lang w:val="en-AU"/>
        </w:rPr>
      </w:pPr>
      <w:r>
        <w:rPr>
          <w:rFonts w:ascii="Calibri" w:hAnsi="Calibri"/>
          <w:color w:val="000000"/>
          <w:lang w:val="en-AU"/>
        </w:rPr>
        <w:t>(e)</w:t>
      </w:r>
      <w:r w:rsidRPr="002F0DD7">
        <w:rPr>
          <w:rFonts w:ascii="Calibri" w:hAnsi="Calibri"/>
          <w:color w:val="000000"/>
          <w:lang w:val="en-AU"/>
        </w:rPr>
        <w:tab/>
        <w:t xml:space="preserve">like many employers, Transport Canberra is facing COVID-related workforce availability challenges, with an average of approximately 35 drivers unavailable for work per day in recent times and unpredictable absences </w:t>
      </w:r>
      <w:r w:rsidR="006814D6">
        <w:rPr>
          <w:rFonts w:ascii="Calibri" w:hAnsi="Calibri"/>
          <w:color w:val="000000"/>
          <w:lang w:val="en-AU"/>
        </w:rPr>
        <w:t>affecting workforce scheduling; and</w:t>
      </w:r>
    </w:p>
    <w:p w:rsidR="002F0DD7" w:rsidRPr="002F0DD7" w:rsidRDefault="002F0DD7" w:rsidP="002F0DD7">
      <w:pPr>
        <w:tabs>
          <w:tab w:val="left" w:pos="1350"/>
        </w:tabs>
        <w:spacing w:before="120"/>
        <w:ind w:left="1350" w:right="-35" w:hanging="630"/>
        <w:rPr>
          <w:rFonts w:ascii="Calibri" w:hAnsi="Calibri"/>
          <w:color w:val="000000"/>
          <w:lang w:val="en-AU"/>
        </w:rPr>
      </w:pPr>
      <w:r w:rsidRPr="002F0DD7">
        <w:rPr>
          <w:rFonts w:ascii="Calibri" w:hAnsi="Calibri"/>
          <w:color w:val="000000"/>
          <w:lang w:val="en-AU"/>
        </w:rPr>
        <w:t>(3)</w:t>
      </w:r>
      <w:r w:rsidRPr="002F0DD7">
        <w:rPr>
          <w:rFonts w:ascii="Calibri" w:hAnsi="Calibri"/>
          <w:color w:val="000000"/>
          <w:lang w:val="en-AU"/>
        </w:rPr>
        <w:tab/>
        <w:t>calls on the ACT Government to:</w:t>
      </w:r>
    </w:p>
    <w:p w:rsidR="002F0DD7" w:rsidRPr="002F0DD7" w:rsidRDefault="002F0DD7" w:rsidP="002F0DD7">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(a)</w:t>
      </w:r>
      <w:r w:rsidRPr="002F0DD7">
        <w:rPr>
          <w:rFonts w:ascii="Calibri" w:hAnsi="Calibri"/>
          <w:color w:val="000000"/>
          <w:lang w:val="en-AU"/>
        </w:rPr>
        <w:tab/>
        <w:t>consider the strategic and time-limited use of free public transport when there is network capacity to accommodate a potential increase in passengers and this is most lik</w:t>
      </w:r>
      <w:r w:rsidR="006814D6">
        <w:rPr>
          <w:rFonts w:ascii="Calibri" w:hAnsi="Calibri"/>
          <w:color w:val="000000"/>
          <w:lang w:val="en-AU"/>
        </w:rPr>
        <w:t xml:space="preserve">ely to drive behaviour change, </w:t>
      </w:r>
      <w:r w:rsidRPr="002F0DD7">
        <w:rPr>
          <w:rFonts w:ascii="Calibri" w:hAnsi="Calibri"/>
          <w:color w:val="000000"/>
          <w:lang w:val="en-AU"/>
        </w:rPr>
        <w:t>such as during the upcoming disruption associated with raising Lond</w:t>
      </w:r>
      <w:r w:rsidR="006814D6">
        <w:rPr>
          <w:rFonts w:ascii="Calibri" w:hAnsi="Calibri"/>
          <w:color w:val="000000"/>
          <w:lang w:val="en-AU"/>
        </w:rPr>
        <w:t>on Circuit and light rail; and</w:t>
      </w:r>
    </w:p>
    <w:p w:rsidR="002F0DD7" w:rsidRDefault="002F0DD7" w:rsidP="002F0DD7">
      <w:pPr>
        <w:tabs>
          <w:tab w:val="left" w:pos="1890"/>
        </w:tabs>
        <w:spacing w:before="120"/>
        <w:ind w:left="1890" w:right="-35" w:hanging="540"/>
        <w:rPr>
          <w:rFonts w:ascii="Calibri" w:hAnsi="Calibri"/>
          <w:color w:val="000000"/>
          <w:lang w:val="en-AU"/>
        </w:rPr>
      </w:pPr>
      <w:r>
        <w:rPr>
          <w:rFonts w:ascii="Calibri" w:hAnsi="Calibri"/>
          <w:color w:val="000000"/>
          <w:lang w:val="en-AU"/>
        </w:rPr>
        <w:t>(b)</w:t>
      </w:r>
      <w:r w:rsidRPr="002F0DD7">
        <w:rPr>
          <w:rFonts w:ascii="Calibri" w:hAnsi="Calibri"/>
          <w:color w:val="000000"/>
          <w:lang w:val="en-AU"/>
        </w:rPr>
        <w:tab/>
        <w:t>continue monitoring the delivery of public transport services in line with health advice and driver availability, and return to the full timet</w:t>
      </w:r>
      <w:r>
        <w:rPr>
          <w:rFonts w:ascii="Calibri" w:hAnsi="Calibri"/>
          <w:color w:val="000000"/>
          <w:lang w:val="en-AU"/>
        </w:rPr>
        <w:t>able as soon as is practicable.</w:t>
      </w:r>
      <w:r w:rsidR="006814D6">
        <w:rPr>
          <w:rFonts w:ascii="Calibri" w:hAnsi="Calibri"/>
          <w:color w:val="000000"/>
          <w:lang w:val="en-AU"/>
        </w:rPr>
        <w:t>”.</w:t>
      </w:r>
    </w:p>
    <w:p w:rsidR="00463D96" w:rsidRDefault="00463D96" w:rsidP="002F0DD7">
      <w:pPr>
        <w:pStyle w:val="DPSEntryDetail"/>
      </w:pPr>
      <w:r>
        <w:t>Debate continued.</w:t>
      </w:r>
    </w:p>
    <w:p w:rsidR="00463D96" w:rsidRDefault="00463D96" w:rsidP="002F0DD7">
      <w:pPr>
        <w:pStyle w:val="DPSEntryDetail"/>
      </w:pPr>
      <w:r>
        <w:t>Question—That the amendment be agreed to—put.</w:t>
      </w:r>
    </w:p>
    <w:p w:rsidR="00463D96" w:rsidRDefault="00463D96" w:rsidP="00463D96">
      <w:pPr>
        <w:pStyle w:val="DPSEntryDetail"/>
        <w:tabs>
          <w:tab w:val="clear" w:pos="1197"/>
          <w:tab w:val="clear" w:pos="1767"/>
          <w:tab w:val="left" w:pos="9328"/>
        </w:tabs>
        <w:spacing w:after="120"/>
      </w:pPr>
      <w:r>
        <w:t>The Assembly voted—</w:t>
      </w:r>
    </w:p>
    <w:tbl>
      <w:tblPr>
        <w:tblpPr w:rightFromText="180" w:vertAnchor="text" w:tblpY="1"/>
        <w:tblOverlap w:val="never"/>
        <w:tblW w:w="9691" w:type="dxa"/>
        <w:tblLayout w:type="fixed"/>
        <w:tblCellMar>
          <w:left w:w="0" w:type="dxa"/>
          <w:right w:w="56" w:type="dxa"/>
        </w:tblCellMar>
        <w:tblLook w:val="0000" w:firstRow="0" w:lastRow="0" w:firstColumn="0" w:lastColumn="0" w:noHBand="0" w:noVBand="0"/>
      </w:tblPr>
      <w:tblGrid>
        <w:gridCol w:w="720"/>
        <w:gridCol w:w="2160"/>
        <w:gridCol w:w="1202"/>
        <w:gridCol w:w="624"/>
        <w:gridCol w:w="215"/>
        <w:gridCol w:w="569"/>
        <w:gridCol w:w="119"/>
        <w:gridCol w:w="1922"/>
        <w:gridCol w:w="119"/>
        <w:gridCol w:w="1138"/>
        <w:gridCol w:w="784"/>
        <w:gridCol w:w="119"/>
      </w:tblGrid>
      <w:tr w:rsidR="00463D96" w:rsidTr="00463D96">
        <w:trPr>
          <w:gridAfter w:val="2"/>
          <w:wAfter w:w="903" w:type="dxa"/>
        </w:trPr>
        <w:tc>
          <w:tcPr>
            <w:tcW w:w="4082" w:type="dxa"/>
            <w:gridSpan w:val="3"/>
            <w:shd w:val="clear" w:color="auto" w:fill="auto"/>
          </w:tcPr>
          <w:p w:rsidR="00463D96" w:rsidRDefault="00463D96" w:rsidP="00463D96">
            <w:pPr>
              <w:pStyle w:val="DPSEntryDetail"/>
              <w:tabs>
                <w:tab w:val="clear" w:pos="1197"/>
                <w:tab w:val="clear" w:pos="1767"/>
                <w:tab w:val="center" w:pos="2520"/>
                <w:tab w:val="left" w:pos="9328"/>
              </w:tabs>
              <w:spacing w:before="0"/>
              <w:ind w:left="0"/>
            </w:pPr>
            <w:r>
              <w:tab/>
              <w:t>AYES, 12</w:t>
            </w:r>
          </w:p>
        </w:tc>
        <w:tc>
          <w:tcPr>
            <w:tcW w:w="624" w:type="dxa"/>
            <w:shd w:val="clear" w:color="auto" w:fill="auto"/>
          </w:tcPr>
          <w:p w:rsidR="00463D96" w:rsidRDefault="00463D96" w:rsidP="00463D96">
            <w:pPr>
              <w:pStyle w:val="DPSEntryDetail"/>
              <w:tabs>
                <w:tab w:val="clear" w:pos="1197"/>
                <w:tab w:val="clear" w:pos="1767"/>
                <w:tab w:val="left" w:pos="9328"/>
              </w:tabs>
              <w:spacing w:before="0"/>
              <w:ind w:left="0"/>
            </w:pPr>
          </w:p>
        </w:tc>
        <w:tc>
          <w:tcPr>
            <w:tcW w:w="4082" w:type="dxa"/>
            <w:gridSpan w:val="6"/>
            <w:shd w:val="clear" w:color="auto" w:fill="auto"/>
          </w:tcPr>
          <w:p w:rsidR="00463D96" w:rsidRDefault="00463D96" w:rsidP="00E003BB">
            <w:pPr>
              <w:pStyle w:val="DPSEntryDetail"/>
              <w:tabs>
                <w:tab w:val="clear" w:pos="1197"/>
                <w:tab w:val="clear" w:pos="1767"/>
                <w:tab w:val="center" w:pos="2584"/>
                <w:tab w:val="left" w:pos="9328"/>
              </w:tabs>
              <w:spacing w:before="0"/>
              <w:ind w:left="0"/>
            </w:pPr>
            <w:r>
              <w:tab/>
              <w:t>NOES, 5</w:t>
            </w:r>
          </w:p>
        </w:tc>
      </w:tr>
      <w:tr w:rsidR="00463D96" w:rsidTr="00E003BB">
        <w:trPr>
          <w:gridBefore w:val="1"/>
          <w:gridAfter w:val="1"/>
          <w:wBefore w:w="720" w:type="dxa"/>
          <w:wAfter w:w="119" w:type="dxa"/>
          <w:trHeight w:hRule="exact" w:val="312"/>
        </w:trPr>
        <w:tc>
          <w:tcPr>
            <w:tcW w:w="2160" w:type="dxa"/>
            <w:shd w:val="clear" w:color="auto" w:fill="auto"/>
          </w:tcPr>
          <w:p w:rsidR="00463D96" w:rsidRDefault="00463D96" w:rsidP="00463D96">
            <w:pPr>
              <w:pStyle w:val="DPSEntryDetail"/>
              <w:tabs>
                <w:tab w:val="clear" w:pos="1197"/>
                <w:tab w:val="clear" w:pos="1767"/>
                <w:tab w:val="left" w:pos="9328"/>
              </w:tabs>
              <w:spacing w:before="0"/>
              <w:ind w:left="0"/>
            </w:pPr>
            <w:r>
              <w:t>Ms Berry</w:t>
            </w:r>
          </w:p>
        </w:tc>
        <w:tc>
          <w:tcPr>
            <w:tcW w:w="2041" w:type="dxa"/>
            <w:gridSpan w:val="3"/>
            <w:shd w:val="clear" w:color="auto" w:fill="auto"/>
          </w:tcPr>
          <w:p w:rsidR="00463D96" w:rsidRDefault="00463D96" w:rsidP="00463D96">
            <w:pPr>
              <w:pStyle w:val="DPSEntryDetail"/>
              <w:tabs>
                <w:tab w:val="clear" w:pos="1197"/>
                <w:tab w:val="clear" w:pos="1767"/>
                <w:tab w:val="left" w:pos="9328"/>
              </w:tabs>
              <w:spacing w:before="0"/>
              <w:ind w:left="0"/>
            </w:pPr>
            <w:r>
              <w:t>Ms Orr</w:t>
            </w:r>
          </w:p>
        </w:tc>
        <w:tc>
          <w:tcPr>
            <w:tcW w:w="569" w:type="dxa"/>
            <w:shd w:val="clear" w:color="auto" w:fill="auto"/>
          </w:tcPr>
          <w:p w:rsidR="00463D96" w:rsidRDefault="00463D96" w:rsidP="00463D96">
            <w:pPr>
              <w:pStyle w:val="DPSEntryDetail"/>
              <w:tabs>
                <w:tab w:val="clear" w:pos="1197"/>
                <w:tab w:val="clear" w:pos="1767"/>
                <w:tab w:val="left" w:pos="9328"/>
              </w:tabs>
              <w:ind w:left="0"/>
            </w:pPr>
          </w:p>
        </w:tc>
        <w:tc>
          <w:tcPr>
            <w:tcW w:w="2041" w:type="dxa"/>
            <w:gridSpan w:val="2"/>
            <w:shd w:val="clear" w:color="auto" w:fill="auto"/>
          </w:tcPr>
          <w:p w:rsidR="00463D96" w:rsidRDefault="00463D96" w:rsidP="00463D96">
            <w:pPr>
              <w:pStyle w:val="DPSEntryDetail"/>
              <w:tabs>
                <w:tab w:val="clear" w:pos="1197"/>
                <w:tab w:val="clear" w:pos="1767"/>
                <w:tab w:val="left" w:pos="9328"/>
              </w:tabs>
              <w:spacing w:before="0"/>
              <w:ind w:left="0"/>
            </w:pPr>
            <w:r>
              <w:t>Mr Cain</w:t>
            </w:r>
          </w:p>
        </w:tc>
        <w:tc>
          <w:tcPr>
            <w:tcW w:w="2041" w:type="dxa"/>
            <w:gridSpan w:val="3"/>
            <w:shd w:val="clear" w:color="auto" w:fill="auto"/>
          </w:tcPr>
          <w:p w:rsidR="00463D96" w:rsidRDefault="00463D96" w:rsidP="00463D96">
            <w:pPr>
              <w:pStyle w:val="DPSEntryDetail"/>
              <w:tabs>
                <w:tab w:val="clear" w:pos="1197"/>
                <w:tab w:val="clear" w:pos="1767"/>
                <w:tab w:val="left" w:pos="9328"/>
              </w:tabs>
              <w:ind w:left="0"/>
            </w:pPr>
          </w:p>
        </w:tc>
      </w:tr>
      <w:tr w:rsidR="00463D96" w:rsidTr="00E003BB">
        <w:trPr>
          <w:gridBefore w:val="1"/>
          <w:gridAfter w:val="1"/>
          <w:wBefore w:w="720" w:type="dxa"/>
          <w:wAfter w:w="119" w:type="dxa"/>
          <w:trHeight w:hRule="exact" w:val="312"/>
        </w:trPr>
        <w:tc>
          <w:tcPr>
            <w:tcW w:w="2160" w:type="dxa"/>
            <w:shd w:val="clear" w:color="auto" w:fill="auto"/>
          </w:tcPr>
          <w:p w:rsidR="00463D96" w:rsidRDefault="00463D96" w:rsidP="00463D96">
            <w:pPr>
              <w:pStyle w:val="DPSEntryDetail"/>
              <w:tabs>
                <w:tab w:val="clear" w:pos="1197"/>
                <w:tab w:val="clear" w:pos="1767"/>
                <w:tab w:val="left" w:pos="9328"/>
              </w:tabs>
              <w:spacing w:before="0"/>
              <w:ind w:left="0"/>
            </w:pPr>
            <w:r>
              <w:t>Mr Braddock</w:t>
            </w:r>
          </w:p>
        </w:tc>
        <w:tc>
          <w:tcPr>
            <w:tcW w:w="2041" w:type="dxa"/>
            <w:gridSpan w:val="3"/>
            <w:shd w:val="clear" w:color="auto" w:fill="auto"/>
          </w:tcPr>
          <w:p w:rsidR="00463D96" w:rsidRDefault="00463D96" w:rsidP="00463D96">
            <w:pPr>
              <w:pStyle w:val="DPSEntryDetail"/>
              <w:tabs>
                <w:tab w:val="clear" w:pos="1197"/>
                <w:tab w:val="clear" w:pos="1767"/>
                <w:tab w:val="left" w:pos="9328"/>
              </w:tabs>
              <w:spacing w:before="0"/>
              <w:ind w:left="0"/>
            </w:pPr>
            <w:r>
              <w:t>Dr Paterson</w:t>
            </w:r>
          </w:p>
        </w:tc>
        <w:tc>
          <w:tcPr>
            <w:tcW w:w="569" w:type="dxa"/>
            <w:shd w:val="clear" w:color="auto" w:fill="auto"/>
          </w:tcPr>
          <w:p w:rsidR="00463D96" w:rsidRDefault="00463D96" w:rsidP="00463D96">
            <w:pPr>
              <w:pStyle w:val="DPSEntryDetail"/>
              <w:tabs>
                <w:tab w:val="clear" w:pos="1197"/>
                <w:tab w:val="clear" w:pos="1767"/>
                <w:tab w:val="left" w:pos="9328"/>
              </w:tabs>
              <w:ind w:left="0"/>
            </w:pPr>
          </w:p>
        </w:tc>
        <w:tc>
          <w:tcPr>
            <w:tcW w:w="2041" w:type="dxa"/>
            <w:gridSpan w:val="2"/>
            <w:shd w:val="clear" w:color="auto" w:fill="auto"/>
          </w:tcPr>
          <w:p w:rsidR="00463D96" w:rsidRDefault="00463D96" w:rsidP="00463D96">
            <w:pPr>
              <w:pStyle w:val="DPSEntryDetail"/>
              <w:tabs>
                <w:tab w:val="clear" w:pos="1197"/>
                <w:tab w:val="clear" w:pos="1767"/>
                <w:tab w:val="left" w:pos="9328"/>
              </w:tabs>
              <w:spacing w:before="0"/>
              <w:ind w:left="0"/>
            </w:pPr>
            <w:r>
              <w:t>Ms Castley</w:t>
            </w:r>
          </w:p>
        </w:tc>
        <w:tc>
          <w:tcPr>
            <w:tcW w:w="2041" w:type="dxa"/>
            <w:gridSpan w:val="3"/>
            <w:shd w:val="clear" w:color="auto" w:fill="auto"/>
          </w:tcPr>
          <w:p w:rsidR="00463D96" w:rsidRDefault="00463D96" w:rsidP="00463D96">
            <w:pPr>
              <w:pStyle w:val="DPSEntryDetail"/>
              <w:tabs>
                <w:tab w:val="clear" w:pos="1197"/>
                <w:tab w:val="clear" w:pos="1767"/>
                <w:tab w:val="left" w:pos="9328"/>
              </w:tabs>
              <w:ind w:left="0"/>
            </w:pPr>
          </w:p>
        </w:tc>
      </w:tr>
      <w:tr w:rsidR="00463D96" w:rsidTr="00E003BB">
        <w:trPr>
          <w:gridBefore w:val="1"/>
          <w:gridAfter w:val="1"/>
          <w:wBefore w:w="720" w:type="dxa"/>
          <w:wAfter w:w="119" w:type="dxa"/>
          <w:trHeight w:hRule="exact" w:val="312"/>
        </w:trPr>
        <w:tc>
          <w:tcPr>
            <w:tcW w:w="2160" w:type="dxa"/>
            <w:shd w:val="clear" w:color="auto" w:fill="auto"/>
          </w:tcPr>
          <w:p w:rsidR="00463D96" w:rsidRDefault="00463D96" w:rsidP="00463D96">
            <w:pPr>
              <w:pStyle w:val="DPSEntryDetail"/>
              <w:tabs>
                <w:tab w:val="clear" w:pos="1197"/>
                <w:tab w:val="clear" w:pos="1767"/>
                <w:tab w:val="left" w:pos="9328"/>
              </w:tabs>
              <w:spacing w:before="0"/>
              <w:ind w:left="0"/>
            </w:pPr>
            <w:r>
              <w:t>Ms Cheyne</w:t>
            </w:r>
          </w:p>
        </w:tc>
        <w:tc>
          <w:tcPr>
            <w:tcW w:w="2041" w:type="dxa"/>
            <w:gridSpan w:val="3"/>
            <w:shd w:val="clear" w:color="auto" w:fill="auto"/>
          </w:tcPr>
          <w:p w:rsidR="00463D96" w:rsidRDefault="00463D96" w:rsidP="00463D96">
            <w:pPr>
              <w:pStyle w:val="DPSEntryDetail"/>
              <w:tabs>
                <w:tab w:val="clear" w:pos="1197"/>
                <w:tab w:val="clear" w:pos="1767"/>
                <w:tab w:val="left" w:pos="9328"/>
              </w:tabs>
              <w:spacing w:before="0"/>
              <w:ind w:left="0"/>
            </w:pPr>
            <w:r>
              <w:t>Mr Rattenbury</w:t>
            </w:r>
          </w:p>
        </w:tc>
        <w:tc>
          <w:tcPr>
            <w:tcW w:w="569" w:type="dxa"/>
            <w:shd w:val="clear" w:color="auto" w:fill="auto"/>
          </w:tcPr>
          <w:p w:rsidR="00463D96" w:rsidRDefault="00463D96" w:rsidP="00463D96">
            <w:pPr>
              <w:pStyle w:val="DPSEntryDetail"/>
              <w:tabs>
                <w:tab w:val="clear" w:pos="1197"/>
                <w:tab w:val="clear" w:pos="1767"/>
                <w:tab w:val="left" w:pos="9328"/>
              </w:tabs>
              <w:ind w:left="0"/>
            </w:pPr>
          </w:p>
        </w:tc>
        <w:tc>
          <w:tcPr>
            <w:tcW w:w="2041" w:type="dxa"/>
            <w:gridSpan w:val="2"/>
            <w:shd w:val="clear" w:color="auto" w:fill="auto"/>
          </w:tcPr>
          <w:p w:rsidR="00463D96" w:rsidRDefault="00463D96" w:rsidP="00463D96">
            <w:pPr>
              <w:pStyle w:val="DPSEntryDetail"/>
              <w:tabs>
                <w:tab w:val="clear" w:pos="1197"/>
                <w:tab w:val="clear" w:pos="1767"/>
                <w:tab w:val="left" w:pos="9328"/>
              </w:tabs>
              <w:spacing w:before="0"/>
              <w:ind w:left="0"/>
            </w:pPr>
            <w:r>
              <w:t>Ms Lawder</w:t>
            </w:r>
          </w:p>
        </w:tc>
        <w:tc>
          <w:tcPr>
            <w:tcW w:w="2041" w:type="dxa"/>
            <w:gridSpan w:val="3"/>
            <w:shd w:val="clear" w:color="auto" w:fill="auto"/>
          </w:tcPr>
          <w:p w:rsidR="00463D96" w:rsidRDefault="00463D96" w:rsidP="00463D96">
            <w:pPr>
              <w:pStyle w:val="DPSEntryDetail"/>
              <w:tabs>
                <w:tab w:val="clear" w:pos="1197"/>
                <w:tab w:val="clear" w:pos="1767"/>
                <w:tab w:val="left" w:pos="9328"/>
              </w:tabs>
              <w:ind w:left="0"/>
            </w:pPr>
          </w:p>
        </w:tc>
      </w:tr>
      <w:tr w:rsidR="00463D96" w:rsidTr="00E003BB">
        <w:trPr>
          <w:gridBefore w:val="1"/>
          <w:gridAfter w:val="1"/>
          <w:wBefore w:w="720" w:type="dxa"/>
          <w:wAfter w:w="119" w:type="dxa"/>
          <w:trHeight w:hRule="exact" w:val="312"/>
        </w:trPr>
        <w:tc>
          <w:tcPr>
            <w:tcW w:w="2160" w:type="dxa"/>
            <w:shd w:val="clear" w:color="auto" w:fill="auto"/>
          </w:tcPr>
          <w:p w:rsidR="00463D96" w:rsidRDefault="00463D96" w:rsidP="00463D96">
            <w:pPr>
              <w:pStyle w:val="DPSEntryDetail"/>
              <w:tabs>
                <w:tab w:val="clear" w:pos="1197"/>
                <w:tab w:val="clear" w:pos="1767"/>
                <w:tab w:val="left" w:pos="9328"/>
              </w:tabs>
              <w:spacing w:before="0"/>
              <w:ind w:left="0"/>
            </w:pPr>
            <w:r>
              <w:t>Ms Clay</w:t>
            </w:r>
          </w:p>
        </w:tc>
        <w:tc>
          <w:tcPr>
            <w:tcW w:w="2041" w:type="dxa"/>
            <w:gridSpan w:val="3"/>
            <w:shd w:val="clear" w:color="auto" w:fill="auto"/>
          </w:tcPr>
          <w:p w:rsidR="00463D96" w:rsidRDefault="00463D96" w:rsidP="00463D96">
            <w:pPr>
              <w:pStyle w:val="DPSEntryDetail"/>
              <w:tabs>
                <w:tab w:val="clear" w:pos="1197"/>
                <w:tab w:val="clear" w:pos="1767"/>
                <w:tab w:val="left" w:pos="9328"/>
              </w:tabs>
              <w:spacing w:before="0"/>
              <w:ind w:left="0"/>
            </w:pPr>
            <w:r>
              <w:t>Mr Steel</w:t>
            </w:r>
          </w:p>
        </w:tc>
        <w:tc>
          <w:tcPr>
            <w:tcW w:w="569" w:type="dxa"/>
            <w:shd w:val="clear" w:color="auto" w:fill="auto"/>
          </w:tcPr>
          <w:p w:rsidR="00463D96" w:rsidRDefault="00463D96" w:rsidP="00463D96">
            <w:pPr>
              <w:pStyle w:val="DPSEntryDetail"/>
              <w:tabs>
                <w:tab w:val="clear" w:pos="1197"/>
                <w:tab w:val="clear" w:pos="1767"/>
                <w:tab w:val="left" w:pos="9328"/>
              </w:tabs>
              <w:ind w:left="0"/>
            </w:pPr>
          </w:p>
        </w:tc>
        <w:tc>
          <w:tcPr>
            <w:tcW w:w="2041" w:type="dxa"/>
            <w:gridSpan w:val="2"/>
            <w:shd w:val="clear" w:color="auto" w:fill="auto"/>
          </w:tcPr>
          <w:p w:rsidR="00463D96" w:rsidRDefault="00463D96" w:rsidP="00463D96">
            <w:pPr>
              <w:pStyle w:val="DPSEntryDetail"/>
              <w:tabs>
                <w:tab w:val="clear" w:pos="1197"/>
                <w:tab w:val="clear" w:pos="1767"/>
                <w:tab w:val="left" w:pos="9328"/>
              </w:tabs>
              <w:spacing w:before="0"/>
              <w:ind w:left="0"/>
            </w:pPr>
            <w:r>
              <w:t>Mr Milligan</w:t>
            </w:r>
          </w:p>
        </w:tc>
        <w:tc>
          <w:tcPr>
            <w:tcW w:w="2041" w:type="dxa"/>
            <w:gridSpan w:val="3"/>
            <w:shd w:val="clear" w:color="auto" w:fill="auto"/>
          </w:tcPr>
          <w:p w:rsidR="00463D96" w:rsidRDefault="00463D96" w:rsidP="00463D96">
            <w:pPr>
              <w:pStyle w:val="DPSEntryDetail"/>
              <w:tabs>
                <w:tab w:val="clear" w:pos="1197"/>
                <w:tab w:val="clear" w:pos="1767"/>
                <w:tab w:val="left" w:pos="9328"/>
              </w:tabs>
              <w:ind w:left="0"/>
            </w:pPr>
          </w:p>
        </w:tc>
      </w:tr>
      <w:tr w:rsidR="00463D96" w:rsidTr="00E003BB">
        <w:trPr>
          <w:gridBefore w:val="1"/>
          <w:gridAfter w:val="1"/>
          <w:wBefore w:w="720" w:type="dxa"/>
          <w:wAfter w:w="119" w:type="dxa"/>
          <w:trHeight w:hRule="exact" w:val="312"/>
        </w:trPr>
        <w:tc>
          <w:tcPr>
            <w:tcW w:w="2160" w:type="dxa"/>
            <w:shd w:val="clear" w:color="auto" w:fill="auto"/>
          </w:tcPr>
          <w:p w:rsidR="00463D96" w:rsidRDefault="00463D96" w:rsidP="00463D96">
            <w:pPr>
              <w:pStyle w:val="DPSEntryDetail"/>
              <w:tabs>
                <w:tab w:val="clear" w:pos="1197"/>
                <w:tab w:val="clear" w:pos="1767"/>
                <w:tab w:val="left" w:pos="9328"/>
              </w:tabs>
              <w:spacing w:before="0"/>
              <w:ind w:left="0"/>
            </w:pPr>
            <w:r>
              <w:t>Ms Davidson</w:t>
            </w:r>
          </w:p>
        </w:tc>
        <w:tc>
          <w:tcPr>
            <w:tcW w:w="2041" w:type="dxa"/>
            <w:gridSpan w:val="3"/>
            <w:shd w:val="clear" w:color="auto" w:fill="auto"/>
          </w:tcPr>
          <w:p w:rsidR="00463D96" w:rsidRDefault="00463D96" w:rsidP="00463D96">
            <w:pPr>
              <w:pStyle w:val="DPSEntryDetail"/>
              <w:tabs>
                <w:tab w:val="clear" w:pos="1197"/>
                <w:tab w:val="clear" w:pos="1767"/>
                <w:tab w:val="left" w:pos="9328"/>
              </w:tabs>
              <w:spacing w:before="0"/>
              <w:ind w:left="0"/>
            </w:pPr>
            <w:r>
              <w:t>Ms Stephen-Smith</w:t>
            </w:r>
          </w:p>
        </w:tc>
        <w:tc>
          <w:tcPr>
            <w:tcW w:w="569" w:type="dxa"/>
            <w:shd w:val="clear" w:color="auto" w:fill="auto"/>
          </w:tcPr>
          <w:p w:rsidR="00463D96" w:rsidRDefault="00463D96" w:rsidP="00463D96">
            <w:pPr>
              <w:pStyle w:val="DPSEntryDetail"/>
              <w:tabs>
                <w:tab w:val="clear" w:pos="1197"/>
                <w:tab w:val="clear" w:pos="1767"/>
                <w:tab w:val="left" w:pos="9328"/>
              </w:tabs>
              <w:ind w:left="0"/>
            </w:pPr>
          </w:p>
        </w:tc>
        <w:tc>
          <w:tcPr>
            <w:tcW w:w="2041" w:type="dxa"/>
            <w:gridSpan w:val="2"/>
            <w:shd w:val="clear" w:color="auto" w:fill="auto"/>
          </w:tcPr>
          <w:p w:rsidR="00463D96" w:rsidRDefault="00463D96" w:rsidP="00463D96">
            <w:pPr>
              <w:pStyle w:val="DPSEntryDetail"/>
              <w:tabs>
                <w:tab w:val="clear" w:pos="1197"/>
                <w:tab w:val="clear" w:pos="1767"/>
                <w:tab w:val="left" w:pos="9328"/>
              </w:tabs>
              <w:spacing w:before="0"/>
              <w:ind w:left="0"/>
            </w:pPr>
            <w:r>
              <w:t>Mr Parton</w:t>
            </w:r>
          </w:p>
        </w:tc>
        <w:tc>
          <w:tcPr>
            <w:tcW w:w="2041" w:type="dxa"/>
            <w:gridSpan w:val="3"/>
            <w:shd w:val="clear" w:color="auto" w:fill="auto"/>
          </w:tcPr>
          <w:p w:rsidR="00463D96" w:rsidRDefault="00463D96" w:rsidP="00463D96">
            <w:pPr>
              <w:pStyle w:val="DPSEntryDetail"/>
              <w:tabs>
                <w:tab w:val="clear" w:pos="1197"/>
                <w:tab w:val="clear" w:pos="1767"/>
                <w:tab w:val="left" w:pos="9328"/>
              </w:tabs>
              <w:ind w:left="0"/>
            </w:pPr>
          </w:p>
        </w:tc>
      </w:tr>
      <w:tr w:rsidR="00463D96" w:rsidTr="00463D96">
        <w:trPr>
          <w:gridBefore w:val="1"/>
          <w:wBefore w:w="720" w:type="dxa"/>
          <w:trHeight w:hRule="exact" w:val="312"/>
        </w:trPr>
        <w:tc>
          <w:tcPr>
            <w:tcW w:w="2160" w:type="dxa"/>
            <w:shd w:val="clear" w:color="auto" w:fill="auto"/>
          </w:tcPr>
          <w:p w:rsidR="00463D96" w:rsidRDefault="00463D96" w:rsidP="00463D96">
            <w:pPr>
              <w:pStyle w:val="DPSEntryDetail"/>
              <w:tabs>
                <w:tab w:val="clear" w:pos="1197"/>
                <w:tab w:val="clear" w:pos="1767"/>
                <w:tab w:val="left" w:pos="9328"/>
              </w:tabs>
              <w:spacing w:before="0"/>
              <w:ind w:left="0"/>
            </w:pPr>
            <w:r>
              <w:t>Mr Gentleman</w:t>
            </w:r>
          </w:p>
        </w:tc>
        <w:tc>
          <w:tcPr>
            <w:tcW w:w="2041" w:type="dxa"/>
            <w:gridSpan w:val="3"/>
            <w:shd w:val="clear" w:color="auto" w:fill="auto"/>
          </w:tcPr>
          <w:p w:rsidR="00463D96" w:rsidRDefault="00463D96" w:rsidP="00463D96">
            <w:pPr>
              <w:pStyle w:val="DPSEntryDetail"/>
              <w:tabs>
                <w:tab w:val="clear" w:pos="1197"/>
                <w:tab w:val="clear" w:pos="1767"/>
                <w:tab w:val="left" w:pos="9328"/>
              </w:tabs>
              <w:spacing w:before="0"/>
              <w:ind w:left="0"/>
            </w:pPr>
            <w:r>
              <w:t>Ms Vassarotti</w:t>
            </w:r>
          </w:p>
        </w:tc>
        <w:tc>
          <w:tcPr>
            <w:tcW w:w="688" w:type="dxa"/>
            <w:gridSpan w:val="2"/>
            <w:shd w:val="clear" w:color="auto" w:fill="auto"/>
          </w:tcPr>
          <w:p w:rsidR="00463D96" w:rsidRDefault="00463D96" w:rsidP="00463D96">
            <w:pPr>
              <w:pStyle w:val="DPSEntryDetail"/>
              <w:tabs>
                <w:tab w:val="clear" w:pos="1197"/>
                <w:tab w:val="clear" w:pos="1767"/>
                <w:tab w:val="left" w:pos="9328"/>
              </w:tabs>
              <w:spacing w:before="0"/>
              <w:ind w:left="0"/>
            </w:pPr>
          </w:p>
        </w:tc>
        <w:tc>
          <w:tcPr>
            <w:tcW w:w="2041" w:type="dxa"/>
            <w:gridSpan w:val="2"/>
            <w:shd w:val="clear" w:color="auto" w:fill="auto"/>
          </w:tcPr>
          <w:p w:rsidR="00463D96" w:rsidRDefault="00463D96" w:rsidP="00463D96">
            <w:pPr>
              <w:pStyle w:val="DPSEntryDetail"/>
              <w:tabs>
                <w:tab w:val="clear" w:pos="1197"/>
                <w:tab w:val="clear" w:pos="1767"/>
                <w:tab w:val="left" w:pos="9328"/>
              </w:tabs>
              <w:ind w:left="0"/>
            </w:pPr>
          </w:p>
        </w:tc>
        <w:tc>
          <w:tcPr>
            <w:tcW w:w="2041" w:type="dxa"/>
            <w:gridSpan w:val="3"/>
            <w:shd w:val="clear" w:color="auto" w:fill="auto"/>
          </w:tcPr>
          <w:p w:rsidR="00463D96" w:rsidRDefault="00463D96" w:rsidP="00463D96">
            <w:pPr>
              <w:pStyle w:val="DPSEntryDetail"/>
              <w:tabs>
                <w:tab w:val="clear" w:pos="1197"/>
                <w:tab w:val="clear" w:pos="1767"/>
                <w:tab w:val="left" w:pos="9328"/>
              </w:tabs>
              <w:ind w:left="0"/>
            </w:pPr>
          </w:p>
        </w:tc>
      </w:tr>
    </w:tbl>
    <w:p w:rsidR="00463D96" w:rsidRDefault="00463D96" w:rsidP="00463D96">
      <w:pPr>
        <w:pStyle w:val="DPSEntryDetail"/>
        <w:tabs>
          <w:tab w:val="clear" w:pos="1197"/>
          <w:tab w:val="clear" w:pos="1767"/>
          <w:tab w:val="left" w:pos="9328"/>
        </w:tabs>
      </w:pPr>
      <w:r>
        <w:t>And so it was resolved in the affirmative.</w:t>
      </w:r>
    </w:p>
    <w:p w:rsidR="00E003BB" w:rsidRDefault="00196956" w:rsidP="002F0DD7">
      <w:pPr>
        <w:pStyle w:val="DPSEntryDetail"/>
      </w:pPr>
      <w:r w:rsidRPr="00196956">
        <w:t>Question—</w:t>
      </w:r>
      <w:r w:rsidR="00E003BB">
        <w:t>That the motion, as amended, viz:</w:t>
      </w:r>
    </w:p>
    <w:p w:rsidR="00E003BB" w:rsidRDefault="00E003BB" w:rsidP="002F0DD7">
      <w:pPr>
        <w:pStyle w:val="DPSEntryDetail"/>
      </w:pPr>
      <w:r>
        <w:t>“That this Assembly:</w:t>
      </w:r>
    </w:p>
    <w:p w:rsidR="00E003BB" w:rsidRDefault="00E003BB" w:rsidP="00E003BB">
      <w:pPr>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w:t>
      </w:r>
    </w:p>
    <w:p w:rsidR="00E003BB" w:rsidRPr="002F0DD7" w:rsidRDefault="00E003BB" w:rsidP="00E003BB">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r>
      <w:r w:rsidRPr="002F0DD7">
        <w:rPr>
          <w:rFonts w:ascii="Calibri" w:hAnsi="Calibri"/>
          <w:color w:val="000000"/>
          <w:lang w:val="en-AU"/>
        </w:rPr>
        <w:t>rising fuel prices have placed considerable cost of living pressures on Canberrans;</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(b)</w:t>
      </w:r>
      <w:r w:rsidRPr="002F0DD7">
        <w:rPr>
          <w:rFonts w:ascii="Calibri" w:hAnsi="Calibri"/>
          <w:color w:val="000000"/>
          <w:lang w:val="en-AU"/>
        </w:rPr>
        <w:tab/>
        <w:t>access to effective public transport is essential for our community;</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(c)</w:t>
      </w:r>
      <w:r w:rsidRPr="002F0DD7">
        <w:rPr>
          <w:rFonts w:ascii="Calibri" w:hAnsi="Calibri"/>
          <w:color w:val="000000"/>
          <w:lang w:val="en-AU"/>
        </w:rPr>
        <w:tab/>
        <w:t>increased usage of public transport has benefits for the environment;</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(d)</w:t>
      </w:r>
      <w:r w:rsidRPr="002F0DD7">
        <w:rPr>
          <w:rFonts w:ascii="Calibri" w:hAnsi="Calibri"/>
          <w:color w:val="000000"/>
          <w:lang w:val="en-AU"/>
        </w:rPr>
        <w:tab/>
        <w:t>Tasmania has made bus travel free until the end of April to help with rising fuel prices and to ease congestion but has since faced reliability issues with delivering services in the context of COVID-related driver shortages;</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(e)</w:t>
      </w:r>
      <w:r w:rsidRPr="002F0DD7">
        <w:rPr>
          <w:rFonts w:ascii="Calibri" w:hAnsi="Calibri"/>
          <w:color w:val="000000"/>
          <w:lang w:val="en-AU"/>
        </w:rPr>
        <w:tab/>
        <w:t>making public transport free would cost Transport Canberra approximately $1.23 million per month, or around $1.85 mill</w:t>
      </w:r>
      <w:r w:rsidR="00C032B6">
        <w:rPr>
          <w:rFonts w:ascii="Calibri" w:hAnsi="Calibri"/>
          <w:color w:val="000000"/>
          <w:lang w:val="en-AU"/>
        </w:rPr>
        <w:t>ion for a six week period. This </w:t>
      </w:r>
      <w:r w:rsidRPr="002F0DD7">
        <w:rPr>
          <w:rFonts w:ascii="Calibri" w:hAnsi="Calibri"/>
          <w:color w:val="000000"/>
          <w:lang w:val="en-AU"/>
        </w:rPr>
        <w:t>comes on top of significant revenue reductions for public transport anticipated to be in the order of $20 million this year alone due to reduced public transport patronage due to COVID; and</w:t>
      </w:r>
    </w:p>
    <w:p w:rsidR="00E003BB" w:rsidRPr="002F0DD7" w:rsidRDefault="00E003BB" w:rsidP="00E003BB">
      <w:pPr>
        <w:tabs>
          <w:tab w:val="left" w:pos="1890"/>
        </w:tabs>
        <w:spacing w:before="120"/>
        <w:ind w:left="1890" w:right="-35" w:hanging="540"/>
        <w:rPr>
          <w:rFonts w:ascii="Calibri" w:hAnsi="Calibri"/>
          <w:color w:val="000000"/>
          <w:lang w:val="en-AU"/>
        </w:rPr>
      </w:pPr>
      <w:r>
        <w:rPr>
          <w:rFonts w:ascii="Calibri" w:hAnsi="Calibri"/>
          <w:color w:val="000000"/>
          <w:lang w:val="en-AU"/>
        </w:rPr>
        <w:t>(f)</w:t>
      </w:r>
      <w:r w:rsidRPr="002F0DD7">
        <w:rPr>
          <w:rFonts w:ascii="Calibri" w:hAnsi="Calibri"/>
          <w:color w:val="000000"/>
          <w:lang w:val="en-AU"/>
        </w:rPr>
        <w:tab/>
        <w:t>the Public Transport Association of Canberra has noted that making public transport free is not the right approach for improving patronage, with Chair Ryan Hemsley stating: “If there is money in the budget to make public transport free, there’s money available to make public transport better.”</w:t>
      </w:r>
      <w:r>
        <w:rPr>
          <w:rFonts w:ascii="Calibri" w:hAnsi="Calibri"/>
          <w:color w:val="000000"/>
          <w:lang w:val="en-AU"/>
        </w:rPr>
        <w:t>;</w:t>
      </w:r>
    </w:p>
    <w:p w:rsidR="00E003BB" w:rsidRPr="002F0DD7" w:rsidRDefault="00E003BB" w:rsidP="00E003BB">
      <w:pPr>
        <w:tabs>
          <w:tab w:val="left" w:pos="1350"/>
        </w:tabs>
        <w:spacing w:before="120"/>
        <w:ind w:left="1350" w:right="-35" w:hanging="630"/>
        <w:rPr>
          <w:rFonts w:ascii="Calibri" w:hAnsi="Calibri"/>
          <w:color w:val="000000"/>
          <w:lang w:val="en-AU"/>
        </w:rPr>
      </w:pPr>
      <w:r w:rsidRPr="002F0DD7">
        <w:rPr>
          <w:rFonts w:ascii="Calibri" w:hAnsi="Calibri"/>
          <w:color w:val="000000"/>
          <w:lang w:val="en-AU"/>
        </w:rPr>
        <w:t>(2)</w:t>
      </w:r>
      <w:r w:rsidRPr="002F0DD7">
        <w:rPr>
          <w:rFonts w:ascii="Calibri" w:hAnsi="Calibri"/>
          <w:color w:val="000000"/>
          <w:lang w:val="en-AU"/>
        </w:rPr>
        <w:tab/>
        <w:t>further notes:</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(a)</w:t>
      </w:r>
      <w:r w:rsidRPr="002F0DD7">
        <w:rPr>
          <w:rFonts w:ascii="Calibri" w:hAnsi="Calibri"/>
          <w:color w:val="000000"/>
          <w:lang w:val="en-AU"/>
        </w:rPr>
        <w:tab/>
        <w:t>the interim bus timetable was implemented following the start of the lockdown in August in response to decreased demand and driver availability;</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(b)</w:t>
      </w:r>
      <w:r w:rsidRPr="002F0DD7">
        <w:rPr>
          <w:rFonts w:ascii="Calibri" w:hAnsi="Calibri"/>
          <w:color w:val="000000"/>
          <w:lang w:val="en-AU"/>
        </w:rPr>
        <w:tab/>
        <w:t>the interim bus timetable continues to prov</w:t>
      </w:r>
      <w:r>
        <w:rPr>
          <w:rFonts w:ascii="Calibri" w:hAnsi="Calibri"/>
          <w:color w:val="000000"/>
          <w:lang w:val="en-AU"/>
        </w:rPr>
        <w:t>ide a high level of frequency—</w:t>
      </w:r>
      <w:r w:rsidRPr="002F0DD7">
        <w:rPr>
          <w:rFonts w:ascii="Calibri" w:hAnsi="Calibri"/>
          <w:color w:val="000000"/>
          <w:lang w:val="en-AU"/>
        </w:rPr>
        <w:t>most Rapid routes are running at least every 15 minutes during the day and around every hour after 8</w:t>
      </w:r>
      <w:r>
        <w:rPr>
          <w:rFonts w:ascii="Calibri" w:hAnsi="Calibri"/>
          <w:color w:val="000000"/>
          <w:lang w:val="en-AU"/>
        </w:rPr>
        <w:t xml:space="preserve"> </w:t>
      </w:r>
      <w:r w:rsidRPr="002F0DD7">
        <w:rPr>
          <w:rFonts w:ascii="Calibri" w:hAnsi="Calibri"/>
          <w:color w:val="000000"/>
          <w:lang w:val="en-AU"/>
        </w:rPr>
        <w:t>pm during the week, while the Rapid 10 and all local services are running at least every 30 minutes;</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(c</w:t>
      </w:r>
      <w:r>
        <w:rPr>
          <w:rFonts w:ascii="Calibri" w:hAnsi="Calibri"/>
          <w:color w:val="000000"/>
          <w:lang w:val="en-AU"/>
        </w:rPr>
        <w:t xml:space="preserve">) </w:t>
      </w:r>
      <w:r>
        <w:rPr>
          <w:rFonts w:ascii="Calibri" w:hAnsi="Calibri"/>
          <w:color w:val="000000"/>
          <w:lang w:val="en-AU"/>
        </w:rPr>
        <w:tab/>
        <w:t>post-</w:t>
      </w:r>
      <w:r w:rsidRPr="002F0DD7">
        <w:rPr>
          <w:rFonts w:ascii="Calibri" w:hAnsi="Calibri"/>
          <w:color w:val="000000"/>
          <w:lang w:val="en-AU"/>
        </w:rPr>
        <w:t>lockdown patronage numbers are increasing on public transport in Canberra but</w:t>
      </w:r>
      <w:r w:rsidR="00C032B6">
        <w:rPr>
          <w:rFonts w:ascii="Calibri" w:hAnsi="Calibri"/>
          <w:color w:val="000000"/>
          <w:lang w:val="en-AU"/>
        </w:rPr>
        <w:t>,</w:t>
      </w:r>
      <w:r w:rsidRPr="002F0DD7">
        <w:rPr>
          <w:rFonts w:ascii="Calibri" w:hAnsi="Calibri"/>
          <w:color w:val="000000"/>
          <w:lang w:val="en-AU"/>
        </w:rPr>
        <w:t xml:space="preserve"> in the week ending 20 March</w:t>
      </w:r>
      <w:r w:rsidR="00C032B6">
        <w:rPr>
          <w:rFonts w:ascii="Calibri" w:hAnsi="Calibri"/>
          <w:color w:val="000000"/>
          <w:lang w:val="en-AU"/>
        </w:rPr>
        <w:t>,</w:t>
      </w:r>
      <w:r w:rsidRPr="002F0DD7">
        <w:rPr>
          <w:rFonts w:ascii="Calibri" w:hAnsi="Calibri"/>
          <w:color w:val="000000"/>
          <w:lang w:val="en-AU"/>
        </w:rPr>
        <w:t xml:space="preserve"> w</w:t>
      </w:r>
      <w:r>
        <w:rPr>
          <w:rFonts w:ascii="Calibri" w:hAnsi="Calibri"/>
          <w:color w:val="000000"/>
          <w:lang w:val="en-AU"/>
        </w:rPr>
        <w:t>e</w:t>
      </w:r>
      <w:r w:rsidR="00C032B6">
        <w:rPr>
          <w:rFonts w:ascii="Calibri" w:hAnsi="Calibri"/>
          <w:color w:val="000000"/>
          <w:lang w:val="en-AU"/>
        </w:rPr>
        <w:t>re still 34 per</w:t>
      </w:r>
      <w:r>
        <w:rPr>
          <w:rFonts w:ascii="Calibri" w:hAnsi="Calibri"/>
          <w:color w:val="000000"/>
          <w:lang w:val="en-AU"/>
        </w:rPr>
        <w:t>cent below pre</w:t>
      </w:r>
      <w:r>
        <w:rPr>
          <w:rFonts w:ascii="Calibri" w:hAnsi="Calibri"/>
          <w:color w:val="000000"/>
          <w:lang w:val="en-AU"/>
        </w:rPr>
        <w:noBreakHyphen/>
      </w:r>
      <w:r w:rsidRPr="002F0DD7">
        <w:rPr>
          <w:rFonts w:ascii="Calibri" w:hAnsi="Calibri"/>
          <w:color w:val="000000"/>
          <w:lang w:val="en-AU"/>
        </w:rPr>
        <w:t xml:space="preserve">COVID levels; </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(d)</w:t>
      </w:r>
      <w:r w:rsidRPr="002F0DD7">
        <w:rPr>
          <w:rFonts w:ascii="Calibri" w:hAnsi="Calibri"/>
          <w:color w:val="000000"/>
          <w:lang w:val="en-AU"/>
        </w:rPr>
        <w:tab/>
        <w:t>reliability of services is extremely important to users as service cancellations and dropped services can be very disruptive to travel plans;</w:t>
      </w:r>
      <w:r>
        <w:rPr>
          <w:rFonts w:ascii="Calibri" w:hAnsi="Calibri"/>
          <w:color w:val="000000"/>
          <w:lang w:val="en-AU"/>
        </w:rPr>
        <w:t xml:space="preserve"> and</w:t>
      </w:r>
    </w:p>
    <w:p w:rsidR="00E003BB" w:rsidRPr="002F0DD7" w:rsidRDefault="00E003BB" w:rsidP="00E003BB">
      <w:pPr>
        <w:tabs>
          <w:tab w:val="left" w:pos="1890"/>
        </w:tabs>
        <w:spacing w:before="120"/>
        <w:ind w:left="1890" w:right="-35" w:hanging="540"/>
        <w:rPr>
          <w:rFonts w:ascii="Calibri" w:hAnsi="Calibri"/>
          <w:color w:val="000000"/>
          <w:lang w:val="en-AU"/>
        </w:rPr>
      </w:pPr>
      <w:r>
        <w:rPr>
          <w:rFonts w:ascii="Calibri" w:hAnsi="Calibri"/>
          <w:color w:val="000000"/>
          <w:lang w:val="en-AU"/>
        </w:rPr>
        <w:t>(e)</w:t>
      </w:r>
      <w:r w:rsidRPr="002F0DD7">
        <w:rPr>
          <w:rFonts w:ascii="Calibri" w:hAnsi="Calibri"/>
          <w:color w:val="000000"/>
          <w:lang w:val="en-AU"/>
        </w:rPr>
        <w:tab/>
        <w:t xml:space="preserve">like many employers, Transport Canberra is facing COVID-related workforce availability challenges, with an average of approximately 35 drivers unavailable for work per day in recent times and unpredictable absences </w:t>
      </w:r>
      <w:r>
        <w:rPr>
          <w:rFonts w:ascii="Calibri" w:hAnsi="Calibri"/>
          <w:color w:val="000000"/>
          <w:lang w:val="en-AU"/>
        </w:rPr>
        <w:t>affecting workforce scheduling; and</w:t>
      </w:r>
    </w:p>
    <w:p w:rsidR="00E003BB" w:rsidRPr="002F0DD7" w:rsidRDefault="00E003BB" w:rsidP="00E003BB">
      <w:pPr>
        <w:tabs>
          <w:tab w:val="left" w:pos="1350"/>
        </w:tabs>
        <w:spacing w:before="120"/>
        <w:ind w:left="1350" w:right="-35" w:hanging="630"/>
        <w:rPr>
          <w:rFonts w:ascii="Calibri" w:hAnsi="Calibri"/>
          <w:color w:val="000000"/>
          <w:lang w:val="en-AU"/>
        </w:rPr>
      </w:pPr>
      <w:r w:rsidRPr="002F0DD7">
        <w:rPr>
          <w:rFonts w:ascii="Calibri" w:hAnsi="Calibri"/>
          <w:color w:val="000000"/>
          <w:lang w:val="en-AU"/>
        </w:rPr>
        <w:t>(3)</w:t>
      </w:r>
      <w:r w:rsidRPr="002F0DD7">
        <w:rPr>
          <w:rFonts w:ascii="Calibri" w:hAnsi="Calibri"/>
          <w:color w:val="000000"/>
          <w:lang w:val="en-AU"/>
        </w:rPr>
        <w:tab/>
        <w:t>calls on the ACT Government to:</w:t>
      </w:r>
    </w:p>
    <w:p w:rsidR="00E003BB" w:rsidRPr="002F0DD7" w:rsidRDefault="00E003BB" w:rsidP="00E003BB">
      <w:pPr>
        <w:tabs>
          <w:tab w:val="left" w:pos="1890"/>
        </w:tabs>
        <w:spacing w:before="120"/>
        <w:ind w:left="1890" w:right="-35" w:hanging="540"/>
        <w:rPr>
          <w:rFonts w:ascii="Calibri" w:hAnsi="Calibri"/>
          <w:color w:val="000000"/>
          <w:lang w:val="en-AU"/>
        </w:rPr>
      </w:pPr>
      <w:r w:rsidRPr="002F0DD7">
        <w:rPr>
          <w:rFonts w:ascii="Calibri" w:hAnsi="Calibri"/>
          <w:color w:val="000000"/>
          <w:lang w:val="en-AU"/>
        </w:rPr>
        <w:t>(a)</w:t>
      </w:r>
      <w:r w:rsidRPr="002F0DD7">
        <w:rPr>
          <w:rFonts w:ascii="Calibri" w:hAnsi="Calibri"/>
          <w:color w:val="000000"/>
          <w:lang w:val="en-AU"/>
        </w:rPr>
        <w:tab/>
        <w:t>consider the strategic and time-limited use of free public transport when there is network capacity to accommodate a potential increase in passengers and this is most lik</w:t>
      </w:r>
      <w:r>
        <w:rPr>
          <w:rFonts w:ascii="Calibri" w:hAnsi="Calibri"/>
          <w:color w:val="000000"/>
          <w:lang w:val="en-AU"/>
        </w:rPr>
        <w:t xml:space="preserve">ely to drive behaviour change, </w:t>
      </w:r>
      <w:r w:rsidRPr="002F0DD7">
        <w:rPr>
          <w:rFonts w:ascii="Calibri" w:hAnsi="Calibri"/>
          <w:color w:val="000000"/>
          <w:lang w:val="en-AU"/>
        </w:rPr>
        <w:t>such as during the upcoming disruption associated with raising Lond</w:t>
      </w:r>
      <w:r>
        <w:rPr>
          <w:rFonts w:ascii="Calibri" w:hAnsi="Calibri"/>
          <w:color w:val="000000"/>
          <w:lang w:val="en-AU"/>
        </w:rPr>
        <w:t>on Circuit and light rail; and</w:t>
      </w:r>
    </w:p>
    <w:p w:rsidR="00E003BB" w:rsidRDefault="00E003BB" w:rsidP="00E003BB">
      <w:pPr>
        <w:tabs>
          <w:tab w:val="left" w:pos="1890"/>
        </w:tabs>
        <w:spacing w:before="120"/>
        <w:ind w:left="1890" w:right="-35" w:hanging="540"/>
        <w:rPr>
          <w:rFonts w:ascii="Calibri" w:hAnsi="Calibri"/>
          <w:color w:val="000000"/>
          <w:lang w:val="en-AU"/>
        </w:rPr>
      </w:pPr>
      <w:r>
        <w:rPr>
          <w:rFonts w:ascii="Calibri" w:hAnsi="Calibri"/>
          <w:color w:val="000000"/>
          <w:lang w:val="en-AU"/>
        </w:rPr>
        <w:t>(b)</w:t>
      </w:r>
      <w:r w:rsidRPr="002F0DD7">
        <w:rPr>
          <w:rFonts w:ascii="Calibri" w:hAnsi="Calibri"/>
          <w:color w:val="000000"/>
          <w:lang w:val="en-AU"/>
        </w:rPr>
        <w:tab/>
        <w:t>continue monitoring the delivery of public transport services in line with health advice and driver availability, and return to the full timet</w:t>
      </w:r>
      <w:r>
        <w:rPr>
          <w:rFonts w:ascii="Calibri" w:hAnsi="Calibri"/>
          <w:color w:val="000000"/>
          <w:lang w:val="en-AU"/>
        </w:rPr>
        <w:t>able as soon as is practicable.”—</w:t>
      </w:r>
    </w:p>
    <w:p w:rsidR="00196956" w:rsidRPr="00196956" w:rsidRDefault="00E003BB" w:rsidP="002F0DD7">
      <w:pPr>
        <w:pStyle w:val="DPSEntryDetail"/>
      </w:pPr>
      <w:r>
        <w:t>be agreed to—</w:t>
      </w:r>
      <w:r w:rsidR="00196956" w:rsidRPr="00196956">
        <w:t>put and passed.</w:t>
      </w:r>
    </w:p>
    <w:p w:rsidR="00224038" w:rsidRPr="008322A9" w:rsidRDefault="00224038" w:rsidP="00224038">
      <w:pPr>
        <w:keepNext/>
        <w:keepLines/>
        <w:tabs>
          <w:tab w:val="right" w:pos="339"/>
          <w:tab w:val="left" w:pos="720"/>
        </w:tabs>
        <w:spacing w:before="240"/>
        <w:ind w:left="720" w:hanging="720"/>
        <w:rPr>
          <w:rFonts w:ascii="Calibri" w:hAnsi="Calibri"/>
          <w:b/>
          <w:caps/>
          <w:lang w:val="en-AU"/>
        </w:rPr>
      </w:pPr>
      <w:r w:rsidRPr="008322A9">
        <w:rPr>
          <w:rFonts w:ascii="Calibri" w:hAnsi="Calibri"/>
          <w:b/>
          <w:caps/>
          <w:lang w:val="en-AU"/>
        </w:rPr>
        <w:tab/>
      </w:r>
      <w:r w:rsidR="00943C15">
        <w:rPr>
          <w:rFonts w:ascii="Calibri" w:hAnsi="Calibri"/>
          <w:b/>
          <w:bCs/>
          <w:caps/>
          <w:lang w:val="en-AU"/>
        </w:rPr>
        <w:fldChar w:fldCharType="begin"/>
      </w:r>
      <w:r w:rsidR="00943C15">
        <w:rPr>
          <w:rFonts w:ascii="Calibri" w:hAnsi="Calibri"/>
          <w:b/>
          <w:bCs/>
          <w:caps/>
          <w:lang w:val="en-AU"/>
        </w:rPr>
        <w:instrText xml:space="preserve"> SEQ A \* MERGEFORMAT </w:instrText>
      </w:r>
      <w:r w:rsidR="00943C15">
        <w:rPr>
          <w:rFonts w:ascii="Calibri" w:hAnsi="Calibri"/>
          <w:b/>
          <w:bCs/>
          <w:caps/>
          <w:lang w:val="en-AU"/>
        </w:rPr>
        <w:fldChar w:fldCharType="separate"/>
      </w:r>
      <w:r w:rsidR="00C513B4">
        <w:rPr>
          <w:rFonts w:ascii="Calibri" w:hAnsi="Calibri"/>
          <w:b/>
          <w:bCs/>
          <w:caps/>
          <w:noProof/>
          <w:lang w:val="en-AU"/>
        </w:rPr>
        <w:t>15</w:t>
      </w:r>
      <w:r w:rsidR="00943C15">
        <w:rPr>
          <w:rFonts w:ascii="Calibri" w:hAnsi="Calibri"/>
          <w:b/>
          <w:bCs/>
          <w:caps/>
          <w:lang w:val="en-AU"/>
        </w:rPr>
        <w:fldChar w:fldCharType="end"/>
      </w:r>
      <w:r w:rsidRPr="008322A9">
        <w:rPr>
          <w:rFonts w:ascii="Calibri" w:hAnsi="Calibri"/>
          <w:b/>
          <w:caps/>
          <w:lang w:val="en-AU"/>
        </w:rPr>
        <w:tab/>
      </w:r>
      <w:r>
        <w:rPr>
          <w:rFonts w:ascii="Calibri" w:hAnsi="Calibri"/>
          <w:b/>
          <w:caps/>
          <w:lang w:val="en-AU"/>
        </w:rPr>
        <w:t>Domestic Animals Legislation Amendment Bill 2022</w:t>
      </w:r>
    </w:p>
    <w:p w:rsidR="00224038" w:rsidRPr="008322A9" w:rsidRDefault="00224038" w:rsidP="00224038">
      <w:pPr>
        <w:spacing w:before="120"/>
        <w:ind w:left="720"/>
        <w:rPr>
          <w:rFonts w:ascii="Calibri" w:hAnsi="Calibri"/>
          <w:lang w:val="en-AU"/>
        </w:rPr>
      </w:pPr>
      <w:r w:rsidRPr="008322A9">
        <w:rPr>
          <w:rFonts w:ascii="Calibri" w:hAnsi="Calibri"/>
          <w:lang w:val="en-AU"/>
        </w:rPr>
        <w:t>The order of the day having been read for the resumption of the debate on the question—That this Bill be agreed to in principle—</w:t>
      </w:r>
    </w:p>
    <w:p w:rsidR="00224038" w:rsidRDefault="00224038" w:rsidP="00224038">
      <w:pPr>
        <w:spacing w:before="120"/>
        <w:ind w:left="720"/>
        <w:rPr>
          <w:rFonts w:ascii="Calibri" w:hAnsi="Calibri"/>
          <w:iCs/>
          <w:lang w:val="en-AU"/>
        </w:rPr>
      </w:pPr>
      <w:r w:rsidRPr="008322A9">
        <w:rPr>
          <w:rFonts w:ascii="Calibri" w:hAnsi="Calibri"/>
          <w:iCs/>
          <w:lang w:val="en-AU"/>
        </w:rPr>
        <w:t>Debate resumed.</w:t>
      </w:r>
    </w:p>
    <w:p w:rsidR="00224038" w:rsidRPr="008322A9" w:rsidRDefault="00224038" w:rsidP="00224038">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Steel (Minister for Transport and City Services) presented a revised explanatory statement to the Bill.</w:t>
      </w:r>
    </w:p>
    <w:p w:rsidR="00224038" w:rsidRPr="008322A9" w:rsidRDefault="00224038" w:rsidP="00224038">
      <w:pPr>
        <w:spacing w:before="120"/>
        <w:ind w:left="720"/>
        <w:rPr>
          <w:rFonts w:ascii="Calibri" w:hAnsi="Calibri"/>
          <w:iCs/>
          <w:lang w:val="en-AU"/>
        </w:rPr>
      </w:pPr>
      <w:r w:rsidRPr="008322A9">
        <w:rPr>
          <w:rFonts w:ascii="Calibri" w:hAnsi="Calibri"/>
          <w:iCs/>
          <w:lang w:val="en-AU"/>
        </w:rPr>
        <w:t>Question—That this Bill be agreed to in principle—put and passed.</w:t>
      </w:r>
    </w:p>
    <w:p w:rsidR="00224038" w:rsidRPr="008322A9" w:rsidRDefault="00224038" w:rsidP="00224038">
      <w:pPr>
        <w:spacing w:before="120"/>
        <w:ind w:left="720"/>
        <w:rPr>
          <w:rFonts w:ascii="Calibri" w:hAnsi="Calibri"/>
          <w:iCs/>
          <w:lang w:val="en-AU"/>
        </w:rPr>
      </w:pPr>
      <w:r w:rsidRPr="008322A9">
        <w:rPr>
          <w:rFonts w:ascii="Calibri" w:hAnsi="Calibri"/>
          <w:iCs/>
          <w:lang w:val="en-AU"/>
        </w:rPr>
        <w:t>Leave granted to dispense with the detail stage.</w:t>
      </w:r>
    </w:p>
    <w:p w:rsidR="00224038" w:rsidRPr="008322A9" w:rsidRDefault="00224038" w:rsidP="00224038">
      <w:pPr>
        <w:spacing w:before="120"/>
        <w:ind w:left="720"/>
        <w:rPr>
          <w:rFonts w:ascii="Calibri" w:hAnsi="Calibri"/>
          <w:lang w:val="en-AU"/>
        </w:rPr>
      </w:pPr>
      <w:r w:rsidRPr="008322A9">
        <w:rPr>
          <w:rFonts w:ascii="Calibri" w:hAnsi="Calibri"/>
          <w:lang w:val="en-AU"/>
        </w:rPr>
        <w:t>Question—That this Bill be agreed to—put and passed.</w:t>
      </w:r>
    </w:p>
    <w:p w:rsidR="00A973BB" w:rsidRPr="00312754" w:rsidRDefault="000A11B0" w:rsidP="00A973BB">
      <w:pPr>
        <w:keepNext/>
        <w:keepLines/>
        <w:tabs>
          <w:tab w:val="right" w:pos="339"/>
          <w:tab w:val="left" w:pos="720"/>
        </w:tabs>
        <w:spacing w:before="240"/>
        <w:ind w:left="720" w:hanging="720"/>
        <w:rPr>
          <w:rFonts w:ascii="Calibri" w:hAnsi="Calibri"/>
          <w:b/>
          <w:lang w:val="en-AU"/>
        </w:rPr>
      </w:pPr>
      <w:r>
        <w:rPr>
          <w:rFonts w:ascii="Calibri" w:hAnsi="Calibri"/>
          <w:b/>
          <w:caps/>
          <w:lang w:val="en-AU"/>
        </w:rPr>
        <w:t xml:space="preserve"> </w:t>
      </w:r>
      <w:r w:rsidR="00A973BB" w:rsidRPr="00196956">
        <w:rPr>
          <w:rFonts w:ascii="Calibri" w:hAnsi="Calibri"/>
          <w:b/>
          <w:caps/>
          <w:lang w:val="en-AU"/>
        </w:rPr>
        <w:tab/>
      </w:r>
      <w:r w:rsidR="00D211FC">
        <w:rPr>
          <w:rFonts w:ascii="Calibri" w:hAnsi="Calibri"/>
          <w:b/>
          <w:bCs/>
          <w:caps/>
          <w:lang w:val="en-AU"/>
        </w:rPr>
        <w:fldChar w:fldCharType="begin"/>
      </w:r>
      <w:r w:rsidR="00D211FC">
        <w:rPr>
          <w:rFonts w:ascii="Calibri" w:hAnsi="Calibri"/>
          <w:b/>
          <w:bCs/>
          <w:caps/>
          <w:lang w:val="en-AU"/>
        </w:rPr>
        <w:instrText xml:space="preserve"> SEQ A \* MERGEFORMAT </w:instrText>
      </w:r>
      <w:r w:rsidR="00D211FC">
        <w:rPr>
          <w:rFonts w:ascii="Calibri" w:hAnsi="Calibri"/>
          <w:b/>
          <w:bCs/>
          <w:caps/>
          <w:lang w:val="en-AU"/>
        </w:rPr>
        <w:fldChar w:fldCharType="separate"/>
      </w:r>
      <w:r w:rsidR="00C513B4">
        <w:rPr>
          <w:rFonts w:ascii="Calibri" w:hAnsi="Calibri"/>
          <w:b/>
          <w:bCs/>
          <w:caps/>
          <w:noProof/>
          <w:lang w:val="en-AU"/>
        </w:rPr>
        <w:t>16</w:t>
      </w:r>
      <w:r w:rsidR="00D211FC">
        <w:rPr>
          <w:rFonts w:ascii="Calibri" w:hAnsi="Calibri"/>
          <w:b/>
          <w:bCs/>
          <w:caps/>
          <w:lang w:val="en-AU"/>
        </w:rPr>
        <w:fldChar w:fldCharType="end"/>
      </w:r>
      <w:r w:rsidR="00A973BB" w:rsidRPr="00196956">
        <w:rPr>
          <w:rFonts w:ascii="Calibri" w:hAnsi="Calibri"/>
          <w:b/>
          <w:caps/>
          <w:lang w:val="en-AU"/>
        </w:rPr>
        <w:tab/>
      </w:r>
      <w:r w:rsidR="00A973BB" w:rsidRPr="00312754">
        <w:rPr>
          <w:rFonts w:ascii="Calibri" w:hAnsi="Calibri"/>
          <w:b/>
          <w:lang w:val="en-AU"/>
        </w:rPr>
        <w:t>ADJOURNMENT</w:t>
      </w:r>
    </w:p>
    <w:p w:rsidR="00A973BB" w:rsidRPr="00312754" w:rsidRDefault="00A973BB" w:rsidP="00A973BB">
      <w:pPr>
        <w:spacing w:before="120"/>
        <w:ind w:left="720"/>
        <w:rPr>
          <w:rFonts w:ascii="Calibri" w:hAnsi="Calibri"/>
          <w:lang w:val="en-AU"/>
        </w:rPr>
      </w:pPr>
      <w:r>
        <w:rPr>
          <w:rFonts w:ascii="Calibri" w:hAnsi="Calibri"/>
          <w:lang w:val="en-AU"/>
        </w:rPr>
        <w:t>Mr Gentleman</w:t>
      </w:r>
      <w:r w:rsidRPr="00312754">
        <w:rPr>
          <w:rFonts w:ascii="Calibri" w:hAnsi="Calibri"/>
          <w:lang w:val="en-AU"/>
        </w:rPr>
        <w:t xml:space="preserve"> (Manager of Government Business) moved—That the Assembly do now adjourn.</w:t>
      </w:r>
    </w:p>
    <w:p w:rsidR="00A973BB" w:rsidRPr="00312754" w:rsidRDefault="00A973BB" w:rsidP="00A973BB">
      <w:pPr>
        <w:spacing w:before="120"/>
        <w:ind w:left="720"/>
        <w:rPr>
          <w:rFonts w:ascii="Calibri" w:hAnsi="Calibri"/>
          <w:lang w:val="en-AU"/>
        </w:rPr>
      </w:pPr>
      <w:r w:rsidRPr="00312754">
        <w:rPr>
          <w:rFonts w:ascii="Calibri" w:hAnsi="Calibri"/>
          <w:lang w:val="en-AU"/>
        </w:rPr>
        <w:t>Debate ensued.</w:t>
      </w:r>
    </w:p>
    <w:p w:rsidR="00A973BB" w:rsidRPr="00312754" w:rsidRDefault="00A973BB" w:rsidP="00A973BB">
      <w:pPr>
        <w:spacing w:before="120"/>
        <w:ind w:left="720"/>
        <w:rPr>
          <w:rFonts w:ascii="Calibri" w:hAnsi="Calibri"/>
          <w:lang w:val="en-AU"/>
        </w:rPr>
      </w:pPr>
      <w:r w:rsidRPr="00312754">
        <w:rPr>
          <w:rFonts w:ascii="Calibri" w:hAnsi="Calibri"/>
          <w:lang w:val="en-AU"/>
        </w:rPr>
        <w:t>Question—put and passed.</w:t>
      </w:r>
    </w:p>
    <w:p w:rsidR="00A973BB" w:rsidRPr="00312754" w:rsidRDefault="00A973BB" w:rsidP="00A973BB">
      <w:pPr>
        <w:spacing w:before="120"/>
        <w:ind w:left="720"/>
        <w:rPr>
          <w:rFonts w:ascii="Calibri" w:hAnsi="Calibri"/>
          <w:lang w:val="en-AU"/>
        </w:rPr>
      </w:pPr>
      <w:bookmarkStart w:id="1" w:name="_GoBack"/>
      <w:bookmarkEnd w:id="1"/>
      <w:r w:rsidRPr="00312754">
        <w:rPr>
          <w:rFonts w:ascii="Calibri" w:hAnsi="Calibri"/>
          <w:lang w:val="en-AU"/>
        </w:rPr>
        <w:t xml:space="preserve">And then the Assembly, at </w:t>
      </w:r>
      <w:r w:rsidR="00C513B4">
        <w:rPr>
          <w:rFonts w:ascii="Calibri" w:hAnsi="Calibri"/>
          <w:lang w:val="en-AU"/>
        </w:rPr>
        <w:t>5.21</w:t>
      </w:r>
      <w:r w:rsidRPr="00312754">
        <w:rPr>
          <w:rFonts w:ascii="Calibri" w:hAnsi="Calibri"/>
          <w:lang w:val="en-AU"/>
        </w:rPr>
        <w:t xml:space="preserve"> pm, adjourned until tomorrow at 10 am.</w:t>
      </w:r>
    </w:p>
    <w:p w:rsidR="00A973BB" w:rsidRPr="00312754" w:rsidRDefault="00A973BB" w:rsidP="00A973BB">
      <w:pPr>
        <w:pBdr>
          <w:bottom w:val="thinThickLargeGap" w:sz="18" w:space="1" w:color="auto"/>
        </w:pBdr>
        <w:ind w:left="3427" w:right="3658"/>
        <w:jc w:val="center"/>
        <w:rPr>
          <w:rFonts w:ascii="Calibri" w:hAnsi="Calibri"/>
          <w:i/>
          <w:iCs/>
          <w:lang w:val="en-AU"/>
        </w:rPr>
      </w:pPr>
    </w:p>
    <w:p w:rsidR="00A973BB" w:rsidRDefault="00A973BB" w:rsidP="00A973BB">
      <w:pPr>
        <w:keepNext/>
        <w:keepLines/>
        <w:spacing w:before="240" w:after="100" w:afterAutospacing="1"/>
        <w:ind w:left="180"/>
        <w:jc w:val="both"/>
        <w:rPr>
          <w:rFonts w:ascii="Calibri" w:hAnsi="Calibri"/>
          <w:bCs/>
        </w:rPr>
      </w:pPr>
      <w:r w:rsidRPr="00312754">
        <w:rPr>
          <w:rFonts w:ascii="Calibri" w:hAnsi="Calibri"/>
          <w:b/>
          <w:caps/>
        </w:rPr>
        <w:t>MEMBERS</w:t>
      </w:r>
      <w:r w:rsidR="00A272C3">
        <w:rPr>
          <w:rFonts w:ascii="Calibri" w:hAnsi="Calibri"/>
          <w:b/>
          <w:caps/>
        </w:rPr>
        <w:t>’</w:t>
      </w:r>
      <w:r w:rsidRPr="00312754">
        <w:rPr>
          <w:rFonts w:ascii="Calibri" w:hAnsi="Calibri"/>
          <w:b/>
          <w:caps/>
        </w:rPr>
        <w:t xml:space="preserve"> ATTENDANCE:  </w:t>
      </w:r>
      <w:r w:rsidRPr="00312754">
        <w:rPr>
          <w:rFonts w:ascii="Calibri" w:hAnsi="Calibri"/>
        </w:rPr>
        <w:t>All Members were present at some time during the sitting</w:t>
      </w:r>
      <w:r>
        <w:rPr>
          <w:rFonts w:ascii="Calibri" w:hAnsi="Calibri"/>
        </w:rPr>
        <w:t xml:space="preserve">, except Mr Barr*, </w:t>
      </w:r>
      <w:r w:rsidR="00703DAD">
        <w:rPr>
          <w:rFonts w:ascii="Calibri" w:hAnsi="Calibri"/>
        </w:rPr>
        <w:t xml:space="preserve">Ms Burch*, </w:t>
      </w:r>
      <w:r w:rsidR="00224038">
        <w:rPr>
          <w:rFonts w:ascii="Calibri" w:hAnsi="Calibri"/>
        </w:rPr>
        <w:t xml:space="preserve">Mr Davis*, </w:t>
      </w:r>
      <w:r>
        <w:rPr>
          <w:rFonts w:ascii="Calibri" w:hAnsi="Calibri"/>
        </w:rPr>
        <w:t>Mrs Jones* and Mr Pettersson*</w:t>
      </w:r>
      <w:r w:rsidRPr="00312754">
        <w:rPr>
          <w:rFonts w:ascii="Calibri" w:hAnsi="Calibri"/>
          <w:bCs/>
        </w:rPr>
        <w:t>.</w:t>
      </w:r>
    </w:p>
    <w:p w:rsidR="00A973BB" w:rsidRPr="00CB46DA" w:rsidRDefault="00A973BB" w:rsidP="00A973BB">
      <w:pPr>
        <w:keepNext/>
        <w:keepLines/>
        <w:spacing w:before="120" w:after="100" w:afterAutospacing="1"/>
        <w:ind w:right="245"/>
        <w:jc w:val="center"/>
        <w:rPr>
          <w:rFonts w:ascii="Calibri" w:hAnsi="Calibri"/>
          <w:bCs/>
        </w:rPr>
      </w:pPr>
      <w:r w:rsidRPr="00CB46DA">
        <w:rPr>
          <w:rFonts w:ascii="Calibri" w:hAnsi="Calibri"/>
          <w:caps/>
        </w:rPr>
        <w:t>*</w:t>
      </w:r>
      <w:r w:rsidRPr="00CB46DA">
        <w:rPr>
          <w:rFonts w:ascii="Calibri" w:hAnsi="Calibri"/>
        </w:rPr>
        <w:t>on leave</w:t>
      </w:r>
    </w:p>
    <w:p w:rsidR="00A973BB" w:rsidRPr="00312754" w:rsidRDefault="00A973BB" w:rsidP="00A973BB">
      <w:pPr>
        <w:pBdr>
          <w:top w:val="thickThinLargeGap" w:sz="18" w:space="1" w:color="auto"/>
        </w:pBdr>
        <w:spacing w:before="180"/>
        <w:ind w:left="3427" w:right="3658"/>
        <w:jc w:val="center"/>
        <w:rPr>
          <w:rFonts w:ascii="Calibri" w:hAnsi="Calibri"/>
          <w:lang w:val="en-AU"/>
        </w:rPr>
      </w:pPr>
    </w:p>
    <w:p w:rsidR="00A973BB" w:rsidRPr="00312754" w:rsidRDefault="00A973BB" w:rsidP="00A973BB">
      <w:pPr>
        <w:keepNext/>
        <w:keepLines/>
        <w:spacing w:before="720"/>
        <w:ind w:left="5850" w:right="-33"/>
        <w:jc w:val="center"/>
        <w:rPr>
          <w:rFonts w:ascii="Calibri" w:hAnsi="Calibri"/>
          <w:b/>
          <w:bCs/>
          <w:lang w:val="en-AU"/>
        </w:rPr>
      </w:pPr>
      <w:r w:rsidRPr="00312754">
        <w:rPr>
          <w:rFonts w:ascii="Calibri" w:hAnsi="Calibri"/>
          <w:b/>
          <w:bCs/>
          <w:lang w:val="en-AU"/>
        </w:rPr>
        <w:t>Tom Duncan</w:t>
      </w:r>
    </w:p>
    <w:p w:rsidR="00A973BB" w:rsidRPr="00312754" w:rsidRDefault="00A973BB" w:rsidP="00A973BB">
      <w:pPr>
        <w:keepLines/>
        <w:tabs>
          <w:tab w:val="center" w:pos="12600"/>
          <w:tab w:val="center" w:pos="13770"/>
        </w:tabs>
        <w:ind w:left="5760"/>
        <w:jc w:val="right"/>
        <w:rPr>
          <w:rFonts w:ascii="Calibri" w:hAnsi="Calibri"/>
          <w:lang w:val="en-AU"/>
        </w:rPr>
      </w:pPr>
      <w:r w:rsidRPr="00312754">
        <w:rPr>
          <w:rFonts w:ascii="Calibri" w:hAnsi="Calibri"/>
          <w:szCs w:val="24"/>
          <w:lang w:val="en-AU"/>
        </w:rPr>
        <w:t>Clerk of the Legislative Assembly</w:t>
      </w:r>
    </w:p>
    <w:p w:rsidR="0018746B" w:rsidRPr="003E7382" w:rsidRDefault="0018746B" w:rsidP="00A973BB"/>
    <w:sectPr w:rsidR="0018746B" w:rsidRPr="003E7382" w:rsidSect="00C00292">
      <w:headerReference w:type="even" r:id="rId11"/>
      <w:headerReference w:type="default" r:id="rId12"/>
      <w:headerReference w:type="first" r:id="rId13"/>
      <w:footerReference w:type="first" r:id="rId14"/>
      <w:type w:val="continuous"/>
      <w:pgSz w:w="11906" w:h="16838"/>
      <w:pgMar w:top="1526" w:right="1440" w:bottom="1267" w:left="1138" w:header="634" w:footer="576" w:gutter="0"/>
      <w:pgNumType w:start="57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2C3" w:rsidRDefault="00A272C3" w:rsidP="000F3D35">
      <w:r>
        <w:separator/>
      </w:r>
    </w:p>
  </w:endnote>
  <w:endnote w:type="continuationSeparator" w:id="0">
    <w:p w:rsidR="00A272C3" w:rsidRDefault="00A272C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C3" w:rsidRDefault="00A272C3" w:rsidP="00A9381B">
    <w:pPr>
      <w:pBdr>
        <w:top w:val="single" w:sz="4" w:space="0" w:color="auto"/>
      </w:pBdr>
      <w:jc w:val="center"/>
      <w:rPr>
        <w:b/>
        <w:sz w:val="20"/>
      </w:rPr>
    </w:pPr>
  </w:p>
  <w:p w:rsidR="00A272C3" w:rsidRDefault="00C25B5D" w:rsidP="00A9381B">
    <w:pPr>
      <w:pStyle w:val="Footer"/>
      <w:pBdr>
        <w:top w:val="single" w:sz="4" w:space="0" w:color="auto"/>
      </w:pBdr>
      <w:jc w:val="center"/>
    </w:pPr>
    <w:hyperlink r:id="rId1" w:history="1">
      <w:r w:rsidR="00A272C3">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2C3" w:rsidRDefault="00A272C3" w:rsidP="000F3D35">
      <w:r>
        <w:separator/>
      </w:r>
    </w:p>
  </w:footnote>
  <w:footnote w:type="continuationSeparator" w:id="0">
    <w:p w:rsidR="00A272C3" w:rsidRDefault="00A272C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C3" w:rsidRPr="000E4643" w:rsidRDefault="00A272C3"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25B5D">
      <w:rPr>
        <w:noProof/>
        <w:sz w:val="22"/>
        <w:szCs w:val="22"/>
      </w:rPr>
      <w:t>584</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44</w:t>
    </w:r>
    <w:r w:rsidRPr="000E4643">
      <w:rPr>
        <w:rFonts w:ascii="Arial" w:hAnsi="Arial" w:cs="Arial"/>
        <w:i/>
        <w:color w:val="222222"/>
        <w:sz w:val="22"/>
        <w:szCs w:val="22"/>
        <w:shd w:val="clear" w:color="auto" w:fill="FFFFFF"/>
      </w:rPr>
      <w:t>—</w:t>
    </w:r>
    <w:r>
      <w:rPr>
        <w:i/>
        <w:sz w:val="22"/>
        <w:szCs w:val="22"/>
      </w:rPr>
      <w:t>6 April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C3" w:rsidRPr="001B5139" w:rsidRDefault="00A272C3"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44</w:t>
    </w:r>
    <w:r w:rsidRPr="001B5139">
      <w:rPr>
        <w:rFonts w:ascii="Arial" w:hAnsi="Arial" w:cs="Arial"/>
        <w:i/>
        <w:color w:val="222222"/>
        <w:sz w:val="22"/>
        <w:szCs w:val="22"/>
        <w:shd w:val="clear" w:color="auto" w:fill="FFFFFF"/>
      </w:rPr>
      <w:t>—</w:t>
    </w:r>
    <w:r>
      <w:rPr>
        <w:i/>
        <w:sz w:val="22"/>
        <w:szCs w:val="22"/>
      </w:rPr>
      <w:t>6 April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C25B5D">
      <w:rPr>
        <w:noProof/>
        <w:sz w:val="22"/>
        <w:szCs w:val="22"/>
      </w:rPr>
      <w:t>585</w:t>
    </w:r>
    <w:r w:rsidRPr="001B5139">
      <w:rPr>
        <w:noProof/>
        <w:sz w:val="22"/>
        <w:szCs w:val="22"/>
      </w:rPr>
      <w:fldChar w:fldCharType="end"/>
    </w:r>
  </w:p>
  <w:p w:rsidR="00A272C3" w:rsidRPr="0075625A" w:rsidRDefault="00A272C3"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A272C3" w:rsidRPr="000E4643" w:rsidRDefault="00A272C3"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25B5D">
          <w:rPr>
            <w:noProof/>
            <w:sz w:val="22"/>
            <w:szCs w:val="22"/>
          </w:rPr>
          <w:t>575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D"/>
    <w:rsid w:val="000112C0"/>
    <w:rsid w:val="00017991"/>
    <w:rsid w:val="000316BA"/>
    <w:rsid w:val="00031C8F"/>
    <w:rsid w:val="000411B4"/>
    <w:rsid w:val="000453A9"/>
    <w:rsid w:val="00056B48"/>
    <w:rsid w:val="000715FD"/>
    <w:rsid w:val="000A11B0"/>
    <w:rsid w:val="000A5BA3"/>
    <w:rsid w:val="000B3505"/>
    <w:rsid w:val="000C40FA"/>
    <w:rsid w:val="000E4643"/>
    <w:rsid w:val="000F3D35"/>
    <w:rsid w:val="001167CE"/>
    <w:rsid w:val="00117D25"/>
    <w:rsid w:val="0015436A"/>
    <w:rsid w:val="00175CB1"/>
    <w:rsid w:val="0017726C"/>
    <w:rsid w:val="001826BD"/>
    <w:rsid w:val="0018746B"/>
    <w:rsid w:val="00196956"/>
    <w:rsid w:val="001B5139"/>
    <w:rsid w:val="00224038"/>
    <w:rsid w:val="00296255"/>
    <w:rsid w:val="002B5168"/>
    <w:rsid w:val="002C1A82"/>
    <w:rsid w:val="002E7E09"/>
    <w:rsid w:val="002F0DD7"/>
    <w:rsid w:val="002F5566"/>
    <w:rsid w:val="00322C0A"/>
    <w:rsid w:val="00322D66"/>
    <w:rsid w:val="00324019"/>
    <w:rsid w:val="00335A47"/>
    <w:rsid w:val="00352FBA"/>
    <w:rsid w:val="00363133"/>
    <w:rsid w:val="00374414"/>
    <w:rsid w:val="003A3341"/>
    <w:rsid w:val="003B7161"/>
    <w:rsid w:val="003D12D4"/>
    <w:rsid w:val="003F2924"/>
    <w:rsid w:val="00432F9E"/>
    <w:rsid w:val="00434476"/>
    <w:rsid w:val="004419C3"/>
    <w:rsid w:val="00454D6F"/>
    <w:rsid w:val="00463D96"/>
    <w:rsid w:val="00476347"/>
    <w:rsid w:val="00495C4D"/>
    <w:rsid w:val="004A473E"/>
    <w:rsid w:val="004A6CFB"/>
    <w:rsid w:val="004D0066"/>
    <w:rsid w:val="004D4789"/>
    <w:rsid w:val="004F118A"/>
    <w:rsid w:val="004F1D14"/>
    <w:rsid w:val="004F3AA0"/>
    <w:rsid w:val="00505EDF"/>
    <w:rsid w:val="0051195A"/>
    <w:rsid w:val="00514CA9"/>
    <w:rsid w:val="00525EF7"/>
    <w:rsid w:val="0053064A"/>
    <w:rsid w:val="005370E0"/>
    <w:rsid w:val="00543600"/>
    <w:rsid w:val="00551A57"/>
    <w:rsid w:val="005A3E01"/>
    <w:rsid w:val="005F235A"/>
    <w:rsid w:val="005F3AB0"/>
    <w:rsid w:val="005F7623"/>
    <w:rsid w:val="006015EF"/>
    <w:rsid w:val="006034D9"/>
    <w:rsid w:val="0060380C"/>
    <w:rsid w:val="00622D21"/>
    <w:rsid w:val="00632A05"/>
    <w:rsid w:val="006370DF"/>
    <w:rsid w:val="00651F78"/>
    <w:rsid w:val="006628C0"/>
    <w:rsid w:val="006814D6"/>
    <w:rsid w:val="00686DDD"/>
    <w:rsid w:val="006A2D21"/>
    <w:rsid w:val="006B3AB3"/>
    <w:rsid w:val="006C37FB"/>
    <w:rsid w:val="006D0D92"/>
    <w:rsid w:val="006D7183"/>
    <w:rsid w:val="006E3BF4"/>
    <w:rsid w:val="006E54FE"/>
    <w:rsid w:val="006F0CE5"/>
    <w:rsid w:val="006F6540"/>
    <w:rsid w:val="00703DAD"/>
    <w:rsid w:val="00705365"/>
    <w:rsid w:val="00730F9B"/>
    <w:rsid w:val="00751A58"/>
    <w:rsid w:val="0075625A"/>
    <w:rsid w:val="007620B0"/>
    <w:rsid w:val="007754A9"/>
    <w:rsid w:val="007B30A2"/>
    <w:rsid w:val="007D05AB"/>
    <w:rsid w:val="007E763F"/>
    <w:rsid w:val="007F2073"/>
    <w:rsid w:val="008001A3"/>
    <w:rsid w:val="0081083C"/>
    <w:rsid w:val="00812CE0"/>
    <w:rsid w:val="00826A1D"/>
    <w:rsid w:val="008322A9"/>
    <w:rsid w:val="0083252E"/>
    <w:rsid w:val="008415A7"/>
    <w:rsid w:val="008470DD"/>
    <w:rsid w:val="00863EEC"/>
    <w:rsid w:val="008678F0"/>
    <w:rsid w:val="00880FF1"/>
    <w:rsid w:val="00887D0E"/>
    <w:rsid w:val="008907F9"/>
    <w:rsid w:val="008C48FC"/>
    <w:rsid w:val="008D2183"/>
    <w:rsid w:val="0091176F"/>
    <w:rsid w:val="0091670C"/>
    <w:rsid w:val="00916E63"/>
    <w:rsid w:val="009439B0"/>
    <w:rsid w:val="00943C15"/>
    <w:rsid w:val="00947600"/>
    <w:rsid w:val="009606B4"/>
    <w:rsid w:val="0097697D"/>
    <w:rsid w:val="00992CE7"/>
    <w:rsid w:val="009A2DEA"/>
    <w:rsid w:val="009A4AED"/>
    <w:rsid w:val="009C09B3"/>
    <w:rsid w:val="009C604C"/>
    <w:rsid w:val="009C679C"/>
    <w:rsid w:val="009E4530"/>
    <w:rsid w:val="009F006B"/>
    <w:rsid w:val="00A1114A"/>
    <w:rsid w:val="00A21A55"/>
    <w:rsid w:val="00A272C3"/>
    <w:rsid w:val="00A273E2"/>
    <w:rsid w:val="00A445C4"/>
    <w:rsid w:val="00A76A84"/>
    <w:rsid w:val="00A8596A"/>
    <w:rsid w:val="00A85D5B"/>
    <w:rsid w:val="00A911EA"/>
    <w:rsid w:val="00A9381B"/>
    <w:rsid w:val="00A973BB"/>
    <w:rsid w:val="00AC7116"/>
    <w:rsid w:val="00AD3DEE"/>
    <w:rsid w:val="00AF3C23"/>
    <w:rsid w:val="00B17116"/>
    <w:rsid w:val="00B20385"/>
    <w:rsid w:val="00B35E85"/>
    <w:rsid w:val="00B50547"/>
    <w:rsid w:val="00B54777"/>
    <w:rsid w:val="00B718E9"/>
    <w:rsid w:val="00B766B9"/>
    <w:rsid w:val="00B9772E"/>
    <w:rsid w:val="00BB08CF"/>
    <w:rsid w:val="00BC0A90"/>
    <w:rsid w:val="00C00292"/>
    <w:rsid w:val="00C032B6"/>
    <w:rsid w:val="00C07633"/>
    <w:rsid w:val="00C167A4"/>
    <w:rsid w:val="00C173D3"/>
    <w:rsid w:val="00C25B5D"/>
    <w:rsid w:val="00C513B4"/>
    <w:rsid w:val="00CB06CE"/>
    <w:rsid w:val="00CE0206"/>
    <w:rsid w:val="00CE458A"/>
    <w:rsid w:val="00CF4B30"/>
    <w:rsid w:val="00D17B81"/>
    <w:rsid w:val="00D211FC"/>
    <w:rsid w:val="00D26601"/>
    <w:rsid w:val="00D31292"/>
    <w:rsid w:val="00D55354"/>
    <w:rsid w:val="00D72C41"/>
    <w:rsid w:val="00D74B53"/>
    <w:rsid w:val="00D7660C"/>
    <w:rsid w:val="00D90BD9"/>
    <w:rsid w:val="00D974F0"/>
    <w:rsid w:val="00DB449E"/>
    <w:rsid w:val="00DC12B3"/>
    <w:rsid w:val="00DC6821"/>
    <w:rsid w:val="00DD2520"/>
    <w:rsid w:val="00E003BB"/>
    <w:rsid w:val="00E2410B"/>
    <w:rsid w:val="00E50CFA"/>
    <w:rsid w:val="00E531FB"/>
    <w:rsid w:val="00E576E7"/>
    <w:rsid w:val="00E60D62"/>
    <w:rsid w:val="00E722D4"/>
    <w:rsid w:val="00E758AC"/>
    <w:rsid w:val="00EC0D13"/>
    <w:rsid w:val="00EC268A"/>
    <w:rsid w:val="00ED53BE"/>
    <w:rsid w:val="00F339D3"/>
    <w:rsid w:val="00F62370"/>
    <w:rsid w:val="00F62CE8"/>
    <w:rsid w:val="00F64A40"/>
    <w:rsid w:val="00F6566C"/>
    <w:rsid w:val="00F77E66"/>
    <w:rsid w:val="00FA21B7"/>
    <w:rsid w:val="00FA55F4"/>
    <w:rsid w:val="00FC64FA"/>
    <w:rsid w:val="00FD4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6865"/>
    <o:shapelayout v:ext="edit">
      <o:idmap v:ext="edit" data="1"/>
    </o:shapelayout>
  </w:shapeDefaults>
  <w:decimalSymbol w:val="."/>
  <w:listSeparator w:val=","/>
  <w15:chartTrackingRefBased/>
  <w15:docId w15:val="{8C1F5528-D806-4E64-9001-65087121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224038"/>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18746B"/>
    <w:pPr>
      <w:ind w:left="240" w:hanging="240"/>
    </w:pPr>
  </w:style>
  <w:style w:type="paragraph" w:styleId="Index2">
    <w:name w:val="index 2"/>
    <w:basedOn w:val="Normal"/>
    <w:next w:val="Normal"/>
    <w:autoRedefine/>
    <w:uiPriority w:val="99"/>
    <w:semiHidden/>
    <w:unhideWhenUsed/>
    <w:rsid w:val="0018746B"/>
    <w:pPr>
      <w:ind w:left="480" w:hanging="240"/>
    </w:pPr>
  </w:style>
  <w:style w:type="paragraph" w:styleId="Index3">
    <w:name w:val="index 3"/>
    <w:basedOn w:val="Normal"/>
    <w:next w:val="Normal"/>
    <w:autoRedefine/>
    <w:uiPriority w:val="99"/>
    <w:semiHidden/>
    <w:unhideWhenUsed/>
    <w:rsid w:val="0018746B"/>
    <w:pPr>
      <w:ind w:left="720" w:hanging="240"/>
    </w:pPr>
  </w:style>
  <w:style w:type="paragraph" w:styleId="Index4">
    <w:name w:val="index 4"/>
    <w:basedOn w:val="Normal"/>
    <w:next w:val="Normal"/>
    <w:autoRedefine/>
    <w:uiPriority w:val="99"/>
    <w:semiHidden/>
    <w:unhideWhenUsed/>
    <w:rsid w:val="0018746B"/>
    <w:pPr>
      <w:ind w:left="960" w:hanging="240"/>
    </w:pPr>
  </w:style>
  <w:style w:type="paragraph" w:styleId="Index5">
    <w:name w:val="index 5"/>
    <w:basedOn w:val="Normal"/>
    <w:next w:val="Normal"/>
    <w:autoRedefine/>
    <w:uiPriority w:val="99"/>
    <w:semiHidden/>
    <w:unhideWhenUsed/>
    <w:rsid w:val="0018746B"/>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64F00D7-90B0-4062-A2FA-0A618A45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11</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2022-04-06T07:25:00Z</cp:lastPrinted>
  <dcterms:created xsi:type="dcterms:W3CDTF">2022-08-08T02:29:00Z</dcterms:created>
  <dcterms:modified xsi:type="dcterms:W3CDTF">2022-08-08T02:29:00Z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