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A87E65" w14:textId="77777777" w:rsidR="00E243E6" w:rsidRDefault="00E243E6"/>
    <w:p w14:paraId="7F41756E" w14:textId="77777777" w:rsidR="00FA1D23" w:rsidRDefault="00FA1D23" w:rsidP="00FA1D23">
      <w:pPr>
        <w:jc w:val="center"/>
        <w:rPr>
          <w:sz w:val="44"/>
          <w:szCs w:val="44"/>
        </w:rPr>
      </w:pPr>
    </w:p>
    <w:p w14:paraId="5F6415A7" w14:textId="77777777" w:rsidR="00FA1D23" w:rsidRDefault="00FA1D23" w:rsidP="00FA1D23">
      <w:pPr>
        <w:jc w:val="center"/>
        <w:rPr>
          <w:sz w:val="44"/>
          <w:szCs w:val="44"/>
        </w:rPr>
      </w:pPr>
    </w:p>
    <w:p w14:paraId="39966DAB" w14:textId="0D4306AF" w:rsidR="00FA1D23" w:rsidRPr="003A049B" w:rsidRDefault="00FA1D23" w:rsidP="00FA1D23">
      <w:pPr>
        <w:jc w:val="center"/>
        <w:rPr>
          <w:sz w:val="44"/>
          <w:szCs w:val="44"/>
        </w:rPr>
      </w:pPr>
      <w:r>
        <w:rPr>
          <w:sz w:val="44"/>
          <w:szCs w:val="44"/>
        </w:rPr>
        <w:t>MEDIA RELEASE</w:t>
      </w:r>
    </w:p>
    <w:p w14:paraId="5AFA0F4A" w14:textId="77777777" w:rsidR="00FA1D23" w:rsidRDefault="00FA1D23" w:rsidP="00FA1D23"/>
    <w:p w14:paraId="46295F60" w14:textId="79D01E96" w:rsidR="00FA1D23" w:rsidRPr="003A049B" w:rsidRDefault="003D2710" w:rsidP="00FA1D23">
      <w:pPr>
        <w:jc w:val="center"/>
        <w:rPr>
          <w:sz w:val="36"/>
          <w:szCs w:val="36"/>
        </w:rPr>
      </w:pPr>
      <w:bookmarkStart w:id="0" w:name="_Hlk67564008"/>
      <w:r>
        <w:rPr>
          <w:sz w:val="36"/>
          <w:szCs w:val="36"/>
        </w:rPr>
        <w:t>Reporting date extended for Drugs of Dependence</w:t>
      </w:r>
      <w:r w:rsidR="00FA1D23">
        <w:rPr>
          <w:sz w:val="36"/>
          <w:szCs w:val="36"/>
        </w:rPr>
        <w:t xml:space="preserve"> Committee</w:t>
      </w:r>
      <w:bookmarkEnd w:id="0"/>
    </w:p>
    <w:p w14:paraId="3C3CC961" w14:textId="77777777" w:rsidR="00FA1D23" w:rsidRDefault="00FA1D23" w:rsidP="00FA1D23"/>
    <w:p w14:paraId="03067079" w14:textId="77777777" w:rsidR="00FA1D23" w:rsidRDefault="00FA1D23" w:rsidP="00FA1D23"/>
    <w:p w14:paraId="0CD9B6E9" w14:textId="005DEE87" w:rsidR="003D2710" w:rsidRDefault="003D2710" w:rsidP="003D2710">
      <w:r>
        <w:t>The Legislative Assembly has changed the Committee’s reporting date from the last sitting day in October</w:t>
      </w:r>
      <w:r w:rsidR="00262993">
        <w:t> </w:t>
      </w:r>
      <w:r>
        <w:t>2021 to 30 November 2021.</w:t>
      </w:r>
    </w:p>
    <w:p w14:paraId="174AB348" w14:textId="77777777" w:rsidR="003D2710" w:rsidRDefault="003D2710" w:rsidP="003D2710"/>
    <w:p w14:paraId="58165B22" w14:textId="687E5E16" w:rsidR="003D2710" w:rsidRDefault="003D2710" w:rsidP="003D2710">
      <w:r>
        <w:t>The Committee has also published answers to some questions on notice that arose at the hearings, including from the Minister for Health.</w:t>
      </w:r>
    </w:p>
    <w:p w14:paraId="2CEB622F" w14:textId="5D2281C2" w:rsidR="003D2710" w:rsidRDefault="003D2710" w:rsidP="00FA1D23"/>
    <w:p w14:paraId="107C11B5" w14:textId="1BFEEED4" w:rsidR="00FA1D23" w:rsidRDefault="00FA1D23" w:rsidP="00FA1D23">
      <w:r>
        <w:t xml:space="preserve">The </w:t>
      </w:r>
      <w:r w:rsidR="003D2710">
        <w:t xml:space="preserve">Committee is inquiring into the Drugs of Dependence (Personal Use) Amendment Bill 2021. This Bill seeks </w:t>
      </w:r>
      <w:r>
        <w:t xml:space="preserve">to amend the </w:t>
      </w:r>
      <w:r>
        <w:rPr>
          <w:i/>
          <w:iCs/>
        </w:rPr>
        <w:t xml:space="preserve">Drugs of Dependence Act 1989 </w:t>
      </w:r>
      <w:r>
        <w:t>to lower the penalty for simple drug offences (i.e., the possession of small quantities of drugs such as MDMA, cocaine and heroin). It also provides for simple drug offences to be treated in the same way in which the Act treats simple cannabis offences</w:t>
      </w:r>
      <w:r w:rsidRPr="003E4AA4">
        <w:t>.</w:t>
      </w:r>
    </w:p>
    <w:p w14:paraId="02C004A8" w14:textId="77777777" w:rsidR="00FA1D23" w:rsidRDefault="00FA1D23" w:rsidP="00FA1D23"/>
    <w:p w14:paraId="1B7F417A" w14:textId="77777777" w:rsidR="00FA1D23" w:rsidRDefault="00FA1D23" w:rsidP="00FA1D23">
      <w:r>
        <w:t xml:space="preserve">The Committee is examining the Bill, policy best practice, the impacts of current ACT policy, and funding for drug control and harm reduction. </w:t>
      </w:r>
    </w:p>
    <w:p w14:paraId="7BFFB1BF" w14:textId="2219CD1E" w:rsidR="00FA1D23" w:rsidRDefault="00FA1D23" w:rsidP="00FA1D23"/>
    <w:p w14:paraId="1B52E7B9" w14:textId="77777777" w:rsidR="00FA1D23" w:rsidRDefault="00FA1D23" w:rsidP="00FA1D23">
      <w:r>
        <w:t xml:space="preserve">For further information, go to </w:t>
      </w:r>
      <w:hyperlink r:id="rId7" w:history="1">
        <w:r w:rsidRPr="00B42A87">
          <w:rPr>
            <w:rStyle w:val="Hyperlink"/>
          </w:rPr>
          <w:t>www.parliament.act.gov.au/parliamentary-business/in-committees/committees/select-committee-on-the-drugs-of-dependence-personal-use-amendment-bill-2021/inquiry-into-the-drugs-of-dependence-personal-use-amendment-bill-2021</w:t>
        </w:r>
      </w:hyperlink>
      <w:r>
        <w:rPr>
          <w:rStyle w:val="Hyperlink"/>
        </w:rPr>
        <w:t>.</w:t>
      </w:r>
    </w:p>
    <w:p w14:paraId="56905715" w14:textId="77777777" w:rsidR="00FA1D23" w:rsidRDefault="00FA1D23" w:rsidP="00FA1D23"/>
    <w:p w14:paraId="3467F8A8" w14:textId="6738E38B" w:rsidR="00FA1D23" w:rsidRDefault="00FA1D23" w:rsidP="00FA1D23"/>
    <w:p w14:paraId="0C7E3F0A" w14:textId="77777777" w:rsidR="002B33C2" w:rsidRPr="00721BE9" w:rsidRDefault="002B33C2" w:rsidP="00FA1D23"/>
    <w:p w14:paraId="13BB174E" w14:textId="2F4CCFB2" w:rsidR="00FA1D23" w:rsidRDefault="003D2710" w:rsidP="00FA1D23">
      <w:r>
        <w:t xml:space="preserve">22 September </w:t>
      </w:r>
      <w:r w:rsidR="00FA1D23" w:rsidRPr="00721BE9">
        <w:t>2021</w:t>
      </w:r>
    </w:p>
    <w:p w14:paraId="0B79CFC0" w14:textId="77777777" w:rsidR="00FA1D23" w:rsidRDefault="00FA1D23" w:rsidP="00FA1D23">
      <w:r>
        <w:t>STATEMENT ENDS.</w:t>
      </w:r>
    </w:p>
    <w:p w14:paraId="5B23A601" w14:textId="77777777" w:rsidR="00FA1D23" w:rsidRDefault="00FA1D23" w:rsidP="00FA1D23"/>
    <w:p w14:paraId="01A4697B" w14:textId="77777777" w:rsidR="00FA1D23" w:rsidRPr="00482F3A" w:rsidRDefault="00FA1D23" w:rsidP="00FA1D23">
      <w:pPr>
        <w:rPr>
          <w:b/>
        </w:rPr>
      </w:pPr>
    </w:p>
    <w:p w14:paraId="1B6F437E" w14:textId="77777777" w:rsidR="00FA1D23" w:rsidRDefault="00FA1D23" w:rsidP="00FA1D23">
      <w:pPr>
        <w:pBdr>
          <w:top w:val="single" w:sz="4" w:space="1" w:color="auto"/>
        </w:pBdr>
      </w:pPr>
      <w:r w:rsidRPr="00482F3A">
        <w:rPr>
          <w:b/>
        </w:rPr>
        <w:t xml:space="preserve">For further information </w:t>
      </w:r>
      <w:r>
        <w:rPr>
          <w:b/>
        </w:rPr>
        <w:t xml:space="preserve">in relation to the Select Committee on the Drugs of Dependence (Personal Use) Amendment Bill 2021, </w:t>
      </w:r>
      <w:r w:rsidRPr="00482F3A">
        <w:rPr>
          <w:b/>
        </w:rPr>
        <w:t>please contact:</w:t>
      </w:r>
    </w:p>
    <w:p w14:paraId="167CE7E8" w14:textId="77777777" w:rsidR="00FA1D23" w:rsidRDefault="00FA1D23" w:rsidP="00FA1D23">
      <w:r>
        <w:t>Committee Chair, Mr Peter Cain MLA on (</w:t>
      </w:r>
      <w:r w:rsidRPr="00651B87">
        <w:t>02</w:t>
      </w:r>
      <w:r>
        <w:t>)</w:t>
      </w:r>
      <w:r w:rsidRPr="00651B87">
        <w:t xml:space="preserve"> </w:t>
      </w:r>
      <w:r w:rsidRPr="00C721DD">
        <w:t xml:space="preserve">6205 </w:t>
      </w:r>
      <w:r>
        <w:t>1927</w:t>
      </w:r>
    </w:p>
    <w:p w14:paraId="31FD828B" w14:textId="50D977EC" w:rsidR="001445C4" w:rsidRDefault="00FA1D23" w:rsidP="00FA1D23">
      <w:pPr>
        <w:rPr>
          <w:sz w:val="44"/>
          <w:szCs w:val="44"/>
        </w:rPr>
      </w:pPr>
      <w:r>
        <w:t xml:space="preserve">Committee Secretary on (02) 6205 0129 or at </w:t>
      </w:r>
      <w:hyperlink r:id="rId8" w:history="1">
        <w:r w:rsidRPr="00F31BD7">
          <w:rPr>
            <w:rStyle w:val="Hyperlink"/>
          </w:rPr>
          <w:t>LASelectCommitteeDDAB2021@parliament.act.gov.au</w:t>
        </w:r>
      </w:hyperlink>
    </w:p>
    <w:sectPr w:rsidR="001445C4" w:rsidSect="00E243E6">
      <w:headerReference w:type="default" r:id="rId9"/>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3D8258" w14:textId="77777777" w:rsidR="00E243E6" w:rsidRDefault="00E243E6" w:rsidP="00E243E6">
      <w:r>
        <w:separator/>
      </w:r>
    </w:p>
  </w:endnote>
  <w:endnote w:type="continuationSeparator" w:id="0">
    <w:p w14:paraId="2939D088" w14:textId="77777777" w:rsidR="00E243E6" w:rsidRDefault="00E243E6" w:rsidP="00E243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3F0DEC" w14:textId="77777777" w:rsidR="00E243E6" w:rsidRDefault="00E243E6" w:rsidP="00E243E6">
      <w:r>
        <w:separator/>
      </w:r>
    </w:p>
  </w:footnote>
  <w:footnote w:type="continuationSeparator" w:id="0">
    <w:p w14:paraId="44253487" w14:textId="77777777" w:rsidR="00E243E6" w:rsidRDefault="00E243E6" w:rsidP="00E243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F07CCD" w14:textId="35EB720D" w:rsidR="00E243E6" w:rsidRPr="00E243E6" w:rsidRDefault="00E243E6" w:rsidP="009A2C82">
    <w:pPr>
      <w:pStyle w:val="Header"/>
      <w:spacing w:after="600"/>
    </w:pPr>
    <w:r>
      <w:rPr>
        <w:noProof/>
        <w:lang w:eastAsia="en-AU"/>
      </w:rPr>
      <mc:AlternateContent>
        <mc:Choice Requires="wps">
          <w:drawing>
            <wp:anchor distT="0" distB="0" distL="114300" distR="114300" simplePos="0" relativeHeight="251660288" behindDoc="0" locked="1" layoutInCell="1" allowOverlap="1" wp14:anchorId="788F96FE" wp14:editId="303F28BD">
              <wp:simplePos x="0" y="0"/>
              <wp:positionH relativeFrom="margin">
                <wp:posOffset>1057275</wp:posOffset>
              </wp:positionH>
              <wp:positionV relativeFrom="paragraph">
                <wp:posOffset>636270</wp:posOffset>
              </wp:positionV>
              <wp:extent cx="5314950" cy="135255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14950" cy="1352550"/>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14:paraId="1EBB4EB3" w14:textId="77777777" w:rsidR="00DE4B6D" w:rsidRDefault="00DE4B6D" w:rsidP="00FA60D2">
                          <w:pPr>
                            <w:keepNext/>
                            <w:widowControl w:val="0"/>
                            <w:rPr>
                              <w:rFonts w:ascii="Arial Narrow" w:hAnsi="Arial Narrow" w:cs="Calibri"/>
                              <w:smallCaps/>
                              <w:sz w:val="28"/>
                              <w:szCs w:val="28"/>
                            </w:rPr>
                          </w:pPr>
                          <w:r w:rsidRPr="00DE4B6D">
                            <w:rPr>
                              <w:rFonts w:ascii="Arial Narrow" w:hAnsi="Arial Narrow" w:cs="Calibri"/>
                              <w:smallCaps/>
                              <w:sz w:val="28"/>
                              <w:szCs w:val="28"/>
                            </w:rPr>
                            <w:t>Select Committee on the Drugs of Dependence (Personal Use) Amendment Bill 2021</w:t>
                          </w:r>
                        </w:p>
                        <w:p w14:paraId="7DE0DC49" w14:textId="75EDBFC3" w:rsidR="00FA60D2" w:rsidRDefault="00DE4B6D" w:rsidP="00FA60D2">
                          <w:pPr>
                            <w:keepNext/>
                            <w:widowControl w:val="0"/>
                            <w:rPr>
                              <w:rFonts w:eastAsia="PMingLiU"/>
                              <w:sz w:val="20"/>
                              <w:lang w:eastAsia="zh-TW"/>
                            </w:rPr>
                          </w:pPr>
                          <w:r>
                            <w:rPr>
                              <w:rFonts w:eastAsia="PMingLiU"/>
                              <w:sz w:val="20"/>
                              <w:lang w:eastAsia="zh-TW"/>
                            </w:rPr>
                            <w:t xml:space="preserve">Mr Peter Cain MLA </w:t>
                          </w:r>
                          <w:r w:rsidR="00FA60D2">
                            <w:rPr>
                              <w:rFonts w:eastAsia="PMingLiU"/>
                              <w:sz w:val="20"/>
                              <w:lang w:eastAsia="zh-TW"/>
                            </w:rPr>
                            <w:t xml:space="preserve">(Chair), </w:t>
                          </w:r>
                          <w:r>
                            <w:rPr>
                              <w:rFonts w:eastAsia="PMingLiU"/>
                              <w:sz w:val="20"/>
                              <w:lang w:eastAsia="zh-TW"/>
                            </w:rPr>
                            <w:t xml:space="preserve">Dr Marisa Paterson MLA </w:t>
                          </w:r>
                          <w:r w:rsidR="00FA60D2">
                            <w:rPr>
                              <w:rFonts w:eastAsia="PMingLiU"/>
                              <w:sz w:val="20"/>
                              <w:lang w:eastAsia="zh-TW"/>
                            </w:rPr>
                            <w:t xml:space="preserve">(Deputy Chair) </w:t>
                          </w:r>
                          <w:r>
                            <w:rPr>
                              <w:rFonts w:eastAsia="PMingLiU"/>
                              <w:sz w:val="20"/>
                              <w:lang w:eastAsia="zh-TW"/>
                            </w:rPr>
                            <w:t>Mr Johnathan Davis</w:t>
                          </w:r>
                          <w:r w:rsidR="00FA60D2">
                            <w:rPr>
                              <w:rFonts w:eastAsia="PMingLiU"/>
                              <w:sz w:val="20"/>
                              <w:lang w:eastAsia="zh-TW"/>
                            </w:rPr>
                            <w:t xml:space="preserve"> MLA</w:t>
                          </w:r>
                        </w:p>
                        <w:p w14:paraId="3CE2A004" w14:textId="77777777" w:rsidR="001445C4" w:rsidRDefault="001445C4" w:rsidP="00FA60D2">
                          <w:pPr>
                            <w:keepNext/>
                            <w:widowControl w:val="0"/>
                            <w:rPr>
                              <w:rFonts w:eastAsia="PMingLiU"/>
                              <w:sz w:val="20"/>
                              <w:lang w:eastAsia="zh-TW"/>
                            </w:rPr>
                          </w:pPr>
                        </w:p>
                        <w:p w14:paraId="59D09634" w14:textId="77777777" w:rsidR="001445C4" w:rsidRPr="003B1B8C" w:rsidRDefault="001445C4" w:rsidP="00FA60D2">
                          <w:pPr>
                            <w:keepNext/>
                            <w:widowControl w:val="0"/>
                            <w:rPr>
                              <w:rFonts w:ascii="Arial Narrow" w:hAnsi="Arial Narrow" w:cs="Calibri"/>
                              <w:smallCaps/>
                              <w:sz w:val="18"/>
                              <w:szCs w:val="16"/>
                            </w:rPr>
                          </w:pPr>
                        </w:p>
                        <w:p w14:paraId="4027DEA4" w14:textId="77777777" w:rsidR="00E243E6" w:rsidRPr="005B6109" w:rsidRDefault="00E243E6" w:rsidP="00E243E6">
                          <w:pPr>
                            <w:pStyle w:val="Customheader"/>
                            <w:rPr>
                              <w:rFonts w:asciiTheme="minorHAnsi" w:hAnsiTheme="minorHAnsi"/>
                            </w:rPr>
                          </w:pPr>
                        </w:p>
                        <w:p w14:paraId="54950BB3" w14:textId="77777777" w:rsidR="00E243E6" w:rsidRPr="00E749B1" w:rsidRDefault="00E243E6" w:rsidP="00E243E6">
                          <w:pPr>
                            <w:rPr>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8F96FE" id="_x0000_t202" coordsize="21600,21600" o:spt="202" path="m,l,21600r21600,l21600,xe">
              <v:stroke joinstyle="miter"/>
              <v:path gradientshapeok="t" o:connecttype="rect"/>
            </v:shapetype>
            <v:shape id="Text Box 3" o:spid="_x0000_s1026" type="#_x0000_t202" style="position:absolute;margin-left:83.25pt;margin-top:50.1pt;width:418.5pt;height:106.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" filled="f" stroked="f">
              <v:textbox>
                <w:txbxContent>
                  <w:p w14:paraId="1EBB4EB3" w14:textId="77777777" w:rsidR="00DE4B6D" w:rsidRDefault="00DE4B6D" w:rsidP="00FA60D2">
                    <w:pPr>
                      <w:keepNext/>
                      <w:widowControl w:val="0"/>
                      <w:rPr>
                        <w:rFonts w:ascii="Arial Narrow" w:hAnsi="Arial Narrow" w:cs="Calibri"/>
                        <w:smallCaps/>
                        <w:sz w:val="28"/>
                        <w:szCs w:val="28"/>
                      </w:rPr>
                    </w:pPr>
                    <w:r w:rsidRPr="00DE4B6D">
                      <w:rPr>
                        <w:rFonts w:ascii="Arial Narrow" w:hAnsi="Arial Narrow" w:cs="Calibri"/>
                        <w:smallCaps/>
                        <w:sz w:val="28"/>
                        <w:szCs w:val="28"/>
                      </w:rPr>
                      <w:t>Select Committee on the Drugs of Dependence (Personal Use) Amendment Bill 2021</w:t>
                    </w:r>
                  </w:p>
                  <w:p w14:paraId="7DE0DC49" w14:textId="75EDBFC3" w:rsidR="00FA60D2" w:rsidRDefault="00DE4B6D" w:rsidP="00FA60D2">
                    <w:pPr>
                      <w:keepNext/>
                      <w:widowControl w:val="0"/>
                      <w:rPr>
                        <w:rFonts w:eastAsia="PMingLiU"/>
                        <w:sz w:val="20"/>
                        <w:lang w:eastAsia="zh-TW"/>
                      </w:rPr>
                    </w:pPr>
                    <w:r>
                      <w:rPr>
                        <w:rFonts w:eastAsia="PMingLiU"/>
                        <w:sz w:val="20"/>
                        <w:lang w:eastAsia="zh-TW"/>
                      </w:rPr>
                      <w:t xml:space="preserve">Mr Peter Cain MLA </w:t>
                    </w:r>
                    <w:r w:rsidR="00FA60D2">
                      <w:rPr>
                        <w:rFonts w:eastAsia="PMingLiU"/>
                        <w:sz w:val="20"/>
                        <w:lang w:eastAsia="zh-TW"/>
                      </w:rPr>
                      <w:t xml:space="preserve">(Chair), </w:t>
                    </w:r>
                    <w:r>
                      <w:rPr>
                        <w:rFonts w:eastAsia="PMingLiU"/>
                        <w:sz w:val="20"/>
                        <w:lang w:eastAsia="zh-TW"/>
                      </w:rPr>
                      <w:t xml:space="preserve">Dr Marisa Paterson MLA </w:t>
                    </w:r>
                    <w:r w:rsidR="00FA60D2">
                      <w:rPr>
                        <w:rFonts w:eastAsia="PMingLiU"/>
                        <w:sz w:val="20"/>
                        <w:lang w:eastAsia="zh-TW"/>
                      </w:rPr>
                      <w:t xml:space="preserve">(Deputy Chair) </w:t>
                    </w:r>
                    <w:r>
                      <w:rPr>
                        <w:rFonts w:eastAsia="PMingLiU"/>
                        <w:sz w:val="20"/>
                        <w:lang w:eastAsia="zh-TW"/>
                      </w:rPr>
                      <w:t>Mr Johnathan Davis</w:t>
                    </w:r>
                    <w:r w:rsidR="00FA60D2">
                      <w:rPr>
                        <w:rFonts w:eastAsia="PMingLiU"/>
                        <w:sz w:val="20"/>
                        <w:lang w:eastAsia="zh-TW"/>
                      </w:rPr>
                      <w:t xml:space="preserve"> MLA</w:t>
                    </w:r>
                  </w:p>
                  <w:p w14:paraId="3CE2A004" w14:textId="77777777" w:rsidR="001445C4" w:rsidRDefault="001445C4" w:rsidP="00FA60D2">
                    <w:pPr>
                      <w:keepNext/>
                      <w:widowControl w:val="0"/>
                      <w:rPr>
                        <w:rFonts w:eastAsia="PMingLiU"/>
                        <w:sz w:val="20"/>
                        <w:lang w:eastAsia="zh-TW"/>
                      </w:rPr>
                    </w:pPr>
                  </w:p>
                  <w:p w14:paraId="59D09634" w14:textId="77777777" w:rsidR="001445C4" w:rsidRPr="003B1B8C" w:rsidRDefault="001445C4" w:rsidP="00FA60D2">
                    <w:pPr>
                      <w:keepNext/>
                      <w:widowControl w:val="0"/>
                      <w:rPr>
                        <w:rFonts w:ascii="Arial Narrow" w:hAnsi="Arial Narrow" w:cs="Calibri"/>
                        <w:smallCaps/>
                        <w:sz w:val="18"/>
                        <w:szCs w:val="16"/>
                      </w:rPr>
                    </w:pPr>
                  </w:p>
                  <w:p w14:paraId="4027DEA4" w14:textId="77777777" w:rsidR="00E243E6" w:rsidRPr="005B6109" w:rsidRDefault="00E243E6" w:rsidP="00E243E6">
                    <w:pPr>
                      <w:pStyle w:val="Customheader"/>
                      <w:rPr>
                        <w:rFonts w:asciiTheme="minorHAnsi" w:hAnsiTheme="minorHAnsi"/>
                      </w:rPr>
                    </w:pPr>
                  </w:p>
                  <w:p w14:paraId="54950BB3" w14:textId="77777777" w:rsidR="00E243E6" w:rsidRPr="00E749B1" w:rsidRDefault="00E243E6" w:rsidP="00E243E6">
                    <w:pPr>
                      <w:rPr>
                        <w:szCs w:val="36"/>
                      </w:rPr>
                    </w:pPr>
                  </w:p>
                </w:txbxContent>
              </v:textbox>
              <w10:wrap anchorx="margin"/>
              <w10:anchorlock/>
            </v:shape>
          </w:pict>
        </mc:Fallback>
      </mc:AlternateContent>
    </w:r>
    <w:r>
      <w:rPr>
        <w:noProof/>
        <w:lang w:eastAsia="en-AU"/>
      </w:rPr>
      <mc:AlternateContent>
        <mc:Choice Requires="wps">
          <w:drawing>
            <wp:anchor distT="0" distB="0" distL="114300" distR="114300" simplePos="0" relativeHeight="251659264" behindDoc="0" locked="0" layoutInCell="1" allowOverlap="1" wp14:anchorId="2353496B" wp14:editId="4D3449F7">
              <wp:simplePos x="0" y="0"/>
              <wp:positionH relativeFrom="column">
                <wp:posOffset>1192530</wp:posOffset>
              </wp:positionH>
              <wp:positionV relativeFrom="paragraph">
                <wp:posOffset>44450</wp:posOffset>
              </wp:positionV>
              <wp:extent cx="5120640" cy="55880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20640" cy="558800"/>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14:paraId="03B73027" w14:textId="77777777" w:rsidR="00E243E6" w:rsidRDefault="00E243E6" w:rsidP="00E243E6">
                          <w:pPr>
                            <w:spacing w:line="276" w:lineRule="auto"/>
                            <w:rPr>
                              <w:rFonts w:ascii="Times New Roman" w:hAnsi="Times New Roman"/>
                              <w:b/>
                              <w:spacing w:val="70"/>
                              <w:sz w:val="30"/>
                              <w:szCs w:val="30"/>
                            </w:rPr>
                          </w:pPr>
                          <w:r>
                            <w:rPr>
                              <w:rFonts w:ascii="Times New Roman" w:hAnsi="Times New Roman"/>
                              <w:b/>
                              <w:spacing w:val="70"/>
                              <w:sz w:val="30"/>
                              <w:szCs w:val="30"/>
                            </w:rPr>
                            <w:t>LEGISLATIVE ASSEMBLY</w:t>
                          </w:r>
                        </w:p>
                        <w:p w14:paraId="25BEEFF5" w14:textId="77777777" w:rsidR="00E243E6" w:rsidRDefault="00E243E6" w:rsidP="00E243E6">
                          <w:pPr>
                            <w:spacing w:line="276" w:lineRule="auto"/>
                            <w:rPr>
                              <w:rFonts w:ascii="Times New Roman" w:hAnsi="Times New Roman"/>
                              <w:b/>
                              <w:spacing w:val="36"/>
                              <w:sz w:val="17"/>
                              <w:szCs w:val="17"/>
                            </w:rPr>
                          </w:pPr>
                          <w:r>
                            <w:rPr>
                              <w:rFonts w:ascii="Times New Roman" w:hAnsi="Times New Roman"/>
                              <w:b/>
                              <w:spacing w:val="36"/>
                              <w:sz w:val="17"/>
                              <w:szCs w:val="17"/>
                            </w:rPr>
                            <w:t>FOR THE AUSTRALIAN CAPITAL TERRITORY</w:t>
                          </w:r>
                        </w:p>
                        <w:p w14:paraId="29084ECA" w14:textId="77777777" w:rsidR="00E243E6" w:rsidRDefault="00E243E6" w:rsidP="00E243E6">
                          <w:pPr>
                            <w:spacing w:line="276"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53496B" id="Text Box 2" o:spid="_x0000_s1027" type="#_x0000_t202" style="position:absolute;margin-left:93.9pt;margin-top:3.5pt;width:403.2pt;height: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" filled="f" stroked="f">
              <v:textbox>
                <w:txbxContent>
                  <w:p w14:paraId="03B73027" w14:textId="77777777" w:rsidR="00E243E6" w:rsidRDefault="00E243E6" w:rsidP="00E243E6">
                    <w:pPr>
                      <w:spacing w:line="276" w:lineRule="auto"/>
                      <w:rPr>
                        <w:rFonts w:ascii="Times New Roman" w:hAnsi="Times New Roman"/>
                        <w:b/>
                        <w:spacing w:val="70"/>
                        <w:sz w:val="30"/>
                        <w:szCs w:val="30"/>
                      </w:rPr>
                    </w:pPr>
                    <w:r>
                      <w:rPr>
                        <w:rFonts w:ascii="Times New Roman" w:hAnsi="Times New Roman"/>
                        <w:b/>
                        <w:spacing w:val="70"/>
                        <w:sz w:val="30"/>
                        <w:szCs w:val="30"/>
                      </w:rPr>
                      <w:t>LEGISLATIVE ASSEMBLY</w:t>
                    </w:r>
                  </w:p>
                  <w:p w14:paraId="25BEEFF5" w14:textId="77777777" w:rsidR="00E243E6" w:rsidRDefault="00E243E6" w:rsidP="00E243E6">
                    <w:pPr>
                      <w:spacing w:line="276" w:lineRule="auto"/>
                      <w:rPr>
                        <w:rFonts w:ascii="Times New Roman" w:hAnsi="Times New Roman"/>
                        <w:b/>
                        <w:spacing w:val="36"/>
                        <w:sz w:val="17"/>
                        <w:szCs w:val="17"/>
                      </w:rPr>
                    </w:pPr>
                    <w:r>
                      <w:rPr>
                        <w:rFonts w:ascii="Times New Roman" w:hAnsi="Times New Roman"/>
                        <w:b/>
                        <w:spacing w:val="36"/>
                        <w:sz w:val="17"/>
                        <w:szCs w:val="17"/>
                      </w:rPr>
                      <w:t>FOR THE AUSTRALIAN CAPITAL TERRITORY</w:t>
                    </w:r>
                  </w:p>
                  <w:p w14:paraId="29084ECA" w14:textId="77777777" w:rsidR="00E243E6" w:rsidRDefault="00E243E6" w:rsidP="00E243E6">
                    <w:pPr>
                      <w:spacing w:line="276" w:lineRule="auto"/>
                    </w:pPr>
                  </w:p>
                </w:txbxContent>
              </v:textbox>
            </v:shape>
          </w:pict>
        </mc:Fallback>
      </mc:AlternateContent>
    </w:r>
    <w:r w:rsidRPr="00755FAC">
      <w:rPr>
        <w:noProof/>
        <w:lang w:eastAsia="en-AU"/>
      </w:rPr>
      <w:drawing>
        <wp:inline distT="0" distB="0" distL="0" distR="0" wp14:anchorId="6A065621" wp14:editId="72479BF2">
          <wp:extent cx="6250716" cy="1073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_Hdr5.jpg"/>
                  <pic:cNvPicPr/>
                </pic:nvPicPr>
                <pic:blipFill>
                  <a:blip r:embed="rId1">
                    <a:extLst>
                      <a:ext uri="{28A0092B-C50C-407E-A947-70E740481C1C}">
                        <a14:useLocalDpi xmlns:a14="http://schemas.microsoft.com/office/drawing/2010/main" val="0"/>
                      </a:ext>
                    </a:extLst>
                  </a:blip>
                  <a:stretch>
                    <a:fillRect/>
                  </a:stretch>
                </pic:blipFill>
                <pic:spPr>
                  <a:xfrm>
                    <a:off x="0" y="0"/>
                    <a:ext cx="6292752" cy="108036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04A4749"/>
    <w:multiLevelType w:val="hybridMultilevel"/>
    <w:tmpl w:val="7F8229F2"/>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0">
    <w:nsid w:val="6C2B77A4"/>
    <w:multiLevelType w:val="hybridMultilevel"/>
    <w:tmpl w:val="8E04B71E"/>
    <w:lvl w:ilvl="0" w:tplc="0C09000F">
      <w:start w:val="1"/>
      <w:numFmt w:val="decimal"/>
      <w:lvlText w:val="%1."/>
      <w:lvlJc w:val="left"/>
      <w:pPr>
        <w:ind w:left="1854" w:hanging="360"/>
      </w:pPr>
      <w:rPr>
        <w:rFonts w:hint="default"/>
      </w:rPr>
    </w:lvl>
    <w:lvl w:ilvl="1" w:tplc="0C090017">
      <w:start w:val="1"/>
      <w:numFmt w:val="lowerLetter"/>
      <w:lvlText w:val="%2)"/>
      <w:lvlJc w:val="left"/>
      <w:pPr>
        <w:ind w:left="2574" w:hanging="360"/>
      </w:pPr>
      <w:rPr>
        <w:rFonts w:hint="default"/>
      </w:rPr>
    </w:lvl>
    <w:lvl w:ilvl="2" w:tplc="0C090005">
      <w:start w:val="1"/>
      <w:numFmt w:val="bullet"/>
      <w:lvlText w:val=""/>
      <w:lvlJc w:val="left"/>
      <w:pPr>
        <w:ind w:left="3294" w:hanging="360"/>
      </w:pPr>
      <w:rPr>
        <w:rFonts w:ascii="Wingdings" w:hAnsi="Wingdings" w:hint="default"/>
      </w:rPr>
    </w:lvl>
    <w:lvl w:ilvl="3" w:tplc="0C090001">
      <w:start w:val="1"/>
      <w:numFmt w:val="bullet"/>
      <w:lvlText w:val=""/>
      <w:lvlJc w:val="left"/>
      <w:pPr>
        <w:ind w:left="4014" w:hanging="360"/>
      </w:pPr>
      <w:rPr>
        <w:rFonts w:ascii="Symbol" w:hAnsi="Symbol" w:hint="default"/>
      </w:rPr>
    </w:lvl>
    <w:lvl w:ilvl="4" w:tplc="0C090003">
      <w:start w:val="1"/>
      <w:numFmt w:val="bullet"/>
      <w:lvlText w:val="o"/>
      <w:lvlJc w:val="left"/>
      <w:pPr>
        <w:ind w:left="4734" w:hanging="360"/>
      </w:pPr>
      <w:rPr>
        <w:rFonts w:ascii="Courier New" w:hAnsi="Courier New" w:cs="Courier New" w:hint="default"/>
      </w:rPr>
    </w:lvl>
    <w:lvl w:ilvl="5" w:tplc="0C090005">
      <w:start w:val="1"/>
      <w:numFmt w:val="bullet"/>
      <w:lvlText w:val=""/>
      <w:lvlJc w:val="left"/>
      <w:pPr>
        <w:ind w:left="5454" w:hanging="360"/>
      </w:pPr>
      <w:rPr>
        <w:rFonts w:ascii="Wingdings" w:hAnsi="Wingdings" w:hint="default"/>
      </w:rPr>
    </w:lvl>
    <w:lvl w:ilvl="6" w:tplc="0C090001">
      <w:start w:val="1"/>
      <w:numFmt w:val="bullet"/>
      <w:lvlText w:val=""/>
      <w:lvlJc w:val="left"/>
      <w:pPr>
        <w:ind w:left="6174" w:hanging="360"/>
      </w:pPr>
      <w:rPr>
        <w:rFonts w:ascii="Symbol" w:hAnsi="Symbol" w:hint="default"/>
      </w:rPr>
    </w:lvl>
    <w:lvl w:ilvl="7" w:tplc="0C090003">
      <w:start w:val="1"/>
      <w:numFmt w:val="bullet"/>
      <w:lvlText w:val="o"/>
      <w:lvlJc w:val="left"/>
      <w:pPr>
        <w:ind w:left="6894" w:hanging="360"/>
      </w:pPr>
      <w:rPr>
        <w:rFonts w:ascii="Courier New" w:hAnsi="Courier New" w:cs="Courier New" w:hint="default"/>
      </w:rPr>
    </w:lvl>
    <w:lvl w:ilvl="8" w:tplc="0C090005">
      <w:start w:val="1"/>
      <w:numFmt w:val="bullet"/>
      <w:lvlText w:val=""/>
      <w:lvlJc w:val="left"/>
      <w:pPr>
        <w:ind w:left="7614"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1"/>
  <w:proofState w:spelling="clean" w:grammar="clean"/>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3E6"/>
    <w:rsid w:val="0003677E"/>
    <w:rsid w:val="000414A8"/>
    <w:rsid w:val="00046E6E"/>
    <w:rsid w:val="000744A9"/>
    <w:rsid w:val="00130E54"/>
    <w:rsid w:val="001445C4"/>
    <w:rsid w:val="00153F86"/>
    <w:rsid w:val="001C0005"/>
    <w:rsid w:val="001C50E4"/>
    <w:rsid w:val="00225620"/>
    <w:rsid w:val="0023738D"/>
    <w:rsid w:val="00262993"/>
    <w:rsid w:val="002B33C2"/>
    <w:rsid w:val="002E5031"/>
    <w:rsid w:val="00313008"/>
    <w:rsid w:val="003D2710"/>
    <w:rsid w:val="003E4AA4"/>
    <w:rsid w:val="003F2504"/>
    <w:rsid w:val="003F573E"/>
    <w:rsid w:val="004D312F"/>
    <w:rsid w:val="00507713"/>
    <w:rsid w:val="005137E6"/>
    <w:rsid w:val="00525524"/>
    <w:rsid w:val="005543E7"/>
    <w:rsid w:val="00563D94"/>
    <w:rsid w:val="005925B0"/>
    <w:rsid w:val="005955E8"/>
    <w:rsid w:val="005D302D"/>
    <w:rsid w:val="006A3D60"/>
    <w:rsid w:val="006C604F"/>
    <w:rsid w:val="006D47F6"/>
    <w:rsid w:val="00721BE9"/>
    <w:rsid w:val="007832E2"/>
    <w:rsid w:val="007C61EB"/>
    <w:rsid w:val="008D1495"/>
    <w:rsid w:val="008F1D00"/>
    <w:rsid w:val="009605D0"/>
    <w:rsid w:val="00990530"/>
    <w:rsid w:val="009A2C82"/>
    <w:rsid w:val="00A010C6"/>
    <w:rsid w:val="00A132BA"/>
    <w:rsid w:val="00A26B0C"/>
    <w:rsid w:val="00AB0E19"/>
    <w:rsid w:val="00AC22E9"/>
    <w:rsid w:val="00AC3807"/>
    <w:rsid w:val="00B25F3A"/>
    <w:rsid w:val="00B47385"/>
    <w:rsid w:val="00B63628"/>
    <w:rsid w:val="00BB09EA"/>
    <w:rsid w:val="00BD51C3"/>
    <w:rsid w:val="00C644BC"/>
    <w:rsid w:val="00C721DD"/>
    <w:rsid w:val="00CC1DD8"/>
    <w:rsid w:val="00D7454F"/>
    <w:rsid w:val="00D82D5A"/>
    <w:rsid w:val="00DB0E32"/>
    <w:rsid w:val="00DE4B6D"/>
    <w:rsid w:val="00E05B81"/>
    <w:rsid w:val="00E243E6"/>
    <w:rsid w:val="00E24822"/>
    <w:rsid w:val="00E674E6"/>
    <w:rsid w:val="00E81FE5"/>
    <w:rsid w:val="00EA2476"/>
    <w:rsid w:val="00ED4D53"/>
    <w:rsid w:val="00F12026"/>
    <w:rsid w:val="00F95D06"/>
    <w:rsid w:val="00FA1D23"/>
    <w:rsid w:val="00FA60D2"/>
    <w:rsid w:val="00FD4E79"/>
    <w:rsid w:val="00FE1D09"/>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60CD535A"/>
  <w15:chartTrackingRefBased/>
  <w15:docId w15:val="{94CBD0DD-5EA0-4CA9-B1D9-B503DACE7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243E6"/>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43E6"/>
    <w:rPr>
      <w:color w:val="0563C1" w:themeColor="hyperlink"/>
      <w:u w:val="single"/>
    </w:rPr>
  </w:style>
  <w:style w:type="paragraph" w:styleId="Header">
    <w:name w:val="header"/>
    <w:basedOn w:val="Normal"/>
    <w:link w:val="HeaderChar"/>
    <w:unhideWhenUsed/>
    <w:rsid w:val="00E243E6"/>
    <w:pPr>
      <w:tabs>
        <w:tab w:val="center" w:pos="4513"/>
        <w:tab w:val="right" w:pos="9026"/>
      </w:tabs>
    </w:pPr>
  </w:style>
  <w:style w:type="character" w:customStyle="1" w:styleId="HeaderChar">
    <w:name w:val="Header Char"/>
    <w:basedOn w:val="DefaultParagraphFont"/>
    <w:link w:val="Header"/>
    <w:rsid w:val="00E243E6"/>
    <w:rPr>
      <w:rFonts w:eastAsia="Times New Roman" w:cs="Times New Roman"/>
      <w:szCs w:val="24"/>
    </w:rPr>
  </w:style>
  <w:style w:type="paragraph" w:customStyle="1" w:styleId="Customheader">
    <w:name w:val="Custom header"/>
    <w:rsid w:val="00E243E6"/>
    <w:pPr>
      <w:keepNext/>
      <w:widowControl w:val="0"/>
      <w:spacing w:after="0" w:line="240" w:lineRule="auto"/>
      <w:jc w:val="both"/>
    </w:pPr>
    <w:rPr>
      <w:rFonts w:asciiTheme="majorHAnsi" w:eastAsia="Times New Roman" w:hAnsiTheme="majorHAnsi" w:cstheme="minorHAnsi"/>
      <w:smallCaps/>
      <w:sz w:val="28"/>
      <w:szCs w:val="28"/>
    </w:rPr>
  </w:style>
  <w:style w:type="paragraph" w:styleId="Footer">
    <w:name w:val="footer"/>
    <w:basedOn w:val="Normal"/>
    <w:link w:val="FooterChar"/>
    <w:uiPriority w:val="99"/>
    <w:unhideWhenUsed/>
    <w:rsid w:val="00E243E6"/>
    <w:pPr>
      <w:tabs>
        <w:tab w:val="center" w:pos="4513"/>
        <w:tab w:val="right" w:pos="9026"/>
      </w:tabs>
    </w:pPr>
  </w:style>
  <w:style w:type="character" w:customStyle="1" w:styleId="FooterChar">
    <w:name w:val="Footer Char"/>
    <w:basedOn w:val="DefaultParagraphFont"/>
    <w:link w:val="Footer"/>
    <w:uiPriority w:val="99"/>
    <w:rsid w:val="00E243E6"/>
    <w:rPr>
      <w:rFonts w:eastAsia="Times New Roman" w:cs="Times New Roman"/>
      <w:szCs w:val="24"/>
    </w:rPr>
  </w:style>
  <w:style w:type="character" w:styleId="UnresolvedMention">
    <w:name w:val="Unresolved Mention"/>
    <w:basedOn w:val="DefaultParagraphFont"/>
    <w:uiPriority w:val="99"/>
    <w:semiHidden/>
    <w:unhideWhenUsed/>
    <w:rsid w:val="00FA60D2"/>
    <w:rPr>
      <w:color w:val="605E5C"/>
      <w:shd w:val="clear" w:color="auto" w:fill="E1DFDD"/>
    </w:rPr>
  </w:style>
  <w:style w:type="paragraph" w:styleId="ListParagraph">
    <w:name w:val="List Paragraph"/>
    <w:basedOn w:val="Normal"/>
    <w:uiPriority w:val="34"/>
    <w:qFormat/>
    <w:rsid w:val="009605D0"/>
    <w:pPr>
      <w:ind w:left="720"/>
      <w:contextualSpacing/>
    </w:pPr>
    <w:rPr>
      <w:rFonts w:ascii="Calibri" w:hAnsi="Calibri"/>
    </w:rPr>
  </w:style>
  <w:style w:type="character" w:styleId="FollowedHyperlink">
    <w:name w:val="FollowedHyperlink"/>
    <w:basedOn w:val="DefaultParagraphFont"/>
    <w:uiPriority w:val="99"/>
    <w:semiHidden/>
    <w:unhideWhenUsed/>
    <w:rsid w:val="00B25F3A"/>
    <w:rPr>
      <w:color w:val="954F72" w:themeColor="followedHyperlink"/>
      <w:u w:val="single"/>
    </w:rPr>
  </w:style>
  <w:style w:type="paragraph" w:styleId="BalloonText">
    <w:name w:val="Balloon Text"/>
    <w:basedOn w:val="Normal"/>
    <w:link w:val="BalloonTextChar"/>
    <w:uiPriority w:val="99"/>
    <w:semiHidden/>
    <w:unhideWhenUsed/>
    <w:rsid w:val="002373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738D"/>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8644746">
      <w:bodyDiv w:val="1"/>
      <w:marLeft w:val="0"/>
      <w:marRight w:val="0"/>
      <w:marTop w:val="0"/>
      <w:marBottom w:val="0"/>
      <w:divBdr>
        <w:top w:val="none" w:sz="0" w:space="0" w:color="auto"/>
        <w:left w:val="none" w:sz="0" w:space="0" w:color="auto"/>
        <w:bottom w:val="none" w:sz="0" w:space="0" w:color="auto"/>
        <w:right w:val="none" w:sz="0" w:space="0" w:color="auto"/>
      </w:divBdr>
      <w:divsChild>
        <w:div w:id="1229724823">
          <w:marLeft w:val="0"/>
          <w:marRight w:val="0"/>
          <w:marTop w:val="0"/>
          <w:marBottom w:val="0"/>
          <w:divBdr>
            <w:top w:val="none" w:sz="0" w:space="0" w:color="auto"/>
            <w:left w:val="none" w:sz="0" w:space="0" w:color="auto"/>
            <w:bottom w:val="none" w:sz="0" w:space="0" w:color="auto"/>
            <w:right w:val="none" w:sz="0" w:space="0" w:color="auto"/>
          </w:divBdr>
        </w:div>
        <w:div w:id="1386031907">
          <w:marLeft w:val="0"/>
          <w:marRight w:val="0"/>
          <w:marTop w:val="0"/>
          <w:marBottom w:val="0"/>
          <w:divBdr>
            <w:top w:val="none" w:sz="0" w:space="0" w:color="auto"/>
            <w:left w:val="none" w:sz="0" w:space="0" w:color="auto"/>
            <w:bottom w:val="none" w:sz="0" w:space="0" w:color="auto"/>
            <w:right w:val="none" w:sz="0" w:space="0" w:color="auto"/>
          </w:divBdr>
        </w:div>
        <w:div w:id="1817986828">
          <w:marLeft w:val="0"/>
          <w:marRight w:val="0"/>
          <w:marTop w:val="0"/>
          <w:marBottom w:val="0"/>
          <w:divBdr>
            <w:top w:val="none" w:sz="0" w:space="0" w:color="auto"/>
            <w:left w:val="none" w:sz="0" w:space="0" w:color="auto"/>
            <w:bottom w:val="none" w:sz="0" w:space="0" w:color="auto"/>
            <w:right w:val="none" w:sz="0" w:space="0" w:color="auto"/>
          </w:divBdr>
        </w:div>
        <w:div w:id="774011822">
          <w:marLeft w:val="0"/>
          <w:marRight w:val="0"/>
          <w:marTop w:val="0"/>
          <w:marBottom w:val="0"/>
          <w:divBdr>
            <w:top w:val="none" w:sz="0" w:space="0" w:color="auto"/>
            <w:left w:val="none" w:sz="0" w:space="0" w:color="auto"/>
            <w:bottom w:val="none" w:sz="0" w:space="0" w:color="auto"/>
            <w:right w:val="none" w:sz="0" w:space="0" w:color="auto"/>
          </w:divBdr>
        </w:div>
        <w:div w:id="2050756939">
          <w:marLeft w:val="0"/>
          <w:marRight w:val="0"/>
          <w:marTop w:val="0"/>
          <w:marBottom w:val="0"/>
          <w:divBdr>
            <w:top w:val="none" w:sz="0" w:space="0" w:color="auto"/>
            <w:left w:val="none" w:sz="0" w:space="0" w:color="auto"/>
            <w:bottom w:val="none" w:sz="0" w:space="0" w:color="auto"/>
            <w:right w:val="none" w:sz="0" w:space="0" w:color="auto"/>
          </w:divBdr>
        </w:div>
        <w:div w:id="41371352">
          <w:marLeft w:val="0"/>
          <w:marRight w:val="0"/>
          <w:marTop w:val="0"/>
          <w:marBottom w:val="0"/>
          <w:divBdr>
            <w:top w:val="none" w:sz="0" w:space="0" w:color="auto"/>
            <w:left w:val="none" w:sz="0" w:space="0" w:color="auto"/>
            <w:bottom w:val="none" w:sz="0" w:space="0" w:color="auto"/>
            <w:right w:val="none" w:sz="0" w:space="0" w:color="auto"/>
          </w:divBdr>
        </w:div>
        <w:div w:id="2009794047">
          <w:marLeft w:val="0"/>
          <w:marRight w:val="0"/>
          <w:marTop w:val="0"/>
          <w:marBottom w:val="0"/>
          <w:divBdr>
            <w:top w:val="none" w:sz="0" w:space="0" w:color="auto"/>
            <w:left w:val="none" w:sz="0" w:space="0" w:color="auto"/>
            <w:bottom w:val="none" w:sz="0" w:space="0" w:color="auto"/>
            <w:right w:val="none" w:sz="0" w:space="0" w:color="auto"/>
          </w:divBdr>
        </w:div>
        <w:div w:id="348918073">
          <w:marLeft w:val="0"/>
          <w:marRight w:val="0"/>
          <w:marTop w:val="0"/>
          <w:marBottom w:val="0"/>
          <w:divBdr>
            <w:top w:val="none" w:sz="0" w:space="0" w:color="auto"/>
            <w:left w:val="none" w:sz="0" w:space="0" w:color="auto"/>
            <w:bottom w:val="none" w:sz="0" w:space="0" w:color="auto"/>
            <w:right w:val="none" w:sz="0" w:space="0" w:color="auto"/>
          </w:divBdr>
        </w:div>
        <w:div w:id="1426806871">
          <w:marLeft w:val="0"/>
          <w:marRight w:val="0"/>
          <w:marTop w:val="0"/>
          <w:marBottom w:val="0"/>
          <w:divBdr>
            <w:top w:val="none" w:sz="0" w:space="0" w:color="auto"/>
            <w:left w:val="none" w:sz="0" w:space="0" w:color="auto"/>
            <w:bottom w:val="none" w:sz="0" w:space="0" w:color="auto"/>
            <w:right w:val="none" w:sz="0" w:space="0" w:color="auto"/>
          </w:divBdr>
        </w:div>
      </w:divsChild>
    </w:div>
    <w:div w:id="2012558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SelectCommitteeDDAB2021@parliament.act.gov.au" TargetMode="External"/><Relationship Id="rId3" Type="http://schemas.openxmlformats.org/officeDocument/2006/relationships/settings" Target="settings.xml"/><Relationship Id="rId7" Type="http://schemas.openxmlformats.org/officeDocument/2006/relationships/hyperlink" Target="http://www.parliament.act.gov.au/parliamentary-business/in-committees/committees/select-committee-on-the-drugs-of-dependence-personal-use-amendment-bill-2021/inquiry-into-the-drugs-of-dependence-personal-use-amendment-bill-202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267</Words>
  <Characters>1522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McGill, Brianna</dc:creator>
  <cp:keywords/>
  <dc:description/>
  <cp:lastModifiedBy>Chung, Lydia</cp:lastModifiedBy>
  <cp:revision>2</cp:revision>
  <cp:lastPrinted>2021-06-10T08:23:00Z</cp:lastPrinted>
  <dcterms:created xsi:type="dcterms:W3CDTF">2021-09-22T01:40:00Z</dcterms:created>
  <dcterms:modified xsi:type="dcterms:W3CDTF">2021-09-22T01:40:00Z</dcterms:modified>
</cp:coreProperties>
</file>