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7E65" w14:textId="77777777" w:rsidR="00E243E6" w:rsidRDefault="00E243E6"/>
    <w:p w14:paraId="7F41756E" w14:textId="77777777" w:rsidR="00FA1D23" w:rsidRDefault="00FA1D23" w:rsidP="00FA1D23">
      <w:pPr>
        <w:jc w:val="center"/>
        <w:rPr>
          <w:sz w:val="44"/>
          <w:szCs w:val="44"/>
        </w:rPr>
      </w:pPr>
    </w:p>
    <w:p w14:paraId="5F6415A7" w14:textId="77777777" w:rsidR="00FA1D23" w:rsidRDefault="00FA1D23" w:rsidP="00FA1D23">
      <w:pPr>
        <w:jc w:val="center"/>
        <w:rPr>
          <w:sz w:val="44"/>
          <w:szCs w:val="44"/>
        </w:rPr>
      </w:pPr>
    </w:p>
    <w:p w14:paraId="39966DAB" w14:textId="0D4306AF" w:rsidR="00FA1D23" w:rsidRPr="003A049B" w:rsidRDefault="00FA1D23" w:rsidP="00FA1D23">
      <w:pPr>
        <w:jc w:val="center"/>
        <w:rPr>
          <w:sz w:val="44"/>
          <w:szCs w:val="44"/>
        </w:rPr>
      </w:pPr>
      <w:r>
        <w:rPr>
          <w:sz w:val="44"/>
          <w:szCs w:val="44"/>
        </w:rPr>
        <w:t>MEDIA RELEASE</w:t>
      </w:r>
    </w:p>
    <w:p w14:paraId="5AFA0F4A" w14:textId="77777777" w:rsidR="00FA1D23" w:rsidRDefault="00FA1D23" w:rsidP="00FA1D23"/>
    <w:p w14:paraId="46295F60" w14:textId="3815A630" w:rsidR="00FA1D23" w:rsidRPr="003A049B" w:rsidRDefault="00497575" w:rsidP="00FA1D23">
      <w:pPr>
        <w:jc w:val="center"/>
        <w:rPr>
          <w:sz w:val="36"/>
          <w:szCs w:val="36"/>
        </w:rPr>
      </w:pPr>
      <w:bookmarkStart w:id="0" w:name="_Hlk67564008"/>
      <w:r>
        <w:rPr>
          <w:sz w:val="36"/>
          <w:szCs w:val="36"/>
        </w:rPr>
        <w:t>P</w:t>
      </w:r>
      <w:r w:rsidR="00313EFE">
        <w:rPr>
          <w:sz w:val="36"/>
          <w:szCs w:val="36"/>
        </w:rPr>
        <w:t>ublic hearing</w:t>
      </w:r>
      <w:r>
        <w:rPr>
          <w:sz w:val="36"/>
          <w:szCs w:val="36"/>
        </w:rPr>
        <w:t xml:space="preserve"> to discuss Canberra’s needle </w:t>
      </w:r>
      <w:r w:rsidR="00C50F1A">
        <w:rPr>
          <w:sz w:val="36"/>
          <w:szCs w:val="36"/>
        </w:rPr>
        <w:t xml:space="preserve">and </w:t>
      </w:r>
      <w:r>
        <w:rPr>
          <w:sz w:val="36"/>
          <w:szCs w:val="36"/>
        </w:rPr>
        <w:t>syringe program</w:t>
      </w:r>
      <w:bookmarkEnd w:id="0"/>
    </w:p>
    <w:p w14:paraId="3C3CC961" w14:textId="77777777" w:rsidR="00FA1D23" w:rsidRDefault="00FA1D23" w:rsidP="00FA1D23"/>
    <w:p w14:paraId="03067079" w14:textId="2DE4AC15" w:rsidR="00FA1D23" w:rsidRDefault="00FA1D23" w:rsidP="00FA1D23"/>
    <w:p w14:paraId="38AA5BC6" w14:textId="7B946925" w:rsidR="00313EFE" w:rsidRDefault="00313EFE" w:rsidP="00C50F1A">
      <w:r>
        <w:t xml:space="preserve">The Committee will today </w:t>
      </w:r>
      <w:r w:rsidR="00497575">
        <w:t>meet with Directions Health Services</w:t>
      </w:r>
      <w:r>
        <w:t xml:space="preserve">. </w:t>
      </w:r>
      <w:r w:rsidR="00C50F1A">
        <w:t>Directions</w:t>
      </w:r>
      <w:r w:rsidR="00497575">
        <w:t xml:space="preserve"> operates </w:t>
      </w:r>
      <w:r w:rsidR="00C50F1A">
        <w:t>community-based treatment and support services, a needle and syringe program, an alcohol and other drug treatment facility, harm minimisation-based interventions and therapeutic treatments.</w:t>
      </w:r>
    </w:p>
    <w:p w14:paraId="347F2780" w14:textId="0D1B3358" w:rsidR="00313EFE" w:rsidRDefault="00313EFE" w:rsidP="00FA1D23"/>
    <w:p w14:paraId="43F95F19" w14:textId="2F0DC683" w:rsidR="00497575" w:rsidRDefault="00313EFE" w:rsidP="00FA1D23">
      <w:r>
        <w:t xml:space="preserve">The Committee will </w:t>
      </w:r>
      <w:r w:rsidR="00497575">
        <w:t xml:space="preserve">also </w:t>
      </w:r>
      <w:r>
        <w:t xml:space="preserve">hear from </w:t>
      </w:r>
      <w:r w:rsidR="00497575">
        <w:t>Drug Free Australia and Hepatitis ACT</w:t>
      </w:r>
      <w:r>
        <w:t xml:space="preserve">. </w:t>
      </w:r>
    </w:p>
    <w:p w14:paraId="4381E9B7" w14:textId="77777777" w:rsidR="00497575" w:rsidRDefault="00497575" w:rsidP="00FA1D23"/>
    <w:p w14:paraId="678D6246" w14:textId="50C227E9" w:rsidR="00313EFE" w:rsidRDefault="00313EFE" w:rsidP="00FA1D23">
      <w:r>
        <w:t xml:space="preserve">The hearing will run from 1.30 pm to </w:t>
      </w:r>
      <w:r w:rsidR="004F43B0">
        <w:t>3</w:t>
      </w:r>
      <w:r>
        <w:t xml:space="preserve"> pm in the Prince Edward Island Room in the Legislative Assembly building. It will be live streamed at</w:t>
      </w:r>
      <w:r w:rsidR="00A771CF">
        <w:t xml:space="preserve"> </w:t>
      </w:r>
      <w:hyperlink r:id="rId7" w:history="1">
        <w:r w:rsidR="00A771CF">
          <w:rPr>
            <w:rStyle w:val="Hyperlink"/>
          </w:rPr>
          <w:t>ACT Legislative Assembly</w:t>
        </w:r>
        <w:r w:rsidR="004F43B0">
          <w:rPr>
            <w:rStyle w:val="Hyperlink"/>
          </w:rPr>
          <w:t xml:space="preserve"> on</w:t>
        </w:r>
        <w:r w:rsidR="00A771CF">
          <w:rPr>
            <w:rStyle w:val="Hyperlink"/>
          </w:rPr>
          <w:t xml:space="preserve"> Demand</w:t>
        </w:r>
      </w:hyperlink>
      <w:r w:rsidR="00A771CF">
        <w:t>.</w:t>
      </w:r>
    </w:p>
    <w:p w14:paraId="3A6D5C56" w14:textId="1D9DA95A" w:rsidR="00FA1D23" w:rsidRDefault="00FA1D23" w:rsidP="00FA1D23"/>
    <w:p w14:paraId="20D81769" w14:textId="77452768" w:rsidR="00313EFE" w:rsidRDefault="00313EFE" w:rsidP="00FA1D23">
      <w:r>
        <w:t xml:space="preserve">Details are available at </w:t>
      </w:r>
      <w:hyperlink r:id="rId8" w:history="1">
        <w:r>
          <w:rPr>
            <w:rStyle w:val="Hyperlink"/>
          </w:rPr>
          <w:t>Public hearings schedule - ACT Legislative Assembly</w:t>
        </w:r>
      </w:hyperlink>
      <w:r>
        <w:t>.</w:t>
      </w:r>
    </w:p>
    <w:p w14:paraId="29F0F7EB" w14:textId="77777777" w:rsidR="00313EFE" w:rsidRDefault="00313EFE" w:rsidP="00FA1D23"/>
    <w:p w14:paraId="107C11B5" w14:textId="75C569C6" w:rsidR="00FA1D23" w:rsidRDefault="00FA1D23" w:rsidP="00FA1D23">
      <w:r>
        <w:t xml:space="preserve">The Bill seeks to amend the </w:t>
      </w:r>
      <w:r>
        <w:rPr>
          <w:i/>
          <w:iCs/>
        </w:rPr>
        <w:t xml:space="preserve">Drugs of Dependence Act 1989 </w:t>
      </w:r>
      <w:r>
        <w:t>to lower the penalty for simple drug offences (i.e., the possession of small quantities of drugs such as MDMA, cocaine and heroin). It also provides for simple drug offences to be treated in the same way in which the Act treats simple cannabis offences</w:t>
      </w:r>
      <w:r w:rsidRPr="003E4AA4">
        <w:t>.</w:t>
      </w:r>
    </w:p>
    <w:p w14:paraId="02C004A8" w14:textId="77777777" w:rsidR="00FA1D23" w:rsidRDefault="00FA1D23" w:rsidP="00FA1D23"/>
    <w:p w14:paraId="1B7F417A" w14:textId="77777777" w:rsidR="00FA1D23" w:rsidRDefault="00FA1D23" w:rsidP="00FA1D23">
      <w:r>
        <w:t xml:space="preserve">The Committee is examining the Bill, policy best practice, the impacts of current ACT policy, and funding for drug control and harm reduction. </w:t>
      </w:r>
    </w:p>
    <w:p w14:paraId="7BFFB1BF" w14:textId="77777777" w:rsidR="00FA1D23" w:rsidRDefault="00FA1D23" w:rsidP="00FA1D23"/>
    <w:p w14:paraId="5688A298" w14:textId="35806492" w:rsidR="00313EFE" w:rsidRDefault="004F43B0" w:rsidP="00313EFE">
      <w:r>
        <w:t xml:space="preserve">The Committee website lists 56 submissions, including from the NSW Police </w:t>
      </w:r>
      <w:r w:rsidR="00497575">
        <w:t>Force</w:t>
      </w:r>
      <w:r>
        <w:t xml:space="preserve"> and Dr Alex Wodak. </w:t>
      </w:r>
      <w:r w:rsidR="00313EFE">
        <w:t xml:space="preserve">Further hearings are </w:t>
      </w:r>
      <w:r>
        <w:t xml:space="preserve">scheduled at the end of </w:t>
      </w:r>
      <w:r w:rsidR="00313EFE">
        <w:t>July.</w:t>
      </w:r>
    </w:p>
    <w:p w14:paraId="52D27E21" w14:textId="355E9931" w:rsidR="00313EFE" w:rsidRDefault="00313EFE" w:rsidP="00313EFE"/>
    <w:p w14:paraId="0927C49F" w14:textId="743DADE0" w:rsidR="00313EFE" w:rsidRDefault="00313EFE" w:rsidP="00313EFE"/>
    <w:p w14:paraId="7D446D92" w14:textId="77777777" w:rsidR="00A771CF" w:rsidRDefault="00A771CF" w:rsidP="00313EFE"/>
    <w:p w14:paraId="13BB174E" w14:textId="3E02090E" w:rsidR="00FA1D23" w:rsidRDefault="004F43B0" w:rsidP="00FA1D23">
      <w:r>
        <w:t>21</w:t>
      </w:r>
      <w:r w:rsidR="00313EFE">
        <w:t xml:space="preserve"> July </w:t>
      </w:r>
      <w:r w:rsidR="00FA1D23" w:rsidRPr="00721BE9">
        <w:t>2021</w:t>
      </w:r>
    </w:p>
    <w:p w14:paraId="0B79CFC0" w14:textId="77777777" w:rsidR="00FA1D23" w:rsidRDefault="00FA1D23" w:rsidP="00FA1D23">
      <w:r>
        <w:t>STATEMENT ENDS.</w:t>
      </w:r>
    </w:p>
    <w:p w14:paraId="5B23A601" w14:textId="77777777" w:rsidR="00FA1D23" w:rsidRDefault="00FA1D23" w:rsidP="00FA1D23"/>
    <w:p w14:paraId="01A4697B" w14:textId="77777777" w:rsidR="00FA1D23" w:rsidRPr="00482F3A" w:rsidRDefault="00FA1D23" w:rsidP="00FA1D23">
      <w:pPr>
        <w:rPr>
          <w:b/>
        </w:rPr>
      </w:pPr>
    </w:p>
    <w:p w14:paraId="1B6F437E" w14:textId="77777777" w:rsidR="00FA1D23" w:rsidRDefault="00FA1D23" w:rsidP="00FA1D23">
      <w:pPr>
        <w:pBdr>
          <w:top w:val="single" w:sz="4" w:space="1" w:color="auto"/>
        </w:pBdr>
      </w:pPr>
      <w:r w:rsidRPr="00482F3A">
        <w:rPr>
          <w:b/>
        </w:rPr>
        <w:t xml:space="preserve">For further information </w:t>
      </w:r>
      <w:r>
        <w:rPr>
          <w:b/>
        </w:rPr>
        <w:t xml:space="preserve">in relation to the Select Committee on the Drugs of Dependence (Personal Use) Amendment Bill 2021, </w:t>
      </w:r>
      <w:r w:rsidRPr="00482F3A">
        <w:rPr>
          <w:b/>
        </w:rPr>
        <w:t>please contact:</w:t>
      </w:r>
    </w:p>
    <w:p w14:paraId="167CE7E8" w14:textId="77777777" w:rsidR="00FA1D23" w:rsidRDefault="00FA1D23" w:rsidP="00FA1D23">
      <w:r>
        <w:t>Committee Chair, Mr Peter Cain MLA on (</w:t>
      </w:r>
      <w:r w:rsidRPr="00651B87">
        <w:t>02</w:t>
      </w:r>
      <w:r>
        <w:t>)</w:t>
      </w:r>
      <w:r w:rsidRPr="00651B87">
        <w:t xml:space="preserve"> </w:t>
      </w:r>
      <w:r w:rsidRPr="00C721DD">
        <w:t xml:space="preserve">6205 </w:t>
      </w:r>
      <w:r>
        <w:t>1927</w:t>
      </w:r>
    </w:p>
    <w:p w14:paraId="31FD828B" w14:textId="50D977EC" w:rsidR="001445C4" w:rsidRDefault="00FA1D23" w:rsidP="00FA1D23">
      <w:pPr>
        <w:rPr>
          <w:sz w:val="44"/>
          <w:szCs w:val="44"/>
        </w:rPr>
      </w:pPr>
      <w:r>
        <w:t xml:space="preserve">Committee Secretary on (02) 6205 0129 or at </w:t>
      </w:r>
      <w:hyperlink r:id="rId9" w:history="1">
        <w:r w:rsidRPr="00F31BD7">
          <w:rPr>
            <w:rStyle w:val="Hyperlink"/>
          </w:rPr>
          <w:t>LASelectCommitteeDDAB2021@parliament.act.gov.au</w:t>
        </w:r>
      </w:hyperlink>
    </w:p>
    <w:sectPr w:rsidR="001445C4" w:rsidSect="00E243E6">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258" w14:textId="77777777" w:rsidR="00E243E6" w:rsidRDefault="00E243E6" w:rsidP="00E243E6">
      <w:r>
        <w:separator/>
      </w:r>
    </w:p>
  </w:endnote>
  <w:endnote w:type="continuationSeparator" w:id="0">
    <w:p w14:paraId="2939D088" w14:textId="77777777" w:rsidR="00E243E6" w:rsidRDefault="00E243E6" w:rsidP="00E2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F0DEC" w14:textId="77777777" w:rsidR="00E243E6" w:rsidRDefault="00E243E6" w:rsidP="00E243E6">
      <w:r>
        <w:separator/>
      </w:r>
    </w:p>
  </w:footnote>
  <w:footnote w:type="continuationSeparator" w:id="0">
    <w:p w14:paraId="44253487" w14:textId="77777777" w:rsidR="00E243E6" w:rsidRDefault="00E243E6" w:rsidP="00E2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CD" w14:textId="35EB720D" w:rsidR="00E243E6" w:rsidRPr="00E243E6" w:rsidRDefault="00E243E6" w:rsidP="009A2C82">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788F96FE" wp14:editId="303F28BD">
              <wp:simplePos x="0" y="0"/>
              <wp:positionH relativeFrom="margin">
                <wp:posOffset>1057275</wp:posOffset>
              </wp:positionH>
              <wp:positionV relativeFrom="paragraph">
                <wp:posOffset>636270</wp:posOffset>
              </wp:positionV>
              <wp:extent cx="5314950" cy="1352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3525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96FE" id="_x0000_t202" coordsize="21600,21600" o:spt="202" path="m,l,21600r21600,l21600,xe">
              <v:stroke joinstyle="miter"/>
              <v:path gradientshapeok="t" o:connecttype="rect"/>
            </v:shapetype>
            <v:shape id="Text Box 3" o:spid="_x0000_s1026" type="#_x0000_t202" style="position:absolute;margin-left:83.25pt;margin-top:50.1pt;width:418.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" filled="f" stroked="f">
              <v:textbo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v:textbox>
              <w10:wrap anchorx="margin"/>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353496B" wp14:editId="4D3449F7">
              <wp:simplePos x="0" y="0"/>
              <wp:positionH relativeFrom="column">
                <wp:posOffset>1192530</wp:posOffset>
              </wp:positionH>
              <wp:positionV relativeFrom="paragraph">
                <wp:posOffset>44450</wp:posOffset>
              </wp:positionV>
              <wp:extent cx="5120640" cy="558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496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Hcs&#10;1+eGAgAAeQUAAA4AAAAAAAAAAAAAAAAALgIAAGRycy9lMm9Eb2MueG1sUEsBAi0AFAAGAAgAAAAh&#10;ABE+vxHcAAAACAEAAA8AAAAAAAAAAAAAAAAA4AQAAGRycy9kb3ducmV2LnhtbFBLBQYAAAAABAAE&#10;APMAAADpBQAAAAA=&#10;" filled="f" stroked="f">
              <v:textbo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v:textbox>
            </v:shape>
          </w:pict>
        </mc:Fallback>
      </mc:AlternateContent>
    </w:r>
    <w:r w:rsidRPr="00755FAC">
      <w:rPr>
        <w:noProof/>
        <w:lang w:eastAsia="en-AU"/>
      </w:rPr>
      <w:drawing>
        <wp:inline distT="0" distB="0" distL="0" distR="0" wp14:anchorId="6A065621" wp14:editId="72479BF2">
          <wp:extent cx="6250716"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292752" cy="108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A4749"/>
    <w:multiLevelType w:val="hybridMultilevel"/>
    <w:tmpl w:val="7F8229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2B77A4"/>
    <w:multiLevelType w:val="hybridMultilevel"/>
    <w:tmpl w:val="8E04B71E"/>
    <w:lvl w:ilvl="0" w:tplc="0C09000F">
      <w:start w:val="1"/>
      <w:numFmt w:val="decimal"/>
      <w:lvlText w:val="%1."/>
      <w:lvlJc w:val="left"/>
      <w:pPr>
        <w:ind w:left="1854" w:hanging="360"/>
      </w:pPr>
      <w:rPr>
        <w:rFonts w:hint="default"/>
      </w:rPr>
    </w:lvl>
    <w:lvl w:ilvl="1" w:tplc="0C090017">
      <w:start w:val="1"/>
      <w:numFmt w:val="lowerLetter"/>
      <w:lvlText w:val="%2)"/>
      <w:lvlJc w:val="left"/>
      <w:pPr>
        <w:ind w:left="2574" w:hanging="360"/>
      </w:pPr>
      <w:rPr>
        <w:rFonts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6"/>
    <w:rsid w:val="0003677E"/>
    <w:rsid w:val="000414A8"/>
    <w:rsid w:val="00046E6E"/>
    <w:rsid w:val="000744A9"/>
    <w:rsid w:val="00130E54"/>
    <w:rsid w:val="001445C4"/>
    <w:rsid w:val="00153F86"/>
    <w:rsid w:val="001C0005"/>
    <w:rsid w:val="001C50E4"/>
    <w:rsid w:val="00225620"/>
    <w:rsid w:val="0023738D"/>
    <w:rsid w:val="002E5031"/>
    <w:rsid w:val="00313008"/>
    <w:rsid w:val="00313EFE"/>
    <w:rsid w:val="003E4AA4"/>
    <w:rsid w:val="003F2504"/>
    <w:rsid w:val="003F573E"/>
    <w:rsid w:val="00497575"/>
    <w:rsid w:val="004D312F"/>
    <w:rsid w:val="004F43B0"/>
    <w:rsid w:val="00507713"/>
    <w:rsid w:val="005137E6"/>
    <w:rsid w:val="00525524"/>
    <w:rsid w:val="005543E7"/>
    <w:rsid w:val="00563D94"/>
    <w:rsid w:val="005925B0"/>
    <w:rsid w:val="005D302D"/>
    <w:rsid w:val="006A3D60"/>
    <w:rsid w:val="006C604F"/>
    <w:rsid w:val="006D47F6"/>
    <w:rsid w:val="00721BE9"/>
    <w:rsid w:val="007832E2"/>
    <w:rsid w:val="007C61EB"/>
    <w:rsid w:val="008B4E98"/>
    <w:rsid w:val="008D1495"/>
    <w:rsid w:val="008F1D00"/>
    <w:rsid w:val="009605D0"/>
    <w:rsid w:val="009951F9"/>
    <w:rsid w:val="009A2C82"/>
    <w:rsid w:val="00A010C6"/>
    <w:rsid w:val="00A132BA"/>
    <w:rsid w:val="00A26B0C"/>
    <w:rsid w:val="00A771CF"/>
    <w:rsid w:val="00AB0E19"/>
    <w:rsid w:val="00AC22E9"/>
    <w:rsid w:val="00AC3807"/>
    <w:rsid w:val="00B25F3A"/>
    <w:rsid w:val="00B47385"/>
    <w:rsid w:val="00B63628"/>
    <w:rsid w:val="00BB09EA"/>
    <w:rsid w:val="00BD51C3"/>
    <w:rsid w:val="00C50F1A"/>
    <w:rsid w:val="00C644BC"/>
    <w:rsid w:val="00C721DD"/>
    <w:rsid w:val="00CC1DD8"/>
    <w:rsid w:val="00D7454F"/>
    <w:rsid w:val="00D82D5A"/>
    <w:rsid w:val="00DB0E32"/>
    <w:rsid w:val="00DE4B6D"/>
    <w:rsid w:val="00E243E6"/>
    <w:rsid w:val="00E24822"/>
    <w:rsid w:val="00E674E6"/>
    <w:rsid w:val="00E81FE5"/>
    <w:rsid w:val="00EA2476"/>
    <w:rsid w:val="00ED4D53"/>
    <w:rsid w:val="00F12026"/>
    <w:rsid w:val="00F95D06"/>
    <w:rsid w:val="00FA1D23"/>
    <w:rsid w:val="00FA60D2"/>
    <w:rsid w:val="00FD4E79"/>
    <w:rsid w:val="00FE1D09"/>
    <w:rsid w:val="00FE1E5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CD535A"/>
  <w15:chartTrackingRefBased/>
  <w15:docId w15:val="{94CBD0DD-5EA0-4CA9-B1D9-B503DAC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E6"/>
    <w:rPr>
      <w:color w:val="0563C1" w:themeColor="hyperlink"/>
      <w:u w:val="single"/>
    </w:rPr>
  </w:style>
  <w:style w:type="paragraph" w:styleId="Header">
    <w:name w:val="header"/>
    <w:basedOn w:val="Normal"/>
    <w:link w:val="HeaderChar"/>
    <w:unhideWhenUsed/>
    <w:rsid w:val="00E243E6"/>
    <w:pPr>
      <w:tabs>
        <w:tab w:val="center" w:pos="4513"/>
        <w:tab w:val="right" w:pos="9026"/>
      </w:tabs>
    </w:pPr>
  </w:style>
  <w:style w:type="character" w:customStyle="1" w:styleId="HeaderChar">
    <w:name w:val="Header Char"/>
    <w:basedOn w:val="DefaultParagraphFont"/>
    <w:link w:val="Header"/>
    <w:rsid w:val="00E243E6"/>
    <w:rPr>
      <w:rFonts w:eastAsia="Times New Roman" w:cs="Times New Roman"/>
      <w:szCs w:val="24"/>
    </w:rPr>
  </w:style>
  <w:style w:type="paragraph" w:customStyle="1" w:styleId="Customheader">
    <w:name w:val="Custom header"/>
    <w:rsid w:val="00E243E6"/>
    <w:pPr>
      <w:keepNext/>
      <w:widowControl w:val="0"/>
      <w:spacing w:after="0" w:line="240" w:lineRule="auto"/>
      <w:jc w:val="both"/>
    </w:pPr>
    <w:rPr>
      <w:rFonts w:asciiTheme="majorHAnsi" w:eastAsia="Times New Roman" w:hAnsiTheme="majorHAnsi" w:cstheme="minorHAnsi"/>
      <w:smallCaps/>
      <w:sz w:val="28"/>
      <w:szCs w:val="28"/>
    </w:rPr>
  </w:style>
  <w:style w:type="paragraph" w:styleId="Footer">
    <w:name w:val="footer"/>
    <w:basedOn w:val="Normal"/>
    <w:link w:val="FooterChar"/>
    <w:uiPriority w:val="99"/>
    <w:unhideWhenUsed/>
    <w:rsid w:val="00E243E6"/>
    <w:pPr>
      <w:tabs>
        <w:tab w:val="center" w:pos="4513"/>
        <w:tab w:val="right" w:pos="9026"/>
      </w:tabs>
    </w:pPr>
  </w:style>
  <w:style w:type="character" w:customStyle="1" w:styleId="FooterChar">
    <w:name w:val="Footer Char"/>
    <w:basedOn w:val="DefaultParagraphFont"/>
    <w:link w:val="Footer"/>
    <w:uiPriority w:val="99"/>
    <w:rsid w:val="00E243E6"/>
    <w:rPr>
      <w:rFonts w:eastAsia="Times New Roman" w:cs="Times New Roman"/>
      <w:szCs w:val="24"/>
    </w:rPr>
  </w:style>
  <w:style w:type="character" w:styleId="UnresolvedMention">
    <w:name w:val="Unresolved Mention"/>
    <w:basedOn w:val="DefaultParagraphFont"/>
    <w:uiPriority w:val="99"/>
    <w:semiHidden/>
    <w:unhideWhenUsed/>
    <w:rsid w:val="00FA60D2"/>
    <w:rPr>
      <w:color w:val="605E5C"/>
      <w:shd w:val="clear" w:color="auto" w:fill="E1DFDD"/>
    </w:rPr>
  </w:style>
  <w:style w:type="paragraph" w:styleId="ListParagraph">
    <w:name w:val="List Paragraph"/>
    <w:basedOn w:val="Normal"/>
    <w:uiPriority w:val="34"/>
    <w:qFormat/>
    <w:rsid w:val="009605D0"/>
    <w:pPr>
      <w:ind w:left="720"/>
      <w:contextualSpacing/>
    </w:pPr>
    <w:rPr>
      <w:rFonts w:ascii="Calibri" w:hAnsi="Calibri"/>
    </w:rPr>
  </w:style>
  <w:style w:type="character" w:styleId="FollowedHyperlink">
    <w:name w:val="FollowedHyperlink"/>
    <w:basedOn w:val="DefaultParagraphFont"/>
    <w:uiPriority w:val="99"/>
    <w:semiHidden/>
    <w:unhideWhenUsed/>
    <w:rsid w:val="00B25F3A"/>
    <w:rPr>
      <w:color w:val="954F72" w:themeColor="followedHyperlink"/>
      <w:u w:val="single"/>
    </w:rPr>
  </w:style>
  <w:style w:type="paragraph" w:styleId="BalloonText">
    <w:name w:val="Balloon Text"/>
    <w:basedOn w:val="Normal"/>
    <w:link w:val="BalloonTextChar"/>
    <w:uiPriority w:val="99"/>
    <w:semiHidden/>
    <w:unhideWhenUsed/>
    <w:rsid w:val="0023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4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4823">
          <w:marLeft w:val="0"/>
          <w:marRight w:val="0"/>
          <w:marTop w:val="0"/>
          <w:marBottom w:val="0"/>
          <w:divBdr>
            <w:top w:val="none" w:sz="0" w:space="0" w:color="auto"/>
            <w:left w:val="none" w:sz="0" w:space="0" w:color="auto"/>
            <w:bottom w:val="none" w:sz="0" w:space="0" w:color="auto"/>
            <w:right w:val="none" w:sz="0" w:space="0" w:color="auto"/>
          </w:divBdr>
        </w:div>
        <w:div w:id="1386031907">
          <w:marLeft w:val="0"/>
          <w:marRight w:val="0"/>
          <w:marTop w:val="0"/>
          <w:marBottom w:val="0"/>
          <w:divBdr>
            <w:top w:val="none" w:sz="0" w:space="0" w:color="auto"/>
            <w:left w:val="none" w:sz="0" w:space="0" w:color="auto"/>
            <w:bottom w:val="none" w:sz="0" w:space="0" w:color="auto"/>
            <w:right w:val="none" w:sz="0" w:space="0" w:color="auto"/>
          </w:divBdr>
        </w:div>
        <w:div w:id="1817986828">
          <w:marLeft w:val="0"/>
          <w:marRight w:val="0"/>
          <w:marTop w:val="0"/>
          <w:marBottom w:val="0"/>
          <w:divBdr>
            <w:top w:val="none" w:sz="0" w:space="0" w:color="auto"/>
            <w:left w:val="none" w:sz="0" w:space="0" w:color="auto"/>
            <w:bottom w:val="none" w:sz="0" w:space="0" w:color="auto"/>
            <w:right w:val="none" w:sz="0" w:space="0" w:color="auto"/>
          </w:divBdr>
        </w:div>
        <w:div w:id="774011822">
          <w:marLeft w:val="0"/>
          <w:marRight w:val="0"/>
          <w:marTop w:val="0"/>
          <w:marBottom w:val="0"/>
          <w:divBdr>
            <w:top w:val="none" w:sz="0" w:space="0" w:color="auto"/>
            <w:left w:val="none" w:sz="0" w:space="0" w:color="auto"/>
            <w:bottom w:val="none" w:sz="0" w:space="0" w:color="auto"/>
            <w:right w:val="none" w:sz="0" w:space="0" w:color="auto"/>
          </w:divBdr>
        </w:div>
        <w:div w:id="2050756939">
          <w:marLeft w:val="0"/>
          <w:marRight w:val="0"/>
          <w:marTop w:val="0"/>
          <w:marBottom w:val="0"/>
          <w:divBdr>
            <w:top w:val="none" w:sz="0" w:space="0" w:color="auto"/>
            <w:left w:val="none" w:sz="0" w:space="0" w:color="auto"/>
            <w:bottom w:val="none" w:sz="0" w:space="0" w:color="auto"/>
            <w:right w:val="none" w:sz="0" w:space="0" w:color="auto"/>
          </w:divBdr>
        </w:div>
        <w:div w:id="41371352">
          <w:marLeft w:val="0"/>
          <w:marRight w:val="0"/>
          <w:marTop w:val="0"/>
          <w:marBottom w:val="0"/>
          <w:divBdr>
            <w:top w:val="none" w:sz="0" w:space="0" w:color="auto"/>
            <w:left w:val="none" w:sz="0" w:space="0" w:color="auto"/>
            <w:bottom w:val="none" w:sz="0" w:space="0" w:color="auto"/>
            <w:right w:val="none" w:sz="0" w:space="0" w:color="auto"/>
          </w:divBdr>
        </w:div>
        <w:div w:id="2009794047">
          <w:marLeft w:val="0"/>
          <w:marRight w:val="0"/>
          <w:marTop w:val="0"/>
          <w:marBottom w:val="0"/>
          <w:divBdr>
            <w:top w:val="none" w:sz="0" w:space="0" w:color="auto"/>
            <w:left w:val="none" w:sz="0" w:space="0" w:color="auto"/>
            <w:bottom w:val="none" w:sz="0" w:space="0" w:color="auto"/>
            <w:right w:val="none" w:sz="0" w:space="0" w:color="auto"/>
          </w:divBdr>
        </w:div>
        <w:div w:id="348918073">
          <w:marLeft w:val="0"/>
          <w:marRight w:val="0"/>
          <w:marTop w:val="0"/>
          <w:marBottom w:val="0"/>
          <w:divBdr>
            <w:top w:val="none" w:sz="0" w:space="0" w:color="auto"/>
            <w:left w:val="none" w:sz="0" w:space="0" w:color="auto"/>
            <w:bottom w:val="none" w:sz="0" w:space="0" w:color="auto"/>
            <w:right w:val="none" w:sz="0" w:space="0" w:color="auto"/>
          </w:divBdr>
        </w:div>
        <w:div w:id="14268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public-hearings-schedule" TargetMode="External"/><Relationship Id="rId3" Type="http://schemas.openxmlformats.org/officeDocument/2006/relationships/settings" Target="settings.xml"/><Relationship Id="rId7" Type="http://schemas.openxmlformats.org/officeDocument/2006/relationships/hyperlink" Target="http://aod.parliament.act.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SelectCommitteeDDAB2021@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Brianna</dc:creator>
  <cp:keywords/>
  <dc:description/>
  <cp:lastModifiedBy>Chung, Lydia</cp:lastModifiedBy>
  <cp:revision>2</cp:revision>
  <cp:lastPrinted>2021-03-22T02:08:00Z</cp:lastPrinted>
  <dcterms:created xsi:type="dcterms:W3CDTF">2021-07-21T01:50:00Z</dcterms:created>
  <dcterms:modified xsi:type="dcterms:W3CDTF">2021-07-21T01:50:00Z</dcterms:modified>
</cp:coreProperties>
</file>