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9CF54" w14:textId="77777777" w:rsidR="00500D9D" w:rsidRPr="00F43DBE" w:rsidRDefault="00500D9D" w:rsidP="00500D9D">
      <w:pPr>
        <w:pStyle w:val="Header"/>
        <w:spacing w:after="60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903C286" wp14:editId="7F46CEA6">
                <wp:simplePos x="0" y="0"/>
                <wp:positionH relativeFrom="column">
                  <wp:posOffset>1193800</wp:posOffset>
                </wp:positionH>
                <wp:positionV relativeFrom="paragraph">
                  <wp:posOffset>615950</wp:posOffset>
                </wp:positionV>
                <wp:extent cx="4749800" cy="7334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9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B344A" w14:textId="77777777" w:rsidR="00500D9D" w:rsidRPr="0069381C" w:rsidRDefault="00500D9D" w:rsidP="00500D9D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69381C">
                              <w:rPr>
                                <w:rFonts w:asciiTheme="minorHAnsi" w:hAnsiTheme="minorHAnsi"/>
                              </w:rPr>
                              <w:t xml:space="preserve">Standing Committee on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Health and Community Wellbeing</w:t>
                            </w:r>
                          </w:p>
                          <w:p w14:paraId="095EFE0E" w14:textId="77777777" w:rsidR="00C82BBB" w:rsidRDefault="00500D9D" w:rsidP="00500D9D">
                            <w:pP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r Johnathan Davis MLA (Chair), Mr James Milligan MLA (Deputy Chair)</w:t>
                            </w: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, </w:t>
                            </w:r>
                          </w:p>
                          <w:p w14:paraId="4DD1F889" w14:textId="0B77AE1B" w:rsidR="00500D9D" w:rsidRPr="0069381C" w:rsidRDefault="00500D9D" w:rsidP="00500D9D">
                            <w:pP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Mr</w:t>
                            </w:r>
                            <w: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 Michael Pettersson </w:t>
                            </w: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</w:p>
                          <w:p w14:paraId="0B389111" w14:textId="77777777" w:rsidR="00500D9D" w:rsidRPr="004C0068" w:rsidRDefault="00500D9D" w:rsidP="00500D9D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1421DEDE" w14:textId="77777777" w:rsidR="00500D9D" w:rsidRPr="004C0068" w:rsidRDefault="00500D9D" w:rsidP="00500D9D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726FAC22" w14:textId="77777777" w:rsidR="00500D9D" w:rsidRPr="004C0068" w:rsidRDefault="00500D9D" w:rsidP="00500D9D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12B8B1D" w14:textId="77777777" w:rsidR="00500D9D" w:rsidRDefault="00500D9D" w:rsidP="00500D9D">
                            <w:pPr>
                              <w:pStyle w:val="Customheader"/>
                            </w:pPr>
                          </w:p>
                          <w:p w14:paraId="3E84ADA1" w14:textId="77777777" w:rsidR="00500D9D" w:rsidRDefault="00500D9D" w:rsidP="00500D9D">
                            <w:pPr>
                              <w:pStyle w:val="Customheader"/>
                            </w:pPr>
                          </w:p>
                          <w:p w14:paraId="0305C804" w14:textId="77777777" w:rsidR="00500D9D" w:rsidRPr="004C0068" w:rsidRDefault="00500D9D" w:rsidP="00500D9D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D702B8" w14:textId="77777777" w:rsidR="00500D9D" w:rsidRPr="00E749B1" w:rsidRDefault="00500D9D" w:rsidP="00500D9D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3C2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4pt;margin-top:48.5pt;width:374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" filled="f" stroked="f">
                <v:textbox>
                  <w:txbxContent>
                    <w:p w14:paraId="69BB344A" w14:textId="77777777" w:rsidR="00500D9D" w:rsidRPr="0069381C" w:rsidRDefault="00500D9D" w:rsidP="00500D9D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 w:rsidRPr="0069381C">
                        <w:rPr>
                          <w:rFonts w:asciiTheme="minorHAnsi" w:hAnsiTheme="minorHAnsi"/>
                        </w:rPr>
                        <w:t xml:space="preserve">Standing Committee on </w:t>
                      </w:r>
                      <w:r>
                        <w:rPr>
                          <w:rFonts w:asciiTheme="minorHAnsi" w:hAnsiTheme="minorHAnsi"/>
                        </w:rPr>
                        <w:t>Health and Community Wellbeing</w:t>
                      </w:r>
                    </w:p>
                    <w:p w14:paraId="095EFE0E" w14:textId="77777777" w:rsidR="00C82BBB" w:rsidRDefault="00500D9D" w:rsidP="00500D9D">
                      <w:pP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</w:pP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r Johnathan Davis MLA (Chair), Mr James Milligan MLA (Deputy Chair)</w:t>
                      </w: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 xml:space="preserve">, </w:t>
                      </w:r>
                    </w:p>
                    <w:p w14:paraId="4DD1F889" w14:textId="0B77AE1B" w:rsidR="00500D9D" w:rsidRPr="0069381C" w:rsidRDefault="00500D9D" w:rsidP="00500D9D">
                      <w:pP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</w:pP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Mr</w:t>
                      </w:r>
                      <w: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 xml:space="preserve"> Michael Pettersson </w:t>
                      </w: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</w:p>
                    <w:p w14:paraId="0B389111" w14:textId="77777777" w:rsidR="00500D9D" w:rsidRPr="004C0068" w:rsidRDefault="00500D9D" w:rsidP="00500D9D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1421DEDE" w14:textId="77777777" w:rsidR="00500D9D" w:rsidRPr="004C0068" w:rsidRDefault="00500D9D" w:rsidP="00500D9D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726FAC22" w14:textId="77777777" w:rsidR="00500D9D" w:rsidRPr="004C0068" w:rsidRDefault="00500D9D" w:rsidP="00500D9D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12B8B1D" w14:textId="77777777" w:rsidR="00500D9D" w:rsidRDefault="00500D9D" w:rsidP="00500D9D">
                      <w:pPr>
                        <w:pStyle w:val="Customheader"/>
                      </w:pPr>
                    </w:p>
                    <w:p w14:paraId="3E84ADA1" w14:textId="77777777" w:rsidR="00500D9D" w:rsidRDefault="00500D9D" w:rsidP="00500D9D">
                      <w:pPr>
                        <w:pStyle w:val="Customheader"/>
                      </w:pPr>
                    </w:p>
                    <w:p w14:paraId="0305C804" w14:textId="77777777" w:rsidR="00500D9D" w:rsidRPr="004C0068" w:rsidRDefault="00500D9D" w:rsidP="00500D9D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D702B8" w14:textId="77777777" w:rsidR="00500D9D" w:rsidRPr="00E749B1" w:rsidRDefault="00500D9D" w:rsidP="00500D9D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DF0B6" wp14:editId="4D28429E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00857" w14:textId="77777777" w:rsidR="00500D9D" w:rsidRDefault="00500D9D" w:rsidP="00500D9D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1E9CC4A1" w14:textId="77777777" w:rsidR="00500D9D" w:rsidRDefault="00500D9D" w:rsidP="00500D9D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7F3011DA" w14:textId="77777777" w:rsidR="00500D9D" w:rsidRDefault="00500D9D" w:rsidP="00500D9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DF0B6" id="Text Box 8" o:spid="_x0000_s1027" type="#_x0000_t202" style="position:absolute;margin-left:93.9pt;margin-top:3.5pt;width:403.2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EAP&#10;onmGAgAAeQUAAA4AAAAAAAAAAAAAAAAALgIAAGRycy9lMm9Eb2MueG1sUEsBAi0AFAAGAAgAAAAh&#10;ABE+vxHcAAAACAEAAA8AAAAAAAAAAAAAAAAA4AQAAGRycy9kb3ducmV2LnhtbFBLBQYAAAAABAAE&#10;APMAAADpBQAAAAA=&#10;" filled="f" stroked="f">
                <v:textbox>
                  <w:txbxContent>
                    <w:p w14:paraId="46900857" w14:textId="77777777" w:rsidR="00500D9D" w:rsidRDefault="00500D9D" w:rsidP="00500D9D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1E9CC4A1" w14:textId="77777777" w:rsidR="00500D9D" w:rsidRDefault="00500D9D" w:rsidP="00500D9D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7F3011DA" w14:textId="77777777" w:rsidR="00500D9D" w:rsidRDefault="00500D9D" w:rsidP="00500D9D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1C9092B3" wp14:editId="715894B2">
            <wp:extent cx="6118225" cy="1072515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D748B" w14:textId="3F47A275" w:rsidR="00435C8B" w:rsidRPr="00276579" w:rsidRDefault="00435C8B" w:rsidP="00435C8B">
      <w:pPr>
        <w:spacing w:line="510" w:lineRule="atLeast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AU"/>
        </w:rPr>
      </w:pPr>
      <w:r w:rsidRPr="00276579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AU"/>
        </w:rPr>
        <w:t>Terms of Reference</w:t>
      </w:r>
    </w:p>
    <w:p w14:paraId="7E8CC824" w14:textId="77777777" w:rsidR="00435C8B" w:rsidRPr="002D65D8" w:rsidRDefault="00435C8B" w:rsidP="00435C8B">
      <w:pPr>
        <w:spacing w:line="510" w:lineRule="atLeast"/>
        <w:jc w:val="center"/>
        <w:rPr>
          <w:rFonts w:asciiTheme="minorHAnsi" w:hAnsiTheme="minorHAnsi" w:cstheme="minorHAnsi"/>
          <w:b/>
          <w:bCs/>
          <w:szCs w:val="24"/>
        </w:rPr>
      </w:pPr>
      <w:r w:rsidRPr="002D65D8">
        <w:rPr>
          <w:rFonts w:asciiTheme="minorHAnsi" w:hAnsiTheme="minorHAnsi" w:cstheme="minorHAnsi"/>
          <w:b/>
          <w:bCs/>
          <w:szCs w:val="24"/>
        </w:rPr>
        <w:t>Review of ACT health programs for children and young people</w:t>
      </w:r>
    </w:p>
    <w:p w14:paraId="74ACF40E" w14:textId="77777777" w:rsidR="00480FCA" w:rsidRDefault="00480FCA" w:rsidP="00435C8B">
      <w:pPr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3070EF6B" w14:textId="1AFD8A25" w:rsidR="00435C8B" w:rsidRPr="00480FCA" w:rsidRDefault="00435C8B" w:rsidP="00480FC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That the Standing Committee on Health and Community Wellbeing inquire into programs in place in the ACT providing for children and young people to-assess the adequacy, availability, and implementation of the following:</w:t>
      </w:r>
    </w:p>
    <w:p w14:paraId="779DAB84" w14:textId="77777777" w:rsidR="00435C8B" w:rsidRPr="002D65D8" w:rsidRDefault="00435C8B" w:rsidP="00480FCA">
      <w:pPr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76C9EA60" w14:textId="762FDE51" w:rsidR="00435C8B" w:rsidRPr="002D65D8" w:rsidRDefault="00435C8B" w:rsidP="00480FCA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2D65D8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identify and review all aspects of current screening and health assessment programs and processes in the ACT for hearing, vision, speech, motor-skill difficulties, and general health of children and young </w:t>
      </w:r>
      <w:proofErr w:type="gramStart"/>
      <w:r w:rsidRPr="002D65D8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people;</w:t>
      </w:r>
      <w:proofErr w:type="gramEnd"/>
    </w:p>
    <w:p w14:paraId="6366B4B8" w14:textId="77777777" w:rsidR="002D65D8" w:rsidRPr="002D65D8" w:rsidRDefault="002D65D8" w:rsidP="00480FCA">
      <w:pPr>
        <w:pStyle w:val="ListParagraph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3B3155CB" w14:textId="1B00A825" w:rsidR="00435C8B" w:rsidRPr="002D65D8" w:rsidRDefault="00435C8B" w:rsidP="00480FCA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2D65D8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identify and review in particular all aspects of current preventative programs and associated programs for screening, diagnosis, assessment and treatment in the ACT for Fetal Alcohol Spectrum Disorder (FASD</w:t>
      </w:r>
      <w:proofErr w:type="gramStart"/>
      <w:r w:rsidRPr="002D65D8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)</w:t>
      </w:r>
      <w:r w:rsidR="004D4C60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;</w:t>
      </w:r>
      <w:proofErr w:type="gramEnd"/>
    </w:p>
    <w:p w14:paraId="1DC919AE" w14:textId="77777777" w:rsidR="002D65D8" w:rsidRPr="002D65D8" w:rsidRDefault="002D65D8" w:rsidP="00480FCA">
      <w:pPr>
        <w:pStyle w:val="ListParagraph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6EB51C64" w14:textId="27A694F7" w:rsidR="00435C8B" w:rsidRPr="004D4C60" w:rsidRDefault="00435C8B" w:rsidP="00480FCA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4D4C60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Identify and review current programs in the ACT providing services that address the support, treatment and assessment arising from diagnosis of anything requiring treatment in a) and b); and,</w:t>
      </w:r>
    </w:p>
    <w:p w14:paraId="44F50598" w14:textId="77777777" w:rsidR="004D4C60" w:rsidRPr="004D4C60" w:rsidRDefault="004D4C60" w:rsidP="00480FCA">
      <w:pPr>
        <w:pStyle w:val="ListParagraph"/>
        <w:ind w:left="36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350F2BC1" w14:textId="77777777" w:rsidR="00435C8B" w:rsidRPr="002D65D8" w:rsidRDefault="00435C8B" w:rsidP="00480FCA">
      <w:pPr>
        <w:ind w:left="36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2D65D8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d) any other relevant matters arising during the Committee’s inquiry.</w:t>
      </w:r>
    </w:p>
    <w:p w14:paraId="220E55AB" w14:textId="77777777" w:rsidR="00435C8B" w:rsidRPr="002D65D8" w:rsidRDefault="00435C8B" w:rsidP="00480FCA">
      <w:pPr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1AF950B3" w14:textId="1D6F3BF1" w:rsidR="00435C8B" w:rsidRPr="00480FCA" w:rsidRDefault="00435C8B" w:rsidP="00480FC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That, as part of its inquiry, the Committee report on the implementation of the </w:t>
      </w:r>
      <w:hyperlink r:id="rId9" w:history="1">
        <w:r w:rsidRPr="00480FCA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eastAsia="en-AU"/>
          </w:rPr>
          <w:t>National FASD Strategic Action Plan 2018-2028</w:t>
        </w:r>
        <w:r w:rsidRPr="00480FCA">
          <w:rPr>
            <w:rStyle w:val="Hyperlink"/>
            <w:rFonts w:asciiTheme="minorHAnsi" w:hAnsiTheme="minorHAnsi" w:cstheme="minorHAnsi"/>
            <w:sz w:val="22"/>
            <w:szCs w:val="22"/>
            <w:lang w:eastAsia="en-AU"/>
          </w:rPr>
          <w:t xml:space="preserve">  (the National FASD plan)</w:t>
        </w:r>
      </w:hyperlink>
      <w:r w:rsidR="004D4C60">
        <w:rPr>
          <w:rStyle w:val="FootnoteReference"/>
          <w:rFonts w:asciiTheme="minorHAnsi" w:hAnsiTheme="minorHAnsi" w:cstheme="minorHAnsi"/>
          <w:i/>
          <w:iCs/>
          <w:color w:val="000000"/>
          <w:sz w:val="22"/>
          <w:szCs w:val="22"/>
          <w:lang w:eastAsia="en-AU"/>
        </w:rPr>
        <w:footnoteReference w:id="1"/>
      </w:r>
      <w:r w:rsidR="00500D9D" w:rsidRPr="00480FCA">
        <w:rPr>
          <w:rFonts w:asciiTheme="minorHAnsi" w:hAnsiTheme="minorHAnsi" w:cstheme="minorHAnsi"/>
          <w:sz w:val="22"/>
          <w:szCs w:val="22"/>
        </w:rPr>
        <w:t xml:space="preserve"> </w:t>
      </w:r>
      <w:r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in the ACT</w:t>
      </w:r>
      <w:r w:rsidR="004D4C60"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.</w:t>
      </w:r>
    </w:p>
    <w:p w14:paraId="35CD2DBE" w14:textId="77777777" w:rsidR="002D65D8" w:rsidRDefault="002D65D8" w:rsidP="00480FCA">
      <w:pPr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0F1B8482" w14:textId="132D58B4" w:rsidR="00500D9D" w:rsidRDefault="00435C8B" w:rsidP="00480FC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That</w:t>
      </w:r>
      <w:r w:rsidR="00D02D97"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, as part of its inquiry, the Committee report on </w:t>
      </w:r>
      <w:r w:rsidR="00544AE7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the implementation of</w:t>
      </w:r>
      <w:r w:rsidR="00D02D97"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the </w:t>
      </w:r>
      <w:hyperlink r:id="rId10" w:history="1">
        <w:r w:rsidR="00D02D97" w:rsidRPr="00480FCA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eastAsia="en-AU"/>
          </w:rPr>
          <w:t xml:space="preserve">National Action Plan </w:t>
        </w:r>
        <w:r w:rsidR="00500D9D" w:rsidRPr="00480FCA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eastAsia="en-AU"/>
          </w:rPr>
          <w:t>for the Health of Children and Young People 2020-2030</w:t>
        </w:r>
        <w:r w:rsidR="00500D9D" w:rsidRPr="00480FCA">
          <w:rPr>
            <w:rStyle w:val="Hyperlink"/>
            <w:rFonts w:asciiTheme="minorHAnsi" w:hAnsiTheme="minorHAnsi" w:cstheme="minorHAnsi"/>
            <w:sz w:val="22"/>
            <w:szCs w:val="22"/>
            <w:lang w:eastAsia="en-AU"/>
          </w:rPr>
          <w:t xml:space="preserve"> (The National Action Plan)</w:t>
        </w:r>
      </w:hyperlink>
      <w:r w:rsidR="004D4C60">
        <w:rPr>
          <w:rStyle w:val="FootnoteReference"/>
          <w:rFonts w:asciiTheme="minorHAnsi" w:hAnsiTheme="minorHAnsi" w:cstheme="minorHAnsi"/>
          <w:color w:val="000000"/>
          <w:sz w:val="22"/>
          <w:szCs w:val="22"/>
          <w:lang w:eastAsia="en-AU"/>
        </w:rPr>
        <w:footnoteReference w:id="2"/>
      </w:r>
      <w:r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 </w:t>
      </w:r>
      <w:r w:rsidR="004D4C60"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i</w:t>
      </w:r>
      <w:r w:rsidR="00500D9D"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n the ACT</w:t>
      </w:r>
      <w:r w:rsidR="004D4C60"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.</w:t>
      </w:r>
    </w:p>
    <w:p w14:paraId="1B66F6A7" w14:textId="77777777" w:rsidR="00544AE7" w:rsidRPr="00544AE7" w:rsidRDefault="00544AE7" w:rsidP="00544AE7">
      <w:pPr>
        <w:pStyle w:val="ListParagraph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699992C1" w14:textId="36A781B6" w:rsidR="00435C8B" w:rsidRPr="00480FCA" w:rsidRDefault="00480FCA" w:rsidP="00480FC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T</w:t>
      </w:r>
      <w:r w:rsidR="00435C8B"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he Committee </w:t>
      </w:r>
      <w:r w:rsidR="00500D9D"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is to </w:t>
      </w:r>
      <w:r w:rsidR="00435C8B" w:rsidRPr="00480FCA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report its findings to the Assembly by the end of November 2021.</w:t>
      </w:r>
    </w:p>
    <w:p w14:paraId="439FEB00" w14:textId="3298786E" w:rsidR="00435C8B" w:rsidRDefault="00435C8B" w:rsidP="00480FCA">
      <w:pPr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1E50DC92" w14:textId="1F2A80E4" w:rsidR="002D65D8" w:rsidRDefault="002D65D8" w:rsidP="00435C8B">
      <w:pPr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3C9F78FB" w14:textId="77777777" w:rsidR="002D65D8" w:rsidRPr="002D65D8" w:rsidRDefault="002D65D8" w:rsidP="00435C8B">
      <w:pPr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</w:p>
    <w:p w14:paraId="690746A0" w14:textId="77777777" w:rsidR="00435C8B" w:rsidRPr="002D65D8" w:rsidRDefault="00435C8B" w:rsidP="00435C8B">
      <w:pPr>
        <w:rPr>
          <w:rFonts w:asciiTheme="minorHAnsi" w:hAnsiTheme="minorHAnsi" w:cstheme="minorHAnsi"/>
          <w:color w:val="000000"/>
          <w:sz w:val="22"/>
          <w:szCs w:val="22"/>
          <w:lang w:eastAsia="en-AU"/>
        </w:rPr>
      </w:pPr>
      <w:r w:rsidRPr="002D65D8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>30 March 2021</w:t>
      </w:r>
    </w:p>
    <w:p w14:paraId="6B6E066C" w14:textId="77777777" w:rsidR="00435C8B" w:rsidRPr="00500D9D" w:rsidRDefault="00435C8B" w:rsidP="00E262C6">
      <w:pPr>
        <w:rPr>
          <w:rFonts w:asciiTheme="minorHAnsi" w:hAnsiTheme="minorHAnsi" w:cstheme="minorHAnsi"/>
          <w:bCs/>
          <w:smallCaps/>
          <w:spacing w:val="30"/>
          <w:szCs w:val="24"/>
          <w:lang w:val="en-AU"/>
        </w:rPr>
      </w:pPr>
    </w:p>
    <w:sectPr w:rsidR="00435C8B" w:rsidRPr="00500D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B2BC2" w14:textId="77777777" w:rsidR="003F6E99" w:rsidRDefault="003F6E99">
      <w:r>
        <w:separator/>
      </w:r>
    </w:p>
  </w:endnote>
  <w:endnote w:type="continuationSeparator" w:id="0">
    <w:p w14:paraId="322E0F84" w14:textId="77777777" w:rsidR="003F6E99" w:rsidRDefault="003F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CC288" w14:textId="77777777" w:rsidR="00CC7EF2" w:rsidRDefault="00544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EBF0D" w14:textId="77777777" w:rsidR="00CC7EF2" w:rsidRDefault="00544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2CB5E" w14:textId="77777777" w:rsidR="00CC7EF2" w:rsidRDefault="00544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16217" w14:textId="77777777" w:rsidR="003F6E99" w:rsidRDefault="003F6E99">
      <w:r>
        <w:separator/>
      </w:r>
    </w:p>
  </w:footnote>
  <w:footnote w:type="continuationSeparator" w:id="0">
    <w:p w14:paraId="17C2F17F" w14:textId="77777777" w:rsidR="003F6E99" w:rsidRDefault="003F6E99">
      <w:r>
        <w:continuationSeparator/>
      </w:r>
    </w:p>
  </w:footnote>
  <w:footnote w:id="1">
    <w:p w14:paraId="3FDB00E4" w14:textId="49C5BB59" w:rsidR="004D4C60" w:rsidRPr="004D4C60" w:rsidRDefault="004D4C60">
      <w:pPr>
        <w:pStyle w:val="FootnoteText"/>
        <w:rPr>
          <w:rFonts w:asciiTheme="minorHAnsi" w:hAnsiTheme="minorHAnsi" w:cstheme="minorHAnsi"/>
          <w:sz w:val="18"/>
          <w:szCs w:val="18"/>
          <w:lang w:val="en-US"/>
        </w:rPr>
      </w:pPr>
      <w:r w:rsidRPr="004D4C6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D4C60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4D4C60">
          <w:rPr>
            <w:rStyle w:val="Hyperlink"/>
            <w:rFonts w:asciiTheme="minorHAnsi" w:hAnsiTheme="minorHAnsi" w:cstheme="minorHAnsi"/>
            <w:sz w:val="18"/>
            <w:szCs w:val="18"/>
          </w:rPr>
          <w:t>https://www.health.gov.au/sites/default/files/national-fasd-strategic-action-plan-2018-2028.pdf</w:t>
        </w:r>
      </w:hyperlink>
    </w:p>
  </w:footnote>
  <w:footnote w:id="2">
    <w:p w14:paraId="35EB6D08" w14:textId="7A6B149D" w:rsidR="004D4C60" w:rsidRPr="004D4C60" w:rsidRDefault="004D4C60">
      <w:pPr>
        <w:pStyle w:val="FootnoteText"/>
        <w:rPr>
          <w:lang w:val="en-US"/>
        </w:rPr>
      </w:pPr>
      <w:r w:rsidRPr="004D4C6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D4C60">
        <w:rPr>
          <w:rFonts w:asciiTheme="minorHAnsi" w:hAnsiTheme="minorHAnsi" w:cstheme="minorHAnsi"/>
          <w:sz w:val="18"/>
          <w:szCs w:val="18"/>
        </w:rPr>
        <w:t xml:space="preserve"> </w:t>
      </w:r>
      <w:hyperlink r:id="rId2" w:history="1">
        <w:r w:rsidRPr="004D4C60">
          <w:rPr>
            <w:rStyle w:val="Hyperlink"/>
            <w:rFonts w:asciiTheme="minorHAnsi" w:hAnsiTheme="minorHAnsi" w:cstheme="minorHAnsi"/>
            <w:sz w:val="18"/>
            <w:szCs w:val="18"/>
          </w:rPr>
          <w:t>https://www1.health.gov.au/internet/main/publishing.nsf/content/4815673E283EC1B6CA2584000082EA7D/$File/FINAL%20National%20Action%20Plan%20for%20the%20Health%20of%20Children%20and%20Young%20People%202020-2030.pdf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48AA" w14:textId="77777777" w:rsidR="00CC7EF2" w:rsidRDefault="00544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B28A" w14:textId="77777777" w:rsidR="00CC7EF2" w:rsidRDefault="00544A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E090" w14:textId="77777777" w:rsidR="00CC7EF2" w:rsidRDefault="00544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97C9D"/>
    <w:multiLevelType w:val="hybridMultilevel"/>
    <w:tmpl w:val="CDDAD9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720F"/>
    <w:multiLevelType w:val="hybridMultilevel"/>
    <w:tmpl w:val="1EFE6EA8"/>
    <w:lvl w:ilvl="0" w:tplc="47169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C6"/>
    <w:rsid w:val="00276579"/>
    <w:rsid w:val="002D65D8"/>
    <w:rsid w:val="0032122A"/>
    <w:rsid w:val="00395AF9"/>
    <w:rsid w:val="003A193A"/>
    <w:rsid w:val="003F6E99"/>
    <w:rsid w:val="00435C8B"/>
    <w:rsid w:val="00480FCA"/>
    <w:rsid w:val="00484A93"/>
    <w:rsid w:val="004B137D"/>
    <w:rsid w:val="004C0F4C"/>
    <w:rsid w:val="004D4C60"/>
    <w:rsid w:val="004E05BB"/>
    <w:rsid w:val="00500D9D"/>
    <w:rsid w:val="005142CB"/>
    <w:rsid w:val="00544AE7"/>
    <w:rsid w:val="00616409"/>
    <w:rsid w:val="006376BE"/>
    <w:rsid w:val="007E1B9F"/>
    <w:rsid w:val="008214FD"/>
    <w:rsid w:val="00895096"/>
    <w:rsid w:val="00895EB9"/>
    <w:rsid w:val="009A3EF1"/>
    <w:rsid w:val="00B33748"/>
    <w:rsid w:val="00C82BBB"/>
    <w:rsid w:val="00D02D97"/>
    <w:rsid w:val="00D82AA5"/>
    <w:rsid w:val="00E253F4"/>
    <w:rsid w:val="00E262C6"/>
    <w:rsid w:val="00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52A3"/>
  <w15:chartTrackingRefBased/>
  <w15:docId w15:val="{14F478EC-A2CA-456C-B15F-30DF23BD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C6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2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262C6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unhideWhenUsed/>
    <w:rsid w:val="00E262C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E262C6"/>
  </w:style>
  <w:style w:type="paragraph" w:styleId="Footer">
    <w:name w:val="footer"/>
    <w:basedOn w:val="Normal"/>
    <w:link w:val="FooterChar"/>
    <w:uiPriority w:val="99"/>
    <w:unhideWhenUsed/>
    <w:rsid w:val="00E262C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E262C6"/>
  </w:style>
  <w:style w:type="paragraph" w:customStyle="1" w:styleId="Customheader">
    <w:name w:val="Custom header"/>
    <w:rsid w:val="00E262C6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customStyle="1" w:styleId="Bodycopy">
    <w:name w:val="Body copy"/>
    <w:qFormat/>
    <w:rsid w:val="00E262C6"/>
    <w:pPr>
      <w:keepNext/>
      <w:widowControl w:val="0"/>
      <w:spacing w:before="200" w:after="200" w:line="300" w:lineRule="exact"/>
    </w:pPr>
    <w:rPr>
      <w:rFonts w:ascii="Calibri" w:eastAsia="Calibri" w:hAnsi="Calibri" w:cs="Calibri"/>
      <w:color w:val="000000"/>
      <w:spacing w:val="-3"/>
      <w:szCs w:val="20"/>
      <w:lang w:eastAsia="en-AU"/>
    </w:rPr>
  </w:style>
  <w:style w:type="paragraph" w:customStyle="1" w:styleId="Signatureblock">
    <w:name w:val="Signature block"/>
    <w:basedOn w:val="Normal"/>
    <w:rsid w:val="00E262C6"/>
    <w:pPr>
      <w:widowControl w:val="0"/>
      <w:spacing w:line="300" w:lineRule="exact"/>
      <w:ind w:left="567" w:hanging="567"/>
      <w:outlineLvl w:val="1"/>
    </w:pPr>
    <w:rPr>
      <w:rFonts w:ascii="Calibri" w:hAnsi="Calibri" w:cs="Calibri"/>
      <w:iCs/>
      <w:sz w:val="22"/>
      <w:szCs w:val="24"/>
      <w:lang w:val="en-AU"/>
    </w:rPr>
  </w:style>
  <w:style w:type="character" w:styleId="Hyperlink">
    <w:name w:val="Hyperlink"/>
    <w:basedOn w:val="DefaultParagraphFont"/>
    <w:uiPriority w:val="99"/>
    <w:rsid w:val="00E262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3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65D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4C6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4C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C60"/>
    <w:rPr>
      <w:rFonts w:ascii="Palatino Linotype" w:eastAsia="Times New Roman" w:hAnsi="Palatino Linotype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D4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1.health.gov.au/internet/main/publishing.nsf/content/4815673E283EC1B6CA2584000082EA7D/$File/FINAL%20National%20Action%20Plan%20for%20the%20Health%20of%20Children%20and%20Young%20People%202020-203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.gov.au/sites/default/files/national-fasd-strategic-action-plan-2018-2028.pdf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health.gov.au/internet/main/publishing.nsf/content/4815673E283EC1B6CA2584000082EA7D/$File/FINAL%20National%20Action%20Plan%20for%20the%20Health%20of%20Children%20and%20Young%20People%202020-2030.pdf" TargetMode="External"/><Relationship Id="rId1" Type="http://schemas.openxmlformats.org/officeDocument/2006/relationships/hyperlink" Target="https://www.health.gov.au/sites/default/files/national-fasd-strategic-action-plan-2018-202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F3C5-475E-4DEA-82A9-50EB8075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Chung, Lydia</cp:lastModifiedBy>
  <cp:revision>2</cp:revision>
  <cp:lastPrinted>2021-05-04T01:16:00Z</cp:lastPrinted>
  <dcterms:created xsi:type="dcterms:W3CDTF">2021-05-27T03:56:00Z</dcterms:created>
  <dcterms:modified xsi:type="dcterms:W3CDTF">2021-05-27T03:56:00Z</dcterms:modified>
</cp:coreProperties>
</file>