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A8652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bookmarkStart w:id="0" w:name="_GoBack"/>
      <w:bookmarkEnd w:id="0"/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57455EA4" w14:textId="77777777" w:rsidR="00E422CF" w:rsidRPr="006F22D8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 w:rsidRPr="006F22D8">
        <w:rPr>
          <w:rFonts w:eastAsiaTheme="minorHAnsi" w:cstheme="minorBidi"/>
          <w:sz w:val="24"/>
          <w:szCs w:val="24"/>
          <w:lang w:val="en-US"/>
        </w:rPr>
        <w:t>Mr</w:t>
      </w:r>
      <w:r>
        <w:rPr>
          <w:rFonts w:eastAsiaTheme="minorHAnsi" w:cstheme="minorBidi"/>
          <w:sz w:val="24"/>
          <w:szCs w:val="24"/>
          <w:lang w:val="en-US"/>
        </w:rPr>
        <w:t xml:space="preserve"> Jeremy Hanson CSC </w:t>
      </w:r>
      <w:r w:rsidRPr="006F22D8">
        <w:rPr>
          <w:rFonts w:eastAsiaTheme="minorHAnsi" w:cstheme="minorBidi"/>
          <w:sz w:val="24"/>
          <w:szCs w:val="24"/>
          <w:lang w:val="en-US"/>
        </w:rPr>
        <w:t>MLA</w:t>
      </w:r>
    </w:p>
    <w:p w14:paraId="1B4CA8D9" w14:textId="77777777" w:rsidR="00E422CF" w:rsidRPr="006F22D8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 w:rsidRPr="006F22D8">
        <w:rPr>
          <w:rFonts w:eastAsiaTheme="minorHAnsi" w:cstheme="minorBidi"/>
          <w:sz w:val="24"/>
          <w:szCs w:val="24"/>
          <w:lang w:val="en-US"/>
        </w:rPr>
        <w:t>Chair</w:t>
      </w:r>
    </w:p>
    <w:p w14:paraId="66F65C8E" w14:textId="77777777" w:rsidR="00E422CF" w:rsidRPr="006F22D8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 w:rsidRPr="006F22D8">
        <w:rPr>
          <w:rFonts w:eastAsiaTheme="minorHAnsi" w:cstheme="minorBidi"/>
          <w:sz w:val="24"/>
          <w:szCs w:val="24"/>
          <w:lang w:val="en-US"/>
        </w:rPr>
        <w:t>Standing Committee on Justice and Community Safety (Legislative Scrutiny Role)</w:t>
      </w:r>
      <w:r w:rsidRPr="006F22D8">
        <w:rPr>
          <w:rFonts w:eastAsiaTheme="minorHAnsi" w:cstheme="minorBidi"/>
          <w:sz w:val="24"/>
          <w:szCs w:val="24"/>
          <w:lang w:val="en-US"/>
        </w:rPr>
        <w:tab/>
      </w:r>
    </w:p>
    <w:p w14:paraId="4BB95196" w14:textId="6165AF7B" w:rsidR="00E422CF" w:rsidRPr="006F22D8" w:rsidRDefault="00F82C16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>
        <w:rPr>
          <w:rFonts w:eastAsiaTheme="minorHAnsi" w:cstheme="minorBidi"/>
          <w:sz w:val="24"/>
          <w:szCs w:val="24"/>
          <w:lang w:val="en-US"/>
        </w:rPr>
        <w:t xml:space="preserve">via email: </w:t>
      </w:r>
      <w:hyperlink r:id="rId10" w:history="1">
        <w:r w:rsidR="00E422CF" w:rsidRPr="0006032F">
          <w:rPr>
            <w:rStyle w:val="Hyperlink"/>
            <w:rFonts w:eastAsiaTheme="minorHAnsi" w:cstheme="minorBidi"/>
            <w:sz w:val="24"/>
            <w:szCs w:val="24"/>
            <w:lang w:val="en-US"/>
          </w:rPr>
          <w:t>scrutiny@parliament.act.gov.au</w:t>
        </w:r>
      </w:hyperlink>
    </w:p>
    <w:p w14:paraId="1F7BC24F" w14:textId="77777777" w:rsidR="00E422CF" w:rsidRPr="006F22D8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</w:p>
    <w:p w14:paraId="69DA09DE" w14:textId="77777777" w:rsidR="00E422CF" w:rsidRPr="006F22D8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 w:rsidRPr="006F22D8">
        <w:rPr>
          <w:rFonts w:eastAsiaTheme="minorHAnsi" w:cstheme="minorBidi"/>
          <w:sz w:val="24"/>
          <w:szCs w:val="24"/>
          <w:lang w:val="en-US"/>
        </w:rPr>
        <w:t>Dear Mr</w:t>
      </w:r>
      <w:r>
        <w:rPr>
          <w:rFonts w:eastAsiaTheme="minorHAnsi" w:cstheme="minorBidi"/>
          <w:sz w:val="24"/>
          <w:szCs w:val="24"/>
          <w:lang w:val="en-US"/>
        </w:rPr>
        <w:t xml:space="preserve"> Hanson</w:t>
      </w:r>
    </w:p>
    <w:p w14:paraId="6CB97A30" w14:textId="77777777" w:rsidR="00E422CF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</w:p>
    <w:p w14:paraId="22917CE6" w14:textId="77777777" w:rsidR="00E422CF" w:rsidRPr="006F22D8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 w:rsidRPr="006F22D8">
        <w:rPr>
          <w:rFonts w:eastAsiaTheme="minorHAnsi" w:cstheme="minorBidi"/>
          <w:sz w:val="24"/>
          <w:szCs w:val="24"/>
          <w:lang w:val="en-US"/>
        </w:rPr>
        <w:t xml:space="preserve">The Standing Committee on Justice and Community Safety (Legislative Scrutiny Role) in </w:t>
      </w:r>
      <w:r w:rsidRPr="006F22D8">
        <w:rPr>
          <w:rFonts w:eastAsiaTheme="minorHAnsi" w:cstheme="minorBidi"/>
          <w:i/>
          <w:sz w:val="24"/>
          <w:szCs w:val="24"/>
          <w:lang w:val="en-US"/>
        </w:rPr>
        <w:t xml:space="preserve">Scrutiny Report </w:t>
      </w:r>
      <w:r>
        <w:rPr>
          <w:rFonts w:eastAsiaTheme="minorHAnsi" w:cstheme="minorBidi"/>
          <w:i/>
          <w:sz w:val="24"/>
          <w:szCs w:val="24"/>
          <w:lang w:val="en-US"/>
        </w:rPr>
        <w:t>No. 1</w:t>
      </w:r>
      <w:r w:rsidRPr="006F22D8">
        <w:rPr>
          <w:rFonts w:eastAsiaTheme="minorHAnsi" w:cstheme="minorBidi"/>
          <w:i/>
          <w:sz w:val="24"/>
          <w:szCs w:val="24"/>
          <w:lang w:val="en-US"/>
        </w:rPr>
        <w:t xml:space="preserve"> </w:t>
      </w:r>
      <w:r w:rsidRPr="006F22D8">
        <w:rPr>
          <w:rFonts w:eastAsiaTheme="minorHAnsi" w:cstheme="minorBidi"/>
          <w:sz w:val="24"/>
          <w:szCs w:val="24"/>
          <w:lang w:val="en-US"/>
        </w:rPr>
        <w:t>of 2</w:t>
      </w:r>
      <w:r>
        <w:rPr>
          <w:rFonts w:eastAsiaTheme="minorHAnsi" w:cstheme="minorBidi"/>
          <w:sz w:val="24"/>
          <w:szCs w:val="24"/>
          <w:lang w:val="en-US"/>
        </w:rPr>
        <w:t xml:space="preserve"> February</w:t>
      </w:r>
      <w:r w:rsidRPr="006F22D8">
        <w:rPr>
          <w:rFonts w:eastAsiaTheme="minorHAnsi" w:cstheme="minorBidi"/>
          <w:sz w:val="24"/>
          <w:szCs w:val="24"/>
          <w:lang w:val="en-US"/>
        </w:rPr>
        <w:t xml:space="preserve"> 202</w:t>
      </w:r>
      <w:r>
        <w:rPr>
          <w:rFonts w:eastAsiaTheme="minorHAnsi" w:cstheme="minorBidi"/>
          <w:sz w:val="24"/>
          <w:szCs w:val="24"/>
          <w:lang w:val="en-US"/>
        </w:rPr>
        <w:t>1</w:t>
      </w:r>
      <w:r w:rsidRPr="006F22D8">
        <w:rPr>
          <w:rFonts w:eastAsiaTheme="minorHAnsi" w:cstheme="minorBidi"/>
          <w:sz w:val="24"/>
          <w:szCs w:val="24"/>
          <w:lang w:val="en-US"/>
        </w:rPr>
        <w:t xml:space="preserve">, sought clarification of the retrospective operation of </w:t>
      </w:r>
      <w:r w:rsidRPr="008F0711">
        <w:rPr>
          <w:rFonts w:eastAsiaTheme="minorHAnsi" w:cstheme="minorBidi"/>
          <w:sz w:val="24"/>
          <w:szCs w:val="24"/>
          <w:lang w:val="en-US"/>
        </w:rPr>
        <w:t xml:space="preserve">DI2020-273 being the </w:t>
      </w:r>
      <w:r w:rsidRPr="00CF1A8D">
        <w:rPr>
          <w:rFonts w:eastAsiaTheme="minorHAnsi" w:cstheme="minorBidi"/>
          <w:i/>
          <w:iCs/>
          <w:sz w:val="24"/>
          <w:szCs w:val="24"/>
          <w:lang w:val="en-US"/>
        </w:rPr>
        <w:t>Financial Management (Territory Authorities) Guidelines 2020 (No 2)</w:t>
      </w:r>
      <w:r w:rsidRPr="006F22D8">
        <w:rPr>
          <w:rFonts w:eastAsiaTheme="minorHAnsi" w:cstheme="minorBidi"/>
          <w:sz w:val="24"/>
          <w:szCs w:val="24"/>
          <w:lang w:val="en-US"/>
        </w:rPr>
        <w:t xml:space="preserve">. </w:t>
      </w:r>
    </w:p>
    <w:p w14:paraId="427147F7" w14:textId="77777777" w:rsidR="00E422CF" w:rsidRPr="006F22D8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</w:p>
    <w:p w14:paraId="3A585C95" w14:textId="723CAD19" w:rsidR="00E422CF" w:rsidRPr="006F22D8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 w:rsidRPr="006F22D8">
        <w:rPr>
          <w:rFonts w:eastAsiaTheme="minorHAnsi" w:cstheme="minorBidi"/>
          <w:sz w:val="24"/>
          <w:szCs w:val="24"/>
          <w:lang w:val="en-US"/>
        </w:rPr>
        <w:t xml:space="preserve">The Committee notes that </w:t>
      </w:r>
      <w:r>
        <w:rPr>
          <w:rFonts w:eastAsiaTheme="minorHAnsi" w:cstheme="minorBidi"/>
          <w:sz w:val="24"/>
          <w:szCs w:val="24"/>
          <w:lang w:val="en-US"/>
        </w:rPr>
        <w:t xml:space="preserve">the </w:t>
      </w:r>
      <w:r w:rsidRPr="006F22D8">
        <w:rPr>
          <w:rFonts w:eastAsiaTheme="minorHAnsi" w:cstheme="minorBidi"/>
          <w:sz w:val="24"/>
          <w:szCs w:val="24"/>
          <w:lang w:val="en-US"/>
        </w:rPr>
        <w:t xml:space="preserve">explanatory statement </w:t>
      </w:r>
      <w:r>
        <w:rPr>
          <w:rFonts w:eastAsiaTheme="minorHAnsi" w:cstheme="minorBidi"/>
          <w:sz w:val="24"/>
          <w:szCs w:val="24"/>
          <w:lang w:val="en-US"/>
        </w:rPr>
        <w:t>has</w:t>
      </w:r>
      <w:r w:rsidRPr="006F22D8">
        <w:rPr>
          <w:rFonts w:eastAsiaTheme="minorHAnsi" w:cstheme="minorBidi"/>
          <w:sz w:val="24"/>
          <w:szCs w:val="24"/>
          <w:lang w:val="en-US"/>
        </w:rPr>
        <w:t xml:space="preserve"> no discussion on the issue of non</w:t>
      </w:r>
      <w:r>
        <w:rPr>
          <w:rFonts w:eastAsiaTheme="minorHAnsi" w:cstheme="minorBidi"/>
          <w:sz w:val="24"/>
          <w:szCs w:val="24"/>
          <w:lang w:val="en-US"/>
        </w:rPr>
        <w:noBreakHyphen/>
      </w:r>
      <w:r w:rsidRPr="006F22D8">
        <w:rPr>
          <w:rFonts w:eastAsiaTheme="minorHAnsi" w:cstheme="minorBidi"/>
          <w:sz w:val="24"/>
          <w:szCs w:val="24"/>
          <w:lang w:val="en-US"/>
        </w:rPr>
        <w:t>prejudicial retrospectivity</w:t>
      </w:r>
      <w:r>
        <w:rPr>
          <w:rFonts w:eastAsiaTheme="minorHAnsi" w:cstheme="minorBidi"/>
          <w:sz w:val="24"/>
          <w:szCs w:val="24"/>
          <w:lang w:val="en-US"/>
        </w:rPr>
        <w:t>.</w:t>
      </w:r>
      <w:r w:rsidR="00F82C16">
        <w:rPr>
          <w:rFonts w:eastAsiaTheme="minorHAnsi" w:cstheme="minorBidi"/>
          <w:sz w:val="24"/>
          <w:szCs w:val="24"/>
          <w:lang w:val="en-US"/>
        </w:rPr>
        <w:t xml:space="preserve"> </w:t>
      </w:r>
      <w:r w:rsidRPr="006F22D8">
        <w:rPr>
          <w:rFonts w:eastAsiaTheme="minorHAnsi" w:cstheme="minorBidi"/>
          <w:sz w:val="24"/>
          <w:szCs w:val="24"/>
          <w:lang w:val="en-US"/>
        </w:rPr>
        <w:t>I thank the Committee for its consideration of DI2020-</w:t>
      </w:r>
      <w:r>
        <w:rPr>
          <w:rFonts w:eastAsiaTheme="minorHAnsi" w:cstheme="minorBidi"/>
          <w:sz w:val="24"/>
          <w:szCs w:val="24"/>
          <w:lang w:val="en-US"/>
        </w:rPr>
        <w:t>273</w:t>
      </w:r>
      <w:r w:rsidRPr="006F22D8">
        <w:rPr>
          <w:rFonts w:eastAsiaTheme="minorHAnsi" w:cstheme="minorBidi"/>
          <w:sz w:val="24"/>
          <w:szCs w:val="24"/>
          <w:lang w:val="en-US"/>
        </w:rPr>
        <w:t xml:space="preserve"> and provide the </w:t>
      </w:r>
      <w:r>
        <w:rPr>
          <w:rFonts w:eastAsiaTheme="minorHAnsi" w:cstheme="minorBidi"/>
          <w:sz w:val="24"/>
          <w:szCs w:val="24"/>
          <w:lang w:val="en-US"/>
        </w:rPr>
        <w:t>below</w:t>
      </w:r>
      <w:r w:rsidRPr="006F22D8">
        <w:rPr>
          <w:rFonts w:eastAsiaTheme="minorHAnsi" w:cstheme="minorBidi"/>
          <w:sz w:val="24"/>
          <w:szCs w:val="24"/>
          <w:lang w:val="en-US"/>
        </w:rPr>
        <w:t xml:space="preserve"> comments in response, </w:t>
      </w:r>
      <w:r>
        <w:rPr>
          <w:rFonts w:eastAsiaTheme="minorHAnsi" w:cstheme="minorBidi"/>
          <w:sz w:val="24"/>
          <w:szCs w:val="24"/>
          <w:lang w:val="en-US"/>
        </w:rPr>
        <w:t xml:space="preserve">as requested. </w:t>
      </w:r>
    </w:p>
    <w:p w14:paraId="6AE4959F" w14:textId="77777777" w:rsidR="00E422CF" w:rsidRPr="006F22D8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</w:p>
    <w:p w14:paraId="4D0BD1AF" w14:textId="79B67ECA" w:rsidR="00E422CF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 w:rsidRPr="0042248A">
        <w:rPr>
          <w:rFonts w:eastAsiaTheme="minorHAnsi" w:cstheme="minorBidi"/>
          <w:sz w:val="24"/>
          <w:szCs w:val="24"/>
          <w:lang w:val="en-US"/>
        </w:rPr>
        <w:t xml:space="preserve">The commencement date for the </w:t>
      </w:r>
      <w:r w:rsidRPr="00CF1A8D">
        <w:rPr>
          <w:rFonts w:eastAsiaTheme="minorHAnsi" w:cstheme="minorBidi"/>
          <w:i/>
          <w:iCs/>
          <w:sz w:val="24"/>
          <w:szCs w:val="24"/>
          <w:lang w:val="en-US"/>
        </w:rPr>
        <w:t>Financial Management (Territory Authorities) Guidelines 2020 (No.2)</w:t>
      </w:r>
      <w:r w:rsidRPr="0042248A">
        <w:rPr>
          <w:rFonts w:eastAsiaTheme="minorHAnsi" w:cstheme="minorBidi"/>
          <w:sz w:val="24"/>
          <w:szCs w:val="24"/>
          <w:lang w:val="en-US"/>
        </w:rPr>
        <w:t xml:space="preserve"> Disallowable Instrument DI2020-273 is retrospective to align with replacing the ‘ACT Public Cemeteries Authority’ with the ‘Cemeteries and Crematoria Authority’ as a result of  the </w:t>
      </w:r>
      <w:r w:rsidRPr="00A60573">
        <w:rPr>
          <w:rFonts w:eastAsiaTheme="minorHAnsi" w:cstheme="minorBidi"/>
          <w:i/>
          <w:iCs/>
          <w:sz w:val="24"/>
          <w:szCs w:val="24"/>
          <w:lang w:val="en-US"/>
        </w:rPr>
        <w:t>Cemeteries and Crematoria Act 2020</w:t>
      </w:r>
      <w:r w:rsidRPr="0042248A">
        <w:rPr>
          <w:rFonts w:eastAsiaTheme="minorHAnsi" w:cstheme="minorBidi"/>
          <w:sz w:val="24"/>
          <w:szCs w:val="24"/>
          <w:lang w:val="en-US"/>
        </w:rPr>
        <w:t xml:space="preserve"> which commenced on the 23 August 2020. </w:t>
      </w:r>
      <w:r>
        <w:rPr>
          <w:rFonts w:eastAsiaTheme="minorHAnsi" w:cstheme="minorBidi"/>
          <w:sz w:val="24"/>
          <w:szCs w:val="24"/>
          <w:lang w:val="en-US"/>
        </w:rPr>
        <w:t>This instrument is non-prejudicial as it relates to the name change of a Territory Authority only. To avoid any doubt, a Revised Explanatory Statement will be published as an additional document on the Legislation Register and tabled in the Legislative Assembly during the March 2021 sitting period.</w:t>
      </w:r>
    </w:p>
    <w:p w14:paraId="5977FEC3" w14:textId="77777777" w:rsidR="00E422CF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</w:p>
    <w:p w14:paraId="5CA72948" w14:textId="2FE493CB" w:rsidR="00E422CF" w:rsidRPr="006F22D8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  <w:r>
        <w:rPr>
          <w:rFonts w:eastAsiaTheme="minorHAnsi" w:cstheme="minorBidi"/>
          <w:sz w:val="24"/>
          <w:szCs w:val="24"/>
          <w:lang w:val="en-US"/>
        </w:rPr>
        <w:t>A</w:t>
      </w:r>
      <w:r w:rsidRPr="00CF1A8D">
        <w:rPr>
          <w:rFonts w:eastAsiaTheme="minorHAnsi" w:cstheme="minorBidi"/>
          <w:sz w:val="24"/>
          <w:szCs w:val="24"/>
          <w:lang w:val="en-US"/>
        </w:rPr>
        <w:t xml:space="preserve">ttached </w:t>
      </w:r>
      <w:r>
        <w:rPr>
          <w:rFonts w:eastAsiaTheme="minorHAnsi" w:cstheme="minorBidi"/>
          <w:sz w:val="24"/>
          <w:szCs w:val="24"/>
          <w:lang w:val="en-US"/>
        </w:rPr>
        <w:t>is the Revised</w:t>
      </w:r>
      <w:r w:rsidRPr="00CF1A8D">
        <w:rPr>
          <w:rFonts w:eastAsiaTheme="minorHAnsi" w:cstheme="minorBidi"/>
          <w:sz w:val="24"/>
          <w:szCs w:val="24"/>
          <w:lang w:val="en-US"/>
        </w:rPr>
        <w:t xml:space="preserve"> </w:t>
      </w:r>
      <w:r>
        <w:rPr>
          <w:rFonts w:eastAsiaTheme="minorHAnsi" w:cstheme="minorBidi"/>
          <w:sz w:val="24"/>
          <w:szCs w:val="24"/>
          <w:lang w:val="en-US"/>
        </w:rPr>
        <w:t>E</w:t>
      </w:r>
      <w:r w:rsidRPr="00CF1A8D">
        <w:rPr>
          <w:rFonts w:eastAsiaTheme="minorHAnsi" w:cstheme="minorBidi"/>
          <w:sz w:val="24"/>
          <w:szCs w:val="24"/>
          <w:lang w:val="en-US"/>
        </w:rPr>
        <w:t xml:space="preserve">xplanatory </w:t>
      </w:r>
      <w:r>
        <w:rPr>
          <w:rFonts w:eastAsiaTheme="minorHAnsi" w:cstheme="minorBidi"/>
          <w:sz w:val="24"/>
          <w:szCs w:val="24"/>
          <w:lang w:val="en-US"/>
        </w:rPr>
        <w:t>S</w:t>
      </w:r>
      <w:r w:rsidRPr="00CF1A8D">
        <w:rPr>
          <w:rFonts w:eastAsiaTheme="minorHAnsi" w:cstheme="minorBidi"/>
          <w:sz w:val="24"/>
          <w:szCs w:val="24"/>
          <w:lang w:val="en-US"/>
        </w:rPr>
        <w:t xml:space="preserve">tatement for </w:t>
      </w:r>
      <w:r>
        <w:rPr>
          <w:rFonts w:eastAsiaTheme="minorHAnsi" w:cstheme="minorBidi"/>
          <w:sz w:val="24"/>
          <w:szCs w:val="24"/>
          <w:lang w:val="en-US"/>
        </w:rPr>
        <w:t xml:space="preserve">your information. </w:t>
      </w:r>
      <w:r w:rsidRPr="006F22D8">
        <w:rPr>
          <w:rFonts w:eastAsiaTheme="minorHAnsi" w:cstheme="minorBidi"/>
          <w:sz w:val="24"/>
          <w:szCs w:val="24"/>
          <w:lang w:val="en-US"/>
        </w:rPr>
        <w:t xml:space="preserve">I trust that this response addresses the Committee’s concerns. </w:t>
      </w:r>
    </w:p>
    <w:p w14:paraId="13E7A8FE" w14:textId="77777777" w:rsidR="00E422CF" w:rsidRDefault="00E422CF" w:rsidP="00E422CF">
      <w:pPr>
        <w:spacing w:after="0" w:line="240" w:lineRule="auto"/>
        <w:rPr>
          <w:rFonts w:eastAsiaTheme="minorHAnsi" w:cstheme="minorBidi"/>
          <w:sz w:val="24"/>
          <w:szCs w:val="24"/>
          <w:lang w:val="en-US"/>
        </w:rPr>
      </w:pPr>
    </w:p>
    <w:p w14:paraId="394AD916" w14:textId="77777777" w:rsidR="00E422CF" w:rsidRDefault="00E422CF" w:rsidP="00E422CF">
      <w:pPr>
        <w:spacing w:after="0" w:line="240" w:lineRule="auto"/>
        <w:rPr>
          <w:sz w:val="24"/>
          <w:szCs w:val="24"/>
        </w:rPr>
      </w:pPr>
      <w:r w:rsidRPr="006F22D8">
        <w:rPr>
          <w:rFonts w:eastAsiaTheme="minorHAnsi" w:cstheme="minorBidi"/>
          <w:sz w:val="24"/>
          <w:szCs w:val="24"/>
          <w:lang w:val="en-US"/>
        </w:rPr>
        <w:lastRenderedPageBreak/>
        <w:t>Yours sincerely</w:t>
      </w:r>
      <w:r w:rsidRPr="006F22D8">
        <w:rPr>
          <w:sz w:val="24"/>
          <w:szCs w:val="24"/>
        </w:rPr>
        <w:br/>
      </w:r>
    </w:p>
    <w:p w14:paraId="0776FF68" w14:textId="77777777" w:rsidR="00E422CF" w:rsidRDefault="00E422CF" w:rsidP="00E422CF">
      <w:pPr>
        <w:spacing w:after="0" w:line="240" w:lineRule="auto"/>
        <w:rPr>
          <w:sz w:val="24"/>
          <w:szCs w:val="24"/>
        </w:rPr>
      </w:pPr>
    </w:p>
    <w:p w14:paraId="1E20FA72" w14:textId="77777777" w:rsidR="00E422CF" w:rsidRPr="006F22D8" w:rsidRDefault="00E422CF" w:rsidP="00E422CF">
      <w:pPr>
        <w:spacing w:after="0" w:line="240" w:lineRule="auto"/>
        <w:rPr>
          <w:sz w:val="24"/>
          <w:szCs w:val="24"/>
        </w:rPr>
      </w:pPr>
      <w:r w:rsidRPr="006F22D8">
        <w:rPr>
          <w:sz w:val="24"/>
          <w:szCs w:val="24"/>
        </w:rPr>
        <w:t>Andrew Barr MLA</w:t>
      </w:r>
    </w:p>
    <w:p w14:paraId="68DBDAD7" w14:textId="07D36C26" w:rsidR="00DC1D1A" w:rsidRPr="006C4F9C" w:rsidRDefault="00E422CF" w:rsidP="00E422CF">
      <w:pPr>
        <w:spacing w:after="0" w:line="240" w:lineRule="auto"/>
        <w:rPr>
          <w:sz w:val="24"/>
          <w:szCs w:val="24"/>
        </w:rPr>
      </w:pPr>
      <w:r w:rsidRPr="006F22D8">
        <w:rPr>
          <w:sz w:val="24"/>
          <w:szCs w:val="24"/>
        </w:rPr>
        <w:t>Treasurer</w:t>
      </w:r>
      <w:r w:rsidRPr="006F22D8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675D6B" wp14:editId="7977C09D">
                <wp:simplePos x="0" y="0"/>
                <wp:positionH relativeFrom="page">
                  <wp:posOffset>7721600</wp:posOffset>
                </wp:positionH>
                <wp:positionV relativeFrom="page">
                  <wp:posOffset>10342880</wp:posOffset>
                </wp:positionV>
                <wp:extent cx="1263650" cy="225425"/>
                <wp:effectExtent l="0" t="0" r="1270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19DE8" w14:textId="77777777" w:rsidR="00E422CF" w:rsidRPr="0039472D" w:rsidRDefault="00E422CF" w:rsidP="00E422CF">
                            <w:pPr>
                              <w:pStyle w:val="BodyText"/>
                              <w:spacing w:line="244" w:lineRule="exact"/>
                              <w:rPr>
                                <w:rFonts w:ascii="Calibri Light" w:eastAsia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9472D"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ctchiefminister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675D6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8pt;margin-top:814.4pt;width:99.5pt;height: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" filled="f" stroked="f">
                <v:textbox inset="0,0,0,0">
                  <w:txbxContent>
                    <w:p w14:paraId="0F919DE8" w14:textId="77777777" w:rsidR="00E422CF" w:rsidRPr="0039472D" w:rsidRDefault="00E422CF" w:rsidP="00E422CF">
                      <w:pPr>
                        <w:pStyle w:val="BodyText"/>
                        <w:spacing w:line="244" w:lineRule="exact"/>
                        <w:rPr>
                          <w:rFonts w:ascii="Calibri Light" w:eastAsia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 w:rsidRPr="0039472D"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ctchiefminister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C1D1A" w:rsidRPr="006C4F9C" w:rsidSect="002B363E">
      <w:headerReference w:type="first" r:id="rId11"/>
      <w:footerReference w:type="first" r:id="rId12"/>
      <w:pgSz w:w="11906" w:h="16838" w:code="9"/>
      <w:pgMar w:top="1560" w:right="1021" w:bottom="1702" w:left="1021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C29C4" w14:textId="77777777" w:rsidR="00FC020B" w:rsidRDefault="00FC020B" w:rsidP="00AD7D31">
      <w:pPr>
        <w:spacing w:after="0" w:line="240" w:lineRule="auto"/>
      </w:pPr>
      <w:r>
        <w:separator/>
      </w:r>
    </w:p>
  </w:endnote>
  <w:endnote w:type="continuationSeparator" w:id="0">
    <w:p w14:paraId="3F6A61C0" w14:textId="77777777" w:rsidR="00FC020B" w:rsidRDefault="00FC020B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A5AAB" w14:textId="77777777" w:rsidR="002B363E" w:rsidRDefault="00EC56E0">
    <w:r>
      <w:rPr>
        <w:noProof/>
        <w:lang w:eastAsia="en-AU"/>
      </w:rPr>
      <w:drawing>
        <wp:anchor distT="0" distB="0" distL="114300" distR="114300" simplePos="0" relativeHeight="251677696" behindDoc="1" locked="0" layoutInCell="1" allowOverlap="1" wp14:anchorId="0A846B6B" wp14:editId="1519ABD6">
          <wp:simplePos x="0" y="0"/>
          <wp:positionH relativeFrom="page">
            <wp:posOffset>0</wp:posOffset>
          </wp:positionH>
          <wp:positionV relativeFrom="paragraph">
            <wp:posOffset>327025</wp:posOffset>
          </wp:positionV>
          <wp:extent cx="7162800" cy="1502235"/>
          <wp:effectExtent l="0" t="0" r="0" b="3175"/>
          <wp:wrapNone/>
          <wp:docPr id="31" name="Picture 3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50C7D" w14:textId="77777777" w:rsidR="008C5119" w:rsidRDefault="008C5119" w:rsidP="00F3427A">
    <w:pPr>
      <w:pStyle w:val="Footer"/>
      <w:jc w:val="left"/>
    </w:pPr>
  </w:p>
  <w:tbl>
    <w:tblPr>
      <w:tblStyle w:val="TableGrid"/>
      <w:tblW w:w="637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559"/>
      <w:gridCol w:w="2269"/>
      <w:gridCol w:w="2125"/>
    </w:tblGrid>
    <w:tr w:rsidR="00DC1D1A" w:rsidRPr="00910ED5" w14:paraId="39ED007C" w14:textId="77777777" w:rsidTr="00495188">
      <w:trPr>
        <w:trHeight w:val="285"/>
        <w:jc w:val="right"/>
      </w:trPr>
      <w:tc>
        <w:tcPr>
          <w:tcW w:w="6378" w:type="dxa"/>
          <w:gridSpan w:val="4"/>
          <w:tcBorders>
            <w:bottom w:val="nil"/>
          </w:tcBorders>
        </w:tcPr>
        <w:p w14:paraId="218D045C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DC1D1A" w:rsidRPr="00910ED5" w14:paraId="118788B9" w14:textId="77777777" w:rsidTr="00495188">
      <w:trPr>
        <w:trHeight w:val="340"/>
        <w:jc w:val="right"/>
      </w:trPr>
      <w:tc>
        <w:tcPr>
          <w:tcW w:w="6378" w:type="dxa"/>
          <w:gridSpan w:val="4"/>
          <w:tcBorders>
            <w:top w:val="nil"/>
            <w:bottom w:val="single" w:sz="4" w:space="0" w:color="724793"/>
          </w:tcBorders>
        </w:tcPr>
        <w:p w14:paraId="54385E53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DC1D1A" w:rsidRPr="00910ED5" w14:paraId="7E736A5A" w14:textId="77777777" w:rsidTr="00495188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1794CA45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42208139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9" w:type="dxa"/>
          <w:tcBorders>
            <w:top w:val="single" w:sz="4" w:space="0" w:color="724793"/>
          </w:tcBorders>
          <w:vAlign w:val="center"/>
        </w:tcPr>
        <w:p w14:paraId="740A3E79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14E1DA8E" wp14:editId="378A3AB3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5A6A8C1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+61 2 6205 0011    </w:t>
          </w:r>
        </w:p>
      </w:tc>
      <w:tc>
        <w:tcPr>
          <w:tcW w:w="2125" w:type="dxa"/>
          <w:tcBorders>
            <w:top w:val="single" w:sz="4" w:space="0" w:color="724793"/>
          </w:tcBorders>
          <w:vAlign w:val="center"/>
        </w:tcPr>
        <w:p w14:paraId="480B8ED5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4CFAB8F2" wp14:editId="49960689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17581030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barr@act.gov.au</w:t>
          </w:r>
        </w:p>
      </w:tc>
    </w:tr>
    <w:tr w:rsidR="00DC1D1A" w:rsidRPr="00910ED5" w14:paraId="7DEB12B0" w14:textId="77777777" w:rsidTr="00495188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2CC3EAE5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724793"/>
            <w:bottom w:val="nil"/>
          </w:tcBorders>
          <w:vAlign w:val="center"/>
        </w:tcPr>
        <w:p w14:paraId="731711C1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1B85A1D2" wp14:editId="709DA5EA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37152CD4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@ABarrMLA</w:t>
          </w:r>
        </w:p>
      </w:tc>
      <w:tc>
        <w:tcPr>
          <w:tcW w:w="2269" w:type="dxa"/>
          <w:vAlign w:val="center"/>
        </w:tcPr>
        <w:p w14:paraId="57110CA7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6AF2FDC9" wp14:editId="06FF0AEC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7D2209F1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Pr="00910ED5">
            <w:rPr>
              <w:color w:val="724793" w:themeColor="accent2"/>
              <w:spacing w:val="-4"/>
              <w:sz w:val="18"/>
              <w:szCs w:val="18"/>
            </w:rPr>
            <w:t>AndrewBarrMLA</w:t>
          </w:r>
          <w:proofErr w:type="spellEnd"/>
        </w:p>
      </w:tc>
      <w:tc>
        <w:tcPr>
          <w:tcW w:w="2125" w:type="dxa"/>
          <w:vAlign w:val="center"/>
        </w:tcPr>
        <w:p w14:paraId="441F401B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0152BFCD" wp14:editId="5E94DA90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C4734B1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Pr="00910ED5">
            <w:rPr>
              <w:color w:val="724793" w:themeColor="accent2"/>
              <w:spacing w:val="-4"/>
              <w:sz w:val="18"/>
              <w:szCs w:val="18"/>
            </w:rPr>
            <w:t>andrewbarrmla</w:t>
          </w:r>
          <w:proofErr w:type="spellEnd"/>
        </w:p>
      </w:tc>
    </w:tr>
  </w:tbl>
  <w:p w14:paraId="3E38E3B2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8C4C3" w14:textId="77777777" w:rsidR="00FC020B" w:rsidRDefault="00FC020B" w:rsidP="00AD7D31">
      <w:pPr>
        <w:spacing w:after="0" w:line="240" w:lineRule="auto"/>
      </w:pPr>
      <w:r>
        <w:separator/>
      </w:r>
    </w:p>
  </w:footnote>
  <w:footnote w:type="continuationSeparator" w:id="0">
    <w:p w14:paraId="37BAD27F" w14:textId="77777777" w:rsidR="00FC020B" w:rsidRDefault="00FC020B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D4E95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028566C3" wp14:editId="52C3E88F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0BD85C0" wp14:editId="41C0F263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44A0C01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469CA7EF" w14:textId="77777777" w:rsidR="00DC1D1A" w:rsidRPr="00DD766A" w:rsidRDefault="00DC1D1A" w:rsidP="00DC1D1A">
    <w:pPr>
      <w:pStyle w:val="Portfolios"/>
    </w:pPr>
    <w:r>
      <w:rPr>
        <w:b/>
        <w:color w:val="231F20"/>
        <w:spacing w:val="-1"/>
        <w:sz w:val="24"/>
      </w:rPr>
      <w:t>Andrew Barr MLA</w:t>
    </w:r>
    <w:r w:rsidRPr="00DD766A">
      <w:t xml:space="preserve"> </w:t>
    </w:r>
    <w:r>
      <w:br/>
      <w:t>Chief Minister</w:t>
    </w:r>
    <w:r>
      <w:br/>
      <w:t>Treasurer</w:t>
    </w:r>
    <w:r>
      <w:br/>
      <w:t>Minister for Climate Action</w:t>
    </w:r>
    <w:r>
      <w:br/>
      <w:t>Minister for Economic Development</w:t>
    </w:r>
    <w:r>
      <w:br/>
      <w:t>Minister for Tourism</w:t>
    </w:r>
  </w:p>
  <w:p w14:paraId="02E354C5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21F9F6D" wp14:editId="3233DBCF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CF6A16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DC1D1A">
      <w:rPr>
        <w:rFonts w:ascii="Calibri" w:hAnsi="Calibri"/>
        <w:sz w:val="20"/>
        <w:szCs w:val="20"/>
      </w:rPr>
      <w:t xml:space="preserve"> Kurrajong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16"/>
    <w:rsid w:val="00003B4A"/>
    <w:rsid w:val="000125FC"/>
    <w:rsid w:val="00027AFE"/>
    <w:rsid w:val="0006371F"/>
    <w:rsid w:val="000C331E"/>
    <w:rsid w:val="000F4BFB"/>
    <w:rsid w:val="00131016"/>
    <w:rsid w:val="001450DC"/>
    <w:rsid w:val="001804F3"/>
    <w:rsid w:val="001851B2"/>
    <w:rsid w:val="00195EAD"/>
    <w:rsid w:val="001D7389"/>
    <w:rsid w:val="00240F3E"/>
    <w:rsid w:val="002450E9"/>
    <w:rsid w:val="002B363E"/>
    <w:rsid w:val="002D4441"/>
    <w:rsid w:val="002E1D40"/>
    <w:rsid w:val="00313E4A"/>
    <w:rsid w:val="003E4068"/>
    <w:rsid w:val="0041104E"/>
    <w:rsid w:val="004517FA"/>
    <w:rsid w:val="00452D85"/>
    <w:rsid w:val="004A45F1"/>
    <w:rsid w:val="005351C5"/>
    <w:rsid w:val="0055749D"/>
    <w:rsid w:val="005C4787"/>
    <w:rsid w:val="005E7DE1"/>
    <w:rsid w:val="00602784"/>
    <w:rsid w:val="0061634E"/>
    <w:rsid w:val="0064748B"/>
    <w:rsid w:val="00655CD8"/>
    <w:rsid w:val="00696899"/>
    <w:rsid w:val="006A1B70"/>
    <w:rsid w:val="006C4F9C"/>
    <w:rsid w:val="006C6335"/>
    <w:rsid w:val="00712BA7"/>
    <w:rsid w:val="00725519"/>
    <w:rsid w:val="00742013"/>
    <w:rsid w:val="00795E1D"/>
    <w:rsid w:val="007B465C"/>
    <w:rsid w:val="007D7FAC"/>
    <w:rsid w:val="007F5BA8"/>
    <w:rsid w:val="00806ACB"/>
    <w:rsid w:val="00834846"/>
    <w:rsid w:val="00855531"/>
    <w:rsid w:val="008707AA"/>
    <w:rsid w:val="008A04F4"/>
    <w:rsid w:val="008C5119"/>
    <w:rsid w:val="008D15E5"/>
    <w:rsid w:val="008D37E0"/>
    <w:rsid w:val="00905F4F"/>
    <w:rsid w:val="009B6D21"/>
    <w:rsid w:val="009C2877"/>
    <w:rsid w:val="00A031A0"/>
    <w:rsid w:val="00A2718B"/>
    <w:rsid w:val="00A6097C"/>
    <w:rsid w:val="00AC16C5"/>
    <w:rsid w:val="00AD7D31"/>
    <w:rsid w:val="00AF08DA"/>
    <w:rsid w:val="00AF2B15"/>
    <w:rsid w:val="00B44753"/>
    <w:rsid w:val="00B80489"/>
    <w:rsid w:val="00B85096"/>
    <w:rsid w:val="00B91F55"/>
    <w:rsid w:val="00BC63C4"/>
    <w:rsid w:val="00C04DFF"/>
    <w:rsid w:val="00CA0045"/>
    <w:rsid w:val="00DC1D1A"/>
    <w:rsid w:val="00DD766A"/>
    <w:rsid w:val="00E04FD9"/>
    <w:rsid w:val="00E422CF"/>
    <w:rsid w:val="00E708D1"/>
    <w:rsid w:val="00E80BC3"/>
    <w:rsid w:val="00EA7B1C"/>
    <w:rsid w:val="00EB388C"/>
    <w:rsid w:val="00EC56E0"/>
    <w:rsid w:val="00ED5634"/>
    <w:rsid w:val="00EE6CA3"/>
    <w:rsid w:val="00EF0A8B"/>
    <w:rsid w:val="00F14007"/>
    <w:rsid w:val="00F3427A"/>
    <w:rsid w:val="00F50739"/>
    <w:rsid w:val="00F82C16"/>
    <w:rsid w:val="00FB6C11"/>
    <w:rsid w:val="00FC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CA717D"/>
  <w15:chartTrackingRefBased/>
  <w15:docId w15:val="{1BE44789-1D54-4BC4-98CD-EFB581D2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ile:///C:\Users\margaret%20barnes\AppData\Local\Microsoft\Windows\INetCache\Content.Outlook\HXB9SIDR\scrutiny@parliament.act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ke%20ford\AppData\Local\Hewlett-Packard\HP%20TRIM\TEMP\HPTRIM.6944\TRSY21%209418%20%20Attachment%20B%20-%20Letter%20to%20Chair%20-%20Government%20Response%20to%20Scrutiny%20Committee%20Report%20No.1%20-%20DI2020-273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A493-5D07-4A6D-B35C-94236B51C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733C5-51FF-453B-99D7-6EFDCCE023AD}">
  <ds:schemaRefs>
    <ds:schemaRef ds:uri="4d47241e-7224-40da-83d9-1113ff4a4334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f6c841be-bb08-4901-87b0-0033aa80d2c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CBAC258-CB54-46B1-9A94-E21C2AEF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TRSY21 9418  Attachment B - Letter to Chair - Government Response to Scrutiny Committee Report No.1 - DI2020-273</Template>
  <TotalTime>1</TotalTime>
  <Pages>1</Pages>
  <Words>250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Ford, Blake (Health)</dc:creator>
  <cp:keywords/>
  <dc:description/>
  <cp:lastModifiedBy>Milne, Sophie</cp:lastModifiedBy>
  <cp:revision>2</cp:revision>
  <cp:lastPrinted>2018-08-24T07:17:00Z</cp:lastPrinted>
  <dcterms:created xsi:type="dcterms:W3CDTF">2021-02-24T00:28:00Z</dcterms:created>
  <dcterms:modified xsi:type="dcterms:W3CDTF">2021-02-24T00:28:00Z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</Properties>
</file>