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3D85B" w14:textId="77777777" w:rsidR="002305B7" w:rsidRDefault="00AD7D31" w:rsidP="002305B7">
      <w:pPr>
        <w:pStyle w:val="Header"/>
        <w:tabs>
          <w:tab w:val="clear" w:pos="9026"/>
          <w:tab w:val="left" w:pos="7245"/>
        </w:tabs>
        <w:ind w:right="-342"/>
        <w:jc w:val="right"/>
        <w:rPr>
          <w:rFonts w:ascii="Calibri" w:hAnsi="Calibri"/>
          <w:sz w:val="20"/>
          <w:szCs w:val="20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040CB4">
        <w:rPr>
          <w:rFonts w:ascii="Calibri" w:hAnsi="Calibri"/>
          <w:sz w:val="24"/>
          <w:szCs w:val="24"/>
          <w:lang w:val="en-US"/>
        </w:rPr>
        <w:tab/>
      </w:r>
      <w:r w:rsidR="00040CB4">
        <w:rPr>
          <w:rFonts w:ascii="Calibri" w:hAnsi="Calibri"/>
          <w:sz w:val="24"/>
          <w:szCs w:val="24"/>
          <w:lang w:val="en-US"/>
        </w:rPr>
        <w:tab/>
      </w:r>
      <w:r w:rsidR="001450DC" w:rsidRPr="00040CB4">
        <w:rPr>
          <w:rFonts w:ascii="Calibri" w:hAnsi="Calibri"/>
          <w:sz w:val="20"/>
          <w:szCs w:val="20"/>
          <w:lang w:val="en-US"/>
        </w:rPr>
        <w:tab/>
      </w:r>
    </w:p>
    <w:p w14:paraId="7B4537EF" w14:textId="597D4B05" w:rsidR="00AD7D31" w:rsidRPr="00040CB4" w:rsidRDefault="00040CB4" w:rsidP="002305B7">
      <w:pPr>
        <w:pStyle w:val="Header"/>
        <w:tabs>
          <w:tab w:val="clear" w:pos="9026"/>
          <w:tab w:val="left" w:pos="7245"/>
        </w:tabs>
        <w:ind w:right="83"/>
        <w:jc w:val="right"/>
        <w:rPr>
          <w:rFonts w:ascii="Calibri" w:hAnsi="Calibri"/>
          <w:sz w:val="20"/>
          <w:szCs w:val="20"/>
          <w:lang w:val="en-US"/>
        </w:rPr>
      </w:pPr>
      <w:r w:rsidRPr="00040CB4">
        <w:rPr>
          <w:rFonts w:ascii="Calibri" w:hAnsi="Calibri"/>
          <w:sz w:val="20"/>
          <w:szCs w:val="20"/>
          <w:lang w:val="en-US"/>
        </w:rPr>
        <w:t>20/03924</w:t>
      </w:r>
    </w:p>
    <w:p w14:paraId="06728EF9" w14:textId="73E38819" w:rsidR="00040CB4" w:rsidRDefault="00040CB4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</w:p>
    <w:p w14:paraId="7AE91646" w14:textId="77777777" w:rsidR="00040CB4" w:rsidRPr="00A031A0" w:rsidRDefault="00040CB4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</w:p>
    <w:p w14:paraId="297FC6DC" w14:textId="77777777"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14:paraId="4397BFFA" w14:textId="77777777" w:rsidR="00040CB4" w:rsidRDefault="00040CB4" w:rsidP="002305B7">
      <w:pPr>
        <w:spacing w:after="0" w:line="240" w:lineRule="auto"/>
        <w:ind w:left="284" w:hanging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14:paraId="2FACB95B" w14:textId="77777777" w:rsidR="00040CB4" w:rsidRDefault="00040CB4" w:rsidP="002305B7">
      <w:pPr>
        <w:pStyle w:val="Header"/>
        <w:tabs>
          <w:tab w:val="left" w:pos="720"/>
        </w:tabs>
        <w:ind w:left="284" w:hanging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Chair</w:t>
      </w:r>
    </w:p>
    <w:p w14:paraId="104FA23E" w14:textId="77777777" w:rsidR="00040CB4" w:rsidRDefault="00040CB4" w:rsidP="002305B7">
      <w:pPr>
        <w:spacing w:after="0"/>
        <w:ind w:left="284" w:hanging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Standing Committee</w:t>
      </w:r>
      <w:bookmarkStart w:id="0" w:name="_GoBack"/>
      <w:bookmarkEnd w:id="0"/>
      <w:r>
        <w:rPr>
          <w:rFonts w:ascii="Calibri" w:hAnsi="Calibri" w:cs="Arial"/>
          <w:color w:val="000000"/>
          <w:sz w:val="24"/>
          <w:szCs w:val="24"/>
        </w:rPr>
        <w:t xml:space="preserve"> on Justice and Community Safety (Legislative Scrutiny Role)</w:t>
      </w:r>
    </w:p>
    <w:p w14:paraId="5A0FD141" w14:textId="77777777" w:rsidR="00040CB4" w:rsidRDefault="00040CB4" w:rsidP="002305B7">
      <w:pPr>
        <w:spacing w:after="0"/>
        <w:ind w:left="284" w:hanging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ACT Legislative Assembly</w:t>
      </w:r>
    </w:p>
    <w:p w14:paraId="050EF5E3" w14:textId="4A6512DD" w:rsidR="003B3C76" w:rsidRDefault="003B3C76" w:rsidP="002305B7">
      <w:pPr>
        <w:spacing w:after="0"/>
        <w:ind w:left="284" w:hanging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GPO Box 1020</w:t>
      </w:r>
    </w:p>
    <w:p w14:paraId="2BDB9550" w14:textId="28775545" w:rsidR="00040CB4" w:rsidRDefault="00040CB4" w:rsidP="002305B7">
      <w:pPr>
        <w:spacing w:after="0"/>
        <w:ind w:left="284" w:hanging="142"/>
        <w:rPr>
          <w:rFonts w:ascii="Calibri" w:hAnsi="Calibri" w:cs="Arial"/>
          <w:color w:val="000000"/>
          <w:sz w:val="24"/>
          <w:szCs w:val="24"/>
        </w:rPr>
      </w:pPr>
      <w:proofErr w:type="gramStart"/>
      <w:r>
        <w:rPr>
          <w:rFonts w:ascii="Calibri" w:hAnsi="Calibri" w:cs="Arial"/>
          <w:color w:val="000000"/>
          <w:sz w:val="24"/>
          <w:szCs w:val="24"/>
        </w:rPr>
        <w:t>CANBERRA  ACT</w:t>
      </w:r>
      <w:proofErr w:type="gramEnd"/>
      <w:r>
        <w:rPr>
          <w:rFonts w:ascii="Calibri" w:hAnsi="Calibri" w:cs="Arial"/>
          <w:color w:val="000000"/>
          <w:sz w:val="24"/>
          <w:szCs w:val="24"/>
        </w:rPr>
        <w:t xml:space="preserve">  2601</w:t>
      </w:r>
    </w:p>
    <w:p w14:paraId="0ED1F799" w14:textId="19C3F4D9" w:rsidR="00AD7D31" w:rsidRDefault="00AD7D31" w:rsidP="002305B7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0D94DFFC" w14:textId="77777777" w:rsidR="006B2E30" w:rsidRPr="00A031A0" w:rsidRDefault="006B2E30" w:rsidP="002305B7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3440CC75" w14:textId="05EA2D26" w:rsidR="00040CB4" w:rsidRDefault="00AD7D31" w:rsidP="002305B7">
      <w:pPr>
        <w:spacing w:after="0" w:line="240" w:lineRule="auto"/>
        <w:ind w:left="142"/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040CB4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040CB4">
        <w:rPr>
          <w:rFonts w:ascii="Calibri" w:hAnsi="Calibri"/>
          <w:sz w:val="24"/>
          <w:szCs w:val="24"/>
          <w:lang w:val="en-US"/>
        </w:rPr>
        <w:t xml:space="preserve"> Jones</w:t>
      </w:r>
    </w:p>
    <w:p w14:paraId="47A99884" w14:textId="77777777" w:rsidR="00040CB4" w:rsidRDefault="00040CB4" w:rsidP="002305B7">
      <w:pPr>
        <w:spacing w:after="0" w:line="240" w:lineRule="auto"/>
        <w:ind w:left="142"/>
        <w:rPr>
          <w:rFonts w:ascii="Calibri" w:hAnsi="Calibri"/>
          <w:sz w:val="24"/>
          <w:szCs w:val="24"/>
          <w:lang w:val="en-US"/>
        </w:rPr>
      </w:pPr>
    </w:p>
    <w:p w14:paraId="4FBD985F" w14:textId="56D0AB02" w:rsidR="00C359C3" w:rsidRDefault="00040CB4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/>
          <w:sz w:val="24"/>
          <w:szCs w:val="24"/>
          <w:lang w:val="en-US"/>
        </w:rPr>
        <w:t>I</w:t>
      </w:r>
      <w:r w:rsidRPr="00C46B46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171AD7">
        <w:rPr>
          <w:rFonts w:ascii="Calibri" w:hAnsi="Calibri" w:cs="Arial"/>
          <w:color w:val="000000"/>
          <w:sz w:val="24"/>
          <w:szCs w:val="24"/>
        </w:rPr>
        <w:t xml:space="preserve">write in response to </w:t>
      </w:r>
      <w:r w:rsidR="003B3C76">
        <w:rPr>
          <w:rFonts w:ascii="Calibri" w:hAnsi="Calibri" w:cs="Arial"/>
          <w:color w:val="000000"/>
          <w:sz w:val="24"/>
          <w:szCs w:val="24"/>
        </w:rPr>
        <w:t>the Standing Committee on Justice and Community Safety’s (</w:t>
      </w:r>
      <w:r w:rsidRPr="00171AD7">
        <w:rPr>
          <w:rFonts w:ascii="Calibri" w:hAnsi="Calibri" w:cs="Arial"/>
          <w:color w:val="000000"/>
          <w:sz w:val="24"/>
          <w:szCs w:val="24"/>
        </w:rPr>
        <w:t>the Committee’s</w:t>
      </w:r>
      <w:r w:rsidR="003B3C76">
        <w:rPr>
          <w:rFonts w:ascii="Calibri" w:hAnsi="Calibri" w:cs="Arial"/>
          <w:color w:val="000000"/>
          <w:sz w:val="24"/>
          <w:szCs w:val="24"/>
        </w:rPr>
        <w:t>)</w:t>
      </w:r>
      <w:r w:rsidRPr="00171AD7">
        <w:rPr>
          <w:rFonts w:ascii="Calibri" w:hAnsi="Calibri" w:cs="Arial"/>
          <w:color w:val="000000"/>
          <w:sz w:val="24"/>
          <w:szCs w:val="24"/>
        </w:rPr>
        <w:t xml:space="preserve"> Scrutiny Report </w:t>
      </w:r>
      <w:r>
        <w:rPr>
          <w:rFonts w:ascii="Calibri" w:hAnsi="Calibri" w:cs="Arial"/>
          <w:color w:val="000000"/>
          <w:sz w:val="24"/>
          <w:szCs w:val="24"/>
        </w:rPr>
        <w:t>40</w:t>
      </w:r>
      <w:r w:rsidR="003B3C76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171AD7">
        <w:rPr>
          <w:rFonts w:ascii="Calibri" w:hAnsi="Calibri" w:cs="Arial"/>
          <w:color w:val="000000"/>
          <w:sz w:val="24"/>
          <w:szCs w:val="24"/>
        </w:rPr>
        <w:t>o</w:t>
      </w:r>
      <w:r w:rsidR="003B3C76">
        <w:rPr>
          <w:rFonts w:ascii="Calibri" w:hAnsi="Calibri" w:cs="Arial"/>
          <w:color w:val="000000"/>
          <w:sz w:val="24"/>
          <w:szCs w:val="24"/>
        </w:rPr>
        <w:t>f</w:t>
      </w:r>
      <w:r w:rsidRPr="00171AD7">
        <w:rPr>
          <w:rFonts w:ascii="Calibri" w:hAnsi="Calibri" w:cs="Arial"/>
          <w:color w:val="000000"/>
          <w:sz w:val="24"/>
          <w:szCs w:val="24"/>
        </w:rPr>
        <w:t xml:space="preserve"> </w:t>
      </w:r>
      <w:r>
        <w:rPr>
          <w:rFonts w:ascii="Calibri" w:hAnsi="Calibri" w:cs="Arial"/>
          <w:color w:val="000000"/>
          <w:sz w:val="24"/>
          <w:szCs w:val="24"/>
        </w:rPr>
        <w:t>24 March</w:t>
      </w:r>
      <w:r w:rsidRPr="00171AD7">
        <w:rPr>
          <w:rFonts w:ascii="Calibri" w:hAnsi="Calibri" w:cs="Arial"/>
          <w:color w:val="000000"/>
          <w:sz w:val="24"/>
          <w:szCs w:val="24"/>
        </w:rPr>
        <w:t xml:space="preserve"> 2020. This letter specifically addresses comments made by the Committee on the </w:t>
      </w:r>
      <w:r>
        <w:rPr>
          <w:rFonts w:ascii="Calibri" w:hAnsi="Calibri" w:cs="Arial"/>
          <w:color w:val="000000"/>
          <w:sz w:val="24"/>
          <w:szCs w:val="24"/>
        </w:rPr>
        <w:t>L</w:t>
      </w:r>
      <w:r w:rsidRPr="00040CB4">
        <w:rPr>
          <w:rFonts w:ascii="Calibri" w:hAnsi="Calibri" w:cs="Arial"/>
          <w:color w:val="000000"/>
          <w:sz w:val="24"/>
          <w:szCs w:val="24"/>
        </w:rPr>
        <w:t xml:space="preserve">oose-fill </w:t>
      </w:r>
      <w:r>
        <w:rPr>
          <w:rFonts w:ascii="Calibri" w:hAnsi="Calibri" w:cs="Arial"/>
          <w:color w:val="000000"/>
          <w:sz w:val="24"/>
          <w:szCs w:val="24"/>
        </w:rPr>
        <w:t>A</w:t>
      </w:r>
      <w:r w:rsidRPr="00040CB4">
        <w:rPr>
          <w:rFonts w:ascii="Calibri" w:hAnsi="Calibri" w:cs="Arial"/>
          <w:color w:val="000000"/>
          <w:sz w:val="24"/>
          <w:szCs w:val="24"/>
        </w:rPr>
        <w:t xml:space="preserve">sbestos </w:t>
      </w:r>
      <w:r>
        <w:rPr>
          <w:rFonts w:ascii="Calibri" w:hAnsi="Calibri" w:cs="Arial"/>
          <w:color w:val="000000"/>
          <w:sz w:val="24"/>
          <w:szCs w:val="24"/>
        </w:rPr>
        <w:t>L</w:t>
      </w:r>
      <w:r w:rsidRPr="00040CB4">
        <w:rPr>
          <w:rFonts w:ascii="Calibri" w:hAnsi="Calibri" w:cs="Arial"/>
          <w:color w:val="000000"/>
          <w:sz w:val="24"/>
          <w:szCs w:val="24"/>
        </w:rPr>
        <w:t xml:space="preserve">egislation </w:t>
      </w:r>
      <w:r>
        <w:rPr>
          <w:rFonts w:ascii="Calibri" w:hAnsi="Calibri" w:cs="Arial"/>
          <w:color w:val="000000"/>
          <w:sz w:val="24"/>
          <w:szCs w:val="24"/>
        </w:rPr>
        <w:t>A</w:t>
      </w:r>
      <w:r w:rsidRPr="00040CB4">
        <w:rPr>
          <w:rFonts w:ascii="Calibri" w:hAnsi="Calibri" w:cs="Arial"/>
          <w:color w:val="000000"/>
          <w:sz w:val="24"/>
          <w:szCs w:val="24"/>
        </w:rPr>
        <w:t xml:space="preserve">mendment </w:t>
      </w:r>
      <w:r>
        <w:rPr>
          <w:rFonts w:ascii="Calibri" w:hAnsi="Calibri" w:cs="Arial"/>
          <w:color w:val="000000"/>
          <w:sz w:val="24"/>
          <w:szCs w:val="24"/>
        </w:rPr>
        <w:t>B</w:t>
      </w:r>
      <w:r w:rsidRPr="00040CB4">
        <w:rPr>
          <w:rFonts w:ascii="Calibri" w:hAnsi="Calibri" w:cs="Arial"/>
          <w:color w:val="000000"/>
          <w:sz w:val="24"/>
          <w:szCs w:val="24"/>
        </w:rPr>
        <w:t>ill 2020</w:t>
      </w:r>
      <w:r w:rsidR="003B3C76">
        <w:rPr>
          <w:rFonts w:ascii="Calibri" w:hAnsi="Calibri" w:cs="Arial"/>
          <w:color w:val="000000"/>
          <w:sz w:val="24"/>
          <w:szCs w:val="24"/>
        </w:rPr>
        <w:t xml:space="preserve"> (the Bill)</w:t>
      </w:r>
      <w:r w:rsidR="00C359C3">
        <w:rPr>
          <w:rFonts w:ascii="Calibri" w:hAnsi="Calibri" w:cs="Arial"/>
          <w:color w:val="000000"/>
          <w:sz w:val="24"/>
          <w:szCs w:val="24"/>
        </w:rPr>
        <w:t xml:space="preserve">. </w:t>
      </w:r>
    </w:p>
    <w:p w14:paraId="160E414D" w14:textId="3BEBF5B9" w:rsidR="001647AA" w:rsidRDefault="001647AA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6340EBD6" w14:textId="3A4E192E" w:rsidR="00C359C3" w:rsidRPr="00611BFA" w:rsidRDefault="00611BFA" w:rsidP="002305B7">
      <w:pPr>
        <w:spacing w:after="0" w:line="240" w:lineRule="auto"/>
        <w:ind w:left="142"/>
        <w:rPr>
          <w:rFonts w:ascii="Calibri" w:hAnsi="Calibri" w:cs="Arial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u w:val="single"/>
        </w:rPr>
        <w:t>Impact of d</w:t>
      </w:r>
      <w:r w:rsidR="001647AA">
        <w:rPr>
          <w:rFonts w:ascii="Calibri" w:hAnsi="Calibri" w:cs="Arial"/>
          <w:b/>
          <w:bCs/>
          <w:color w:val="000000"/>
          <w:sz w:val="24"/>
          <w:szCs w:val="24"/>
          <w:u w:val="single"/>
        </w:rPr>
        <w:t>evelopment and building works restrictions</w:t>
      </w:r>
      <w:r>
        <w:rPr>
          <w:rFonts w:ascii="Calibri" w:hAnsi="Calibri" w:cs="Arial"/>
          <w:b/>
          <w:bCs/>
          <w:color w:val="000000"/>
          <w:sz w:val="24"/>
          <w:szCs w:val="24"/>
          <w:u w:val="single"/>
        </w:rPr>
        <w:t xml:space="preserve"> on occupants with special needs</w:t>
      </w:r>
    </w:p>
    <w:p w14:paraId="15503D5F" w14:textId="1E3D47E4" w:rsidR="0098603C" w:rsidRDefault="00C359C3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I note the Committee’s co</w:t>
      </w:r>
      <w:r w:rsidR="00AF46BE">
        <w:rPr>
          <w:rFonts w:ascii="Calibri" w:hAnsi="Calibri" w:cs="Arial"/>
          <w:color w:val="000000"/>
          <w:sz w:val="24"/>
          <w:szCs w:val="24"/>
        </w:rPr>
        <w:t xml:space="preserve">ncerns </w:t>
      </w:r>
      <w:r w:rsidR="00787A82">
        <w:rPr>
          <w:rFonts w:ascii="Calibri" w:hAnsi="Calibri" w:cs="Arial"/>
          <w:color w:val="000000"/>
          <w:sz w:val="24"/>
          <w:szCs w:val="24"/>
        </w:rPr>
        <w:t xml:space="preserve">regarding </w:t>
      </w:r>
      <w:r w:rsidR="0098603C">
        <w:rPr>
          <w:rFonts w:ascii="Calibri" w:hAnsi="Calibri" w:cs="Arial"/>
          <w:color w:val="000000"/>
          <w:sz w:val="24"/>
          <w:szCs w:val="24"/>
        </w:rPr>
        <w:t xml:space="preserve">the Bill’s </w:t>
      </w:r>
      <w:r w:rsidR="00787A82">
        <w:rPr>
          <w:rFonts w:ascii="Calibri" w:hAnsi="Calibri" w:cs="Arial"/>
          <w:color w:val="000000"/>
          <w:sz w:val="24"/>
          <w:szCs w:val="24"/>
        </w:rPr>
        <w:t xml:space="preserve">provisions restricting </w:t>
      </w:r>
      <w:r w:rsidR="0098603C">
        <w:rPr>
          <w:rFonts w:ascii="Calibri" w:hAnsi="Calibri" w:cs="Arial"/>
          <w:color w:val="000000"/>
          <w:sz w:val="24"/>
          <w:szCs w:val="24"/>
        </w:rPr>
        <w:t>building and development works</w:t>
      </w:r>
      <w:r w:rsidR="005705BB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787A82">
        <w:rPr>
          <w:rFonts w:ascii="Calibri" w:hAnsi="Calibri" w:cs="Arial"/>
          <w:color w:val="000000"/>
          <w:sz w:val="24"/>
          <w:szCs w:val="24"/>
        </w:rPr>
        <w:t xml:space="preserve">to those that either involve demolition or are </w:t>
      </w:r>
      <w:r>
        <w:rPr>
          <w:rFonts w:ascii="Calibri" w:hAnsi="Calibri" w:cs="Arial"/>
          <w:color w:val="000000"/>
          <w:sz w:val="24"/>
          <w:szCs w:val="24"/>
        </w:rPr>
        <w:t>“essential for health, safety or reasonable living conditions”</w:t>
      </w:r>
      <w:r w:rsidR="005705BB">
        <w:rPr>
          <w:rFonts w:ascii="Calibri" w:hAnsi="Calibri" w:cs="Arial"/>
          <w:color w:val="000000"/>
          <w:sz w:val="24"/>
          <w:szCs w:val="24"/>
        </w:rPr>
        <w:t xml:space="preserve"> and how </w:t>
      </w:r>
      <w:r w:rsidR="00787A82">
        <w:rPr>
          <w:rFonts w:ascii="Calibri" w:hAnsi="Calibri" w:cs="Arial"/>
          <w:color w:val="000000"/>
          <w:sz w:val="24"/>
          <w:szCs w:val="24"/>
        </w:rPr>
        <w:t xml:space="preserve">“essential” works </w:t>
      </w:r>
      <w:r w:rsidR="00123D86">
        <w:rPr>
          <w:rFonts w:ascii="Calibri" w:hAnsi="Calibri" w:cs="Arial"/>
          <w:color w:val="000000"/>
          <w:sz w:val="24"/>
          <w:szCs w:val="24"/>
        </w:rPr>
        <w:t>will be assessed and enforced</w:t>
      </w:r>
      <w:r w:rsidR="000273A7">
        <w:rPr>
          <w:rFonts w:ascii="Calibri" w:hAnsi="Calibri" w:cs="Arial"/>
          <w:color w:val="000000"/>
          <w:sz w:val="24"/>
          <w:szCs w:val="24"/>
        </w:rPr>
        <w:t xml:space="preserve"> so as not to unduly impact on occupants with special needs</w:t>
      </w:r>
      <w:r w:rsidR="00481260">
        <w:rPr>
          <w:rFonts w:ascii="Calibri" w:hAnsi="Calibri" w:cs="Arial"/>
          <w:color w:val="000000"/>
          <w:sz w:val="24"/>
          <w:szCs w:val="24"/>
        </w:rPr>
        <w:t xml:space="preserve">. </w:t>
      </w:r>
      <w:r w:rsidR="007044F2">
        <w:rPr>
          <w:rFonts w:ascii="Calibri" w:hAnsi="Calibri" w:cs="Arial"/>
          <w:color w:val="000000"/>
          <w:sz w:val="24"/>
          <w:szCs w:val="24"/>
        </w:rPr>
        <w:t xml:space="preserve">The Bill aims to facilitate the phase-out of affected residential properties from Canberra’s suburbs, while </w:t>
      </w:r>
      <w:r w:rsidR="00032D25">
        <w:rPr>
          <w:rFonts w:ascii="Calibri" w:hAnsi="Calibri" w:cs="Arial"/>
          <w:color w:val="000000"/>
          <w:sz w:val="24"/>
          <w:szCs w:val="24"/>
        </w:rPr>
        <w:t xml:space="preserve">ensuring </w:t>
      </w:r>
      <w:r w:rsidR="005705BB">
        <w:rPr>
          <w:rFonts w:ascii="Calibri" w:hAnsi="Calibri" w:cs="Arial"/>
          <w:color w:val="000000"/>
          <w:sz w:val="24"/>
          <w:szCs w:val="24"/>
        </w:rPr>
        <w:t xml:space="preserve">that </w:t>
      </w:r>
      <w:r w:rsidR="004F34DB">
        <w:rPr>
          <w:rFonts w:ascii="Calibri" w:hAnsi="Calibri" w:cs="Arial"/>
          <w:color w:val="000000"/>
          <w:sz w:val="24"/>
          <w:szCs w:val="24"/>
        </w:rPr>
        <w:t>remaining residents</w:t>
      </w:r>
      <w:r w:rsidR="005705BB">
        <w:rPr>
          <w:rFonts w:ascii="Calibri" w:hAnsi="Calibri" w:cs="Arial"/>
          <w:color w:val="000000"/>
          <w:sz w:val="24"/>
          <w:szCs w:val="24"/>
        </w:rPr>
        <w:t xml:space="preserve">, </w:t>
      </w:r>
      <w:r w:rsidR="00FD522B">
        <w:rPr>
          <w:rFonts w:ascii="Calibri" w:hAnsi="Calibri" w:cs="Arial"/>
          <w:color w:val="000000"/>
          <w:sz w:val="24"/>
          <w:szCs w:val="24"/>
        </w:rPr>
        <w:t xml:space="preserve">including the elderly and those with special needs, </w:t>
      </w:r>
      <w:r w:rsidR="0045447B">
        <w:rPr>
          <w:rFonts w:ascii="Calibri" w:hAnsi="Calibri" w:cs="Arial"/>
          <w:color w:val="000000"/>
          <w:sz w:val="24"/>
          <w:szCs w:val="24"/>
        </w:rPr>
        <w:t xml:space="preserve">continue to have </w:t>
      </w:r>
      <w:r w:rsidR="005705BB">
        <w:rPr>
          <w:rFonts w:ascii="Calibri" w:hAnsi="Calibri" w:cs="Arial"/>
          <w:color w:val="000000"/>
          <w:sz w:val="24"/>
          <w:szCs w:val="24"/>
        </w:rPr>
        <w:t>reasonable living standards in their own homes</w:t>
      </w:r>
      <w:r w:rsidR="00032D25">
        <w:rPr>
          <w:rFonts w:ascii="Calibri" w:hAnsi="Calibri" w:cs="Arial"/>
          <w:color w:val="000000"/>
          <w:sz w:val="24"/>
          <w:szCs w:val="24"/>
        </w:rPr>
        <w:t xml:space="preserve">. </w:t>
      </w:r>
    </w:p>
    <w:p w14:paraId="170ED0E5" w14:textId="77777777" w:rsidR="000E676B" w:rsidRDefault="000E676B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6F3B00B8" w14:textId="5C5667E4" w:rsidR="00207F32" w:rsidRDefault="00AF46BE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T</w:t>
      </w:r>
      <w:r w:rsidR="00C359C3">
        <w:rPr>
          <w:rFonts w:ascii="Calibri" w:hAnsi="Calibri" w:cs="Arial"/>
          <w:color w:val="000000"/>
          <w:sz w:val="24"/>
          <w:szCs w:val="24"/>
        </w:rPr>
        <w:t>he Asbestos Response Taskforce</w:t>
      </w:r>
      <w:r w:rsidR="00665D5F">
        <w:rPr>
          <w:rFonts w:ascii="Calibri" w:hAnsi="Calibri" w:cs="Arial"/>
          <w:color w:val="000000"/>
          <w:sz w:val="24"/>
          <w:szCs w:val="24"/>
        </w:rPr>
        <w:t xml:space="preserve"> (the </w:t>
      </w:r>
      <w:r w:rsidR="00AE333B">
        <w:rPr>
          <w:rFonts w:ascii="Calibri" w:hAnsi="Calibri" w:cs="Arial"/>
          <w:color w:val="000000"/>
          <w:sz w:val="24"/>
          <w:szCs w:val="24"/>
        </w:rPr>
        <w:t>Taskforce</w:t>
      </w:r>
      <w:r w:rsidR="00665D5F">
        <w:rPr>
          <w:rFonts w:ascii="Calibri" w:hAnsi="Calibri" w:cs="Arial"/>
          <w:color w:val="000000"/>
          <w:sz w:val="24"/>
          <w:szCs w:val="24"/>
        </w:rPr>
        <w:t>)</w:t>
      </w:r>
      <w:r w:rsidR="00C359C3">
        <w:rPr>
          <w:rFonts w:ascii="Calibri" w:hAnsi="Calibri" w:cs="Arial"/>
          <w:color w:val="000000"/>
          <w:sz w:val="24"/>
          <w:szCs w:val="24"/>
        </w:rPr>
        <w:t xml:space="preserve"> is currently developing guidelines</w:t>
      </w:r>
      <w:r w:rsidR="00032D25">
        <w:rPr>
          <w:rFonts w:ascii="Calibri" w:hAnsi="Calibri" w:cs="Arial"/>
          <w:color w:val="000000"/>
          <w:sz w:val="24"/>
          <w:szCs w:val="24"/>
        </w:rPr>
        <w:t xml:space="preserve"> on the kinds of building and developments works </w:t>
      </w:r>
      <w:r w:rsidR="00EE4863">
        <w:rPr>
          <w:rFonts w:ascii="Calibri" w:hAnsi="Calibri" w:cs="Arial"/>
          <w:color w:val="000000"/>
          <w:sz w:val="24"/>
          <w:szCs w:val="24"/>
        </w:rPr>
        <w:t>that will be permitted</w:t>
      </w:r>
      <w:r w:rsidR="00AE333B">
        <w:rPr>
          <w:rFonts w:ascii="Calibri" w:hAnsi="Calibri" w:cs="Arial"/>
          <w:color w:val="000000"/>
          <w:sz w:val="24"/>
          <w:szCs w:val="24"/>
        </w:rPr>
        <w:t xml:space="preserve"> under the amendments.</w:t>
      </w:r>
      <w:r w:rsidR="000273A7">
        <w:rPr>
          <w:rFonts w:ascii="Calibri" w:hAnsi="Calibri" w:cs="Arial"/>
          <w:color w:val="000000"/>
          <w:sz w:val="24"/>
          <w:szCs w:val="24"/>
        </w:rPr>
        <w:t xml:space="preserve"> These guidelines </w:t>
      </w:r>
      <w:r w:rsidR="00717648">
        <w:rPr>
          <w:rFonts w:ascii="Calibri" w:hAnsi="Calibri" w:cs="Arial"/>
          <w:color w:val="000000"/>
          <w:sz w:val="24"/>
          <w:szCs w:val="24"/>
        </w:rPr>
        <w:t>are being developed</w:t>
      </w:r>
      <w:r w:rsidR="00C359C3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AE333B">
        <w:rPr>
          <w:rFonts w:ascii="Calibri" w:hAnsi="Calibri" w:cs="Arial"/>
          <w:color w:val="000000"/>
          <w:sz w:val="24"/>
          <w:szCs w:val="24"/>
        </w:rPr>
        <w:t xml:space="preserve">in close collaboration with </w:t>
      </w:r>
      <w:r w:rsidR="00032D25">
        <w:rPr>
          <w:rFonts w:ascii="Calibri" w:hAnsi="Calibri" w:cs="Arial"/>
          <w:color w:val="000000"/>
          <w:sz w:val="24"/>
          <w:szCs w:val="24"/>
        </w:rPr>
        <w:t xml:space="preserve">the Building Policy and Planning Delivery areas </w:t>
      </w:r>
      <w:r>
        <w:rPr>
          <w:rFonts w:ascii="Calibri" w:hAnsi="Calibri" w:cs="Arial"/>
          <w:color w:val="000000"/>
          <w:sz w:val="24"/>
          <w:szCs w:val="24"/>
        </w:rPr>
        <w:t>in</w:t>
      </w:r>
      <w:r w:rsidR="00EE4863">
        <w:rPr>
          <w:rFonts w:ascii="Calibri" w:hAnsi="Calibri" w:cs="Arial"/>
          <w:color w:val="000000"/>
          <w:sz w:val="24"/>
          <w:szCs w:val="24"/>
        </w:rPr>
        <w:t xml:space="preserve"> the Environment, Planning and Sustainable Development Directorate (EPSDD),</w:t>
      </w:r>
      <w:r w:rsidR="0098603C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A03A05">
        <w:rPr>
          <w:rFonts w:ascii="Calibri" w:hAnsi="Calibri" w:cs="Arial"/>
          <w:color w:val="000000"/>
          <w:sz w:val="24"/>
          <w:szCs w:val="24"/>
        </w:rPr>
        <w:t>and</w:t>
      </w:r>
      <w:r w:rsidR="0098603C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717648">
        <w:rPr>
          <w:rFonts w:ascii="Calibri" w:hAnsi="Calibri" w:cs="Arial"/>
          <w:color w:val="000000"/>
          <w:sz w:val="24"/>
          <w:szCs w:val="24"/>
        </w:rPr>
        <w:t xml:space="preserve">consultation will be undertaken </w:t>
      </w:r>
      <w:r>
        <w:rPr>
          <w:rFonts w:ascii="Calibri" w:hAnsi="Calibri" w:cs="Arial"/>
          <w:color w:val="000000"/>
          <w:sz w:val="24"/>
          <w:szCs w:val="24"/>
        </w:rPr>
        <w:t>with the Council on the Ageing</w:t>
      </w:r>
      <w:r w:rsidR="000E676B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0273A7">
        <w:rPr>
          <w:rFonts w:ascii="Calibri" w:hAnsi="Calibri" w:cs="Arial"/>
          <w:color w:val="000000"/>
          <w:sz w:val="24"/>
          <w:szCs w:val="24"/>
        </w:rPr>
        <w:t>and the</w:t>
      </w:r>
      <w:r w:rsidR="007044F2">
        <w:rPr>
          <w:rFonts w:ascii="Calibri" w:hAnsi="Calibri" w:cs="Arial"/>
          <w:color w:val="000000"/>
          <w:sz w:val="24"/>
          <w:szCs w:val="24"/>
        </w:rPr>
        <w:t xml:space="preserve"> ACT </w:t>
      </w:r>
      <w:r w:rsidR="000273A7">
        <w:rPr>
          <w:rFonts w:ascii="Calibri" w:hAnsi="Calibri" w:cs="Arial"/>
          <w:color w:val="000000"/>
          <w:sz w:val="24"/>
          <w:szCs w:val="24"/>
        </w:rPr>
        <w:t>Disability, Aged and Carer Advocacy Service</w:t>
      </w:r>
      <w:r>
        <w:rPr>
          <w:rFonts w:ascii="Calibri" w:hAnsi="Calibri" w:cs="Arial"/>
          <w:color w:val="000000"/>
          <w:sz w:val="24"/>
          <w:szCs w:val="24"/>
        </w:rPr>
        <w:t xml:space="preserve">. </w:t>
      </w:r>
      <w:r w:rsidR="00207F32">
        <w:rPr>
          <w:rFonts w:ascii="Calibri" w:hAnsi="Calibri" w:cs="Arial"/>
          <w:color w:val="000000"/>
          <w:sz w:val="24"/>
          <w:szCs w:val="24"/>
        </w:rPr>
        <w:t xml:space="preserve">The kinds of works anticipated to be permitted </w:t>
      </w:r>
      <w:r w:rsidR="00BC2189">
        <w:rPr>
          <w:rFonts w:ascii="Calibri" w:hAnsi="Calibri" w:cs="Arial"/>
          <w:color w:val="000000"/>
          <w:sz w:val="24"/>
          <w:szCs w:val="24"/>
        </w:rPr>
        <w:t xml:space="preserve">include </w:t>
      </w:r>
      <w:r w:rsidR="00AE333B">
        <w:rPr>
          <w:rFonts w:ascii="Calibri" w:hAnsi="Calibri" w:cs="Arial"/>
          <w:color w:val="000000"/>
          <w:sz w:val="24"/>
          <w:szCs w:val="24"/>
        </w:rPr>
        <w:t>those</w:t>
      </w:r>
      <w:r w:rsidR="00BC2189">
        <w:rPr>
          <w:rFonts w:ascii="Calibri" w:hAnsi="Calibri" w:cs="Arial"/>
          <w:color w:val="000000"/>
          <w:sz w:val="24"/>
          <w:szCs w:val="24"/>
        </w:rPr>
        <w:t xml:space="preserve"> typically required by </w:t>
      </w:r>
      <w:r w:rsidR="0052162B">
        <w:rPr>
          <w:rFonts w:ascii="Calibri" w:hAnsi="Calibri" w:cs="Arial"/>
          <w:color w:val="000000"/>
          <w:sz w:val="24"/>
          <w:szCs w:val="24"/>
        </w:rPr>
        <w:t xml:space="preserve">the elderly and those </w:t>
      </w:r>
      <w:r w:rsidR="00BC2189">
        <w:rPr>
          <w:rFonts w:ascii="Calibri" w:hAnsi="Calibri" w:cs="Arial"/>
          <w:color w:val="000000"/>
          <w:sz w:val="24"/>
          <w:szCs w:val="24"/>
        </w:rPr>
        <w:t>with special needs, such as</w:t>
      </w:r>
      <w:r w:rsidR="00207F32">
        <w:rPr>
          <w:rFonts w:ascii="Calibri" w:hAnsi="Calibri" w:cs="Arial"/>
          <w:color w:val="000000"/>
          <w:sz w:val="24"/>
          <w:szCs w:val="24"/>
        </w:rPr>
        <w:t xml:space="preserve"> installing grab rails and access ramps,</w:t>
      </w:r>
      <w:r w:rsidR="00AE333B">
        <w:rPr>
          <w:rFonts w:ascii="Calibri" w:hAnsi="Calibri" w:cs="Arial"/>
          <w:color w:val="000000"/>
          <w:sz w:val="24"/>
          <w:szCs w:val="24"/>
        </w:rPr>
        <w:t xml:space="preserve"> and </w:t>
      </w:r>
      <w:r w:rsidR="007044F2">
        <w:rPr>
          <w:rFonts w:ascii="Calibri" w:hAnsi="Calibri" w:cs="Arial"/>
          <w:color w:val="000000"/>
          <w:sz w:val="24"/>
          <w:szCs w:val="24"/>
        </w:rPr>
        <w:t xml:space="preserve">making </w:t>
      </w:r>
      <w:r w:rsidR="00AE333B">
        <w:rPr>
          <w:rFonts w:ascii="Calibri" w:hAnsi="Calibri" w:cs="Arial"/>
          <w:color w:val="000000"/>
          <w:sz w:val="24"/>
          <w:szCs w:val="24"/>
        </w:rPr>
        <w:t>alterations to entrances</w:t>
      </w:r>
      <w:r w:rsidR="00207F32">
        <w:rPr>
          <w:rFonts w:ascii="Calibri" w:hAnsi="Calibri" w:cs="Arial"/>
          <w:color w:val="000000"/>
          <w:sz w:val="24"/>
          <w:szCs w:val="24"/>
        </w:rPr>
        <w:t xml:space="preserve">. </w:t>
      </w:r>
      <w:r w:rsidR="00AE333B">
        <w:rPr>
          <w:rFonts w:ascii="Calibri" w:hAnsi="Calibri" w:cs="Arial"/>
          <w:color w:val="000000"/>
          <w:sz w:val="24"/>
          <w:szCs w:val="24"/>
        </w:rPr>
        <w:t>T</w:t>
      </w:r>
      <w:r w:rsidR="00717648">
        <w:rPr>
          <w:rFonts w:ascii="Calibri" w:hAnsi="Calibri" w:cs="Arial"/>
          <w:color w:val="000000"/>
          <w:sz w:val="24"/>
          <w:szCs w:val="24"/>
        </w:rPr>
        <w:t xml:space="preserve">he guidelines </w:t>
      </w:r>
      <w:r w:rsidR="00611BFA">
        <w:rPr>
          <w:rFonts w:ascii="Calibri" w:hAnsi="Calibri" w:cs="Arial"/>
          <w:color w:val="000000"/>
          <w:sz w:val="24"/>
          <w:szCs w:val="24"/>
        </w:rPr>
        <w:t>will be published as</w:t>
      </w:r>
      <w:r w:rsidR="00717648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4F34DB">
        <w:rPr>
          <w:rFonts w:ascii="Calibri" w:hAnsi="Calibri" w:cs="Arial"/>
          <w:color w:val="000000"/>
          <w:sz w:val="24"/>
          <w:szCs w:val="24"/>
        </w:rPr>
        <w:t>notifiable instruments</w:t>
      </w:r>
      <w:r w:rsidR="00481260">
        <w:rPr>
          <w:rFonts w:ascii="Calibri" w:hAnsi="Calibri" w:cs="Arial"/>
          <w:color w:val="000000"/>
          <w:sz w:val="24"/>
          <w:szCs w:val="24"/>
        </w:rPr>
        <w:t xml:space="preserve"> under </w:t>
      </w:r>
      <w:r w:rsidR="005D2060">
        <w:rPr>
          <w:rFonts w:ascii="Calibri" w:hAnsi="Calibri" w:cs="Arial"/>
          <w:color w:val="000000"/>
          <w:sz w:val="24"/>
          <w:szCs w:val="24"/>
        </w:rPr>
        <w:t xml:space="preserve">both </w:t>
      </w:r>
      <w:r w:rsidR="00481260">
        <w:rPr>
          <w:rFonts w:ascii="Calibri" w:hAnsi="Calibri" w:cs="Arial"/>
          <w:color w:val="000000"/>
          <w:sz w:val="24"/>
          <w:szCs w:val="24"/>
        </w:rPr>
        <w:t>the</w:t>
      </w:r>
      <w:r w:rsidR="005D2060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5D2060">
        <w:rPr>
          <w:rFonts w:ascii="Calibri" w:hAnsi="Calibri" w:cs="Arial"/>
          <w:i/>
          <w:iCs/>
          <w:color w:val="000000"/>
          <w:sz w:val="24"/>
          <w:szCs w:val="24"/>
        </w:rPr>
        <w:t xml:space="preserve">Building (General) Regulation 2008 </w:t>
      </w:r>
      <w:r w:rsidR="005D2060">
        <w:rPr>
          <w:rFonts w:ascii="Calibri" w:hAnsi="Calibri" w:cs="Arial"/>
          <w:color w:val="000000"/>
          <w:sz w:val="24"/>
          <w:szCs w:val="24"/>
        </w:rPr>
        <w:t>and the</w:t>
      </w:r>
      <w:r w:rsidR="00481260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481260">
        <w:rPr>
          <w:rFonts w:ascii="Calibri" w:hAnsi="Calibri" w:cs="Arial"/>
          <w:i/>
          <w:iCs/>
          <w:color w:val="000000"/>
          <w:sz w:val="24"/>
          <w:szCs w:val="24"/>
        </w:rPr>
        <w:t>Planning and Development Regulation 2008</w:t>
      </w:r>
      <w:r w:rsidR="00717648">
        <w:rPr>
          <w:rFonts w:ascii="Calibri" w:hAnsi="Calibri" w:cs="Arial"/>
          <w:color w:val="000000"/>
          <w:sz w:val="24"/>
          <w:szCs w:val="24"/>
        </w:rPr>
        <w:t xml:space="preserve">, </w:t>
      </w:r>
      <w:r w:rsidR="005D2060">
        <w:rPr>
          <w:rFonts w:ascii="Calibri" w:hAnsi="Calibri" w:cs="Arial"/>
          <w:color w:val="000000"/>
          <w:sz w:val="24"/>
          <w:szCs w:val="24"/>
        </w:rPr>
        <w:t>in accordance with clauses 8 and 43</w:t>
      </w:r>
      <w:r w:rsidR="004F34DB">
        <w:rPr>
          <w:rFonts w:ascii="Calibri" w:hAnsi="Calibri" w:cs="Arial"/>
          <w:color w:val="000000"/>
          <w:sz w:val="24"/>
          <w:szCs w:val="24"/>
        </w:rPr>
        <w:t xml:space="preserve"> of the Bill</w:t>
      </w:r>
      <w:r w:rsidR="00FD522B">
        <w:rPr>
          <w:rFonts w:ascii="Calibri" w:hAnsi="Calibri" w:cs="Arial"/>
          <w:color w:val="000000"/>
          <w:sz w:val="24"/>
          <w:szCs w:val="24"/>
        </w:rPr>
        <w:t xml:space="preserve"> respectively</w:t>
      </w:r>
      <w:r w:rsidR="005D2060">
        <w:rPr>
          <w:rFonts w:ascii="Calibri" w:hAnsi="Calibri" w:cs="Arial"/>
          <w:color w:val="000000"/>
          <w:sz w:val="24"/>
          <w:szCs w:val="24"/>
        </w:rPr>
        <w:t>. As the</w:t>
      </w:r>
      <w:r w:rsidR="004F34DB">
        <w:rPr>
          <w:rFonts w:ascii="Calibri" w:hAnsi="Calibri" w:cs="Arial"/>
          <w:color w:val="000000"/>
          <w:sz w:val="24"/>
          <w:szCs w:val="24"/>
        </w:rPr>
        <w:t xml:space="preserve">se guidelines </w:t>
      </w:r>
      <w:r w:rsidR="005D2060">
        <w:rPr>
          <w:rFonts w:ascii="Calibri" w:hAnsi="Calibri" w:cs="Arial"/>
          <w:color w:val="000000"/>
          <w:sz w:val="24"/>
          <w:szCs w:val="24"/>
        </w:rPr>
        <w:t>are made a</w:t>
      </w:r>
      <w:r w:rsidR="004F34DB">
        <w:rPr>
          <w:rFonts w:ascii="Calibri" w:hAnsi="Calibri" w:cs="Arial"/>
          <w:color w:val="000000"/>
          <w:sz w:val="24"/>
          <w:szCs w:val="24"/>
        </w:rPr>
        <w:t>s</w:t>
      </w:r>
      <w:r w:rsidR="005D2060">
        <w:rPr>
          <w:rFonts w:ascii="Calibri" w:hAnsi="Calibri" w:cs="Arial"/>
          <w:color w:val="000000"/>
          <w:sz w:val="24"/>
          <w:szCs w:val="24"/>
        </w:rPr>
        <w:t xml:space="preserve"> notifiable instrument</w:t>
      </w:r>
      <w:r w:rsidR="004F34DB">
        <w:rPr>
          <w:rFonts w:ascii="Calibri" w:hAnsi="Calibri" w:cs="Arial"/>
          <w:color w:val="000000"/>
          <w:sz w:val="24"/>
          <w:szCs w:val="24"/>
        </w:rPr>
        <w:t>s</w:t>
      </w:r>
      <w:r w:rsidR="005D2060">
        <w:rPr>
          <w:rFonts w:ascii="Calibri" w:hAnsi="Calibri" w:cs="Arial"/>
          <w:color w:val="000000"/>
          <w:sz w:val="24"/>
          <w:szCs w:val="24"/>
        </w:rPr>
        <w:t>, they</w:t>
      </w:r>
      <w:r w:rsidR="00E42F08">
        <w:rPr>
          <w:rFonts w:ascii="Calibri" w:hAnsi="Calibri" w:cs="Arial"/>
          <w:color w:val="000000"/>
          <w:sz w:val="24"/>
          <w:szCs w:val="24"/>
        </w:rPr>
        <w:t xml:space="preserve"> may be </w:t>
      </w:r>
      <w:r w:rsidR="004F34DB">
        <w:rPr>
          <w:rFonts w:ascii="Calibri" w:hAnsi="Calibri" w:cs="Arial"/>
          <w:color w:val="000000"/>
          <w:sz w:val="24"/>
          <w:szCs w:val="24"/>
        </w:rPr>
        <w:t xml:space="preserve">updated </w:t>
      </w:r>
      <w:r w:rsidR="00F85461">
        <w:rPr>
          <w:rFonts w:ascii="Calibri" w:hAnsi="Calibri" w:cs="Arial"/>
          <w:color w:val="000000"/>
          <w:sz w:val="24"/>
          <w:szCs w:val="24"/>
        </w:rPr>
        <w:t>during implementation of the Bill</w:t>
      </w:r>
      <w:r w:rsidR="00EE4863">
        <w:rPr>
          <w:rFonts w:ascii="Calibri" w:hAnsi="Calibri" w:cs="Arial"/>
          <w:color w:val="000000"/>
          <w:sz w:val="24"/>
          <w:szCs w:val="24"/>
        </w:rPr>
        <w:t xml:space="preserve">, </w:t>
      </w:r>
      <w:r w:rsidR="0045447B">
        <w:rPr>
          <w:rFonts w:ascii="Calibri" w:hAnsi="Calibri" w:cs="Arial"/>
          <w:color w:val="000000"/>
          <w:sz w:val="24"/>
          <w:szCs w:val="24"/>
        </w:rPr>
        <w:t xml:space="preserve">to </w:t>
      </w:r>
      <w:r w:rsidR="007044F2">
        <w:rPr>
          <w:rFonts w:ascii="Calibri" w:hAnsi="Calibri" w:cs="Arial"/>
          <w:color w:val="000000"/>
          <w:sz w:val="24"/>
          <w:szCs w:val="24"/>
        </w:rPr>
        <w:t>respond to</w:t>
      </w:r>
      <w:r w:rsidR="00AE333B">
        <w:rPr>
          <w:rFonts w:ascii="Calibri" w:hAnsi="Calibri" w:cs="Arial"/>
          <w:color w:val="000000"/>
          <w:sz w:val="24"/>
          <w:szCs w:val="24"/>
        </w:rPr>
        <w:t xml:space="preserve"> stakeholder feedback</w:t>
      </w:r>
      <w:r w:rsidR="0045447B">
        <w:rPr>
          <w:rFonts w:ascii="Calibri" w:hAnsi="Calibri" w:cs="Arial"/>
          <w:color w:val="000000"/>
          <w:sz w:val="24"/>
          <w:szCs w:val="24"/>
        </w:rPr>
        <w:t xml:space="preserve"> as appropriate</w:t>
      </w:r>
      <w:r w:rsidR="00EE4863">
        <w:rPr>
          <w:rFonts w:ascii="Calibri" w:hAnsi="Calibri" w:cs="Arial"/>
          <w:color w:val="000000"/>
          <w:sz w:val="24"/>
          <w:szCs w:val="24"/>
        </w:rPr>
        <w:t>.</w:t>
      </w:r>
      <w:r w:rsidR="00F85461">
        <w:rPr>
          <w:rFonts w:ascii="Calibri" w:hAnsi="Calibri" w:cs="Arial"/>
          <w:color w:val="000000"/>
          <w:sz w:val="24"/>
          <w:szCs w:val="24"/>
        </w:rPr>
        <w:t xml:space="preserve"> </w:t>
      </w:r>
    </w:p>
    <w:p w14:paraId="0503A809" w14:textId="78520814" w:rsidR="00ED199E" w:rsidRDefault="00ED199E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651E393B" w14:textId="034BE0C9" w:rsidR="00C13D18" w:rsidRDefault="00ED199E" w:rsidP="002305B7">
      <w:pPr>
        <w:spacing w:after="0" w:line="240" w:lineRule="auto"/>
        <w:ind w:left="142"/>
        <w:rPr>
          <w:rFonts w:ascii="Calibri" w:hAnsi="Calibri" w:cs="Arial"/>
          <w:i/>
          <w:iCs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Assessment</w:t>
      </w:r>
      <w:r w:rsidR="0045447B">
        <w:rPr>
          <w:rFonts w:ascii="Calibri" w:hAnsi="Calibri" w:cs="Arial"/>
          <w:color w:val="000000"/>
          <w:sz w:val="24"/>
          <w:szCs w:val="24"/>
        </w:rPr>
        <w:t xml:space="preserve"> and enforcement</w:t>
      </w:r>
      <w:r>
        <w:rPr>
          <w:rFonts w:ascii="Calibri" w:hAnsi="Calibri" w:cs="Arial"/>
          <w:color w:val="000000"/>
          <w:sz w:val="24"/>
          <w:szCs w:val="24"/>
        </w:rPr>
        <w:t xml:space="preserve"> of building and development</w:t>
      </w:r>
      <w:r w:rsidR="0045447B">
        <w:rPr>
          <w:rFonts w:ascii="Calibri" w:hAnsi="Calibri" w:cs="Arial"/>
          <w:color w:val="000000"/>
          <w:sz w:val="24"/>
          <w:szCs w:val="24"/>
        </w:rPr>
        <w:t xml:space="preserve"> works</w:t>
      </w:r>
      <w:r>
        <w:rPr>
          <w:rFonts w:ascii="Calibri" w:hAnsi="Calibri" w:cs="Arial"/>
          <w:color w:val="000000"/>
          <w:sz w:val="24"/>
          <w:szCs w:val="24"/>
        </w:rPr>
        <w:t xml:space="preserve"> will </w:t>
      </w:r>
      <w:r w:rsidR="00EE4863">
        <w:rPr>
          <w:rFonts w:ascii="Calibri" w:hAnsi="Calibri" w:cs="Arial"/>
          <w:color w:val="000000"/>
          <w:sz w:val="24"/>
          <w:szCs w:val="24"/>
        </w:rPr>
        <w:t>occur</w:t>
      </w:r>
      <w:r>
        <w:rPr>
          <w:rFonts w:ascii="Calibri" w:hAnsi="Calibri" w:cs="Arial"/>
          <w:color w:val="000000"/>
          <w:sz w:val="24"/>
          <w:szCs w:val="24"/>
        </w:rPr>
        <w:t xml:space="preserve"> in accordance with the </w:t>
      </w:r>
      <w:r w:rsidR="009B2749">
        <w:rPr>
          <w:rFonts w:ascii="Calibri" w:hAnsi="Calibri" w:cs="Arial"/>
          <w:color w:val="000000"/>
          <w:sz w:val="24"/>
          <w:szCs w:val="24"/>
        </w:rPr>
        <w:t xml:space="preserve">existing </w:t>
      </w:r>
      <w:r>
        <w:rPr>
          <w:rFonts w:ascii="Calibri" w:hAnsi="Calibri" w:cs="Arial"/>
          <w:color w:val="000000"/>
          <w:sz w:val="24"/>
          <w:szCs w:val="24"/>
        </w:rPr>
        <w:t xml:space="preserve">provisions of the </w:t>
      </w:r>
      <w:r>
        <w:rPr>
          <w:rFonts w:ascii="Calibri" w:hAnsi="Calibri" w:cs="Arial"/>
          <w:i/>
          <w:iCs/>
          <w:color w:val="000000"/>
          <w:sz w:val="24"/>
          <w:szCs w:val="24"/>
        </w:rPr>
        <w:t xml:space="preserve">Building Act 2004, Building (General) Regulation 2008, Planning and Development Act 2007 </w:t>
      </w:r>
      <w:r>
        <w:rPr>
          <w:rFonts w:ascii="Calibri" w:hAnsi="Calibri" w:cs="Arial"/>
          <w:color w:val="000000"/>
          <w:sz w:val="24"/>
          <w:szCs w:val="24"/>
        </w:rPr>
        <w:t xml:space="preserve">and </w:t>
      </w:r>
      <w:r>
        <w:rPr>
          <w:rFonts w:ascii="Calibri" w:hAnsi="Calibri" w:cs="Arial"/>
          <w:i/>
          <w:iCs/>
          <w:color w:val="000000"/>
          <w:sz w:val="24"/>
          <w:szCs w:val="24"/>
        </w:rPr>
        <w:t xml:space="preserve">Planning and Development Regulation 2008. </w:t>
      </w:r>
    </w:p>
    <w:p w14:paraId="71A2A6EB" w14:textId="77777777" w:rsidR="00787A82" w:rsidRDefault="00787A82" w:rsidP="002305B7">
      <w:pPr>
        <w:spacing w:after="0" w:line="240" w:lineRule="auto"/>
        <w:ind w:left="142"/>
        <w:rPr>
          <w:rFonts w:ascii="Calibri" w:hAnsi="Calibri" w:cs="Arial"/>
          <w:i/>
          <w:iCs/>
          <w:color w:val="000000"/>
          <w:sz w:val="24"/>
          <w:szCs w:val="24"/>
        </w:rPr>
      </w:pPr>
    </w:p>
    <w:p w14:paraId="2CB42717" w14:textId="6FF49EDF" w:rsidR="001647AA" w:rsidRPr="00611BFA" w:rsidRDefault="000926A5" w:rsidP="002305B7">
      <w:pPr>
        <w:spacing w:after="0" w:line="240" w:lineRule="auto"/>
        <w:ind w:left="142"/>
        <w:rPr>
          <w:rFonts w:ascii="Calibri" w:hAnsi="Calibri" w:cs="Arial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u w:val="single"/>
        </w:rPr>
        <w:t>Inclusion</w:t>
      </w:r>
      <w:r w:rsidR="002772CE">
        <w:rPr>
          <w:rFonts w:ascii="Calibri" w:hAnsi="Calibri" w:cs="Arial"/>
          <w:b/>
          <w:bCs/>
          <w:color w:val="000000"/>
          <w:sz w:val="24"/>
          <w:szCs w:val="24"/>
          <w:u w:val="single"/>
        </w:rPr>
        <w:t xml:space="preserve"> of f</w:t>
      </w:r>
      <w:r w:rsidR="001647AA">
        <w:rPr>
          <w:rFonts w:ascii="Calibri" w:hAnsi="Calibri" w:cs="Arial"/>
          <w:b/>
          <w:bCs/>
          <w:color w:val="000000"/>
          <w:sz w:val="24"/>
          <w:szCs w:val="24"/>
          <w:u w:val="single"/>
        </w:rPr>
        <w:t>amily members as approved occupants</w:t>
      </w:r>
    </w:p>
    <w:p w14:paraId="1B3737F2" w14:textId="77777777" w:rsidR="00274DC8" w:rsidRDefault="00665D5F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I note the Committee’s request for further information </w:t>
      </w:r>
      <w:r w:rsidR="00611BFA">
        <w:rPr>
          <w:rFonts w:ascii="Calibri" w:hAnsi="Calibri" w:cs="Arial"/>
          <w:color w:val="000000"/>
          <w:sz w:val="24"/>
          <w:szCs w:val="24"/>
        </w:rPr>
        <w:t>on</w:t>
      </w:r>
      <w:r w:rsidR="00ED199E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EE4863">
        <w:rPr>
          <w:rFonts w:ascii="Calibri" w:hAnsi="Calibri" w:cs="Arial"/>
          <w:color w:val="000000"/>
          <w:sz w:val="24"/>
          <w:szCs w:val="24"/>
        </w:rPr>
        <w:t xml:space="preserve">the rationale for not </w:t>
      </w:r>
      <w:r w:rsidR="000926A5">
        <w:rPr>
          <w:rFonts w:ascii="Calibri" w:hAnsi="Calibri" w:cs="Arial"/>
          <w:color w:val="000000"/>
          <w:sz w:val="24"/>
          <w:szCs w:val="24"/>
        </w:rPr>
        <w:t>including</w:t>
      </w:r>
      <w:r w:rsidR="00EE4863">
        <w:rPr>
          <w:rFonts w:ascii="Calibri" w:hAnsi="Calibri" w:cs="Arial"/>
          <w:color w:val="000000"/>
          <w:sz w:val="24"/>
          <w:szCs w:val="24"/>
        </w:rPr>
        <w:t xml:space="preserve"> family members as approved </w:t>
      </w:r>
      <w:r w:rsidR="007044F2">
        <w:rPr>
          <w:rFonts w:ascii="Calibri" w:hAnsi="Calibri" w:cs="Arial"/>
          <w:color w:val="000000"/>
          <w:sz w:val="24"/>
          <w:szCs w:val="24"/>
        </w:rPr>
        <w:t>occupants</w:t>
      </w:r>
      <w:r w:rsidR="009B2749">
        <w:rPr>
          <w:rFonts w:ascii="Calibri" w:hAnsi="Calibri" w:cs="Arial"/>
          <w:color w:val="000000"/>
          <w:sz w:val="24"/>
          <w:szCs w:val="24"/>
        </w:rPr>
        <w:t xml:space="preserve"> in relation</w:t>
      </w:r>
      <w:r w:rsidR="00FD522B">
        <w:rPr>
          <w:rFonts w:ascii="Calibri" w:hAnsi="Calibri" w:cs="Arial"/>
          <w:color w:val="000000"/>
          <w:sz w:val="24"/>
          <w:szCs w:val="24"/>
        </w:rPr>
        <w:t xml:space="preserve"> to</w:t>
      </w:r>
      <w:r w:rsidR="009B2749">
        <w:rPr>
          <w:rFonts w:ascii="Calibri" w:hAnsi="Calibri" w:cs="Arial"/>
          <w:color w:val="000000"/>
          <w:sz w:val="24"/>
          <w:szCs w:val="24"/>
        </w:rPr>
        <w:t xml:space="preserve"> the</w:t>
      </w:r>
      <w:r w:rsidR="0045447B">
        <w:rPr>
          <w:rFonts w:ascii="Calibri" w:hAnsi="Calibri" w:cs="Arial"/>
          <w:color w:val="000000"/>
          <w:sz w:val="24"/>
          <w:szCs w:val="24"/>
        </w:rPr>
        <w:t xml:space="preserve"> Bill’s</w:t>
      </w:r>
      <w:r w:rsidR="009B2749">
        <w:rPr>
          <w:rFonts w:ascii="Calibri" w:hAnsi="Calibri" w:cs="Arial"/>
          <w:color w:val="000000"/>
          <w:sz w:val="24"/>
          <w:szCs w:val="24"/>
        </w:rPr>
        <w:t xml:space="preserve"> occupancy prohibition provisions</w:t>
      </w:r>
      <w:r w:rsidR="00EE4863">
        <w:rPr>
          <w:rFonts w:ascii="Calibri" w:hAnsi="Calibri" w:cs="Arial"/>
          <w:color w:val="000000"/>
          <w:sz w:val="24"/>
          <w:szCs w:val="24"/>
        </w:rPr>
        <w:t>.</w:t>
      </w:r>
    </w:p>
    <w:p w14:paraId="6C7BECE0" w14:textId="77777777" w:rsidR="00274DC8" w:rsidRDefault="00274DC8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2B0B836B" w14:textId="35A3FA3E" w:rsidR="00C71C3A" w:rsidRDefault="00207F32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The objective of the</w:t>
      </w:r>
      <w:r w:rsidR="00ED199E">
        <w:rPr>
          <w:rFonts w:ascii="Calibri" w:hAnsi="Calibri" w:cs="Arial"/>
          <w:color w:val="000000"/>
          <w:sz w:val="24"/>
          <w:szCs w:val="24"/>
        </w:rPr>
        <w:t xml:space="preserve"> </w:t>
      </w:r>
      <w:r>
        <w:rPr>
          <w:rFonts w:ascii="Calibri" w:hAnsi="Calibri" w:cs="Arial"/>
          <w:color w:val="000000"/>
          <w:sz w:val="24"/>
          <w:szCs w:val="24"/>
        </w:rPr>
        <w:t>occupancy prohibition is to</w:t>
      </w:r>
      <w:r w:rsidR="00ED199E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BE7DD9">
        <w:rPr>
          <w:rFonts w:ascii="Calibri" w:hAnsi="Calibri" w:cs="Arial"/>
          <w:color w:val="000000"/>
          <w:sz w:val="24"/>
          <w:szCs w:val="24"/>
        </w:rPr>
        <w:t>prevent more people being at risk of exposure to loose-fill asbestos. Acknowledging the</w:t>
      </w:r>
      <w:r w:rsidR="00C71C3A">
        <w:rPr>
          <w:rFonts w:ascii="Calibri" w:hAnsi="Calibri" w:cs="Arial"/>
          <w:color w:val="000000"/>
          <w:sz w:val="24"/>
          <w:szCs w:val="24"/>
        </w:rPr>
        <w:t xml:space="preserve"> age and long-term occupancy of many residents, the Bill provides for existing occupants to remain, and where needed</w:t>
      </w:r>
      <w:r w:rsidR="00056835">
        <w:rPr>
          <w:rFonts w:ascii="Calibri" w:hAnsi="Calibri" w:cs="Arial"/>
          <w:color w:val="000000"/>
          <w:sz w:val="24"/>
          <w:szCs w:val="24"/>
        </w:rPr>
        <w:t>,</w:t>
      </w:r>
      <w:r w:rsidR="00C71C3A">
        <w:rPr>
          <w:rFonts w:ascii="Calibri" w:hAnsi="Calibri" w:cs="Arial"/>
          <w:color w:val="000000"/>
          <w:sz w:val="24"/>
          <w:szCs w:val="24"/>
        </w:rPr>
        <w:t xml:space="preserve"> a support person to be also approved for occupancy. </w:t>
      </w:r>
      <w:r w:rsidR="00C84EFD">
        <w:rPr>
          <w:rFonts w:ascii="Calibri" w:hAnsi="Calibri" w:cs="Arial"/>
          <w:color w:val="000000"/>
          <w:sz w:val="24"/>
          <w:szCs w:val="24"/>
        </w:rPr>
        <w:t>As provided for in the Bill, a</w:t>
      </w:r>
      <w:r w:rsidR="0045447B">
        <w:rPr>
          <w:rFonts w:ascii="Calibri" w:hAnsi="Calibri" w:cs="Arial"/>
          <w:color w:val="000000"/>
          <w:sz w:val="24"/>
          <w:szCs w:val="24"/>
        </w:rPr>
        <w:t xml:space="preserve"> decision to allow </w:t>
      </w:r>
      <w:r w:rsidR="00C71C3A">
        <w:rPr>
          <w:rFonts w:ascii="Calibri" w:hAnsi="Calibri" w:cs="Arial"/>
          <w:color w:val="000000"/>
          <w:sz w:val="24"/>
          <w:szCs w:val="24"/>
        </w:rPr>
        <w:t xml:space="preserve">a support person to take up occupancy in the affected home </w:t>
      </w:r>
      <w:r w:rsidR="00C84EFD">
        <w:rPr>
          <w:rFonts w:ascii="Calibri" w:hAnsi="Calibri" w:cs="Arial"/>
          <w:color w:val="000000"/>
          <w:sz w:val="24"/>
          <w:szCs w:val="24"/>
        </w:rPr>
        <w:t xml:space="preserve">must be made with </w:t>
      </w:r>
      <w:r w:rsidR="00C71C3A">
        <w:rPr>
          <w:rFonts w:ascii="Calibri" w:hAnsi="Calibri" w:cs="Arial"/>
          <w:color w:val="000000"/>
          <w:sz w:val="24"/>
          <w:szCs w:val="24"/>
        </w:rPr>
        <w:t>consideration</w:t>
      </w:r>
      <w:r w:rsidR="00E8061A">
        <w:rPr>
          <w:rFonts w:ascii="Calibri" w:hAnsi="Calibri" w:cs="Arial"/>
          <w:color w:val="000000"/>
          <w:sz w:val="24"/>
          <w:szCs w:val="24"/>
        </w:rPr>
        <w:t xml:space="preserve"> given, in accordance with </w:t>
      </w:r>
      <w:r w:rsidR="00FA6B9A">
        <w:rPr>
          <w:rFonts w:ascii="Calibri" w:hAnsi="Calibri" w:cs="Arial"/>
          <w:color w:val="000000"/>
          <w:sz w:val="24"/>
          <w:szCs w:val="24"/>
        </w:rPr>
        <w:t xml:space="preserve">clause 11, </w:t>
      </w:r>
      <w:r w:rsidR="00E8061A">
        <w:rPr>
          <w:rFonts w:ascii="Calibri" w:hAnsi="Calibri" w:cs="Arial"/>
          <w:color w:val="000000"/>
          <w:sz w:val="24"/>
          <w:szCs w:val="24"/>
        </w:rPr>
        <w:t>section 47T(2),</w:t>
      </w:r>
      <w:r w:rsidR="00C71C3A">
        <w:rPr>
          <w:rFonts w:ascii="Calibri" w:hAnsi="Calibri" w:cs="Arial"/>
          <w:color w:val="000000"/>
          <w:sz w:val="24"/>
          <w:szCs w:val="24"/>
        </w:rPr>
        <w:t xml:space="preserve"> not only to whether the support is reasonably necessary, but also to whether it is reasonably necessary for the support </w:t>
      </w:r>
      <w:r w:rsidR="00787A82">
        <w:rPr>
          <w:rFonts w:ascii="Calibri" w:hAnsi="Calibri" w:cs="Arial"/>
          <w:color w:val="000000"/>
          <w:sz w:val="24"/>
          <w:szCs w:val="24"/>
        </w:rPr>
        <w:t xml:space="preserve">person </w:t>
      </w:r>
      <w:r w:rsidR="00C71C3A">
        <w:rPr>
          <w:rFonts w:ascii="Calibri" w:hAnsi="Calibri" w:cs="Arial"/>
          <w:color w:val="000000"/>
          <w:sz w:val="24"/>
          <w:szCs w:val="24"/>
        </w:rPr>
        <w:t>to actually occupy the premises to provide the required support</w:t>
      </w:r>
      <w:r w:rsidR="00E8061A">
        <w:rPr>
          <w:rFonts w:ascii="Calibri" w:hAnsi="Calibri" w:cs="Arial"/>
          <w:color w:val="000000"/>
          <w:sz w:val="24"/>
          <w:szCs w:val="24"/>
        </w:rPr>
        <w:t xml:space="preserve">. </w:t>
      </w:r>
      <w:r w:rsidR="00C71C3A">
        <w:rPr>
          <w:rFonts w:ascii="Calibri" w:hAnsi="Calibri" w:cs="Arial"/>
          <w:color w:val="000000"/>
          <w:sz w:val="24"/>
          <w:szCs w:val="24"/>
        </w:rPr>
        <w:t>Through this, the Bill seeks to limit the number of people potentially exposed.</w:t>
      </w:r>
    </w:p>
    <w:p w14:paraId="465AB3A5" w14:textId="77777777" w:rsidR="00C71C3A" w:rsidRDefault="00C71C3A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2A42648D" w14:textId="1AD11997" w:rsidR="00ED199E" w:rsidRDefault="00611BFA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Providing </w:t>
      </w:r>
      <w:r w:rsidR="00C71C3A">
        <w:rPr>
          <w:rFonts w:ascii="Calibri" w:hAnsi="Calibri" w:cs="Arial"/>
          <w:color w:val="000000"/>
          <w:sz w:val="24"/>
          <w:szCs w:val="24"/>
        </w:rPr>
        <w:t xml:space="preserve">for </w:t>
      </w:r>
      <w:r w:rsidR="00E8061A">
        <w:rPr>
          <w:rFonts w:ascii="Calibri" w:hAnsi="Calibri" w:cs="Arial"/>
          <w:color w:val="000000"/>
          <w:sz w:val="24"/>
          <w:szCs w:val="24"/>
        </w:rPr>
        <w:t>family members, including new domestic partners,</w:t>
      </w:r>
      <w:r>
        <w:rPr>
          <w:rFonts w:ascii="Calibri" w:hAnsi="Calibri" w:cs="Arial"/>
          <w:color w:val="000000"/>
          <w:sz w:val="24"/>
          <w:szCs w:val="24"/>
        </w:rPr>
        <w:t xml:space="preserve"> </w:t>
      </w:r>
      <w:r w:rsidR="00C71C3A">
        <w:rPr>
          <w:rFonts w:ascii="Calibri" w:hAnsi="Calibri" w:cs="Arial"/>
          <w:color w:val="000000"/>
          <w:sz w:val="24"/>
          <w:szCs w:val="24"/>
        </w:rPr>
        <w:t xml:space="preserve">to be </w:t>
      </w:r>
      <w:r>
        <w:rPr>
          <w:rFonts w:ascii="Calibri" w:hAnsi="Calibri" w:cs="Arial"/>
          <w:color w:val="000000"/>
          <w:sz w:val="24"/>
          <w:szCs w:val="24"/>
        </w:rPr>
        <w:t>approved occupants</w:t>
      </w:r>
      <w:r w:rsidR="00C71C3A">
        <w:rPr>
          <w:rFonts w:ascii="Calibri" w:hAnsi="Calibri" w:cs="Arial"/>
          <w:color w:val="000000"/>
          <w:sz w:val="24"/>
          <w:szCs w:val="24"/>
        </w:rPr>
        <w:t xml:space="preserve"> unnecessarily broadens the number of people potentially at risk of exposure to loose</w:t>
      </w:r>
      <w:r w:rsidR="00C84EFD">
        <w:rPr>
          <w:rFonts w:ascii="Calibri" w:hAnsi="Calibri" w:cs="Arial"/>
          <w:color w:val="000000"/>
          <w:sz w:val="24"/>
          <w:szCs w:val="24"/>
        </w:rPr>
        <w:t>-</w:t>
      </w:r>
      <w:r w:rsidR="00C71C3A">
        <w:rPr>
          <w:rFonts w:ascii="Calibri" w:hAnsi="Calibri" w:cs="Arial"/>
          <w:color w:val="000000"/>
          <w:sz w:val="24"/>
          <w:szCs w:val="24"/>
        </w:rPr>
        <w:t>fill asbestos, and</w:t>
      </w:r>
      <w:r w:rsidR="0045447B">
        <w:rPr>
          <w:rFonts w:ascii="Calibri" w:hAnsi="Calibri" w:cs="Arial"/>
          <w:color w:val="000000"/>
          <w:sz w:val="24"/>
          <w:szCs w:val="24"/>
        </w:rPr>
        <w:t xml:space="preserve"> so</w:t>
      </w:r>
      <w:r w:rsidR="00C71C3A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667593">
        <w:rPr>
          <w:rFonts w:ascii="Calibri" w:hAnsi="Calibri" w:cs="Arial"/>
          <w:color w:val="000000"/>
          <w:sz w:val="24"/>
          <w:szCs w:val="24"/>
        </w:rPr>
        <w:t>frustrate</w:t>
      </w:r>
      <w:r w:rsidR="00C71C3A">
        <w:rPr>
          <w:rFonts w:ascii="Calibri" w:hAnsi="Calibri" w:cs="Arial"/>
          <w:color w:val="000000"/>
          <w:sz w:val="24"/>
          <w:szCs w:val="24"/>
        </w:rPr>
        <w:t>s</w:t>
      </w:r>
      <w:r w:rsidR="00667593">
        <w:rPr>
          <w:rFonts w:ascii="Calibri" w:hAnsi="Calibri" w:cs="Arial"/>
          <w:color w:val="000000"/>
          <w:sz w:val="24"/>
          <w:szCs w:val="24"/>
        </w:rPr>
        <w:t xml:space="preserve"> the objectives of the </w:t>
      </w:r>
      <w:r w:rsidR="00C4128F">
        <w:rPr>
          <w:rFonts w:ascii="Calibri" w:hAnsi="Calibri" w:cs="Arial"/>
          <w:color w:val="000000"/>
          <w:sz w:val="24"/>
          <w:szCs w:val="24"/>
        </w:rPr>
        <w:t>Bill</w:t>
      </w:r>
      <w:r w:rsidR="00667593">
        <w:rPr>
          <w:rFonts w:ascii="Calibri" w:hAnsi="Calibri" w:cs="Arial"/>
          <w:color w:val="000000"/>
          <w:sz w:val="24"/>
          <w:szCs w:val="24"/>
        </w:rPr>
        <w:t>.</w:t>
      </w:r>
    </w:p>
    <w:p w14:paraId="61048796" w14:textId="05D25D16" w:rsidR="001647AA" w:rsidRDefault="001647AA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7249D56E" w14:textId="7E1393E5" w:rsidR="001647AA" w:rsidRPr="00D82CB4" w:rsidRDefault="002772CE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  <w:u w:val="single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u w:val="single"/>
        </w:rPr>
        <w:t>E</w:t>
      </w:r>
      <w:r w:rsidR="00D82CB4">
        <w:rPr>
          <w:rFonts w:ascii="Calibri" w:hAnsi="Calibri" w:cs="Arial"/>
          <w:b/>
          <w:bCs/>
          <w:color w:val="000000"/>
          <w:sz w:val="24"/>
          <w:szCs w:val="24"/>
          <w:u w:val="single"/>
        </w:rPr>
        <w:t>ngagement of the r</w:t>
      </w:r>
      <w:r w:rsidR="001647AA">
        <w:rPr>
          <w:rFonts w:ascii="Calibri" w:hAnsi="Calibri" w:cs="Arial"/>
          <w:b/>
          <w:bCs/>
          <w:color w:val="000000"/>
          <w:sz w:val="24"/>
          <w:szCs w:val="24"/>
          <w:u w:val="single"/>
        </w:rPr>
        <w:t>ight to privacy</w:t>
      </w:r>
      <w:r w:rsidR="00D82CB4">
        <w:rPr>
          <w:rFonts w:ascii="Calibri" w:hAnsi="Calibri" w:cs="Arial"/>
          <w:b/>
          <w:bCs/>
          <w:color w:val="000000"/>
          <w:sz w:val="24"/>
          <w:szCs w:val="24"/>
          <w:u w:val="single"/>
        </w:rPr>
        <w:t xml:space="preserve"> (section 12 of the </w:t>
      </w:r>
      <w:r w:rsidR="00D82CB4">
        <w:rPr>
          <w:rFonts w:ascii="Calibri" w:hAnsi="Calibri" w:cs="Arial"/>
          <w:b/>
          <w:bCs/>
          <w:i/>
          <w:iCs/>
          <w:color w:val="000000"/>
          <w:sz w:val="24"/>
          <w:szCs w:val="24"/>
          <w:u w:val="single"/>
        </w:rPr>
        <w:t>Human Rights Act 2004</w:t>
      </w:r>
      <w:r w:rsidR="00D82CB4">
        <w:rPr>
          <w:rFonts w:ascii="Calibri" w:hAnsi="Calibri" w:cs="Arial"/>
          <w:color w:val="000000"/>
          <w:sz w:val="24"/>
          <w:szCs w:val="24"/>
          <w:u w:val="single"/>
        </w:rPr>
        <w:t>)</w:t>
      </w:r>
    </w:p>
    <w:p w14:paraId="3D1DCA8F" w14:textId="7842F163" w:rsidR="00B5068C" w:rsidRPr="001647AA" w:rsidRDefault="00B5068C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 w:rsidRPr="001647AA">
        <w:rPr>
          <w:rFonts w:ascii="Calibri" w:hAnsi="Calibri" w:cs="Arial"/>
          <w:color w:val="000000"/>
          <w:sz w:val="24"/>
          <w:szCs w:val="24"/>
        </w:rPr>
        <w:t xml:space="preserve">I note the Committee’s </w:t>
      </w:r>
      <w:r w:rsidR="001647AA">
        <w:rPr>
          <w:rFonts w:ascii="Calibri" w:hAnsi="Calibri" w:cs="Arial"/>
          <w:color w:val="000000"/>
          <w:sz w:val="24"/>
          <w:szCs w:val="24"/>
        </w:rPr>
        <w:t>comments</w:t>
      </w:r>
      <w:r w:rsidRPr="001647AA">
        <w:rPr>
          <w:rFonts w:ascii="Calibri" w:hAnsi="Calibri" w:cs="Arial"/>
          <w:color w:val="000000"/>
          <w:sz w:val="24"/>
          <w:szCs w:val="24"/>
        </w:rPr>
        <w:t xml:space="preserve"> regarding the</w:t>
      </w:r>
      <w:r w:rsidR="00BF06E2" w:rsidRPr="001647AA">
        <w:rPr>
          <w:rFonts w:ascii="Calibri" w:hAnsi="Calibri" w:cs="Arial"/>
          <w:color w:val="000000"/>
          <w:sz w:val="24"/>
          <w:szCs w:val="24"/>
        </w:rPr>
        <w:t xml:space="preserve"> engagement of the right to privacy in section 12 of the </w:t>
      </w:r>
      <w:r w:rsidR="00BF06E2" w:rsidRPr="001647AA">
        <w:rPr>
          <w:rFonts w:ascii="Calibri" w:hAnsi="Calibri" w:cs="Arial"/>
          <w:i/>
          <w:iCs/>
          <w:color w:val="000000"/>
          <w:sz w:val="24"/>
          <w:szCs w:val="24"/>
        </w:rPr>
        <w:t>Human Rights Act 2004</w:t>
      </w:r>
      <w:r w:rsidR="00A245F8" w:rsidRPr="001647AA">
        <w:rPr>
          <w:rFonts w:ascii="Calibri" w:hAnsi="Calibri" w:cs="Arial"/>
          <w:i/>
          <w:iCs/>
          <w:color w:val="000000"/>
          <w:sz w:val="24"/>
          <w:szCs w:val="24"/>
        </w:rPr>
        <w:t xml:space="preserve"> </w:t>
      </w:r>
      <w:r w:rsidR="00A245F8" w:rsidRPr="001647AA">
        <w:rPr>
          <w:rFonts w:ascii="Calibri" w:hAnsi="Calibri" w:cs="Arial"/>
          <w:color w:val="000000"/>
          <w:sz w:val="24"/>
          <w:szCs w:val="24"/>
        </w:rPr>
        <w:t>(HRA)</w:t>
      </w:r>
      <w:r w:rsidR="00AB641B">
        <w:rPr>
          <w:rFonts w:ascii="Calibri" w:hAnsi="Calibri" w:cs="Arial"/>
          <w:color w:val="000000"/>
          <w:sz w:val="24"/>
          <w:szCs w:val="24"/>
        </w:rPr>
        <w:t xml:space="preserve">, </w:t>
      </w:r>
      <w:r w:rsidR="00BF06E2" w:rsidRPr="001647AA">
        <w:rPr>
          <w:rFonts w:ascii="Calibri" w:hAnsi="Calibri" w:cs="Arial"/>
          <w:color w:val="000000"/>
          <w:sz w:val="24"/>
          <w:szCs w:val="24"/>
        </w:rPr>
        <w:t>through the</w:t>
      </w:r>
      <w:r w:rsidRPr="001647AA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45447B">
        <w:rPr>
          <w:rFonts w:ascii="Calibri" w:hAnsi="Calibri" w:cs="Arial"/>
          <w:color w:val="000000"/>
          <w:sz w:val="24"/>
          <w:szCs w:val="24"/>
        </w:rPr>
        <w:t xml:space="preserve">potential </w:t>
      </w:r>
      <w:r w:rsidRPr="001647AA">
        <w:rPr>
          <w:rFonts w:ascii="Calibri" w:hAnsi="Calibri" w:cs="Arial"/>
          <w:color w:val="000000"/>
          <w:sz w:val="24"/>
          <w:szCs w:val="24"/>
        </w:rPr>
        <w:t>disclosure of</w:t>
      </w:r>
      <w:r w:rsidR="005138A8">
        <w:rPr>
          <w:rFonts w:ascii="Calibri" w:hAnsi="Calibri" w:cs="Arial"/>
          <w:color w:val="000000"/>
          <w:sz w:val="24"/>
          <w:szCs w:val="24"/>
        </w:rPr>
        <w:t xml:space="preserve"> sensitive</w:t>
      </w:r>
      <w:r w:rsidRPr="001647AA">
        <w:rPr>
          <w:rFonts w:ascii="Calibri" w:hAnsi="Calibri" w:cs="Arial"/>
          <w:color w:val="000000"/>
          <w:sz w:val="24"/>
          <w:szCs w:val="24"/>
        </w:rPr>
        <w:t xml:space="preserve"> health information </w:t>
      </w:r>
      <w:r w:rsidR="00AB641B">
        <w:rPr>
          <w:rFonts w:ascii="Calibri" w:hAnsi="Calibri" w:cs="Arial"/>
          <w:color w:val="000000"/>
          <w:sz w:val="24"/>
          <w:szCs w:val="24"/>
        </w:rPr>
        <w:t>in</w:t>
      </w:r>
      <w:r w:rsidRPr="001647AA">
        <w:rPr>
          <w:rFonts w:ascii="Calibri" w:hAnsi="Calibri" w:cs="Arial"/>
          <w:color w:val="000000"/>
          <w:sz w:val="24"/>
          <w:szCs w:val="24"/>
        </w:rPr>
        <w:t xml:space="preserve"> an </w:t>
      </w:r>
      <w:r w:rsidR="00DC304C">
        <w:rPr>
          <w:rFonts w:ascii="Calibri" w:hAnsi="Calibri" w:cs="Arial"/>
          <w:color w:val="000000"/>
          <w:sz w:val="24"/>
          <w:szCs w:val="24"/>
        </w:rPr>
        <w:t xml:space="preserve">approved occupant </w:t>
      </w:r>
      <w:r w:rsidR="001647AA">
        <w:rPr>
          <w:rFonts w:ascii="Calibri" w:hAnsi="Calibri" w:cs="Arial"/>
          <w:color w:val="000000"/>
          <w:sz w:val="24"/>
          <w:szCs w:val="24"/>
        </w:rPr>
        <w:t>application</w:t>
      </w:r>
      <w:r w:rsidR="00BF06E2" w:rsidRPr="001647AA">
        <w:rPr>
          <w:rFonts w:ascii="Calibri" w:hAnsi="Calibri" w:cs="Arial"/>
          <w:color w:val="000000"/>
          <w:sz w:val="24"/>
          <w:szCs w:val="24"/>
        </w:rPr>
        <w:t xml:space="preserve">. </w:t>
      </w:r>
      <w:r w:rsidRPr="001647AA">
        <w:rPr>
          <w:rFonts w:ascii="Calibri" w:hAnsi="Calibri" w:cs="Arial"/>
          <w:color w:val="000000"/>
          <w:sz w:val="24"/>
          <w:szCs w:val="24"/>
        </w:rPr>
        <w:t xml:space="preserve">A justification of the limitation </w:t>
      </w:r>
      <w:r w:rsidR="001647AA">
        <w:rPr>
          <w:rFonts w:ascii="Calibri" w:hAnsi="Calibri" w:cs="Arial"/>
          <w:color w:val="000000"/>
          <w:sz w:val="24"/>
          <w:szCs w:val="24"/>
        </w:rPr>
        <w:t>of section 12, in accordance with section 28</w:t>
      </w:r>
      <w:r w:rsidR="00AB641B">
        <w:rPr>
          <w:rFonts w:ascii="Calibri" w:hAnsi="Calibri" w:cs="Arial"/>
          <w:color w:val="000000"/>
          <w:sz w:val="24"/>
          <w:szCs w:val="24"/>
        </w:rPr>
        <w:t xml:space="preserve"> of the HRA</w:t>
      </w:r>
      <w:r w:rsidR="001647AA">
        <w:rPr>
          <w:rFonts w:ascii="Calibri" w:hAnsi="Calibri" w:cs="Arial"/>
          <w:color w:val="000000"/>
          <w:sz w:val="24"/>
          <w:szCs w:val="24"/>
        </w:rPr>
        <w:t xml:space="preserve">, </w:t>
      </w:r>
      <w:r w:rsidRPr="001647AA">
        <w:rPr>
          <w:rFonts w:ascii="Calibri" w:hAnsi="Calibri" w:cs="Arial"/>
          <w:color w:val="000000"/>
          <w:sz w:val="24"/>
          <w:szCs w:val="24"/>
        </w:rPr>
        <w:t>is provided below</w:t>
      </w:r>
      <w:r w:rsidR="00787A82">
        <w:rPr>
          <w:rFonts w:ascii="Calibri" w:hAnsi="Calibri" w:cs="Arial"/>
          <w:color w:val="000000"/>
          <w:sz w:val="24"/>
          <w:szCs w:val="24"/>
        </w:rPr>
        <w:t>.</w:t>
      </w:r>
    </w:p>
    <w:p w14:paraId="711280FB" w14:textId="47E1B256" w:rsidR="00A245F8" w:rsidRPr="001647AA" w:rsidRDefault="00A245F8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38835A0B" w14:textId="31188D3A" w:rsidR="00A245F8" w:rsidRPr="001647AA" w:rsidRDefault="00A245F8" w:rsidP="002305B7">
      <w:pPr>
        <w:spacing w:after="0" w:line="240" w:lineRule="auto"/>
        <w:ind w:left="142"/>
        <w:rPr>
          <w:rFonts w:ascii="Calibri" w:hAnsi="Calibri" w:cs="Arial"/>
          <w:i/>
          <w:iCs/>
          <w:color w:val="000000"/>
          <w:sz w:val="24"/>
          <w:szCs w:val="24"/>
          <w:u w:val="single"/>
        </w:rPr>
      </w:pPr>
      <w:r w:rsidRPr="001647AA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 xml:space="preserve">The nature of the right </w:t>
      </w:r>
      <w:r w:rsidR="009A5B29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>affected (s28(2)(a))</w:t>
      </w:r>
    </w:p>
    <w:p w14:paraId="523003B9" w14:textId="1C340A2A" w:rsidR="00A245F8" w:rsidRPr="00A245F8" w:rsidRDefault="0045447B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N</w:t>
      </w:r>
      <w:r w:rsidR="00280E74">
        <w:rPr>
          <w:rFonts w:ascii="Calibri" w:hAnsi="Calibri" w:cs="Arial"/>
          <w:color w:val="000000"/>
          <w:sz w:val="24"/>
          <w:szCs w:val="24"/>
        </w:rPr>
        <w:t xml:space="preserve">o application is necessary for individuals who have occupied premises continuously since the premises were </w:t>
      </w:r>
      <w:r w:rsidR="000B3027">
        <w:rPr>
          <w:rFonts w:ascii="Calibri" w:hAnsi="Calibri" w:cs="Arial"/>
          <w:color w:val="000000"/>
          <w:sz w:val="24"/>
          <w:szCs w:val="24"/>
        </w:rPr>
        <w:t xml:space="preserve">added </w:t>
      </w:r>
      <w:r w:rsidR="00280E74">
        <w:rPr>
          <w:rFonts w:ascii="Calibri" w:hAnsi="Calibri" w:cs="Arial"/>
          <w:color w:val="000000"/>
          <w:sz w:val="24"/>
          <w:szCs w:val="24"/>
        </w:rPr>
        <w:t>to the affected residential premises register</w:t>
      </w:r>
      <w:r w:rsidR="00E8061A">
        <w:rPr>
          <w:rFonts w:ascii="Calibri" w:hAnsi="Calibri" w:cs="Arial"/>
          <w:color w:val="000000"/>
          <w:sz w:val="24"/>
          <w:szCs w:val="24"/>
        </w:rPr>
        <w:t xml:space="preserve"> and</w:t>
      </w:r>
      <w:r>
        <w:rPr>
          <w:rFonts w:ascii="Calibri" w:hAnsi="Calibri" w:cs="Arial"/>
          <w:color w:val="000000"/>
          <w:sz w:val="24"/>
          <w:szCs w:val="24"/>
        </w:rPr>
        <w:t xml:space="preserve"> t</w:t>
      </w:r>
      <w:r w:rsidR="00280E74">
        <w:rPr>
          <w:rFonts w:ascii="Calibri" w:hAnsi="Calibri" w:cs="Arial"/>
          <w:color w:val="000000"/>
          <w:sz w:val="24"/>
          <w:szCs w:val="24"/>
        </w:rPr>
        <w:t xml:space="preserve">hese individuals are automatically considered approved occupants. </w:t>
      </w:r>
      <w:r w:rsidR="00E31215">
        <w:rPr>
          <w:rFonts w:ascii="Calibri" w:hAnsi="Calibri" w:cs="Arial"/>
          <w:color w:val="000000"/>
          <w:sz w:val="24"/>
          <w:szCs w:val="24"/>
        </w:rPr>
        <w:t>Applications will be required to have a person become an approved occupant in order to provide support to an existing occupant. In this application, sensitive health information may need to be provided to address the</w:t>
      </w:r>
      <w:r w:rsidR="00AB641B">
        <w:rPr>
          <w:rFonts w:ascii="Calibri" w:hAnsi="Calibri" w:cs="Arial"/>
          <w:color w:val="000000"/>
          <w:sz w:val="24"/>
          <w:szCs w:val="24"/>
        </w:rPr>
        <w:t xml:space="preserve"> criteria</w:t>
      </w:r>
      <w:r>
        <w:rPr>
          <w:rFonts w:ascii="Calibri" w:hAnsi="Calibri" w:cs="Arial"/>
          <w:color w:val="000000"/>
          <w:sz w:val="24"/>
          <w:szCs w:val="24"/>
        </w:rPr>
        <w:t xml:space="preserve"> in </w:t>
      </w:r>
      <w:r w:rsidR="00FA6B9A">
        <w:rPr>
          <w:rFonts w:ascii="Calibri" w:hAnsi="Calibri" w:cs="Arial"/>
          <w:color w:val="000000"/>
          <w:sz w:val="24"/>
          <w:szCs w:val="24"/>
        </w:rPr>
        <w:t xml:space="preserve">clause 11, </w:t>
      </w:r>
      <w:r>
        <w:rPr>
          <w:rFonts w:ascii="Calibri" w:hAnsi="Calibri" w:cs="Arial"/>
          <w:color w:val="000000"/>
          <w:sz w:val="24"/>
          <w:szCs w:val="24"/>
        </w:rPr>
        <w:t xml:space="preserve">section </w:t>
      </w:r>
      <w:proofErr w:type="gramStart"/>
      <w:r>
        <w:rPr>
          <w:rFonts w:ascii="Calibri" w:hAnsi="Calibri" w:cs="Arial"/>
          <w:color w:val="000000"/>
          <w:sz w:val="24"/>
          <w:szCs w:val="24"/>
        </w:rPr>
        <w:t>47T(</w:t>
      </w:r>
      <w:proofErr w:type="gramEnd"/>
      <w:r>
        <w:rPr>
          <w:rFonts w:ascii="Calibri" w:hAnsi="Calibri" w:cs="Arial"/>
          <w:color w:val="000000"/>
          <w:sz w:val="24"/>
          <w:szCs w:val="24"/>
        </w:rPr>
        <w:t>2)</w:t>
      </w:r>
      <w:r w:rsidR="00E8061A">
        <w:rPr>
          <w:rFonts w:ascii="Calibri" w:hAnsi="Calibri" w:cs="Arial"/>
          <w:color w:val="000000"/>
          <w:sz w:val="24"/>
          <w:szCs w:val="24"/>
        </w:rPr>
        <w:t xml:space="preserve"> of the Bill</w:t>
      </w:r>
      <w:r w:rsidR="00E31215">
        <w:rPr>
          <w:rFonts w:ascii="Calibri" w:hAnsi="Calibri" w:cs="Arial"/>
          <w:color w:val="000000"/>
          <w:sz w:val="24"/>
          <w:szCs w:val="24"/>
        </w:rPr>
        <w:t>.</w:t>
      </w:r>
      <w:r w:rsidR="00AB641B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2304BC">
        <w:rPr>
          <w:rFonts w:ascii="Calibri" w:hAnsi="Calibri" w:cs="Arial"/>
          <w:color w:val="000000"/>
          <w:sz w:val="24"/>
          <w:szCs w:val="24"/>
        </w:rPr>
        <w:t>The Taskforce is currently developing</w:t>
      </w:r>
      <w:r>
        <w:rPr>
          <w:rFonts w:ascii="Calibri" w:hAnsi="Calibri" w:cs="Arial"/>
          <w:color w:val="000000"/>
          <w:sz w:val="24"/>
          <w:szCs w:val="24"/>
        </w:rPr>
        <w:t xml:space="preserve"> forms and guidance material in relation to and</w:t>
      </w:r>
      <w:r w:rsidR="00504218">
        <w:rPr>
          <w:rFonts w:ascii="Calibri" w:hAnsi="Calibri" w:cs="Arial"/>
          <w:color w:val="000000"/>
          <w:sz w:val="24"/>
          <w:szCs w:val="24"/>
        </w:rPr>
        <w:t xml:space="preserve"> the </w:t>
      </w:r>
      <w:r w:rsidR="002304BC">
        <w:rPr>
          <w:rFonts w:ascii="Calibri" w:hAnsi="Calibri" w:cs="Arial"/>
          <w:color w:val="000000"/>
          <w:sz w:val="24"/>
          <w:szCs w:val="24"/>
        </w:rPr>
        <w:t xml:space="preserve">information </w:t>
      </w:r>
      <w:r>
        <w:rPr>
          <w:rFonts w:ascii="Calibri" w:hAnsi="Calibri" w:cs="Arial"/>
          <w:color w:val="000000"/>
          <w:sz w:val="24"/>
          <w:szCs w:val="24"/>
        </w:rPr>
        <w:t xml:space="preserve">required </w:t>
      </w:r>
      <w:r w:rsidR="002304BC">
        <w:rPr>
          <w:rFonts w:ascii="Calibri" w:hAnsi="Calibri" w:cs="Arial"/>
          <w:color w:val="000000"/>
          <w:sz w:val="24"/>
          <w:szCs w:val="24"/>
        </w:rPr>
        <w:t xml:space="preserve">to support an application. </w:t>
      </w:r>
    </w:p>
    <w:p w14:paraId="37D1C5A6" w14:textId="77777777" w:rsidR="00A245F8" w:rsidRPr="00A245F8" w:rsidRDefault="00A245F8" w:rsidP="002305B7">
      <w:pPr>
        <w:spacing w:after="0" w:line="240" w:lineRule="auto"/>
        <w:ind w:left="142"/>
        <w:rPr>
          <w:rFonts w:ascii="Calibri" w:hAnsi="Calibri" w:cs="Arial"/>
          <w:i/>
          <w:iCs/>
          <w:color w:val="000000"/>
          <w:sz w:val="24"/>
          <w:szCs w:val="24"/>
        </w:rPr>
      </w:pPr>
    </w:p>
    <w:p w14:paraId="04BE709A" w14:textId="0BF47A96" w:rsidR="00A245F8" w:rsidRDefault="00A245F8" w:rsidP="002305B7">
      <w:pPr>
        <w:spacing w:after="0" w:line="240" w:lineRule="auto"/>
        <w:ind w:left="142"/>
        <w:rPr>
          <w:rFonts w:ascii="Calibri" w:hAnsi="Calibri" w:cs="Arial"/>
          <w:i/>
          <w:iCs/>
          <w:color w:val="000000"/>
          <w:sz w:val="24"/>
          <w:szCs w:val="24"/>
          <w:u w:val="single"/>
        </w:rPr>
      </w:pPr>
      <w:r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>The importance of the purpose of the limitation</w:t>
      </w:r>
      <w:r w:rsidR="002772CE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 xml:space="preserve"> (s28(2)(</w:t>
      </w:r>
      <w:r w:rsidR="009A5B29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>b</w:t>
      </w:r>
      <w:r w:rsidR="002772CE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>)</w:t>
      </w:r>
      <w:r w:rsidR="009A5B29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>)</w:t>
      </w:r>
    </w:p>
    <w:p w14:paraId="20DB137D" w14:textId="7BF2A328" w:rsidR="00AB641B" w:rsidRPr="00AB641B" w:rsidRDefault="00AB641B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The limitation of section 12 is important to restrict the range of </w:t>
      </w:r>
      <w:r w:rsidR="00A14CB1">
        <w:rPr>
          <w:rFonts w:ascii="Calibri" w:hAnsi="Calibri" w:cs="Arial"/>
          <w:color w:val="000000"/>
          <w:sz w:val="24"/>
          <w:szCs w:val="24"/>
        </w:rPr>
        <w:t>individuals</w:t>
      </w:r>
      <w:r>
        <w:rPr>
          <w:rFonts w:ascii="Calibri" w:hAnsi="Calibri" w:cs="Arial"/>
          <w:color w:val="000000"/>
          <w:sz w:val="24"/>
          <w:szCs w:val="24"/>
        </w:rPr>
        <w:t xml:space="preserve"> that are permitted to occupy affected premises, </w:t>
      </w:r>
      <w:r w:rsidR="00E8061A">
        <w:rPr>
          <w:rFonts w:ascii="Calibri" w:hAnsi="Calibri" w:cs="Arial"/>
          <w:color w:val="000000"/>
          <w:sz w:val="24"/>
          <w:szCs w:val="24"/>
        </w:rPr>
        <w:t xml:space="preserve">and so prevent unnecessary </w:t>
      </w:r>
      <w:r w:rsidR="0050523F">
        <w:rPr>
          <w:rFonts w:ascii="Calibri" w:hAnsi="Calibri" w:cs="Arial"/>
          <w:color w:val="000000"/>
          <w:sz w:val="24"/>
          <w:szCs w:val="24"/>
        </w:rPr>
        <w:t xml:space="preserve">risk of </w:t>
      </w:r>
      <w:r w:rsidR="00E8061A">
        <w:rPr>
          <w:rFonts w:ascii="Calibri" w:hAnsi="Calibri" w:cs="Arial"/>
          <w:color w:val="000000"/>
          <w:sz w:val="24"/>
          <w:szCs w:val="24"/>
        </w:rPr>
        <w:t>exposure</w:t>
      </w:r>
      <w:r w:rsidR="00D82CB4">
        <w:rPr>
          <w:rFonts w:ascii="Calibri" w:hAnsi="Calibri" w:cs="Arial"/>
          <w:color w:val="000000"/>
          <w:sz w:val="24"/>
          <w:szCs w:val="24"/>
        </w:rPr>
        <w:t xml:space="preserve">, while ensuring that vulnerable people remaining in their home are supported. </w:t>
      </w:r>
      <w:r>
        <w:rPr>
          <w:rFonts w:ascii="Calibri" w:hAnsi="Calibri" w:cs="Arial"/>
          <w:color w:val="000000"/>
          <w:sz w:val="24"/>
          <w:szCs w:val="24"/>
        </w:rPr>
        <w:t xml:space="preserve"> </w:t>
      </w:r>
    </w:p>
    <w:p w14:paraId="1DFE36DE" w14:textId="77777777" w:rsidR="00AB641B" w:rsidRPr="00AB641B" w:rsidRDefault="00AB641B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403C4FBB" w14:textId="14CFF43D" w:rsidR="00A245F8" w:rsidRDefault="00A245F8" w:rsidP="002305B7">
      <w:pPr>
        <w:spacing w:after="0" w:line="240" w:lineRule="auto"/>
        <w:ind w:left="142"/>
        <w:rPr>
          <w:rFonts w:ascii="Calibri" w:hAnsi="Calibri" w:cs="Arial"/>
          <w:i/>
          <w:iCs/>
          <w:color w:val="000000"/>
          <w:sz w:val="24"/>
          <w:szCs w:val="24"/>
          <w:u w:val="single"/>
        </w:rPr>
      </w:pPr>
      <w:r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>The nature and extent of the limitation</w:t>
      </w:r>
      <w:r w:rsidR="002772CE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 xml:space="preserve"> (s28(2)(</w:t>
      </w:r>
      <w:r w:rsidR="009A5B29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>c</w:t>
      </w:r>
      <w:r w:rsidR="002772CE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>))</w:t>
      </w:r>
    </w:p>
    <w:p w14:paraId="0C779416" w14:textId="4DEB7DA3" w:rsidR="00E54AE4" w:rsidRPr="00AB641B" w:rsidRDefault="002304BC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Any personal or confidential information received </w:t>
      </w:r>
      <w:r w:rsidR="00C56DA5">
        <w:rPr>
          <w:rFonts w:ascii="Calibri" w:hAnsi="Calibri" w:cs="Arial"/>
          <w:color w:val="000000"/>
          <w:sz w:val="24"/>
          <w:szCs w:val="24"/>
        </w:rPr>
        <w:t xml:space="preserve">as part of </w:t>
      </w:r>
      <w:r w:rsidR="00E8061A">
        <w:rPr>
          <w:rFonts w:ascii="Calibri" w:hAnsi="Calibri" w:cs="Arial"/>
          <w:color w:val="000000"/>
          <w:sz w:val="24"/>
          <w:szCs w:val="24"/>
        </w:rPr>
        <w:t>an approved occupant</w:t>
      </w:r>
      <w:r w:rsidR="00C56DA5">
        <w:rPr>
          <w:rFonts w:ascii="Calibri" w:hAnsi="Calibri" w:cs="Arial"/>
          <w:color w:val="000000"/>
          <w:sz w:val="24"/>
          <w:szCs w:val="24"/>
        </w:rPr>
        <w:t xml:space="preserve"> application</w:t>
      </w:r>
      <w:r>
        <w:rPr>
          <w:rFonts w:ascii="Calibri" w:hAnsi="Calibri" w:cs="Arial"/>
          <w:color w:val="000000"/>
          <w:sz w:val="24"/>
          <w:szCs w:val="24"/>
        </w:rPr>
        <w:t xml:space="preserve"> will be handled in accordance with Territory and Commonwealth legislation, including the </w:t>
      </w:r>
      <w:r>
        <w:rPr>
          <w:rFonts w:ascii="Calibri" w:hAnsi="Calibri" w:cs="Arial"/>
          <w:i/>
          <w:iCs/>
          <w:color w:val="000000"/>
          <w:sz w:val="24"/>
          <w:szCs w:val="24"/>
        </w:rPr>
        <w:t xml:space="preserve">Health Records (Privacy and Access) Act 1997 </w:t>
      </w:r>
      <w:r>
        <w:rPr>
          <w:rFonts w:ascii="Calibri" w:hAnsi="Calibri" w:cs="Arial"/>
          <w:color w:val="000000"/>
          <w:sz w:val="24"/>
          <w:szCs w:val="24"/>
        </w:rPr>
        <w:t xml:space="preserve">and the </w:t>
      </w:r>
      <w:r>
        <w:rPr>
          <w:rFonts w:ascii="Calibri" w:hAnsi="Calibri" w:cs="Arial"/>
          <w:i/>
          <w:iCs/>
          <w:color w:val="000000"/>
          <w:sz w:val="24"/>
          <w:szCs w:val="24"/>
        </w:rPr>
        <w:t xml:space="preserve">Information Privacy Act 2014, </w:t>
      </w:r>
      <w:r>
        <w:rPr>
          <w:rFonts w:ascii="Calibri" w:hAnsi="Calibri" w:cs="Arial"/>
          <w:color w:val="000000"/>
          <w:sz w:val="24"/>
          <w:szCs w:val="24"/>
        </w:rPr>
        <w:t xml:space="preserve">and used only for the purposes of assessing the application. </w:t>
      </w:r>
    </w:p>
    <w:p w14:paraId="2A959B62" w14:textId="77777777" w:rsidR="0045447B" w:rsidRDefault="0045447B" w:rsidP="002305B7">
      <w:pPr>
        <w:spacing w:after="0" w:line="240" w:lineRule="auto"/>
        <w:ind w:left="142"/>
        <w:rPr>
          <w:rFonts w:ascii="Calibri" w:hAnsi="Calibri" w:cs="Arial"/>
          <w:i/>
          <w:iCs/>
          <w:color w:val="000000"/>
          <w:sz w:val="24"/>
          <w:szCs w:val="24"/>
          <w:u w:val="single"/>
        </w:rPr>
      </w:pPr>
    </w:p>
    <w:p w14:paraId="67BC3195" w14:textId="63CC2ADF" w:rsidR="00A245F8" w:rsidRDefault="00A245F8" w:rsidP="002305B7">
      <w:pPr>
        <w:keepNext/>
        <w:spacing w:after="0" w:line="240" w:lineRule="auto"/>
        <w:ind w:left="142"/>
        <w:rPr>
          <w:rFonts w:ascii="Calibri" w:hAnsi="Calibri" w:cs="Arial"/>
          <w:i/>
          <w:iCs/>
          <w:color w:val="000000"/>
          <w:sz w:val="24"/>
          <w:szCs w:val="24"/>
          <w:u w:val="single"/>
        </w:rPr>
      </w:pPr>
      <w:r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lastRenderedPageBreak/>
        <w:t>The relationship between the limitation and its purpose</w:t>
      </w:r>
      <w:r w:rsidR="002772CE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 xml:space="preserve"> (s28(2)(</w:t>
      </w:r>
      <w:r w:rsidR="009A5B29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>d</w:t>
      </w:r>
      <w:r w:rsidR="002772CE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>))</w:t>
      </w:r>
    </w:p>
    <w:p w14:paraId="797A56DA" w14:textId="66F791E4" w:rsidR="00AB641B" w:rsidRDefault="00C56DA5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Requiring </w:t>
      </w:r>
      <w:r w:rsidR="0045447B">
        <w:rPr>
          <w:rFonts w:ascii="Calibri" w:hAnsi="Calibri" w:cs="Arial"/>
          <w:color w:val="000000"/>
          <w:sz w:val="24"/>
          <w:szCs w:val="24"/>
        </w:rPr>
        <w:t xml:space="preserve">sensitive health information to be provided to confirm </w:t>
      </w:r>
      <w:r>
        <w:rPr>
          <w:rFonts w:ascii="Calibri" w:hAnsi="Calibri" w:cs="Arial"/>
          <w:color w:val="000000"/>
          <w:sz w:val="24"/>
          <w:szCs w:val="24"/>
        </w:rPr>
        <w:t xml:space="preserve">the need for a support person to occupy affected premises </w:t>
      </w:r>
      <w:r w:rsidR="0045447B">
        <w:rPr>
          <w:rFonts w:ascii="Calibri" w:hAnsi="Calibri" w:cs="Arial"/>
          <w:color w:val="000000"/>
          <w:sz w:val="24"/>
          <w:szCs w:val="24"/>
        </w:rPr>
        <w:t>directly supports the</w:t>
      </w:r>
      <w:r w:rsidR="002304BC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2772CE">
        <w:rPr>
          <w:rFonts w:ascii="Calibri" w:hAnsi="Calibri" w:cs="Arial"/>
          <w:color w:val="000000"/>
          <w:sz w:val="24"/>
          <w:szCs w:val="24"/>
        </w:rPr>
        <w:t xml:space="preserve">purpose of </w:t>
      </w:r>
      <w:r w:rsidR="00A14CB1">
        <w:rPr>
          <w:rFonts w:ascii="Calibri" w:hAnsi="Calibri" w:cs="Arial"/>
          <w:color w:val="000000"/>
          <w:sz w:val="24"/>
          <w:szCs w:val="24"/>
        </w:rPr>
        <w:t>preventing</w:t>
      </w:r>
      <w:r w:rsidR="002304BC">
        <w:rPr>
          <w:rFonts w:ascii="Calibri" w:hAnsi="Calibri" w:cs="Arial"/>
          <w:color w:val="000000"/>
          <w:sz w:val="24"/>
          <w:szCs w:val="24"/>
        </w:rPr>
        <w:t xml:space="preserve"> </w:t>
      </w:r>
      <w:r>
        <w:rPr>
          <w:rFonts w:ascii="Calibri" w:hAnsi="Calibri" w:cs="Arial"/>
          <w:color w:val="000000"/>
          <w:sz w:val="24"/>
          <w:szCs w:val="24"/>
        </w:rPr>
        <w:t xml:space="preserve">any person from being </w:t>
      </w:r>
      <w:r w:rsidR="002304BC">
        <w:rPr>
          <w:rFonts w:ascii="Calibri" w:hAnsi="Calibri" w:cs="Arial"/>
          <w:color w:val="000000"/>
          <w:sz w:val="24"/>
          <w:szCs w:val="24"/>
        </w:rPr>
        <w:t>unnecessar</w:t>
      </w:r>
      <w:r>
        <w:rPr>
          <w:rFonts w:ascii="Calibri" w:hAnsi="Calibri" w:cs="Arial"/>
          <w:color w:val="000000"/>
          <w:sz w:val="24"/>
          <w:szCs w:val="24"/>
        </w:rPr>
        <w:t>ily at risk of</w:t>
      </w:r>
      <w:r w:rsidR="002304BC">
        <w:rPr>
          <w:rFonts w:ascii="Calibri" w:hAnsi="Calibri" w:cs="Arial"/>
          <w:color w:val="000000"/>
          <w:sz w:val="24"/>
          <w:szCs w:val="24"/>
        </w:rPr>
        <w:t xml:space="preserve"> exposure to loose-fill asbestos. </w:t>
      </w:r>
    </w:p>
    <w:p w14:paraId="25B8B877" w14:textId="77777777" w:rsidR="002772CE" w:rsidRDefault="002772CE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24902C7F" w14:textId="21BE7CF5" w:rsidR="00A245F8" w:rsidRPr="00A245F8" w:rsidRDefault="00A245F8" w:rsidP="002305B7">
      <w:pPr>
        <w:spacing w:after="0" w:line="240" w:lineRule="auto"/>
        <w:ind w:left="142"/>
        <w:rPr>
          <w:rFonts w:ascii="Calibri" w:hAnsi="Calibri" w:cs="Arial"/>
          <w:i/>
          <w:iCs/>
          <w:color w:val="000000"/>
          <w:sz w:val="24"/>
          <w:szCs w:val="24"/>
          <w:u w:val="single"/>
        </w:rPr>
      </w:pPr>
      <w:r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>Any less restrictive means reasonably available to achieve the purpose the limitation seeks to achieve</w:t>
      </w:r>
      <w:r w:rsidR="002772CE">
        <w:rPr>
          <w:rFonts w:ascii="Calibri" w:hAnsi="Calibri" w:cs="Arial"/>
          <w:i/>
          <w:iCs/>
          <w:color w:val="000000"/>
          <w:sz w:val="24"/>
          <w:szCs w:val="24"/>
          <w:u w:val="single"/>
        </w:rPr>
        <w:t xml:space="preserve"> (s28(2)(d))</w:t>
      </w:r>
    </w:p>
    <w:p w14:paraId="6CA2D570" w14:textId="21FB161E" w:rsidR="00A245F8" w:rsidRDefault="00E54AE4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A less restrictive means</w:t>
      </w:r>
      <w:r w:rsidR="00A14CB1">
        <w:rPr>
          <w:rFonts w:ascii="Calibri" w:hAnsi="Calibri" w:cs="Arial"/>
          <w:color w:val="000000"/>
          <w:sz w:val="24"/>
          <w:szCs w:val="24"/>
        </w:rPr>
        <w:t xml:space="preserve"> available</w:t>
      </w:r>
      <w:r>
        <w:rPr>
          <w:rFonts w:ascii="Calibri" w:hAnsi="Calibri" w:cs="Arial"/>
          <w:color w:val="000000"/>
          <w:sz w:val="24"/>
          <w:szCs w:val="24"/>
        </w:rPr>
        <w:t xml:space="preserve"> to achieve the purpose of the limitation </w:t>
      </w:r>
      <w:r w:rsidR="0045447B">
        <w:rPr>
          <w:rFonts w:ascii="Calibri" w:hAnsi="Calibri" w:cs="Arial"/>
          <w:color w:val="000000"/>
          <w:sz w:val="24"/>
          <w:szCs w:val="24"/>
        </w:rPr>
        <w:t xml:space="preserve">could </w:t>
      </w:r>
      <w:r>
        <w:rPr>
          <w:rFonts w:ascii="Calibri" w:hAnsi="Calibri" w:cs="Arial"/>
          <w:color w:val="000000"/>
          <w:sz w:val="24"/>
          <w:szCs w:val="24"/>
        </w:rPr>
        <w:t xml:space="preserve">be </w:t>
      </w:r>
      <w:r w:rsidR="0045447B">
        <w:rPr>
          <w:rFonts w:ascii="Calibri" w:hAnsi="Calibri" w:cs="Arial"/>
          <w:color w:val="000000"/>
          <w:sz w:val="24"/>
          <w:szCs w:val="24"/>
        </w:rPr>
        <w:t>broadening the</w:t>
      </w:r>
      <w:r w:rsidR="00A14CB1">
        <w:rPr>
          <w:rFonts w:ascii="Calibri" w:hAnsi="Calibri" w:cs="Arial"/>
          <w:color w:val="000000"/>
          <w:sz w:val="24"/>
          <w:szCs w:val="24"/>
        </w:rPr>
        <w:t xml:space="preserve"> range of people </w:t>
      </w:r>
      <w:r w:rsidR="009A5B29">
        <w:rPr>
          <w:rFonts w:ascii="Calibri" w:hAnsi="Calibri" w:cs="Arial"/>
          <w:color w:val="000000"/>
          <w:sz w:val="24"/>
          <w:szCs w:val="24"/>
        </w:rPr>
        <w:t xml:space="preserve">who may be considered </w:t>
      </w:r>
      <w:r w:rsidR="00A14CB1">
        <w:rPr>
          <w:rFonts w:ascii="Calibri" w:hAnsi="Calibri" w:cs="Arial"/>
          <w:color w:val="000000"/>
          <w:sz w:val="24"/>
          <w:szCs w:val="24"/>
        </w:rPr>
        <w:t>approved occu</w:t>
      </w:r>
      <w:r w:rsidR="000A421B">
        <w:rPr>
          <w:rFonts w:ascii="Calibri" w:hAnsi="Calibri" w:cs="Arial"/>
          <w:color w:val="000000"/>
          <w:sz w:val="24"/>
          <w:szCs w:val="24"/>
        </w:rPr>
        <w:t>p</w:t>
      </w:r>
      <w:r w:rsidR="00A14CB1">
        <w:rPr>
          <w:rFonts w:ascii="Calibri" w:hAnsi="Calibri" w:cs="Arial"/>
          <w:color w:val="000000"/>
          <w:sz w:val="24"/>
          <w:szCs w:val="24"/>
        </w:rPr>
        <w:t xml:space="preserve">ants, </w:t>
      </w:r>
      <w:r w:rsidR="0091625E">
        <w:rPr>
          <w:rFonts w:ascii="Calibri" w:hAnsi="Calibri" w:cs="Arial"/>
          <w:color w:val="000000"/>
          <w:sz w:val="24"/>
          <w:szCs w:val="24"/>
        </w:rPr>
        <w:t xml:space="preserve">and not limit this </w:t>
      </w:r>
      <w:r w:rsidR="0045447B">
        <w:rPr>
          <w:rFonts w:ascii="Calibri" w:hAnsi="Calibri" w:cs="Arial"/>
          <w:color w:val="000000"/>
          <w:sz w:val="24"/>
          <w:szCs w:val="24"/>
        </w:rPr>
        <w:t xml:space="preserve">range </w:t>
      </w:r>
      <w:r w:rsidR="0091625E">
        <w:rPr>
          <w:rFonts w:ascii="Calibri" w:hAnsi="Calibri" w:cs="Arial"/>
          <w:color w:val="000000"/>
          <w:sz w:val="24"/>
          <w:szCs w:val="24"/>
        </w:rPr>
        <w:t xml:space="preserve">only to residents and </w:t>
      </w:r>
      <w:r w:rsidR="00E31215">
        <w:rPr>
          <w:rFonts w:ascii="Calibri" w:hAnsi="Calibri" w:cs="Arial"/>
          <w:color w:val="000000"/>
          <w:sz w:val="24"/>
          <w:szCs w:val="24"/>
        </w:rPr>
        <w:t xml:space="preserve">approved </w:t>
      </w:r>
      <w:r w:rsidR="0091625E">
        <w:rPr>
          <w:rFonts w:ascii="Calibri" w:hAnsi="Calibri" w:cs="Arial"/>
          <w:color w:val="000000"/>
          <w:sz w:val="24"/>
          <w:szCs w:val="24"/>
        </w:rPr>
        <w:t xml:space="preserve">support persons. </w:t>
      </w:r>
      <w:r w:rsidR="009A5B29">
        <w:rPr>
          <w:rFonts w:ascii="Calibri" w:hAnsi="Calibri" w:cs="Arial"/>
          <w:color w:val="000000"/>
          <w:sz w:val="24"/>
          <w:szCs w:val="24"/>
        </w:rPr>
        <w:t>However, t</w:t>
      </w:r>
      <w:r w:rsidR="004B7B79">
        <w:rPr>
          <w:rFonts w:ascii="Calibri" w:hAnsi="Calibri" w:cs="Arial"/>
          <w:color w:val="000000"/>
          <w:sz w:val="24"/>
          <w:szCs w:val="24"/>
        </w:rPr>
        <w:t>his would not achieve the purpose of the Bill</w:t>
      </w:r>
      <w:r w:rsidR="0045447B">
        <w:rPr>
          <w:rFonts w:ascii="Calibri" w:hAnsi="Calibri" w:cs="Arial"/>
          <w:color w:val="000000"/>
          <w:sz w:val="24"/>
          <w:szCs w:val="24"/>
        </w:rPr>
        <w:t>.</w:t>
      </w:r>
      <w:r w:rsidR="00DC304C">
        <w:rPr>
          <w:rFonts w:ascii="Calibri" w:hAnsi="Calibri" w:cs="Arial"/>
          <w:color w:val="000000"/>
          <w:sz w:val="24"/>
          <w:szCs w:val="24"/>
        </w:rPr>
        <w:t xml:space="preserve"> </w:t>
      </w:r>
    </w:p>
    <w:p w14:paraId="7EE4AF63" w14:textId="5061C09E" w:rsidR="00B5068C" w:rsidRDefault="00B5068C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550AEFF8" w14:textId="64F7C92C" w:rsidR="001647AA" w:rsidRPr="002772CE" w:rsidRDefault="002772CE" w:rsidP="002305B7">
      <w:pPr>
        <w:spacing w:after="0" w:line="240" w:lineRule="auto"/>
        <w:ind w:left="142"/>
        <w:rPr>
          <w:rFonts w:ascii="Calibri" w:hAnsi="Calibri" w:cs="Arial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u w:val="single"/>
        </w:rPr>
        <w:t xml:space="preserve">Effect of amendments to the </w:t>
      </w:r>
      <w:r>
        <w:rPr>
          <w:rFonts w:ascii="Calibri" w:hAnsi="Calibri" w:cs="Arial"/>
          <w:b/>
          <w:bCs/>
          <w:i/>
          <w:iCs/>
          <w:color w:val="000000"/>
          <w:sz w:val="24"/>
          <w:szCs w:val="24"/>
          <w:u w:val="single"/>
        </w:rPr>
        <w:t>Residential Tenancies Act 1997</w:t>
      </w:r>
      <w:r>
        <w:rPr>
          <w:rFonts w:ascii="Calibri" w:hAnsi="Calibri" w:cs="Arial"/>
          <w:b/>
          <w:bCs/>
          <w:color w:val="000000"/>
          <w:sz w:val="24"/>
          <w:szCs w:val="24"/>
          <w:u w:val="single"/>
        </w:rPr>
        <w:t xml:space="preserve"> on ongoing and new occupants</w:t>
      </w:r>
    </w:p>
    <w:p w14:paraId="39FDB81E" w14:textId="0E200D09" w:rsidR="003F6BBC" w:rsidRDefault="00B947C4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I note the </w:t>
      </w:r>
      <w:r w:rsidR="0091625E">
        <w:rPr>
          <w:rFonts w:ascii="Calibri" w:hAnsi="Calibri" w:cs="Arial"/>
          <w:color w:val="000000"/>
          <w:sz w:val="24"/>
          <w:szCs w:val="24"/>
        </w:rPr>
        <w:t>Committee’s</w:t>
      </w:r>
      <w:r>
        <w:rPr>
          <w:rFonts w:ascii="Calibri" w:hAnsi="Calibri" w:cs="Arial"/>
          <w:color w:val="000000"/>
          <w:sz w:val="24"/>
          <w:szCs w:val="24"/>
        </w:rPr>
        <w:t xml:space="preserve"> request for further information </w:t>
      </w:r>
      <w:r w:rsidR="00FC70F3">
        <w:rPr>
          <w:rFonts w:ascii="Calibri" w:hAnsi="Calibri" w:cs="Arial"/>
          <w:color w:val="000000"/>
          <w:sz w:val="24"/>
          <w:szCs w:val="24"/>
        </w:rPr>
        <w:t xml:space="preserve">on </w:t>
      </w:r>
      <w:r w:rsidR="00AA0E90">
        <w:rPr>
          <w:rFonts w:ascii="Calibri" w:hAnsi="Calibri" w:cs="Arial"/>
          <w:color w:val="000000"/>
          <w:sz w:val="24"/>
          <w:szCs w:val="24"/>
        </w:rPr>
        <w:t xml:space="preserve">the effect of the </w:t>
      </w:r>
      <w:r w:rsidR="00FC70F3">
        <w:rPr>
          <w:rFonts w:ascii="Calibri" w:hAnsi="Calibri" w:cs="Arial"/>
          <w:color w:val="000000"/>
          <w:sz w:val="24"/>
          <w:szCs w:val="24"/>
        </w:rPr>
        <w:t xml:space="preserve">Bill’s amendments </w:t>
      </w:r>
      <w:r w:rsidR="005605CA">
        <w:rPr>
          <w:rFonts w:ascii="Calibri" w:hAnsi="Calibri" w:cs="Arial"/>
          <w:color w:val="000000"/>
          <w:sz w:val="24"/>
          <w:szCs w:val="24"/>
        </w:rPr>
        <w:t>to</w:t>
      </w:r>
      <w:r w:rsidR="00FC70F3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AA0E90">
        <w:rPr>
          <w:rFonts w:ascii="Calibri" w:hAnsi="Calibri" w:cs="Arial"/>
          <w:color w:val="000000"/>
          <w:sz w:val="24"/>
          <w:szCs w:val="24"/>
        </w:rPr>
        <w:t>the</w:t>
      </w:r>
      <w:r w:rsidR="00AA0E90">
        <w:rPr>
          <w:rFonts w:ascii="Calibri" w:hAnsi="Calibri" w:cs="Arial"/>
          <w:i/>
          <w:iCs/>
          <w:color w:val="000000"/>
          <w:sz w:val="24"/>
          <w:szCs w:val="24"/>
        </w:rPr>
        <w:t xml:space="preserve"> Residential Tenancies Act 1997 </w:t>
      </w:r>
      <w:r w:rsidR="00AA0E90">
        <w:rPr>
          <w:rFonts w:ascii="Calibri" w:hAnsi="Calibri" w:cs="Arial"/>
          <w:color w:val="000000"/>
          <w:sz w:val="24"/>
          <w:szCs w:val="24"/>
        </w:rPr>
        <w:t>(the RTA) on ongoing occupants and new approved occupants</w:t>
      </w:r>
      <w:r w:rsidR="00D469A1">
        <w:rPr>
          <w:rFonts w:ascii="Calibri" w:hAnsi="Calibri" w:cs="Arial"/>
          <w:color w:val="000000"/>
          <w:sz w:val="24"/>
          <w:szCs w:val="24"/>
        </w:rPr>
        <w:t>.</w:t>
      </w:r>
      <w:r w:rsidR="00351AE9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9964A0">
        <w:rPr>
          <w:rFonts w:ascii="Calibri" w:hAnsi="Calibri" w:cs="Arial"/>
          <w:color w:val="000000"/>
          <w:sz w:val="24"/>
          <w:szCs w:val="24"/>
        </w:rPr>
        <w:t>I note that t</w:t>
      </w:r>
      <w:r w:rsidR="00351AE9">
        <w:rPr>
          <w:rFonts w:ascii="Calibri" w:hAnsi="Calibri" w:cs="Arial"/>
          <w:color w:val="000000"/>
          <w:sz w:val="24"/>
          <w:szCs w:val="24"/>
        </w:rPr>
        <w:t>he Bill</w:t>
      </w:r>
      <w:r w:rsidR="009964A0">
        <w:rPr>
          <w:rFonts w:ascii="Calibri" w:hAnsi="Calibri" w:cs="Arial"/>
          <w:color w:val="000000"/>
          <w:sz w:val="24"/>
          <w:szCs w:val="24"/>
        </w:rPr>
        <w:t>’s provisions regarding the RTA relate only to new agreements executed on or after 1</w:t>
      </w:r>
      <w:r w:rsidR="0050523F">
        <w:rPr>
          <w:rFonts w:ascii="Calibri" w:hAnsi="Calibri" w:cs="Arial"/>
          <w:color w:val="000000"/>
          <w:sz w:val="24"/>
          <w:szCs w:val="24"/>
        </w:rPr>
        <w:t> </w:t>
      </w:r>
      <w:r w:rsidR="009964A0">
        <w:rPr>
          <w:rFonts w:ascii="Calibri" w:hAnsi="Calibri" w:cs="Arial"/>
          <w:color w:val="000000"/>
          <w:sz w:val="24"/>
          <w:szCs w:val="24"/>
        </w:rPr>
        <w:t>July</w:t>
      </w:r>
      <w:r w:rsidR="0050523F">
        <w:rPr>
          <w:rFonts w:ascii="Calibri" w:hAnsi="Calibri" w:cs="Arial"/>
          <w:color w:val="000000"/>
          <w:sz w:val="24"/>
          <w:szCs w:val="24"/>
        </w:rPr>
        <w:t> </w:t>
      </w:r>
      <w:r w:rsidR="009964A0">
        <w:rPr>
          <w:rFonts w:ascii="Calibri" w:hAnsi="Calibri" w:cs="Arial"/>
          <w:color w:val="000000"/>
          <w:sz w:val="24"/>
          <w:szCs w:val="24"/>
        </w:rPr>
        <w:t xml:space="preserve">2020. </w:t>
      </w:r>
      <w:r w:rsidR="006C5DD6">
        <w:rPr>
          <w:rFonts w:ascii="Calibri" w:hAnsi="Calibri" w:cs="Arial"/>
          <w:color w:val="000000"/>
          <w:sz w:val="24"/>
          <w:szCs w:val="24"/>
        </w:rPr>
        <w:t>Any</w:t>
      </w:r>
      <w:r w:rsidR="004502A2">
        <w:rPr>
          <w:rFonts w:ascii="Calibri" w:hAnsi="Calibri" w:cs="Arial"/>
          <w:color w:val="000000"/>
          <w:sz w:val="24"/>
          <w:szCs w:val="24"/>
        </w:rPr>
        <w:t xml:space="preserve"> RTA</w:t>
      </w:r>
      <w:r w:rsidR="006C5DD6">
        <w:rPr>
          <w:rFonts w:ascii="Calibri" w:hAnsi="Calibri" w:cs="Arial"/>
          <w:color w:val="000000"/>
          <w:sz w:val="24"/>
          <w:szCs w:val="24"/>
        </w:rPr>
        <w:t xml:space="preserve"> agreement in relation to an affected property existing at the time of sale or transfer </w:t>
      </w:r>
      <w:r w:rsidR="00A665FC">
        <w:rPr>
          <w:rFonts w:ascii="Calibri" w:hAnsi="Calibri" w:cs="Arial"/>
          <w:color w:val="000000"/>
          <w:sz w:val="24"/>
          <w:szCs w:val="24"/>
        </w:rPr>
        <w:t xml:space="preserve">of the property </w:t>
      </w:r>
      <w:r w:rsidR="006C5DD6">
        <w:rPr>
          <w:rFonts w:ascii="Calibri" w:hAnsi="Calibri" w:cs="Arial"/>
          <w:color w:val="000000"/>
          <w:sz w:val="24"/>
          <w:szCs w:val="24"/>
        </w:rPr>
        <w:t xml:space="preserve">will be subject to the provisions of the RTA and other legislation regarding </w:t>
      </w:r>
      <w:r w:rsidR="00A167D6">
        <w:rPr>
          <w:rFonts w:ascii="Calibri" w:hAnsi="Calibri" w:cs="Arial"/>
          <w:color w:val="000000"/>
          <w:sz w:val="24"/>
          <w:szCs w:val="24"/>
        </w:rPr>
        <w:t xml:space="preserve">the </w:t>
      </w:r>
      <w:r w:rsidR="006C5DD6">
        <w:rPr>
          <w:rFonts w:ascii="Calibri" w:hAnsi="Calibri" w:cs="Arial"/>
          <w:color w:val="000000"/>
          <w:sz w:val="24"/>
          <w:szCs w:val="24"/>
        </w:rPr>
        <w:t xml:space="preserve">rights and obligations of tenants and homeowners. </w:t>
      </w:r>
    </w:p>
    <w:p w14:paraId="47E2D13B" w14:textId="2330C476" w:rsidR="006C5DD6" w:rsidRDefault="006C5DD6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57CFA711" w14:textId="1264BAE9" w:rsidR="00020E7A" w:rsidRDefault="00020E7A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The Bill preserves the right of an existing occupant to remain in his or her home under current arrangements</w:t>
      </w:r>
      <w:r w:rsidR="002545CA">
        <w:rPr>
          <w:rFonts w:ascii="Calibri" w:hAnsi="Calibri" w:cs="Arial"/>
          <w:color w:val="000000"/>
          <w:sz w:val="24"/>
          <w:szCs w:val="24"/>
        </w:rPr>
        <w:t>.</w:t>
      </w:r>
      <w:r>
        <w:rPr>
          <w:rFonts w:ascii="Calibri" w:hAnsi="Calibri" w:cs="Arial"/>
          <w:color w:val="000000"/>
          <w:sz w:val="24"/>
          <w:szCs w:val="24"/>
        </w:rPr>
        <w:t xml:space="preserve"> </w:t>
      </w:r>
      <w:r w:rsidR="00833AC2">
        <w:rPr>
          <w:rFonts w:ascii="Calibri" w:hAnsi="Calibri" w:cs="Arial"/>
          <w:color w:val="000000"/>
          <w:sz w:val="24"/>
          <w:szCs w:val="24"/>
        </w:rPr>
        <w:t xml:space="preserve">Should an owner occupier choose to sell their property, they will have the opportunity to move to new living arrangements that do not pose a risk of exposure to loose-fill asbestos. Encouraging the on-going occupation of the affected premises through a new rental arrangement </w:t>
      </w:r>
      <w:r>
        <w:rPr>
          <w:rFonts w:ascii="Calibri" w:hAnsi="Calibri" w:cs="Arial"/>
          <w:color w:val="000000"/>
          <w:sz w:val="24"/>
          <w:szCs w:val="24"/>
        </w:rPr>
        <w:t>frustrates the purpose of the Bill</w:t>
      </w:r>
      <w:r w:rsidR="00833AC2">
        <w:rPr>
          <w:rFonts w:ascii="Calibri" w:hAnsi="Calibri" w:cs="Arial"/>
          <w:color w:val="000000"/>
          <w:sz w:val="24"/>
          <w:szCs w:val="24"/>
        </w:rPr>
        <w:t xml:space="preserve"> that seeks</w:t>
      </w:r>
      <w:r>
        <w:rPr>
          <w:rFonts w:ascii="Calibri" w:hAnsi="Calibri" w:cs="Arial"/>
          <w:color w:val="000000"/>
          <w:sz w:val="24"/>
          <w:szCs w:val="24"/>
        </w:rPr>
        <w:t xml:space="preserve"> to reduce the number of people at risk of exposure to loose-fill asbestos.</w:t>
      </w:r>
    </w:p>
    <w:p w14:paraId="20EDA495" w14:textId="77777777" w:rsidR="00020E7A" w:rsidRDefault="00020E7A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53CD23E2" w14:textId="0805298C" w:rsidR="003637C9" w:rsidRDefault="00A167D6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T</w:t>
      </w:r>
      <w:r w:rsidR="006428C9">
        <w:rPr>
          <w:rFonts w:ascii="Calibri" w:hAnsi="Calibri" w:cs="Arial"/>
          <w:color w:val="000000"/>
          <w:sz w:val="24"/>
          <w:szCs w:val="24"/>
        </w:rPr>
        <w:t>he</w:t>
      </w:r>
      <w:r w:rsidR="003637C9">
        <w:rPr>
          <w:rFonts w:ascii="Calibri" w:hAnsi="Calibri" w:cs="Arial"/>
          <w:color w:val="000000"/>
          <w:sz w:val="24"/>
          <w:szCs w:val="24"/>
        </w:rPr>
        <w:t xml:space="preserve"> limitation of rights in the HRA, particularly the right to a home in section 12,</w:t>
      </w:r>
      <w:r>
        <w:rPr>
          <w:rFonts w:ascii="Calibri" w:hAnsi="Calibri" w:cs="Arial"/>
          <w:color w:val="000000"/>
          <w:sz w:val="24"/>
          <w:szCs w:val="24"/>
        </w:rPr>
        <w:t xml:space="preserve"> introduced by the restriction on rental arrangements,</w:t>
      </w:r>
      <w:r w:rsidR="003637C9">
        <w:rPr>
          <w:rFonts w:ascii="Calibri" w:hAnsi="Calibri" w:cs="Arial"/>
          <w:color w:val="000000"/>
          <w:sz w:val="24"/>
          <w:szCs w:val="24"/>
        </w:rPr>
        <w:t xml:space="preserve"> is considered justified. The restriction on rights is limited, as</w:t>
      </w:r>
      <w:r w:rsidR="009213CD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A665FC">
        <w:rPr>
          <w:rFonts w:ascii="Calibri" w:hAnsi="Calibri" w:cs="Arial"/>
          <w:color w:val="000000"/>
          <w:sz w:val="24"/>
          <w:szCs w:val="24"/>
        </w:rPr>
        <w:t xml:space="preserve">the cohort of remaining affected homes and their residents is small and continues to decrease. Accordingly, it would be a rare circumstance for an approved occupant to sell his or her home and seek to execute an RTA agreement in relation to it. </w:t>
      </w:r>
      <w:r w:rsidR="003637C9">
        <w:rPr>
          <w:rFonts w:ascii="Calibri" w:hAnsi="Calibri" w:cs="Arial"/>
          <w:color w:val="000000"/>
          <w:sz w:val="24"/>
          <w:szCs w:val="24"/>
        </w:rPr>
        <w:t>The limitation</w:t>
      </w:r>
      <w:r w:rsidR="00A665FC">
        <w:rPr>
          <w:rFonts w:ascii="Calibri" w:hAnsi="Calibri" w:cs="Arial"/>
          <w:color w:val="000000"/>
          <w:sz w:val="24"/>
          <w:szCs w:val="24"/>
        </w:rPr>
        <w:t xml:space="preserve"> on rights</w:t>
      </w:r>
      <w:r w:rsidR="003637C9">
        <w:rPr>
          <w:rFonts w:ascii="Calibri" w:hAnsi="Calibri" w:cs="Arial"/>
          <w:color w:val="000000"/>
          <w:sz w:val="24"/>
          <w:szCs w:val="24"/>
        </w:rPr>
        <w:t xml:space="preserve"> has a direct connection to the Bill’s purpose</w:t>
      </w:r>
      <w:r w:rsidR="009B3480">
        <w:rPr>
          <w:rFonts w:ascii="Calibri" w:hAnsi="Calibri" w:cs="Arial"/>
          <w:color w:val="000000"/>
          <w:sz w:val="24"/>
          <w:szCs w:val="24"/>
        </w:rPr>
        <w:t>s</w:t>
      </w:r>
      <w:r w:rsidR="00610E15">
        <w:rPr>
          <w:rFonts w:ascii="Calibri" w:hAnsi="Calibri" w:cs="Arial"/>
          <w:color w:val="000000"/>
          <w:sz w:val="24"/>
          <w:szCs w:val="24"/>
        </w:rPr>
        <w:t xml:space="preserve"> of</w:t>
      </w:r>
      <w:r>
        <w:rPr>
          <w:rFonts w:ascii="Calibri" w:hAnsi="Calibri" w:cs="Arial"/>
          <w:color w:val="000000"/>
          <w:sz w:val="24"/>
          <w:szCs w:val="24"/>
        </w:rPr>
        <w:t xml:space="preserve"> preventing unnecessary exposure and </w:t>
      </w:r>
      <w:r w:rsidR="009B3480">
        <w:rPr>
          <w:rFonts w:ascii="Calibri" w:hAnsi="Calibri" w:cs="Arial"/>
          <w:color w:val="000000"/>
          <w:sz w:val="24"/>
          <w:szCs w:val="24"/>
        </w:rPr>
        <w:t>working towards the eradication of all affected properties</w:t>
      </w:r>
      <w:r w:rsidR="00610E15">
        <w:rPr>
          <w:rFonts w:ascii="Calibri" w:hAnsi="Calibri" w:cs="Arial"/>
          <w:color w:val="000000"/>
          <w:sz w:val="24"/>
          <w:szCs w:val="24"/>
        </w:rPr>
        <w:t xml:space="preserve">. </w:t>
      </w:r>
      <w:r w:rsidR="00020E7A">
        <w:rPr>
          <w:rFonts w:ascii="Calibri" w:hAnsi="Calibri" w:cs="Arial"/>
          <w:color w:val="000000"/>
          <w:sz w:val="24"/>
          <w:szCs w:val="24"/>
        </w:rPr>
        <w:t>A</w:t>
      </w:r>
      <w:r w:rsidR="00610E15">
        <w:rPr>
          <w:rFonts w:ascii="Calibri" w:hAnsi="Calibri" w:cs="Arial"/>
          <w:color w:val="000000"/>
          <w:sz w:val="24"/>
          <w:szCs w:val="24"/>
        </w:rPr>
        <w:t xml:space="preserve"> less restrictive option of allowing approved occupants to enter into new agreements under the RTA would frustrate the Bill’s objective</w:t>
      </w:r>
      <w:r w:rsidR="00A665FC">
        <w:rPr>
          <w:rFonts w:ascii="Calibri" w:hAnsi="Calibri" w:cs="Arial"/>
          <w:color w:val="000000"/>
          <w:sz w:val="24"/>
          <w:szCs w:val="24"/>
        </w:rPr>
        <w:t>s</w:t>
      </w:r>
      <w:r w:rsidR="00610E15">
        <w:rPr>
          <w:rFonts w:ascii="Calibri" w:hAnsi="Calibri" w:cs="Arial"/>
          <w:color w:val="000000"/>
          <w:sz w:val="24"/>
          <w:szCs w:val="24"/>
        </w:rPr>
        <w:t xml:space="preserve">.  </w:t>
      </w:r>
    </w:p>
    <w:p w14:paraId="45A56BF3" w14:textId="77777777" w:rsidR="003637C9" w:rsidRDefault="003637C9" w:rsidP="002305B7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1F68636A" w14:textId="3A67EE9B" w:rsidR="00720F2B" w:rsidRPr="00056835" w:rsidRDefault="00720F2B" w:rsidP="002305B7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056835">
        <w:rPr>
          <w:rFonts w:ascii="Calibri" w:hAnsi="Calibri"/>
          <w:sz w:val="24"/>
          <w:szCs w:val="24"/>
        </w:rPr>
        <w:t xml:space="preserve">I thank the Committee for its comments </w:t>
      </w:r>
      <w:r w:rsidR="00166531" w:rsidRPr="00056835">
        <w:rPr>
          <w:rFonts w:ascii="Calibri" w:hAnsi="Calibri"/>
          <w:sz w:val="24"/>
          <w:szCs w:val="24"/>
        </w:rPr>
        <w:t xml:space="preserve">on the Bill </w:t>
      </w:r>
      <w:r w:rsidRPr="00056835">
        <w:rPr>
          <w:rFonts w:ascii="Calibri" w:hAnsi="Calibri"/>
          <w:sz w:val="24"/>
          <w:szCs w:val="24"/>
        </w:rPr>
        <w:t xml:space="preserve">and I trust </w:t>
      </w:r>
      <w:r w:rsidR="00306618" w:rsidRPr="00056835">
        <w:rPr>
          <w:rFonts w:ascii="Calibri" w:hAnsi="Calibri"/>
          <w:sz w:val="24"/>
          <w:szCs w:val="24"/>
        </w:rPr>
        <w:t>this</w:t>
      </w:r>
      <w:r w:rsidRPr="00056835">
        <w:rPr>
          <w:rFonts w:ascii="Calibri" w:hAnsi="Calibri"/>
          <w:sz w:val="24"/>
          <w:szCs w:val="24"/>
        </w:rPr>
        <w:t xml:space="preserve"> information </w:t>
      </w:r>
      <w:r w:rsidR="00E113F2" w:rsidRPr="00056835">
        <w:rPr>
          <w:rFonts w:ascii="Calibri" w:hAnsi="Calibri"/>
          <w:sz w:val="24"/>
          <w:szCs w:val="24"/>
        </w:rPr>
        <w:t xml:space="preserve">is of assistance. </w:t>
      </w:r>
    </w:p>
    <w:p w14:paraId="6DACCF08" w14:textId="77777777" w:rsidR="00AD7D31" w:rsidRPr="00056835" w:rsidRDefault="00AD7D31" w:rsidP="00056835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98F4FDC" w14:textId="77777777" w:rsidR="00AD7D31" w:rsidRPr="00056835" w:rsidRDefault="00AD7D31" w:rsidP="002305B7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056835">
        <w:rPr>
          <w:rFonts w:ascii="Calibri" w:hAnsi="Calibri"/>
          <w:sz w:val="24"/>
          <w:szCs w:val="24"/>
        </w:rPr>
        <w:t>Yours sincerely</w:t>
      </w:r>
    </w:p>
    <w:p w14:paraId="11074B13" w14:textId="71F6C77A" w:rsidR="00AD7D31" w:rsidRPr="00056835" w:rsidRDefault="00834846" w:rsidP="002305B7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056835">
        <w:rPr>
          <w:rFonts w:ascii="Calibri" w:hAnsi="Calibri"/>
          <w:sz w:val="24"/>
          <w:szCs w:val="24"/>
        </w:rPr>
        <w:br/>
      </w:r>
    </w:p>
    <w:p w14:paraId="234F921A" w14:textId="1887B290" w:rsidR="00D505E9" w:rsidRDefault="00D505E9" w:rsidP="002305B7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28D9ECEB" w14:textId="77777777" w:rsidR="00056835" w:rsidRPr="00056835" w:rsidRDefault="00056835" w:rsidP="002305B7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4EF97329" w14:textId="77777777" w:rsidR="00D505E9" w:rsidRPr="00056835" w:rsidRDefault="00D505E9" w:rsidP="002305B7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5FD7E1B5" w14:textId="77777777" w:rsidR="00AD7D31" w:rsidRPr="00056835" w:rsidRDefault="00885A0B" w:rsidP="002305B7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056835">
        <w:rPr>
          <w:rFonts w:ascii="Calibri" w:hAnsi="Calibri"/>
          <w:sz w:val="24"/>
          <w:szCs w:val="24"/>
        </w:rPr>
        <w:t>Suzanne Orr</w:t>
      </w:r>
      <w:r w:rsidR="00AD7D31" w:rsidRPr="00056835">
        <w:rPr>
          <w:rFonts w:ascii="Calibri" w:hAnsi="Calibri"/>
          <w:sz w:val="24"/>
          <w:szCs w:val="24"/>
        </w:rPr>
        <w:t xml:space="preserve"> MLA</w:t>
      </w:r>
    </w:p>
    <w:p w14:paraId="77FAB35E" w14:textId="1C9A8F8C" w:rsidR="004C0859" w:rsidRPr="00056835" w:rsidRDefault="00D505E9" w:rsidP="002305B7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056835">
        <w:rPr>
          <w:sz w:val="24"/>
          <w:szCs w:val="24"/>
        </w:rPr>
        <w:t>Minister for Employment and Workplace Safety</w:t>
      </w:r>
    </w:p>
    <w:p w14:paraId="1BFDB2F4" w14:textId="767CF859" w:rsidR="0055749D" w:rsidRPr="00A031A0" w:rsidRDefault="0055749D" w:rsidP="002305B7">
      <w:pPr>
        <w:tabs>
          <w:tab w:val="left" w:pos="3240"/>
        </w:tabs>
        <w:spacing w:after="0" w:line="240" w:lineRule="auto"/>
        <w:ind w:left="142"/>
        <w:rPr>
          <w:sz w:val="24"/>
          <w:szCs w:val="24"/>
        </w:rPr>
      </w:pPr>
    </w:p>
    <w:sectPr w:rsidR="0055749D" w:rsidRPr="00A031A0" w:rsidSect="00A0468F">
      <w:headerReference w:type="default" r:id="rId9"/>
      <w:headerReference w:type="first" r:id="rId10"/>
      <w:footerReference w:type="first" r:id="rId11"/>
      <w:pgSz w:w="11906" w:h="16838" w:code="9"/>
      <w:pgMar w:top="993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BED9A" w14:textId="77777777" w:rsidR="008C0A80" w:rsidRDefault="008C0A80" w:rsidP="00AD7D31">
      <w:pPr>
        <w:spacing w:after="0" w:line="240" w:lineRule="auto"/>
      </w:pPr>
      <w:r>
        <w:separator/>
      </w:r>
    </w:p>
  </w:endnote>
  <w:endnote w:type="continuationSeparator" w:id="0">
    <w:p w14:paraId="3E8C24D8" w14:textId="77777777" w:rsidR="008C0A80" w:rsidRDefault="008C0A80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A2513" w14:textId="77777777" w:rsidR="0098603C" w:rsidRPr="0061634E" w:rsidRDefault="0098603C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40C909AB" wp14:editId="7B84B631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8" name="Picture 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>
      <w:rPr>
        <w:rFonts w:asciiTheme="minorHAnsi" w:hAnsiTheme="minorHAnsi"/>
        <w:color w:val="231F20"/>
        <w:spacing w:val="-1"/>
      </w:rPr>
      <w:br/>
    </w:r>
    <w:bookmarkStart w:id="2" w:name="_Hlk17473553"/>
    <w:r>
      <w:rPr>
        <w:rFonts w:asciiTheme="minorHAnsi" w:hAnsiTheme="minorHAnsi"/>
        <w:color w:val="231F20"/>
        <w:spacing w:val="-1"/>
      </w:rPr>
      <w:t>A</w:t>
    </w:r>
    <w:r w:rsidRPr="0061634E">
      <w:rPr>
        <w:rFonts w:asciiTheme="minorHAnsi" w:hAnsiTheme="minorHAnsi"/>
        <w:color w:val="231F20"/>
        <w:spacing w:val="-1"/>
      </w:rPr>
      <w:t xml:space="preserve">CT </w:t>
    </w:r>
    <w:r w:rsidRPr="0061634E">
      <w:rPr>
        <w:rFonts w:asciiTheme="minorHAnsi" w:hAnsiTheme="minorHAnsi"/>
        <w:color w:val="231F20"/>
        <w:spacing w:val="-2"/>
      </w:rPr>
      <w:t>Legislative</w:t>
    </w:r>
    <w:r w:rsidRPr="0061634E">
      <w:rPr>
        <w:rFonts w:asciiTheme="minorHAnsi" w:hAnsiTheme="minorHAnsi"/>
        <w:color w:val="231F20"/>
        <w:spacing w:val="-15"/>
      </w:rPr>
      <w:t xml:space="preserve"> </w:t>
    </w:r>
    <w:r>
      <w:rPr>
        <w:rFonts w:asciiTheme="minorHAnsi" w:hAnsiTheme="minorHAnsi"/>
        <w:color w:val="231F20"/>
        <w:spacing w:val="-4"/>
      </w:rPr>
      <w:t>A</w:t>
    </w:r>
    <w:r w:rsidRPr="0061634E">
      <w:rPr>
        <w:rFonts w:asciiTheme="minorHAnsi" w:hAnsiTheme="minorHAnsi"/>
        <w:color w:val="231F20"/>
        <w:spacing w:val="-4"/>
      </w:rPr>
      <w:t>ssembl</w:t>
    </w:r>
    <w:r w:rsidRPr="0061634E">
      <w:rPr>
        <w:rFonts w:asciiTheme="minorHAnsi" w:hAnsiTheme="minorHAnsi"/>
        <w:color w:val="231F20"/>
        <w:spacing w:val="-5"/>
      </w:rPr>
      <w:t>y</w:t>
    </w:r>
  </w:p>
  <w:p w14:paraId="4F5D20D2" w14:textId="77777777" w:rsidR="0098603C" w:rsidRPr="006A1B70" w:rsidRDefault="0098603C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D4E642C" wp14:editId="3365B4E4">
              <wp:simplePos x="0" y="0"/>
              <wp:positionH relativeFrom="page">
                <wp:posOffset>2374900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85A6C0D" id="Group 22" o:spid="_x0000_s1026" alt="Title: Social Media logo - Description: Social Media logo" style="position:absolute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Pr="0061634E">
      <w:rPr>
        <w:rFonts w:asciiTheme="minorHAnsi" w:hAnsiTheme="minorHAnsi"/>
        <w:color w:val="231F20"/>
        <w:sz w:val="20"/>
        <w:szCs w:val="20"/>
      </w:rPr>
      <w:tab/>
    </w:r>
    <w:r w:rsidRPr="0061634E">
      <w:rPr>
        <w:rFonts w:asciiTheme="minorHAnsi" w:hAnsiTheme="minorHAnsi"/>
        <w:color w:val="231F20"/>
        <w:sz w:val="20"/>
        <w:szCs w:val="20"/>
      </w:rPr>
      <w:br/>
    </w:r>
    <w:r w:rsidRPr="0061634E">
      <w:rPr>
        <w:rFonts w:asciiTheme="minorHAnsi" w:hAnsiTheme="minorHAnsi"/>
        <w:b/>
        <w:color w:val="231F20"/>
        <w:sz w:val="20"/>
        <w:szCs w:val="20"/>
      </w:rPr>
      <w:t>Phone</w:t>
    </w:r>
    <w:r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>
      <w:rPr>
        <w:rFonts w:asciiTheme="minorHAnsi" w:hAnsiTheme="minorHAnsi"/>
        <w:color w:val="231F20"/>
        <w:sz w:val="20"/>
        <w:szCs w:val="20"/>
      </w:rPr>
      <w:t>1439</w:t>
    </w:r>
    <w:r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05683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05683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05683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orr@</w:t>
      </w:r>
      <w:r w:rsidRPr="00056835">
        <w:rPr>
          <w:color w:val="231F20"/>
          <w:sz w:val="20"/>
          <w:szCs w:val="20"/>
        </w:rPr>
        <w:t>act.g</w:t>
      </w:r>
      <w:r w:rsidRPr="0005683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ov.au</w:t>
      </w:r>
    </w:hyperlink>
    <w:r w:rsidRPr="006C3A31">
      <w:rPr>
        <w:rFonts w:asciiTheme="minorHAnsi" w:hAnsiTheme="minorHAnsi"/>
        <w:sz w:val="20"/>
        <w:szCs w:val="20"/>
      </w:rPr>
      <w:t xml:space="preserve"> </w:t>
    </w:r>
  </w:p>
  <w:bookmarkEnd w:id="2"/>
  <w:p w14:paraId="42C0E6BD" w14:textId="77777777" w:rsidR="0098603C" w:rsidRPr="0064748B" w:rsidRDefault="0098603C" w:rsidP="00567A30">
    <w:pPr>
      <w:pStyle w:val="BodyText"/>
      <w:tabs>
        <w:tab w:val="left" w:pos="1194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5FD95E8D" wp14:editId="310D2B41">
          <wp:simplePos x="0" y="0"/>
          <wp:positionH relativeFrom="column">
            <wp:posOffset>3199765</wp:posOffset>
          </wp:positionH>
          <wp:positionV relativeFrom="paragraph">
            <wp:posOffset>-2540</wp:posOffset>
          </wp:positionV>
          <wp:extent cx="282011" cy="291207"/>
          <wp:effectExtent l="0" t="0" r="381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14122E5" wp14:editId="1AE49392">
              <wp:simplePos x="0" y="0"/>
              <wp:positionH relativeFrom="page">
                <wp:posOffset>4200525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DFA6C" w14:textId="77777777" w:rsidR="0098603C" w:rsidRPr="0039472D" w:rsidRDefault="0098603C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SuzanneOrrMLA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14122E5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6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" filled="f" stroked="f">
              <v:textbox inset="0,0,0,0">
                <w:txbxContent>
                  <w:p w14:paraId="702DFA6C" w14:textId="77777777" w:rsidR="0098603C" w:rsidRPr="0039472D" w:rsidRDefault="0098603C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SuzanneOrrMLA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DFDFC7D" wp14:editId="23CC26F2">
              <wp:simplePos x="0" y="0"/>
              <wp:positionH relativeFrom="page">
                <wp:posOffset>3846195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6220B4C" id="Group 25" o:spid="_x0000_s1026" alt="Title: Social Media logo - Description: Social Media logo" style="position:absolute;margin-left:302.85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bn+d7Ysf1X+owAH78/KF0+6lIYH7Rhd/ZCVO9UwOfyYex4fD4jmJ/n7PgoXT7qUhgfM58NqlfY&#10;v8xcPowdi2/mMyLim7l81DNhfMx8NlSZzoX9wczlw9jx+HxGirTg9/Qzl496JoyPmc/GED6XjwF8&#10;c5+RIsWrxc3Pc5ePei6Mj7nPBuqdCfuXucuHsWP7b+4zUqRz3vGYu3zUcAHY+W/us4F6QQd2n9a9&#10;fXa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D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9FEDC17" wp14:editId="714E57D0">
              <wp:simplePos x="0" y="0"/>
              <wp:positionH relativeFrom="page">
                <wp:posOffset>2702560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B0D637" w14:textId="77777777" w:rsidR="0098603C" w:rsidRPr="0039472D" w:rsidRDefault="0098603C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SuzanneOrrMLA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FEDC17" id="Text Box 10" o:spid="_x0000_s1027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" filled="f" stroked="f">
              <v:textbox inset="0,0,0,0">
                <w:txbxContent>
                  <w:p w14:paraId="52B0D637" w14:textId="77777777" w:rsidR="0098603C" w:rsidRPr="0039472D" w:rsidRDefault="0098603C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SuzanneOrrMLA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58BB142" wp14:editId="3B1C23FE">
              <wp:simplePos x="0" y="0"/>
              <wp:positionH relativeFrom="page">
                <wp:posOffset>1038224</wp:posOffset>
              </wp:positionH>
              <wp:positionV relativeFrom="page">
                <wp:posOffset>10172700</wp:posOffset>
              </wp:positionV>
              <wp:extent cx="1285875" cy="209550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19C6C" w14:textId="77777777" w:rsidR="0098603C" w:rsidRPr="0039472D" w:rsidRDefault="0098603C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SuzanneOrrMLA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58BB142" id="Text Box 11" o:spid="_x0000_s1028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" filled="f" stroked="f">
              <v:textbox inset="0,0,0,0">
                <w:txbxContent>
                  <w:p w14:paraId="36919C6C" w14:textId="77777777" w:rsidR="0098603C" w:rsidRPr="0039472D" w:rsidRDefault="0098603C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SuzanneOrrMLA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419D9A25" wp14:editId="562F533C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B470EC4" id="Group 14" o:spid="_x0000_s1026" alt="Title: Social Media logo - Description: Social Media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JL1t+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FD9D6" w14:textId="77777777" w:rsidR="008C0A80" w:rsidRDefault="008C0A80" w:rsidP="00AD7D31">
      <w:pPr>
        <w:spacing w:after="0" w:line="240" w:lineRule="auto"/>
      </w:pPr>
      <w:r>
        <w:separator/>
      </w:r>
    </w:p>
  </w:footnote>
  <w:footnote w:type="continuationSeparator" w:id="0">
    <w:p w14:paraId="14EAD341" w14:textId="77777777" w:rsidR="008C0A80" w:rsidRDefault="008C0A80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DD6B7" w14:textId="6632A3A0" w:rsidR="0098603C" w:rsidRDefault="0098603C">
    <w:pPr>
      <w:pStyle w:val="Header"/>
    </w:pPr>
  </w:p>
  <w:p w14:paraId="3022EB5F" w14:textId="4DD46E18" w:rsidR="0098603C" w:rsidRDefault="0098603C">
    <w:pPr>
      <w:pStyle w:val="Header"/>
    </w:pPr>
  </w:p>
  <w:p w14:paraId="3C2C185D" w14:textId="782F68CD" w:rsidR="00EC16DB" w:rsidRDefault="00EC16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9BDAA" w14:textId="77777777" w:rsidR="0098603C" w:rsidRPr="00DD766A" w:rsidRDefault="0098603C" w:rsidP="00C850A8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08FF1F81" wp14:editId="3E68426C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7" name="Picture 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3E4A">
      <w:rPr>
        <w:b/>
        <w:color w:val="231F20"/>
        <w:sz w:val="16"/>
      </w:rPr>
      <w:br/>
    </w:r>
    <w:r>
      <w:rPr>
        <w:rFonts w:ascii="Montserrat" w:hAnsi="Montserrat"/>
        <w:b/>
        <w:color w:val="FFFFFF" w:themeColor="background1"/>
        <w:sz w:val="36"/>
      </w:rPr>
      <w:t xml:space="preserve">Suzanne Orr </w:t>
    </w:r>
    <w:r w:rsidRPr="00F50739">
      <w:rPr>
        <w:rFonts w:ascii="Montserrat" w:hAnsi="Montserrat"/>
        <w:b/>
        <w:color w:val="FFFFFF" w:themeColor="background1"/>
        <w:sz w:val="28"/>
      </w:rPr>
      <w:t>MLA</w:t>
    </w:r>
    <w:r w:rsidRPr="00F50739">
      <w:rPr>
        <w:b/>
        <w:color w:val="231F20"/>
        <w:spacing w:val="21"/>
        <w:sz w:val="24"/>
      </w:rPr>
      <w:tab/>
    </w:r>
    <w:r>
      <w:rPr>
        <w:b/>
        <w:color w:val="231F20"/>
        <w:spacing w:val="-1"/>
        <w:sz w:val="24"/>
      </w:rPr>
      <w:br/>
    </w:r>
    <w:r>
      <w:rPr>
        <w:b/>
        <w:color w:val="231F20"/>
        <w:spacing w:val="-1"/>
        <w:sz w:val="24"/>
      </w:rPr>
      <w:br/>
    </w:r>
    <w:bookmarkStart w:id="1" w:name="_Hlk17473610"/>
    <w:r>
      <w:t>Minister for Disability</w:t>
    </w:r>
    <w:r w:rsidRPr="00001227">
      <w:t xml:space="preserve"> </w:t>
    </w:r>
    <w:r>
      <w:br/>
      <w:t>Minister for Community Services and Facilities</w:t>
    </w:r>
    <w:r>
      <w:br/>
      <w:t>Minister for Employment and Workplace Safety</w:t>
    </w:r>
    <w:r w:rsidRPr="00001227">
      <w:t xml:space="preserve"> </w:t>
    </w:r>
    <w:r>
      <w:br/>
      <w:t>Minister for Government Services and Procurement</w:t>
    </w:r>
    <w:r>
      <w:rPr>
        <w:rFonts w:eastAsia="Arial" w:cs="Arial"/>
        <w:sz w:val="24"/>
        <w:szCs w:val="24"/>
      </w:rPr>
      <w:t xml:space="preserve"> </w:t>
    </w:r>
    <w:r w:rsidRPr="00DD766A">
      <w:rPr>
        <w:rFonts w:eastAsia="Arial" w:cs="Arial"/>
        <w:sz w:val="24"/>
        <w:szCs w:val="24"/>
      </w:rPr>
      <w:t xml:space="preserve"> </w:t>
    </w:r>
  </w:p>
  <w:p w14:paraId="3F8E0DAE" w14:textId="77777777" w:rsidR="0098603C" w:rsidRPr="00DD766A" w:rsidRDefault="0098603C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>
      <w:rPr>
        <w:rFonts w:asciiTheme="minorHAnsi" w:hAnsiTheme="minorHAnsi"/>
        <w:spacing w:val="-4"/>
        <w:sz w:val="20"/>
        <w:szCs w:val="20"/>
      </w:rPr>
      <w:t xml:space="preserve"> Yerrabi</w:t>
    </w:r>
    <w:r w:rsidRPr="00DD766A">
      <w:rPr>
        <w:rFonts w:asciiTheme="minorHAnsi" w:hAnsiTheme="minorHAnsi"/>
        <w:sz w:val="20"/>
        <w:szCs w:val="20"/>
      </w:rPr>
      <w:t xml:space="preserve"> </w:t>
    </w:r>
    <w:bookmarkEnd w:id="1"/>
    <w:r>
      <w:rPr>
        <w:rFonts w:asciiTheme="minorHAnsi" w:hAnsiTheme="minorHAns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AF0"/>
    <w:rsid w:val="00001227"/>
    <w:rsid w:val="00005A84"/>
    <w:rsid w:val="00012338"/>
    <w:rsid w:val="00020E7A"/>
    <w:rsid w:val="000273A7"/>
    <w:rsid w:val="00031D7F"/>
    <w:rsid w:val="00032D25"/>
    <w:rsid w:val="00040AB6"/>
    <w:rsid w:val="00040CB4"/>
    <w:rsid w:val="00056835"/>
    <w:rsid w:val="000926A5"/>
    <w:rsid w:val="000A421B"/>
    <w:rsid w:val="000B3027"/>
    <w:rsid w:val="000E1549"/>
    <w:rsid w:val="000E676B"/>
    <w:rsid w:val="000E6915"/>
    <w:rsid w:val="000F41AC"/>
    <w:rsid w:val="00107393"/>
    <w:rsid w:val="00123D86"/>
    <w:rsid w:val="001307B1"/>
    <w:rsid w:val="001450DC"/>
    <w:rsid w:val="001636EF"/>
    <w:rsid w:val="001647AA"/>
    <w:rsid w:val="00166452"/>
    <w:rsid w:val="00166531"/>
    <w:rsid w:val="001804F3"/>
    <w:rsid w:val="001851B2"/>
    <w:rsid w:val="001C1EE9"/>
    <w:rsid w:val="001D2CB3"/>
    <w:rsid w:val="001D7389"/>
    <w:rsid w:val="00207F32"/>
    <w:rsid w:val="002304BC"/>
    <w:rsid w:val="002305B7"/>
    <w:rsid w:val="002545CA"/>
    <w:rsid w:val="00255473"/>
    <w:rsid w:val="00256556"/>
    <w:rsid w:val="00274DC8"/>
    <w:rsid w:val="002772CE"/>
    <w:rsid w:val="00280E74"/>
    <w:rsid w:val="0028396C"/>
    <w:rsid w:val="00287A08"/>
    <w:rsid w:val="0029261A"/>
    <w:rsid w:val="00295433"/>
    <w:rsid w:val="002B5B28"/>
    <w:rsid w:val="002C12C5"/>
    <w:rsid w:val="002D698D"/>
    <w:rsid w:val="002F63CD"/>
    <w:rsid w:val="00306618"/>
    <w:rsid w:val="00313E4A"/>
    <w:rsid w:val="00332239"/>
    <w:rsid w:val="0034363C"/>
    <w:rsid w:val="00351AE9"/>
    <w:rsid w:val="00352D2F"/>
    <w:rsid w:val="00354BE0"/>
    <w:rsid w:val="003637C9"/>
    <w:rsid w:val="003B3C76"/>
    <w:rsid w:val="003F6BBC"/>
    <w:rsid w:val="004036D1"/>
    <w:rsid w:val="0041104E"/>
    <w:rsid w:val="004456B3"/>
    <w:rsid w:val="004502A2"/>
    <w:rsid w:val="00454093"/>
    <w:rsid w:val="0045447B"/>
    <w:rsid w:val="00461BA9"/>
    <w:rsid w:val="00463E98"/>
    <w:rsid w:val="00481260"/>
    <w:rsid w:val="004A672D"/>
    <w:rsid w:val="004B7B79"/>
    <w:rsid w:val="004C0859"/>
    <w:rsid w:val="004F34DB"/>
    <w:rsid w:val="00504218"/>
    <w:rsid w:val="0050523F"/>
    <w:rsid w:val="005138A8"/>
    <w:rsid w:val="005169EE"/>
    <w:rsid w:val="0052162B"/>
    <w:rsid w:val="00531274"/>
    <w:rsid w:val="005351C5"/>
    <w:rsid w:val="00555BAD"/>
    <w:rsid w:val="0055749D"/>
    <w:rsid w:val="005605CA"/>
    <w:rsid w:val="00567A30"/>
    <w:rsid w:val="005705BB"/>
    <w:rsid w:val="00585AF0"/>
    <w:rsid w:val="005C4787"/>
    <w:rsid w:val="005D2060"/>
    <w:rsid w:val="005E7DE1"/>
    <w:rsid w:val="005F0B18"/>
    <w:rsid w:val="00610E15"/>
    <w:rsid w:val="00611BFA"/>
    <w:rsid w:val="00612B5E"/>
    <w:rsid w:val="0061634E"/>
    <w:rsid w:val="006428C9"/>
    <w:rsid w:val="0064748B"/>
    <w:rsid w:val="00655CD8"/>
    <w:rsid w:val="00665D5F"/>
    <w:rsid w:val="00667593"/>
    <w:rsid w:val="006901D2"/>
    <w:rsid w:val="006A1B70"/>
    <w:rsid w:val="006A5E73"/>
    <w:rsid w:val="006B2E30"/>
    <w:rsid w:val="006B56F5"/>
    <w:rsid w:val="006C3A31"/>
    <w:rsid w:val="006C5DD6"/>
    <w:rsid w:val="007044F2"/>
    <w:rsid w:val="00705E6D"/>
    <w:rsid w:val="00707D4C"/>
    <w:rsid w:val="00712BA7"/>
    <w:rsid w:val="00714730"/>
    <w:rsid w:val="00717648"/>
    <w:rsid w:val="00720F2B"/>
    <w:rsid w:val="00735DCD"/>
    <w:rsid w:val="00740813"/>
    <w:rsid w:val="0076544E"/>
    <w:rsid w:val="00774C3B"/>
    <w:rsid w:val="00775375"/>
    <w:rsid w:val="00787A82"/>
    <w:rsid w:val="00797980"/>
    <w:rsid w:val="007D7FAC"/>
    <w:rsid w:val="007F445B"/>
    <w:rsid w:val="00806ACB"/>
    <w:rsid w:val="00816D07"/>
    <w:rsid w:val="00830991"/>
    <w:rsid w:val="00833AC2"/>
    <w:rsid w:val="00834846"/>
    <w:rsid w:val="008549F2"/>
    <w:rsid w:val="00855531"/>
    <w:rsid w:val="0086333B"/>
    <w:rsid w:val="00863A18"/>
    <w:rsid w:val="00885A0B"/>
    <w:rsid w:val="008B56D3"/>
    <w:rsid w:val="008C0A80"/>
    <w:rsid w:val="008D15E5"/>
    <w:rsid w:val="008D3BE1"/>
    <w:rsid w:val="008E41AD"/>
    <w:rsid w:val="0091625E"/>
    <w:rsid w:val="009213CD"/>
    <w:rsid w:val="009634B6"/>
    <w:rsid w:val="0098603C"/>
    <w:rsid w:val="009964A0"/>
    <w:rsid w:val="009A3764"/>
    <w:rsid w:val="009A586D"/>
    <w:rsid w:val="009A5B29"/>
    <w:rsid w:val="009B2749"/>
    <w:rsid w:val="009B3480"/>
    <w:rsid w:val="009C2877"/>
    <w:rsid w:val="00A031A0"/>
    <w:rsid w:val="00A03A05"/>
    <w:rsid w:val="00A0468F"/>
    <w:rsid w:val="00A11E50"/>
    <w:rsid w:val="00A14CB1"/>
    <w:rsid w:val="00A167D6"/>
    <w:rsid w:val="00A245F8"/>
    <w:rsid w:val="00A25C23"/>
    <w:rsid w:val="00A665FC"/>
    <w:rsid w:val="00A941EC"/>
    <w:rsid w:val="00AA0E90"/>
    <w:rsid w:val="00AB641B"/>
    <w:rsid w:val="00AD7D31"/>
    <w:rsid w:val="00AE333B"/>
    <w:rsid w:val="00AE787C"/>
    <w:rsid w:val="00AF46BE"/>
    <w:rsid w:val="00AF7BB6"/>
    <w:rsid w:val="00B043A2"/>
    <w:rsid w:val="00B40413"/>
    <w:rsid w:val="00B5068C"/>
    <w:rsid w:val="00B70F63"/>
    <w:rsid w:val="00B85096"/>
    <w:rsid w:val="00B93B28"/>
    <w:rsid w:val="00B947C4"/>
    <w:rsid w:val="00BA178E"/>
    <w:rsid w:val="00BC2189"/>
    <w:rsid w:val="00BE073D"/>
    <w:rsid w:val="00BE7DD9"/>
    <w:rsid w:val="00BF06E2"/>
    <w:rsid w:val="00BF1B0B"/>
    <w:rsid w:val="00C13D18"/>
    <w:rsid w:val="00C359C3"/>
    <w:rsid w:val="00C4128F"/>
    <w:rsid w:val="00C56DA5"/>
    <w:rsid w:val="00C71C3A"/>
    <w:rsid w:val="00C84EFD"/>
    <w:rsid w:val="00C850A8"/>
    <w:rsid w:val="00D1253D"/>
    <w:rsid w:val="00D243FA"/>
    <w:rsid w:val="00D274DE"/>
    <w:rsid w:val="00D3533A"/>
    <w:rsid w:val="00D469A1"/>
    <w:rsid w:val="00D505E9"/>
    <w:rsid w:val="00D75C30"/>
    <w:rsid w:val="00D82CB4"/>
    <w:rsid w:val="00DA04F5"/>
    <w:rsid w:val="00DA747A"/>
    <w:rsid w:val="00DC304C"/>
    <w:rsid w:val="00DD4D28"/>
    <w:rsid w:val="00DD766A"/>
    <w:rsid w:val="00DE61E1"/>
    <w:rsid w:val="00DE7115"/>
    <w:rsid w:val="00E05EFA"/>
    <w:rsid w:val="00E113F2"/>
    <w:rsid w:val="00E31215"/>
    <w:rsid w:val="00E33E86"/>
    <w:rsid w:val="00E42F08"/>
    <w:rsid w:val="00E45578"/>
    <w:rsid w:val="00E54AE4"/>
    <w:rsid w:val="00E73794"/>
    <w:rsid w:val="00E8061A"/>
    <w:rsid w:val="00EA6D8C"/>
    <w:rsid w:val="00EC16DB"/>
    <w:rsid w:val="00ED199E"/>
    <w:rsid w:val="00ED5634"/>
    <w:rsid w:val="00EE4863"/>
    <w:rsid w:val="00EF2344"/>
    <w:rsid w:val="00F125AD"/>
    <w:rsid w:val="00F22F6D"/>
    <w:rsid w:val="00F30580"/>
    <w:rsid w:val="00F337F1"/>
    <w:rsid w:val="00F44D1B"/>
    <w:rsid w:val="00F50739"/>
    <w:rsid w:val="00F525BB"/>
    <w:rsid w:val="00F85461"/>
    <w:rsid w:val="00F8772E"/>
    <w:rsid w:val="00FA084A"/>
    <w:rsid w:val="00FA6B9A"/>
    <w:rsid w:val="00FB6C11"/>
    <w:rsid w:val="00FC70F3"/>
    <w:rsid w:val="00FD522B"/>
    <w:rsid w:val="00FF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54D80D"/>
  <w15:chartTrackingRefBased/>
  <w15:docId w15:val="{F4C4E27D-F1E7-4EE4-9940-6B172127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3A3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F0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0B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0B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B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orr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3" ma:contentTypeDescription="Create a new document." ma:contentTypeScope="" ma:versionID="e4234a57f56183d9f22fff4506f71dfe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cce2ed8a1f6e796e28cfa09e7dd15162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8B590-4F3F-4CD5-8F00-5DD67414D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39538A-5341-4854-8502-4AFFB7B78CF4}">
  <ds:schemaRefs>
    <ds:schemaRef ds:uri="f6c841be-bb08-4901-87b0-0033aa80d2c6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6691F8-A6AA-41AC-B404-377FF290AE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3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Loose-fill Asbestos Legislation Amendment Bill 2020</vt:lpstr>
    </vt:vector>
  </TitlesOfParts>
  <Company/>
  <LinksUpToDate>false</LinksUpToDate>
  <CharactersWithSpaces>8341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Loose-fill Asbestos Legislation Amendment Bill 2020</dc:title>
  <dc:subject/>
  <dc:creator/>
  <cp:keywords/>
  <dc:description/>
  <cp:lastModifiedBy>Shannon, Anne</cp:lastModifiedBy>
  <cp:revision>102</cp:revision>
  <cp:lastPrinted>2020-04-02T05:00:00Z</cp:lastPrinted>
  <dcterms:created xsi:type="dcterms:W3CDTF">2019-08-27T02:34:00Z</dcterms:created>
  <dcterms:modified xsi:type="dcterms:W3CDTF">2020-04-23T05:41:00Z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  <property fmtid="{D5CDD505-2E9C-101B-9397-08002B2CF9AE}" pid="3" name="Objective-Id">
    <vt:lpwstr>A25195602</vt:lpwstr>
  </property>
  <property fmtid="{D5CDD505-2E9C-101B-9397-08002B2CF9AE}" pid="4" name="Objective-Title">
    <vt:lpwstr>Minister Orr response to Scrutiny Committee Report Number 40- comments on Loose-Fill Asbestos Legislation Amendment Bill 2020</vt:lpwstr>
  </property>
  <property fmtid="{D5CDD505-2E9C-101B-9397-08002B2CF9AE}" pid="5" name="Objective-Comment">
    <vt:lpwstr/>
  </property>
  <property fmtid="{D5CDD505-2E9C-101B-9397-08002B2CF9AE}" pid="6" name="Objective-CreationStamp">
    <vt:filetime>2020-03-24T06:59:25Z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2020-04-08T07:40:03Z</vt:filetime>
  </property>
  <property fmtid="{D5CDD505-2E9C-101B-9397-08002B2CF9AE}" pid="10" name="Objective-ModificationStamp">
    <vt:filetime>2020-04-08T07:40:03Z</vt:filetime>
  </property>
  <property fmtid="{D5CDD505-2E9C-101B-9397-08002B2CF9AE}" pid="11" name="Objective-Owner">
    <vt:lpwstr>Anastasia Hartwig</vt:lpwstr>
  </property>
  <property fmtid="{D5CDD505-2E9C-101B-9397-08002B2CF9AE}" pid="12" name="Objective-Path">
    <vt:lpwstr>Whole of ACT Government:EPSDD - Environment Planning and Sustainable Development Directorate:07. Ministerial, Cabinet and Government Relations:08. Legislative Assembly:Legislative Assembly Business - 9th Assembly:12 - Legislative Assembly Committees:Stand</vt:lpwstr>
  </property>
  <property fmtid="{D5CDD505-2E9C-101B-9397-08002B2CF9AE}" pid="13" name="Objective-Parent">
    <vt:lpwstr>Scrutiny Committee Report Number 40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21.0</vt:lpwstr>
  </property>
  <property fmtid="{D5CDD505-2E9C-101B-9397-08002B2CF9AE}" pid="16" name="Objective-VersionNumber">
    <vt:r8>23</vt:r8>
  </property>
  <property fmtid="{D5CDD505-2E9C-101B-9397-08002B2CF9AE}" pid="17" name="Objective-VersionComment">
    <vt:lpwstr/>
  </property>
  <property fmtid="{D5CDD505-2E9C-101B-9397-08002B2CF9AE}" pid="18" name="Objective-FileNumber">
    <vt:lpwstr>1-2020/03924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EPSDD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</Properties>
</file>