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91" w:rsidRDefault="00FD4991" w:rsidP="00FD4991">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FD4991" w:rsidRPr="00D70EBA" w:rsidRDefault="00FD4991" w:rsidP="00FD4991">
      <w:pPr>
        <w:pStyle w:val="DPSMainHeadingHouse"/>
        <w:rPr>
          <w:bCs w:val="0"/>
          <w:szCs w:val="32"/>
        </w:rPr>
      </w:pPr>
      <w:r w:rsidRPr="00D70EBA">
        <w:rPr>
          <w:bCs w:val="0"/>
          <w:szCs w:val="32"/>
        </w:rPr>
        <w:t>LEGISLATIVE ASSEMBLY FOR THE</w:t>
      </w:r>
    </w:p>
    <w:p w:rsidR="00FD4991" w:rsidRPr="00D70EBA" w:rsidRDefault="00FD4991" w:rsidP="00FD4991">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FD4991" w:rsidRPr="00547951" w:rsidRDefault="00FD4991" w:rsidP="00FD4991">
      <w:pPr>
        <w:pStyle w:val="DPSMainHeadingYear"/>
        <w:rPr>
          <w:bCs w:val="0"/>
        </w:rPr>
      </w:pPr>
      <w:r w:rsidRPr="00547951">
        <w:rPr>
          <w:bCs w:val="0"/>
        </w:rPr>
        <w:t>2016–2017</w:t>
      </w:r>
    </w:p>
    <w:p w:rsidR="00FD4991" w:rsidRPr="00D70EBA" w:rsidRDefault="00FD4991" w:rsidP="00FD4991">
      <w:pPr>
        <w:pStyle w:val="DPSMainHeadingDoc"/>
      </w:pPr>
      <w:r w:rsidRPr="00D70EBA">
        <w:t>MINUTES OF PROCEEDINGS</w:t>
      </w:r>
    </w:p>
    <w:p w:rsidR="00FD4991" w:rsidRPr="00547951" w:rsidRDefault="00FD4991" w:rsidP="00FD4991">
      <w:pPr>
        <w:pStyle w:val="DPSMainHeadingIssue"/>
      </w:pPr>
      <w:r w:rsidRPr="00547951">
        <w:t xml:space="preserve">No </w:t>
      </w:r>
      <w:r>
        <w:t>25</w:t>
      </w:r>
    </w:p>
    <w:p w:rsidR="00FD4991" w:rsidRPr="00D70EBA" w:rsidRDefault="00BD3A8E" w:rsidP="00FD4991">
      <w:pPr>
        <w:pStyle w:val="DPSMainHeadingDate"/>
        <w:spacing w:before="360"/>
        <w:rPr>
          <w:b/>
          <w:bCs/>
          <w:caps/>
          <w:szCs w:val="28"/>
        </w:rPr>
      </w:pPr>
      <w:hyperlink r:id="rId8" w:history="1">
        <w:r w:rsidR="00FD4991" w:rsidRPr="007451D1">
          <w:rPr>
            <w:rStyle w:val="Hyperlink"/>
            <w:b/>
            <w:bCs/>
            <w:caps/>
            <w:sz w:val="28"/>
            <w:szCs w:val="28"/>
          </w:rPr>
          <w:t>Thursday, 17 August 2017</w:t>
        </w:r>
      </w:hyperlink>
    </w:p>
    <w:tbl>
      <w:tblPr>
        <w:tblW w:w="0" w:type="auto"/>
        <w:jc w:val="center"/>
        <w:tblInd w:w="-1035" w:type="dxa"/>
        <w:tblLayout w:type="fixed"/>
        <w:tblLook w:val="0000"/>
      </w:tblPr>
      <w:tblGrid>
        <w:gridCol w:w="2452"/>
      </w:tblGrid>
      <w:tr w:rsidR="00FD4991" w:rsidTr="00EF64B9">
        <w:trPr>
          <w:trHeight w:hRule="exact" w:val="220"/>
          <w:jc w:val="center"/>
        </w:trPr>
        <w:tc>
          <w:tcPr>
            <w:tcW w:w="2452" w:type="dxa"/>
          </w:tcPr>
          <w:p w:rsidR="00FD4991" w:rsidRDefault="00FD4991" w:rsidP="00EF64B9">
            <w:pPr>
              <w:pStyle w:val="DPSStartEndMarker"/>
            </w:pPr>
          </w:p>
        </w:tc>
      </w:tr>
      <w:tr w:rsidR="00FD4991" w:rsidTr="00EF64B9">
        <w:trPr>
          <w:trHeight w:hRule="exact" w:val="60"/>
          <w:jc w:val="center"/>
        </w:trPr>
        <w:tc>
          <w:tcPr>
            <w:tcW w:w="2452" w:type="dxa"/>
            <w:tcBorders>
              <w:top w:val="single" w:sz="8" w:space="0" w:color="000000"/>
              <w:bottom w:val="single" w:sz="4" w:space="0" w:color="000000"/>
            </w:tcBorders>
          </w:tcPr>
          <w:p w:rsidR="00FD4991" w:rsidRDefault="00FD4991" w:rsidP="00EF64B9">
            <w:pPr>
              <w:pStyle w:val="DPSStartEndMarker"/>
            </w:pPr>
          </w:p>
        </w:tc>
      </w:tr>
      <w:tr w:rsidR="00FD4991" w:rsidTr="00EF64B9">
        <w:trPr>
          <w:trHeight w:hRule="exact" w:val="200"/>
          <w:jc w:val="center"/>
        </w:trPr>
        <w:tc>
          <w:tcPr>
            <w:tcW w:w="2452" w:type="dxa"/>
          </w:tcPr>
          <w:p w:rsidR="00FD4991" w:rsidRDefault="00FD4991" w:rsidP="00EF64B9">
            <w:pPr>
              <w:pStyle w:val="DPSStartEndMarker"/>
            </w:pPr>
          </w:p>
        </w:tc>
      </w:tr>
    </w:tbl>
    <w:p w:rsidR="00FD4991" w:rsidRDefault="00FD4991" w:rsidP="00FD4991">
      <w:pPr>
        <w:pStyle w:val="DPSDraftSectionBreak"/>
      </w:pPr>
    </w:p>
    <w:p w:rsidR="00FD4991" w:rsidRPr="00E96E9C" w:rsidRDefault="00FD4991" w:rsidP="00FD4991">
      <w:pPr>
        <w:pStyle w:val="DPSEntryPrayer"/>
      </w:pPr>
      <w:r w:rsidRPr="00E96E9C">
        <w:tab/>
      </w:r>
      <w:r w:rsidRPr="003F3101">
        <w:rPr>
          <w:b/>
          <w:bCs/>
        </w:rPr>
        <w:t>1</w:t>
      </w:r>
      <w:r w:rsidRPr="00E96E9C">
        <w:tab/>
        <w:t xml:space="preserve">The Assembly met at 10 a.m., pursuant to adjournment.  The </w:t>
      </w:r>
      <w:r>
        <w:t xml:space="preserve">Acting </w:t>
      </w:r>
      <w:r w:rsidRPr="00E96E9C">
        <w:t>Speaker (</w:t>
      </w:r>
      <w:r>
        <w:t>Mrs Dunne</w:t>
      </w:r>
      <w:r w:rsidRPr="00E96E9C">
        <w:t xml:space="preserve">) took the Chair and asked Members to stand in silence and pray or reflect on their responsibilities to the people of the </w:t>
      </w:r>
      <w:smartTag w:uri="urn:schemas-microsoft-com:office:smarttags" w:element="State">
        <w:smartTag w:uri="urn:schemas-microsoft-com:office:smarttags" w:element="place">
          <w:r w:rsidRPr="00E96E9C">
            <w:t>Australian Capital Territory</w:t>
          </w:r>
        </w:smartTag>
      </w:smartTag>
      <w:r w:rsidRPr="00E96E9C">
        <w:t>.</w:t>
      </w:r>
    </w:p>
    <w:p w:rsidR="00FD4991" w:rsidRPr="00360994" w:rsidRDefault="00FD4991" w:rsidP="00FD4991">
      <w:pPr>
        <w:pStyle w:val="DPSEntryHeading"/>
      </w:pPr>
      <w:r w:rsidRPr="00360994">
        <w:tab/>
      </w:r>
      <w:r w:rsidR="0028341E">
        <w:t>2</w:t>
      </w:r>
      <w:r w:rsidRPr="00360994">
        <w:tab/>
        <w:t>PETITION</w:t>
      </w:r>
      <w:r>
        <w:t xml:space="preserve"> and Ministerial response</w:t>
      </w:r>
      <w:r w:rsidR="00E127F3">
        <w:t>—Statement by Member</w:t>
      </w:r>
    </w:p>
    <w:p w:rsidR="00FD4991" w:rsidRPr="00360994" w:rsidRDefault="00FD4991" w:rsidP="00FD4991">
      <w:pPr>
        <w:pStyle w:val="DPSEntryDetail"/>
      </w:pPr>
      <w:r w:rsidRPr="00360994">
        <w:t>The Clerk announced that the following Member had lodged a petition for presentation:</w:t>
      </w:r>
    </w:p>
    <w:p w:rsidR="00FD4991" w:rsidRDefault="00FD4991" w:rsidP="00FD4991">
      <w:pPr>
        <w:pStyle w:val="DPSEntryDetail"/>
      </w:pPr>
      <w:r>
        <w:t>Mrs Kikkert</w:t>
      </w:r>
      <w:r w:rsidRPr="00360994">
        <w:t xml:space="preserve">, from </w:t>
      </w:r>
      <w:r>
        <w:t>203</w:t>
      </w:r>
      <w:r w:rsidRPr="00360994">
        <w:t xml:space="preserve"> residents, requesting that </w:t>
      </w:r>
      <w:r>
        <w:t>the Assembly urge the ACT Government to upgrade the Hudson Street and Westhoven Street playgrounds in Higgins as well as maintain other playgrounds</w:t>
      </w:r>
      <w:r w:rsidRPr="00360994">
        <w:t xml:space="preserve"> (Pet </w:t>
      </w:r>
      <w:r>
        <w:t>20-17</w:t>
      </w:r>
      <w:r w:rsidRPr="00360994">
        <w:t>).</w:t>
      </w:r>
    </w:p>
    <w:p w:rsidR="00FD4991" w:rsidRPr="001F298F" w:rsidRDefault="00FD4991" w:rsidP="00FD4991">
      <w:pPr>
        <w:pStyle w:val="DPSEntryDetail"/>
        <w:rPr>
          <w:b/>
        </w:rPr>
      </w:pPr>
      <w:r>
        <w:rPr>
          <w:b/>
        </w:rPr>
        <w:t>Ministerial response</w:t>
      </w:r>
    </w:p>
    <w:p w:rsidR="00FD4991" w:rsidRPr="001F298F" w:rsidRDefault="00FD4991" w:rsidP="00FD4991">
      <w:pPr>
        <w:pStyle w:val="DPSEntryDetail"/>
      </w:pPr>
      <w:r w:rsidRPr="001F298F">
        <w:t xml:space="preserve">The Clerk announced that the following response to </w:t>
      </w:r>
      <w:r>
        <w:t>a petition</w:t>
      </w:r>
      <w:r w:rsidRPr="001F298F">
        <w:t xml:space="preserve"> had been lodged:</w:t>
      </w:r>
    </w:p>
    <w:p w:rsidR="00FD4991" w:rsidRDefault="00FD4991" w:rsidP="00FD4991">
      <w:pPr>
        <w:pStyle w:val="DPSEntryDetail"/>
      </w:pPr>
      <w:r>
        <w:t>Ms Fitzharris (Minister for Transport and City Services)</w:t>
      </w:r>
      <w:r w:rsidRPr="001F298F">
        <w:t xml:space="preserve">, dated </w:t>
      </w:r>
      <w:r>
        <w:t>15 August 2017</w:t>
      </w:r>
      <w:r w:rsidRPr="001F298F">
        <w:t xml:space="preserve">—Response to petition No </w:t>
      </w:r>
      <w:r>
        <w:t>12-17</w:t>
      </w:r>
      <w:r w:rsidRPr="001F298F">
        <w:t>, lodged by</w:t>
      </w:r>
      <w:r>
        <w:t xml:space="preserve"> Ms Orr</w:t>
      </w:r>
      <w:r w:rsidRPr="001F298F">
        <w:t xml:space="preserve"> on </w:t>
      </w:r>
      <w:r>
        <w:t>11 May 2017</w:t>
      </w:r>
      <w:r w:rsidRPr="001F298F">
        <w:t xml:space="preserve">, concerning </w:t>
      </w:r>
      <w:r>
        <w:t>the revitalisation of the Giralang community precinct</w:t>
      </w:r>
      <w:r w:rsidRPr="001F298F">
        <w:t>.</w:t>
      </w:r>
    </w:p>
    <w:p w:rsidR="00E127F3" w:rsidRPr="001F298F" w:rsidRDefault="00E127F3" w:rsidP="00FD4991">
      <w:pPr>
        <w:pStyle w:val="DPSEntryDetail"/>
      </w:pPr>
      <w:r>
        <w:t>M</w:t>
      </w:r>
      <w:r w:rsidR="00081557">
        <w:t>r</w:t>
      </w:r>
      <w:r>
        <w:t xml:space="preserve">s </w:t>
      </w:r>
      <w:r w:rsidR="00081557">
        <w:t>Kikkert</w:t>
      </w:r>
      <w:r>
        <w:t>, by leave, made a statement in relation to the petition.</w:t>
      </w:r>
    </w:p>
    <w:p w:rsidR="00FD4991" w:rsidRPr="00F7286D" w:rsidRDefault="00FD4991" w:rsidP="00FD4991">
      <w:pPr>
        <w:pStyle w:val="DPSEntryHeading"/>
      </w:pPr>
      <w:r w:rsidRPr="00F7286D">
        <w:tab/>
      </w:r>
      <w:r w:rsidR="0028341E">
        <w:t>3</w:t>
      </w:r>
      <w:r w:rsidRPr="00F7286D">
        <w:tab/>
      </w:r>
      <w:r>
        <w:t>Outlaw motorcycle gangs—A.C.T. Government response</w:t>
      </w:r>
      <w:r w:rsidRPr="00F7286D">
        <w:t>—MINISTERIAL STATEMENT—PAPER NOTED</w:t>
      </w:r>
    </w:p>
    <w:p w:rsidR="00FD4991" w:rsidRPr="00F7286D" w:rsidRDefault="00FD4991" w:rsidP="00FD4991">
      <w:pPr>
        <w:pStyle w:val="DPSEntryDetail"/>
      </w:pPr>
      <w:r>
        <w:t>Mr Gentleman (Minister for Police and Emergency Services)</w:t>
      </w:r>
      <w:r w:rsidRPr="00F7286D">
        <w:t xml:space="preserve"> made a ministerial statement concerning </w:t>
      </w:r>
      <w:r>
        <w:t xml:space="preserve">the ACT Government response to outlaw motorcycle gangs </w:t>
      </w:r>
      <w:r w:rsidRPr="00F7286D">
        <w:t>and presented the following paper:</w:t>
      </w:r>
    </w:p>
    <w:p w:rsidR="00FD4991" w:rsidRPr="00F7286D" w:rsidRDefault="00FD4991" w:rsidP="00FD4991">
      <w:pPr>
        <w:pStyle w:val="DPSEntryDetail"/>
      </w:pPr>
      <w:r>
        <w:t>Outlaw motorcycle gangs—ACT Government response</w:t>
      </w:r>
      <w:r w:rsidRPr="00F7286D">
        <w:t xml:space="preserve">—Ministerial statement, </w:t>
      </w:r>
      <w:r w:rsidR="003264FA">
        <w:t>17 </w:t>
      </w:r>
      <w:r>
        <w:t>August 2017</w:t>
      </w:r>
      <w:r w:rsidRPr="00F7286D">
        <w:t>.</w:t>
      </w:r>
    </w:p>
    <w:p w:rsidR="00FD4991" w:rsidRPr="00F7286D" w:rsidRDefault="00FD4991" w:rsidP="00FD4991">
      <w:pPr>
        <w:pStyle w:val="DPSEntryDetail"/>
      </w:pPr>
      <w:r>
        <w:lastRenderedPageBreak/>
        <w:t>Mr Gentleman</w:t>
      </w:r>
      <w:r w:rsidRPr="00F7286D">
        <w:t xml:space="preserve"> moved—That the Assembly take note of the paper.</w:t>
      </w:r>
    </w:p>
    <w:p w:rsidR="00FD4991" w:rsidRPr="00F7286D" w:rsidRDefault="00FD4991" w:rsidP="000D3EFC">
      <w:pPr>
        <w:pStyle w:val="DPSEntryDetail"/>
        <w:spacing w:before="100"/>
      </w:pPr>
      <w:r w:rsidRPr="00F7286D">
        <w:t>Debate ensued.</w:t>
      </w:r>
    </w:p>
    <w:p w:rsidR="00FD4991" w:rsidRPr="00F7286D" w:rsidRDefault="00FD4991" w:rsidP="000D3EFC">
      <w:pPr>
        <w:pStyle w:val="DPSEntryDetail"/>
        <w:spacing w:before="100"/>
      </w:pPr>
      <w:r w:rsidRPr="00F7286D">
        <w:t>Question—put and passed.</w:t>
      </w:r>
    </w:p>
    <w:p w:rsidR="00FD4991" w:rsidRPr="00F7286D" w:rsidRDefault="00FD4991" w:rsidP="00FD4991">
      <w:pPr>
        <w:pStyle w:val="DPSEntryHeading"/>
      </w:pPr>
      <w:r w:rsidRPr="00F7286D">
        <w:tab/>
      </w:r>
      <w:r w:rsidR="0028341E">
        <w:t>4</w:t>
      </w:r>
      <w:r w:rsidRPr="00F7286D">
        <w:tab/>
      </w:r>
      <w:r>
        <w:t>Aluminium cladding Working Group—update</w:t>
      </w:r>
      <w:r w:rsidRPr="00F7286D">
        <w:t>—MINISTERIAL STATEMENT—PAPER NOTED</w:t>
      </w:r>
    </w:p>
    <w:p w:rsidR="00FD4991" w:rsidRPr="00F7286D" w:rsidRDefault="00FD4991" w:rsidP="00FD4991">
      <w:pPr>
        <w:pStyle w:val="DPSEntryDetail"/>
      </w:pPr>
      <w:r>
        <w:t>Mr Gentleman (Minister for Planning and Land Management)</w:t>
      </w:r>
      <w:r w:rsidRPr="00F7286D">
        <w:t xml:space="preserve"> made a ministerial statement concerning </w:t>
      </w:r>
      <w:r>
        <w:t>an update on the Aluminium Cladding Working Group</w:t>
      </w:r>
      <w:r w:rsidRPr="00F7286D">
        <w:t xml:space="preserve"> and presented the following paper:</w:t>
      </w:r>
    </w:p>
    <w:p w:rsidR="00FD4991" w:rsidRPr="000D3EFC" w:rsidRDefault="00FD4991" w:rsidP="000D3EFC">
      <w:pPr>
        <w:pStyle w:val="DPSEntryDetail"/>
        <w:spacing w:before="100"/>
        <w:rPr>
          <w:spacing w:val="-2"/>
        </w:rPr>
      </w:pPr>
      <w:r w:rsidRPr="000D3EFC">
        <w:rPr>
          <w:spacing w:val="-2"/>
        </w:rPr>
        <w:t>Aluminium Cladding Working Group—Update—Ministerial statement, 17 August 2017.</w:t>
      </w:r>
    </w:p>
    <w:p w:rsidR="00FD4991" w:rsidRPr="00F7286D" w:rsidRDefault="00FD4991" w:rsidP="000D3EFC">
      <w:pPr>
        <w:pStyle w:val="DPSEntryDetail"/>
        <w:spacing w:before="100"/>
      </w:pPr>
      <w:r>
        <w:t>Mr Gentleman</w:t>
      </w:r>
      <w:r w:rsidRPr="00F7286D">
        <w:t xml:space="preserve"> moved—That the Assembly take note of the paper.</w:t>
      </w:r>
    </w:p>
    <w:p w:rsidR="00FD4991" w:rsidRPr="00F7286D" w:rsidRDefault="00FD4991" w:rsidP="000D3EFC">
      <w:pPr>
        <w:pStyle w:val="DPSEntryDetail"/>
        <w:spacing w:before="100"/>
      </w:pPr>
      <w:r w:rsidRPr="00F7286D">
        <w:t>Debate ensued.</w:t>
      </w:r>
    </w:p>
    <w:p w:rsidR="00FD4991" w:rsidRPr="00F7286D" w:rsidRDefault="00FD4991" w:rsidP="000D3EFC">
      <w:pPr>
        <w:pStyle w:val="DPSEntryDetail"/>
        <w:spacing w:before="100"/>
      </w:pPr>
      <w:r w:rsidRPr="00F7286D">
        <w:t>Question—put and passed.</w:t>
      </w:r>
    </w:p>
    <w:p w:rsidR="00FD4991" w:rsidRPr="00F7286D" w:rsidRDefault="00FD4991" w:rsidP="00FD4991">
      <w:pPr>
        <w:pStyle w:val="DPSEntryHeading"/>
      </w:pPr>
      <w:r w:rsidRPr="00F7286D">
        <w:tab/>
      </w:r>
      <w:r w:rsidR="0028341E">
        <w:t>5</w:t>
      </w:r>
      <w:r w:rsidRPr="00F7286D">
        <w:tab/>
      </w:r>
      <w:r>
        <w:t>Centenary Hospital</w:t>
      </w:r>
      <w:r w:rsidRPr="00F7286D">
        <w:t>—MINISTERIAL STATEMENT—PAPER NOTED</w:t>
      </w:r>
    </w:p>
    <w:p w:rsidR="00FD4991" w:rsidRPr="00F7286D" w:rsidRDefault="00FD4991" w:rsidP="00FD4991">
      <w:pPr>
        <w:pStyle w:val="DPSEntryDetail"/>
      </w:pPr>
      <w:r>
        <w:t>Ms Fitzharris (</w:t>
      </w:r>
      <w:r w:rsidR="007451D1">
        <w:t xml:space="preserve">Minister for </w:t>
      </w:r>
      <w:r>
        <w:t>Health and Wellbeing)</w:t>
      </w:r>
      <w:r w:rsidRPr="00F7286D">
        <w:t xml:space="preserve"> made a ministerial statement concerning </w:t>
      </w:r>
      <w:r>
        <w:t xml:space="preserve">the Centenary Hospital </w:t>
      </w:r>
      <w:r w:rsidRPr="00F7286D">
        <w:t>and presented the following paper:</w:t>
      </w:r>
    </w:p>
    <w:p w:rsidR="00FD4991" w:rsidRPr="00F7286D" w:rsidRDefault="00FD4991" w:rsidP="000D3EFC">
      <w:pPr>
        <w:pStyle w:val="DPSEntryDetail"/>
        <w:spacing w:before="100"/>
      </w:pPr>
      <w:r>
        <w:t>Centenary Hospital</w:t>
      </w:r>
      <w:r w:rsidRPr="00F7286D">
        <w:t xml:space="preserve">—Ministerial statement, </w:t>
      </w:r>
      <w:r>
        <w:t>17 August 2017</w:t>
      </w:r>
      <w:r w:rsidRPr="00F7286D">
        <w:t>.</w:t>
      </w:r>
    </w:p>
    <w:p w:rsidR="00FD4991" w:rsidRPr="00F7286D" w:rsidRDefault="00FD4991" w:rsidP="000D3EFC">
      <w:pPr>
        <w:pStyle w:val="DPSEntryDetail"/>
        <w:spacing w:before="100"/>
      </w:pPr>
      <w:r>
        <w:t>Ms Fitzharris</w:t>
      </w:r>
      <w:r w:rsidRPr="00F7286D">
        <w:t xml:space="preserve"> moved—That the Assembly take note of the paper.</w:t>
      </w:r>
    </w:p>
    <w:p w:rsidR="00FD4991" w:rsidRPr="00F7286D" w:rsidRDefault="00FD4991" w:rsidP="000D3EFC">
      <w:pPr>
        <w:pStyle w:val="DPSEntryDetail"/>
        <w:spacing w:before="100"/>
      </w:pPr>
      <w:r w:rsidRPr="00F7286D">
        <w:t>Debate ensued.</w:t>
      </w:r>
    </w:p>
    <w:p w:rsidR="00FD4991" w:rsidRPr="00F7286D" w:rsidRDefault="00FD4991" w:rsidP="000D3EFC">
      <w:pPr>
        <w:pStyle w:val="DPSEntryDetail"/>
        <w:spacing w:before="100"/>
      </w:pPr>
      <w:r w:rsidRPr="00F7286D">
        <w:t>Question—put and passed.</w:t>
      </w:r>
    </w:p>
    <w:p w:rsidR="00FD4991" w:rsidRPr="00F7286D" w:rsidRDefault="00FD4991" w:rsidP="00FD4991">
      <w:pPr>
        <w:pStyle w:val="DPSEntryHeading"/>
      </w:pPr>
      <w:r w:rsidRPr="00F7286D">
        <w:tab/>
      </w:r>
      <w:r w:rsidR="0028341E">
        <w:t>6</w:t>
      </w:r>
      <w:r w:rsidRPr="00F7286D">
        <w:tab/>
      </w:r>
      <w:r>
        <w:t>Preventing and Minimising Gambling Harm</w:t>
      </w:r>
      <w:r w:rsidRPr="00F7286D">
        <w:t>—MINISTERIAL STATEMENT</w:t>
      </w:r>
      <w:r>
        <w:t xml:space="preserve"> and Paper</w:t>
      </w:r>
      <w:r w:rsidRPr="00F7286D">
        <w:t>—PAPER NOTED</w:t>
      </w:r>
    </w:p>
    <w:p w:rsidR="00FD4991" w:rsidRPr="00F7286D" w:rsidRDefault="00FD4991" w:rsidP="00FD4991">
      <w:pPr>
        <w:pStyle w:val="DPSEntryDetail"/>
      </w:pPr>
      <w:r>
        <w:t>Mr Ramsay (Attorney-General)</w:t>
      </w:r>
      <w:r w:rsidRPr="00F7286D">
        <w:t xml:space="preserve"> made a ministerial statement concerning </w:t>
      </w:r>
      <w:r>
        <w:t xml:space="preserve">preventing and minimising gambling harm </w:t>
      </w:r>
      <w:r w:rsidRPr="00F7286D">
        <w:t>and presented the following paper</w:t>
      </w:r>
      <w:r>
        <w:t>s</w:t>
      </w:r>
      <w:r w:rsidRPr="00F7286D">
        <w:t>:</w:t>
      </w:r>
    </w:p>
    <w:p w:rsidR="00FD4991" w:rsidRDefault="00FD4991" w:rsidP="00FD4991">
      <w:pPr>
        <w:pStyle w:val="DPSEntryDetail"/>
      </w:pPr>
      <w:r>
        <w:t>Preventing and Minimising Gambling Harm</w:t>
      </w:r>
      <w:r w:rsidRPr="00F7286D">
        <w:t xml:space="preserve">—Ministerial statement, </w:t>
      </w:r>
      <w:r>
        <w:t>17 August 2017</w:t>
      </w:r>
      <w:r w:rsidRPr="00F7286D">
        <w:t>.</w:t>
      </w:r>
    </w:p>
    <w:p w:rsidR="00FD4991" w:rsidRPr="00F7286D" w:rsidRDefault="00FD4991" w:rsidP="00FD4991">
      <w:pPr>
        <w:pStyle w:val="DPSEntryDetail"/>
      </w:pPr>
      <w:r w:rsidRPr="00F24782">
        <w:t xml:space="preserve">Implementing the Government </w:t>
      </w:r>
      <w:r w:rsidR="00A1074A">
        <w:t>Commitment to Reduce Gaming Machine A</w:t>
      </w:r>
      <w:r w:rsidRPr="00F24782">
        <w:t>uthorisation</w:t>
      </w:r>
      <w:r w:rsidR="00A1074A">
        <w:t>s—Options for C</w:t>
      </w:r>
      <w:r>
        <w:t>onsul</w:t>
      </w:r>
      <w:r w:rsidRPr="00215E81">
        <w:t>tation, dated August 2017.</w:t>
      </w:r>
    </w:p>
    <w:p w:rsidR="00FD4991" w:rsidRPr="00F7286D" w:rsidRDefault="00FD4991" w:rsidP="00FD4991">
      <w:pPr>
        <w:pStyle w:val="DPSEntryDetail"/>
      </w:pPr>
      <w:r>
        <w:t>Mr Ramsay</w:t>
      </w:r>
      <w:r w:rsidRPr="00F7286D">
        <w:t xml:space="preserve"> moved—That the Assembly take note of the</w:t>
      </w:r>
      <w:r>
        <w:t xml:space="preserve"> ministerial statement</w:t>
      </w:r>
      <w:r w:rsidRPr="00F7286D">
        <w:t>.</w:t>
      </w:r>
    </w:p>
    <w:p w:rsidR="00FD4991" w:rsidRPr="00F7286D" w:rsidRDefault="00FD4991" w:rsidP="00FD4991">
      <w:pPr>
        <w:pStyle w:val="DPSEntryDetail"/>
      </w:pPr>
      <w:r w:rsidRPr="00F7286D">
        <w:t>Question—put and passed.</w:t>
      </w:r>
    </w:p>
    <w:p w:rsidR="00FD4991" w:rsidRPr="00F7286D" w:rsidRDefault="00FD4991" w:rsidP="00FD4991">
      <w:pPr>
        <w:pStyle w:val="DPSEntryHeading"/>
      </w:pPr>
      <w:r w:rsidRPr="00F7286D">
        <w:tab/>
      </w:r>
      <w:r w:rsidR="0028341E">
        <w:t>7</w:t>
      </w:r>
      <w:r w:rsidRPr="00F7286D">
        <w:tab/>
      </w:r>
      <w:r>
        <w:t>Child</w:t>
      </w:r>
      <w:r w:rsidR="007451D1">
        <w:t xml:space="preserve"> care</w:t>
      </w:r>
      <w:r>
        <w:t xml:space="preserve"> placement and care plans—</w:t>
      </w:r>
      <w:r w:rsidRPr="00F7286D">
        <w:t>MINISTERIAL STATEMENT—PAPER NOTED</w:t>
      </w:r>
    </w:p>
    <w:p w:rsidR="00FD4991" w:rsidRPr="00F7286D" w:rsidRDefault="00FD4991" w:rsidP="00FD4991">
      <w:pPr>
        <w:pStyle w:val="DPSEntryDetail"/>
      </w:pPr>
      <w:r>
        <w:t>Ms Stephen-Smith (Minister for Disability, Children and Youth)</w:t>
      </w:r>
      <w:r w:rsidRPr="00F7286D">
        <w:t xml:space="preserve"> made a ministerial s</w:t>
      </w:r>
      <w:r>
        <w:t>tatement concerning child</w:t>
      </w:r>
      <w:r w:rsidR="007451D1">
        <w:t xml:space="preserve"> care</w:t>
      </w:r>
      <w:r>
        <w:t xml:space="preserve"> placement and care plans, pursuant to the resolution of the Assembly of 10 May 2017,</w:t>
      </w:r>
      <w:r w:rsidRPr="00F7286D">
        <w:t xml:space="preserve"> and presented the following paper:</w:t>
      </w:r>
    </w:p>
    <w:p w:rsidR="00FD4991" w:rsidRPr="00F7286D" w:rsidRDefault="00FD4991" w:rsidP="00FD4991">
      <w:pPr>
        <w:pStyle w:val="DPSEntryDetail"/>
      </w:pPr>
      <w:r>
        <w:t>Child</w:t>
      </w:r>
      <w:r w:rsidR="007451D1">
        <w:t xml:space="preserve"> care</w:t>
      </w:r>
      <w:r>
        <w:t xml:space="preserve"> placement and care plans—</w:t>
      </w:r>
      <w:r w:rsidRPr="00F7286D">
        <w:t xml:space="preserve">Ministerial statement, </w:t>
      </w:r>
      <w:r>
        <w:t>17 August 2017</w:t>
      </w:r>
      <w:r w:rsidRPr="00F7286D">
        <w:t>.</w:t>
      </w:r>
    </w:p>
    <w:p w:rsidR="00FD4991" w:rsidRPr="00F7286D" w:rsidRDefault="00FD4991" w:rsidP="00A1074A">
      <w:pPr>
        <w:pStyle w:val="DPSEntryDetail"/>
        <w:keepNext/>
      </w:pPr>
      <w:r>
        <w:t>Ms Stephen-Smith</w:t>
      </w:r>
      <w:r w:rsidRPr="00F7286D">
        <w:t xml:space="preserve"> moved—That the Assembly take note of the paper.</w:t>
      </w:r>
    </w:p>
    <w:p w:rsidR="00FD4991" w:rsidRPr="00F7286D" w:rsidRDefault="00FD4991" w:rsidP="00FD4991">
      <w:pPr>
        <w:pStyle w:val="DPSEntryDetail"/>
      </w:pPr>
      <w:r w:rsidRPr="00F7286D">
        <w:t>Debate ensued.</w:t>
      </w:r>
    </w:p>
    <w:p w:rsidR="00FD4991" w:rsidRPr="00F7286D" w:rsidRDefault="00FD4991" w:rsidP="00FD4991">
      <w:pPr>
        <w:pStyle w:val="DPSEntryDetail"/>
      </w:pPr>
      <w:r w:rsidRPr="00F7286D">
        <w:t>Question—put and passed.</w:t>
      </w:r>
    </w:p>
    <w:p w:rsidR="00FD4991" w:rsidRPr="002C413A" w:rsidRDefault="00FD4991" w:rsidP="00FD4991">
      <w:pPr>
        <w:pStyle w:val="DPSEntryHeading"/>
      </w:pPr>
      <w:r w:rsidRPr="002C413A">
        <w:lastRenderedPageBreak/>
        <w:tab/>
      </w:r>
      <w:r w:rsidR="0028341E">
        <w:t>8</w:t>
      </w:r>
      <w:r w:rsidRPr="002C413A">
        <w:tab/>
      </w:r>
      <w:r>
        <w:t>Holidays (Reconciliation Day) Amendment Bill 2017</w:t>
      </w:r>
    </w:p>
    <w:p w:rsidR="00FD4991" w:rsidRPr="002C413A" w:rsidRDefault="00FD4991" w:rsidP="00FD4991">
      <w:pPr>
        <w:pStyle w:val="DPSEntryDetail"/>
      </w:pPr>
      <w:r>
        <w:t>Ms Stephen-Smith (Minister for Workplace Safety and Industrial Relations)</w:t>
      </w:r>
      <w:r w:rsidRPr="002C413A">
        <w:t xml:space="preserve">, pursuant to notice, presented </w:t>
      </w:r>
      <w:r>
        <w:t xml:space="preserve">a Bill for an Act to amend the </w:t>
      </w:r>
      <w:r w:rsidRPr="009D08B1">
        <w:rPr>
          <w:i/>
        </w:rPr>
        <w:t>Holidays Act 1958</w:t>
      </w:r>
      <w:r w:rsidRPr="002C413A">
        <w:t>.</w:t>
      </w:r>
    </w:p>
    <w:p w:rsidR="00FD4991" w:rsidRPr="002C413A" w:rsidRDefault="00FD4991" w:rsidP="00FD4991">
      <w:pPr>
        <w:pStyle w:val="DPSEntryDetail"/>
      </w:pPr>
      <w:r w:rsidRPr="002C413A">
        <w:rPr>
          <w:i/>
        </w:rPr>
        <w:t>Papers:</w:t>
      </w:r>
      <w:r w:rsidRPr="002C413A">
        <w:t xml:space="preserve"> </w:t>
      </w:r>
      <w:r>
        <w:t>Ms Stephen-Smith</w:t>
      </w:r>
      <w:r w:rsidRPr="002C413A">
        <w:t xml:space="preserve"> presented the following papers:</w:t>
      </w:r>
    </w:p>
    <w:p w:rsidR="00FD4991" w:rsidRPr="002C413A" w:rsidRDefault="00FD4991" w:rsidP="00FD4991">
      <w:pPr>
        <w:pStyle w:val="DPSEntryDetailIndentLev1"/>
      </w:pPr>
      <w:r w:rsidRPr="002C413A">
        <w:t>Explanatory statement to the Bill.</w:t>
      </w:r>
    </w:p>
    <w:p w:rsidR="00FD4991" w:rsidRPr="002C413A" w:rsidRDefault="00FD4991" w:rsidP="00FD4991">
      <w:pPr>
        <w:pStyle w:val="DPSEntryDetailIndentLev1"/>
      </w:pPr>
      <w:r w:rsidRPr="002C413A">
        <w:t xml:space="preserve">Human Rights Act, </w:t>
      </w:r>
      <w:r w:rsidRPr="002C413A">
        <w:rPr>
          <w:spacing w:val="-2"/>
        </w:rPr>
        <w:t>pursuant to section 37</w:t>
      </w:r>
      <w:r w:rsidRPr="002C413A">
        <w:t xml:space="preserve">—Compatibility statement, </w:t>
      </w:r>
      <w:r w:rsidR="000D3EFC">
        <w:t>un</w:t>
      </w:r>
      <w:r w:rsidRPr="002C413A">
        <w:t>dated.</w:t>
      </w:r>
    </w:p>
    <w:p w:rsidR="00FD4991" w:rsidRPr="002C413A" w:rsidRDefault="00FD4991" w:rsidP="00FD4991">
      <w:pPr>
        <w:pStyle w:val="DPSEntryDetail"/>
      </w:pPr>
      <w:r w:rsidRPr="002C413A">
        <w:t>Title read by Clerk.</w:t>
      </w:r>
    </w:p>
    <w:p w:rsidR="00FD4991" w:rsidRPr="002C413A" w:rsidRDefault="00FD4991" w:rsidP="00FD4991">
      <w:pPr>
        <w:pStyle w:val="DPSEntryDetail"/>
      </w:pPr>
      <w:r>
        <w:t>Ms Stephen-Smith</w:t>
      </w:r>
      <w:r w:rsidRPr="002C413A">
        <w:t xml:space="preserve"> moved—That this Bill be agreed to in principle.</w:t>
      </w:r>
    </w:p>
    <w:p w:rsidR="00FD4991" w:rsidRDefault="00FD4991" w:rsidP="00FD4991">
      <w:pPr>
        <w:pStyle w:val="DPSEntryDetail"/>
      </w:pPr>
      <w:r w:rsidRPr="002C413A">
        <w:t>Debate adjourned (</w:t>
      </w:r>
      <w:r>
        <w:t>Mr Wall</w:t>
      </w:r>
      <w:r w:rsidRPr="002C413A">
        <w:t>) and the resum</w:t>
      </w:r>
      <w:r>
        <w:t>ption of the debate made an order of the day for the next sitting.</w:t>
      </w:r>
    </w:p>
    <w:p w:rsidR="00FD4991" w:rsidRPr="002F4BD2" w:rsidRDefault="00FD4991" w:rsidP="00FD4991">
      <w:pPr>
        <w:pStyle w:val="DPSEntryHeading"/>
      </w:pPr>
      <w:r w:rsidRPr="00B4019C">
        <w:tab/>
      </w:r>
      <w:r w:rsidR="0028341E">
        <w:t>9</w:t>
      </w:r>
      <w:r w:rsidRPr="00B4019C">
        <w:tab/>
      </w:r>
      <w:r>
        <w:t>Economic Development and Tourism</w:t>
      </w:r>
      <w:r w:rsidRPr="00A94B9D">
        <w:t>—Standing Committee—Consideration of Statutory Appointments—Statement by Chair—Paper</w:t>
      </w:r>
    </w:p>
    <w:p w:rsidR="00FD4991" w:rsidRDefault="00FD4991" w:rsidP="00FD4991">
      <w:pPr>
        <w:tabs>
          <w:tab w:val="left" w:pos="1197"/>
          <w:tab w:val="left" w:pos="1767"/>
        </w:tabs>
        <w:spacing w:before="120"/>
        <w:ind w:left="720"/>
        <w:jc w:val="both"/>
        <w:rPr>
          <w:rFonts w:ascii="Calibri" w:hAnsi="Calibri"/>
          <w:lang w:val="en-AU"/>
        </w:rPr>
      </w:pPr>
      <w:r>
        <w:rPr>
          <w:rFonts w:ascii="Calibri" w:hAnsi="Calibri"/>
          <w:lang w:val="en-AU"/>
        </w:rPr>
        <w:t>Mr Hanson</w:t>
      </w:r>
      <w:r w:rsidRPr="00A94B9D">
        <w:rPr>
          <w:rFonts w:ascii="Calibri" w:hAnsi="Calibri"/>
          <w:lang w:val="en-AU"/>
        </w:rPr>
        <w:t xml:space="preserve"> (Chair), pursuant to standing order 246A and Continuing Resolution 5A, made a statement concerning consideration of statutory appointments by the Standing Committee on </w:t>
      </w:r>
      <w:r w:rsidR="007451D1">
        <w:rPr>
          <w:rFonts w:ascii="Calibri" w:hAnsi="Calibri"/>
          <w:lang w:val="en-AU"/>
        </w:rPr>
        <w:t>Economic Development and Tourism during the period 1 January to 30 June 2017</w:t>
      </w:r>
      <w:r w:rsidRPr="00A94B9D">
        <w:rPr>
          <w:rFonts w:ascii="Calibri" w:hAnsi="Calibri"/>
          <w:lang w:val="en-AU"/>
        </w:rPr>
        <w:t>.</w:t>
      </w:r>
    </w:p>
    <w:p w:rsidR="00FD4991" w:rsidRPr="002F4BD2" w:rsidRDefault="00FD4991" w:rsidP="00FD4991">
      <w:pPr>
        <w:pStyle w:val="DPSEntryHeading"/>
      </w:pPr>
      <w:r w:rsidRPr="00B4019C">
        <w:tab/>
      </w:r>
      <w:r w:rsidR="0028341E">
        <w:t>10</w:t>
      </w:r>
      <w:r w:rsidRPr="00B4019C">
        <w:tab/>
      </w:r>
      <w:r>
        <w:t>Planning and Urban Renewal</w:t>
      </w:r>
      <w:r w:rsidRPr="00A94B9D">
        <w:t>—Standing Committee—Consideration of Statutory Appointments—Statement by Chair—Paper</w:t>
      </w:r>
    </w:p>
    <w:p w:rsidR="00FD4991" w:rsidRDefault="00FD4991" w:rsidP="00FD4991">
      <w:pPr>
        <w:tabs>
          <w:tab w:val="left" w:pos="1197"/>
          <w:tab w:val="left" w:pos="1767"/>
        </w:tabs>
        <w:spacing w:before="120"/>
        <w:ind w:left="720"/>
        <w:jc w:val="both"/>
        <w:rPr>
          <w:rFonts w:ascii="Calibri" w:hAnsi="Calibri"/>
          <w:lang w:val="en-AU"/>
        </w:rPr>
      </w:pPr>
      <w:r w:rsidRPr="00A1074A">
        <w:rPr>
          <w:rFonts w:ascii="Calibri" w:hAnsi="Calibri"/>
          <w:spacing w:val="-2"/>
          <w:lang w:val="en-AU"/>
        </w:rPr>
        <w:t>Ms Le Couteur (Chair), pursuant to standing order 246A and Continuing Resolution 5A,</w:t>
      </w:r>
      <w:r w:rsidRPr="00A94B9D">
        <w:rPr>
          <w:rFonts w:ascii="Calibri" w:hAnsi="Calibri"/>
          <w:lang w:val="en-AU"/>
        </w:rPr>
        <w:t xml:space="preserve"> made a statement concerning consideration of statutory appointments by the Standing Committee on </w:t>
      </w:r>
      <w:r w:rsidR="00F37FCC">
        <w:rPr>
          <w:rFonts w:ascii="Calibri" w:hAnsi="Calibri"/>
          <w:lang w:val="en-AU"/>
        </w:rPr>
        <w:t>Planning and Urban Renewal</w:t>
      </w:r>
      <w:r>
        <w:rPr>
          <w:rFonts w:ascii="Calibri" w:hAnsi="Calibri"/>
          <w:lang w:val="en-AU"/>
        </w:rPr>
        <w:t xml:space="preserve"> and the Standing Committee on Planning, Environment and Territory and Municipal Services (8</w:t>
      </w:r>
      <w:r w:rsidRPr="00D607BB">
        <w:rPr>
          <w:rFonts w:ascii="Calibri" w:hAnsi="Calibri"/>
          <w:vertAlign w:val="superscript"/>
          <w:lang w:val="en-AU"/>
        </w:rPr>
        <w:t>th</w:t>
      </w:r>
      <w:r>
        <w:rPr>
          <w:rFonts w:ascii="Calibri" w:hAnsi="Calibri"/>
          <w:lang w:val="en-AU"/>
        </w:rPr>
        <w:t xml:space="preserve"> Assembly)</w:t>
      </w:r>
      <w:r w:rsidRPr="00A94B9D">
        <w:rPr>
          <w:rFonts w:ascii="Calibri" w:hAnsi="Calibri"/>
          <w:lang w:val="en-AU"/>
        </w:rPr>
        <w:t>.</w:t>
      </w:r>
    </w:p>
    <w:p w:rsidR="00FD4991" w:rsidRPr="00A94B9D" w:rsidRDefault="00FD4991" w:rsidP="00FD4991">
      <w:pPr>
        <w:tabs>
          <w:tab w:val="left" w:pos="1197"/>
          <w:tab w:val="left" w:pos="1767"/>
        </w:tabs>
        <w:spacing w:before="120"/>
        <w:ind w:left="720"/>
        <w:jc w:val="both"/>
        <w:rPr>
          <w:rFonts w:ascii="Calibri" w:hAnsi="Calibri"/>
          <w:lang w:val="en-AU"/>
        </w:rPr>
      </w:pPr>
      <w:r w:rsidRPr="00A94B9D">
        <w:rPr>
          <w:rFonts w:ascii="Calibri" w:hAnsi="Calibri"/>
          <w:i/>
          <w:lang w:val="en-AU"/>
        </w:rPr>
        <w:t xml:space="preserve">Paper: </w:t>
      </w:r>
      <w:r>
        <w:rPr>
          <w:rFonts w:ascii="Calibri" w:hAnsi="Calibri"/>
          <w:lang w:val="en-AU"/>
        </w:rPr>
        <w:t>Ms Le Couteur</w:t>
      </w:r>
      <w:r w:rsidRPr="00A94B9D">
        <w:rPr>
          <w:rFonts w:ascii="Calibri" w:hAnsi="Calibri"/>
          <w:lang w:val="en-AU"/>
        </w:rPr>
        <w:t>, pursuant to Continuing Resolution 5A, presented the following paper:</w:t>
      </w:r>
    </w:p>
    <w:p w:rsidR="00FD4991" w:rsidRPr="00A94B9D" w:rsidRDefault="00F969C3" w:rsidP="00FD4991">
      <w:pPr>
        <w:tabs>
          <w:tab w:val="left" w:pos="1197"/>
          <w:tab w:val="left" w:pos="1767"/>
        </w:tabs>
        <w:spacing w:before="120"/>
        <w:ind w:left="720"/>
        <w:jc w:val="both"/>
        <w:rPr>
          <w:rFonts w:ascii="Calibri" w:hAnsi="Calibri"/>
          <w:lang w:val="en-AU"/>
        </w:rPr>
      </w:pPr>
      <w:r>
        <w:rPr>
          <w:rFonts w:ascii="Calibri" w:hAnsi="Calibri"/>
          <w:lang w:val="en-AU"/>
        </w:rPr>
        <w:t>Planning, Environment and Territory and Municipal Services—Standing Committee (8</w:t>
      </w:r>
      <w:r w:rsidRPr="00F969C3">
        <w:rPr>
          <w:rFonts w:ascii="Calibri" w:hAnsi="Calibri"/>
          <w:vertAlign w:val="superscript"/>
          <w:lang w:val="en-AU"/>
        </w:rPr>
        <w:t>th</w:t>
      </w:r>
      <w:r>
        <w:rPr>
          <w:rFonts w:ascii="Calibri" w:hAnsi="Calibri"/>
          <w:lang w:val="en-AU"/>
        </w:rPr>
        <w:t xml:space="preserve"> Assembly) and Planning and Urban Renewal</w:t>
      </w:r>
      <w:r w:rsidRPr="00A94B9D">
        <w:rPr>
          <w:rFonts w:ascii="Calibri" w:hAnsi="Calibri"/>
          <w:lang w:val="en-AU"/>
        </w:rPr>
        <w:t>—Standing Committee</w:t>
      </w:r>
      <w:r w:rsidR="00FD4991" w:rsidRPr="00A94B9D">
        <w:rPr>
          <w:rFonts w:ascii="Calibri" w:hAnsi="Calibri"/>
          <w:lang w:val="en-AU"/>
        </w:rPr>
        <w:t>—Schedule</w:t>
      </w:r>
      <w:r>
        <w:rPr>
          <w:rFonts w:ascii="Calibri" w:hAnsi="Calibri"/>
          <w:lang w:val="en-AU"/>
        </w:rPr>
        <w:t>s</w:t>
      </w:r>
      <w:r w:rsidR="00FD4991" w:rsidRPr="00A94B9D">
        <w:rPr>
          <w:rFonts w:ascii="Calibri" w:hAnsi="Calibri"/>
          <w:lang w:val="en-AU"/>
        </w:rPr>
        <w:t xml:space="preserve"> of Statutory Appointments—</w:t>
      </w:r>
      <w:r>
        <w:rPr>
          <w:rFonts w:ascii="Calibri" w:hAnsi="Calibri"/>
          <w:lang w:val="en-AU"/>
        </w:rPr>
        <w:t xml:space="preserve">8 and </w:t>
      </w:r>
      <w:r w:rsidR="00FD4991" w:rsidRPr="00A94B9D">
        <w:rPr>
          <w:rFonts w:ascii="Calibri" w:hAnsi="Calibri"/>
          <w:lang w:val="en-AU"/>
        </w:rPr>
        <w:t>9</w:t>
      </w:r>
      <w:r w:rsidR="00FD4991" w:rsidRPr="00A94B9D">
        <w:rPr>
          <w:rFonts w:ascii="Calibri" w:hAnsi="Calibri"/>
          <w:vertAlign w:val="superscript"/>
          <w:lang w:val="en-AU"/>
        </w:rPr>
        <w:t>th</w:t>
      </w:r>
      <w:r w:rsidR="00FD4991" w:rsidRPr="00A94B9D">
        <w:rPr>
          <w:rFonts w:ascii="Calibri" w:hAnsi="Calibri"/>
          <w:lang w:val="en-AU"/>
        </w:rPr>
        <w:t> Assembly—Period</w:t>
      </w:r>
      <w:r w:rsidR="00FD4991">
        <w:rPr>
          <w:rFonts w:ascii="Calibri" w:hAnsi="Calibri"/>
          <w:lang w:val="en-AU"/>
        </w:rPr>
        <w:t>s</w:t>
      </w:r>
      <w:r w:rsidR="00FD4991" w:rsidRPr="00A94B9D">
        <w:rPr>
          <w:rFonts w:ascii="Calibri" w:hAnsi="Calibri"/>
          <w:lang w:val="en-AU"/>
        </w:rPr>
        <w:t xml:space="preserve"> 1 January to 3</w:t>
      </w:r>
      <w:r w:rsidR="00FD4991">
        <w:rPr>
          <w:rFonts w:ascii="Calibri" w:hAnsi="Calibri"/>
          <w:lang w:val="en-AU"/>
        </w:rPr>
        <w:t>0 June</w:t>
      </w:r>
      <w:r w:rsidR="00FD4991" w:rsidRPr="00A94B9D">
        <w:rPr>
          <w:rFonts w:ascii="Calibri" w:hAnsi="Calibri"/>
          <w:lang w:val="en-AU"/>
        </w:rPr>
        <w:t xml:space="preserve"> 201</w:t>
      </w:r>
      <w:r w:rsidR="00FD4991">
        <w:rPr>
          <w:rFonts w:ascii="Calibri" w:hAnsi="Calibri"/>
          <w:lang w:val="en-AU"/>
        </w:rPr>
        <w:t>6 and 1</w:t>
      </w:r>
      <w:r>
        <w:rPr>
          <w:rFonts w:ascii="Calibri" w:hAnsi="Calibri"/>
          <w:lang w:val="en-AU"/>
        </w:rPr>
        <w:t> </w:t>
      </w:r>
      <w:r w:rsidR="00FD4991">
        <w:rPr>
          <w:rFonts w:ascii="Calibri" w:hAnsi="Calibri"/>
          <w:lang w:val="en-AU"/>
        </w:rPr>
        <w:t>July to 31 December 2016</w:t>
      </w:r>
      <w:r w:rsidR="00FD4991" w:rsidRPr="00A94B9D">
        <w:rPr>
          <w:rFonts w:ascii="Calibri" w:hAnsi="Calibri"/>
          <w:lang w:val="en-AU"/>
        </w:rPr>
        <w:t>.</w:t>
      </w:r>
    </w:p>
    <w:p w:rsidR="00FD4991" w:rsidRPr="00B4019C" w:rsidRDefault="00FD4991" w:rsidP="00FD4991">
      <w:pPr>
        <w:pStyle w:val="DPSEntryHeading"/>
      </w:pPr>
      <w:r w:rsidRPr="00B4019C">
        <w:tab/>
      </w:r>
      <w:r w:rsidR="0028341E">
        <w:t>11</w:t>
      </w:r>
      <w:r w:rsidRPr="00B4019C">
        <w:tab/>
      </w:r>
      <w:r>
        <w:t>Planning and Urban Renewal—Standing Committee</w:t>
      </w:r>
      <w:r w:rsidRPr="00B4019C">
        <w:t>—INQUIRY—</w:t>
      </w:r>
      <w:r>
        <w:t>Housing—Guidance document</w:t>
      </w:r>
      <w:r w:rsidRPr="00B4019C">
        <w:t>—STATEMENT BY CHAIR</w:t>
      </w:r>
    </w:p>
    <w:p w:rsidR="00FD4991" w:rsidRDefault="00FD4991" w:rsidP="00FD4991">
      <w:pPr>
        <w:pStyle w:val="DPSEntryDetail"/>
      </w:pPr>
      <w:r>
        <w:t>Ms Le Couteur</w:t>
      </w:r>
      <w:r w:rsidRPr="00B4019C">
        <w:t xml:space="preserve"> (Chair), pursuant to standing order 246A</w:t>
      </w:r>
      <w:r>
        <w:t>, informed the Assembly that, in order to assist with its inquiry into housing in the ACT, the Standing Committee on Planning and Urban Renewal</w:t>
      </w:r>
      <w:r w:rsidRPr="00B4019C">
        <w:t xml:space="preserve"> had </w:t>
      </w:r>
      <w:r>
        <w:t>developed a Guidance Document to assist members of the community in understanding the inquiry’s term of reference.</w:t>
      </w:r>
    </w:p>
    <w:p w:rsidR="00FD4991" w:rsidRPr="005116A0" w:rsidRDefault="00FD4991" w:rsidP="00FD4991">
      <w:pPr>
        <w:pStyle w:val="DPSEntryHeading"/>
      </w:pPr>
      <w:r w:rsidRPr="005116A0">
        <w:tab/>
      </w:r>
      <w:r w:rsidR="0028341E">
        <w:t>12</w:t>
      </w:r>
      <w:r w:rsidRPr="005116A0">
        <w:tab/>
      </w:r>
      <w:r>
        <w:t xml:space="preserve">Executive </w:t>
      </w:r>
      <w:r w:rsidRPr="005116A0">
        <w:t>business—precedence</w:t>
      </w:r>
    </w:p>
    <w:p w:rsidR="00FD4991" w:rsidRPr="005116A0" w:rsidRDefault="00FD4991" w:rsidP="00FD4991">
      <w:pPr>
        <w:pStyle w:val="DPSEntryDetail"/>
      </w:pPr>
      <w:r w:rsidRPr="005116A0">
        <w:t xml:space="preserve">Ordered—That </w:t>
      </w:r>
      <w:r>
        <w:t xml:space="preserve">Executive </w:t>
      </w:r>
      <w:r w:rsidRPr="005116A0">
        <w:t>business be called on forthwith.</w:t>
      </w:r>
    </w:p>
    <w:p w:rsidR="00FD4991" w:rsidRPr="007C087C" w:rsidRDefault="00FD4991" w:rsidP="00DD6828">
      <w:pPr>
        <w:pStyle w:val="DPSEntryHeading"/>
      </w:pPr>
      <w:r w:rsidRPr="007C087C">
        <w:tab/>
      </w:r>
      <w:r w:rsidR="0028341E">
        <w:t>13</w:t>
      </w:r>
      <w:r w:rsidRPr="007C087C">
        <w:tab/>
      </w:r>
      <w:bookmarkStart w:id="0" w:name="Entry13"/>
      <w:r>
        <w:t>Marriage equality</w:t>
      </w:r>
      <w:bookmarkEnd w:id="0"/>
    </w:p>
    <w:p w:rsidR="00FD4991" w:rsidRDefault="00FD4991" w:rsidP="00DD6828">
      <w:pPr>
        <w:pStyle w:val="DPSEntryDetail"/>
        <w:keepNext/>
      </w:pPr>
      <w:r>
        <w:t>Mr Barr (Chief Minister)</w:t>
      </w:r>
      <w:r w:rsidRPr="007C087C">
        <w:t>, pursuant to notice, moved—That</w:t>
      </w:r>
      <w:r>
        <w:t xml:space="preserve"> this Assembly:</w:t>
      </w:r>
    </w:p>
    <w:p w:rsidR="00FD4991" w:rsidRPr="00DE5397" w:rsidRDefault="00FD4991" w:rsidP="00DD6828">
      <w:pPr>
        <w:pStyle w:val="DPSEntryIndents"/>
        <w:keepNext/>
        <w:numPr>
          <w:ilvl w:val="0"/>
          <w:numId w:val="38"/>
        </w:numPr>
      </w:pPr>
      <w:r>
        <w:t>notes that:</w:t>
      </w:r>
    </w:p>
    <w:p w:rsidR="00FD4991" w:rsidRDefault="00FD4991" w:rsidP="00FD4991">
      <w:pPr>
        <w:pStyle w:val="DPSEntryIndents"/>
        <w:numPr>
          <w:ilvl w:val="1"/>
          <w:numId w:val="38"/>
        </w:numPr>
      </w:pPr>
      <w:r>
        <w:t>the Federal Government is seeking to instruct the Australian Bureau of Statistics to conduct a non-binding voluntary postal survey on whether the law should be changed to allow same sex couples to marry;</w:t>
      </w:r>
    </w:p>
    <w:p w:rsidR="00FD4991" w:rsidRPr="00DE5397" w:rsidRDefault="00FD4991" w:rsidP="00FD4991">
      <w:pPr>
        <w:pStyle w:val="DPSEntryIndents"/>
        <w:numPr>
          <w:ilvl w:val="1"/>
          <w:numId w:val="38"/>
        </w:numPr>
      </w:pPr>
      <w:r>
        <w:t>the Assembly supported a motion on 10 August 2016 which called on the ACT Government to:</w:t>
      </w:r>
    </w:p>
    <w:p w:rsidR="00FD4991" w:rsidRDefault="00FD4991" w:rsidP="00FD4991">
      <w:pPr>
        <w:pStyle w:val="DPSEntryIndents"/>
        <w:numPr>
          <w:ilvl w:val="2"/>
          <w:numId w:val="38"/>
        </w:numPr>
      </w:pPr>
      <w:r>
        <w:t>demonstrate that the ACT is the most LGBTIQ friendly jurisdiction by supporting the case for marriage equality; and</w:t>
      </w:r>
    </w:p>
    <w:p w:rsidR="00FD4991" w:rsidRDefault="00FD4991" w:rsidP="00FD4991">
      <w:pPr>
        <w:pStyle w:val="DPSEntryIndents"/>
        <w:numPr>
          <w:ilvl w:val="2"/>
          <w:numId w:val="38"/>
        </w:numPr>
      </w:pPr>
      <w:r>
        <w:t>support the LGBTIQ community through the anticipated marriage equality plebiscite debate; and</w:t>
      </w:r>
    </w:p>
    <w:p w:rsidR="00FD4991" w:rsidRDefault="00FD4991" w:rsidP="00FD4991">
      <w:pPr>
        <w:pStyle w:val="DPSEntryIndents"/>
        <w:numPr>
          <w:ilvl w:val="1"/>
          <w:numId w:val="38"/>
        </w:numPr>
      </w:pPr>
      <w:r>
        <w:t>consistent with this resolution</w:t>
      </w:r>
      <w:r w:rsidR="00DE5730">
        <w:t>,</w:t>
      </w:r>
      <w:r>
        <w:t xml:space="preserve"> the ACT Government will provide additional support to the LGBTIQ community throughout the period of the voluntary postal survey;</w:t>
      </w:r>
    </w:p>
    <w:p w:rsidR="00FD4991" w:rsidRDefault="00FD4991" w:rsidP="00FD4991">
      <w:pPr>
        <w:pStyle w:val="DPSEntryIndents"/>
        <w:numPr>
          <w:ilvl w:val="0"/>
          <w:numId w:val="38"/>
        </w:numPr>
      </w:pPr>
      <w:r>
        <w:t>supports the ACT Government joining and actively participating in the campaign to achieve marriage equality; and</w:t>
      </w:r>
    </w:p>
    <w:p w:rsidR="00FD4991" w:rsidRPr="007C087C" w:rsidRDefault="00FD4991" w:rsidP="00FD4991">
      <w:pPr>
        <w:pStyle w:val="DPSEntryIndents"/>
        <w:numPr>
          <w:ilvl w:val="0"/>
          <w:numId w:val="38"/>
        </w:numPr>
      </w:pPr>
      <w:r>
        <w:t>reaffirms its view that all Australians should be treated equally under the law and that includes being able to marry the person they love. LGBTIQ Australians should have the same opportunities for love, commitment and happiness as everyone else</w:t>
      </w:r>
      <w:r w:rsidRPr="00DE5397">
        <w:t>.</w:t>
      </w:r>
    </w:p>
    <w:p w:rsidR="005F66CA" w:rsidRPr="005F66CA" w:rsidRDefault="005F66CA" w:rsidP="005F66CA">
      <w:pPr>
        <w:pStyle w:val="DPSEntryDetail"/>
        <w:rPr>
          <w:rFonts w:asciiTheme="minorHAnsi" w:hAnsiTheme="minorHAnsi"/>
        </w:rPr>
      </w:pPr>
      <w:r w:rsidRPr="005F66CA">
        <w:rPr>
          <w:rFonts w:asciiTheme="minorHAnsi" w:hAnsiTheme="minorHAnsi"/>
        </w:rPr>
        <w:t>Mr Coe (Leader of the Opposition) moved the following amendment: Omit all words after “notes that</w:t>
      </w:r>
      <w:r>
        <w:rPr>
          <w:rFonts w:asciiTheme="minorHAnsi" w:hAnsiTheme="minorHAnsi"/>
        </w:rPr>
        <w:t>”</w:t>
      </w:r>
      <w:r w:rsidRPr="005F66CA">
        <w:rPr>
          <w:rFonts w:asciiTheme="minorHAnsi" w:hAnsiTheme="minorHAnsi"/>
        </w:rPr>
        <w:t>, substitute:</w:t>
      </w:r>
    </w:p>
    <w:p w:rsidR="00EF64B9" w:rsidRDefault="005F66CA" w:rsidP="00EF64B9">
      <w:pPr>
        <w:pStyle w:val="DPSEntryDetail"/>
        <w:tabs>
          <w:tab w:val="clear" w:pos="1197"/>
          <w:tab w:val="clear" w:pos="1767"/>
          <w:tab w:val="left" w:pos="1350"/>
          <w:tab w:val="left" w:pos="1915"/>
        </w:tabs>
        <w:ind w:left="1915" w:hanging="1195"/>
      </w:pPr>
      <w:r>
        <w:tab/>
        <w:t>“</w:t>
      </w:r>
      <w:r w:rsidR="00EF64B9">
        <w:t>(a)</w:t>
      </w:r>
      <w:r w:rsidR="00EF64B9">
        <w:tab/>
        <w:t xml:space="preserve">the </w:t>
      </w:r>
      <w:r w:rsidR="00EF64B9" w:rsidRPr="00A33EC6">
        <w:t xml:space="preserve">Treasurer, under the </w:t>
      </w:r>
      <w:r w:rsidR="00EF64B9">
        <w:t xml:space="preserve">Commonwealth </w:t>
      </w:r>
      <w:r w:rsidR="00EF64B9" w:rsidRPr="005F66CA">
        <w:rPr>
          <w:i/>
        </w:rPr>
        <w:t>Census and Statistics Act 1905</w:t>
      </w:r>
      <w:r w:rsidR="00EF64B9" w:rsidRPr="00A33EC6">
        <w:t>, has directed the Australian Statistician to request statistical information from all Australians on the Commonwealth Electoral R</w:t>
      </w:r>
      <w:r w:rsidR="00EF64B9">
        <w:t>oll,</w:t>
      </w:r>
      <w:r w:rsidR="00EF64B9" w:rsidRPr="00A33EC6">
        <w:t xml:space="preserve"> as to their views on whether or not the law should be changed to </w:t>
      </w:r>
      <w:r w:rsidR="00EF64B9">
        <w:t>allow same sex couples to marry; and</w:t>
      </w:r>
    </w:p>
    <w:p w:rsidR="00EF64B9" w:rsidRDefault="00EF64B9" w:rsidP="00EF64B9">
      <w:pPr>
        <w:pStyle w:val="DPSEntryDetail"/>
        <w:tabs>
          <w:tab w:val="clear" w:pos="1197"/>
          <w:tab w:val="clear" w:pos="1767"/>
          <w:tab w:val="left" w:pos="1350"/>
          <w:tab w:val="left" w:pos="1915"/>
        </w:tabs>
        <w:ind w:left="1915" w:hanging="1195"/>
      </w:pPr>
      <w:r>
        <w:tab/>
        <w:t>(b)</w:t>
      </w:r>
      <w:r>
        <w:tab/>
        <w:t>within the Canberra community, there is a diversity of opinions on the subject;</w:t>
      </w:r>
    </w:p>
    <w:p w:rsidR="00EF64B9" w:rsidRDefault="00EF64B9" w:rsidP="00EF64B9">
      <w:pPr>
        <w:pStyle w:val="DPSEntryDetail"/>
        <w:tabs>
          <w:tab w:val="clear" w:pos="1197"/>
          <w:tab w:val="left" w:pos="1350"/>
        </w:tabs>
        <w:ind w:left="1350" w:hanging="630"/>
      </w:pPr>
      <w:r>
        <w:t>(2)</w:t>
      </w:r>
      <w:r>
        <w:tab/>
        <w:t>supports the belief that all Canberrans, regardless of their views, culture, ethnicity, faith or sexuality, should be treated with respect and that contributions to the debate should be respectful; and</w:t>
      </w:r>
    </w:p>
    <w:p w:rsidR="00EF64B9" w:rsidRDefault="00EF64B9" w:rsidP="00EF64B9">
      <w:pPr>
        <w:pStyle w:val="DPSEntryDetail"/>
        <w:tabs>
          <w:tab w:val="clear" w:pos="1197"/>
          <w:tab w:val="left" w:pos="1350"/>
        </w:tabs>
        <w:ind w:left="1350" w:hanging="630"/>
      </w:pPr>
      <w:r>
        <w:t>(3)</w:t>
      </w:r>
      <w:r>
        <w:tab/>
        <w:t>calls on the ACT Government not to provide ACT taxpayer resources to either the ‘yes’ or ‘no’ case.”.</w:t>
      </w:r>
    </w:p>
    <w:p w:rsidR="005F66CA" w:rsidRDefault="005F66CA" w:rsidP="00EF64B9">
      <w:pPr>
        <w:pStyle w:val="DPSEntryDetail"/>
        <w:tabs>
          <w:tab w:val="clear" w:pos="1197"/>
          <w:tab w:val="clear" w:pos="1767"/>
          <w:tab w:val="left" w:pos="1350"/>
          <w:tab w:val="left" w:pos="1915"/>
        </w:tabs>
        <w:ind w:left="1915" w:hanging="1195"/>
      </w:pPr>
      <w:r>
        <w:t>Debate continued.</w:t>
      </w:r>
    </w:p>
    <w:p w:rsidR="0078356C" w:rsidRDefault="0078356C">
      <w:pPr>
        <w:pStyle w:val="DPSEntryDetail"/>
      </w:pPr>
      <w:r>
        <w:t>Debate interrupted in accordance with standing order 74 and the resumption of the debate made an order of the day for a later hour this day.</w:t>
      </w:r>
    </w:p>
    <w:p w:rsidR="00FD4991" w:rsidRPr="00433C9B" w:rsidRDefault="00FD4991" w:rsidP="00FD4991">
      <w:pPr>
        <w:pStyle w:val="DPSEntryHeading"/>
      </w:pPr>
      <w:r w:rsidRPr="00433C9B">
        <w:tab/>
      </w:r>
      <w:r w:rsidR="0028341E">
        <w:t>14</w:t>
      </w:r>
      <w:r w:rsidRPr="00433C9B">
        <w:tab/>
        <w:t>QUESTIONS</w:t>
      </w:r>
    </w:p>
    <w:p w:rsidR="00FD4991" w:rsidRPr="00433C9B" w:rsidRDefault="00FD4991" w:rsidP="00FD4991">
      <w:pPr>
        <w:pStyle w:val="DPSEntryDetail"/>
      </w:pPr>
      <w:r w:rsidRPr="00433C9B">
        <w:t>Questions without notice were asked.</w:t>
      </w:r>
    </w:p>
    <w:p w:rsidR="00FD59F5" w:rsidRPr="00742F3D" w:rsidRDefault="00FD59F5">
      <w:pPr>
        <w:pStyle w:val="DPSEntryHeading"/>
      </w:pPr>
      <w:r w:rsidRPr="00742F3D">
        <w:tab/>
      </w:r>
      <w:r w:rsidR="00C2206D">
        <w:t>15</w:t>
      </w:r>
      <w:r w:rsidRPr="00742F3D">
        <w:tab/>
        <w:t>LEAVE OF ABSENCE TO MEMBER</w:t>
      </w:r>
    </w:p>
    <w:p w:rsidR="00FD59F5" w:rsidRPr="00742F3D" w:rsidRDefault="00FD59F5">
      <w:pPr>
        <w:pStyle w:val="DPSEntryDetail"/>
      </w:pPr>
      <w:r>
        <w:t>Mr Wall</w:t>
      </w:r>
      <w:r w:rsidRPr="00742F3D">
        <w:t xml:space="preserve"> moved—That leave of absence be granted to </w:t>
      </w:r>
      <w:r>
        <w:t>Mr Doszpot</w:t>
      </w:r>
      <w:r w:rsidRPr="00742F3D">
        <w:t xml:space="preserve"> for </w:t>
      </w:r>
      <w:r w:rsidR="00910A0E">
        <w:t>today’s</w:t>
      </w:r>
      <w:r w:rsidRPr="00742F3D">
        <w:t xml:space="preserve"> sitting due to </w:t>
      </w:r>
      <w:r>
        <w:t>illness</w:t>
      </w:r>
      <w:r w:rsidRPr="00742F3D">
        <w:t>.</w:t>
      </w:r>
    </w:p>
    <w:p w:rsidR="00FD59F5" w:rsidRPr="00742F3D" w:rsidRDefault="00FD59F5">
      <w:pPr>
        <w:pStyle w:val="DPSEntryDetail"/>
      </w:pPr>
      <w:r w:rsidRPr="00742F3D">
        <w:t>Question—put and passed.</w:t>
      </w:r>
    </w:p>
    <w:p w:rsidR="00FD4991" w:rsidRPr="002F4BD2" w:rsidRDefault="00FD4991" w:rsidP="00FD4991">
      <w:pPr>
        <w:pStyle w:val="DPSEntryHeading"/>
      </w:pPr>
      <w:r w:rsidRPr="00F7286D">
        <w:tab/>
      </w:r>
      <w:r w:rsidR="00A2430B">
        <w:t>16</w:t>
      </w:r>
      <w:r w:rsidRPr="00F7286D">
        <w:tab/>
      </w:r>
      <w:r w:rsidR="004D6E6F">
        <w:t>Coroners Act—Report of Coroner—Inquest into the Death of Mr Paul Fennessy and Government reponse—papers and statement by minister</w:t>
      </w:r>
    </w:p>
    <w:p w:rsidR="00FD4991" w:rsidRPr="007674CE" w:rsidRDefault="00FD4991" w:rsidP="004D6E6F">
      <w:pPr>
        <w:pStyle w:val="DPSEntryDetail"/>
      </w:pPr>
      <w:r>
        <w:t>Ms Fitzharris</w:t>
      </w:r>
      <w:r w:rsidRPr="007674CE">
        <w:t xml:space="preserve"> (</w:t>
      </w:r>
      <w:r>
        <w:t>Minister for Health and Wellbeing</w:t>
      </w:r>
      <w:r w:rsidRPr="007674CE">
        <w:t>) presented the following papers:</w:t>
      </w:r>
    </w:p>
    <w:p w:rsidR="00FD4991" w:rsidRPr="007674CE" w:rsidRDefault="00FD4991" w:rsidP="004D6E6F">
      <w:pPr>
        <w:pStyle w:val="DPSEntryDetail"/>
      </w:pPr>
      <w:r w:rsidRPr="007674CE">
        <w:t>Coroners Act, pursuant to subsection 57(5)—Report of Coroner—Inquest into the death of</w:t>
      </w:r>
      <w:r>
        <w:t xml:space="preserve"> Mr Paul Fennessy</w:t>
      </w:r>
      <w:r w:rsidRPr="007674CE">
        <w:t>—</w:t>
      </w:r>
    </w:p>
    <w:p w:rsidR="00FD4991" w:rsidRPr="007674CE" w:rsidRDefault="00FD4991" w:rsidP="004D6E6F">
      <w:pPr>
        <w:pStyle w:val="DPSEntryDetailIndentLev1"/>
      </w:pPr>
      <w:r w:rsidRPr="007674CE">
        <w:t xml:space="preserve">Report, dated </w:t>
      </w:r>
      <w:r>
        <w:t>1 February 2017</w:t>
      </w:r>
      <w:r w:rsidRPr="007674CE">
        <w:t>.</w:t>
      </w:r>
    </w:p>
    <w:p w:rsidR="00FD4991" w:rsidRDefault="00FD4991" w:rsidP="004D6E6F">
      <w:pPr>
        <w:pStyle w:val="DPSEntryDetailIndentLev1"/>
      </w:pPr>
      <w:r>
        <w:t>Government</w:t>
      </w:r>
      <w:r w:rsidR="004D6E6F">
        <w:t xml:space="preserve"> response—</w:t>
      </w:r>
    </w:p>
    <w:p w:rsidR="004D6E6F" w:rsidRPr="007674CE" w:rsidRDefault="004D6E6F" w:rsidP="004D6E6F">
      <w:pPr>
        <w:pStyle w:val="DPSEntryDetail"/>
      </w:pPr>
      <w:r>
        <w:t>and, by leave, made a statement in relation to the papers.</w:t>
      </w:r>
    </w:p>
    <w:p w:rsidR="0078356C" w:rsidRPr="007C087C" w:rsidRDefault="0078356C" w:rsidP="0078356C">
      <w:pPr>
        <w:pStyle w:val="DPSEntryHeading"/>
      </w:pPr>
      <w:r w:rsidRPr="007C087C">
        <w:tab/>
      </w:r>
      <w:r w:rsidR="00A2430B">
        <w:t>17</w:t>
      </w:r>
      <w:r w:rsidRPr="007C087C">
        <w:tab/>
      </w:r>
      <w:r>
        <w:t>Marriage equality</w:t>
      </w:r>
    </w:p>
    <w:p w:rsidR="0078356C" w:rsidRPr="0078356C" w:rsidRDefault="0078356C" w:rsidP="0078356C">
      <w:pPr>
        <w:pStyle w:val="DPSEntryDetail"/>
        <w:keepNext/>
      </w:pPr>
      <w:r>
        <w:t>The order of the day having been read for the resumption of the debate on the motion of Mr Barr (Chief Minister), and on the amendment moved by Mr Coe (Leader of the Opposition) (</w:t>
      </w:r>
      <w:r>
        <w:rPr>
          <w:i/>
        </w:rPr>
        <w:t>see</w:t>
      </w:r>
      <w:r>
        <w:t xml:space="preserve"> </w:t>
      </w:r>
      <w:hyperlink w:anchor="Entry13" w:history="1">
        <w:r w:rsidRPr="0078356C">
          <w:rPr>
            <w:rStyle w:val="Hyperlink"/>
          </w:rPr>
          <w:t>entry 13</w:t>
        </w:r>
      </w:hyperlink>
      <w:r>
        <w:t>)—</w:t>
      </w:r>
    </w:p>
    <w:p w:rsidR="0078356C" w:rsidRPr="007C087C" w:rsidRDefault="0078356C" w:rsidP="0078356C">
      <w:pPr>
        <w:pStyle w:val="DPSEntryDetail"/>
      </w:pPr>
      <w:r>
        <w:t>Debate resumed.</w:t>
      </w:r>
    </w:p>
    <w:p w:rsidR="0078356C" w:rsidRDefault="006C2059" w:rsidP="0078356C">
      <w:pPr>
        <w:pStyle w:val="DPSEntryDetail"/>
      </w:pPr>
      <w:r>
        <w:t>Question—That the amendment be agreed to—put</w:t>
      </w:r>
      <w:r w:rsidR="0078356C">
        <w:t>.</w:t>
      </w:r>
    </w:p>
    <w:p w:rsidR="006C2059" w:rsidRDefault="006C2059" w:rsidP="006C2059">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C2059" w:rsidTr="006C2059">
        <w:trPr>
          <w:trHeight w:val="240"/>
        </w:trPr>
        <w:tc>
          <w:tcPr>
            <w:tcW w:w="4082" w:type="dxa"/>
            <w:gridSpan w:val="2"/>
            <w:shd w:val="clear" w:color="auto" w:fill="auto"/>
          </w:tcPr>
          <w:p w:rsidR="006C2059" w:rsidRDefault="006C2059" w:rsidP="006C2059">
            <w:pPr>
              <w:pStyle w:val="DIVName"/>
              <w:tabs>
                <w:tab w:val="center" w:pos="1644"/>
              </w:tabs>
            </w:pPr>
            <w:r>
              <w:tab/>
              <w:t>AYES, 8</w:t>
            </w:r>
          </w:p>
        </w:tc>
        <w:tc>
          <w:tcPr>
            <w:tcW w:w="624" w:type="dxa"/>
            <w:shd w:val="clear" w:color="auto" w:fill="auto"/>
          </w:tcPr>
          <w:p w:rsidR="006C2059" w:rsidRDefault="006C2059" w:rsidP="006C2059">
            <w:pPr>
              <w:pStyle w:val="DIVName"/>
            </w:pPr>
          </w:p>
        </w:tc>
        <w:tc>
          <w:tcPr>
            <w:tcW w:w="4082" w:type="dxa"/>
            <w:gridSpan w:val="2"/>
            <w:shd w:val="clear" w:color="auto" w:fill="auto"/>
          </w:tcPr>
          <w:p w:rsidR="006C2059" w:rsidRDefault="006C2059" w:rsidP="006C2059">
            <w:pPr>
              <w:pStyle w:val="DIVName"/>
              <w:tabs>
                <w:tab w:val="center" w:pos="1644"/>
              </w:tabs>
            </w:pPr>
            <w:r>
              <w:tab/>
              <w:t>NOES, 11</w:t>
            </w:r>
          </w:p>
        </w:tc>
      </w:tr>
      <w:tr w:rsidR="006C2059" w:rsidTr="006C2059">
        <w:trPr>
          <w:trHeight w:val="240"/>
        </w:trPr>
        <w:tc>
          <w:tcPr>
            <w:tcW w:w="2041" w:type="dxa"/>
            <w:shd w:val="clear" w:color="auto" w:fill="auto"/>
          </w:tcPr>
          <w:p w:rsidR="006C2059" w:rsidRDefault="006C2059" w:rsidP="006C2059">
            <w:pPr>
              <w:pStyle w:val="DIVName"/>
            </w:pPr>
            <w:r>
              <w:t>Mr Coe</w:t>
            </w:r>
          </w:p>
        </w:tc>
        <w:tc>
          <w:tcPr>
            <w:tcW w:w="2041" w:type="dxa"/>
            <w:shd w:val="clear" w:color="auto" w:fill="auto"/>
          </w:tcPr>
          <w:p w:rsidR="006C2059" w:rsidRDefault="006C2059" w:rsidP="006C2059">
            <w:pPr>
              <w:pStyle w:val="DIVName"/>
            </w:pPr>
            <w:r>
              <w:t>Mr Parton</w:t>
            </w: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Mr Barr</w:t>
            </w:r>
          </w:p>
        </w:tc>
        <w:tc>
          <w:tcPr>
            <w:tcW w:w="2041" w:type="dxa"/>
            <w:shd w:val="clear" w:color="auto" w:fill="auto"/>
          </w:tcPr>
          <w:p w:rsidR="006C2059" w:rsidRDefault="006C2059" w:rsidP="006C2059">
            <w:pPr>
              <w:pStyle w:val="DIVName"/>
            </w:pPr>
            <w:r>
              <w:t>Mr Pettersson</w:t>
            </w:r>
          </w:p>
        </w:tc>
      </w:tr>
      <w:tr w:rsidR="006C2059" w:rsidTr="006C2059">
        <w:trPr>
          <w:trHeight w:val="240"/>
        </w:trPr>
        <w:tc>
          <w:tcPr>
            <w:tcW w:w="2041" w:type="dxa"/>
            <w:shd w:val="clear" w:color="auto" w:fill="auto"/>
          </w:tcPr>
          <w:p w:rsidR="006C2059" w:rsidRDefault="006C2059" w:rsidP="006C2059">
            <w:pPr>
              <w:pStyle w:val="DIVName"/>
            </w:pPr>
            <w:r>
              <w:t>Mrs Dunne</w:t>
            </w:r>
          </w:p>
        </w:tc>
        <w:tc>
          <w:tcPr>
            <w:tcW w:w="2041" w:type="dxa"/>
            <w:shd w:val="clear" w:color="auto" w:fill="auto"/>
          </w:tcPr>
          <w:p w:rsidR="006C2059" w:rsidRDefault="006C2059" w:rsidP="006C2059">
            <w:pPr>
              <w:pStyle w:val="DIVName"/>
            </w:pPr>
            <w:r>
              <w:t>Mr Wall</w:t>
            </w: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Ms Cody</w:t>
            </w:r>
          </w:p>
        </w:tc>
        <w:tc>
          <w:tcPr>
            <w:tcW w:w="2041" w:type="dxa"/>
            <w:shd w:val="clear" w:color="auto" w:fill="auto"/>
          </w:tcPr>
          <w:p w:rsidR="006C2059" w:rsidRDefault="006C2059" w:rsidP="006C2059">
            <w:pPr>
              <w:pStyle w:val="DIVName"/>
            </w:pPr>
            <w:r>
              <w:t>Mr Ramsay</w:t>
            </w:r>
          </w:p>
        </w:tc>
      </w:tr>
      <w:tr w:rsidR="006C2059" w:rsidTr="006C2059">
        <w:trPr>
          <w:trHeight w:val="240"/>
        </w:trPr>
        <w:tc>
          <w:tcPr>
            <w:tcW w:w="2041" w:type="dxa"/>
            <w:shd w:val="clear" w:color="auto" w:fill="auto"/>
          </w:tcPr>
          <w:p w:rsidR="006C2059" w:rsidRDefault="006C2059" w:rsidP="006C2059">
            <w:pPr>
              <w:pStyle w:val="DIVName"/>
            </w:pPr>
            <w:r>
              <w:t>Mr Hanson</w:t>
            </w:r>
          </w:p>
        </w:tc>
        <w:tc>
          <w:tcPr>
            <w:tcW w:w="2041" w:type="dxa"/>
            <w:shd w:val="clear" w:color="auto" w:fill="auto"/>
          </w:tcPr>
          <w:p w:rsidR="006C2059" w:rsidRDefault="006C2059" w:rsidP="006C2059">
            <w:pPr>
              <w:pStyle w:val="DIVName"/>
            </w:pP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Ms Fitzharris</w:t>
            </w:r>
          </w:p>
        </w:tc>
        <w:tc>
          <w:tcPr>
            <w:tcW w:w="2041" w:type="dxa"/>
            <w:shd w:val="clear" w:color="auto" w:fill="auto"/>
          </w:tcPr>
          <w:p w:rsidR="006C2059" w:rsidRDefault="006C2059" w:rsidP="006C2059">
            <w:pPr>
              <w:pStyle w:val="DIVName"/>
            </w:pPr>
            <w:r>
              <w:t>Mr Rattenbury</w:t>
            </w:r>
          </w:p>
        </w:tc>
      </w:tr>
      <w:tr w:rsidR="006C2059" w:rsidTr="006C2059">
        <w:trPr>
          <w:trHeight w:val="240"/>
        </w:trPr>
        <w:tc>
          <w:tcPr>
            <w:tcW w:w="2041" w:type="dxa"/>
            <w:shd w:val="clear" w:color="auto" w:fill="auto"/>
          </w:tcPr>
          <w:p w:rsidR="006C2059" w:rsidRDefault="006C2059" w:rsidP="006C2059">
            <w:pPr>
              <w:pStyle w:val="DIVName"/>
            </w:pPr>
            <w:r>
              <w:t>Mrs Kikkert</w:t>
            </w:r>
          </w:p>
        </w:tc>
        <w:tc>
          <w:tcPr>
            <w:tcW w:w="2041" w:type="dxa"/>
            <w:shd w:val="clear" w:color="auto" w:fill="auto"/>
          </w:tcPr>
          <w:p w:rsidR="006C2059" w:rsidRDefault="006C2059" w:rsidP="006C2059">
            <w:pPr>
              <w:pStyle w:val="DIVName"/>
            </w:pP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Mr Gentleman</w:t>
            </w:r>
          </w:p>
        </w:tc>
        <w:tc>
          <w:tcPr>
            <w:tcW w:w="2041" w:type="dxa"/>
            <w:shd w:val="clear" w:color="auto" w:fill="auto"/>
          </w:tcPr>
          <w:p w:rsidR="006C2059" w:rsidRDefault="006C2059" w:rsidP="006C2059">
            <w:pPr>
              <w:pStyle w:val="DIVName"/>
            </w:pPr>
            <w:r>
              <w:t>Mr Steel</w:t>
            </w:r>
          </w:p>
        </w:tc>
      </w:tr>
      <w:tr w:rsidR="006C2059" w:rsidTr="006C2059">
        <w:trPr>
          <w:trHeight w:val="240"/>
        </w:trPr>
        <w:tc>
          <w:tcPr>
            <w:tcW w:w="2041" w:type="dxa"/>
            <w:shd w:val="clear" w:color="auto" w:fill="auto"/>
          </w:tcPr>
          <w:p w:rsidR="006C2059" w:rsidRDefault="006C2059" w:rsidP="006C2059">
            <w:pPr>
              <w:pStyle w:val="DIVName"/>
            </w:pPr>
            <w:r>
              <w:t>Ms Lee</w:t>
            </w:r>
          </w:p>
        </w:tc>
        <w:tc>
          <w:tcPr>
            <w:tcW w:w="2041" w:type="dxa"/>
            <w:shd w:val="clear" w:color="auto" w:fill="auto"/>
          </w:tcPr>
          <w:p w:rsidR="006C2059" w:rsidRDefault="006C2059" w:rsidP="006C2059">
            <w:pPr>
              <w:pStyle w:val="DIVName"/>
            </w:pP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Ms Le Couteur</w:t>
            </w:r>
          </w:p>
        </w:tc>
        <w:tc>
          <w:tcPr>
            <w:tcW w:w="2041" w:type="dxa"/>
            <w:shd w:val="clear" w:color="auto" w:fill="auto"/>
          </w:tcPr>
          <w:p w:rsidR="006C2059" w:rsidRDefault="006C2059" w:rsidP="006C2059">
            <w:pPr>
              <w:pStyle w:val="DIVName"/>
            </w:pPr>
            <w:r>
              <w:t>Ms Stephen-Smith</w:t>
            </w:r>
          </w:p>
        </w:tc>
      </w:tr>
      <w:tr w:rsidR="006C2059" w:rsidTr="006C2059">
        <w:trPr>
          <w:trHeight w:val="240"/>
        </w:trPr>
        <w:tc>
          <w:tcPr>
            <w:tcW w:w="2041" w:type="dxa"/>
            <w:shd w:val="clear" w:color="auto" w:fill="auto"/>
          </w:tcPr>
          <w:p w:rsidR="006C2059" w:rsidRDefault="006C2059" w:rsidP="006C2059">
            <w:pPr>
              <w:pStyle w:val="DIVName"/>
            </w:pPr>
            <w:r>
              <w:t>Mr Milligan</w:t>
            </w:r>
          </w:p>
        </w:tc>
        <w:tc>
          <w:tcPr>
            <w:tcW w:w="2041" w:type="dxa"/>
            <w:shd w:val="clear" w:color="auto" w:fill="auto"/>
          </w:tcPr>
          <w:p w:rsidR="006C2059" w:rsidRDefault="006C2059" w:rsidP="006C2059">
            <w:pPr>
              <w:pStyle w:val="DIVName"/>
            </w:pPr>
          </w:p>
        </w:tc>
        <w:tc>
          <w:tcPr>
            <w:tcW w:w="624" w:type="dxa"/>
            <w:shd w:val="clear" w:color="auto" w:fill="auto"/>
          </w:tcPr>
          <w:p w:rsidR="006C2059" w:rsidRDefault="006C2059" w:rsidP="006C2059">
            <w:pPr>
              <w:pStyle w:val="DIVName"/>
            </w:pPr>
          </w:p>
        </w:tc>
        <w:tc>
          <w:tcPr>
            <w:tcW w:w="2041" w:type="dxa"/>
            <w:shd w:val="clear" w:color="auto" w:fill="auto"/>
          </w:tcPr>
          <w:p w:rsidR="006C2059" w:rsidRDefault="006C2059" w:rsidP="006C2059">
            <w:pPr>
              <w:pStyle w:val="DIVName"/>
            </w:pPr>
            <w:r>
              <w:t>Ms Orr</w:t>
            </w:r>
          </w:p>
        </w:tc>
        <w:tc>
          <w:tcPr>
            <w:tcW w:w="2041" w:type="dxa"/>
            <w:shd w:val="clear" w:color="auto" w:fill="auto"/>
          </w:tcPr>
          <w:p w:rsidR="006C2059" w:rsidRDefault="006C2059" w:rsidP="006C2059">
            <w:pPr>
              <w:pStyle w:val="DIVName"/>
            </w:pPr>
          </w:p>
        </w:tc>
      </w:tr>
    </w:tbl>
    <w:p w:rsidR="006C2059" w:rsidRDefault="006C2059" w:rsidP="006C2059">
      <w:pPr>
        <w:pStyle w:val="DIVResult"/>
      </w:pPr>
      <w:r>
        <w:t>And so it was negatived.</w:t>
      </w:r>
    </w:p>
    <w:p w:rsidR="0078356C" w:rsidRDefault="0078356C" w:rsidP="0078356C">
      <w:pPr>
        <w:pStyle w:val="DIVIntro"/>
      </w:pPr>
      <w:r>
        <w:t>Question—That the motion be agreed to—put</w:t>
      </w:r>
      <w:r w:rsidR="006C2059">
        <w:t xml:space="preserve"> and passed</w:t>
      </w:r>
      <w:r>
        <w:t>.</w:t>
      </w:r>
    </w:p>
    <w:p w:rsidR="00FD4991" w:rsidRPr="00A65D6D" w:rsidRDefault="00FD4991" w:rsidP="00FD4991">
      <w:pPr>
        <w:pStyle w:val="DPSEntryHeading"/>
      </w:pPr>
      <w:r w:rsidRPr="00F7286D">
        <w:tab/>
      </w:r>
      <w:r w:rsidR="0078356C">
        <w:t>1</w:t>
      </w:r>
      <w:r w:rsidR="00A2430B">
        <w:t>8</w:t>
      </w:r>
      <w:r w:rsidRPr="00F7286D">
        <w:tab/>
      </w:r>
      <w:r w:rsidRPr="00A65D6D">
        <w:t xml:space="preserve">Appropriation Bill </w:t>
      </w:r>
      <w:r>
        <w:t>2017-2018</w:t>
      </w:r>
    </w:p>
    <w:p w:rsidR="00FD4991" w:rsidRPr="00A65D6D" w:rsidRDefault="00FD4991" w:rsidP="00FD4991">
      <w:pPr>
        <w:pStyle w:val="DPSEntryDetail"/>
      </w:pPr>
      <w:r w:rsidRPr="00A65D6D">
        <w:t xml:space="preserve">The Assembly, </w:t>
      </w:r>
      <w:r>
        <w:t>according to order</w:t>
      </w:r>
      <w:r w:rsidRPr="00A65D6D">
        <w:t xml:space="preserve">, resumed </w:t>
      </w:r>
      <w:r>
        <w:t xml:space="preserve">further </w:t>
      </w:r>
      <w:r w:rsidRPr="00A65D6D">
        <w:t>consideration at the detail stage.</w:t>
      </w:r>
    </w:p>
    <w:p w:rsidR="00FD4991" w:rsidRPr="00562244" w:rsidRDefault="00FD4991" w:rsidP="00FD4991">
      <w:pPr>
        <w:pBdr>
          <w:bottom w:val="thinThickLargeGap" w:sz="18" w:space="1" w:color="auto"/>
        </w:pBdr>
        <w:ind w:left="3427" w:right="3658"/>
        <w:jc w:val="center"/>
        <w:rPr>
          <w:rFonts w:ascii="Calibri" w:hAnsi="Calibri"/>
          <w:i/>
          <w:iCs/>
          <w:lang w:val="en-AU"/>
        </w:rPr>
      </w:pPr>
    </w:p>
    <w:p w:rsidR="00FD4991" w:rsidRPr="00562244" w:rsidRDefault="00FD4991" w:rsidP="00FD4991">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FD4991" w:rsidRPr="00A65D6D" w:rsidRDefault="00FD4991" w:rsidP="00FD4991">
      <w:pPr>
        <w:pStyle w:val="DPSEntryDetail"/>
        <w:spacing w:before="240"/>
      </w:pPr>
      <w:r w:rsidRPr="00A65D6D">
        <w:t>Schedule 1—Appropriations—Proposed expenditure—</w:t>
      </w:r>
    </w:p>
    <w:p w:rsidR="00FD4991" w:rsidRDefault="00FD4991" w:rsidP="00FD4991">
      <w:pPr>
        <w:pStyle w:val="DPSEntryDetailIndentLev1"/>
      </w:pPr>
      <w:r>
        <w:t>Consideration resumed on Part 1.7—Community Services Directorate—</w:t>
      </w:r>
    </w:p>
    <w:p w:rsidR="00FD4991" w:rsidRDefault="00FD4991" w:rsidP="00FD4991">
      <w:pPr>
        <w:pStyle w:val="DPSEntryDetailIndentLev1"/>
      </w:pPr>
      <w:r>
        <w:t>Debate continued.</w:t>
      </w:r>
    </w:p>
    <w:p w:rsidR="00FD4991" w:rsidRDefault="00FD4991" w:rsidP="00FD4991">
      <w:pPr>
        <w:pStyle w:val="DPSEntryDetailIndentLev1"/>
      </w:pPr>
      <w:r>
        <w:t>Proposed expenditure agreed to.</w:t>
      </w:r>
    </w:p>
    <w:p w:rsidR="00FD4991" w:rsidRDefault="00FD4991" w:rsidP="00FD4991">
      <w:pPr>
        <w:pStyle w:val="DPSEntryDetailIndentLev1"/>
      </w:pPr>
      <w:r>
        <w:t>Part 1.8—Cultural Facilities Corporation—debated and agreed to.</w:t>
      </w:r>
    </w:p>
    <w:p w:rsidR="00FD4991" w:rsidRDefault="00FD4991" w:rsidP="00FD4991">
      <w:pPr>
        <w:pStyle w:val="DPSEntryDetailIndentLev1"/>
      </w:pPr>
      <w:r>
        <w:t>Part 1.9—Education Directorate—</w:t>
      </w:r>
    </w:p>
    <w:p w:rsidR="004D6E6F" w:rsidRDefault="004D6E6F" w:rsidP="004D6E6F">
      <w:pPr>
        <w:pStyle w:val="DPSEntryDetailIndentLev1"/>
      </w:pPr>
      <w:r>
        <w:t>Debate adjourned (Mr Gentleman—Manager of Government Business) and the resumption of the debate made an order of the day for the next sitting.</w:t>
      </w:r>
    </w:p>
    <w:p w:rsidR="00FD4991" w:rsidRPr="009B12E8" w:rsidRDefault="00FD4991" w:rsidP="00FD4991">
      <w:pPr>
        <w:pStyle w:val="DPSEntryHeading"/>
      </w:pPr>
      <w:r w:rsidRPr="009B12E8">
        <w:tab/>
      </w:r>
      <w:r w:rsidR="0028341E">
        <w:t>1</w:t>
      </w:r>
      <w:r w:rsidR="00A2430B">
        <w:t>9</w:t>
      </w:r>
      <w:r w:rsidRPr="009B12E8">
        <w:tab/>
        <w:t>ADJOURNMENT</w:t>
      </w:r>
    </w:p>
    <w:p w:rsidR="00FD4991" w:rsidRPr="009B12E8" w:rsidRDefault="00FD4991" w:rsidP="00FD4991">
      <w:pPr>
        <w:pStyle w:val="DPSEntryDetail"/>
      </w:pPr>
      <w:r>
        <w:t>Mr Gentleman</w:t>
      </w:r>
      <w:r w:rsidRPr="009B12E8">
        <w:t xml:space="preserve"> (Manager of Government Business) moved—That the Assembly do now adjourn.</w:t>
      </w:r>
    </w:p>
    <w:p w:rsidR="00FD4991" w:rsidRPr="009B12E8" w:rsidRDefault="00FD4991" w:rsidP="00FD4991">
      <w:pPr>
        <w:pStyle w:val="DPSEntryDetail"/>
      </w:pPr>
      <w:r w:rsidRPr="009B12E8">
        <w:t>Debate ensued.</w:t>
      </w:r>
    </w:p>
    <w:p w:rsidR="00FD4991" w:rsidRPr="009B12E8" w:rsidRDefault="00FD4991" w:rsidP="00FD4991">
      <w:pPr>
        <w:pStyle w:val="DPSEntryDetail"/>
      </w:pPr>
      <w:r w:rsidRPr="009B12E8">
        <w:t>Question—put and passed.</w:t>
      </w:r>
    </w:p>
    <w:p w:rsidR="00FD4991" w:rsidRPr="009B4B33" w:rsidRDefault="00FD4991" w:rsidP="00FD4991">
      <w:pPr>
        <w:pStyle w:val="DPSEntryDetail"/>
        <w:rPr>
          <w:spacing w:val="-2"/>
        </w:rPr>
      </w:pPr>
      <w:r w:rsidRPr="009B4B33">
        <w:rPr>
          <w:spacing w:val="-2"/>
        </w:rPr>
        <w:t xml:space="preserve">And then the Assembly, at </w:t>
      </w:r>
      <w:r w:rsidR="003658C5">
        <w:rPr>
          <w:spacing w:val="-2"/>
        </w:rPr>
        <w:t>6</w:t>
      </w:r>
      <w:r w:rsidRPr="009B4B33">
        <w:rPr>
          <w:spacing w:val="-2"/>
        </w:rPr>
        <w:t xml:space="preserve"> pm, adjourned until Tuesday, 22 August 2017 at 10 am.</w:t>
      </w:r>
    </w:p>
    <w:p w:rsidR="00FD4991" w:rsidRPr="009B12E8" w:rsidRDefault="00FD4991" w:rsidP="00FD4991">
      <w:pPr>
        <w:pBdr>
          <w:bottom w:val="thinThickLargeGap" w:sz="18" w:space="1" w:color="auto"/>
        </w:pBdr>
        <w:ind w:left="3427" w:right="3658"/>
        <w:jc w:val="center"/>
        <w:rPr>
          <w:rFonts w:ascii="Calibri" w:hAnsi="Calibri"/>
          <w:i/>
          <w:iCs/>
          <w:lang w:val="en-AU"/>
        </w:rPr>
      </w:pPr>
    </w:p>
    <w:p w:rsidR="00FD4991" w:rsidRDefault="00FD4991" w:rsidP="00FD4991">
      <w:pPr>
        <w:keepNext/>
        <w:keepLines/>
        <w:tabs>
          <w:tab w:val="left" w:pos="-135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Ms Burch*</w:t>
      </w:r>
      <w:r w:rsidR="00A2430B">
        <w:rPr>
          <w:rFonts w:ascii="Calibri" w:hAnsi="Calibri"/>
        </w:rPr>
        <w:t xml:space="preserve"> and Mr Doszpot*</w:t>
      </w:r>
      <w:r w:rsidRPr="009B12E8">
        <w:rPr>
          <w:rFonts w:ascii="Calibri" w:hAnsi="Calibri"/>
          <w:bCs/>
        </w:rPr>
        <w:t>.</w:t>
      </w:r>
    </w:p>
    <w:p w:rsidR="00FD4991" w:rsidRPr="009B12E8" w:rsidRDefault="00FD4991" w:rsidP="00FD4991">
      <w:pPr>
        <w:keepNext/>
        <w:keepLines/>
        <w:tabs>
          <w:tab w:val="left" w:pos="-1350"/>
        </w:tabs>
        <w:spacing w:before="240" w:after="100" w:afterAutospacing="1"/>
        <w:ind w:right="325" w:firstLine="7"/>
        <w:jc w:val="center"/>
        <w:rPr>
          <w:rFonts w:ascii="Calibri" w:hAnsi="Calibri"/>
          <w:bCs/>
        </w:rPr>
      </w:pPr>
      <w:r>
        <w:rPr>
          <w:rFonts w:ascii="Calibri" w:hAnsi="Calibri"/>
          <w:bCs/>
        </w:rPr>
        <w:t>*on leave</w:t>
      </w:r>
    </w:p>
    <w:p w:rsidR="00FD4991" w:rsidRPr="009B12E8" w:rsidRDefault="00FD4991" w:rsidP="00FD4991">
      <w:pPr>
        <w:pBdr>
          <w:top w:val="thickThinLargeGap" w:sz="18" w:space="1" w:color="auto"/>
        </w:pBdr>
        <w:spacing w:before="180"/>
        <w:ind w:left="3427" w:right="3658"/>
        <w:jc w:val="center"/>
        <w:rPr>
          <w:rFonts w:ascii="Calibri" w:hAnsi="Calibri"/>
          <w:lang w:val="en-AU"/>
        </w:rPr>
      </w:pPr>
    </w:p>
    <w:p w:rsidR="00FD4991" w:rsidRPr="009B12E8" w:rsidRDefault="00FD4991" w:rsidP="00D41B6A">
      <w:pPr>
        <w:pStyle w:val="DPSSigBlockName"/>
      </w:pPr>
      <w:r w:rsidRPr="009B12E8">
        <w:t>Tom Duncan</w:t>
      </w:r>
    </w:p>
    <w:p w:rsidR="00FD4991" w:rsidRPr="009B12E8" w:rsidRDefault="00FD4991" w:rsidP="00FD4991">
      <w:pPr>
        <w:pStyle w:val="DPSSigBlockTitle"/>
      </w:pPr>
      <w:r w:rsidRPr="009B12E8">
        <w:t>Clerk of the Legislative Assembly</w:t>
      </w:r>
    </w:p>
    <w:p w:rsidR="006E2562" w:rsidRPr="00FD4991" w:rsidRDefault="006E2562" w:rsidP="000C427D">
      <w:pPr>
        <w:pStyle w:val="DPSEntryDetail"/>
        <w:rPr>
          <w:b/>
        </w:rPr>
      </w:pPr>
    </w:p>
    <w:sectPr w:rsidR="006E2562" w:rsidRPr="00FD4991" w:rsidSect="00FD4991">
      <w:headerReference w:type="even" r:id="rId9"/>
      <w:headerReference w:type="default" r:id="rId10"/>
      <w:headerReference w:type="first" r:id="rId11"/>
      <w:footerReference w:type="first" r:id="rId12"/>
      <w:pgSz w:w="11907" w:h="16840" w:code="9"/>
      <w:pgMar w:top="1368" w:right="1714" w:bottom="1138" w:left="1138" w:header="734" w:footer="432" w:gutter="0"/>
      <w:pgNumType w:start="349"/>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1D1" w:rsidRDefault="007451D1">
      <w:r>
        <w:separator/>
      </w:r>
    </w:p>
  </w:endnote>
  <w:endnote w:type="continuationSeparator" w:id="0">
    <w:p w:rsidR="007451D1" w:rsidRDefault="00745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D1" w:rsidRPr="00766A58" w:rsidRDefault="007451D1" w:rsidP="009B4B33">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7451D1" w:rsidRPr="00766A58" w:rsidRDefault="007451D1" w:rsidP="009B4B33">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1D1" w:rsidRDefault="007451D1">
      <w:r>
        <w:separator/>
      </w:r>
    </w:p>
  </w:footnote>
  <w:footnote w:type="continuationSeparator" w:id="0">
    <w:p w:rsidR="007451D1" w:rsidRDefault="007451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D1" w:rsidRPr="00FD4991" w:rsidRDefault="00BD3A8E" w:rsidP="00FD4991">
    <w:pPr>
      <w:pStyle w:val="DPSPageHeaderA4"/>
    </w:pPr>
    <w:fldSimple w:instr=" PAGE  \* MERGEFORMAT ">
      <w:r w:rsidR="002D5687">
        <w:rPr>
          <w:noProof/>
        </w:rPr>
        <w:t>354</w:t>
      </w:r>
    </w:fldSimple>
    <w:r w:rsidR="007451D1">
      <w:tab/>
    </w:r>
    <w:fldSimple w:instr=" TITLE  \* MERGEFORMAT ">
      <w:r w:rsidR="007451D1" w:rsidRPr="00D41B6A">
        <w:rPr>
          <w:i/>
        </w:rPr>
        <w:t>No 25—17 August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D1" w:rsidRPr="00FD4991" w:rsidRDefault="007451D1" w:rsidP="00FD4991">
    <w:pPr>
      <w:pStyle w:val="DPSPageHeaderA4"/>
    </w:pPr>
    <w:r>
      <w:tab/>
    </w:r>
    <w:fldSimple w:instr=" TITLE  \* MERGEFORMAT ">
      <w:r w:rsidRPr="00D41B6A">
        <w:rPr>
          <w:i/>
        </w:rPr>
        <w:t>No 25—17 August 2017</w:t>
      </w:r>
    </w:fldSimple>
    <w:r>
      <w:tab/>
    </w:r>
    <w:fldSimple w:instr=" PAGE  \* MERGEFORMAT ">
      <w:r w:rsidR="002D5687">
        <w:rPr>
          <w:noProof/>
        </w:rPr>
        <w:t>353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1D1" w:rsidRPr="00FD4991" w:rsidRDefault="007451D1" w:rsidP="00FD4991">
    <w:pPr>
      <w:pStyle w:val="DPSPageHeaderA4"/>
    </w:pPr>
    <w:r>
      <w:tab/>
    </w:r>
    <w:r>
      <w:tab/>
    </w:r>
    <w:fldSimple w:instr=" PAGE  \* MERGEFORMAT ">
      <w:r w:rsidR="002D5687">
        <w:rPr>
          <w:noProof/>
        </w:rPr>
        <w:t>349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3176159"/>
    <w:multiLevelType w:val="multilevel"/>
    <w:tmpl w:val="641E4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1">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1"/>
  </w:num>
  <w:num w:numId="45">
    <w:abstractNumId w:val="8"/>
  </w:num>
  <w:num w:numId="46">
    <w:abstractNumId w:val="12"/>
  </w:num>
  <w:num w:numId="47">
    <w:abstractNumId w:val="12"/>
  </w:num>
  <w:num w:numId="48">
    <w:abstractNumId w:val="9"/>
  </w:num>
  <w:num w:numId="49">
    <w:abstractNumId w:val="12"/>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FD4991"/>
    <w:rsid w:val="00015C3A"/>
    <w:rsid w:val="00023984"/>
    <w:rsid w:val="00024584"/>
    <w:rsid w:val="00041BFB"/>
    <w:rsid w:val="0006053A"/>
    <w:rsid w:val="00065E0D"/>
    <w:rsid w:val="000744A7"/>
    <w:rsid w:val="00081557"/>
    <w:rsid w:val="00096B0F"/>
    <w:rsid w:val="000B1C01"/>
    <w:rsid w:val="000B3DA2"/>
    <w:rsid w:val="000B6E7C"/>
    <w:rsid w:val="000C427D"/>
    <w:rsid w:val="000D3EFC"/>
    <w:rsid w:val="000D4CFD"/>
    <w:rsid w:val="00102830"/>
    <w:rsid w:val="0011497B"/>
    <w:rsid w:val="00135DCD"/>
    <w:rsid w:val="0016373F"/>
    <w:rsid w:val="00167635"/>
    <w:rsid w:val="001A55AE"/>
    <w:rsid w:val="001C3654"/>
    <w:rsid w:val="001C39DE"/>
    <w:rsid w:val="001E7B62"/>
    <w:rsid w:val="00215E81"/>
    <w:rsid w:val="00253E5A"/>
    <w:rsid w:val="00274F8D"/>
    <w:rsid w:val="0028341E"/>
    <w:rsid w:val="00295765"/>
    <w:rsid w:val="002A1D64"/>
    <w:rsid w:val="002D3CA7"/>
    <w:rsid w:val="002D5687"/>
    <w:rsid w:val="002F59FB"/>
    <w:rsid w:val="003264FA"/>
    <w:rsid w:val="00332082"/>
    <w:rsid w:val="00334027"/>
    <w:rsid w:val="00346261"/>
    <w:rsid w:val="0035036D"/>
    <w:rsid w:val="003521EB"/>
    <w:rsid w:val="0035669F"/>
    <w:rsid w:val="003658C5"/>
    <w:rsid w:val="003811AC"/>
    <w:rsid w:val="003C0A33"/>
    <w:rsid w:val="00414CDA"/>
    <w:rsid w:val="0041628B"/>
    <w:rsid w:val="00421AC9"/>
    <w:rsid w:val="00422DDD"/>
    <w:rsid w:val="00425945"/>
    <w:rsid w:val="00431C2C"/>
    <w:rsid w:val="00477BCA"/>
    <w:rsid w:val="004B245B"/>
    <w:rsid w:val="004D26C1"/>
    <w:rsid w:val="004D6972"/>
    <w:rsid w:val="004D6E6F"/>
    <w:rsid w:val="00501DE3"/>
    <w:rsid w:val="00511338"/>
    <w:rsid w:val="005147B7"/>
    <w:rsid w:val="00522F65"/>
    <w:rsid w:val="0053773B"/>
    <w:rsid w:val="00592975"/>
    <w:rsid w:val="005C0025"/>
    <w:rsid w:val="005F66CA"/>
    <w:rsid w:val="00623D51"/>
    <w:rsid w:val="0066242E"/>
    <w:rsid w:val="0066540E"/>
    <w:rsid w:val="0067203A"/>
    <w:rsid w:val="006C2059"/>
    <w:rsid w:val="006E2562"/>
    <w:rsid w:val="006E4BF1"/>
    <w:rsid w:val="006F09F0"/>
    <w:rsid w:val="007207B3"/>
    <w:rsid w:val="007311B1"/>
    <w:rsid w:val="00736A4C"/>
    <w:rsid w:val="00740483"/>
    <w:rsid w:val="0074294A"/>
    <w:rsid w:val="007451D1"/>
    <w:rsid w:val="0078356C"/>
    <w:rsid w:val="0079145F"/>
    <w:rsid w:val="007A0B86"/>
    <w:rsid w:val="007B3982"/>
    <w:rsid w:val="00823EBC"/>
    <w:rsid w:val="00840037"/>
    <w:rsid w:val="00860FC5"/>
    <w:rsid w:val="0088703F"/>
    <w:rsid w:val="008D105F"/>
    <w:rsid w:val="00910A0E"/>
    <w:rsid w:val="0094700C"/>
    <w:rsid w:val="00976EB7"/>
    <w:rsid w:val="00995B00"/>
    <w:rsid w:val="009B2BD2"/>
    <w:rsid w:val="009B4B33"/>
    <w:rsid w:val="00A0261C"/>
    <w:rsid w:val="00A1074A"/>
    <w:rsid w:val="00A2430B"/>
    <w:rsid w:val="00A262BF"/>
    <w:rsid w:val="00A277AA"/>
    <w:rsid w:val="00A63896"/>
    <w:rsid w:val="00AA0431"/>
    <w:rsid w:val="00AD79EB"/>
    <w:rsid w:val="00B241ED"/>
    <w:rsid w:val="00B34E4C"/>
    <w:rsid w:val="00B44EBD"/>
    <w:rsid w:val="00B514F8"/>
    <w:rsid w:val="00B53A0B"/>
    <w:rsid w:val="00B634B5"/>
    <w:rsid w:val="00B95CBC"/>
    <w:rsid w:val="00BC79F9"/>
    <w:rsid w:val="00BD3A8E"/>
    <w:rsid w:val="00BE41D5"/>
    <w:rsid w:val="00BE4B30"/>
    <w:rsid w:val="00C111DD"/>
    <w:rsid w:val="00C2206D"/>
    <w:rsid w:val="00C34CBB"/>
    <w:rsid w:val="00C85AFB"/>
    <w:rsid w:val="00C85E20"/>
    <w:rsid w:val="00C97DBF"/>
    <w:rsid w:val="00CA15E1"/>
    <w:rsid w:val="00CE723D"/>
    <w:rsid w:val="00D306BE"/>
    <w:rsid w:val="00D3639D"/>
    <w:rsid w:val="00D41B6A"/>
    <w:rsid w:val="00D472CB"/>
    <w:rsid w:val="00D47766"/>
    <w:rsid w:val="00D94AA7"/>
    <w:rsid w:val="00DA09F1"/>
    <w:rsid w:val="00DA1DEA"/>
    <w:rsid w:val="00DB18AE"/>
    <w:rsid w:val="00DC6C9C"/>
    <w:rsid w:val="00DD6828"/>
    <w:rsid w:val="00DE5730"/>
    <w:rsid w:val="00DF6367"/>
    <w:rsid w:val="00E026E9"/>
    <w:rsid w:val="00E127F3"/>
    <w:rsid w:val="00E565E0"/>
    <w:rsid w:val="00E638B7"/>
    <w:rsid w:val="00E77F94"/>
    <w:rsid w:val="00E86E47"/>
    <w:rsid w:val="00EA785E"/>
    <w:rsid w:val="00EB3AC8"/>
    <w:rsid w:val="00EF64B9"/>
    <w:rsid w:val="00F10649"/>
    <w:rsid w:val="00F37FCC"/>
    <w:rsid w:val="00F63A56"/>
    <w:rsid w:val="00F969C3"/>
    <w:rsid w:val="00FA4FA1"/>
    <w:rsid w:val="00FC273D"/>
    <w:rsid w:val="00FD4991"/>
    <w:rsid w:val="00FD59F5"/>
    <w:rsid w:val="00FE0EAB"/>
    <w:rsid w:val="00FF0023"/>
    <w:rsid w:val="00FF5F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9FB"/>
    <w:rPr>
      <w:sz w:val="24"/>
      <w:lang w:val="en-US"/>
    </w:rPr>
  </w:style>
  <w:style w:type="paragraph" w:styleId="Heading1">
    <w:name w:val="heading 1"/>
    <w:aliases w:val="c"/>
    <w:basedOn w:val="Normal"/>
    <w:next w:val="Heading2"/>
    <w:qFormat/>
    <w:rsid w:val="002F59F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2F59FB"/>
    <w:pPr>
      <w:keepLines/>
      <w:ind w:hanging="709"/>
      <w:outlineLvl w:val="1"/>
    </w:pPr>
    <w:rPr>
      <w:sz w:val="32"/>
    </w:rPr>
  </w:style>
  <w:style w:type="paragraph" w:styleId="Heading3">
    <w:name w:val="heading 3"/>
    <w:aliases w:val="d,3"/>
    <w:basedOn w:val="Heading1"/>
    <w:next w:val="Heading4"/>
    <w:qFormat/>
    <w:rsid w:val="002F59FB"/>
    <w:pPr>
      <w:keepLines/>
      <w:spacing w:before="240"/>
      <w:outlineLvl w:val="2"/>
    </w:pPr>
    <w:rPr>
      <w:sz w:val="28"/>
    </w:rPr>
  </w:style>
  <w:style w:type="paragraph" w:styleId="Heading4">
    <w:name w:val="heading 4"/>
    <w:aliases w:val="sd"/>
    <w:basedOn w:val="Heading1"/>
    <w:next w:val="Heading5"/>
    <w:qFormat/>
    <w:rsid w:val="002F59FB"/>
    <w:pPr>
      <w:keepNext/>
      <w:keepLines/>
      <w:spacing w:before="220"/>
      <w:outlineLvl w:val="3"/>
    </w:pPr>
    <w:rPr>
      <w:sz w:val="26"/>
    </w:rPr>
  </w:style>
  <w:style w:type="paragraph" w:styleId="Heading5">
    <w:name w:val="heading 5"/>
    <w:aliases w:val="s"/>
    <w:basedOn w:val="Heading1"/>
    <w:next w:val="Normal"/>
    <w:qFormat/>
    <w:rsid w:val="002F59FB"/>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2F59FB"/>
    <w:pPr>
      <w:keepNext/>
      <w:keepLines/>
      <w:ind w:hanging="709"/>
      <w:outlineLvl w:val="5"/>
    </w:pPr>
    <w:rPr>
      <w:rFonts w:ascii="Helvetica" w:hAnsi="Helvetica"/>
      <w:sz w:val="32"/>
    </w:rPr>
  </w:style>
  <w:style w:type="paragraph" w:styleId="Heading7">
    <w:name w:val="heading 7"/>
    <w:aliases w:val="ap"/>
    <w:basedOn w:val="Heading6"/>
    <w:next w:val="Normal"/>
    <w:qFormat/>
    <w:rsid w:val="002F59FB"/>
    <w:pPr>
      <w:spacing w:before="280"/>
      <w:outlineLvl w:val="6"/>
    </w:pPr>
    <w:rPr>
      <w:sz w:val="28"/>
    </w:rPr>
  </w:style>
  <w:style w:type="paragraph" w:styleId="Heading8">
    <w:name w:val="heading 8"/>
    <w:aliases w:val="ad"/>
    <w:basedOn w:val="Heading6"/>
    <w:next w:val="Normal"/>
    <w:qFormat/>
    <w:rsid w:val="002F59FB"/>
    <w:pPr>
      <w:spacing w:before="240"/>
      <w:outlineLvl w:val="7"/>
    </w:pPr>
    <w:rPr>
      <w:sz w:val="26"/>
    </w:rPr>
  </w:style>
  <w:style w:type="paragraph" w:styleId="Heading9">
    <w:name w:val="heading 9"/>
    <w:aliases w:val="aat"/>
    <w:basedOn w:val="Heading1"/>
    <w:next w:val="Normal"/>
    <w:qFormat/>
    <w:rsid w:val="002F59F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2F59FB"/>
    <w:pPr>
      <w:jc w:val="center"/>
    </w:pPr>
    <w:rPr>
      <w:rFonts w:ascii="Times" w:hAnsi="Times"/>
      <w:b/>
      <w:sz w:val="36"/>
    </w:rPr>
  </w:style>
  <w:style w:type="paragraph" w:customStyle="1" w:styleId="BoxHeadBold">
    <w:name w:val="BoxHeadBold"/>
    <w:aliases w:val="bhb"/>
    <w:basedOn w:val="Normal"/>
    <w:next w:val="Normal"/>
    <w:rsid w:val="002F59F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2F59FB"/>
    <w:rPr>
      <w:b w:val="0"/>
      <w:i/>
    </w:rPr>
  </w:style>
  <w:style w:type="paragraph" w:customStyle="1" w:styleId="BoxList">
    <w:name w:val="BoxList"/>
    <w:aliases w:val="bl"/>
    <w:basedOn w:val="Normal"/>
    <w:rsid w:val="002F59F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2F59F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2F59F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2F59F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2F59FB"/>
  </w:style>
  <w:style w:type="character" w:customStyle="1" w:styleId="CharAmPartText">
    <w:name w:val="CharAmPartText"/>
    <w:basedOn w:val="DefaultParagraphFont"/>
    <w:rsid w:val="002F59FB"/>
  </w:style>
  <w:style w:type="character" w:customStyle="1" w:styleId="CharAmSchNo">
    <w:name w:val="CharAmSchNo"/>
    <w:basedOn w:val="DefaultParagraphFont"/>
    <w:rsid w:val="002F59FB"/>
  </w:style>
  <w:style w:type="character" w:customStyle="1" w:styleId="CharAmSchText">
    <w:name w:val="CharAmSchText"/>
    <w:basedOn w:val="DefaultParagraphFont"/>
    <w:rsid w:val="002F59FB"/>
  </w:style>
  <w:style w:type="character" w:customStyle="1" w:styleId="CharChapNo">
    <w:name w:val="CharChapNo"/>
    <w:basedOn w:val="DefaultParagraphFont"/>
    <w:rsid w:val="002F59FB"/>
  </w:style>
  <w:style w:type="character" w:customStyle="1" w:styleId="CharChapText">
    <w:name w:val="CharChapText"/>
    <w:basedOn w:val="DefaultParagraphFont"/>
    <w:rsid w:val="002F59FB"/>
  </w:style>
  <w:style w:type="character" w:customStyle="1" w:styleId="CharDivNo">
    <w:name w:val="CharDivNo"/>
    <w:basedOn w:val="DefaultParagraphFont"/>
    <w:rsid w:val="002F59FB"/>
  </w:style>
  <w:style w:type="character" w:customStyle="1" w:styleId="CharDivText">
    <w:name w:val="CharDivText"/>
    <w:basedOn w:val="DefaultParagraphFont"/>
    <w:rsid w:val="002F59FB"/>
  </w:style>
  <w:style w:type="character" w:customStyle="1" w:styleId="CharPartNo">
    <w:name w:val="CharPartNo"/>
    <w:basedOn w:val="DefaultParagraphFont"/>
    <w:rsid w:val="002F59FB"/>
  </w:style>
  <w:style w:type="character" w:customStyle="1" w:styleId="CharPartText">
    <w:name w:val="CharPartText"/>
    <w:basedOn w:val="DefaultParagraphFont"/>
    <w:rsid w:val="002F59FB"/>
  </w:style>
  <w:style w:type="character" w:customStyle="1" w:styleId="CharSectno">
    <w:name w:val="CharSectno"/>
    <w:basedOn w:val="DefaultParagraphFont"/>
    <w:rsid w:val="002F59FB"/>
  </w:style>
  <w:style w:type="character" w:customStyle="1" w:styleId="CharSubdNo">
    <w:name w:val="CharSubdNo"/>
    <w:basedOn w:val="DefaultParagraphFont"/>
    <w:rsid w:val="002F59FB"/>
  </w:style>
  <w:style w:type="character" w:customStyle="1" w:styleId="CharSubdText">
    <w:name w:val="CharSubdText"/>
    <w:basedOn w:val="DefaultParagraphFont"/>
    <w:rsid w:val="002F59FB"/>
  </w:style>
  <w:style w:type="paragraph" w:customStyle="1" w:styleId="date">
    <w:name w:val="date"/>
    <w:rsid w:val="002F59FB"/>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2F59FB"/>
    <w:pPr>
      <w:spacing w:before="60"/>
      <w:ind w:left="1418"/>
    </w:pPr>
    <w:rPr>
      <w:sz w:val="21"/>
    </w:rPr>
  </w:style>
  <w:style w:type="paragraph" w:customStyle="1" w:styleId="DIVAyes">
    <w:name w:val="DIVAyes"/>
    <w:basedOn w:val="Normal"/>
    <w:rsid w:val="002F59FB"/>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2F59FB"/>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2F59FB"/>
    <w:pPr>
      <w:spacing w:before="120" w:after="120"/>
      <w:ind w:left="425"/>
      <w:jc w:val="center"/>
    </w:pPr>
    <w:rPr>
      <w:sz w:val="18"/>
    </w:rPr>
  </w:style>
  <w:style w:type="paragraph" w:customStyle="1" w:styleId="DPSAttendance">
    <w:name w:val="DPSAttendance"/>
    <w:rsid w:val="002F59FB"/>
    <w:pPr>
      <w:spacing w:before="180"/>
      <w:jc w:val="both"/>
    </w:pPr>
    <w:rPr>
      <w:sz w:val="24"/>
    </w:rPr>
  </w:style>
  <w:style w:type="paragraph" w:customStyle="1" w:styleId="DPSAttendanceHeading">
    <w:name w:val="DPSAttendanceHeading"/>
    <w:rsid w:val="002F59FB"/>
    <w:pPr>
      <w:spacing w:before="180"/>
      <w:ind w:left="346"/>
      <w:jc w:val="both"/>
    </w:pPr>
    <w:rPr>
      <w:b/>
      <w:sz w:val="24"/>
    </w:rPr>
  </w:style>
  <w:style w:type="paragraph" w:customStyle="1" w:styleId="DPSAttendanceNote">
    <w:name w:val="DPSAttendanceNote"/>
    <w:rsid w:val="002F59FB"/>
    <w:pPr>
      <w:spacing w:before="60"/>
      <w:jc w:val="center"/>
    </w:pPr>
    <w:rPr>
      <w:sz w:val="18"/>
    </w:rPr>
  </w:style>
  <w:style w:type="paragraph" w:customStyle="1" w:styleId="DPSDraftSectionBreak">
    <w:name w:val="DPSDraftSectionBreak"/>
    <w:basedOn w:val="Normal"/>
    <w:rsid w:val="002F59FB"/>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2F59FB"/>
    <w:pPr>
      <w:keepNext/>
      <w:keepLines/>
      <w:spacing w:before="60"/>
      <w:jc w:val="center"/>
    </w:pPr>
    <w:rPr>
      <w:sz w:val="21"/>
    </w:rPr>
  </w:style>
  <w:style w:type="paragraph" w:customStyle="1" w:styleId="DPSHouseMetEntry">
    <w:name w:val="DPSHouseMetEntry"/>
    <w:rsid w:val="002F59FB"/>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2F59FB"/>
    <w:pPr>
      <w:keepNext/>
      <w:keepLines/>
      <w:spacing w:before="200"/>
      <w:jc w:val="center"/>
    </w:pPr>
    <w:rPr>
      <w:sz w:val="21"/>
    </w:rPr>
  </w:style>
  <w:style w:type="paragraph" w:customStyle="1" w:styleId="DPSMainHeadingSubTitle">
    <w:name w:val="DPSMainHeadingSubTitle"/>
    <w:rsid w:val="002F59FB"/>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2F59FB"/>
    <w:pPr>
      <w:spacing w:before="60"/>
      <w:ind w:left="629"/>
      <w:jc w:val="both"/>
    </w:pPr>
    <w:rPr>
      <w:sz w:val="21"/>
    </w:rPr>
  </w:style>
  <w:style w:type="paragraph" w:customStyle="1" w:styleId="DPSMessageDate">
    <w:name w:val="DPSMessageDate"/>
    <w:rsid w:val="002F59FB"/>
    <w:pPr>
      <w:spacing w:before="60"/>
      <w:ind w:left="629"/>
      <w:jc w:val="both"/>
    </w:pPr>
    <w:rPr>
      <w:sz w:val="21"/>
    </w:rPr>
  </w:style>
  <w:style w:type="paragraph" w:customStyle="1" w:styleId="DPSMessageNumber">
    <w:name w:val="DPSMessageNumber"/>
    <w:rsid w:val="002F59FB"/>
    <w:pPr>
      <w:spacing w:before="60"/>
      <w:jc w:val="right"/>
    </w:pPr>
    <w:rPr>
      <w:sz w:val="21"/>
    </w:rPr>
  </w:style>
  <w:style w:type="paragraph" w:customStyle="1" w:styleId="DPSMessageSigBlockName">
    <w:name w:val="DPSMessageSigBlockName"/>
    <w:rsid w:val="002F59FB"/>
    <w:pPr>
      <w:jc w:val="right"/>
    </w:pPr>
    <w:rPr>
      <w:sz w:val="21"/>
    </w:rPr>
  </w:style>
  <w:style w:type="paragraph" w:customStyle="1" w:styleId="DPSMessageSigBlockTitle">
    <w:name w:val="DPSMessageSigBlockTitle"/>
    <w:rsid w:val="002F59FB"/>
    <w:pPr>
      <w:jc w:val="right"/>
    </w:pPr>
    <w:rPr>
      <w:sz w:val="21"/>
    </w:rPr>
  </w:style>
  <w:style w:type="paragraph" w:customStyle="1" w:styleId="DPSMessageSource">
    <w:name w:val="DPSMessageSource"/>
    <w:rsid w:val="002F59FB"/>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2F59FB"/>
    <w:rPr>
      <w:sz w:val="24"/>
    </w:rPr>
  </w:style>
  <w:style w:type="paragraph" w:customStyle="1" w:styleId="DPSHeaderUnbolded">
    <w:name w:val="DPSHeaderUnbolded"/>
    <w:basedOn w:val="DPSEntryDetail"/>
    <w:autoRedefine/>
    <w:rsid w:val="002F59FB"/>
    <w:pPr>
      <w:ind w:left="0"/>
    </w:pPr>
  </w:style>
  <w:style w:type="paragraph" w:customStyle="1" w:styleId="DPSPapers">
    <w:name w:val="DPSPapers"/>
    <w:rsid w:val="002F59FB"/>
    <w:pPr>
      <w:spacing w:before="60"/>
      <w:ind w:left="425"/>
      <w:jc w:val="both"/>
    </w:pPr>
    <w:rPr>
      <w:sz w:val="21"/>
    </w:rPr>
  </w:style>
  <w:style w:type="paragraph" w:customStyle="1" w:styleId="DPSPapersHeading">
    <w:name w:val="DPSPapersHeading"/>
    <w:rsid w:val="002F59FB"/>
    <w:pPr>
      <w:spacing w:before="180"/>
      <w:ind w:left="425"/>
      <w:jc w:val="both"/>
    </w:pPr>
    <w:rPr>
      <w:b/>
      <w:sz w:val="18"/>
    </w:rPr>
  </w:style>
  <w:style w:type="paragraph" w:customStyle="1" w:styleId="DPSPapersIntro">
    <w:name w:val="DPSPapersIntro"/>
    <w:rsid w:val="002F59FB"/>
    <w:pPr>
      <w:spacing w:before="60"/>
      <w:ind w:left="425"/>
      <w:jc w:val="both"/>
    </w:pPr>
    <w:rPr>
      <w:sz w:val="21"/>
    </w:rPr>
  </w:style>
  <w:style w:type="paragraph" w:customStyle="1" w:styleId="DPSPrecedenceFooter">
    <w:name w:val="DPSPrecedenceFooter"/>
    <w:rsid w:val="002F59FB"/>
    <w:pPr>
      <w:jc w:val="right"/>
    </w:pPr>
  </w:style>
  <w:style w:type="paragraph" w:customStyle="1" w:styleId="DPSPrintingAuthorityFooter">
    <w:name w:val="DPSPrintingAuthorityFooter"/>
    <w:rsid w:val="002F59FB"/>
    <w:pPr>
      <w:keepLines/>
      <w:spacing w:before="240"/>
      <w:jc w:val="center"/>
    </w:pPr>
    <w:rPr>
      <w:sz w:val="16"/>
    </w:rPr>
  </w:style>
  <w:style w:type="paragraph" w:customStyle="1" w:styleId="DPSSigBlockName">
    <w:name w:val="DPSSigBlockName"/>
    <w:autoRedefine/>
    <w:rsid w:val="00D41B6A"/>
    <w:pPr>
      <w:keepNext/>
      <w:keepLines/>
      <w:spacing w:before="720"/>
      <w:ind w:left="558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2F59FB"/>
    <w:rPr>
      <w:vanish/>
      <w:color w:val="008000"/>
      <w:sz w:val="16"/>
    </w:rPr>
  </w:style>
  <w:style w:type="paragraph" w:customStyle="1" w:styleId="DPSTOCHeading">
    <w:name w:val="DPSTOCHeading"/>
    <w:basedOn w:val="DPSMainHeadingHouse"/>
    <w:rsid w:val="002F59FB"/>
  </w:style>
  <w:style w:type="paragraph" w:styleId="Footer">
    <w:name w:val="footer"/>
    <w:basedOn w:val="Normal"/>
    <w:link w:val="FooterChar"/>
    <w:rsid w:val="002F59FB"/>
    <w:pPr>
      <w:tabs>
        <w:tab w:val="center" w:pos="4153"/>
        <w:tab w:val="right" w:pos="8306"/>
      </w:tabs>
      <w:spacing w:line="240" w:lineRule="exact"/>
    </w:pPr>
    <w:rPr>
      <w:rFonts w:ascii="Times" w:hAnsi="Times"/>
      <w:sz w:val="22"/>
    </w:rPr>
  </w:style>
  <w:style w:type="paragraph" w:customStyle="1" w:styleId="Formula">
    <w:name w:val="Formula"/>
    <w:basedOn w:val="Normal"/>
    <w:rsid w:val="002F59FB"/>
    <w:pPr>
      <w:spacing w:before="240"/>
      <w:ind w:left="1134"/>
    </w:pPr>
    <w:rPr>
      <w:rFonts w:ascii="Times" w:hAnsi="Times"/>
      <w:sz w:val="22"/>
    </w:rPr>
  </w:style>
  <w:style w:type="paragraph" w:customStyle="1" w:styleId="hdrsection">
    <w:name w:val="hdrsection"/>
    <w:basedOn w:val="Normal"/>
    <w:rsid w:val="002F59FB"/>
    <w:pPr>
      <w:keepNext/>
    </w:pPr>
    <w:rPr>
      <w:rFonts w:ascii="Times" w:hAnsi="Times"/>
      <w:b/>
    </w:rPr>
  </w:style>
  <w:style w:type="paragraph" w:styleId="Header">
    <w:name w:val="header"/>
    <w:basedOn w:val="Normal"/>
    <w:next w:val="Heading5"/>
    <w:rsid w:val="002F59FB"/>
    <w:pPr>
      <w:tabs>
        <w:tab w:val="center" w:pos="4153"/>
        <w:tab w:val="right" w:pos="8306"/>
      </w:tabs>
      <w:spacing w:line="240" w:lineRule="exact"/>
    </w:pPr>
    <w:rPr>
      <w:rFonts w:ascii="Times" w:hAnsi="Times"/>
      <w:sz w:val="22"/>
    </w:rPr>
  </w:style>
  <w:style w:type="paragraph" w:customStyle="1" w:styleId="headerpart">
    <w:name w:val="header.part"/>
    <w:basedOn w:val="Normal"/>
    <w:rsid w:val="002F59FB"/>
    <w:pPr>
      <w:keepNext/>
      <w:spacing w:line="240" w:lineRule="exact"/>
    </w:pPr>
    <w:rPr>
      <w:rFonts w:ascii="Times" w:hAnsi="Times"/>
      <w:b/>
    </w:rPr>
  </w:style>
  <w:style w:type="paragraph" w:customStyle="1" w:styleId="headerpartodd">
    <w:name w:val="header.part.odd"/>
    <w:basedOn w:val="headerpart"/>
    <w:rsid w:val="002F59FB"/>
    <w:pPr>
      <w:ind w:left="5387" w:hanging="1134"/>
    </w:pPr>
  </w:style>
  <w:style w:type="paragraph" w:customStyle="1" w:styleId="indenta">
    <w:name w:val="indent(a)"/>
    <w:aliases w:val="a,indent"/>
    <w:basedOn w:val="Normal"/>
    <w:rsid w:val="002F59FB"/>
    <w:pPr>
      <w:tabs>
        <w:tab w:val="right" w:pos="1758"/>
      </w:tabs>
      <w:spacing w:before="60"/>
      <w:ind w:left="1984" w:hanging="1559"/>
    </w:pPr>
    <w:rPr>
      <w:sz w:val="21"/>
    </w:rPr>
  </w:style>
  <w:style w:type="paragraph" w:customStyle="1" w:styleId="indentA0">
    <w:name w:val="indent(A)"/>
    <w:aliases w:val="aaa"/>
    <w:basedOn w:val="indenta"/>
    <w:rsid w:val="002F59FB"/>
    <w:pPr>
      <w:tabs>
        <w:tab w:val="right" w:pos="2722"/>
      </w:tabs>
      <w:ind w:left="2835" w:hanging="2835"/>
    </w:pPr>
  </w:style>
  <w:style w:type="paragraph" w:customStyle="1" w:styleId="indentii">
    <w:name w:val="indent(ii)"/>
    <w:aliases w:val="aa"/>
    <w:basedOn w:val="indenta"/>
    <w:rsid w:val="002F59FB"/>
    <w:pPr>
      <w:tabs>
        <w:tab w:val="clear" w:pos="1758"/>
        <w:tab w:val="right" w:pos="2410"/>
      </w:tabs>
      <w:ind w:left="2552" w:hanging="2552"/>
    </w:pPr>
  </w:style>
  <w:style w:type="paragraph" w:customStyle="1" w:styleId="Item">
    <w:name w:val="Item"/>
    <w:aliases w:val="i"/>
    <w:basedOn w:val="Normal"/>
    <w:rsid w:val="002F59FB"/>
    <w:pPr>
      <w:keepLines/>
      <w:spacing w:before="60"/>
      <w:ind w:left="1049"/>
    </w:pPr>
    <w:rPr>
      <w:sz w:val="21"/>
    </w:rPr>
  </w:style>
  <w:style w:type="paragraph" w:customStyle="1" w:styleId="ItemHead">
    <w:name w:val="ItemHead"/>
    <w:aliases w:val="ih"/>
    <w:basedOn w:val="Heading1"/>
    <w:next w:val="Item"/>
    <w:rsid w:val="002F59F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2F59FB"/>
    <w:rPr>
      <w:rFonts w:ascii="Times New Roman" w:hAnsi="Times New Roman"/>
      <w:sz w:val="24"/>
    </w:rPr>
  </w:style>
  <w:style w:type="paragraph" w:customStyle="1" w:styleId="LongT">
    <w:name w:val="LongT"/>
    <w:basedOn w:val="Normal"/>
    <w:rsid w:val="002F59FB"/>
    <w:rPr>
      <w:rFonts w:ascii="Times" w:hAnsi="Times"/>
      <w:b/>
      <w:sz w:val="32"/>
    </w:rPr>
  </w:style>
  <w:style w:type="paragraph" w:customStyle="1" w:styleId="notedraft">
    <w:name w:val="note(draft)"/>
    <w:aliases w:val="nd,Note(draft)"/>
    <w:basedOn w:val="Normal"/>
    <w:rsid w:val="002F59FB"/>
    <w:pPr>
      <w:spacing w:before="240" w:line="240" w:lineRule="exact"/>
      <w:ind w:left="284" w:hanging="284"/>
    </w:pPr>
    <w:rPr>
      <w:rFonts w:ascii="Times" w:hAnsi="Times"/>
      <w:i/>
      <w:lang w:val="en-AU"/>
    </w:rPr>
  </w:style>
  <w:style w:type="paragraph" w:customStyle="1" w:styleId="notemargin">
    <w:name w:val="note(margin)"/>
    <w:aliases w:val="nm"/>
    <w:basedOn w:val="Normal"/>
    <w:rsid w:val="002F59F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2F59FB"/>
    <w:pPr>
      <w:spacing w:before="122" w:line="198" w:lineRule="exact"/>
      <w:ind w:left="2410" w:hanging="709"/>
    </w:pPr>
    <w:rPr>
      <w:rFonts w:ascii="Times" w:hAnsi="Times"/>
      <w:sz w:val="18"/>
      <w:lang w:val="en-AU"/>
    </w:rPr>
  </w:style>
  <w:style w:type="paragraph" w:customStyle="1" w:styleId="notetext">
    <w:name w:val="note(text)"/>
    <w:aliases w:val="n"/>
    <w:basedOn w:val="Normal"/>
    <w:rsid w:val="002F59FB"/>
    <w:pPr>
      <w:spacing w:before="60"/>
      <w:ind w:left="2155" w:hanging="737"/>
    </w:pPr>
    <w:rPr>
      <w:sz w:val="18"/>
      <w:lang w:val="en-AU"/>
    </w:rPr>
  </w:style>
  <w:style w:type="paragraph" w:customStyle="1" w:styleId="NTSpecial1">
    <w:name w:val="NTSpecial1"/>
    <w:aliases w:val="nt1"/>
    <w:basedOn w:val="Normal"/>
    <w:next w:val="Normal"/>
    <w:rsid w:val="002F59FB"/>
    <w:pPr>
      <w:tabs>
        <w:tab w:val="right" w:pos="1021"/>
      </w:tabs>
      <w:spacing w:before="120" w:line="240" w:lineRule="atLeast"/>
    </w:pPr>
    <w:rPr>
      <w:rFonts w:ascii="Times" w:hAnsi="Times"/>
      <w:lang w:val="en-AU"/>
    </w:rPr>
  </w:style>
  <w:style w:type="character" w:styleId="PageNumber">
    <w:name w:val="page number"/>
    <w:basedOn w:val="DefaultParagraphFont"/>
    <w:rsid w:val="002F59FB"/>
  </w:style>
  <w:style w:type="paragraph" w:customStyle="1" w:styleId="Page1">
    <w:name w:val="Page1"/>
    <w:basedOn w:val="Normal"/>
    <w:rsid w:val="002F59FB"/>
    <w:pPr>
      <w:spacing w:before="5103"/>
    </w:pPr>
    <w:rPr>
      <w:rFonts w:ascii="Times" w:hAnsi="Times"/>
      <w:b/>
      <w:sz w:val="32"/>
      <w:lang w:val="en-AU"/>
    </w:rPr>
  </w:style>
  <w:style w:type="paragraph" w:customStyle="1" w:styleId="PageBreak">
    <w:name w:val="PageBreak"/>
    <w:aliases w:val="pb"/>
    <w:basedOn w:val="Normal"/>
    <w:next w:val="Heading2"/>
    <w:rsid w:val="002F59FB"/>
    <w:pPr>
      <w:jc w:val="center"/>
    </w:pPr>
    <w:rPr>
      <w:rFonts w:ascii="Times" w:hAnsi="Times"/>
      <w:sz w:val="2"/>
      <w:lang w:val="en-AU"/>
    </w:rPr>
  </w:style>
  <w:style w:type="paragraph" w:customStyle="1" w:styleId="parabullet">
    <w:name w:val="para bullet"/>
    <w:aliases w:val="b"/>
    <w:basedOn w:val="Normal"/>
    <w:rsid w:val="002F59F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2F59FB"/>
    <w:pPr>
      <w:spacing w:before="60"/>
      <w:ind w:left="425"/>
    </w:pPr>
    <w:rPr>
      <w:sz w:val="21"/>
      <w:lang w:val="en-AU"/>
    </w:rPr>
  </w:style>
  <w:style w:type="paragraph" w:customStyle="1" w:styleId="Penalty">
    <w:name w:val="Penalty"/>
    <w:basedOn w:val="Normal"/>
    <w:rsid w:val="002F59F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2F59FB"/>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2F59FB"/>
    <w:pPr>
      <w:ind w:left="992" w:hanging="567"/>
    </w:pPr>
  </w:style>
  <w:style w:type="paragraph" w:customStyle="1" w:styleId="ShortT">
    <w:name w:val="ShortT"/>
    <w:basedOn w:val="Normal"/>
    <w:next w:val="Normal"/>
    <w:rsid w:val="002F59FB"/>
    <w:rPr>
      <w:rFonts w:ascii="Times" w:hAnsi="Times"/>
      <w:b/>
      <w:sz w:val="36"/>
      <w:lang w:val="en-AU"/>
    </w:rPr>
  </w:style>
  <w:style w:type="paragraph" w:customStyle="1" w:styleId="Subitem">
    <w:name w:val="Subitem"/>
    <w:aliases w:val="iss"/>
    <w:basedOn w:val="Normal"/>
    <w:rsid w:val="002F59F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2F59F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2F59F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2F59FB"/>
    <w:pPr>
      <w:spacing w:before="40"/>
      <w:ind w:firstLine="0"/>
    </w:pPr>
  </w:style>
  <w:style w:type="paragraph" w:customStyle="1" w:styleId="SubsectionHead">
    <w:name w:val="SubsectionHead"/>
    <w:aliases w:val="ssh"/>
    <w:basedOn w:val="subsection"/>
    <w:next w:val="subsection"/>
    <w:rsid w:val="002F59FB"/>
    <w:pPr>
      <w:spacing w:before="240"/>
      <w:ind w:firstLine="0"/>
    </w:pPr>
    <w:rPr>
      <w:i/>
    </w:rPr>
  </w:style>
  <w:style w:type="paragraph" w:customStyle="1" w:styleId="Tablea">
    <w:name w:val="Table(a)"/>
    <w:aliases w:val="ta"/>
    <w:basedOn w:val="Normal"/>
    <w:rsid w:val="002F59FB"/>
    <w:pPr>
      <w:ind w:left="284" w:hanging="284"/>
    </w:pPr>
    <w:rPr>
      <w:rFonts w:ascii="Times" w:hAnsi="Times"/>
      <w:lang w:val="en-AU"/>
    </w:rPr>
  </w:style>
  <w:style w:type="paragraph" w:customStyle="1" w:styleId="Table">
    <w:name w:val="Table"/>
    <w:aliases w:val="t,Tables"/>
    <w:basedOn w:val="Normal"/>
    <w:rsid w:val="002F59FB"/>
    <w:pPr>
      <w:spacing w:line="240" w:lineRule="atLeast"/>
    </w:pPr>
    <w:rPr>
      <w:rFonts w:ascii="Times" w:hAnsi="Times"/>
      <w:lang w:val="en-AU"/>
    </w:rPr>
  </w:style>
  <w:style w:type="paragraph" w:customStyle="1" w:styleId="TLPLink">
    <w:name w:val="TLPLink"/>
    <w:basedOn w:val="Heading9"/>
    <w:rsid w:val="002F59F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2F59FB"/>
    <w:pPr>
      <w:tabs>
        <w:tab w:val="right" w:pos="7087"/>
      </w:tabs>
      <w:outlineLvl w:val="9"/>
    </w:pPr>
    <w:rPr>
      <w:sz w:val="24"/>
      <w:lang w:val="en-AU"/>
    </w:rPr>
  </w:style>
  <w:style w:type="paragraph" w:styleId="TOC2">
    <w:name w:val="toc 2"/>
    <w:basedOn w:val="Heading2"/>
    <w:next w:val="Normal"/>
    <w:autoRedefine/>
    <w:semiHidden/>
    <w:rsid w:val="002F59F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2F59F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2F59F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2F59FB"/>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2F59FB"/>
    <w:pPr>
      <w:tabs>
        <w:tab w:val="clear" w:pos="1247"/>
      </w:tabs>
    </w:pPr>
  </w:style>
  <w:style w:type="paragraph" w:styleId="TOC7">
    <w:name w:val="toc 7"/>
    <w:basedOn w:val="TOC2"/>
    <w:next w:val="Normal"/>
    <w:autoRedefine/>
    <w:semiHidden/>
    <w:rsid w:val="002F59FB"/>
    <w:pPr>
      <w:tabs>
        <w:tab w:val="clear" w:pos="1247"/>
      </w:tabs>
      <w:ind w:left="1440"/>
    </w:pPr>
  </w:style>
  <w:style w:type="paragraph" w:styleId="TOC8">
    <w:name w:val="toc 8"/>
    <w:basedOn w:val="TOC3"/>
    <w:next w:val="Normal"/>
    <w:autoRedefine/>
    <w:semiHidden/>
    <w:rsid w:val="002F59FB"/>
    <w:pPr>
      <w:tabs>
        <w:tab w:val="clear" w:pos="1247"/>
      </w:tabs>
      <w:ind w:left="1680"/>
    </w:pPr>
  </w:style>
  <w:style w:type="paragraph" w:styleId="TOC9">
    <w:name w:val="toc 9"/>
    <w:basedOn w:val="Heading9"/>
    <w:next w:val="Normal"/>
    <w:autoRedefine/>
    <w:semiHidden/>
    <w:rsid w:val="002F59FB"/>
    <w:pPr>
      <w:tabs>
        <w:tab w:val="right" w:pos="7087"/>
      </w:tabs>
      <w:spacing w:before="80"/>
      <w:outlineLvl w:val="9"/>
    </w:pPr>
    <w:rPr>
      <w:lang w:val="en-AU"/>
    </w:rPr>
  </w:style>
  <w:style w:type="paragraph" w:customStyle="1" w:styleId="TofSectsGroupHeading">
    <w:name w:val="TofSects(GroupHeading)"/>
    <w:basedOn w:val="TOC4"/>
    <w:rsid w:val="002F59FB"/>
    <w:pPr>
      <w:tabs>
        <w:tab w:val="clear" w:pos="1247"/>
      </w:tabs>
      <w:spacing w:before="240" w:after="120"/>
      <w:ind w:left="794" w:right="567"/>
    </w:pPr>
  </w:style>
  <w:style w:type="paragraph" w:customStyle="1" w:styleId="TofSectsHeading">
    <w:name w:val="TofSects(Heading)"/>
    <w:basedOn w:val="TOC5"/>
    <w:rsid w:val="002F59F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2F59FB"/>
    <w:pPr>
      <w:tabs>
        <w:tab w:val="clear" w:pos="1134"/>
        <w:tab w:val="left" w:pos="851"/>
      </w:tabs>
      <w:ind w:left="1588" w:right="567" w:hanging="794"/>
    </w:pPr>
    <w:rPr>
      <w:rFonts w:ascii="Times" w:hAnsi="Times"/>
    </w:rPr>
  </w:style>
  <w:style w:type="paragraph" w:customStyle="1" w:styleId="TofSectsSubdiv">
    <w:name w:val="TofSects(Subdiv)"/>
    <w:basedOn w:val="TOC4"/>
    <w:rsid w:val="002F59FB"/>
    <w:pPr>
      <w:tabs>
        <w:tab w:val="clear" w:pos="1247"/>
        <w:tab w:val="left" w:pos="1560"/>
      </w:tabs>
      <w:ind w:left="1588" w:right="567" w:hanging="794"/>
    </w:pPr>
    <w:rPr>
      <w:b w:val="0"/>
      <w:sz w:val="22"/>
    </w:rPr>
  </w:style>
  <w:style w:type="paragraph" w:customStyle="1" w:styleId="DIVSection">
    <w:name w:val="DIVSection"/>
    <w:basedOn w:val="Normal"/>
    <w:rsid w:val="002F59FB"/>
    <w:pPr>
      <w:ind w:left="425"/>
    </w:pPr>
    <w:rPr>
      <w:sz w:val="21"/>
      <w:lang w:val="en-AU"/>
    </w:rPr>
  </w:style>
  <w:style w:type="paragraph" w:customStyle="1" w:styleId="DPSPageHeaderB5">
    <w:name w:val="DPSPageHeaderB5"/>
    <w:basedOn w:val="Normal"/>
    <w:rsid w:val="002F59FB"/>
    <w:pPr>
      <w:tabs>
        <w:tab w:val="center" w:pos="3686"/>
        <w:tab w:val="right" w:pos="7201"/>
      </w:tabs>
    </w:pPr>
    <w:rPr>
      <w:sz w:val="21"/>
      <w:lang w:val="en-AU"/>
    </w:rPr>
  </w:style>
  <w:style w:type="paragraph" w:customStyle="1" w:styleId="DPSPageHeaderA4">
    <w:name w:val="DPSPageHeaderA4"/>
    <w:basedOn w:val="DPSPageHeaderB5"/>
    <w:autoRedefine/>
    <w:rsid w:val="00FD4991"/>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2F59F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2F59FB"/>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2F59FB"/>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2F59FB"/>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2F59FB"/>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FD4991"/>
    <w:rPr>
      <w:rFonts w:ascii="Calibri" w:hAnsi="Calibri"/>
      <w:sz w:val="24"/>
    </w:rPr>
  </w:style>
  <w:style w:type="character" w:customStyle="1" w:styleId="DPSEntryDetailIndentLev1Char">
    <w:name w:val="DPSEntryDetailIndentLev1 Char"/>
    <w:basedOn w:val="DefaultParagraphFont"/>
    <w:link w:val="DPSEntryDetailIndentLev1"/>
    <w:rsid w:val="00FD4991"/>
    <w:rPr>
      <w:rFonts w:ascii="Calibri" w:hAnsi="Calibri"/>
      <w:sz w:val="24"/>
    </w:rPr>
  </w:style>
  <w:style w:type="paragraph" w:customStyle="1" w:styleId="2Indent">
    <w:name w:val="2Indent"/>
    <w:basedOn w:val="Normal"/>
    <w:rsid w:val="005F66CA"/>
    <w:pPr>
      <w:tabs>
        <w:tab w:val="left" w:pos="980"/>
      </w:tabs>
      <w:ind w:left="1500" w:hanging="1500"/>
    </w:pPr>
    <w:rPr>
      <w:rFonts w:ascii="Times" w:hAnsi="Times"/>
      <w:lang w:eastAsia="en-US"/>
    </w:rPr>
  </w:style>
  <w:style w:type="paragraph" w:styleId="BalloonText">
    <w:name w:val="Balloon Text"/>
    <w:basedOn w:val="Normal"/>
    <w:link w:val="BalloonTextChar"/>
    <w:rsid w:val="00421AC9"/>
    <w:rPr>
      <w:rFonts w:ascii="Tahoma" w:hAnsi="Tahoma" w:cs="Tahoma"/>
      <w:sz w:val="16"/>
      <w:szCs w:val="16"/>
    </w:rPr>
  </w:style>
  <w:style w:type="character" w:customStyle="1" w:styleId="BalloonTextChar">
    <w:name w:val="Balloon Text Char"/>
    <w:basedOn w:val="DefaultParagraphFont"/>
    <w:link w:val="BalloonText"/>
    <w:rsid w:val="00421A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8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 25—17 August 2017</vt:lpstr>
    </vt:vector>
  </TitlesOfParts>
  <Company>SoftLaw Corporation</Company>
  <LinksUpToDate>false</LinksUpToDate>
  <CharactersWithSpaces>10002</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25—17 August 2017</dc:title>
  <dc:creator>Anne shannon</dc:creator>
  <cp:lastModifiedBy>Anne shannon</cp:lastModifiedBy>
  <cp:revision>2</cp:revision>
  <cp:lastPrinted>2017-08-17T07:05:00Z</cp:lastPrinted>
  <dcterms:created xsi:type="dcterms:W3CDTF">2017-08-28T23:15:00Z</dcterms:created>
  <dcterms:modified xsi:type="dcterms:W3CDTF">2017-08-28T23:15:00Z</dcterms:modified>
</cp:coreProperties>
</file>