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9133346"/>
    <w:p w14:paraId="202E963F" w14:textId="5F59488D" w:rsidR="00C61A86" w:rsidRDefault="00B26B9E" w:rsidP="00324CBA">
      <w:pPr>
        <w:pStyle w:val="Cover-Committeename"/>
        <w:ind w:left="1701"/>
      </w:pPr>
      <w:sdt>
        <w:sdtPr>
          <w:id w:val="-1110279639"/>
          <w:placeholder>
            <w:docPart w:val="CD44A8AEC3884C72AFC3583AFCA9AAC4"/>
          </w:placeholder>
          <w:dropDownList>
            <w:listItem w:value="Choose an item."/>
            <w:listItem w:displayText="Standing Committee on Administration and Procedure" w:value="Standing Committee on Administration and Procedure"/>
            <w:listItem w:displayText="Standing Committee on Economy and Gender and Economic Equality" w:value="Standing Committee on Economy and Gender and Economic Equality"/>
            <w:listItem w:displayText="Standing Committee on Education and Community Inclusion" w:value="Standing Committee on Education and Community Inclusion"/>
            <w:listItem w:displayText="Standing Committee on Environment, Climate Change, and Biodiversity" w:value="Standing Committee on Environment, Climate Change, and Biodiversity"/>
            <w:listItem w:displayText="Standing Committee on Health and Community Wellbeing" w:value="Standing Committee on Health and Community Wellbeing"/>
            <w:listItem w:displayText="Standing Committee on Justice and Community Safety" w:value="Standing Committee on Justice and Community Safety"/>
            <w:listItem w:displayText="Standing Committee on Justice and Community Safety (Legislative Scrutiny Role)" w:value="Standing Committee on Justice and Community Safety (Legislative Scrutiny Role)"/>
            <w:listItem w:displayText="Standing Committee on Planning, Transport, and City Services" w:value="Standing Committee on Planning, Transport, and City Services"/>
            <w:listItem w:displayText="Standing Committee on Public Accounts" w:value="Standing Committee on Public Accounts"/>
          </w:dropDownList>
        </w:sdtPr>
        <w:sdtEndPr/>
        <w:sdtContent>
          <w:r w:rsidR="00300505">
            <w:t>Standing Committee on Environment, Climate Change, and Biodiversity</w:t>
          </w:r>
        </w:sdtContent>
      </w:sdt>
    </w:p>
    <w:p w14:paraId="6F1D36AD" w14:textId="3C5CDE0A" w:rsidR="0075417C" w:rsidRPr="00324CBA" w:rsidRDefault="00C02510" w:rsidP="00324CBA">
      <w:pPr>
        <w:pStyle w:val="Title"/>
        <w:spacing w:before="4000" w:after="160"/>
        <w:ind w:right="-45"/>
        <w:rPr>
          <w:sz w:val="56"/>
          <w:szCs w:val="56"/>
        </w:rPr>
      </w:pPr>
      <w:r w:rsidRPr="00324CBA">
        <w:rPr>
          <w:sz w:val="56"/>
          <w:szCs w:val="56"/>
        </w:rPr>
        <w:t>Inquiry into the</w:t>
      </w:r>
      <w:r w:rsidR="0075417C" w:rsidRPr="00324CBA">
        <w:rPr>
          <w:sz w:val="56"/>
          <w:szCs w:val="56"/>
        </w:rPr>
        <w:t xml:space="preserve"> </w:t>
      </w:r>
      <w:r w:rsidR="00300505" w:rsidRPr="00324CBA">
        <w:rPr>
          <w:sz w:val="56"/>
          <w:szCs w:val="56"/>
        </w:rPr>
        <w:t>ACT Environment’s Bushfire Preparedness</w:t>
      </w:r>
    </w:p>
    <w:p w14:paraId="1D81489A" w14:textId="568B71E1"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5BB1EA6D" w:rsidR="00A23A3E" w:rsidRDefault="00123781" w:rsidP="009F5A83">
      <w:pPr>
        <w:pStyle w:val="Heading1nonumber"/>
      </w:pPr>
      <w:bookmarkStart w:id="1" w:name="_Toc177658480"/>
      <w:r>
        <w:lastRenderedPageBreak/>
        <w:t>About the</w:t>
      </w:r>
      <w:r w:rsidR="00A23A3E">
        <w:t xml:space="preserve"> committee</w:t>
      </w:r>
      <w:bookmarkEnd w:id="1"/>
    </w:p>
    <w:p w14:paraId="5F0FD841" w14:textId="770D5968" w:rsidR="00123781" w:rsidRDefault="00D23E3A" w:rsidP="00CF3F97">
      <w:pPr>
        <w:pStyle w:val="Heading2"/>
      </w:pPr>
      <w:bookmarkStart w:id="2" w:name="_Toc177658481"/>
      <w:r>
        <w:t>Establishing resolution</w:t>
      </w:r>
      <w:bookmarkEnd w:id="2"/>
    </w:p>
    <w:p w14:paraId="12BE434B" w14:textId="2AC0778E" w:rsidR="00024F1A" w:rsidRDefault="00123781" w:rsidP="00123781">
      <w:r>
        <w:t xml:space="preserve">The Assembly established </w:t>
      </w:r>
      <w:r w:rsidR="00024F1A">
        <w:t>the</w:t>
      </w:r>
      <w:r>
        <w:t xml:space="preserve"> </w:t>
      </w:r>
      <w:fldSimple w:instr=" STYLEREF  &quot;Cover - Committee name&quot;  \* MERGEFORMAT ">
        <w:r w:rsidR="00293D77">
          <w:rPr>
            <w:noProof/>
          </w:rPr>
          <w:t>Standing Committee on Environment, Climate Change, and Biodiversity</w:t>
        </w:r>
      </w:fldSimple>
      <w:r>
        <w:t xml:space="preserve"> on 2</w:t>
      </w:r>
      <w:r w:rsidR="0051712D">
        <w:t> </w:t>
      </w:r>
      <w:r>
        <w:t xml:space="preserve">December 2020. </w:t>
      </w:r>
    </w:p>
    <w:p w14:paraId="64CBB1EF" w14:textId="558984D3" w:rsidR="005D0971" w:rsidRDefault="00024F1A" w:rsidP="005D0971">
      <w:pPr>
        <w:spacing w:after="120"/>
      </w:pPr>
      <w:r>
        <w:t>The Committee is responsible for the following areas</w:t>
      </w:r>
      <w:r w:rsidR="005D0971">
        <w:t>:</w:t>
      </w:r>
    </w:p>
    <w:p w14:paraId="1928055E" w14:textId="77777777" w:rsidR="00300505" w:rsidRDefault="00300505" w:rsidP="005D0971">
      <w:pPr>
        <w:pStyle w:val="ListParagraph"/>
        <w:numPr>
          <w:ilvl w:val="0"/>
          <w:numId w:val="14"/>
        </w:numPr>
        <w:sectPr w:rsidR="00300505" w:rsidSect="009F5A83">
          <w:headerReference w:type="even" r:id="rId15"/>
          <w:headerReference w:type="default" r:id="rId16"/>
          <w:footerReference w:type="even" r:id="rId17"/>
          <w:footerReference w:type="default" r:id="rId18"/>
          <w:headerReference w:type="first" r:id="rId19"/>
          <w:pgSz w:w="11906" w:h="16838"/>
          <w:pgMar w:top="1440" w:right="1440" w:bottom="1440" w:left="1440" w:header="708" w:footer="708" w:gutter="0"/>
          <w:pgNumType w:fmt="lowerRoman" w:start="1"/>
          <w:cols w:space="708"/>
          <w:docGrid w:linePitch="360"/>
        </w:sectPr>
      </w:pPr>
    </w:p>
    <w:p w14:paraId="3C519F49" w14:textId="704EF938" w:rsidR="005D0971" w:rsidRDefault="00300505" w:rsidP="005D0971">
      <w:pPr>
        <w:pStyle w:val="ListParagraph"/>
        <w:numPr>
          <w:ilvl w:val="0"/>
          <w:numId w:val="14"/>
        </w:numPr>
      </w:pPr>
      <w:r>
        <w:t>Climate change;</w:t>
      </w:r>
    </w:p>
    <w:p w14:paraId="471D20E2" w14:textId="4C8AF528" w:rsidR="006718E3" w:rsidRDefault="00300505" w:rsidP="006718E3">
      <w:pPr>
        <w:pStyle w:val="ListParagraph"/>
        <w:numPr>
          <w:ilvl w:val="0"/>
          <w:numId w:val="14"/>
        </w:numPr>
      </w:pPr>
      <w:r>
        <w:t>Climate Action;</w:t>
      </w:r>
    </w:p>
    <w:p w14:paraId="619204DA" w14:textId="45104FE6" w:rsidR="006718E3" w:rsidRDefault="00300505" w:rsidP="006718E3">
      <w:pPr>
        <w:pStyle w:val="ListParagraph"/>
        <w:numPr>
          <w:ilvl w:val="0"/>
          <w:numId w:val="14"/>
        </w:numPr>
      </w:pPr>
      <w:r>
        <w:t>Environment;</w:t>
      </w:r>
    </w:p>
    <w:p w14:paraId="2896FBC0" w14:textId="6FBB680E" w:rsidR="006718E3" w:rsidRPr="00300505" w:rsidRDefault="00300505" w:rsidP="006718E3">
      <w:pPr>
        <w:pStyle w:val="ListParagraph"/>
        <w:numPr>
          <w:ilvl w:val="0"/>
          <w:numId w:val="14"/>
        </w:numPr>
        <w:rPr>
          <w:color w:val="FF0000"/>
        </w:rPr>
      </w:pPr>
      <w:r>
        <w:t>Heritage;</w:t>
      </w:r>
    </w:p>
    <w:p w14:paraId="67D39806" w14:textId="2D76D1FB" w:rsidR="00300505" w:rsidRPr="00300505" w:rsidRDefault="00300505" w:rsidP="006718E3">
      <w:pPr>
        <w:pStyle w:val="ListParagraph"/>
        <w:numPr>
          <w:ilvl w:val="0"/>
          <w:numId w:val="14"/>
        </w:numPr>
        <w:rPr>
          <w:color w:val="FF0000"/>
        </w:rPr>
      </w:pPr>
      <w:r>
        <w:t>Water and energy policy and programs;</w:t>
      </w:r>
    </w:p>
    <w:p w14:paraId="42B1B4A7" w14:textId="6FE9F2AB" w:rsidR="00300505" w:rsidRPr="00300505" w:rsidRDefault="00300505" w:rsidP="006718E3">
      <w:pPr>
        <w:pStyle w:val="ListParagraph"/>
        <w:numPr>
          <w:ilvl w:val="0"/>
          <w:numId w:val="14"/>
        </w:numPr>
        <w:rPr>
          <w:color w:val="FF0000"/>
        </w:rPr>
      </w:pPr>
      <w:r>
        <w:t>Emissions reductions;</w:t>
      </w:r>
    </w:p>
    <w:p w14:paraId="1D91CA29" w14:textId="2C264C6B" w:rsidR="00300505" w:rsidRPr="00300505" w:rsidRDefault="00300505" w:rsidP="006718E3">
      <w:pPr>
        <w:pStyle w:val="ListParagraph"/>
        <w:numPr>
          <w:ilvl w:val="0"/>
          <w:numId w:val="14"/>
        </w:numPr>
        <w:rPr>
          <w:color w:val="FF0000"/>
        </w:rPr>
      </w:pPr>
      <w:r>
        <w:t>Environment and ecological sustainability;</w:t>
      </w:r>
    </w:p>
    <w:p w14:paraId="4EED8294" w14:textId="0D600739" w:rsidR="00300505" w:rsidRPr="00300505" w:rsidRDefault="00300505" w:rsidP="006718E3">
      <w:pPr>
        <w:pStyle w:val="ListParagraph"/>
        <w:numPr>
          <w:ilvl w:val="0"/>
          <w:numId w:val="14"/>
        </w:numPr>
        <w:rPr>
          <w:color w:val="FF0000"/>
        </w:rPr>
      </w:pPr>
      <w:r>
        <w:t>Commissioner for the Environment;</w:t>
      </w:r>
    </w:p>
    <w:p w14:paraId="1A1A4924" w14:textId="67952098" w:rsidR="00300505" w:rsidRPr="00300505" w:rsidRDefault="00300505" w:rsidP="006718E3">
      <w:pPr>
        <w:pStyle w:val="ListParagraph"/>
        <w:numPr>
          <w:ilvl w:val="0"/>
          <w:numId w:val="14"/>
        </w:numPr>
        <w:rPr>
          <w:color w:val="FF0000"/>
        </w:rPr>
      </w:pPr>
      <w:r>
        <w:t>Environment Protection Agency; and</w:t>
      </w:r>
    </w:p>
    <w:p w14:paraId="457B4EBC" w14:textId="7924C055" w:rsidR="00300505" w:rsidRPr="007A7A8B" w:rsidRDefault="00300505" w:rsidP="006718E3">
      <w:pPr>
        <w:pStyle w:val="ListParagraph"/>
        <w:numPr>
          <w:ilvl w:val="0"/>
          <w:numId w:val="14"/>
        </w:numPr>
        <w:rPr>
          <w:color w:val="FF0000"/>
        </w:rPr>
      </w:pPr>
      <w:r>
        <w:t>Parks and conservation.</w:t>
      </w:r>
    </w:p>
    <w:p w14:paraId="2F62B36D" w14:textId="77777777" w:rsidR="00300505" w:rsidRDefault="00300505" w:rsidP="007A7A8B">
      <w:pPr>
        <w:spacing w:before="120"/>
        <w:sectPr w:rsidR="00300505" w:rsidSect="00300505">
          <w:type w:val="continuous"/>
          <w:pgSz w:w="11906" w:h="16838"/>
          <w:pgMar w:top="1440" w:right="1440" w:bottom="1440" w:left="1440" w:header="708" w:footer="708" w:gutter="0"/>
          <w:pgNumType w:fmt="lowerRoman" w:start="1"/>
          <w:cols w:num="2" w:space="708"/>
          <w:docGrid w:linePitch="360"/>
        </w:sectPr>
      </w:pPr>
    </w:p>
    <w:p w14:paraId="459E064D" w14:textId="59FDF075" w:rsidR="007A7A8B" w:rsidRDefault="007A7A8B" w:rsidP="007A7A8B">
      <w:pPr>
        <w:spacing w:before="120"/>
      </w:pPr>
      <w:r>
        <w:t xml:space="preserve">You can read the full establishing resolution </w:t>
      </w:r>
      <w:hyperlink r:id="rId20" w:history="1">
        <w:r w:rsidRPr="006718E3">
          <w:rPr>
            <w:rStyle w:val="Hyperlink"/>
          </w:rPr>
          <w:t>on our website.</w:t>
        </w:r>
      </w:hyperlink>
    </w:p>
    <w:p w14:paraId="595A8310" w14:textId="1F248733" w:rsidR="00A23A3E" w:rsidRDefault="00A23A3E" w:rsidP="00CF3F97">
      <w:pPr>
        <w:pStyle w:val="Heading2"/>
      </w:pPr>
      <w:bookmarkStart w:id="3" w:name="_Toc177658482"/>
      <w:r>
        <w:t>Committee members</w:t>
      </w:r>
      <w:bookmarkEnd w:id="3"/>
    </w:p>
    <w:p w14:paraId="260B7CE2" w14:textId="6ACF8DD7" w:rsidR="00A23A3E" w:rsidRDefault="00300505" w:rsidP="00A23A3E">
      <w:pPr>
        <w:pStyle w:val="List"/>
      </w:pPr>
      <w:r>
        <w:t>Dr Marisa Paterson</w:t>
      </w:r>
      <w:r w:rsidR="00A23A3E">
        <w:t xml:space="preserve"> MLA, Chair</w:t>
      </w:r>
    </w:p>
    <w:p w14:paraId="365287C2" w14:textId="3F2F1FEB" w:rsidR="00A23A3E" w:rsidRDefault="00300505" w:rsidP="00A23A3E">
      <w:pPr>
        <w:pStyle w:val="List"/>
      </w:pPr>
      <w:r>
        <w:t>Ms Jo Clay</w:t>
      </w:r>
      <w:r w:rsidR="00A23A3E">
        <w:t xml:space="preserve"> MLA, Deputy Chair</w:t>
      </w:r>
    </w:p>
    <w:p w14:paraId="0F3B365B" w14:textId="0EC4E74D" w:rsidR="00A23A3E" w:rsidRDefault="00300505" w:rsidP="00A23A3E">
      <w:pPr>
        <w:pStyle w:val="List"/>
      </w:pPr>
      <w:r>
        <w:t>Mr Ed Cocks</w:t>
      </w:r>
      <w:r w:rsidR="00A23A3E">
        <w:t xml:space="preserve"> MLA</w:t>
      </w:r>
    </w:p>
    <w:p w14:paraId="4764FEB1" w14:textId="764355CB" w:rsidR="00A23A3E" w:rsidRDefault="00A23A3E" w:rsidP="00CF3F97">
      <w:pPr>
        <w:pStyle w:val="Heading2"/>
      </w:pPr>
      <w:bookmarkStart w:id="4" w:name="_Toc177658483"/>
      <w:r>
        <w:t>Secretariat</w:t>
      </w:r>
      <w:bookmarkEnd w:id="4"/>
    </w:p>
    <w:p w14:paraId="75E4C002" w14:textId="1C5590C4" w:rsidR="00A23A3E" w:rsidRPr="00A23A3E" w:rsidRDefault="00300505" w:rsidP="00A23A3E">
      <w:pPr>
        <w:pStyle w:val="List"/>
      </w:pPr>
      <w:r>
        <w:t>James Bunce</w:t>
      </w:r>
      <w:r w:rsidR="00A23A3E" w:rsidRPr="00A23A3E">
        <w:t>, Committee Secretary</w:t>
      </w:r>
    </w:p>
    <w:p w14:paraId="60E943B6" w14:textId="16C8713A" w:rsidR="00A23A3E" w:rsidRDefault="00300505" w:rsidP="00A23A3E">
      <w:pPr>
        <w:pStyle w:val="List"/>
      </w:pPr>
      <w:r>
        <w:t>Adam Walker</w:t>
      </w:r>
      <w:r w:rsidR="00A23A3E" w:rsidRPr="00A23A3E">
        <w:t xml:space="preserve">, </w:t>
      </w:r>
      <w:r w:rsidR="0051712D">
        <w:t>Assistant Secretary</w:t>
      </w:r>
    </w:p>
    <w:p w14:paraId="1C012F97" w14:textId="3AFD58E8" w:rsidR="004E076B" w:rsidRPr="00A23A3E" w:rsidRDefault="004E076B" w:rsidP="00A23A3E">
      <w:pPr>
        <w:pStyle w:val="List"/>
      </w:pPr>
      <w:r>
        <w:t>Nicola Straker, Assistant Secretary</w:t>
      </w:r>
    </w:p>
    <w:p w14:paraId="671A7017" w14:textId="035CFB9D" w:rsidR="00A23A3E" w:rsidRDefault="00300505" w:rsidP="00A23A3E">
      <w:pPr>
        <w:pStyle w:val="List"/>
      </w:pPr>
      <w:r>
        <w:t>Justice-Noah Malfitano</w:t>
      </w:r>
      <w:r w:rsidR="00A23A3E" w:rsidRPr="00A23A3E">
        <w:t xml:space="preserve">, </w:t>
      </w:r>
      <w:r>
        <w:t>Graduate</w:t>
      </w:r>
    </w:p>
    <w:p w14:paraId="49693C2F" w14:textId="3C2E50DF" w:rsidR="00CF198A" w:rsidRDefault="00CF198A" w:rsidP="00A23A3E">
      <w:pPr>
        <w:pStyle w:val="List"/>
      </w:pPr>
      <w:r>
        <w:t>Lydia Chung, Administrative Officer</w:t>
      </w:r>
    </w:p>
    <w:p w14:paraId="5BE4FC1F" w14:textId="77777777" w:rsidR="00A23A3E" w:rsidRDefault="00A23A3E" w:rsidP="00CF3F97">
      <w:pPr>
        <w:pStyle w:val="Heading2"/>
      </w:pPr>
      <w:bookmarkStart w:id="5" w:name="_Toc177658484"/>
      <w:r>
        <w:t>Contact us</w:t>
      </w:r>
      <w:bookmarkEnd w:id="5"/>
    </w:p>
    <w:p w14:paraId="309C2876" w14:textId="79A2295A" w:rsidR="001D22FC" w:rsidRDefault="00A23A3E" w:rsidP="001D22FC">
      <w:pPr>
        <w:ind w:left="1134" w:hanging="1134"/>
      </w:pPr>
      <w:r>
        <w:rPr>
          <w:b/>
          <w:bCs/>
        </w:rPr>
        <w:t>Mail</w:t>
      </w:r>
      <w:r>
        <w:tab/>
      </w:r>
      <w:fldSimple w:instr=" STYLEREF  &quot;Cover - Committee name&quot;  \* MERGEFORMAT ">
        <w:r w:rsidR="00293D77">
          <w:rPr>
            <w:noProof/>
          </w:rPr>
          <w:t>Standing Committee on Environment, Climate Change, and Biodiversity</w:t>
        </w:r>
      </w:fldSimple>
      <w:r w:rsidR="001D22FC">
        <w:br/>
        <w:t>Legislative Assembly for the Australian Capital Territory</w:t>
      </w:r>
      <w:r w:rsidR="001D22FC">
        <w:br/>
        <w:t>GPO Box 1020</w:t>
      </w:r>
      <w:r w:rsidR="001D22FC">
        <w:br/>
        <w:t>CANBERRA ACT 2601</w:t>
      </w:r>
    </w:p>
    <w:p w14:paraId="664A1C88" w14:textId="43175FBE" w:rsidR="001D22FC" w:rsidRDefault="001D22FC" w:rsidP="001D22FC">
      <w:pPr>
        <w:ind w:left="1134" w:hanging="1134"/>
      </w:pPr>
      <w:r>
        <w:rPr>
          <w:b/>
          <w:bCs/>
        </w:rPr>
        <w:t>Phone</w:t>
      </w:r>
      <w:r>
        <w:rPr>
          <w:b/>
          <w:bCs/>
        </w:rPr>
        <w:tab/>
      </w:r>
      <w:r>
        <w:t xml:space="preserve">(02) </w:t>
      </w:r>
      <w:r w:rsidRPr="008E750D">
        <w:t>620</w:t>
      </w:r>
      <w:r w:rsidR="00300505">
        <w:t>5</w:t>
      </w:r>
      <w:r w:rsidRPr="008E750D">
        <w:t xml:space="preserve"> </w:t>
      </w:r>
      <w:r w:rsidR="00300505">
        <w:t>0199</w:t>
      </w:r>
    </w:p>
    <w:p w14:paraId="3A6B4157" w14:textId="6D54CF4F" w:rsidR="001D22FC" w:rsidRDefault="001D22FC" w:rsidP="001D22FC">
      <w:pPr>
        <w:ind w:left="1134" w:hanging="1134"/>
      </w:pPr>
      <w:r>
        <w:rPr>
          <w:b/>
          <w:bCs/>
        </w:rPr>
        <w:t>Email</w:t>
      </w:r>
      <w:r>
        <w:tab/>
      </w:r>
      <w:r w:rsidR="00300505">
        <w:t>LACommitteeECCB</w:t>
      </w:r>
      <w:r w:rsidR="008E750D">
        <w:t xml:space="preserve">@parliament.act.gov.au </w:t>
      </w:r>
    </w:p>
    <w:p w14:paraId="27F322AD" w14:textId="14980520" w:rsidR="00ED3906" w:rsidRDefault="001D22FC" w:rsidP="00123781">
      <w:pPr>
        <w:spacing w:line="259" w:lineRule="auto"/>
        <w:ind w:left="1134" w:hanging="1134"/>
      </w:pPr>
      <w:r>
        <w:rPr>
          <w:b/>
          <w:bCs/>
        </w:rPr>
        <w:t>Website</w:t>
      </w:r>
      <w:r w:rsidR="00123781">
        <w:rPr>
          <w:b/>
          <w:bCs/>
        </w:rPr>
        <w:tab/>
      </w:r>
      <w:hyperlink r:id="rId21"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1EBBC12E" w:rsidR="00ED3906" w:rsidRDefault="006718E3" w:rsidP="009F5A83">
      <w:pPr>
        <w:pStyle w:val="Heading1nonumber"/>
      </w:pPr>
      <w:bookmarkStart w:id="6" w:name="_Toc177658485"/>
      <w:r>
        <w:lastRenderedPageBreak/>
        <w:t>About this inquiry</w:t>
      </w:r>
      <w:bookmarkEnd w:id="6"/>
    </w:p>
    <w:p w14:paraId="7A4AFDC9" w14:textId="339241F9" w:rsidR="004508F1" w:rsidRDefault="00836FFE" w:rsidP="004508F1">
      <w:r>
        <w:t>Under Standing Order 216, standing committees can self-initiate an inquiry into any subject area it is given responsibility for by the establishing resolution. The</w:t>
      </w:r>
      <w:r w:rsidR="004508F1">
        <w:t xml:space="preserve"> </w:t>
      </w:r>
      <w:fldSimple w:instr=" STYLEREF  &quot;Cover - Committee name&quot;  \* MERGEFORMAT ">
        <w:r w:rsidR="00293D77">
          <w:rPr>
            <w:noProof/>
          </w:rPr>
          <w:t>Standing Committee on Environment, Climate Change, and Biodiversity</w:t>
        </w:r>
      </w:fldSimple>
      <w:r w:rsidR="004508F1">
        <w:t xml:space="preserve"> </w:t>
      </w:r>
      <w:r>
        <w:t xml:space="preserve">resolved to conduct an inquiry into </w:t>
      </w:r>
      <w:r w:rsidR="00300505">
        <w:t xml:space="preserve">the ACT environment’s bushfire preparedness </w:t>
      </w:r>
      <w:r>
        <w:t xml:space="preserve">on </w:t>
      </w:r>
      <w:r w:rsidR="00300505">
        <w:t>5 December 2023</w:t>
      </w:r>
      <w:r>
        <w:t>.</w:t>
      </w:r>
    </w:p>
    <w:p w14:paraId="77A41453" w14:textId="22A3474D" w:rsidR="007A7A8B" w:rsidRDefault="00836FFE" w:rsidP="004508F1">
      <w:r>
        <w:t xml:space="preserve">The </w:t>
      </w:r>
      <w:r w:rsidR="000B1332">
        <w:t>C</w:t>
      </w:r>
      <w:r>
        <w:t xml:space="preserve">ommittee informed the Assembly of its intention to conduct this inquiry on </w:t>
      </w:r>
      <w:r w:rsidR="00137183">
        <w:t>8</w:t>
      </w:r>
      <w:r w:rsidR="00300505">
        <w:t xml:space="preserve"> February 2024</w:t>
      </w:r>
      <w:r>
        <w:t>.</w:t>
      </w:r>
    </w:p>
    <w:p w14:paraId="0063398A" w14:textId="77777777" w:rsidR="00CB3789" w:rsidRDefault="00CB3789" w:rsidP="00CF3F97">
      <w:pPr>
        <w:pStyle w:val="Heading2"/>
      </w:pPr>
      <w:bookmarkStart w:id="7" w:name="_Toc177658486"/>
      <w:r>
        <w:t>Terms of Reference</w:t>
      </w:r>
      <w:bookmarkEnd w:id="7"/>
    </w:p>
    <w:p w14:paraId="79A325BE" w14:textId="77777777" w:rsidR="00CB3789" w:rsidRPr="006A208F" w:rsidRDefault="00CB3789" w:rsidP="00CB3789">
      <w:pPr>
        <w:spacing w:before="240" w:after="100" w:line="312" w:lineRule="auto"/>
        <w:rPr>
          <w:rFonts w:eastAsia="Times New Roman" w:cs="Times New Roman"/>
          <w:szCs w:val="24"/>
        </w:rPr>
      </w:pPr>
      <w:r>
        <w:rPr>
          <w:rFonts w:eastAsia="Times New Roman" w:cs="Times New Roman"/>
          <w:szCs w:val="24"/>
        </w:rPr>
        <w:t>The Committee will i</w:t>
      </w:r>
      <w:r w:rsidRPr="006317F2">
        <w:rPr>
          <w:rFonts w:eastAsia="Times New Roman" w:cs="Times New Roman"/>
          <w:szCs w:val="24"/>
        </w:rPr>
        <w:t xml:space="preserve">nquire and report on </w:t>
      </w:r>
      <w:r>
        <w:rPr>
          <w:rFonts w:eastAsia="Times New Roman" w:cs="Times New Roman"/>
          <w:szCs w:val="24"/>
        </w:rPr>
        <w:t>the ACT’s bushfire preparedness</w:t>
      </w:r>
      <w:r w:rsidRPr="006317F2">
        <w:rPr>
          <w:rFonts w:eastAsia="Times New Roman" w:cs="Times New Roman"/>
          <w:szCs w:val="24"/>
        </w:rPr>
        <w:t xml:space="preserve"> with particular reference to:</w:t>
      </w:r>
    </w:p>
    <w:p w14:paraId="02EBD63A" w14:textId="77777777" w:rsidR="00CB3789" w:rsidRDefault="00CB3789" w:rsidP="00CB3789">
      <w:pPr>
        <w:pStyle w:val="ListParagraph"/>
        <w:numPr>
          <w:ilvl w:val="0"/>
          <w:numId w:val="24"/>
        </w:numPr>
        <w:tabs>
          <w:tab w:val="left" w:pos="1134"/>
          <w:tab w:val="right" w:pos="9639"/>
        </w:tabs>
        <w:spacing w:before="120" w:after="100" w:line="312" w:lineRule="auto"/>
        <w:rPr>
          <w:rFonts w:eastAsia="Calibri" w:cs="Times New Roman"/>
        </w:rPr>
      </w:pPr>
      <w:r w:rsidRPr="00E637D6">
        <w:rPr>
          <w:rFonts w:eastAsia="Calibri" w:cs="Times New Roman"/>
        </w:rPr>
        <w:t>The environmental factors contributing to bushfires in the ACT and surrounding areas, including any role of weather, drought, climate change, fuel loads and human activity;</w:t>
      </w:r>
    </w:p>
    <w:p w14:paraId="2C8615A9" w14:textId="77777777" w:rsidR="00CB3789" w:rsidRPr="00E637D6" w:rsidRDefault="00CB3789" w:rsidP="00CB3789">
      <w:pPr>
        <w:pStyle w:val="ListParagraph"/>
        <w:numPr>
          <w:ilvl w:val="0"/>
          <w:numId w:val="24"/>
        </w:numPr>
        <w:tabs>
          <w:tab w:val="left" w:pos="1134"/>
          <w:tab w:val="right" w:pos="9639"/>
        </w:tabs>
        <w:spacing w:before="120" w:after="100" w:line="312" w:lineRule="auto"/>
        <w:rPr>
          <w:rFonts w:eastAsia="Calibri" w:cs="Times New Roman"/>
        </w:rPr>
      </w:pPr>
      <w:r>
        <w:rPr>
          <w:rFonts w:eastAsia="Calibri" w:cs="Times New Roman"/>
        </w:rPr>
        <w:t>The impact of bushfires on climate emissions, climate adaption, and biodiversity;</w:t>
      </w:r>
    </w:p>
    <w:p w14:paraId="2EF9BCC7" w14:textId="77777777" w:rsidR="00CB3789" w:rsidRPr="00E637D6" w:rsidRDefault="00CB3789" w:rsidP="00CB3789">
      <w:pPr>
        <w:pStyle w:val="ListParagraph"/>
        <w:numPr>
          <w:ilvl w:val="0"/>
          <w:numId w:val="24"/>
        </w:numPr>
        <w:tabs>
          <w:tab w:val="left" w:pos="1134"/>
          <w:tab w:val="right" w:pos="9639"/>
        </w:tabs>
        <w:spacing w:before="120" w:after="100" w:line="312" w:lineRule="auto"/>
        <w:rPr>
          <w:rFonts w:eastAsia="Calibri" w:cs="Times New Roman"/>
        </w:rPr>
      </w:pPr>
      <w:r w:rsidRPr="00E637D6">
        <w:rPr>
          <w:rFonts w:eastAsia="Calibri" w:cs="Times New Roman"/>
        </w:rPr>
        <w:t>Bushfire risk, resilience, and potential impacts, including consideration of the impact of bushfire on the ACT community, wildlife, and flora;</w:t>
      </w:r>
    </w:p>
    <w:p w14:paraId="3DCBFA9B" w14:textId="77777777" w:rsidR="00CB3789" w:rsidRPr="00E637D6" w:rsidRDefault="00CB3789" w:rsidP="00CB3789">
      <w:pPr>
        <w:pStyle w:val="ListParagraph"/>
        <w:numPr>
          <w:ilvl w:val="0"/>
          <w:numId w:val="24"/>
        </w:numPr>
        <w:tabs>
          <w:tab w:val="left" w:pos="1134"/>
          <w:tab w:val="right" w:pos="9639"/>
        </w:tabs>
        <w:spacing w:before="120" w:after="100" w:line="312" w:lineRule="auto"/>
        <w:rPr>
          <w:rFonts w:eastAsia="Calibri" w:cs="Times New Roman"/>
        </w:rPr>
      </w:pPr>
      <w:r w:rsidRPr="00E637D6">
        <w:rPr>
          <w:rFonts w:eastAsia="Calibri" w:cs="Times New Roman"/>
        </w:rPr>
        <w:t>Management of bushfire risks and bushfire preparedness of ACT parks, reserves and other open</w:t>
      </w:r>
      <w:r>
        <w:rPr>
          <w:rFonts w:eastAsia="Calibri" w:cs="Times New Roman"/>
        </w:rPr>
        <w:t xml:space="preserve"> </w:t>
      </w:r>
      <w:r w:rsidRPr="00E637D6">
        <w:rPr>
          <w:rFonts w:eastAsia="Calibri" w:cs="Times New Roman"/>
        </w:rPr>
        <w:t>spaces, including:</w:t>
      </w:r>
    </w:p>
    <w:p w14:paraId="5559DDC1" w14:textId="77777777" w:rsidR="00CB3789" w:rsidRPr="00E637D6" w:rsidRDefault="00CB3789" w:rsidP="00CB3789">
      <w:pPr>
        <w:pStyle w:val="ListParagraph"/>
        <w:numPr>
          <w:ilvl w:val="1"/>
          <w:numId w:val="25"/>
        </w:numPr>
        <w:tabs>
          <w:tab w:val="left" w:pos="1134"/>
          <w:tab w:val="right" w:pos="9639"/>
        </w:tabs>
        <w:spacing w:before="120" w:after="100" w:line="312" w:lineRule="auto"/>
        <w:rPr>
          <w:rFonts w:eastAsia="Calibri" w:cs="Times New Roman"/>
        </w:rPr>
      </w:pPr>
      <w:r w:rsidRPr="00E637D6">
        <w:rPr>
          <w:rFonts w:eastAsia="Calibri" w:cs="Times New Roman"/>
        </w:rPr>
        <w:t>preparation and planning by government, the community and other entities;</w:t>
      </w:r>
    </w:p>
    <w:p w14:paraId="739D1FF5" w14:textId="77777777" w:rsidR="00CB3789" w:rsidRPr="00E637D6" w:rsidRDefault="00CB3789" w:rsidP="00CB3789">
      <w:pPr>
        <w:pStyle w:val="ListParagraph"/>
        <w:numPr>
          <w:ilvl w:val="1"/>
          <w:numId w:val="25"/>
        </w:numPr>
        <w:tabs>
          <w:tab w:val="left" w:pos="1134"/>
          <w:tab w:val="right" w:pos="9639"/>
        </w:tabs>
        <w:spacing w:before="120" w:after="100" w:line="312" w:lineRule="auto"/>
        <w:rPr>
          <w:rFonts w:eastAsia="Calibri" w:cs="Times New Roman"/>
        </w:rPr>
      </w:pPr>
      <w:r w:rsidRPr="00E637D6">
        <w:rPr>
          <w:rFonts w:eastAsia="Calibri" w:cs="Times New Roman"/>
        </w:rPr>
        <w:t>current and historical approaches to land management; and</w:t>
      </w:r>
    </w:p>
    <w:p w14:paraId="6DDFFAF4" w14:textId="77777777" w:rsidR="00CB3789" w:rsidRPr="00E637D6" w:rsidRDefault="00CB3789" w:rsidP="00CB3789">
      <w:pPr>
        <w:pStyle w:val="ListParagraph"/>
        <w:numPr>
          <w:ilvl w:val="1"/>
          <w:numId w:val="25"/>
        </w:numPr>
        <w:tabs>
          <w:tab w:val="left" w:pos="1134"/>
          <w:tab w:val="right" w:pos="9639"/>
        </w:tabs>
        <w:spacing w:before="120" w:after="100" w:line="312" w:lineRule="auto"/>
        <w:rPr>
          <w:rFonts w:eastAsia="Calibri" w:cs="Times New Roman"/>
        </w:rPr>
      </w:pPr>
      <w:r w:rsidRPr="00E637D6">
        <w:rPr>
          <w:rFonts w:eastAsia="Calibri" w:cs="Times New Roman"/>
        </w:rPr>
        <w:t>the role of cultural land management practices;</w:t>
      </w:r>
    </w:p>
    <w:p w14:paraId="44AB53B5" w14:textId="77777777" w:rsidR="00CB3789" w:rsidRPr="00E637D6" w:rsidRDefault="00CB3789" w:rsidP="00CB3789">
      <w:pPr>
        <w:pStyle w:val="ListParagraph"/>
        <w:numPr>
          <w:ilvl w:val="0"/>
          <w:numId w:val="24"/>
        </w:numPr>
        <w:tabs>
          <w:tab w:val="left" w:pos="1134"/>
          <w:tab w:val="right" w:pos="9639"/>
        </w:tabs>
        <w:spacing w:before="120" w:after="100" w:line="312" w:lineRule="auto"/>
        <w:rPr>
          <w:rFonts w:eastAsia="Calibri" w:cs="Times New Roman"/>
        </w:rPr>
      </w:pPr>
      <w:r w:rsidRPr="00E637D6">
        <w:rPr>
          <w:rFonts w:eastAsia="Calibri" w:cs="Times New Roman"/>
        </w:rPr>
        <w:t>The condition of ACT parks, reserves and other open spaces, including consideration of fuel loads</w:t>
      </w:r>
      <w:r>
        <w:rPr>
          <w:rFonts w:eastAsia="Calibri" w:cs="Times New Roman"/>
        </w:rPr>
        <w:t xml:space="preserve"> </w:t>
      </w:r>
      <w:r w:rsidRPr="00E637D6">
        <w:rPr>
          <w:rFonts w:eastAsia="Calibri" w:cs="Times New Roman"/>
        </w:rPr>
        <w:t>and emergency access;</w:t>
      </w:r>
    </w:p>
    <w:p w14:paraId="7BB72456" w14:textId="77777777" w:rsidR="00CB3789" w:rsidRPr="00E637D6" w:rsidRDefault="00CB3789" w:rsidP="00CB3789">
      <w:pPr>
        <w:pStyle w:val="ListParagraph"/>
        <w:numPr>
          <w:ilvl w:val="0"/>
          <w:numId w:val="24"/>
        </w:numPr>
        <w:tabs>
          <w:tab w:val="left" w:pos="1134"/>
          <w:tab w:val="right" w:pos="9639"/>
        </w:tabs>
        <w:spacing w:before="120" w:after="100" w:line="312" w:lineRule="auto"/>
        <w:rPr>
          <w:rFonts w:eastAsia="Calibri" w:cs="Times New Roman"/>
        </w:rPr>
      </w:pPr>
      <w:r w:rsidRPr="00E637D6">
        <w:rPr>
          <w:rFonts w:eastAsia="Calibri" w:cs="Times New Roman"/>
        </w:rPr>
        <w:t>Coordination and between environmental agencies and other government agencies in relation to</w:t>
      </w:r>
      <w:r>
        <w:rPr>
          <w:rFonts w:eastAsia="Calibri" w:cs="Times New Roman"/>
        </w:rPr>
        <w:t xml:space="preserve"> </w:t>
      </w:r>
      <w:r w:rsidRPr="00E637D6">
        <w:rPr>
          <w:rFonts w:eastAsia="Calibri" w:cs="Times New Roman"/>
        </w:rPr>
        <w:t>bushfire risk and management;</w:t>
      </w:r>
    </w:p>
    <w:p w14:paraId="3BF9F26D" w14:textId="77777777" w:rsidR="00CB3789" w:rsidRDefault="00CB3789" w:rsidP="00CB3789">
      <w:pPr>
        <w:pStyle w:val="ListParagraph"/>
        <w:numPr>
          <w:ilvl w:val="0"/>
          <w:numId w:val="24"/>
        </w:numPr>
        <w:tabs>
          <w:tab w:val="left" w:pos="1134"/>
          <w:tab w:val="right" w:pos="9639"/>
        </w:tabs>
        <w:spacing w:before="120" w:after="100" w:line="312" w:lineRule="auto"/>
        <w:rPr>
          <w:rFonts w:eastAsia="Calibri" w:cs="Times New Roman"/>
        </w:rPr>
      </w:pPr>
      <w:r w:rsidRPr="00E637D6">
        <w:rPr>
          <w:rFonts w:eastAsia="Calibri" w:cs="Times New Roman"/>
        </w:rPr>
        <w:t>Cross</w:t>
      </w:r>
      <w:r>
        <w:rPr>
          <w:rFonts w:eastAsia="Calibri" w:cs="Times New Roman"/>
        </w:rPr>
        <w:t>-</w:t>
      </w:r>
      <w:r w:rsidRPr="00E637D6">
        <w:rPr>
          <w:rFonts w:eastAsia="Calibri" w:cs="Times New Roman"/>
        </w:rPr>
        <w:t>border risks and issues, particularly engagement with N</w:t>
      </w:r>
      <w:r>
        <w:rPr>
          <w:rFonts w:eastAsia="Calibri" w:cs="Times New Roman"/>
        </w:rPr>
        <w:t xml:space="preserve">ew </w:t>
      </w:r>
      <w:r w:rsidRPr="00E637D6">
        <w:rPr>
          <w:rFonts w:eastAsia="Calibri" w:cs="Times New Roman"/>
        </w:rPr>
        <w:t>S</w:t>
      </w:r>
      <w:r>
        <w:rPr>
          <w:rFonts w:eastAsia="Calibri" w:cs="Times New Roman"/>
        </w:rPr>
        <w:t xml:space="preserve">outh </w:t>
      </w:r>
      <w:r w:rsidRPr="00E637D6">
        <w:rPr>
          <w:rFonts w:eastAsia="Calibri" w:cs="Times New Roman"/>
        </w:rPr>
        <w:t>W</w:t>
      </w:r>
      <w:r>
        <w:rPr>
          <w:rFonts w:eastAsia="Calibri" w:cs="Times New Roman"/>
        </w:rPr>
        <w:t>ales</w:t>
      </w:r>
      <w:r w:rsidRPr="00E637D6">
        <w:rPr>
          <w:rFonts w:eastAsia="Calibri" w:cs="Times New Roman"/>
        </w:rPr>
        <w:t xml:space="preserve"> and the Commonwealth; and</w:t>
      </w:r>
    </w:p>
    <w:p w14:paraId="7ED60ABF" w14:textId="77777777" w:rsidR="00CB3789" w:rsidRPr="006A208F" w:rsidRDefault="00CB3789" w:rsidP="00CB3789">
      <w:pPr>
        <w:pStyle w:val="ListParagraph"/>
        <w:numPr>
          <w:ilvl w:val="0"/>
          <w:numId w:val="24"/>
        </w:numPr>
        <w:tabs>
          <w:tab w:val="left" w:pos="1134"/>
          <w:tab w:val="right" w:pos="9639"/>
        </w:tabs>
        <w:spacing w:before="120" w:after="100" w:line="312" w:lineRule="auto"/>
        <w:rPr>
          <w:rFonts w:eastAsia="Calibri" w:cs="Times New Roman"/>
        </w:rPr>
      </w:pPr>
      <w:r w:rsidRPr="006A208F">
        <w:rPr>
          <w:rFonts w:eastAsia="Calibri" w:cs="Times New Roman"/>
        </w:rPr>
        <w:t>Any other matters that the Committee deems appropriate in relation to environmental preparedness bushfires.</w:t>
      </w:r>
    </w:p>
    <w:p w14:paraId="47F00114" w14:textId="2DF91991" w:rsidR="007F0956" w:rsidRDefault="007F0956" w:rsidP="007F0956"/>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01FBE98B" w14:textId="73B81E65" w:rsidR="005A465D" w:rsidRDefault="008A613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77658480" w:history="1">
            <w:r w:rsidR="005A465D" w:rsidRPr="00BD0480">
              <w:rPr>
                <w:rStyle w:val="Hyperlink"/>
              </w:rPr>
              <w:t>About the committee</w:t>
            </w:r>
            <w:r w:rsidR="005A465D">
              <w:rPr>
                <w:webHidden/>
              </w:rPr>
              <w:tab/>
            </w:r>
            <w:r w:rsidR="005A465D">
              <w:rPr>
                <w:webHidden/>
              </w:rPr>
              <w:fldChar w:fldCharType="begin"/>
            </w:r>
            <w:r w:rsidR="005A465D">
              <w:rPr>
                <w:webHidden/>
              </w:rPr>
              <w:instrText xml:space="preserve"> PAGEREF _Toc177658480 \h </w:instrText>
            </w:r>
            <w:r w:rsidR="005A465D">
              <w:rPr>
                <w:webHidden/>
              </w:rPr>
            </w:r>
            <w:r w:rsidR="005A465D">
              <w:rPr>
                <w:webHidden/>
              </w:rPr>
              <w:fldChar w:fldCharType="separate"/>
            </w:r>
            <w:r w:rsidR="005A465D">
              <w:rPr>
                <w:webHidden/>
              </w:rPr>
              <w:t>i</w:t>
            </w:r>
            <w:r w:rsidR="005A465D">
              <w:rPr>
                <w:webHidden/>
              </w:rPr>
              <w:fldChar w:fldCharType="end"/>
            </w:r>
          </w:hyperlink>
        </w:p>
        <w:p w14:paraId="383B3DC2" w14:textId="4E571864" w:rsidR="005A465D" w:rsidRDefault="00B26B9E">
          <w:pPr>
            <w:pStyle w:val="TOC2"/>
            <w:rPr>
              <w:rFonts w:eastAsiaTheme="minorEastAsia"/>
              <w:kern w:val="2"/>
              <w:lang w:eastAsia="en-AU"/>
              <w14:ligatures w14:val="standardContextual"/>
            </w:rPr>
          </w:pPr>
          <w:hyperlink w:anchor="_Toc177658481" w:history="1">
            <w:r w:rsidR="005A465D" w:rsidRPr="00BD0480">
              <w:rPr>
                <w:rStyle w:val="Hyperlink"/>
              </w:rPr>
              <w:t>Establishing resolution</w:t>
            </w:r>
            <w:r w:rsidR="005A465D">
              <w:rPr>
                <w:webHidden/>
              </w:rPr>
              <w:tab/>
            </w:r>
            <w:r w:rsidR="005A465D">
              <w:rPr>
                <w:webHidden/>
              </w:rPr>
              <w:fldChar w:fldCharType="begin"/>
            </w:r>
            <w:r w:rsidR="005A465D">
              <w:rPr>
                <w:webHidden/>
              </w:rPr>
              <w:instrText xml:space="preserve"> PAGEREF _Toc177658481 \h </w:instrText>
            </w:r>
            <w:r w:rsidR="005A465D">
              <w:rPr>
                <w:webHidden/>
              </w:rPr>
            </w:r>
            <w:r w:rsidR="005A465D">
              <w:rPr>
                <w:webHidden/>
              </w:rPr>
              <w:fldChar w:fldCharType="separate"/>
            </w:r>
            <w:r w:rsidR="005A465D">
              <w:rPr>
                <w:webHidden/>
              </w:rPr>
              <w:t>i</w:t>
            </w:r>
            <w:r w:rsidR="005A465D">
              <w:rPr>
                <w:webHidden/>
              </w:rPr>
              <w:fldChar w:fldCharType="end"/>
            </w:r>
          </w:hyperlink>
        </w:p>
        <w:p w14:paraId="53BD0129" w14:textId="76352BB9" w:rsidR="005A465D" w:rsidRDefault="00B26B9E">
          <w:pPr>
            <w:pStyle w:val="TOC2"/>
            <w:rPr>
              <w:rFonts w:eastAsiaTheme="minorEastAsia"/>
              <w:kern w:val="2"/>
              <w:lang w:eastAsia="en-AU"/>
              <w14:ligatures w14:val="standardContextual"/>
            </w:rPr>
          </w:pPr>
          <w:hyperlink w:anchor="_Toc177658482" w:history="1">
            <w:r w:rsidR="005A465D" w:rsidRPr="00BD0480">
              <w:rPr>
                <w:rStyle w:val="Hyperlink"/>
              </w:rPr>
              <w:t>Committee members</w:t>
            </w:r>
            <w:r w:rsidR="005A465D">
              <w:rPr>
                <w:webHidden/>
              </w:rPr>
              <w:tab/>
            </w:r>
            <w:r w:rsidR="005A465D">
              <w:rPr>
                <w:webHidden/>
              </w:rPr>
              <w:fldChar w:fldCharType="begin"/>
            </w:r>
            <w:r w:rsidR="005A465D">
              <w:rPr>
                <w:webHidden/>
              </w:rPr>
              <w:instrText xml:space="preserve"> PAGEREF _Toc177658482 \h </w:instrText>
            </w:r>
            <w:r w:rsidR="005A465D">
              <w:rPr>
                <w:webHidden/>
              </w:rPr>
            </w:r>
            <w:r w:rsidR="005A465D">
              <w:rPr>
                <w:webHidden/>
              </w:rPr>
              <w:fldChar w:fldCharType="separate"/>
            </w:r>
            <w:r w:rsidR="005A465D">
              <w:rPr>
                <w:webHidden/>
              </w:rPr>
              <w:t>i</w:t>
            </w:r>
            <w:r w:rsidR="005A465D">
              <w:rPr>
                <w:webHidden/>
              </w:rPr>
              <w:fldChar w:fldCharType="end"/>
            </w:r>
          </w:hyperlink>
        </w:p>
        <w:p w14:paraId="14E26FE4" w14:textId="3AFDD6FB" w:rsidR="005A465D" w:rsidRDefault="00B26B9E">
          <w:pPr>
            <w:pStyle w:val="TOC2"/>
            <w:rPr>
              <w:rFonts w:eastAsiaTheme="minorEastAsia"/>
              <w:kern w:val="2"/>
              <w:lang w:eastAsia="en-AU"/>
              <w14:ligatures w14:val="standardContextual"/>
            </w:rPr>
          </w:pPr>
          <w:hyperlink w:anchor="_Toc177658483" w:history="1">
            <w:r w:rsidR="005A465D" w:rsidRPr="00BD0480">
              <w:rPr>
                <w:rStyle w:val="Hyperlink"/>
              </w:rPr>
              <w:t>Secretariat</w:t>
            </w:r>
            <w:r w:rsidR="005A465D">
              <w:rPr>
                <w:webHidden/>
              </w:rPr>
              <w:tab/>
            </w:r>
            <w:r w:rsidR="005A465D">
              <w:rPr>
                <w:webHidden/>
              </w:rPr>
              <w:fldChar w:fldCharType="begin"/>
            </w:r>
            <w:r w:rsidR="005A465D">
              <w:rPr>
                <w:webHidden/>
              </w:rPr>
              <w:instrText xml:space="preserve"> PAGEREF _Toc177658483 \h </w:instrText>
            </w:r>
            <w:r w:rsidR="005A465D">
              <w:rPr>
                <w:webHidden/>
              </w:rPr>
            </w:r>
            <w:r w:rsidR="005A465D">
              <w:rPr>
                <w:webHidden/>
              </w:rPr>
              <w:fldChar w:fldCharType="separate"/>
            </w:r>
            <w:r w:rsidR="005A465D">
              <w:rPr>
                <w:webHidden/>
              </w:rPr>
              <w:t>i</w:t>
            </w:r>
            <w:r w:rsidR="005A465D">
              <w:rPr>
                <w:webHidden/>
              </w:rPr>
              <w:fldChar w:fldCharType="end"/>
            </w:r>
          </w:hyperlink>
        </w:p>
        <w:p w14:paraId="4DEB4A2E" w14:textId="6FA7D5AE" w:rsidR="005A465D" w:rsidRDefault="00B26B9E">
          <w:pPr>
            <w:pStyle w:val="TOC2"/>
            <w:rPr>
              <w:rFonts w:eastAsiaTheme="minorEastAsia"/>
              <w:kern w:val="2"/>
              <w:lang w:eastAsia="en-AU"/>
              <w14:ligatures w14:val="standardContextual"/>
            </w:rPr>
          </w:pPr>
          <w:hyperlink w:anchor="_Toc177658484" w:history="1">
            <w:r w:rsidR="005A465D" w:rsidRPr="00BD0480">
              <w:rPr>
                <w:rStyle w:val="Hyperlink"/>
              </w:rPr>
              <w:t>Contact us</w:t>
            </w:r>
            <w:r w:rsidR="005A465D">
              <w:rPr>
                <w:webHidden/>
              </w:rPr>
              <w:tab/>
            </w:r>
            <w:r w:rsidR="005A465D">
              <w:rPr>
                <w:webHidden/>
              </w:rPr>
              <w:fldChar w:fldCharType="begin"/>
            </w:r>
            <w:r w:rsidR="005A465D">
              <w:rPr>
                <w:webHidden/>
              </w:rPr>
              <w:instrText xml:space="preserve"> PAGEREF _Toc177658484 \h </w:instrText>
            </w:r>
            <w:r w:rsidR="005A465D">
              <w:rPr>
                <w:webHidden/>
              </w:rPr>
            </w:r>
            <w:r w:rsidR="005A465D">
              <w:rPr>
                <w:webHidden/>
              </w:rPr>
              <w:fldChar w:fldCharType="separate"/>
            </w:r>
            <w:r w:rsidR="005A465D">
              <w:rPr>
                <w:webHidden/>
              </w:rPr>
              <w:t>i</w:t>
            </w:r>
            <w:r w:rsidR="005A465D">
              <w:rPr>
                <w:webHidden/>
              </w:rPr>
              <w:fldChar w:fldCharType="end"/>
            </w:r>
          </w:hyperlink>
        </w:p>
        <w:p w14:paraId="5689A412" w14:textId="6D036E76"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485" w:history="1">
            <w:r w:rsidR="005A465D" w:rsidRPr="00BD0480">
              <w:rPr>
                <w:rStyle w:val="Hyperlink"/>
              </w:rPr>
              <w:t>About this inquiry</w:t>
            </w:r>
            <w:r w:rsidR="005A465D">
              <w:rPr>
                <w:webHidden/>
              </w:rPr>
              <w:tab/>
            </w:r>
            <w:r w:rsidR="005A465D">
              <w:rPr>
                <w:webHidden/>
              </w:rPr>
              <w:fldChar w:fldCharType="begin"/>
            </w:r>
            <w:r w:rsidR="005A465D">
              <w:rPr>
                <w:webHidden/>
              </w:rPr>
              <w:instrText xml:space="preserve"> PAGEREF _Toc177658485 \h </w:instrText>
            </w:r>
            <w:r w:rsidR="005A465D">
              <w:rPr>
                <w:webHidden/>
              </w:rPr>
            </w:r>
            <w:r w:rsidR="005A465D">
              <w:rPr>
                <w:webHidden/>
              </w:rPr>
              <w:fldChar w:fldCharType="separate"/>
            </w:r>
            <w:r w:rsidR="005A465D">
              <w:rPr>
                <w:webHidden/>
              </w:rPr>
              <w:t>ii</w:t>
            </w:r>
            <w:r w:rsidR="005A465D">
              <w:rPr>
                <w:webHidden/>
              </w:rPr>
              <w:fldChar w:fldCharType="end"/>
            </w:r>
          </w:hyperlink>
        </w:p>
        <w:p w14:paraId="79682CD0" w14:textId="6973BF55" w:rsidR="005A465D" w:rsidRDefault="00B26B9E">
          <w:pPr>
            <w:pStyle w:val="TOC2"/>
            <w:rPr>
              <w:rFonts w:eastAsiaTheme="minorEastAsia"/>
              <w:kern w:val="2"/>
              <w:lang w:eastAsia="en-AU"/>
              <w14:ligatures w14:val="standardContextual"/>
            </w:rPr>
          </w:pPr>
          <w:hyperlink w:anchor="_Toc177658486" w:history="1">
            <w:r w:rsidR="005A465D" w:rsidRPr="00BD0480">
              <w:rPr>
                <w:rStyle w:val="Hyperlink"/>
              </w:rPr>
              <w:t>Terms of Reference</w:t>
            </w:r>
            <w:r w:rsidR="005A465D">
              <w:rPr>
                <w:webHidden/>
              </w:rPr>
              <w:tab/>
            </w:r>
            <w:r w:rsidR="005A465D">
              <w:rPr>
                <w:webHidden/>
              </w:rPr>
              <w:fldChar w:fldCharType="begin"/>
            </w:r>
            <w:r w:rsidR="005A465D">
              <w:rPr>
                <w:webHidden/>
              </w:rPr>
              <w:instrText xml:space="preserve"> PAGEREF _Toc177658486 \h </w:instrText>
            </w:r>
            <w:r w:rsidR="005A465D">
              <w:rPr>
                <w:webHidden/>
              </w:rPr>
            </w:r>
            <w:r w:rsidR="005A465D">
              <w:rPr>
                <w:webHidden/>
              </w:rPr>
              <w:fldChar w:fldCharType="separate"/>
            </w:r>
            <w:r w:rsidR="005A465D">
              <w:rPr>
                <w:webHidden/>
              </w:rPr>
              <w:t>ii</w:t>
            </w:r>
            <w:r w:rsidR="005A465D">
              <w:rPr>
                <w:webHidden/>
              </w:rPr>
              <w:fldChar w:fldCharType="end"/>
            </w:r>
          </w:hyperlink>
        </w:p>
        <w:p w14:paraId="2C8C2572" w14:textId="22ABDCAB"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487" w:history="1">
            <w:r w:rsidR="005A465D" w:rsidRPr="00BD0480">
              <w:rPr>
                <w:rStyle w:val="Hyperlink"/>
              </w:rPr>
              <w:t>Acronyms &amp; Abbreviations</w:t>
            </w:r>
            <w:r w:rsidR="005A465D">
              <w:rPr>
                <w:webHidden/>
              </w:rPr>
              <w:tab/>
            </w:r>
            <w:r w:rsidR="005A465D">
              <w:rPr>
                <w:webHidden/>
              </w:rPr>
              <w:fldChar w:fldCharType="begin"/>
            </w:r>
            <w:r w:rsidR="005A465D">
              <w:rPr>
                <w:webHidden/>
              </w:rPr>
              <w:instrText xml:space="preserve"> PAGEREF _Toc177658487 \h </w:instrText>
            </w:r>
            <w:r w:rsidR="005A465D">
              <w:rPr>
                <w:webHidden/>
              </w:rPr>
            </w:r>
            <w:r w:rsidR="005A465D">
              <w:rPr>
                <w:webHidden/>
              </w:rPr>
              <w:fldChar w:fldCharType="separate"/>
            </w:r>
            <w:r w:rsidR="005A465D">
              <w:rPr>
                <w:webHidden/>
              </w:rPr>
              <w:t>v</w:t>
            </w:r>
            <w:r w:rsidR="005A465D">
              <w:rPr>
                <w:webHidden/>
              </w:rPr>
              <w:fldChar w:fldCharType="end"/>
            </w:r>
          </w:hyperlink>
        </w:p>
        <w:p w14:paraId="17853FE3" w14:textId="1551C389"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488" w:history="1">
            <w:r w:rsidR="005A465D" w:rsidRPr="00BD0480">
              <w:rPr>
                <w:rStyle w:val="Hyperlink"/>
              </w:rPr>
              <w:t>Recommendations</w:t>
            </w:r>
            <w:r w:rsidR="005A465D">
              <w:rPr>
                <w:webHidden/>
              </w:rPr>
              <w:tab/>
            </w:r>
            <w:r w:rsidR="005A465D">
              <w:rPr>
                <w:webHidden/>
              </w:rPr>
              <w:fldChar w:fldCharType="begin"/>
            </w:r>
            <w:r w:rsidR="005A465D">
              <w:rPr>
                <w:webHidden/>
              </w:rPr>
              <w:instrText xml:space="preserve"> PAGEREF _Toc177658488 \h </w:instrText>
            </w:r>
            <w:r w:rsidR="005A465D">
              <w:rPr>
                <w:webHidden/>
              </w:rPr>
            </w:r>
            <w:r w:rsidR="005A465D">
              <w:rPr>
                <w:webHidden/>
              </w:rPr>
              <w:fldChar w:fldCharType="separate"/>
            </w:r>
            <w:r w:rsidR="005A465D">
              <w:rPr>
                <w:webHidden/>
              </w:rPr>
              <w:t>vi</w:t>
            </w:r>
            <w:r w:rsidR="005A465D">
              <w:rPr>
                <w:webHidden/>
              </w:rPr>
              <w:fldChar w:fldCharType="end"/>
            </w:r>
          </w:hyperlink>
        </w:p>
        <w:p w14:paraId="6DF0A727" w14:textId="16835ECF"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489" w:history="1">
            <w:r w:rsidR="005A465D" w:rsidRPr="00BD0480">
              <w:rPr>
                <w:rStyle w:val="Hyperlink"/>
              </w:rPr>
              <w:t>1.</w:t>
            </w:r>
            <w:r w:rsidR="005A465D">
              <w:rPr>
                <w:rFonts w:asciiTheme="minorHAnsi" w:eastAsiaTheme="minorEastAsia" w:hAnsiTheme="minorHAnsi"/>
                <w:b w:val="0"/>
                <w:bCs w:val="0"/>
                <w:color w:val="auto"/>
                <w:w w:val="100"/>
                <w:kern w:val="2"/>
                <w:sz w:val="22"/>
                <w:lang w:eastAsia="en-AU"/>
                <w14:ligatures w14:val="standardContextual"/>
              </w:rPr>
              <w:tab/>
            </w:r>
            <w:r w:rsidR="005A465D" w:rsidRPr="00BD0480">
              <w:rPr>
                <w:rStyle w:val="Hyperlink"/>
              </w:rPr>
              <w:t>Introduction</w:t>
            </w:r>
            <w:r w:rsidR="005A465D">
              <w:rPr>
                <w:webHidden/>
              </w:rPr>
              <w:tab/>
            </w:r>
            <w:r w:rsidR="005A465D">
              <w:rPr>
                <w:webHidden/>
              </w:rPr>
              <w:fldChar w:fldCharType="begin"/>
            </w:r>
            <w:r w:rsidR="005A465D">
              <w:rPr>
                <w:webHidden/>
              </w:rPr>
              <w:instrText xml:space="preserve"> PAGEREF _Toc177658489 \h </w:instrText>
            </w:r>
            <w:r w:rsidR="005A465D">
              <w:rPr>
                <w:webHidden/>
              </w:rPr>
            </w:r>
            <w:r w:rsidR="005A465D">
              <w:rPr>
                <w:webHidden/>
              </w:rPr>
              <w:fldChar w:fldCharType="separate"/>
            </w:r>
            <w:r w:rsidR="005A465D">
              <w:rPr>
                <w:webHidden/>
              </w:rPr>
              <w:t>1</w:t>
            </w:r>
            <w:r w:rsidR="005A465D">
              <w:rPr>
                <w:webHidden/>
              </w:rPr>
              <w:fldChar w:fldCharType="end"/>
            </w:r>
          </w:hyperlink>
        </w:p>
        <w:p w14:paraId="44496C24" w14:textId="3C1578C6" w:rsidR="005A465D" w:rsidRDefault="00B26B9E">
          <w:pPr>
            <w:pStyle w:val="TOC2"/>
            <w:rPr>
              <w:rFonts w:eastAsiaTheme="minorEastAsia"/>
              <w:kern w:val="2"/>
              <w:lang w:eastAsia="en-AU"/>
              <w14:ligatures w14:val="standardContextual"/>
            </w:rPr>
          </w:pPr>
          <w:hyperlink w:anchor="_Toc177658490" w:history="1">
            <w:r w:rsidR="005A465D" w:rsidRPr="00BD0480">
              <w:rPr>
                <w:rStyle w:val="Hyperlink"/>
              </w:rPr>
              <w:t>Conduct of the inquiry</w:t>
            </w:r>
            <w:r w:rsidR="005A465D">
              <w:rPr>
                <w:webHidden/>
              </w:rPr>
              <w:tab/>
            </w:r>
            <w:r w:rsidR="005A465D">
              <w:rPr>
                <w:webHidden/>
              </w:rPr>
              <w:fldChar w:fldCharType="begin"/>
            </w:r>
            <w:r w:rsidR="005A465D">
              <w:rPr>
                <w:webHidden/>
              </w:rPr>
              <w:instrText xml:space="preserve"> PAGEREF _Toc177658490 \h </w:instrText>
            </w:r>
            <w:r w:rsidR="005A465D">
              <w:rPr>
                <w:webHidden/>
              </w:rPr>
            </w:r>
            <w:r w:rsidR="005A465D">
              <w:rPr>
                <w:webHidden/>
              </w:rPr>
              <w:fldChar w:fldCharType="separate"/>
            </w:r>
            <w:r w:rsidR="005A465D">
              <w:rPr>
                <w:webHidden/>
              </w:rPr>
              <w:t>1</w:t>
            </w:r>
            <w:r w:rsidR="005A465D">
              <w:rPr>
                <w:webHidden/>
              </w:rPr>
              <w:fldChar w:fldCharType="end"/>
            </w:r>
          </w:hyperlink>
        </w:p>
        <w:p w14:paraId="4FC68D59" w14:textId="203149D0" w:rsidR="005A465D" w:rsidRDefault="00B26B9E">
          <w:pPr>
            <w:pStyle w:val="TOC2"/>
            <w:rPr>
              <w:rFonts w:eastAsiaTheme="minorEastAsia"/>
              <w:kern w:val="2"/>
              <w:lang w:eastAsia="en-AU"/>
              <w14:ligatures w14:val="standardContextual"/>
            </w:rPr>
          </w:pPr>
          <w:hyperlink w:anchor="_Toc177658491" w:history="1">
            <w:r w:rsidR="005A465D" w:rsidRPr="00BD0480">
              <w:rPr>
                <w:rStyle w:val="Hyperlink"/>
              </w:rPr>
              <w:t>Acknowledgements</w:t>
            </w:r>
            <w:r w:rsidR="005A465D">
              <w:rPr>
                <w:webHidden/>
              </w:rPr>
              <w:tab/>
            </w:r>
            <w:r w:rsidR="005A465D">
              <w:rPr>
                <w:webHidden/>
              </w:rPr>
              <w:fldChar w:fldCharType="begin"/>
            </w:r>
            <w:r w:rsidR="005A465D">
              <w:rPr>
                <w:webHidden/>
              </w:rPr>
              <w:instrText xml:space="preserve"> PAGEREF _Toc177658491 \h </w:instrText>
            </w:r>
            <w:r w:rsidR="005A465D">
              <w:rPr>
                <w:webHidden/>
              </w:rPr>
            </w:r>
            <w:r w:rsidR="005A465D">
              <w:rPr>
                <w:webHidden/>
              </w:rPr>
              <w:fldChar w:fldCharType="separate"/>
            </w:r>
            <w:r w:rsidR="005A465D">
              <w:rPr>
                <w:webHidden/>
              </w:rPr>
              <w:t>1</w:t>
            </w:r>
            <w:r w:rsidR="005A465D">
              <w:rPr>
                <w:webHidden/>
              </w:rPr>
              <w:fldChar w:fldCharType="end"/>
            </w:r>
          </w:hyperlink>
        </w:p>
        <w:p w14:paraId="0F297B3B" w14:textId="1BBF8B03"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492" w:history="1">
            <w:r w:rsidR="005A465D" w:rsidRPr="00BD0480">
              <w:rPr>
                <w:rStyle w:val="Hyperlink"/>
              </w:rPr>
              <w:t>2.</w:t>
            </w:r>
            <w:r w:rsidR="005A465D">
              <w:rPr>
                <w:rFonts w:asciiTheme="minorHAnsi" w:eastAsiaTheme="minorEastAsia" w:hAnsiTheme="minorHAnsi"/>
                <w:b w:val="0"/>
                <w:bCs w:val="0"/>
                <w:color w:val="auto"/>
                <w:w w:val="100"/>
                <w:kern w:val="2"/>
                <w:sz w:val="22"/>
                <w:lang w:eastAsia="en-AU"/>
                <w14:ligatures w14:val="standardContextual"/>
              </w:rPr>
              <w:tab/>
            </w:r>
            <w:r w:rsidR="005A465D" w:rsidRPr="00BD0480">
              <w:rPr>
                <w:rStyle w:val="Hyperlink"/>
              </w:rPr>
              <w:t>Background and context</w:t>
            </w:r>
            <w:r w:rsidR="005A465D">
              <w:rPr>
                <w:webHidden/>
              </w:rPr>
              <w:tab/>
            </w:r>
            <w:r w:rsidR="005A465D">
              <w:rPr>
                <w:webHidden/>
              </w:rPr>
              <w:fldChar w:fldCharType="begin"/>
            </w:r>
            <w:r w:rsidR="005A465D">
              <w:rPr>
                <w:webHidden/>
              </w:rPr>
              <w:instrText xml:space="preserve"> PAGEREF _Toc177658492 \h </w:instrText>
            </w:r>
            <w:r w:rsidR="005A465D">
              <w:rPr>
                <w:webHidden/>
              </w:rPr>
            </w:r>
            <w:r w:rsidR="005A465D">
              <w:rPr>
                <w:webHidden/>
              </w:rPr>
              <w:fldChar w:fldCharType="separate"/>
            </w:r>
            <w:r w:rsidR="005A465D">
              <w:rPr>
                <w:webHidden/>
              </w:rPr>
              <w:t>2</w:t>
            </w:r>
            <w:r w:rsidR="005A465D">
              <w:rPr>
                <w:webHidden/>
              </w:rPr>
              <w:fldChar w:fldCharType="end"/>
            </w:r>
          </w:hyperlink>
        </w:p>
        <w:p w14:paraId="45694F7D" w14:textId="1A45CD16" w:rsidR="005A465D" w:rsidRDefault="00B26B9E">
          <w:pPr>
            <w:pStyle w:val="TOC2"/>
            <w:rPr>
              <w:rFonts w:eastAsiaTheme="minorEastAsia"/>
              <w:kern w:val="2"/>
              <w:lang w:eastAsia="en-AU"/>
              <w14:ligatures w14:val="standardContextual"/>
            </w:rPr>
          </w:pPr>
          <w:hyperlink w:anchor="_Toc177658493" w:history="1">
            <w:r w:rsidR="005A465D" w:rsidRPr="00BD0480">
              <w:rPr>
                <w:rStyle w:val="Hyperlink"/>
              </w:rPr>
              <w:t>Bushfires in the ACT</w:t>
            </w:r>
            <w:r w:rsidR="005A465D">
              <w:rPr>
                <w:webHidden/>
              </w:rPr>
              <w:tab/>
            </w:r>
            <w:r w:rsidR="005A465D">
              <w:rPr>
                <w:webHidden/>
              </w:rPr>
              <w:fldChar w:fldCharType="begin"/>
            </w:r>
            <w:r w:rsidR="005A465D">
              <w:rPr>
                <w:webHidden/>
              </w:rPr>
              <w:instrText xml:space="preserve"> PAGEREF _Toc177658493 \h </w:instrText>
            </w:r>
            <w:r w:rsidR="005A465D">
              <w:rPr>
                <w:webHidden/>
              </w:rPr>
            </w:r>
            <w:r w:rsidR="005A465D">
              <w:rPr>
                <w:webHidden/>
              </w:rPr>
              <w:fldChar w:fldCharType="separate"/>
            </w:r>
            <w:r w:rsidR="005A465D">
              <w:rPr>
                <w:webHidden/>
              </w:rPr>
              <w:t>2</w:t>
            </w:r>
            <w:r w:rsidR="005A465D">
              <w:rPr>
                <w:webHidden/>
              </w:rPr>
              <w:fldChar w:fldCharType="end"/>
            </w:r>
          </w:hyperlink>
        </w:p>
        <w:p w14:paraId="741B4C11" w14:textId="640BA3D7" w:rsidR="005A465D" w:rsidRDefault="00B26B9E">
          <w:pPr>
            <w:pStyle w:val="TOC2"/>
            <w:rPr>
              <w:rFonts w:eastAsiaTheme="minorEastAsia"/>
              <w:kern w:val="2"/>
              <w:lang w:eastAsia="en-AU"/>
              <w14:ligatures w14:val="standardContextual"/>
            </w:rPr>
          </w:pPr>
          <w:hyperlink w:anchor="_Toc177658494" w:history="1">
            <w:r w:rsidR="005A465D" w:rsidRPr="00BD0480">
              <w:rPr>
                <w:rStyle w:val="Hyperlink"/>
              </w:rPr>
              <w:t>Factors contributing to bushfires</w:t>
            </w:r>
            <w:r w:rsidR="005A465D">
              <w:rPr>
                <w:webHidden/>
              </w:rPr>
              <w:tab/>
            </w:r>
            <w:r w:rsidR="005A465D">
              <w:rPr>
                <w:webHidden/>
              </w:rPr>
              <w:fldChar w:fldCharType="begin"/>
            </w:r>
            <w:r w:rsidR="005A465D">
              <w:rPr>
                <w:webHidden/>
              </w:rPr>
              <w:instrText xml:space="preserve"> PAGEREF _Toc177658494 \h </w:instrText>
            </w:r>
            <w:r w:rsidR="005A465D">
              <w:rPr>
                <w:webHidden/>
              </w:rPr>
            </w:r>
            <w:r w:rsidR="005A465D">
              <w:rPr>
                <w:webHidden/>
              </w:rPr>
              <w:fldChar w:fldCharType="separate"/>
            </w:r>
            <w:r w:rsidR="005A465D">
              <w:rPr>
                <w:webHidden/>
              </w:rPr>
              <w:t>3</w:t>
            </w:r>
            <w:r w:rsidR="005A465D">
              <w:rPr>
                <w:webHidden/>
              </w:rPr>
              <w:fldChar w:fldCharType="end"/>
            </w:r>
          </w:hyperlink>
        </w:p>
        <w:p w14:paraId="56422A53" w14:textId="2D34B005" w:rsidR="005A465D" w:rsidRDefault="00B26B9E">
          <w:pPr>
            <w:pStyle w:val="TOC3"/>
            <w:rPr>
              <w:rFonts w:eastAsiaTheme="minorEastAsia"/>
              <w:kern w:val="2"/>
              <w:lang w:eastAsia="en-AU"/>
              <w14:ligatures w14:val="standardContextual"/>
            </w:rPr>
          </w:pPr>
          <w:hyperlink w:anchor="_Toc177658495" w:history="1">
            <w:r w:rsidR="005A465D" w:rsidRPr="00BD0480">
              <w:rPr>
                <w:rStyle w:val="Hyperlink"/>
              </w:rPr>
              <w:t>Bushfire fuels</w:t>
            </w:r>
            <w:r w:rsidR="005A465D">
              <w:rPr>
                <w:webHidden/>
              </w:rPr>
              <w:tab/>
            </w:r>
            <w:r w:rsidR="005A465D">
              <w:rPr>
                <w:webHidden/>
              </w:rPr>
              <w:fldChar w:fldCharType="begin"/>
            </w:r>
            <w:r w:rsidR="005A465D">
              <w:rPr>
                <w:webHidden/>
              </w:rPr>
              <w:instrText xml:space="preserve"> PAGEREF _Toc177658495 \h </w:instrText>
            </w:r>
            <w:r w:rsidR="005A465D">
              <w:rPr>
                <w:webHidden/>
              </w:rPr>
            </w:r>
            <w:r w:rsidR="005A465D">
              <w:rPr>
                <w:webHidden/>
              </w:rPr>
              <w:fldChar w:fldCharType="separate"/>
            </w:r>
            <w:r w:rsidR="005A465D">
              <w:rPr>
                <w:webHidden/>
              </w:rPr>
              <w:t>3</w:t>
            </w:r>
            <w:r w:rsidR="005A465D">
              <w:rPr>
                <w:webHidden/>
              </w:rPr>
              <w:fldChar w:fldCharType="end"/>
            </w:r>
          </w:hyperlink>
        </w:p>
        <w:p w14:paraId="435E9F9F" w14:textId="440D9E3C" w:rsidR="005A465D" w:rsidRDefault="00B26B9E">
          <w:pPr>
            <w:pStyle w:val="TOC3"/>
            <w:rPr>
              <w:rFonts w:eastAsiaTheme="minorEastAsia"/>
              <w:kern w:val="2"/>
              <w:lang w:eastAsia="en-AU"/>
              <w14:ligatures w14:val="standardContextual"/>
            </w:rPr>
          </w:pPr>
          <w:hyperlink w:anchor="_Toc177658496" w:history="1">
            <w:r w:rsidR="005A465D" w:rsidRPr="00BD0480">
              <w:rPr>
                <w:rStyle w:val="Hyperlink"/>
              </w:rPr>
              <w:t>Topography and geography</w:t>
            </w:r>
            <w:r w:rsidR="005A465D">
              <w:rPr>
                <w:webHidden/>
              </w:rPr>
              <w:tab/>
            </w:r>
            <w:r w:rsidR="005A465D">
              <w:rPr>
                <w:webHidden/>
              </w:rPr>
              <w:fldChar w:fldCharType="begin"/>
            </w:r>
            <w:r w:rsidR="005A465D">
              <w:rPr>
                <w:webHidden/>
              </w:rPr>
              <w:instrText xml:space="preserve"> PAGEREF _Toc177658496 \h </w:instrText>
            </w:r>
            <w:r w:rsidR="005A465D">
              <w:rPr>
                <w:webHidden/>
              </w:rPr>
            </w:r>
            <w:r w:rsidR="005A465D">
              <w:rPr>
                <w:webHidden/>
              </w:rPr>
              <w:fldChar w:fldCharType="separate"/>
            </w:r>
            <w:r w:rsidR="005A465D">
              <w:rPr>
                <w:webHidden/>
              </w:rPr>
              <w:t>4</w:t>
            </w:r>
            <w:r w:rsidR="005A465D">
              <w:rPr>
                <w:webHidden/>
              </w:rPr>
              <w:fldChar w:fldCharType="end"/>
            </w:r>
          </w:hyperlink>
        </w:p>
        <w:p w14:paraId="201E7F10" w14:textId="03531228" w:rsidR="005A465D" w:rsidRDefault="00B26B9E">
          <w:pPr>
            <w:pStyle w:val="TOC3"/>
            <w:rPr>
              <w:rFonts w:eastAsiaTheme="minorEastAsia"/>
              <w:kern w:val="2"/>
              <w:lang w:eastAsia="en-AU"/>
              <w14:ligatures w14:val="standardContextual"/>
            </w:rPr>
          </w:pPr>
          <w:hyperlink w:anchor="_Toc177658497" w:history="1">
            <w:r w:rsidR="005A465D" w:rsidRPr="00BD0480">
              <w:rPr>
                <w:rStyle w:val="Hyperlink"/>
              </w:rPr>
              <w:t>Climate and weather</w:t>
            </w:r>
            <w:r w:rsidR="005A465D">
              <w:rPr>
                <w:webHidden/>
              </w:rPr>
              <w:tab/>
            </w:r>
            <w:r w:rsidR="005A465D">
              <w:rPr>
                <w:webHidden/>
              </w:rPr>
              <w:fldChar w:fldCharType="begin"/>
            </w:r>
            <w:r w:rsidR="005A465D">
              <w:rPr>
                <w:webHidden/>
              </w:rPr>
              <w:instrText xml:space="preserve"> PAGEREF _Toc177658497 \h </w:instrText>
            </w:r>
            <w:r w:rsidR="005A465D">
              <w:rPr>
                <w:webHidden/>
              </w:rPr>
            </w:r>
            <w:r w:rsidR="005A465D">
              <w:rPr>
                <w:webHidden/>
              </w:rPr>
              <w:fldChar w:fldCharType="separate"/>
            </w:r>
            <w:r w:rsidR="005A465D">
              <w:rPr>
                <w:webHidden/>
              </w:rPr>
              <w:t>4</w:t>
            </w:r>
            <w:r w:rsidR="005A465D">
              <w:rPr>
                <w:webHidden/>
              </w:rPr>
              <w:fldChar w:fldCharType="end"/>
            </w:r>
          </w:hyperlink>
        </w:p>
        <w:p w14:paraId="4CFD5CA8" w14:textId="639C0CE3" w:rsidR="005A465D" w:rsidRDefault="00B26B9E">
          <w:pPr>
            <w:pStyle w:val="TOC2"/>
            <w:rPr>
              <w:rFonts w:eastAsiaTheme="minorEastAsia"/>
              <w:kern w:val="2"/>
              <w:lang w:eastAsia="en-AU"/>
              <w14:ligatures w14:val="standardContextual"/>
            </w:rPr>
          </w:pPr>
          <w:hyperlink w:anchor="_Toc177658498" w:history="1">
            <w:r w:rsidR="005A465D" w:rsidRPr="00BD0480">
              <w:rPr>
                <w:rStyle w:val="Hyperlink"/>
              </w:rPr>
              <w:t>Impact of bushfires on the ACT Environment</w:t>
            </w:r>
            <w:r w:rsidR="005A465D">
              <w:rPr>
                <w:webHidden/>
              </w:rPr>
              <w:tab/>
            </w:r>
            <w:r w:rsidR="005A465D">
              <w:rPr>
                <w:webHidden/>
              </w:rPr>
              <w:fldChar w:fldCharType="begin"/>
            </w:r>
            <w:r w:rsidR="005A465D">
              <w:rPr>
                <w:webHidden/>
              </w:rPr>
              <w:instrText xml:space="preserve"> PAGEREF _Toc177658498 \h </w:instrText>
            </w:r>
            <w:r w:rsidR="005A465D">
              <w:rPr>
                <w:webHidden/>
              </w:rPr>
            </w:r>
            <w:r w:rsidR="005A465D">
              <w:rPr>
                <w:webHidden/>
              </w:rPr>
              <w:fldChar w:fldCharType="separate"/>
            </w:r>
            <w:r w:rsidR="005A465D">
              <w:rPr>
                <w:webHidden/>
              </w:rPr>
              <w:t>6</w:t>
            </w:r>
            <w:r w:rsidR="005A465D">
              <w:rPr>
                <w:webHidden/>
              </w:rPr>
              <w:fldChar w:fldCharType="end"/>
            </w:r>
          </w:hyperlink>
        </w:p>
        <w:p w14:paraId="2ED87CB0" w14:textId="3FF8D7A4" w:rsidR="005A465D" w:rsidRDefault="00B26B9E">
          <w:pPr>
            <w:pStyle w:val="TOC2"/>
            <w:rPr>
              <w:rFonts w:eastAsiaTheme="minorEastAsia"/>
              <w:kern w:val="2"/>
              <w:lang w:eastAsia="en-AU"/>
              <w14:ligatures w14:val="standardContextual"/>
            </w:rPr>
          </w:pPr>
          <w:hyperlink w:anchor="_Toc177658499" w:history="1">
            <w:r w:rsidR="005A465D" w:rsidRPr="00BD0480">
              <w:rPr>
                <w:rStyle w:val="Hyperlink"/>
              </w:rPr>
              <w:t>Fire management in the ACT</w:t>
            </w:r>
            <w:r w:rsidR="005A465D">
              <w:rPr>
                <w:webHidden/>
              </w:rPr>
              <w:tab/>
            </w:r>
            <w:r w:rsidR="005A465D">
              <w:rPr>
                <w:webHidden/>
              </w:rPr>
              <w:fldChar w:fldCharType="begin"/>
            </w:r>
            <w:r w:rsidR="005A465D">
              <w:rPr>
                <w:webHidden/>
              </w:rPr>
              <w:instrText xml:space="preserve"> PAGEREF _Toc177658499 \h </w:instrText>
            </w:r>
            <w:r w:rsidR="005A465D">
              <w:rPr>
                <w:webHidden/>
              </w:rPr>
            </w:r>
            <w:r w:rsidR="005A465D">
              <w:rPr>
                <w:webHidden/>
              </w:rPr>
              <w:fldChar w:fldCharType="separate"/>
            </w:r>
            <w:r w:rsidR="005A465D">
              <w:rPr>
                <w:webHidden/>
              </w:rPr>
              <w:t>8</w:t>
            </w:r>
            <w:r w:rsidR="005A465D">
              <w:rPr>
                <w:webHidden/>
              </w:rPr>
              <w:fldChar w:fldCharType="end"/>
            </w:r>
          </w:hyperlink>
        </w:p>
        <w:p w14:paraId="423435BE" w14:textId="6A311D60" w:rsidR="005A465D" w:rsidRDefault="00B26B9E">
          <w:pPr>
            <w:pStyle w:val="TOC3"/>
            <w:rPr>
              <w:rFonts w:eastAsiaTheme="minorEastAsia"/>
              <w:kern w:val="2"/>
              <w:lang w:eastAsia="en-AU"/>
              <w14:ligatures w14:val="standardContextual"/>
            </w:rPr>
          </w:pPr>
          <w:hyperlink w:anchor="_Toc177658500" w:history="1">
            <w:r w:rsidR="005A465D" w:rsidRPr="00BD0480">
              <w:rPr>
                <w:rStyle w:val="Hyperlink"/>
              </w:rPr>
              <w:t>Legislative framework</w:t>
            </w:r>
            <w:r w:rsidR="005A465D">
              <w:rPr>
                <w:webHidden/>
              </w:rPr>
              <w:tab/>
            </w:r>
            <w:r w:rsidR="005A465D">
              <w:rPr>
                <w:webHidden/>
              </w:rPr>
              <w:fldChar w:fldCharType="begin"/>
            </w:r>
            <w:r w:rsidR="005A465D">
              <w:rPr>
                <w:webHidden/>
              </w:rPr>
              <w:instrText xml:space="preserve"> PAGEREF _Toc177658500 \h </w:instrText>
            </w:r>
            <w:r w:rsidR="005A465D">
              <w:rPr>
                <w:webHidden/>
              </w:rPr>
            </w:r>
            <w:r w:rsidR="005A465D">
              <w:rPr>
                <w:webHidden/>
              </w:rPr>
              <w:fldChar w:fldCharType="separate"/>
            </w:r>
            <w:r w:rsidR="005A465D">
              <w:rPr>
                <w:webHidden/>
              </w:rPr>
              <w:t>8</w:t>
            </w:r>
            <w:r w:rsidR="005A465D">
              <w:rPr>
                <w:webHidden/>
              </w:rPr>
              <w:fldChar w:fldCharType="end"/>
            </w:r>
          </w:hyperlink>
        </w:p>
        <w:p w14:paraId="67FE90A3" w14:textId="5A654B16" w:rsidR="005A465D" w:rsidRDefault="00B26B9E">
          <w:pPr>
            <w:pStyle w:val="TOC3"/>
            <w:rPr>
              <w:rFonts w:eastAsiaTheme="minorEastAsia"/>
              <w:kern w:val="2"/>
              <w:lang w:eastAsia="en-AU"/>
              <w14:ligatures w14:val="standardContextual"/>
            </w:rPr>
          </w:pPr>
          <w:hyperlink w:anchor="_Toc177658501" w:history="1">
            <w:r w:rsidR="005A465D" w:rsidRPr="00BD0480">
              <w:rPr>
                <w:rStyle w:val="Hyperlink"/>
              </w:rPr>
              <w:t>Responsible Agencies and entities</w:t>
            </w:r>
            <w:r w:rsidR="005A465D">
              <w:rPr>
                <w:webHidden/>
              </w:rPr>
              <w:tab/>
            </w:r>
            <w:r w:rsidR="005A465D">
              <w:rPr>
                <w:webHidden/>
              </w:rPr>
              <w:fldChar w:fldCharType="begin"/>
            </w:r>
            <w:r w:rsidR="005A465D">
              <w:rPr>
                <w:webHidden/>
              </w:rPr>
              <w:instrText xml:space="preserve"> PAGEREF _Toc177658501 \h </w:instrText>
            </w:r>
            <w:r w:rsidR="005A465D">
              <w:rPr>
                <w:webHidden/>
              </w:rPr>
            </w:r>
            <w:r w:rsidR="005A465D">
              <w:rPr>
                <w:webHidden/>
              </w:rPr>
              <w:fldChar w:fldCharType="separate"/>
            </w:r>
            <w:r w:rsidR="005A465D">
              <w:rPr>
                <w:webHidden/>
              </w:rPr>
              <w:t>9</w:t>
            </w:r>
            <w:r w:rsidR="005A465D">
              <w:rPr>
                <w:webHidden/>
              </w:rPr>
              <w:fldChar w:fldCharType="end"/>
            </w:r>
          </w:hyperlink>
        </w:p>
        <w:p w14:paraId="2BFFBC85" w14:textId="72A703AB" w:rsidR="005A465D" w:rsidRDefault="00B26B9E">
          <w:pPr>
            <w:pStyle w:val="TOC3"/>
            <w:rPr>
              <w:rFonts w:eastAsiaTheme="minorEastAsia"/>
              <w:kern w:val="2"/>
              <w:lang w:eastAsia="en-AU"/>
              <w14:ligatures w14:val="standardContextual"/>
            </w:rPr>
          </w:pPr>
          <w:hyperlink w:anchor="_Toc177658502" w:history="1">
            <w:r w:rsidR="005A465D" w:rsidRPr="00BD0480">
              <w:rPr>
                <w:rStyle w:val="Hyperlink"/>
              </w:rPr>
              <w:t>Strategic framework</w:t>
            </w:r>
            <w:r w:rsidR="005A465D">
              <w:rPr>
                <w:webHidden/>
              </w:rPr>
              <w:tab/>
            </w:r>
            <w:r w:rsidR="005A465D">
              <w:rPr>
                <w:webHidden/>
              </w:rPr>
              <w:fldChar w:fldCharType="begin"/>
            </w:r>
            <w:r w:rsidR="005A465D">
              <w:rPr>
                <w:webHidden/>
              </w:rPr>
              <w:instrText xml:space="preserve"> PAGEREF _Toc177658502 \h </w:instrText>
            </w:r>
            <w:r w:rsidR="005A465D">
              <w:rPr>
                <w:webHidden/>
              </w:rPr>
            </w:r>
            <w:r w:rsidR="005A465D">
              <w:rPr>
                <w:webHidden/>
              </w:rPr>
              <w:fldChar w:fldCharType="separate"/>
            </w:r>
            <w:r w:rsidR="005A465D">
              <w:rPr>
                <w:webHidden/>
              </w:rPr>
              <w:t>13</w:t>
            </w:r>
            <w:r w:rsidR="005A465D">
              <w:rPr>
                <w:webHidden/>
              </w:rPr>
              <w:fldChar w:fldCharType="end"/>
            </w:r>
          </w:hyperlink>
        </w:p>
        <w:p w14:paraId="0CF00519" w14:textId="159D533D" w:rsidR="005A465D" w:rsidRDefault="00B26B9E">
          <w:pPr>
            <w:pStyle w:val="TOC3"/>
            <w:rPr>
              <w:rFonts w:eastAsiaTheme="minorEastAsia"/>
              <w:kern w:val="2"/>
              <w:lang w:eastAsia="en-AU"/>
              <w14:ligatures w14:val="standardContextual"/>
            </w:rPr>
          </w:pPr>
          <w:hyperlink w:anchor="_Toc177658503" w:history="1">
            <w:r w:rsidR="005A465D" w:rsidRPr="00BD0480">
              <w:rPr>
                <w:rStyle w:val="Hyperlink"/>
              </w:rPr>
              <w:t>Cross-border arrangements and national frameworks and agreements</w:t>
            </w:r>
            <w:r w:rsidR="005A465D">
              <w:rPr>
                <w:webHidden/>
              </w:rPr>
              <w:tab/>
            </w:r>
            <w:r w:rsidR="005A465D">
              <w:rPr>
                <w:webHidden/>
              </w:rPr>
              <w:fldChar w:fldCharType="begin"/>
            </w:r>
            <w:r w:rsidR="005A465D">
              <w:rPr>
                <w:webHidden/>
              </w:rPr>
              <w:instrText xml:space="preserve"> PAGEREF _Toc177658503 \h </w:instrText>
            </w:r>
            <w:r w:rsidR="005A465D">
              <w:rPr>
                <w:webHidden/>
              </w:rPr>
            </w:r>
            <w:r w:rsidR="005A465D">
              <w:rPr>
                <w:webHidden/>
              </w:rPr>
              <w:fldChar w:fldCharType="separate"/>
            </w:r>
            <w:r w:rsidR="005A465D">
              <w:rPr>
                <w:webHidden/>
              </w:rPr>
              <w:t>21</w:t>
            </w:r>
            <w:r w:rsidR="005A465D">
              <w:rPr>
                <w:webHidden/>
              </w:rPr>
              <w:fldChar w:fldCharType="end"/>
            </w:r>
          </w:hyperlink>
        </w:p>
        <w:p w14:paraId="6F004E32" w14:textId="5A5CD8D3" w:rsidR="005A465D" w:rsidRDefault="00B26B9E">
          <w:pPr>
            <w:pStyle w:val="TOC2"/>
            <w:rPr>
              <w:rFonts w:eastAsiaTheme="minorEastAsia"/>
              <w:kern w:val="2"/>
              <w:lang w:eastAsia="en-AU"/>
              <w14:ligatures w14:val="standardContextual"/>
            </w:rPr>
          </w:pPr>
          <w:hyperlink w:anchor="_Toc177658504" w:history="1">
            <w:r w:rsidR="005A465D" w:rsidRPr="00BD0480">
              <w:rPr>
                <w:rStyle w:val="Hyperlink"/>
              </w:rPr>
              <w:t>Approach to bushfire preparedness in the ACT</w:t>
            </w:r>
            <w:r w:rsidR="005A465D">
              <w:rPr>
                <w:webHidden/>
              </w:rPr>
              <w:tab/>
            </w:r>
            <w:r w:rsidR="005A465D">
              <w:rPr>
                <w:webHidden/>
              </w:rPr>
              <w:fldChar w:fldCharType="begin"/>
            </w:r>
            <w:r w:rsidR="005A465D">
              <w:rPr>
                <w:webHidden/>
              </w:rPr>
              <w:instrText xml:space="preserve"> PAGEREF _Toc177658504 \h </w:instrText>
            </w:r>
            <w:r w:rsidR="005A465D">
              <w:rPr>
                <w:webHidden/>
              </w:rPr>
            </w:r>
            <w:r w:rsidR="005A465D">
              <w:rPr>
                <w:webHidden/>
              </w:rPr>
              <w:fldChar w:fldCharType="separate"/>
            </w:r>
            <w:r w:rsidR="005A465D">
              <w:rPr>
                <w:webHidden/>
              </w:rPr>
              <w:t>21</w:t>
            </w:r>
            <w:r w:rsidR="005A465D">
              <w:rPr>
                <w:webHidden/>
              </w:rPr>
              <w:fldChar w:fldCharType="end"/>
            </w:r>
          </w:hyperlink>
        </w:p>
        <w:p w14:paraId="79C4C441" w14:textId="7FE76B9A" w:rsidR="005A465D" w:rsidRDefault="00B26B9E">
          <w:pPr>
            <w:pStyle w:val="TOC3"/>
            <w:rPr>
              <w:rFonts w:eastAsiaTheme="minorEastAsia"/>
              <w:kern w:val="2"/>
              <w:lang w:eastAsia="en-AU"/>
              <w14:ligatures w14:val="standardContextual"/>
            </w:rPr>
          </w:pPr>
          <w:hyperlink w:anchor="_Toc177658505" w:history="1">
            <w:r w:rsidR="005A465D" w:rsidRPr="00BD0480">
              <w:rPr>
                <w:rStyle w:val="Hyperlink"/>
              </w:rPr>
              <w:t>Fuel Management</w:t>
            </w:r>
            <w:r w:rsidR="005A465D">
              <w:rPr>
                <w:webHidden/>
              </w:rPr>
              <w:tab/>
            </w:r>
            <w:r w:rsidR="005A465D">
              <w:rPr>
                <w:webHidden/>
              </w:rPr>
              <w:fldChar w:fldCharType="begin"/>
            </w:r>
            <w:r w:rsidR="005A465D">
              <w:rPr>
                <w:webHidden/>
              </w:rPr>
              <w:instrText xml:space="preserve"> PAGEREF _Toc177658505 \h </w:instrText>
            </w:r>
            <w:r w:rsidR="005A465D">
              <w:rPr>
                <w:webHidden/>
              </w:rPr>
            </w:r>
            <w:r w:rsidR="005A465D">
              <w:rPr>
                <w:webHidden/>
              </w:rPr>
              <w:fldChar w:fldCharType="separate"/>
            </w:r>
            <w:r w:rsidR="005A465D">
              <w:rPr>
                <w:webHidden/>
              </w:rPr>
              <w:t>21</w:t>
            </w:r>
            <w:r w:rsidR="005A465D">
              <w:rPr>
                <w:webHidden/>
              </w:rPr>
              <w:fldChar w:fldCharType="end"/>
            </w:r>
          </w:hyperlink>
        </w:p>
        <w:p w14:paraId="0CA9E7A1" w14:textId="42319B95" w:rsidR="005A465D" w:rsidRDefault="00B26B9E">
          <w:pPr>
            <w:pStyle w:val="TOC3"/>
            <w:rPr>
              <w:rFonts w:eastAsiaTheme="minorEastAsia"/>
              <w:kern w:val="2"/>
              <w:lang w:eastAsia="en-AU"/>
              <w14:ligatures w14:val="standardContextual"/>
            </w:rPr>
          </w:pPr>
          <w:hyperlink w:anchor="_Toc177658506" w:history="1">
            <w:r w:rsidR="005A465D" w:rsidRPr="00BD0480">
              <w:rPr>
                <w:rStyle w:val="Hyperlink"/>
              </w:rPr>
              <w:t>Tactics and techniques used to manage fuels</w:t>
            </w:r>
            <w:r w:rsidR="005A465D">
              <w:rPr>
                <w:webHidden/>
              </w:rPr>
              <w:tab/>
            </w:r>
            <w:r w:rsidR="005A465D">
              <w:rPr>
                <w:webHidden/>
              </w:rPr>
              <w:fldChar w:fldCharType="begin"/>
            </w:r>
            <w:r w:rsidR="005A465D">
              <w:rPr>
                <w:webHidden/>
              </w:rPr>
              <w:instrText xml:space="preserve"> PAGEREF _Toc177658506 \h </w:instrText>
            </w:r>
            <w:r w:rsidR="005A465D">
              <w:rPr>
                <w:webHidden/>
              </w:rPr>
            </w:r>
            <w:r w:rsidR="005A465D">
              <w:rPr>
                <w:webHidden/>
              </w:rPr>
              <w:fldChar w:fldCharType="separate"/>
            </w:r>
            <w:r w:rsidR="005A465D">
              <w:rPr>
                <w:webHidden/>
              </w:rPr>
              <w:t>26</w:t>
            </w:r>
            <w:r w:rsidR="005A465D">
              <w:rPr>
                <w:webHidden/>
              </w:rPr>
              <w:fldChar w:fldCharType="end"/>
            </w:r>
          </w:hyperlink>
        </w:p>
        <w:p w14:paraId="6D27C242" w14:textId="6534CE13" w:rsidR="005A465D" w:rsidRDefault="00B26B9E">
          <w:pPr>
            <w:pStyle w:val="TOC3"/>
            <w:rPr>
              <w:rFonts w:eastAsiaTheme="minorEastAsia"/>
              <w:kern w:val="2"/>
              <w:lang w:eastAsia="en-AU"/>
              <w14:ligatures w14:val="standardContextual"/>
            </w:rPr>
          </w:pPr>
          <w:hyperlink w:anchor="_Toc177658507" w:history="1">
            <w:r w:rsidR="005A465D" w:rsidRPr="00BD0480">
              <w:rPr>
                <w:rStyle w:val="Hyperlink"/>
              </w:rPr>
              <w:t>Fire access management</w:t>
            </w:r>
            <w:r w:rsidR="005A465D">
              <w:rPr>
                <w:webHidden/>
              </w:rPr>
              <w:tab/>
            </w:r>
            <w:r w:rsidR="005A465D">
              <w:rPr>
                <w:webHidden/>
              </w:rPr>
              <w:fldChar w:fldCharType="begin"/>
            </w:r>
            <w:r w:rsidR="005A465D">
              <w:rPr>
                <w:webHidden/>
              </w:rPr>
              <w:instrText xml:space="preserve"> PAGEREF _Toc177658507 \h </w:instrText>
            </w:r>
            <w:r w:rsidR="005A465D">
              <w:rPr>
                <w:webHidden/>
              </w:rPr>
            </w:r>
            <w:r w:rsidR="005A465D">
              <w:rPr>
                <w:webHidden/>
              </w:rPr>
              <w:fldChar w:fldCharType="separate"/>
            </w:r>
            <w:r w:rsidR="005A465D">
              <w:rPr>
                <w:webHidden/>
              </w:rPr>
              <w:t>33</w:t>
            </w:r>
            <w:r w:rsidR="005A465D">
              <w:rPr>
                <w:webHidden/>
              </w:rPr>
              <w:fldChar w:fldCharType="end"/>
            </w:r>
          </w:hyperlink>
        </w:p>
        <w:p w14:paraId="295455B7" w14:textId="3CA70F6F" w:rsidR="005A465D" w:rsidRDefault="00B26B9E">
          <w:pPr>
            <w:pStyle w:val="TOC3"/>
            <w:rPr>
              <w:rFonts w:eastAsiaTheme="minorEastAsia"/>
              <w:kern w:val="2"/>
              <w:lang w:eastAsia="en-AU"/>
              <w14:ligatures w14:val="standardContextual"/>
            </w:rPr>
          </w:pPr>
          <w:hyperlink w:anchor="_Toc177658508" w:history="1">
            <w:r w:rsidR="005A465D" w:rsidRPr="00BD0480">
              <w:rPr>
                <w:rStyle w:val="Hyperlink"/>
              </w:rPr>
              <w:t>Fire infrastructure management</w:t>
            </w:r>
            <w:r w:rsidR="005A465D">
              <w:rPr>
                <w:webHidden/>
              </w:rPr>
              <w:tab/>
            </w:r>
            <w:r w:rsidR="005A465D">
              <w:rPr>
                <w:webHidden/>
              </w:rPr>
              <w:fldChar w:fldCharType="begin"/>
            </w:r>
            <w:r w:rsidR="005A465D">
              <w:rPr>
                <w:webHidden/>
              </w:rPr>
              <w:instrText xml:space="preserve"> PAGEREF _Toc177658508 \h </w:instrText>
            </w:r>
            <w:r w:rsidR="005A465D">
              <w:rPr>
                <w:webHidden/>
              </w:rPr>
            </w:r>
            <w:r w:rsidR="005A465D">
              <w:rPr>
                <w:webHidden/>
              </w:rPr>
              <w:fldChar w:fldCharType="separate"/>
            </w:r>
            <w:r w:rsidR="005A465D">
              <w:rPr>
                <w:webHidden/>
              </w:rPr>
              <w:t>34</w:t>
            </w:r>
            <w:r w:rsidR="005A465D">
              <w:rPr>
                <w:webHidden/>
              </w:rPr>
              <w:fldChar w:fldCharType="end"/>
            </w:r>
          </w:hyperlink>
        </w:p>
        <w:p w14:paraId="23690B26" w14:textId="798BCEC1"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09" w:history="1">
            <w:r w:rsidR="005A465D" w:rsidRPr="00BD0480">
              <w:rPr>
                <w:rStyle w:val="Hyperlink"/>
              </w:rPr>
              <w:t>3.</w:t>
            </w:r>
            <w:r w:rsidR="005A465D">
              <w:rPr>
                <w:rFonts w:asciiTheme="minorHAnsi" w:eastAsiaTheme="minorEastAsia" w:hAnsiTheme="minorHAnsi"/>
                <w:b w:val="0"/>
                <w:bCs w:val="0"/>
                <w:color w:val="auto"/>
                <w:w w:val="100"/>
                <w:kern w:val="2"/>
                <w:sz w:val="22"/>
                <w:lang w:eastAsia="en-AU"/>
                <w14:ligatures w14:val="standardContextual"/>
              </w:rPr>
              <w:tab/>
            </w:r>
            <w:r w:rsidR="005A465D" w:rsidRPr="00BD0480">
              <w:rPr>
                <w:rStyle w:val="Hyperlink"/>
              </w:rPr>
              <w:t>Matters considered</w:t>
            </w:r>
            <w:r w:rsidR="005A465D">
              <w:rPr>
                <w:webHidden/>
              </w:rPr>
              <w:tab/>
            </w:r>
            <w:r w:rsidR="005A465D">
              <w:rPr>
                <w:webHidden/>
              </w:rPr>
              <w:fldChar w:fldCharType="begin"/>
            </w:r>
            <w:r w:rsidR="005A465D">
              <w:rPr>
                <w:webHidden/>
              </w:rPr>
              <w:instrText xml:space="preserve"> PAGEREF _Toc177658509 \h </w:instrText>
            </w:r>
            <w:r w:rsidR="005A465D">
              <w:rPr>
                <w:webHidden/>
              </w:rPr>
            </w:r>
            <w:r w:rsidR="005A465D">
              <w:rPr>
                <w:webHidden/>
              </w:rPr>
              <w:fldChar w:fldCharType="separate"/>
            </w:r>
            <w:r w:rsidR="005A465D">
              <w:rPr>
                <w:webHidden/>
              </w:rPr>
              <w:t>35</w:t>
            </w:r>
            <w:r w:rsidR="005A465D">
              <w:rPr>
                <w:webHidden/>
              </w:rPr>
              <w:fldChar w:fldCharType="end"/>
            </w:r>
          </w:hyperlink>
        </w:p>
        <w:p w14:paraId="0FDD7717" w14:textId="5F9F1F26" w:rsidR="005A465D" w:rsidRDefault="00B26B9E">
          <w:pPr>
            <w:pStyle w:val="TOC2"/>
            <w:rPr>
              <w:rFonts w:eastAsiaTheme="minorEastAsia"/>
              <w:kern w:val="2"/>
              <w:lang w:eastAsia="en-AU"/>
              <w14:ligatures w14:val="standardContextual"/>
            </w:rPr>
          </w:pPr>
          <w:hyperlink w:anchor="_Toc177658510" w:history="1">
            <w:r w:rsidR="005A465D" w:rsidRPr="00BD0480">
              <w:rPr>
                <w:rStyle w:val="Hyperlink"/>
              </w:rPr>
              <w:t>Fuel Management</w:t>
            </w:r>
            <w:r w:rsidR="005A465D">
              <w:rPr>
                <w:webHidden/>
              </w:rPr>
              <w:tab/>
            </w:r>
            <w:r w:rsidR="005A465D">
              <w:rPr>
                <w:webHidden/>
              </w:rPr>
              <w:fldChar w:fldCharType="begin"/>
            </w:r>
            <w:r w:rsidR="005A465D">
              <w:rPr>
                <w:webHidden/>
              </w:rPr>
              <w:instrText xml:space="preserve"> PAGEREF _Toc177658510 \h </w:instrText>
            </w:r>
            <w:r w:rsidR="005A465D">
              <w:rPr>
                <w:webHidden/>
              </w:rPr>
            </w:r>
            <w:r w:rsidR="005A465D">
              <w:rPr>
                <w:webHidden/>
              </w:rPr>
              <w:fldChar w:fldCharType="separate"/>
            </w:r>
            <w:r w:rsidR="005A465D">
              <w:rPr>
                <w:webHidden/>
              </w:rPr>
              <w:t>35</w:t>
            </w:r>
            <w:r w:rsidR="005A465D">
              <w:rPr>
                <w:webHidden/>
              </w:rPr>
              <w:fldChar w:fldCharType="end"/>
            </w:r>
          </w:hyperlink>
        </w:p>
        <w:p w14:paraId="3E2E6F5E" w14:textId="7448F377" w:rsidR="005A465D" w:rsidRDefault="00B26B9E">
          <w:pPr>
            <w:pStyle w:val="TOC3"/>
            <w:rPr>
              <w:rFonts w:eastAsiaTheme="minorEastAsia"/>
              <w:kern w:val="2"/>
              <w:lang w:eastAsia="en-AU"/>
              <w14:ligatures w14:val="standardContextual"/>
            </w:rPr>
          </w:pPr>
          <w:hyperlink w:anchor="_Toc177658511" w:history="1">
            <w:r w:rsidR="005A465D" w:rsidRPr="00BD0480">
              <w:rPr>
                <w:rStyle w:val="Hyperlink"/>
              </w:rPr>
              <w:t>Need for more active Fuel Management</w:t>
            </w:r>
            <w:r w:rsidR="005A465D">
              <w:rPr>
                <w:webHidden/>
              </w:rPr>
              <w:tab/>
            </w:r>
            <w:r w:rsidR="005A465D">
              <w:rPr>
                <w:webHidden/>
              </w:rPr>
              <w:fldChar w:fldCharType="begin"/>
            </w:r>
            <w:r w:rsidR="005A465D">
              <w:rPr>
                <w:webHidden/>
              </w:rPr>
              <w:instrText xml:space="preserve"> PAGEREF _Toc177658511 \h </w:instrText>
            </w:r>
            <w:r w:rsidR="005A465D">
              <w:rPr>
                <w:webHidden/>
              </w:rPr>
            </w:r>
            <w:r w:rsidR="005A465D">
              <w:rPr>
                <w:webHidden/>
              </w:rPr>
              <w:fldChar w:fldCharType="separate"/>
            </w:r>
            <w:r w:rsidR="005A465D">
              <w:rPr>
                <w:webHidden/>
              </w:rPr>
              <w:t>35</w:t>
            </w:r>
            <w:r w:rsidR="005A465D">
              <w:rPr>
                <w:webHidden/>
              </w:rPr>
              <w:fldChar w:fldCharType="end"/>
            </w:r>
          </w:hyperlink>
        </w:p>
        <w:p w14:paraId="167343F7" w14:textId="136DCBDE" w:rsidR="005A465D" w:rsidRDefault="00B26B9E">
          <w:pPr>
            <w:pStyle w:val="TOC3"/>
            <w:rPr>
              <w:rFonts w:eastAsiaTheme="minorEastAsia"/>
              <w:kern w:val="2"/>
              <w:lang w:eastAsia="en-AU"/>
              <w14:ligatures w14:val="standardContextual"/>
            </w:rPr>
          </w:pPr>
          <w:hyperlink w:anchor="_Toc177658512" w:history="1">
            <w:r w:rsidR="005A465D" w:rsidRPr="00BD0480">
              <w:rPr>
                <w:rStyle w:val="Hyperlink"/>
              </w:rPr>
              <w:t>Climate change and weather impacts on prescribed burning</w:t>
            </w:r>
            <w:r w:rsidR="005A465D">
              <w:rPr>
                <w:webHidden/>
              </w:rPr>
              <w:tab/>
            </w:r>
            <w:r w:rsidR="005A465D">
              <w:rPr>
                <w:webHidden/>
              </w:rPr>
              <w:fldChar w:fldCharType="begin"/>
            </w:r>
            <w:r w:rsidR="005A465D">
              <w:rPr>
                <w:webHidden/>
              </w:rPr>
              <w:instrText xml:space="preserve"> PAGEREF _Toc177658512 \h </w:instrText>
            </w:r>
            <w:r w:rsidR="005A465D">
              <w:rPr>
                <w:webHidden/>
              </w:rPr>
            </w:r>
            <w:r w:rsidR="005A465D">
              <w:rPr>
                <w:webHidden/>
              </w:rPr>
              <w:fldChar w:fldCharType="separate"/>
            </w:r>
            <w:r w:rsidR="005A465D">
              <w:rPr>
                <w:webHidden/>
              </w:rPr>
              <w:t>42</w:t>
            </w:r>
            <w:r w:rsidR="005A465D">
              <w:rPr>
                <w:webHidden/>
              </w:rPr>
              <w:fldChar w:fldCharType="end"/>
            </w:r>
          </w:hyperlink>
        </w:p>
        <w:p w14:paraId="5F0313E6" w14:textId="5F3B6977" w:rsidR="005A465D" w:rsidRDefault="00B26B9E">
          <w:pPr>
            <w:pStyle w:val="TOC3"/>
            <w:rPr>
              <w:rFonts w:eastAsiaTheme="minorEastAsia"/>
              <w:kern w:val="2"/>
              <w:lang w:eastAsia="en-AU"/>
              <w14:ligatures w14:val="standardContextual"/>
            </w:rPr>
          </w:pPr>
          <w:hyperlink w:anchor="_Toc177658513" w:history="1">
            <w:r w:rsidR="005A465D" w:rsidRPr="00BD0480">
              <w:rPr>
                <w:rStyle w:val="Hyperlink"/>
              </w:rPr>
              <w:t>Cultural burning</w:t>
            </w:r>
            <w:r w:rsidR="005A465D">
              <w:rPr>
                <w:webHidden/>
              </w:rPr>
              <w:tab/>
            </w:r>
            <w:r w:rsidR="005A465D">
              <w:rPr>
                <w:webHidden/>
              </w:rPr>
              <w:fldChar w:fldCharType="begin"/>
            </w:r>
            <w:r w:rsidR="005A465D">
              <w:rPr>
                <w:webHidden/>
              </w:rPr>
              <w:instrText xml:space="preserve"> PAGEREF _Toc177658513 \h </w:instrText>
            </w:r>
            <w:r w:rsidR="005A465D">
              <w:rPr>
                <w:webHidden/>
              </w:rPr>
            </w:r>
            <w:r w:rsidR="005A465D">
              <w:rPr>
                <w:webHidden/>
              </w:rPr>
              <w:fldChar w:fldCharType="separate"/>
            </w:r>
            <w:r w:rsidR="005A465D">
              <w:rPr>
                <w:webHidden/>
              </w:rPr>
              <w:t>47</w:t>
            </w:r>
            <w:r w:rsidR="005A465D">
              <w:rPr>
                <w:webHidden/>
              </w:rPr>
              <w:fldChar w:fldCharType="end"/>
            </w:r>
          </w:hyperlink>
        </w:p>
        <w:p w14:paraId="141F4F1A" w14:textId="0F0AA933" w:rsidR="005A465D" w:rsidRDefault="00B26B9E">
          <w:pPr>
            <w:pStyle w:val="TOC2"/>
            <w:rPr>
              <w:rFonts w:eastAsiaTheme="minorEastAsia"/>
              <w:kern w:val="2"/>
              <w:lang w:eastAsia="en-AU"/>
              <w14:ligatures w14:val="standardContextual"/>
            </w:rPr>
          </w:pPr>
          <w:hyperlink w:anchor="_Toc177658514" w:history="1">
            <w:r w:rsidR="005A465D" w:rsidRPr="00BD0480">
              <w:rPr>
                <w:rStyle w:val="Hyperlink"/>
              </w:rPr>
              <w:t>Poor maintenance of fire access tracks and trails</w:t>
            </w:r>
            <w:r w:rsidR="005A465D">
              <w:rPr>
                <w:webHidden/>
              </w:rPr>
              <w:tab/>
            </w:r>
            <w:r w:rsidR="005A465D">
              <w:rPr>
                <w:webHidden/>
              </w:rPr>
              <w:fldChar w:fldCharType="begin"/>
            </w:r>
            <w:r w:rsidR="005A465D">
              <w:rPr>
                <w:webHidden/>
              </w:rPr>
              <w:instrText xml:space="preserve"> PAGEREF _Toc177658514 \h </w:instrText>
            </w:r>
            <w:r w:rsidR="005A465D">
              <w:rPr>
                <w:webHidden/>
              </w:rPr>
            </w:r>
            <w:r w:rsidR="005A465D">
              <w:rPr>
                <w:webHidden/>
              </w:rPr>
              <w:fldChar w:fldCharType="separate"/>
            </w:r>
            <w:r w:rsidR="005A465D">
              <w:rPr>
                <w:webHidden/>
              </w:rPr>
              <w:t>49</w:t>
            </w:r>
            <w:r w:rsidR="005A465D">
              <w:rPr>
                <w:webHidden/>
              </w:rPr>
              <w:fldChar w:fldCharType="end"/>
            </w:r>
          </w:hyperlink>
        </w:p>
        <w:p w14:paraId="102A452E" w14:textId="31C73F9E" w:rsidR="005A465D" w:rsidRDefault="00B26B9E">
          <w:pPr>
            <w:pStyle w:val="TOC3"/>
            <w:rPr>
              <w:rFonts w:eastAsiaTheme="minorEastAsia"/>
              <w:kern w:val="2"/>
              <w:lang w:eastAsia="en-AU"/>
              <w14:ligatures w14:val="standardContextual"/>
            </w:rPr>
          </w:pPr>
          <w:hyperlink w:anchor="_Toc177658515" w:history="1">
            <w:r w:rsidR="005A465D" w:rsidRPr="00BD0480">
              <w:rPr>
                <w:rStyle w:val="Hyperlink"/>
              </w:rPr>
              <w:t>Roadside vegetation</w:t>
            </w:r>
            <w:r w:rsidR="005A465D">
              <w:rPr>
                <w:webHidden/>
              </w:rPr>
              <w:tab/>
            </w:r>
            <w:r w:rsidR="005A465D">
              <w:rPr>
                <w:webHidden/>
              </w:rPr>
              <w:fldChar w:fldCharType="begin"/>
            </w:r>
            <w:r w:rsidR="005A465D">
              <w:rPr>
                <w:webHidden/>
              </w:rPr>
              <w:instrText xml:space="preserve"> PAGEREF _Toc177658515 \h </w:instrText>
            </w:r>
            <w:r w:rsidR="005A465D">
              <w:rPr>
                <w:webHidden/>
              </w:rPr>
            </w:r>
            <w:r w:rsidR="005A465D">
              <w:rPr>
                <w:webHidden/>
              </w:rPr>
              <w:fldChar w:fldCharType="separate"/>
            </w:r>
            <w:r w:rsidR="005A465D">
              <w:rPr>
                <w:webHidden/>
              </w:rPr>
              <w:t>54</w:t>
            </w:r>
            <w:r w:rsidR="005A465D">
              <w:rPr>
                <w:webHidden/>
              </w:rPr>
              <w:fldChar w:fldCharType="end"/>
            </w:r>
          </w:hyperlink>
        </w:p>
        <w:p w14:paraId="40ACBA0C" w14:textId="054AC920" w:rsidR="005A465D" w:rsidRDefault="00B26B9E">
          <w:pPr>
            <w:pStyle w:val="TOC2"/>
            <w:rPr>
              <w:rFonts w:eastAsiaTheme="minorEastAsia"/>
              <w:kern w:val="2"/>
              <w:lang w:eastAsia="en-AU"/>
              <w14:ligatures w14:val="standardContextual"/>
            </w:rPr>
          </w:pPr>
          <w:hyperlink w:anchor="_Toc177658516" w:history="1">
            <w:r w:rsidR="005A465D" w:rsidRPr="00BD0480">
              <w:rPr>
                <w:rStyle w:val="Hyperlink"/>
              </w:rPr>
              <w:t>PCS Resourcing, skills and experience</w:t>
            </w:r>
            <w:r w:rsidR="005A465D">
              <w:rPr>
                <w:webHidden/>
              </w:rPr>
              <w:tab/>
            </w:r>
            <w:r w:rsidR="005A465D">
              <w:rPr>
                <w:webHidden/>
              </w:rPr>
              <w:fldChar w:fldCharType="begin"/>
            </w:r>
            <w:r w:rsidR="005A465D">
              <w:rPr>
                <w:webHidden/>
              </w:rPr>
              <w:instrText xml:space="preserve"> PAGEREF _Toc177658516 \h </w:instrText>
            </w:r>
            <w:r w:rsidR="005A465D">
              <w:rPr>
                <w:webHidden/>
              </w:rPr>
            </w:r>
            <w:r w:rsidR="005A465D">
              <w:rPr>
                <w:webHidden/>
              </w:rPr>
              <w:fldChar w:fldCharType="separate"/>
            </w:r>
            <w:r w:rsidR="005A465D">
              <w:rPr>
                <w:webHidden/>
              </w:rPr>
              <w:t>56</w:t>
            </w:r>
            <w:r w:rsidR="005A465D">
              <w:rPr>
                <w:webHidden/>
              </w:rPr>
              <w:fldChar w:fldCharType="end"/>
            </w:r>
          </w:hyperlink>
        </w:p>
        <w:p w14:paraId="3D6A2B03" w14:textId="25E4D90A" w:rsidR="005A465D" w:rsidRDefault="00B26B9E">
          <w:pPr>
            <w:pStyle w:val="TOC3"/>
            <w:rPr>
              <w:rFonts w:eastAsiaTheme="minorEastAsia"/>
              <w:kern w:val="2"/>
              <w:lang w:eastAsia="en-AU"/>
              <w14:ligatures w14:val="standardContextual"/>
            </w:rPr>
          </w:pPr>
          <w:hyperlink w:anchor="_Toc177658517" w:history="1">
            <w:r w:rsidR="005A465D" w:rsidRPr="00BD0480">
              <w:rPr>
                <w:rStyle w:val="Hyperlink"/>
              </w:rPr>
              <w:t>Skills and experience</w:t>
            </w:r>
            <w:r w:rsidR="005A465D">
              <w:rPr>
                <w:webHidden/>
              </w:rPr>
              <w:tab/>
            </w:r>
            <w:r w:rsidR="005A465D">
              <w:rPr>
                <w:webHidden/>
              </w:rPr>
              <w:fldChar w:fldCharType="begin"/>
            </w:r>
            <w:r w:rsidR="005A465D">
              <w:rPr>
                <w:webHidden/>
              </w:rPr>
              <w:instrText xml:space="preserve"> PAGEREF _Toc177658517 \h </w:instrText>
            </w:r>
            <w:r w:rsidR="005A465D">
              <w:rPr>
                <w:webHidden/>
              </w:rPr>
            </w:r>
            <w:r w:rsidR="005A465D">
              <w:rPr>
                <w:webHidden/>
              </w:rPr>
              <w:fldChar w:fldCharType="separate"/>
            </w:r>
            <w:r w:rsidR="005A465D">
              <w:rPr>
                <w:webHidden/>
              </w:rPr>
              <w:t>56</w:t>
            </w:r>
            <w:r w:rsidR="005A465D">
              <w:rPr>
                <w:webHidden/>
              </w:rPr>
              <w:fldChar w:fldCharType="end"/>
            </w:r>
          </w:hyperlink>
        </w:p>
        <w:p w14:paraId="2D00E4F6" w14:textId="71CB2A92" w:rsidR="005A465D" w:rsidRDefault="00B26B9E">
          <w:pPr>
            <w:pStyle w:val="TOC3"/>
            <w:rPr>
              <w:rFonts w:eastAsiaTheme="minorEastAsia"/>
              <w:kern w:val="2"/>
              <w:lang w:eastAsia="en-AU"/>
              <w14:ligatures w14:val="standardContextual"/>
            </w:rPr>
          </w:pPr>
          <w:hyperlink w:anchor="_Toc177658518" w:history="1">
            <w:r w:rsidR="005A465D" w:rsidRPr="00BD0480">
              <w:rPr>
                <w:rStyle w:val="Hyperlink"/>
              </w:rPr>
              <w:t>Budget constraints</w:t>
            </w:r>
            <w:r w:rsidR="005A465D">
              <w:rPr>
                <w:webHidden/>
              </w:rPr>
              <w:tab/>
            </w:r>
            <w:r w:rsidR="005A465D">
              <w:rPr>
                <w:webHidden/>
              </w:rPr>
              <w:fldChar w:fldCharType="begin"/>
            </w:r>
            <w:r w:rsidR="005A465D">
              <w:rPr>
                <w:webHidden/>
              </w:rPr>
              <w:instrText xml:space="preserve"> PAGEREF _Toc177658518 \h </w:instrText>
            </w:r>
            <w:r w:rsidR="005A465D">
              <w:rPr>
                <w:webHidden/>
              </w:rPr>
            </w:r>
            <w:r w:rsidR="005A465D">
              <w:rPr>
                <w:webHidden/>
              </w:rPr>
              <w:fldChar w:fldCharType="separate"/>
            </w:r>
            <w:r w:rsidR="005A465D">
              <w:rPr>
                <w:webHidden/>
              </w:rPr>
              <w:t>62</w:t>
            </w:r>
            <w:r w:rsidR="005A465D">
              <w:rPr>
                <w:webHidden/>
              </w:rPr>
              <w:fldChar w:fldCharType="end"/>
            </w:r>
          </w:hyperlink>
        </w:p>
        <w:p w14:paraId="165C872A" w14:textId="67644BE1" w:rsidR="005A465D" w:rsidRDefault="00B26B9E">
          <w:pPr>
            <w:pStyle w:val="TOC2"/>
            <w:rPr>
              <w:rFonts w:eastAsiaTheme="minorEastAsia"/>
              <w:kern w:val="2"/>
              <w:lang w:eastAsia="en-AU"/>
              <w14:ligatures w14:val="standardContextual"/>
            </w:rPr>
          </w:pPr>
          <w:hyperlink w:anchor="_Toc177658519" w:history="1">
            <w:r w:rsidR="005A465D" w:rsidRPr="00BD0480">
              <w:rPr>
                <w:rStyle w:val="Hyperlink"/>
              </w:rPr>
              <w:t>Monitoring, reporting and transparency</w:t>
            </w:r>
            <w:r w:rsidR="005A465D">
              <w:rPr>
                <w:webHidden/>
              </w:rPr>
              <w:tab/>
            </w:r>
            <w:r w:rsidR="005A465D">
              <w:rPr>
                <w:webHidden/>
              </w:rPr>
              <w:fldChar w:fldCharType="begin"/>
            </w:r>
            <w:r w:rsidR="005A465D">
              <w:rPr>
                <w:webHidden/>
              </w:rPr>
              <w:instrText xml:space="preserve"> PAGEREF _Toc177658519 \h </w:instrText>
            </w:r>
            <w:r w:rsidR="005A465D">
              <w:rPr>
                <w:webHidden/>
              </w:rPr>
            </w:r>
            <w:r w:rsidR="005A465D">
              <w:rPr>
                <w:webHidden/>
              </w:rPr>
              <w:fldChar w:fldCharType="separate"/>
            </w:r>
            <w:r w:rsidR="005A465D">
              <w:rPr>
                <w:webHidden/>
              </w:rPr>
              <w:t>64</w:t>
            </w:r>
            <w:r w:rsidR="005A465D">
              <w:rPr>
                <w:webHidden/>
              </w:rPr>
              <w:fldChar w:fldCharType="end"/>
            </w:r>
          </w:hyperlink>
        </w:p>
        <w:p w14:paraId="76BA08E8" w14:textId="6D8FFB66" w:rsidR="005A465D" w:rsidRDefault="00B26B9E">
          <w:pPr>
            <w:pStyle w:val="TOC2"/>
            <w:rPr>
              <w:rFonts w:eastAsiaTheme="minorEastAsia"/>
              <w:kern w:val="2"/>
              <w:lang w:eastAsia="en-AU"/>
              <w14:ligatures w14:val="standardContextual"/>
            </w:rPr>
          </w:pPr>
          <w:hyperlink w:anchor="_Toc177658520" w:history="1">
            <w:r w:rsidR="005A465D" w:rsidRPr="00BD0480">
              <w:rPr>
                <w:rStyle w:val="Hyperlink"/>
              </w:rPr>
              <w:t>Community preparedness</w:t>
            </w:r>
            <w:r w:rsidR="005A465D">
              <w:rPr>
                <w:webHidden/>
              </w:rPr>
              <w:tab/>
            </w:r>
            <w:r w:rsidR="005A465D">
              <w:rPr>
                <w:webHidden/>
              </w:rPr>
              <w:fldChar w:fldCharType="begin"/>
            </w:r>
            <w:r w:rsidR="005A465D">
              <w:rPr>
                <w:webHidden/>
              </w:rPr>
              <w:instrText xml:space="preserve"> PAGEREF _Toc177658520 \h </w:instrText>
            </w:r>
            <w:r w:rsidR="005A465D">
              <w:rPr>
                <w:webHidden/>
              </w:rPr>
            </w:r>
            <w:r w:rsidR="005A465D">
              <w:rPr>
                <w:webHidden/>
              </w:rPr>
              <w:fldChar w:fldCharType="separate"/>
            </w:r>
            <w:r w:rsidR="005A465D">
              <w:rPr>
                <w:webHidden/>
              </w:rPr>
              <w:t>69</w:t>
            </w:r>
            <w:r w:rsidR="005A465D">
              <w:rPr>
                <w:webHidden/>
              </w:rPr>
              <w:fldChar w:fldCharType="end"/>
            </w:r>
          </w:hyperlink>
        </w:p>
        <w:p w14:paraId="59F4A464" w14:textId="68BD3D34" w:rsidR="005A465D" w:rsidRDefault="00B26B9E">
          <w:pPr>
            <w:pStyle w:val="TOC3"/>
            <w:rPr>
              <w:rFonts w:eastAsiaTheme="minorEastAsia"/>
              <w:kern w:val="2"/>
              <w:lang w:eastAsia="en-AU"/>
              <w14:ligatures w14:val="standardContextual"/>
            </w:rPr>
          </w:pPr>
          <w:hyperlink w:anchor="_Toc177658521" w:history="1">
            <w:r w:rsidR="005A465D" w:rsidRPr="00BD0480">
              <w:rPr>
                <w:rStyle w:val="Hyperlink"/>
              </w:rPr>
              <w:t>Community education and engagement</w:t>
            </w:r>
            <w:r w:rsidR="005A465D">
              <w:rPr>
                <w:webHidden/>
              </w:rPr>
              <w:tab/>
            </w:r>
            <w:r w:rsidR="005A465D">
              <w:rPr>
                <w:webHidden/>
              </w:rPr>
              <w:fldChar w:fldCharType="begin"/>
            </w:r>
            <w:r w:rsidR="005A465D">
              <w:rPr>
                <w:webHidden/>
              </w:rPr>
              <w:instrText xml:space="preserve"> PAGEREF _Toc177658521 \h </w:instrText>
            </w:r>
            <w:r w:rsidR="005A465D">
              <w:rPr>
                <w:webHidden/>
              </w:rPr>
            </w:r>
            <w:r w:rsidR="005A465D">
              <w:rPr>
                <w:webHidden/>
              </w:rPr>
              <w:fldChar w:fldCharType="separate"/>
            </w:r>
            <w:r w:rsidR="005A465D">
              <w:rPr>
                <w:webHidden/>
              </w:rPr>
              <w:t>70</w:t>
            </w:r>
            <w:r w:rsidR="005A465D">
              <w:rPr>
                <w:webHidden/>
              </w:rPr>
              <w:fldChar w:fldCharType="end"/>
            </w:r>
          </w:hyperlink>
        </w:p>
        <w:p w14:paraId="195370C3" w14:textId="2AE24B3C" w:rsidR="005A465D" w:rsidRDefault="00B26B9E">
          <w:pPr>
            <w:pStyle w:val="TOC3"/>
            <w:rPr>
              <w:rFonts w:eastAsiaTheme="minorEastAsia"/>
              <w:kern w:val="2"/>
              <w:lang w:eastAsia="en-AU"/>
              <w14:ligatures w14:val="standardContextual"/>
            </w:rPr>
          </w:pPr>
          <w:hyperlink w:anchor="_Toc177658522" w:history="1">
            <w:r w:rsidR="005A465D" w:rsidRPr="00BD0480">
              <w:rPr>
                <w:rStyle w:val="Hyperlink"/>
              </w:rPr>
              <w:t>Community-led disaster capability</w:t>
            </w:r>
            <w:r w:rsidR="005A465D">
              <w:rPr>
                <w:webHidden/>
              </w:rPr>
              <w:tab/>
            </w:r>
            <w:r w:rsidR="005A465D">
              <w:rPr>
                <w:webHidden/>
              </w:rPr>
              <w:fldChar w:fldCharType="begin"/>
            </w:r>
            <w:r w:rsidR="005A465D">
              <w:rPr>
                <w:webHidden/>
              </w:rPr>
              <w:instrText xml:space="preserve"> PAGEREF _Toc177658522 \h </w:instrText>
            </w:r>
            <w:r w:rsidR="005A465D">
              <w:rPr>
                <w:webHidden/>
              </w:rPr>
            </w:r>
            <w:r w:rsidR="005A465D">
              <w:rPr>
                <w:webHidden/>
              </w:rPr>
              <w:fldChar w:fldCharType="separate"/>
            </w:r>
            <w:r w:rsidR="005A465D">
              <w:rPr>
                <w:webHidden/>
              </w:rPr>
              <w:t>74</w:t>
            </w:r>
            <w:r w:rsidR="005A465D">
              <w:rPr>
                <w:webHidden/>
              </w:rPr>
              <w:fldChar w:fldCharType="end"/>
            </w:r>
          </w:hyperlink>
        </w:p>
        <w:p w14:paraId="3119B9EA" w14:textId="6366F459" w:rsidR="005A465D" w:rsidRDefault="00B26B9E">
          <w:pPr>
            <w:pStyle w:val="TOC3"/>
            <w:rPr>
              <w:rFonts w:eastAsiaTheme="minorEastAsia"/>
              <w:kern w:val="2"/>
              <w:lang w:eastAsia="en-AU"/>
              <w14:ligatures w14:val="standardContextual"/>
            </w:rPr>
          </w:pPr>
          <w:hyperlink w:anchor="_Toc177658523" w:history="1">
            <w:r w:rsidR="005A465D" w:rsidRPr="00BD0480">
              <w:rPr>
                <w:rStyle w:val="Hyperlink"/>
              </w:rPr>
              <w:t>Volunteering</w:t>
            </w:r>
            <w:r w:rsidR="005A465D">
              <w:rPr>
                <w:webHidden/>
              </w:rPr>
              <w:tab/>
            </w:r>
            <w:r w:rsidR="005A465D">
              <w:rPr>
                <w:webHidden/>
              </w:rPr>
              <w:fldChar w:fldCharType="begin"/>
            </w:r>
            <w:r w:rsidR="005A465D">
              <w:rPr>
                <w:webHidden/>
              </w:rPr>
              <w:instrText xml:space="preserve"> PAGEREF _Toc177658523 \h </w:instrText>
            </w:r>
            <w:r w:rsidR="005A465D">
              <w:rPr>
                <w:webHidden/>
              </w:rPr>
            </w:r>
            <w:r w:rsidR="005A465D">
              <w:rPr>
                <w:webHidden/>
              </w:rPr>
              <w:fldChar w:fldCharType="separate"/>
            </w:r>
            <w:r w:rsidR="005A465D">
              <w:rPr>
                <w:webHidden/>
              </w:rPr>
              <w:t>78</w:t>
            </w:r>
            <w:r w:rsidR="005A465D">
              <w:rPr>
                <w:webHidden/>
              </w:rPr>
              <w:fldChar w:fldCharType="end"/>
            </w:r>
          </w:hyperlink>
        </w:p>
        <w:p w14:paraId="42FE0E04" w14:textId="4C6A86F7" w:rsidR="005A465D" w:rsidRDefault="00B26B9E">
          <w:pPr>
            <w:pStyle w:val="TOC2"/>
            <w:rPr>
              <w:rFonts w:eastAsiaTheme="minorEastAsia"/>
              <w:kern w:val="2"/>
              <w:lang w:eastAsia="en-AU"/>
              <w14:ligatures w14:val="standardContextual"/>
            </w:rPr>
          </w:pPr>
          <w:hyperlink w:anchor="_Toc177658524" w:history="1">
            <w:r w:rsidR="005A465D" w:rsidRPr="00BD0480">
              <w:rPr>
                <w:rStyle w:val="Hyperlink"/>
              </w:rPr>
              <w:t>Land-use planning</w:t>
            </w:r>
            <w:r w:rsidR="005A465D">
              <w:rPr>
                <w:webHidden/>
              </w:rPr>
              <w:tab/>
            </w:r>
            <w:r w:rsidR="005A465D">
              <w:rPr>
                <w:webHidden/>
              </w:rPr>
              <w:fldChar w:fldCharType="begin"/>
            </w:r>
            <w:r w:rsidR="005A465D">
              <w:rPr>
                <w:webHidden/>
              </w:rPr>
              <w:instrText xml:space="preserve"> PAGEREF _Toc177658524 \h </w:instrText>
            </w:r>
            <w:r w:rsidR="005A465D">
              <w:rPr>
                <w:webHidden/>
              </w:rPr>
            </w:r>
            <w:r w:rsidR="005A465D">
              <w:rPr>
                <w:webHidden/>
              </w:rPr>
              <w:fldChar w:fldCharType="separate"/>
            </w:r>
            <w:r w:rsidR="005A465D">
              <w:rPr>
                <w:webHidden/>
              </w:rPr>
              <w:t>83</w:t>
            </w:r>
            <w:r w:rsidR="005A465D">
              <w:rPr>
                <w:webHidden/>
              </w:rPr>
              <w:fldChar w:fldCharType="end"/>
            </w:r>
          </w:hyperlink>
        </w:p>
        <w:p w14:paraId="276C7849" w14:textId="2E271670" w:rsidR="005A465D" w:rsidRDefault="00B26B9E">
          <w:pPr>
            <w:pStyle w:val="TOC3"/>
            <w:rPr>
              <w:rFonts w:eastAsiaTheme="minorEastAsia"/>
              <w:kern w:val="2"/>
              <w:lang w:eastAsia="en-AU"/>
              <w14:ligatures w14:val="standardContextual"/>
            </w:rPr>
          </w:pPr>
          <w:hyperlink w:anchor="_Toc177658525" w:history="1">
            <w:r w:rsidR="005A465D" w:rsidRPr="00BD0480">
              <w:rPr>
                <w:rStyle w:val="Hyperlink"/>
              </w:rPr>
              <w:t>Urban expansion</w:t>
            </w:r>
            <w:r w:rsidR="005A465D">
              <w:rPr>
                <w:webHidden/>
              </w:rPr>
              <w:tab/>
            </w:r>
            <w:r w:rsidR="005A465D">
              <w:rPr>
                <w:webHidden/>
              </w:rPr>
              <w:fldChar w:fldCharType="begin"/>
            </w:r>
            <w:r w:rsidR="005A465D">
              <w:rPr>
                <w:webHidden/>
              </w:rPr>
              <w:instrText xml:space="preserve"> PAGEREF _Toc177658525 \h </w:instrText>
            </w:r>
            <w:r w:rsidR="005A465D">
              <w:rPr>
                <w:webHidden/>
              </w:rPr>
            </w:r>
            <w:r w:rsidR="005A465D">
              <w:rPr>
                <w:webHidden/>
              </w:rPr>
              <w:fldChar w:fldCharType="separate"/>
            </w:r>
            <w:r w:rsidR="005A465D">
              <w:rPr>
                <w:webHidden/>
              </w:rPr>
              <w:t>83</w:t>
            </w:r>
            <w:r w:rsidR="005A465D">
              <w:rPr>
                <w:webHidden/>
              </w:rPr>
              <w:fldChar w:fldCharType="end"/>
            </w:r>
          </w:hyperlink>
        </w:p>
        <w:p w14:paraId="074F5147" w14:textId="0283F068" w:rsidR="005A465D" w:rsidRDefault="00B26B9E">
          <w:pPr>
            <w:pStyle w:val="TOC3"/>
            <w:rPr>
              <w:rFonts w:eastAsiaTheme="minorEastAsia"/>
              <w:kern w:val="2"/>
              <w:lang w:eastAsia="en-AU"/>
              <w14:ligatures w14:val="standardContextual"/>
            </w:rPr>
          </w:pPr>
          <w:hyperlink w:anchor="_Toc177658526" w:history="1">
            <w:r w:rsidR="005A465D" w:rsidRPr="00BD0480">
              <w:rPr>
                <w:rStyle w:val="Hyperlink"/>
              </w:rPr>
              <w:t>Western edge development</w:t>
            </w:r>
            <w:r w:rsidR="005A465D">
              <w:rPr>
                <w:webHidden/>
              </w:rPr>
              <w:tab/>
            </w:r>
            <w:r w:rsidR="005A465D">
              <w:rPr>
                <w:webHidden/>
              </w:rPr>
              <w:fldChar w:fldCharType="begin"/>
            </w:r>
            <w:r w:rsidR="005A465D">
              <w:rPr>
                <w:webHidden/>
              </w:rPr>
              <w:instrText xml:space="preserve"> PAGEREF _Toc177658526 \h </w:instrText>
            </w:r>
            <w:r w:rsidR="005A465D">
              <w:rPr>
                <w:webHidden/>
              </w:rPr>
            </w:r>
            <w:r w:rsidR="005A465D">
              <w:rPr>
                <w:webHidden/>
              </w:rPr>
              <w:fldChar w:fldCharType="separate"/>
            </w:r>
            <w:r w:rsidR="005A465D">
              <w:rPr>
                <w:webHidden/>
              </w:rPr>
              <w:t>86</w:t>
            </w:r>
            <w:r w:rsidR="005A465D">
              <w:rPr>
                <w:webHidden/>
              </w:rPr>
              <w:fldChar w:fldCharType="end"/>
            </w:r>
          </w:hyperlink>
        </w:p>
        <w:p w14:paraId="08EDD295" w14:textId="4F92DE4F" w:rsidR="005A465D" w:rsidRDefault="00B26B9E">
          <w:pPr>
            <w:pStyle w:val="TOC3"/>
            <w:rPr>
              <w:rFonts w:eastAsiaTheme="minorEastAsia"/>
              <w:kern w:val="2"/>
              <w:lang w:eastAsia="en-AU"/>
              <w14:ligatures w14:val="standardContextual"/>
            </w:rPr>
          </w:pPr>
          <w:hyperlink w:anchor="_Toc177658527" w:history="1">
            <w:r w:rsidR="005A465D" w:rsidRPr="00BD0480">
              <w:rPr>
                <w:rStyle w:val="Hyperlink"/>
              </w:rPr>
              <w:t>Integration of urban planning and bushfire management processes</w:t>
            </w:r>
            <w:r w:rsidR="005A465D">
              <w:rPr>
                <w:webHidden/>
              </w:rPr>
              <w:tab/>
            </w:r>
            <w:r w:rsidR="005A465D">
              <w:rPr>
                <w:webHidden/>
              </w:rPr>
              <w:fldChar w:fldCharType="begin"/>
            </w:r>
            <w:r w:rsidR="005A465D">
              <w:rPr>
                <w:webHidden/>
              </w:rPr>
              <w:instrText xml:space="preserve"> PAGEREF _Toc177658527 \h </w:instrText>
            </w:r>
            <w:r w:rsidR="005A465D">
              <w:rPr>
                <w:webHidden/>
              </w:rPr>
            </w:r>
            <w:r w:rsidR="005A465D">
              <w:rPr>
                <w:webHidden/>
              </w:rPr>
              <w:fldChar w:fldCharType="separate"/>
            </w:r>
            <w:r w:rsidR="005A465D">
              <w:rPr>
                <w:webHidden/>
              </w:rPr>
              <w:t>90</w:t>
            </w:r>
            <w:r w:rsidR="005A465D">
              <w:rPr>
                <w:webHidden/>
              </w:rPr>
              <w:fldChar w:fldCharType="end"/>
            </w:r>
          </w:hyperlink>
        </w:p>
        <w:p w14:paraId="26B4640A" w14:textId="3D8DB178" w:rsidR="005A465D" w:rsidRDefault="00B26B9E">
          <w:pPr>
            <w:pStyle w:val="TOC2"/>
            <w:rPr>
              <w:rFonts w:eastAsiaTheme="minorEastAsia"/>
              <w:kern w:val="2"/>
              <w:lang w:eastAsia="en-AU"/>
              <w14:ligatures w14:val="standardContextual"/>
            </w:rPr>
          </w:pPr>
          <w:hyperlink w:anchor="_Toc177658528" w:history="1">
            <w:r w:rsidR="005A465D" w:rsidRPr="00BD0480">
              <w:rPr>
                <w:rStyle w:val="Hyperlink"/>
              </w:rPr>
              <w:t>Political, cultural and social license and support</w:t>
            </w:r>
            <w:r w:rsidR="005A465D">
              <w:rPr>
                <w:webHidden/>
              </w:rPr>
              <w:tab/>
            </w:r>
            <w:r w:rsidR="005A465D">
              <w:rPr>
                <w:webHidden/>
              </w:rPr>
              <w:fldChar w:fldCharType="begin"/>
            </w:r>
            <w:r w:rsidR="005A465D">
              <w:rPr>
                <w:webHidden/>
              </w:rPr>
              <w:instrText xml:space="preserve"> PAGEREF _Toc177658528 \h </w:instrText>
            </w:r>
            <w:r w:rsidR="005A465D">
              <w:rPr>
                <w:webHidden/>
              </w:rPr>
            </w:r>
            <w:r w:rsidR="005A465D">
              <w:rPr>
                <w:webHidden/>
              </w:rPr>
              <w:fldChar w:fldCharType="separate"/>
            </w:r>
            <w:r w:rsidR="005A465D">
              <w:rPr>
                <w:webHidden/>
              </w:rPr>
              <w:t>94</w:t>
            </w:r>
            <w:r w:rsidR="005A465D">
              <w:rPr>
                <w:webHidden/>
              </w:rPr>
              <w:fldChar w:fldCharType="end"/>
            </w:r>
          </w:hyperlink>
        </w:p>
        <w:p w14:paraId="716E992A" w14:textId="53DE6D4B" w:rsidR="005A465D" w:rsidRDefault="00B26B9E">
          <w:pPr>
            <w:pStyle w:val="TOC2"/>
            <w:rPr>
              <w:rFonts w:eastAsiaTheme="minorEastAsia"/>
              <w:kern w:val="2"/>
              <w:lang w:eastAsia="en-AU"/>
              <w14:ligatures w14:val="standardContextual"/>
            </w:rPr>
          </w:pPr>
          <w:hyperlink w:anchor="_Toc177658529" w:history="1">
            <w:r w:rsidR="005A465D" w:rsidRPr="00BD0480">
              <w:rPr>
                <w:rStyle w:val="Hyperlink"/>
              </w:rPr>
              <w:t>Other issues raised</w:t>
            </w:r>
            <w:r w:rsidR="005A465D">
              <w:rPr>
                <w:webHidden/>
              </w:rPr>
              <w:tab/>
            </w:r>
            <w:r w:rsidR="005A465D">
              <w:rPr>
                <w:webHidden/>
              </w:rPr>
              <w:fldChar w:fldCharType="begin"/>
            </w:r>
            <w:r w:rsidR="005A465D">
              <w:rPr>
                <w:webHidden/>
              </w:rPr>
              <w:instrText xml:space="preserve"> PAGEREF _Toc177658529 \h </w:instrText>
            </w:r>
            <w:r w:rsidR="005A465D">
              <w:rPr>
                <w:webHidden/>
              </w:rPr>
            </w:r>
            <w:r w:rsidR="005A465D">
              <w:rPr>
                <w:webHidden/>
              </w:rPr>
              <w:fldChar w:fldCharType="separate"/>
            </w:r>
            <w:r w:rsidR="005A465D">
              <w:rPr>
                <w:webHidden/>
              </w:rPr>
              <w:t>96</w:t>
            </w:r>
            <w:r w:rsidR="005A465D">
              <w:rPr>
                <w:webHidden/>
              </w:rPr>
              <w:fldChar w:fldCharType="end"/>
            </w:r>
          </w:hyperlink>
        </w:p>
        <w:p w14:paraId="3AF6CFAD" w14:textId="72D5E362" w:rsidR="005A465D" w:rsidRDefault="00B26B9E">
          <w:pPr>
            <w:pStyle w:val="TOC3"/>
            <w:rPr>
              <w:rFonts w:eastAsiaTheme="minorEastAsia"/>
              <w:kern w:val="2"/>
              <w:lang w:eastAsia="en-AU"/>
              <w14:ligatures w14:val="standardContextual"/>
            </w:rPr>
          </w:pPr>
          <w:hyperlink w:anchor="_Toc177658530" w:history="1">
            <w:r w:rsidR="005A465D" w:rsidRPr="00BD0480">
              <w:rPr>
                <w:rStyle w:val="Hyperlink"/>
              </w:rPr>
              <w:t>Impact of bushfires on health and wellbeing</w:t>
            </w:r>
            <w:r w:rsidR="005A465D">
              <w:rPr>
                <w:webHidden/>
              </w:rPr>
              <w:tab/>
            </w:r>
            <w:r w:rsidR="005A465D">
              <w:rPr>
                <w:webHidden/>
              </w:rPr>
              <w:fldChar w:fldCharType="begin"/>
            </w:r>
            <w:r w:rsidR="005A465D">
              <w:rPr>
                <w:webHidden/>
              </w:rPr>
              <w:instrText xml:space="preserve"> PAGEREF _Toc177658530 \h </w:instrText>
            </w:r>
            <w:r w:rsidR="005A465D">
              <w:rPr>
                <w:webHidden/>
              </w:rPr>
            </w:r>
            <w:r w:rsidR="005A465D">
              <w:rPr>
                <w:webHidden/>
              </w:rPr>
              <w:fldChar w:fldCharType="separate"/>
            </w:r>
            <w:r w:rsidR="005A465D">
              <w:rPr>
                <w:webHidden/>
              </w:rPr>
              <w:t>96</w:t>
            </w:r>
            <w:r w:rsidR="005A465D">
              <w:rPr>
                <w:webHidden/>
              </w:rPr>
              <w:fldChar w:fldCharType="end"/>
            </w:r>
          </w:hyperlink>
        </w:p>
        <w:p w14:paraId="2989FD96" w14:textId="22CA499D" w:rsidR="005A465D" w:rsidRDefault="00B26B9E">
          <w:pPr>
            <w:pStyle w:val="TOC3"/>
            <w:rPr>
              <w:rFonts w:eastAsiaTheme="minorEastAsia"/>
              <w:kern w:val="2"/>
              <w:lang w:eastAsia="en-AU"/>
              <w14:ligatures w14:val="standardContextual"/>
            </w:rPr>
          </w:pPr>
          <w:hyperlink w:anchor="_Toc177658531" w:history="1">
            <w:r w:rsidR="005A465D" w:rsidRPr="00BD0480">
              <w:rPr>
                <w:rStyle w:val="Hyperlink"/>
              </w:rPr>
              <w:t>Continuity of access to medical care</w:t>
            </w:r>
            <w:r w:rsidR="005A465D">
              <w:rPr>
                <w:webHidden/>
              </w:rPr>
              <w:tab/>
            </w:r>
            <w:r w:rsidR="005A465D">
              <w:rPr>
                <w:webHidden/>
              </w:rPr>
              <w:fldChar w:fldCharType="begin"/>
            </w:r>
            <w:r w:rsidR="005A465D">
              <w:rPr>
                <w:webHidden/>
              </w:rPr>
              <w:instrText xml:space="preserve"> PAGEREF _Toc177658531 \h </w:instrText>
            </w:r>
            <w:r w:rsidR="005A465D">
              <w:rPr>
                <w:webHidden/>
              </w:rPr>
            </w:r>
            <w:r w:rsidR="005A465D">
              <w:rPr>
                <w:webHidden/>
              </w:rPr>
              <w:fldChar w:fldCharType="separate"/>
            </w:r>
            <w:r w:rsidR="005A465D">
              <w:rPr>
                <w:webHidden/>
              </w:rPr>
              <w:t>102</w:t>
            </w:r>
            <w:r w:rsidR="005A465D">
              <w:rPr>
                <w:webHidden/>
              </w:rPr>
              <w:fldChar w:fldCharType="end"/>
            </w:r>
          </w:hyperlink>
        </w:p>
        <w:p w14:paraId="2DD21FE3" w14:textId="2BCFEC1E" w:rsidR="005A465D" w:rsidRDefault="00B26B9E">
          <w:pPr>
            <w:pStyle w:val="TOC3"/>
            <w:rPr>
              <w:rFonts w:eastAsiaTheme="minorEastAsia"/>
              <w:kern w:val="2"/>
              <w:lang w:eastAsia="en-AU"/>
              <w14:ligatures w14:val="standardContextual"/>
            </w:rPr>
          </w:pPr>
          <w:hyperlink w:anchor="_Toc177658532" w:history="1">
            <w:r w:rsidR="005A465D" w:rsidRPr="00BD0480">
              <w:rPr>
                <w:rStyle w:val="Hyperlink"/>
              </w:rPr>
              <w:t>Technology and innovation</w:t>
            </w:r>
            <w:r w:rsidR="005A465D">
              <w:rPr>
                <w:webHidden/>
              </w:rPr>
              <w:tab/>
            </w:r>
            <w:r w:rsidR="005A465D">
              <w:rPr>
                <w:webHidden/>
              </w:rPr>
              <w:fldChar w:fldCharType="begin"/>
            </w:r>
            <w:r w:rsidR="005A465D">
              <w:rPr>
                <w:webHidden/>
              </w:rPr>
              <w:instrText xml:space="preserve"> PAGEREF _Toc177658532 \h </w:instrText>
            </w:r>
            <w:r w:rsidR="005A465D">
              <w:rPr>
                <w:webHidden/>
              </w:rPr>
            </w:r>
            <w:r w:rsidR="005A465D">
              <w:rPr>
                <w:webHidden/>
              </w:rPr>
              <w:fldChar w:fldCharType="separate"/>
            </w:r>
            <w:r w:rsidR="005A465D">
              <w:rPr>
                <w:webHidden/>
              </w:rPr>
              <w:t>105</w:t>
            </w:r>
            <w:r w:rsidR="005A465D">
              <w:rPr>
                <w:webHidden/>
              </w:rPr>
              <w:fldChar w:fldCharType="end"/>
            </w:r>
          </w:hyperlink>
        </w:p>
        <w:p w14:paraId="711E0A60" w14:textId="06A9C6FE"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33" w:history="1">
            <w:r w:rsidR="005A465D" w:rsidRPr="00BD0480">
              <w:rPr>
                <w:rStyle w:val="Hyperlink"/>
              </w:rPr>
              <w:t>4.</w:t>
            </w:r>
            <w:r w:rsidR="005A465D">
              <w:rPr>
                <w:rFonts w:asciiTheme="minorHAnsi" w:eastAsiaTheme="minorEastAsia" w:hAnsiTheme="minorHAnsi"/>
                <w:b w:val="0"/>
                <w:bCs w:val="0"/>
                <w:color w:val="auto"/>
                <w:w w:val="100"/>
                <w:kern w:val="2"/>
                <w:sz w:val="22"/>
                <w:lang w:eastAsia="en-AU"/>
                <w14:ligatures w14:val="standardContextual"/>
              </w:rPr>
              <w:tab/>
            </w:r>
            <w:r w:rsidR="005A465D" w:rsidRPr="00BD0480">
              <w:rPr>
                <w:rStyle w:val="Hyperlink"/>
              </w:rPr>
              <w:t>Conclusion</w:t>
            </w:r>
            <w:r w:rsidR="005A465D">
              <w:rPr>
                <w:webHidden/>
              </w:rPr>
              <w:tab/>
            </w:r>
            <w:r w:rsidR="005A465D">
              <w:rPr>
                <w:webHidden/>
              </w:rPr>
              <w:fldChar w:fldCharType="begin"/>
            </w:r>
            <w:r w:rsidR="005A465D">
              <w:rPr>
                <w:webHidden/>
              </w:rPr>
              <w:instrText xml:space="preserve"> PAGEREF _Toc177658533 \h </w:instrText>
            </w:r>
            <w:r w:rsidR="005A465D">
              <w:rPr>
                <w:webHidden/>
              </w:rPr>
            </w:r>
            <w:r w:rsidR="005A465D">
              <w:rPr>
                <w:webHidden/>
              </w:rPr>
              <w:fldChar w:fldCharType="separate"/>
            </w:r>
            <w:r w:rsidR="005A465D">
              <w:rPr>
                <w:webHidden/>
              </w:rPr>
              <w:t>111</w:t>
            </w:r>
            <w:r w:rsidR="005A465D">
              <w:rPr>
                <w:webHidden/>
              </w:rPr>
              <w:fldChar w:fldCharType="end"/>
            </w:r>
          </w:hyperlink>
        </w:p>
        <w:p w14:paraId="2880E695" w14:textId="345C3510"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34" w:history="1">
            <w:r w:rsidR="005A465D" w:rsidRPr="00BD0480">
              <w:rPr>
                <w:rStyle w:val="Hyperlink"/>
              </w:rPr>
              <w:t>Appendix A: Submissions and Exhibits</w:t>
            </w:r>
            <w:r w:rsidR="005A465D">
              <w:rPr>
                <w:webHidden/>
              </w:rPr>
              <w:tab/>
            </w:r>
            <w:r w:rsidR="005A465D">
              <w:rPr>
                <w:webHidden/>
              </w:rPr>
              <w:fldChar w:fldCharType="begin"/>
            </w:r>
            <w:r w:rsidR="005A465D">
              <w:rPr>
                <w:webHidden/>
              </w:rPr>
              <w:instrText xml:space="preserve"> PAGEREF _Toc177658534 \h </w:instrText>
            </w:r>
            <w:r w:rsidR="005A465D">
              <w:rPr>
                <w:webHidden/>
              </w:rPr>
            </w:r>
            <w:r w:rsidR="005A465D">
              <w:rPr>
                <w:webHidden/>
              </w:rPr>
              <w:fldChar w:fldCharType="separate"/>
            </w:r>
            <w:r w:rsidR="005A465D">
              <w:rPr>
                <w:webHidden/>
              </w:rPr>
              <w:t>112</w:t>
            </w:r>
            <w:r w:rsidR="005A465D">
              <w:rPr>
                <w:webHidden/>
              </w:rPr>
              <w:fldChar w:fldCharType="end"/>
            </w:r>
          </w:hyperlink>
        </w:p>
        <w:p w14:paraId="741AB692" w14:textId="73777820"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35" w:history="1">
            <w:r w:rsidR="005A465D" w:rsidRPr="00BD0480">
              <w:rPr>
                <w:rStyle w:val="Hyperlink"/>
              </w:rPr>
              <w:t>Appendix B: Witnesses</w:t>
            </w:r>
            <w:r w:rsidR="005A465D">
              <w:rPr>
                <w:webHidden/>
              </w:rPr>
              <w:tab/>
            </w:r>
            <w:r w:rsidR="005A465D">
              <w:rPr>
                <w:webHidden/>
              </w:rPr>
              <w:fldChar w:fldCharType="begin"/>
            </w:r>
            <w:r w:rsidR="005A465D">
              <w:rPr>
                <w:webHidden/>
              </w:rPr>
              <w:instrText xml:space="preserve"> PAGEREF _Toc177658535 \h </w:instrText>
            </w:r>
            <w:r w:rsidR="005A465D">
              <w:rPr>
                <w:webHidden/>
              </w:rPr>
            </w:r>
            <w:r w:rsidR="005A465D">
              <w:rPr>
                <w:webHidden/>
              </w:rPr>
              <w:fldChar w:fldCharType="separate"/>
            </w:r>
            <w:r w:rsidR="005A465D">
              <w:rPr>
                <w:webHidden/>
              </w:rPr>
              <w:t>113</w:t>
            </w:r>
            <w:r w:rsidR="005A465D">
              <w:rPr>
                <w:webHidden/>
              </w:rPr>
              <w:fldChar w:fldCharType="end"/>
            </w:r>
          </w:hyperlink>
        </w:p>
        <w:p w14:paraId="3FDAF414" w14:textId="3773AAA3" w:rsidR="005A465D" w:rsidRDefault="00B26B9E">
          <w:pPr>
            <w:pStyle w:val="TOC3"/>
            <w:rPr>
              <w:rFonts w:eastAsiaTheme="minorEastAsia"/>
              <w:kern w:val="2"/>
              <w:lang w:eastAsia="en-AU"/>
              <w14:ligatures w14:val="standardContextual"/>
            </w:rPr>
          </w:pPr>
          <w:hyperlink w:anchor="_Toc177658536" w:history="1">
            <w:r w:rsidR="005A465D" w:rsidRPr="00BD0480">
              <w:rPr>
                <w:rStyle w:val="Hyperlink"/>
              </w:rPr>
              <w:t>Tuesday, 27 February 2024</w:t>
            </w:r>
            <w:r w:rsidR="005A465D">
              <w:rPr>
                <w:webHidden/>
              </w:rPr>
              <w:tab/>
            </w:r>
            <w:r w:rsidR="005A465D">
              <w:rPr>
                <w:webHidden/>
              </w:rPr>
              <w:fldChar w:fldCharType="begin"/>
            </w:r>
            <w:r w:rsidR="005A465D">
              <w:rPr>
                <w:webHidden/>
              </w:rPr>
              <w:instrText xml:space="preserve"> PAGEREF _Toc177658536 \h </w:instrText>
            </w:r>
            <w:r w:rsidR="005A465D">
              <w:rPr>
                <w:webHidden/>
              </w:rPr>
            </w:r>
            <w:r w:rsidR="005A465D">
              <w:rPr>
                <w:webHidden/>
              </w:rPr>
              <w:fldChar w:fldCharType="separate"/>
            </w:r>
            <w:r w:rsidR="005A465D">
              <w:rPr>
                <w:webHidden/>
              </w:rPr>
              <w:t>113</w:t>
            </w:r>
            <w:r w:rsidR="005A465D">
              <w:rPr>
                <w:webHidden/>
              </w:rPr>
              <w:fldChar w:fldCharType="end"/>
            </w:r>
          </w:hyperlink>
        </w:p>
        <w:p w14:paraId="4DD2729D" w14:textId="4E5CAFF2" w:rsidR="005A465D" w:rsidRDefault="00B26B9E">
          <w:pPr>
            <w:pStyle w:val="TOC3"/>
            <w:rPr>
              <w:rFonts w:eastAsiaTheme="minorEastAsia"/>
              <w:kern w:val="2"/>
              <w:lang w:eastAsia="en-AU"/>
              <w14:ligatures w14:val="standardContextual"/>
            </w:rPr>
          </w:pPr>
          <w:hyperlink w:anchor="_Toc177658537" w:history="1">
            <w:r w:rsidR="005A465D" w:rsidRPr="00BD0480">
              <w:rPr>
                <w:rStyle w:val="Hyperlink"/>
              </w:rPr>
              <w:t>Tuesday, 2 April 2024</w:t>
            </w:r>
            <w:r w:rsidR="005A465D">
              <w:rPr>
                <w:webHidden/>
              </w:rPr>
              <w:tab/>
            </w:r>
            <w:r w:rsidR="005A465D">
              <w:rPr>
                <w:webHidden/>
              </w:rPr>
              <w:fldChar w:fldCharType="begin"/>
            </w:r>
            <w:r w:rsidR="005A465D">
              <w:rPr>
                <w:webHidden/>
              </w:rPr>
              <w:instrText xml:space="preserve"> PAGEREF _Toc177658537 \h </w:instrText>
            </w:r>
            <w:r w:rsidR="005A465D">
              <w:rPr>
                <w:webHidden/>
              </w:rPr>
            </w:r>
            <w:r w:rsidR="005A465D">
              <w:rPr>
                <w:webHidden/>
              </w:rPr>
              <w:fldChar w:fldCharType="separate"/>
            </w:r>
            <w:r w:rsidR="005A465D">
              <w:rPr>
                <w:webHidden/>
              </w:rPr>
              <w:t>113</w:t>
            </w:r>
            <w:r w:rsidR="005A465D">
              <w:rPr>
                <w:webHidden/>
              </w:rPr>
              <w:fldChar w:fldCharType="end"/>
            </w:r>
          </w:hyperlink>
        </w:p>
        <w:p w14:paraId="1D83D897" w14:textId="7A81A8B3"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38" w:history="1">
            <w:r w:rsidR="005A465D" w:rsidRPr="00BD0480">
              <w:rPr>
                <w:rStyle w:val="Hyperlink"/>
              </w:rPr>
              <w:t>Appendix C: Site visit attendees</w:t>
            </w:r>
            <w:r w:rsidR="005A465D">
              <w:rPr>
                <w:webHidden/>
              </w:rPr>
              <w:tab/>
            </w:r>
            <w:r w:rsidR="005A465D">
              <w:rPr>
                <w:webHidden/>
              </w:rPr>
              <w:fldChar w:fldCharType="begin"/>
            </w:r>
            <w:r w:rsidR="005A465D">
              <w:rPr>
                <w:webHidden/>
              </w:rPr>
              <w:instrText xml:space="preserve"> PAGEREF _Toc177658538 \h </w:instrText>
            </w:r>
            <w:r w:rsidR="005A465D">
              <w:rPr>
                <w:webHidden/>
              </w:rPr>
            </w:r>
            <w:r w:rsidR="005A465D">
              <w:rPr>
                <w:webHidden/>
              </w:rPr>
              <w:fldChar w:fldCharType="separate"/>
            </w:r>
            <w:r w:rsidR="005A465D">
              <w:rPr>
                <w:webHidden/>
              </w:rPr>
              <w:t>115</w:t>
            </w:r>
            <w:r w:rsidR="005A465D">
              <w:rPr>
                <w:webHidden/>
              </w:rPr>
              <w:fldChar w:fldCharType="end"/>
            </w:r>
          </w:hyperlink>
        </w:p>
        <w:p w14:paraId="6618CD61" w14:textId="2C27FC81" w:rsidR="005A465D" w:rsidRDefault="00B26B9E">
          <w:pPr>
            <w:pStyle w:val="TOC3"/>
            <w:rPr>
              <w:rFonts w:eastAsiaTheme="minorEastAsia"/>
              <w:kern w:val="2"/>
              <w:lang w:eastAsia="en-AU"/>
              <w14:ligatures w14:val="standardContextual"/>
            </w:rPr>
          </w:pPr>
          <w:hyperlink w:anchor="_Toc177658539" w:history="1">
            <w:r w:rsidR="005A465D" w:rsidRPr="00BD0480">
              <w:rPr>
                <w:rStyle w:val="Hyperlink"/>
              </w:rPr>
              <w:t>Tuesday, 2 April 2024</w:t>
            </w:r>
            <w:r w:rsidR="005A465D">
              <w:rPr>
                <w:webHidden/>
              </w:rPr>
              <w:tab/>
            </w:r>
            <w:r w:rsidR="005A465D">
              <w:rPr>
                <w:webHidden/>
              </w:rPr>
              <w:fldChar w:fldCharType="begin"/>
            </w:r>
            <w:r w:rsidR="005A465D">
              <w:rPr>
                <w:webHidden/>
              </w:rPr>
              <w:instrText xml:space="preserve"> PAGEREF _Toc177658539 \h </w:instrText>
            </w:r>
            <w:r w:rsidR="005A465D">
              <w:rPr>
                <w:webHidden/>
              </w:rPr>
            </w:r>
            <w:r w:rsidR="005A465D">
              <w:rPr>
                <w:webHidden/>
              </w:rPr>
              <w:fldChar w:fldCharType="separate"/>
            </w:r>
            <w:r w:rsidR="005A465D">
              <w:rPr>
                <w:webHidden/>
              </w:rPr>
              <w:t>115</w:t>
            </w:r>
            <w:r w:rsidR="005A465D">
              <w:rPr>
                <w:webHidden/>
              </w:rPr>
              <w:fldChar w:fldCharType="end"/>
            </w:r>
          </w:hyperlink>
        </w:p>
        <w:p w14:paraId="608BE8BD" w14:textId="3014505C"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40" w:history="1">
            <w:r w:rsidR="005A465D" w:rsidRPr="00BD0480">
              <w:rPr>
                <w:rStyle w:val="Hyperlink"/>
              </w:rPr>
              <w:t>Appendix D: Questions on Notice and Questions Taken on Notice</w:t>
            </w:r>
            <w:r w:rsidR="005A465D">
              <w:rPr>
                <w:webHidden/>
              </w:rPr>
              <w:tab/>
            </w:r>
            <w:r w:rsidR="005A465D">
              <w:rPr>
                <w:webHidden/>
              </w:rPr>
              <w:fldChar w:fldCharType="begin"/>
            </w:r>
            <w:r w:rsidR="005A465D">
              <w:rPr>
                <w:webHidden/>
              </w:rPr>
              <w:instrText xml:space="preserve"> PAGEREF _Toc177658540 \h </w:instrText>
            </w:r>
            <w:r w:rsidR="005A465D">
              <w:rPr>
                <w:webHidden/>
              </w:rPr>
            </w:r>
            <w:r w:rsidR="005A465D">
              <w:rPr>
                <w:webHidden/>
              </w:rPr>
              <w:fldChar w:fldCharType="separate"/>
            </w:r>
            <w:r w:rsidR="005A465D">
              <w:rPr>
                <w:webHidden/>
              </w:rPr>
              <w:t>116</w:t>
            </w:r>
            <w:r w:rsidR="005A465D">
              <w:rPr>
                <w:webHidden/>
              </w:rPr>
              <w:fldChar w:fldCharType="end"/>
            </w:r>
          </w:hyperlink>
        </w:p>
        <w:p w14:paraId="726C8714" w14:textId="768B7917" w:rsidR="005A465D" w:rsidRDefault="00B26B9E">
          <w:pPr>
            <w:pStyle w:val="TOC2"/>
            <w:rPr>
              <w:rFonts w:eastAsiaTheme="minorEastAsia"/>
              <w:kern w:val="2"/>
              <w:lang w:eastAsia="en-AU"/>
              <w14:ligatures w14:val="standardContextual"/>
            </w:rPr>
          </w:pPr>
          <w:hyperlink w:anchor="_Toc177658541" w:history="1">
            <w:r w:rsidR="005A465D" w:rsidRPr="00BD0480">
              <w:rPr>
                <w:rStyle w:val="Hyperlink"/>
              </w:rPr>
              <w:t>Questions Taken on Notice</w:t>
            </w:r>
            <w:r w:rsidR="005A465D">
              <w:rPr>
                <w:webHidden/>
              </w:rPr>
              <w:tab/>
            </w:r>
            <w:r w:rsidR="005A465D">
              <w:rPr>
                <w:webHidden/>
              </w:rPr>
              <w:fldChar w:fldCharType="begin"/>
            </w:r>
            <w:r w:rsidR="005A465D">
              <w:rPr>
                <w:webHidden/>
              </w:rPr>
              <w:instrText xml:space="preserve"> PAGEREF _Toc177658541 \h </w:instrText>
            </w:r>
            <w:r w:rsidR="005A465D">
              <w:rPr>
                <w:webHidden/>
              </w:rPr>
            </w:r>
            <w:r w:rsidR="005A465D">
              <w:rPr>
                <w:webHidden/>
              </w:rPr>
              <w:fldChar w:fldCharType="separate"/>
            </w:r>
            <w:r w:rsidR="005A465D">
              <w:rPr>
                <w:webHidden/>
              </w:rPr>
              <w:t>116</w:t>
            </w:r>
            <w:r w:rsidR="005A465D">
              <w:rPr>
                <w:webHidden/>
              </w:rPr>
              <w:fldChar w:fldCharType="end"/>
            </w:r>
          </w:hyperlink>
        </w:p>
        <w:p w14:paraId="48870419" w14:textId="79063637"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42" w:history="1">
            <w:r w:rsidR="005A465D" w:rsidRPr="00BD0480">
              <w:rPr>
                <w:rStyle w:val="Hyperlink"/>
              </w:rPr>
              <w:t>Appendix E: Gender distribution of witnesses</w:t>
            </w:r>
            <w:r w:rsidR="005A465D">
              <w:rPr>
                <w:webHidden/>
              </w:rPr>
              <w:tab/>
            </w:r>
            <w:r w:rsidR="005A465D">
              <w:rPr>
                <w:webHidden/>
              </w:rPr>
              <w:fldChar w:fldCharType="begin"/>
            </w:r>
            <w:r w:rsidR="005A465D">
              <w:rPr>
                <w:webHidden/>
              </w:rPr>
              <w:instrText xml:space="preserve"> PAGEREF _Toc177658542 \h </w:instrText>
            </w:r>
            <w:r w:rsidR="005A465D">
              <w:rPr>
                <w:webHidden/>
              </w:rPr>
            </w:r>
            <w:r w:rsidR="005A465D">
              <w:rPr>
                <w:webHidden/>
              </w:rPr>
              <w:fldChar w:fldCharType="separate"/>
            </w:r>
            <w:r w:rsidR="005A465D">
              <w:rPr>
                <w:webHidden/>
              </w:rPr>
              <w:t>117</w:t>
            </w:r>
            <w:r w:rsidR="005A465D">
              <w:rPr>
                <w:webHidden/>
              </w:rPr>
              <w:fldChar w:fldCharType="end"/>
            </w:r>
          </w:hyperlink>
        </w:p>
        <w:p w14:paraId="1E1CDF38" w14:textId="7EB51A68"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8" w:name="_Toc79133347"/>
      <w:bookmarkStart w:id="9" w:name="_Hlk79475490"/>
      <w:r>
        <w:br w:type="page"/>
      </w:r>
    </w:p>
    <w:p w14:paraId="1F9FD703" w14:textId="22058E20" w:rsidR="0031628A" w:rsidRDefault="0031628A" w:rsidP="0031628A">
      <w:pPr>
        <w:pStyle w:val="Heading1nonumber"/>
      </w:pPr>
      <w:bookmarkStart w:id="10" w:name="_Toc177658487"/>
      <w:r>
        <w:lastRenderedPageBreak/>
        <w:t>Acronyms</w:t>
      </w:r>
      <w:r w:rsidR="007F0956">
        <w:t xml:space="preserve"> &amp; Abbreviations</w:t>
      </w:r>
      <w:bookmarkEnd w:id="10"/>
    </w:p>
    <w:tbl>
      <w:tblPr>
        <w:tblStyle w:val="Assemblystyletable"/>
        <w:tblW w:w="0" w:type="auto"/>
        <w:tblLook w:val="04A0" w:firstRow="1" w:lastRow="0" w:firstColumn="1" w:lastColumn="0" w:noHBand="0" w:noVBand="1"/>
      </w:tblPr>
      <w:tblGrid>
        <w:gridCol w:w="2268"/>
        <w:gridCol w:w="6758"/>
      </w:tblGrid>
      <w:tr w:rsidR="00727F06" w14:paraId="7CEFBFC0" w14:textId="77777777" w:rsidTr="00641CBB">
        <w:trPr>
          <w:cnfStyle w:val="100000000000" w:firstRow="1" w:lastRow="0" w:firstColumn="0" w:lastColumn="0" w:oddVBand="0" w:evenVBand="0" w:oddHBand="0" w:evenHBand="0" w:firstRowFirstColumn="0" w:firstRowLastColumn="0" w:lastRowFirstColumn="0" w:lastRowLastColumn="0"/>
        </w:trPr>
        <w:tc>
          <w:tcPr>
            <w:tcW w:w="2268" w:type="dxa"/>
          </w:tcPr>
          <w:p w14:paraId="4BAA8BFA" w14:textId="0E55B6D2" w:rsidR="00727F06" w:rsidRDefault="00727F06" w:rsidP="00727F06">
            <w:pPr>
              <w:pStyle w:val="Tableheading"/>
            </w:pPr>
            <w:r>
              <w:t>Acronym</w:t>
            </w:r>
            <w:r w:rsidR="007F0956">
              <w:t xml:space="preserve"> or Abbreviation</w:t>
            </w:r>
          </w:p>
        </w:tc>
        <w:tc>
          <w:tcPr>
            <w:tcW w:w="6758" w:type="dxa"/>
          </w:tcPr>
          <w:p w14:paraId="68C8DDBE" w14:textId="0DF565CC" w:rsidR="00727F06" w:rsidRDefault="00727F06" w:rsidP="00727F06">
            <w:pPr>
              <w:pStyle w:val="Tableheading"/>
            </w:pPr>
            <w:r>
              <w:t>Long form</w:t>
            </w:r>
          </w:p>
        </w:tc>
      </w:tr>
      <w:tr w:rsidR="00727F06" w14:paraId="7793DFE9" w14:textId="77777777" w:rsidTr="00641CBB">
        <w:trPr>
          <w:cnfStyle w:val="000000100000" w:firstRow="0" w:lastRow="0" w:firstColumn="0" w:lastColumn="0" w:oddVBand="0" w:evenVBand="0" w:oddHBand="1" w:evenHBand="0" w:firstRowFirstColumn="0" w:firstRowLastColumn="0" w:lastRowFirstColumn="0" w:lastRowLastColumn="0"/>
        </w:trPr>
        <w:tc>
          <w:tcPr>
            <w:tcW w:w="2268" w:type="dxa"/>
          </w:tcPr>
          <w:p w14:paraId="149C2103" w14:textId="459FC7F9" w:rsidR="00727F06" w:rsidRDefault="00471F7D" w:rsidP="00727F06">
            <w:pPr>
              <w:pStyle w:val="Tablebody"/>
            </w:pPr>
            <w:r>
              <w:t>ACT</w:t>
            </w:r>
          </w:p>
        </w:tc>
        <w:tc>
          <w:tcPr>
            <w:tcW w:w="6758" w:type="dxa"/>
          </w:tcPr>
          <w:p w14:paraId="44AB3819" w14:textId="423D0A1D" w:rsidR="00727F06" w:rsidRDefault="00471F7D" w:rsidP="00727F06">
            <w:pPr>
              <w:pStyle w:val="Tablebody"/>
            </w:pPr>
            <w:r>
              <w:t>Australian Capital Territory</w:t>
            </w:r>
          </w:p>
        </w:tc>
      </w:tr>
      <w:tr w:rsidR="00727F06" w14:paraId="76251220" w14:textId="77777777" w:rsidTr="00641CBB">
        <w:trPr>
          <w:cnfStyle w:val="000000010000" w:firstRow="0" w:lastRow="0" w:firstColumn="0" w:lastColumn="0" w:oddVBand="0" w:evenVBand="0" w:oddHBand="0" w:evenHBand="1" w:firstRowFirstColumn="0" w:firstRowLastColumn="0" w:lastRowFirstColumn="0" w:lastRowLastColumn="0"/>
        </w:trPr>
        <w:tc>
          <w:tcPr>
            <w:tcW w:w="2268" w:type="dxa"/>
          </w:tcPr>
          <w:p w14:paraId="7F01DCC2" w14:textId="40D123B1" w:rsidR="00727F06" w:rsidRDefault="00471F7D" w:rsidP="00727F06">
            <w:pPr>
              <w:pStyle w:val="Tablebody"/>
            </w:pPr>
            <w:r>
              <w:t>AFAC</w:t>
            </w:r>
          </w:p>
        </w:tc>
        <w:tc>
          <w:tcPr>
            <w:tcW w:w="6758" w:type="dxa"/>
          </w:tcPr>
          <w:p w14:paraId="057F0D12" w14:textId="022CECDC" w:rsidR="00727F06" w:rsidRDefault="00471F7D" w:rsidP="00727F06">
            <w:pPr>
              <w:pStyle w:val="Tablebody"/>
            </w:pPr>
            <w:r>
              <w:t>Australasian Fire and Emergency Service Authorities Council</w:t>
            </w:r>
          </w:p>
        </w:tc>
      </w:tr>
      <w:tr w:rsidR="00324CBA" w14:paraId="38B6A5BA" w14:textId="77777777" w:rsidTr="00641CBB">
        <w:trPr>
          <w:cnfStyle w:val="000000100000" w:firstRow="0" w:lastRow="0" w:firstColumn="0" w:lastColumn="0" w:oddVBand="0" w:evenVBand="0" w:oddHBand="1" w:evenHBand="0" w:firstRowFirstColumn="0" w:firstRowLastColumn="0" w:lastRowFirstColumn="0" w:lastRowLastColumn="0"/>
        </w:trPr>
        <w:tc>
          <w:tcPr>
            <w:tcW w:w="2268" w:type="dxa"/>
          </w:tcPr>
          <w:p w14:paraId="360670CF" w14:textId="7C1DE1CF" w:rsidR="00324CBA" w:rsidRDefault="00324CBA" w:rsidP="00727F06">
            <w:pPr>
              <w:pStyle w:val="Tablebody"/>
            </w:pPr>
            <w:r>
              <w:t>AFSM</w:t>
            </w:r>
          </w:p>
        </w:tc>
        <w:tc>
          <w:tcPr>
            <w:tcW w:w="6758" w:type="dxa"/>
          </w:tcPr>
          <w:p w14:paraId="30228E37" w14:textId="7AF327AC" w:rsidR="00324CBA" w:rsidRDefault="00324CBA" w:rsidP="00727F06">
            <w:pPr>
              <w:pStyle w:val="Tablebody"/>
            </w:pPr>
            <w:r>
              <w:t>Australian Fire Service Medal</w:t>
            </w:r>
          </w:p>
        </w:tc>
      </w:tr>
      <w:tr w:rsidR="00727F06" w14:paraId="2E2DD38C" w14:textId="77777777" w:rsidTr="00641CBB">
        <w:trPr>
          <w:cnfStyle w:val="000000010000" w:firstRow="0" w:lastRow="0" w:firstColumn="0" w:lastColumn="0" w:oddVBand="0" w:evenVBand="0" w:oddHBand="0" w:evenHBand="1" w:firstRowFirstColumn="0" w:firstRowLastColumn="0" w:lastRowFirstColumn="0" w:lastRowLastColumn="0"/>
        </w:trPr>
        <w:tc>
          <w:tcPr>
            <w:tcW w:w="2268" w:type="dxa"/>
          </w:tcPr>
          <w:p w14:paraId="0735445F" w14:textId="608C73C9" w:rsidR="00727F06" w:rsidRDefault="00471F7D" w:rsidP="00727F06">
            <w:pPr>
              <w:pStyle w:val="Tablebody"/>
            </w:pPr>
            <w:r>
              <w:t>BAZ</w:t>
            </w:r>
          </w:p>
        </w:tc>
        <w:tc>
          <w:tcPr>
            <w:tcW w:w="6758" w:type="dxa"/>
          </w:tcPr>
          <w:p w14:paraId="218CB5F9" w14:textId="59343DA6" w:rsidR="00727F06" w:rsidRDefault="00471F7D" w:rsidP="00727F06">
            <w:pPr>
              <w:pStyle w:val="Tablebody"/>
            </w:pPr>
            <w:r>
              <w:t>Bushfire Abatement Zone</w:t>
            </w:r>
          </w:p>
        </w:tc>
      </w:tr>
      <w:tr w:rsidR="00471F7D" w14:paraId="04A91633" w14:textId="77777777" w:rsidTr="00641CBB">
        <w:trPr>
          <w:cnfStyle w:val="000000100000" w:firstRow="0" w:lastRow="0" w:firstColumn="0" w:lastColumn="0" w:oddVBand="0" w:evenVBand="0" w:oddHBand="1" w:evenHBand="0" w:firstRowFirstColumn="0" w:firstRowLastColumn="0" w:lastRowFirstColumn="0" w:lastRowLastColumn="0"/>
        </w:trPr>
        <w:tc>
          <w:tcPr>
            <w:tcW w:w="2268" w:type="dxa"/>
          </w:tcPr>
          <w:p w14:paraId="022037E8" w14:textId="21F8259F" w:rsidR="00471F7D" w:rsidRDefault="00471F7D" w:rsidP="00727F06">
            <w:pPr>
              <w:pStyle w:val="Tablebody"/>
            </w:pPr>
            <w:r>
              <w:t>BMS</w:t>
            </w:r>
          </w:p>
        </w:tc>
        <w:tc>
          <w:tcPr>
            <w:tcW w:w="6758" w:type="dxa"/>
          </w:tcPr>
          <w:p w14:paraId="290D775E" w14:textId="2490D7ED" w:rsidR="00471F7D" w:rsidRDefault="00471F7D" w:rsidP="00727F06">
            <w:pPr>
              <w:pStyle w:val="Tablebody"/>
            </w:pPr>
            <w:r>
              <w:t>Bushfire Management Standards</w:t>
            </w:r>
          </w:p>
        </w:tc>
      </w:tr>
      <w:tr w:rsidR="00471F7D" w14:paraId="437A91F4" w14:textId="77777777" w:rsidTr="00641CBB">
        <w:trPr>
          <w:cnfStyle w:val="000000010000" w:firstRow="0" w:lastRow="0" w:firstColumn="0" w:lastColumn="0" w:oddVBand="0" w:evenVBand="0" w:oddHBand="0" w:evenHBand="1" w:firstRowFirstColumn="0" w:firstRowLastColumn="0" w:lastRowFirstColumn="0" w:lastRowLastColumn="0"/>
        </w:trPr>
        <w:tc>
          <w:tcPr>
            <w:tcW w:w="2268" w:type="dxa"/>
          </w:tcPr>
          <w:p w14:paraId="2E3CA5A7" w14:textId="7B05BDD8" w:rsidR="00471F7D" w:rsidRDefault="00471F7D" w:rsidP="00727F06">
            <w:pPr>
              <w:pStyle w:val="Tablebody"/>
            </w:pPr>
            <w:r>
              <w:t>BOP</w:t>
            </w:r>
          </w:p>
        </w:tc>
        <w:tc>
          <w:tcPr>
            <w:tcW w:w="6758" w:type="dxa"/>
          </w:tcPr>
          <w:p w14:paraId="67ABC391" w14:textId="633D5FBC" w:rsidR="00471F7D" w:rsidRDefault="00471F7D" w:rsidP="00727F06">
            <w:pPr>
              <w:pStyle w:val="Tablebody"/>
            </w:pPr>
            <w:r>
              <w:t>Bushfire Operations Plan</w:t>
            </w:r>
          </w:p>
        </w:tc>
      </w:tr>
      <w:tr w:rsidR="00471F7D" w14:paraId="6957909C" w14:textId="77777777" w:rsidTr="00641CBB">
        <w:trPr>
          <w:cnfStyle w:val="000000100000" w:firstRow="0" w:lastRow="0" w:firstColumn="0" w:lastColumn="0" w:oddVBand="0" w:evenVBand="0" w:oddHBand="1" w:evenHBand="0" w:firstRowFirstColumn="0" w:firstRowLastColumn="0" w:lastRowFirstColumn="0" w:lastRowLastColumn="0"/>
        </w:trPr>
        <w:tc>
          <w:tcPr>
            <w:tcW w:w="2268" w:type="dxa"/>
          </w:tcPr>
          <w:p w14:paraId="1A750FD1" w14:textId="1FE00EBA" w:rsidR="00471F7D" w:rsidRDefault="00471F7D" w:rsidP="00727F06">
            <w:pPr>
              <w:pStyle w:val="Tablebody"/>
            </w:pPr>
            <w:r>
              <w:t>BPA</w:t>
            </w:r>
          </w:p>
        </w:tc>
        <w:tc>
          <w:tcPr>
            <w:tcW w:w="6758" w:type="dxa"/>
          </w:tcPr>
          <w:p w14:paraId="17EC8FDB" w14:textId="2A1DF8A1" w:rsidR="00471F7D" w:rsidRDefault="00471F7D" w:rsidP="00727F06">
            <w:pPr>
              <w:pStyle w:val="Tablebody"/>
            </w:pPr>
            <w:r>
              <w:t>Bushfire Prone Area</w:t>
            </w:r>
          </w:p>
        </w:tc>
      </w:tr>
      <w:tr w:rsidR="00471F7D" w14:paraId="518D3B98" w14:textId="77777777" w:rsidTr="00641CBB">
        <w:trPr>
          <w:cnfStyle w:val="000000010000" w:firstRow="0" w:lastRow="0" w:firstColumn="0" w:lastColumn="0" w:oddVBand="0" w:evenVBand="0" w:oddHBand="0" w:evenHBand="1" w:firstRowFirstColumn="0" w:firstRowLastColumn="0" w:lastRowFirstColumn="0" w:lastRowLastColumn="0"/>
        </w:trPr>
        <w:tc>
          <w:tcPr>
            <w:tcW w:w="2268" w:type="dxa"/>
          </w:tcPr>
          <w:p w14:paraId="47D24BD9" w14:textId="6746BAD5" w:rsidR="00471F7D" w:rsidRDefault="00471F7D" w:rsidP="00471F7D">
            <w:pPr>
              <w:pStyle w:val="Tablebody"/>
            </w:pPr>
            <w:r>
              <w:t>EPSDD</w:t>
            </w:r>
          </w:p>
        </w:tc>
        <w:tc>
          <w:tcPr>
            <w:tcW w:w="6758" w:type="dxa"/>
          </w:tcPr>
          <w:p w14:paraId="69B4A0E4" w14:textId="5F633834" w:rsidR="00471F7D" w:rsidRDefault="00471F7D" w:rsidP="00471F7D">
            <w:pPr>
              <w:pStyle w:val="Tablebody"/>
            </w:pPr>
            <w:r>
              <w:t>Environment, Planning and Sustainable Development Directorate</w:t>
            </w:r>
          </w:p>
        </w:tc>
      </w:tr>
      <w:tr w:rsidR="00471F7D" w14:paraId="55502AB8" w14:textId="77777777" w:rsidTr="00641CBB">
        <w:trPr>
          <w:cnfStyle w:val="000000100000" w:firstRow="0" w:lastRow="0" w:firstColumn="0" w:lastColumn="0" w:oddVBand="0" w:evenVBand="0" w:oddHBand="1" w:evenHBand="0" w:firstRowFirstColumn="0" w:firstRowLastColumn="0" w:lastRowFirstColumn="0" w:lastRowLastColumn="0"/>
        </w:trPr>
        <w:tc>
          <w:tcPr>
            <w:tcW w:w="2268" w:type="dxa"/>
          </w:tcPr>
          <w:p w14:paraId="7D163F52" w14:textId="1F7A69E1" w:rsidR="00471F7D" w:rsidRDefault="00471F7D" w:rsidP="00471F7D">
            <w:pPr>
              <w:pStyle w:val="Tablebody"/>
            </w:pPr>
            <w:r>
              <w:t>ESA</w:t>
            </w:r>
          </w:p>
        </w:tc>
        <w:tc>
          <w:tcPr>
            <w:tcW w:w="6758" w:type="dxa"/>
          </w:tcPr>
          <w:p w14:paraId="598819BC" w14:textId="65304F97" w:rsidR="00471F7D" w:rsidRDefault="00471F7D" w:rsidP="00471F7D">
            <w:pPr>
              <w:pStyle w:val="Tablebody"/>
            </w:pPr>
            <w:r>
              <w:t>Emergency Services Agency</w:t>
            </w:r>
          </w:p>
        </w:tc>
      </w:tr>
      <w:tr w:rsidR="00471F7D" w14:paraId="6C4B1FC5" w14:textId="77777777" w:rsidTr="00641CBB">
        <w:trPr>
          <w:cnfStyle w:val="000000010000" w:firstRow="0" w:lastRow="0" w:firstColumn="0" w:lastColumn="0" w:oddVBand="0" w:evenVBand="0" w:oddHBand="0" w:evenHBand="1" w:firstRowFirstColumn="0" w:firstRowLastColumn="0" w:lastRowFirstColumn="0" w:lastRowLastColumn="0"/>
        </w:trPr>
        <w:tc>
          <w:tcPr>
            <w:tcW w:w="2268" w:type="dxa"/>
          </w:tcPr>
          <w:p w14:paraId="4B37DF28" w14:textId="059999ED" w:rsidR="00471F7D" w:rsidRDefault="00471F7D" w:rsidP="00471F7D">
            <w:pPr>
              <w:pStyle w:val="Tablebody"/>
            </w:pPr>
            <w:r>
              <w:t>ESA Commissioner</w:t>
            </w:r>
          </w:p>
        </w:tc>
        <w:tc>
          <w:tcPr>
            <w:tcW w:w="6758" w:type="dxa"/>
          </w:tcPr>
          <w:p w14:paraId="3978D9DF" w14:textId="7172EACE" w:rsidR="00471F7D" w:rsidRDefault="00471F7D" w:rsidP="00471F7D">
            <w:pPr>
              <w:pStyle w:val="Tablebody"/>
            </w:pPr>
            <w:r>
              <w:t>Emergency Services Agency Commissioner</w:t>
            </w:r>
          </w:p>
        </w:tc>
      </w:tr>
      <w:tr w:rsidR="00471F7D" w14:paraId="45CB4589" w14:textId="77777777" w:rsidTr="00641CBB">
        <w:trPr>
          <w:cnfStyle w:val="000000100000" w:firstRow="0" w:lastRow="0" w:firstColumn="0" w:lastColumn="0" w:oddVBand="0" w:evenVBand="0" w:oddHBand="1" w:evenHBand="0" w:firstRowFirstColumn="0" w:firstRowLastColumn="0" w:lastRowFirstColumn="0" w:lastRowLastColumn="0"/>
        </w:trPr>
        <w:tc>
          <w:tcPr>
            <w:tcW w:w="2268" w:type="dxa"/>
          </w:tcPr>
          <w:p w14:paraId="7F83C47C" w14:textId="11B05E12" w:rsidR="00471F7D" w:rsidRDefault="00471F7D" w:rsidP="00471F7D">
            <w:pPr>
              <w:pStyle w:val="Tablebody"/>
            </w:pPr>
            <w:r>
              <w:t>FFW</w:t>
            </w:r>
          </w:p>
        </w:tc>
        <w:tc>
          <w:tcPr>
            <w:tcW w:w="6758" w:type="dxa"/>
          </w:tcPr>
          <w:p w14:paraId="7D15BB9C" w14:textId="38F8A806" w:rsidR="00471F7D" w:rsidRDefault="00471F7D" w:rsidP="00471F7D">
            <w:pPr>
              <w:pStyle w:val="Tablebody"/>
            </w:pPr>
            <w:r>
              <w:t>Farm FireWise Program</w:t>
            </w:r>
          </w:p>
        </w:tc>
      </w:tr>
      <w:tr w:rsidR="00471F7D" w14:paraId="064FF8E3" w14:textId="77777777" w:rsidTr="00641CBB">
        <w:trPr>
          <w:cnfStyle w:val="000000010000" w:firstRow="0" w:lastRow="0" w:firstColumn="0" w:lastColumn="0" w:oddVBand="0" w:evenVBand="0" w:oddHBand="0" w:evenHBand="1" w:firstRowFirstColumn="0" w:firstRowLastColumn="0" w:lastRowFirstColumn="0" w:lastRowLastColumn="0"/>
        </w:trPr>
        <w:tc>
          <w:tcPr>
            <w:tcW w:w="2268" w:type="dxa"/>
          </w:tcPr>
          <w:p w14:paraId="223767F9" w14:textId="721999E7" w:rsidR="00471F7D" w:rsidRDefault="00471F7D" w:rsidP="00471F7D">
            <w:pPr>
              <w:pStyle w:val="Tablebody"/>
            </w:pPr>
            <w:r>
              <w:t>FMZ</w:t>
            </w:r>
          </w:p>
        </w:tc>
        <w:tc>
          <w:tcPr>
            <w:tcW w:w="6758" w:type="dxa"/>
          </w:tcPr>
          <w:p w14:paraId="429C6EB5" w14:textId="3B145CB0" w:rsidR="00471F7D" w:rsidRDefault="00471F7D" w:rsidP="00471F7D">
            <w:pPr>
              <w:pStyle w:val="Tablebody"/>
            </w:pPr>
            <w:r>
              <w:t>Fire Management Zone</w:t>
            </w:r>
          </w:p>
        </w:tc>
      </w:tr>
      <w:tr w:rsidR="00471F7D" w14:paraId="1C2A82B7" w14:textId="77777777" w:rsidTr="00641CBB">
        <w:trPr>
          <w:cnfStyle w:val="000000100000" w:firstRow="0" w:lastRow="0" w:firstColumn="0" w:lastColumn="0" w:oddVBand="0" w:evenVBand="0" w:oddHBand="1" w:evenHBand="0" w:firstRowFirstColumn="0" w:firstRowLastColumn="0" w:lastRowFirstColumn="0" w:lastRowLastColumn="0"/>
        </w:trPr>
        <w:tc>
          <w:tcPr>
            <w:tcW w:w="2268" w:type="dxa"/>
          </w:tcPr>
          <w:p w14:paraId="450BDBDB" w14:textId="7870701C" w:rsidR="00471F7D" w:rsidRDefault="00471F7D" w:rsidP="00471F7D">
            <w:pPr>
              <w:pStyle w:val="Tablebody"/>
            </w:pPr>
            <w:r>
              <w:t>Ha</w:t>
            </w:r>
          </w:p>
        </w:tc>
        <w:tc>
          <w:tcPr>
            <w:tcW w:w="6758" w:type="dxa"/>
          </w:tcPr>
          <w:p w14:paraId="72FE2DA8" w14:textId="30549817" w:rsidR="00471F7D" w:rsidRDefault="00471F7D" w:rsidP="00471F7D">
            <w:pPr>
              <w:pStyle w:val="Tablebody"/>
            </w:pPr>
            <w:r>
              <w:t>Hectare</w:t>
            </w:r>
          </w:p>
        </w:tc>
      </w:tr>
      <w:tr w:rsidR="00471F7D" w14:paraId="52FC23D2" w14:textId="77777777" w:rsidTr="00641CBB">
        <w:trPr>
          <w:cnfStyle w:val="000000010000" w:firstRow="0" w:lastRow="0" w:firstColumn="0" w:lastColumn="0" w:oddVBand="0" w:evenVBand="0" w:oddHBand="0" w:evenHBand="1" w:firstRowFirstColumn="0" w:firstRowLastColumn="0" w:lastRowFirstColumn="0" w:lastRowLastColumn="0"/>
        </w:trPr>
        <w:tc>
          <w:tcPr>
            <w:tcW w:w="2268" w:type="dxa"/>
          </w:tcPr>
          <w:p w14:paraId="799B956D" w14:textId="5D9A77F8" w:rsidR="00471F7D" w:rsidRDefault="00471F7D" w:rsidP="00471F7D">
            <w:pPr>
              <w:pStyle w:val="Tablebody"/>
            </w:pPr>
            <w:r w:rsidRPr="00380B04">
              <w:t>AIIMS</w:t>
            </w:r>
          </w:p>
        </w:tc>
        <w:tc>
          <w:tcPr>
            <w:tcW w:w="6758" w:type="dxa"/>
          </w:tcPr>
          <w:p w14:paraId="60C07959" w14:textId="6C383A40" w:rsidR="00471F7D" w:rsidRDefault="00380B04" w:rsidP="00471F7D">
            <w:pPr>
              <w:pStyle w:val="Tablebody"/>
            </w:pPr>
            <w:r>
              <w:t>Australasian Inter-service Incident Management System</w:t>
            </w:r>
          </w:p>
        </w:tc>
      </w:tr>
      <w:tr w:rsidR="00471F7D" w14:paraId="7452013D" w14:textId="77777777" w:rsidTr="00641CBB">
        <w:trPr>
          <w:cnfStyle w:val="000000100000" w:firstRow="0" w:lastRow="0" w:firstColumn="0" w:lastColumn="0" w:oddVBand="0" w:evenVBand="0" w:oddHBand="1" w:evenHBand="0" w:firstRowFirstColumn="0" w:firstRowLastColumn="0" w:lastRowFirstColumn="0" w:lastRowLastColumn="0"/>
        </w:trPr>
        <w:tc>
          <w:tcPr>
            <w:tcW w:w="2268" w:type="dxa"/>
          </w:tcPr>
          <w:p w14:paraId="25E5638D" w14:textId="266D46B6" w:rsidR="00471F7D" w:rsidRDefault="00471F7D" w:rsidP="00471F7D">
            <w:pPr>
              <w:pStyle w:val="Tablebody"/>
            </w:pPr>
            <w:r>
              <w:t>JACS Directorate</w:t>
            </w:r>
          </w:p>
        </w:tc>
        <w:tc>
          <w:tcPr>
            <w:tcW w:w="6758" w:type="dxa"/>
          </w:tcPr>
          <w:p w14:paraId="6C28CD1F" w14:textId="2B47D4A9" w:rsidR="00471F7D" w:rsidRDefault="00471F7D" w:rsidP="00471F7D">
            <w:pPr>
              <w:pStyle w:val="Tablebody"/>
            </w:pPr>
            <w:r>
              <w:t>Justice and Community Safety Directorate</w:t>
            </w:r>
          </w:p>
        </w:tc>
      </w:tr>
      <w:tr w:rsidR="00471F7D" w14:paraId="1A1684B3" w14:textId="77777777" w:rsidTr="00641CBB">
        <w:trPr>
          <w:cnfStyle w:val="000000010000" w:firstRow="0" w:lastRow="0" w:firstColumn="0" w:lastColumn="0" w:oddVBand="0" w:evenVBand="0" w:oddHBand="0" w:evenHBand="1" w:firstRowFirstColumn="0" w:firstRowLastColumn="0" w:lastRowFirstColumn="0" w:lastRowLastColumn="0"/>
        </w:trPr>
        <w:tc>
          <w:tcPr>
            <w:tcW w:w="2268" w:type="dxa"/>
          </w:tcPr>
          <w:p w14:paraId="6569324A" w14:textId="73FB5396" w:rsidR="00471F7D" w:rsidRDefault="00471F7D" w:rsidP="00471F7D">
            <w:pPr>
              <w:pStyle w:val="Tablebody"/>
            </w:pPr>
            <w:r>
              <w:t>McLeod Inquiry</w:t>
            </w:r>
          </w:p>
        </w:tc>
        <w:tc>
          <w:tcPr>
            <w:tcW w:w="6758" w:type="dxa"/>
          </w:tcPr>
          <w:p w14:paraId="0FBB28BD" w14:textId="09260D16" w:rsidR="00471F7D" w:rsidRPr="00641CBB" w:rsidRDefault="00380B04" w:rsidP="00471F7D">
            <w:pPr>
              <w:pStyle w:val="Tablebody"/>
              <w:rPr>
                <w:i/>
                <w:iCs/>
              </w:rPr>
            </w:pPr>
            <w:r w:rsidRPr="00641CBB">
              <w:rPr>
                <w:i/>
                <w:iCs/>
              </w:rPr>
              <w:t>Inquiry into the Operational Response to the January 2003 Bushfires in the ACT</w:t>
            </w:r>
          </w:p>
        </w:tc>
      </w:tr>
      <w:tr w:rsidR="00471F7D" w14:paraId="7F034A5E" w14:textId="77777777" w:rsidTr="00641CBB">
        <w:trPr>
          <w:cnfStyle w:val="000000100000" w:firstRow="0" w:lastRow="0" w:firstColumn="0" w:lastColumn="0" w:oddVBand="0" w:evenVBand="0" w:oddHBand="1" w:evenHBand="0" w:firstRowFirstColumn="0" w:firstRowLastColumn="0" w:lastRowFirstColumn="0" w:lastRowLastColumn="0"/>
        </w:trPr>
        <w:tc>
          <w:tcPr>
            <w:tcW w:w="2268" w:type="dxa"/>
          </w:tcPr>
          <w:p w14:paraId="1E3CCD31" w14:textId="3C589540" w:rsidR="00471F7D" w:rsidRDefault="00471F7D" w:rsidP="00471F7D">
            <w:pPr>
              <w:pStyle w:val="Tablebody"/>
            </w:pPr>
            <w:r>
              <w:t>MHAC</w:t>
            </w:r>
          </w:p>
        </w:tc>
        <w:tc>
          <w:tcPr>
            <w:tcW w:w="6758" w:type="dxa"/>
          </w:tcPr>
          <w:p w14:paraId="1D9883C1" w14:textId="326087F2" w:rsidR="00471F7D" w:rsidRDefault="00471F7D" w:rsidP="00471F7D">
            <w:pPr>
              <w:pStyle w:val="Tablebody"/>
            </w:pPr>
            <w:r>
              <w:t>ACT Multi-Hazard Advisory Council</w:t>
            </w:r>
          </w:p>
        </w:tc>
      </w:tr>
      <w:tr w:rsidR="00471F7D" w14:paraId="4D10B9D2" w14:textId="77777777" w:rsidTr="00641CBB">
        <w:trPr>
          <w:cnfStyle w:val="000000010000" w:firstRow="0" w:lastRow="0" w:firstColumn="0" w:lastColumn="0" w:oddVBand="0" w:evenVBand="0" w:oddHBand="0" w:evenHBand="1" w:firstRowFirstColumn="0" w:firstRowLastColumn="0" w:lastRowFirstColumn="0" w:lastRowLastColumn="0"/>
        </w:trPr>
        <w:tc>
          <w:tcPr>
            <w:tcW w:w="2268" w:type="dxa"/>
          </w:tcPr>
          <w:p w14:paraId="3C48EE63" w14:textId="4BE8B97D" w:rsidR="00471F7D" w:rsidRDefault="00471F7D" w:rsidP="00471F7D">
            <w:pPr>
              <w:pStyle w:val="Tablebody"/>
            </w:pPr>
            <w:r>
              <w:t>NSW</w:t>
            </w:r>
          </w:p>
        </w:tc>
        <w:tc>
          <w:tcPr>
            <w:tcW w:w="6758" w:type="dxa"/>
          </w:tcPr>
          <w:p w14:paraId="54EE17B7" w14:textId="786F4068" w:rsidR="00471F7D" w:rsidRDefault="00471F7D" w:rsidP="00471F7D">
            <w:pPr>
              <w:pStyle w:val="Tablebody"/>
            </w:pPr>
            <w:r>
              <w:t>New South Wales</w:t>
            </w:r>
          </w:p>
        </w:tc>
      </w:tr>
      <w:tr w:rsidR="00471F7D" w14:paraId="2C1CDB08" w14:textId="77777777" w:rsidTr="00641CBB">
        <w:trPr>
          <w:cnfStyle w:val="000000100000" w:firstRow="0" w:lastRow="0" w:firstColumn="0" w:lastColumn="0" w:oddVBand="0" w:evenVBand="0" w:oddHBand="1" w:evenHBand="0" w:firstRowFirstColumn="0" w:firstRowLastColumn="0" w:lastRowFirstColumn="0" w:lastRowLastColumn="0"/>
        </w:trPr>
        <w:tc>
          <w:tcPr>
            <w:tcW w:w="2268" w:type="dxa"/>
          </w:tcPr>
          <w:p w14:paraId="1E1EAD58" w14:textId="129B76BE" w:rsidR="00471F7D" w:rsidRDefault="00471F7D" w:rsidP="00471F7D">
            <w:pPr>
              <w:pStyle w:val="Tablebody"/>
            </w:pPr>
            <w:r>
              <w:t>PCS</w:t>
            </w:r>
          </w:p>
        </w:tc>
        <w:tc>
          <w:tcPr>
            <w:tcW w:w="6758" w:type="dxa"/>
          </w:tcPr>
          <w:p w14:paraId="19ECCA62" w14:textId="6C452209" w:rsidR="00471F7D" w:rsidRDefault="00471F7D" w:rsidP="00471F7D">
            <w:pPr>
              <w:pStyle w:val="Tablebody"/>
            </w:pPr>
            <w:r>
              <w:t>ACT Parks and Conservation Service</w:t>
            </w:r>
          </w:p>
        </w:tc>
      </w:tr>
      <w:tr w:rsidR="00324CBA" w14:paraId="0289C7D9" w14:textId="77777777" w:rsidTr="00641CBB">
        <w:trPr>
          <w:cnfStyle w:val="000000010000" w:firstRow="0" w:lastRow="0" w:firstColumn="0" w:lastColumn="0" w:oddVBand="0" w:evenVBand="0" w:oddHBand="0" w:evenHBand="1" w:firstRowFirstColumn="0" w:firstRowLastColumn="0" w:lastRowFirstColumn="0" w:lastRowLastColumn="0"/>
        </w:trPr>
        <w:tc>
          <w:tcPr>
            <w:tcW w:w="2268" w:type="dxa"/>
          </w:tcPr>
          <w:p w14:paraId="20B466A6" w14:textId="1BB6D8D9" w:rsidR="00324CBA" w:rsidRDefault="00324CBA" w:rsidP="00471F7D">
            <w:pPr>
              <w:pStyle w:val="Tablebody"/>
            </w:pPr>
            <w:r>
              <w:t>PSM</w:t>
            </w:r>
          </w:p>
        </w:tc>
        <w:tc>
          <w:tcPr>
            <w:tcW w:w="6758" w:type="dxa"/>
          </w:tcPr>
          <w:p w14:paraId="43D2A17B" w14:textId="5310160B" w:rsidR="00324CBA" w:rsidRDefault="00324CBA" w:rsidP="00471F7D">
            <w:pPr>
              <w:pStyle w:val="Tablebody"/>
            </w:pPr>
            <w:r>
              <w:t>Public Service Medal</w:t>
            </w:r>
          </w:p>
        </w:tc>
      </w:tr>
      <w:tr w:rsidR="00471F7D" w14:paraId="5A98E481" w14:textId="77777777" w:rsidTr="00641CBB">
        <w:trPr>
          <w:cnfStyle w:val="000000100000" w:firstRow="0" w:lastRow="0" w:firstColumn="0" w:lastColumn="0" w:oddVBand="0" w:evenVBand="0" w:oddHBand="1" w:evenHBand="0" w:firstRowFirstColumn="0" w:firstRowLastColumn="0" w:lastRowFirstColumn="0" w:lastRowLastColumn="0"/>
        </w:trPr>
        <w:tc>
          <w:tcPr>
            <w:tcW w:w="2268" w:type="dxa"/>
          </w:tcPr>
          <w:p w14:paraId="15B58E2D" w14:textId="63150FF1" w:rsidR="00471F7D" w:rsidRDefault="00471F7D" w:rsidP="00471F7D">
            <w:pPr>
              <w:pStyle w:val="Tablebody"/>
            </w:pPr>
            <w:r>
              <w:t>RAFT</w:t>
            </w:r>
          </w:p>
        </w:tc>
        <w:tc>
          <w:tcPr>
            <w:tcW w:w="6758" w:type="dxa"/>
          </w:tcPr>
          <w:p w14:paraId="711C0280" w14:textId="690CDCFF" w:rsidR="00471F7D" w:rsidRDefault="00471F7D" w:rsidP="00471F7D">
            <w:pPr>
              <w:pStyle w:val="Tablebody"/>
            </w:pPr>
            <w:r>
              <w:t>Remote Area Firefighting Teams</w:t>
            </w:r>
          </w:p>
        </w:tc>
      </w:tr>
      <w:tr w:rsidR="00471F7D" w14:paraId="02E745A8" w14:textId="77777777" w:rsidTr="00641CBB">
        <w:trPr>
          <w:cnfStyle w:val="000000010000" w:firstRow="0" w:lastRow="0" w:firstColumn="0" w:lastColumn="0" w:oddVBand="0" w:evenVBand="0" w:oddHBand="0" w:evenHBand="1" w:firstRowFirstColumn="0" w:firstRowLastColumn="0" w:lastRowFirstColumn="0" w:lastRowLastColumn="0"/>
        </w:trPr>
        <w:tc>
          <w:tcPr>
            <w:tcW w:w="2268" w:type="dxa"/>
          </w:tcPr>
          <w:p w14:paraId="36831A61" w14:textId="1C10861D" w:rsidR="00471F7D" w:rsidRDefault="00471F7D" w:rsidP="00471F7D">
            <w:pPr>
              <w:pStyle w:val="Tablebody"/>
            </w:pPr>
            <w:r>
              <w:t>RFMP</w:t>
            </w:r>
          </w:p>
        </w:tc>
        <w:tc>
          <w:tcPr>
            <w:tcW w:w="6758" w:type="dxa"/>
          </w:tcPr>
          <w:p w14:paraId="5E97DC32" w14:textId="40F5CAB8" w:rsidR="00471F7D" w:rsidRDefault="00471F7D" w:rsidP="00471F7D">
            <w:pPr>
              <w:pStyle w:val="Tablebody"/>
            </w:pPr>
            <w:r>
              <w:t>Regional Fire Management Plan</w:t>
            </w:r>
          </w:p>
        </w:tc>
      </w:tr>
      <w:tr w:rsidR="00471F7D" w14:paraId="73345315" w14:textId="77777777" w:rsidTr="00641CBB">
        <w:trPr>
          <w:cnfStyle w:val="000000100000" w:firstRow="0" w:lastRow="0" w:firstColumn="0" w:lastColumn="0" w:oddVBand="0" w:evenVBand="0" w:oddHBand="1" w:evenHBand="0" w:firstRowFirstColumn="0" w:firstRowLastColumn="0" w:lastRowFirstColumn="0" w:lastRowLastColumn="0"/>
        </w:trPr>
        <w:tc>
          <w:tcPr>
            <w:tcW w:w="2268" w:type="dxa"/>
          </w:tcPr>
          <w:p w14:paraId="7D67E930" w14:textId="306ED9EC" w:rsidR="00471F7D" w:rsidRDefault="00471F7D" w:rsidP="00471F7D">
            <w:pPr>
              <w:pStyle w:val="Tablebody"/>
            </w:pPr>
            <w:r>
              <w:t>RFS</w:t>
            </w:r>
          </w:p>
        </w:tc>
        <w:tc>
          <w:tcPr>
            <w:tcW w:w="6758" w:type="dxa"/>
          </w:tcPr>
          <w:p w14:paraId="1669C842" w14:textId="5358640F" w:rsidR="00471F7D" w:rsidRDefault="00471F7D" w:rsidP="00471F7D">
            <w:pPr>
              <w:pStyle w:val="Tablebody"/>
            </w:pPr>
            <w:r>
              <w:t>ACT Rural Fire Service</w:t>
            </w:r>
            <w:r w:rsidR="00024387">
              <w:t xml:space="preserve">                                                                                        </w:t>
            </w:r>
          </w:p>
        </w:tc>
      </w:tr>
      <w:tr w:rsidR="00471F7D" w14:paraId="09EE4068" w14:textId="77777777" w:rsidTr="00641CBB">
        <w:trPr>
          <w:cnfStyle w:val="000000010000" w:firstRow="0" w:lastRow="0" w:firstColumn="0" w:lastColumn="0" w:oddVBand="0" w:evenVBand="0" w:oddHBand="0" w:evenHBand="1" w:firstRowFirstColumn="0" w:firstRowLastColumn="0" w:lastRowFirstColumn="0" w:lastRowLastColumn="0"/>
        </w:trPr>
        <w:tc>
          <w:tcPr>
            <w:tcW w:w="2268" w:type="dxa"/>
          </w:tcPr>
          <w:p w14:paraId="24312B3F" w14:textId="683F12E0" w:rsidR="00471F7D" w:rsidRDefault="00471F7D" w:rsidP="00471F7D">
            <w:pPr>
              <w:pStyle w:val="Tablebody"/>
            </w:pPr>
            <w:r>
              <w:t>SBMP</w:t>
            </w:r>
          </w:p>
        </w:tc>
        <w:tc>
          <w:tcPr>
            <w:tcW w:w="6758" w:type="dxa"/>
          </w:tcPr>
          <w:p w14:paraId="0D54D14D" w14:textId="56C3FB6F" w:rsidR="00471F7D" w:rsidRDefault="00471F7D" w:rsidP="00471F7D">
            <w:pPr>
              <w:pStyle w:val="Tablebody"/>
            </w:pPr>
            <w:r>
              <w:t>Strategic Bushfire Management Plan</w:t>
            </w:r>
          </w:p>
        </w:tc>
      </w:tr>
      <w:tr w:rsidR="00641CBB" w14:paraId="79C81947" w14:textId="77777777" w:rsidTr="00641CBB">
        <w:trPr>
          <w:cnfStyle w:val="000000100000" w:firstRow="0" w:lastRow="0" w:firstColumn="0" w:lastColumn="0" w:oddVBand="0" w:evenVBand="0" w:oddHBand="1" w:evenHBand="0" w:firstRowFirstColumn="0" w:firstRowLastColumn="0" w:lastRowFirstColumn="0" w:lastRowLastColumn="0"/>
        </w:trPr>
        <w:tc>
          <w:tcPr>
            <w:tcW w:w="2268" w:type="dxa"/>
          </w:tcPr>
          <w:p w14:paraId="7C4821D0" w14:textId="28B6314C" w:rsidR="00641CBB" w:rsidRDefault="00641CBB" w:rsidP="00471F7D">
            <w:pPr>
              <w:pStyle w:val="Tablebody"/>
            </w:pPr>
            <w:r>
              <w:t>State of the Environment Report</w:t>
            </w:r>
          </w:p>
        </w:tc>
        <w:tc>
          <w:tcPr>
            <w:tcW w:w="6758" w:type="dxa"/>
          </w:tcPr>
          <w:p w14:paraId="76461608" w14:textId="2B66A6D3" w:rsidR="00641CBB" w:rsidRPr="00641CBB" w:rsidRDefault="00641CBB" w:rsidP="00471F7D">
            <w:pPr>
              <w:pStyle w:val="Tablebody"/>
              <w:rPr>
                <w:i/>
                <w:iCs/>
              </w:rPr>
            </w:pPr>
            <w:r w:rsidRPr="00641CBB">
              <w:rPr>
                <w:i/>
                <w:iCs/>
              </w:rPr>
              <w:t>2023</w:t>
            </w:r>
            <w:r>
              <w:rPr>
                <w:i/>
                <w:iCs/>
              </w:rPr>
              <w:t xml:space="preserve"> ACT </w:t>
            </w:r>
            <w:r w:rsidRPr="00641CBB">
              <w:rPr>
                <w:i/>
                <w:iCs/>
              </w:rPr>
              <w:t xml:space="preserve">State of the Environment Report </w:t>
            </w:r>
          </w:p>
        </w:tc>
      </w:tr>
      <w:tr w:rsidR="00471F7D" w14:paraId="401EB342" w14:textId="77777777" w:rsidTr="00641CBB">
        <w:trPr>
          <w:cnfStyle w:val="000000010000" w:firstRow="0" w:lastRow="0" w:firstColumn="0" w:lastColumn="0" w:oddVBand="0" w:evenVBand="0" w:oddHBand="0" w:evenHBand="1" w:firstRowFirstColumn="0" w:firstRowLastColumn="0" w:lastRowFirstColumn="0" w:lastRowLastColumn="0"/>
        </w:trPr>
        <w:tc>
          <w:tcPr>
            <w:tcW w:w="2268" w:type="dxa"/>
          </w:tcPr>
          <w:p w14:paraId="1429898F" w14:textId="3791A5EB" w:rsidR="00471F7D" w:rsidRDefault="00471F7D" w:rsidP="00471F7D">
            <w:pPr>
              <w:pStyle w:val="Tablebody"/>
            </w:pPr>
            <w:r>
              <w:t>TCCS</w:t>
            </w:r>
          </w:p>
        </w:tc>
        <w:tc>
          <w:tcPr>
            <w:tcW w:w="6758" w:type="dxa"/>
          </w:tcPr>
          <w:p w14:paraId="188EFA22" w14:textId="699704FB" w:rsidR="00471F7D" w:rsidRDefault="00471F7D" w:rsidP="00471F7D">
            <w:pPr>
              <w:pStyle w:val="Tablebody"/>
            </w:pPr>
            <w:r>
              <w:t>Transport Canberra and City Services Directorate</w:t>
            </w:r>
          </w:p>
        </w:tc>
      </w:tr>
      <w:tr w:rsidR="00FB249B" w14:paraId="385E01EE" w14:textId="77777777" w:rsidTr="00641CBB">
        <w:trPr>
          <w:cnfStyle w:val="000000100000" w:firstRow="0" w:lastRow="0" w:firstColumn="0" w:lastColumn="0" w:oddVBand="0" w:evenVBand="0" w:oddHBand="1" w:evenHBand="0" w:firstRowFirstColumn="0" w:firstRowLastColumn="0" w:lastRowFirstColumn="0" w:lastRowLastColumn="0"/>
        </w:trPr>
        <w:tc>
          <w:tcPr>
            <w:tcW w:w="2268" w:type="dxa"/>
          </w:tcPr>
          <w:p w14:paraId="5A778432" w14:textId="6C8788E4" w:rsidR="00FB249B" w:rsidRDefault="00FB249B" w:rsidP="00471F7D">
            <w:pPr>
              <w:pStyle w:val="Tablebody"/>
            </w:pPr>
            <w:r>
              <w:t>TWRA</w:t>
            </w:r>
          </w:p>
        </w:tc>
        <w:tc>
          <w:tcPr>
            <w:tcW w:w="6758" w:type="dxa"/>
          </w:tcPr>
          <w:p w14:paraId="3617567E" w14:textId="756E791A" w:rsidR="00FB249B" w:rsidRDefault="00FB249B" w:rsidP="00471F7D">
            <w:pPr>
              <w:pStyle w:val="Tablebody"/>
            </w:pPr>
            <w:r>
              <w:t>Territory Wide Risk Assessment</w:t>
            </w:r>
          </w:p>
        </w:tc>
      </w:tr>
      <w:tr w:rsidR="00016F27" w14:paraId="287BB083" w14:textId="77777777" w:rsidTr="00641CBB">
        <w:trPr>
          <w:cnfStyle w:val="000000010000" w:firstRow="0" w:lastRow="0" w:firstColumn="0" w:lastColumn="0" w:oddVBand="0" w:evenVBand="0" w:oddHBand="0" w:evenHBand="1" w:firstRowFirstColumn="0" w:firstRowLastColumn="0" w:lastRowFirstColumn="0" w:lastRowLastColumn="0"/>
        </w:trPr>
        <w:tc>
          <w:tcPr>
            <w:tcW w:w="2268" w:type="dxa"/>
          </w:tcPr>
          <w:p w14:paraId="0F4C9905" w14:textId="7C533EFD" w:rsidR="00016F27" w:rsidRDefault="00016F27" w:rsidP="00471F7D">
            <w:pPr>
              <w:pStyle w:val="Tablebody"/>
            </w:pPr>
            <w:r>
              <w:t>the Committee</w:t>
            </w:r>
          </w:p>
        </w:tc>
        <w:tc>
          <w:tcPr>
            <w:tcW w:w="6758" w:type="dxa"/>
          </w:tcPr>
          <w:p w14:paraId="08971E8D" w14:textId="011F7702" w:rsidR="00016F27" w:rsidRDefault="00016F27" w:rsidP="00471F7D">
            <w:pPr>
              <w:pStyle w:val="Tablebody"/>
            </w:pPr>
            <w:r>
              <w:t>Standing Committee on Environment, Climate Change and Biodiversity</w:t>
            </w:r>
          </w:p>
        </w:tc>
      </w:tr>
    </w:tbl>
    <w:p w14:paraId="517428D1" w14:textId="77777777" w:rsidR="003B0AC3" w:rsidRDefault="003B0AC3" w:rsidP="0031628A"/>
    <w:p w14:paraId="5CC4E2AD" w14:textId="0521BCA5" w:rsidR="0031628A" w:rsidRPr="008857F1" w:rsidRDefault="0031628A" w:rsidP="0031628A">
      <w:r>
        <w:br w:type="page"/>
      </w:r>
    </w:p>
    <w:p w14:paraId="4044F508" w14:textId="362154BD" w:rsidR="007A6EB9" w:rsidRDefault="008D72C9" w:rsidP="009F5A83">
      <w:pPr>
        <w:pStyle w:val="Heading1nonumber"/>
      </w:pPr>
      <w:bookmarkStart w:id="11" w:name="_Toc177658488"/>
      <w:r>
        <w:lastRenderedPageBreak/>
        <w:t>R</w:t>
      </w:r>
      <w:r w:rsidR="007A6EB9" w:rsidRPr="0006752F">
        <w:t>ecommendations</w:t>
      </w:r>
      <w:bookmarkEnd w:id="11"/>
    </w:p>
    <w:p w14:paraId="30533F78" w14:textId="2620C823" w:rsidR="005A465D" w:rsidRDefault="006A7A61">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77658543" w:history="1">
        <w:r w:rsidR="005A465D" w:rsidRPr="00B53F5A">
          <w:rPr>
            <w:rStyle w:val="Hyperlink"/>
          </w:rPr>
          <w:t>Recommendation 1</w:t>
        </w:r>
      </w:hyperlink>
    </w:p>
    <w:p w14:paraId="04B69B11" w14:textId="77D8853A" w:rsidR="005A465D" w:rsidRDefault="00B26B9E">
      <w:pPr>
        <w:pStyle w:val="TOC2"/>
        <w:rPr>
          <w:rFonts w:eastAsiaTheme="minorEastAsia"/>
          <w:kern w:val="2"/>
          <w:lang w:eastAsia="en-AU"/>
          <w14:ligatures w14:val="standardContextual"/>
        </w:rPr>
      </w:pPr>
      <w:hyperlink w:anchor="_Toc177658544" w:history="1">
        <w:r w:rsidR="005A465D" w:rsidRPr="00B53F5A">
          <w:rPr>
            <w:rStyle w:val="Hyperlink"/>
          </w:rPr>
          <w:t>The Committee recommends that PCS adopt a policy and practice that all planned prescribed burning activities be carried out to the greatest extent possible, unless there are compelling reasons relating to inappropriate weather conditions, firefighter safety or lack of resources to not carry out a proposed burn, or to suspend mid-burn.</w:t>
        </w:r>
      </w:hyperlink>
    </w:p>
    <w:p w14:paraId="6C677EB0" w14:textId="55A16982"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45" w:history="1">
        <w:r w:rsidR="005A465D" w:rsidRPr="00B53F5A">
          <w:rPr>
            <w:rStyle w:val="Hyperlink"/>
          </w:rPr>
          <w:t>Recommendation 2</w:t>
        </w:r>
      </w:hyperlink>
    </w:p>
    <w:p w14:paraId="597429E3" w14:textId="7FD20E2A" w:rsidR="005A465D" w:rsidRDefault="00B26B9E">
      <w:pPr>
        <w:pStyle w:val="TOC2"/>
        <w:rPr>
          <w:rFonts w:eastAsiaTheme="minorEastAsia"/>
          <w:kern w:val="2"/>
          <w:lang w:eastAsia="en-AU"/>
          <w14:ligatures w14:val="standardContextual"/>
        </w:rPr>
      </w:pPr>
      <w:hyperlink w:anchor="_Toc177658546" w:history="1">
        <w:r w:rsidR="005A465D" w:rsidRPr="00B53F5A">
          <w:rPr>
            <w:rStyle w:val="Hyperlink"/>
          </w:rPr>
          <w:t>The Committee recommends that PCS continue to utilise alternative fuel load management methods and techniques when it is not safe to conduct prescribed burning, and that they be appropriately resourced and supported by the ACT Government to enable this to occur.</w:t>
        </w:r>
      </w:hyperlink>
    </w:p>
    <w:p w14:paraId="5877BE5C" w14:textId="2E2CF8B8"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47" w:history="1">
        <w:r w:rsidR="005A465D" w:rsidRPr="00B53F5A">
          <w:rPr>
            <w:rStyle w:val="Hyperlink"/>
          </w:rPr>
          <w:t>Recommendation 3</w:t>
        </w:r>
      </w:hyperlink>
    </w:p>
    <w:p w14:paraId="04CEA18C" w14:textId="7422AC4E" w:rsidR="005A465D" w:rsidRDefault="00B26B9E">
      <w:pPr>
        <w:pStyle w:val="TOC2"/>
        <w:rPr>
          <w:rFonts w:eastAsiaTheme="minorEastAsia"/>
          <w:kern w:val="2"/>
          <w:lang w:eastAsia="en-AU"/>
          <w14:ligatures w14:val="standardContextual"/>
        </w:rPr>
      </w:pPr>
      <w:hyperlink w:anchor="_Toc177658548" w:history="1">
        <w:r w:rsidR="005A465D" w:rsidRPr="00B53F5A">
          <w:rPr>
            <w:rStyle w:val="Hyperlink"/>
          </w:rPr>
          <w:t>The Committee recommends that as part of the current review of the SBMP and development of the SBMPv5, EPSDD and the ESA review the criteria used for assessing appropriate conditions for prescribed burning.</w:t>
        </w:r>
      </w:hyperlink>
    </w:p>
    <w:p w14:paraId="06182E56" w14:textId="387FE68A"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49" w:history="1">
        <w:r w:rsidR="005A465D" w:rsidRPr="00B53F5A">
          <w:rPr>
            <w:rStyle w:val="Hyperlink"/>
          </w:rPr>
          <w:t>Recommendation 4</w:t>
        </w:r>
      </w:hyperlink>
    </w:p>
    <w:p w14:paraId="68B64EBD" w14:textId="5319C956" w:rsidR="005A465D" w:rsidRDefault="00B26B9E">
      <w:pPr>
        <w:pStyle w:val="TOC2"/>
        <w:rPr>
          <w:rFonts w:eastAsiaTheme="minorEastAsia"/>
          <w:kern w:val="2"/>
          <w:lang w:eastAsia="en-AU"/>
          <w14:ligatures w14:val="standardContextual"/>
        </w:rPr>
      </w:pPr>
      <w:hyperlink w:anchor="_Toc177658550" w:history="1">
        <w:r w:rsidR="005A465D" w:rsidRPr="00B53F5A">
          <w:rPr>
            <w:rStyle w:val="Hyperlink"/>
          </w:rPr>
          <w:t>The Committee recommends that the ACT Government more clearly explain to the ACT community the residual risk methodology and fuel load management strategy.</w:t>
        </w:r>
      </w:hyperlink>
    </w:p>
    <w:p w14:paraId="34F79D06" w14:textId="05F027BC"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51" w:history="1">
        <w:r w:rsidR="005A465D" w:rsidRPr="00B53F5A">
          <w:rPr>
            <w:rStyle w:val="Hyperlink"/>
          </w:rPr>
          <w:t>Recommendation 5</w:t>
        </w:r>
      </w:hyperlink>
    </w:p>
    <w:p w14:paraId="1A4FCC65" w14:textId="19B09D05" w:rsidR="005A465D" w:rsidRDefault="00B26B9E">
      <w:pPr>
        <w:pStyle w:val="TOC2"/>
        <w:rPr>
          <w:rFonts w:eastAsiaTheme="minorEastAsia"/>
          <w:kern w:val="2"/>
          <w:lang w:eastAsia="en-AU"/>
          <w14:ligatures w14:val="standardContextual"/>
        </w:rPr>
      </w:pPr>
      <w:hyperlink w:anchor="_Toc177658552" w:history="1">
        <w:r w:rsidR="005A465D" w:rsidRPr="00B53F5A">
          <w:rPr>
            <w:rStyle w:val="Hyperlink"/>
          </w:rPr>
          <w:t>The Committee recommends that the ACT Government continue to support and increase culturally-informed land management practices and cultural burns.</w:t>
        </w:r>
      </w:hyperlink>
    </w:p>
    <w:p w14:paraId="0260F0AC" w14:textId="1FB56586"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53" w:history="1">
        <w:r w:rsidR="005A465D" w:rsidRPr="00B53F5A">
          <w:rPr>
            <w:rStyle w:val="Hyperlink"/>
          </w:rPr>
          <w:t>Recommendation 6</w:t>
        </w:r>
      </w:hyperlink>
    </w:p>
    <w:p w14:paraId="5BFDAFE1" w14:textId="043D9071" w:rsidR="005A465D" w:rsidRDefault="00B26B9E">
      <w:pPr>
        <w:pStyle w:val="TOC2"/>
        <w:rPr>
          <w:rFonts w:eastAsiaTheme="minorEastAsia"/>
          <w:kern w:val="2"/>
          <w:lang w:eastAsia="en-AU"/>
          <w14:ligatures w14:val="standardContextual"/>
        </w:rPr>
      </w:pPr>
      <w:hyperlink w:anchor="_Toc177658554" w:history="1">
        <w:r w:rsidR="005A465D" w:rsidRPr="00B53F5A">
          <w:rPr>
            <w:rStyle w:val="Hyperlink"/>
          </w:rPr>
          <w:t>The Committee recommends that PCS receive adequate funding for the 2023-24 EPSDD BOP to ensure all access maintenance activities listed as Priority 1, and that these activities are completed.</w:t>
        </w:r>
      </w:hyperlink>
    </w:p>
    <w:p w14:paraId="2E5129D3" w14:textId="1382AC1D"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55" w:history="1">
        <w:r w:rsidR="005A465D" w:rsidRPr="00B53F5A">
          <w:rPr>
            <w:rStyle w:val="Hyperlink"/>
          </w:rPr>
          <w:t>Recommendation 7</w:t>
        </w:r>
      </w:hyperlink>
    </w:p>
    <w:p w14:paraId="7ABE6162" w14:textId="17A420DE" w:rsidR="005A465D" w:rsidRDefault="00B26B9E">
      <w:pPr>
        <w:pStyle w:val="TOC2"/>
        <w:rPr>
          <w:rFonts w:eastAsiaTheme="minorEastAsia"/>
          <w:kern w:val="2"/>
          <w:lang w:eastAsia="en-AU"/>
          <w14:ligatures w14:val="standardContextual"/>
        </w:rPr>
      </w:pPr>
      <w:hyperlink w:anchor="_Toc177658556" w:history="1">
        <w:r w:rsidR="005A465D" w:rsidRPr="00B53F5A">
          <w:rPr>
            <w:rStyle w:val="Hyperlink"/>
          </w:rPr>
          <w:t>The Committee recommends that the ACT Government reinstate in full the Tritter program for clearing roadside vegetation.</w:t>
        </w:r>
      </w:hyperlink>
    </w:p>
    <w:p w14:paraId="74AAF5B8" w14:textId="69AD0E50"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57" w:history="1">
        <w:r w:rsidR="005A465D" w:rsidRPr="00B53F5A">
          <w:rPr>
            <w:rStyle w:val="Hyperlink"/>
          </w:rPr>
          <w:t>Recommendation 8</w:t>
        </w:r>
      </w:hyperlink>
    </w:p>
    <w:p w14:paraId="5DA17D44" w14:textId="52431F2C" w:rsidR="005A465D" w:rsidRDefault="00B26B9E">
      <w:pPr>
        <w:pStyle w:val="TOC2"/>
        <w:rPr>
          <w:rFonts w:eastAsiaTheme="minorEastAsia"/>
          <w:kern w:val="2"/>
          <w:lang w:eastAsia="en-AU"/>
          <w14:ligatures w14:val="standardContextual"/>
        </w:rPr>
      </w:pPr>
      <w:hyperlink w:anchor="_Toc177658558" w:history="1">
        <w:r w:rsidR="005A465D" w:rsidRPr="00B53F5A">
          <w:rPr>
            <w:rStyle w:val="Hyperlink"/>
          </w:rPr>
          <w:t>The Committee recommends that the ACT Government review senior management positions and reassess against industry standards, while reflecting on levels of experience and risk that the positions are responsible for.</w:t>
        </w:r>
      </w:hyperlink>
    </w:p>
    <w:p w14:paraId="174F896D" w14:textId="1D7B6794"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59" w:history="1">
        <w:r w:rsidR="005A465D" w:rsidRPr="00B53F5A">
          <w:rPr>
            <w:rStyle w:val="Hyperlink"/>
          </w:rPr>
          <w:t>Recommendation 9</w:t>
        </w:r>
      </w:hyperlink>
    </w:p>
    <w:p w14:paraId="6157C767" w14:textId="42CE01E1" w:rsidR="005A465D" w:rsidRDefault="00B26B9E">
      <w:pPr>
        <w:pStyle w:val="TOC2"/>
        <w:rPr>
          <w:rFonts w:eastAsiaTheme="minorEastAsia"/>
          <w:kern w:val="2"/>
          <w:lang w:eastAsia="en-AU"/>
          <w14:ligatures w14:val="standardContextual"/>
        </w:rPr>
      </w:pPr>
      <w:hyperlink w:anchor="_Toc177658560" w:history="1">
        <w:r w:rsidR="005A465D" w:rsidRPr="00B53F5A">
          <w:rPr>
            <w:rStyle w:val="Hyperlink"/>
          </w:rPr>
          <w:t>The Committee recommends that the ACT Government ensure that senior PCS management (Director, planning officer, operations officer, prescribed burn officer) of the PCS Fire Management Unit have on-the-ground fire-fighting experience or training.</w:t>
        </w:r>
      </w:hyperlink>
    </w:p>
    <w:p w14:paraId="7F89AC15" w14:textId="2D51BDF9"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61" w:history="1">
        <w:r w:rsidR="005A465D" w:rsidRPr="00B53F5A">
          <w:rPr>
            <w:rStyle w:val="Hyperlink"/>
          </w:rPr>
          <w:t>Recommendation 10</w:t>
        </w:r>
      </w:hyperlink>
    </w:p>
    <w:p w14:paraId="5F9B9085" w14:textId="5FB6D71B" w:rsidR="005A465D" w:rsidRDefault="00B26B9E">
      <w:pPr>
        <w:pStyle w:val="TOC2"/>
        <w:rPr>
          <w:rFonts w:eastAsiaTheme="minorEastAsia"/>
          <w:kern w:val="2"/>
          <w:lang w:eastAsia="en-AU"/>
          <w14:ligatures w14:val="standardContextual"/>
        </w:rPr>
      </w:pPr>
      <w:hyperlink w:anchor="_Toc177658562" w:history="1">
        <w:r w:rsidR="005A465D" w:rsidRPr="00B53F5A">
          <w:rPr>
            <w:rStyle w:val="Hyperlink"/>
          </w:rPr>
          <w:t>The Committee recommends that the ACT Government ensure merit-based recruitment for Fire Unit staff, and conduct recruitment with a focus on fire qualifications or experience for management to ground crew positions.</w:t>
        </w:r>
      </w:hyperlink>
    </w:p>
    <w:p w14:paraId="6E0437EC" w14:textId="028A4433"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63" w:history="1">
        <w:r w:rsidR="005A465D" w:rsidRPr="00B53F5A">
          <w:rPr>
            <w:rStyle w:val="Hyperlink"/>
          </w:rPr>
          <w:t>Recommendation 11</w:t>
        </w:r>
      </w:hyperlink>
    </w:p>
    <w:p w14:paraId="32E2515F" w14:textId="450AD6A0" w:rsidR="005A465D" w:rsidRDefault="00B26B9E">
      <w:pPr>
        <w:pStyle w:val="TOC2"/>
        <w:rPr>
          <w:rFonts w:eastAsiaTheme="minorEastAsia"/>
          <w:kern w:val="2"/>
          <w:lang w:eastAsia="en-AU"/>
          <w14:ligatures w14:val="standardContextual"/>
        </w:rPr>
      </w:pPr>
      <w:hyperlink w:anchor="_Toc177658564" w:history="1">
        <w:r w:rsidR="005A465D" w:rsidRPr="00B53F5A">
          <w:rPr>
            <w:rStyle w:val="Hyperlink"/>
          </w:rPr>
          <w:t>The Committee recommends that the ACT Government ensure PCS remains an attractive place to work for those in the fire management space through provision of opportunities for career development, with clear pathways to management, and improved training and pay conditions.</w:t>
        </w:r>
      </w:hyperlink>
    </w:p>
    <w:p w14:paraId="2F586E13" w14:textId="4CE073DC"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65" w:history="1">
        <w:r w:rsidR="005A465D" w:rsidRPr="00B53F5A">
          <w:rPr>
            <w:rStyle w:val="Hyperlink"/>
          </w:rPr>
          <w:t>Recommendation 12</w:t>
        </w:r>
      </w:hyperlink>
    </w:p>
    <w:p w14:paraId="6E838A18" w14:textId="28C7C20D" w:rsidR="005A465D" w:rsidRDefault="00B26B9E">
      <w:pPr>
        <w:pStyle w:val="TOC2"/>
        <w:rPr>
          <w:rFonts w:eastAsiaTheme="minorEastAsia"/>
          <w:kern w:val="2"/>
          <w:lang w:eastAsia="en-AU"/>
          <w14:ligatures w14:val="standardContextual"/>
        </w:rPr>
      </w:pPr>
      <w:hyperlink w:anchor="_Toc177658566" w:history="1">
        <w:r w:rsidR="005A465D" w:rsidRPr="00B53F5A">
          <w:rPr>
            <w:rStyle w:val="Hyperlink"/>
          </w:rPr>
          <w:t>The Committee recommends that PCS consider reviewing and streamlining the sign-off process for road maintenance contractor works and recruiting or training additional road maintenance contract managers with the appropriate skills and qualifications to assist in the delivery of the road maintenance program.</w:t>
        </w:r>
      </w:hyperlink>
    </w:p>
    <w:p w14:paraId="4755A797" w14:textId="5F01324D"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67" w:history="1">
        <w:r w:rsidR="005A465D" w:rsidRPr="00B53F5A">
          <w:rPr>
            <w:rStyle w:val="Hyperlink"/>
          </w:rPr>
          <w:t>Recommendation 13</w:t>
        </w:r>
      </w:hyperlink>
    </w:p>
    <w:p w14:paraId="3C0B22D9" w14:textId="5CFB2F0C" w:rsidR="005A465D" w:rsidRDefault="00B26B9E">
      <w:pPr>
        <w:pStyle w:val="TOC2"/>
        <w:rPr>
          <w:rFonts w:eastAsiaTheme="minorEastAsia"/>
          <w:kern w:val="2"/>
          <w:lang w:eastAsia="en-AU"/>
          <w14:ligatures w14:val="standardContextual"/>
        </w:rPr>
      </w:pPr>
      <w:hyperlink w:anchor="_Toc177658568" w:history="1">
        <w:r w:rsidR="005A465D" w:rsidRPr="00B53F5A">
          <w:rPr>
            <w:rStyle w:val="Hyperlink"/>
          </w:rPr>
          <w:t>The Committee recommends that the ACT Government ensure tracks and trails are maintained, including increasing the annual funding level for maintenance of management trails from the current level of around 1% of the value of the asset, up to 2% or more, to address the increased impact of climate change and fires since 2020.</w:t>
        </w:r>
      </w:hyperlink>
    </w:p>
    <w:p w14:paraId="1244B441" w14:textId="227C6E1A"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69" w:history="1">
        <w:r w:rsidR="005A465D" w:rsidRPr="00B53F5A">
          <w:rPr>
            <w:rStyle w:val="Hyperlink"/>
          </w:rPr>
          <w:t>Recommendation 14</w:t>
        </w:r>
      </w:hyperlink>
    </w:p>
    <w:p w14:paraId="70C3D7C9" w14:textId="6E642F37" w:rsidR="005A465D" w:rsidRDefault="00B26B9E">
      <w:pPr>
        <w:pStyle w:val="TOC2"/>
        <w:rPr>
          <w:rFonts w:eastAsiaTheme="minorEastAsia"/>
          <w:kern w:val="2"/>
          <w:lang w:eastAsia="en-AU"/>
          <w14:ligatures w14:val="standardContextual"/>
        </w:rPr>
      </w:pPr>
      <w:hyperlink w:anchor="_Toc177658570" w:history="1">
        <w:r w:rsidR="005A465D" w:rsidRPr="00B53F5A">
          <w:rPr>
            <w:rStyle w:val="Hyperlink"/>
          </w:rPr>
          <w:t>The Committee recommends that the Multi-Hazard Advisory Council resume the Bushfire Council’s practice of providing annual reports to the Minister on bushfire preparedness ahead of every fire season.</w:t>
        </w:r>
      </w:hyperlink>
    </w:p>
    <w:p w14:paraId="243A2060" w14:textId="4D3BAB2B"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71" w:history="1">
        <w:r w:rsidR="005A465D" w:rsidRPr="00B53F5A">
          <w:rPr>
            <w:rStyle w:val="Hyperlink"/>
          </w:rPr>
          <w:t>Recommendation 15</w:t>
        </w:r>
      </w:hyperlink>
    </w:p>
    <w:p w14:paraId="64F8BB25" w14:textId="1555174A" w:rsidR="005A465D" w:rsidRDefault="00B26B9E">
      <w:pPr>
        <w:pStyle w:val="TOC2"/>
        <w:rPr>
          <w:rFonts w:eastAsiaTheme="minorEastAsia"/>
          <w:kern w:val="2"/>
          <w:lang w:eastAsia="en-AU"/>
          <w14:ligatures w14:val="standardContextual"/>
        </w:rPr>
      </w:pPr>
      <w:hyperlink w:anchor="_Toc177658572" w:history="1">
        <w:r w:rsidR="005A465D" w:rsidRPr="00B53F5A">
          <w:rPr>
            <w:rStyle w:val="Hyperlink"/>
          </w:rPr>
          <w:t>The Committee recommends that the ACT Government include detailed data on progress against the EPSDD BOP for that financial year in either the EPSDD or JACS Annual Reports that breaks down the data by:</w:t>
        </w:r>
      </w:hyperlink>
    </w:p>
    <w:p w14:paraId="35306417" w14:textId="3936C18C" w:rsidR="005A465D" w:rsidRDefault="00B26B9E">
      <w:pPr>
        <w:pStyle w:val="TOC2"/>
        <w:tabs>
          <w:tab w:val="left" w:pos="880"/>
        </w:tabs>
        <w:rPr>
          <w:rFonts w:eastAsiaTheme="minorEastAsia"/>
          <w:kern w:val="2"/>
          <w:lang w:eastAsia="en-AU"/>
          <w14:ligatures w14:val="standardContextual"/>
        </w:rPr>
      </w:pPr>
      <w:hyperlink w:anchor="_Toc177658573" w:history="1">
        <w:r w:rsidR="005A465D" w:rsidRPr="00B53F5A">
          <w:rPr>
            <w:rStyle w:val="Hyperlink"/>
            <w:rFonts w:ascii="Symbol" w:hAnsi="Symbol"/>
          </w:rPr>
          <w:t></w:t>
        </w:r>
        <w:r w:rsidR="005A465D">
          <w:rPr>
            <w:rFonts w:eastAsiaTheme="minorEastAsia"/>
            <w:kern w:val="2"/>
            <w:lang w:eastAsia="en-AU"/>
            <w14:ligatures w14:val="standardContextual"/>
          </w:rPr>
          <w:tab/>
        </w:r>
        <w:r w:rsidR="005A465D" w:rsidRPr="00B53F5A">
          <w:rPr>
            <w:rStyle w:val="Hyperlink"/>
          </w:rPr>
          <w:t>The overarching type or class of activity (e.g. fuel management, access management, infrastructure, training, audit and monitoring);</w:t>
        </w:r>
      </w:hyperlink>
    </w:p>
    <w:p w14:paraId="1C7CA48B" w14:textId="515EC8FA" w:rsidR="005A465D" w:rsidRDefault="00B26B9E">
      <w:pPr>
        <w:pStyle w:val="TOC2"/>
        <w:tabs>
          <w:tab w:val="left" w:pos="880"/>
        </w:tabs>
        <w:rPr>
          <w:rFonts w:eastAsiaTheme="minorEastAsia"/>
          <w:kern w:val="2"/>
          <w:lang w:eastAsia="en-AU"/>
          <w14:ligatures w14:val="standardContextual"/>
        </w:rPr>
      </w:pPr>
      <w:hyperlink w:anchor="_Toc177658574" w:history="1">
        <w:r w:rsidR="005A465D" w:rsidRPr="00B53F5A">
          <w:rPr>
            <w:rStyle w:val="Hyperlink"/>
            <w:rFonts w:ascii="Symbol" w:hAnsi="Symbol"/>
          </w:rPr>
          <w:t></w:t>
        </w:r>
        <w:r w:rsidR="005A465D">
          <w:rPr>
            <w:rFonts w:eastAsiaTheme="minorEastAsia"/>
            <w:kern w:val="2"/>
            <w:lang w:eastAsia="en-AU"/>
            <w14:ligatures w14:val="standardContextual"/>
          </w:rPr>
          <w:tab/>
        </w:r>
        <w:r w:rsidR="005A465D" w:rsidRPr="00B53F5A">
          <w:rPr>
            <w:rStyle w:val="Hyperlink"/>
          </w:rPr>
          <w:t>Activity (e.g. grazing, physical removal, prescribed burning, etc);</w:t>
        </w:r>
      </w:hyperlink>
    </w:p>
    <w:p w14:paraId="74C12855" w14:textId="0B3D679A" w:rsidR="005A465D" w:rsidRDefault="00B26B9E">
      <w:pPr>
        <w:pStyle w:val="TOC2"/>
        <w:tabs>
          <w:tab w:val="left" w:pos="880"/>
        </w:tabs>
        <w:rPr>
          <w:rFonts w:eastAsiaTheme="minorEastAsia"/>
          <w:kern w:val="2"/>
          <w:lang w:eastAsia="en-AU"/>
          <w14:ligatures w14:val="standardContextual"/>
        </w:rPr>
      </w:pPr>
      <w:hyperlink w:anchor="_Toc177658575" w:history="1">
        <w:r w:rsidR="005A465D" w:rsidRPr="00B53F5A">
          <w:rPr>
            <w:rStyle w:val="Hyperlink"/>
            <w:rFonts w:ascii="Symbol" w:hAnsi="Symbol"/>
          </w:rPr>
          <w:t></w:t>
        </w:r>
        <w:r w:rsidR="005A465D">
          <w:rPr>
            <w:rFonts w:eastAsiaTheme="minorEastAsia"/>
            <w:kern w:val="2"/>
            <w:lang w:eastAsia="en-AU"/>
            <w14:ligatures w14:val="standardContextual"/>
          </w:rPr>
          <w:tab/>
        </w:r>
        <w:r w:rsidR="005A465D" w:rsidRPr="00B53F5A">
          <w:rPr>
            <w:rStyle w:val="Hyperlink"/>
          </w:rPr>
          <w:t>The area (hectares), length (kilometres) or number of activities, courses or projects actually completed, as relevant, together with the planned number; and</w:t>
        </w:r>
      </w:hyperlink>
    </w:p>
    <w:p w14:paraId="31353BCB" w14:textId="48CD208F" w:rsidR="005A465D" w:rsidRDefault="00B26B9E">
      <w:pPr>
        <w:pStyle w:val="TOC2"/>
        <w:tabs>
          <w:tab w:val="left" w:pos="880"/>
        </w:tabs>
        <w:rPr>
          <w:rFonts w:eastAsiaTheme="minorEastAsia"/>
          <w:kern w:val="2"/>
          <w:lang w:eastAsia="en-AU"/>
          <w14:ligatures w14:val="standardContextual"/>
        </w:rPr>
      </w:pPr>
      <w:hyperlink w:anchor="_Toc177658576" w:history="1">
        <w:r w:rsidR="005A465D" w:rsidRPr="00B53F5A">
          <w:rPr>
            <w:rStyle w:val="Hyperlink"/>
            <w:rFonts w:ascii="Symbol" w:hAnsi="Symbol"/>
          </w:rPr>
          <w:t></w:t>
        </w:r>
        <w:r w:rsidR="005A465D">
          <w:rPr>
            <w:rFonts w:eastAsiaTheme="minorEastAsia"/>
            <w:kern w:val="2"/>
            <w:lang w:eastAsia="en-AU"/>
            <w14:ligatures w14:val="standardContextual"/>
          </w:rPr>
          <w:tab/>
        </w:r>
        <w:r w:rsidR="005A465D" w:rsidRPr="00B53F5A">
          <w:rPr>
            <w:rStyle w:val="Hyperlink"/>
          </w:rPr>
          <w:t>The percentage of completion for each over-arching activity class/type and activity.</w:t>
        </w:r>
      </w:hyperlink>
    </w:p>
    <w:p w14:paraId="62439869" w14:textId="091BA7EF"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77" w:history="1">
        <w:r w:rsidR="005A465D" w:rsidRPr="00B53F5A">
          <w:rPr>
            <w:rStyle w:val="Hyperlink"/>
          </w:rPr>
          <w:t>Recommendation 16</w:t>
        </w:r>
      </w:hyperlink>
    </w:p>
    <w:p w14:paraId="563AE0CA" w14:textId="5AFAE9E1" w:rsidR="005A465D" w:rsidRDefault="00B26B9E">
      <w:pPr>
        <w:pStyle w:val="TOC2"/>
        <w:rPr>
          <w:rFonts w:eastAsiaTheme="minorEastAsia"/>
          <w:kern w:val="2"/>
          <w:lang w:eastAsia="en-AU"/>
          <w14:ligatures w14:val="standardContextual"/>
        </w:rPr>
      </w:pPr>
      <w:hyperlink w:anchor="_Toc177658578" w:history="1">
        <w:r w:rsidR="005A465D" w:rsidRPr="00B53F5A">
          <w:rPr>
            <w:rStyle w:val="Hyperlink"/>
          </w:rPr>
          <w:t>The Committee recommends that the ACT Government work with the community on bushfire preparedness and response, with a particular focus on new Canberrans and those who may not be familiar with bushfire risk and response in the local environment.</w:t>
        </w:r>
      </w:hyperlink>
    </w:p>
    <w:p w14:paraId="2BCE8DC2" w14:textId="6BDC4BE4"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79" w:history="1">
        <w:r w:rsidR="005A465D" w:rsidRPr="00B53F5A">
          <w:rPr>
            <w:rStyle w:val="Hyperlink"/>
          </w:rPr>
          <w:t>Recommendation 17</w:t>
        </w:r>
      </w:hyperlink>
    </w:p>
    <w:p w14:paraId="2E21264B" w14:textId="42DD32C1" w:rsidR="005A465D" w:rsidRDefault="00B26B9E">
      <w:pPr>
        <w:pStyle w:val="TOC2"/>
        <w:rPr>
          <w:rFonts w:eastAsiaTheme="minorEastAsia"/>
          <w:kern w:val="2"/>
          <w:lang w:eastAsia="en-AU"/>
          <w14:ligatures w14:val="standardContextual"/>
        </w:rPr>
      </w:pPr>
      <w:hyperlink w:anchor="_Toc177658580" w:history="1">
        <w:r w:rsidR="005A465D" w:rsidRPr="00B53F5A">
          <w:rPr>
            <w:rStyle w:val="Hyperlink"/>
          </w:rPr>
          <w:t xml:space="preserve">The Committee recommends that the ACT Government ensure community fire units have been established in new suburbs in the Molonglo Valley and North Gungahlin zoned as bushfire </w:t>
        </w:r>
        <w:r w:rsidR="005A465D" w:rsidRPr="00B53F5A">
          <w:rPr>
            <w:rStyle w:val="Hyperlink"/>
          </w:rPr>
          <w:lastRenderedPageBreak/>
          <w:t>prone areas and if not what if any plans there are to establish community fire units in these areas</w:t>
        </w:r>
        <w:r w:rsidR="005A465D" w:rsidRPr="00B53F5A">
          <w:rPr>
            <w:rStyle w:val="Hyperlink"/>
            <w:rFonts w:cstheme="minorHAnsi"/>
          </w:rPr>
          <w:t>.</w:t>
        </w:r>
      </w:hyperlink>
    </w:p>
    <w:p w14:paraId="48C6C46B" w14:textId="4A2C1E8D"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81" w:history="1">
        <w:r w:rsidR="005A465D" w:rsidRPr="00B53F5A">
          <w:rPr>
            <w:rStyle w:val="Hyperlink"/>
          </w:rPr>
          <w:t>Recommendation 18</w:t>
        </w:r>
      </w:hyperlink>
    </w:p>
    <w:p w14:paraId="0C6A070E" w14:textId="32EBAF0E" w:rsidR="005A465D" w:rsidRDefault="00B26B9E">
      <w:pPr>
        <w:pStyle w:val="TOC2"/>
        <w:rPr>
          <w:rFonts w:eastAsiaTheme="minorEastAsia"/>
          <w:kern w:val="2"/>
          <w:lang w:eastAsia="en-AU"/>
          <w14:ligatures w14:val="standardContextual"/>
        </w:rPr>
      </w:pPr>
      <w:hyperlink w:anchor="_Toc177658582" w:history="1">
        <w:r w:rsidR="005A465D" w:rsidRPr="00B53F5A">
          <w:rPr>
            <w:rStyle w:val="Hyperlink"/>
          </w:rPr>
          <w:t>The Committee recommends that the ACT Government work with volunteer firefighters to ensure there is a shared understanding of roles and responsibilities in relation to fire management and response.</w:t>
        </w:r>
      </w:hyperlink>
    </w:p>
    <w:p w14:paraId="5A9D50D1" w14:textId="30C7496E"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83" w:history="1">
        <w:r w:rsidR="005A465D" w:rsidRPr="00B53F5A">
          <w:rPr>
            <w:rStyle w:val="Hyperlink"/>
          </w:rPr>
          <w:t>Recommendation 19</w:t>
        </w:r>
      </w:hyperlink>
    </w:p>
    <w:p w14:paraId="60324C9F" w14:textId="32870AE4" w:rsidR="005A465D" w:rsidRDefault="00B26B9E">
      <w:pPr>
        <w:pStyle w:val="TOC2"/>
        <w:rPr>
          <w:rFonts w:eastAsiaTheme="minorEastAsia"/>
          <w:kern w:val="2"/>
          <w:lang w:eastAsia="en-AU"/>
          <w14:ligatures w14:val="standardContextual"/>
        </w:rPr>
      </w:pPr>
      <w:hyperlink w:anchor="_Toc177658584" w:history="1">
        <w:r w:rsidR="005A465D" w:rsidRPr="00B53F5A">
          <w:rPr>
            <w:rStyle w:val="Hyperlink"/>
          </w:rPr>
          <w:t>The Committee recommends that the ACT Government consider bushfire risk and response, and resourcing when considering the development of areas along the western edge.</w:t>
        </w:r>
      </w:hyperlink>
    </w:p>
    <w:p w14:paraId="04B262C8" w14:textId="45D4F27D"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85" w:history="1">
        <w:r w:rsidR="005A465D" w:rsidRPr="00B53F5A">
          <w:rPr>
            <w:rStyle w:val="Hyperlink"/>
          </w:rPr>
          <w:t>Recommendation 20</w:t>
        </w:r>
      </w:hyperlink>
    </w:p>
    <w:p w14:paraId="4A843F2A" w14:textId="3F195C75" w:rsidR="005A465D" w:rsidRDefault="00B26B9E">
      <w:pPr>
        <w:pStyle w:val="TOC2"/>
        <w:rPr>
          <w:rFonts w:eastAsiaTheme="minorEastAsia"/>
          <w:kern w:val="2"/>
          <w:lang w:eastAsia="en-AU"/>
          <w14:ligatures w14:val="standardContextual"/>
        </w:rPr>
      </w:pPr>
      <w:hyperlink w:anchor="_Toc177658586" w:history="1">
        <w:r w:rsidR="005A465D" w:rsidRPr="00B53F5A">
          <w:rPr>
            <w:rStyle w:val="Hyperlink"/>
          </w:rPr>
          <w:t>The Committee recommends that the ACT Government focus on building morale in fire field crews through greater public recognition of their work.</w:t>
        </w:r>
      </w:hyperlink>
    </w:p>
    <w:p w14:paraId="4E78040D" w14:textId="61B55E6C"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87" w:history="1">
        <w:r w:rsidR="005A465D" w:rsidRPr="00B53F5A">
          <w:rPr>
            <w:rStyle w:val="Hyperlink"/>
          </w:rPr>
          <w:t>Recommendation 21</w:t>
        </w:r>
      </w:hyperlink>
    </w:p>
    <w:p w14:paraId="6D403FBC" w14:textId="03FB1ADD" w:rsidR="005A465D" w:rsidRDefault="00B26B9E">
      <w:pPr>
        <w:pStyle w:val="TOC2"/>
        <w:rPr>
          <w:rFonts w:eastAsiaTheme="minorEastAsia"/>
          <w:kern w:val="2"/>
          <w:lang w:eastAsia="en-AU"/>
          <w14:ligatures w14:val="standardContextual"/>
        </w:rPr>
      </w:pPr>
      <w:hyperlink w:anchor="_Toc177658588" w:history="1">
        <w:r w:rsidR="005A465D" w:rsidRPr="00B53F5A">
          <w:rPr>
            <w:rStyle w:val="Hyperlink"/>
          </w:rPr>
          <w:t>The Committee recommends that the ACT Government increase investment to improve morale in the fire unit, ensuring improved communication and collegiality and accountability between management and ground crew staff.</w:t>
        </w:r>
      </w:hyperlink>
    </w:p>
    <w:p w14:paraId="54DA0768" w14:textId="2EA4933B"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89" w:history="1">
        <w:r w:rsidR="005A465D" w:rsidRPr="00B53F5A">
          <w:rPr>
            <w:rStyle w:val="Hyperlink"/>
          </w:rPr>
          <w:t>Recommendation 22</w:t>
        </w:r>
      </w:hyperlink>
    </w:p>
    <w:p w14:paraId="4B5B0137" w14:textId="754AFAA0" w:rsidR="005A465D" w:rsidRDefault="00B26B9E">
      <w:pPr>
        <w:pStyle w:val="TOC2"/>
        <w:rPr>
          <w:rFonts w:eastAsiaTheme="minorEastAsia"/>
          <w:kern w:val="2"/>
          <w:lang w:eastAsia="en-AU"/>
          <w14:ligatures w14:val="standardContextual"/>
        </w:rPr>
      </w:pPr>
      <w:hyperlink w:anchor="_Toc177658590" w:history="1">
        <w:r w:rsidR="005A465D" w:rsidRPr="00B53F5A">
          <w:rPr>
            <w:rStyle w:val="Hyperlink"/>
          </w:rPr>
          <w:t>The Committee recommends that the ACT Government develop a Natural Disaster Strategy that covers all aspects of health to ensure continuity of access to healthcare in the event of a natural disaster.</w:t>
        </w:r>
      </w:hyperlink>
    </w:p>
    <w:p w14:paraId="7D4A6C0D" w14:textId="6E4AF64B" w:rsidR="005A465D" w:rsidRDefault="00B26B9E">
      <w:pPr>
        <w:pStyle w:val="TOC1"/>
        <w:rPr>
          <w:rFonts w:asciiTheme="minorHAnsi" w:eastAsiaTheme="minorEastAsia" w:hAnsiTheme="minorHAnsi"/>
          <w:b w:val="0"/>
          <w:bCs w:val="0"/>
          <w:color w:val="auto"/>
          <w:w w:val="100"/>
          <w:kern w:val="2"/>
          <w:sz w:val="22"/>
          <w:lang w:eastAsia="en-AU"/>
          <w14:ligatures w14:val="standardContextual"/>
        </w:rPr>
      </w:pPr>
      <w:hyperlink w:anchor="_Toc177658591" w:history="1">
        <w:r w:rsidR="005A465D" w:rsidRPr="00B53F5A">
          <w:rPr>
            <w:rStyle w:val="Hyperlink"/>
          </w:rPr>
          <w:t>Recommendation 23</w:t>
        </w:r>
      </w:hyperlink>
    </w:p>
    <w:p w14:paraId="2B201D18" w14:textId="03F8192F" w:rsidR="005A465D" w:rsidRDefault="00B26B9E">
      <w:pPr>
        <w:pStyle w:val="TOC2"/>
        <w:rPr>
          <w:rFonts w:eastAsiaTheme="minorEastAsia"/>
          <w:kern w:val="2"/>
          <w:lang w:eastAsia="en-AU"/>
          <w14:ligatures w14:val="standardContextual"/>
        </w:rPr>
      </w:pPr>
      <w:hyperlink w:anchor="_Toc177658592" w:history="1">
        <w:r w:rsidR="005A465D" w:rsidRPr="00B53F5A">
          <w:rPr>
            <w:rStyle w:val="Hyperlink"/>
          </w:rPr>
          <w:t>The Committee recommends that the ACT Government conduct technology capability planning as part of the development of the Strategic Bushfire Management Plan version 5.</w:t>
        </w:r>
      </w:hyperlink>
    </w:p>
    <w:p w14:paraId="34234833" w14:textId="0A08EAA1" w:rsidR="00B7541C" w:rsidRDefault="006A7A61" w:rsidP="00B7541C">
      <w:r>
        <w:fldChar w:fldCharType="end"/>
      </w:r>
    </w:p>
    <w:p w14:paraId="344C4F63" w14:textId="5C49D60C" w:rsidR="00B7541C" w:rsidRPr="00B7541C" w:rsidRDefault="00B7541C" w:rsidP="00B7541C">
      <w:pPr>
        <w:sectPr w:rsidR="00B7541C" w:rsidRPr="00B7541C" w:rsidSect="00300505">
          <w:type w:val="continuous"/>
          <w:pgSz w:w="11906" w:h="16838"/>
          <w:pgMar w:top="1440" w:right="1440" w:bottom="1440" w:left="1440" w:header="708" w:footer="708" w:gutter="0"/>
          <w:pgNumType w:fmt="lowerRoman" w:start="1"/>
          <w:cols w:space="708"/>
          <w:docGrid w:linePitch="360"/>
        </w:sectPr>
      </w:pPr>
    </w:p>
    <w:p w14:paraId="53852A67" w14:textId="114177C6" w:rsidR="0036775A" w:rsidRPr="006323F8" w:rsidRDefault="007A72A5" w:rsidP="00A070D4">
      <w:pPr>
        <w:pStyle w:val="Heading1"/>
      </w:pPr>
      <w:bookmarkStart w:id="12" w:name="_Toc177658489"/>
      <w:bookmarkEnd w:id="8"/>
      <w:r>
        <w:lastRenderedPageBreak/>
        <w:t>Introduction</w:t>
      </w:r>
      <w:bookmarkEnd w:id="12"/>
    </w:p>
    <w:p w14:paraId="5EAB4237" w14:textId="03BA446C" w:rsidR="007A72A5" w:rsidRDefault="007A72A5" w:rsidP="00CF3F97">
      <w:pPr>
        <w:pStyle w:val="Heading2"/>
      </w:pPr>
      <w:bookmarkStart w:id="13" w:name="_Toc177658490"/>
      <w:r>
        <w:t>Conduct of the inquiry</w:t>
      </w:r>
      <w:bookmarkEnd w:id="13"/>
    </w:p>
    <w:p w14:paraId="17CE8D10" w14:textId="207A8B6C" w:rsidR="008D72C9" w:rsidRDefault="007A72A5" w:rsidP="007A72A5">
      <w:pPr>
        <w:pStyle w:val="ListNumber2"/>
      </w:pPr>
      <w:r>
        <w:t xml:space="preserve">On 5 December 2023, the Committee resolved to conduct an Inquiry into the ACT Environment’s Bushfire </w:t>
      </w:r>
      <w:r w:rsidR="00C302F1">
        <w:t>P</w:t>
      </w:r>
      <w:r>
        <w:t>reparedness and called for submissions.</w:t>
      </w:r>
    </w:p>
    <w:p w14:paraId="0500DAC2" w14:textId="505F68D8" w:rsidR="003A06EA" w:rsidRDefault="003A06EA" w:rsidP="007A72A5">
      <w:pPr>
        <w:pStyle w:val="ListNumber2"/>
      </w:pPr>
      <w:r>
        <w:t xml:space="preserve">The Committee received </w:t>
      </w:r>
      <w:r w:rsidR="00C302F1">
        <w:t>1</w:t>
      </w:r>
      <w:r w:rsidR="00662C33">
        <w:t>2</w:t>
      </w:r>
      <w:r>
        <w:t xml:space="preserve"> submissions, which were published on the inquiry webpage and are listed in </w:t>
      </w:r>
      <w:hyperlink w:anchor="AppendixA" w:history="1">
        <w:r w:rsidRPr="004571A8">
          <w:rPr>
            <w:rStyle w:val="Hyperlink"/>
            <w:b/>
            <w:bCs w:val="0"/>
          </w:rPr>
          <w:t>Appendix A</w:t>
        </w:r>
      </w:hyperlink>
      <w:r>
        <w:t>.</w:t>
      </w:r>
    </w:p>
    <w:p w14:paraId="50D94203" w14:textId="167BFFFC" w:rsidR="007A72A5" w:rsidRDefault="007A72A5" w:rsidP="007A72A5">
      <w:pPr>
        <w:pStyle w:val="ListNumber2"/>
      </w:pPr>
      <w:r>
        <w:t>On 27 February 2024 and 2 April 2024, the Committee</w:t>
      </w:r>
      <w:r w:rsidR="003A06EA">
        <w:t xml:space="preserve"> held public hearings. The Committee heard evidence from witnesses listed in </w:t>
      </w:r>
      <w:hyperlink w:anchor="AppendixB" w:history="1">
        <w:r w:rsidR="003A06EA" w:rsidRPr="004571A8">
          <w:rPr>
            <w:rStyle w:val="Hyperlink"/>
            <w:b/>
            <w:bCs w:val="0"/>
          </w:rPr>
          <w:t>Appendix B</w:t>
        </w:r>
      </w:hyperlink>
      <w:r w:rsidR="003A06EA">
        <w:t xml:space="preserve">. </w:t>
      </w:r>
      <w:r w:rsidR="004F58F9">
        <w:t>T</w:t>
      </w:r>
      <w:r w:rsidR="003A06EA">
        <w:t>he transcript and video recordings are available on the Legislative Assembly website.</w:t>
      </w:r>
    </w:p>
    <w:p w14:paraId="3E680D61" w14:textId="3D1579B9" w:rsidR="004F58F9" w:rsidRDefault="004F58F9" w:rsidP="007A72A5">
      <w:pPr>
        <w:pStyle w:val="ListNumber2"/>
      </w:pPr>
      <w:r>
        <w:t>The Committee also held a site visit on 2 April</w:t>
      </w:r>
      <w:r w:rsidR="00324CBA">
        <w:t xml:space="preserve"> 2024</w:t>
      </w:r>
      <w:r>
        <w:t xml:space="preserve">. The site visit occurred at the Parks and Conservation Stromlo Depot, as well as the Bruce Ridge Nature Reserve in Bruce. The officials who attended the site visit are listed in </w:t>
      </w:r>
      <w:hyperlink w:anchor="AppendixC" w:history="1">
        <w:r w:rsidRPr="004571A8">
          <w:rPr>
            <w:rStyle w:val="Hyperlink"/>
            <w:b/>
            <w:bCs w:val="0"/>
          </w:rPr>
          <w:t>Appendix C</w:t>
        </w:r>
      </w:hyperlink>
      <w:r>
        <w:t>.</w:t>
      </w:r>
    </w:p>
    <w:p w14:paraId="75E11A94" w14:textId="797B8457" w:rsidR="00BE0AB2" w:rsidRDefault="003A06EA" w:rsidP="00BE0AB2">
      <w:pPr>
        <w:pStyle w:val="ListNumber2"/>
      </w:pPr>
      <w:r>
        <w:t xml:space="preserve">The Committee had </w:t>
      </w:r>
      <w:r w:rsidR="004F58F9">
        <w:t>5</w:t>
      </w:r>
      <w:r>
        <w:t xml:space="preserve"> Questions Taken On Notice (QTONs) from the public hearings. The details of the QTONs are listed in </w:t>
      </w:r>
      <w:hyperlink w:anchor="AppendixD" w:history="1">
        <w:r w:rsidRPr="004571A8">
          <w:rPr>
            <w:rStyle w:val="Hyperlink"/>
            <w:b/>
            <w:bCs w:val="0"/>
          </w:rPr>
          <w:t xml:space="preserve">Appendix </w:t>
        </w:r>
        <w:r w:rsidR="004F58F9" w:rsidRPr="004571A8">
          <w:rPr>
            <w:rStyle w:val="Hyperlink"/>
            <w:b/>
            <w:bCs w:val="0"/>
          </w:rPr>
          <w:t>D</w:t>
        </w:r>
      </w:hyperlink>
      <w:r>
        <w:t>.</w:t>
      </w:r>
    </w:p>
    <w:p w14:paraId="50C63E9F" w14:textId="55D6D3EA" w:rsidR="00B25E39" w:rsidRDefault="00B25E39" w:rsidP="00B25E39">
      <w:pPr>
        <w:pStyle w:val="ListNumber2"/>
      </w:pPr>
      <w:r>
        <w:rPr>
          <w:rStyle w:val="ui-provider"/>
        </w:rPr>
        <w:t xml:space="preserve">Statistics on the gender of witnesses, collected in response to an audit by the Commonwealth Parliamentary Association, are at </w:t>
      </w:r>
      <w:hyperlink w:anchor="AppendixE" w:history="1">
        <w:r w:rsidRPr="00EA4655">
          <w:rPr>
            <w:rStyle w:val="Hyperlink"/>
            <w:b/>
          </w:rPr>
          <w:t>Appendix E</w:t>
        </w:r>
      </w:hyperlink>
      <w:r>
        <w:rPr>
          <w:rStyle w:val="ui-provider"/>
        </w:rPr>
        <w:t>.  The information is collected to determine whether committee inquiries are meeting the needs, and allowing the participation of, a range of genders in the community. Participation is voluntary and there are no set responses.</w:t>
      </w:r>
    </w:p>
    <w:p w14:paraId="122BD0FF" w14:textId="77777777" w:rsidR="00B25E39" w:rsidRDefault="003A06EA" w:rsidP="004F58F9">
      <w:pPr>
        <w:pStyle w:val="ListNumber2"/>
      </w:pPr>
      <w:r>
        <w:t xml:space="preserve">After the hearing, the Committee lodged </w:t>
      </w:r>
      <w:r w:rsidR="004F58F9">
        <w:t>zero</w:t>
      </w:r>
      <w:r>
        <w:t xml:space="preserve"> Questions on Notice (QONs).</w:t>
      </w:r>
      <w:bookmarkEnd w:id="9"/>
    </w:p>
    <w:p w14:paraId="4E19ACAE" w14:textId="77777777" w:rsidR="00B25E39" w:rsidRDefault="00B25E39" w:rsidP="00B25E39">
      <w:pPr>
        <w:pStyle w:val="Heading2"/>
      </w:pPr>
      <w:bookmarkStart w:id="14" w:name="_Toc174705814"/>
      <w:bookmarkStart w:id="15" w:name="_Toc177658491"/>
      <w:r>
        <w:t>Acknowledgements</w:t>
      </w:r>
      <w:bookmarkEnd w:id="14"/>
      <w:bookmarkEnd w:id="15"/>
    </w:p>
    <w:p w14:paraId="4A027F14" w14:textId="77777777" w:rsidR="00B25E39" w:rsidRDefault="00B25E39" w:rsidP="00B25E39">
      <w:pPr>
        <w:pStyle w:val="ListNumber2"/>
      </w:pPr>
      <w:r>
        <w:t>The Committee would like to express its thanks to all those who submitted to the inquiry or attended as a witness at the public hearing, and would also like to thank Minister Vassarotti and Parks and Conservation Service and ACT Rural Fire Service staff for the site visit.</w:t>
      </w:r>
    </w:p>
    <w:p w14:paraId="7C80734E" w14:textId="5C5A6043" w:rsidR="003A06EA" w:rsidRPr="004F58F9" w:rsidRDefault="003A06EA" w:rsidP="004F58F9">
      <w:pPr>
        <w:pStyle w:val="ListNumber2"/>
      </w:pPr>
      <w:r>
        <w:br w:type="page"/>
      </w:r>
    </w:p>
    <w:p w14:paraId="0733A814" w14:textId="1C38AF89" w:rsidR="00BC0651" w:rsidRDefault="003A06EA" w:rsidP="001C7708">
      <w:pPr>
        <w:pStyle w:val="ListNumber"/>
      </w:pPr>
      <w:bookmarkStart w:id="16" w:name="_Toc177658492"/>
      <w:r>
        <w:lastRenderedPageBreak/>
        <w:t>Background and context</w:t>
      </w:r>
      <w:bookmarkEnd w:id="16"/>
    </w:p>
    <w:p w14:paraId="6C69AD29" w14:textId="77777777" w:rsidR="00CB3789" w:rsidRPr="003A06EA" w:rsidRDefault="00CB3789" w:rsidP="00CF3F97">
      <w:pPr>
        <w:pStyle w:val="Heading2"/>
      </w:pPr>
      <w:bookmarkStart w:id="17" w:name="_Toc169003230"/>
      <w:bookmarkStart w:id="18" w:name="_Toc177658493"/>
      <w:r>
        <w:t>Bushfires in the ACT</w:t>
      </w:r>
      <w:bookmarkEnd w:id="17"/>
      <w:bookmarkEnd w:id="18"/>
    </w:p>
    <w:p w14:paraId="2D24FCD3" w14:textId="77777777" w:rsidR="00CB3789" w:rsidRDefault="00CB3789" w:rsidP="00CB3789">
      <w:pPr>
        <w:pStyle w:val="ListNumber2"/>
      </w:pPr>
      <w:r>
        <w:t xml:space="preserve">The ACT, like much of Australia, has had a long history with bushfires, many of them severe and damaging. </w:t>
      </w:r>
    </w:p>
    <w:p w14:paraId="7F03F919" w14:textId="3F7B2072" w:rsidR="00CB3789" w:rsidRDefault="00CB3789" w:rsidP="00CB3789">
      <w:pPr>
        <w:pStyle w:val="ListNumber2"/>
      </w:pPr>
      <w:r>
        <w:t xml:space="preserve">The </w:t>
      </w:r>
      <w:r w:rsidRPr="006301B9">
        <w:rPr>
          <w:i/>
          <w:iCs/>
        </w:rPr>
        <w:t>ACT Strategic Bushfire Management Plan 2019-2024</w:t>
      </w:r>
      <w:r>
        <w:t xml:space="preserve"> (SBMP) notes that record keeping since European settlement shows the ACT has experienced severe bushfires at irregular intervals: 1919-20, 1925-26, 1938-39, 1951-52, 1978-79, 1982-83, 1984-85, 2000-01, 2002-03.</w:t>
      </w:r>
      <w:r>
        <w:rPr>
          <w:rStyle w:val="FootnoteReference"/>
        </w:rPr>
        <w:footnoteReference w:id="1"/>
      </w:r>
      <w:r>
        <w:t xml:space="preserve"> The </w:t>
      </w:r>
      <w:r w:rsidRPr="001B7736">
        <w:rPr>
          <w:i/>
          <w:iCs/>
        </w:rPr>
        <w:t>Inquiry into the Operational Response to the January 2003 Bushfires in the ACT</w:t>
      </w:r>
      <w:r>
        <w:t xml:space="preserve"> (McLeod Inquiry) observed major bushfires in 1903, 1926, 1927, 1939, 1952, 2001 and 2003, and other significant bushfire events in 1983, 1985, 1991, 1994.</w:t>
      </w:r>
      <w:r>
        <w:rPr>
          <w:rStyle w:val="FootnoteReference"/>
        </w:rPr>
        <w:footnoteReference w:id="2"/>
      </w:r>
      <w:r>
        <w:t xml:space="preserve"> The regular occurrence of bushfires in the ACT’s history was observed by </w:t>
      </w:r>
      <w:r w:rsidR="002C1052">
        <w:t xml:space="preserve">witness </w:t>
      </w:r>
      <w:r>
        <w:t xml:space="preserve">Dr Tony Bartlett </w:t>
      </w:r>
      <w:r w:rsidR="002C1052">
        <w:t xml:space="preserve">AFSM, </w:t>
      </w:r>
      <w:r>
        <w:t>former Director of ACT Forests.</w:t>
      </w:r>
      <w:r>
        <w:rPr>
          <w:rStyle w:val="FootnoteReference"/>
        </w:rPr>
        <w:footnoteReference w:id="3"/>
      </w:r>
    </w:p>
    <w:p w14:paraId="56783B1A" w14:textId="5686E58E" w:rsidR="00CB3789" w:rsidRDefault="00CB3789" w:rsidP="00CB3789">
      <w:pPr>
        <w:pStyle w:val="ListNumber2"/>
      </w:pPr>
      <w:r>
        <w:t>Etched into the memory of many Canberrans are the 2003 bushfires, the most destructive on record. In this fire four people died and more than 435 were injured. 487 houses were lost and approximately 70 percent of the ACT’s landmass was fire affected.</w:t>
      </w:r>
      <w:r>
        <w:rPr>
          <w:rStyle w:val="FootnoteReference"/>
        </w:rPr>
        <w:footnoteReference w:id="4"/>
      </w:r>
    </w:p>
    <w:p w14:paraId="5D803A92" w14:textId="77777777" w:rsidR="00CB3789" w:rsidRDefault="00CB3789" w:rsidP="00CB3789">
      <w:pPr>
        <w:pStyle w:val="ListNumber2"/>
      </w:pPr>
      <w:r>
        <w:t>The SBMP highlights that ‘The 2003 bushfire had a profound impact on the Territory and its residents and led to a fundamental shift in bushfire management. This included the passage of the Emergencies Act and the creation of the ESA, Australia’s first unified emergency agency’.</w:t>
      </w:r>
      <w:r>
        <w:rPr>
          <w:rStyle w:val="FootnoteReference"/>
        </w:rPr>
        <w:footnoteReference w:id="5"/>
      </w:r>
    </w:p>
    <w:p w14:paraId="1B53E2FC" w14:textId="10216A1B" w:rsidR="00CB3789" w:rsidRDefault="00CB3789" w:rsidP="00CB3789">
      <w:pPr>
        <w:pStyle w:val="ListNumber2"/>
      </w:pPr>
      <w:r>
        <w:t>Bushfires continue to be a part of life in the ACT, with the SBMP highlighting that from 2008 to 2018, the ACT averaged 221 bushfires a year, with most of these being contained to less than 1 hectare in size and occurring on the urban fringe.</w:t>
      </w:r>
      <w:r>
        <w:rPr>
          <w:rStyle w:val="FootnoteReference"/>
        </w:rPr>
        <w:footnoteReference w:id="6"/>
      </w:r>
      <w:r>
        <w:t xml:space="preserve"> More recently, the ACT</w:t>
      </w:r>
      <w:r w:rsidRPr="003207B8">
        <w:t xml:space="preserve"> </w:t>
      </w:r>
      <w:r>
        <w:t>and much of southeast Australia experienced major bushfires in 2019-20 (otherwise known as Black Summer).</w:t>
      </w:r>
      <w:r>
        <w:rPr>
          <w:rStyle w:val="FootnoteReference"/>
        </w:rPr>
        <w:footnoteReference w:id="7"/>
      </w:r>
    </w:p>
    <w:p w14:paraId="7C379F41" w14:textId="6CF04866" w:rsidR="00CB3789" w:rsidRDefault="00CB3789" w:rsidP="00CB3789">
      <w:pPr>
        <w:pStyle w:val="ListNumber2"/>
      </w:pPr>
      <w:r>
        <w:t>Bushfire was also rated as an ‘extreme risk’ by the Territory Wide Risk Assessment</w:t>
      </w:r>
      <w:r w:rsidR="00FB249B">
        <w:t xml:space="preserve"> (TWRA)</w:t>
      </w:r>
      <w:r>
        <w:t xml:space="preserve"> 2017.</w:t>
      </w:r>
      <w:r>
        <w:rPr>
          <w:rStyle w:val="FootnoteReference"/>
        </w:rPr>
        <w:footnoteReference w:id="8"/>
      </w:r>
      <w:r>
        <w:t xml:space="preserve"> </w:t>
      </w:r>
    </w:p>
    <w:p w14:paraId="7CE58C47" w14:textId="54E8AF87" w:rsidR="00CB3789" w:rsidRDefault="00CB3789" w:rsidP="00CB3789">
      <w:pPr>
        <w:pStyle w:val="ListNumber2"/>
      </w:pPr>
      <w:r>
        <w:lastRenderedPageBreak/>
        <w:t>The continuing threat of large-scale bushfires in the ACT was observed by Dr Tony Bartlett, who wrote</w:t>
      </w:r>
      <w:r w:rsidR="00024387">
        <w:t xml:space="preserve"> in his submission to the Committee</w:t>
      </w:r>
      <w:r>
        <w:t xml:space="preserve">: </w:t>
      </w:r>
    </w:p>
    <w:p w14:paraId="0D436FD0" w14:textId="77777777" w:rsidR="00CB3789" w:rsidRDefault="00CB3789" w:rsidP="00CB3789">
      <w:pPr>
        <w:pStyle w:val="Quote"/>
      </w:pPr>
      <w:r w:rsidRPr="004B513D">
        <w:t>The 2003 and 2020 bushfires highlighted very clearly the magnitude of the risks to the ACT community and to environmental values, particularly those within Namadgi National Park. The fact that such a large proportion of the ACT’s largest conservation reserve has been burnt severely twice in 17 years is a strong indication that the risk of repeated large-scale high intensity bushfires is increasing.</w:t>
      </w:r>
      <w:r>
        <w:rPr>
          <w:rStyle w:val="FootnoteReference"/>
        </w:rPr>
        <w:footnoteReference w:id="9"/>
      </w:r>
    </w:p>
    <w:p w14:paraId="6F254751" w14:textId="77777777" w:rsidR="00CB3789" w:rsidRDefault="00CB3789" w:rsidP="00CF3F97">
      <w:pPr>
        <w:pStyle w:val="Heading2"/>
      </w:pPr>
      <w:bookmarkStart w:id="20" w:name="_Toc169003231"/>
      <w:bookmarkStart w:id="21" w:name="_Toc177658494"/>
      <w:r>
        <w:t>Factors contributing to bushfires</w:t>
      </w:r>
      <w:bookmarkEnd w:id="20"/>
      <w:bookmarkEnd w:id="21"/>
    </w:p>
    <w:p w14:paraId="042DD695" w14:textId="1E5F2D29" w:rsidR="00CB3789" w:rsidRDefault="00CB3789" w:rsidP="00CB3789">
      <w:pPr>
        <w:pStyle w:val="ListNumber2"/>
      </w:pPr>
      <w:r>
        <w:t>The SBMP notes that bushfires are started by either natural or human causes, with the latter</w:t>
      </w:r>
      <w:r w:rsidR="003C3FD7">
        <w:t xml:space="preserve"> mostly</w:t>
      </w:r>
      <w:r>
        <w:t xml:space="preserve"> because of arson or carelessness.</w:t>
      </w:r>
      <w:r>
        <w:rPr>
          <w:rStyle w:val="FootnoteReference"/>
        </w:rPr>
        <w:footnoteReference w:id="10"/>
      </w:r>
      <w:r>
        <w:t xml:space="preserve"> Among natural causes, lightning ignition is the most common, but accounts for less than five percent of all ACT bushfires since 2004.</w:t>
      </w:r>
      <w:r>
        <w:rPr>
          <w:rStyle w:val="FootnoteReference"/>
        </w:rPr>
        <w:footnoteReference w:id="11"/>
      </w:r>
    </w:p>
    <w:p w14:paraId="6D8DB1D2" w14:textId="013B7908" w:rsidR="00CB3789" w:rsidRDefault="00CB3789" w:rsidP="00CB3789">
      <w:pPr>
        <w:pStyle w:val="ListNumber2"/>
      </w:pPr>
      <w:r>
        <w:t xml:space="preserve">During its visit to the PCS Stromlo Depot, the Committee heard that fire behaviour has three primary drivers: </w:t>
      </w:r>
      <w:r w:rsidR="00024387">
        <w:t>f</w:t>
      </w:r>
      <w:r>
        <w:t>uel, weather, and topography.</w:t>
      </w:r>
      <w:r>
        <w:rPr>
          <w:rStyle w:val="FootnoteReference"/>
        </w:rPr>
        <w:footnoteReference w:id="12"/>
      </w:r>
      <w:r>
        <w:t xml:space="preserve"> These drivers have been confirmed by significant </w:t>
      </w:r>
      <w:r w:rsidR="00243D8B">
        <w:t>b</w:t>
      </w:r>
      <w:r>
        <w:t>ushfire</w:t>
      </w:r>
      <w:r w:rsidR="00243D8B">
        <w:t>-related</w:t>
      </w:r>
      <w:r>
        <w:t xml:space="preserve"> inquiries, such as </w:t>
      </w:r>
      <w:r w:rsidR="00024387">
        <w:t xml:space="preserve">the </w:t>
      </w:r>
      <w:r>
        <w:t xml:space="preserve">McLeod Inquiry, the report of the </w:t>
      </w:r>
      <w:r w:rsidRPr="004A61A6">
        <w:t>Royal Commission into National Natural Disaster Arrangements</w:t>
      </w:r>
      <w:r>
        <w:t>, and the 2009 Victorian Bushfires Royal Commission.</w:t>
      </w:r>
      <w:r>
        <w:rPr>
          <w:rStyle w:val="FootnoteReference"/>
        </w:rPr>
        <w:footnoteReference w:id="13"/>
      </w:r>
    </w:p>
    <w:p w14:paraId="6FEBBF1F" w14:textId="77777777" w:rsidR="00CB3789" w:rsidRDefault="00CB3789" w:rsidP="00CF3F97">
      <w:pPr>
        <w:pStyle w:val="Heading3"/>
      </w:pPr>
      <w:bookmarkStart w:id="22" w:name="_Toc169003232"/>
      <w:bookmarkStart w:id="23" w:name="_Toc177658495"/>
      <w:r>
        <w:t>Bushfire fuels</w:t>
      </w:r>
      <w:bookmarkEnd w:id="22"/>
      <w:bookmarkEnd w:id="23"/>
    </w:p>
    <w:p w14:paraId="420FEF97" w14:textId="77777777" w:rsidR="00CB3789" w:rsidRDefault="00CB3789" w:rsidP="00CB3789">
      <w:pPr>
        <w:pStyle w:val="ListNumber2"/>
      </w:pPr>
      <w:r>
        <w:t>Bushfire fuels provide bushfires with their energy, with the McLeod Inquiry summarising the effect as ‘the greater the fuel load, the more intense the fire, the greater the heat (energy) generated and the greater the potential for more intense fires and subsequent extreme fire behaviour.</w:t>
      </w:r>
      <w:r>
        <w:rPr>
          <w:rStyle w:val="FootnoteReference"/>
        </w:rPr>
        <w:footnoteReference w:id="14"/>
      </w:r>
    </w:p>
    <w:p w14:paraId="786739E9" w14:textId="77777777" w:rsidR="00CB3789" w:rsidRDefault="00CB3789" w:rsidP="00CB3789">
      <w:pPr>
        <w:pStyle w:val="ListNumber2"/>
      </w:pPr>
      <w:r>
        <w:t>The SBMP states that while all vegetation can provide fuel for a bushfire, different types of vegetation burn differently with different rates of spread and burning intensity.</w:t>
      </w:r>
      <w:r>
        <w:rPr>
          <w:rStyle w:val="FootnoteReference"/>
        </w:rPr>
        <w:footnoteReference w:id="15"/>
      </w:r>
    </w:p>
    <w:p w14:paraId="2B25997B" w14:textId="77777777" w:rsidR="00CB3789" w:rsidRDefault="00CB3789" w:rsidP="00CB3789">
      <w:pPr>
        <w:pStyle w:val="ListNumber2"/>
      </w:pPr>
      <w:r>
        <w:t>The SBMP outlines that the ACT has a wide range of vegetation types, such as grasslands, dry and wet forests, woodlands, pine forests, bogs and fens. These fuels can often occur in close or overlapping proximity to each other.</w:t>
      </w:r>
      <w:r w:rsidRPr="007F6A3D">
        <w:rPr>
          <w:rStyle w:val="FootnoteReference"/>
        </w:rPr>
        <w:t xml:space="preserve"> </w:t>
      </w:r>
      <w:r>
        <w:rPr>
          <w:rStyle w:val="FootnoteReference"/>
        </w:rPr>
        <w:footnoteReference w:id="16"/>
      </w:r>
    </w:p>
    <w:p w14:paraId="6797E76A" w14:textId="77777777" w:rsidR="00243D8B" w:rsidRPr="00BF28C0" w:rsidRDefault="00243D8B" w:rsidP="00243D8B">
      <w:pPr>
        <w:pStyle w:val="ListNumber2"/>
      </w:pPr>
      <w:r>
        <w:lastRenderedPageBreak/>
        <w:t>The dryness of vegetation is also an important factor, with the SBMP stating that the drier the vegetation, the easier it is to burn.</w:t>
      </w:r>
      <w:r>
        <w:rPr>
          <w:rStyle w:val="FootnoteReference"/>
        </w:rPr>
        <w:footnoteReference w:id="17"/>
      </w:r>
    </w:p>
    <w:p w14:paraId="5C7DC4A5" w14:textId="316337D6" w:rsidR="00CB3789" w:rsidRDefault="00CB3789" w:rsidP="00CB3789">
      <w:pPr>
        <w:pStyle w:val="ListNumber2"/>
      </w:pPr>
      <w:r>
        <w:t>The SBMP highlights that out of all bushfire risk factors, ‘vegetation is unique in that it can be directly managed before a bushfire occurs’, with prescribed burning being an effective tool in reducing the risk of bushfires by modifying their intensity, flame height and rate of spread.</w:t>
      </w:r>
      <w:r>
        <w:rPr>
          <w:rStyle w:val="FootnoteReference"/>
        </w:rPr>
        <w:footnoteReference w:id="18"/>
      </w:r>
      <w:r>
        <w:t xml:space="preserve"> This was echoed by</w:t>
      </w:r>
      <w:r w:rsidR="00BA51D9">
        <w:t xml:space="preserve"> the ACT Parks and Conservation Service</w:t>
      </w:r>
      <w:r>
        <w:t xml:space="preserve"> </w:t>
      </w:r>
      <w:r w:rsidR="00BA51D9">
        <w:t>(</w:t>
      </w:r>
      <w:r>
        <w:t>PCS</w:t>
      </w:r>
      <w:r w:rsidR="00BA51D9">
        <w:t>)</w:t>
      </w:r>
      <w:r>
        <w:t xml:space="preserve">, which </w:t>
      </w:r>
      <w:r w:rsidR="003C3FD7">
        <w:t>told the Committee that</w:t>
      </w:r>
      <w:r>
        <w:t xml:space="preserve"> ‘the management lever we can apply that will affect fire behaviour is fuel’.</w:t>
      </w:r>
      <w:r>
        <w:rPr>
          <w:rStyle w:val="FootnoteReference"/>
        </w:rPr>
        <w:footnoteReference w:id="19"/>
      </w:r>
      <w:r>
        <w:t xml:space="preserve"> It was also acknowledged by the McLeod Inquiry</w:t>
      </w:r>
      <w:r w:rsidR="00C64BE7">
        <w:t xml:space="preserve">, the 2009 Victorian Bushfires Royal Commission, and </w:t>
      </w:r>
      <w:r w:rsidRPr="004A61A6">
        <w:t>Royal Commission into National Natural Disaster Arrangements</w:t>
      </w:r>
      <w:r>
        <w:t>.</w:t>
      </w:r>
      <w:r>
        <w:rPr>
          <w:rStyle w:val="FootnoteReference"/>
        </w:rPr>
        <w:footnoteReference w:id="20"/>
      </w:r>
      <w:r>
        <w:t xml:space="preserve"> Discussion of fuel management is dealt with in greater detail </w:t>
      </w:r>
      <w:r w:rsidR="003C3FD7">
        <w:t>below</w:t>
      </w:r>
      <w:r>
        <w:t>.</w:t>
      </w:r>
    </w:p>
    <w:p w14:paraId="42DC1562" w14:textId="77777777" w:rsidR="00CB3789" w:rsidRPr="00FF623E" w:rsidRDefault="00CB3789" w:rsidP="00CF3F97">
      <w:pPr>
        <w:pStyle w:val="Heading3"/>
      </w:pPr>
      <w:bookmarkStart w:id="24" w:name="_Toc169003233"/>
      <w:bookmarkStart w:id="25" w:name="_Toc177658496"/>
      <w:r w:rsidRPr="00FF623E">
        <w:t>Topography and geography</w:t>
      </w:r>
      <w:bookmarkEnd w:id="24"/>
      <w:bookmarkEnd w:id="25"/>
    </w:p>
    <w:p w14:paraId="102D3BE7" w14:textId="71813B9A" w:rsidR="00CB3789" w:rsidRDefault="00CB3789" w:rsidP="00CB3789">
      <w:pPr>
        <w:pStyle w:val="ListNumber2"/>
      </w:pPr>
      <w:r>
        <w:t>Topography can also impact the behaviour of fire, with the McLeod Inquiry noting that fires burn much faster uphill as gases and flames preheat the fuel further up the slope, whereas downhill slopes generally reduce the rate of fire spread.</w:t>
      </w:r>
      <w:r>
        <w:rPr>
          <w:rStyle w:val="FootnoteReference"/>
        </w:rPr>
        <w:footnoteReference w:id="21"/>
      </w:r>
    </w:p>
    <w:p w14:paraId="325FC497" w14:textId="11667244" w:rsidR="00CB3789" w:rsidRDefault="00CB3789" w:rsidP="00CB3789">
      <w:pPr>
        <w:pStyle w:val="ListNumber2"/>
      </w:pPr>
      <w:r>
        <w:t xml:space="preserve">Both the McLeod Inquiry and a 2013 ACT Auditor-General’s </w:t>
      </w:r>
      <w:r w:rsidRPr="003174FC">
        <w:rPr>
          <w:i/>
          <w:iCs/>
        </w:rPr>
        <w:t>Report into Bushfire Preparedness</w:t>
      </w:r>
      <w:r>
        <w:t xml:space="preserve"> acknowledged the bushfire-related challenges posed by Canberra’s terrain, which includes large areas of natural bush and grassland, often in close proximity to urban areas, as well as mountains and steep terrain that make access for fire crews more difficult.</w:t>
      </w:r>
      <w:r w:rsidRPr="00FF623E">
        <w:rPr>
          <w:rStyle w:val="FootnoteReference"/>
        </w:rPr>
        <w:footnoteReference w:id="22"/>
      </w:r>
    </w:p>
    <w:p w14:paraId="1F05AD20" w14:textId="118600BA" w:rsidR="00CB3789" w:rsidRPr="00FF623E" w:rsidRDefault="00CB3789" w:rsidP="00CB3789">
      <w:pPr>
        <w:pStyle w:val="ListNumber2"/>
      </w:pPr>
      <w:r w:rsidRPr="00FF623E">
        <w:t>The ACT’s location also presents issues, with fires originating in New South Wales presenting a threat if they cross the border.</w:t>
      </w:r>
      <w:r w:rsidRPr="00FF623E">
        <w:rPr>
          <w:rStyle w:val="FootnoteReference"/>
        </w:rPr>
        <w:t xml:space="preserve"> </w:t>
      </w:r>
      <w:r w:rsidRPr="00FF623E">
        <w:rPr>
          <w:rStyle w:val="FootnoteReference"/>
        </w:rPr>
        <w:footnoteReference w:id="23"/>
      </w:r>
    </w:p>
    <w:p w14:paraId="37CF570D" w14:textId="77777777" w:rsidR="00CB3789" w:rsidRDefault="00CB3789" w:rsidP="00CF3F97">
      <w:pPr>
        <w:pStyle w:val="Heading3"/>
      </w:pPr>
      <w:bookmarkStart w:id="26" w:name="_Toc169003234"/>
      <w:bookmarkStart w:id="27" w:name="_Toc177658497"/>
      <w:r>
        <w:t>Climate and weather</w:t>
      </w:r>
      <w:bookmarkEnd w:id="26"/>
      <w:bookmarkEnd w:id="27"/>
    </w:p>
    <w:p w14:paraId="284B70EE" w14:textId="77777777" w:rsidR="00CB3789" w:rsidRDefault="00CB3789" w:rsidP="00CB3789">
      <w:pPr>
        <w:pStyle w:val="ListNumber2"/>
      </w:pPr>
      <w:r>
        <w:t>The SBMP highlights that there are several elements to weather which contribute to bushfire risk, including temperature, wind, relative humidity and precipitation.</w:t>
      </w:r>
      <w:r>
        <w:rPr>
          <w:rStyle w:val="FootnoteReference"/>
        </w:rPr>
        <w:footnoteReference w:id="24"/>
      </w:r>
    </w:p>
    <w:p w14:paraId="713820D1" w14:textId="77777777" w:rsidR="00CB3789" w:rsidRPr="00C82B2A" w:rsidRDefault="00CB3789" w:rsidP="00CF3F97">
      <w:pPr>
        <w:pStyle w:val="Heading4"/>
      </w:pPr>
      <w:r>
        <w:lastRenderedPageBreak/>
        <w:t>Temperature</w:t>
      </w:r>
    </w:p>
    <w:p w14:paraId="114FE146" w14:textId="77777777" w:rsidR="00CB3789" w:rsidRDefault="00CB3789" w:rsidP="00CB3789">
      <w:pPr>
        <w:pStyle w:val="ListNumber2"/>
      </w:pPr>
      <w:r w:rsidRPr="00C82B2A">
        <w:t>Temperature</w:t>
      </w:r>
      <w:r>
        <w:t xml:space="preserve"> affects the ignition of fires and their spread, as the radiant heat of the sun can heat and dry potential fuels, reducing the required level of heat to ignite them, as well as the level of heat energy required to raise nearby fuel to its ignition temperature.</w:t>
      </w:r>
      <w:r>
        <w:rPr>
          <w:rStyle w:val="FootnoteReference"/>
        </w:rPr>
        <w:footnoteReference w:id="25"/>
      </w:r>
    </w:p>
    <w:p w14:paraId="4081EAE9" w14:textId="69E18DB6" w:rsidR="00CB3789" w:rsidRPr="00C82B2A" w:rsidRDefault="00CB3789" w:rsidP="00CB3789">
      <w:pPr>
        <w:pStyle w:val="ListNumber2"/>
      </w:pPr>
      <w:r>
        <w:t xml:space="preserve">The SBMP notes that the importance of temperature in bushfire threat planning is reflected in the </w:t>
      </w:r>
      <w:r w:rsidRPr="006301B9">
        <w:rPr>
          <w:i/>
          <w:iCs/>
        </w:rPr>
        <w:t>Emergencies Act 2004</w:t>
      </w:r>
      <w:r>
        <w:t xml:space="preserve"> through the ESA Commissioner’s ability to declare the upcoming bushfire season, and to alter the beginning or end of that if circumstances require.</w:t>
      </w:r>
      <w:r>
        <w:rPr>
          <w:rStyle w:val="FootnoteReference"/>
        </w:rPr>
        <w:footnoteReference w:id="26"/>
      </w:r>
      <w:r>
        <w:t xml:space="preserve"> </w:t>
      </w:r>
    </w:p>
    <w:p w14:paraId="531DB420" w14:textId="77777777" w:rsidR="00CB3789" w:rsidRDefault="00CB3789" w:rsidP="00CF3F97">
      <w:pPr>
        <w:pStyle w:val="Heading4"/>
      </w:pPr>
      <w:r w:rsidRPr="00C82B2A">
        <w:t>Wind</w:t>
      </w:r>
    </w:p>
    <w:p w14:paraId="35941468" w14:textId="33359A5D" w:rsidR="00CB3789" w:rsidRDefault="00CB3789" w:rsidP="00CB3789">
      <w:pPr>
        <w:pStyle w:val="ListNumber2"/>
      </w:pPr>
      <w:r>
        <w:t xml:space="preserve">Wind can contribute to bushfires </w:t>
      </w:r>
      <w:r w:rsidR="007269AC">
        <w:t xml:space="preserve">by </w:t>
      </w:r>
      <w:r>
        <w:t xml:space="preserve">increasing evaporation which reduces moisture levels, as well as </w:t>
      </w:r>
      <w:r w:rsidR="007269AC">
        <w:t xml:space="preserve">impacting </w:t>
      </w:r>
      <w:r>
        <w:t>the size, rate and direction in which fires spread, particularly through influencing the spread of embers.</w:t>
      </w:r>
      <w:r>
        <w:rPr>
          <w:rStyle w:val="FootnoteReference"/>
        </w:rPr>
        <w:footnoteReference w:id="27"/>
      </w:r>
    </w:p>
    <w:p w14:paraId="0CDF9906" w14:textId="3949118B" w:rsidR="00CB3789" w:rsidRPr="00C82B2A" w:rsidRDefault="00CB3789" w:rsidP="00CB3789">
      <w:pPr>
        <w:pStyle w:val="ListNumber2"/>
      </w:pPr>
      <w:r>
        <w:t>In the ACT, data from the Bureau of Meteorology shows that on most days with elevated fire danger conditions, the winds come from the north and west. This information is used by fire agencies to concentrate preparedness activities on Canberra’</w:t>
      </w:r>
      <w:r w:rsidR="007269AC">
        <w:t>s</w:t>
      </w:r>
      <w:r>
        <w:t xml:space="preserve"> western edge.</w:t>
      </w:r>
      <w:r>
        <w:rPr>
          <w:rStyle w:val="FootnoteReference"/>
        </w:rPr>
        <w:footnoteReference w:id="28"/>
      </w:r>
    </w:p>
    <w:p w14:paraId="78FE3A57" w14:textId="77777777" w:rsidR="00CB3789" w:rsidRDefault="00CB3789" w:rsidP="00CF3F97">
      <w:pPr>
        <w:pStyle w:val="Heading4"/>
      </w:pPr>
      <w:r w:rsidRPr="00C82B2A">
        <w:t>Relative humidity</w:t>
      </w:r>
    </w:p>
    <w:p w14:paraId="4C112087" w14:textId="493BCD68" w:rsidR="00CB3789" w:rsidRPr="00C82B2A" w:rsidRDefault="00CB3789" w:rsidP="00CB3789">
      <w:pPr>
        <w:pStyle w:val="ListNumber2"/>
      </w:pPr>
      <w:r>
        <w:t>The SBMP points out that relative humidity affects the moisture content of bushfire fuels, with a lower level of relative humidity increasing the likelihood a bushfire will start and the more intensely it will burn.</w:t>
      </w:r>
      <w:r>
        <w:rPr>
          <w:rStyle w:val="FootnoteReference"/>
        </w:rPr>
        <w:footnoteReference w:id="29"/>
      </w:r>
      <w:r>
        <w:t xml:space="preserve"> Temperature directly influences relatively humidity, with relative humidity in the ACT being at its lowest in the afternoon.</w:t>
      </w:r>
      <w:r>
        <w:rPr>
          <w:rStyle w:val="FootnoteReference"/>
        </w:rPr>
        <w:footnoteReference w:id="30"/>
      </w:r>
    </w:p>
    <w:p w14:paraId="4819BDE0" w14:textId="77777777" w:rsidR="00CB3789" w:rsidRDefault="00CB3789" w:rsidP="00CF3F97">
      <w:pPr>
        <w:pStyle w:val="Heading4"/>
      </w:pPr>
      <w:r w:rsidRPr="00C82B2A">
        <w:t>Precipitation</w:t>
      </w:r>
      <w:r>
        <w:t xml:space="preserve"> (Rainfall)</w:t>
      </w:r>
    </w:p>
    <w:p w14:paraId="1E960442" w14:textId="1AF77ABE" w:rsidR="00CB3789" w:rsidRDefault="00CB3789" w:rsidP="00CB3789">
      <w:pPr>
        <w:pStyle w:val="ListNumber2"/>
      </w:pPr>
      <w:r>
        <w:t>Rainfall increases the moisture content on the ground and in bushfire fuels, reducing</w:t>
      </w:r>
      <w:r w:rsidR="007269AC">
        <w:t xml:space="preserve"> both</w:t>
      </w:r>
      <w:r>
        <w:t xml:space="preserve"> the likelihood that fires will start and their rate of spread.</w:t>
      </w:r>
      <w:r>
        <w:rPr>
          <w:rStyle w:val="FootnoteReference"/>
        </w:rPr>
        <w:footnoteReference w:id="31"/>
      </w:r>
    </w:p>
    <w:p w14:paraId="7C2E0F32" w14:textId="173AD799" w:rsidR="00CB3789" w:rsidRPr="00C82B2A" w:rsidRDefault="00CB3789" w:rsidP="00CB3789">
      <w:pPr>
        <w:pStyle w:val="ListNumber2"/>
      </w:pPr>
      <w:r>
        <w:t xml:space="preserve">The SBMP </w:t>
      </w:r>
      <w:r w:rsidR="007269AC">
        <w:t xml:space="preserve">notes </w:t>
      </w:r>
      <w:r>
        <w:t xml:space="preserve">that rainfall in the ACT is evenly distributed throughout the year, with more rainfall occurring historically in late spring to summer. This, the SBMP states, ‘plays </w:t>
      </w:r>
      <w:r>
        <w:lastRenderedPageBreak/>
        <w:t>an important role in increasing moisture content in the region’s vegetation, reducing the likelihood and severity of bushfires’.</w:t>
      </w:r>
      <w:r>
        <w:rPr>
          <w:rStyle w:val="FootnoteReference"/>
        </w:rPr>
        <w:footnoteReference w:id="32"/>
      </w:r>
    </w:p>
    <w:p w14:paraId="0E09EC59" w14:textId="77777777" w:rsidR="00CB3789" w:rsidRDefault="00CB3789" w:rsidP="00CF3F97">
      <w:pPr>
        <w:pStyle w:val="Heading2"/>
      </w:pPr>
      <w:bookmarkStart w:id="28" w:name="_Toc169003235"/>
      <w:bookmarkStart w:id="29" w:name="_Toc177658498"/>
      <w:r>
        <w:t>Impact of bushfires on the ACT Environment</w:t>
      </w:r>
      <w:bookmarkEnd w:id="28"/>
      <w:bookmarkEnd w:id="29"/>
    </w:p>
    <w:p w14:paraId="2DBCDD7D" w14:textId="1296E8DF" w:rsidR="00CB3789" w:rsidRDefault="00CB3789" w:rsidP="00CB3789">
      <w:pPr>
        <w:pStyle w:val="ListNumber2"/>
      </w:pPr>
      <w:r>
        <w:t xml:space="preserve">From an environmental perspective, </w:t>
      </w:r>
      <w:r w:rsidR="002C1052">
        <w:t>b</w:t>
      </w:r>
      <w:r>
        <w:t xml:space="preserve">ushfires can impact natural landscapes and ecosystems in a variety of ways. </w:t>
      </w:r>
      <w:r w:rsidR="008730DF">
        <w:t>T</w:t>
      </w:r>
      <w:r>
        <w:t xml:space="preserve">hese impacts can be seen </w:t>
      </w:r>
      <w:r w:rsidR="00103B4F">
        <w:t xml:space="preserve">most clearly </w:t>
      </w:r>
      <w:r>
        <w:t>with the Black Summer bushfires in 2019-20.</w:t>
      </w:r>
    </w:p>
    <w:p w14:paraId="4189BF01" w14:textId="0BD6FB7A" w:rsidR="00CB3789" w:rsidRDefault="00CB3789" w:rsidP="00CB3789">
      <w:pPr>
        <w:pStyle w:val="ListNumber2"/>
      </w:pPr>
      <w:r>
        <w:t xml:space="preserve">The Office of the Commissioner for Sustainability and the Environment in the </w:t>
      </w:r>
      <w:r w:rsidR="00641CBB" w:rsidRPr="00E936ED">
        <w:rPr>
          <w:i/>
          <w:iCs/>
        </w:rPr>
        <w:t>2023</w:t>
      </w:r>
      <w:r w:rsidR="00641CBB">
        <w:t xml:space="preserve"> </w:t>
      </w:r>
      <w:r w:rsidRPr="00E936ED">
        <w:rPr>
          <w:i/>
          <w:iCs/>
        </w:rPr>
        <w:t>ACT</w:t>
      </w:r>
      <w:r w:rsidR="00641CBB">
        <w:rPr>
          <w:i/>
          <w:iCs/>
        </w:rPr>
        <w:t xml:space="preserve"> </w:t>
      </w:r>
      <w:r w:rsidRPr="00E936ED">
        <w:rPr>
          <w:i/>
          <w:iCs/>
        </w:rPr>
        <w:t xml:space="preserve">State of the Environment Report </w:t>
      </w:r>
      <w:r w:rsidR="000756B0">
        <w:t xml:space="preserve">(State of the Environment Report) </w:t>
      </w:r>
      <w:r>
        <w:t>identified that between January and February during the Beard and Orroral Valley Bushfires:</w:t>
      </w:r>
    </w:p>
    <w:p w14:paraId="5C7164D9" w14:textId="77777777" w:rsidR="00CB3789" w:rsidRDefault="00CB3789" w:rsidP="00CB3789">
      <w:pPr>
        <w:pStyle w:val="ListBullet"/>
      </w:pPr>
      <w:r>
        <w:t>approximately 90,000 hectares or 40 percent of the total area in the ACT burnt;</w:t>
      </w:r>
    </w:p>
    <w:p w14:paraId="0536D0B9" w14:textId="77777777" w:rsidR="00CB3789" w:rsidRDefault="00CB3789" w:rsidP="00CB3789">
      <w:pPr>
        <w:pStyle w:val="ListBullet"/>
      </w:pPr>
      <w:r>
        <w:t>80 percent of Namadgi National Park was burnt;</w:t>
      </w:r>
    </w:p>
    <w:p w14:paraId="22F1EE4C" w14:textId="77777777" w:rsidR="00CB3789" w:rsidRDefault="00CB3789" w:rsidP="00CB3789">
      <w:pPr>
        <w:pStyle w:val="ListBullet"/>
      </w:pPr>
      <w:r>
        <w:t>31 excess deaths occurred in the ACT from bushfire smoke.</w:t>
      </w:r>
      <w:r>
        <w:rPr>
          <w:rStyle w:val="FootnoteReference"/>
        </w:rPr>
        <w:footnoteReference w:id="33"/>
      </w:r>
    </w:p>
    <w:p w14:paraId="364FB014" w14:textId="7BD5A280" w:rsidR="00CB3789" w:rsidRDefault="00CB3789" w:rsidP="00CB3789">
      <w:pPr>
        <w:pStyle w:val="ListNumber2"/>
      </w:pPr>
      <w:r>
        <w:t xml:space="preserve">The </w:t>
      </w:r>
      <w:r w:rsidR="000756B0">
        <w:t>State of the Environment Report</w:t>
      </w:r>
      <w:r>
        <w:t xml:space="preserve"> highlighted that these fires were the most devastating since the 2003 bushfires.</w:t>
      </w:r>
      <w:r>
        <w:rPr>
          <w:rStyle w:val="FootnoteReference"/>
        </w:rPr>
        <w:footnoteReference w:id="34"/>
      </w:r>
    </w:p>
    <w:p w14:paraId="2A22BA45" w14:textId="46260E99" w:rsidR="00CB3789" w:rsidRDefault="00CB3789" w:rsidP="00CB3789">
      <w:pPr>
        <w:pStyle w:val="ListNumber2"/>
      </w:pPr>
      <w:r>
        <w:t>The impacts of these bushfires on the environment were also acknowledged in submissions</w:t>
      </w:r>
      <w:r w:rsidR="008730DF">
        <w:t xml:space="preserve"> to this inquiry</w:t>
      </w:r>
      <w:r>
        <w:t>, with Concerned Residents of Weston Creek writing:</w:t>
      </w:r>
    </w:p>
    <w:p w14:paraId="1150BC17" w14:textId="77777777" w:rsidR="00CB3789" w:rsidRDefault="00CB3789" w:rsidP="00CB3789">
      <w:pPr>
        <w:pStyle w:val="Quote"/>
      </w:pPr>
      <w:r w:rsidRPr="003972FC">
        <w:t>According to the UN Report Ten Impacts of Australian Bushfires January 2020, bushfires contribute to global emissions and warming. In addition to human fatalities, impacts are felt on: animals, flora and wildlife, food production, mental health, other nations from smoke drift across the Pacific Ocean, economic loss and businesses closures, and water contamination.</w:t>
      </w:r>
      <w:r>
        <w:rPr>
          <w:rStyle w:val="FootnoteReference"/>
        </w:rPr>
        <w:footnoteReference w:id="35"/>
      </w:r>
    </w:p>
    <w:p w14:paraId="614C7BB8" w14:textId="24C66511" w:rsidR="00CB3789" w:rsidRDefault="00CB3789" w:rsidP="00CB3789">
      <w:pPr>
        <w:pStyle w:val="ListNumber2"/>
      </w:pPr>
      <w:r>
        <w:t xml:space="preserve">The Orroral Valley fires had devastating impacts on the ACT’s natural environment, with </w:t>
      </w:r>
      <w:r w:rsidR="008730DF">
        <w:t xml:space="preserve">fire damage to </w:t>
      </w:r>
      <w:r>
        <w:t>large portions of the Nama</w:t>
      </w:r>
      <w:r w:rsidR="007A464C">
        <w:t>d</w:t>
      </w:r>
      <w:r>
        <w:t xml:space="preserve">gi </w:t>
      </w:r>
      <w:r w:rsidR="00103B4F">
        <w:t>National Park</w:t>
      </w:r>
      <w:r>
        <w:t xml:space="preserve"> (80</w:t>
      </w:r>
      <w:r w:rsidR="00791187">
        <w:t xml:space="preserve"> percent</w:t>
      </w:r>
      <w:r>
        <w:t xml:space="preserve">) and Tidbinbilla Nature </w:t>
      </w:r>
      <w:r w:rsidR="00103B4F">
        <w:t>R</w:t>
      </w:r>
      <w:r>
        <w:t>eserve (22</w:t>
      </w:r>
      <w:r w:rsidR="00791187">
        <w:t xml:space="preserve"> percent</w:t>
      </w:r>
      <w:r>
        <w:t xml:space="preserve">), which house critical ecosystems and habitats for </w:t>
      </w:r>
      <w:r w:rsidR="00791187">
        <w:t xml:space="preserve">endangered plant and animal </w:t>
      </w:r>
      <w:r>
        <w:t>species.</w:t>
      </w:r>
      <w:r>
        <w:rPr>
          <w:rStyle w:val="FootnoteReference"/>
        </w:rPr>
        <w:footnoteReference w:id="36"/>
      </w:r>
      <w:r>
        <w:t xml:space="preserve"> These include more than 700 species of plants, 222 species of vertebrate animals, 15 threatened species and over 40 rare o</w:t>
      </w:r>
      <w:r w:rsidR="00791187">
        <w:t>r</w:t>
      </w:r>
      <w:r>
        <w:t xml:space="preserve"> uncommon species.</w:t>
      </w:r>
      <w:r>
        <w:rPr>
          <w:rStyle w:val="FootnoteReference"/>
        </w:rPr>
        <w:footnoteReference w:id="37"/>
      </w:r>
    </w:p>
    <w:p w14:paraId="4E3338FB" w14:textId="553C9863" w:rsidR="00CB3789" w:rsidRDefault="00CB3789" w:rsidP="00CB3789">
      <w:pPr>
        <w:pStyle w:val="ListNumber2"/>
      </w:pPr>
      <w:r>
        <w:t xml:space="preserve">The </w:t>
      </w:r>
      <w:r w:rsidRPr="000756B0">
        <w:t xml:space="preserve">State of the Environment </w:t>
      </w:r>
      <w:r>
        <w:t>Report identifie</w:t>
      </w:r>
      <w:r w:rsidR="007A464C">
        <w:t>d</w:t>
      </w:r>
      <w:r>
        <w:t xml:space="preserve"> that some of the threatened plant species and communities </w:t>
      </w:r>
      <w:r w:rsidR="007A464C">
        <w:t>affected</w:t>
      </w:r>
      <w:r w:rsidR="00791187">
        <w:t xml:space="preserve"> </w:t>
      </w:r>
      <w:r>
        <w:t xml:space="preserve">by the fire include two ecological communities and five species listed under the </w:t>
      </w:r>
      <w:r w:rsidRPr="00216212">
        <w:rPr>
          <w:i/>
          <w:iCs/>
        </w:rPr>
        <w:t>Environment Protection and Biodiversity Conservation Act 1999</w:t>
      </w:r>
      <w:r>
        <w:t xml:space="preserve"> (Cth), of which two species and two communities are also listed under the </w:t>
      </w:r>
      <w:r w:rsidRPr="00BA51D9">
        <w:rPr>
          <w:i/>
          <w:iCs/>
        </w:rPr>
        <w:t xml:space="preserve">Nature Conservation Act </w:t>
      </w:r>
      <w:r w:rsidRPr="00BA51D9">
        <w:rPr>
          <w:i/>
          <w:iCs/>
        </w:rPr>
        <w:lastRenderedPageBreak/>
        <w:t>2014</w:t>
      </w:r>
      <w:r>
        <w:t xml:space="preserve"> as threatened. Furthermore, 17 nationally significant flora species have also been identified as being impacted by the fire.</w:t>
      </w:r>
      <w:r>
        <w:rPr>
          <w:rStyle w:val="FootnoteReference"/>
        </w:rPr>
        <w:footnoteReference w:id="38"/>
      </w:r>
    </w:p>
    <w:p w14:paraId="1E1DC7AF" w14:textId="7AB51AE7" w:rsidR="00CB3789" w:rsidRDefault="00CB3789" w:rsidP="00CB3789">
      <w:pPr>
        <w:pStyle w:val="ListNumber2"/>
      </w:pPr>
      <w:r>
        <w:t xml:space="preserve">The </w:t>
      </w:r>
      <w:r w:rsidR="000756B0">
        <w:t>Office of the Commissioner for Sustainability and the Environment</w:t>
      </w:r>
      <w:r>
        <w:t xml:space="preserve"> observed that more frequent fires are contributing to ecological changes in Namadgi National Park:</w:t>
      </w:r>
    </w:p>
    <w:p w14:paraId="77823786" w14:textId="77777777" w:rsidR="00CB3789" w:rsidRDefault="00CB3789" w:rsidP="00CB3789">
      <w:pPr>
        <w:pStyle w:val="Quote"/>
      </w:pPr>
      <w:r w:rsidRPr="00216212">
        <w:t>It is also apparent that Namadgi National Park is undergoing a period of major ecological change in response to a changing climate and more frequent fire with some flora communities likely to further diminish in the future. It is unknown at this stage what the long-term effects of these changes will be on the composition of native species and ecosystem structure and function within the park. As is generally the case with ecological change, it is likely that some species will benefit while others will be unable to survive in altered post-fire habitats.</w:t>
      </w:r>
      <w:r>
        <w:rPr>
          <w:rStyle w:val="FootnoteReference"/>
        </w:rPr>
        <w:footnoteReference w:id="39"/>
      </w:r>
    </w:p>
    <w:p w14:paraId="5998FD4C" w14:textId="649B2CE1" w:rsidR="00CB3789" w:rsidRDefault="00CB3789" w:rsidP="00CB3789">
      <w:pPr>
        <w:pStyle w:val="ListNumber2"/>
      </w:pPr>
      <w:r>
        <w:t xml:space="preserve">With regards to fauna, the </w:t>
      </w:r>
      <w:r w:rsidR="000756B0">
        <w:t xml:space="preserve">State of the Environment </w:t>
      </w:r>
      <w:r>
        <w:t>Report stated that the fires resulted in the deaths of countless native animals, and impacted on those that managed to escape the fires, including:</w:t>
      </w:r>
    </w:p>
    <w:p w14:paraId="5D3A42EB" w14:textId="77777777" w:rsidR="00CB3789" w:rsidRDefault="00CB3789" w:rsidP="00CB3789">
      <w:pPr>
        <w:pStyle w:val="ListBullet"/>
      </w:pPr>
      <w:r w:rsidRPr="00216212">
        <w:t>greatly reduced availability of habitat such as arboreal, midstory and ground cover, and hollow bearing tree</w:t>
      </w:r>
      <w:r>
        <w:t>;</w:t>
      </w:r>
      <w:r w:rsidRPr="00216212">
        <w:t xml:space="preserve"> </w:t>
      </w:r>
    </w:p>
    <w:p w14:paraId="1F262A4F" w14:textId="77777777" w:rsidR="00CB3789" w:rsidRDefault="00CB3789" w:rsidP="00CB3789">
      <w:pPr>
        <w:pStyle w:val="ListBullet"/>
      </w:pPr>
      <w:r w:rsidRPr="00216212">
        <w:t>loss of food sources</w:t>
      </w:r>
      <w:r>
        <w:t>;</w:t>
      </w:r>
    </w:p>
    <w:p w14:paraId="1631D29F" w14:textId="77777777" w:rsidR="00CB3789" w:rsidRDefault="00CB3789" w:rsidP="00CB3789">
      <w:pPr>
        <w:pStyle w:val="ListBullet"/>
      </w:pPr>
      <w:r w:rsidRPr="00216212">
        <w:t>increased risk of predation by invasive animals such as foxes and cats which exploit the lack of vegetation cover</w:t>
      </w:r>
      <w:r>
        <w:t>;</w:t>
      </w:r>
      <w:r w:rsidRPr="00216212">
        <w:t xml:space="preserve"> </w:t>
      </w:r>
    </w:p>
    <w:p w14:paraId="1069E0E7" w14:textId="77777777" w:rsidR="00CB3789" w:rsidRDefault="00CB3789" w:rsidP="00CB3789">
      <w:pPr>
        <w:pStyle w:val="ListBullet"/>
      </w:pPr>
      <w:r w:rsidRPr="00216212">
        <w:t>increased grazing competition from invasive herbivores (such as deer, feral horses and pigs) for the reduced vegetation resources</w:t>
      </w:r>
      <w:r>
        <w:t>;</w:t>
      </w:r>
      <w:r w:rsidRPr="00216212">
        <w:t xml:space="preserve"> and </w:t>
      </w:r>
    </w:p>
    <w:p w14:paraId="48E5A7CD" w14:textId="77777777" w:rsidR="00CB3789" w:rsidRDefault="00CB3789" w:rsidP="00CB3789">
      <w:pPr>
        <w:pStyle w:val="ListBullet"/>
      </w:pPr>
      <w:r w:rsidRPr="00216212">
        <w:t>loss of aquatic breeding habitat through post-fire sedimentation.</w:t>
      </w:r>
      <w:r>
        <w:rPr>
          <w:rStyle w:val="FootnoteReference"/>
        </w:rPr>
        <w:footnoteReference w:id="40"/>
      </w:r>
    </w:p>
    <w:p w14:paraId="2D6351EB" w14:textId="195418D9" w:rsidR="00CB3789" w:rsidRDefault="008730DF" w:rsidP="00CB3789">
      <w:pPr>
        <w:pStyle w:val="ListNumber2"/>
      </w:pPr>
      <w:r>
        <w:t>According to the State of the Environment Report, these impacts</w:t>
      </w:r>
      <w:r w:rsidR="00CB3789">
        <w:t>, ‘all reduce the ability of native fauna to persist and recover from severe fire events, leading to significantly altered populations and distributions in some areas’.</w:t>
      </w:r>
      <w:r w:rsidR="00CB3789">
        <w:rPr>
          <w:rStyle w:val="FootnoteReference"/>
        </w:rPr>
        <w:footnoteReference w:id="41"/>
      </w:r>
    </w:p>
    <w:p w14:paraId="564A742B" w14:textId="136A9BF3" w:rsidR="00CB3789" w:rsidRDefault="00CB3789" w:rsidP="00CB3789">
      <w:pPr>
        <w:pStyle w:val="ListNumber2"/>
      </w:pPr>
      <w:r>
        <w:t xml:space="preserve">The </w:t>
      </w:r>
      <w:r w:rsidR="000756B0">
        <w:t>State of the Environment</w:t>
      </w:r>
      <w:r>
        <w:t xml:space="preserve"> </w:t>
      </w:r>
      <w:r w:rsidR="000756B0">
        <w:t>R</w:t>
      </w:r>
      <w:r>
        <w:t>eport noted that approximately 90 percent of the Orroral Valley fire’s footprint had previously burnt in the 2003 bushfires.</w:t>
      </w:r>
      <w:r>
        <w:rPr>
          <w:rStyle w:val="FootnoteReference"/>
        </w:rPr>
        <w:footnoteReference w:id="42"/>
      </w:r>
      <w:r>
        <w:t xml:space="preserve"> This </w:t>
      </w:r>
      <w:r w:rsidR="008730DF">
        <w:t>was</w:t>
      </w:r>
      <w:r>
        <w:t xml:space="preserve"> of particular concern for the Commissio</w:t>
      </w:r>
      <w:r w:rsidR="00103B4F">
        <w:t>n</w:t>
      </w:r>
      <w:r>
        <w:t xml:space="preserve"> ‘because large areas of the ACT’s natural environment have now experienced severe and widespread burning twice in less than 20 years – and for some area</w:t>
      </w:r>
      <w:r w:rsidR="00BA51D9">
        <w:t>s</w:t>
      </w:r>
      <w:r>
        <w:t xml:space="preserve">, three times in 37 years. This will affect native vegetation, fauna and ecosystem </w:t>
      </w:r>
      <w:r>
        <w:lastRenderedPageBreak/>
        <w:t>health for decades to come’.</w:t>
      </w:r>
      <w:r>
        <w:rPr>
          <w:rStyle w:val="FootnoteReference"/>
        </w:rPr>
        <w:footnoteReference w:id="43"/>
      </w:r>
      <w:r>
        <w:t xml:space="preserve"> Indeed, the Commissioner noted that some of the impacted flora species and communities are sensitive to fire, which is problematic for their ability to recover.</w:t>
      </w:r>
      <w:r>
        <w:rPr>
          <w:rStyle w:val="FootnoteReference"/>
        </w:rPr>
        <w:footnoteReference w:id="44"/>
      </w:r>
    </w:p>
    <w:p w14:paraId="0157809F" w14:textId="56BE537C" w:rsidR="00CB3789" w:rsidRDefault="00CB3789" w:rsidP="00CB3789">
      <w:pPr>
        <w:pStyle w:val="ListNumber2"/>
      </w:pPr>
      <w:r>
        <w:t xml:space="preserve">The State of the Environment Report </w:t>
      </w:r>
      <w:r w:rsidR="008730DF">
        <w:t>also</w:t>
      </w:r>
      <w:r>
        <w:t xml:space="preserve"> highlighted that the impact</w:t>
      </w:r>
      <w:r w:rsidR="00BA51D9">
        <w:t>s</w:t>
      </w:r>
      <w:r>
        <w:t xml:space="preserve"> of bushfires increase with </w:t>
      </w:r>
      <w:r w:rsidR="008730DF">
        <w:t>their</w:t>
      </w:r>
      <w:r>
        <w:t xml:space="preserve"> intensity, with over 20 percent of the burn area being at high to very high fire intensity.</w:t>
      </w:r>
      <w:r>
        <w:rPr>
          <w:rStyle w:val="FootnoteReference"/>
        </w:rPr>
        <w:footnoteReference w:id="45"/>
      </w:r>
    </w:p>
    <w:p w14:paraId="1C0CC544" w14:textId="6C251516" w:rsidR="00CB3789" w:rsidRDefault="00CB3789" w:rsidP="00CB3789">
      <w:pPr>
        <w:pStyle w:val="ListNumber2"/>
      </w:pPr>
      <w:r>
        <w:t xml:space="preserve">The State of the Environment </w:t>
      </w:r>
      <w:r w:rsidR="000756B0">
        <w:t>Report</w:t>
      </w:r>
      <w:r w:rsidR="00791187">
        <w:t xml:space="preserve"> further</w:t>
      </w:r>
      <w:r w:rsidR="000756B0">
        <w:t xml:space="preserve"> </w:t>
      </w:r>
      <w:r>
        <w:t>observed that the impacts of the Orroral Valley fires are likely to have been further exacerbated by the hot and dry conditions which preceded the fire, placing significant stress on flora and fauna populations, and ecological communities.</w:t>
      </w:r>
      <w:r w:rsidRPr="00F861CF">
        <w:rPr>
          <w:rStyle w:val="FootnoteReference"/>
        </w:rPr>
        <w:t xml:space="preserve"> </w:t>
      </w:r>
      <w:r>
        <w:rPr>
          <w:rStyle w:val="FootnoteReference"/>
        </w:rPr>
        <w:footnoteReference w:id="46"/>
      </w:r>
    </w:p>
    <w:p w14:paraId="30F88EA8" w14:textId="77777777" w:rsidR="00CB3789" w:rsidRDefault="00CB3789" w:rsidP="00CF3F97">
      <w:pPr>
        <w:pStyle w:val="Heading2"/>
      </w:pPr>
      <w:bookmarkStart w:id="31" w:name="_Toc169003236"/>
      <w:bookmarkStart w:id="32" w:name="_Toc177658499"/>
      <w:r>
        <w:t>Fire management in the ACT</w:t>
      </w:r>
      <w:bookmarkEnd w:id="31"/>
      <w:bookmarkEnd w:id="32"/>
    </w:p>
    <w:p w14:paraId="4A858B69" w14:textId="2F146BF5" w:rsidR="00CB3789" w:rsidRDefault="00791187" w:rsidP="00CB3789">
      <w:pPr>
        <w:pStyle w:val="ListNumber2"/>
      </w:pPr>
      <w:r>
        <w:t>According to</w:t>
      </w:r>
      <w:r w:rsidR="00CB3789">
        <w:t xml:space="preserve"> the State of the Environment Report, </w:t>
      </w:r>
      <w:r>
        <w:t xml:space="preserve">fire management </w:t>
      </w:r>
      <w:r w:rsidR="00CB3789">
        <w:t>aims to reduce the risk of fires to humans and environmental assets, with fuel management being the primary means for land and fire managers to reduce the occurrence and severity of fires.</w:t>
      </w:r>
      <w:r w:rsidR="00CB3789">
        <w:rPr>
          <w:rStyle w:val="FootnoteReference"/>
        </w:rPr>
        <w:footnoteReference w:id="47"/>
      </w:r>
    </w:p>
    <w:p w14:paraId="004226D2" w14:textId="77777777" w:rsidR="00CB3789" w:rsidRDefault="00CB3789" w:rsidP="00CF3F97">
      <w:pPr>
        <w:pStyle w:val="Heading3"/>
      </w:pPr>
      <w:bookmarkStart w:id="33" w:name="_Toc169003237"/>
      <w:bookmarkStart w:id="34" w:name="_Toc177658500"/>
      <w:r>
        <w:t>Legislative framework</w:t>
      </w:r>
      <w:bookmarkEnd w:id="33"/>
      <w:bookmarkEnd w:id="34"/>
    </w:p>
    <w:p w14:paraId="04D7FA71" w14:textId="77777777" w:rsidR="00CB3789" w:rsidRDefault="00CB3789" w:rsidP="00CF3F97">
      <w:pPr>
        <w:pStyle w:val="Heading4"/>
      </w:pPr>
      <w:r>
        <w:t>Emergencies Act 2004</w:t>
      </w:r>
    </w:p>
    <w:p w14:paraId="24832328" w14:textId="4D83BA1E" w:rsidR="00CB3789" w:rsidRDefault="00CB3789" w:rsidP="00CB3789">
      <w:pPr>
        <w:pStyle w:val="ListNumber2"/>
      </w:pPr>
      <w:r>
        <w:t xml:space="preserve">The primary legislation relating to the preparation for and management of bushfires in the ACT is the </w:t>
      </w:r>
      <w:r w:rsidRPr="00CA13F6">
        <w:rPr>
          <w:i/>
          <w:iCs/>
        </w:rPr>
        <w:t>Emergencies Act 2004</w:t>
      </w:r>
      <w:r>
        <w:t>, which ‘establishes the strategic and governance framework for the ACT’s overall management and response to bushfire threats’.</w:t>
      </w:r>
      <w:r>
        <w:rPr>
          <w:rStyle w:val="FootnoteReference"/>
        </w:rPr>
        <w:footnoteReference w:id="48"/>
      </w:r>
    </w:p>
    <w:p w14:paraId="55E86B8E" w14:textId="77777777" w:rsidR="00CB3789" w:rsidRDefault="00CB3789" w:rsidP="00CB3789">
      <w:pPr>
        <w:pStyle w:val="ListNumber2"/>
      </w:pPr>
      <w:r>
        <w:t xml:space="preserve">The </w:t>
      </w:r>
      <w:r w:rsidRPr="00CA13F6">
        <w:rPr>
          <w:i/>
          <w:iCs/>
        </w:rPr>
        <w:t>Emergencies Act 2004</w:t>
      </w:r>
      <w:r>
        <w:t xml:space="preserve"> was developed in response to the McLeod Inquiry, which was established by then-Chief Minister John Stanhope MLA to ‘examine and report on the operational response to the [2003] bushfires’.</w:t>
      </w:r>
      <w:r>
        <w:rPr>
          <w:rStyle w:val="FootnoteReference"/>
        </w:rPr>
        <w:footnoteReference w:id="49"/>
      </w:r>
      <w:r>
        <w:t xml:space="preserve"> </w:t>
      </w:r>
    </w:p>
    <w:p w14:paraId="5072FF00" w14:textId="101B29D1" w:rsidR="00CB3789" w:rsidRDefault="00CB3789" w:rsidP="00CB3789">
      <w:pPr>
        <w:pStyle w:val="ListNumber2"/>
      </w:pPr>
      <w:r>
        <w:t xml:space="preserve">The McLeod Inquiry made a number of findings and recommendations regarding the structural and organisational arrangements for the ACT’s emergency management, the provision of information and advice to the community, community preparedness, funding and resourcing, </w:t>
      </w:r>
      <w:r w:rsidR="00791187">
        <w:t xml:space="preserve">and </w:t>
      </w:r>
      <w:r>
        <w:t>fuel management practices.</w:t>
      </w:r>
      <w:r>
        <w:rPr>
          <w:rStyle w:val="FootnoteReference"/>
        </w:rPr>
        <w:footnoteReference w:id="50"/>
      </w:r>
      <w:r>
        <w:t xml:space="preserve"> One of those recommendations was that ‘the public land managers in charge of forests and parks in the ACT shoulder more </w:t>
      </w:r>
      <w:r>
        <w:lastRenderedPageBreak/>
        <w:t>responsibility by being given a more active role in fire mitigation on the lands entrusted to them’.</w:t>
      </w:r>
      <w:r>
        <w:rPr>
          <w:rStyle w:val="FootnoteReference"/>
        </w:rPr>
        <w:footnoteReference w:id="51"/>
      </w:r>
    </w:p>
    <w:p w14:paraId="66AD89BA" w14:textId="5A71258B" w:rsidR="00CB3789" w:rsidRDefault="00CB3789" w:rsidP="00CB3789">
      <w:pPr>
        <w:pStyle w:val="ListNumber2"/>
      </w:pPr>
      <w:r>
        <w:t xml:space="preserve">As such, the </w:t>
      </w:r>
      <w:r w:rsidRPr="004965A0">
        <w:rPr>
          <w:i/>
          <w:iCs/>
        </w:rPr>
        <w:t>Emergencies Act</w:t>
      </w:r>
      <w:r>
        <w:t xml:space="preserve"> 2004 contains several provisions specifically relating to bushfire prevention which, due to PCS’s role as the land custodian for most unleased or public land, have entrenched the role and function of PCS in managing bushfire risk, and established the overall bushfire prevention and management framework in which PCS operates. These are discussed in more detail under the section ‘Strategic Framework’.</w:t>
      </w:r>
    </w:p>
    <w:p w14:paraId="2A897F89" w14:textId="77777777" w:rsidR="00CB3789" w:rsidRPr="007F2654" w:rsidRDefault="00CB3789" w:rsidP="00CF3F97">
      <w:pPr>
        <w:pStyle w:val="Heading4"/>
      </w:pPr>
      <w:r w:rsidRPr="007F2654">
        <w:t>Nature Conservation Act 2014</w:t>
      </w:r>
    </w:p>
    <w:p w14:paraId="77EE71E0" w14:textId="15323EF4" w:rsidR="00CB3789" w:rsidRDefault="00CB3789" w:rsidP="00CB3789">
      <w:pPr>
        <w:pStyle w:val="ListNumber2"/>
      </w:pPr>
      <w:r w:rsidRPr="007F2654">
        <w:t>The</w:t>
      </w:r>
      <w:r w:rsidR="00791187">
        <w:t xml:space="preserve"> ACT</w:t>
      </w:r>
      <w:r w:rsidRPr="007F2654">
        <w:t xml:space="preserve"> Government note</w:t>
      </w:r>
      <w:r w:rsidR="00791187">
        <w:t>d</w:t>
      </w:r>
      <w:r w:rsidRPr="007F2654">
        <w:t xml:space="preserve"> that</w:t>
      </w:r>
      <w:r w:rsidR="005248A3">
        <w:t xml:space="preserve"> PCS must balance its bushfire risk management obligations with its obligations under the </w:t>
      </w:r>
      <w:r w:rsidR="005248A3" w:rsidRPr="005248A3">
        <w:rPr>
          <w:i/>
          <w:iCs/>
        </w:rPr>
        <w:t>Nature Conservation Act 2014</w:t>
      </w:r>
      <w:r w:rsidR="005248A3">
        <w:t xml:space="preserve"> to protect, conserve and enhance the biodiversity of the ACT.</w:t>
      </w:r>
      <w:r w:rsidR="00FB249B" w:rsidRPr="00FB249B">
        <w:rPr>
          <w:rStyle w:val="FootnoteReference"/>
        </w:rPr>
        <w:t xml:space="preserve"> </w:t>
      </w:r>
      <w:r w:rsidR="00FB249B">
        <w:rPr>
          <w:rStyle w:val="FootnoteReference"/>
        </w:rPr>
        <w:footnoteReference w:id="52"/>
      </w:r>
      <w:r w:rsidR="005248A3">
        <w:t xml:space="preserve"> The ACT Government state</w:t>
      </w:r>
      <w:r w:rsidR="00791187">
        <w:t>d</w:t>
      </w:r>
      <w:r w:rsidR="005248A3">
        <w:t xml:space="preserve"> that EPSDD has processes to ensure these obligations are properly considered when planning and implementing fire management activities:</w:t>
      </w:r>
    </w:p>
    <w:p w14:paraId="1019572C" w14:textId="2A47CD57" w:rsidR="005248A3" w:rsidRPr="007F2654" w:rsidRDefault="005248A3" w:rsidP="005248A3">
      <w:pPr>
        <w:pStyle w:val="Quote"/>
      </w:pPr>
      <w:r w:rsidRPr="005248A3">
        <w:t>While the two objectives are not uniformly in conflict, it is important to note that the bushfire risk planning and approvals framework within EPSDD provides for expert ecological and cultural input at multiple stages in the fire management cycle including strategic planning, operational planning, implementation of bushfire mitigation activities and in evaluation of outcomes.</w:t>
      </w:r>
      <w:r>
        <w:rPr>
          <w:rStyle w:val="FootnoteReference"/>
        </w:rPr>
        <w:footnoteReference w:id="53"/>
      </w:r>
    </w:p>
    <w:p w14:paraId="119386AE" w14:textId="77777777" w:rsidR="00CB3789" w:rsidRDefault="00CB3789" w:rsidP="00CF3F97">
      <w:pPr>
        <w:pStyle w:val="Heading3"/>
      </w:pPr>
      <w:bookmarkStart w:id="35" w:name="_Toc169003238"/>
      <w:bookmarkStart w:id="36" w:name="_Toc177658501"/>
      <w:r w:rsidRPr="007F2654">
        <w:t>Responsible Agencies and entities</w:t>
      </w:r>
      <w:bookmarkEnd w:id="35"/>
      <w:bookmarkEnd w:id="36"/>
    </w:p>
    <w:p w14:paraId="63A26EB1" w14:textId="77777777" w:rsidR="00CB3789" w:rsidRDefault="00CB3789" w:rsidP="00CF3F97">
      <w:pPr>
        <w:pStyle w:val="Heading4"/>
      </w:pPr>
      <w:r>
        <w:t xml:space="preserve">ACT Parks and Conservation Service </w:t>
      </w:r>
    </w:p>
    <w:p w14:paraId="697D5FF4" w14:textId="482AEE3B" w:rsidR="00CB3789" w:rsidRDefault="00CB3789" w:rsidP="00CB3789">
      <w:pPr>
        <w:pStyle w:val="ListNumber2"/>
      </w:pPr>
      <w:r>
        <w:t xml:space="preserve">The ACT Government </w:t>
      </w:r>
      <w:r w:rsidR="00791187">
        <w:t>told the Committee</w:t>
      </w:r>
      <w:r>
        <w:t xml:space="preserve"> that from an environmental perspective, bushfire preparedness is ‘</w:t>
      </w:r>
      <w:r w:rsidRPr="00C302F1">
        <w:t>primarily the responsibility of the Environment, Planning and Sustainable Development Directorate (EPSDD), particularly the ACT Parks and Conservation Service (PCS) as the land custodian for most of the ACT</w:t>
      </w:r>
      <w:r>
        <w:t>’.</w:t>
      </w:r>
      <w:r>
        <w:rPr>
          <w:rStyle w:val="FootnoteReference"/>
        </w:rPr>
        <w:footnoteReference w:id="54"/>
      </w:r>
      <w:r>
        <w:t xml:space="preserve"> PCS’s role as land custodian stems from the ACT Government’s land custodianship map, which is a requirement under section 510 of the </w:t>
      </w:r>
      <w:r w:rsidRPr="00754F27">
        <w:rPr>
          <w:i/>
          <w:iCs/>
        </w:rPr>
        <w:t>Planning Act 2023</w:t>
      </w:r>
      <w:r>
        <w:t xml:space="preserve"> to identify and reflect who has administrative responsibility for unleased or public land in the ACT.</w:t>
      </w:r>
      <w:r>
        <w:rPr>
          <w:rStyle w:val="FootnoteReference"/>
        </w:rPr>
        <w:footnoteReference w:id="55"/>
      </w:r>
    </w:p>
    <w:p w14:paraId="18B9F2D2" w14:textId="77777777" w:rsidR="00CB3789" w:rsidRDefault="00CB3789" w:rsidP="00CB3789">
      <w:pPr>
        <w:pStyle w:val="ListNumber2"/>
        <w:keepNext/>
        <w:numPr>
          <w:ilvl w:val="0"/>
          <w:numId w:val="0"/>
        </w:numPr>
      </w:pPr>
      <w:r>
        <w:rPr>
          <w:noProof/>
        </w:rPr>
        <w:lastRenderedPageBreak/>
        <w:drawing>
          <wp:inline distT="0" distB="0" distL="0" distR="0" wp14:anchorId="27D0C343" wp14:editId="0EDFB078">
            <wp:extent cx="5731510" cy="60801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6080125"/>
                    </a:xfrm>
                    <a:prstGeom prst="rect">
                      <a:avLst/>
                    </a:prstGeom>
                  </pic:spPr>
                </pic:pic>
              </a:graphicData>
            </a:graphic>
          </wp:inline>
        </w:drawing>
      </w:r>
    </w:p>
    <w:p w14:paraId="30A514DE" w14:textId="0C241A4E" w:rsidR="00CB3789" w:rsidRDefault="00CB3789" w:rsidP="00CB3789">
      <w:pPr>
        <w:pStyle w:val="Caption"/>
      </w:pPr>
      <w:r>
        <w:t xml:space="preserve">Figure </w:t>
      </w:r>
      <w:r>
        <w:fldChar w:fldCharType="begin"/>
      </w:r>
      <w:r>
        <w:instrText xml:space="preserve"> SEQ Figure \* ARABIC </w:instrText>
      </w:r>
      <w:r>
        <w:fldChar w:fldCharType="separate"/>
      </w:r>
      <w:r w:rsidR="00293D77">
        <w:rPr>
          <w:noProof/>
        </w:rPr>
        <w:t>1</w:t>
      </w:r>
      <w:r>
        <w:fldChar w:fldCharType="end"/>
      </w:r>
      <w:r>
        <w:t>: Public and unleased land for which PCS is the custodian of [Source: Land Custodianship Map].</w:t>
      </w:r>
    </w:p>
    <w:p w14:paraId="481E536D" w14:textId="77777777" w:rsidR="00CB3789" w:rsidRDefault="00CB3789" w:rsidP="00CB3789">
      <w:pPr>
        <w:pStyle w:val="ListNumber2"/>
      </w:pPr>
      <w:r>
        <w:t>Originally created in 1980 under the</w:t>
      </w:r>
      <w:r w:rsidRPr="00E138AC">
        <w:rPr>
          <w:i/>
          <w:iCs/>
        </w:rPr>
        <w:t xml:space="preserve"> Nature Conservation Act 1980</w:t>
      </w:r>
      <w:r>
        <w:t xml:space="preserve"> as the Nature Conservation Service and presently constituted under the </w:t>
      </w:r>
      <w:r w:rsidRPr="00DE7E0B">
        <w:rPr>
          <w:i/>
          <w:iCs/>
        </w:rPr>
        <w:t>Nature Conservation Act 2014</w:t>
      </w:r>
      <w:r>
        <w:t>, PCS sits within EPSDD’s Environment Heritage and Water Division, which has responsibility for the management of Namadgi National Park, Canberra Nature Park, water catchments, nature reserves and commercial pine forests.</w:t>
      </w:r>
      <w:r w:rsidRPr="00C302F1">
        <w:rPr>
          <w:rStyle w:val="FootnoteReference"/>
        </w:rPr>
        <w:t xml:space="preserve"> </w:t>
      </w:r>
      <w:r>
        <w:rPr>
          <w:rStyle w:val="FootnoteReference"/>
        </w:rPr>
        <w:footnoteReference w:id="56"/>
      </w:r>
      <w:r>
        <w:t xml:space="preserve"> </w:t>
      </w:r>
    </w:p>
    <w:p w14:paraId="4E736113" w14:textId="77777777" w:rsidR="00CB3789" w:rsidRDefault="00CB3789" w:rsidP="00CB3789">
      <w:pPr>
        <w:pStyle w:val="ListNumber2"/>
      </w:pPr>
      <w:r>
        <w:lastRenderedPageBreak/>
        <w:t>PCS also has responsibility for Googong foreshores, located in New South Wales, which is Commonwealth-owned land leased by the ACT Government for the storage and supply of water for the ACT and Queanbeyan.</w:t>
      </w:r>
      <w:r>
        <w:rPr>
          <w:rStyle w:val="FootnoteReference"/>
        </w:rPr>
        <w:footnoteReference w:id="57"/>
      </w:r>
      <w:r>
        <w:t xml:space="preserve"> </w:t>
      </w:r>
    </w:p>
    <w:p w14:paraId="3B6005FF" w14:textId="77777777" w:rsidR="00CB3789" w:rsidRDefault="00CB3789" w:rsidP="00CB3789">
      <w:pPr>
        <w:pStyle w:val="ListNumber2"/>
      </w:pPr>
      <w:r>
        <w:t>PCS employs approximately 220 fulltime staff according to the SBMP.</w:t>
      </w:r>
      <w:r>
        <w:rPr>
          <w:rStyle w:val="FootnoteReference"/>
        </w:rPr>
        <w:footnoteReference w:id="58"/>
      </w:r>
    </w:p>
    <w:p w14:paraId="6DD2D748" w14:textId="57327964" w:rsidR="00CB3789" w:rsidRDefault="00CB3789" w:rsidP="00CB3789">
      <w:pPr>
        <w:pStyle w:val="ListNumber2"/>
      </w:pPr>
      <w:r>
        <w:t>The ACT Government state</w:t>
      </w:r>
      <w:r w:rsidR="00791187">
        <w:t>d</w:t>
      </w:r>
      <w:r>
        <w:t xml:space="preserve"> that the management of bushfire risk is a core function of PCS, with historical records demonstrating that significant fires have ignited in or travelled across PCS managed lands.</w:t>
      </w:r>
      <w:r>
        <w:rPr>
          <w:rStyle w:val="FootnoteReference"/>
        </w:rPr>
        <w:footnoteReference w:id="59"/>
      </w:r>
    </w:p>
    <w:p w14:paraId="4C99E894" w14:textId="14D3CA86" w:rsidR="00CB3789" w:rsidRDefault="00CB3789" w:rsidP="00CB3789">
      <w:pPr>
        <w:pStyle w:val="ListNumber2"/>
      </w:pPr>
      <w:r>
        <w:t xml:space="preserve">According to the SBMP, PCS undertakes fuel management as part of its broader land management functions, ‘undertaking fire mitigation and managing roads, fire trails and access on unleased Territory lands that it manages on behalf of EPSDD as well as relevant areas of </w:t>
      </w:r>
      <w:r w:rsidR="00BA51D9">
        <w:t>[Transport Canberra and City Services]</w:t>
      </w:r>
      <w:r>
        <w:t>’.</w:t>
      </w:r>
      <w:r>
        <w:rPr>
          <w:rStyle w:val="FootnoteReference"/>
        </w:rPr>
        <w:footnoteReference w:id="60"/>
      </w:r>
    </w:p>
    <w:p w14:paraId="477C66AF" w14:textId="4D5E2F01" w:rsidR="00CB3789" w:rsidRDefault="00CB3789" w:rsidP="00CB3789">
      <w:pPr>
        <w:pStyle w:val="ListNumber2"/>
      </w:pPr>
      <w:r>
        <w:t>The ACT Government submission comment</w:t>
      </w:r>
      <w:r w:rsidR="00791187">
        <w:t>ed</w:t>
      </w:r>
      <w:r>
        <w:t xml:space="preserve"> that PCS also uses fire to achieve ecological outcomes and works with the Ngunnawal community to ‘reinvigorate cultural practice in the ACT’.</w:t>
      </w:r>
      <w:r w:rsidRPr="00C302F1">
        <w:rPr>
          <w:rStyle w:val="FootnoteReference"/>
        </w:rPr>
        <w:t xml:space="preserve"> </w:t>
      </w:r>
      <w:r>
        <w:rPr>
          <w:rStyle w:val="FootnoteReference"/>
        </w:rPr>
        <w:footnoteReference w:id="61"/>
      </w:r>
    </w:p>
    <w:p w14:paraId="0A7C1727" w14:textId="77777777" w:rsidR="00CB3789" w:rsidRDefault="00CB3789" w:rsidP="00CB3789">
      <w:pPr>
        <w:pStyle w:val="ListNumber2"/>
      </w:pPr>
      <w:r>
        <w:t>The SBMP states that PCS is a brigade under the Rural Fire Service for bushfire response and suppression operations, which consists of approximately 180 career and seasonal fire personnel.</w:t>
      </w:r>
      <w:r>
        <w:rPr>
          <w:rStyle w:val="FootnoteReference"/>
        </w:rPr>
        <w:footnoteReference w:id="62"/>
      </w:r>
    </w:p>
    <w:p w14:paraId="5590E2E5" w14:textId="313E245D" w:rsidR="00CB3789" w:rsidRDefault="00CB3789" w:rsidP="00CB3789">
      <w:pPr>
        <w:pStyle w:val="ListNumber2"/>
      </w:pPr>
      <w:r>
        <w:t>PCS also maintains a fleet of light, medium and heavy tankers, as well as command and support vehicles. The majority of these vehicles are provided and maintained by the Emergency Services Agency.</w:t>
      </w:r>
      <w:r>
        <w:rPr>
          <w:rStyle w:val="FootnoteReference"/>
        </w:rPr>
        <w:footnoteReference w:id="63"/>
      </w:r>
    </w:p>
    <w:p w14:paraId="325D6015" w14:textId="77777777" w:rsidR="00CB3789" w:rsidRDefault="00CB3789" w:rsidP="00CF3F97">
      <w:pPr>
        <w:pStyle w:val="Heading4"/>
      </w:pPr>
      <w:r>
        <w:t>Emergency Services Agency</w:t>
      </w:r>
    </w:p>
    <w:p w14:paraId="433BC6E4" w14:textId="5087BDAA" w:rsidR="00CB3789" w:rsidRDefault="00CB3789" w:rsidP="00CB3789">
      <w:pPr>
        <w:pStyle w:val="ListNumber2"/>
      </w:pPr>
      <w:r>
        <w:t>The Emergency Services Agency (ESA) was created in 2004 under the</w:t>
      </w:r>
      <w:r w:rsidRPr="000D589A">
        <w:rPr>
          <w:i/>
          <w:iCs/>
        </w:rPr>
        <w:t xml:space="preserve"> Emergencies Act 2004</w:t>
      </w:r>
      <w:r>
        <w:t>, and comprises of the ACT Ambulance Service, ACT Fire and Rescue, the ACT Rural Fire Service, the ACT State Emergency Service and the ESA Enabling Service. From July 2006 it has sat under the administrative control of the Justice and Community Safety Directorate (JACS Directorate).</w:t>
      </w:r>
      <w:r>
        <w:rPr>
          <w:rStyle w:val="FootnoteReference"/>
        </w:rPr>
        <w:footnoteReference w:id="64"/>
      </w:r>
    </w:p>
    <w:p w14:paraId="6749FAAF" w14:textId="77777777" w:rsidR="00CB3789" w:rsidRDefault="00CB3789" w:rsidP="00CB3789">
      <w:pPr>
        <w:pStyle w:val="ListNumber2"/>
      </w:pPr>
      <w:r>
        <w:t>The ESA is led by the Emergency Services Commissioner (ESA Commissioner), who is appointed by the Director-General of the JACS Directorate.</w:t>
      </w:r>
      <w:r>
        <w:rPr>
          <w:rStyle w:val="FootnoteReference"/>
        </w:rPr>
        <w:footnoteReference w:id="65"/>
      </w:r>
    </w:p>
    <w:p w14:paraId="1C22EDF5" w14:textId="77777777" w:rsidR="00CB3789" w:rsidRDefault="00CB3789" w:rsidP="00CF3F97">
      <w:pPr>
        <w:pStyle w:val="Heading4"/>
      </w:pPr>
      <w:r>
        <w:lastRenderedPageBreak/>
        <w:t>ACT Fire and Rescue</w:t>
      </w:r>
    </w:p>
    <w:p w14:paraId="030F9671" w14:textId="3C19D6C8" w:rsidR="00CB3789" w:rsidRDefault="00CB3789" w:rsidP="00CB3789">
      <w:pPr>
        <w:pStyle w:val="ListNumber2"/>
      </w:pPr>
      <w:r>
        <w:t xml:space="preserve">ACT Fire and Rescue is responsible for bushfire response in the ACT’s urban areas, but also responds to bushfires in rural areas where its resources are the nearest and most appropriate. In addition to its duties in responding to fires, </w:t>
      </w:r>
      <w:r w:rsidR="007F2654">
        <w:t xml:space="preserve">ACT </w:t>
      </w:r>
      <w:r>
        <w:t>F</w:t>
      </w:r>
      <w:r w:rsidR="007F2654">
        <w:t xml:space="preserve">ire and </w:t>
      </w:r>
      <w:r>
        <w:t>R</w:t>
      </w:r>
      <w:r w:rsidR="007F2654">
        <w:t>escue</w:t>
      </w:r>
      <w:r>
        <w:t xml:space="preserve"> provides a range of functions for the ACT community such as responding to hazardous materials incidents, building collapse, trench rescue, conducting fire hazard inspections, providing storm damage assistance, and many others.</w:t>
      </w:r>
      <w:r>
        <w:rPr>
          <w:rStyle w:val="FootnoteReference"/>
        </w:rPr>
        <w:footnoteReference w:id="66"/>
      </w:r>
    </w:p>
    <w:p w14:paraId="080B16A4" w14:textId="77777777" w:rsidR="00CB3789" w:rsidRPr="00C329E9" w:rsidRDefault="00CB3789" w:rsidP="00CB3789">
      <w:pPr>
        <w:pStyle w:val="ListNumber2"/>
      </w:pPr>
      <w:r>
        <w:t>ACT Fire and Rescue consists of nine stations located throughout Canberra, 34 vehicles and at least 330 staff.</w:t>
      </w:r>
      <w:r>
        <w:rPr>
          <w:rStyle w:val="FootnoteReference"/>
        </w:rPr>
        <w:footnoteReference w:id="67"/>
      </w:r>
    </w:p>
    <w:p w14:paraId="2C703DCA" w14:textId="77777777" w:rsidR="00CB3789" w:rsidRDefault="00CB3789" w:rsidP="00CF3F97">
      <w:pPr>
        <w:pStyle w:val="Heading4"/>
      </w:pPr>
      <w:r>
        <w:t>Rural Fire Service</w:t>
      </w:r>
    </w:p>
    <w:p w14:paraId="68FF3F4B" w14:textId="77777777" w:rsidR="00CB3789" w:rsidRDefault="00CB3789" w:rsidP="00CB3789">
      <w:pPr>
        <w:pStyle w:val="ListNumber2"/>
      </w:pPr>
      <w:r>
        <w:t>The Rural Fire Service (RFS) has primary responsibility for bush and grass fire response in the ACT’s rural areas, and consists of approximately 450 volunteer members, who are allocated to one of eight brigades throughout Canberra.</w:t>
      </w:r>
      <w:r>
        <w:rPr>
          <w:rStyle w:val="FootnoteReference"/>
        </w:rPr>
        <w:footnoteReference w:id="68"/>
      </w:r>
    </w:p>
    <w:p w14:paraId="6D99AC59" w14:textId="09ED8D7C" w:rsidR="00CB3789" w:rsidRDefault="00CB3789" w:rsidP="00913F4A">
      <w:pPr>
        <w:pStyle w:val="ListNumber2"/>
      </w:pPr>
      <w:r>
        <w:t>The SBMP states that the RFS ‘maintains a range of response capabilities throughout the year that are scaled up during the bushfire season’.</w:t>
      </w:r>
      <w:r>
        <w:rPr>
          <w:rStyle w:val="FootnoteReference"/>
        </w:rPr>
        <w:footnoteReference w:id="69"/>
      </w:r>
      <w:r w:rsidR="00CD0577">
        <w:t xml:space="preserve"> </w:t>
      </w:r>
      <w:r>
        <w:t>These include:</w:t>
      </w:r>
    </w:p>
    <w:p w14:paraId="3B75B7DC" w14:textId="77777777" w:rsidR="00CB3789" w:rsidRDefault="00CB3789" w:rsidP="002353AB">
      <w:pPr>
        <w:pStyle w:val="ListBullet"/>
      </w:pPr>
      <w:r>
        <w:t>Four fire towers to help detect bushfires early;</w:t>
      </w:r>
    </w:p>
    <w:p w14:paraId="2E1B518F" w14:textId="77777777" w:rsidR="00CB3789" w:rsidRDefault="00CB3789" w:rsidP="002353AB">
      <w:pPr>
        <w:pStyle w:val="ListBullet"/>
      </w:pPr>
      <w:r>
        <w:t>A fleet of light, medium and heavy tankers, command and support vehicles;</w:t>
      </w:r>
    </w:p>
    <w:p w14:paraId="69149E3C" w14:textId="77777777" w:rsidR="00CB3789" w:rsidRDefault="00CB3789" w:rsidP="002353AB">
      <w:pPr>
        <w:pStyle w:val="ListBullet"/>
      </w:pPr>
      <w:r>
        <w:t>Remote Area Firefighting Teams (RAFT), who undertake firefighting in locations that cannot be accessed by vehicle;</w:t>
      </w:r>
    </w:p>
    <w:p w14:paraId="570741FB" w14:textId="77777777" w:rsidR="00CB3789" w:rsidRDefault="00CB3789" w:rsidP="002353AB">
      <w:pPr>
        <w:pStyle w:val="ListBullet"/>
      </w:pPr>
      <w:r>
        <w:t>Aerial firefighting capability, through water bombing, RAFT insertion or aerial surveillance.</w:t>
      </w:r>
      <w:r>
        <w:rPr>
          <w:rStyle w:val="FootnoteReference"/>
        </w:rPr>
        <w:footnoteReference w:id="70"/>
      </w:r>
    </w:p>
    <w:p w14:paraId="4C7B2063" w14:textId="77777777" w:rsidR="00CB3789" w:rsidRDefault="00CB3789" w:rsidP="00CF3F97">
      <w:pPr>
        <w:pStyle w:val="Heading4"/>
      </w:pPr>
      <w:r>
        <w:t>Multi-Hazard Advisory Council</w:t>
      </w:r>
    </w:p>
    <w:p w14:paraId="2A964684" w14:textId="77777777" w:rsidR="00CB3789" w:rsidRDefault="00CB3789" w:rsidP="00CB3789">
      <w:pPr>
        <w:pStyle w:val="ListNumber2"/>
      </w:pPr>
      <w:r>
        <w:t xml:space="preserve">Supporting the governance arrangements relating to emergencies is the ACT Multi-Hazard Advisory Council (MHAC), previously called the ACT Bushfire Council before 2021, which is established under section 127 the </w:t>
      </w:r>
      <w:r w:rsidRPr="00321955">
        <w:rPr>
          <w:i/>
          <w:iCs/>
        </w:rPr>
        <w:t>Emergencies Act 2004</w:t>
      </w:r>
      <w:r>
        <w:t>. The MHAC advises the Minister for Fire and Emergency Services (the Minister) and the ESA Commissioner about matters relating to natural hazards, including through reports, and may publish that advice after consultation with the ESA Commissioner.</w:t>
      </w:r>
      <w:r>
        <w:rPr>
          <w:rStyle w:val="FootnoteReference"/>
        </w:rPr>
        <w:footnoteReference w:id="71"/>
      </w:r>
    </w:p>
    <w:p w14:paraId="621BF38B" w14:textId="77777777" w:rsidR="00CB3789" w:rsidRDefault="00CB3789" w:rsidP="00CB3789">
      <w:pPr>
        <w:pStyle w:val="ListNumber2"/>
      </w:pPr>
      <w:r>
        <w:lastRenderedPageBreak/>
        <w:t>The Council presently consists of eleven members, appointed by the Minister for a period of up to four years.</w:t>
      </w:r>
      <w:r>
        <w:rPr>
          <w:rStyle w:val="FootnoteReference"/>
        </w:rPr>
        <w:footnoteReference w:id="72"/>
      </w:r>
    </w:p>
    <w:p w14:paraId="655B012C" w14:textId="77777777" w:rsidR="00CB3789" w:rsidRDefault="00CB3789" w:rsidP="00CF3F97">
      <w:pPr>
        <w:pStyle w:val="Heading3"/>
      </w:pPr>
      <w:bookmarkStart w:id="37" w:name="_Toc169003239"/>
      <w:bookmarkStart w:id="38" w:name="_Toc177658502"/>
      <w:r>
        <w:t>Strategic framework</w:t>
      </w:r>
      <w:bookmarkEnd w:id="37"/>
      <w:bookmarkEnd w:id="38"/>
    </w:p>
    <w:p w14:paraId="6F48E17A" w14:textId="42FB9FFB" w:rsidR="00CB3789" w:rsidRDefault="00CB3789" w:rsidP="00CB3789">
      <w:pPr>
        <w:pStyle w:val="ListNumber2"/>
      </w:pPr>
      <w:r>
        <w:t>The legislative and organisational arrangements are supported and operationalised through a series of plans and strategic documents. These include:</w:t>
      </w:r>
    </w:p>
    <w:p w14:paraId="59FF061F" w14:textId="77777777" w:rsidR="00CB3789" w:rsidRDefault="00CB3789" w:rsidP="00CB3789">
      <w:pPr>
        <w:pStyle w:val="ListBullet"/>
      </w:pPr>
      <w:r>
        <w:t>Strategic Bushfire Management Plan;</w:t>
      </w:r>
    </w:p>
    <w:p w14:paraId="279AB665" w14:textId="77777777" w:rsidR="00CB3789" w:rsidRDefault="00CB3789" w:rsidP="00CB3789">
      <w:pPr>
        <w:pStyle w:val="ListBullet"/>
      </w:pPr>
      <w:r>
        <w:t>Bushfire Operations Plans;</w:t>
      </w:r>
    </w:p>
    <w:p w14:paraId="75540014" w14:textId="77777777" w:rsidR="00CB3789" w:rsidRDefault="00CB3789" w:rsidP="00CB3789">
      <w:pPr>
        <w:pStyle w:val="ListBullet"/>
      </w:pPr>
      <w:r>
        <w:t>ACT Bushfire Management Standards; and</w:t>
      </w:r>
    </w:p>
    <w:p w14:paraId="3293F2BB" w14:textId="77777777" w:rsidR="00CB3789" w:rsidRPr="00C329E9" w:rsidRDefault="00CB3789" w:rsidP="00CB3789">
      <w:pPr>
        <w:pStyle w:val="ListBullet"/>
      </w:pPr>
      <w:r>
        <w:t>Regional Fire Management Plan.</w:t>
      </w:r>
    </w:p>
    <w:p w14:paraId="70D3C653" w14:textId="77777777" w:rsidR="00CB3789" w:rsidRDefault="00CB3789" w:rsidP="00CF3F97">
      <w:pPr>
        <w:pStyle w:val="Heading4"/>
      </w:pPr>
      <w:r>
        <w:t>Strategic Bushfire Management Plan</w:t>
      </w:r>
    </w:p>
    <w:p w14:paraId="076C488E" w14:textId="17093AC9" w:rsidR="00CB3789" w:rsidRDefault="00CB3789" w:rsidP="00CB3789">
      <w:pPr>
        <w:pStyle w:val="ListNumber2"/>
      </w:pPr>
      <w:r>
        <w:t xml:space="preserve">Under section 72 of the </w:t>
      </w:r>
      <w:r w:rsidRPr="007F6A3D">
        <w:rPr>
          <w:i/>
          <w:iCs/>
        </w:rPr>
        <w:t>Emergencies Act</w:t>
      </w:r>
      <w:r>
        <w:rPr>
          <w:i/>
          <w:iCs/>
        </w:rPr>
        <w:t xml:space="preserve"> 2004</w:t>
      </w:r>
      <w:r>
        <w:t>, the ESA Commissioner must prepare and give to the Minister a draft Strategic Bushfire Management Plan, which is then made by the Minister as</w:t>
      </w:r>
      <w:r w:rsidR="00B44029">
        <w:t xml:space="preserve"> a</w:t>
      </w:r>
      <w:r>
        <w:t xml:space="preserve"> disallowable instrument.</w:t>
      </w:r>
      <w:r>
        <w:rPr>
          <w:rStyle w:val="FootnoteReference"/>
        </w:rPr>
        <w:footnoteReference w:id="73"/>
      </w:r>
    </w:p>
    <w:p w14:paraId="6028205D" w14:textId="77777777" w:rsidR="00CB3789" w:rsidRDefault="00CB3789" w:rsidP="00CB3789">
      <w:pPr>
        <w:pStyle w:val="ListNumber2"/>
      </w:pPr>
      <w:r>
        <w:t>The Strategic Bushfire Management Plan (SBMP) guides fire-related fuel management activities on public land in the ACT. Its purpose is to ‘provide a strategic framework to protect the ACT community from bushfires and reduce resulting harm to the physical, social, cultural and economic environment of the Territory’.</w:t>
      </w:r>
      <w:r>
        <w:rPr>
          <w:rStyle w:val="FootnoteReference"/>
        </w:rPr>
        <w:footnoteReference w:id="74"/>
      </w:r>
      <w:r w:rsidRPr="00216212">
        <w:t xml:space="preserve"> </w:t>
      </w:r>
      <w:r>
        <w:t>The Commissioner for Sustainability and the Environment similarly notes the SBMP ‘establishes a framework for the comprehensive management of fire and fire-related activities for protecting human life, assets and the environment’.</w:t>
      </w:r>
      <w:r>
        <w:rPr>
          <w:rStyle w:val="FootnoteReference"/>
        </w:rPr>
        <w:footnoteReference w:id="75"/>
      </w:r>
    </w:p>
    <w:p w14:paraId="7E6E7323" w14:textId="77777777" w:rsidR="00CB3789" w:rsidRDefault="00CB3789" w:rsidP="00CB3789">
      <w:pPr>
        <w:pStyle w:val="ListNumber2"/>
      </w:pPr>
      <w:r>
        <w:t>To achieve this, the SBMP sets objectives and actions for:</w:t>
      </w:r>
    </w:p>
    <w:p w14:paraId="6E44005F" w14:textId="77777777" w:rsidR="00CB3789" w:rsidRDefault="00CB3789" w:rsidP="00CB3789">
      <w:pPr>
        <w:pStyle w:val="ListBullet"/>
      </w:pPr>
      <w:r>
        <w:t>Agency and community preparation and response for bushfires;</w:t>
      </w:r>
    </w:p>
    <w:p w14:paraId="41CF23B0" w14:textId="77777777" w:rsidR="00CB3789" w:rsidRDefault="00CB3789" w:rsidP="00CB3789">
      <w:pPr>
        <w:pStyle w:val="ListBullet"/>
      </w:pPr>
      <w:r>
        <w:t>Bushfire hazard assessment and risk analysis;</w:t>
      </w:r>
    </w:p>
    <w:p w14:paraId="4298F56C" w14:textId="77777777" w:rsidR="00CB3789" w:rsidRDefault="00CB3789" w:rsidP="00CB3789">
      <w:pPr>
        <w:pStyle w:val="ListBullet"/>
      </w:pPr>
      <w:r>
        <w:t>Bushfire prevention, including hazard reduction; and</w:t>
      </w:r>
    </w:p>
    <w:p w14:paraId="010C0BF3" w14:textId="77777777" w:rsidR="00CB3789" w:rsidRDefault="00CB3789" w:rsidP="00CB3789">
      <w:pPr>
        <w:pStyle w:val="ListBullet"/>
      </w:pPr>
      <w:r>
        <w:t>Adaptive management to apply best practice to bushfire management and prevention practices in the ACT in a changing environment.</w:t>
      </w:r>
      <w:r w:rsidRPr="00216212">
        <w:rPr>
          <w:rStyle w:val="FootnoteReference"/>
        </w:rPr>
        <w:t xml:space="preserve"> </w:t>
      </w:r>
      <w:r>
        <w:rPr>
          <w:rStyle w:val="FootnoteReference"/>
        </w:rPr>
        <w:footnoteReference w:id="76"/>
      </w:r>
    </w:p>
    <w:p w14:paraId="46332957" w14:textId="77777777" w:rsidR="00CB3789" w:rsidRDefault="00CB3789" w:rsidP="00CB3789">
      <w:pPr>
        <w:pStyle w:val="ListNumber2"/>
      </w:pPr>
      <w:r>
        <w:t xml:space="preserve"> The </w:t>
      </w:r>
      <w:r w:rsidRPr="00C329E9">
        <w:rPr>
          <w:i/>
          <w:iCs/>
        </w:rPr>
        <w:t xml:space="preserve">Emergencies Act </w:t>
      </w:r>
      <w:r>
        <w:t>states that the SBMP must include the following:</w:t>
      </w:r>
    </w:p>
    <w:p w14:paraId="33C5D410" w14:textId="77777777" w:rsidR="00CB3789" w:rsidRDefault="00CB3789" w:rsidP="00CB3789">
      <w:pPr>
        <w:pStyle w:val="ListBullet"/>
      </w:pPr>
      <w:r>
        <w:t>a statement of strategic objectives for the plan;</w:t>
      </w:r>
    </w:p>
    <w:p w14:paraId="47652681" w14:textId="77777777" w:rsidR="00CB3789" w:rsidRDefault="00CB3789" w:rsidP="00CB3789">
      <w:pPr>
        <w:pStyle w:val="ListBullet"/>
      </w:pPr>
      <w:r>
        <w:t>a description of the bushfire environment;</w:t>
      </w:r>
    </w:p>
    <w:p w14:paraId="0E8301A7" w14:textId="77777777" w:rsidR="00CB3789" w:rsidRDefault="00CB3789" w:rsidP="00CB3789">
      <w:pPr>
        <w:pStyle w:val="ListBullet"/>
      </w:pPr>
      <w:r>
        <w:lastRenderedPageBreak/>
        <w:t>a summary of known bushfire causes;</w:t>
      </w:r>
    </w:p>
    <w:p w14:paraId="52E30E87" w14:textId="77777777" w:rsidR="00CB3789" w:rsidRDefault="00CB3789" w:rsidP="00CB3789">
      <w:pPr>
        <w:pStyle w:val="ListBullet"/>
      </w:pPr>
      <w:r>
        <w:t>a risk assessment of factors contributing to bushfires and the spread of bushfires;</w:t>
      </w:r>
    </w:p>
    <w:p w14:paraId="6BB126FC" w14:textId="77777777" w:rsidR="00CB3789" w:rsidRDefault="00CB3789" w:rsidP="00CB3789">
      <w:pPr>
        <w:pStyle w:val="ListBullet"/>
      </w:pPr>
      <w:r>
        <w:t>a list of public assets (including cultural and ecological assets) vulnerable to bushfire;</w:t>
      </w:r>
    </w:p>
    <w:p w14:paraId="06317881" w14:textId="77777777" w:rsidR="00CB3789" w:rsidRDefault="00CB3789" w:rsidP="00CB3789">
      <w:pPr>
        <w:pStyle w:val="ListBullet"/>
      </w:pPr>
      <w:r>
        <w:t>a statement about how information is kept about privately</w:t>
      </w:r>
      <w:r w:rsidRPr="00543FF9">
        <w:rPr>
          <w:rFonts w:ascii="Cambria Math" w:hAnsi="Cambria Math" w:cs="Cambria Math"/>
        </w:rPr>
        <w:t>‑</w:t>
      </w:r>
      <w:r>
        <w:t>owned assets of public interest vulnerable to bushfire;</w:t>
      </w:r>
    </w:p>
    <w:p w14:paraId="32E89028" w14:textId="77777777" w:rsidR="00CB3789" w:rsidRDefault="00CB3789" w:rsidP="00CB3789">
      <w:pPr>
        <w:pStyle w:val="ListBullet"/>
      </w:pPr>
      <w:r>
        <w:t>strategies for prevention of, and preparedness for, bushfires;</w:t>
      </w:r>
    </w:p>
    <w:p w14:paraId="1EEF1737" w14:textId="77777777" w:rsidR="00CB3789" w:rsidRDefault="00CB3789" w:rsidP="00CB3789">
      <w:pPr>
        <w:pStyle w:val="ListBullet"/>
      </w:pPr>
      <w:r>
        <w:t>strategies for access for response and fire management activities;</w:t>
      </w:r>
    </w:p>
    <w:p w14:paraId="555A53CC" w14:textId="77777777" w:rsidR="00CB3789" w:rsidRDefault="00CB3789" w:rsidP="00CB3789">
      <w:pPr>
        <w:pStyle w:val="ListBullet"/>
      </w:pPr>
      <w:r>
        <w:t>a statement of strategies for research and monitoring of bushfire risk;</w:t>
      </w:r>
    </w:p>
    <w:p w14:paraId="054DA981" w14:textId="77777777" w:rsidR="00CB3789" w:rsidRDefault="00CB3789" w:rsidP="00CB3789">
      <w:pPr>
        <w:pStyle w:val="ListBullet"/>
      </w:pPr>
      <w:r>
        <w:t>a statement of strategies for recovery after a bushfire; and</w:t>
      </w:r>
    </w:p>
    <w:p w14:paraId="0F6C7F06" w14:textId="77777777" w:rsidR="00CB3789" w:rsidRDefault="00CB3789" w:rsidP="00CB3789">
      <w:pPr>
        <w:pStyle w:val="ListBullet"/>
      </w:pPr>
      <w:r>
        <w:t>a statement of resources needed to meet the objectives of the plan.</w:t>
      </w:r>
      <w:r>
        <w:rPr>
          <w:rStyle w:val="FootnoteReference"/>
        </w:rPr>
        <w:footnoteReference w:id="77"/>
      </w:r>
    </w:p>
    <w:p w14:paraId="5051D5C1" w14:textId="77777777" w:rsidR="00CB3789" w:rsidRDefault="00CB3789" w:rsidP="00CB3789">
      <w:pPr>
        <w:pStyle w:val="ListNumber2"/>
      </w:pPr>
      <w:r>
        <w:t>The SBMP also sets out the requirements for owners or managers of land for the prevention and preparedness for bushfires and the requirements for a Bushfire Operational Plan.</w:t>
      </w:r>
      <w:r>
        <w:rPr>
          <w:rStyle w:val="FootnoteReference"/>
        </w:rPr>
        <w:footnoteReference w:id="78"/>
      </w:r>
    </w:p>
    <w:p w14:paraId="6E823F60" w14:textId="2D9772D1" w:rsidR="00CB3789" w:rsidRDefault="00CB3789" w:rsidP="00CB3789">
      <w:pPr>
        <w:pStyle w:val="ListNumber2"/>
      </w:pPr>
      <w:r>
        <w:t>The</w:t>
      </w:r>
      <w:r w:rsidRPr="001253B5">
        <w:rPr>
          <w:i/>
          <w:iCs/>
        </w:rPr>
        <w:t xml:space="preserve"> Emergenc</w:t>
      </w:r>
      <w:r>
        <w:rPr>
          <w:i/>
          <w:iCs/>
        </w:rPr>
        <w:t>ies</w:t>
      </w:r>
      <w:r w:rsidRPr="001253B5">
        <w:rPr>
          <w:i/>
          <w:iCs/>
        </w:rPr>
        <w:t xml:space="preserve"> Ac</w:t>
      </w:r>
      <w:r w:rsidRPr="00321955">
        <w:rPr>
          <w:i/>
          <w:iCs/>
        </w:rPr>
        <w:t xml:space="preserve">t 2004 </w:t>
      </w:r>
      <w:r>
        <w:t>also requires that the manager of an area of unreleased Territory land must, as far as practicable, ensure that the area it is responsible for is managed in accordance with the SBMP.</w:t>
      </w:r>
      <w:r>
        <w:rPr>
          <w:rStyle w:val="FootnoteReference"/>
        </w:rPr>
        <w:footnoteReference w:id="79"/>
      </w:r>
      <w:r>
        <w:t xml:space="preserve"> As a manager of unreleased Territory land, PCS must adhere to this provision.</w:t>
      </w:r>
    </w:p>
    <w:p w14:paraId="15C64628" w14:textId="77777777" w:rsidR="00CB3789" w:rsidRDefault="00CB3789" w:rsidP="00CB3789">
      <w:pPr>
        <w:pStyle w:val="ListNumber2"/>
      </w:pPr>
      <w:r>
        <w:t>The SBMP must be reviewed by the Minister every five years.</w:t>
      </w:r>
      <w:r>
        <w:rPr>
          <w:rStyle w:val="FootnoteReference"/>
        </w:rPr>
        <w:footnoteReference w:id="80"/>
      </w:r>
    </w:p>
    <w:p w14:paraId="727E1ECE" w14:textId="77777777" w:rsidR="00CB3789" w:rsidRDefault="00CB3789" w:rsidP="00CF3F97">
      <w:pPr>
        <w:pStyle w:val="Heading4"/>
      </w:pPr>
      <w:r>
        <w:t>Bushfire Operations Plans and the Bushfire Abatement Zone</w:t>
      </w:r>
    </w:p>
    <w:p w14:paraId="6B70C077" w14:textId="77777777" w:rsidR="00CB3789" w:rsidRDefault="00CB3789" w:rsidP="00CB3789">
      <w:pPr>
        <w:pStyle w:val="ListNumber2"/>
      </w:pPr>
      <w:r>
        <w:t xml:space="preserve">The </w:t>
      </w:r>
      <w:r w:rsidRPr="001253B5">
        <w:rPr>
          <w:i/>
          <w:iCs/>
        </w:rPr>
        <w:t>Emergencies Act</w:t>
      </w:r>
      <w:r>
        <w:rPr>
          <w:i/>
          <w:iCs/>
        </w:rPr>
        <w:t xml:space="preserve"> 2004</w:t>
      </w:r>
      <w:r w:rsidRPr="001253B5">
        <w:rPr>
          <w:i/>
          <w:iCs/>
        </w:rPr>
        <w:t xml:space="preserve"> </w:t>
      </w:r>
      <w:r>
        <w:t>states that Bushfire Operations Plans (BOPs) are required for ‘the manager of an area of unleased territory land or land occupied by the Territory’ and the ‘owner of an area of land in a bushfire abatement zone’ if the SBMP requires that a BOP be prepared.</w:t>
      </w:r>
      <w:r>
        <w:rPr>
          <w:rStyle w:val="FootnoteReference"/>
        </w:rPr>
        <w:footnoteReference w:id="81"/>
      </w:r>
      <w:r>
        <w:t xml:space="preserve"> </w:t>
      </w:r>
    </w:p>
    <w:p w14:paraId="5F948A57" w14:textId="6381F9D0" w:rsidR="00CB3789" w:rsidRDefault="00CB3789" w:rsidP="00CB3789">
      <w:pPr>
        <w:pStyle w:val="ListNumber2"/>
      </w:pPr>
      <w:r>
        <w:t xml:space="preserve">The SBMP currently requires all landholders in the Bushfire Abatement Zone (BAZ) – an area that is declared by the ESA Commissioner under the </w:t>
      </w:r>
      <w:r w:rsidRPr="00321955">
        <w:rPr>
          <w:i/>
          <w:iCs/>
        </w:rPr>
        <w:t>Emergencies Act</w:t>
      </w:r>
      <w:r>
        <w:t xml:space="preserve"> after consultation with the Conservator of Flora and Fauna and the Territory Planning Authority</w:t>
      </w:r>
      <w:r>
        <w:rPr>
          <w:rStyle w:val="FootnoteReference"/>
        </w:rPr>
        <w:footnoteReference w:id="82"/>
      </w:r>
      <w:r>
        <w:t xml:space="preserve"> – to prepare a BOP for that land, to be reviewed at least every two </w:t>
      </w:r>
      <w:r w:rsidR="008730DF">
        <w:t xml:space="preserve">years </w:t>
      </w:r>
      <w:r>
        <w:t xml:space="preserve">for managers of unleased territory land and every five years </w:t>
      </w:r>
      <w:r w:rsidR="008730DF">
        <w:t>for</w:t>
      </w:r>
      <w:r>
        <w:t xml:space="preserve"> owner</w:t>
      </w:r>
      <w:r w:rsidR="008730DF">
        <w:t>s</w:t>
      </w:r>
      <w:r>
        <w:t xml:space="preserve"> of land in a bushfire abatement zone.</w:t>
      </w:r>
      <w:r w:rsidRPr="001253B5">
        <w:rPr>
          <w:rStyle w:val="FootnoteReference"/>
        </w:rPr>
        <w:t xml:space="preserve"> </w:t>
      </w:r>
      <w:r>
        <w:rPr>
          <w:rStyle w:val="FootnoteReference"/>
        </w:rPr>
        <w:footnoteReference w:id="83"/>
      </w:r>
    </w:p>
    <w:p w14:paraId="608C2836" w14:textId="77777777" w:rsidR="00CB3789" w:rsidRDefault="00CB3789" w:rsidP="00CB3789">
      <w:pPr>
        <w:pStyle w:val="ListNumber2"/>
      </w:pPr>
      <w:r>
        <w:lastRenderedPageBreak/>
        <w:t>The BAZ (see Figure 2) presently surrounds Canberra and extends west towards the Murrumbidge River, and</w:t>
      </w:r>
      <w:r w:rsidRPr="0055240E">
        <w:t xml:space="preserve"> identif</w:t>
      </w:r>
      <w:r>
        <w:t>ies</w:t>
      </w:r>
      <w:r w:rsidRPr="0055240E">
        <w:t xml:space="preserve"> rural areas where specific measures are required to reduce risk to life and property in the built-up area of Canberra from fires originating or occurring in the BAZ.</w:t>
      </w:r>
      <w:r>
        <w:rPr>
          <w:rStyle w:val="FootnoteReference"/>
        </w:rPr>
        <w:footnoteReference w:id="84"/>
      </w:r>
    </w:p>
    <w:p w14:paraId="7BEF7C13" w14:textId="77777777" w:rsidR="00CB3789" w:rsidRDefault="00CB3789" w:rsidP="00CB3789">
      <w:pPr>
        <w:pStyle w:val="ListNumber2"/>
        <w:keepNext/>
        <w:numPr>
          <w:ilvl w:val="0"/>
          <w:numId w:val="0"/>
        </w:numPr>
      </w:pPr>
      <w:r>
        <w:rPr>
          <w:noProof/>
        </w:rPr>
        <w:drawing>
          <wp:inline distT="0" distB="0" distL="0" distR="0" wp14:anchorId="368197E1" wp14:editId="24AC53A1">
            <wp:extent cx="5695950" cy="3945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495" r="620"/>
                    <a:stretch/>
                  </pic:blipFill>
                  <pic:spPr bwMode="auto">
                    <a:xfrm>
                      <a:off x="0" y="0"/>
                      <a:ext cx="5695950" cy="3945255"/>
                    </a:xfrm>
                    <a:prstGeom prst="rect">
                      <a:avLst/>
                    </a:prstGeom>
                    <a:ln>
                      <a:noFill/>
                    </a:ln>
                    <a:extLst>
                      <a:ext uri="{53640926-AAD7-44D8-BBD7-CCE9431645EC}">
                        <a14:shadowObscured xmlns:a14="http://schemas.microsoft.com/office/drawing/2010/main"/>
                      </a:ext>
                    </a:extLst>
                  </pic:spPr>
                </pic:pic>
              </a:graphicData>
            </a:graphic>
          </wp:inline>
        </w:drawing>
      </w:r>
    </w:p>
    <w:p w14:paraId="2D77EAA7" w14:textId="2281C84C" w:rsidR="00CB3789" w:rsidRDefault="00CB3789" w:rsidP="00CB3789">
      <w:pPr>
        <w:pStyle w:val="Caption"/>
      </w:pPr>
      <w:r>
        <w:t xml:space="preserve">Figure </w:t>
      </w:r>
      <w:r>
        <w:fldChar w:fldCharType="begin"/>
      </w:r>
      <w:r>
        <w:instrText xml:space="preserve"> SEQ Figure \* ARABIC </w:instrText>
      </w:r>
      <w:r>
        <w:fldChar w:fldCharType="separate"/>
      </w:r>
      <w:r w:rsidR="00293D77">
        <w:rPr>
          <w:noProof/>
        </w:rPr>
        <w:t>2</w:t>
      </w:r>
      <w:r>
        <w:fldChar w:fldCharType="end"/>
      </w:r>
      <w:r>
        <w:t>: The present Bushfire Abatement Zone [Source: ACTmapi Bushfire Map].</w:t>
      </w:r>
    </w:p>
    <w:p w14:paraId="6C71C4FC" w14:textId="77777777" w:rsidR="00CB3789" w:rsidRDefault="00CB3789" w:rsidP="00CF3F97">
      <w:pPr>
        <w:pStyle w:val="Heading5"/>
      </w:pPr>
      <w:r>
        <w:t>Territory land BOPs</w:t>
      </w:r>
    </w:p>
    <w:p w14:paraId="639ED9DA" w14:textId="75FD157D" w:rsidR="00CB3789" w:rsidRDefault="00CB3789" w:rsidP="00CB3789">
      <w:pPr>
        <w:pStyle w:val="ListNumber2"/>
      </w:pPr>
      <w:r>
        <w:t xml:space="preserve">As a manager of unleased Territory land, </w:t>
      </w:r>
      <w:r w:rsidR="00B44029">
        <w:t xml:space="preserve">every two years </w:t>
      </w:r>
      <w:r>
        <w:t>the PCS must prepare a BOP specifying how it will manage the land it is responsible for in the SBMP.</w:t>
      </w:r>
      <w:r>
        <w:rPr>
          <w:rStyle w:val="FootnoteReference"/>
        </w:rPr>
        <w:footnoteReference w:id="85"/>
      </w:r>
      <w:r>
        <w:t xml:space="preserve"> BOPs are also prepared by the Chief Minister, Treasury and Economic Development Directorate, Transport Canberra and City Services (TCCS), Canberra Health Services, Health Directorate, Education Directorate, as well as by ICON Water and EvoEnergy.</w:t>
      </w:r>
      <w:r>
        <w:rPr>
          <w:rStyle w:val="FootnoteReference"/>
        </w:rPr>
        <w:footnoteReference w:id="86"/>
      </w:r>
      <w:r>
        <w:t xml:space="preserve"> Of the various BOPs prepared, the EPSDD BOP is the most extensive.</w:t>
      </w:r>
      <w:r>
        <w:rPr>
          <w:rStyle w:val="FootnoteReference"/>
        </w:rPr>
        <w:footnoteReference w:id="87"/>
      </w:r>
    </w:p>
    <w:p w14:paraId="60186605" w14:textId="0283FA0E" w:rsidR="00CB3789" w:rsidRDefault="00CB3789" w:rsidP="00CB3789">
      <w:pPr>
        <w:pStyle w:val="ListNumber2"/>
      </w:pPr>
      <w:r>
        <w:t>The ACT Government submission states that in practice the EPSDD BOP is prepared annually, ‘identifying the specific activities planned to be implemented to achieve the objectives and standards specified in the SBMP’.</w:t>
      </w:r>
      <w:r>
        <w:rPr>
          <w:rStyle w:val="FootnoteReference"/>
        </w:rPr>
        <w:footnoteReference w:id="88"/>
      </w:r>
      <w:r>
        <w:t xml:space="preserve"> </w:t>
      </w:r>
    </w:p>
    <w:p w14:paraId="230EC840" w14:textId="4EDC80AB" w:rsidR="00CB3789" w:rsidRDefault="00CB3789" w:rsidP="00CB3789">
      <w:pPr>
        <w:pStyle w:val="ListNumber2"/>
      </w:pPr>
      <w:r>
        <w:t>These activities are spread across</w:t>
      </w:r>
      <w:r w:rsidR="00B12213">
        <w:t xml:space="preserve"> ten</w:t>
      </w:r>
      <w:r>
        <w:t xml:space="preserve"> sections:</w:t>
      </w:r>
    </w:p>
    <w:p w14:paraId="09251173" w14:textId="552CE691" w:rsidR="00CB3789" w:rsidRDefault="008730DF" w:rsidP="00CB3789">
      <w:pPr>
        <w:pStyle w:val="ListBullet"/>
      </w:pPr>
      <w:r>
        <w:lastRenderedPageBreak/>
        <w:t>f</w:t>
      </w:r>
      <w:r w:rsidR="00CB3789" w:rsidRPr="003F7520">
        <w:t>uel management (</w:t>
      </w:r>
      <w:r w:rsidR="00CB3789">
        <w:t>chemical treatment, grazing, physical removal, prescribed burning, cultural burning, ecological burning, RFS burns, slashing</w:t>
      </w:r>
      <w:r w:rsidR="00CB3789" w:rsidRPr="003F7520">
        <w:t xml:space="preserve">); </w:t>
      </w:r>
    </w:p>
    <w:p w14:paraId="6E1B2637" w14:textId="7E3AD1FF" w:rsidR="00CB3789" w:rsidRDefault="008730DF" w:rsidP="00CB3789">
      <w:pPr>
        <w:pStyle w:val="ListBullet"/>
      </w:pPr>
      <w:r>
        <w:t>a</w:t>
      </w:r>
      <w:r w:rsidR="00CB3789" w:rsidRPr="003F7520">
        <w:t>ccess management (construction, upgrade</w:t>
      </w:r>
      <w:r w:rsidR="00CB3789">
        <w:t xml:space="preserve">, </w:t>
      </w:r>
      <w:r w:rsidR="00CB3789" w:rsidRPr="003F7520">
        <w:t>maintenance of trails</w:t>
      </w:r>
      <w:r w:rsidR="00CB3789">
        <w:t>, vegetation control, storm damage</w:t>
      </w:r>
      <w:r w:rsidR="00CB3789" w:rsidRPr="003F7520">
        <w:t xml:space="preserve">); </w:t>
      </w:r>
    </w:p>
    <w:p w14:paraId="22960A16" w14:textId="77777777" w:rsidR="00CB3789" w:rsidRDefault="00CB3789" w:rsidP="00CB3789">
      <w:pPr>
        <w:pStyle w:val="ListBullet"/>
      </w:pPr>
      <w:r w:rsidRPr="003F7520">
        <w:t xml:space="preserve">infrastructure; </w:t>
      </w:r>
    </w:p>
    <w:p w14:paraId="710DBC70" w14:textId="77777777" w:rsidR="00CB3789" w:rsidRDefault="00CB3789" w:rsidP="00CB3789">
      <w:pPr>
        <w:pStyle w:val="ListBullet"/>
      </w:pPr>
      <w:r w:rsidRPr="003F7520">
        <w:t xml:space="preserve">equipment purchase; </w:t>
      </w:r>
    </w:p>
    <w:p w14:paraId="37031BB6" w14:textId="77777777" w:rsidR="00CB3789" w:rsidRDefault="00CB3789" w:rsidP="00CB3789">
      <w:pPr>
        <w:pStyle w:val="ListBullet"/>
      </w:pPr>
      <w:r w:rsidRPr="003F7520">
        <w:t xml:space="preserve">training; </w:t>
      </w:r>
    </w:p>
    <w:p w14:paraId="0D4AD4E2" w14:textId="77777777" w:rsidR="00CB3789" w:rsidRDefault="00CB3789" w:rsidP="00CB3789">
      <w:pPr>
        <w:pStyle w:val="ListBullet"/>
      </w:pPr>
      <w:r w:rsidRPr="003F7520">
        <w:t xml:space="preserve">auditing and monitoring; </w:t>
      </w:r>
    </w:p>
    <w:p w14:paraId="0AD5ABAF" w14:textId="77777777" w:rsidR="00CB3789" w:rsidRDefault="00CB3789" w:rsidP="00CB3789">
      <w:pPr>
        <w:pStyle w:val="ListBullet"/>
      </w:pPr>
      <w:r w:rsidRPr="003F7520">
        <w:t xml:space="preserve">planning and research; </w:t>
      </w:r>
    </w:p>
    <w:p w14:paraId="42281A49" w14:textId="77777777" w:rsidR="00CB3789" w:rsidRDefault="00CB3789" w:rsidP="00CB3789">
      <w:pPr>
        <w:pStyle w:val="ListBullet"/>
      </w:pPr>
      <w:r w:rsidRPr="003F7520">
        <w:t xml:space="preserve">education; </w:t>
      </w:r>
    </w:p>
    <w:p w14:paraId="178547D3" w14:textId="77777777" w:rsidR="00CB3789" w:rsidRDefault="00CB3789" w:rsidP="00CB3789">
      <w:pPr>
        <w:pStyle w:val="ListBullet"/>
      </w:pPr>
      <w:r>
        <w:t xml:space="preserve">standby </w:t>
      </w:r>
      <w:r w:rsidRPr="003F7520">
        <w:t>response and standby</w:t>
      </w:r>
      <w:r>
        <w:t>; and</w:t>
      </w:r>
    </w:p>
    <w:p w14:paraId="6F21334E" w14:textId="1EC28345" w:rsidR="00CB3789" w:rsidRDefault="008730DF" w:rsidP="00CB3789">
      <w:pPr>
        <w:pStyle w:val="ListBullet"/>
      </w:pPr>
      <w:r>
        <w:t>u</w:t>
      </w:r>
      <w:r w:rsidR="00CB3789">
        <w:t>nforeseen fire management</w:t>
      </w:r>
      <w:r w:rsidR="00CB3789" w:rsidRPr="003F7520">
        <w:t>.</w:t>
      </w:r>
      <w:r w:rsidR="00CB3789">
        <w:rPr>
          <w:rStyle w:val="FootnoteReference"/>
        </w:rPr>
        <w:footnoteReference w:id="89"/>
      </w:r>
    </w:p>
    <w:p w14:paraId="67BA2661" w14:textId="6E42C81E" w:rsidR="00CB3789" w:rsidRDefault="00CB3789" w:rsidP="00CB3789">
      <w:pPr>
        <w:pStyle w:val="ListNumber2"/>
      </w:pPr>
      <w:r>
        <w:rPr>
          <w:noProof/>
        </w:rPr>
        <mc:AlternateContent>
          <mc:Choice Requires="wps">
            <w:drawing>
              <wp:anchor distT="0" distB="0" distL="114300" distR="114300" simplePos="0" relativeHeight="251691008" behindDoc="0" locked="0" layoutInCell="1" allowOverlap="1" wp14:anchorId="02110682" wp14:editId="6233537C">
                <wp:simplePos x="0" y="0"/>
                <wp:positionH relativeFrom="column">
                  <wp:posOffset>-3175</wp:posOffset>
                </wp:positionH>
                <wp:positionV relativeFrom="paragraph">
                  <wp:posOffset>2893060</wp:posOffset>
                </wp:positionV>
                <wp:extent cx="5734685" cy="6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5734685" cy="635"/>
                        </a:xfrm>
                        <a:prstGeom prst="rect">
                          <a:avLst/>
                        </a:prstGeom>
                        <a:solidFill>
                          <a:prstClr val="white"/>
                        </a:solidFill>
                        <a:ln>
                          <a:noFill/>
                        </a:ln>
                      </wps:spPr>
                      <wps:txbx>
                        <w:txbxContent>
                          <w:p w14:paraId="30959A14" w14:textId="6B42A96A" w:rsidR="00CB3789" w:rsidRPr="00D16225" w:rsidRDefault="00CB3789" w:rsidP="00CB3789">
                            <w:pPr>
                              <w:pStyle w:val="Caption"/>
                              <w:rPr>
                                <w:rFonts w:cstheme="minorHAnsi"/>
                                <w:bCs/>
                                <w:noProof/>
                                <w:color w:val="000000" w:themeColor="text1"/>
                                <w:szCs w:val="20"/>
                              </w:rPr>
                            </w:pPr>
                            <w:r>
                              <w:t xml:space="preserve">Figure </w:t>
                            </w:r>
                            <w:r>
                              <w:fldChar w:fldCharType="begin"/>
                            </w:r>
                            <w:r>
                              <w:instrText xml:space="preserve"> SEQ Figure \* ARABIC </w:instrText>
                            </w:r>
                            <w:r>
                              <w:fldChar w:fldCharType="separate"/>
                            </w:r>
                            <w:r w:rsidR="00293D77">
                              <w:rPr>
                                <w:noProof/>
                              </w:rPr>
                              <w:t>3</w:t>
                            </w:r>
                            <w:r>
                              <w:fldChar w:fldCharType="end"/>
                            </w:r>
                            <w:r>
                              <w:t xml:space="preserve">: Example of how BOP activities are specified in the BOP [Source: </w:t>
                            </w:r>
                            <w:r w:rsidR="009755EF">
                              <w:t xml:space="preserve">ACT Government, </w:t>
                            </w:r>
                            <w:hyperlink r:id="rId24" w:history="1">
                              <w:r w:rsidR="009755EF" w:rsidRPr="004B5BC0">
                                <w:rPr>
                                  <w:rStyle w:val="Hyperlink"/>
                                  <w:i/>
                                </w:rPr>
                                <w:t>2023-2024 Bushfire Operations Plan</w:t>
                              </w:r>
                            </w:hyperlink>
                            <w:r w:rsidR="009755EF">
                              <w:t>, October 2023</w:t>
                            </w:r>
                            <w:r>
                              <w:t>, p 53]</w:t>
                            </w:r>
                            <w:r w:rsidR="009755EF">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2110682" id="_x0000_t202" coordsize="21600,21600" o:spt="202" path="m,l,21600r21600,l21600,xe">
                <v:stroke joinstyle="miter"/>
                <v:path gradientshapeok="t" o:connecttype="rect"/>
              </v:shapetype>
              <v:shape id="Text Box 16" o:spid="_x0000_s1026" type="#_x0000_t202" style="position:absolute;left:0;text-align:left;margin-left:-.25pt;margin-top:227.8pt;width:451.5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" stroked="f">
                <v:textbox style="mso-fit-shape-to-text:t" inset="0,0,0,0">
                  <w:txbxContent>
                    <w:p w14:paraId="30959A14" w14:textId="6B42A96A" w:rsidR="00CB3789" w:rsidRPr="00D16225" w:rsidRDefault="00CB3789" w:rsidP="00CB3789">
                      <w:pPr>
                        <w:pStyle w:val="Caption"/>
                        <w:rPr>
                          <w:rFonts w:cstheme="minorHAnsi"/>
                          <w:bCs/>
                          <w:noProof/>
                          <w:color w:val="000000" w:themeColor="text1"/>
                          <w:szCs w:val="20"/>
                        </w:rPr>
                      </w:pPr>
                      <w:r>
                        <w:t xml:space="preserve">Figure </w:t>
                      </w:r>
                      <w:r>
                        <w:fldChar w:fldCharType="begin"/>
                      </w:r>
                      <w:r>
                        <w:instrText xml:space="preserve"> SEQ Figure \* ARABIC </w:instrText>
                      </w:r>
                      <w:r>
                        <w:fldChar w:fldCharType="separate"/>
                      </w:r>
                      <w:r w:rsidR="00293D77">
                        <w:rPr>
                          <w:noProof/>
                        </w:rPr>
                        <w:t>3</w:t>
                      </w:r>
                      <w:r>
                        <w:fldChar w:fldCharType="end"/>
                      </w:r>
                      <w:r>
                        <w:t xml:space="preserve">: Example of how BOP activities are specified in the BOP [Source: </w:t>
                      </w:r>
                      <w:r w:rsidR="009755EF">
                        <w:t xml:space="preserve">ACT Government, </w:t>
                      </w:r>
                      <w:hyperlink r:id="rId26" w:history="1">
                        <w:r w:rsidR="009755EF" w:rsidRPr="004B5BC0">
                          <w:rPr>
                            <w:rStyle w:val="Hyperlink"/>
                            <w:i/>
                          </w:rPr>
                          <w:t>2023-2024 Bushfire Operations Plan</w:t>
                        </w:r>
                      </w:hyperlink>
                      <w:r w:rsidR="009755EF">
                        <w:t>, October 2023</w:t>
                      </w:r>
                      <w:r>
                        <w:t>, p 53]</w:t>
                      </w:r>
                      <w:r w:rsidR="009755EF">
                        <w:t>.</w:t>
                      </w:r>
                    </w:p>
                  </w:txbxContent>
                </v:textbox>
                <w10:wrap type="topAndBottom"/>
              </v:shape>
            </w:pict>
          </mc:Fallback>
        </mc:AlternateContent>
      </w:r>
      <w:r>
        <w:rPr>
          <w:noProof/>
        </w:rPr>
        <w:drawing>
          <wp:anchor distT="0" distB="0" distL="114300" distR="114300" simplePos="0" relativeHeight="251689984" behindDoc="0" locked="0" layoutInCell="1" allowOverlap="1" wp14:anchorId="6616A6F8" wp14:editId="0E1070A8">
            <wp:simplePos x="0" y="0"/>
            <wp:positionH relativeFrom="margin">
              <wp:align>right</wp:align>
            </wp:positionH>
            <wp:positionV relativeFrom="paragraph">
              <wp:posOffset>683260</wp:posOffset>
            </wp:positionV>
            <wp:extent cx="5734685" cy="21526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4685" cy="2152650"/>
                    </a:xfrm>
                    <a:prstGeom prst="rect">
                      <a:avLst/>
                    </a:prstGeom>
                  </pic:spPr>
                </pic:pic>
              </a:graphicData>
            </a:graphic>
            <wp14:sizeRelH relativeFrom="margin">
              <wp14:pctWidth>0</wp14:pctWidth>
            </wp14:sizeRelH>
            <wp14:sizeRelV relativeFrom="margin">
              <wp14:pctHeight>0</wp14:pctHeight>
            </wp14:sizeRelV>
          </wp:anchor>
        </w:drawing>
      </w:r>
      <w:r w:rsidR="008730DF">
        <w:t xml:space="preserve">BOP activities are specified in the BOP with information about each activity’s </w:t>
      </w:r>
      <w:r>
        <w:t xml:space="preserve">specific location, works description, estimated resourcing and duration, priority and relevant ecological advice (see Figure </w:t>
      </w:r>
      <w:r w:rsidRPr="006301B9">
        <w:t>3)</w:t>
      </w:r>
      <w:r>
        <w:t xml:space="preserve">. </w:t>
      </w:r>
    </w:p>
    <w:p w14:paraId="6B5F3891" w14:textId="77777777" w:rsidR="00CB3789" w:rsidRDefault="00CB3789" w:rsidP="00CB3789">
      <w:pPr>
        <w:pStyle w:val="ListNumber2"/>
      </w:pPr>
      <w:r>
        <w:t>In developing its BOP, EPSDD consults with internal delivery partners, the ESA and the Multi-Hazard Advisory Council, and it is approved by the ESA Commissioner before the commencement of each fire season.</w:t>
      </w:r>
      <w:r w:rsidRPr="00321955">
        <w:rPr>
          <w:rStyle w:val="FootnoteReference"/>
        </w:rPr>
        <w:t xml:space="preserve"> </w:t>
      </w:r>
      <w:r>
        <w:rPr>
          <w:rStyle w:val="FootnoteReference"/>
        </w:rPr>
        <w:footnoteReference w:id="90"/>
      </w:r>
    </w:p>
    <w:p w14:paraId="3F0A1101" w14:textId="3D5753D0" w:rsidR="00CB3789" w:rsidRDefault="00CB3789" w:rsidP="00CB3789">
      <w:pPr>
        <w:pStyle w:val="ListNumber2"/>
      </w:pPr>
      <w:r>
        <w:t xml:space="preserve">While the activities within the EPSDD BOP are mainly drawn from the Regional Fire Management Plan, </w:t>
      </w:r>
      <w:r w:rsidR="00B44029">
        <w:t>it also</w:t>
      </w:r>
      <w:r>
        <w:t xml:space="preserve"> responds to emerging issues</w:t>
      </w:r>
      <w:r w:rsidR="00B44029">
        <w:t>.</w:t>
      </w:r>
      <w:r>
        <w:t xml:space="preserve"> </w:t>
      </w:r>
      <w:r w:rsidR="00B44029">
        <w:t xml:space="preserve">According to </w:t>
      </w:r>
      <w:r>
        <w:t>the</w:t>
      </w:r>
      <w:r w:rsidR="00B44029">
        <w:t xml:space="preserve"> ACT</w:t>
      </w:r>
      <w:r>
        <w:t xml:space="preserve"> Government</w:t>
      </w:r>
      <w:r w:rsidR="00B44029">
        <w:t>,</w:t>
      </w:r>
      <w:r>
        <w:t xml:space="preserve"> </w:t>
      </w:r>
      <w:r w:rsidR="00B44029">
        <w:t>the</w:t>
      </w:r>
      <w:r>
        <w:t xml:space="preserve"> </w:t>
      </w:r>
      <w:r w:rsidR="00B44029">
        <w:t>‘</w:t>
      </w:r>
      <w:r>
        <w:t>response required to manage the impact of the 2019 Orroral Valley fire, COVID restrictions and 3 extremely wet years is an example of this’.</w:t>
      </w:r>
      <w:r>
        <w:rPr>
          <w:rStyle w:val="FootnoteReference"/>
        </w:rPr>
        <w:footnoteReference w:id="91"/>
      </w:r>
    </w:p>
    <w:p w14:paraId="003B36CC" w14:textId="50FC07C0" w:rsidR="00CB3789" w:rsidRDefault="00CB3789" w:rsidP="00CB3789">
      <w:pPr>
        <w:pStyle w:val="ListNumber2"/>
      </w:pPr>
      <w:r>
        <w:lastRenderedPageBreak/>
        <w:t xml:space="preserve">The EPSDD BOP also includes activities undertaken by EPSDD on TCCS-managed land. The ACT Government </w:t>
      </w:r>
      <w:r w:rsidR="00B44029">
        <w:t>argued that</w:t>
      </w:r>
      <w:r>
        <w:t xml:space="preserve"> combin</w:t>
      </w:r>
      <w:r w:rsidR="00B44029">
        <w:t>ing</w:t>
      </w:r>
      <w:r>
        <w:t xml:space="preserve"> both directorate</w:t>
      </w:r>
      <w:r w:rsidR="00506DE8">
        <w:t>s</w:t>
      </w:r>
      <w:r>
        <w:t xml:space="preserve">’ operational response in the same document </w:t>
      </w:r>
      <w:r w:rsidR="00B44029">
        <w:t>makes sense</w:t>
      </w:r>
      <w:r>
        <w:t xml:space="preserve"> given the range and complexity of works in the TCCS’s urban location is comparatively less, plus there are benefits in the ACT’s two largest land managers taking a tenure blind approach to bushfire fuel management.</w:t>
      </w:r>
      <w:r>
        <w:rPr>
          <w:rStyle w:val="FootnoteReference"/>
        </w:rPr>
        <w:footnoteReference w:id="92"/>
      </w:r>
    </w:p>
    <w:p w14:paraId="7AB1E501" w14:textId="77777777" w:rsidR="00CB3789" w:rsidRDefault="00CB3789" w:rsidP="00CF3F97">
      <w:pPr>
        <w:pStyle w:val="Heading5"/>
      </w:pPr>
      <w:r>
        <w:t>Rural landholder BOPs</w:t>
      </w:r>
    </w:p>
    <w:p w14:paraId="15AB60B6" w14:textId="77777777" w:rsidR="00CB3789" w:rsidRDefault="00CB3789" w:rsidP="00CB3789">
      <w:pPr>
        <w:pStyle w:val="ListNumber2"/>
      </w:pPr>
      <w:r>
        <w:t xml:space="preserve">All rural landowners in the BAZ must prepare a BOP in line with the </w:t>
      </w:r>
      <w:r w:rsidRPr="009852D9">
        <w:rPr>
          <w:i/>
          <w:iCs/>
        </w:rPr>
        <w:t>Emergencies Act</w:t>
      </w:r>
      <w:r>
        <w:t xml:space="preserve"> and SBMP, and have responsibility to take reasonable care to reduce fuel loads, improve access and manage the land.</w:t>
      </w:r>
      <w:r>
        <w:rPr>
          <w:rStyle w:val="FootnoteReference"/>
        </w:rPr>
        <w:footnoteReference w:id="93"/>
      </w:r>
    </w:p>
    <w:p w14:paraId="6AA9E607" w14:textId="77777777" w:rsidR="00CB3789" w:rsidRDefault="00CB3789" w:rsidP="00CB3789">
      <w:pPr>
        <w:pStyle w:val="ListNumber2"/>
      </w:pPr>
      <w:r>
        <w:t>The ACT Government supports rural landholders in fulfilling the BOP requirement through the free Farm FireWise program (FFW), which is led by the RFS.</w:t>
      </w:r>
      <w:r>
        <w:rPr>
          <w:rStyle w:val="FootnoteReference"/>
        </w:rPr>
        <w:footnoteReference w:id="94"/>
      </w:r>
    </w:p>
    <w:p w14:paraId="12EA986D" w14:textId="4903BAF1" w:rsidR="00CB3789" w:rsidRDefault="00CB3789" w:rsidP="00CB3789">
      <w:pPr>
        <w:pStyle w:val="ListNumber2"/>
      </w:pPr>
      <w:r>
        <w:t xml:space="preserve">Under the FFW program, the RFS assists landholders to complete </w:t>
      </w:r>
      <w:r w:rsidR="001C6BE6">
        <w:t xml:space="preserve">a </w:t>
      </w:r>
      <w:r>
        <w:t>FFW Plan, by conducting a risk assessment of their property to determine the risk treatments and activities required to reduce the impacts of bushfires. The FFW Plan consists of a property map identifying fences, gates, fire trails, structures, asset protection and strategic fire advantage zones, water sources, access considerations and latest aerial imagery.</w:t>
      </w:r>
      <w:r>
        <w:rPr>
          <w:rStyle w:val="FootnoteReference"/>
        </w:rPr>
        <w:footnoteReference w:id="95"/>
      </w:r>
      <w:r>
        <w:t xml:space="preserve"> It also consists of a BOP which provides information such as contact details, asset protection and strategic protection areas, access and egress details, fire fighting resources on the property, and asset protection priorities.</w:t>
      </w:r>
      <w:r>
        <w:rPr>
          <w:rStyle w:val="FootnoteReference"/>
        </w:rPr>
        <w:footnoteReference w:id="96"/>
      </w:r>
    </w:p>
    <w:p w14:paraId="39413D3B" w14:textId="77777777" w:rsidR="00CB3789" w:rsidRDefault="00CB3789" w:rsidP="00CF3F97">
      <w:pPr>
        <w:pStyle w:val="Heading4"/>
      </w:pPr>
      <w:r>
        <w:t>ACT Bushfire Management Standards (BMS)</w:t>
      </w:r>
    </w:p>
    <w:p w14:paraId="16D6C30C" w14:textId="6E1122B2" w:rsidR="00CB3789" w:rsidRDefault="00CB3789" w:rsidP="00CB3789">
      <w:pPr>
        <w:pStyle w:val="ListNumber2"/>
      </w:pPr>
      <w:r>
        <w:t xml:space="preserve">Section 77B of the </w:t>
      </w:r>
      <w:r w:rsidRPr="00AD3B93">
        <w:rPr>
          <w:i/>
          <w:iCs/>
        </w:rPr>
        <w:t>Emergencies Act</w:t>
      </w:r>
      <w:r>
        <w:t xml:space="preserve"> allows the ESA Commissioner to make ‘standards relating to requirements under the Strategic Bushfire Management Plan’.</w:t>
      </w:r>
      <w:r>
        <w:rPr>
          <w:rStyle w:val="FootnoteReference"/>
        </w:rPr>
        <w:footnoteReference w:id="97"/>
      </w:r>
      <w:r>
        <w:t xml:space="preserve"> These standards ‘provides detailed fuel management, roads, and access standards for Land Management coordinated by various Government organisations and private land managers’.</w:t>
      </w:r>
      <w:r>
        <w:rPr>
          <w:rStyle w:val="FootnoteReference"/>
        </w:rPr>
        <w:footnoteReference w:id="98"/>
      </w:r>
      <w:r>
        <w:t xml:space="preserve"> Its aim is to ‘provide for the protection of human life and minimise impacts on property from the threat of bush fire, while having due regard to development potential, site characteristics and protection of the environment’.</w:t>
      </w:r>
      <w:r>
        <w:rPr>
          <w:rStyle w:val="FootnoteReference"/>
        </w:rPr>
        <w:footnoteReference w:id="99"/>
      </w:r>
    </w:p>
    <w:p w14:paraId="48056931" w14:textId="77777777" w:rsidR="00CB3789" w:rsidRDefault="00CB3789" w:rsidP="00CF3F97">
      <w:pPr>
        <w:pStyle w:val="Heading4"/>
      </w:pPr>
      <w:r>
        <w:lastRenderedPageBreak/>
        <w:t>Bushfire Prone Area</w:t>
      </w:r>
    </w:p>
    <w:p w14:paraId="12A161BB" w14:textId="09D94A90" w:rsidR="00CB3789" w:rsidRDefault="00CB3789" w:rsidP="00CB3789">
      <w:pPr>
        <w:pStyle w:val="ListNumber2"/>
      </w:pPr>
      <w:r>
        <w:t>The Bushfire Management Standard</w:t>
      </w:r>
      <w:r w:rsidR="001C6BE6">
        <w:t>s</w:t>
      </w:r>
      <w:r>
        <w:t xml:space="preserve"> (BMS) apply to the Bushfire Prone Area (BPA), which</w:t>
      </w:r>
      <w:r w:rsidR="000756B0">
        <w:t xml:space="preserve"> is </w:t>
      </w:r>
      <w:r>
        <w:t>‘the area of the ACT that is at high risk of being impacted by bushfires. It primarily reflects the potential fuel load of the land’.</w:t>
      </w:r>
      <w:r>
        <w:rPr>
          <w:rStyle w:val="FootnoteReference"/>
        </w:rPr>
        <w:footnoteReference w:id="100"/>
      </w:r>
      <w:r>
        <w:t xml:space="preserve"> It is approved by the ESA Commissioner.</w:t>
      </w:r>
      <w:r>
        <w:rPr>
          <w:rStyle w:val="FootnoteReference"/>
        </w:rPr>
        <w:footnoteReference w:id="101"/>
      </w:r>
    </w:p>
    <w:p w14:paraId="542F101C" w14:textId="77777777" w:rsidR="00CB3789" w:rsidRDefault="00CB3789" w:rsidP="00CB3789">
      <w:pPr>
        <w:pStyle w:val="ListNumber2"/>
      </w:pPr>
      <w:r>
        <w:t>The BPA enables the community to assess personal level of risk, with the ESA providing targeted community education and awareness to all residents living in the BPA. It also ensures that all new planning developments or substantial redevelopments within the BPA are subject to a process of assessment for bushfire risk, and must comply with bushfire risk mitigation requirements and standards.</w:t>
      </w:r>
      <w:r>
        <w:rPr>
          <w:rStyle w:val="FootnoteReference"/>
        </w:rPr>
        <w:footnoteReference w:id="102"/>
      </w:r>
    </w:p>
    <w:p w14:paraId="2C89DF76" w14:textId="77777777" w:rsidR="00CB3789" w:rsidRDefault="00CB3789" w:rsidP="00CB3789">
      <w:pPr>
        <w:pStyle w:val="ListNumber2"/>
      </w:pPr>
      <w:r>
        <w:t>The BPA is divided into Fire Management Zones (FMZs), which are areas within the BPA identified as meriting priority fuel management actions and appropriate access for fire agencies.</w:t>
      </w:r>
      <w:r>
        <w:rPr>
          <w:rStyle w:val="FootnoteReference"/>
        </w:rPr>
        <w:footnoteReference w:id="103"/>
      </w:r>
      <w:r>
        <w:t xml:space="preserve"> They are the ‘link between the Strategic Bushfire Management Plan and the on-ground implementation of fuel management practices’.</w:t>
      </w:r>
      <w:r>
        <w:rPr>
          <w:rStyle w:val="FootnoteReference"/>
        </w:rPr>
        <w:footnoteReference w:id="104"/>
      </w:r>
    </w:p>
    <w:p w14:paraId="404E6AD0" w14:textId="4FF97084" w:rsidR="00CB3789" w:rsidRDefault="00CB3789" w:rsidP="00CB3789">
      <w:pPr>
        <w:pStyle w:val="ListNumber2"/>
      </w:pPr>
      <w:r>
        <w:t>The location and alignment of the F</w:t>
      </w:r>
      <w:r w:rsidR="001C6BE6">
        <w:t>MZs</w:t>
      </w:r>
      <w:r>
        <w:t xml:space="preserve"> reflect the risk of bushfire </w:t>
      </w:r>
      <w:r w:rsidR="001C6BE6">
        <w:t>ignition</w:t>
      </w:r>
      <w:r>
        <w:t>, spread, and impact, with the intensity of fuel management activities generally increasing with proximity to assets, buildings and communities vulnerable to fire damage.</w:t>
      </w:r>
      <w:r>
        <w:rPr>
          <w:rStyle w:val="FootnoteReference"/>
        </w:rPr>
        <w:footnoteReference w:id="105"/>
      </w:r>
      <w:r>
        <w:t xml:space="preserve"> </w:t>
      </w:r>
    </w:p>
    <w:p w14:paraId="1B648934" w14:textId="77777777" w:rsidR="00CB3789" w:rsidRDefault="00CB3789" w:rsidP="00CB3789">
      <w:pPr>
        <w:pStyle w:val="ListNumber2"/>
      </w:pPr>
      <w:r>
        <w:t>The BPA is divided into six FMZs, summarised as follows and visible in Figure 4:</w:t>
      </w:r>
    </w:p>
    <w:p w14:paraId="7AF048FC" w14:textId="4D5F7478" w:rsidR="00CB3789" w:rsidRDefault="00CB3789" w:rsidP="00CB3789">
      <w:pPr>
        <w:pStyle w:val="ListBullet"/>
      </w:pPr>
      <w:r w:rsidRPr="00325098">
        <w:rPr>
          <w:b/>
          <w:bCs/>
        </w:rPr>
        <w:t>Inner Asset Protection Zones</w:t>
      </w:r>
      <w:r>
        <w:rPr>
          <w:b/>
          <w:bCs/>
        </w:rPr>
        <w:t xml:space="preserve"> (light Blue)</w:t>
      </w:r>
      <w:r w:rsidRPr="00325098">
        <w:rPr>
          <w:b/>
          <w:bCs/>
        </w:rPr>
        <w:t>:</w:t>
      </w:r>
      <w:r>
        <w:t xml:space="preserve"> </w:t>
      </w:r>
      <w:r w:rsidR="004571A8">
        <w:t>a</w:t>
      </w:r>
      <w:r>
        <w:t xml:space="preserve">reas immediately adjacent to an asset; </w:t>
      </w:r>
    </w:p>
    <w:p w14:paraId="6F2CD51E" w14:textId="67042314" w:rsidR="00CB3789" w:rsidRDefault="00CB3789" w:rsidP="00CB3789">
      <w:pPr>
        <w:pStyle w:val="ListBullet"/>
      </w:pPr>
      <w:r w:rsidRPr="00325098">
        <w:rPr>
          <w:b/>
          <w:bCs/>
        </w:rPr>
        <w:t>Outer Asset Protection Zones</w:t>
      </w:r>
      <w:r>
        <w:rPr>
          <w:b/>
          <w:bCs/>
        </w:rPr>
        <w:t xml:space="preserve"> (orange)</w:t>
      </w:r>
      <w:r w:rsidRPr="00325098">
        <w:rPr>
          <w:b/>
          <w:bCs/>
        </w:rPr>
        <w:t>:</w:t>
      </w:r>
      <w:r>
        <w:t xml:space="preserve"> </w:t>
      </w:r>
      <w:r w:rsidR="004571A8">
        <w:t>a</w:t>
      </w:r>
      <w:r>
        <w:t>reas typically adjoining Inner Asset Protection Zones. Fuel management is a priority in these areas;</w:t>
      </w:r>
    </w:p>
    <w:p w14:paraId="25F8DD8E" w14:textId="77777777" w:rsidR="00CB3789" w:rsidRDefault="00CB3789" w:rsidP="00CB3789">
      <w:pPr>
        <w:pStyle w:val="ListBullet"/>
      </w:pPr>
      <w:r w:rsidRPr="00325098">
        <w:rPr>
          <w:b/>
          <w:bCs/>
        </w:rPr>
        <w:t>Strategic Firefighting Advantage Zones</w:t>
      </w:r>
      <w:r>
        <w:rPr>
          <w:b/>
          <w:bCs/>
        </w:rPr>
        <w:t xml:space="preserve"> (green)</w:t>
      </w:r>
      <w:r w:rsidRPr="00325098">
        <w:rPr>
          <w:b/>
          <w:bCs/>
        </w:rPr>
        <w:t>:</w:t>
      </w:r>
      <w:r>
        <w:t xml:space="preserve"> strategically located corridors of land, located and managed to break up major fire runs that would otherwise impact on major residential areas.</w:t>
      </w:r>
    </w:p>
    <w:p w14:paraId="57585B97" w14:textId="2F3B634B" w:rsidR="00CB3789" w:rsidRDefault="00CB3789" w:rsidP="00CB3789">
      <w:pPr>
        <w:pStyle w:val="ListBullet"/>
      </w:pPr>
      <w:r w:rsidRPr="00325098">
        <w:rPr>
          <w:b/>
          <w:bCs/>
        </w:rPr>
        <w:t>Agricultural Fire Protection Zones</w:t>
      </w:r>
      <w:r>
        <w:rPr>
          <w:b/>
          <w:bCs/>
        </w:rPr>
        <w:t xml:space="preserve"> (</w:t>
      </w:r>
      <w:r w:rsidR="000756B0">
        <w:rPr>
          <w:b/>
          <w:bCs/>
        </w:rPr>
        <w:t>p</w:t>
      </w:r>
      <w:r>
        <w:rPr>
          <w:b/>
          <w:bCs/>
        </w:rPr>
        <w:t>urple)</w:t>
      </w:r>
      <w:r w:rsidRPr="00325098">
        <w:rPr>
          <w:b/>
          <w:bCs/>
        </w:rPr>
        <w:t xml:space="preserve">: </w:t>
      </w:r>
      <w:r>
        <w:t>areas used for rural production or agistment. Less intensive fuel management is required;</w:t>
      </w:r>
    </w:p>
    <w:p w14:paraId="73BE82E0" w14:textId="77777777" w:rsidR="00CB3789" w:rsidRDefault="00CB3789" w:rsidP="00CB3789">
      <w:pPr>
        <w:pStyle w:val="ListBullet"/>
      </w:pPr>
      <w:r w:rsidRPr="00325098">
        <w:rPr>
          <w:b/>
          <w:bCs/>
        </w:rPr>
        <w:t>Landscape Fire Management Zones</w:t>
      </w:r>
      <w:r>
        <w:rPr>
          <w:b/>
          <w:bCs/>
        </w:rPr>
        <w:t xml:space="preserve"> (light brown)</w:t>
      </w:r>
      <w:r w:rsidRPr="00325098">
        <w:rPr>
          <w:b/>
          <w:bCs/>
        </w:rPr>
        <w:t>:</w:t>
      </w:r>
      <w:r>
        <w:t xml:space="preserve"> ACT Government managed lands. Hazard reduction burns may be used to meet ecological or water catchment requirements; and</w:t>
      </w:r>
    </w:p>
    <w:p w14:paraId="6EAFAF1A" w14:textId="228E8081" w:rsidR="00CB3789" w:rsidRDefault="002353AB" w:rsidP="00CB3789">
      <w:pPr>
        <w:pStyle w:val="ListBullet"/>
      </w:pPr>
      <w:r w:rsidRPr="0055240E">
        <w:rPr>
          <w:noProof/>
        </w:rPr>
        <w:lastRenderedPageBreak/>
        <w:drawing>
          <wp:anchor distT="0" distB="0" distL="114300" distR="114300" simplePos="0" relativeHeight="251692032" behindDoc="0" locked="0" layoutInCell="1" allowOverlap="1" wp14:anchorId="27BE9A79" wp14:editId="096BE835">
            <wp:simplePos x="0" y="0"/>
            <wp:positionH relativeFrom="column">
              <wp:posOffset>723900</wp:posOffset>
            </wp:positionH>
            <wp:positionV relativeFrom="paragraph">
              <wp:posOffset>666750</wp:posOffset>
            </wp:positionV>
            <wp:extent cx="4641864" cy="6035040"/>
            <wp:effectExtent l="0" t="0" r="6350" b="381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641864" cy="6035040"/>
                    </a:xfrm>
                    <a:prstGeom prst="rect">
                      <a:avLst/>
                    </a:prstGeom>
                  </pic:spPr>
                </pic:pic>
              </a:graphicData>
            </a:graphic>
          </wp:anchor>
        </w:drawing>
      </w:r>
      <w:r w:rsidR="00CB3789" w:rsidRPr="00325098">
        <w:rPr>
          <w:b/>
          <w:bCs/>
        </w:rPr>
        <w:t>Aboriginal Fire Management Zones</w:t>
      </w:r>
      <w:r w:rsidR="00CB3789">
        <w:rPr>
          <w:b/>
          <w:bCs/>
        </w:rPr>
        <w:t xml:space="preserve"> (red)</w:t>
      </w:r>
      <w:r w:rsidR="00CB3789" w:rsidRPr="00325098">
        <w:rPr>
          <w:b/>
          <w:bCs/>
        </w:rPr>
        <w:t>:</w:t>
      </w:r>
      <w:r w:rsidR="00CB3789">
        <w:t xml:space="preserve"> areas and sites of cultural significance in which cultural burning and other land management treatments may occur to support traditional cultural practices.</w:t>
      </w:r>
      <w:r w:rsidR="00CB3789">
        <w:rPr>
          <w:rStyle w:val="FootnoteReference"/>
        </w:rPr>
        <w:footnoteReference w:id="106"/>
      </w:r>
    </w:p>
    <w:p w14:paraId="64DD6FA8" w14:textId="5D2654C2" w:rsidR="00CB3789" w:rsidRDefault="00CB3789" w:rsidP="002353AB">
      <w:pPr>
        <w:pStyle w:val="ListBullet"/>
        <w:keepNext/>
        <w:numPr>
          <w:ilvl w:val="0"/>
          <w:numId w:val="0"/>
        </w:numPr>
      </w:pPr>
    </w:p>
    <w:p w14:paraId="1E115993" w14:textId="76693DF7" w:rsidR="00CB3789" w:rsidRDefault="00CB3789" w:rsidP="00CB3789">
      <w:pPr>
        <w:pStyle w:val="Caption"/>
      </w:pPr>
      <w:r>
        <w:t xml:space="preserve">Figure </w:t>
      </w:r>
      <w:r>
        <w:fldChar w:fldCharType="begin"/>
      </w:r>
      <w:r>
        <w:instrText xml:space="preserve"> SEQ Figure \* ARABIC </w:instrText>
      </w:r>
      <w:r>
        <w:fldChar w:fldCharType="separate"/>
      </w:r>
      <w:r w:rsidR="00293D77">
        <w:rPr>
          <w:noProof/>
        </w:rPr>
        <w:t>4</w:t>
      </w:r>
      <w:r>
        <w:fldChar w:fldCharType="end"/>
      </w:r>
      <w:r>
        <w:t>:</w:t>
      </w:r>
      <w:r w:rsidR="000756B0">
        <w:t xml:space="preserve"> </w:t>
      </w:r>
      <w:r>
        <w:t>Present Bushfire Management Zones [Source: ACTmapi Bushfire Map].</w:t>
      </w:r>
    </w:p>
    <w:p w14:paraId="1AA61234" w14:textId="77777777" w:rsidR="00CB3789" w:rsidRDefault="00CB3789" w:rsidP="00CF3F97">
      <w:pPr>
        <w:pStyle w:val="Heading4"/>
      </w:pPr>
      <w:r>
        <w:t>Regional Fire Management Plan</w:t>
      </w:r>
    </w:p>
    <w:p w14:paraId="70151866" w14:textId="77777777" w:rsidR="00CB3789" w:rsidRDefault="00CB3789" w:rsidP="00CB3789">
      <w:pPr>
        <w:pStyle w:val="ListNumber2"/>
      </w:pPr>
      <w:r>
        <w:t>Linking the SBMP and EPSDD BOPs is the Regional Fire Management Plan (RFMP), which covers the majority of land managed by EPSDD and TCCS.</w:t>
      </w:r>
      <w:r>
        <w:rPr>
          <w:rStyle w:val="FootnoteReference"/>
        </w:rPr>
        <w:footnoteReference w:id="107"/>
      </w:r>
      <w:r>
        <w:t xml:space="preserve"> </w:t>
      </w:r>
    </w:p>
    <w:p w14:paraId="7455F424" w14:textId="68BC2A29" w:rsidR="00CB3789" w:rsidRDefault="00CB3789" w:rsidP="00CB3789">
      <w:pPr>
        <w:pStyle w:val="ListNumber2"/>
      </w:pPr>
      <w:r>
        <w:lastRenderedPageBreak/>
        <w:t xml:space="preserve">The ACT Government </w:t>
      </w:r>
      <w:r w:rsidR="000A3029">
        <w:t>told the Committee</w:t>
      </w:r>
      <w:r>
        <w:t xml:space="preserve"> that although it is not prescribed by the </w:t>
      </w:r>
      <w:r w:rsidRPr="00325098">
        <w:rPr>
          <w:i/>
          <w:iCs/>
        </w:rPr>
        <w:t>Emergencies Act</w:t>
      </w:r>
      <w:r>
        <w:t>, the RFMP was created to fill an understanding gap between the SBMP and BOPs:</w:t>
      </w:r>
    </w:p>
    <w:p w14:paraId="20840948" w14:textId="77777777" w:rsidR="00CB3789" w:rsidRDefault="00CB3789" w:rsidP="00CB3789">
      <w:pPr>
        <w:pStyle w:val="Quote"/>
      </w:pPr>
      <w:r w:rsidRPr="00325098">
        <w:t>Although the Emergencies Act 2004 prescribes only two tiers of fire management planning (SBMP and BOP),</w:t>
      </w:r>
      <w:r>
        <w:t xml:space="preserve"> it was difficult for stakeholders to understand the connection between the standards specified in the SBMP and the activities specified to achieve those standards in subsequent BOPs. </w:t>
      </w:r>
      <w:r w:rsidRPr="00325098">
        <w:t>To aid this understanding, PCS developed Regional Fire Management Plans (RFMPs). RFMPs identify the activities planned to be undertaken on PCS managed areas over a 5-to-10-year period to achieve the standards specified in the SBMP. The RFMP is taken (in conjunction with the SBMP) into an extensive and collaborative public and stakeholder consultation process every five years.</w:t>
      </w:r>
      <w:r>
        <w:rPr>
          <w:rStyle w:val="FootnoteReference"/>
        </w:rPr>
        <w:footnoteReference w:id="108"/>
      </w:r>
    </w:p>
    <w:p w14:paraId="0464E0E8" w14:textId="77777777" w:rsidR="00CB3789" w:rsidRDefault="00CB3789" w:rsidP="00CB3789">
      <w:pPr>
        <w:pStyle w:val="ListNumber2"/>
      </w:pPr>
      <w:r>
        <w:t>Figure 5 shows the relationship between the SBMP, the RFMP and BOPs:</w:t>
      </w:r>
    </w:p>
    <w:p w14:paraId="2D14DE47" w14:textId="1B06353C" w:rsidR="00CB3789" w:rsidRDefault="00CB3789" w:rsidP="00CB3789">
      <w:pPr>
        <w:pStyle w:val="ListNumber2"/>
      </w:pPr>
      <w:r>
        <w:rPr>
          <w:noProof/>
        </w:rPr>
        <mc:AlternateContent>
          <mc:Choice Requires="wps">
            <w:drawing>
              <wp:anchor distT="0" distB="0" distL="114300" distR="114300" simplePos="0" relativeHeight="251688960" behindDoc="0" locked="0" layoutInCell="1" allowOverlap="1" wp14:anchorId="60B70067" wp14:editId="6797491B">
                <wp:simplePos x="0" y="0"/>
                <wp:positionH relativeFrom="column">
                  <wp:posOffset>539750</wp:posOffset>
                </wp:positionH>
                <wp:positionV relativeFrom="paragraph">
                  <wp:posOffset>3268980</wp:posOffset>
                </wp:positionV>
                <wp:extent cx="5731510" cy="635"/>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644CBC7" w14:textId="792F58A7" w:rsidR="00CB3789" w:rsidRPr="00A81976" w:rsidRDefault="00CB3789" w:rsidP="00CB3789">
                            <w:pPr>
                              <w:pStyle w:val="Caption"/>
                              <w:rPr>
                                <w:rFonts w:cstheme="minorHAnsi"/>
                                <w:bCs/>
                                <w:noProof/>
                                <w:color w:val="000000" w:themeColor="text1"/>
                                <w:szCs w:val="20"/>
                              </w:rPr>
                            </w:pPr>
                            <w:r>
                              <w:t xml:space="preserve">Figure </w:t>
                            </w:r>
                            <w:r>
                              <w:fldChar w:fldCharType="begin"/>
                            </w:r>
                            <w:r>
                              <w:instrText xml:space="preserve"> SEQ Figure \* ARABIC </w:instrText>
                            </w:r>
                            <w:r>
                              <w:fldChar w:fldCharType="separate"/>
                            </w:r>
                            <w:r w:rsidR="00293D77">
                              <w:rPr>
                                <w:noProof/>
                              </w:rPr>
                              <w:t>5</w:t>
                            </w:r>
                            <w:r>
                              <w:fldChar w:fldCharType="end"/>
                            </w:r>
                            <w:r>
                              <w:t xml:space="preserve">: Bushfire Planning Framework for EPSDD/PCS [Source: ACT Government, </w:t>
                            </w:r>
                            <w:r w:rsidRPr="009755EF">
                              <w:rPr>
                                <w:i/>
                                <w:iCs w:val="0"/>
                              </w:rPr>
                              <w:t>Submission 8</w:t>
                            </w:r>
                            <w:r>
                              <w:t>, p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B70067" id="Text Box 4" o:spid="_x0000_s1027" type="#_x0000_t202" style="position:absolute;left:0;text-align:left;margin-left:42.5pt;margin-top:257.4pt;width:451.3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" stroked="f">
                <v:textbox style="mso-fit-shape-to-text:t" inset="0,0,0,0">
                  <w:txbxContent>
                    <w:p w14:paraId="7644CBC7" w14:textId="792F58A7" w:rsidR="00CB3789" w:rsidRPr="00A81976" w:rsidRDefault="00CB3789" w:rsidP="00CB3789">
                      <w:pPr>
                        <w:pStyle w:val="Caption"/>
                        <w:rPr>
                          <w:rFonts w:cstheme="minorHAnsi"/>
                          <w:bCs/>
                          <w:noProof/>
                          <w:color w:val="000000" w:themeColor="text1"/>
                          <w:szCs w:val="20"/>
                        </w:rPr>
                      </w:pPr>
                      <w:r>
                        <w:t xml:space="preserve">Figure </w:t>
                      </w:r>
                      <w:r>
                        <w:fldChar w:fldCharType="begin"/>
                      </w:r>
                      <w:r>
                        <w:instrText xml:space="preserve"> SEQ Figure \* ARABIC </w:instrText>
                      </w:r>
                      <w:r>
                        <w:fldChar w:fldCharType="separate"/>
                      </w:r>
                      <w:r w:rsidR="00293D77">
                        <w:rPr>
                          <w:noProof/>
                        </w:rPr>
                        <w:t>5</w:t>
                      </w:r>
                      <w:r>
                        <w:fldChar w:fldCharType="end"/>
                      </w:r>
                      <w:r>
                        <w:t xml:space="preserve">: Bushfire Planning Framework for EPSDD/PCS [Source: ACT Government, </w:t>
                      </w:r>
                      <w:r w:rsidRPr="009755EF">
                        <w:rPr>
                          <w:i/>
                          <w:iCs w:val="0"/>
                        </w:rPr>
                        <w:t>Submission 8</w:t>
                      </w:r>
                      <w:r>
                        <w:t>, p 5].</w:t>
                      </w:r>
                    </w:p>
                  </w:txbxContent>
                </v:textbox>
                <w10:wrap type="topAndBottom"/>
              </v:shape>
            </w:pict>
          </mc:Fallback>
        </mc:AlternateContent>
      </w:r>
      <w:r>
        <w:rPr>
          <w:noProof/>
        </w:rPr>
        <w:drawing>
          <wp:anchor distT="0" distB="0" distL="114300" distR="114300" simplePos="0" relativeHeight="251687936" behindDoc="1" locked="0" layoutInCell="1" allowOverlap="1" wp14:anchorId="31DC7AE9" wp14:editId="7263F7E9">
            <wp:simplePos x="0" y="0"/>
            <wp:positionH relativeFrom="column">
              <wp:posOffset>539750</wp:posOffset>
            </wp:positionH>
            <wp:positionV relativeFrom="paragraph">
              <wp:posOffset>1905</wp:posOffset>
            </wp:positionV>
            <wp:extent cx="5731510" cy="3209925"/>
            <wp:effectExtent l="0" t="0" r="254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31510" cy="3209925"/>
                    </a:xfrm>
                    <a:prstGeom prst="rect">
                      <a:avLst/>
                    </a:prstGeom>
                  </pic:spPr>
                </pic:pic>
              </a:graphicData>
            </a:graphic>
          </wp:anchor>
        </w:drawing>
      </w:r>
      <w:r>
        <w:t xml:space="preserve">In bridging the gap between the SBMP and BOPs, the RFMP identifies ‘the location, proposed scheduling and type and frequency of fuel management treatments including prescribed burning, slashing and mowing, grazing and physical and chemical treatment of fuels. </w:t>
      </w:r>
      <w:r w:rsidR="004B1586">
        <w:t>It</w:t>
      </w:r>
      <w:r>
        <w:t xml:space="preserve"> also identif</w:t>
      </w:r>
      <w:r w:rsidR="004B1586">
        <w:t>ies</w:t>
      </w:r>
      <w:r>
        <w:t xml:space="preserve"> fire access activities including maintenance, upgrades and new trails and any other planned fire infrastructure’.</w:t>
      </w:r>
      <w:r>
        <w:rPr>
          <w:rStyle w:val="FootnoteReference"/>
        </w:rPr>
        <w:footnoteReference w:id="109"/>
      </w:r>
    </w:p>
    <w:p w14:paraId="14A013E6" w14:textId="2C7A3A13" w:rsidR="00CB3789" w:rsidRPr="00325098" w:rsidRDefault="004B1586" w:rsidP="00CB3789">
      <w:pPr>
        <w:pStyle w:val="ListNumber2"/>
      </w:pPr>
      <w:r>
        <w:t>T</w:t>
      </w:r>
      <w:r w:rsidR="00CB3789">
        <w:t>he ACT Government assert</w:t>
      </w:r>
      <w:r w:rsidR="000A3029">
        <w:t>ed</w:t>
      </w:r>
      <w:r>
        <w:t xml:space="preserve"> that the SBMP and RFMP</w:t>
      </w:r>
      <w:r w:rsidR="00CB3789">
        <w:t xml:space="preserve"> ‘remain the key mechanisms to address bushfire risk management over the PCS managed estate, with opportunities to </w:t>
      </w:r>
      <w:r w:rsidR="00CB3789">
        <w:lastRenderedPageBreak/>
        <w:t xml:space="preserve">revise the intent and content with the proposed review of the </w:t>
      </w:r>
      <w:r w:rsidR="00CB3789" w:rsidRPr="00153E55">
        <w:rPr>
          <w:i/>
          <w:iCs/>
        </w:rPr>
        <w:t>Emergencies Act</w:t>
      </w:r>
      <w:r w:rsidR="00CB3789">
        <w:t xml:space="preserve"> scheduled for 2026’.</w:t>
      </w:r>
      <w:r w:rsidR="00CB3789">
        <w:rPr>
          <w:rStyle w:val="FootnoteReference"/>
        </w:rPr>
        <w:footnoteReference w:id="110"/>
      </w:r>
    </w:p>
    <w:p w14:paraId="5C282AAE" w14:textId="77777777" w:rsidR="00CB3789" w:rsidRDefault="00CB3789" w:rsidP="00CF3F97">
      <w:pPr>
        <w:pStyle w:val="Heading3"/>
      </w:pPr>
      <w:bookmarkStart w:id="39" w:name="_Toc169003240"/>
      <w:bookmarkStart w:id="40" w:name="_Toc177658503"/>
      <w:r>
        <w:t>Cross-border arrangements and national frameworks and agreements</w:t>
      </w:r>
      <w:bookmarkEnd w:id="39"/>
      <w:bookmarkEnd w:id="40"/>
    </w:p>
    <w:p w14:paraId="0BFA4409" w14:textId="77777777" w:rsidR="00CB3789" w:rsidRDefault="00CB3789" w:rsidP="00CB3789">
      <w:pPr>
        <w:pStyle w:val="ListNumber2"/>
      </w:pPr>
      <w:r>
        <w:t>In its bushfire preparedness activities, the ACT Government works with fire and emergency services in New South Wales (NSW) to ‘develop bushfire management strategies that align with the level of bushfire risk within each jurisdiction’.</w:t>
      </w:r>
      <w:r>
        <w:rPr>
          <w:rStyle w:val="FootnoteReference"/>
        </w:rPr>
        <w:footnoteReference w:id="111"/>
      </w:r>
      <w:r>
        <w:t xml:space="preserve"> Furthermore, formal arrangements are in place between ACT and NSW authorities to provide ‘integrated and efficient cross-border response arrangements, incident management liaison, common communications, training, shared resources and mutual support’.</w:t>
      </w:r>
      <w:r>
        <w:rPr>
          <w:rStyle w:val="FootnoteReference"/>
        </w:rPr>
        <w:footnoteReference w:id="112"/>
      </w:r>
    </w:p>
    <w:p w14:paraId="1B10B330" w14:textId="6236895D" w:rsidR="00CB3789" w:rsidRDefault="00CB3789" w:rsidP="00CF3F97">
      <w:pPr>
        <w:pStyle w:val="Heading2"/>
      </w:pPr>
      <w:bookmarkStart w:id="41" w:name="_Toc169003241"/>
      <w:bookmarkStart w:id="42" w:name="_Toc177658504"/>
      <w:r>
        <w:t xml:space="preserve">Approach to bushfire </w:t>
      </w:r>
      <w:r w:rsidR="002353AB">
        <w:t>preparedness</w:t>
      </w:r>
      <w:r>
        <w:t xml:space="preserve"> in the ACT</w:t>
      </w:r>
      <w:bookmarkEnd w:id="41"/>
      <w:bookmarkEnd w:id="42"/>
    </w:p>
    <w:p w14:paraId="6AB6E877" w14:textId="77777777" w:rsidR="00CB3789" w:rsidRDefault="00CB3789" w:rsidP="00CB3789">
      <w:pPr>
        <w:pStyle w:val="ListNumber2"/>
      </w:pPr>
      <w:r>
        <w:t>The ACT’s fire management and bushfire preparedness is achieved through three primary forms of management:</w:t>
      </w:r>
    </w:p>
    <w:p w14:paraId="060107A2" w14:textId="77777777" w:rsidR="00CB3789" w:rsidRPr="00713D05" w:rsidRDefault="00CB3789" w:rsidP="00CB3789">
      <w:pPr>
        <w:pStyle w:val="ListBullet"/>
      </w:pPr>
      <w:r>
        <w:t>Fuel management;</w:t>
      </w:r>
    </w:p>
    <w:p w14:paraId="708E82A1" w14:textId="77777777" w:rsidR="00CB3789" w:rsidRPr="00713D05" w:rsidRDefault="00CB3789" w:rsidP="00CB3789">
      <w:pPr>
        <w:pStyle w:val="ListBullet"/>
      </w:pPr>
      <w:r w:rsidRPr="00713D05">
        <w:t>Fire access management</w:t>
      </w:r>
      <w:r>
        <w:t>;</w:t>
      </w:r>
    </w:p>
    <w:p w14:paraId="26363DD8" w14:textId="77777777" w:rsidR="00CB3789" w:rsidRPr="00713D05" w:rsidRDefault="00CB3789" w:rsidP="00CB3789">
      <w:pPr>
        <w:pStyle w:val="ListBullet"/>
      </w:pPr>
      <w:r w:rsidRPr="00713D05">
        <w:t>Fire infrastructure management.</w:t>
      </w:r>
    </w:p>
    <w:p w14:paraId="09EF5BEB" w14:textId="77777777" w:rsidR="00CB3789" w:rsidRDefault="00CB3789" w:rsidP="00CF3F97">
      <w:pPr>
        <w:pStyle w:val="Heading3"/>
      </w:pPr>
      <w:bookmarkStart w:id="43" w:name="_Toc169003242"/>
      <w:bookmarkStart w:id="44" w:name="_Toc177658505"/>
      <w:r>
        <w:t>Fuel Management</w:t>
      </w:r>
      <w:bookmarkEnd w:id="43"/>
      <w:bookmarkEnd w:id="44"/>
    </w:p>
    <w:p w14:paraId="65193946" w14:textId="39669C54" w:rsidR="00976AFB" w:rsidRDefault="00CB3789" w:rsidP="004A7EF7">
      <w:pPr>
        <w:pStyle w:val="ListNumber2"/>
      </w:pPr>
      <w:r>
        <w:t>As noted previously</w:t>
      </w:r>
      <w:r w:rsidR="00C64BE7">
        <w:t xml:space="preserve"> (paragraph 2.3</w:t>
      </w:r>
      <w:r w:rsidR="001E44FB">
        <w:t>8</w:t>
      </w:r>
      <w:r w:rsidR="00C64BE7">
        <w:t>)</w:t>
      </w:r>
      <w:r>
        <w:t xml:space="preserve">, fuel management is the main management lever which </w:t>
      </w:r>
      <w:r w:rsidR="00C64BE7">
        <w:t>humans</w:t>
      </w:r>
      <w:r>
        <w:t xml:space="preserve"> can use to modify fire behaviour. Fuel management in the ACT occurs on both public and private land, with the fuel management of public land in the ACT primarily undertaken by the PCS as part of its land management functions.</w:t>
      </w:r>
      <w:r>
        <w:rPr>
          <w:rStyle w:val="FootnoteReference"/>
        </w:rPr>
        <w:footnoteReference w:id="113"/>
      </w:r>
    </w:p>
    <w:p w14:paraId="7EC27EC5" w14:textId="3B3B181F" w:rsidR="00CB3789" w:rsidRDefault="00CB3789" w:rsidP="004A7EF7">
      <w:pPr>
        <w:pStyle w:val="ListNumber2"/>
      </w:pPr>
      <w:r>
        <w:t>The McLeod Inquiry observed that ‘when a fuel-reduction program has been successful, the ignition of a bushfire leads to a smaller geographic area being burnt, fewer resources being needed to extinguish the fire (and a consequent cost reduction), and less risk to firefighters, members of the public and property’.</w:t>
      </w:r>
      <w:r>
        <w:rPr>
          <w:rStyle w:val="FootnoteReference"/>
        </w:rPr>
        <w:footnoteReference w:id="114"/>
      </w:r>
    </w:p>
    <w:p w14:paraId="06864B8C" w14:textId="77777777" w:rsidR="00CB3789" w:rsidRPr="00713D05" w:rsidRDefault="00CB3789" w:rsidP="00CF3F97">
      <w:pPr>
        <w:pStyle w:val="Heading4"/>
      </w:pPr>
      <w:r>
        <w:t>Residual risk</w:t>
      </w:r>
    </w:p>
    <w:p w14:paraId="690CF6A0" w14:textId="4C13244B" w:rsidR="00CB3789" w:rsidRDefault="00CB3789" w:rsidP="00CB3789">
      <w:pPr>
        <w:pStyle w:val="ListNumber2"/>
      </w:pPr>
      <w:r>
        <w:t xml:space="preserve">The cornerstone of the ACT’s approach to bushfire risk reduction is a residual risk methodology. This approach was adopted by EPSDD as part of the development of the </w:t>
      </w:r>
      <w:r>
        <w:lastRenderedPageBreak/>
        <w:t xml:space="preserve">2019-28 </w:t>
      </w:r>
      <w:r w:rsidR="00CD0577">
        <w:t>RFMP and</w:t>
      </w:r>
      <w:r>
        <w:t xml:space="preserve"> replaced the previous ‘annual hectares treated’ reporting regime.</w:t>
      </w:r>
      <w:r>
        <w:rPr>
          <w:rStyle w:val="FootnoteReference"/>
        </w:rPr>
        <w:footnoteReference w:id="115"/>
      </w:r>
      <w:r>
        <w:t xml:space="preserve"> This approach is also used by Tasmania and Victoria.</w:t>
      </w:r>
      <w:r>
        <w:rPr>
          <w:rStyle w:val="FootnoteReference"/>
        </w:rPr>
        <w:footnoteReference w:id="116"/>
      </w:r>
    </w:p>
    <w:p w14:paraId="315E3DE1" w14:textId="6B32AC2F" w:rsidR="00CB3789" w:rsidRDefault="00CB3789" w:rsidP="00CB3789">
      <w:pPr>
        <w:pStyle w:val="ListNumber2"/>
      </w:pPr>
      <w:r>
        <w:t xml:space="preserve">The SBMP outlines this approach: </w:t>
      </w:r>
    </w:p>
    <w:p w14:paraId="0778ADD8" w14:textId="77777777" w:rsidR="00CB3789" w:rsidRDefault="00CB3789" w:rsidP="00CB3789">
      <w:pPr>
        <w:pStyle w:val="Quote"/>
      </w:pPr>
      <w:r>
        <w:t>EPSDD fuel management activities are undertaken at areas of higher risk to reduce and manage fuel loads, this helps reduce the size, speed and severity of major bushfires. The term ‘residual risk’ describes the amount of bushfire risk which remains after bushfires and fuel management activities have reduced fuel.</w:t>
      </w:r>
      <w:r>
        <w:rPr>
          <w:rStyle w:val="FootnoteReference"/>
        </w:rPr>
        <w:footnoteReference w:id="117"/>
      </w:r>
    </w:p>
    <w:p w14:paraId="3BB1E76C" w14:textId="6812C557" w:rsidR="00CB3789" w:rsidRDefault="00CB3789" w:rsidP="00CB3789">
      <w:pPr>
        <w:pStyle w:val="ListNumber2"/>
      </w:pPr>
      <w:r>
        <w:t>In short, it measures the effect of fuel treatments such as prescribed burning (see Figure 6).</w:t>
      </w:r>
      <w:r>
        <w:rPr>
          <w:rStyle w:val="FootnoteReference"/>
        </w:rPr>
        <w:footnoteReference w:id="118"/>
      </w:r>
    </w:p>
    <w:p w14:paraId="3307FDAA" w14:textId="77777777" w:rsidR="00CB3789" w:rsidRDefault="00CB3789" w:rsidP="00CB3789">
      <w:pPr>
        <w:pStyle w:val="ListNumber2"/>
        <w:keepNext/>
        <w:numPr>
          <w:ilvl w:val="0"/>
          <w:numId w:val="0"/>
        </w:numPr>
        <w:jc w:val="center"/>
      </w:pPr>
      <w:r>
        <w:rPr>
          <w:noProof/>
        </w:rPr>
        <w:drawing>
          <wp:inline distT="0" distB="0" distL="0" distR="0" wp14:anchorId="002A997D" wp14:editId="7D4EFCFD">
            <wp:extent cx="4924063" cy="373369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34254" cy="3741417"/>
                    </a:xfrm>
                    <a:prstGeom prst="rect">
                      <a:avLst/>
                    </a:prstGeom>
                  </pic:spPr>
                </pic:pic>
              </a:graphicData>
            </a:graphic>
          </wp:inline>
        </w:drawing>
      </w:r>
    </w:p>
    <w:p w14:paraId="549B3E05" w14:textId="5F515590" w:rsidR="00CB3789" w:rsidRDefault="00CB3789" w:rsidP="00CB3789">
      <w:pPr>
        <w:pStyle w:val="Caption"/>
      </w:pPr>
      <w:r>
        <w:t xml:space="preserve">Figure </w:t>
      </w:r>
      <w:r>
        <w:fldChar w:fldCharType="begin"/>
      </w:r>
      <w:r>
        <w:instrText xml:space="preserve"> SEQ Figure \* ARABIC </w:instrText>
      </w:r>
      <w:r>
        <w:fldChar w:fldCharType="separate"/>
      </w:r>
      <w:r w:rsidR="00293D77">
        <w:rPr>
          <w:noProof/>
        </w:rPr>
        <w:t>6</w:t>
      </w:r>
      <w:r>
        <w:fldChar w:fldCharType="end"/>
      </w:r>
      <w:r>
        <w:t xml:space="preserve">: Graph demonstrating the concept of residual risk [Source: </w:t>
      </w:r>
      <w:bookmarkStart w:id="45" w:name="_Hlk169537969"/>
      <w:r w:rsidR="009755EF">
        <w:t xml:space="preserve">ACT Parks and Conservation Service, </w:t>
      </w:r>
      <w:r w:rsidRPr="009755EF">
        <w:rPr>
          <w:i/>
          <w:iCs w:val="0"/>
        </w:rPr>
        <w:t>Exhibit 2</w:t>
      </w:r>
      <w:r w:rsidR="009755EF">
        <w:t>,</w:t>
      </w:r>
      <w:bookmarkEnd w:id="45"/>
      <w:r w:rsidR="009755EF">
        <w:t xml:space="preserve"> p 10.</w:t>
      </w:r>
      <w:r>
        <w:t>]</w:t>
      </w:r>
    </w:p>
    <w:p w14:paraId="62A728CB" w14:textId="77777777" w:rsidR="00CB3789" w:rsidRDefault="00CB3789" w:rsidP="00CB3789">
      <w:pPr>
        <w:pStyle w:val="ListNumber2"/>
      </w:pPr>
      <w:r>
        <w:t>The RFMP highlights that the residual risk approach is internationally recognised and uses the International Standard Organisation methodology for risk management.</w:t>
      </w:r>
      <w:r>
        <w:rPr>
          <w:rStyle w:val="FootnoteReference"/>
        </w:rPr>
        <w:footnoteReference w:id="119"/>
      </w:r>
    </w:p>
    <w:p w14:paraId="41D4F1ED" w14:textId="77777777" w:rsidR="00CB3789" w:rsidRDefault="00CB3789" w:rsidP="00CB3789">
      <w:pPr>
        <w:pStyle w:val="ListNumber2"/>
      </w:pPr>
      <w:r>
        <w:lastRenderedPageBreak/>
        <w:t>In measuring the level of ‘residual risk’ to life and property, EPSDD uses the nationally-recognised Phoenix Rapidfire Modelling fire behaviour simulation modelling.</w:t>
      </w:r>
      <w:r>
        <w:rPr>
          <w:rStyle w:val="FootnoteReference"/>
        </w:rPr>
        <w:footnoteReference w:id="120"/>
      </w:r>
      <w:r>
        <w:t xml:space="preserve"> This computer simulation software has identified more than 6,500 bushfire ignition points across the ACT and surrounding parts of NSW during a simulation of conditions of highest fuel loads (see Figure 7 below).</w:t>
      </w:r>
      <w:r>
        <w:rPr>
          <w:rStyle w:val="FootnoteReference"/>
        </w:rPr>
        <w:footnoteReference w:id="121"/>
      </w:r>
    </w:p>
    <w:p w14:paraId="2151E671" w14:textId="77777777" w:rsidR="00CB3789" w:rsidRDefault="00CB3789" w:rsidP="00CB3789">
      <w:pPr>
        <w:pStyle w:val="ListNumber2"/>
        <w:keepNext/>
        <w:numPr>
          <w:ilvl w:val="0"/>
          <w:numId w:val="0"/>
        </w:numPr>
      </w:pPr>
      <w:r>
        <w:rPr>
          <w:noProof/>
        </w:rPr>
        <w:drawing>
          <wp:inline distT="0" distB="0" distL="0" distR="0" wp14:anchorId="5A4C7909" wp14:editId="42CC318D">
            <wp:extent cx="5731510" cy="32848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284855"/>
                    </a:xfrm>
                    <a:prstGeom prst="rect">
                      <a:avLst/>
                    </a:prstGeom>
                  </pic:spPr>
                </pic:pic>
              </a:graphicData>
            </a:graphic>
          </wp:inline>
        </w:drawing>
      </w:r>
    </w:p>
    <w:p w14:paraId="5E02529E" w14:textId="778A1F74" w:rsidR="00CB3789" w:rsidRDefault="00CB3789" w:rsidP="00CB3789">
      <w:pPr>
        <w:pStyle w:val="Caption"/>
      </w:pPr>
      <w:r>
        <w:t xml:space="preserve">Figure </w:t>
      </w:r>
      <w:r>
        <w:fldChar w:fldCharType="begin"/>
      </w:r>
      <w:r>
        <w:instrText xml:space="preserve"> SEQ Figure \* ARABIC </w:instrText>
      </w:r>
      <w:r>
        <w:fldChar w:fldCharType="separate"/>
      </w:r>
      <w:r w:rsidR="00293D77">
        <w:rPr>
          <w:noProof/>
        </w:rPr>
        <w:t>7</w:t>
      </w:r>
      <w:r>
        <w:fldChar w:fldCharType="end"/>
      </w:r>
      <w:r>
        <w:t>: Canberra 'fire catchment' and 1km ignition grid of 6599 ignition points</w:t>
      </w:r>
      <w:r>
        <w:rPr>
          <w:noProof/>
        </w:rPr>
        <w:t xml:space="preserve"> [Source: </w:t>
      </w:r>
      <w:r w:rsidR="009755EF">
        <w:t xml:space="preserve">ACT Parks and Conservation Service, </w:t>
      </w:r>
      <w:r w:rsidR="009755EF" w:rsidRPr="009755EF">
        <w:rPr>
          <w:i/>
          <w:iCs w:val="0"/>
        </w:rPr>
        <w:t>Exhibit 2</w:t>
      </w:r>
      <w:r w:rsidR="009755EF">
        <w:t>, p 12</w:t>
      </w:r>
      <w:r>
        <w:rPr>
          <w:noProof/>
        </w:rPr>
        <w:t>].</w:t>
      </w:r>
    </w:p>
    <w:p w14:paraId="1A2861E0" w14:textId="46D00968" w:rsidR="00CB3789" w:rsidRDefault="004B1586" w:rsidP="00CB3789">
      <w:pPr>
        <w:pStyle w:val="ListNumber2"/>
      </w:pPr>
      <w:r>
        <w:t>To</w:t>
      </w:r>
      <w:r w:rsidR="00CB3789">
        <w:t xml:space="preserve"> assess the level of residual risk, a set of bushfires are simulated across the ACT and surrounding parts of NSW under conditions including planned treatments and earlier bushfires in the landscape. The remaining impacts on identified assets after planned burning and bushfires is the ‘residual risk’.</w:t>
      </w:r>
      <w:r w:rsidR="00CB3789">
        <w:rPr>
          <w:rStyle w:val="FootnoteReference"/>
        </w:rPr>
        <w:footnoteReference w:id="122"/>
      </w:r>
      <w:r w:rsidR="00CB3789">
        <w:t xml:space="preserve"> These residual risk calculations are re-run after each </w:t>
      </w:r>
      <w:r w:rsidR="00CD0577">
        <w:t>a</w:t>
      </w:r>
      <w:r w:rsidR="00CB3789">
        <w:t>utumn burn program and any major bushfire event.</w:t>
      </w:r>
      <w:r w:rsidR="00CB3789">
        <w:rPr>
          <w:rStyle w:val="FootnoteReference"/>
        </w:rPr>
        <w:footnoteReference w:id="123"/>
      </w:r>
    </w:p>
    <w:p w14:paraId="1A3F8620" w14:textId="7B92AA81" w:rsidR="00CB3789" w:rsidRPr="007901CD" w:rsidRDefault="00CB3789" w:rsidP="00CB3789">
      <w:pPr>
        <w:pStyle w:val="ListNumber2"/>
      </w:pPr>
      <w:r>
        <w:t>The RFMP and SBMP both explain that if residual risk is notionally 100</w:t>
      </w:r>
      <w:r w:rsidR="000A3029">
        <w:t xml:space="preserve"> percent</w:t>
      </w:r>
      <w:r>
        <w:t>, no fires have occurred in the landscape and no fuel has been reduced, meaning the landscape is a</w:t>
      </w:r>
      <w:r w:rsidR="00506DE8">
        <w:t>t</w:t>
      </w:r>
      <w:r>
        <w:t xml:space="preserve"> maximum risk where fires will spread and impact on life and property. If residual risk is at 50</w:t>
      </w:r>
      <w:r w:rsidR="000A3029">
        <w:t xml:space="preserve"> percent</w:t>
      </w:r>
      <w:r>
        <w:t>, the potential impacts to life and property will be reduced by half.</w:t>
      </w:r>
      <w:r>
        <w:rPr>
          <w:rStyle w:val="FootnoteReference"/>
        </w:rPr>
        <w:footnoteReference w:id="124"/>
      </w:r>
      <w:r>
        <w:t xml:space="preserve"> The RFMP </w:t>
      </w:r>
      <w:r>
        <w:lastRenderedPageBreak/>
        <w:t>notes that the 2003 Canberra bushfires reduced the residual risk for the years immediately following the disaster from 90</w:t>
      </w:r>
      <w:r w:rsidR="000A3029">
        <w:t xml:space="preserve"> percent</w:t>
      </w:r>
      <w:r>
        <w:t xml:space="preserve"> to below 20</w:t>
      </w:r>
      <w:r w:rsidR="000A3029">
        <w:t xml:space="preserve"> percent</w:t>
      </w:r>
      <w:r>
        <w:t>.</w:t>
      </w:r>
      <w:r>
        <w:rPr>
          <w:rStyle w:val="FootnoteReference"/>
        </w:rPr>
        <w:footnoteReference w:id="125"/>
      </w:r>
    </w:p>
    <w:p w14:paraId="12093280" w14:textId="39811ED1" w:rsidR="00CB3789" w:rsidRDefault="00CB3789" w:rsidP="00CB3789">
      <w:pPr>
        <w:pStyle w:val="ListNumber2"/>
      </w:pPr>
      <w:r>
        <w:t>The SBMP however highlights that it is not possible to completely remove all bushfire risk, and so the RFMP ‘seeks to reduce the severity of fires and make response operations easier, safer and more effective’.</w:t>
      </w:r>
      <w:r>
        <w:rPr>
          <w:rStyle w:val="FootnoteReference"/>
        </w:rPr>
        <w:footnoteReference w:id="126"/>
      </w:r>
      <w:r>
        <w:t xml:space="preserve"> The RFMP importantly states that there is a diminishing return on investment in terms of the effectiveness of treatments on residual risk (see Figure 8), with a hypothetical 100</w:t>
      </w:r>
      <w:r w:rsidR="000A3029">
        <w:t xml:space="preserve"> percent</w:t>
      </w:r>
      <w:r>
        <w:t xml:space="preserve"> treatment of treatable landscapes only reducing residual risk to 14</w:t>
      </w:r>
      <w:r w:rsidR="000A3029">
        <w:t xml:space="preserve"> percent</w:t>
      </w:r>
      <w:r>
        <w:t>, whereas treating only 50</w:t>
      </w:r>
      <w:r w:rsidR="000A3029">
        <w:t xml:space="preserve"> percent</w:t>
      </w:r>
      <w:r>
        <w:t xml:space="preserve"> of the landscape would reduce residual risk to 15</w:t>
      </w:r>
      <w:r w:rsidR="000A3029">
        <w:t xml:space="preserve"> percent</w:t>
      </w:r>
      <w:r>
        <w:t>. Conversely, treating only 1 or 2 percent of the landscape would result in a sustained residual risk greater than 75</w:t>
      </w:r>
      <w:r w:rsidR="000A3029">
        <w:t xml:space="preserve"> percent</w:t>
      </w:r>
      <w:r>
        <w:t xml:space="preserve"> and 60</w:t>
      </w:r>
      <w:r w:rsidR="000A3029">
        <w:t xml:space="preserve"> percent</w:t>
      </w:r>
      <w:r>
        <w:t xml:space="preserve"> respectively.</w:t>
      </w:r>
      <w:r>
        <w:rPr>
          <w:rStyle w:val="FootnoteReference"/>
        </w:rPr>
        <w:footnoteReference w:id="127"/>
      </w:r>
    </w:p>
    <w:p w14:paraId="05E306CF" w14:textId="77777777" w:rsidR="00CB3789" w:rsidRDefault="00CB3789" w:rsidP="00CB3789">
      <w:pPr>
        <w:pStyle w:val="ListNumber2"/>
        <w:keepNext/>
        <w:numPr>
          <w:ilvl w:val="0"/>
          <w:numId w:val="0"/>
        </w:numPr>
      </w:pPr>
      <w:r>
        <w:rPr>
          <w:noProof/>
        </w:rPr>
        <w:drawing>
          <wp:inline distT="0" distB="0" distL="0" distR="0" wp14:anchorId="2E95BB8D" wp14:editId="4148D515">
            <wp:extent cx="5731510" cy="364871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648710"/>
                    </a:xfrm>
                    <a:prstGeom prst="rect">
                      <a:avLst/>
                    </a:prstGeom>
                  </pic:spPr>
                </pic:pic>
              </a:graphicData>
            </a:graphic>
          </wp:inline>
        </w:drawing>
      </w:r>
    </w:p>
    <w:p w14:paraId="7188F06A" w14:textId="65B4C530" w:rsidR="00CB3789" w:rsidRDefault="00CB3789" w:rsidP="00CB3789">
      <w:pPr>
        <w:pStyle w:val="Caption"/>
      </w:pPr>
      <w:r>
        <w:t xml:space="preserve">Figure </w:t>
      </w:r>
      <w:r>
        <w:fldChar w:fldCharType="begin"/>
      </w:r>
      <w:r>
        <w:instrText xml:space="preserve"> SEQ Figure \* ARABIC </w:instrText>
      </w:r>
      <w:r>
        <w:fldChar w:fldCharType="separate"/>
      </w:r>
      <w:r w:rsidR="00293D77">
        <w:rPr>
          <w:noProof/>
        </w:rPr>
        <w:t>8</w:t>
      </w:r>
      <w:r>
        <w:fldChar w:fldCharType="end"/>
      </w:r>
      <w:r>
        <w:t>: Concept of diminishing returns on investment for fuel treatments [Source: Regional Fire Management Plan 2019-2028].</w:t>
      </w:r>
    </w:p>
    <w:p w14:paraId="2D7BFBB5" w14:textId="2988075A" w:rsidR="00CB3789" w:rsidRDefault="00CB3789" w:rsidP="00CB3789">
      <w:pPr>
        <w:pStyle w:val="ListNumber2"/>
      </w:pPr>
      <w:r>
        <w:t>The RFMP also highlights that treating 100</w:t>
      </w:r>
      <w:r w:rsidR="000A3029">
        <w:t xml:space="preserve"> percent</w:t>
      </w:r>
      <w:r>
        <w:t xml:space="preserve"> of the landscape would also require over 85,000 hectares a year to be treated, which the RFMP points out is ‘operationally impossible’ and would also conflict with other land management requirements, such as nature conservation.</w:t>
      </w:r>
      <w:r>
        <w:rPr>
          <w:rStyle w:val="FootnoteReference"/>
        </w:rPr>
        <w:footnoteReference w:id="128"/>
      </w:r>
    </w:p>
    <w:p w14:paraId="0874297F" w14:textId="1BC8B4F7" w:rsidR="00CB3789" w:rsidRDefault="00CB3789" w:rsidP="00CB3789">
      <w:pPr>
        <w:pStyle w:val="ListNumber2"/>
      </w:pPr>
      <w:r>
        <w:lastRenderedPageBreak/>
        <w:t>As such, the</w:t>
      </w:r>
      <w:r w:rsidRPr="007901CD">
        <w:t xml:space="preserve"> </w:t>
      </w:r>
      <w:r>
        <w:t>RFMP explains that the ‘sweet spot’ that ‘represents best value for effort’ is 3 to 5 percent of the area treated annually, which maintains a residual risk between 33</w:t>
      </w:r>
      <w:r w:rsidR="000A3029">
        <w:t xml:space="preserve"> percent</w:t>
      </w:r>
      <w:r>
        <w:t xml:space="preserve"> and 47</w:t>
      </w:r>
      <w:r w:rsidR="000A3029">
        <w:t xml:space="preserve"> percent</w:t>
      </w:r>
      <w:r>
        <w:t>, equalling roughly 2,500 and 4,200 hectares per year.</w:t>
      </w:r>
      <w:r>
        <w:rPr>
          <w:rStyle w:val="FootnoteReference"/>
        </w:rPr>
        <w:footnoteReference w:id="129"/>
      </w:r>
    </w:p>
    <w:p w14:paraId="6B689F56" w14:textId="77777777" w:rsidR="00CB3789" w:rsidRDefault="00CB3789" w:rsidP="00CB3789">
      <w:pPr>
        <w:pStyle w:val="ListNumber2"/>
      </w:pPr>
      <w:r>
        <w:t>As such, the present RFMP has a residual risk target of between 30 and 50 percent of the maximum residual risk for EPSDD-managed land.</w:t>
      </w:r>
      <w:r>
        <w:rPr>
          <w:rStyle w:val="FootnoteReference"/>
        </w:rPr>
        <w:footnoteReference w:id="130"/>
      </w:r>
      <w:r>
        <w:t xml:space="preserve"> EPSDD has determined for the purpose of its Annual Reporting accountability indicator that the appropriate range of residual risk after implementing the BOP is between 35 and 45 percent.</w:t>
      </w:r>
      <w:r>
        <w:rPr>
          <w:rStyle w:val="FootnoteReference"/>
        </w:rPr>
        <w:footnoteReference w:id="131"/>
      </w:r>
    </w:p>
    <w:p w14:paraId="27B59AE8" w14:textId="45120376" w:rsidR="00CB3789" w:rsidRDefault="00CB3789" w:rsidP="00CB3789">
      <w:pPr>
        <w:pStyle w:val="ListNumber2"/>
      </w:pPr>
      <w:r>
        <w:t>Therefore, b</w:t>
      </w:r>
      <w:r w:rsidRPr="007901CD">
        <w:t xml:space="preserve">y using a </w:t>
      </w:r>
      <w:r>
        <w:t>‘</w:t>
      </w:r>
      <w:r w:rsidRPr="007901CD">
        <w:t>residual risk</w:t>
      </w:r>
      <w:r>
        <w:t>’</w:t>
      </w:r>
      <w:r w:rsidRPr="007901CD">
        <w:t xml:space="preserve"> target</w:t>
      </w:r>
      <w:r>
        <w:t xml:space="preserve"> over a ‘hectares achieved’ target</w:t>
      </w:r>
      <w:r w:rsidRPr="007901CD">
        <w:t>, the SBMP</w:t>
      </w:r>
      <w:r>
        <w:t xml:space="preserve"> and RFMP</w:t>
      </w:r>
      <w:r w:rsidRPr="007901CD">
        <w:t xml:space="preserve"> </w:t>
      </w:r>
      <w:r>
        <w:t xml:space="preserve">argue </w:t>
      </w:r>
      <w:r w:rsidR="000A3029">
        <w:t>that</w:t>
      </w:r>
      <w:r>
        <w:t xml:space="preserve"> bushfire fuel management activities </w:t>
      </w:r>
      <w:r w:rsidR="000A3029">
        <w:t>can</w:t>
      </w:r>
      <w:r>
        <w:t xml:space="preserve"> focus on areas that fire modelling shows will have the greatest impact in reducing risk to life, property and the environment.</w:t>
      </w:r>
      <w:r>
        <w:rPr>
          <w:rStyle w:val="FootnoteReference"/>
        </w:rPr>
        <w:footnoteReference w:id="132"/>
      </w:r>
      <w:r>
        <w:t xml:space="preserve"> This is demonstrated in Figure 9 below, which is a comparison of the RFMP areas for burns and possible burns in the period 2019-2023, and the risk analysis.</w:t>
      </w:r>
      <w:r>
        <w:rPr>
          <w:rStyle w:val="FootnoteReference"/>
        </w:rPr>
        <w:footnoteReference w:id="133"/>
      </w:r>
    </w:p>
    <w:p w14:paraId="7D048913" w14:textId="77777777" w:rsidR="00CB3789" w:rsidRDefault="00CB3789" w:rsidP="00CB3789">
      <w:pPr>
        <w:pStyle w:val="ListNumber2"/>
        <w:keepNext/>
        <w:numPr>
          <w:ilvl w:val="0"/>
          <w:numId w:val="0"/>
        </w:numPr>
      </w:pPr>
      <w:r>
        <w:rPr>
          <w:noProof/>
        </w:rPr>
        <w:drawing>
          <wp:inline distT="0" distB="0" distL="0" distR="0" wp14:anchorId="22235DB3" wp14:editId="41CE520D">
            <wp:extent cx="5731510" cy="324675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246755"/>
                    </a:xfrm>
                    <a:prstGeom prst="rect">
                      <a:avLst/>
                    </a:prstGeom>
                  </pic:spPr>
                </pic:pic>
              </a:graphicData>
            </a:graphic>
          </wp:inline>
        </w:drawing>
      </w:r>
    </w:p>
    <w:p w14:paraId="320B9317" w14:textId="08949AE1" w:rsidR="00CB3789" w:rsidRDefault="00CB3789" w:rsidP="00CB3789">
      <w:pPr>
        <w:pStyle w:val="Caption"/>
      </w:pPr>
      <w:r>
        <w:t xml:space="preserve">Figure </w:t>
      </w:r>
      <w:r>
        <w:fldChar w:fldCharType="begin"/>
      </w:r>
      <w:r>
        <w:instrText xml:space="preserve"> SEQ Figure \* ARABIC </w:instrText>
      </w:r>
      <w:r>
        <w:fldChar w:fldCharType="separate"/>
      </w:r>
      <w:r w:rsidR="00293D77">
        <w:rPr>
          <w:noProof/>
        </w:rPr>
        <w:t>9</w:t>
      </w:r>
      <w:r>
        <w:fldChar w:fldCharType="end"/>
      </w:r>
      <w:r>
        <w:t xml:space="preserve">: Comparison of risk analysis </w:t>
      </w:r>
      <w:r w:rsidR="004571A8">
        <w:t xml:space="preserve">(left side) </w:t>
      </w:r>
      <w:r>
        <w:t>with the proposed fuel management activities for 2019-2023 in the RFMP</w:t>
      </w:r>
      <w:r w:rsidR="004571A8">
        <w:t xml:space="preserve"> (right side)</w:t>
      </w:r>
      <w:r>
        <w:t xml:space="preserve"> [Source: </w:t>
      </w:r>
      <w:r w:rsidR="009755EF">
        <w:t xml:space="preserve">ACT Parks and Conservation Service, </w:t>
      </w:r>
      <w:r w:rsidR="009755EF" w:rsidRPr="009755EF">
        <w:rPr>
          <w:i/>
          <w:iCs w:val="0"/>
        </w:rPr>
        <w:t>Exhibit 2</w:t>
      </w:r>
      <w:r w:rsidR="009755EF">
        <w:t>, p 25</w:t>
      </w:r>
      <w:r>
        <w:t>].</w:t>
      </w:r>
    </w:p>
    <w:p w14:paraId="0116B67F" w14:textId="77777777" w:rsidR="00CB3789" w:rsidRDefault="00CB3789" w:rsidP="00CB3789">
      <w:pPr>
        <w:pStyle w:val="ListNumber2"/>
        <w:keepNext/>
        <w:numPr>
          <w:ilvl w:val="0"/>
          <w:numId w:val="0"/>
        </w:numPr>
      </w:pPr>
      <w:r>
        <w:rPr>
          <w:noProof/>
        </w:rPr>
        <w:lastRenderedPageBreak/>
        <w:drawing>
          <wp:inline distT="0" distB="0" distL="0" distR="0" wp14:anchorId="232E9524" wp14:editId="4D1C4671">
            <wp:extent cx="5731510" cy="37776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777615"/>
                    </a:xfrm>
                    <a:prstGeom prst="rect">
                      <a:avLst/>
                    </a:prstGeom>
                  </pic:spPr>
                </pic:pic>
              </a:graphicData>
            </a:graphic>
          </wp:inline>
        </w:drawing>
      </w:r>
    </w:p>
    <w:p w14:paraId="5F63D125" w14:textId="3E3A30EF" w:rsidR="00CB3789" w:rsidRDefault="00CB3789" w:rsidP="00CB3789">
      <w:pPr>
        <w:pStyle w:val="Caption"/>
      </w:pPr>
      <w:r>
        <w:t xml:space="preserve">Figure </w:t>
      </w:r>
      <w:r>
        <w:fldChar w:fldCharType="begin"/>
      </w:r>
      <w:r>
        <w:instrText xml:space="preserve"> SEQ Figure \* ARABIC </w:instrText>
      </w:r>
      <w:r>
        <w:fldChar w:fldCharType="separate"/>
      </w:r>
      <w:r w:rsidR="00293D77">
        <w:rPr>
          <w:noProof/>
        </w:rPr>
        <w:t>10</w:t>
      </w:r>
      <w:r>
        <w:fldChar w:fldCharType="end"/>
      </w:r>
      <w:r>
        <w:t>: ACT Residual Risk - Past and Future [Source: Regional Fire Management Plan 2019-2028].</w:t>
      </w:r>
    </w:p>
    <w:p w14:paraId="135B5C53" w14:textId="3EF17963" w:rsidR="00CB3789" w:rsidRDefault="00CB3789" w:rsidP="00CF3F97">
      <w:pPr>
        <w:pStyle w:val="Heading3"/>
      </w:pPr>
      <w:bookmarkStart w:id="46" w:name="_Toc169003243"/>
      <w:bookmarkStart w:id="47" w:name="_Toc177658506"/>
      <w:r>
        <w:t xml:space="preserve">Tactics and </w:t>
      </w:r>
      <w:r w:rsidR="00A47A90">
        <w:t>t</w:t>
      </w:r>
      <w:r>
        <w:t>echniques used to manage fuels</w:t>
      </w:r>
      <w:bookmarkEnd w:id="46"/>
      <w:bookmarkEnd w:id="47"/>
    </w:p>
    <w:p w14:paraId="32F19FF7" w14:textId="77777777" w:rsidR="00CB3789" w:rsidRDefault="00CB3789" w:rsidP="00CB3789">
      <w:pPr>
        <w:pStyle w:val="ListNumber2"/>
      </w:pPr>
      <w:r>
        <w:t>There are several techniques undertaken to manage fuel loads, but the most common include prescribed burning, mechanical fuel treatments and fire suppression.</w:t>
      </w:r>
    </w:p>
    <w:p w14:paraId="7A9288F7" w14:textId="77777777" w:rsidR="00CB3789" w:rsidRDefault="00CB3789" w:rsidP="00CB3789">
      <w:pPr>
        <w:pStyle w:val="ListNumber2"/>
      </w:pPr>
      <w:r>
        <w:t>The RFMP states that while physical fuel management treatments will usually be undertaken once with some follow up activity one to seven years later, slashing and grazing will usually be undertaken annually.</w:t>
      </w:r>
      <w:r>
        <w:rPr>
          <w:rStyle w:val="FootnoteReference"/>
        </w:rPr>
        <w:footnoteReference w:id="134"/>
      </w:r>
    </w:p>
    <w:p w14:paraId="629D5B72" w14:textId="77777777" w:rsidR="00CB3789" w:rsidRDefault="00CB3789" w:rsidP="00CF3F97">
      <w:pPr>
        <w:pStyle w:val="Heading4"/>
      </w:pPr>
      <w:r>
        <w:t>Land-use planning</w:t>
      </w:r>
    </w:p>
    <w:p w14:paraId="49CA1E06" w14:textId="28FD1A7C" w:rsidR="00CB3789" w:rsidRDefault="007A5F74" w:rsidP="00CB3789">
      <w:pPr>
        <w:pStyle w:val="ListNumber2"/>
      </w:pPr>
      <w:r>
        <w:t>According to the SBMP</w:t>
      </w:r>
      <w:r w:rsidR="00641CBB">
        <w:t xml:space="preserve"> </w:t>
      </w:r>
      <w:r>
        <w:t>l</w:t>
      </w:r>
      <w:r w:rsidR="00CB3789">
        <w:t>and use planning ‘is a key prevention tactic for managing fire risk, particularly on the vulnerable urban edge’.</w:t>
      </w:r>
      <w:r w:rsidR="00CB3789">
        <w:rPr>
          <w:rStyle w:val="FootnoteReference"/>
        </w:rPr>
        <w:footnoteReference w:id="135"/>
      </w:r>
      <w:r w:rsidR="00CB3789">
        <w:t xml:space="preserve"> Land-use planning by the ACT Government is conducted via a hierarchy of strategic, operational and tactical plans and maps which ‘place bushfire risk at the centre of the </w:t>
      </w:r>
      <w:r w:rsidR="002E5016">
        <w:t>Government</w:t>
      </w:r>
      <w:r w:rsidR="00CB3789">
        <w:t>’s planning and development processes and prescribe the obligations and measures that apply’.</w:t>
      </w:r>
      <w:r w:rsidR="00CB3789">
        <w:rPr>
          <w:rStyle w:val="FootnoteReference"/>
        </w:rPr>
        <w:footnoteReference w:id="136"/>
      </w:r>
    </w:p>
    <w:p w14:paraId="69EE9E73" w14:textId="77777777" w:rsidR="00CB3789" w:rsidRDefault="00CB3789" w:rsidP="00CB3789">
      <w:pPr>
        <w:pStyle w:val="ListNumber2"/>
      </w:pPr>
      <w:r>
        <w:t xml:space="preserve">Other plans and strategy documents that assist in land-use planning for public land include: </w:t>
      </w:r>
    </w:p>
    <w:p w14:paraId="02418C8E" w14:textId="77777777" w:rsidR="00CB3789" w:rsidRDefault="00CB3789" w:rsidP="00CB3789">
      <w:pPr>
        <w:pStyle w:val="ListBullet"/>
      </w:pPr>
      <w:r>
        <w:t xml:space="preserve">Land Management Plans and Reserve Management Plans made respectively under the </w:t>
      </w:r>
      <w:r w:rsidRPr="0055240E">
        <w:rPr>
          <w:i/>
          <w:iCs/>
        </w:rPr>
        <w:t>Planning Act 2023</w:t>
      </w:r>
      <w:r>
        <w:t xml:space="preserve">, and the </w:t>
      </w:r>
      <w:r w:rsidRPr="00C014CF">
        <w:rPr>
          <w:i/>
          <w:iCs/>
        </w:rPr>
        <w:t>Nature Conservation Act 2014</w:t>
      </w:r>
      <w:r>
        <w:t>;</w:t>
      </w:r>
    </w:p>
    <w:p w14:paraId="27B9D0D8" w14:textId="77777777" w:rsidR="00CB3789" w:rsidRDefault="00CB3789" w:rsidP="00CB3789">
      <w:pPr>
        <w:pStyle w:val="ListBullet"/>
      </w:pPr>
      <w:r>
        <w:lastRenderedPageBreak/>
        <w:t>The Territory Plan;</w:t>
      </w:r>
    </w:p>
    <w:p w14:paraId="1E8DBD39" w14:textId="77777777" w:rsidR="00CB3789" w:rsidRDefault="00CB3789" w:rsidP="00CB3789">
      <w:pPr>
        <w:pStyle w:val="ListBullet"/>
      </w:pPr>
      <w:r>
        <w:t>The ACT Planning Strategy; and</w:t>
      </w:r>
    </w:p>
    <w:p w14:paraId="3EA0FA84" w14:textId="77777777" w:rsidR="00CB3789" w:rsidRDefault="00CB3789" w:rsidP="00CB3789">
      <w:pPr>
        <w:pStyle w:val="ListBullet"/>
      </w:pPr>
      <w:r>
        <w:t>The ACT Emergency Plan.</w:t>
      </w:r>
      <w:r>
        <w:rPr>
          <w:rStyle w:val="FootnoteReference"/>
        </w:rPr>
        <w:footnoteReference w:id="137"/>
      </w:r>
    </w:p>
    <w:p w14:paraId="40B76661" w14:textId="77777777" w:rsidR="00CB3789" w:rsidRDefault="00CB3789" w:rsidP="00CF3F97">
      <w:pPr>
        <w:pStyle w:val="Heading4"/>
      </w:pPr>
      <w:r>
        <w:t>Prescribed burning</w:t>
      </w:r>
    </w:p>
    <w:p w14:paraId="56DF7B91" w14:textId="05EB076A" w:rsidR="00CB3789" w:rsidRDefault="00CB3789" w:rsidP="00CB3789">
      <w:pPr>
        <w:pStyle w:val="ListNumber2"/>
      </w:pPr>
      <w:r>
        <w:t>Prescribed burning is ‘the controlled application of fire under specified environmental conditions to a pre-determined area and at the time, intensity, and rate of spread required to attain planned resources management objectives</w:t>
      </w:r>
      <w:r w:rsidR="009755EF">
        <w:t>. It is</w:t>
      </w:r>
      <w:r>
        <w:t xml:space="preserve"> undertaken in specified environmental conditions’.</w:t>
      </w:r>
      <w:r>
        <w:rPr>
          <w:rStyle w:val="FootnoteReference"/>
        </w:rPr>
        <w:footnoteReference w:id="138"/>
      </w:r>
      <w:r>
        <w:t xml:space="preserve"> The RFMP similarly defines it as ‘the planned lighting of fires in specific locations under predetermined environmental conditions’, which is used to modify fuels and maintain vegetation communities within ecological thresholds.</w:t>
      </w:r>
      <w:r>
        <w:rPr>
          <w:rStyle w:val="FootnoteReference"/>
        </w:rPr>
        <w:footnoteReference w:id="139"/>
      </w:r>
    </w:p>
    <w:p w14:paraId="56944BD5" w14:textId="0A4E8ACC" w:rsidR="00CB3789" w:rsidRDefault="00CB3789" w:rsidP="00CB3789">
      <w:pPr>
        <w:pStyle w:val="ListNumber2"/>
      </w:pPr>
      <w:r>
        <w:t>The PCS presentation note</w:t>
      </w:r>
      <w:r w:rsidR="00532F9A">
        <w:t>d</w:t>
      </w:r>
      <w:r>
        <w:t xml:space="preserve"> that prescribed burning is used for three purposes:</w:t>
      </w:r>
    </w:p>
    <w:p w14:paraId="122E0246" w14:textId="77777777" w:rsidR="00CB3789" w:rsidRDefault="00CB3789" w:rsidP="00CB3789">
      <w:pPr>
        <w:pStyle w:val="ListBullet"/>
      </w:pPr>
      <w:r>
        <w:t xml:space="preserve">as a management tool to reduce fuels/hazards; </w:t>
      </w:r>
    </w:p>
    <w:p w14:paraId="0A19ED62" w14:textId="0EB74358" w:rsidR="00CB3789" w:rsidRDefault="00A47A90" w:rsidP="00CB3789">
      <w:pPr>
        <w:pStyle w:val="ListBullet"/>
      </w:pPr>
      <w:r>
        <w:t>t</w:t>
      </w:r>
      <w:r w:rsidR="00CB3789">
        <w:t xml:space="preserve">o deliver ecological outcomes; and </w:t>
      </w:r>
    </w:p>
    <w:p w14:paraId="1FB473B0" w14:textId="77777777" w:rsidR="00CB3789" w:rsidRDefault="00CB3789" w:rsidP="00CB3789">
      <w:pPr>
        <w:pStyle w:val="ListBullet"/>
      </w:pPr>
      <w:r>
        <w:t>to support cultural outcomes’.</w:t>
      </w:r>
      <w:r>
        <w:rPr>
          <w:rStyle w:val="FootnoteReference"/>
        </w:rPr>
        <w:footnoteReference w:id="140"/>
      </w:r>
      <w:r>
        <w:t xml:space="preserve"> </w:t>
      </w:r>
    </w:p>
    <w:p w14:paraId="68C6EB6B" w14:textId="77777777" w:rsidR="00CB3789" w:rsidRDefault="00CB3789" w:rsidP="00CB3789">
      <w:pPr>
        <w:pStyle w:val="ListNumber2"/>
      </w:pPr>
      <w:r>
        <w:t>The presentation also argued that when designed and implemented well, prescribed burning can avoid the detrimental impacts of frequently occurring intense fires on forest ecosystems.</w:t>
      </w:r>
      <w:r>
        <w:rPr>
          <w:rStyle w:val="FootnoteReference"/>
        </w:rPr>
        <w:footnoteReference w:id="141"/>
      </w:r>
    </w:p>
    <w:p w14:paraId="324268D3" w14:textId="2C4FAFCC" w:rsidR="00CB3789" w:rsidRDefault="00CB3789" w:rsidP="00CF3F97">
      <w:pPr>
        <w:pStyle w:val="Heading5"/>
      </w:pPr>
      <w:r>
        <w:t xml:space="preserve">Prescribed </w:t>
      </w:r>
      <w:r w:rsidR="00A47A90">
        <w:t>b</w:t>
      </w:r>
      <w:r>
        <w:t>urning as a bushfire fuel management tool</w:t>
      </w:r>
    </w:p>
    <w:p w14:paraId="38BC3148" w14:textId="77777777" w:rsidR="00CB3789" w:rsidRDefault="00CB3789" w:rsidP="00CB3789">
      <w:pPr>
        <w:pStyle w:val="ListNumber2"/>
      </w:pPr>
      <w:r>
        <w:t>One of the key findings of the McLeod Inquiry was that controlled burning was the best method of fuel management available:</w:t>
      </w:r>
    </w:p>
    <w:p w14:paraId="26BB6DB3" w14:textId="77777777" w:rsidR="00CB3789" w:rsidRDefault="00CB3789" w:rsidP="00CB3789">
      <w:pPr>
        <w:pStyle w:val="Quote"/>
      </w:pPr>
      <w:r w:rsidRPr="00CA13F6">
        <w:t>It is the view of the Inquiry that controlled burning is the only broad-scale practicable means of reducing the build-up of fuel loads in the extensive parks and forests in the ACT.  The practice provides no guarantee that bushfires will be prevented, but when they do occur their intensity will not be so fierce and they will be more amenable to early containment or extinguishment. Controlled burning requires experience, a suitable mix of personnel and equipment, a properly planned and carefully managed approach, and an understanding of and sensitivity to the potential for damage to natural ecosystems.</w:t>
      </w:r>
      <w:r>
        <w:rPr>
          <w:rStyle w:val="FootnoteReference"/>
        </w:rPr>
        <w:footnoteReference w:id="142"/>
      </w:r>
    </w:p>
    <w:p w14:paraId="7F6C3DFF" w14:textId="022F5B4D" w:rsidR="00CB3789" w:rsidRPr="00CA13F6" w:rsidRDefault="00CB3789" w:rsidP="00CB3789">
      <w:pPr>
        <w:pStyle w:val="ListNumber2"/>
      </w:pPr>
      <w:r>
        <w:rPr>
          <w:rFonts w:cstheme="minorBidi"/>
          <w:bCs w:val="0"/>
          <w:color w:val="auto"/>
          <w:szCs w:val="22"/>
        </w:rPr>
        <w:lastRenderedPageBreak/>
        <w:t>The McLeod Inquiry recommended that there be greater emphasis on controlled burning in the ACT, supported by an adequate level of funding.</w:t>
      </w:r>
      <w:r>
        <w:rPr>
          <w:rStyle w:val="FootnoteReference"/>
          <w:rFonts w:cstheme="minorBidi"/>
          <w:bCs w:val="0"/>
          <w:color w:val="auto"/>
          <w:szCs w:val="22"/>
        </w:rPr>
        <w:footnoteReference w:id="143"/>
      </w:r>
      <w:r>
        <w:rPr>
          <w:rFonts w:cstheme="minorBidi"/>
          <w:bCs w:val="0"/>
          <w:color w:val="auto"/>
          <w:szCs w:val="22"/>
        </w:rPr>
        <w:t xml:space="preserve"> It also recommended a more streamlined approval process ‘so that the authorities are able to take better advantage of the small window of opportunity the weather provides each year to undertake safe controlled burning operations’.</w:t>
      </w:r>
      <w:r>
        <w:rPr>
          <w:rStyle w:val="FootnoteReference"/>
          <w:rFonts w:cstheme="minorBidi"/>
          <w:bCs w:val="0"/>
          <w:color w:val="auto"/>
          <w:szCs w:val="22"/>
        </w:rPr>
        <w:footnoteReference w:id="144"/>
      </w:r>
    </w:p>
    <w:p w14:paraId="769354E6" w14:textId="0196E554" w:rsidR="00CB3789" w:rsidRDefault="00CB3789" w:rsidP="00CB3789">
      <w:pPr>
        <w:pStyle w:val="ListNumber2"/>
      </w:pPr>
      <w:r>
        <w:t>One of the key observations of the McLeod Inquiry was that a very high level of fuel had been allowed to build up over time in parks and forests, with large areas not having been burnt for several years</w:t>
      </w:r>
      <w:r w:rsidRPr="001E592C">
        <w:t>.</w:t>
      </w:r>
      <w:r w:rsidRPr="009755EF">
        <w:rPr>
          <w:sz w:val="20"/>
          <w:szCs w:val="18"/>
          <w:vertAlign w:val="superscript"/>
        </w:rPr>
        <w:footnoteReference w:id="145"/>
      </w:r>
      <w:r>
        <w:t xml:space="preserve"> It also</w:t>
      </w:r>
      <w:r w:rsidR="00A47A90">
        <w:t xml:space="preserve"> observed</w:t>
      </w:r>
      <w:r>
        <w:t xml:space="preserve"> that had more controlled burning been conducted prior to 2003, authorities would likely have been aided in containing the fires that occurred from lightning strikes.</w:t>
      </w:r>
      <w:r>
        <w:rPr>
          <w:rStyle w:val="FootnoteReference"/>
        </w:rPr>
        <w:footnoteReference w:id="146"/>
      </w:r>
    </w:p>
    <w:p w14:paraId="0D2CDFBD" w14:textId="6DCE4C5F" w:rsidR="00CB3789" w:rsidRDefault="00CB3789" w:rsidP="00CB3789">
      <w:pPr>
        <w:pStyle w:val="ListNumber2"/>
      </w:pPr>
      <w:r>
        <w:t>Multiple witnesses to the Coronial inquest similarly were of the view that a build-up of fuel loads in forested areas over</w:t>
      </w:r>
      <w:r w:rsidR="003573F4">
        <w:t xml:space="preserve"> </w:t>
      </w:r>
      <w:r>
        <w:t>time had contributed to the size and severity of the fires, that broad-scale prescribed burning was the best way to reduce their intensity, and had not been sufficiently undertaken prior to the 2003 fires.</w:t>
      </w:r>
      <w:r>
        <w:rPr>
          <w:rStyle w:val="FootnoteReference"/>
        </w:rPr>
        <w:footnoteReference w:id="147"/>
      </w:r>
    </w:p>
    <w:p w14:paraId="0D900398" w14:textId="1E54C995" w:rsidR="00CB3789" w:rsidRDefault="00CB3789" w:rsidP="00CB3789">
      <w:pPr>
        <w:pStyle w:val="ListNumber2"/>
      </w:pPr>
      <w:r>
        <w:t>In response, the Coroner recommended that a hazard-reduction program be introduced, ‘involving regular and strategic burning in all areas of the ACT…with a view to having fuel-reduced areas in a pattern across the landscape, including only small areas of particular ecological or conservation importance’.</w:t>
      </w:r>
      <w:r>
        <w:rPr>
          <w:rStyle w:val="FootnoteReference"/>
        </w:rPr>
        <w:footnoteReference w:id="148"/>
      </w:r>
      <w:r>
        <w:t xml:space="preserve"> </w:t>
      </w:r>
    </w:p>
    <w:p w14:paraId="68E69EF4" w14:textId="5C976537" w:rsidR="00CB3789" w:rsidRDefault="00CB3789" w:rsidP="00CB3789">
      <w:pPr>
        <w:pStyle w:val="ListNumber2"/>
      </w:pPr>
      <w:r>
        <w:t xml:space="preserve">The Committee observes that this view – that hazard reduction burns are the best form of fuel management for reducing the severity of fires – continues to carry weight today and was expressed by </w:t>
      </w:r>
      <w:r w:rsidR="007F2654">
        <w:t xml:space="preserve">some expert </w:t>
      </w:r>
      <w:r>
        <w:t>witnesses to this Inquiry.</w:t>
      </w:r>
      <w:r w:rsidRPr="007F2654">
        <w:rPr>
          <w:rStyle w:val="FootnoteReference"/>
        </w:rPr>
        <w:footnoteReference w:id="149"/>
      </w:r>
      <w:r w:rsidRPr="007F2654">
        <w:t xml:space="preserve"> F</w:t>
      </w:r>
      <w:r>
        <w:t>or example, Professor Kanowski stated:</w:t>
      </w:r>
    </w:p>
    <w:p w14:paraId="726CF471" w14:textId="77777777" w:rsidR="00CB3789" w:rsidRPr="00C014CF" w:rsidRDefault="00CB3789" w:rsidP="00CB3789">
      <w:pPr>
        <w:pStyle w:val="Quote"/>
      </w:pPr>
      <w:r w:rsidRPr="00B84997">
        <w:t>The only widespread means of risk reduction in the natural environment is fuel management. We do not have control over the other factors that affect bushfire intensity and severity. Australia has well developed science in and implementation of fuel-reduction management, mostly through fuel reduction burning, although there are other techniques that can be used and that are appropriate as well in particular places—thinning out vegetation, for example. That has to be done on a very strategic basis because it has other consequences—consequences for the environment, for example—that we need to manage.</w:t>
      </w:r>
      <w:r>
        <w:rPr>
          <w:rStyle w:val="FootnoteReference"/>
        </w:rPr>
        <w:footnoteReference w:id="150"/>
      </w:r>
    </w:p>
    <w:p w14:paraId="58EA9247" w14:textId="6A8605BB" w:rsidR="00CB3789" w:rsidRDefault="00CB3789" w:rsidP="00CB3789">
      <w:pPr>
        <w:pStyle w:val="ListNumber2"/>
      </w:pPr>
      <w:r>
        <w:lastRenderedPageBreak/>
        <w:t>The Committee also acknowledges it is a position since reaffirmed by expert and peak bodies</w:t>
      </w:r>
      <w:r w:rsidR="00C64BE7">
        <w:t>, scientific studies, and by multiple state and federal bushfire inquiries</w:t>
      </w:r>
      <w:r>
        <w:t>.</w:t>
      </w:r>
      <w:r w:rsidRPr="007E20BA">
        <w:rPr>
          <w:rStyle w:val="FootnoteReference"/>
        </w:rPr>
        <w:footnoteReference w:id="151"/>
      </w:r>
      <w:r>
        <w:t xml:space="preserve"> </w:t>
      </w:r>
    </w:p>
    <w:p w14:paraId="39FA981E" w14:textId="63427683" w:rsidR="00CB3789" w:rsidRDefault="00CB3789" w:rsidP="00CB3789">
      <w:pPr>
        <w:pStyle w:val="ListNumber2"/>
      </w:pPr>
      <w:r>
        <w:t>For example, Forestry Australia in a position statement highlighted that ‘</w:t>
      </w:r>
      <w:r w:rsidRPr="001D5B7D">
        <w:t>Research has shown that the severity of the 2019-20 bushfires was significantly decreased in about half of the areas in which prescribed burning had been conducted within the past five years</w:t>
      </w:r>
      <w:r>
        <w:t>’</w:t>
      </w:r>
      <w:r w:rsidRPr="001D5B7D">
        <w:t>.</w:t>
      </w:r>
      <w:r>
        <w:rPr>
          <w:rStyle w:val="FootnoteReference"/>
        </w:rPr>
        <w:footnoteReference w:id="152"/>
      </w:r>
    </w:p>
    <w:p w14:paraId="5DAA8712" w14:textId="77777777" w:rsidR="00CB3789" w:rsidRDefault="00CB3789" w:rsidP="00CB3789">
      <w:pPr>
        <w:pStyle w:val="ListNumber2"/>
      </w:pPr>
      <w:r>
        <w:t>The Australasian Fire and Emergency Service Authorities Council (AFAC) stated in their National Position on Prescribed Burning:</w:t>
      </w:r>
    </w:p>
    <w:p w14:paraId="720CA503" w14:textId="77777777" w:rsidR="00CB3789" w:rsidRDefault="00CB3789" w:rsidP="00CB3789">
      <w:pPr>
        <w:pStyle w:val="Quote"/>
      </w:pPr>
      <w:r w:rsidRPr="00E83889">
        <w:t xml:space="preserve">Bushfires will never be eliminated from the environment. Prescribed burning can help to reduce the risk and severity of impacts that these events have on life, property, community, and the environment. Prescribed burning can be used to reinvigorate ecosystems that are at risk from fire exclusion, or for promoting regeneration in silvicultural systems. </w:t>
      </w:r>
    </w:p>
    <w:p w14:paraId="6A235E5F" w14:textId="77777777" w:rsidR="00CB3789" w:rsidRDefault="00CB3789" w:rsidP="00CB3789">
      <w:pPr>
        <w:pStyle w:val="Quote"/>
      </w:pPr>
      <w:r w:rsidRPr="00E83889">
        <w:t>Reduced fuel hazards assist the success of suppression activities and reduce the intensity, extent and impacts of subsequent bushfires.</w:t>
      </w:r>
      <w:r>
        <w:rPr>
          <w:rStyle w:val="FootnoteReference"/>
        </w:rPr>
        <w:footnoteReference w:id="153"/>
      </w:r>
    </w:p>
    <w:p w14:paraId="69E84D22" w14:textId="0DDDB9F2" w:rsidR="00CB3789" w:rsidRDefault="00CB3789" w:rsidP="00CB3789">
      <w:pPr>
        <w:pStyle w:val="ListNumber2"/>
      </w:pPr>
      <w:r>
        <w:t xml:space="preserve">PCS indicated that </w:t>
      </w:r>
      <w:r w:rsidR="003573F4">
        <w:t xml:space="preserve">it </w:t>
      </w:r>
      <w:r>
        <w:t>implement</w:t>
      </w:r>
      <w:r w:rsidR="003573F4">
        <w:t>s</w:t>
      </w:r>
      <w:r>
        <w:t xml:space="preserve"> lighting patterns designed to reduce fuel for the site, employing ‘cool burns’. PCS retain 30 to 50 percent of the area as unburnt in order to create havens and age diversity within the burn site.</w:t>
      </w:r>
      <w:r>
        <w:rPr>
          <w:rStyle w:val="FootnoteReference"/>
        </w:rPr>
        <w:footnoteReference w:id="154"/>
      </w:r>
    </w:p>
    <w:p w14:paraId="0FE3FD67" w14:textId="77777777" w:rsidR="00CB3789" w:rsidRPr="008C0754" w:rsidRDefault="00CB3789" w:rsidP="00CB3789">
      <w:pPr>
        <w:pStyle w:val="ListNumber2"/>
      </w:pPr>
      <w:r w:rsidRPr="008C0754">
        <w:t>The RFMP notes that ‘the fuel modifying effect of prescribed burning lasts longer in forests than grassland and, hence, must be repeated more frequently in grassland’.</w:t>
      </w:r>
      <w:r w:rsidRPr="008C0754">
        <w:rPr>
          <w:rStyle w:val="FootnoteReference"/>
        </w:rPr>
        <w:footnoteReference w:id="155"/>
      </w:r>
    </w:p>
    <w:p w14:paraId="387D090C" w14:textId="77777777" w:rsidR="00CB3789" w:rsidRDefault="00CB3789" w:rsidP="00CF3F97">
      <w:pPr>
        <w:pStyle w:val="Heading5"/>
      </w:pPr>
      <w:r>
        <w:t>Ecological burns</w:t>
      </w:r>
    </w:p>
    <w:p w14:paraId="2FD0E6C7" w14:textId="0E3322A7" w:rsidR="00CB3789" w:rsidRDefault="003573F4" w:rsidP="00CB3789">
      <w:pPr>
        <w:pStyle w:val="ListNumber2"/>
      </w:pPr>
      <w:r>
        <w:t>P</w:t>
      </w:r>
      <w:r w:rsidR="00CB3789">
        <w:t>rescribed burning is also used for ecological purposes, not just for managing fuel loads. The RFMP states that ecological burns take place primarily in grasslands and grassy woodlands when necessary to enhance ecological conditions and promote habitat for native flora and fauna. Depending on the ecological and biodiversity outcomes desired, they will vary in size, frequency and patchiness.</w:t>
      </w:r>
      <w:r w:rsidR="00CB3789" w:rsidRPr="00377524">
        <w:rPr>
          <w:rStyle w:val="FootnoteReference"/>
        </w:rPr>
        <w:t xml:space="preserve"> </w:t>
      </w:r>
      <w:r w:rsidR="00CB3789">
        <w:rPr>
          <w:rStyle w:val="FootnoteReference"/>
        </w:rPr>
        <w:footnoteReference w:id="156"/>
      </w:r>
    </w:p>
    <w:p w14:paraId="7C323CD3" w14:textId="77777777" w:rsidR="00CB3789" w:rsidRDefault="00CB3789" w:rsidP="00CB3789">
      <w:pPr>
        <w:pStyle w:val="ListNumber2"/>
      </w:pPr>
      <w:r>
        <w:t xml:space="preserve">The AFAC observes in their </w:t>
      </w:r>
      <w:r w:rsidRPr="008B0EEC">
        <w:rPr>
          <w:i/>
          <w:iCs/>
        </w:rPr>
        <w:t>National Position on Prescribed Burning</w:t>
      </w:r>
      <w:r>
        <w:t xml:space="preserve"> that it can assist with:</w:t>
      </w:r>
    </w:p>
    <w:p w14:paraId="2E54775E" w14:textId="77777777" w:rsidR="00CB3789" w:rsidRDefault="00CB3789" w:rsidP="00CB3789">
      <w:pPr>
        <w:pStyle w:val="ListBullet"/>
      </w:pPr>
      <w:r w:rsidRPr="00E83889">
        <w:t>forest production</w:t>
      </w:r>
      <w:r>
        <w:t>;</w:t>
      </w:r>
      <w:r w:rsidRPr="00E83889">
        <w:t xml:space="preserve"> </w:t>
      </w:r>
    </w:p>
    <w:p w14:paraId="79742FC8" w14:textId="77777777" w:rsidR="00CB3789" w:rsidRDefault="00CB3789" w:rsidP="00CB3789">
      <w:pPr>
        <w:pStyle w:val="ListBullet"/>
      </w:pPr>
      <w:r w:rsidRPr="00E83889">
        <w:lastRenderedPageBreak/>
        <w:t>water catchment yields</w:t>
      </w:r>
      <w:r>
        <w:t>;</w:t>
      </w:r>
      <w:r w:rsidRPr="00E83889">
        <w:t xml:space="preserve"> </w:t>
      </w:r>
    </w:p>
    <w:p w14:paraId="7959F54D" w14:textId="77777777" w:rsidR="00CB3789" w:rsidRDefault="00CB3789" w:rsidP="00CB3789">
      <w:pPr>
        <w:pStyle w:val="ListBullet"/>
      </w:pPr>
      <w:r w:rsidRPr="00E83889">
        <w:t>erosion</w:t>
      </w:r>
      <w:r>
        <w:t>;</w:t>
      </w:r>
      <w:r w:rsidRPr="00E83889">
        <w:t xml:space="preserve"> </w:t>
      </w:r>
    </w:p>
    <w:p w14:paraId="0B248FAD" w14:textId="74E206BA" w:rsidR="00CB3789" w:rsidRDefault="00CB3789" w:rsidP="00CB3789">
      <w:pPr>
        <w:pStyle w:val="ListBullet"/>
      </w:pPr>
      <w:r w:rsidRPr="00E83889">
        <w:t>responses of f</w:t>
      </w:r>
      <w:r w:rsidR="00976AFB">
        <w:t>lor</w:t>
      </w:r>
      <w:r w:rsidRPr="00E83889">
        <w:t>a and fauna within that system to fire</w:t>
      </w:r>
      <w:r>
        <w:t>;</w:t>
      </w:r>
    </w:p>
    <w:p w14:paraId="14A88756" w14:textId="77777777" w:rsidR="00CB3789" w:rsidRDefault="00CB3789" w:rsidP="00CB3789">
      <w:pPr>
        <w:pStyle w:val="ListBullet"/>
      </w:pPr>
      <w:r w:rsidRPr="00E83889">
        <w:t>fire dependency of the system required for regeneration</w:t>
      </w:r>
      <w:r>
        <w:t>;</w:t>
      </w:r>
    </w:p>
    <w:p w14:paraId="205CBD85" w14:textId="77777777" w:rsidR="00CB3789" w:rsidRDefault="00CB3789" w:rsidP="00CB3789">
      <w:pPr>
        <w:pStyle w:val="ListBullet"/>
      </w:pPr>
      <w:r w:rsidRPr="00E83889">
        <w:t>weed responses to fire</w:t>
      </w:r>
      <w:r>
        <w:t>; and</w:t>
      </w:r>
    </w:p>
    <w:p w14:paraId="20DF518A" w14:textId="77777777" w:rsidR="00CB3789" w:rsidRDefault="00CB3789" w:rsidP="00CB3789">
      <w:pPr>
        <w:pStyle w:val="ListBullet"/>
      </w:pPr>
      <w:r w:rsidRPr="00E83889">
        <w:t>predation.</w:t>
      </w:r>
      <w:r>
        <w:rPr>
          <w:rStyle w:val="FootnoteReference"/>
        </w:rPr>
        <w:footnoteReference w:id="157"/>
      </w:r>
    </w:p>
    <w:p w14:paraId="3247D3C8" w14:textId="77777777" w:rsidR="00CB3789" w:rsidRDefault="00CB3789" w:rsidP="00CB3789">
      <w:pPr>
        <w:pStyle w:val="ListNumber2"/>
      </w:pPr>
      <w:r>
        <w:t xml:space="preserve">The AFAC’s </w:t>
      </w:r>
      <w:r w:rsidRPr="00204530">
        <w:rPr>
          <w:i/>
          <w:iCs/>
        </w:rPr>
        <w:t>Overview of Prescribed Burning in Australia</w:t>
      </w:r>
      <w:r>
        <w:t xml:space="preserve"> similarly outlines ecological benefits of prescribed burning:</w:t>
      </w:r>
    </w:p>
    <w:p w14:paraId="08945F6D" w14:textId="5AC51AD0" w:rsidR="00CB3789" w:rsidRDefault="00CB3789" w:rsidP="00CB3789">
      <w:pPr>
        <w:pStyle w:val="Quote"/>
      </w:pPr>
      <w:r w:rsidRPr="00204530">
        <w:t>Conducting extensive prescribed burning in remote areas also helps to avoid significant land and water degradation that can otherwise occur when bushfires burn in heavy fuel accumulations in long unburnt forests. Significant ecological impacts were noted in remote country within months of the 2003 Victorian Alpine fires in areas where heavy fuels had burnt with destructive ferocity. Of particular concern were impacts on water quality and stream biota in the headwaters of relatively pristine streams in the remote Cobungra and Buckland catchments. The environmental benefit of prescribed burning in remote areas is also supported by studies showing that post-fire recovery of flora, fauna and soils is far more rapid and complete following low intensity prescribed burns compared to high intensity bushfires burning with destructive severity in heavy fuels.</w:t>
      </w:r>
      <w:r>
        <w:rPr>
          <w:rStyle w:val="FootnoteReference"/>
        </w:rPr>
        <w:footnoteReference w:id="158"/>
      </w:r>
    </w:p>
    <w:p w14:paraId="3F1D7BD0" w14:textId="33967857" w:rsidR="00CB3789" w:rsidRDefault="00CB3789" w:rsidP="00CB3789">
      <w:pPr>
        <w:pStyle w:val="ListNumber2"/>
      </w:pPr>
      <w:r>
        <w:t xml:space="preserve">The ecological benefits of prescribed burning was also identified by Forestry Australia in </w:t>
      </w:r>
      <w:r w:rsidR="003573F4">
        <w:t xml:space="preserve">its </w:t>
      </w:r>
      <w:r>
        <w:t>submission, observing the impact of prescribed burning in the aftermath of the 2019-20 fires in Namadgi National Park in reducing wildfire impacts on ecological communities in part of the landscape.</w:t>
      </w:r>
      <w:r>
        <w:rPr>
          <w:rStyle w:val="FootnoteReference"/>
        </w:rPr>
        <w:footnoteReference w:id="159"/>
      </w:r>
    </w:p>
    <w:p w14:paraId="6923C2A3" w14:textId="77777777" w:rsidR="00CB3789" w:rsidRDefault="00CB3789" w:rsidP="00CF3F97">
      <w:pPr>
        <w:pStyle w:val="Heading5"/>
      </w:pPr>
      <w:r>
        <w:t>Cultural burns</w:t>
      </w:r>
    </w:p>
    <w:p w14:paraId="1BEECC85" w14:textId="77777777" w:rsidR="00CB3789" w:rsidRDefault="00CB3789" w:rsidP="00CB3789">
      <w:pPr>
        <w:pStyle w:val="ListNumber2"/>
      </w:pPr>
      <w:r>
        <w:t>The use of controlled burns to manage parts of the Australian landscape has been performed for thousands of years by traditional custodians, and continues to this day in the form of cultural burns.</w:t>
      </w:r>
      <w:r>
        <w:rPr>
          <w:rStyle w:val="FootnoteReference"/>
        </w:rPr>
        <w:footnoteReference w:id="160"/>
      </w:r>
      <w:r>
        <w:t xml:space="preserve"> Cultural burns are conducted by EPSDD in consultation with traditional owners in specific locations to meet objectives determined by traditional custodians or cultural objectives set by the Murrumbung Rangers.</w:t>
      </w:r>
      <w:r>
        <w:rPr>
          <w:rStyle w:val="FootnoteReference"/>
        </w:rPr>
        <w:footnoteReference w:id="161"/>
      </w:r>
      <w:r>
        <w:t xml:space="preserve"> </w:t>
      </w:r>
    </w:p>
    <w:p w14:paraId="3328D3F9" w14:textId="77777777" w:rsidR="00CB3789" w:rsidRDefault="00CB3789" w:rsidP="00CB3789">
      <w:pPr>
        <w:pStyle w:val="ListNumber2"/>
        <w:keepNext/>
        <w:numPr>
          <w:ilvl w:val="0"/>
          <w:numId w:val="0"/>
        </w:numPr>
      </w:pPr>
    </w:p>
    <w:p w14:paraId="4058C023" w14:textId="77777777" w:rsidR="00CB3789" w:rsidRDefault="00CB3789" w:rsidP="00CB3789">
      <w:pPr>
        <w:pStyle w:val="ListNumber2"/>
        <w:keepNext/>
        <w:numPr>
          <w:ilvl w:val="0"/>
          <w:numId w:val="0"/>
        </w:numPr>
      </w:pPr>
      <w:r>
        <w:rPr>
          <w:noProof/>
        </w:rPr>
        <w:drawing>
          <wp:inline distT="0" distB="0" distL="0" distR="0" wp14:anchorId="50C73803" wp14:editId="05BCB890">
            <wp:extent cx="5591175" cy="7515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91175" cy="7515225"/>
                    </a:xfrm>
                    <a:prstGeom prst="rect">
                      <a:avLst/>
                    </a:prstGeom>
                  </pic:spPr>
                </pic:pic>
              </a:graphicData>
            </a:graphic>
          </wp:inline>
        </w:drawing>
      </w:r>
    </w:p>
    <w:p w14:paraId="27CFDFE6" w14:textId="0D97F62D" w:rsidR="00CB3789" w:rsidRDefault="00CB3789" w:rsidP="00CB3789">
      <w:pPr>
        <w:pStyle w:val="Caption"/>
      </w:pPr>
      <w:r>
        <w:t xml:space="preserve">Figure </w:t>
      </w:r>
      <w:r>
        <w:fldChar w:fldCharType="begin"/>
      </w:r>
      <w:r>
        <w:instrText xml:space="preserve"> SEQ Figure \* ARABIC </w:instrText>
      </w:r>
      <w:r>
        <w:fldChar w:fldCharType="separate"/>
      </w:r>
      <w:r w:rsidR="00293D77">
        <w:rPr>
          <w:noProof/>
        </w:rPr>
        <w:t>11</w:t>
      </w:r>
      <w:r>
        <w:fldChar w:fldCharType="end"/>
      </w:r>
      <w:r>
        <w:t>: Regional Fire Management Plan Prescribed Burn areas, 2019-2028 [Source: RFMP].</w:t>
      </w:r>
    </w:p>
    <w:p w14:paraId="6CCD4495" w14:textId="77777777" w:rsidR="00CB3789" w:rsidRDefault="00CB3789" w:rsidP="00CF3F97">
      <w:pPr>
        <w:pStyle w:val="Heading4"/>
      </w:pPr>
      <w:r>
        <w:lastRenderedPageBreak/>
        <w:t>Mechanical fuel treatments</w:t>
      </w:r>
    </w:p>
    <w:p w14:paraId="19CCF3A7" w14:textId="77777777" w:rsidR="00CB3789" w:rsidRDefault="00CB3789" w:rsidP="00CB3789">
      <w:pPr>
        <w:pStyle w:val="ListNumber2"/>
      </w:pPr>
      <w:r>
        <w:t>Mechanical fuel treatments involve ‘the use of machinery to alter vegetation structure for the purpose of reducing bushfire hazard fuel’. This can include treatments such as slashing, mowing and physical removal/thinning.</w:t>
      </w:r>
      <w:r>
        <w:rPr>
          <w:rStyle w:val="FootnoteReference"/>
        </w:rPr>
        <w:footnoteReference w:id="162"/>
      </w:r>
    </w:p>
    <w:p w14:paraId="66AC1A51" w14:textId="77777777" w:rsidR="00CB3789" w:rsidRDefault="00CB3789" w:rsidP="00CF3F97">
      <w:pPr>
        <w:pStyle w:val="Heading5"/>
      </w:pPr>
      <w:r>
        <w:t>Slashing and mowing</w:t>
      </w:r>
    </w:p>
    <w:p w14:paraId="737A8EA8" w14:textId="77777777" w:rsidR="00CB3789" w:rsidRDefault="00CB3789" w:rsidP="00CB3789">
      <w:pPr>
        <w:pStyle w:val="ListNumber2"/>
      </w:pPr>
      <w:r>
        <w:t>Slashing and mowing involves the use of various types of slashers or mowers to cut grass to reduce its height, increase decomposition and reduce grass curing.</w:t>
      </w:r>
      <w:r w:rsidRPr="00713D05">
        <w:rPr>
          <w:rStyle w:val="FootnoteReference"/>
        </w:rPr>
        <w:t xml:space="preserve"> </w:t>
      </w:r>
      <w:r>
        <w:rPr>
          <w:rStyle w:val="FootnoteReference"/>
        </w:rPr>
        <w:footnoteReference w:id="163"/>
      </w:r>
    </w:p>
    <w:p w14:paraId="3FBFBF30" w14:textId="77777777" w:rsidR="00CB3789" w:rsidRDefault="00CB3789" w:rsidP="00CB3789">
      <w:pPr>
        <w:pStyle w:val="ListNumber2"/>
      </w:pPr>
      <w:r>
        <w:t>The RFMP highlights that slashing can only usually be applied to grasslands, and that it is limited to slopes less than 20 degrees areas where there is not a high density of rocks and trees. As such, it is conducted along strategic linear features as opposed to broad areas.</w:t>
      </w:r>
      <w:r w:rsidRPr="00713D05">
        <w:rPr>
          <w:rStyle w:val="FootnoteReference"/>
        </w:rPr>
        <w:t xml:space="preserve"> </w:t>
      </w:r>
      <w:r>
        <w:rPr>
          <w:rStyle w:val="FootnoteReference"/>
        </w:rPr>
        <w:footnoteReference w:id="164"/>
      </w:r>
    </w:p>
    <w:p w14:paraId="3A166D87" w14:textId="0FCA6A5F" w:rsidR="00CB3789" w:rsidRDefault="00CB3789" w:rsidP="00CB3789">
      <w:pPr>
        <w:pStyle w:val="ListNumber2"/>
      </w:pPr>
      <w:r>
        <w:t xml:space="preserve">The RFMP and </w:t>
      </w:r>
      <w:r w:rsidR="001C5360">
        <w:t xml:space="preserve">the </w:t>
      </w:r>
      <w:r>
        <w:t>EPSDD website both state that slashing and mowing is undertaken once grass drying/curing approaches 70</w:t>
      </w:r>
      <w:r w:rsidR="003573F4">
        <w:t xml:space="preserve"> percent, </w:t>
      </w:r>
      <w:r>
        <w:t>as grass less than 70</w:t>
      </w:r>
      <w:r w:rsidR="003573F4">
        <w:t xml:space="preserve"> percent </w:t>
      </w:r>
      <w:r>
        <w:t>cured does not present a fire hazard.</w:t>
      </w:r>
      <w:r>
        <w:rPr>
          <w:rStyle w:val="FootnoteReference"/>
        </w:rPr>
        <w:footnoteReference w:id="165"/>
      </w:r>
      <w:r>
        <w:t xml:space="preserve"> More than 5,600 hectares is mown at least twice a year according to the EPSDD website.</w:t>
      </w:r>
      <w:r>
        <w:rPr>
          <w:rStyle w:val="FootnoteReference"/>
        </w:rPr>
        <w:footnoteReference w:id="166"/>
      </w:r>
    </w:p>
    <w:p w14:paraId="0974ACC3" w14:textId="77777777" w:rsidR="00CB3789" w:rsidRDefault="00CB3789" w:rsidP="00CB3789">
      <w:pPr>
        <w:pStyle w:val="ListNumber2"/>
      </w:pPr>
      <w:r>
        <w:t>The EPSDD website states that PCS implements and delivers a regular mowing program of parkland, public open spaces and road verges, with grasses generally maintained at specific heights with the aim of creating a reduced fuel zone immediately adjacent to the urban edge and other assets.</w:t>
      </w:r>
      <w:r>
        <w:rPr>
          <w:rStyle w:val="FootnoteReference"/>
        </w:rPr>
        <w:footnoteReference w:id="167"/>
      </w:r>
    </w:p>
    <w:p w14:paraId="5C146AB6" w14:textId="77777777" w:rsidR="00CB3789" w:rsidRDefault="00CB3789" w:rsidP="00641CBB">
      <w:pPr>
        <w:pStyle w:val="Heading5"/>
      </w:pPr>
      <w:r>
        <w:t>Physical removal</w:t>
      </w:r>
    </w:p>
    <w:p w14:paraId="164EB8F6" w14:textId="66DFDD9A" w:rsidR="00CB3789" w:rsidRDefault="003573F4" w:rsidP="00CB3789">
      <w:pPr>
        <w:pStyle w:val="ListNumber2"/>
      </w:pPr>
      <w:r>
        <w:t>P</w:t>
      </w:r>
      <w:r w:rsidR="00CB3789">
        <w:t>hysical removal involves the use of hand or power tools, or machinery, to remove or reduce vegetation, usually involving the removal, thinning, or pruning of trees, shrubs and tree litter. The debris resulting from physical removal is then either piled and burnt, chipped on site, or removed whole from the site.</w:t>
      </w:r>
      <w:r w:rsidR="00CB3789">
        <w:rPr>
          <w:rStyle w:val="FootnoteReference"/>
        </w:rPr>
        <w:footnoteReference w:id="168"/>
      </w:r>
    </w:p>
    <w:p w14:paraId="651A7DF9" w14:textId="77777777" w:rsidR="00CB3789" w:rsidRDefault="00CB3789" w:rsidP="00CB3789">
      <w:pPr>
        <w:pStyle w:val="ListNumber2"/>
      </w:pPr>
      <w:r>
        <w:t>The EPSDD website notes that this method of treatment is generally very expensive and ‘may be used to create a vegetation structure that is more easily maintained by other treatments, for example slashing or burning, in future’.</w:t>
      </w:r>
      <w:r>
        <w:rPr>
          <w:rStyle w:val="FootnoteReference"/>
        </w:rPr>
        <w:footnoteReference w:id="169"/>
      </w:r>
    </w:p>
    <w:p w14:paraId="445F93AC" w14:textId="77777777" w:rsidR="00CB3789" w:rsidRDefault="00CB3789" w:rsidP="00CF3F97">
      <w:pPr>
        <w:pStyle w:val="Heading4"/>
      </w:pPr>
      <w:r>
        <w:lastRenderedPageBreak/>
        <w:t>Grazing</w:t>
      </w:r>
    </w:p>
    <w:p w14:paraId="21B0FBA3" w14:textId="77777777" w:rsidR="00CB3789" w:rsidRDefault="00CB3789" w:rsidP="00CB3789">
      <w:pPr>
        <w:pStyle w:val="ListNumber2"/>
      </w:pPr>
      <w:r>
        <w:t>Grazing, as the name suggests, sees cattle, horses and other grazing animals used to eat and compact fuels in paddocks kept by PCS close to assets.</w:t>
      </w:r>
      <w:r>
        <w:rPr>
          <w:rStyle w:val="FootnoteReference"/>
        </w:rPr>
        <w:footnoteReference w:id="170"/>
      </w:r>
      <w:r>
        <w:t xml:space="preserve"> The RFMP states that this method is usually only used in grasslands due to it being less effective in other vegetation types.</w:t>
      </w:r>
      <w:r>
        <w:rPr>
          <w:rStyle w:val="FootnoteReference"/>
        </w:rPr>
        <w:footnoteReference w:id="171"/>
      </w:r>
    </w:p>
    <w:p w14:paraId="1DB26100" w14:textId="77777777" w:rsidR="00CB3789" w:rsidRDefault="00CB3789" w:rsidP="00CB3789">
      <w:pPr>
        <w:pStyle w:val="ListNumber2"/>
      </w:pPr>
      <w:r>
        <w:t>The EPSDD website states that ‘PCS delivers an intensive grazing</w:t>
      </w:r>
      <w:r w:rsidRPr="00B55BFB">
        <w:t xml:space="preserve"> program which encompasses 6,500ha consisting of 75 land parcels across the ACT</w:t>
      </w:r>
      <w:r>
        <w:t>’</w:t>
      </w:r>
      <w:r w:rsidRPr="00B55BFB">
        <w:t>.</w:t>
      </w:r>
      <w:r>
        <w:rPr>
          <w:rStyle w:val="FootnoteReference"/>
        </w:rPr>
        <w:footnoteReference w:id="172"/>
      </w:r>
    </w:p>
    <w:p w14:paraId="5F400D19" w14:textId="1ECDC86E" w:rsidR="00CB3789" w:rsidRDefault="00CB3789" w:rsidP="00CB3789">
      <w:pPr>
        <w:pStyle w:val="ListNumber2"/>
      </w:pPr>
      <w:r>
        <w:t>Grazing is conducted in areas whe</w:t>
      </w:r>
      <w:r w:rsidR="001C5360">
        <w:t>re</w:t>
      </w:r>
      <w:r>
        <w:t xml:space="preserve"> there is appropriate supporting infrastructure, such as appropriate </w:t>
      </w:r>
      <w:r w:rsidRPr="00B55BFB">
        <w:t>fencing</w:t>
      </w:r>
      <w:r>
        <w:t>, feed</w:t>
      </w:r>
      <w:r w:rsidRPr="00B55BFB">
        <w:t xml:space="preserve"> and water sources</w:t>
      </w:r>
      <w:r w:rsidR="001C5360">
        <w:t>.</w:t>
      </w:r>
      <w:r>
        <w:rPr>
          <w:rStyle w:val="FootnoteReference"/>
        </w:rPr>
        <w:footnoteReference w:id="173"/>
      </w:r>
    </w:p>
    <w:p w14:paraId="37435897" w14:textId="77777777" w:rsidR="00CB3789" w:rsidRDefault="00CB3789" w:rsidP="00CF3F97">
      <w:pPr>
        <w:pStyle w:val="Heading3"/>
      </w:pPr>
      <w:bookmarkStart w:id="48" w:name="_Toc169003244"/>
      <w:bookmarkStart w:id="49" w:name="_Toc177658507"/>
      <w:r>
        <w:t>Fire access management</w:t>
      </w:r>
      <w:bookmarkEnd w:id="48"/>
      <w:bookmarkEnd w:id="49"/>
    </w:p>
    <w:p w14:paraId="2DAA70E6" w14:textId="606F2DD1" w:rsidR="00CB3789" w:rsidRDefault="00CB3789" w:rsidP="00CB3789">
      <w:pPr>
        <w:pStyle w:val="ListNumber2"/>
      </w:pPr>
      <w:r>
        <w:t xml:space="preserve">Fire access management </w:t>
      </w:r>
      <w:r w:rsidR="001C5360">
        <w:t>involves</w:t>
      </w:r>
      <w:r>
        <w:t xml:space="preserve"> the active management and maintenance of vehicular tracks, roads and walking tracks which support bushfire management and response activities. </w:t>
      </w:r>
    </w:p>
    <w:p w14:paraId="7EB9EB70" w14:textId="77777777" w:rsidR="00CB3789" w:rsidRDefault="00CB3789" w:rsidP="00CB3789">
      <w:pPr>
        <w:pStyle w:val="ListNumber2"/>
      </w:pPr>
      <w:r>
        <w:t>The RFMP argues that regularly undertaking these activities can reduce the response time to fires and make it safer to conduct wildfire suppression activities.</w:t>
      </w:r>
      <w:r>
        <w:rPr>
          <w:rStyle w:val="FootnoteReference"/>
        </w:rPr>
        <w:footnoteReference w:id="174"/>
      </w:r>
      <w:r>
        <w:t xml:space="preserve"> </w:t>
      </w:r>
    </w:p>
    <w:p w14:paraId="3D8A1742" w14:textId="77777777" w:rsidR="00CB3789" w:rsidRDefault="00CB3789" w:rsidP="00CB3789">
      <w:pPr>
        <w:pStyle w:val="ListNumber2"/>
      </w:pPr>
      <w:r>
        <w:t>By ensuring reliable fire access is maintained, the RFMP states that the range of weather conditions in which fire containment and suppression is likely to succeed will increase.</w:t>
      </w:r>
      <w:r>
        <w:rPr>
          <w:rStyle w:val="FootnoteReference"/>
        </w:rPr>
        <w:footnoteReference w:id="175"/>
      </w:r>
    </w:p>
    <w:p w14:paraId="75AB0448" w14:textId="57BE1103" w:rsidR="00CB3789" w:rsidRDefault="00CB3789" w:rsidP="00CB3789">
      <w:pPr>
        <w:pStyle w:val="ListNumber2"/>
      </w:pPr>
      <w:r>
        <w:t xml:space="preserve">The RFMP and </w:t>
      </w:r>
      <w:r w:rsidR="001C5360">
        <w:t xml:space="preserve">the </w:t>
      </w:r>
      <w:r>
        <w:t>EPSDD website also point out that these access roads and tracks provide potential control lines for containing fires before they escalate or spread, and for conducting prescribed burns.</w:t>
      </w:r>
      <w:r>
        <w:rPr>
          <w:rStyle w:val="FootnoteReference"/>
        </w:rPr>
        <w:footnoteReference w:id="176"/>
      </w:r>
    </w:p>
    <w:p w14:paraId="3CD03F09" w14:textId="258C0B4E" w:rsidR="00CB3789" w:rsidRDefault="00FB249B" w:rsidP="00CB3789">
      <w:pPr>
        <w:pStyle w:val="ListNumber2"/>
      </w:pPr>
      <w:r>
        <w:lastRenderedPageBreak/>
        <w:t>BOPs</w:t>
      </w:r>
      <w:r w:rsidR="00CB3789">
        <w:t xml:space="preserve"> normally divide fire access management activities into four areas: </w:t>
      </w:r>
      <w:r w:rsidR="000F0548">
        <w:t>m</w:t>
      </w:r>
      <w:r w:rsidR="00CB3789">
        <w:t xml:space="preserve">aintenance, </w:t>
      </w:r>
      <w:r w:rsidR="001C5360">
        <w:t>u</w:t>
      </w:r>
      <w:r w:rsidR="00CB3789">
        <w:t>pgrade, construction, and vegetation removal.</w:t>
      </w:r>
      <w:r w:rsidR="00CB3789">
        <w:rPr>
          <w:rStyle w:val="FootnoteReference"/>
        </w:rPr>
        <w:footnoteReference w:id="177"/>
      </w:r>
      <w:r w:rsidR="00CB3789">
        <w:t xml:space="preserve"> The 2023-2024 BOP has added an additional area: storm damage.</w:t>
      </w:r>
      <w:r w:rsidR="00CB3789">
        <w:rPr>
          <w:rStyle w:val="FootnoteReference"/>
        </w:rPr>
        <w:footnoteReference w:id="178"/>
      </w:r>
    </w:p>
    <w:p w14:paraId="1C0EFFEF" w14:textId="77777777" w:rsidR="00CB3789" w:rsidRDefault="00CB3789" w:rsidP="00CB3789">
      <w:pPr>
        <w:pStyle w:val="ListNumber2"/>
      </w:pPr>
      <w:r>
        <w:t>PCS’s Fire Management Unit currently manages and maintains approximately 3,218 kilometres of roads and fire trails in the ACT.</w:t>
      </w:r>
      <w:r>
        <w:rPr>
          <w:rStyle w:val="FootnoteReference"/>
        </w:rPr>
        <w:footnoteReference w:id="179"/>
      </w:r>
    </w:p>
    <w:p w14:paraId="067D2821" w14:textId="77777777" w:rsidR="00CB3789" w:rsidRDefault="00CB3789" w:rsidP="00CF3F97">
      <w:pPr>
        <w:pStyle w:val="Heading3"/>
      </w:pPr>
      <w:bookmarkStart w:id="50" w:name="_Toc169003245"/>
      <w:bookmarkStart w:id="51" w:name="_Toc177658508"/>
      <w:r>
        <w:t>Fire infrastructure management</w:t>
      </w:r>
      <w:bookmarkEnd w:id="50"/>
      <w:bookmarkEnd w:id="51"/>
    </w:p>
    <w:p w14:paraId="0A79253A" w14:textId="200ED055" w:rsidR="00CB3789" w:rsidRDefault="00CB3789" w:rsidP="00CB3789">
      <w:pPr>
        <w:pStyle w:val="ListNumber2"/>
      </w:pPr>
      <w:r>
        <w:t xml:space="preserve">Fire infrastructure management, the RFMP </w:t>
      </w:r>
      <w:r w:rsidR="001C5360">
        <w:t>notes</w:t>
      </w:r>
      <w:r>
        <w:t>, ‘includes the maintenance, upgrade and construction of a range of features used in fire suppression and fuel management operations’, including water points, helipads and strategic fuel breaks.</w:t>
      </w:r>
      <w:r>
        <w:rPr>
          <w:rStyle w:val="FootnoteReference"/>
        </w:rPr>
        <w:footnoteReference w:id="180"/>
      </w:r>
    </w:p>
    <w:p w14:paraId="6495CE20" w14:textId="77777777" w:rsidR="00CB3789" w:rsidRDefault="00CB3789" w:rsidP="00CB3789">
      <w:pPr>
        <w:pStyle w:val="ListNumber2"/>
      </w:pPr>
      <w:r>
        <w:t>The RFMP observes that strategic fuel breaks are commonly located between assets and surrounding rural areas or bushland, and typically consist of an area of variable width next to an existing track or road where bushfire fuels are maintained at lower levels.</w:t>
      </w:r>
      <w:r>
        <w:rPr>
          <w:rStyle w:val="FootnoteReference"/>
        </w:rPr>
        <w:footnoteReference w:id="181"/>
      </w:r>
    </w:p>
    <w:p w14:paraId="62119A55" w14:textId="2D8FE2C8" w:rsidR="00CB3789" w:rsidRDefault="00CB3789" w:rsidP="00CB3789">
      <w:pPr>
        <w:pStyle w:val="ListNumber2"/>
      </w:pPr>
      <w:r>
        <w:t>By maintaining the breaks</w:t>
      </w:r>
      <w:r w:rsidR="001C5360">
        <w:t>,</w:t>
      </w:r>
      <w:r>
        <w:t xml:space="preserve"> the lower fuel levels within them result in, according to the RFMP, ‘much reduced fire behaviour’ in certain fire weather conditions, providing a defensible and safer area in which fire fighters can work to protect assets.</w:t>
      </w:r>
      <w:r>
        <w:rPr>
          <w:rStyle w:val="FootnoteReference"/>
        </w:rPr>
        <w:footnoteReference w:id="182"/>
      </w:r>
      <w:r>
        <w:t xml:space="preserve"> The breaks also serve to ‘break up’ fire runs.</w:t>
      </w:r>
      <w:r>
        <w:rPr>
          <w:rStyle w:val="FootnoteReference"/>
        </w:rPr>
        <w:footnoteReference w:id="183"/>
      </w:r>
    </w:p>
    <w:p w14:paraId="585AA09E" w14:textId="77777777" w:rsidR="00CB3789" w:rsidRDefault="00CB3789" w:rsidP="00CB3789">
      <w:pPr>
        <w:pStyle w:val="ListNumber2"/>
      </w:pPr>
      <w:r>
        <w:t>The RFMP states that strategic fuel breaks are planned to focus on areas that have often been disturbed in the past, either through land management activities, existing road and trail construction, or through previous fire-fighting operations.</w:t>
      </w:r>
      <w:r>
        <w:rPr>
          <w:rStyle w:val="FootnoteReference"/>
        </w:rPr>
        <w:footnoteReference w:id="184"/>
      </w:r>
    </w:p>
    <w:p w14:paraId="16F00964" w14:textId="1563E9B5" w:rsidR="00325098" w:rsidRDefault="00325098" w:rsidP="00325098">
      <w:pPr>
        <w:pStyle w:val="ListNumber3"/>
        <w:numPr>
          <w:ilvl w:val="0"/>
          <w:numId w:val="0"/>
        </w:numPr>
      </w:pPr>
    </w:p>
    <w:p w14:paraId="1A75008B" w14:textId="7BC36A40" w:rsidR="003A06EA" w:rsidRPr="00216212" w:rsidRDefault="003A06EA" w:rsidP="00325098">
      <w:pPr>
        <w:pStyle w:val="Heading1"/>
        <w:numPr>
          <w:ilvl w:val="0"/>
          <w:numId w:val="0"/>
        </w:numPr>
      </w:pPr>
      <w:r>
        <w:br w:type="page"/>
      </w:r>
    </w:p>
    <w:p w14:paraId="76E7A1DE" w14:textId="54AD6127" w:rsidR="003A06EA" w:rsidRDefault="003A06EA" w:rsidP="003A06EA">
      <w:pPr>
        <w:pStyle w:val="Heading1"/>
      </w:pPr>
      <w:bookmarkStart w:id="52" w:name="_Toc177658509"/>
      <w:r>
        <w:lastRenderedPageBreak/>
        <w:t>Matters considered</w:t>
      </w:r>
      <w:bookmarkEnd w:id="52"/>
    </w:p>
    <w:p w14:paraId="768D175D" w14:textId="77777777" w:rsidR="00CB3789" w:rsidRDefault="00CB3789" w:rsidP="00CB3789">
      <w:pPr>
        <w:pStyle w:val="ListNumber2"/>
      </w:pPr>
      <w:r>
        <w:t>This chapter will examine key matters and issues raised during the course of the inquiry, including:</w:t>
      </w:r>
    </w:p>
    <w:p w14:paraId="1DC65122" w14:textId="77777777" w:rsidR="00CB3789" w:rsidRDefault="00CB3789" w:rsidP="00CB3789">
      <w:pPr>
        <w:pStyle w:val="ListBullet"/>
      </w:pPr>
      <w:r>
        <w:t>The ACT’s fuel management approach;</w:t>
      </w:r>
    </w:p>
    <w:p w14:paraId="5C23530D" w14:textId="77777777" w:rsidR="00CB3789" w:rsidRDefault="00CB3789" w:rsidP="00CB3789">
      <w:pPr>
        <w:pStyle w:val="ListBullet"/>
      </w:pPr>
      <w:r>
        <w:t>Fire access track and trail maintenance;</w:t>
      </w:r>
    </w:p>
    <w:p w14:paraId="5236016C" w14:textId="77777777" w:rsidR="00CB3789" w:rsidRDefault="00CB3789" w:rsidP="00CB3789">
      <w:pPr>
        <w:pStyle w:val="ListBullet"/>
      </w:pPr>
      <w:r>
        <w:t>PCS resourcing, such as the experience and skill of personnel and funding;</w:t>
      </w:r>
    </w:p>
    <w:p w14:paraId="10EBD3A7" w14:textId="74C40B43" w:rsidR="00641CBB" w:rsidRDefault="00641CBB" w:rsidP="002353AB">
      <w:pPr>
        <w:pStyle w:val="ListBullet"/>
      </w:pPr>
      <w:r>
        <w:t>Monitoring and reporting of fuel-load related data;</w:t>
      </w:r>
    </w:p>
    <w:p w14:paraId="374B8394" w14:textId="4F086A88" w:rsidR="002353AB" w:rsidRDefault="002353AB" w:rsidP="002353AB">
      <w:pPr>
        <w:pStyle w:val="ListBullet"/>
      </w:pPr>
      <w:r>
        <w:t>Community preparedness;</w:t>
      </w:r>
    </w:p>
    <w:p w14:paraId="33F713B7" w14:textId="47D01BA4" w:rsidR="002353AB" w:rsidRDefault="002353AB" w:rsidP="002353AB">
      <w:pPr>
        <w:pStyle w:val="ListBullet"/>
      </w:pPr>
      <w:r>
        <w:t>Land-use planning;</w:t>
      </w:r>
    </w:p>
    <w:p w14:paraId="3D3ACF21" w14:textId="7BA22C0B" w:rsidR="00641CBB" w:rsidRDefault="00641CBB" w:rsidP="00CB3789">
      <w:pPr>
        <w:pStyle w:val="ListBullet"/>
      </w:pPr>
      <w:r>
        <w:t>Political, cultural and social license</w:t>
      </w:r>
      <w:r w:rsidR="004571A8">
        <w:t>;</w:t>
      </w:r>
      <w:r>
        <w:t xml:space="preserve"> </w:t>
      </w:r>
    </w:p>
    <w:p w14:paraId="73DD5302" w14:textId="48F8B05C" w:rsidR="002353AB" w:rsidRDefault="00641CBB" w:rsidP="00641CBB">
      <w:pPr>
        <w:pStyle w:val="ListBullet"/>
      </w:pPr>
      <w:r>
        <w:t>The i</w:t>
      </w:r>
      <w:r w:rsidR="00801BF5">
        <w:t xml:space="preserve">mpact of </w:t>
      </w:r>
      <w:r w:rsidR="000F0548">
        <w:t>b</w:t>
      </w:r>
      <w:r w:rsidR="00801BF5">
        <w:t>ushfires on health and wellbeing</w:t>
      </w:r>
      <w:r>
        <w:t>, including access to medical care</w:t>
      </w:r>
      <w:r w:rsidR="002353AB">
        <w:t>; and</w:t>
      </w:r>
    </w:p>
    <w:p w14:paraId="709222FB" w14:textId="600C3AAE" w:rsidR="00801BF5" w:rsidRDefault="00641CBB" w:rsidP="00CB3789">
      <w:pPr>
        <w:pStyle w:val="ListBullet"/>
      </w:pPr>
      <w:r>
        <w:t>Technology and innovation</w:t>
      </w:r>
      <w:r w:rsidR="00801BF5">
        <w:t>.</w:t>
      </w:r>
    </w:p>
    <w:p w14:paraId="70549EB5" w14:textId="77777777" w:rsidR="00CB3789" w:rsidRDefault="00CB3789" w:rsidP="00CF3F97">
      <w:pPr>
        <w:pStyle w:val="Heading2"/>
      </w:pPr>
      <w:bookmarkStart w:id="53" w:name="_Toc169003247"/>
      <w:bookmarkStart w:id="54" w:name="_Toc177658510"/>
      <w:r>
        <w:t>Fuel Management</w:t>
      </w:r>
      <w:bookmarkEnd w:id="53"/>
      <w:bookmarkEnd w:id="54"/>
    </w:p>
    <w:p w14:paraId="79597312" w14:textId="77777777" w:rsidR="00CB3789" w:rsidRPr="00D935E5" w:rsidRDefault="00CB3789" w:rsidP="00CF3F97">
      <w:pPr>
        <w:pStyle w:val="Heading3"/>
      </w:pPr>
      <w:bookmarkStart w:id="55" w:name="_Toc169003248"/>
      <w:bookmarkStart w:id="56" w:name="_Toc177658511"/>
      <w:r>
        <w:t>Need for more active Fuel Management</w:t>
      </w:r>
      <w:bookmarkEnd w:id="55"/>
      <w:bookmarkEnd w:id="56"/>
    </w:p>
    <w:p w14:paraId="0D508836" w14:textId="41248BB3" w:rsidR="00E3531E" w:rsidRDefault="003573F4" w:rsidP="00CB3789">
      <w:pPr>
        <w:pStyle w:val="ListNumber2"/>
      </w:pPr>
      <w:r>
        <w:t>During this inquiry, t</w:t>
      </w:r>
      <w:r w:rsidR="00CB3789">
        <w:t xml:space="preserve">he Committee heard concerns about </w:t>
      </w:r>
      <w:r w:rsidR="00E3531E">
        <w:t>a lack of proactive management of bushfire fuels by the ACT Government.</w:t>
      </w:r>
    </w:p>
    <w:p w14:paraId="62823EBC" w14:textId="2E93796C" w:rsidR="00CB3789" w:rsidRDefault="00CB3789" w:rsidP="00CB3789">
      <w:pPr>
        <w:pStyle w:val="ListNumber2"/>
      </w:pPr>
      <w:r>
        <w:t xml:space="preserve">Ms Michelle Bourdet and Mr Bill Gemmell of Weston Creek both felt that more active management </w:t>
      </w:r>
      <w:r w:rsidR="00F94FFA">
        <w:t xml:space="preserve">by </w:t>
      </w:r>
      <w:r>
        <w:t xml:space="preserve">the ACT Government </w:t>
      </w:r>
      <w:r w:rsidR="00F94FFA">
        <w:t>was required in Weston Creek for</w:t>
      </w:r>
      <w:r>
        <w:t xml:space="preserve"> things such as parks, replacement and upgrading of poles and wires, the removal of dead trees, and the clearing of leaves and debris.</w:t>
      </w:r>
      <w:r>
        <w:rPr>
          <w:rStyle w:val="FootnoteReference"/>
        </w:rPr>
        <w:footnoteReference w:id="185"/>
      </w:r>
    </w:p>
    <w:p w14:paraId="39AD9820" w14:textId="33699E8F" w:rsidR="00CB3789" w:rsidRDefault="003573F4" w:rsidP="00CB3789">
      <w:pPr>
        <w:pStyle w:val="ListNumber2"/>
      </w:pPr>
      <w:r>
        <w:t>Ms Bourdet provided an example</w:t>
      </w:r>
      <w:r w:rsidR="00CB3789">
        <w:t>:</w:t>
      </w:r>
    </w:p>
    <w:p w14:paraId="53B1D7B2" w14:textId="23B0A53B" w:rsidR="00CB3789" w:rsidRDefault="00CB3789" w:rsidP="00CB3789">
      <w:pPr>
        <w:pStyle w:val="Quote"/>
      </w:pPr>
      <w:r>
        <w:t>[…]For instance, we have very destructive cockatoos in our area. The leaf litter and pine cone litter are astronomical. That would go up in a flash. It seems to be up to residents to maintain it. Our neighbourhood was sweeping the road this week because it is so bad.</w:t>
      </w:r>
      <w:r w:rsidR="003573F4">
        <w:rPr>
          <w:rStyle w:val="FootnoteReference"/>
        </w:rPr>
        <w:footnoteReference w:id="186"/>
      </w:r>
      <w:r>
        <w:t xml:space="preserve"> </w:t>
      </w:r>
    </w:p>
    <w:p w14:paraId="25AED9F8" w14:textId="59CFC263" w:rsidR="003573F4" w:rsidRDefault="003573F4" w:rsidP="00FC5B4C">
      <w:pPr>
        <w:pStyle w:val="ListNumber2"/>
      </w:pPr>
      <w:r>
        <w:t>Ms Bourdet linked the concerns to climate change, noting that:</w:t>
      </w:r>
    </w:p>
    <w:p w14:paraId="68AC99DC" w14:textId="5C99A263" w:rsidR="00CB3789" w:rsidRDefault="00CB3789" w:rsidP="00CB3789">
      <w:pPr>
        <w:pStyle w:val="Quote"/>
      </w:pPr>
      <w:r>
        <w:t xml:space="preserve">Also, with the increase in temperatures and climate change, there are more dry storms. There are more lightning strikes. A tree outside our place was hit. We have reported it numerous times. It is going to fall down. It is still there, leaning more and more every day. So it is not just on the fringe; it is in the suburbs. It is </w:t>
      </w:r>
      <w:r>
        <w:lastRenderedPageBreak/>
        <w:t>about the increase in temperatures and the impact that is having on existing trees. It is about the replanting of trees, and looking at whether they are fire retardant. Are they surviving? Are they being watered?</w:t>
      </w:r>
      <w:r w:rsidR="003573F4">
        <w:rPr>
          <w:rStyle w:val="FootnoteReference"/>
        </w:rPr>
        <w:footnoteReference w:id="187"/>
      </w:r>
    </w:p>
    <w:p w14:paraId="0CCC6751" w14:textId="616EC274" w:rsidR="00CB3789" w:rsidRDefault="00CB3789" w:rsidP="00CB3789">
      <w:pPr>
        <w:pStyle w:val="ListNumber2"/>
      </w:pPr>
      <w:r>
        <w:t>They also raised the view that</w:t>
      </w:r>
      <w:r w:rsidRPr="00317DED">
        <w:t xml:space="preserve"> </w:t>
      </w:r>
      <w:r w:rsidR="00F94FFA">
        <w:t>more generally, a</w:t>
      </w:r>
      <w:r w:rsidRPr="00317DED">
        <w:t xml:space="preserve"> lack of </w:t>
      </w:r>
      <w:r w:rsidR="003174FC">
        <w:t>fuel management</w:t>
      </w:r>
      <w:r w:rsidRPr="00317DED">
        <w:t>, together with greater than normal wet weather</w:t>
      </w:r>
      <w:r>
        <w:t>,</w:t>
      </w:r>
      <w:r w:rsidRPr="00317DED">
        <w:t xml:space="preserve"> has resulted in high levels of growth of bushfire fuels in areas of Canberra.</w:t>
      </w:r>
      <w:r>
        <w:rPr>
          <w:rStyle w:val="FootnoteReference"/>
          <w:rFonts w:cstheme="minorBidi"/>
          <w:bCs w:val="0"/>
          <w:color w:val="auto"/>
          <w:szCs w:val="21"/>
        </w:rPr>
        <w:footnoteReference w:id="188"/>
      </w:r>
    </w:p>
    <w:p w14:paraId="18A43671" w14:textId="5856C1C4" w:rsidR="00CB3789" w:rsidRDefault="003573F4" w:rsidP="00CB3789">
      <w:pPr>
        <w:pStyle w:val="ListNumber2"/>
      </w:pPr>
      <w:r>
        <w:t>Similarly</w:t>
      </w:r>
      <w:r w:rsidR="000F0548">
        <w:t>,</w:t>
      </w:r>
      <w:r>
        <w:t xml:space="preserve"> </w:t>
      </w:r>
      <w:r w:rsidR="00CB3789">
        <w:t xml:space="preserve">Professor Peter Kanowski of Forestry Australia advocated for a more proactive approach by </w:t>
      </w:r>
      <w:r w:rsidR="00F94FFA">
        <w:t xml:space="preserve">the </w:t>
      </w:r>
      <w:r w:rsidR="00CB3789">
        <w:t xml:space="preserve">Government </w:t>
      </w:r>
      <w:r w:rsidR="000B3222">
        <w:t>to fire prevention</w:t>
      </w:r>
      <w:r w:rsidR="00CB3789">
        <w:t>, viewing a broad trend across the nation towards</w:t>
      </w:r>
      <w:r w:rsidR="00F94FFA">
        <w:t xml:space="preserve"> governments</w:t>
      </w:r>
      <w:r w:rsidR="00CB3789">
        <w:t xml:space="preserve"> being more reactive and focused on </w:t>
      </w:r>
      <w:r w:rsidR="000B3222">
        <w:t xml:space="preserve">fire </w:t>
      </w:r>
      <w:r w:rsidR="00CB3789">
        <w:t>suppression:</w:t>
      </w:r>
    </w:p>
    <w:p w14:paraId="6EC94060" w14:textId="224F2363" w:rsidR="00CB3789" w:rsidRPr="00886CFE" w:rsidRDefault="00CB3789" w:rsidP="00CB3789">
      <w:pPr>
        <w:pStyle w:val="Quote"/>
        <w:rPr>
          <w:rFonts w:cstheme="minorHAnsi"/>
          <w:bCs/>
          <w:color w:val="000000" w:themeColor="text1"/>
          <w:sz w:val="22"/>
          <w:szCs w:val="20"/>
        </w:rPr>
      </w:pPr>
      <w:r>
        <w:t>[Forestry Australia]</w:t>
      </w:r>
      <w:r w:rsidRPr="00B84997">
        <w:t xml:space="preserve"> have followed with interest what has happened since</w:t>
      </w:r>
      <w:r w:rsidR="00C46CBA">
        <w:t xml:space="preserve"> [the 2003 Canberra fires]</w:t>
      </w:r>
      <w:r w:rsidRPr="00B84997">
        <w:t>. Broadly speaking, as a nation, we are putting more and more emphasis on response and suppression than we are on prevention and risk reduction. That is our greatest concern. We see that manifest in the investment in fire fighting aircraft and those sorts of technologies. They are very expensive and they have their role, but they are a complement and not a substitute for the front end work.</w:t>
      </w:r>
      <w:r>
        <w:rPr>
          <w:rStyle w:val="FootnoteReference"/>
        </w:rPr>
        <w:footnoteReference w:id="189"/>
      </w:r>
    </w:p>
    <w:p w14:paraId="39B78CF9" w14:textId="03A5CC1D" w:rsidR="00CB3789" w:rsidRDefault="00CB3789" w:rsidP="00CB3789">
      <w:pPr>
        <w:pStyle w:val="ListNumber2"/>
      </w:pPr>
      <w:r>
        <w:t>This was echoed by Mr Neil Cooper</w:t>
      </w:r>
      <w:r w:rsidR="00324CBA">
        <w:t xml:space="preserve"> PSM</w:t>
      </w:r>
      <w:r>
        <w:t>, former Senior Director of Fire Forest and Roads within PCS from 2005 to 2021, who argued that there was a need to focus on track maintenance and prescribed burning rather than fire suppression equipment:</w:t>
      </w:r>
    </w:p>
    <w:p w14:paraId="51A80E16" w14:textId="77777777" w:rsidR="00CB3789" w:rsidRDefault="00CB3789" w:rsidP="00CB3789">
      <w:pPr>
        <w:pStyle w:val="Quote"/>
      </w:pPr>
      <w:r>
        <w:t>…[T]</w:t>
      </w:r>
      <w:r w:rsidRPr="00226BA9">
        <w:t>here is a lot of money around the country spent on big planes because they are pretty, and ministers—no offence—can stand in front of them and get their photos taken, but, really, they have been shown to be pretty ineffective. Probably the main ways to preparedness—the two we ought to focus on—are track maintenance and large-scale prescribed burning. You cannot do it any other way.</w:t>
      </w:r>
      <w:r>
        <w:rPr>
          <w:rStyle w:val="FootnoteReference"/>
        </w:rPr>
        <w:footnoteReference w:id="190"/>
      </w:r>
    </w:p>
    <w:p w14:paraId="373155D5" w14:textId="7C647855" w:rsidR="00CB3789" w:rsidRDefault="00CB3789" w:rsidP="00CB3789">
      <w:pPr>
        <w:pStyle w:val="ListNumber2"/>
      </w:pPr>
      <w:r>
        <w:t>Mr Cooper in particular expressed concern in his supplementary submission that in recent years PCS was not conducting as much fuel management as it could be:</w:t>
      </w:r>
    </w:p>
    <w:p w14:paraId="7AB69F2C" w14:textId="2782D3E3" w:rsidR="00CB3789" w:rsidRDefault="00F94FFA" w:rsidP="00CB3789">
      <w:pPr>
        <w:pStyle w:val="Quote"/>
      </w:pPr>
      <w:bookmarkStart w:id="57" w:name="_Hlk169788262"/>
      <w:r w:rsidRPr="00F94FFA">
        <w:t>I believe that the past few years has seen a dangerous situation develop – a situation that is rapidly escalating under climate change and associated weather extremes. We have had 4 very benign fire years. Those past 4 years have seen a rapid accumulation of vegetation (fuel) which has unfortunately coincided with a significant and substantial drop in delivery of the PCS fuel management programme – just at a time when we should be rapidly increasing the preparation work</w:t>
      </w:r>
      <w:r w:rsidR="00CB3789" w:rsidRPr="008C0754">
        <w:t>.</w:t>
      </w:r>
      <w:r w:rsidR="00CB3789">
        <w:rPr>
          <w:rStyle w:val="FootnoteReference"/>
        </w:rPr>
        <w:footnoteReference w:id="191"/>
      </w:r>
    </w:p>
    <w:bookmarkEnd w:id="57"/>
    <w:p w14:paraId="4B05502C" w14:textId="5C4D16A9" w:rsidR="00CB3789" w:rsidRDefault="00CB3789" w:rsidP="00CB3789">
      <w:pPr>
        <w:pStyle w:val="ListNumber2"/>
      </w:pPr>
      <w:r>
        <w:lastRenderedPageBreak/>
        <w:t xml:space="preserve">Mr Cooper attributed this to what he saw as a lack of urgency within the fire management unit to conduct fuel management: </w:t>
      </w:r>
    </w:p>
    <w:p w14:paraId="25E1851F" w14:textId="540B3F51" w:rsidR="00CB3789" w:rsidRDefault="00CB3789" w:rsidP="00CB3789">
      <w:pPr>
        <w:pStyle w:val="Quote"/>
      </w:pPr>
      <w:r>
        <w:t>It is always easy to make excuses for non-deliver</w:t>
      </w:r>
      <w:r w:rsidR="00976AFB">
        <w:t>y</w:t>
      </w:r>
      <w:r>
        <w:t xml:space="preserve"> of essential fire management works such as prescribed burning and road maintenance – I was frustrated by this pre-2003 and it seems to again have crept in – too wet, too dry, too windy, too cold, too hot, Covid, etc….</w:t>
      </w:r>
      <w:r>
        <w:rPr>
          <w:rStyle w:val="FootnoteReference"/>
        </w:rPr>
        <w:footnoteReference w:id="192"/>
      </w:r>
    </w:p>
    <w:p w14:paraId="57BCC7A2" w14:textId="35693F5A" w:rsidR="00CB3789" w:rsidRDefault="00CB3789" w:rsidP="00CB3789">
      <w:pPr>
        <w:pStyle w:val="ListNumber2"/>
      </w:pPr>
      <w:r>
        <w:t>He considered that there was a need for PCS to be more proactive and determined in its delivery of fire management</w:t>
      </w:r>
      <w:r w:rsidR="00CD4CD1">
        <w:t>.</w:t>
      </w:r>
      <w:r>
        <w:rPr>
          <w:rStyle w:val="FootnoteReference"/>
        </w:rPr>
        <w:footnoteReference w:id="193"/>
      </w:r>
      <w:r>
        <w:t xml:space="preserve"> </w:t>
      </w:r>
    </w:p>
    <w:p w14:paraId="004375BC" w14:textId="514BAF9E" w:rsidR="00CB3789" w:rsidRDefault="00CD4CD1" w:rsidP="00CB3789">
      <w:pPr>
        <w:pStyle w:val="ListNumber2"/>
      </w:pPr>
      <w:r>
        <w:t>Mr Cooper told</w:t>
      </w:r>
      <w:r w:rsidR="00CB3789">
        <w:t xml:space="preserve"> the Committee that during his time at PCS, the </w:t>
      </w:r>
      <w:r w:rsidR="00976AFB">
        <w:t>Fire Management Unit</w:t>
      </w:r>
      <w:r w:rsidR="00CB3789">
        <w:t xml:space="preserve"> would actively look at ways in which the program could be delivered.</w:t>
      </w:r>
      <w:r w:rsidR="00CB3789">
        <w:rPr>
          <w:rStyle w:val="FootnoteReference"/>
        </w:rPr>
        <w:footnoteReference w:id="194"/>
      </w:r>
      <w:r w:rsidR="00CB3789">
        <w:t xml:space="preserve"> This was echoed </w:t>
      </w:r>
      <w:r w:rsidR="000B3222">
        <w:t>in</w:t>
      </w:r>
      <w:r w:rsidR="00CB3789">
        <w:t xml:space="preserve"> his oral evidence:</w:t>
      </w:r>
    </w:p>
    <w:p w14:paraId="370865A5" w14:textId="4EEDC55C" w:rsidR="00CB3789" w:rsidRDefault="00947C5A" w:rsidP="00CB3789">
      <w:pPr>
        <w:pStyle w:val="Quote"/>
      </w:pPr>
      <w:r>
        <w:t>…</w:t>
      </w:r>
      <w:r w:rsidR="00CB3789" w:rsidRPr="005B7DCD">
        <w:t>What we used to do every day was to consider it a possible burning day or a workday. We would sit down and work out why it could not be done, rather than say it could not be done and move on. I cannot stress enough about the urgency. Every day we do not do something is another day that we are getting increased fuel, decreased access and we are just not going to catch up.</w:t>
      </w:r>
      <w:r w:rsidR="00CB3789">
        <w:rPr>
          <w:rStyle w:val="FootnoteReference"/>
        </w:rPr>
        <w:footnoteReference w:id="195"/>
      </w:r>
    </w:p>
    <w:p w14:paraId="58303532" w14:textId="79D6DC18" w:rsidR="00CB3789" w:rsidRDefault="00CD4CD1" w:rsidP="00CB3789">
      <w:pPr>
        <w:pStyle w:val="ListNumber2"/>
      </w:pPr>
      <w:r>
        <w:t>According to Mr Cooper, in suboptimal conditions for burning,</w:t>
      </w:r>
      <w:r w:rsidR="00CB3789">
        <w:t xml:space="preserve"> there are alternatives available:</w:t>
      </w:r>
    </w:p>
    <w:p w14:paraId="4C75A79D" w14:textId="77777777" w:rsidR="00CB3789" w:rsidRPr="005B7DCD" w:rsidRDefault="00CB3789" w:rsidP="00CB3789">
      <w:pPr>
        <w:pStyle w:val="Quote"/>
      </w:pPr>
      <w:r w:rsidRPr="00AF61F0">
        <w:t>What we used to do, if it was too wet in the broad landscape, was put in edge burns. So, on a large block, we would go out and put in the edge. It takes a little bit of fire, but when it comes to burning that block in autumn or spring, you have already got a safe edge, and it is so much easier to put in. There is always something you can do, and I just do not see that push at the moment with getting things done and the urgency of it.</w:t>
      </w:r>
      <w:r>
        <w:rPr>
          <w:rStyle w:val="FootnoteReference"/>
        </w:rPr>
        <w:footnoteReference w:id="196"/>
      </w:r>
    </w:p>
    <w:p w14:paraId="58AC13D1" w14:textId="34359EFD" w:rsidR="00CB3789" w:rsidRDefault="00CB3789" w:rsidP="00CB3789">
      <w:pPr>
        <w:pStyle w:val="ListNumber2"/>
      </w:pPr>
      <w:r w:rsidRPr="002205C7">
        <w:t>Mr Cooper</w:t>
      </w:r>
      <w:r>
        <w:t xml:space="preserve"> </w:t>
      </w:r>
      <w:r w:rsidR="008E5C11">
        <w:t xml:space="preserve">also </w:t>
      </w:r>
      <w:r>
        <w:t>warned of the dangers of leaving areas of bushfire fuels to grow for too long, emphasising the need to conduct low-intensity burning:</w:t>
      </w:r>
    </w:p>
    <w:p w14:paraId="5C811456" w14:textId="77777777" w:rsidR="00CB3789" w:rsidRDefault="00CB3789" w:rsidP="00CB3789">
      <w:pPr>
        <w:pStyle w:val="Quote"/>
      </w:pPr>
      <w:r>
        <w:t>What I did want to mention with prescribed burning, and you touched on it before with cultural burning, is that prescribed burning done correctly is a mosaic: low intensity and patchy across the landscape. People get a little bit confused and say, “You should be doing cultural burning.” In effect, we are. We have copied. We have taken notice. We have learnt from the traditional custodians, and that is what we do. I am involved in fire on Minjerribah, North Stradbroke, which I mentioned in the submission, and that is about reintroducing cultural burning right across the island.</w:t>
      </w:r>
    </w:p>
    <w:p w14:paraId="2209AC78" w14:textId="5FDEBEE0" w:rsidR="00CB3789" w:rsidRDefault="00CB3789" w:rsidP="00CD4CD1">
      <w:pPr>
        <w:pStyle w:val="Quote"/>
      </w:pPr>
      <w:r>
        <w:lastRenderedPageBreak/>
        <w:t>The challenge with that is they are faced with areas that have 30 years of fuel. How can you possibly put a low intensity cultural burn into 30 years’ worth of fuel? It is like trying to have a low intensity bonfire. You cannot do it. So we have to be really careful about not setting people up for failure. It is working with them. If we do get a fire that goes through there, it is a perfect opportunity.</w:t>
      </w:r>
      <w:r>
        <w:rPr>
          <w:rStyle w:val="FootnoteReference"/>
        </w:rPr>
        <w:footnoteReference w:id="197"/>
      </w:r>
    </w:p>
    <w:p w14:paraId="682A4DAF" w14:textId="477A9862" w:rsidR="00CB3789" w:rsidRDefault="007F058A" w:rsidP="00CB3789">
      <w:pPr>
        <w:pStyle w:val="ListNumber2"/>
      </w:pPr>
      <w:r>
        <w:t>Mr</w:t>
      </w:r>
      <w:r w:rsidR="00CB3789">
        <w:t xml:space="preserve"> Cooper argued that without fire management, the other important values of the landscape cannot be achieved:</w:t>
      </w:r>
    </w:p>
    <w:p w14:paraId="39F32777" w14:textId="352E6EBE" w:rsidR="00CB3789" w:rsidRDefault="00CB3789" w:rsidP="00CB3789">
      <w:pPr>
        <w:pStyle w:val="Quote"/>
      </w:pPr>
      <w:r w:rsidRPr="00887D50">
        <w:t>Fire management is a fundamental and basic function of land management- the land cannot be managed for any other value (ecological, conservation, recreation, forestry, aesthetic, biodiversity, water etc) if fire is not managed first and foremost. Unplanned fire will destroy almost all the other values that we seek from the ACT Parks estate.</w:t>
      </w:r>
      <w:r>
        <w:rPr>
          <w:rStyle w:val="FootnoteReference"/>
        </w:rPr>
        <w:footnoteReference w:id="198"/>
      </w:r>
    </w:p>
    <w:p w14:paraId="011E713F" w14:textId="27DDAED6" w:rsidR="008E5C11" w:rsidRDefault="008E5C11" w:rsidP="008E5C11">
      <w:pPr>
        <w:pStyle w:val="ListNumber2"/>
      </w:pPr>
      <w:r>
        <w:t xml:space="preserve">He also emphasised the importance of </w:t>
      </w:r>
      <w:r w:rsidR="000B3222">
        <w:t>restricting</w:t>
      </w:r>
      <w:r>
        <w:t xml:space="preserve"> fire in the landscape to what he called ‘good’ fire and not ‘bad’ fire:</w:t>
      </w:r>
    </w:p>
    <w:p w14:paraId="1CB2DB83" w14:textId="34C0D857" w:rsidR="008E5C11" w:rsidRDefault="008E5C11" w:rsidP="008E5C11">
      <w:pPr>
        <w:pStyle w:val="Quote"/>
      </w:pPr>
      <w:r w:rsidRPr="00887D50">
        <w:t>Low intensity patchy fire that burnt in a mosaic across the landscape is generally seen as “good” fire whilst high intensity fires burning into the tops of tree canopies and completely consuming all vegetation in its path is correctly viewed as “bad” fire. The role of the land manager is to restrict fire to the “good” fire category – through effective and broad scale fuel management, an extensive well maintained strategic road access network and maintaining and building sufficient capacity and capability.</w:t>
      </w:r>
      <w:r>
        <w:rPr>
          <w:rStyle w:val="FootnoteReference"/>
        </w:rPr>
        <w:footnoteReference w:id="199"/>
      </w:r>
    </w:p>
    <w:p w14:paraId="403DC17E" w14:textId="3501AF67" w:rsidR="00CB3789" w:rsidRDefault="00CB3789" w:rsidP="00CB3789">
      <w:pPr>
        <w:pStyle w:val="ListNumber2"/>
      </w:pPr>
      <w:r>
        <w:t>In his supplementary submission he suggested 11,000 hectares needed to be burnt every year to keep fuels under age 10 across the 110,000 hectares of PCS-managed lands.</w:t>
      </w:r>
      <w:r>
        <w:rPr>
          <w:rStyle w:val="FootnoteReference"/>
        </w:rPr>
        <w:footnoteReference w:id="200"/>
      </w:r>
    </w:p>
    <w:p w14:paraId="44CFCB72" w14:textId="189617DF" w:rsidR="00CB3789" w:rsidRDefault="00CB3789" w:rsidP="00CB3789">
      <w:pPr>
        <w:pStyle w:val="ListNumber2"/>
      </w:pPr>
      <w:r>
        <w:t xml:space="preserve">Dr Tony Bartlett – a current member of the ACT </w:t>
      </w:r>
      <w:r w:rsidR="00324CBA">
        <w:t>Multi</w:t>
      </w:r>
      <w:r>
        <w:t>-Hazard Advisory Council and a former member of its predecessor, the Bushfire Council</w:t>
      </w:r>
      <w:r w:rsidR="008E5C11">
        <w:t xml:space="preserve">, </w:t>
      </w:r>
      <w:r w:rsidR="00F37982">
        <w:t>also</w:t>
      </w:r>
      <w:r>
        <w:t xml:space="preserve"> highlighted concerns about what he saw as a passive approach to fuel management in managing ACT parks and reserves:</w:t>
      </w:r>
    </w:p>
    <w:p w14:paraId="72BCA45C" w14:textId="77777777" w:rsidR="00CB3789" w:rsidRDefault="00CB3789" w:rsidP="00CB3789">
      <w:pPr>
        <w:pStyle w:val="Quote"/>
      </w:pPr>
      <w:r w:rsidRPr="00372FAC">
        <w:t>The predominant strategy that is used in ACT parks and reserves is passive management, under which the ecosystems are largely left alone in accordance with the philosophy that passive management will achieve effective conservation of the forest ecosystems. In recent times, ANU scientists have been suggesting that peak flammability of native forests occurs in forests between 10 and 70 years after disturbance by logging or burning and to address this we need to limit further disturbance-based management such as logging or prescribed burning so that the forest can transition to an older less flammable state</w:t>
      </w:r>
      <w:r>
        <w:t>…</w:t>
      </w:r>
      <w:r>
        <w:rPr>
          <w:rStyle w:val="FootnoteReference"/>
        </w:rPr>
        <w:footnoteReference w:id="201"/>
      </w:r>
    </w:p>
    <w:p w14:paraId="49FA565B" w14:textId="116EDEBA" w:rsidR="00CB3789" w:rsidRDefault="008E5C11" w:rsidP="00CB3789">
      <w:pPr>
        <w:pStyle w:val="ListNumber2"/>
      </w:pPr>
      <w:r>
        <w:lastRenderedPageBreak/>
        <w:t>D</w:t>
      </w:r>
      <w:r w:rsidR="00CB3789">
        <w:t>r Bartlett disagreed with</w:t>
      </w:r>
      <w:r>
        <w:t xml:space="preserve"> this</w:t>
      </w:r>
      <w:r w:rsidR="00CB3789">
        <w:t xml:space="preserve"> approach, and</w:t>
      </w:r>
      <w:r>
        <w:t xml:space="preserve">, like Mr Cooper, </w:t>
      </w:r>
      <w:r w:rsidR="00CB3789">
        <w:t>warned that without active management, fuel loads would reach dangerous levels:</w:t>
      </w:r>
    </w:p>
    <w:p w14:paraId="743ECFD8" w14:textId="77777777" w:rsidR="00CB3789" w:rsidRDefault="00CB3789" w:rsidP="00CB3789">
      <w:pPr>
        <w:pStyle w:val="Quote"/>
      </w:pPr>
      <w:r>
        <w:t>…</w:t>
      </w:r>
      <w:r w:rsidRPr="00AB3DC3">
        <w:t>The current passive management strategy in both Namadgi National Park and Canberra Nature Park is causing many areas of forest to increase in density and develop substantial understorey components that together increase bushfire hazards substantially. To address these problems, the ACT Government needs to consider the implementation of ecological thinning and enhanced implementation of prescribed burning in its conservation reserves.</w:t>
      </w:r>
      <w:r>
        <w:rPr>
          <w:rStyle w:val="FootnoteReference"/>
        </w:rPr>
        <w:footnoteReference w:id="202"/>
      </w:r>
    </w:p>
    <w:p w14:paraId="51AE4D97" w14:textId="7DEF5FB7" w:rsidR="00CB3789" w:rsidRDefault="00CB3789" w:rsidP="00CB3789">
      <w:pPr>
        <w:pStyle w:val="ListNumber2"/>
      </w:pPr>
      <w:r>
        <w:t xml:space="preserve">He pointed in his submission to data (Figure </w:t>
      </w:r>
      <w:r w:rsidRPr="000756B0">
        <w:t>1</w:t>
      </w:r>
      <w:r w:rsidR="000756B0">
        <w:t>2</w:t>
      </w:r>
      <w:r>
        <w:t>) showing a</w:t>
      </w:r>
      <w:r w:rsidRPr="00843508">
        <w:t xml:space="preserve"> </w:t>
      </w:r>
      <w:r>
        <w:t>visible decline in prescribed burning achievements over time, with the average annual hectares burned between 2011-12 and 2015-16 being over double that burned between 2016-17 and 2020-21.</w:t>
      </w:r>
      <w:r>
        <w:rPr>
          <w:rStyle w:val="FootnoteReference"/>
        </w:rPr>
        <w:footnoteReference w:id="203"/>
      </w:r>
    </w:p>
    <w:p w14:paraId="4898B64B" w14:textId="77777777" w:rsidR="008E5C11" w:rsidRDefault="008E5C11" w:rsidP="008E5C11">
      <w:pPr>
        <w:pStyle w:val="ListNumber2"/>
        <w:numPr>
          <w:ilvl w:val="0"/>
          <w:numId w:val="0"/>
        </w:numPr>
      </w:pPr>
    </w:p>
    <w:tbl>
      <w:tblPr>
        <w:tblStyle w:val="Assemblystyletable"/>
        <w:tblW w:w="0" w:type="auto"/>
        <w:tblInd w:w="851" w:type="dxa"/>
        <w:tblLook w:val="04A0" w:firstRow="1" w:lastRow="0" w:firstColumn="1" w:lastColumn="0" w:noHBand="0" w:noVBand="1"/>
      </w:tblPr>
      <w:tblGrid>
        <w:gridCol w:w="2044"/>
        <w:gridCol w:w="2043"/>
        <w:gridCol w:w="2044"/>
        <w:gridCol w:w="2044"/>
      </w:tblGrid>
      <w:tr w:rsidR="00CB3789" w14:paraId="35ACA030" w14:textId="77777777" w:rsidTr="00EA771D">
        <w:trPr>
          <w:cnfStyle w:val="100000000000" w:firstRow="1" w:lastRow="0" w:firstColumn="0" w:lastColumn="0" w:oddVBand="0" w:evenVBand="0" w:oddHBand="0" w:evenHBand="0" w:firstRowFirstColumn="0" w:firstRowLastColumn="0" w:lastRowFirstColumn="0" w:lastRowLastColumn="0"/>
          <w:cantSplit/>
        </w:trPr>
        <w:tc>
          <w:tcPr>
            <w:tcW w:w="4087" w:type="dxa"/>
            <w:gridSpan w:val="2"/>
          </w:tcPr>
          <w:p w14:paraId="26E38681" w14:textId="77777777" w:rsidR="00CB3789" w:rsidRPr="00FC5B4C" w:rsidRDefault="00CB3789" w:rsidP="00EA771D">
            <w:pPr>
              <w:pStyle w:val="ListNumber2"/>
              <w:numPr>
                <w:ilvl w:val="0"/>
                <w:numId w:val="0"/>
              </w:numPr>
              <w:jc w:val="center"/>
              <w:rPr>
                <w:b/>
                <w:bCs w:val="0"/>
                <w:i/>
                <w:iCs/>
              </w:rPr>
            </w:pPr>
            <w:r w:rsidRPr="00FC5B4C">
              <w:rPr>
                <w:b/>
                <w:bCs w:val="0"/>
                <w:i/>
                <w:iCs/>
              </w:rPr>
              <w:t>Period 2011-12 to 2015-16</w:t>
            </w:r>
          </w:p>
        </w:tc>
        <w:tc>
          <w:tcPr>
            <w:tcW w:w="4088" w:type="dxa"/>
            <w:gridSpan w:val="2"/>
          </w:tcPr>
          <w:p w14:paraId="01ABC4E1" w14:textId="77777777" w:rsidR="00CB3789" w:rsidRPr="00FC5B4C" w:rsidRDefault="00CB3789" w:rsidP="00EA771D">
            <w:pPr>
              <w:pStyle w:val="ListNumber2"/>
              <w:numPr>
                <w:ilvl w:val="0"/>
                <w:numId w:val="0"/>
              </w:numPr>
              <w:jc w:val="center"/>
              <w:rPr>
                <w:b/>
                <w:bCs w:val="0"/>
                <w:i/>
                <w:iCs/>
              </w:rPr>
            </w:pPr>
            <w:r w:rsidRPr="00FC5B4C">
              <w:rPr>
                <w:b/>
                <w:bCs w:val="0"/>
                <w:i/>
                <w:iCs/>
              </w:rPr>
              <w:t>Period 2016-17 to 2020-21</w:t>
            </w:r>
          </w:p>
        </w:tc>
      </w:tr>
      <w:tr w:rsidR="00CB3789" w14:paraId="232F52F5" w14:textId="77777777" w:rsidTr="00EA771D">
        <w:trPr>
          <w:cnfStyle w:val="000000100000" w:firstRow="0" w:lastRow="0" w:firstColumn="0" w:lastColumn="0" w:oddVBand="0" w:evenVBand="0" w:oddHBand="1" w:evenHBand="0" w:firstRowFirstColumn="0" w:firstRowLastColumn="0" w:lastRowFirstColumn="0" w:lastRowLastColumn="0"/>
          <w:cantSplit/>
        </w:trPr>
        <w:tc>
          <w:tcPr>
            <w:tcW w:w="2044" w:type="dxa"/>
          </w:tcPr>
          <w:p w14:paraId="3A8A30F9" w14:textId="77777777" w:rsidR="00CB3789" w:rsidRPr="00FC5B4C" w:rsidRDefault="00CB3789" w:rsidP="00EA771D">
            <w:pPr>
              <w:pStyle w:val="ListNumber2"/>
              <w:numPr>
                <w:ilvl w:val="0"/>
                <w:numId w:val="0"/>
              </w:numPr>
              <w:rPr>
                <w:b/>
                <w:bCs w:val="0"/>
              </w:rPr>
            </w:pPr>
            <w:r w:rsidRPr="00FC5B4C">
              <w:rPr>
                <w:b/>
                <w:bCs w:val="0"/>
              </w:rPr>
              <w:t>2011-12</w:t>
            </w:r>
          </w:p>
        </w:tc>
        <w:tc>
          <w:tcPr>
            <w:tcW w:w="2043" w:type="dxa"/>
          </w:tcPr>
          <w:p w14:paraId="6285A1A3" w14:textId="77777777" w:rsidR="00CB3789" w:rsidRDefault="00CB3789" w:rsidP="00EA771D">
            <w:pPr>
              <w:pStyle w:val="ListNumber2"/>
              <w:numPr>
                <w:ilvl w:val="0"/>
                <w:numId w:val="0"/>
              </w:numPr>
            </w:pPr>
            <w:r w:rsidRPr="00204530">
              <w:t>5,316 ha</w:t>
            </w:r>
          </w:p>
        </w:tc>
        <w:tc>
          <w:tcPr>
            <w:tcW w:w="2044" w:type="dxa"/>
          </w:tcPr>
          <w:p w14:paraId="3B96DA9C" w14:textId="77777777" w:rsidR="00CB3789" w:rsidRPr="00FC5B4C" w:rsidRDefault="00CB3789" w:rsidP="00EA771D">
            <w:pPr>
              <w:pStyle w:val="ListNumber2"/>
              <w:numPr>
                <w:ilvl w:val="0"/>
                <w:numId w:val="0"/>
              </w:numPr>
              <w:rPr>
                <w:b/>
                <w:bCs w:val="0"/>
              </w:rPr>
            </w:pPr>
            <w:r w:rsidRPr="00FC5B4C">
              <w:rPr>
                <w:b/>
                <w:bCs w:val="0"/>
              </w:rPr>
              <w:t>2016-17</w:t>
            </w:r>
          </w:p>
        </w:tc>
        <w:tc>
          <w:tcPr>
            <w:tcW w:w="2044" w:type="dxa"/>
          </w:tcPr>
          <w:p w14:paraId="254D57D5" w14:textId="77777777" w:rsidR="00CB3789" w:rsidRDefault="00CB3789" w:rsidP="00EA771D">
            <w:pPr>
              <w:pStyle w:val="ListNumber2"/>
              <w:numPr>
                <w:ilvl w:val="0"/>
                <w:numId w:val="0"/>
              </w:numPr>
            </w:pPr>
            <w:r w:rsidRPr="00204530">
              <w:t>504 ha</w:t>
            </w:r>
          </w:p>
        </w:tc>
      </w:tr>
      <w:tr w:rsidR="00CB3789" w14:paraId="4A3CE668" w14:textId="77777777" w:rsidTr="00EA771D">
        <w:trPr>
          <w:cnfStyle w:val="000000010000" w:firstRow="0" w:lastRow="0" w:firstColumn="0" w:lastColumn="0" w:oddVBand="0" w:evenVBand="0" w:oddHBand="0" w:evenHBand="1" w:firstRowFirstColumn="0" w:firstRowLastColumn="0" w:lastRowFirstColumn="0" w:lastRowLastColumn="0"/>
          <w:cantSplit/>
        </w:trPr>
        <w:tc>
          <w:tcPr>
            <w:tcW w:w="2044" w:type="dxa"/>
          </w:tcPr>
          <w:p w14:paraId="698E4CE7" w14:textId="77777777" w:rsidR="00CB3789" w:rsidRPr="00FC5B4C" w:rsidRDefault="00CB3789" w:rsidP="00EA771D">
            <w:pPr>
              <w:pStyle w:val="ListNumber2"/>
              <w:numPr>
                <w:ilvl w:val="0"/>
                <w:numId w:val="0"/>
              </w:numPr>
              <w:rPr>
                <w:b/>
                <w:bCs w:val="0"/>
              </w:rPr>
            </w:pPr>
            <w:r w:rsidRPr="00FC5B4C">
              <w:rPr>
                <w:b/>
                <w:bCs w:val="0"/>
              </w:rPr>
              <w:t>2012-13</w:t>
            </w:r>
          </w:p>
        </w:tc>
        <w:tc>
          <w:tcPr>
            <w:tcW w:w="2043" w:type="dxa"/>
          </w:tcPr>
          <w:p w14:paraId="13293A33" w14:textId="77777777" w:rsidR="00CB3789" w:rsidRDefault="00CB3789" w:rsidP="00EA771D">
            <w:pPr>
              <w:pStyle w:val="ListNumber2"/>
              <w:numPr>
                <w:ilvl w:val="0"/>
                <w:numId w:val="0"/>
              </w:numPr>
            </w:pPr>
            <w:r w:rsidRPr="00204530">
              <w:t>12,452 ha</w:t>
            </w:r>
          </w:p>
        </w:tc>
        <w:tc>
          <w:tcPr>
            <w:tcW w:w="2044" w:type="dxa"/>
          </w:tcPr>
          <w:p w14:paraId="2FAA68CE" w14:textId="77777777" w:rsidR="00CB3789" w:rsidRPr="00FC5B4C" w:rsidRDefault="00CB3789" w:rsidP="00EA771D">
            <w:pPr>
              <w:pStyle w:val="ListNumber2"/>
              <w:numPr>
                <w:ilvl w:val="0"/>
                <w:numId w:val="0"/>
              </w:numPr>
              <w:rPr>
                <w:b/>
                <w:bCs w:val="0"/>
              </w:rPr>
            </w:pPr>
            <w:r w:rsidRPr="00FC5B4C">
              <w:rPr>
                <w:b/>
                <w:bCs w:val="0"/>
              </w:rPr>
              <w:t>2017-18</w:t>
            </w:r>
          </w:p>
        </w:tc>
        <w:tc>
          <w:tcPr>
            <w:tcW w:w="2044" w:type="dxa"/>
          </w:tcPr>
          <w:p w14:paraId="37837C1B" w14:textId="77777777" w:rsidR="00CB3789" w:rsidRDefault="00CB3789" w:rsidP="00EA771D">
            <w:pPr>
              <w:pStyle w:val="ListNumber2"/>
              <w:numPr>
                <w:ilvl w:val="0"/>
                <w:numId w:val="0"/>
              </w:numPr>
            </w:pPr>
            <w:r w:rsidRPr="00204530">
              <w:t>2,004 ha</w:t>
            </w:r>
          </w:p>
        </w:tc>
      </w:tr>
      <w:tr w:rsidR="00CB3789" w14:paraId="52265FCB" w14:textId="77777777" w:rsidTr="00EA771D">
        <w:trPr>
          <w:cnfStyle w:val="000000100000" w:firstRow="0" w:lastRow="0" w:firstColumn="0" w:lastColumn="0" w:oddVBand="0" w:evenVBand="0" w:oddHBand="1" w:evenHBand="0" w:firstRowFirstColumn="0" w:firstRowLastColumn="0" w:lastRowFirstColumn="0" w:lastRowLastColumn="0"/>
          <w:cantSplit/>
        </w:trPr>
        <w:tc>
          <w:tcPr>
            <w:tcW w:w="2044" w:type="dxa"/>
          </w:tcPr>
          <w:p w14:paraId="1D601261" w14:textId="77777777" w:rsidR="00CB3789" w:rsidRPr="00FC5B4C" w:rsidRDefault="00CB3789" w:rsidP="00EA771D">
            <w:pPr>
              <w:pStyle w:val="ListNumber2"/>
              <w:numPr>
                <w:ilvl w:val="0"/>
                <w:numId w:val="0"/>
              </w:numPr>
              <w:rPr>
                <w:b/>
                <w:bCs w:val="0"/>
              </w:rPr>
            </w:pPr>
            <w:r w:rsidRPr="00FC5B4C">
              <w:rPr>
                <w:b/>
                <w:bCs w:val="0"/>
              </w:rPr>
              <w:t>2013-14</w:t>
            </w:r>
          </w:p>
        </w:tc>
        <w:tc>
          <w:tcPr>
            <w:tcW w:w="2043" w:type="dxa"/>
          </w:tcPr>
          <w:p w14:paraId="09ADCA9D" w14:textId="77777777" w:rsidR="00CB3789" w:rsidRDefault="00CB3789" w:rsidP="00EA771D">
            <w:pPr>
              <w:pStyle w:val="ListNumber2"/>
              <w:numPr>
                <w:ilvl w:val="0"/>
                <w:numId w:val="0"/>
              </w:numPr>
            </w:pPr>
            <w:r w:rsidRPr="00204530">
              <w:t>502 ha</w:t>
            </w:r>
          </w:p>
        </w:tc>
        <w:tc>
          <w:tcPr>
            <w:tcW w:w="2044" w:type="dxa"/>
          </w:tcPr>
          <w:p w14:paraId="6B42A56D" w14:textId="77777777" w:rsidR="00CB3789" w:rsidRPr="00FC5B4C" w:rsidRDefault="00CB3789" w:rsidP="00EA771D">
            <w:pPr>
              <w:pStyle w:val="ListNumber2"/>
              <w:numPr>
                <w:ilvl w:val="0"/>
                <w:numId w:val="0"/>
              </w:numPr>
              <w:rPr>
                <w:b/>
                <w:bCs w:val="0"/>
              </w:rPr>
            </w:pPr>
            <w:r w:rsidRPr="00FC5B4C">
              <w:rPr>
                <w:b/>
                <w:bCs w:val="0"/>
              </w:rPr>
              <w:t>2018-19</w:t>
            </w:r>
          </w:p>
        </w:tc>
        <w:tc>
          <w:tcPr>
            <w:tcW w:w="2044" w:type="dxa"/>
          </w:tcPr>
          <w:p w14:paraId="76D12FDE" w14:textId="77777777" w:rsidR="00CB3789" w:rsidRDefault="00CB3789" w:rsidP="00EA771D">
            <w:pPr>
              <w:pStyle w:val="ListNumber2"/>
              <w:numPr>
                <w:ilvl w:val="0"/>
                <w:numId w:val="0"/>
              </w:numPr>
            </w:pPr>
            <w:r w:rsidRPr="00204530">
              <w:t>5,082 ha</w:t>
            </w:r>
          </w:p>
        </w:tc>
      </w:tr>
      <w:tr w:rsidR="00CB3789" w14:paraId="2483ED47" w14:textId="77777777" w:rsidTr="00EA771D">
        <w:trPr>
          <w:cnfStyle w:val="000000010000" w:firstRow="0" w:lastRow="0" w:firstColumn="0" w:lastColumn="0" w:oddVBand="0" w:evenVBand="0" w:oddHBand="0" w:evenHBand="1" w:firstRowFirstColumn="0" w:firstRowLastColumn="0" w:lastRowFirstColumn="0" w:lastRowLastColumn="0"/>
          <w:cantSplit/>
        </w:trPr>
        <w:tc>
          <w:tcPr>
            <w:tcW w:w="2044" w:type="dxa"/>
          </w:tcPr>
          <w:p w14:paraId="2535CA3C" w14:textId="77777777" w:rsidR="00CB3789" w:rsidRPr="00FC5B4C" w:rsidRDefault="00CB3789" w:rsidP="00EA771D">
            <w:pPr>
              <w:pStyle w:val="ListNumber2"/>
              <w:numPr>
                <w:ilvl w:val="0"/>
                <w:numId w:val="0"/>
              </w:numPr>
              <w:rPr>
                <w:b/>
                <w:bCs w:val="0"/>
              </w:rPr>
            </w:pPr>
            <w:r w:rsidRPr="00FC5B4C">
              <w:rPr>
                <w:b/>
                <w:bCs w:val="0"/>
              </w:rPr>
              <w:t>2014-15</w:t>
            </w:r>
          </w:p>
        </w:tc>
        <w:tc>
          <w:tcPr>
            <w:tcW w:w="2043" w:type="dxa"/>
          </w:tcPr>
          <w:p w14:paraId="1B9C3152" w14:textId="77777777" w:rsidR="00CB3789" w:rsidRDefault="00CB3789" w:rsidP="00EA771D">
            <w:pPr>
              <w:pStyle w:val="ListNumber2"/>
              <w:numPr>
                <w:ilvl w:val="0"/>
                <w:numId w:val="0"/>
              </w:numPr>
            </w:pPr>
            <w:r w:rsidRPr="00204530">
              <w:t>5,328 ha</w:t>
            </w:r>
          </w:p>
        </w:tc>
        <w:tc>
          <w:tcPr>
            <w:tcW w:w="2044" w:type="dxa"/>
          </w:tcPr>
          <w:p w14:paraId="521CE23E" w14:textId="77777777" w:rsidR="00CB3789" w:rsidRPr="00FC5B4C" w:rsidRDefault="00CB3789" w:rsidP="00EA771D">
            <w:pPr>
              <w:pStyle w:val="ListNumber2"/>
              <w:numPr>
                <w:ilvl w:val="0"/>
                <w:numId w:val="0"/>
              </w:numPr>
              <w:rPr>
                <w:b/>
                <w:bCs w:val="0"/>
              </w:rPr>
            </w:pPr>
            <w:r w:rsidRPr="00FC5B4C">
              <w:rPr>
                <w:b/>
                <w:bCs w:val="0"/>
              </w:rPr>
              <w:t>2019-20</w:t>
            </w:r>
          </w:p>
        </w:tc>
        <w:tc>
          <w:tcPr>
            <w:tcW w:w="2044" w:type="dxa"/>
          </w:tcPr>
          <w:p w14:paraId="39203AFE" w14:textId="77777777" w:rsidR="00CB3789" w:rsidRDefault="00CB3789" w:rsidP="00EA771D">
            <w:pPr>
              <w:pStyle w:val="ListNumber2"/>
              <w:numPr>
                <w:ilvl w:val="0"/>
                <w:numId w:val="0"/>
              </w:numPr>
            </w:pPr>
            <w:r w:rsidRPr="00204530">
              <w:t>5,289 ha</w:t>
            </w:r>
          </w:p>
        </w:tc>
      </w:tr>
      <w:tr w:rsidR="00CB3789" w14:paraId="40965245" w14:textId="77777777" w:rsidTr="00EA771D">
        <w:trPr>
          <w:cnfStyle w:val="000000100000" w:firstRow="0" w:lastRow="0" w:firstColumn="0" w:lastColumn="0" w:oddVBand="0" w:evenVBand="0" w:oddHBand="1" w:evenHBand="0" w:firstRowFirstColumn="0" w:firstRowLastColumn="0" w:lastRowFirstColumn="0" w:lastRowLastColumn="0"/>
          <w:cantSplit/>
        </w:trPr>
        <w:tc>
          <w:tcPr>
            <w:tcW w:w="2044" w:type="dxa"/>
          </w:tcPr>
          <w:p w14:paraId="74328FD0" w14:textId="77777777" w:rsidR="00CB3789" w:rsidRPr="00FC5B4C" w:rsidRDefault="00CB3789" w:rsidP="00EA771D">
            <w:pPr>
              <w:pStyle w:val="ListNumber2"/>
              <w:numPr>
                <w:ilvl w:val="0"/>
                <w:numId w:val="0"/>
              </w:numPr>
              <w:rPr>
                <w:b/>
                <w:bCs w:val="0"/>
              </w:rPr>
            </w:pPr>
            <w:r w:rsidRPr="00FC5B4C">
              <w:rPr>
                <w:b/>
                <w:bCs w:val="0"/>
              </w:rPr>
              <w:t>2015-16</w:t>
            </w:r>
          </w:p>
        </w:tc>
        <w:tc>
          <w:tcPr>
            <w:tcW w:w="2043" w:type="dxa"/>
          </w:tcPr>
          <w:p w14:paraId="52C4024B" w14:textId="77777777" w:rsidR="00CB3789" w:rsidRDefault="00CB3789" w:rsidP="00EA771D">
            <w:pPr>
              <w:pStyle w:val="ListNumber2"/>
              <w:numPr>
                <w:ilvl w:val="0"/>
                <w:numId w:val="0"/>
              </w:numPr>
            </w:pPr>
            <w:r w:rsidRPr="00204530">
              <w:t>6,663 ha</w:t>
            </w:r>
          </w:p>
        </w:tc>
        <w:tc>
          <w:tcPr>
            <w:tcW w:w="2044" w:type="dxa"/>
          </w:tcPr>
          <w:p w14:paraId="4498C818" w14:textId="77777777" w:rsidR="00CB3789" w:rsidRPr="00FC5B4C" w:rsidRDefault="00CB3789" w:rsidP="00EA771D">
            <w:pPr>
              <w:pStyle w:val="ListNumber2"/>
              <w:numPr>
                <w:ilvl w:val="0"/>
                <w:numId w:val="0"/>
              </w:numPr>
              <w:rPr>
                <w:b/>
                <w:bCs w:val="0"/>
              </w:rPr>
            </w:pPr>
            <w:r w:rsidRPr="00FC5B4C">
              <w:rPr>
                <w:b/>
                <w:bCs w:val="0"/>
              </w:rPr>
              <w:t>2020-21</w:t>
            </w:r>
          </w:p>
        </w:tc>
        <w:tc>
          <w:tcPr>
            <w:tcW w:w="2044" w:type="dxa"/>
          </w:tcPr>
          <w:p w14:paraId="34411A2F" w14:textId="77777777" w:rsidR="00CB3789" w:rsidRDefault="00CB3789" w:rsidP="00EA771D">
            <w:pPr>
              <w:pStyle w:val="ListNumber2"/>
              <w:numPr>
                <w:ilvl w:val="0"/>
                <w:numId w:val="0"/>
              </w:numPr>
            </w:pPr>
            <w:r w:rsidRPr="00204530">
              <w:t>1,561 ha</w:t>
            </w:r>
          </w:p>
        </w:tc>
      </w:tr>
      <w:tr w:rsidR="00CB3789" w14:paraId="04A60F71" w14:textId="77777777" w:rsidTr="00EA771D">
        <w:trPr>
          <w:cnfStyle w:val="000000010000" w:firstRow="0" w:lastRow="0" w:firstColumn="0" w:lastColumn="0" w:oddVBand="0" w:evenVBand="0" w:oddHBand="0" w:evenHBand="1" w:firstRowFirstColumn="0" w:firstRowLastColumn="0" w:lastRowFirstColumn="0" w:lastRowLastColumn="0"/>
          <w:cantSplit/>
        </w:trPr>
        <w:tc>
          <w:tcPr>
            <w:tcW w:w="2044" w:type="dxa"/>
          </w:tcPr>
          <w:p w14:paraId="61DEE8B2" w14:textId="77777777" w:rsidR="00CB3789" w:rsidRPr="00FC5B4C" w:rsidRDefault="00CB3789" w:rsidP="00EA771D">
            <w:pPr>
              <w:pStyle w:val="ListNumber2"/>
              <w:numPr>
                <w:ilvl w:val="0"/>
                <w:numId w:val="0"/>
              </w:numPr>
              <w:rPr>
                <w:b/>
                <w:bCs w:val="0"/>
              </w:rPr>
            </w:pPr>
            <w:r w:rsidRPr="00FC5B4C">
              <w:rPr>
                <w:b/>
                <w:bCs w:val="0"/>
              </w:rPr>
              <w:t>5-year total</w:t>
            </w:r>
          </w:p>
        </w:tc>
        <w:tc>
          <w:tcPr>
            <w:tcW w:w="2043" w:type="dxa"/>
          </w:tcPr>
          <w:p w14:paraId="3F91E761" w14:textId="77777777" w:rsidR="00CB3789" w:rsidRDefault="00CB3789" w:rsidP="00EA771D">
            <w:pPr>
              <w:pStyle w:val="ListNumber2"/>
              <w:numPr>
                <w:ilvl w:val="0"/>
                <w:numId w:val="0"/>
              </w:numPr>
            </w:pPr>
            <w:r w:rsidRPr="00204530">
              <w:t>30,261 ha</w:t>
            </w:r>
          </w:p>
        </w:tc>
        <w:tc>
          <w:tcPr>
            <w:tcW w:w="2044" w:type="dxa"/>
          </w:tcPr>
          <w:p w14:paraId="5B665199" w14:textId="77777777" w:rsidR="00CB3789" w:rsidRPr="00FC5B4C" w:rsidRDefault="00CB3789" w:rsidP="00EA771D">
            <w:pPr>
              <w:pStyle w:val="ListNumber2"/>
              <w:numPr>
                <w:ilvl w:val="0"/>
                <w:numId w:val="0"/>
              </w:numPr>
              <w:rPr>
                <w:b/>
                <w:bCs w:val="0"/>
              </w:rPr>
            </w:pPr>
            <w:r w:rsidRPr="00FC5B4C">
              <w:rPr>
                <w:b/>
                <w:bCs w:val="0"/>
              </w:rPr>
              <w:t>5-year total</w:t>
            </w:r>
          </w:p>
        </w:tc>
        <w:tc>
          <w:tcPr>
            <w:tcW w:w="2044" w:type="dxa"/>
          </w:tcPr>
          <w:p w14:paraId="7F5540DB" w14:textId="77777777" w:rsidR="00CB3789" w:rsidRDefault="00CB3789" w:rsidP="00EA771D">
            <w:pPr>
              <w:pStyle w:val="ListNumber2"/>
              <w:numPr>
                <w:ilvl w:val="0"/>
                <w:numId w:val="0"/>
              </w:numPr>
            </w:pPr>
            <w:r>
              <w:t>14,440 ha</w:t>
            </w:r>
          </w:p>
        </w:tc>
      </w:tr>
      <w:tr w:rsidR="00CB3789" w14:paraId="4DDA5437" w14:textId="77777777" w:rsidTr="00EA771D">
        <w:trPr>
          <w:cnfStyle w:val="000000100000" w:firstRow="0" w:lastRow="0" w:firstColumn="0" w:lastColumn="0" w:oddVBand="0" w:evenVBand="0" w:oddHBand="1" w:evenHBand="0" w:firstRowFirstColumn="0" w:firstRowLastColumn="0" w:lastRowFirstColumn="0" w:lastRowLastColumn="0"/>
          <w:cantSplit/>
        </w:trPr>
        <w:tc>
          <w:tcPr>
            <w:tcW w:w="2044" w:type="dxa"/>
          </w:tcPr>
          <w:p w14:paraId="71AB1B85" w14:textId="77777777" w:rsidR="00CB3789" w:rsidRPr="00FC5B4C" w:rsidRDefault="00CB3789" w:rsidP="00EA771D">
            <w:pPr>
              <w:pStyle w:val="ListNumber2"/>
              <w:numPr>
                <w:ilvl w:val="0"/>
                <w:numId w:val="0"/>
              </w:numPr>
              <w:rPr>
                <w:b/>
                <w:bCs w:val="0"/>
              </w:rPr>
            </w:pPr>
            <w:r w:rsidRPr="00FC5B4C">
              <w:rPr>
                <w:b/>
                <w:bCs w:val="0"/>
              </w:rPr>
              <w:t>Annual Average</w:t>
            </w:r>
          </w:p>
        </w:tc>
        <w:tc>
          <w:tcPr>
            <w:tcW w:w="2043" w:type="dxa"/>
          </w:tcPr>
          <w:p w14:paraId="4C4BA35E" w14:textId="77777777" w:rsidR="00CB3789" w:rsidRDefault="00CB3789" w:rsidP="00EA771D">
            <w:pPr>
              <w:pStyle w:val="ListNumber2"/>
              <w:numPr>
                <w:ilvl w:val="0"/>
                <w:numId w:val="0"/>
              </w:numPr>
            </w:pPr>
            <w:r w:rsidRPr="00204530">
              <w:t>6,052 ha</w:t>
            </w:r>
          </w:p>
        </w:tc>
        <w:tc>
          <w:tcPr>
            <w:tcW w:w="2044" w:type="dxa"/>
          </w:tcPr>
          <w:p w14:paraId="0CC73647" w14:textId="77777777" w:rsidR="00CB3789" w:rsidRPr="00FC5B4C" w:rsidRDefault="00CB3789" w:rsidP="00EA771D">
            <w:pPr>
              <w:pStyle w:val="ListNumber2"/>
              <w:numPr>
                <w:ilvl w:val="0"/>
                <w:numId w:val="0"/>
              </w:numPr>
              <w:rPr>
                <w:b/>
                <w:bCs w:val="0"/>
              </w:rPr>
            </w:pPr>
            <w:r w:rsidRPr="00FC5B4C">
              <w:rPr>
                <w:b/>
                <w:bCs w:val="0"/>
              </w:rPr>
              <w:t>Annual Average</w:t>
            </w:r>
          </w:p>
        </w:tc>
        <w:tc>
          <w:tcPr>
            <w:tcW w:w="2044" w:type="dxa"/>
          </w:tcPr>
          <w:p w14:paraId="5179EF33" w14:textId="77777777" w:rsidR="00CB3789" w:rsidRDefault="00CB3789" w:rsidP="00EA771D">
            <w:pPr>
              <w:pStyle w:val="ListNumber2"/>
              <w:keepNext/>
              <w:numPr>
                <w:ilvl w:val="0"/>
                <w:numId w:val="0"/>
              </w:numPr>
            </w:pPr>
            <w:r>
              <w:t>2,888 ha</w:t>
            </w:r>
          </w:p>
        </w:tc>
      </w:tr>
    </w:tbl>
    <w:p w14:paraId="4BDD8FE8" w14:textId="6BE718C0" w:rsidR="00CB3789" w:rsidRDefault="00CB3789" w:rsidP="00CB3789">
      <w:pPr>
        <w:pStyle w:val="Caption"/>
      </w:pPr>
      <w:r>
        <w:t xml:space="preserve">Figure </w:t>
      </w:r>
      <w:r>
        <w:fldChar w:fldCharType="begin"/>
      </w:r>
      <w:r>
        <w:instrText xml:space="preserve"> SEQ Figure \* ARABIC </w:instrText>
      </w:r>
      <w:r>
        <w:fldChar w:fldCharType="separate"/>
      </w:r>
      <w:r w:rsidR="00293D77">
        <w:rPr>
          <w:noProof/>
        </w:rPr>
        <w:t>12</w:t>
      </w:r>
      <w:r>
        <w:fldChar w:fldCharType="end"/>
      </w:r>
      <w:r>
        <w:t xml:space="preserve">: </w:t>
      </w:r>
      <w:r w:rsidR="00506DE8">
        <w:t>P</w:t>
      </w:r>
      <w:r>
        <w:t xml:space="preserve">rescribed </w:t>
      </w:r>
      <w:r w:rsidR="00B20A1F">
        <w:t>b</w:t>
      </w:r>
      <w:r>
        <w:t>urning achievements by EPSDD over the past 10 years [Source: ACT Bushfire Council Annual Bushfire Preparedness Report 2021-2022, p 24].</w:t>
      </w:r>
    </w:p>
    <w:p w14:paraId="0DE68D87" w14:textId="2A0BE9D2" w:rsidR="00CB3789" w:rsidRDefault="00F37982" w:rsidP="00CB3789">
      <w:pPr>
        <w:pStyle w:val="ListNumber2"/>
      </w:pPr>
      <w:r>
        <w:t>According to Dr Bartlett,</w:t>
      </w:r>
      <w:r w:rsidR="00CB3789">
        <w:t xml:space="preserve"> the next iteration of the SBMP needs to have an annual average </w:t>
      </w:r>
      <w:r w:rsidR="008E5C11">
        <w:t>target o</w:t>
      </w:r>
      <w:r w:rsidR="00CB3789">
        <w:t xml:space="preserve">f five to six thousand hectares of prescribed burns </w:t>
      </w:r>
      <w:r w:rsidR="008E5C11">
        <w:t xml:space="preserve">conducted </w:t>
      </w:r>
      <w:r w:rsidR="00CB3789">
        <w:t>during each five-year period, as well as adequate funding to conduct this level of burning.</w:t>
      </w:r>
      <w:r w:rsidR="00CB3789">
        <w:rPr>
          <w:rStyle w:val="FootnoteReference"/>
        </w:rPr>
        <w:footnoteReference w:id="204"/>
      </w:r>
    </w:p>
    <w:p w14:paraId="523024D8" w14:textId="0F7811A1" w:rsidR="00C46CBA" w:rsidRDefault="00CB3789" w:rsidP="00C46CBA">
      <w:pPr>
        <w:pStyle w:val="ListNumber2"/>
      </w:pPr>
      <w:r>
        <w:t>Dr Bartlett also pointed to the then Bushfire Council</w:t>
      </w:r>
      <w:r w:rsidR="00F37982">
        <w:t>’s</w:t>
      </w:r>
      <w:r>
        <w:t xml:space="preserve"> analyses accompanying the data, which theorised that the reduction in burns could be due </w:t>
      </w:r>
      <w:r w:rsidR="00B20A1F">
        <w:t xml:space="preserve">to </w:t>
      </w:r>
      <w:r>
        <w:t xml:space="preserve">budget pressures, or increasing constraints on the implementation of the planned burns. It made two recommendations to the </w:t>
      </w:r>
      <w:r w:rsidR="002E5016">
        <w:t>Government</w:t>
      </w:r>
      <w:r>
        <w:t xml:space="preserve"> at the time to address these measures (see Box 1), but the Government did not agree to either of these.</w:t>
      </w:r>
      <w:r>
        <w:rPr>
          <w:rStyle w:val="FootnoteReference"/>
        </w:rPr>
        <w:footnoteReference w:id="205"/>
      </w:r>
    </w:p>
    <w:tbl>
      <w:tblPr>
        <w:tblStyle w:val="Assemblystyletable"/>
        <w:tblW w:w="0" w:type="auto"/>
        <w:tblInd w:w="851" w:type="dxa"/>
        <w:tblBorders>
          <w:top w:val="none" w:sz="0" w:space="0" w:color="auto"/>
          <w:bottom w:val="none" w:sz="0" w:space="0" w:color="auto"/>
        </w:tblBorders>
        <w:shd w:val="clear" w:color="auto" w:fill="EDEDED" w:themeFill="accent3" w:themeFillTint="33"/>
        <w:tblLook w:val="04A0" w:firstRow="1" w:lastRow="0" w:firstColumn="1" w:lastColumn="0" w:noHBand="0" w:noVBand="1"/>
      </w:tblPr>
      <w:tblGrid>
        <w:gridCol w:w="8175"/>
      </w:tblGrid>
      <w:tr w:rsidR="00CB3789" w14:paraId="7D488731" w14:textId="77777777" w:rsidTr="00FB249B">
        <w:trPr>
          <w:cnfStyle w:val="100000000000" w:firstRow="1" w:lastRow="0" w:firstColumn="0" w:lastColumn="0" w:oddVBand="0" w:evenVBand="0" w:oddHBand="0" w:evenHBand="0" w:firstRowFirstColumn="0" w:firstRowLastColumn="0" w:lastRowFirstColumn="0" w:lastRowLastColumn="0"/>
          <w:cantSplit/>
        </w:trPr>
        <w:tc>
          <w:tcPr>
            <w:tcW w:w="9026" w:type="dxa"/>
            <w:tcBorders>
              <w:top w:val="none" w:sz="0" w:space="0" w:color="auto"/>
              <w:left w:val="none" w:sz="0" w:space="0" w:color="auto"/>
              <w:bottom w:val="none" w:sz="0" w:space="0" w:color="auto"/>
              <w:right w:val="none" w:sz="0" w:space="0" w:color="auto"/>
            </w:tcBorders>
            <w:shd w:val="clear" w:color="auto" w:fill="EDEDED" w:themeFill="accent3" w:themeFillTint="33"/>
          </w:tcPr>
          <w:p w14:paraId="2CED8677" w14:textId="6D33FC97" w:rsidR="00CB3789" w:rsidRDefault="00CB3789" w:rsidP="00EA771D">
            <w:pPr>
              <w:pStyle w:val="SummaryBoxheading"/>
            </w:pPr>
            <w:r w:rsidRPr="00C90D42">
              <w:lastRenderedPageBreak/>
              <w:t xml:space="preserve">Box </w:t>
            </w:r>
            <w:r>
              <w:t>1</w:t>
            </w:r>
            <w:r w:rsidRPr="00C90D42">
              <w:t xml:space="preserve"> – </w:t>
            </w:r>
            <w:r>
              <w:t xml:space="preserve">Recommendations 7 and 8 from the </w:t>
            </w:r>
            <w:r w:rsidR="000B3222">
              <w:t>Bushfire Council</w:t>
            </w:r>
            <w:r w:rsidR="00641CBB">
              <w:t>’s</w:t>
            </w:r>
            <w:r>
              <w:t xml:space="preserve"> Bushfire Preparedness Report 2021</w:t>
            </w:r>
          </w:p>
          <w:p w14:paraId="2F4C3F79" w14:textId="77777777" w:rsidR="00CB3789" w:rsidRDefault="00CB3789" w:rsidP="00EA771D">
            <w:pPr>
              <w:pStyle w:val="ListNumber2"/>
              <w:numPr>
                <w:ilvl w:val="0"/>
                <w:numId w:val="0"/>
              </w:numPr>
              <w:rPr>
                <w:bCs w:val="0"/>
                <w:color w:val="auto"/>
                <w:sz w:val="22"/>
                <w:szCs w:val="22"/>
              </w:rPr>
            </w:pPr>
            <w:r w:rsidRPr="00204530">
              <w:rPr>
                <w:rFonts w:asciiTheme="minorHAnsi" w:hAnsiTheme="minorHAnsi"/>
                <w:b/>
                <w:color w:val="auto"/>
                <w:sz w:val="22"/>
                <w:szCs w:val="22"/>
              </w:rPr>
              <w:t>Recommendation 7:</w:t>
            </w:r>
            <w:r w:rsidRPr="00204530">
              <w:rPr>
                <w:rFonts w:asciiTheme="minorHAnsi" w:hAnsiTheme="minorHAnsi"/>
                <w:bCs w:val="0"/>
                <w:color w:val="auto"/>
                <w:sz w:val="22"/>
                <w:szCs w:val="22"/>
              </w:rPr>
              <w:t xml:space="preserve">  That the Minister commission an independent review of the effectiveness of prescribed burning on land managed by the Parks and Conservation Service, taking account of the lessons and impacts from the Orroral bushfire, with a view to recommending a balanced future program of hazard reduction and ecological burns to limit the undesirable impacts from severe bushfires on built assets, water catchments and ecological values.</w:t>
            </w:r>
          </w:p>
          <w:p w14:paraId="1B2BE04C" w14:textId="09C45DAD" w:rsidR="00CB3789" w:rsidRDefault="00CB3789" w:rsidP="00EA771D">
            <w:pPr>
              <w:pStyle w:val="ListNumber2"/>
              <w:numPr>
                <w:ilvl w:val="0"/>
                <w:numId w:val="0"/>
              </w:numPr>
            </w:pPr>
            <w:r w:rsidRPr="00204530">
              <w:rPr>
                <w:b/>
                <w:bCs w:val="0"/>
                <w:sz w:val="22"/>
                <w:szCs w:val="22"/>
              </w:rPr>
              <w:t xml:space="preserve">Recommendation 8: </w:t>
            </w:r>
            <w:r w:rsidRPr="00204530">
              <w:rPr>
                <w:sz w:val="22"/>
                <w:szCs w:val="22"/>
              </w:rPr>
              <w:t>That the ACT Government reconsiders the decision to cut the Parks and Conservation Service fire management budget by 13</w:t>
            </w:r>
            <w:r w:rsidR="00976AFB">
              <w:rPr>
                <w:sz w:val="22"/>
                <w:szCs w:val="22"/>
              </w:rPr>
              <w:t xml:space="preserve"> percent</w:t>
            </w:r>
            <w:r w:rsidRPr="00204530">
              <w:rPr>
                <w:sz w:val="22"/>
                <w:szCs w:val="22"/>
              </w:rPr>
              <w:t xml:space="preserve"> and conducts an independent review of the budget and other constraints that impact on the ability of the Parks and Conservation Service to achieve the level of prescribed burns and other important fire management strategies approved under Bushfire Operational Plans within a 5-year period, taking account of cost increases and the additional bushfire risks associated with both an expanding urban footprint and climate change.</w:t>
            </w:r>
          </w:p>
        </w:tc>
      </w:tr>
    </w:tbl>
    <w:p w14:paraId="62775CDB" w14:textId="77777777" w:rsidR="00CB3789" w:rsidRDefault="00CB3789" w:rsidP="00CB3789">
      <w:pPr>
        <w:pStyle w:val="Caption"/>
      </w:pPr>
      <w:r>
        <w:t>Box 1: Recommendations 7 and 8 from the Bushfire Council’s 2021 report [Source: ACT Bushfire Council Annual Bushfire Preparedness Report 2021-22, pp 21–25]</w:t>
      </w:r>
    </w:p>
    <w:p w14:paraId="183239B8" w14:textId="24097641" w:rsidR="00CB3789" w:rsidRDefault="00CB3789" w:rsidP="00CB3789">
      <w:pPr>
        <w:pStyle w:val="ListNumber2"/>
      </w:pPr>
      <w:r>
        <w:t>In arguing the merits of prescribed burning, Dr Bartlett observed that those areas in Namadgi National park which ha</w:t>
      </w:r>
      <w:r w:rsidR="000B3222">
        <w:t>d</w:t>
      </w:r>
      <w:r>
        <w:t xml:space="preserve"> been subject to prescribed burns in recent years burnt in a much less severe manner than those areas which had not been subject to prescribed burning.</w:t>
      </w:r>
      <w:r>
        <w:rPr>
          <w:rStyle w:val="FootnoteReference"/>
        </w:rPr>
        <w:footnoteReference w:id="206"/>
      </w:r>
    </w:p>
    <w:p w14:paraId="5ED7F7F2" w14:textId="36F9B3D5" w:rsidR="00CB3789" w:rsidRDefault="00B20A1F" w:rsidP="00CB3789">
      <w:pPr>
        <w:pStyle w:val="ListNumber2"/>
      </w:pPr>
      <w:r>
        <w:t xml:space="preserve">Mr </w:t>
      </w:r>
      <w:r w:rsidR="00CB3789">
        <w:t>Stephen Angus AFSM, a rural landowner and current President of the Southern Districts Volunteer Bushfire Brigade, also expressed concerns about fuel buildup in Namadgi National park, which borders a significant portion of his property:</w:t>
      </w:r>
    </w:p>
    <w:p w14:paraId="1E4FF18F" w14:textId="35D0D7AE" w:rsidR="00CB3789" w:rsidRDefault="00CB3789" w:rsidP="00CB3789">
      <w:pPr>
        <w:pStyle w:val="Quote"/>
      </w:pPr>
      <w:r w:rsidRPr="001C11BC">
        <w:t>We are extremely concerned about the fuel build up in Namadgi National Park especially in the areas burnt by the Orroral Valley fire. Intense wildfire will change the composition and structure of the fuels in forested areas. Four years on we are seeing both low level and mid level exploding to the point that it is almost impossible to walk through areas of the park that burnt in 2020</w:t>
      </w:r>
      <w:r>
        <w:t xml:space="preserve">. </w:t>
      </w:r>
      <w:r w:rsidRPr="001C11BC">
        <w:t>These additional fuel loads in extreme fire weather will quickly escalate fire behaviour, making suppression nearly impossible. The idea that we do not have to do any fuel reduction work in areas burnt in the 2020 Orroral Valley fire is ridiculous, as we have seen a number of times over the years , they will burn again more ferociously than ever  before.</w:t>
      </w:r>
      <w:r>
        <w:rPr>
          <w:rStyle w:val="FootnoteReference"/>
        </w:rPr>
        <w:footnoteReference w:id="207"/>
      </w:r>
    </w:p>
    <w:p w14:paraId="7BF2AAFA" w14:textId="77777777" w:rsidR="00CB3789" w:rsidRDefault="00CB3789" w:rsidP="00CB3789">
      <w:pPr>
        <w:pStyle w:val="ListNumber2"/>
      </w:pPr>
      <w:r>
        <w:t>He too perceived there to be a lack of active prescribed burning and fuel management in the years after the Orroral Valley fire:</w:t>
      </w:r>
    </w:p>
    <w:p w14:paraId="27962338" w14:textId="6F10B17C" w:rsidR="00CB3789" w:rsidRDefault="00CB3789" w:rsidP="00CB3789">
      <w:pPr>
        <w:pStyle w:val="Quote"/>
      </w:pPr>
      <w:r w:rsidRPr="001C11BC">
        <w:t xml:space="preserve">The only way to reduce the risk of wildfire is to conduct regular fuel reduction burns in areas of the National park and other areas that the A.C.T. Government </w:t>
      </w:r>
      <w:r w:rsidRPr="001C11BC">
        <w:lastRenderedPageBreak/>
        <w:t xml:space="preserve">manage. This has not been happening in recent times, due to a number of reasons i.e weather , </w:t>
      </w:r>
      <w:r>
        <w:t>ideological [sic]</w:t>
      </w:r>
      <w:r w:rsidRPr="001C11BC">
        <w:t>, lack of funding and resourcing etc.etc. The A.C.T. Government have a duty of care to the rural landholders who adjoin the National Park and the residents of Canberra.</w:t>
      </w:r>
      <w:r>
        <w:rPr>
          <w:rStyle w:val="FootnoteReference"/>
        </w:rPr>
        <w:footnoteReference w:id="208"/>
      </w:r>
    </w:p>
    <w:p w14:paraId="45D1F27C" w14:textId="5F213DA7" w:rsidR="00CB3789" w:rsidRDefault="00CB3789" w:rsidP="00CB3789">
      <w:pPr>
        <w:pStyle w:val="ListNumber2"/>
      </w:pPr>
      <w:r>
        <w:t>He, like Mr Cooper</w:t>
      </w:r>
      <w:r w:rsidR="008E5C11">
        <w:t xml:space="preserve"> and</w:t>
      </w:r>
      <w:r>
        <w:t xml:space="preserve"> Dr Bartlet</w:t>
      </w:r>
      <w:r w:rsidR="008E5C11">
        <w:t>t,</w:t>
      </w:r>
      <w:r>
        <w:t xml:space="preserve"> advocated for more active efforts on the part of </w:t>
      </w:r>
      <w:r w:rsidR="002E5016">
        <w:t>Government</w:t>
      </w:r>
      <w:r>
        <w:t xml:space="preserve">, stating, ‘we need to </w:t>
      </w:r>
      <w:r w:rsidR="00120B52" w:rsidRPr="00FB249B">
        <w:t xml:space="preserve">do </w:t>
      </w:r>
      <w:r w:rsidRPr="00FB249B">
        <w:t>everything</w:t>
      </w:r>
      <w:r>
        <w:t xml:space="preserve"> we can to reduce the risk of anyone being impacted by fire’. </w:t>
      </w:r>
      <w:r w:rsidR="00F37982">
        <w:t>Mr Angus</w:t>
      </w:r>
      <w:r w:rsidR="00120B52">
        <w:t xml:space="preserve"> </w:t>
      </w:r>
      <w:r w:rsidR="00F37982">
        <w:t>argued that the ACT needs</w:t>
      </w:r>
      <w:r w:rsidRPr="001C11BC">
        <w:t xml:space="preserve"> </w:t>
      </w:r>
      <w:r w:rsidR="00F37982">
        <w:t>‘</w:t>
      </w:r>
      <w:r w:rsidRPr="001C11BC">
        <w:t xml:space="preserve">to look at creating a bushfire abatement zone along the eastern edge of Namadgi National Park by creating better access, regular fuel reduction, suppression plans and </w:t>
      </w:r>
      <w:r w:rsidR="008E5C11" w:rsidRPr="00FB249B">
        <w:t>revisit</w:t>
      </w:r>
      <w:r w:rsidRPr="001C11BC">
        <w:t xml:space="preserve"> the location of fire trials on the eastern edge to gain a proper suppression advantage</w:t>
      </w:r>
      <w:r>
        <w:t>’</w:t>
      </w:r>
      <w:r w:rsidRPr="001C11BC">
        <w:t>.</w:t>
      </w:r>
      <w:r>
        <w:rPr>
          <w:rStyle w:val="FootnoteReference"/>
        </w:rPr>
        <w:footnoteReference w:id="209"/>
      </w:r>
    </w:p>
    <w:p w14:paraId="22506267" w14:textId="77777777" w:rsidR="00CB3789" w:rsidRDefault="00CB3789" w:rsidP="00CB3789">
      <w:pPr>
        <w:pStyle w:val="ListNumber2"/>
      </w:pPr>
      <w:r>
        <w:t xml:space="preserve">In calling for more active fuel management, some witnesses also expressed concern that the lessons from 2003 were being forgotten, and fuel management was regressing back to an approach reminiscent of that prior to 2003. </w:t>
      </w:r>
    </w:p>
    <w:p w14:paraId="00DBDDB7" w14:textId="07311D35" w:rsidR="00CB3789" w:rsidRDefault="00F37982" w:rsidP="00CB3789">
      <w:pPr>
        <w:pStyle w:val="ListNumber2"/>
      </w:pPr>
      <w:r>
        <w:t>For example,</w:t>
      </w:r>
      <w:r w:rsidR="00CB3789">
        <w:t xml:space="preserve"> Dr Bartlett </w:t>
      </w:r>
      <w:r>
        <w:t>stated that</w:t>
      </w:r>
      <w:r w:rsidR="00CB3789">
        <w:t>:</w:t>
      </w:r>
    </w:p>
    <w:p w14:paraId="0DD57639" w14:textId="77777777" w:rsidR="00CB3789" w:rsidRDefault="00CB3789" w:rsidP="00CB3789">
      <w:pPr>
        <w:pStyle w:val="Quote"/>
      </w:pPr>
      <w:r w:rsidRPr="00AB3DC3">
        <w:t>I have significant concerns that some aspects of the hard learned lessons from 2003 are now being overlooked or diminished and that the current collective bushfire management strategies in the ACT will not be adequate when the next major bushfire occurs. It is my considered view that just doing more of the same, or less of the same as appears to be occurring, will be found to be wanting when Canberra is next threatened by a severe bushfire.</w:t>
      </w:r>
      <w:r>
        <w:rPr>
          <w:rStyle w:val="FootnoteReference"/>
        </w:rPr>
        <w:footnoteReference w:id="210"/>
      </w:r>
    </w:p>
    <w:p w14:paraId="175B1864" w14:textId="22C93B1C" w:rsidR="00CB3789" w:rsidRDefault="00CB3789" w:rsidP="00FC5B4C">
      <w:pPr>
        <w:pStyle w:val="ListNumber2"/>
      </w:pPr>
      <w:r>
        <w:t>Mr Cooper suggested that he was seeing a return of the mindset he thought was pervasive prior to the 2003 bushfires</w:t>
      </w:r>
      <w:r w:rsidR="003F6365">
        <w:t>, where prescribed burns were delayed to future years unnecessarily</w:t>
      </w:r>
      <w:r w:rsidR="00947C5A">
        <w:t>.</w:t>
      </w:r>
      <w:r>
        <w:rPr>
          <w:rStyle w:val="FootnoteReference"/>
        </w:rPr>
        <w:footnoteReference w:id="211"/>
      </w:r>
    </w:p>
    <w:p w14:paraId="1CC36063" w14:textId="77777777" w:rsidR="00CB3789" w:rsidRDefault="00CB3789" w:rsidP="00CB3789">
      <w:pPr>
        <w:pStyle w:val="ListNumber2"/>
      </w:pPr>
      <w:r>
        <w:t>Gregor Manson similarly felt that gaps like those that led to the 2003 fires had also re-emerged in the years leading up to the 2019-20 bushfires, and had contributed to ‘failed early response and poor landscape level management of the ensuing fires’.</w:t>
      </w:r>
      <w:r>
        <w:rPr>
          <w:rStyle w:val="FootnoteReference"/>
        </w:rPr>
        <w:footnoteReference w:id="212"/>
      </w:r>
    </w:p>
    <w:p w14:paraId="0E558850" w14:textId="77777777" w:rsidR="00CB3789" w:rsidRDefault="00CB3789" w:rsidP="00CB3789">
      <w:pPr>
        <w:pStyle w:val="ListNumber2"/>
      </w:pPr>
      <w:r>
        <w:t>Professor Kanowski more generally acknowledged there are challenges in ensuring risk minimisation remains front of mind:</w:t>
      </w:r>
    </w:p>
    <w:p w14:paraId="025B3072" w14:textId="77777777" w:rsidR="00CB3789" w:rsidRDefault="00CB3789" w:rsidP="00CB3789">
      <w:pPr>
        <w:pStyle w:val="Quote"/>
      </w:pPr>
      <w:r>
        <w:t>In the 2003 and 2004 inquiry, we noted a phenomenon in Australia until that date—a cycle of forgetting after major bushfire events. Understandably, other things happen, but it seems hard to maintain the political, institutional and community commitment to risk minimisation in such a way that it is much more prominent in everybody’s mind, as it is immediately following a disaster.</w:t>
      </w:r>
    </w:p>
    <w:p w14:paraId="7F5E2E8C" w14:textId="77777777" w:rsidR="00CB3789" w:rsidRDefault="00CB3789" w:rsidP="00CB3789">
      <w:pPr>
        <w:pStyle w:val="Quote"/>
      </w:pPr>
      <w:r>
        <w:lastRenderedPageBreak/>
        <w:t>The challenge for us is to think about how to give effect to, in the ACT case, a strategic bushfire management plan which outlines an approach to fuel management in Namadgi and the country to the west of Canberra…</w:t>
      </w:r>
      <w:r>
        <w:rPr>
          <w:rStyle w:val="FootnoteReference"/>
        </w:rPr>
        <w:footnoteReference w:id="213"/>
      </w:r>
    </w:p>
    <w:p w14:paraId="462A632F" w14:textId="77777777" w:rsidR="006437E9" w:rsidRDefault="006437E9" w:rsidP="00CF3F97">
      <w:pPr>
        <w:pStyle w:val="Heading5"/>
      </w:pPr>
      <w:bookmarkStart w:id="58" w:name="_Toc169003249"/>
      <w:r>
        <w:t>Committee comment</w:t>
      </w:r>
    </w:p>
    <w:p w14:paraId="632BECFF" w14:textId="566A3D7C" w:rsidR="006437E9" w:rsidRDefault="006437E9" w:rsidP="006437E9">
      <w:pPr>
        <w:pStyle w:val="ListNumber2"/>
      </w:pPr>
      <w:r>
        <w:t xml:space="preserve">The Committee is concerned about perceptions that PCS is not being proactive enough </w:t>
      </w:r>
      <w:r w:rsidR="00120B52">
        <w:t xml:space="preserve">in </w:t>
      </w:r>
      <w:r>
        <w:t>conducting fuel management</w:t>
      </w:r>
      <w:r w:rsidR="00FB249B">
        <w:t xml:space="preserve"> by</w:t>
      </w:r>
      <w:r w:rsidR="00120B52">
        <w:t xml:space="preserve"> </w:t>
      </w:r>
      <w:r w:rsidR="008E5C11">
        <w:t>not conducting as much prescribed burning in recent years as it could</w:t>
      </w:r>
      <w:r w:rsidR="00FB249B">
        <w:t xml:space="preserve"> possibly</w:t>
      </w:r>
      <w:r w:rsidR="008E5C11">
        <w:t xml:space="preserve"> have</w:t>
      </w:r>
      <w:r>
        <w:t xml:space="preserve">. </w:t>
      </w:r>
    </w:p>
    <w:p w14:paraId="272FD432" w14:textId="54FAC74F" w:rsidR="006437E9" w:rsidRDefault="006437E9" w:rsidP="006437E9">
      <w:pPr>
        <w:pStyle w:val="ListNumber2"/>
      </w:pPr>
      <w:r>
        <w:t xml:space="preserve">Given the critical importance of prescribed burning activities to the ACT’s fire management approach, it is essential that PCS endeavour to complete as many prescribed burning activities as possible under the BOP each year. </w:t>
      </w:r>
      <w:r w:rsidR="0048495D">
        <w:t>Therefore, in t</w:t>
      </w:r>
      <w:r>
        <w:t>he Committee</w:t>
      </w:r>
      <w:r w:rsidR="0048495D">
        <w:t>’s view</w:t>
      </w:r>
      <w:r>
        <w:t xml:space="preserve"> a </w:t>
      </w:r>
      <w:r w:rsidR="008E5C11">
        <w:t xml:space="preserve">deliberately </w:t>
      </w:r>
      <w:r>
        <w:t xml:space="preserve">proactive approach </w:t>
      </w:r>
      <w:r w:rsidR="0048495D">
        <w:t xml:space="preserve">to </w:t>
      </w:r>
      <w:r>
        <w:t>assessing prescribed burn activities</w:t>
      </w:r>
      <w:r w:rsidR="0048495D">
        <w:t xml:space="preserve"> is needed</w:t>
      </w:r>
      <w:r>
        <w:t xml:space="preserve"> to ensure that as many prescribed burning activities under the BOP can be carried out each year, where the conditions are safe to do so. </w:t>
      </w:r>
    </w:p>
    <w:tbl>
      <w:tblPr>
        <w:tblStyle w:val="Recommendationbox"/>
        <w:tblW w:w="0" w:type="auto"/>
        <w:tblLook w:val="04A0" w:firstRow="1" w:lastRow="0" w:firstColumn="1" w:lastColumn="0" w:noHBand="0" w:noVBand="1"/>
      </w:tblPr>
      <w:tblGrid>
        <w:gridCol w:w="8175"/>
      </w:tblGrid>
      <w:tr w:rsidR="006437E9" w:rsidRPr="000A5577" w14:paraId="061DCEDF" w14:textId="77777777" w:rsidTr="00315E01">
        <w:tc>
          <w:tcPr>
            <w:tcW w:w="7891" w:type="dxa"/>
          </w:tcPr>
          <w:p w14:paraId="70EC48AB" w14:textId="77777777" w:rsidR="006437E9" w:rsidRPr="00C90D42" w:rsidRDefault="006437E9" w:rsidP="00315E01">
            <w:pPr>
              <w:pStyle w:val="Recommendationheading"/>
            </w:pPr>
            <w:bookmarkStart w:id="59" w:name="_Toc169181942"/>
            <w:bookmarkStart w:id="60" w:name="_Toc177658543"/>
            <w:r w:rsidRPr="00C90D42">
              <w:t xml:space="preserve">Recommendation </w:t>
            </w:r>
            <w:r w:rsidRPr="00C90D42">
              <w:fldChar w:fldCharType="begin"/>
            </w:r>
            <w:r w:rsidRPr="00C90D42">
              <w:instrText xml:space="preserve"> AUTONUMLGL \* Arabic\e </w:instrText>
            </w:r>
            <w:r w:rsidRPr="00C90D42">
              <w:fldChar w:fldCharType="end"/>
            </w:r>
            <w:bookmarkEnd w:id="59"/>
            <w:bookmarkEnd w:id="60"/>
          </w:p>
          <w:p w14:paraId="33ACC567" w14:textId="0B63DA61" w:rsidR="006437E9" w:rsidRPr="003A4D02" w:rsidRDefault="006437E9" w:rsidP="00315E01">
            <w:pPr>
              <w:pStyle w:val="Recommendationbody"/>
              <w:rPr>
                <w:color w:val="FF0000"/>
              </w:rPr>
            </w:pPr>
            <w:bookmarkStart w:id="61" w:name="_Toc169181943"/>
            <w:bookmarkStart w:id="62" w:name="_Toc177658544"/>
            <w:r>
              <w:t>The Committee recommends that PCS adopt a policy and practice that all planned prescribed burning activities be carried out to the greatest extent possible, unless there are compelling reasons relating to inappropriate weather conditions, firefighter safety or lack of resources</w:t>
            </w:r>
            <w:r w:rsidR="00FB249B">
              <w:t xml:space="preserve"> to</w:t>
            </w:r>
            <w:r>
              <w:t xml:space="preserve"> not carry out </w:t>
            </w:r>
            <w:r w:rsidR="00FB249B">
              <w:t xml:space="preserve">a proposed </w:t>
            </w:r>
            <w:r w:rsidR="00120B52">
              <w:t xml:space="preserve">burn, </w:t>
            </w:r>
            <w:r>
              <w:t>or to suspend mid-burn.</w:t>
            </w:r>
            <w:bookmarkEnd w:id="61"/>
            <w:bookmarkEnd w:id="62"/>
          </w:p>
        </w:tc>
      </w:tr>
    </w:tbl>
    <w:p w14:paraId="5E771B28" w14:textId="39E68184" w:rsidR="00CB3789" w:rsidRPr="00317DED" w:rsidRDefault="00CB3789" w:rsidP="00CF3F97">
      <w:pPr>
        <w:pStyle w:val="Heading3"/>
      </w:pPr>
      <w:bookmarkStart w:id="63" w:name="_Toc177658512"/>
      <w:r>
        <w:t xml:space="preserve">Climate change and weather impacts </w:t>
      </w:r>
      <w:r w:rsidR="00120B52">
        <w:t>on</w:t>
      </w:r>
      <w:r>
        <w:t xml:space="preserve"> prescribed burning</w:t>
      </w:r>
      <w:bookmarkEnd w:id="58"/>
      <w:bookmarkEnd w:id="63"/>
    </w:p>
    <w:p w14:paraId="1A59B8C2" w14:textId="7321BF55" w:rsidR="00CB3789" w:rsidRDefault="0048495D" w:rsidP="00CB3789">
      <w:pPr>
        <w:pStyle w:val="ListNumber2"/>
      </w:pPr>
      <w:r>
        <w:t>Regarding</w:t>
      </w:r>
      <w:r w:rsidR="00CB3789">
        <w:t xml:space="preserve"> the </w:t>
      </w:r>
      <w:r>
        <w:t xml:space="preserve">perceived </w:t>
      </w:r>
      <w:r w:rsidR="00CB3789">
        <w:t>lack of prescribed burning in recent years, Minister Vassarotti acknowledged that less burns had been conducted in recent years than had been hoped for, but highlighted the inherent risks of conducting prescribed burning, and the importance of the conditions being right.</w:t>
      </w:r>
      <w:r w:rsidR="00CB3789">
        <w:rPr>
          <w:rStyle w:val="FootnoteReference"/>
        </w:rPr>
        <w:footnoteReference w:id="214"/>
      </w:r>
      <w:r w:rsidR="00CB3789">
        <w:t xml:space="preserve"> </w:t>
      </w:r>
    </w:p>
    <w:p w14:paraId="7F119B2D" w14:textId="6C58D242" w:rsidR="00CB3789" w:rsidRDefault="00CB3789" w:rsidP="00CB3789">
      <w:pPr>
        <w:pStyle w:val="ListNumber2"/>
      </w:pPr>
      <w:r>
        <w:t>The ACT Government highlighted the critical role of weather</w:t>
      </w:r>
      <w:r w:rsidR="008E5C11">
        <w:t xml:space="preserve"> conditions</w:t>
      </w:r>
      <w:r>
        <w:t xml:space="preserve"> in permitting the carrying out of fire management:</w:t>
      </w:r>
    </w:p>
    <w:p w14:paraId="617B1019" w14:textId="77777777" w:rsidR="00CB3789" w:rsidRDefault="00CB3789" w:rsidP="00CB3789">
      <w:pPr>
        <w:pStyle w:val="Quote"/>
      </w:pPr>
      <w:r w:rsidRPr="00CA13F6">
        <w:t>It is critical to acknowledge that PCS’ delivery of fire management programs is, and always has been, entirely dependent on the weather and seasonal conditions. This is true both in terms of working within the windows of weather available to deliver activities and programs and managing the impact of fires and storms on assets and infrastructure</w:t>
      </w:r>
      <w:r>
        <w:t>…</w:t>
      </w:r>
      <w:r>
        <w:rPr>
          <w:rStyle w:val="FootnoteReference"/>
        </w:rPr>
        <w:footnoteReference w:id="215"/>
      </w:r>
    </w:p>
    <w:p w14:paraId="49256792" w14:textId="50139086" w:rsidR="00CB3789" w:rsidRDefault="00CB3789" w:rsidP="00CB3789">
      <w:pPr>
        <w:pStyle w:val="ListNumber2"/>
      </w:pPr>
      <w:r>
        <w:t>Minister Vassarotti highlighted recent challenges in the windows in which prescribed burning could occur due to the impacts of climate change, adding ‘</w:t>
      </w:r>
      <w:r w:rsidRPr="00BA7487">
        <w:t xml:space="preserve">We have come off the back of a very strange weather pattern over the last few years that has significantly </w:t>
      </w:r>
      <w:r w:rsidRPr="00BA7487">
        <w:lastRenderedPageBreak/>
        <w:t>impacted our ability; we have had to do things quite differently, but it has also changed the risk profile of what we have been dealing with over the last few years</w:t>
      </w:r>
      <w:r>
        <w:t>’</w:t>
      </w:r>
      <w:r w:rsidRPr="00BA7487">
        <w:t>.</w:t>
      </w:r>
      <w:r>
        <w:rPr>
          <w:rStyle w:val="FootnoteReference"/>
        </w:rPr>
        <w:footnoteReference w:id="216"/>
      </w:r>
    </w:p>
    <w:p w14:paraId="3B0339BC" w14:textId="093CED28" w:rsidR="00CB3789" w:rsidRDefault="00CB3789" w:rsidP="00CB3789">
      <w:pPr>
        <w:pStyle w:val="ListNumber2"/>
      </w:pPr>
      <w:r>
        <w:t xml:space="preserve">This was echoed by Mr </w:t>
      </w:r>
      <w:r w:rsidR="00040C46">
        <w:t xml:space="preserve">Bren </w:t>
      </w:r>
      <w:r>
        <w:t>Burkevics</w:t>
      </w:r>
      <w:r w:rsidR="00040C46">
        <w:t>, Conservator of Flora and Fauna</w:t>
      </w:r>
      <w:r w:rsidR="00FB249B">
        <w:t xml:space="preserve">, who </w:t>
      </w:r>
      <w:r w:rsidR="0048495D">
        <w:t>told the Committee that</w:t>
      </w:r>
      <w:r>
        <w:t>:</w:t>
      </w:r>
    </w:p>
    <w:p w14:paraId="05CAB825" w14:textId="77777777" w:rsidR="00CB3789" w:rsidRDefault="00CB3789" w:rsidP="00CB3789">
      <w:pPr>
        <w:pStyle w:val="Quote"/>
      </w:pPr>
      <w:r w:rsidRPr="00FC4867">
        <w:t>I think it is fair to say that the circumstances for controlled burns have to be exactly right. We have seen those weather conditions, fuel moisture conditions and resource availability just open up right over the last few weeks. So the deliverables under the BOP program are able to progress. As the minister indicated, over the last couple of years we have seen higher than average rainfall across the ACT. It certainly does not make it suitable for burning, and the Namadgi catchments were very, very saturated for a long period of time. So whether burns can proceed or not is very situational dependent.</w:t>
      </w:r>
      <w:r>
        <w:rPr>
          <w:rStyle w:val="FootnoteReference"/>
        </w:rPr>
        <w:footnoteReference w:id="217"/>
      </w:r>
    </w:p>
    <w:p w14:paraId="79B0A14B" w14:textId="498BD47B" w:rsidR="0048495D" w:rsidRDefault="0048495D" w:rsidP="00CB3789">
      <w:pPr>
        <w:pStyle w:val="ListNumber2"/>
      </w:pPr>
      <w:r>
        <w:t>More broadly t</w:t>
      </w:r>
      <w:r w:rsidR="00CB3789">
        <w:t>he ACT Government indicated that ‘</w:t>
      </w:r>
      <w:r w:rsidR="00CB3789" w:rsidRPr="00CA13F6">
        <w:t>Climate change is now driving weather patterns, increasing both the frequency and the intensity of events, as well as making weather events and seasonal patterns more difficult to predict</w:t>
      </w:r>
      <w:r w:rsidR="00CB3789">
        <w:t>’</w:t>
      </w:r>
      <w:r w:rsidR="00CB3789" w:rsidRPr="00CA13F6">
        <w:t>.</w:t>
      </w:r>
      <w:r w:rsidR="00CB3789">
        <w:t xml:space="preserve"> </w:t>
      </w:r>
      <w:r w:rsidR="00003355">
        <w:t>T</w:t>
      </w:r>
      <w:r w:rsidR="00CB3789">
        <w:t>his situation is unlikely to improve:</w:t>
      </w:r>
      <w:r w:rsidR="00CB3789" w:rsidRPr="00CA13F6">
        <w:t xml:space="preserve"> </w:t>
      </w:r>
    </w:p>
    <w:p w14:paraId="4D07048F" w14:textId="2633833F" w:rsidR="00CB3789" w:rsidRDefault="00CB3789" w:rsidP="00FC5B4C">
      <w:pPr>
        <w:pStyle w:val="Quote"/>
      </w:pPr>
      <w:r w:rsidRPr="00CA13F6">
        <w:t>Unfortunately, all indications are that severe weather events will be more frequent and intense and the pressure on our infrastructure will increase. PCS is expected to plan for and deliver fire management programs in an increasingly volatile and uncertain future.</w:t>
      </w:r>
      <w:r w:rsidRPr="00CA13F6">
        <w:rPr>
          <w:rStyle w:val="FootnoteReference"/>
        </w:rPr>
        <w:t xml:space="preserve"> </w:t>
      </w:r>
      <w:r>
        <w:rPr>
          <w:rStyle w:val="FootnoteReference"/>
        </w:rPr>
        <w:footnoteReference w:id="218"/>
      </w:r>
      <w:r>
        <w:t xml:space="preserve"> </w:t>
      </w:r>
    </w:p>
    <w:p w14:paraId="2146C6BB" w14:textId="6A7EE599" w:rsidR="00CB3789" w:rsidRDefault="0048495D" w:rsidP="00CB3789">
      <w:pPr>
        <w:pStyle w:val="ListNumber2"/>
      </w:pPr>
      <w:r>
        <w:t>Similarly</w:t>
      </w:r>
      <w:r w:rsidR="00CB3789">
        <w:t xml:space="preserve"> Peter Kanowski highlighted that climate change is reducing the number of days in a calendar year in which prescribed burning can be safely done.</w:t>
      </w:r>
      <w:r w:rsidR="00CB3789">
        <w:rPr>
          <w:rStyle w:val="FootnoteReference"/>
        </w:rPr>
        <w:footnoteReference w:id="219"/>
      </w:r>
      <w:r w:rsidR="00CB3789" w:rsidRPr="00E1434E">
        <w:t xml:space="preserve"> </w:t>
      </w:r>
      <w:r w:rsidR="00CB3789">
        <w:t>Concerns that climate change will only exacerbate the risks from bushfires was also expressed more broadly by Forestry Australia.</w:t>
      </w:r>
      <w:r w:rsidR="00CB3789">
        <w:rPr>
          <w:rStyle w:val="FootnoteReference"/>
        </w:rPr>
        <w:footnoteReference w:id="220"/>
      </w:r>
    </w:p>
    <w:p w14:paraId="167F9686" w14:textId="397BF212" w:rsidR="00FB249B" w:rsidRDefault="00CB3789" w:rsidP="00005618">
      <w:pPr>
        <w:pStyle w:val="ListNumber2"/>
      </w:pPr>
      <w:r>
        <w:t xml:space="preserve">This </w:t>
      </w:r>
      <w:r w:rsidR="008E5C11">
        <w:t xml:space="preserve">view </w:t>
      </w:r>
      <w:r>
        <w:t xml:space="preserve">was </w:t>
      </w:r>
      <w:r w:rsidR="0048495D">
        <w:t>echoed</w:t>
      </w:r>
      <w:r w:rsidR="00C46CBA">
        <w:t xml:space="preserve"> </w:t>
      </w:r>
      <w:r>
        <w:t xml:space="preserve">by the </w:t>
      </w:r>
      <w:r w:rsidR="008E5C11">
        <w:t xml:space="preserve">Office of the </w:t>
      </w:r>
      <w:r>
        <w:t xml:space="preserve">Commissioner for Sustainability and Environment in their </w:t>
      </w:r>
      <w:r w:rsidRPr="008E5C11">
        <w:t xml:space="preserve">State of the Environment </w:t>
      </w:r>
      <w:r w:rsidR="00040C46" w:rsidRPr="008E5C11">
        <w:t>R</w:t>
      </w:r>
      <w:r w:rsidRPr="008E5C11">
        <w:t>eport</w:t>
      </w:r>
      <w:r>
        <w:t xml:space="preserve">, </w:t>
      </w:r>
      <w:r w:rsidR="0048495D">
        <w:t>which identified</w:t>
      </w:r>
      <w:r>
        <w:t xml:space="preserve"> an increase in the number of days per year of weather conducive to dangerous fire spread, increased fire risk over the next 50 to 60 years, and increased fire severity.</w:t>
      </w:r>
      <w:r>
        <w:rPr>
          <w:rStyle w:val="FootnoteReference"/>
        </w:rPr>
        <w:footnoteReference w:id="221"/>
      </w:r>
      <w:r>
        <w:t xml:space="preserve"> This risk is likely to lead to earlier starts to fire seasons, and longer fire seasons overall.</w:t>
      </w:r>
      <w:r w:rsidRPr="00C5548D">
        <w:rPr>
          <w:rStyle w:val="FootnoteReference"/>
        </w:rPr>
        <w:t xml:space="preserve"> </w:t>
      </w:r>
      <w:r>
        <w:rPr>
          <w:rStyle w:val="FootnoteReference"/>
        </w:rPr>
        <w:footnoteReference w:id="222"/>
      </w:r>
      <w:r w:rsidRPr="008763C0">
        <w:t xml:space="preserve"> </w:t>
      </w:r>
    </w:p>
    <w:p w14:paraId="20E08484" w14:textId="63026E6F" w:rsidR="00CB3789" w:rsidRDefault="00CB3789" w:rsidP="00CB3789">
      <w:pPr>
        <w:pStyle w:val="ListNumber2"/>
      </w:pPr>
      <w:r>
        <w:t xml:space="preserve">Similar concerns were echoed by Concerned Residents of Weston Creek, </w:t>
      </w:r>
      <w:r w:rsidR="0048495D">
        <w:t>who noted that</w:t>
      </w:r>
      <w:r>
        <w:t xml:space="preserve"> </w:t>
      </w:r>
      <w:r w:rsidR="0048495D">
        <w:t>‘</w:t>
      </w:r>
      <w:r>
        <w:t xml:space="preserve">conditions are now more dangerous than in the past, this included a lengthened bushfire </w:t>
      </w:r>
      <w:r>
        <w:lastRenderedPageBreak/>
        <w:t>season. Consequently, the costs of fighting fires are also increasing. This in turn has to be catered for in Government budgets, which impacts on the … community’.</w:t>
      </w:r>
      <w:r>
        <w:rPr>
          <w:rStyle w:val="FootnoteReference"/>
        </w:rPr>
        <w:footnoteReference w:id="223"/>
      </w:r>
    </w:p>
    <w:p w14:paraId="60487426" w14:textId="312B94B4" w:rsidR="00CB3789" w:rsidRDefault="00CB3789" w:rsidP="00CB3789">
      <w:pPr>
        <w:pStyle w:val="ListNumber2"/>
      </w:pPr>
      <w:r>
        <w:t xml:space="preserve">The State of the Environment </w:t>
      </w:r>
      <w:r w:rsidR="00B20A1F">
        <w:t>R</w:t>
      </w:r>
      <w:r>
        <w:t xml:space="preserve">eport also expressed concern that the impacts of climate change would overwhelm any fuel load reduction efforts and the ability of vegetation communities to shift in response, adding: </w:t>
      </w:r>
    </w:p>
    <w:p w14:paraId="569CB87C" w14:textId="77777777" w:rsidR="00CB3789" w:rsidRDefault="00CB3789" w:rsidP="00CB3789">
      <w:pPr>
        <w:pStyle w:val="Quote"/>
      </w:pPr>
      <w:r>
        <w:t>Under shifting climates and fire regimes, finding a balance between protection of human settlements and managing land for conservation is going to be an increasing challenge for the ACT. Intensification of fire regimes will increase the pressure on many species and communities, potentially resulting in shifting ecological formations and potentially permanent changes in ecological systems.</w:t>
      </w:r>
      <w:r w:rsidRPr="00E77B83">
        <w:rPr>
          <w:rStyle w:val="FootnoteReference"/>
        </w:rPr>
        <w:t xml:space="preserve"> </w:t>
      </w:r>
      <w:r>
        <w:rPr>
          <w:rStyle w:val="FootnoteReference"/>
        </w:rPr>
        <w:footnoteReference w:id="224"/>
      </w:r>
    </w:p>
    <w:p w14:paraId="555E4F5A" w14:textId="6F53869E" w:rsidR="00CB3789" w:rsidRDefault="00CB3789" w:rsidP="00CB3789">
      <w:pPr>
        <w:pStyle w:val="ListNumber2"/>
      </w:pPr>
      <w:r>
        <w:t>The SBMP acknowledges the challenges of climate change in carrying out prescribed burning programs:</w:t>
      </w:r>
    </w:p>
    <w:p w14:paraId="1E171586" w14:textId="77777777" w:rsidR="00CB3789" w:rsidRDefault="00CB3789" w:rsidP="00CB3789">
      <w:pPr>
        <w:pStyle w:val="Quote"/>
      </w:pPr>
      <w:r w:rsidRPr="00E1434E">
        <w:t xml:space="preserve">Climate change is also making it harder for land managers to complete prescribed burning programs. Historically, land managers—including ACT Government directorates—have relied on more favourable weather conditions in late autumn, winter and spring to conduct larger-scale prescribed burns. Prescribed burns can only be conducted when weather conditions are forecast to be safe enough for introducing fire to the landscape (understanding if the weather changes for the worse, prescribed burns can get out of control). </w:t>
      </w:r>
    </w:p>
    <w:p w14:paraId="76A189BF" w14:textId="77777777" w:rsidR="00CB3789" w:rsidRDefault="00CB3789" w:rsidP="00CB3789">
      <w:pPr>
        <w:pStyle w:val="Quote"/>
      </w:pPr>
      <w:r w:rsidRPr="00E1434E">
        <w:t xml:space="preserve">This is a particular challenge for EPSDD, the land manager of the largest areas in the ACT. EPSDD routinely conducts large-scale prescribed burns that may take days or weeks to complete. A changing climate not only reduces the period within which those burns can occur, it increases the likelihood of unpredictable weather occurring that may impact prescribed burns already underway. </w:t>
      </w:r>
    </w:p>
    <w:p w14:paraId="2E2E5CF3" w14:textId="77777777" w:rsidR="00CB3789" w:rsidRDefault="00CB3789" w:rsidP="00CB3789">
      <w:pPr>
        <w:pStyle w:val="Quote"/>
      </w:pPr>
      <w:r w:rsidRPr="00E1434E">
        <w:t xml:space="preserve">This will require careful consideration of the parameters within which prescribed burning can occur. As understanding of the impacts of climate change increases, scientific analysis of these parameters will be required to assess if existing thresholds within which prescribed burning can occur are still appropriate. </w:t>
      </w:r>
      <w:r>
        <w:rPr>
          <w:rStyle w:val="FootnoteReference"/>
        </w:rPr>
        <w:footnoteReference w:id="225"/>
      </w:r>
    </w:p>
    <w:p w14:paraId="43B093CB" w14:textId="1CBA6D84" w:rsidR="00CB3789" w:rsidRDefault="00CB3789" w:rsidP="00CB3789">
      <w:pPr>
        <w:pStyle w:val="ListNumber2"/>
      </w:pPr>
      <w:r>
        <w:t>The SBMP also observe</w:t>
      </w:r>
      <w:r w:rsidR="00120B52">
        <w:t>s</w:t>
      </w:r>
      <w:r>
        <w:t xml:space="preserve"> that ‘</w:t>
      </w:r>
      <w:r w:rsidRPr="00E1434E">
        <w:t>Any reduction in the burning window may also require land managers to identify and undertake alternative practices for reducing the underlying bushfire risk. This will have resource implications for land managers, especially managers of parks and reserves where large-scale grazing and slashing is not feasible or appropriate</w:t>
      </w:r>
      <w:r>
        <w:t>’</w:t>
      </w:r>
      <w:r w:rsidRPr="00E1434E">
        <w:t>.</w:t>
      </w:r>
      <w:r w:rsidRPr="00E1434E">
        <w:rPr>
          <w:rStyle w:val="FootnoteReference"/>
        </w:rPr>
        <w:t xml:space="preserve"> </w:t>
      </w:r>
      <w:r>
        <w:rPr>
          <w:rStyle w:val="FootnoteReference"/>
        </w:rPr>
        <w:footnoteReference w:id="226"/>
      </w:r>
    </w:p>
    <w:p w14:paraId="6822B174" w14:textId="720F1E13" w:rsidR="00CB3789" w:rsidRDefault="00CB3789" w:rsidP="00CB3789">
      <w:pPr>
        <w:pStyle w:val="ListNumber2"/>
      </w:pPr>
      <w:r>
        <w:lastRenderedPageBreak/>
        <w:t>The use of alternative practices was r</w:t>
      </w:r>
      <w:r w:rsidR="00120B52">
        <w:t>aised</w:t>
      </w:r>
      <w:r>
        <w:t xml:space="preserve"> by </w:t>
      </w:r>
      <w:r w:rsidRPr="00FC4867">
        <w:t>Minister Gentleman</w:t>
      </w:r>
      <w:r>
        <w:t xml:space="preserve">, who </w:t>
      </w:r>
      <w:r w:rsidR="0048495D">
        <w:t>told</w:t>
      </w:r>
      <w:r>
        <w:t xml:space="preserve"> the Committee that in the event burns cannot be done, RFS, ESA and PCS have been turning to other methods of removing fuels: </w:t>
      </w:r>
    </w:p>
    <w:p w14:paraId="15FE9FC3" w14:textId="77777777" w:rsidR="00CB3789" w:rsidRDefault="00CB3789" w:rsidP="00CB3789">
      <w:pPr>
        <w:pStyle w:val="Quote"/>
      </w:pPr>
      <w:r>
        <w:t>So there is much more strategic grazing than ever before; much more strategic slashing than ever before; and using rural colleagues as well, to ensure we can keep fuel loads down in those particular areas. So it is more than just prescribed burns, there are other avenues of keeping the safety in place.</w:t>
      </w:r>
      <w:r>
        <w:rPr>
          <w:rStyle w:val="FootnoteReference"/>
        </w:rPr>
        <w:footnoteReference w:id="227"/>
      </w:r>
    </w:p>
    <w:p w14:paraId="6443AF8A" w14:textId="60725E8F" w:rsidR="00CB3789" w:rsidRDefault="0048495D" w:rsidP="00CB3789">
      <w:pPr>
        <w:pStyle w:val="ListNumber2"/>
      </w:pPr>
      <w:r>
        <w:t>Regarding perceptions of</w:t>
      </w:r>
      <w:r w:rsidR="00CB3789">
        <w:t xml:space="preserve"> insufficient levels of prescribed burning, Mr Rohan Scott, Chief Officer of the RFS </w:t>
      </w:r>
      <w:r>
        <w:t>noted</w:t>
      </w:r>
      <w:r w:rsidR="00CB3789">
        <w:t xml:space="preserve"> that other jurisdictions are </w:t>
      </w:r>
      <w:r w:rsidR="00120B52">
        <w:t>also</w:t>
      </w:r>
      <w:r w:rsidR="00CB3789">
        <w:t xml:space="preserve"> behind on their burning, and emphasised that because of the residual risk model, the ACT does not have a specific target of hectares to burn. He too commented on the impact of the changing weather on burning in recent years: </w:t>
      </w:r>
    </w:p>
    <w:p w14:paraId="13B227B6" w14:textId="77777777" w:rsidR="00CB3789" w:rsidRDefault="00CB3789" w:rsidP="00CB3789">
      <w:pPr>
        <w:pStyle w:val="Quote"/>
      </w:pPr>
      <w:r w:rsidRPr="00012130">
        <w:t>To echo all the comments made here, the weather has not been in our favour for the past four years, which has been good for the community. We have had a significant reduction in fires, but also that window to burn has not been there as previously. As the minister mentioned too, where we typically would not burn, we have been burning. So we have been burning in the height of the fire season, which normally we would not do, which shows that change of the climate as well.</w:t>
      </w:r>
      <w:r>
        <w:rPr>
          <w:rStyle w:val="FootnoteReference"/>
        </w:rPr>
        <w:footnoteReference w:id="228"/>
      </w:r>
    </w:p>
    <w:p w14:paraId="34AA3E25" w14:textId="63657367" w:rsidR="00CB3789" w:rsidRDefault="00CB3789" w:rsidP="00CB3789">
      <w:pPr>
        <w:pStyle w:val="ListNumber2"/>
      </w:pPr>
      <w:r>
        <w:t>The Committee notes that t</w:t>
      </w:r>
      <w:r w:rsidRPr="00F517A4">
        <w:t xml:space="preserve">he </w:t>
      </w:r>
      <w:r>
        <w:t xml:space="preserve">EPSDD </w:t>
      </w:r>
      <w:r w:rsidR="00324CBA">
        <w:t>A</w:t>
      </w:r>
      <w:r>
        <w:t xml:space="preserve">nnual </w:t>
      </w:r>
      <w:r w:rsidR="00324CBA">
        <w:t>R</w:t>
      </w:r>
      <w:r>
        <w:t xml:space="preserve">eport for 2022-2023 suggests that despite the difficult conditions to conduct prescribed burning, PCS is still managing to achieve a reduction in the level of residual risk, with the residual risk decreasing from 41% to 37% after the 2022-2023 prescribed burns. The Committee observes that this is towards the lower end of EPSDD’s appropriate residual risk range of 35% to 45%. </w:t>
      </w:r>
      <w:r>
        <w:rPr>
          <w:rStyle w:val="FootnoteReference"/>
        </w:rPr>
        <w:footnoteReference w:id="229"/>
      </w:r>
    </w:p>
    <w:p w14:paraId="021EE0CB" w14:textId="77777777" w:rsidR="00CB3789" w:rsidRPr="00D935E5" w:rsidRDefault="00CB3789" w:rsidP="00CB3789">
      <w:pPr>
        <w:pStyle w:val="ListNumber2"/>
      </w:pPr>
      <w:r>
        <w:t>The Annual Report goes on to note that given this, the ACT is on track to achieve a residual risk profile below 30% at the end of 2023-2024 if all remaining burns in the RFMP are completed.</w:t>
      </w:r>
      <w:r>
        <w:rPr>
          <w:rStyle w:val="FootnoteReference"/>
        </w:rPr>
        <w:footnoteReference w:id="230"/>
      </w:r>
    </w:p>
    <w:p w14:paraId="75A28CEE" w14:textId="77777777" w:rsidR="00CB3789" w:rsidRDefault="00CB3789" w:rsidP="00CF3F97">
      <w:pPr>
        <w:pStyle w:val="Heading5"/>
      </w:pPr>
      <w:r>
        <w:t>Committee comment</w:t>
      </w:r>
    </w:p>
    <w:p w14:paraId="780587B6" w14:textId="58E1C9FA" w:rsidR="00CB3789" w:rsidRDefault="00CB3789" w:rsidP="00CB3789">
      <w:pPr>
        <w:pStyle w:val="ListNumber2"/>
      </w:pPr>
      <w:r>
        <w:t xml:space="preserve">The Committee acknowledges the difficulties </w:t>
      </w:r>
      <w:r w:rsidR="00120B52">
        <w:t xml:space="preserve">PCS has faced </w:t>
      </w:r>
      <w:r>
        <w:t>in recent years in conducting fuel management activities due to climate change and resulting weather-related impacts</w:t>
      </w:r>
      <w:r w:rsidR="00120B52">
        <w:t>.</w:t>
      </w:r>
      <w:r>
        <w:t xml:space="preserve"> </w:t>
      </w:r>
      <w:r w:rsidR="00120B52">
        <w:t>It</w:t>
      </w:r>
      <w:r>
        <w:t xml:space="preserve"> commends the work of PCS during this period in managing to maintain the ACT’s residual risk profile within the RFMP’s appropriate residual risk range of 30</w:t>
      </w:r>
      <w:r w:rsidR="0048495D">
        <w:t xml:space="preserve"> percent</w:t>
      </w:r>
      <w:r>
        <w:t xml:space="preserve"> to 50</w:t>
      </w:r>
      <w:r w:rsidR="0048495D">
        <w:t xml:space="preserve"> percent</w:t>
      </w:r>
      <w:r>
        <w:t xml:space="preserve">. </w:t>
      </w:r>
    </w:p>
    <w:p w14:paraId="07344EA0" w14:textId="33266AA7" w:rsidR="00CB3789" w:rsidRDefault="00CB3789" w:rsidP="00CB3789">
      <w:pPr>
        <w:pStyle w:val="ListNumber2"/>
      </w:pPr>
      <w:r>
        <w:t>However, given that climate-change will continue to both impact the ability to conduct prescribed burns and increase bushfire risk, it is important that PCS be proactive in its broader approach to fuel management</w:t>
      </w:r>
      <w:r w:rsidR="00F66D6D">
        <w:t xml:space="preserve">. Where prescribed burning cannot be safely </w:t>
      </w:r>
      <w:r w:rsidR="00F66D6D">
        <w:lastRenderedPageBreak/>
        <w:t>undertaken,</w:t>
      </w:r>
      <w:r>
        <w:t xml:space="preserve"> alternative methods of fuel reduction</w:t>
      </w:r>
      <w:r w:rsidR="00F66D6D">
        <w:t xml:space="preserve"> should be utilised</w:t>
      </w:r>
      <w:r w:rsidR="00040C46">
        <w:t>,</w:t>
      </w:r>
      <w:r>
        <w:t xml:space="preserve"> where </w:t>
      </w:r>
      <w:r w:rsidR="00F66D6D">
        <w:t>appropriate</w:t>
      </w:r>
      <w:r>
        <w:t xml:space="preserve"> and safe</w:t>
      </w:r>
      <w:r w:rsidR="00040C46">
        <w:t>,</w:t>
      </w:r>
      <w:r>
        <w:t xml:space="preserve"> to ensure </w:t>
      </w:r>
      <w:r w:rsidR="00120B52">
        <w:t>ongoing</w:t>
      </w:r>
      <w:r w:rsidR="007B0F89">
        <w:t xml:space="preserve"> </w:t>
      </w:r>
      <w:r>
        <w:t xml:space="preserve">fuel management to </w:t>
      </w:r>
      <w:r w:rsidR="00120B52">
        <w:t>keep</w:t>
      </w:r>
      <w:r>
        <w:t xml:space="preserve"> residual risk as low as possible. </w:t>
      </w:r>
    </w:p>
    <w:p w14:paraId="7CB90D30" w14:textId="09C71FF7" w:rsidR="00CB3789" w:rsidRDefault="00CB3789" w:rsidP="00CB3789">
      <w:pPr>
        <w:pStyle w:val="ListNumber2"/>
      </w:pPr>
      <w:r>
        <w:t xml:space="preserve">It is </w:t>
      </w:r>
      <w:r w:rsidR="00040C46">
        <w:t xml:space="preserve">apparent </w:t>
      </w:r>
      <w:r>
        <w:t>to the Committee that PCS is already seeking to confront these challenges by using alternative methods of fuel management</w:t>
      </w:r>
      <w:r w:rsidRPr="00DE0287">
        <w:t xml:space="preserve"> </w:t>
      </w:r>
      <w:r>
        <w:t>such as grazing, thinning</w:t>
      </w:r>
      <w:r w:rsidR="007B0F89">
        <w:t>,</w:t>
      </w:r>
      <w:r>
        <w:t xml:space="preserve"> and slashing</w:t>
      </w:r>
      <w:r w:rsidR="007B0F89">
        <w:t>. T</w:t>
      </w:r>
      <w:r>
        <w:t xml:space="preserve">he use of these alternative methods of reducing fuel loads should continue to be </w:t>
      </w:r>
      <w:r w:rsidR="00040C46">
        <w:t xml:space="preserve">actively </w:t>
      </w:r>
      <w:r>
        <w:t>employed by PCS in the event prescribed burns cannot occur safely. Appropriate resourcing and support should be provided by the ACT Government to enable this to occur.</w:t>
      </w:r>
    </w:p>
    <w:tbl>
      <w:tblPr>
        <w:tblStyle w:val="Recommendationbox"/>
        <w:tblW w:w="0" w:type="auto"/>
        <w:tblLook w:val="04A0" w:firstRow="1" w:lastRow="0" w:firstColumn="1" w:lastColumn="0" w:noHBand="0" w:noVBand="1"/>
      </w:tblPr>
      <w:tblGrid>
        <w:gridCol w:w="8175"/>
      </w:tblGrid>
      <w:tr w:rsidR="00305F79" w:rsidRPr="000A5577" w14:paraId="58AD29FB" w14:textId="77777777" w:rsidTr="00EA771D">
        <w:trPr>
          <w:cantSplit/>
        </w:trPr>
        <w:tc>
          <w:tcPr>
            <w:tcW w:w="7891" w:type="dxa"/>
          </w:tcPr>
          <w:p w14:paraId="699FCC7E" w14:textId="77777777" w:rsidR="00305F79" w:rsidRPr="00C90D42" w:rsidRDefault="00305F79" w:rsidP="00EA771D">
            <w:pPr>
              <w:pStyle w:val="Recommendationheading"/>
            </w:pPr>
            <w:bookmarkStart w:id="64" w:name="_Toc169181944"/>
            <w:bookmarkStart w:id="65" w:name="_Toc177658545"/>
            <w:r w:rsidRPr="00C90D42">
              <w:t xml:space="preserve">Recommendation </w:t>
            </w:r>
            <w:r w:rsidRPr="00C90D42">
              <w:fldChar w:fldCharType="begin"/>
            </w:r>
            <w:r w:rsidRPr="00C90D42">
              <w:instrText xml:space="preserve"> AUTONUMLGL \* Arabic\e </w:instrText>
            </w:r>
            <w:r w:rsidRPr="00C90D42">
              <w:fldChar w:fldCharType="end"/>
            </w:r>
            <w:bookmarkEnd w:id="64"/>
            <w:bookmarkEnd w:id="65"/>
          </w:p>
          <w:p w14:paraId="49FBB720" w14:textId="676BD6F4" w:rsidR="00305F79" w:rsidRPr="000A5577" w:rsidRDefault="00305F79" w:rsidP="00EA771D">
            <w:pPr>
              <w:pStyle w:val="Recommendationbody"/>
            </w:pPr>
            <w:bookmarkStart w:id="66" w:name="_Toc169181945"/>
            <w:bookmarkStart w:id="67" w:name="_Toc177658546"/>
            <w:r>
              <w:t xml:space="preserve">The Committee recommends that PCS </w:t>
            </w:r>
            <w:r w:rsidR="00FB249B">
              <w:t>continue to</w:t>
            </w:r>
            <w:r w:rsidR="00120B52">
              <w:t xml:space="preserve"> utilis</w:t>
            </w:r>
            <w:r w:rsidR="00FB249B">
              <w:t>e</w:t>
            </w:r>
            <w:r>
              <w:t xml:space="preserve"> alternative fuel load management methods and techniques when it is not safe to conduct prescribed burning, and that they be appropriately resourced and supported by the ACT Government to enable this to occur.</w:t>
            </w:r>
            <w:bookmarkEnd w:id="66"/>
            <w:bookmarkEnd w:id="67"/>
          </w:p>
        </w:tc>
      </w:tr>
    </w:tbl>
    <w:p w14:paraId="57AD1F67" w14:textId="7CA3E6A4" w:rsidR="00305F79" w:rsidRDefault="00305F79" w:rsidP="00CB3789">
      <w:pPr>
        <w:pStyle w:val="ListNumber2"/>
      </w:pPr>
      <w:r>
        <w:t xml:space="preserve">The Committee is also aware that the ACT Government is currently in the process of reviewing and developing version 5 of the SBMP, which will cover the period 2025 to 2029. As part of this process, consideration should be given to reviewing the appropriateness of the existing criteria used to assess whether to conduct prescribed burning, to ensure that under future BOPs the maximum amount of prescribed burning </w:t>
      </w:r>
      <w:r w:rsidR="007B0F89">
        <w:t xml:space="preserve">possible </w:t>
      </w:r>
      <w:r>
        <w:t xml:space="preserve">can be achieved. </w:t>
      </w:r>
    </w:p>
    <w:tbl>
      <w:tblPr>
        <w:tblStyle w:val="Recommendationbox"/>
        <w:tblW w:w="0" w:type="auto"/>
        <w:tblLook w:val="04A0" w:firstRow="1" w:lastRow="0" w:firstColumn="1" w:lastColumn="0" w:noHBand="0" w:noVBand="1"/>
      </w:tblPr>
      <w:tblGrid>
        <w:gridCol w:w="8175"/>
      </w:tblGrid>
      <w:tr w:rsidR="00305F79" w:rsidRPr="000A5577" w14:paraId="5AAA2A18" w14:textId="77777777" w:rsidTr="00305F79">
        <w:tc>
          <w:tcPr>
            <w:tcW w:w="7891" w:type="dxa"/>
          </w:tcPr>
          <w:p w14:paraId="4A40B607" w14:textId="77777777" w:rsidR="00305F79" w:rsidRPr="00C90D42" w:rsidRDefault="00305F79" w:rsidP="00EA771D">
            <w:pPr>
              <w:pStyle w:val="Recommendationheading"/>
            </w:pPr>
            <w:bookmarkStart w:id="68" w:name="_Toc177658547"/>
            <w:r w:rsidRPr="00C90D42">
              <w:t xml:space="preserve">Recommendation </w:t>
            </w:r>
            <w:r w:rsidRPr="00C90D42">
              <w:fldChar w:fldCharType="begin"/>
            </w:r>
            <w:r w:rsidRPr="00C90D42">
              <w:instrText xml:space="preserve"> AUTONUMLGL \* Arabic\e </w:instrText>
            </w:r>
            <w:r w:rsidRPr="00C90D42">
              <w:fldChar w:fldCharType="end"/>
            </w:r>
            <w:bookmarkEnd w:id="68"/>
          </w:p>
          <w:p w14:paraId="2F93F852" w14:textId="5EBE818B" w:rsidR="00305F79" w:rsidRPr="000A5577" w:rsidRDefault="00305F79" w:rsidP="00EA771D">
            <w:pPr>
              <w:pStyle w:val="Recommendationbody"/>
            </w:pPr>
            <w:bookmarkStart w:id="69" w:name="_Toc177658548"/>
            <w:r>
              <w:t>The Committee recommends that as part of the current review of the SBMP and development of the SBMPv5, EPSDD and the ESA review the criteria use</w:t>
            </w:r>
            <w:r w:rsidR="003174FC">
              <w:t>d</w:t>
            </w:r>
            <w:r>
              <w:t xml:space="preserve"> for assessing appropriate conditions for prescribed burning.</w:t>
            </w:r>
            <w:bookmarkEnd w:id="69"/>
          </w:p>
        </w:tc>
      </w:tr>
    </w:tbl>
    <w:p w14:paraId="367F05A7" w14:textId="05B05B07" w:rsidR="00040C46" w:rsidRDefault="0048495D" w:rsidP="00CB3789">
      <w:pPr>
        <w:pStyle w:val="ListNumber2"/>
      </w:pPr>
      <w:r>
        <w:t>W</w:t>
      </w:r>
      <w:r w:rsidR="00CB3789">
        <w:t xml:space="preserve">hile there was strong agreement among expert witnesses and the </w:t>
      </w:r>
      <w:r w:rsidR="002E5016">
        <w:t>Government</w:t>
      </w:r>
      <w:r w:rsidR="00CB3789">
        <w:t xml:space="preserve"> witnesses that prescribed burning is the best method available to reduce the intensity and spread of fires, the Government’s residual risk approach (only recently adopted in 2018-19)</w:t>
      </w:r>
      <w:r w:rsidR="007B0F89">
        <w:t xml:space="preserve"> and the implications of it for the implementation of prescribed burning</w:t>
      </w:r>
      <w:r w:rsidR="00CB3789">
        <w:t xml:space="preserve"> </w:t>
      </w:r>
      <w:r w:rsidR="00F66D6D">
        <w:t xml:space="preserve">did not appear to be </w:t>
      </w:r>
      <w:r w:rsidR="00EB7D27" w:rsidRPr="007E20BA">
        <w:t>well</w:t>
      </w:r>
      <w:r w:rsidR="00F66D6D">
        <w:t xml:space="preserve"> understood</w:t>
      </w:r>
      <w:r w:rsidR="00B20A1F">
        <w:t>,</w:t>
      </w:r>
      <w:r w:rsidR="00FB249B">
        <w:t xml:space="preserve"> or receive mention outside of Government evidence</w:t>
      </w:r>
      <w:r w:rsidR="00F66D6D">
        <w:t>, with most</w:t>
      </w:r>
      <w:r w:rsidR="00040C46">
        <w:t xml:space="preserve"> witnesses</w:t>
      </w:r>
      <w:r w:rsidR="00CB3789">
        <w:t xml:space="preserve"> appear</w:t>
      </w:r>
      <w:r w:rsidR="00F66D6D">
        <w:t>ing</w:t>
      </w:r>
      <w:r w:rsidR="00CB3789">
        <w:t xml:space="preserve"> to be more familiar with the previous ‘hectares burned’ approach. </w:t>
      </w:r>
    </w:p>
    <w:p w14:paraId="7E023FB7" w14:textId="098D079D" w:rsidR="00CB3789" w:rsidRDefault="0048495D" w:rsidP="00CB3789">
      <w:pPr>
        <w:pStyle w:val="ListNumber2"/>
      </w:pPr>
      <w:r>
        <w:t>T</w:t>
      </w:r>
      <w:r w:rsidR="00EB7D27">
        <w:t xml:space="preserve">his </w:t>
      </w:r>
      <w:r>
        <w:t xml:space="preserve">may have </w:t>
      </w:r>
      <w:r w:rsidR="00CB3789">
        <w:t xml:space="preserve">led </w:t>
      </w:r>
      <w:r w:rsidR="00040C46">
        <w:t xml:space="preserve">some </w:t>
      </w:r>
      <w:r w:rsidR="00EB7D27">
        <w:t>to conclude</w:t>
      </w:r>
      <w:r w:rsidR="00CB3789">
        <w:t xml:space="preserve"> that due to BOP targets for burns not being achieved</w:t>
      </w:r>
      <w:r w:rsidR="00040C46">
        <w:t xml:space="preserve"> across multiple years</w:t>
      </w:r>
      <w:r w:rsidR="00CB3789">
        <w:t>, the ACT is not conducting enough prescribed burns</w:t>
      </w:r>
      <w:r w:rsidR="00040C46">
        <w:t xml:space="preserve"> and</w:t>
      </w:r>
      <w:r w:rsidR="00FB249B">
        <w:t>,</w:t>
      </w:r>
      <w:r w:rsidR="00040C46">
        <w:t xml:space="preserve"> in some cases</w:t>
      </w:r>
      <w:r w:rsidR="007B0F89">
        <w:t>,</w:t>
      </w:r>
      <w:r w:rsidR="00040C46">
        <w:t xml:space="preserve"> </w:t>
      </w:r>
      <w:r w:rsidR="00EB7D27">
        <w:t xml:space="preserve">to </w:t>
      </w:r>
      <w:r w:rsidR="00040C46">
        <w:t>advocat</w:t>
      </w:r>
      <w:r w:rsidR="00EB7D27">
        <w:t>e</w:t>
      </w:r>
      <w:r w:rsidR="00040C46">
        <w:t xml:space="preserve"> for minimum hectare requirements for burning</w:t>
      </w:r>
      <w:r w:rsidR="00CB3789">
        <w:t>. This is despite the residual risk profile remaining within margins</w:t>
      </w:r>
      <w:r w:rsidR="00CB3789" w:rsidRPr="007E1434">
        <w:t xml:space="preserve"> </w:t>
      </w:r>
      <w:r w:rsidR="00CB3789">
        <w:t xml:space="preserve">deemed acceptable by EPSDD and the RFMP. </w:t>
      </w:r>
    </w:p>
    <w:p w14:paraId="37533C6D" w14:textId="0162D9EC" w:rsidR="00CB3789" w:rsidRDefault="00CB3789" w:rsidP="00CB3789">
      <w:pPr>
        <w:pStyle w:val="ListNumber2"/>
      </w:pPr>
      <w:r>
        <w:t>The Committee therefore considers it  important that work is undertaken by EPSDD to explain to the ACT community the current methodology and management strategy for fuel loads in the ACT, including the rationale behind it, to ensure that public confidence in the PCS is not unnecessarily undermined by citizens not understanding the present management strategy.</w:t>
      </w:r>
    </w:p>
    <w:tbl>
      <w:tblPr>
        <w:tblStyle w:val="Recommendationbox"/>
        <w:tblW w:w="0" w:type="auto"/>
        <w:tblLook w:val="04A0" w:firstRow="1" w:lastRow="0" w:firstColumn="1" w:lastColumn="0" w:noHBand="0" w:noVBand="1"/>
      </w:tblPr>
      <w:tblGrid>
        <w:gridCol w:w="8175"/>
      </w:tblGrid>
      <w:tr w:rsidR="00CB3789" w:rsidRPr="000A5577" w14:paraId="6F3BD1B0" w14:textId="77777777" w:rsidTr="002156A9">
        <w:trPr>
          <w:cantSplit/>
        </w:trPr>
        <w:tc>
          <w:tcPr>
            <w:tcW w:w="7891" w:type="dxa"/>
          </w:tcPr>
          <w:p w14:paraId="0F41FFA3" w14:textId="77777777" w:rsidR="00CB3789" w:rsidRPr="00C90D42" w:rsidRDefault="00CB3789" w:rsidP="00EA771D">
            <w:pPr>
              <w:pStyle w:val="Recommendationheading"/>
            </w:pPr>
            <w:bookmarkStart w:id="70" w:name="_Toc169181952"/>
            <w:bookmarkStart w:id="71" w:name="_Toc177658549"/>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70"/>
            <w:bookmarkEnd w:id="71"/>
          </w:p>
          <w:p w14:paraId="71F8C21D" w14:textId="18278688" w:rsidR="00CB3789" w:rsidRPr="000A5577" w:rsidRDefault="00CB3789" w:rsidP="00EA771D">
            <w:pPr>
              <w:pStyle w:val="Recommendationbody"/>
            </w:pPr>
            <w:bookmarkStart w:id="72" w:name="_Toc169181953"/>
            <w:bookmarkStart w:id="73" w:name="_Toc177658550"/>
            <w:r>
              <w:t>The Committee recommends that the ACT Government more clearly explain to the ACT community the residual risk methodology and fuel load management strategy.</w:t>
            </w:r>
            <w:bookmarkEnd w:id="72"/>
            <w:bookmarkEnd w:id="73"/>
          </w:p>
        </w:tc>
      </w:tr>
    </w:tbl>
    <w:p w14:paraId="64E83037" w14:textId="77777777" w:rsidR="00CB3789" w:rsidRDefault="00CB3789" w:rsidP="00CF3F97">
      <w:pPr>
        <w:pStyle w:val="Heading3"/>
      </w:pPr>
      <w:bookmarkStart w:id="74" w:name="_Toc169003257"/>
      <w:bookmarkStart w:id="75" w:name="_Toc177658513"/>
      <w:bookmarkStart w:id="76" w:name="_Toc169003250"/>
      <w:r>
        <w:t>Cultural burning</w:t>
      </w:r>
      <w:bookmarkEnd w:id="74"/>
      <w:bookmarkEnd w:id="75"/>
    </w:p>
    <w:p w14:paraId="3A8EA1BF" w14:textId="3424BCD4" w:rsidR="00CB3789" w:rsidRDefault="00CB3789" w:rsidP="00CB3789">
      <w:pPr>
        <w:pStyle w:val="ListNumber2"/>
      </w:pPr>
      <w:r>
        <w:t>The Committee also received evidence that there needs to be a greater level of cultural burning</w:t>
      </w:r>
      <w:r w:rsidR="00FB249B">
        <w:t xml:space="preserve"> activities</w:t>
      </w:r>
      <w:r>
        <w:t xml:space="preserve"> and cultural burning knowledge incorporated into the </w:t>
      </w:r>
      <w:r w:rsidR="00FB249B">
        <w:t>ACT’s fire management</w:t>
      </w:r>
      <w:r>
        <w:t>.</w:t>
      </w:r>
    </w:p>
    <w:p w14:paraId="0CDFE838" w14:textId="1580BBB1" w:rsidR="00CB3789" w:rsidRDefault="00CB3789" w:rsidP="00CB3789">
      <w:pPr>
        <w:pStyle w:val="ListNumber2"/>
      </w:pPr>
      <w:r>
        <w:t>Forestry Australia advocated for a more prominent role for traditional cultural practices in landscape management, ‘complemented by strategic management of the landscape and of fuel loads’.</w:t>
      </w:r>
      <w:r>
        <w:rPr>
          <w:rStyle w:val="FootnoteReference"/>
        </w:rPr>
        <w:footnoteReference w:id="231"/>
      </w:r>
      <w:r>
        <w:t xml:space="preserve"> This reflected </w:t>
      </w:r>
      <w:r w:rsidR="00FB249B">
        <w:t xml:space="preserve">a </w:t>
      </w:r>
      <w:r>
        <w:t>view previously expressed by Forestry Australia in their Forest Fire Management Position Statement, which states:</w:t>
      </w:r>
    </w:p>
    <w:p w14:paraId="04DC58EE" w14:textId="77777777" w:rsidR="00CB3789" w:rsidRDefault="00CB3789" w:rsidP="00CB3789">
      <w:pPr>
        <w:pStyle w:val="Quote"/>
      </w:pPr>
      <w:r w:rsidRPr="001D5B7D">
        <w:t>Land managers should facilitate increased engagement and empowerment of Traditional Custodians to implement cultural burning practices integrated with science-based approaches to achieve more ecologically sensitive and culturally appropriate approaches to forest fire management.</w:t>
      </w:r>
      <w:r>
        <w:rPr>
          <w:rStyle w:val="FootnoteReference"/>
        </w:rPr>
        <w:footnoteReference w:id="232"/>
      </w:r>
    </w:p>
    <w:p w14:paraId="144C58DD" w14:textId="4931C933" w:rsidR="00CB3789" w:rsidRDefault="00CB3789" w:rsidP="00CB3789">
      <w:pPr>
        <w:pStyle w:val="ListNumber2"/>
      </w:pPr>
      <w:r>
        <w:t>Their position statement also argues:</w:t>
      </w:r>
    </w:p>
    <w:p w14:paraId="4FF9C4D1" w14:textId="77777777" w:rsidR="00CB3789" w:rsidRDefault="00CB3789" w:rsidP="00CB3789">
      <w:pPr>
        <w:pStyle w:val="Quote"/>
      </w:pPr>
      <w:r w:rsidRPr="001D5B7D">
        <w:t>The integration of Aboriginal cultural burning practices with forest science-based practices and technologies offers the prospect of implementing widespread, more frequent, low-intensity, and patchy managed fires to reduce bushfire risk and create sustainable biodiverse landscapes resilient to climate extremes.</w:t>
      </w:r>
      <w:r>
        <w:rPr>
          <w:rStyle w:val="FootnoteReference"/>
        </w:rPr>
        <w:footnoteReference w:id="233"/>
      </w:r>
    </w:p>
    <w:p w14:paraId="3C00580C" w14:textId="77777777" w:rsidR="00CB3789" w:rsidRDefault="00CB3789" w:rsidP="00CB3789">
      <w:pPr>
        <w:pStyle w:val="ListNumber2"/>
      </w:pPr>
      <w:r>
        <w:t>Professor Kanowski when discussing how to better incorporate cultural burning into strategic management plans, felt that fire management agencies across Australia have become risk averse.</w:t>
      </w:r>
      <w:r>
        <w:rPr>
          <w:rStyle w:val="FootnoteReference"/>
        </w:rPr>
        <w:footnoteReference w:id="234"/>
      </w:r>
      <w:r>
        <w:t xml:space="preserve"> He argued that there needed to be a level of risk allowed ‘for First Nations people to explore the different strategies and consequences, obviously at a level of risk that is not going to lead to catastrophic outcomes’.</w:t>
      </w:r>
      <w:r>
        <w:rPr>
          <w:rStyle w:val="FootnoteReference"/>
        </w:rPr>
        <w:footnoteReference w:id="235"/>
      </w:r>
    </w:p>
    <w:p w14:paraId="743EA131" w14:textId="510FD1E7" w:rsidR="00CB3789" w:rsidRDefault="00CB3789" w:rsidP="00CB3789">
      <w:pPr>
        <w:pStyle w:val="ListNumber2"/>
      </w:pPr>
      <w:r>
        <w:t xml:space="preserve">He </w:t>
      </w:r>
      <w:r w:rsidR="00AA1780">
        <w:t xml:space="preserve">thought it may require a reframing of the relationship dynamic with </w:t>
      </w:r>
      <w:r w:rsidR="0048495D">
        <w:t>F</w:t>
      </w:r>
      <w:r w:rsidR="00AA1780">
        <w:t xml:space="preserve">irst </w:t>
      </w:r>
      <w:r w:rsidR="0048495D">
        <w:t>N</w:t>
      </w:r>
      <w:r w:rsidR="00AA1780">
        <w:t>ations Australian</w:t>
      </w:r>
      <w:r w:rsidR="00FB249B">
        <w:t>s</w:t>
      </w:r>
      <w:r>
        <w:t>:</w:t>
      </w:r>
    </w:p>
    <w:p w14:paraId="21BAD707" w14:textId="77777777" w:rsidR="00CB3789" w:rsidRDefault="00CB3789" w:rsidP="00CB3789">
      <w:pPr>
        <w:pStyle w:val="Quote"/>
      </w:pPr>
      <w:r w:rsidRPr="009F5B1D">
        <w:t>I think there is a sort of dynamic there</w:t>
      </w:r>
      <w:r>
        <w:t>:</w:t>
      </w:r>
      <w:r w:rsidRPr="009F5B1D">
        <w:t xml:space="preserve"> risk reduction on the part of institutions yet partnering with </w:t>
      </w:r>
      <w:r>
        <w:t>F</w:t>
      </w:r>
      <w:r w:rsidRPr="009F5B1D">
        <w:t xml:space="preserve">irst </w:t>
      </w:r>
      <w:r>
        <w:t>N</w:t>
      </w:r>
      <w:r w:rsidRPr="009F5B1D">
        <w:t>ations Australians to do things differently to re</w:t>
      </w:r>
      <w:r>
        <w:noBreakHyphen/>
      </w:r>
      <w:r w:rsidRPr="009F5B1D">
        <w:t>empower them</w:t>
      </w:r>
      <w:r>
        <w:t>,</w:t>
      </w:r>
      <w:r w:rsidRPr="009F5B1D">
        <w:t xml:space="preserve"> does involve</w:t>
      </w:r>
      <w:r>
        <w:t>,</w:t>
      </w:r>
      <w:r w:rsidRPr="009F5B1D">
        <w:t xml:space="preserve"> inherently</w:t>
      </w:r>
      <w:r>
        <w:t>,</w:t>
      </w:r>
      <w:r w:rsidRPr="009F5B1D">
        <w:t xml:space="preserve"> a different level of risk than what we have come to accept. </w:t>
      </w:r>
      <w:r>
        <w:t>I</w:t>
      </w:r>
      <w:r w:rsidRPr="009F5B1D">
        <w:t>t might be</w:t>
      </w:r>
      <w:r>
        <w:t>,</w:t>
      </w:r>
      <w:r w:rsidRPr="009F5B1D">
        <w:t xml:space="preserve"> partly</w:t>
      </w:r>
      <w:r>
        <w:t>,</w:t>
      </w:r>
      <w:r w:rsidRPr="009F5B1D">
        <w:t xml:space="preserve"> reframing how we are thinking about what we are prepared to accept</w:t>
      </w:r>
      <w:r>
        <w:t>,</w:t>
      </w:r>
      <w:r w:rsidRPr="009F5B1D">
        <w:t xml:space="preserve"> </w:t>
      </w:r>
      <w:r>
        <w:t>b</w:t>
      </w:r>
      <w:r w:rsidRPr="009F5B1D">
        <w:t>ut also</w:t>
      </w:r>
      <w:r>
        <w:t>,</w:t>
      </w:r>
      <w:r w:rsidRPr="009F5B1D">
        <w:t xml:space="preserve"> probably</w:t>
      </w:r>
      <w:r>
        <w:t>,</w:t>
      </w:r>
      <w:r w:rsidRPr="009F5B1D">
        <w:t xml:space="preserve"> investing institutional </w:t>
      </w:r>
      <w:r w:rsidRPr="009F5B1D">
        <w:lastRenderedPageBreak/>
        <w:t>resources to create the space to allow that exploration to continue. I think that is a common threa</w:t>
      </w:r>
      <w:r>
        <w:t>d</w:t>
      </w:r>
      <w:r w:rsidRPr="009F5B1D">
        <w:t xml:space="preserve"> that has emerged from different parts of the country.</w:t>
      </w:r>
      <w:r>
        <w:rPr>
          <w:rStyle w:val="FootnoteReference"/>
        </w:rPr>
        <w:footnoteReference w:id="236"/>
      </w:r>
    </w:p>
    <w:p w14:paraId="17D7F5B2" w14:textId="4C762DDC" w:rsidR="00CB3789" w:rsidRPr="00F66D6D" w:rsidRDefault="00CB3789" w:rsidP="00CB3789">
      <w:pPr>
        <w:pStyle w:val="ListNumber2"/>
        <w:rPr>
          <w:color w:val="auto"/>
          <w:szCs w:val="22"/>
        </w:rPr>
      </w:pPr>
      <w:r w:rsidRPr="00F66D6D">
        <w:rPr>
          <w:rFonts w:cstheme="minorBidi"/>
          <w:bCs w:val="0"/>
          <w:color w:val="auto"/>
          <w:szCs w:val="22"/>
        </w:rPr>
        <w:t xml:space="preserve">Professor Kanowski highlighted to the Committee the </w:t>
      </w:r>
      <w:r w:rsidR="00EB7D27">
        <w:rPr>
          <w:rFonts w:cstheme="minorBidi"/>
          <w:bCs w:val="0"/>
          <w:color w:val="auto"/>
          <w:szCs w:val="22"/>
        </w:rPr>
        <w:t xml:space="preserve">potential </w:t>
      </w:r>
      <w:r w:rsidRPr="00F66D6D">
        <w:rPr>
          <w:rFonts w:cstheme="minorBidi"/>
          <w:bCs w:val="0"/>
          <w:color w:val="auto"/>
          <w:szCs w:val="22"/>
        </w:rPr>
        <w:t xml:space="preserve">impact of allowing greater involvement of </w:t>
      </w:r>
      <w:r w:rsidR="0048495D">
        <w:rPr>
          <w:rFonts w:cstheme="minorBidi"/>
          <w:bCs w:val="0"/>
          <w:color w:val="auto"/>
          <w:szCs w:val="22"/>
        </w:rPr>
        <w:t>F</w:t>
      </w:r>
      <w:r w:rsidR="0048495D" w:rsidRPr="00F66D6D">
        <w:rPr>
          <w:rFonts w:cstheme="minorBidi"/>
          <w:bCs w:val="0"/>
          <w:color w:val="auto"/>
          <w:szCs w:val="22"/>
        </w:rPr>
        <w:t xml:space="preserve">irst </w:t>
      </w:r>
      <w:r w:rsidR="0048495D">
        <w:rPr>
          <w:rFonts w:cstheme="minorBidi"/>
          <w:bCs w:val="0"/>
          <w:color w:val="auto"/>
          <w:szCs w:val="22"/>
        </w:rPr>
        <w:t>N</w:t>
      </w:r>
      <w:r w:rsidR="0048495D" w:rsidRPr="00F66D6D">
        <w:rPr>
          <w:rFonts w:cstheme="minorBidi"/>
          <w:bCs w:val="0"/>
          <w:color w:val="auto"/>
          <w:szCs w:val="22"/>
        </w:rPr>
        <w:t xml:space="preserve">ations </w:t>
      </w:r>
      <w:r w:rsidRPr="00F66D6D">
        <w:rPr>
          <w:rFonts w:cstheme="minorBidi"/>
          <w:bCs w:val="0"/>
          <w:color w:val="auto"/>
          <w:szCs w:val="22"/>
        </w:rPr>
        <w:t>people in burning activities:</w:t>
      </w:r>
    </w:p>
    <w:p w14:paraId="52F97273" w14:textId="77777777" w:rsidR="00CB3789" w:rsidRDefault="00CB3789" w:rsidP="00CB3789">
      <w:pPr>
        <w:pStyle w:val="Quote"/>
      </w:pPr>
      <w:r w:rsidRPr="00CF237D">
        <w:t>The easiest example, because it is in real time and well documented, is what has been happening in northern Australia with the management by traditional owners in Arnhem Land, and other parts of northern Australia, of fuel loads in the early dry season to reduce the risk of late dry season fires that are more intense and do more damage. We see there much more of a mosaic of lower fuel loads across the landscape. We see, because of that, different diversity in habitats for wildlife that does not exist in a landscape that does not have that intensity of management</w:t>
      </w:r>
      <w:r>
        <w:t>..</w:t>
      </w:r>
      <w:r w:rsidRPr="00CF237D">
        <w:t>.</w:t>
      </w:r>
      <w:r>
        <w:t xml:space="preserve"> </w:t>
      </w:r>
      <w:r w:rsidRPr="009F5B1D">
        <w:t>I think</w:t>
      </w:r>
      <w:r>
        <w:t>,</w:t>
      </w:r>
      <w:r w:rsidRPr="009F5B1D">
        <w:t xml:space="preserve"> as a general rule</w:t>
      </w:r>
      <w:r>
        <w:t>,</w:t>
      </w:r>
      <w:r w:rsidRPr="009F5B1D">
        <w:t xml:space="preserve"> what we would see is much more fine scale variation in a landscape than we have become use</w:t>
      </w:r>
      <w:r>
        <w:t>d</w:t>
      </w:r>
      <w:r w:rsidRPr="009F5B1D">
        <w:t xml:space="preserve"> to seeing since we displaced our </w:t>
      </w:r>
      <w:r>
        <w:t>F</w:t>
      </w:r>
      <w:r w:rsidRPr="009F5B1D">
        <w:t xml:space="preserve">irst </w:t>
      </w:r>
      <w:r>
        <w:t>N</w:t>
      </w:r>
      <w:r w:rsidRPr="009F5B1D">
        <w:t>ations people and manage</w:t>
      </w:r>
      <w:r>
        <w:t>d</w:t>
      </w:r>
      <w:r w:rsidRPr="009F5B1D">
        <w:t xml:space="preserve"> through our institutional arrangements on a large scale.</w:t>
      </w:r>
      <w:r>
        <w:rPr>
          <w:rStyle w:val="FootnoteReference"/>
        </w:rPr>
        <w:footnoteReference w:id="237"/>
      </w:r>
    </w:p>
    <w:p w14:paraId="46A875E0" w14:textId="78818A8A" w:rsidR="00CB3789" w:rsidRDefault="00CB3789" w:rsidP="00CB3789">
      <w:pPr>
        <w:pStyle w:val="ListNumber2"/>
      </w:pPr>
      <w:r>
        <w:t>Dr Tony Bartlett</w:t>
      </w:r>
      <w:r w:rsidR="00AA1780">
        <w:t xml:space="preserve"> too</w:t>
      </w:r>
      <w:r>
        <w:t xml:space="preserve"> advocated for those conducting prescribed burns to adopt more extensively the approaches and methods of indigenous fire management, and to work more with indigenous people in fuel management:</w:t>
      </w:r>
    </w:p>
    <w:p w14:paraId="0378A025" w14:textId="220B35B2" w:rsidR="00CB3789" w:rsidRDefault="00CB3789" w:rsidP="00CB3789">
      <w:pPr>
        <w:pStyle w:val="Quote"/>
      </w:pPr>
      <w:r>
        <w:t>The point I have come to realise more and more in my career is that, actually, our Western science is not ideal for the environment, particularly in a changing climate, and we need to try to get back more to the approach that the Aboriginal people used.</w:t>
      </w:r>
      <w:r>
        <w:rPr>
          <w:rStyle w:val="FootnoteReference"/>
        </w:rPr>
        <w:footnoteReference w:id="238"/>
      </w:r>
    </w:p>
    <w:p w14:paraId="03B056AB" w14:textId="0C2B1C80" w:rsidR="00AA1780" w:rsidRPr="00AA1780" w:rsidRDefault="00AA1780" w:rsidP="00AA1780">
      <w:pPr>
        <w:pStyle w:val="Heading4"/>
      </w:pPr>
      <w:r>
        <w:t>Prior inquiry recommendations for greater cultural involvement</w:t>
      </w:r>
    </w:p>
    <w:p w14:paraId="4CA9D2C5" w14:textId="6F5EDB80" w:rsidR="00040C46" w:rsidRDefault="00CB3789" w:rsidP="00CB3789">
      <w:pPr>
        <w:pStyle w:val="ListNumber2"/>
      </w:pPr>
      <w:r>
        <w:t xml:space="preserve">The Committee notes that it made a recommendation as part of its </w:t>
      </w:r>
      <w:r w:rsidRPr="00C75D2E">
        <w:rPr>
          <w:i/>
          <w:iCs/>
        </w:rPr>
        <w:t>Inquiry into Environmental Volunteerism</w:t>
      </w:r>
      <w:r>
        <w:t xml:space="preserve"> for the Government to investigate the feasibility of increasing the program of cultural-ecological burning as part of the land management regime.</w:t>
      </w:r>
      <w:r w:rsidR="004571A8">
        <w:rPr>
          <w:rStyle w:val="FootnoteReference"/>
        </w:rPr>
        <w:footnoteReference w:id="239"/>
      </w:r>
      <w:r>
        <w:t xml:space="preserve"> The progress update in the EPSDD 2022-23 Annual Report noted that ‘EPSDD has engaged with the Ngun</w:t>
      </w:r>
      <w:r w:rsidR="00EB7D27">
        <w:t>n</w:t>
      </w:r>
      <w:r>
        <w:t>awal community to integrate and increase the program of cultural-ecological burns as part of standing land management arrangements’.</w:t>
      </w:r>
      <w:r w:rsidR="00040C46">
        <w:rPr>
          <w:rStyle w:val="FootnoteReference"/>
        </w:rPr>
        <w:footnoteReference w:id="240"/>
      </w:r>
      <w:r>
        <w:t xml:space="preserve"> </w:t>
      </w:r>
    </w:p>
    <w:p w14:paraId="45A46F54" w14:textId="31E9DC7A" w:rsidR="00CB3789" w:rsidRDefault="00F66D6D" w:rsidP="00CB3789">
      <w:pPr>
        <w:pStyle w:val="ListNumber2"/>
      </w:pPr>
      <w:r>
        <w:t>I</w:t>
      </w:r>
      <w:r w:rsidR="00CB3789">
        <w:t xml:space="preserve">n response to a broader, but similar, recommendation from the Commissioner for Sustainability and the Environment, </w:t>
      </w:r>
      <w:r>
        <w:t>the Annual Report stated</w:t>
      </w:r>
      <w:r w:rsidR="00CB3789">
        <w:t xml:space="preserve"> there are several initiatives underway in consultation with the Ngunnawal people, including a Ngunnawal Cool Burning Framework, and that discussions have been held with the National Indigenous Australians </w:t>
      </w:r>
      <w:r w:rsidR="00CB3789">
        <w:lastRenderedPageBreak/>
        <w:t>Agency for the establishment of a Ngunnawal Ranger Program that would include cultural burning.</w:t>
      </w:r>
      <w:r w:rsidR="00CB3789">
        <w:rPr>
          <w:rStyle w:val="FootnoteReference"/>
        </w:rPr>
        <w:footnoteReference w:id="241"/>
      </w:r>
    </w:p>
    <w:p w14:paraId="342DA7A6" w14:textId="2317B8D2" w:rsidR="0048495D" w:rsidRDefault="00CB3789" w:rsidP="00CB3789">
      <w:pPr>
        <w:pStyle w:val="ListNumber2"/>
      </w:pPr>
      <w:r>
        <w:t>The EPSDD Annual Report also indicated in response to a separate recommendation from the Commissioner for Sustainability and the Environment that</w:t>
      </w:r>
      <w:r w:rsidR="0048495D">
        <w:t>:</w:t>
      </w:r>
      <w:r>
        <w:t xml:space="preserve"> </w:t>
      </w:r>
    </w:p>
    <w:p w14:paraId="504FB2B8" w14:textId="601A0AE2" w:rsidR="00CB3789" w:rsidRDefault="00CB3789" w:rsidP="00FC5B4C">
      <w:pPr>
        <w:pStyle w:val="Quote"/>
      </w:pPr>
      <w:r>
        <w:t>The focus for 2023-24 is the development of a cross tenure framework to support the self-determination of the Ngunnawal community to lead the reviving of cultural burning techniques. PCS is prioritising cultural burning on PCS managed land led by Ngunnawal community.</w:t>
      </w:r>
      <w:r>
        <w:rPr>
          <w:rStyle w:val="FootnoteReference"/>
        </w:rPr>
        <w:footnoteReference w:id="242"/>
      </w:r>
    </w:p>
    <w:p w14:paraId="1C882871" w14:textId="5D2DDAA0" w:rsidR="00CB3789" w:rsidRDefault="00CB3789" w:rsidP="00CB3789">
      <w:pPr>
        <w:pStyle w:val="ListNumber2"/>
      </w:pPr>
      <w:r>
        <w:t xml:space="preserve">JACS Annual report for 2022-23 indicated that for the 2022-23 </w:t>
      </w:r>
      <w:r w:rsidR="004B0AF7">
        <w:t xml:space="preserve">EPSDD </w:t>
      </w:r>
      <w:r>
        <w:t>BOP, four cultural burning activities were</w:t>
      </w:r>
      <w:r w:rsidR="00B12213">
        <w:t xml:space="preserve"> planned</w:t>
      </w:r>
      <w:r>
        <w:t>, but only one was able to be carried out.</w:t>
      </w:r>
      <w:r>
        <w:rPr>
          <w:rStyle w:val="FootnoteReference"/>
        </w:rPr>
        <w:footnoteReference w:id="243"/>
      </w:r>
    </w:p>
    <w:p w14:paraId="2E844A99" w14:textId="5560FB0E" w:rsidR="00CB3789" w:rsidRPr="00383DC2" w:rsidRDefault="00CB3789" w:rsidP="00CB3789">
      <w:pPr>
        <w:pStyle w:val="ListNumber2"/>
      </w:pPr>
      <w:r>
        <w:t>The Committee observes that for the 2023-2024</w:t>
      </w:r>
      <w:r w:rsidR="004B0AF7">
        <w:t xml:space="preserve"> EPSDD</w:t>
      </w:r>
      <w:r>
        <w:t xml:space="preserve"> BOP, there is only one cultural burning activity planned, for a TCCS-managed area of land in Franklin.</w:t>
      </w:r>
      <w:r>
        <w:rPr>
          <w:rStyle w:val="FootnoteReference"/>
        </w:rPr>
        <w:footnoteReference w:id="244"/>
      </w:r>
    </w:p>
    <w:p w14:paraId="242E975E" w14:textId="77777777" w:rsidR="00CB3789" w:rsidRDefault="00CB3789" w:rsidP="00CF3F97">
      <w:pPr>
        <w:pStyle w:val="Heading5"/>
      </w:pPr>
      <w:r>
        <w:t>Committee comment</w:t>
      </w:r>
    </w:p>
    <w:p w14:paraId="2A71A513" w14:textId="5D291E00" w:rsidR="00CB3789" w:rsidRPr="00317DED" w:rsidRDefault="00CB3789" w:rsidP="00CB3789">
      <w:pPr>
        <w:pStyle w:val="ListNumber2"/>
      </w:pPr>
      <w:r>
        <w:t xml:space="preserve">The Committee acknowledges that work is already underway by the ACT Government that will increase the involvement of local first nations </w:t>
      </w:r>
      <w:r w:rsidR="00EB7D27">
        <w:t xml:space="preserve">groups </w:t>
      </w:r>
      <w:r>
        <w:t>in prescribed burning activities and the frequency of cultural burns. These initiatives should be continued by the ACT Government and increase over time as they are consolidated.</w:t>
      </w:r>
    </w:p>
    <w:tbl>
      <w:tblPr>
        <w:tblStyle w:val="Recommendationbox"/>
        <w:tblW w:w="0" w:type="auto"/>
        <w:tblLook w:val="04A0" w:firstRow="1" w:lastRow="0" w:firstColumn="1" w:lastColumn="0" w:noHBand="0" w:noVBand="1"/>
      </w:tblPr>
      <w:tblGrid>
        <w:gridCol w:w="8175"/>
      </w:tblGrid>
      <w:tr w:rsidR="00CB3789" w:rsidRPr="000A5577" w14:paraId="36AC53F1" w14:textId="77777777" w:rsidTr="00AA1780">
        <w:trPr>
          <w:cantSplit/>
        </w:trPr>
        <w:tc>
          <w:tcPr>
            <w:tcW w:w="7891" w:type="dxa"/>
          </w:tcPr>
          <w:p w14:paraId="64D69F05" w14:textId="77777777" w:rsidR="00CB3789" w:rsidRPr="00C90D42" w:rsidRDefault="00CB3789" w:rsidP="00EA771D">
            <w:pPr>
              <w:pStyle w:val="Recommendationheading"/>
            </w:pPr>
            <w:bookmarkStart w:id="77" w:name="_Toc169181954"/>
            <w:bookmarkStart w:id="78" w:name="_Toc177658551"/>
            <w:r w:rsidRPr="00C90D42">
              <w:t xml:space="preserve">Recommendation </w:t>
            </w:r>
            <w:r w:rsidRPr="00C90D42">
              <w:fldChar w:fldCharType="begin"/>
            </w:r>
            <w:r w:rsidRPr="00C90D42">
              <w:instrText xml:space="preserve"> AUTONUMLGL \* Arabic\e </w:instrText>
            </w:r>
            <w:r w:rsidRPr="00C90D42">
              <w:fldChar w:fldCharType="end"/>
            </w:r>
            <w:bookmarkEnd w:id="77"/>
            <w:bookmarkEnd w:id="78"/>
          </w:p>
          <w:p w14:paraId="189F69D8" w14:textId="0CFA0E41" w:rsidR="00CB3789" w:rsidRPr="000A5577" w:rsidRDefault="00CB3789" w:rsidP="00EA771D">
            <w:pPr>
              <w:pStyle w:val="Recommendationbody"/>
            </w:pPr>
            <w:bookmarkStart w:id="79" w:name="_Toc169181955"/>
            <w:bookmarkStart w:id="80" w:name="_Toc177658552"/>
            <w:r>
              <w:t>The Committee recommends that the ACT Government continue to support and increase culturally-informed land management practices and cultural burns.</w:t>
            </w:r>
            <w:bookmarkEnd w:id="79"/>
            <w:bookmarkEnd w:id="80"/>
          </w:p>
        </w:tc>
      </w:tr>
    </w:tbl>
    <w:p w14:paraId="549C6E91" w14:textId="6AE82466" w:rsidR="00CB3789" w:rsidRDefault="00CB3789" w:rsidP="00CF3F97">
      <w:pPr>
        <w:pStyle w:val="Heading2"/>
      </w:pPr>
      <w:bookmarkStart w:id="81" w:name="_Toc177658514"/>
      <w:r>
        <w:t>Poor</w:t>
      </w:r>
      <w:r w:rsidRPr="00E33018">
        <w:t xml:space="preserve"> </w:t>
      </w:r>
      <w:r>
        <w:t>maintenance of fire access track</w:t>
      </w:r>
      <w:r w:rsidR="006437E9">
        <w:t>s</w:t>
      </w:r>
      <w:r>
        <w:t xml:space="preserve"> and trail</w:t>
      </w:r>
      <w:bookmarkEnd w:id="76"/>
      <w:r w:rsidR="006437E9">
        <w:t>s</w:t>
      </w:r>
      <w:bookmarkEnd w:id="81"/>
      <w:r>
        <w:t xml:space="preserve"> </w:t>
      </w:r>
    </w:p>
    <w:p w14:paraId="104A9CCD" w14:textId="77777777" w:rsidR="00CB3789" w:rsidRPr="00AA2093" w:rsidRDefault="00CB3789" w:rsidP="00CB3789">
      <w:pPr>
        <w:pStyle w:val="ListNumber2"/>
      </w:pPr>
      <w:r>
        <w:t>A number of submissions and witnesses pointed to poor track and trail maintenance as an issue impacting fire access.</w:t>
      </w:r>
    </w:p>
    <w:p w14:paraId="196E1C12" w14:textId="28A5B91E" w:rsidR="00CB3789" w:rsidRDefault="00CB3789" w:rsidP="00CB3789">
      <w:pPr>
        <w:pStyle w:val="ListNumber2"/>
      </w:pPr>
      <w:r>
        <w:t xml:space="preserve">Neil Cooper highlighted the importance of maintaining the fire access network of tracks and trails: </w:t>
      </w:r>
    </w:p>
    <w:p w14:paraId="3037AFD6" w14:textId="49BEA1B9" w:rsidR="00CB3789" w:rsidRDefault="00CB3789" w:rsidP="00CB3789">
      <w:pPr>
        <w:pStyle w:val="Quote"/>
      </w:pPr>
      <w:r>
        <w:t>It is essential for effective bushfire management that a good strategic network of fire trails is available and maintained. This fire trail system not only provides essential fast access for firefighting equipment but also provides safety for fire fighters and a place where active burning in front of an oncoming fire may be undertaken.</w:t>
      </w:r>
      <w:r>
        <w:rPr>
          <w:rStyle w:val="FootnoteReference"/>
        </w:rPr>
        <w:footnoteReference w:id="245"/>
      </w:r>
    </w:p>
    <w:p w14:paraId="636181A7" w14:textId="77777777" w:rsidR="00CB3789" w:rsidRDefault="00CB3789" w:rsidP="00CB3789">
      <w:pPr>
        <w:pStyle w:val="ListNumber2"/>
      </w:pPr>
      <w:r>
        <w:t xml:space="preserve">He also emphasised this in the context of the expected impacts of climate change: </w:t>
      </w:r>
    </w:p>
    <w:p w14:paraId="2EB7C680" w14:textId="77777777" w:rsidR="00CB3789" w:rsidRDefault="00CB3789" w:rsidP="00CB3789">
      <w:pPr>
        <w:pStyle w:val="Quote"/>
      </w:pPr>
      <w:r w:rsidRPr="004000C2">
        <w:lastRenderedPageBreak/>
        <w:t>Many of the tracks and trails remain inaccessible and overgrown and the focus on an effective trail network has decreased to an alarmingly low level. With climate change and expected weather patterns that will produce fire behaviour that we have possibly not expected in the past, it is not the time to fall behind in this critical aspect of fire management. Everyone knows that fast effective initial attack to any ignition is essential to ultimate success and that to do this there is an absolute requirement for good access.</w:t>
      </w:r>
      <w:r>
        <w:rPr>
          <w:rStyle w:val="FootnoteReference"/>
        </w:rPr>
        <w:footnoteReference w:id="246"/>
      </w:r>
    </w:p>
    <w:p w14:paraId="5B46E661" w14:textId="4B4B1F16" w:rsidR="00CB3789" w:rsidRDefault="00CB3789" w:rsidP="00CB3789">
      <w:pPr>
        <w:pStyle w:val="ListNumber2"/>
      </w:pPr>
      <w:r>
        <w:t xml:space="preserve">Mr Cooper noted that both the McLeod Review and the Coroner’s report were critical of the condition of the fire trail network in the ACT after the 2003 bushfires. </w:t>
      </w:r>
      <w:r w:rsidR="00EB7D27">
        <w:t>The p</w:t>
      </w:r>
      <w:r>
        <w:t xml:space="preserve">oor condition of the fire trails caused delays and impacted the ability </w:t>
      </w:r>
      <w:r w:rsidR="00EB7D27">
        <w:t>of</w:t>
      </w:r>
      <w:r>
        <w:t xml:space="preserve"> fire crews to gain quick and safe access, and much time was spent in the days immediately after the fire’s ignition  conducting works </w:t>
      </w:r>
      <w:r w:rsidR="00EB7D27">
        <w:t xml:space="preserve">to </w:t>
      </w:r>
      <w:r>
        <w:t>open up trails that should have been conducted prior to 2003.</w:t>
      </w:r>
      <w:r w:rsidRPr="004000C2">
        <w:rPr>
          <w:rStyle w:val="FootnoteReference"/>
        </w:rPr>
        <w:t xml:space="preserve"> </w:t>
      </w:r>
      <w:r>
        <w:rPr>
          <w:rStyle w:val="FootnoteReference"/>
        </w:rPr>
        <w:footnoteReference w:id="247"/>
      </w:r>
      <w:r>
        <w:t xml:space="preserve"> Both inquiries made a series of specific recommendations to address this issue in the future (see Box 2).</w:t>
      </w:r>
    </w:p>
    <w:tbl>
      <w:tblPr>
        <w:tblStyle w:val="Assemblystyletable"/>
        <w:tblW w:w="0" w:type="auto"/>
        <w:tblInd w:w="851" w:type="dxa"/>
        <w:tblBorders>
          <w:top w:val="none" w:sz="0" w:space="0" w:color="auto"/>
          <w:bottom w:val="none" w:sz="0" w:space="0" w:color="auto"/>
        </w:tblBorders>
        <w:shd w:val="clear" w:color="auto" w:fill="EDEDED" w:themeFill="accent3" w:themeFillTint="33"/>
        <w:tblLook w:val="04A0" w:firstRow="1" w:lastRow="0" w:firstColumn="1" w:lastColumn="0" w:noHBand="0" w:noVBand="1"/>
      </w:tblPr>
      <w:tblGrid>
        <w:gridCol w:w="8175"/>
      </w:tblGrid>
      <w:tr w:rsidR="00CB3789" w14:paraId="4F65D2A2" w14:textId="77777777" w:rsidTr="00AA1780">
        <w:trPr>
          <w:cnfStyle w:val="100000000000" w:firstRow="1" w:lastRow="0" w:firstColumn="0" w:lastColumn="0" w:oddVBand="0" w:evenVBand="0" w:oddHBand="0" w:evenHBand="0" w:firstRowFirstColumn="0" w:firstRowLastColumn="0" w:lastRowFirstColumn="0" w:lastRowLastColumn="0"/>
          <w:cantSplit/>
        </w:trPr>
        <w:tc>
          <w:tcPr>
            <w:tcW w:w="9026" w:type="dxa"/>
            <w:tcBorders>
              <w:top w:val="none" w:sz="0" w:space="0" w:color="auto"/>
              <w:left w:val="none" w:sz="0" w:space="0" w:color="auto"/>
              <w:bottom w:val="none" w:sz="0" w:space="0" w:color="auto"/>
              <w:right w:val="none" w:sz="0" w:space="0" w:color="auto"/>
            </w:tcBorders>
            <w:shd w:val="clear" w:color="auto" w:fill="EDEDED" w:themeFill="accent3" w:themeFillTint="33"/>
          </w:tcPr>
          <w:p w14:paraId="4A00F4D3" w14:textId="77777777" w:rsidR="00CB3789" w:rsidRDefault="00CB3789" w:rsidP="00EA771D">
            <w:pPr>
              <w:pStyle w:val="SummaryBoxheading"/>
            </w:pPr>
            <w:r w:rsidRPr="00C90D42">
              <w:t xml:space="preserve">Box </w:t>
            </w:r>
            <w:r>
              <w:t>2</w:t>
            </w:r>
            <w:r w:rsidRPr="00C90D42">
              <w:t xml:space="preserve"> – </w:t>
            </w:r>
            <w:r>
              <w:t>McLeod and Coronial inquiry recommendations on track and trail maintenance</w:t>
            </w:r>
          </w:p>
          <w:p w14:paraId="21BD1779" w14:textId="77777777" w:rsidR="00CB3789" w:rsidRPr="0035091A" w:rsidRDefault="00CB3789" w:rsidP="00EA771D">
            <w:pPr>
              <w:pStyle w:val="SummaryBoxbody"/>
              <w:rPr>
                <w:b/>
                <w:bCs/>
              </w:rPr>
            </w:pPr>
            <w:r w:rsidRPr="0035091A">
              <w:rPr>
                <w:b/>
                <w:bCs/>
              </w:rPr>
              <w:t>McLeod Inquiry recommendations</w:t>
            </w:r>
          </w:p>
          <w:p w14:paraId="6E3A481C" w14:textId="77777777" w:rsidR="00CB3789" w:rsidRDefault="00CB3789" w:rsidP="00EA771D">
            <w:pPr>
              <w:pStyle w:val="SummaryBoxbody"/>
            </w:pPr>
            <w:r w:rsidRPr="0035091A">
              <w:t xml:space="preserve">7. Clear policy guidelines should be developed and implemented to support the identification of a strategic network of fire tracks and trails and their establishment and maintenance. An audit process should be instituted to ensure that the policy’s effectiveness is regularly monitored. </w:t>
            </w:r>
          </w:p>
          <w:p w14:paraId="4CED3B21" w14:textId="77777777" w:rsidR="00CB3789" w:rsidRDefault="00CB3789" w:rsidP="00EA771D">
            <w:pPr>
              <w:pStyle w:val="SummaryBoxbody"/>
            </w:pPr>
            <w:r>
              <w:t xml:space="preserve">8. </w:t>
            </w:r>
            <w:r w:rsidRPr="0035091A">
              <w:t>A risk assessment should be conducted by ESB to assist in determining access needs across the ACT, linked to interstate requirements, with advice being provided to land managers.</w:t>
            </w:r>
          </w:p>
          <w:p w14:paraId="44023CA0" w14:textId="77777777" w:rsidR="00CB3789" w:rsidRDefault="00CB3789" w:rsidP="00EA771D">
            <w:pPr>
              <w:pStyle w:val="SummaryBoxbody"/>
            </w:pPr>
            <w:r w:rsidRPr="0035091A">
              <w:t xml:space="preserve">11. Sufficient funding should be provided for additional crews and plant, so that a program of improved fire access and trail and site maintenance can be implemented. </w:t>
            </w:r>
          </w:p>
          <w:p w14:paraId="24DCA596" w14:textId="77777777" w:rsidR="00CB3789" w:rsidRDefault="00CB3789" w:rsidP="00EA771D">
            <w:pPr>
              <w:pStyle w:val="SummaryBoxbody"/>
            </w:pPr>
            <w:r w:rsidRPr="0035091A">
              <w:t>12. Responsibility for fire access should lie with the land managers: advice and auditing functions should be the province of the fire authorities.</w:t>
            </w:r>
          </w:p>
          <w:p w14:paraId="3FC92EB4" w14:textId="77777777" w:rsidR="00CB3789" w:rsidRPr="0035091A" w:rsidRDefault="00CB3789" w:rsidP="00EA771D">
            <w:pPr>
              <w:pStyle w:val="SummaryBoxbody"/>
              <w:rPr>
                <w:b/>
                <w:bCs/>
              </w:rPr>
            </w:pPr>
            <w:r w:rsidRPr="0035091A">
              <w:rPr>
                <w:b/>
                <w:bCs/>
              </w:rPr>
              <w:t>Coronial Inquiry recommendation</w:t>
            </w:r>
          </w:p>
          <w:p w14:paraId="2411869C" w14:textId="04186AD2" w:rsidR="00CB3789" w:rsidRPr="0035091A" w:rsidRDefault="00CB3789" w:rsidP="00EA771D">
            <w:pPr>
              <w:pStyle w:val="SummaryBoxbody"/>
            </w:pPr>
            <w:r w:rsidRPr="0035091A">
              <w:t xml:space="preserve">38. </w:t>
            </w:r>
            <w:r w:rsidR="00EB7D27">
              <w:t>T</w:t>
            </w:r>
            <w:r w:rsidRPr="0035091A">
              <w:t>hat a program be implemented to ensure that existing fire tracks and trails are cleared and accessible at all times and that a network of additional fire trails be established so as to allow direct fire suppression operations without undue delay in the event of a wildfire.</w:t>
            </w:r>
          </w:p>
        </w:tc>
      </w:tr>
    </w:tbl>
    <w:p w14:paraId="104E6107" w14:textId="6529C0D2" w:rsidR="00CB3789" w:rsidRPr="00BB44FF" w:rsidRDefault="00CB3789" w:rsidP="00CB3789">
      <w:pPr>
        <w:pStyle w:val="Caption"/>
      </w:pPr>
      <w:r>
        <w:t xml:space="preserve">Box </w:t>
      </w:r>
      <w:r w:rsidR="004571A8">
        <w:t>2</w:t>
      </w:r>
      <w:r>
        <w:t>: McLeod</w:t>
      </w:r>
      <w:r w:rsidR="00A02500">
        <w:t xml:space="preserve"> and Coronial</w:t>
      </w:r>
      <w:r>
        <w:t xml:space="preserve"> Inquiry recommendations relating to access [Source: </w:t>
      </w:r>
      <w:r w:rsidR="009755EF">
        <w:t xml:space="preserve">Ron McLeod AM, </w:t>
      </w:r>
      <w:r w:rsidR="009755EF" w:rsidRPr="001B7736">
        <w:rPr>
          <w:i/>
        </w:rPr>
        <w:t>Inquiry into the Operational Response to the January 2003 Bushfires in the ACT</w:t>
      </w:r>
      <w:r w:rsidR="009755EF">
        <w:t xml:space="preserve"> </w:t>
      </w:r>
      <w:r w:rsidR="00A02500">
        <w:t xml:space="preserve">(Report, 1 </w:t>
      </w:r>
      <w:r w:rsidR="009755EF">
        <w:t>August 2003</w:t>
      </w:r>
      <w:r w:rsidR="00A02500">
        <w:t>)</w:t>
      </w:r>
      <w:r>
        <w:t xml:space="preserve"> pp 231–232</w:t>
      </w:r>
      <w:r w:rsidR="00A02500">
        <w:t>;</w:t>
      </w:r>
      <w:r w:rsidR="00A02500" w:rsidRPr="00AA1780">
        <w:rPr>
          <w:color w:val="auto"/>
        </w:rPr>
        <w:t xml:space="preserve"> </w:t>
      </w:r>
      <w:r w:rsidR="003174FC" w:rsidRPr="008B0EEC">
        <w:rPr>
          <w:i/>
        </w:rPr>
        <w:t>Inquests and Inquiry into Four Deaths and Four Fires between 8 and 18 January 2003</w:t>
      </w:r>
      <w:r w:rsidR="003174FC" w:rsidRPr="008B0EEC">
        <w:t xml:space="preserve"> (ACT Coroners Court, Maria Doogan, 19 December 2006), vol 2, p </w:t>
      </w:r>
      <w:r w:rsidR="003174FC">
        <w:t>219</w:t>
      </w:r>
      <w:r w:rsidR="003174FC" w:rsidRPr="008B0EEC">
        <w:t>.</w:t>
      </w:r>
      <w:r w:rsidRPr="00AA1780">
        <w:t>]</w:t>
      </w:r>
    </w:p>
    <w:p w14:paraId="29ED0AA8" w14:textId="1804A9A6" w:rsidR="00CB3789" w:rsidRDefault="00CB3789" w:rsidP="00CB3789">
      <w:pPr>
        <w:pStyle w:val="ListNumber2"/>
      </w:pPr>
      <w:r>
        <w:lastRenderedPageBreak/>
        <w:t xml:space="preserve">Mr Cooper, echoing his comments about fuel management, expressed </w:t>
      </w:r>
      <w:r w:rsidR="00B20A1F">
        <w:t>the</w:t>
      </w:r>
      <w:r>
        <w:t xml:space="preserve"> view</w:t>
      </w:r>
      <w:r w:rsidR="00AA1780">
        <w:t xml:space="preserve"> in his submission</w:t>
      </w:r>
      <w:r>
        <w:t xml:space="preserve"> that ‘the delivery of road trail maintenance has again reverted to the situation prior to the 2003 fires – history se</w:t>
      </w:r>
      <w:r w:rsidR="0048495D">
        <w:t>e</w:t>
      </w:r>
      <w:r>
        <w:t>ms to be repeating itself’.</w:t>
      </w:r>
      <w:r>
        <w:rPr>
          <w:rStyle w:val="FootnoteReference"/>
        </w:rPr>
        <w:footnoteReference w:id="248"/>
      </w:r>
    </w:p>
    <w:p w14:paraId="05BEA2F4" w14:textId="1BF469E2" w:rsidR="00CB3789" w:rsidRDefault="00CB3789" w:rsidP="00CB3789">
      <w:pPr>
        <w:pStyle w:val="ListNumber2"/>
      </w:pPr>
      <w:r>
        <w:t xml:space="preserve">Mr Cooper </w:t>
      </w:r>
      <w:r w:rsidR="0048495D">
        <w:t>provided a current example of poor track maintenance</w:t>
      </w:r>
      <w:r>
        <w:t>:</w:t>
      </w:r>
    </w:p>
    <w:p w14:paraId="6CDA1999" w14:textId="0F62192C" w:rsidR="00CB3789" w:rsidRDefault="00CB3789" w:rsidP="001015F0">
      <w:pPr>
        <w:pStyle w:val="Quote"/>
      </w:pPr>
      <w:r>
        <w:t>I think the focus on track maintenance has gone downhill, and I have witnessed that firsthand. We took Minister Vassarotti out to a particular trail probably six months ago, and I notified the agency that that trail was in exceptionally poor condition—the main access to the northern part of Namadgi. As recently as last week that trail was officially closed for safety reasons by the Parks and Conservation Service because it is too dangerous. It is a main access trail that is overgrown.</w:t>
      </w:r>
      <w:r>
        <w:rPr>
          <w:rStyle w:val="FootnoteReference"/>
        </w:rPr>
        <w:footnoteReference w:id="249"/>
      </w:r>
    </w:p>
    <w:p w14:paraId="06150017" w14:textId="2F27CD6C" w:rsidR="00CB3789" w:rsidRDefault="00AA1780" w:rsidP="00CB3789">
      <w:pPr>
        <w:pStyle w:val="ListNumber2"/>
      </w:pPr>
      <w:r>
        <w:t>Mr Cooper</w:t>
      </w:r>
      <w:r w:rsidR="00CB3789">
        <w:t xml:space="preserve"> argued that a return to pre-2003 thinking was demonstrated in a November 2021 letter from EPSDD to the Multi-Hazard Advisory Council, which identified a series of trails (northern end of the Naas Valley Fire Trail, Left Hand Creek Fire Trail, and the Clear Range Fire Trail) which EPSDD stated were a high priority for repair, but </w:t>
      </w:r>
      <w:r w:rsidR="00EB7D27">
        <w:t>nevertheless could still be made accessible</w:t>
      </w:r>
      <w:r w:rsidR="00CB3789">
        <w:t xml:space="preserve"> to tankers by the first attack dozer in the event of a fire. </w:t>
      </w:r>
      <w:r>
        <w:t>Mr Cooper</w:t>
      </w:r>
      <w:r w:rsidR="00CB3789">
        <w:t xml:space="preserve"> </w:t>
      </w:r>
      <w:r>
        <w:t>too</w:t>
      </w:r>
      <w:r w:rsidR="00B30709">
        <w:t>k</w:t>
      </w:r>
      <w:r>
        <w:t xml:space="preserve"> the critical view that this indicated an unwillingness</w:t>
      </w:r>
      <w:r w:rsidRPr="00AA1780">
        <w:t xml:space="preserve"> </w:t>
      </w:r>
      <w:r>
        <w:t>on the part of PCS to be proactive</w:t>
      </w:r>
      <w:r w:rsidR="00CB3789">
        <w:t xml:space="preserve">: </w:t>
      </w:r>
    </w:p>
    <w:p w14:paraId="6EB12F6B" w14:textId="77777777" w:rsidR="00CB3789" w:rsidRDefault="00CB3789" w:rsidP="00CB3789">
      <w:pPr>
        <w:pStyle w:val="Quote"/>
      </w:pPr>
      <w:r>
        <w:t>To suggest (in a high-level response to the All Hazards Council) that this is not an issue, as, in the event of a fire we spend at least 4 hours of dozer time opening up a 6km stretch of steep access road is remarkably insulting! Again, this was the thinking prior to 2003 and doesn’t allow for the fact that a freshly opened steep trail will be barely accessible for repeated traffic from large tankers as the ground will be loose and friable. Plus, the dozers must be used on the fire as first attack and not undertaking access work that could and should have been undertaken in preparation’.</w:t>
      </w:r>
      <w:r>
        <w:rPr>
          <w:rStyle w:val="FootnoteReference"/>
        </w:rPr>
        <w:footnoteReference w:id="250"/>
      </w:r>
    </w:p>
    <w:p w14:paraId="1E751D80" w14:textId="21E4E795" w:rsidR="00CB3789" w:rsidRDefault="00CB3789" w:rsidP="00CB3789">
      <w:pPr>
        <w:pStyle w:val="ListNumber2"/>
      </w:pPr>
      <w:r>
        <w:t xml:space="preserve">During the hearing, the Committee </w:t>
      </w:r>
      <w:r w:rsidR="0048495D">
        <w:t>examined</w:t>
      </w:r>
      <w:r>
        <w:t xml:space="preserve"> the proposed use of an attack dozer by</w:t>
      </w:r>
      <w:r w:rsidRPr="00325AE5">
        <w:t xml:space="preserve"> </w:t>
      </w:r>
      <w:r>
        <w:t>PCS to clear fire trails in the upper Cotter and Naas Valley in the event of a fire instead of just ensuring those paths were cleared in the first place.</w:t>
      </w:r>
      <w:r>
        <w:rPr>
          <w:rStyle w:val="FootnoteReference"/>
        </w:rPr>
        <w:footnoteReference w:id="251"/>
      </w:r>
    </w:p>
    <w:p w14:paraId="0DF97445" w14:textId="77777777" w:rsidR="00CB3789" w:rsidRPr="0035091A" w:rsidRDefault="00CB3789" w:rsidP="00CB3789">
      <w:pPr>
        <w:pStyle w:val="ListNumber2"/>
      </w:pPr>
      <w:r>
        <w:t>The Conservator indicated that the decision to use an attack dozer was part of a ‘considered risk-based approach’ to remediation activities of existing infrastructure that was damaged due to flood conditions in previous years.</w:t>
      </w:r>
      <w:r>
        <w:rPr>
          <w:rStyle w:val="FootnoteReference"/>
        </w:rPr>
        <w:footnoteReference w:id="252"/>
      </w:r>
      <w:r>
        <w:t xml:space="preserve"> This was echoed by Minister Vassarotti, who suggested it demonstrated a ‘contingency that took a risk matrix in terms of a short window while we were actually doing a proper repair’.</w:t>
      </w:r>
      <w:r>
        <w:rPr>
          <w:rStyle w:val="FootnoteReference"/>
        </w:rPr>
        <w:footnoteReference w:id="253"/>
      </w:r>
    </w:p>
    <w:p w14:paraId="35EE3A75" w14:textId="1EC85A93" w:rsidR="00CB3789" w:rsidRDefault="00CB3789" w:rsidP="00CB3789">
      <w:pPr>
        <w:pStyle w:val="ListNumber2"/>
      </w:pPr>
      <w:r>
        <w:lastRenderedPageBreak/>
        <w:t>Mr Tony Bartlett also commented on the poor state of tracks and trails, and stressed the importance of maintaining them:</w:t>
      </w:r>
    </w:p>
    <w:p w14:paraId="0F45679C" w14:textId="77777777" w:rsidR="00CB3789" w:rsidRDefault="00CB3789" w:rsidP="00CB3789">
      <w:pPr>
        <w:pStyle w:val="Quote"/>
      </w:pPr>
      <w:r w:rsidRPr="009F5B1D">
        <w:t>I spen</w:t>
      </w:r>
      <w:r>
        <w:t>d</w:t>
      </w:r>
      <w:r w:rsidRPr="009F5B1D">
        <w:t xml:space="preserve"> a lot of time in my spare time riding </w:t>
      </w:r>
      <w:r>
        <w:t>a</w:t>
      </w:r>
      <w:r w:rsidRPr="009F5B1D">
        <w:t xml:space="preserve"> mountain bike all around the place, and I have seen first</w:t>
      </w:r>
      <w:r w:rsidRPr="009F5B1D">
        <w:noBreakHyphen/>
        <w:t xml:space="preserve">hand how </w:t>
      </w:r>
      <w:r w:rsidRPr="00727DC7">
        <w:t>bad the roads are, whether they are in the forests around the urban area or out in Namadgi. But, as Neil Cooper was saying, if you have a big asset—2½ thousand kilometres—there should be some part of it where every year you are putting a road grader on to reform the crown so the water drains off it and so on, and clearing back the vegetation that starts to grow over the road. These are techniques that people who have been trained in land management well understand. You need to do that.</w:t>
      </w:r>
      <w:r>
        <w:rPr>
          <w:rStyle w:val="FootnoteReference"/>
        </w:rPr>
        <w:footnoteReference w:id="254"/>
      </w:r>
    </w:p>
    <w:p w14:paraId="74A47BA0" w14:textId="07477367" w:rsidR="00CB3789" w:rsidRDefault="00EB7D27" w:rsidP="00CB3789">
      <w:pPr>
        <w:pStyle w:val="ListNumber2"/>
      </w:pPr>
      <w:r>
        <w:t>He</w:t>
      </w:r>
      <w:r w:rsidR="00AA1780">
        <w:t xml:space="preserve"> </w:t>
      </w:r>
      <w:r w:rsidR="00CB3789">
        <w:t>al</w:t>
      </w:r>
      <w:r>
        <w:t>so commented on this topic</w:t>
      </w:r>
      <w:r w:rsidR="00AA1780">
        <w:t xml:space="preserve"> </w:t>
      </w:r>
      <w:r w:rsidR="00CB3789">
        <w:t>in his submission:</w:t>
      </w:r>
    </w:p>
    <w:p w14:paraId="65278C8E" w14:textId="77777777" w:rsidR="00CB3789" w:rsidRDefault="00CB3789" w:rsidP="00CB3789">
      <w:pPr>
        <w:pStyle w:val="Quote"/>
      </w:pPr>
      <w:r w:rsidRPr="00AB3DC3">
        <w:t>Many of roads in the ACT’s Strategic Fire Access Network are currently either unfit for purpose or in a condition that compromises the ability of fire suppression equipment and personnel to access a going bushfire in a rapid and safe manner. The inability to transport large bulldozers along about 35 km of the Mt Franklin Road is a very serious problem after a decade of work to upgrade this road to rigid float standard. The ACT Government should properly investigate why this has occurred and implement a program before the next bushfire season to return the Mt Franklin Road to rigid float standard. The ACT Government needs to substantially increase the funds allocated for Strategic Fire Access road maintenance to enable about 800 km of these works to be implemented annually. The ACT Parks and Conservation Service needs to maintain a staff member with the appropriate technical skills and experience in managing roading programs and the contractors who implement the works.</w:t>
      </w:r>
      <w:r>
        <w:rPr>
          <w:rStyle w:val="FootnoteReference"/>
        </w:rPr>
        <w:footnoteReference w:id="255"/>
      </w:r>
    </w:p>
    <w:p w14:paraId="3947FEED" w14:textId="77777777" w:rsidR="00CB3789" w:rsidRDefault="00CB3789" w:rsidP="00CF3F97">
      <w:pPr>
        <w:pStyle w:val="Heading4"/>
      </w:pPr>
      <w:r>
        <w:t>Climate and weather impacts</w:t>
      </w:r>
    </w:p>
    <w:p w14:paraId="1A0B8DB0" w14:textId="77777777" w:rsidR="00CB3789" w:rsidRDefault="00CB3789" w:rsidP="00CB3789">
      <w:pPr>
        <w:pStyle w:val="ListNumber2"/>
      </w:pPr>
      <w:r>
        <w:t>In response to questions from the Committee on the poor state of track and trail maintenance, Minister Vassarotti highlighted recent challenges in maintaining tracks and trails due to the 2019-20 bushfires and ongoing floods.</w:t>
      </w:r>
      <w:r>
        <w:rPr>
          <w:rStyle w:val="FootnoteReference"/>
        </w:rPr>
        <w:footnoteReference w:id="256"/>
      </w:r>
    </w:p>
    <w:p w14:paraId="48474645" w14:textId="77777777" w:rsidR="00CB3789" w:rsidRDefault="00CB3789" w:rsidP="00CB3789">
      <w:pPr>
        <w:pStyle w:val="ListNumber2"/>
      </w:pPr>
      <w:r>
        <w:t>An example of these impacts was detailed by the ACT Government submission in relation to maintenance of trails in Namadgi National Park:</w:t>
      </w:r>
    </w:p>
    <w:p w14:paraId="715F9AC8" w14:textId="7FE92B0E" w:rsidR="00CB3789" w:rsidRDefault="00CB3789" w:rsidP="00CB3789">
      <w:pPr>
        <w:pStyle w:val="Quote"/>
      </w:pPr>
      <w:r w:rsidRPr="00CA13F6">
        <w:t xml:space="preserve">Maintenance trails in Namadgi National Park provide a case study. The Orroral Valley fire in early 2020 reduced the vegetation cover and the landscape’s capacity to absorb water. Three years of rain supercharged the stream and creek crossings, overwhelming drainage structures at crossings, damaging trail pavements and causing significant sediment movement. The scale of repair has been significant. PCS experienced challenges in bringing road repair machinery into the higher elevations like the Cotter Hut area until October 2023. Whilst the </w:t>
      </w:r>
      <w:r w:rsidRPr="00CA13F6">
        <w:lastRenderedPageBreak/>
        <w:t>repair work is well underway, the impact of climate change is real and PCS is planning for a future that is significantly more unpredictable and characterised by more extreme events.</w:t>
      </w:r>
      <w:r w:rsidR="00116027">
        <w:rPr>
          <w:rStyle w:val="FootnoteReference"/>
        </w:rPr>
        <w:footnoteReference w:id="257"/>
      </w:r>
    </w:p>
    <w:p w14:paraId="5830D91E" w14:textId="0717E3A1" w:rsidR="00CB3789" w:rsidRDefault="00CB3789" w:rsidP="00E51B85">
      <w:pPr>
        <w:pStyle w:val="ListNumber2"/>
      </w:pPr>
      <w:r>
        <w:t>Minister Vassarotti acknowledged that climate change will continue to impact on the ability of PCS to conduct track and trail maintenance.</w:t>
      </w:r>
      <w:r>
        <w:rPr>
          <w:rStyle w:val="FootnoteReference"/>
        </w:rPr>
        <w:footnoteReference w:id="258"/>
      </w:r>
      <w:r w:rsidR="00B20A1F">
        <w:t xml:space="preserve"> </w:t>
      </w:r>
      <w:r>
        <w:t>Minister Gentleman added that the Government has been looking to ‘build back better, so that the construction and reconstruction of trails and road networks are much stronger than they have been before’.</w:t>
      </w:r>
      <w:r>
        <w:rPr>
          <w:rStyle w:val="FootnoteReference"/>
        </w:rPr>
        <w:footnoteReference w:id="259"/>
      </w:r>
      <w:r>
        <w:t xml:space="preserve"> Minister Gentleman </w:t>
      </w:r>
      <w:r w:rsidR="00EB7D27">
        <w:t>provided an example of this strategy:</w:t>
      </w:r>
      <w:r>
        <w:t xml:space="preserve"> </w:t>
      </w:r>
    </w:p>
    <w:p w14:paraId="65063AEC" w14:textId="77777777" w:rsidR="00CB3789" w:rsidRDefault="00CB3789" w:rsidP="00CB3789">
      <w:pPr>
        <w:pStyle w:val="Quote"/>
      </w:pPr>
      <w:r w:rsidRPr="00311A7C">
        <w:t xml:space="preserve">The minister </w:t>
      </w:r>
      <w:r>
        <w:t xml:space="preserve">[Vassarotti] </w:t>
      </w:r>
      <w:r w:rsidRPr="00311A7C">
        <w:t>and I recently visited some of the areas up towards Coree</w:t>
      </w:r>
      <w:r>
        <w:t>. These are</w:t>
      </w:r>
      <w:r w:rsidRPr="00311A7C">
        <w:t xml:space="preserve"> areas that</w:t>
      </w:r>
      <w:r>
        <w:t xml:space="preserve"> we have reconstructed where now the support of reconstruction will mean that the roadway and access point will last much longer during severe storms than it has previously, where the roadway has washed away for example.</w:t>
      </w:r>
      <w:r>
        <w:rPr>
          <w:rStyle w:val="FootnoteReference"/>
        </w:rPr>
        <w:footnoteReference w:id="260"/>
      </w:r>
    </w:p>
    <w:p w14:paraId="3B0F6692" w14:textId="06FB16E4" w:rsidR="00CB3789" w:rsidRDefault="00CB3789" w:rsidP="00CB3789">
      <w:pPr>
        <w:pStyle w:val="ListNumber2"/>
      </w:pPr>
      <w:r>
        <w:t xml:space="preserve">The impact of wet weather on track maintenance activities was also acknowledged in the EPSDD 2022-2023 Annual </w:t>
      </w:r>
      <w:r w:rsidR="00324CBA">
        <w:t>R</w:t>
      </w:r>
      <w:r>
        <w:t>eport, which noted that for 2022-23, EPSDD achieved 84.3</w:t>
      </w:r>
      <w:r w:rsidR="0048495D">
        <w:t xml:space="preserve"> percent</w:t>
      </w:r>
      <w:r>
        <w:t xml:space="preserve"> of its BOP targets, with the majority of incomplete works being related to road maintenance and repairs ‘that could not be completed due to rainfall events and subsequent saturation of catchments’.</w:t>
      </w:r>
      <w:r>
        <w:rPr>
          <w:rStyle w:val="FootnoteReference"/>
        </w:rPr>
        <w:footnoteReference w:id="261"/>
      </w:r>
      <w:r>
        <w:t xml:space="preserve"> EPSDD Annual Reports in 2018-19, 2019-20 and 2020-21 also acknowledged the role of weather in preventing some access management activities being carried out.</w:t>
      </w:r>
      <w:r>
        <w:rPr>
          <w:rStyle w:val="FootnoteReference"/>
        </w:rPr>
        <w:footnoteReference w:id="262"/>
      </w:r>
    </w:p>
    <w:p w14:paraId="58DECC06" w14:textId="77777777" w:rsidR="00CB3789" w:rsidRDefault="00CB3789" w:rsidP="00CB3789">
      <w:pPr>
        <w:pStyle w:val="ListNumber2"/>
      </w:pPr>
      <w:r>
        <w:t>Mr Cooper however disputed the claim that recent wet weather made it too difficult to undertake track maintenance, arguing better planning was required:</w:t>
      </w:r>
    </w:p>
    <w:p w14:paraId="7645EBFA" w14:textId="77777777" w:rsidR="00CB3789" w:rsidRDefault="00CB3789" w:rsidP="00CB3789">
      <w:pPr>
        <w:pStyle w:val="Quote"/>
      </w:pPr>
      <w:r w:rsidRPr="005F7B33">
        <w:t>One of the excuses that I heard was that it is too wet to do a road up in Namadgi. I put it in my submission. I went through the rainfall records and there were three or four periods of about 30 days where you could have got machinery in there. Unless you really plan and are ready to go and there are people knocking on your door saying, “Mary, why aren’t you up there doing that?” it does not happen.</w:t>
      </w:r>
      <w:r>
        <w:rPr>
          <w:rStyle w:val="FootnoteReference"/>
        </w:rPr>
        <w:footnoteReference w:id="263"/>
      </w:r>
    </w:p>
    <w:p w14:paraId="737AC1F0" w14:textId="47D620F1" w:rsidR="00CB3789" w:rsidRDefault="006437E9" w:rsidP="00CB3789">
      <w:pPr>
        <w:pStyle w:val="ListNumber2"/>
      </w:pPr>
      <w:r>
        <w:t xml:space="preserve">Dr </w:t>
      </w:r>
      <w:r w:rsidR="00CB3789">
        <w:t>Tony Bar</w:t>
      </w:r>
      <w:r>
        <w:t>t</w:t>
      </w:r>
      <w:r w:rsidR="00CB3789">
        <w:t>lett similarly questioned whether wet weather was as big an obstacle as the Government</w:t>
      </w:r>
      <w:r w:rsidR="00EB7D27">
        <w:t xml:space="preserve"> suggested</w:t>
      </w:r>
      <w:r w:rsidR="00CB3789">
        <w:t>:</w:t>
      </w:r>
    </w:p>
    <w:p w14:paraId="476F1896" w14:textId="77777777" w:rsidR="00CB3789" w:rsidRDefault="00CB3789" w:rsidP="00CB3789">
      <w:pPr>
        <w:pStyle w:val="Quote"/>
      </w:pPr>
      <w:r w:rsidRPr="00E21054">
        <w:t xml:space="preserve">My understanding is that the ACT Parks and Conservation Service is responsible for maintaining over 2,500 km of roads and tracks that form a major part of the Strategic Fire Access Network. It is acknowledged that many roads and tracks </w:t>
      </w:r>
      <w:r w:rsidRPr="00E21054">
        <w:lastRenderedPageBreak/>
        <w:t xml:space="preserve">have been damaged by storms that have occurred during the period of La Niña and that implementation of road maintenance activities is difficult in mountain areas during periods of continuous wet weather.  </w:t>
      </w:r>
    </w:p>
    <w:p w14:paraId="0C0F0AD6" w14:textId="77777777" w:rsidR="00CB3789" w:rsidRPr="0035091A" w:rsidRDefault="00CB3789" w:rsidP="00CB3789">
      <w:pPr>
        <w:pStyle w:val="Quote"/>
      </w:pPr>
      <w:r w:rsidRPr="00E21054">
        <w:t>However, the current problems with many parts of the ACT’s Strategic Fire Access Network cannot all be attributed to the recent La Niña weather conditions. On the basis of my previous forest management experience, I consider that much of the current damage to the Fire Access Network is due to inadequate basic road maintenance programs. When the drainage from road surfaces and table drains are not maintained regularly on sloping roads, the runoff during rain events runs down the road creating its own channels, which get deeper every time it rains.</w:t>
      </w:r>
      <w:r>
        <w:rPr>
          <w:rStyle w:val="FootnoteReference"/>
        </w:rPr>
        <w:footnoteReference w:id="264"/>
      </w:r>
    </w:p>
    <w:p w14:paraId="381F6D23" w14:textId="77777777" w:rsidR="00CB3789" w:rsidRDefault="00CB3789" w:rsidP="00CF3F97">
      <w:pPr>
        <w:pStyle w:val="Heading5"/>
      </w:pPr>
      <w:r>
        <w:t>Committee comment</w:t>
      </w:r>
    </w:p>
    <w:p w14:paraId="28AAB6CD" w14:textId="57D7A14D" w:rsidR="00CB3789" w:rsidRDefault="00CB3789" w:rsidP="00CB3789">
      <w:pPr>
        <w:pStyle w:val="ListNumber2"/>
      </w:pPr>
      <w:r>
        <w:t xml:space="preserve">The Committee is of the view that a strong and effective fire access network must be maintained and is critical to effective fire response. It is clear that the fire access road and track system maintained by PCS is currently in suboptimal condition in </w:t>
      </w:r>
      <w:r w:rsidR="00AA1780">
        <w:t>some</w:t>
      </w:r>
      <w:r>
        <w:t xml:space="preserve"> areas due to the impacts of wet weather and COVID-19 in recent years which has prevented suitable levels of works and which requires urgent attention ahead of the upcoming fire season to ensure maximum access for any fires.</w:t>
      </w:r>
    </w:p>
    <w:p w14:paraId="38339D35" w14:textId="3C6832DA" w:rsidR="00CB3789" w:rsidRDefault="00CB3789" w:rsidP="00CB3789">
      <w:pPr>
        <w:pStyle w:val="ListNumber2"/>
      </w:pPr>
      <w:r>
        <w:t xml:space="preserve">The Committee is pleased to see that for </w:t>
      </w:r>
      <w:r w:rsidR="006437E9">
        <w:t>its</w:t>
      </w:r>
      <w:r>
        <w:t xml:space="preserve"> 2023-2024 BOP, EPSDD has set an ambitious target of 560km of access management and has as part of this 130km of works dedicated to tracks and trails damaged by storm damage.</w:t>
      </w:r>
      <w:r>
        <w:rPr>
          <w:rStyle w:val="FootnoteReference"/>
        </w:rPr>
        <w:footnoteReference w:id="265"/>
      </w:r>
      <w:r>
        <w:t xml:space="preserve"> These works, plus all other access maintenance works listed as priority 1 in the BOP should be a core priority for PCS ahead of the upcoming 2024-25 fire season.</w:t>
      </w:r>
    </w:p>
    <w:tbl>
      <w:tblPr>
        <w:tblStyle w:val="Recommendationbox"/>
        <w:tblW w:w="0" w:type="auto"/>
        <w:tblLook w:val="04A0" w:firstRow="1" w:lastRow="0" w:firstColumn="1" w:lastColumn="0" w:noHBand="0" w:noVBand="1"/>
      </w:tblPr>
      <w:tblGrid>
        <w:gridCol w:w="8175"/>
      </w:tblGrid>
      <w:tr w:rsidR="00CB3789" w:rsidRPr="00104C81" w14:paraId="19DA4976" w14:textId="77777777" w:rsidTr="00EA771D">
        <w:tc>
          <w:tcPr>
            <w:tcW w:w="7891" w:type="dxa"/>
          </w:tcPr>
          <w:p w14:paraId="2F22BFB7" w14:textId="77777777" w:rsidR="00CB3789" w:rsidRPr="00C90D42" w:rsidRDefault="00CB3789" w:rsidP="00EA771D">
            <w:pPr>
              <w:pStyle w:val="Recommendationheading"/>
            </w:pPr>
            <w:bookmarkStart w:id="82" w:name="_Toc169181956"/>
            <w:bookmarkStart w:id="83" w:name="_Toc177658553"/>
            <w:r w:rsidRPr="00C90D42">
              <w:t xml:space="preserve">Recommendation </w:t>
            </w:r>
            <w:r w:rsidRPr="00C90D42">
              <w:fldChar w:fldCharType="begin"/>
            </w:r>
            <w:r w:rsidRPr="00C90D42">
              <w:instrText xml:space="preserve"> AUTONUMLGL \* Arabic\e </w:instrText>
            </w:r>
            <w:r w:rsidRPr="00C90D42">
              <w:fldChar w:fldCharType="end"/>
            </w:r>
            <w:bookmarkEnd w:id="82"/>
            <w:bookmarkEnd w:id="83"/>
          </w:p>
          <w:p w14:paraId="63219191" w14:textId="6B1D3671" w:rsidR="00CB3789" w:rsidRPr="00104C81" w:rsidRDefault="00CB3789" w:rsidP="00EA771D">
            <w:pPr>
              <w:pStyle w:val="Recommendationbody"/>
            </w:pPr>
            <w:bookmarkStart w:id="84" w:name="_Toc169181957"/>
            <w:bookmarkStart w:id="85" w:name="_Toc177658554"/>
            <w:r>
              <w:t>The Committee recommends that PCS</w:t>
            </w:r>
            <w:r w:rsidR="00003355">
              <w:t xml:space="preserve"> </w:t>
            </w:r>
            <w:r w:rsidR="00A11715">
              <w:t>receive</w:t>
            </w:r>
            <w:r w:rsidR="00003355">
              <w:t xml:space="preserve"> adequate funding </w:t>
            </w:r>
            <w:r>
              <w:t>for the 202</w:t>
            </w:r>
            <w:r w:rsidR="00B25E39">
              <w:t>3-24</w:t>
            </w:r>
            <w:r>
              <w:t xml:space="preserve"> </w:t>
            </w:r>
            <w:r w:rsidR="006437E9">
              <w:t xml:space="preserve">EPSDD </w:t>
            </w:r>
            <w:r>
              <w:t>BOP</w:t>
            </w:r>
            <w:r w:rsidR="00A11715">
              <w:t xml:space="preserve"> to ensure</w:t>
            </w:r>
            <w:r>
              <w:t xml:space="preserve"> all access maintenance activities listed as Priority 1</w:t>
            </w:r>
            <w:r w:rsidR="00003355">
              <w:t>, and that these activities are completed</w:t>
            </w:r>
            <w:r>
              <w:t>.</w:t>
            </w:r>
            <w:bookmarkEnd w:id="84"/>
            <w:bookmarkEnd w:id="85"/>
          </w:p>
        </w:tc>
      </w:tr>
    </w:tbl>
    <w:p w14:paraId="6640E8EA" w14:textId="77777777" w:rsidR="00CB3789" w:rsidRDefault="00CB3789" w:rsidP="00CB3789">
      <w:pPr>
        <w:pStyle w:val="ListNumber2"/>
        <w:numPr>
          <w:ilvl w:val="0"/>
          <w:numId w:val="0"/>
        </w:numPr>
      </w:pPr>
    </w:p>
    <w:p w14:paraId="633449EC" w14:textId="77777777" w:rsidR="00CB3789" w:rsidRDefault="00CB3789" w:rsidP="00CF3F97">
      <w:pPr>
        <w:pStyle w:val="Heading3"/>
      </w:pPr>
      <w:bookmarkStart w:id="86" w:name="_Toc169003251"/>
      <w:bookmarkStart w:id="87" w:name="_Toc177658515"/>
      <w:r>
        <w:t>Roadside vegetation</w:t>
      </w:r>
      <w:bookmarkEnd w:id="86"/>
      <w:bookmarkEnd w:id="87"/>
    </w:p>
    <w:p w14:paraId="6804D8AB" w14:textId="77777777" w:rsidR="00CB3789" w:rsidRDefault="00CB3789" w:rsidP="00CB3789">
      <w:pPr>
        <w:pStyle w:val="ListNumber2"/>
      </w:pPr>
      <w:r>
        <w:t>Mr Cooper also highlighted specific concerns about roadside vegetation control as another aspect of road maintenance: ‘[R]oad maintenance isn’t all about the road surface – it must include maintenance of the road verge and shoulder. Vegetation needs to be managed on either side of the road to enable safe access and egress during bushfire and allow the roads to be safely used as possible containment lines utilising backburning operations’.</w:t>
      </w:r>
      <w:r>
        <w:rPr>
          <w:rStyle w:val="FootnoteReference"/>
        </w:rPr>
        <w:footnoteReference w:id="266"/>
      </w:r>
    </w:p>
    <w:p w14:paraId="1CF91494" w14:textId="77777777" w:rsidR="00CB3789" w:rsidRDefault="00CB3789" w:rsidP="00CB3789">
      <w:pPr>
        <w:pStyle w:val="ListNumber2"/>
      </w:pPr>
      <w:r>
        <w:t xml:space="preserve">Mr Cooper highlighted that in 2016 the Fire Management Unit developed a program (called Tritter) that allowed a contractor to provide equipment that can selectively slash and </w:t>
      </w:r>
      <w:r>
        <w:lastRenderedPageBreak/>
        <w:t>mulch the roadside shrubs and grasses, but leaving the larger residual trees, and was preferred by the Fire Unit instead of chemical treatment which is cheaper, but less environmentally friendly.</w:t>
      </w:r>
      <w:r>
        <w:rPr>
          <w:rStyle w:val="FootnoteReference"/>
        </w:rPr>
        <w:footnoteReference w:id="267"/>
      </w:r>
    </w:p>
    <w:p w14:paraId="1A97404B" w14:textId="34B48B65" w:rsidR="00CB3789" w:rsidRDefault="00CB3789" w:rsidP="00CB3789">
      <w:pPr>
        <w:pStyle w:val="ListNumber2"/>
      </w:pPr>
      <w:r>
        <w:t xml:space="preserve">Mr Cooper expressed in his submission that this work has dropped off significantly since then, alleging that a senior </w:t>
      </w:r>
      <w:r w:rsidRPr="006437E9">
        <w:t xml:space="preserve">PCS </w:t>
      </w:r>
      <w:r w:rsidR="006437E9" w:rsidRPr="006437E9">
        <w:t>staff member</w:t>
      </w:r>
      <w:r w:rsidR="006437E9">
        <w:t xml:space="preserve"> </w:t>
      </w:r>
      <w:r>
        <w:t>relayed to him that they will not drive their vehicle along Mt Franklin road due to excess roadside vegetation, and that he had personally witnessed the poor and dangerous state of access routes in Namadgi National Park.</w:t>
      </w:r>
      <w:r>
        <w:rPr>
          <w:rStyle w:val="FootnoteReference"/>
        </w:rPr>
        <w:footnoteReference w:id="268"/>
      </w:r>
      <w:r>
        <w:t xml:space="preserve">  </w:t>
      </w:r>
    </w:p>
    <w:p w14:paraId="378A3E82" w14:textId="77777777" w:rsidR="00CB3789" w:rsidRDefault="00CB3789" w:rsidP="00CB3789">
      <w:pPr>
        <w:pStyle w:val="ListNumber2"/>
      </w:pPr>
      <w:r>
        <w:t>He added that the contractor has indicated to him that he was informed in January 2022 that there was no further work for him for the foreseeable future, and that the works were held up in the approval process. Due to the lack of work, the contractor had to let go their main operator who had been working with the Parks/Forest agency for over 48 years.</w:t>
      </w:r>
      <w:r>
        <w:rPr>
          <w:rStyle w:val="FootnoteReference"/>
        </w:rPr>
        <w:footnoteReference w:id="269"/>
      </w:r>
      <w:r>
        <w:t xml:space="preserve"> </w:t>
      </w:r>
    </w:p>
    <w:p w14:paraId="4D8CE315" w14:textId="69A9D735" w:rsidR="00CB3789" w:rsidRDefault="00CB3789" w:rsidP="00CB3789">
      <w:pPr>
        <w:pStyle w:val="ListNumber2"/>
      </w:pPr>
      <w:r>
        <w:t xml:space="preserve">According to Mr Cooper the program was resumed in late 2023, but the contractor has indicated that some roads are now in such a poor state that crews would </w:t>
      </w:r>
      <w:r w:rsidR="006437E9">
        <w:t xml:space="preserve">not </w:t>
      </w:r>
      <w:r>
        <w:t>be able to safely access the area in the event of even a minor bushfire.</w:t>
      </w:r>
      <w:r w:rsidRPr="00383DC2">
        <w:rPr>
          <w:rStyle w:val="FootnoteReference"/>
        </w:rPr>
        <w:t xml:space="preserve"> </w:t>
      </w:r>
      <w:r>
        <w:rPr>
          <w:rStyle w:val="FootnoteReference"/>
        </w:rPr>
        <w:footnoteReference w:id="270"/>
      </w:r>
    </w:p>
    <w:p w14:paraId="30F07F03" w14:textId="406DD34C" w:rsidR="00CB3789" w:rsidRDefault="00CB3789" w:rsidP="00CB3789">
      <w:pPr>
        <w:pStyle w:val="ListNumber2"/>
      </w:pPr>
      <w:r>
        <w:t xml:space="preserve">The </w:t>
      </w:r>
      <w:r w:rsidR="006437E9">
        <w:t xml:space="preserve">then </w:t>
      </w:r>
      <w:r>
        <w:t>Bushfire Council expressed similar concerns about roadside vegetation management in its 2021 report, observing that this activity had decreased since the 2020-21 financial year:</w:t>
      </w:r>
    </w:p>
    <w:p w14:paraId="15455C86" w14:textId="77777777" w:rsidR="00CB3789" w:rsidRDefault="00CB3789" w:rsidP="00CB3789">
      <w:pPr>
        <w:pStyle w:val="Quote"/>
      </w:pPr>
      <w:r w:rsidRPr="00D805E1">
        <w:t>One of the very important advances that has been made since 2015 has been the implementation of a significant, ongoing program of mechanical and herbicide treatment of vegetation along major sections of the strategic fire trail network. Under a scenario of increasingly frequent and more severe bushfires, this strategy is critical for ensuring that fire crews can safely access forest areas and for providing defendable fire control lines for indirect suppression operations. Data provided to Council by PCS indicates that the implementation of these important activities has significantly decreased in 2020-21 and the current year, representing an increased risk to future fire suppression activities.</w:t>
      </w:r>
      <w:r>
        <w:rPr>
          <w:rStyle w:val="FootnoteReference"/>
        </w:rPr>
        <w:footnoteReference w:id="271"/>
      </w:r>
    </w:p>
    <w:p w14:paraId="20FB50A1" w14:textId="33B1F6CE" w:rsidR="00CB3789" w:rsidRDefault="0048495D" w:rsidP="00CB3789">
      <w:pPr>
        <w:pStyle w:val="ListNumber2"/>
      </w:pPr>
      <w:r>
        <w:t>According to the Bushfire Council,</w:t>
      </w:r>
      <w:r w:rsidR="00CB3789">
        <w:t xml:space="preserve"> each BOP</w:t>
      </w:r>
      <w:r>
        <w:t xml:space="preserve"> should</w:t>
      </w:r>
      <w:r w:rsidR="00CB3789">
        <w:t xml:space="preserve"> include ‘a significant program of roadside vegetation management, involving mechanical and herbicide treatments, at a level that is at least equivalent to the average annual program since 2015’.</w:t>
      </w:r>
      <w:r w:rsidR="00CB3789">
        <w:rPr>
          <w:rStyle w:val="FootnoteReference"/>
        </w:rPr>
        <w:footnoteReference w:id="272"/>
      </w:r>
    </w:p>
    <w:p w14:paraId="6451030F" w14:textId="77777777" w:rsidR="00CB3789" w:rsidRDefault="00CB3789" w:rsidP="00CB3789">
      <w:pPr>
        <w:pStyle w:val="ListNumber2"/>
      </w:pPr>
      <w:r>
        <w:t>The Committee notes that in the recent BOP, a significant program of vegetation control (205km) is planned for the 2023-2024 BOP.</w:t>
      </w:r>
      <w:r>
        <w:rPr>
          <w:rStyle w:val="FootnoteReference"/>
        </w:rPr>
        <w:footnoteReference w:id="273"/>
      </w:r>
    </w:p>
    <w:p w14:paraId="12EF36BC" w14:textId="77777777" w:rsidR="00CB3789" w:rsidRPr="00AA2093" w:rsidRDefault="00CB3789" w:rsidP="00CF3F97">
      <w:pPr>
        <w:pStyle w:val="Heading5"/>
      </w:pPr>
      <w:r>
        <w:lastRenderedPageBreak/>
        <w:t>Committee comment</w:t>
      </w:r>
    </w:p>
    <w:p w14:paraId="7E138D6E" w14:textId="77777777" w:rsidR="00CB3789" w:rsidRPr="00E21054" w:rsidRDefault="00CB3789" w:rsidP="00CB3789">
      <w:pPr>
        <w:pStyle w:val="ListNumber2"/>
      </w:pPr>
      <w:r>
        <w:t>The Committee is of the view that r</w:t>
      </w:r>
      <w:r w:rsidRPr="00104C81">
        <w:t>oadside vegetation management is critical to good access</w:t>
      </w:r>
      <w:r>
        <w:t xml:space="preserve">, and that the Tritter program </w:t>
      </w:r>
      <w:r w:rsidRPr="00104C81">
        <w:t xml:space="preserve">must be reinstated and drastically increased to </w:t>
      </w:r>
      <w:r>
        <w:t>make up for the</w:t>
      </w:r>
      <w:r w:rsidRPr="00104C81">
        <w:t xml:space="preserve"> </w:t>
      </w:r>
      <w:r>
        <w:t>decline in roadside vegetation clearing works</w:t>
      </w:r>
      <w:r w:rsidRPr="00104C81">
        <w:t xml:space="preserve"> and the increased vegetation growth over the past </w:t>
      </w:r>
      <w:r>
        <w:t>three</w:t>
      </w:r>
      <w:r w:rsidRPr="00104C81">
        <w:t xml:space="preserve"> wet seasons.</w:t>
      </w:r>
    </w:p>
    <w:tbl>
      <w:tblPr>
        <w:tblStyle w:val="Recommendationbox"/>
        <w:tblW w:w="0" w:type="auto"/>
        <w:tblLook w:val="04A0" w:firstRow="1" w:lastRow="0" w:firstColumn="1" w:lastColumn="0" w:noHBand="0" w:noVBand="1"/>
      </w:tblPr>
      <w:tblGrid>
        <w:gridCol w:w="8175"/>
      </w:tblGrid>
      <w:tr w:rsidR="00CB3789" w:rsidRPr="00104C81" w14:paraId="2A53BAB8" w14:textId="77777777" w:rsidTr="00EA771D">
        <w:tc>
          <w:tcPr>
            <w:tcW w:w="7891" w:type="dxa"/>
          </w:tcPr>
          <w:p w14:paraId="4F25AB92" w14:textId="77777777" w:rsidR="00CB3789" w:rsidRPr="00C90D42" w:rsidRDefault="00CB3789" w:rsidP="00EA771D">
            <w:pPr>
              <w:pStyle w:val="Recommendationheading"/>
            </w:pPr>
            <w:bookmarkStart w:id="88" w:name="_Toc169181958"/>
            <w:bookmarkStart w:id="89" w:name="_Toc177658555"/>
            <w:r w:rsidRPr="00C90D42">
              <w:t xml:space="preserve">Recommendation </w:t>
            </w:r>
            <w:r w:rsidRPr="00C90D42">
              <w:fldChar w:fldCharType="begin"/>
            </w:r>
            <w:r w:rsidRPr="00C90D42">
              <w:instrText xml:space="preserve"> AUTONUMLGL \* Arabic\e </w:instrText>
            </w:r>
            <w:r w:rsidRPr="00C90D42">
              <w:fldChar w:fldCharType="end"/>
            </w:r>
            <w:bookmarkEnd w:id="88"/>
            <w:bookmarkEnd w:id="89"/>
          </w:p>
          <w:p w14:paraId="7333EE8E" w14:textId="5EE88EA2" w:rsidR="00CB3789" w:rsidRPr="00104C81" w:rsidRDefault="00CB3789" w:rsidP="00EA771D">
            <w:pPr>
              <w:pStyle w:val="Recommendationbody"/>
            </w:pPr>
            <w:bookmarkStart w:id="90" w:name="_Toc169181959"/>
            <w:bookmarkStart w:id="91" w:name="_Toc177658556"/>
            <w:r>
              <w:t>The Committee recommends that the ACT Government reinstate in full the Tritter program for clearing roadside vegetation.</w:t>
            </w:r>
            <w:bookmarkEnd w:id="90"/>
            <w:bookmarkEnd w:id="91"/>
          </w:p>
        </w:tc>
      </w:tr>
    </w:tbl>
    <w:p w14:paraId="47277CB3" w14:textId="77777777" w:rsidR="00CB3789" w:rsidRPr="002C35F8" w:rsidRDefault="00CB3789" w:rsidP="00CF3F97">
      <w:pPr>
        <w:pStyle w:val="Heading2"/>
      </w:pPr>
      <w:bookmarkStart w:id="92" w:name="_Toc169003252"/>
      <w:bookmarkStart w:id="93" w:name="_Toc177658516"/>
      <w:r>
        <w:t>PCS Resourcing, skills and experience</w:t>
      </w:r>
      <w:bookmarkEnd w:id="92"/>
      <w:bookmarkEnd w:id="93"/>
    </w:p>
    <w:p w14:paraId="50E7BC03" w14:textId="77777777" w:rsidR="00CB3789" w:rsidRDefault="00CB3789" w:rsidP="00CF3F97">
      <w:pPr>
        <w:pStyle w:val="Heading3"/>
      </w:pPr>
      <w:bookmarkStart w:id="94" w:name="_Toc169003253"/>
      <w:bookmarkStart w:id="95" w:name="_Toc177658517"/>
      <w:r>
        <w:t>Skills and experience</w:t>
      </w:r>
      <w:bookmarkEnd w:id="94"/>
      <w:bookmarkEnd w:id="95"/>
    </w:p>
    <w:p w14:paraId="6524A8E3" w14:textId="0A111323" w:rsidR="00CB3789" w:rsidRDefault="00CB3789" w:rsidP="00CB3789">
      <w:pPr>
        <w:pStyle w:val="ListNumber2"/>
      </w:pPr>
      <w:r>
        <w:t>Some witnesses identified resourcing, skill and expertise constraints as another</w:t>
      </w:r>
      <w:r w:rsidR="0048495D">
        <w:t xml:space="preserve"> set of</w:t>
      </w:r>
      <w:r>
        <w:t xml:space="preserve"> challenge</w:t>
      </w:r>
      <w:r w:rsidR="0048495D">
        <w:t>s</w:t>
      </w:r>
      <w:r>
        <w:t xml:space="preserve"> to fire management.</w:t>
      </w:r>
    </w:p>
    <w:p w14:paraId="4A6FF896" w14:textId="79AB5748" w:rsidR="00CB3789" w:rsidRDefault="00E3531E" w:rsidP="00CB3789">
      <w:pPr>
        <w:pStyle w:val="ListNumber2"/>
      </w:pPr>
      <w:r>
        <w:t>T</w:t>
      </w:r>
      <w:r w:rsidR="00CB3789">
        <w:t xml:space="preserve">his was explicitly acknowledged by Professor Kanowski. </w:t>
      </w:r>
      <w:r w:rsidR="0048495D">
        <w:t xml:space="preserve">He told the Committee that </w:t>
      </w:r>
      <w:r w:rsidR="00CB3789">
        <w:t>‘</w:t>
      </w:r>
      <w:r w:rsidR="0048495D">
        <w:t>p</w:t>
      </w:r>
      <w:r w:rsidR="00CB3789" w:rsidRPr="00B84997">
        <w:t>robably the greatest challenge that we face is that the ongoing implementation of that work in a strategic way demands resources, expertise and capacity</w:t>
      </w:r>
      <w:r w:rsidR="00CB3789">
        <w:t>’</w:t>
      </w:r>
      <w:r w:rsidR="00CB3789" w:rsidRPr="00B84997">
        <w:t>.</w:t>
      </w:r>
      <w:r w:rsidR="00CB3789">
        <w:rPr>
          <w:rStyle w:val="FootnoteReference"/>
        </w:rPr>
        <w:footnoteReference w:id="274"/>
      </w:r>
    </w:p>
    <w:p w14:paraId="44A07074" w14:textId="3D406BA7" w:rsidR="00CB3789" w:rsidRDefault="00CB3789" w:rsidP="00CB3789">
      <w:pPr>
        <w:pStyle w:val="ListNumber2"/>
      </w:pPr>
      <w:r>
        <w:t>Mr Neil Cooper felt that there had been a decline in capability and capacity in the fire management unit in recent times</w:t>
      </w:r>
      <w:r>
        <w:rPr>
          <w:rStyle w:val="FootnoteReference"/>
        </w:rPr>
        <w:footnoteReference w:id="275"/>
      </w:r>
      <w:r>
        <w:t xml:space="preserve"> and specifically attributed this lack of experience as the reason for the lack of urgency he saw in PCS in relation to both fuel management and track and trail maintenance.</w:t>
      </w:r>
      <w:r>
        <w:rPr>
          <w:rStyle w:val="FootnoteReference"/>
        </w:rPr>
        <w:footnoteReference w:id="276"/>
      </w:r>
      <w:r>
        <w:t xml:space="preserve"> </w:t>
      </w:r>
    </w:p>
    <w:p w14:paraId="5A06E370" w14:textId="6B6EC14E" w:rsidR="00CB3789" w:rsidRDefault="00CB3789" w:rsidP="00CB3789">
      <w:pPr>
        <w:pStyle w:val="ListNumber2"/>
      </w:pPr>
      <w:r>
        <w:t xml:space="preserve">He emphasised the importance of ensuring </w:t>
      </w:r>
      <w:r w:rsidR="00E3531E">
        <w:t xml:space="preserve">that </w:t>
      </w:r>
      <w:r>
        <w:t>those who are conducting prescribed burning are suitably experienced:</w:t>
      </w:r>
    </w:p>
    <w:p w14:paraId="55501C99" w14:textId="77777777" w:rsidR="00CB3789" w:rsidRDefault="00CB3789" w:rsidP="00CB3789">
      <w:pPr>
        <w:pStyle w:val="Quote"/>
      </w:pPr>
      <w:r w:rsidRPr="00887D50">
        <w:t>Prescribed burning is not a simple task – it requires skilled and trained people who know the land and its values and work with the land throughout the year. A poorly implemented burn will deliver poor outcomes both in terms of fuel reduction and in ecological impacts.</w:t>
      </w:r>
      <w:r>
        <w:rPr>
          <w:rStyle w:val="FootnoteReference"/>
        </w:rPr>
        <w:footnoteReference w:id="277"/>
      </w:r>
    </w:p>
    <w:p w14:paraId="7D65FC69" w14:textId="056CC8BF" w:rsidR="00CB3789" w:rsidRDefault="0048495D" w:rsidP="00CB3789">
      <w:pPr>
        <w:pStyle w:val="ListNumber2"/>
      </w:pPr>
      <w:r>
        <w:t xml:space="preserve">Mr Cooper </w:t>
      </w:r>
      <w:r w:rsidR="00CB3789">
        <w:t xml:space="preserve">expressed concern about the departure of experienced high level </w:t>
      </w:r>
      <w:r w:rsidR="00B30709">
        <w:t>F</w:t>
      </w:r>
      <w:r w:rsidR="00CB3789">
        <w:t>ire</w:t>
      </w:r>
      <w:r w:rsidR="00E3531E">
        <w:t xml:space="preserve"> </w:t>
      </w:r>
      <w:r w:rsidR="00B30709">
        <w:t>M</w:t>
      </w:r>
      <w:r w:rsidR="00E3531E">
        <w:t xml:space="preserve">anagement </w:t>
      </w:r>
      <w:r w:rsidR="00B30709">
        <w:t>U</w:t>
      </w:r>
      <w:r w:rsidR="00E3531E">
        <w:t>nit</w:t>
      </w:r>
      <w:r w:rsidR="00CB3789">
        <w:t xml:space="preserve"> staff within PCS </w:t>
      </w:r>
      <w:r w:rsidR="00EB7D27">
        <w:t>due to retirement</w:t>
      </w:r>
      <w:r w:rsidR="00CB3789">
        <w:t xml:space="preserve"> and people seeking other job opportunities, leaving gaps in experience in critical roles:</w:t>
      </w:r>
    </w:p>
    <w:p w14:paraId="4C913863" w14:textId="77777777" w:rsidR="00CB3789" w:rsidRDefault="00CB3789" w:rsidP="00CB3789">
      <w:pPr>
        <w:pStyle w:val="Quote"/>
      </w:pPr>
      <w:r w:rsidRPr="00C33EEB">
        <w:t xml:space="preserve">PCS may have the capacity in relation to physical numbers of fire trained people, however the capability (skill set) of this capacity is significantly skewed towards the lower end around on-ground fire fighters. While this is not a bad thing in itself and PCS can still supply the majority of the most experienced fire crews in the </w:t>
      </w:r>
      <w:r w:rsidRPr="00C33EEB">
        <w:lastRenderedPageBreak/>
        <w:t>ACT, there is a major lack of middle to high end people who are capable of filling the essential Incident Management Team (IMT) roles in any major event. The IMT establishes and implements the strategies and tactics to control wildfires. Having no experienced PCS people available to fill these roles will result in non-land managers (Urban fire fighters) determining actions and suppression activities on highly sensitive National Park and wilderness areas with little reference or knowledge around environmental issues that need to be considered.</w:t>
      </w:r>
      <w:r>
        <w:rPr>
          <w:rStyle w:val="FootnoteReference"/>
        </w:rPr>
        <w:footnoteReference w:id="278"/>
      </w:r>
    </w:p>
    <w:p w14:paraId="7EE63D4F" w14:textId="24119E85" w:rsidR="0048495D" w:rsidRDefault="0048495D" w:rsidP="00CB3789">
      <w:pPr>
        <w:pStyle w:val="ListNumber2"/>
      </w:pPr>
      <w:r>
        <w:t>A perceived</w:t>
      </w:r>
      <w:r w:rsidR="00CB3789">
        <w:t xml:space="preserve"> lack of numbers and experience in the current personnel </w:t>
      </w:r>
      <w:r>
        <w:t>i</w:t>
      </w:r>
      <w:r w:rsidR="00CB3789">
        <w:t>s a key issue,</w:t>
      </w:r>
      <w:r>
        <w:t xml:space="preserve"> according to Mr Cooper. He</w:t>
      </w:r>
      <w:r w:rsidR="00CB3789">
        <w:t xml:space="preserve"> </w:t>
      </w:r>
      <w:r>
        <w:t>stated that:</w:t>
      </w:r>
      <w:r w:rsidR="00CB3789">
        <w:t xml:space="preserve"> </w:t>
      </w:r>
    </w:p>
    <w:p w14:paraId="7A2D0BB2" w14:textId="0463BD0B" w:rsidR="00CB3789" w:rsidRDefault="00CB3789" w:rsidP="00FC5B4C">
      <w:pPr>
        <w:pStyle w:val="Quote"/>
      </w:pPr>
      <w:r w:rsidRPr="005B7DCD">
        <w:t>There has been recent recruitment to key fire positions where the person does not even have basic firefighter training. It defies logic to me that you would employ someone in a role who does not understand fire and who has not had that experience and knowledge.</w:t>
      </w:r>
      <w:r>
        <w:rPr>
          <w:rStyle w:val="FootnoteReference"/>
        </w:rPr>
        <w:footnoteReference w:id="279"/>
      </w:r>
    </w:p>
    <w:p w14:paraId="2D26B4C9" w14:textId="77777777" w:rsidR="00CB3789" w:rsidRDefault="00CB3789" w:rsidP="00CB3789">
      <w:pPr>
        <w:pStyle w:val="ListNumber2"/>
      </w:pPr>
      <w:r>
        <w:t>He also identified a lack of experience at higher-levels:</w:t>
      </w:r>
    </w:p>
    <w:p w14:paraId="40F24615" w14:textId="77777777" w:rsidR="00CB3789" w:rsidRDefault="00CB3789" w:rsidP="00CB3789">
      <w:pPr>
        <w:pStyle w:val="Quote"/>
      </w:pPr>
      <w:r w:rsidRPr="002205C7">
        <w:t>I think one of the issues with prescribed burning in the ACT, as I mentioned, is that we are probably lacking the skills. At the moment, fires are graduated at level 1, 2 and 3, where level 3 is the highest and most complex. I was a level 3 incident controller. Dr Tony Bartlett, who will be speaking later, is a level 3 incident controller. Parks do not have any. The Parks and Conservation Service do not have a level 3 incident controller. They do not have a level 3 operations officer. If a large fire starts in the ACT, it is going to be in the park area in Namadgi. That is just by virtue of where we are. You need people in those positions that are land managers and understand forest fire.</w:t>
      </w:r>
      <w:r>
        <w:rPr>
          <w:rStyle w:val="FootnoteReference"/>
        </w:rPr>
        <w:footnoteReference w:id="280"/>
      </w:r>
    </w:p>
    <w:p w14:paraId="29775CE9" w14:textId="5B22DA28" w:rsidR="00CB3789" w:rsidRDefault="0048495D" w:rsidP="00CB3789">
      <w:pPr>
        <w:pStyle w:val="ListNumber2"/>
      </w:pPr>
      <w:r>
        <w:t xml:space="preserve">Furthermore, </w:t>
      </w:r>
      <w:r w:rsidR="00EB7D27">
        <w:t>senior management with high level fire experience</w:t>
      </w:r>
      <w:r w:rsidR="00AA1780">
        <w:t xml:space="preserve"> </w:t>
      </w:r>
      <w:r w:rsidR="00CB3789">
        <w:t>would go some way to resolving the lack of urgency</w:t>
      </w:r>
      <w:r w:rsidR="00CB3789" w:rsidRPr="002205C7">
        <w:t xml:space="preserve"> </w:t>
      </w:r>
      <w:r w:rsidR="00CB3789">
        <w:t>he perceived within the</w:t>
      </w:r>
      <w:r>
        <w:t xml:space="preserve"> current</w:t>
      </w:r>
      <w:r w:rsidR="00CB3789">
        <w:t xml:space="preserve"> fire management unit:</w:t>
      </w:r>
    </w:p>
    <w:p w14:paraId="633422D8" w14:textId="750B658B" w:rsidR="00CB3789" w:rsidRDefault="0048495D" w:rsidP="00CB3789">
      <w:pPr>
        <w:pStyle w:val="Quote"/>
      </w:pPr>
      <w:r>
        <w:t>…</w:t>
      </w:r>
      <w:r w:rsidR="00CB3789" w:rsidRPr="002205C7">
        <w:t xml:space="preserve"> I think the agency is really lacking that high level. Once you have that high-level fire person in there, they have that knowledge and experience. They are always looking to say, “What should we be burning today? What should we be doing today?” And if they get the answer, “It is too wet,” they say, “Okay, what is it doing next week? Are we ready? Do we have plans in place? Isn’t there somewhere we can burn today?”</w:t>
      </w:r>
      <w:r w:rsidR="00CB3789">
        <w:rPr>
          <w:rStyle w:val="FootnoteReference"/>
        </w:rPr>
        <w:footnoteReference w:id="281"/>
      </w:r>
    </w:p>
    <w:p w14:paraId="6229AE41" w14:textId="564288F0" w:rsidR="00CB3789" w:rsidRDefault="00CB3789" w:rsidP="00CB3789">
      <w:pPr>
        <w:pStyle w:val="ListNumber2"/>
      </w:pPr>
      <w:r>
        <w:t>Mr Cooper argued it was important to build the operational experience of PCS staff through pre-arranged programs and agreements with other jurisdictions, or through employing those from other jurisdictions with that high level of experience.</w:t>
      </w:r>
      <w:r>
        <w:rPr>
          <w:rStyle w:val="FootnoteReference"/>
        </w:rPr>
        <w:footnoteReference w:id="282"/>
      </w:r>
    </w:p>
    <w:p w14:paraId="740EE221" w14:textId="77777777" w:rsidR="00CB3789" w:rsidRDefault="00CB3789" w:rsidP="00CB3789">
      <w:pPr>
        <w:pStyle w:val="ListNumber2"/>
      </w:pPr>
      <w:r>
        <w:t xml:space="preserve">He was of the view that the latter is not being done by PCS, stating ‘the ACT PCS do not do this and continue to employ people in high level fire management positions with little or no </w:t>
      </w:r>
      <w:r>
        <w:lastRenderedPageBreak/>
        <w:t>previous fire experience. There appears to be minimal desire to remedy this situation with several recent recruitment to senior fire roles being filled by people with zero fire experience’.</w:t>
      </w:r>
      <w:r w:rsidRPr="00C33EEB">
        <w:rPr>
          <w:rStyle w:val="FootnoteReference"/>
        </w:rPr>
        <w:t xml:space="preserve"> </w:t>
      </w:r>
      <w:r>
        <w:rPr>
          <w:rStyle w:val="FootnoteReference"/>
        </w:rPr>
        <w:footnoteReference w:id="283"/>
      </w:r>
    </w:p>
    <w:p w14:paraId="7A06091E" w14:textId="63182305" w:rsidR="00CB3789" w:rsidRDefault="00CB3789" w:rsidP="00CB3789">
      <w:pPr>
        <w:pStyle w:val="ListNumber2"/>
      </w:pPr>
      <w:r>
        <w:t xml:space="preserve">A contributing factor </w:t>
      </w:r>
      <w:r w:rsidR="0048495D">
        <w:t xml:space="preserve">Mr Cooper </w:t>
      </w:r>
      <w:r>
        <w:t>identified is the inability to provide attractive remuneration, which he argued could be easily resolved through special agreements</w:t>
      </w:r>
      <w:r w:rsidR="0048495D">
        <w:t>.</w:t>
      </w:r>
      <w:r>
        <w:t xml:space="preserve"> </w:t>
      </w:r>
      <w:r w:rsidR="0048495D">
        <w:t>Alternatively, Mr Cooper argued that</w:t>
      </w:r>
      <w:r>
        <w:t xml:space="preserve"> certain roles</w:t>
      </w:r>
      <w:r w:rsidR="0048495D">
        <w:t xml:space="preserve"> could be elevated</w:t>
      </w:r>
      <w:r>
        <w:t xml:space="preserve"> into executive levels.</w:t>
      </w:r>
      <w:r>
        <w:rPr>
          <w:rStyle w:val="FootnoteReference"/>
        </w:rPr>
        <w:footnoteReference w:id="284"/>
      </w:r>
    </w:p>
    <w:p w14:paraId="5498AAED" w14:textId="06DBC575" w:rsidR="00CB3789" w:rsidRDefault="00CB3789" w:rsidP="00CB3789">
      <w:pPr>
        <w:pStyle w:val="ListNumber2"/>
      </w:pPr>
      <w:r>
        <w:t xml:space="preserve">Mr Gregor Manson also expressed concern </w:t>
      </w:r>
      <w:r w:rsidR="008C48A8">
        <w:t>about</w:t>
      </w:r>
      <w:r>
        <w:t xml:space="preserve"> fire unit capability, arguing that the application of knowledge by senior fire officials was sometimes lacking:</w:t>
      </w:r>
    </w:p>
    <w:p w14:paraId="1F8B9BE6" w14:textId="77777777" w:rsidR="00CB3789" w:rsidRDefault="00CB3789" w:rsidP="00CB3789">
      <w:pPr>
        <w:pStyle w:val="Quote"/>
      </w:pPr>
      <w:r>
        <w:t>The knowledge is certainly there. It is not lost. My concern is that it is the application of that, and it has to come down from the director-general level to ensure the commissioner and the chiefs of the various services have in place very serious business plans, risk reductions plans and to be implementing those. I think Mr Cooper advised the plans are there, the knowledge is there, however, we are not actually implementing that knowledge and experience. That is my concern.</w:t>
      </w:r>
      <w:r>
        <w:rPr>
          <w:rStyle w:val="FootnoteReference"/>
        </w:rPr>
        <w:footnoteReference w:id="285"/>
      </w:r>
    </w:p>
    <w:p w14:paraId="49E88605" w14:textId="300465A3" w:rsidR="00CB3789" w:rsidRDefault="00CB3789" w:rsidP="00CB3789">
      <w:pPr>
        <w:pStyle w:val="ListNumber2"/>
      </w:pPr>
      <w:r>
        <w:t>This was also stated in his submission:</w:t>
      </w:r>
    </w:p>
    <w:p w14:paraId="6F2FA31F" w14:textId="60BEE4CA" w:rsidR="0048495D" w:rsidRDefault="00CB3789" w:rsidP="007505FE">
      <w:pPr>
        <w:pStyle w:val="Quote"/>
      </w:pPr>
      <w:r w:rsidRPr="004A61A6">
        <w:t>Staff appointments is an issue for EPSDD, particularly the Manager of the Fire Management Unit –this position holder must be a competent Level 3 ICs with considerable experience in forest fire control. Recommendation 41 from the Coronial Inquiry speaks to that point, but it has been ignored in the recent appointment of the replacement for that position.</w:t>
      </w:r>
      <w:r w:rsidR="007505FE">
        <w:rPr>
          <w:rStyle w:val="FootnoteReference"/>
        </w:rPr>
        <w:footnoteReference w:id="286"/>
      </w:r>
    </w:p>
    <w:p w14:paraId="791D4A0E" w14:textId="4B372AFC" w:rsidR="0048495D" w:rsidRDefault="0048495D" w:rsidP="00FC5B4C">
      <w:pPr>
        <w:pStyle w:val="ListNumber2"/>
      </w:pPr>
      <w:r>
        <w:t>Mr Manson argued that ‘all the basic elements’ of success are present in the ACT, and that harnessing these elements effectively is possible:</w:t>
      </w:r>
    </w:p>
    <w:p w14:paraId="29C2A224" w14:textId="7CC0522C" w:rsidR="00CB3789" w:rsidRDefault="00CB3789" w:rsidP="00CB3789">
      <w:pPr>
        <w:pStyle w:val="Quote"/>
      </w:pPr>
      <w:r w:rsidRPr="004A61A6">
        <w:t xml:space="preserve">The answer lies in simply getting senior experienced advice to put in place and support staff to achieve the best they can be. There are many people who would voluntarily assist the Commissioner and DGs to achieve this in a short period. </w:t>
      </w:r>
      <w:r>
        <w:rPr>
          <w:rStyle w:val="FootnoteReference"/>
        </w:rPr>
        <w:footnoteReference w:id="287"/>
      </w:r>
    </w:p>
    <w:p w14:paraId="2AD30955" w14:textId="02ADF3A4" w:rsidR="00CB3789" w:rsidRDefault="00CB3789" w:rsidP="00CB3789">
      <w:pPr>
        <w:pStyle w:val="ListNumber2"/>
      </w:pPr>
      <w:r>
        <w:t>Dr Tony Bartlett acknowledged that recruiting individuals with the right skills and experience is challenging because of the competitive nature of recruitment, and that there is a need to ensure that Canberra is an attractive place for candidates:</w:t>
      </w:r>
    </w:p>
    <w:p w14:paraId="7D19DBF0" w14:textId="77777777" w:rsidR="00CB3789" w:rsidRDefault="00CB3789" w:rsidP="00CB3789">
      <w:pPr>
        <w:pStyle w:val="Quote"/>
      </w:pPr>
      <w:r>
        <w:t xml:space="preserve">It is a competitive environment right around Australia, because every jurisdiction is in the same position. We need to recruit people and make it attractive for them to come. I came from Victoria because Canberra is quite an attractive place to live, with good schools and universities for your children and so on. </w:t>
      </w:r>
    </w:p>
    <w:p w14:paraId="64179320" w14:textId="77777777" w:rsidR="00CB3789" w:rsidRDefault="00CB3789" w:rsidP="00CB3789">
      <w:pPr>
        <w:pStyle w:val="Quote"/>
      </w:pPr>
      <w:r>
        <w:lastRenderedPageBreak/>
        <w:t>But you need to pay them equivalent salaries to what someone else in New South Wales or Victoria or Western Australia or wherever is paying the same sort of people. I do not believe there has been that proper analysis done here. I could be wrong, but I do not believe it has. I think that is one of the issues: it is difficult to attract them.</w:t>
      </w:r>
      <w:r>
        <w:rPr>
          <w:rStyle w:val="FootnoteReference"/>
        </w:rPr>
        <w:footnoteReference w:id="288"/>
      </w:r>
    </w:p>
    <w:p w14:paraId="77742616" w14:textId="7835D136" w:rsidR="00CB3789" w:rsidRDefault="0048495D" w:rsidP="00CB3789">
      <w:pPr>
        <w:pStyle w:val="ListNumber2"/>
      </w:pPr>
      <w:r>
        <w:t>The</w:t>
      </w:r>
      <w:r w:rsidR="00CB3789">
        <w:t xml:space="preserve"> ACT Government indicated that there are approximately 58 staff that are actively engaged in the fire management unit, with a crew of around 30 officers who are general services officers and the ‘doers on the ground’. The </w:t>
      </w:r>
      <w:r w:rsidR="002E5016">
        <w:t>Government</w:t>
      </w:r>
      <w:r w:rsidR="00CB3789">
        <w:t xml:space="preserve"> indicated they are all fire trained, to a number of levels.</w:t>
      </w:r>
      <w:r w:rsidR="00CB3789">
        <w:rPr>
          <w:rStyle w:val="FootnoteReference"/>
        </w:rPr>
        <w:footnoteReference w:id="289"/>
      </w:r>
      <w:r w:rsidR="00CB3789">
        <w:t xml:space="preserve"> </w:t>
      </w:r>
    </w:p>
    <w:p w14:paraId="3DE616AC" w14:textId="77777777" w:rsidR="00CB3789" w:rsidRDefault="00CB3789" w:rsidP="00CB3789">
      <w:pPr>
        <w:pStyle w:val="ListNumber2"/>
      </w:pPr>
      <w:r>
        <w:t>The Government also indicated that there are a number of office-based personnel who are responsible for burn planning, with various qualifications in natural resource management and forestry, and who are also all fire trained in fire behaviour analysis, with some having more significant qualifications in this area.</w:t>
      </w:r>
      <w:r w:rsidRPr="00A60307">
        <w:rPr>
          <w:rStyle w:val="FootnoteReference"/>
        </w:rPr>
        <w:t xml:space="preserve"> </w:t>
      </w:r>
      <w:r>
        <w:rPr>
          <w:rStyle w:val="FootnoteReference"/>
        </w:rPr>
        <w:footnoteReference w:id="290"/>
      </w:r>
    </w:p>
    <w:p w14:paraId="17369746" w14:textId="38FE295C" w:rsidR="00CB3789" w:rsidRDefault="00CB3789" w:rsidP="00564131">
      <w:pPr>
        <w:pStyle w:val="ListNumber2"/>
      </w:pPr>
      <w:r>
        <w:t>As such, the Government suggested there is ‘a significant body of expertise in the team around burn planning’, as well as significant investment in burn planning.</w:t>
      </w:r>
      <w:r>
        <w:rPr>
          <w:rStyle w:val="FootnoteReference"/>
        </w:rPr>
        <w:footnoteReference w:id="291"/>
      </w:r>
      <w:r w:rsidR="0048495D">
        <w:t xml:space="preserve"> </w:t>
      </w:r>
      <w:r>
        <w:t>The Government also indicated they have a position</w:t>
      </w:r>
      <w:r w:rsidRPr="008644BD">
        <w:t xml:space="preserve"> </w:t>
      </w:r>
      <w:r>
        <w:t>dedicated to ensuring PCS is aware of the latest technologies and methodologies.</w:t>
      </w:r>
      <w:r w:rsidRPr="008644BD">
        <w:rPr>
          <w:rStyle w:val="FootnoteReference"/>
        </w:rPr>
        <w:t xml:space="preserve"> </w:t>
      </w:r>
      <w:r>
        <w:rPr>
          <w:rStyle w:val="FootnoteReference"/>
        </w:rPr>
        <w:footnoteReference w:id="292"/>
      </w:r>
    </w:p>
    <w:p w14:paraId="2456150C" w14:textId="0985892A" w:rsidR="00CB3789" w:rsidRDefault="0048495D" w:rsidP="00CB3789">
      <w:pPr>
        <w:pStyle w:val="ListNumber2"/>
      </w:pPr>
      <w:r>
        <w:t>Furthermore</w:t>
      </w:r>
      <w:r w:rsidR="00CB3789">
        <w:t>, the Government highlighted that there are a number of roles within the AIIMS (Australasian Inter-service Incident Management System) structure that assist in planning and delivering incident management.</w:t>
      </w:r>
      <w:r w:rsidR="00CB3789">
        <w:rPr>
          <w:rStyle w:val="FootnoteReference"/>
        </w:rPr>
        <w:footnoteReference w:id="293"/>
      </w:r>
    </w:p>
    <w:p w14:paraId="1572452E" w14:textId="77777777" w:rsidR="00CB3789" w:rsidRDefault="00CB3789" w:rsidP="00CB3789">
      <w:pPr>
        <w:pStyle w:val="ListNumber2"/>
      </w:pPr>
      <w:r>
        <w:t>For instance, burns and suppression incidents are overseen from an incident room by incident management personnel, led by an incident controller, who together constitute an Incident Management Team (IMT). These officers are responsible for operations, planning and logistics.</w:t>
      </w:r>
      <w:r>
        <w:rPr>
          <w:rStyle w:val="FootnoteReference"/>
        </w:rPr>
        <w:footnoteReference w:id="294"/>
      </w:r>
      <w:r>
        <w:t xml:space="preserve"> The PCS website notes that the size of the attending IMT scales in proportion to the incident.</w:t>
      </w:r>
      <w:r>
        <w:rPr>
          <w:rStyle w:val="FootnoteReference"/>
        </w:rPr>
        <w:footnoteReference w:id="295"/>
      </w:r>
    </w:p>
    <w:p w14:paraId="5BD4A4B1" w14:textId="0191329E" w:rsidR="00CB3789" w:rsidRDefault="00CB3789" w:rsidP="00CB3789">
      <w:pPr>
        <w:pStyle w:val="ListNumber2"/>
      </w:pPr>
      <w:r>
        <w:t>There are also field positions, such as divisional commanders, who are the on-the-ground crew leaders and are responsible for communicating with the IMT.</w:t>
      </w:r>
      <w:r>
        <w:rPr>
          <w:rStyle w:val="FootnoteReference"/>
        </w:rPr>
        <w:footnoteReference w:id="296"/>
      </w:r>
    </w:p>
    <w:p w14:paraId="07BEEFDF" w14:textId="77777777" w:rsidR="00CB3789" w:rsidRDefault="00CB3789" w:rsidP="00CF3F97">
      <w:pPr>
        <w:pStyle w:val="Heading5"/>
      </w:pPr>
      <w:r>
        <w:lastRenderedPageBreak/>
        <w:t>Committee comment</w:t>
      </w:r>
    </w:p>
    <w:p w14:paraId="4305021F" w14:textId="7FDC33B3" w:rsidR="00CB3789" w:rsidRDefault="006437E9" w:rsidP="00CB3789">
      <w:pPr>
        <w:pStyle w:val="ListNumber2"/>
      </w:pPr>
      <w:r>
        <w:t xml:space="preserve">The </w:t>
      </w:r>
      <w:r w:rsidR="00CB3789">
        <w:t>Committee is concerned that former leaders and senior officials with</w:t>
      </w:r>
      <w:r w:rsidR="002156A9">
        <w:t>in</w:t>
      </w:r>
      <w:r w:rsidR="00CB3789">
        <w:t xml:space="preserve"> government with experience and expertise in fire or fuel management view PCS as lacking suitable experience and personnel for fuel management activities. </w:t>
      </w:r>
    </w:p>
    <w:p w14:paraId="322F3D5F" w14:textId="79FEBDAA" w:rsidR="00CB3789" w:rsidRDefault="00CB3789" w:rsidP="00CB3789">
      <w:pPr>
        <w:pStyle w:val="ListNumber2"/>
      </w:pPr>
      <w:r>
        <w:t>It is critical that PCS has suitably experienced personnel given its role in land management and executing BOPs</w:t>
      </w:r>
      <w:r w:rsidR="00130C56">
        <w:t>.</w:t>
      </w:r>
      <w:r w:rsidR="00B12213">
        <w:t xml:space="preserve"> </w:t>
      </w:r>
      <w:r w:rsidR="00130C56">
        <w:t xml:space="preserve">PCS </w:t>
      </w:r>
      <w:r>
        <w:t xml:space="preserve">should continue to recruit individuals with appropriate skills </w:t>
      </w:r>
      <w:r w:rsidR="00130C56">
        <w:t xml:space="preserve">and </w:t>
      </w:r>
      <w:r>
        <w:t xml:space="preserve">experience and conduct succession planning to ensure an appropriate level of capability and corporate knowledge is maintained within the organisation. PCS should also ensure that it can continue to recruit the right staff by </w:t>
      </w:r>
      <w:r w:rsidR="002156A9">
        <w:t>making</w:t>
      </w:r>
      <w:r>
        <w:t xml:space="preserve"> the organisation an attractive place to work through appealing remuneration and training </w:t>
      </w:r>
      <w:r w:rsidR="009755EF">
        <w:t xml:space="preserve">and development </w:t>
      </w:r>
      <w:r>
        <w:t>opportunities.</w:t>
      </w:r>
    </w:p>
    <w:p w14:paraId="0FE76C83" w14:textId="77777777" w:rsidR="00130C56" w:rsidRDefault="00130C56" w:rsidP="00B12213">
      <w:pPr>
        <w:pStyle w:val="ListNumber2"/>
        <w:numPr>
          <w:ilvl w:val="0"/>
          <w:numId w:val="0"/>
        </w:numPr>
        <w:ind w:left="851"/>
      </w:pPr>
    </w:p>
    <w:tbl>
      <w:tblPr>
        <w:tblStyle w:val="Recommendationbox"/>
        <w:tblW w:w="0" w:type="auto"/>
        <w:tblLook w:val="04A0" w:firstRow="1" w:lastRow="0" w:firstColumn="1" w:lastColumn="0" w:noHBand="0" w:noVBand="1"/>
      </w:tblPr>
      <w:tblGrid>
        <w:gridCol w:w="8175"/>
      </w:tblGrid>
      <w:tr w:rsidR="00CB3789" w:rsidRPr="000A5577" w14:paraId="3A2184AB" w14:textId="77777777" w:rsidTr="00EA771D">
        <w:tc>
          <w:tcPr>
            <w:tcW w:w="7891" w:type="dxa"/>
          </w:tcPr>
          <w:p w14:paraId="595244BF" w14:textId="77777777" w:rsidR="00CB3789" w:rsidRPr="00C90D42" w:rsidRDefault="00CB3789" w:rsidP="00EA771D">
            <w:pPr>
              <w:pStyle w:val="Recommendationheading"/>
            </w:pPr>
            <w:bookmarkStart w:id="96" w:name="_Toc169181960"/>
            <w:bookmarkStart w:id="97" w:name="_Toc177658557"/>
            <w:r w:rsidRPr="00C90D42">
              <w:t xml:space="preserve">Recommendation </w:t>
            </w:r>
            <w:r w:rsidRPr="00C90D42">
              <w:fldChar w:fldCharType="begin"/>
            </w:r>
            <w:r w:rsidRPr="00C90D42">
              <w:instrText xml:space="preserve"> AUTONUMLGL \* Arabic\e </w:instrText>
            </w:r>
            <w:r w:rsidRPr="00C90D42">
              <w:fldChar w:fldCharType="end"/>
            </w:r>
            <w:bookmarkEnd w:id="96"/>
            <w:bookmarkEnd w:id="97"/>
          </w:p>
          <w:p w14:paraId="4424280E" w14:textId="3219076E" w:rsidR="00CB3789" w:rsidRPr="000A5577" w:rsidRDefault="00CB3789" w:rsidP="00EA771D">
            <w:pPr>
              <w:pStyle w:val="Recommendationbody"/>
            </w:pPr>
            <w:bookmarkStart w:id="98" w:name="_Toc169181961"/>
            <w:bookmarkStart w:id="99" w:name="_Toc177658558"/>
            <w:r>
              <w:t>The Committee recommends that the ACT Government review senior management positions and reassess against industry standards, while reflecting on levels of experience and risk that the positions are responsible for.</w:t>
            </w:r>
            <w:bookmarkEnd w:id="98"/>
            <w:bookmarkEnd w:id="99"/>
          </w:p>
        </w:tc>
      </w:tr>
      <w:tr w:rsidR="00CB3789" w:rsidRPr="000A5577" w14:paraId="3AF58497" w14:textId="77777777" w:rsidTr="00EA771D">
        <w:tc>
          <w:tcPr>
            <w:tcW w:w="7891" w:type="dxa"/>
          </w:tcPr>
          <w:p w14:paraId="32EB56F5" w14:textId="77777777" w:rsidR="00CB3789" w:rsidRPr="00C90D42" w:rsidRDefault="00CB3789" w:rsidP="00EA771D">
            <w:pPr>
              <w:pStyle w:val="Recommendationheading"/>
            </w:pPr>
            <w:bookmarkStart w:id="100" w:name="_Toc169181962"/>
            <w:bookmarkStart w:id="101" w:name="_Toc177658559"/>
            <w:r w:rsidRPr="00C90D42">
              <w:t xml:space="preserve">Recommendation </w:t>
            </w:r>
            <w:r w:rsidRPr="00C90D42">
              <w:fldChar w:fldCharType="begin"/>
            </w:r>
            <w:r w:rsidRPr="00C90D42">
              <w:instrText xml:space="preserve"> AUTONUMLGL \* Arabic\e </w:instrText>
            </w:r>
            <w:r w:rsidRPr="00C90D42">
              <w:fldChar w:fldCharType="end"/>
            </w:r>
            <w:bookmarkEnd w:id="100"/>
            <w:bookmarkEnd w:id="101"/>
          </w:p>
          <w:p w14:paraId="0973CFBF" w14:textId="0E0926E6" w:rsidR="00CB3789" w:rsidRPr="000A5577" w:rsidRDefault="00CB3789" w:rsidP="00EA771D">
            <w:pPr>
              <w:pStyle w:val="Recommendationbody"/>
            </w:pPr>
            <w:bookmarkStart w:id="102" w:name="_Toc169181963"/>
            <w:bookmarkStart w:id="103" w:name="_Toc177658560"/>
            <w:r>
              <w:t xml:space="preserve">The Committee recommends that the ACT Government ensure that senior PCS management (Director, planning officer, operations officer, prescribed burn officer) of the PCS </w:t>
            </w:r>
            <w:r w:rsidR="00B30709">
              <w:t>F</w:t>
            </w:r>
            <w:r>
              <w:t xml:space="preserve">ire </w:t>
            </w:r>
            <w:r w:rsidR="00B30709">
              <w:t>M</w:t>
            </w:r>
            <w:r>
              <w:t xml:space="preserve">anagement </w:t>
            </w:r>
            <w:r w:rsidR="00B30709">
              <w:t>U</w:t>
            </w:r>
            <w:r>
              <w:t>nit have on-the-ground fire</w:t>
            </w:r>
            <w:r w:rsidR="009755EF">
              <w:t>-</w:t>
            </w:r>
            <w:r>
              <w:t>fighting experience or training.</w:t>
            </w:r>
            <w:bookmarkEnd w:id="102"/>
            <w:bookmarkEnd w:id="103"/>
          </w:p>
        </w:tc>
      </w:tr>
      <w:tr w:rsidR="00CB3789" w:rsidRPr="000A5577" w14:paraId="46A32D78" w14:textId="77777777" w:rsidTr="00EA771D">
        <w:tc>
          <w:tcPr>
            <w:tcW w:w="7891" w:type="dxa"/>
          </w:tcPr>
          <w:p w14:paraId="77EC6327" w14:textId="77777777" w:rsidR="00CB3789" w:rsidRPr="00C90D42" w:rsidRDefault="00CB3789" w:rsidP="00EA771D">
            <w:pPr>
              <w:pStyle w:val="Recommendationheading"/>
            </w:pPr>
            <w:bookmarkStart w:id="104" w:name="_Toc169181964"/>
            <w:bookmarkStart w:id="105" w:name="_Toc177658561"/>
            <w:r w:rsidRPr="00C90D42">
              <w:t xml:space="preserve">Recommendation </w:t>
            </w:r>
            <w:r w:rsidRPr="00C90D42">
              <w:fldChar w:fldCharType="begin"/>
            </w:r>
            <w:r w:rsidRPr="00C90D42">
              <w:instrText xml:space="preserve"> AUTONUMLGL \* Arabic\e </w:instrText>
            </w:r>
            <w:r w:rsidRPr="00C90D42">
              <w:fldChar w:fldCharType="end"/>
            </w:r>
            <w:bookmarkEnd w:id="104"/>
            <w:bookmarkEnd w:id="105"/>
          </w:p>
          <w:p w14:paraId="42A4C841" w14:textId="6C5E1E14" w:rsidR="00CB3789" w:rsidRPr="000A5577" w:rsidRDefault="00CB3789" w:rsidP="00EA771D">
            <w:pPr>
              <w:pStyle w:val="Recommendationbody"/>
            </w:pPr>
            <w:bookmarkStart w:id="106" w:name="_Toc169181965"/>
            <w:bookmarkStart w:id="107" w:name="_Toc177658562"/>
            <w:r>
              <w:t>The Committee recommends that the ACT Government ensure merit</w:t>
            </w:r>
            <w:r w:rsidR="009755EF">
              <w:t>-</w:t>
            </w:r>
            <w:r>
              <w:t xml:space="preserve">based recruitment for </w:t>
            </w:r>
            <w:r w:rsidR="00B30709">
              <w:t>F</w:t>
            </w:r>
            <w:r>
              <w:t xml:space="preserve">ire </w:t>
            </w:r>
            <w:r w:rsidR="00B30709">
              <w:t>U</w:t>
            </w:r>
            <w:r>
              <w:t>nit staff, and conduct recruitment with a focus on fire qualifications or experience for management to ground crew positions.</w:t>
            </w:r>
            <w:bookmarkEnd w:id="106"/>
            <w:bookmarkEnd w:id="107"/>
          </w:p>
        </w:tc>
      </w:tr>
      <w:tr w:rsidR="00CB3789" w:rsidRPr="000A5577" w14:paraId="6600E846" w14:textId="77777777" w:rsidTr="007A2B57">
        <w:trPr>
          <w:cantSplit/>
        </w:trPr>
        <w:tc>
          <w:tcPr>
            <w:tcW w:w="7891" w:type="dxa"/>
          </w:tcPr>
          <w:p w14:paraId="7D1435D9" w14:textId="77777777" w:rsidR="00CB3789" w:rsidRPr="00C90D42" w:rsidRDefault="00CB3789" w:rsidP="00EA771D">
            <w:pPr>
              <w:pStyle w:val="Recommendationheading"/>
            </w:pPr>
            <w:bookmarkStart w:id="108" w:name="_Toc169181966"/>
            <w:bookmarkStart w:id="109" w:name="_Toc177658563"/>
            <w:r w:rsidRPr="00C90D42">
              <w:t xml:space="preserve">Recommendation </w:t>
            </w:r>
            <w:r w:rsidRPr="00C90D42">
              <w:fldChar w:fldCharType="begin"/>
            </w:r>
            <w:r w:rsidRPr="00C90D42">
              <w:instrText xml:space="preserve"> AUTONUMLGL \* Arabic\e </w:instrText>
            </w:r>
            <w:r w:rsidRPr="00C90D42">
              <w:fldChar w:fldCharType="end"/>
            </w:r>
            <w:bookmarkEnd w:id="108"/>
            <w:bookmarkEnd w:id="109"/>
          </w:p>
          <w:p w14:paraId="0B62BD32" w14:textId="261596FA" w:rsidR="00CB3789" w:rsidRPr="000A5577" w:rsidRDefault="00CB3789" w:rsidP="00EA771D">
            <w:pPr>
              <w:pStyle w:val="Recommendationbody"/>
            </w:pPr>
            <w:bookmarkStart w:id="110" w:name="_Toc169181967"/>
            <w:bookmarkStart w:id="111" w:name="_Toc177658564"/>
            <w:r>
              <w:t>The Committee recommends that the ACT Government ensure PCS remains an attractive place to work for those in the fire management space through provision of opportunities for career development, with clear pathways to management, and improved training and pay conditions.</w:t>
            </w:r>
            <w:bookmarkEnd w:id="110"/>
            <w:bookmarkEnd w:id="111"/>
          </w:p>
        </w:tc>
      </w:tr>
    </w:tbl>
    <w:p w14:paraId="4BDBBFB6" w14:textId="77777777" w:rsidR="00CB3789" w:rsidRPr="00857E3F" w:rsidRDefault="00CB3789" w:rsidP="00CF3F97">
      <w:pPr>
        <w:pStyle w:val="Heading4"/>
      </w:pPr>
      <w:r>
        <w:t>Track and trail contract management</w:t>
      </w:r>
    </w:p>
    <w:p w14:paraId="485693BD" w14:textId="1C7FB983" w:rsidR="00CB3789" w:rsidRDefault="00CB3789" w:rsidP="00CB3789">
      <w:pPr>
        <w:pStyle w:val="ListNumber2"/>
      </w:pPr>
      <w:r>
        <w:t>Both Mr Cooper and Dr Bartlett specifically identified a lack of skills and capabilities in relation to the management of contracts</w:t>
      </w:r>
      <w:r w:rsidRPr="00E33018">
        <w:t xml:space="preserve"> </w:t>
      </w:r>
      <w:r>
        <w:t>for fire trail and track maintenance.</w:t>
      </w:r>
    </w:p>
    <w:p w14:paraId="3C6EA5B5" w14:textId="62EBC275" w:rsidR="00CB3789" w:rsidRDefault="00CB3789" w:rsidP="00CB3789">
      <w:pPr>
        <w:pStyle w:val="ListNumber2"/>
      </w:pPr>
      <w:r>
        <w:t xml:space="preserve">Mr Cooper felt there was a lack of skilled personnel in PCS with the appropriate knowledge and skills </w:t>
      </w:r>
      <w:r w:rsidR="00130C56">
        <w:t xml:space="preserve">for </w:t>
      </w:r>
      <w:r>
        <w:t xml:space="preserve">forest fire trail maintenance, adding ‘You cannot grab a contractor doing the Northbourne flats and say, “Go up and fix a road in Namadgi.” It is quite a different set of </w:t>
      </w:r>
      <w:r>
        <w:lastRenderedPageBreak/>
        <w:t>skills. There is a high level of skill needed in managing those contracts and in identifying the priorities of where they should go and what they should do’.</w:t>
      </w:r>
      <w:r>
        <w:rPr>
          <w:rStyle w:val="FootnoteReference"/>
        </w:rPr>
        <w:footnoteReference w:id="297"/>
      </w:r>
    </w:p>
    <w:p w14:paraId="7BD7E7BE" w14:textId="77777777" w:rsidR="00CB3789" w:rsidRDefault="00CB3789" w:rsidP="00CB3789">
      <w:pPr>
        <w:pStyle w:val="ListNumber2"/>
      </w:pPr>
      <w:r>
        <w:t>This was also outlined in his submission. He stated that:</w:t>
      </w:r>
    </w:p>
    <w:p w14:paraId="24E25FCF" w14:textId="77777777" w:rsidR="00CB3789" w:rsidRDefault="00CB3789" w:rsidP="00CB3789">
      <w:pPr>
        <w:pStyle w:val="Quote"/>
      </w:pPr>
      <w:r w:rsidRPr="004E2850">
        <w:t>To manage the road network requires skilled machine operators who know the area, are fire trained and are aware of all the constraints and issues around working in some of the ACT’s most sensitive areas. Over the past 10 years extensive work was undertaken by the Fire Unit to engage several exceptionally skilled and committed contractor companies who have geared their business to providing a very high-level service to ACTPCS. These contractors were always made feel that they were more than contractors and were part of the team.</w:t>
      </w:r>
      <w:r>
        <w:rPr>
          <w:rStyle w:val="FootnoteReference"/>
        </w:rPr>
        <w:footnoteReference w:id="298"/>
      </w:r>
    </w:p>
    <w:p w14:paraId="6E9FA8DC" w14:textId="3E9DEFE9" w:rsidR="00CB3789" w:rsidRDefault="000864EF" w:rsidP="00DC6C01">
      <w:pPr>
        <w:pStyle w:val="ListNumber2"/>
      </w:pPr>
      <w:r>
        <w:t xml:space="preserve">Mr Cooper </w:t>
      </w:r>
      <w:r w:rsidR="00CB3789">
        <w:t>added that the ACT only has a small pool of suitable contractors.</w:t>
      </w:r>
      <w:r w:rsidR="00CB3789">
        <w:rPr>
          <w:rStyle w:val="FootnoteReference"/>
        </w:rPr>
        <w:footnoteReference w:id="299"/>
      </w:r>
      <w:r w:rsidR="003174FC">
        <w:t xml:space="preserve"> </w:t>
      </w:r>
      <w:r w:rsidR="00CB3789">
        <w:t xml:space="preserve">He </w:t>
      </w:r>
      <w:r>
        <w:t>link</w:t>
      </w:r>
      <w:r w:rsidR="007A2B57">
        <w:t>ed</w:t>
      </w:r>
      <w:r>
        <w:t xml:space="preserve"> this to </w:t>
      </w:r>
      <w:r w:rsidR="00CB3789">
        <w:t>concern</w:t>
      </w:r>
      <w:r>
        <w:t>s</w:t>
      </w:r>
      <w:r w:rsidR="00CB3789">
        <w:t xml:space="preserve"> </w:t>
      </w:r>
      <w:r>
        <w:t xml:space="preserve">about </w:t>
      </w:r>
      <w:r w:rsidR="00CB3789">
        <w:t>the ‘loss of experienced road maintenance contract managers within the PCS Fire Unit’. He argued it was at ‘breaking point’, adding ‘The ongoing maintenance work on the 2,500 km road network is obviously still there (and increasing) however the operational delivery is lacking and there appears to be little consideration given to the wellbeing and sustainability of contractors and their business’.</w:t>
      </w:r>
      <w:r w:rsidR="00CB3789">
        <w:rPr>
          <w:rStyle w:val="FootnoteReference"/>
        </w:rPr>
        <w:footnoteReference w:id="300"/>
      </w:r>
    </w:p>
    <w:p w14:paraId="7E1E04C4" w14:textId="79394F2B" w:rsidR="00CB3789" w:rsidRDefault="00CB3789" w:rsidP="00CB3789">
      <w:pPr>
        <w:pStyle w:val="ListNumber2"/>
      </w:pPr>
      <w:r>
        <w:t xml:space="preserve">Mr Cooper detailed in his submission that several longstanding PCS road maintenance contractors have outlined in correspondence with him their concerns </w:t>
      </w:r>
      <w:r w:rsidR="00130C56">
        <w:t>about</w:t>
      </w:r>
      <w:r>
        <w:t xml:space="preserve"> their ability to operate sustainably due to:</w:t>
      </w:r>
    </w:p>
    <w:p w14:paraId="60A9D55A" w14:textId="77777777" w:rsidR="00CB3789" w:rsidRDefault="00CB3789" w:rsidP="00CB3789">
      <w:pPr>
        <w:pStyle w:val="ListBullet"/>
      </w:pPr>
      <w:r>
        <w:t>Forced shutdowns during and outside the fire season;</w:t>
      </w:r>
    </w:p>
    <w:p w14:paraId="6E6ACB2A" w14:textId="77777777" w:rsidR="00CB3789" w:rsidRDefault="00CB3789" w:rsidP="00CB3789">
      <w:pPr>
        <w:pStyle w:val="ListBullet"/>
      </w:pPr>
      <w:r>
        <w:t>Frequent shutdowns for several days or weeks at a time without notice due to not having work signed off;</w:t>
      </w:r>
    </w:p>
    <w:p w14:paraId="1200F290" w14:textId="77777777" w:rsidR="00CB3789" w:rsidRDefault="00CB3789" w:rsidP="00CB3789">
      <w:pPr>
        <w:pStyle w:val="ListBullet"/>
      </w:pPr>
      <w:r>
        <w:t>PCS engaging other contractors outside the contract;</w:t>
      </w:r>
    </w:p>
    <w:p w14:paraId="49662BCB" w14:textId="77777777" w:rsidR="00CB3789" w:rsidRDefault="00CB3789" w:rsidP="00CB3789">
      <w:pPr>
        <w:pStyle w:val="ListBullet"/>
      </w:pPr>
      <w:r>
        <w:t>Requests from PCS staff to lower the quality of roadwork to reduce costs;</w:t>
      </w:r>
    </w:p>
    <w:p w14:paraId="6FAAEE66" w14:textId="77777777" w:rsidR="00CB3789" w:rsidRDefault="00CB3789" w:rsidP="00CB3789">
      <w:pPr>
        <w:pStyle w:val="ListBullet"/>
      </w:pPr>
      <w:r>
        <w:t>Being informed they are stood down for two or more weeks because they cannot get work signed off; and</w:t>
      </w:r>
    </w:p>
    <w:p w14:paraId="0B88AF3A" w14:textId="77777777" w:rsidR="00CB3789" w:rsidRDefault="00CB3789" w:rsidP="00CB3789">
      <w:pPr>
        <w:pStyle w:val="ListBullet"/>
      </w:pPr>
      <w:r>
        <w:t>Lower quality roading being delivered.</w:t>
      </w:r>
      <w:r>
        <w:rPr>
          <w:rStyle w:val="FootnoteReference"/>
        </w:rPr>
        <w:footnoteReference w:id="301"/>
      </w:r>
    </w:p>
    <w:p w14:paraId="15B6F467" w14:textId="26738CDF" w:rsidR="00CB3789" w:rsidRDefault="000864EF" w:rsidP="00CB3789">
      <w:pPr>
        <w:pStyle w:val="ListNumber2"/>
      </w:pPr>
      <w:r>
        <w:t xml:space="preserve">Similarly </w:t>
      </w:r>
      <w:r w:rsidR="00CB3789">
        <w:t xml:space="preserve">Dr Bartlett </w:t>
      </w:r>
      <w:r>
        <w:t>noted</w:t>
      </w:r>
      <w:r w:rsidR="00CB3789">
        <w:t xml:space="preserve"> that PCS was lacking a technical officer with skills and experience to plan and manage the contracts that implement the forest roading program:</w:t>
      </w:r>
    </w:p>
    <w:p w14:paraId="26CACCF7" w14:textId="77777777" w:rsidR="00CB3789" w:rsidRDefault="00CB3789" w:rsidP="00CB3789">
      <w:pPr>
        <w:pStyle w:val="Quote"/>
      </w:pPr>
      <w:r w:rsidRPr="00B77319">
        <w:t xml:space="preserve">Without having this skill set in the organisation it is very difficult to see how the ACT Parks and Conservation Service can effectively and efficiently manage a large annual forest roading program. The ACT Parks and Conservation Service needs to maintain a staff member with the appropriate technical skills and experience in </w:t>
      </w:r>
      <w:r w:rsidRPr="00B77319">
        <w:lastRenderedPageBreak/>
        <w:t>managing roading programs and the contractors used to implement the required works.  This needs to be addressed as a matter of urgency.</w:t>
      </w:r>
      <w:r>
        <w:rPr>
          <w:rStyle w:val="FootnoteReference"/>
        </w:rPr>
        <w:footnoteReference w:id="302"/>
      </w:r>
    </w:p>
    <w:p w14:paraId="4D25E663" w14:textId="77777777" w:rsidR="00CB3789" w:rsidRPr="00383DC2" w:rsidRDefault="00CB3789" w:rsidP="00CF3F97">
      <w:pPr>
        <w:pStyle w:val="Heading5"/>
        <w:rPr>
          <w:rFonts w:cstheme="minorHAnsi"/>
          <w:color w:val="000000" w:themeColor="text1"/>
          <w:sz w:val="22"/>
        </w:rPr>
      </w:pPr>
      <w:r>
        <w:t>Committee comment</w:t>
      </w:r>
    </w:p>
    <w:p w14:paraId="420448D2" w14:textId="77777777" w:rsidR="00CB3789" w:rsidRDefault="00CB3789" w:rsidP="00CB3789">
      <w:pPr>
        <w:pStyle w:val="ListNumber2"/>
      </w:pPr>
      <w:r>
        <w:t>The Committee is of the view that the PCS c</w:t>
      </w:r>
      <w:r w:rsidRPr="00104C81">
        <w:t xml:space="preserve">ontractor management </w:t>
      </w:r>
      <w:r>
        <w:t xml:space="preserve">role </w:t>
      </w:r>
      <w:r w:rsidRPr="00104C81">
        <w:t>must recognise the small pool of available and skilled machinery operators in the ACT</w:t>
      </w:r>
      <w:r>
        <w:t>, and that</w:t>
      </w:r>
      <w:r w:rsidRPr="00104C81">
        <w:t xml:space="preserve"> operational programmes and workflow must be implemented as a priority to ensure these contractors remain available to PCS.</w:t>
      </w:r>
    </w:p>
    <w:p w14:paraId="396A667F" w14:textId="0836E001" w:rsidR="00CB3789" w:rsidRDefault="00CB3789" w:rsidP="00CB3789">
      <w:pPr>
        <w:pStyle w:val="ListNumber2"/>
      </w:pPr>
      <w:r>
        <w:t xml:space="preserve">The Committee is </w:t>
      </w:r>
      <w:r w:rsidR="00130C56">
        <w:t xml:space="preserve">also </w:t>
      </w:r>
      <w:r>
        <w:t>concerned that contractors are allegedly being stood down, both with and without notice, because of work not being signed off. Given the importance of the road maintenance activities to the ACT’s bushfire preparedness, greater forward planning and improved planning processes, supplemented by additional resourcing, should be implemented by the ACT Government to ensure road maintenance activities in each annual BOP can be carried out.</w:t>
      </w:r>
    </w:p>
    <w:tbl>
      <w:tblPr>
        <w:tblStyle w:val="Recommendationbox"/>
        <w:tblW w:w="0" w:type="auto"/>
        <w:tblLook w:val="04A0" w:firstRow="1" w:lastRow="0" w:firstColumn="1" w:lastColumn="0" w:noHBand="0" w:noVBand="1"/>
      </w:tblPr>
      <w:tblGrid>
        <w:gridCol w:w="8175"/>
      </w:tblGrid>
      <w:tr w:rsidR="00CB3789" w:rsidRPr="00104C81" w14:paraId="79C4511E" w14:textId="77777777" w:rsidTr="00EA771D">
        <w:tc>
          <w:tcPr>
            <w:tcW w:w="7891" w:type="dxa"/>
          </w:tcPr>
          <w:p w14:paraId="41EAF78B" w14:textId="77777777" w:rsidR="00CB3789" w:rsidRPr="00C90D42" w:rsidRDefault="00CB3789" w:rsidP="00EA771D">
            <w:pPr>
              <w:pStyle w:val="Recommendationheading"/>
            </w:pPr>
            <w:bookmarkStart w:id="112" w:name="_Toc169181968"/>
            <w:bookmarkStart w:id="113" w:name="_Toc177658565"/>
            <w:r w:rsidRPr="00C90D42">
              <w:t xml:space="preserve">Recommendation </w:t>
            </w:r>
            <w:r w:rsidRPr="00C90D42">
              <w:fldChar w:fldCharType="begin"/>
            </w:r>
            <w:r w:rsidRPr="00C90D42">
              <w:instrText xml:space="preserve"> AUTONUMLGL \* Arabic\e </w:instrText>
            </w:r>
            <w:r w:rsidRPr="00C90D42">
              <w:fldChar w:fldCharType="end"/>
            </w:r>
            <w:bookmarkEnd w:id="112"/>
            <w:bookmarkEnd w:id="113"/>
          </w:p>
          <w:p w14:paraId="6E276E6E" w14:textId="7B0A0D43" w:rsidR="00CB3789" w:rsidRPr="00104C81" w:rsidRDefault="00CB3789" w:rsidP="00EA771D">
            <w:pPr>
              <w:pStyle w:val="Recommendationbody"/>
            </w:pPr>
            <w:bookmarkStart w:id="114" w:name="_Toc169181969"/>
            <w:bookmarkStart w:id="115" w:name="_Toc177658566"/>
            <w:r>
              <w:t>The Committee recommends that PCS consider reviewing and streamlining the sign-off process for road maintenance contractor works and recruiting</w:t>
            </w:r>
            <w:r w:rsidR="00AA1780">
              <w:t xml:space="preserve"> or training</w:t>
            </w:r>
            <w:r>
              <w:t xml:space="preserve"> additional road maintenance contract managers with the appropriate skills and qualifications to assist in the delivery of the road maintenance program</w:t>
            </w:r>
            <w:r w:rsidRPr="00104C81">
              <w:t>.</w:t>
            </w:r>
            <w:bookmarkEnd w:id="114"/>
            <w:bookmarkEnd w:id="115"/>
          </w:p>
        </w:tc>
      </w:tr>
    </w:tbl>
    <w:p w14:paraId="7B68E01C" w14:textId="77777777" w:rsidR="00CB3789" w:rsidRDefault="00CB3789" w:rsidP="00CF3F97">
      <w:pPr>
        <w:pStyle w:val="Heading3"/>
      </w:pPr>
      <w:bookmarkStart w:id="116" w:name="_Toc169003254"/>
      <w:bookmarkStart w:id="117" w:name="_Toc177658518"/>
      <w:r>
        <w:t>Budget constraints</w:t>
      </w:r>
      <w:bookmarkEnd w:id="116"/>
      <w:bookmarkEnd w:id="117"/>
    </w:p>
    <w:p w14:paraId="016A87E3" w14:textId="39F01457" w:rsidR="00CB3789" w:rsidRDefault="00CB3789" w:rsidP="00CB3789">
      <w:pPr>
        <w:pStyle w:val="ListNumber2"/>
      </w:pPr>
      <w:r>
        <w:t xml:space="preserve">Dr Tony Bartlett questioned whether </w:t>
      </w:r>
      <w:r w:rsidR="00130C56">
        <w:t>sufficient</w:t>
      </w:r>
      <w:r>
        <w:t xml:space="preserve"> funding was being provided to enable appropriate levels of maintenance and repairs of tracks and trails:</w:t>
      </w:r>
    </w:p>
    <w:p w14:paraId="6EEBD0BA" w14:textId="77777777" w:rsidR="00CB3789" w:rsidRDefault="00CB3789" w:rsidP="00CB3789">
      <w:pPr>
        <w:pStyle w:val="Quote"/>
      </w:pPr>
      <w:r w:rsidRPr="00E21054">
        <w:t>Ideally every part of the Strategic Road Access Network should receive road maintenance once every three years at the very minimum. If the ACT has about 2,500 km of strategic fire access trails, it needs sufficient budget to enable about 800 km of this network to be maintained (graded) each year. My understanding is that current budget allocations for road maintenance only enable about 250 km of the road network to be maintained each year. Clearly the ACT Government needs to substantially increase the funds allocated for basic road maintenance of the Strategic Fire Access Network.</w:t>
      </w:r>
      <w:r>
        <w:rPr>
          <w:rStyle w:val="FootnoteReference"/>
        </w:rPr>
        <w:footnoteReference w:id="303"/>
      </w:r>
    </w:p>
    <w:p w14:paraId="67B3516D" w14:textId="2FEA5821" w:rsidR="00CB3789" w:rsidRDefault="00CB3789" w:rsidP="00CB3789">
      <w:pPr>
        <w:pStyle w:val="ListNumber2"/>
      </w:pPr>
      <w:r>
        <w:t xml:space="preserve">Mr Cooper </w:t>
      </w:r>
      <w:r w:rsidR="000864EF">
        <w:t>related this to</w:t>
      </w:r>
      <w:r>
        <w:t xml:space="preserve"> budgetary pressures,</w:t>
      </w:r>
      <w:r w:rsidR="00AA1780">
        <w:t xml:space="preserve"> </w:t>
      </w:r>
      <w:r w:rsidR="000864EF">
        <w:t>arguing</w:t>
      </w:r>
      <w:r>
        <w:t xml:space="preserve"> that the budget received by the Fire </w:t>
      </w:r>
      <w:r w:rsidR="00AA1780">
        <w:t>M</w:t>
      </w:r>
      <w:r>
        <w:t xml:space="preserve">anagement </w:t>
      </w:r>
      <w:r w:rsidR="00AA1780">
        <w:t>U</w:t>
      </w:r>
      <w:r>
        <w:t>nit has remained broadly the same to when he was there.</w:t>
      </w:r>
      <w:r>
        <w:rPr>
          <w:rStyle w:val="FootnoteReference"/>
        </w:rPr>
        <w:footnoteReference w:id="304"/>
      </w:r>
      <w:r>
        <w:t xml:space="preserve"> In his submission he </w:t>
      </w:r>
      <w:r w:rsidR="000864EF">
        <w:t>stated that</w:t>
      </w:r>
      <w:r>
        <w:t>:</w:t>
      </w:r>
    </w:p>
    <w:p w14:paraId="6547B084" w14:textId="77777777" w:rsidR="00CB3789" w:rsidRDefault="00CB3789" w:rsidP="00CB3789">
      <w:pPr>
        <w:pStyle w:val="Quote"/>
      </w:pPr>
      <w:r w:rsidRPr="004000C2">
        <w:t xml:space="preserve">Road maintenance is costly. The lack of action on the strategic link between Mt Ginnini and Cotter Hut may well be related to insignificant funding by the ACT </w:t>
      </w:r>
      <w:r w:rsidRPr="004000C2">
        <w:lastRenderedPageBreak/>
        <w:t xml:space="preserve">Government for ACTPCS to be able to maintain all the road network that they are responsible for. The ACTPCS has over 2,500km of rural unsealed roads throughout the forest, reserves and wilderness areas of the ACT, to manage and maintain.  </w:t>
      </w:r>
    </w:p>
    <w:p w14:paraId="0A4BA3B4" w14:textId="77777777" w:rsidR="00CB3789" w:rsidRDefault="00CB3789" w:rsidP="00CB3789">
      <w:pPr>
        <w:pStyle w:val="Quote"/>
      </w:pPr>
      <w:r w:rsidRPr="004000C2">
        <w:t>This road network must be treated as a significant Territory asset and funds for maintaining that asset need to be appropriately allocated</w:t>
      </w:r>
      <w:r>
        <w:t>…</w:t>
      </w:r>
      <w:r>
        <w:rPr>
          <w:rStyle w:val="FootnoteReference"/>
        </w:rPr>
        <w:footnoteReference w:id="305"/>
      </w:r>
    </w:p>
    <w:p w14:paraId="12D3EB83" w14:textId="269F2E57" w:rsidR="00CB3789" w:rsidRPr="004000C2" w:rsidRDefault="00CB3789" w:rsidP="00CB3789">
      <w:pPr>
        <w:pStyle w:val="ListNumber2"/>
      </w:pPr>
      <w:r>
        <w:t>He went on to estimate that the asset valuation of the access network to be greater than $75 million, and that industry best practice suggests that the annual maintenance budget should be 5</w:t>
      </w:r>
      <w:r w:rsidR="000864EF">
        <w:t xml:space="preserve"> percent</w:t>
      </w:r>
      <w:r>
        <w:t xml:space="preserve"> if the capital value of the asset. Mr Cooper estimated this would equate to approximately $4 million per year indexed. He also was of the view that </w:t>
      </w:r>
      <w:r w:rsidRPr="004000C2">
        <w:t xml:space="preserve">the </w:t>
      </w:r>
      <w:r>
        <w:t>budget allocation for maintenance of PCS fire access roads</w:t>
      </w:r>
      <w:r w:rsidRPr="004000C2">
        <w:t xml:space="preserve"> has remained the same </w:t>
      </w:r>
      <w:r>
        <w:t xml:space="preserve">– being </w:t>
      </w:r>
      <w:r w:rsidRPr="004000C2">
        <w:t>zero</w:t>
      </w:r>
      <w:r>
        <w:t xml:space="preserve"> dollars</w:t>
      </w:r>
      <w:r w:rsidRPr="004000C2">
        <w:t xml:space="preserve"> </w:t>
      </w:r>
      <w:r>
        <w:t>–</w:t>
      </w:r>
      <w:r w:rsidRPr="004000C2">
        <w:t xml:space="preserve"> with all maintenance coming out of the Fire Unit budget allocation and nothing from the Parks section of the agency. </w:t>
      </w:r>
      <w:r>
        <w:t>He concluded that ‘</w:t>
      </w:r>
      <w:r w:rsidRPr="004000C2">
        <w:t>There is simply not enough funding for the Fire Unit to be able to effectively manage a major territory asset</w:t>
      </w:r>
      <w:r>
        <w:t>’</w:t>
      </w:r>
      <w:r w:rsidRPr="004000C2">
        <w:t>.</w:t>
      </w:r>
      <w:r>
        <w:rPr>
          <w:rStyle w:val="FootnoteReference"/>
        </w:rPr>
        <w:footnoteReference w:id="306"/>
      </w:r>
    </w:p>
    <w:p w14:paraId="66FEC021" w14:textId="5BF66DA1" w:rsidR="00CB3789" w:rsidRDefault="00CB3789" w:rsidP="00CB3789">
      <w:pPr>
        <w:pStyle w:val="ListNumber2"/>
      </w:pPr>
      <w:r>
        <w:t>Dr Tony Bartlett advocated for greater funding to undertake trail and track maintenance:</w:t>
      </w:r>
    </w:p>
    <w:p w14:paraId="46B8139E" w14:textId="0C6B8B34" w:rsidR="00CB3789" w:rsidRDefault="00CB3789" w:rsidP="00F80D15">
      <w:pPr>
        <w:pStyle w:val="Quote"/>
      </w:pPr>
      <w:r>
        <w:t>After 2003, we identified a couple of important new strategic roads: the Treasurer Franklin Road and the Stockyard Spur. We could not get a road all the way down to the dam; that was not going to be an option. So we put in a sort of walking track and made that a fire control line. In my mind, there needs to be a strategic look at that, so you have a combination of some annual maintenance work that is being done on a proportion of the road—but a much greater proportion than is currently happening. You then have a strategic component, and then you have a backup bit. If there is a big rain event that washes out things, you need to be able to repair major damage. At the moment, all of those things are mixed up together, and, overall, there is totally inadequate money to do anything.</w:t>
      </w:r>
      <w:r>
        <w:rPr>
          <w:rStyle w:val="FootnoteReference"/>
        </w:rPr>
        <w:footnoteReference w:id="307"/>
      </w:r>
    </w:p>
    <w:p w14:paraId="1ED57894" w14:textId="77777777" w:rsidR="00CB3789" w:rsidRDefault="00CB3789" w:rsidP="00CB3789">
      <w:pPr>
        <w:pStyle w:val="ListNumber2"/>
      </w:pPr>
      <w:r>
        <w:t>In response to a Question Taken on Notice, Minister Vassarotti indicated the average BOP maintenance budget for management trails from 2020-21 to 2023-2024 is $1.921 million, representing an average of 1.2% of the formal asset value of $96.858 million.</w:t>
      </w:r>
      <w:r>
        <w:rPr>
          <w:rStyle w:val="FootnoteReference"/>
        </w:rPr>
        <w:footnoteReference w:id="308"/>
      </w:r>
    </w:p>
    <w:p w14:paraId="7E7F99FB" w14:textId="6D984CA8" w:rsidR="00CB3789" w:rsidRDefault="00CB3789" w:rsidP="00CB3789">
      <w:pPr>
        <w:pStyle w:val="ListNumber2"/>
      </w:pPr>
      <w:r>
        <w:t>Minister</w:t>
      </w:r>
      <w:r w:rsidR="00AA1780">
        <w:t xml:space="preserve"> Vassarotti</w:t>
      </w:r>
      <w:r>
        <w:t xml:space="preserve"> </w:t>
      </w:r>
      <w:r w:rsidR="000864EF">
        <w:t>considered that</w:t>
      </w:r>
      <w:r>
        <w:t xml:space="preserve"> funding has been ‘sufficient to undertake priority works in the context of restrictions on the ability to physically access some areas during the La Nina period of 2020-2023 and the need to focus efforts in areas of highest risk’.</w:t>
      </w:r>
      <w:r>
        <w:rPr>
          <w:rStyle w:val="FootnoteReference"/>
        </w:rPr>
        <w:footnoteReference w:id="309"/>
      </w:r>
    </w:p>
    <w:p w14:paraId="004338AF" w14:textId="09C0700C" w:rsidR="00CB3789" w:rsidRDefault="000864EF" w:rsidP="00CB3789">
      <w:pPr>
        <w:pStyle w:val="ListNumber2"/>
      </w:pPr>
      <w:r>
        <w:t xml:space="preserve">However, </w:t>
      </w:r>
      <w:r w:rsidR="00CB3789">
        <w:t>Minister Vassarotti indicated that there is a need for increased funding over the next five to ten years to address further maintenance and repairs required in response to climate change and fire impacts post-2020.</w:t>
      </w:r>
      <w:r w:rsidR="00CB3789">
        <w:rPr>
          <w:rStyle w:val="FootnoteReference"/>
        </w:rPr>
        <w:footnoteReference w:id="310"/>
      </w:r>
    </w:p>
    <w:p w14:paraId="2DE246DA" w14:textId="77777777" w:rsidR="00CB3789" w:rsidRDefault="00CB3789" w:rsidP="00CF3F97">
      <w:pPr>
        <w:pStyle w:val="Heading5"/>
      </w:pPr>
      <w:r>
        <w:lastRenderedPageBreak/>
        <w:t>Committee comment</w:t>
      </w:r>
    </w:p>
    <w:p w14:paraId="5CC4D24A" w14:textId="74598565" w:rsidR="00CB3789" w:rsidRPr="00E21054" w:rsidRDefault="00CB3789" w:rsidP="00CB3789">
      <w:pPr>
        <w:pStyle w:val="ListNumber2"/>
      </w:pPr>
      <w:r>
        <w:t>The Committee considers that a greater allocation of funding is required from the ACT Government to the Fire Management Unit to ensure the maintenance of fire access tracks and trails, particularly in the face of increasing weather and climate events caused by climate change.</w:t>
      </w:r>
    </w:p>
    <w:tbl>
      <w:tblPr>
        <w:tblStyle w:val="Recommendationbox"/>
        <w:tblW w:w="0" w:type="auto"/>
        <w:tblLook w:val="04A0" w:firstRow="1" w:lastRow="0" w:firstColumn="1" w:lastColumn="0" w:noHBand="0" w:noVBand="1"/>
      </w:tblPr>
      <w:tblGrid>
        <w:gridCol w:w="8175"/>
      </w:tblGrid>
      <w:tr w:rsidR="00CB3789" w:rsidRPr="00104C81" w14:paraId="53DA852C" w14:textId="77777777" w:rsidTr="00EA771D">
        <w:tc>
          <w:tcPr>
            <w:tcW w:w="7891" w:type="dxa"/>
          </w:tcPr>
          <w:p w14:paraId="05C458D9" w14:textId="77777777" w:rsidR="00CB3789" w:rsidRPr="00C90D42" w:rsidRDefault="00CB3789" w:rsidP="00EA771D">
            <w:pPr>
              <w:pStyle w:val="Recommendationheading"/>
            </w:pPr>
            <w:bookmarkStart w:id="118" w:name="_Toc169181970"/>
            <w:bookmarkStart w:id="119" w:name="_Toc177658567"/>
            <w:r w:rsidRPr="00C90D42">
              <w:t xml:space="preserve">Recommendation </w:t>
            </w:r>
            <w:r w:rsidRPr="00C90D42">
              <w:fldChar w:fldCharType="begin"/>
            </w:r>
            <w:r w:rsidRPr="00C90D42">
              <w:instrText xml:space="preserve"> AUTONUMLGL \* Arabic\e </w:instrText>
            </w:r>
            <w:r w:rsidRPr="00C90D42">
              <w:fldChar w:fldCharType="end"/>
            </w:r>
            <w:bookmarkEnd w:id="118"/>
            <w:bookmarkEnd w:id="119"/>
          </w:p>
          <w:p w14:paraId="589128E4" w14:textId="1025C013" w:rsidR="00CB3789" w:rsidRPr="00AA2093" w:rsidRDefault="00CB3789" w:rsidP="00EA771D">
            <w:pPr>
              <w:pStyle w:val="Recommendationbody"/>
            </w:pPr>
            <w:bookmarkStart w:id="120" w:name="_Toc169181971"/>
            <w:bookmarkStart w:id="121" w:name="_Toc177658568"/>
            <w:r>
              <w:t>The Committee recommends that the ACT Government ensure tracks and trails are maintained, including increasing the annual funding level for maintenance of management trails from the current level of around 1% of the value of the asset, up to 2% or more, to address the increased impact of climate change and fires since 2020.</w:t>
            </w:r>
            <w:bookmarkEnd w:id="120"/>
            <w:bookmarkEnd w:id="121"/>
          </w:p>
        </w:tc>
      </w:tr>
    </w:tbl>
    <w:p w14:paraId="0133DABB" w14:textId="77777777" w:rsidR="00CB3789" w:rsidRPr="000F3F2C" w:rsidRDefault="00CB3789" w:rsidP="00CF3F97">
      <w:pPr>
        <w:pStyle w:val="Heading2"/>
        <w:rPr>
          <w:rFonts w:cstheme="minorHAnsi"/>
          <w:color w:val="000000" w:themeColor="text1"/>
          <w:sz w:val="22"/>
          <w:szCs w:val="20"/>
        </w:rPr>
      </w:pPr>
      <w:bookmarkStart w:id="122" w:name="_Toc169003258"/>
      <w:bookmarkStart w:id="123" w:name="_Toc177658519"/>
      <w:bookmarkStart w:id="124" w:name="_Toc169003256"/>
      <w:r>
        <w:t>Monitoring, reporting and transparency</w:t>
      </w:r>
      <w:bookmarkEnd w:id="122"/>
      <w:bookmarkEnd w:id="123"/>
    </w:p>
    <w:p w14:paraId="3D5AE112" w14:textId="77777777" w:rsidR="00CB3789" w:rsidRDefault="00CB3789" w:rsidP="00CB3789">
      <w:pPr>
        <w:pStyle w:val="ListNumber2"/>
      </w:pPr>
      <w:r>
        <w:t>Several witnesses raised concerns with the monitoring and reporting of key data relating to bushfire preparedness.</w:t>
      </w:r>
    </w:p>
    <w:p w14:paraId="62793EAA" w14:textId="4F556261" w:rsidR="00CB3789" w:rsidRDefault="00CB3789" w:rsidP="00CB3789">
      <w:pPr>
        <w:pStyle w:val="ListNumber2"/>
      </w:pPr>
      <w:r>
        <w:t>For example, Tony Bartlett raised issues around independent fuel load and prescribed burning monitoring:</w:t>
      </w:r>
    </w:p>
    <w:p w14:paraId="6065DDDE" w14:textId="77777777" w:rsidR="00CB3789" w:rsidRDefault="00CB3789" w:rsidP="00CB3789">
      <w:pPr>
        <w:pStyle w:val="Quote"/>
      </w:pPr>
      <w:r w:rsidRPr="009F6E0C">
        <w:t>Since the changes made in 2022 to the Emergencies Act, 2004, that changed the Bushfire Council into a Natural Hazards Advisory Council, those annual reports on Bushfire Preparedness are no longer being prepared. As a result, there is no longer an independent mechanism for reviewing and reporting the achievements against planned prescribed burning.</w:t>
      </w:r>
      <w:r>
        <w:rPr>
          <w:rStyle w:val="FootnoteReference"/>
        </w:rPr>
        <w:footnoteReference w:id="311"/>
      </w:r>
    </w:p>
    <w:p w14:paraId="3EFD6CE2" w14:textId="77777777" w:rsidR="00CB3789" w:rsidRDefault="00CB3789" w:rsidP="00CB3789">
      <w:pPr>
        <w:pStyle w:val="ListNumber2"/>
      </w:pPr>
      <w:r>
        <w:t>Under the Bushfire Council’s Terms of Reference, the Council was required to provide an annual report advising the Minister on bushfire management and preparedness arrangements prior to the commencement of the bushfire season for that year.</w:t>
      </w:r>
      <w:r>
        <w:rPr>
          <w:rStyle w:val="FootnoteReference"/>
        </w:rPr>
        <w:footnoteReference w:id="312"/>
      </w:r>
    </w:p>
    <w:p w14:paraId="1B46EEC6" w14:textId="4BB9C60B" w:rsidR="00CB3789" w:rsidRDefault="00CB3789" w:rsidP="00CB3789">
      <w:pPr>
        <w:pStyle w:val="ListNumber2"/>
      </w:pPr>
      <w:r>
        <w:t xml:space="preserve">The Terms of Reference of the Multi-Hazard Advisory Council </w:t>
      </w:r>
      <w:r w:rsidR="000864EF">
        <w:t xml:space="preserve">contains </w:t>
      </w:r>
      <w:r>
        <w:t>a</w:t>
      </w:r>
      <w:r w:rsidR="00AA1780">
        <w:t xml:space="preserve"> </w:t>
      </w:r>
      <w:r w:rsidR="00C46CBA">
        <w:t>broader</w:t>
      </w:r>
      <w:r>
        <w:t xml:space="preserve"> requirement </w:t>
      </w:r>
      <w:r w:rsidR="00C46CBA">
        <w:t xml:space="preserve">to </w:t>
      </w:r>
      <w:r>
        <w:t xml:space="preserve">provide written advice to the Minister, at least once annually, on prevention, preparedness, response and recovery from natural </w:t>
      </w:r>
      <w:r w:rsidR="00C46CBA">
        <w:t xml:space="preserve">hazards </w:t>
      </w:r>
      <w:r>
        <w:t>within the ACT and surrounds.</w:t>
      </w:r>
      <w:r>
        <w:rPr>
          <w:rStyle w:val="FootnoteReference"/>
        </w:rPr>
        <w:footnoteReference w:id="313"/>
      </w:r>
    </w:p>
    <w:p w14:paraId="0B42DF26" w14:textId="3F038A13" w:rsidR="00CB3789" w:rsidRDefault="00CB3789" w:rsidP="00CB3789">
      <w:pPr>
        <w:pStyle w:val="ListNumber2"/>
      </w:pPr>
      <w:r>
        <w:t xml:space="preserve">Dr Bartlett argued the absence of this annual </w:t>
      </w:r>
      <w:r w:rsidR="00AA1780">
        <w:t xml:space="preserve">bushfire management </w:t>
      </w:r>
      <w:r>
        <w:t xml:space="preserve">reporting by the MHAC created a risk that over time there will </w:t>
      </w:r>
      <w:r w:rsidR="00130C56">
        <w:t xml:space="preserve">be </w:t>
      </w:r>
      <w:r>
        <w:t xml:space="preserve">inadequate implementation of prescribed burning and ‘no clear mechanism for the community to become aware of that situation’. </w:t>
      </w:r>
      <w:r w:rsidR="000864EF">
        <w:t>According to Dr Bartlett, this</w:t>
      </w:r>
      <w:r>
        <w:t xml:space="preserve"> ‘will increase the risk of severe bushfires recurring in the ACT, </w:t>
      </w:r>
      <w:r>
        <w:lastRenderedPageBreak/>
        <w:t>which will cause significant negative impacts to the ACT community and its environment’.</w:t>
      </w:r>
      <w:r>
        <w:rPr>
          <w:rStyle w:val="FootnoteReference"/>
        </w:rPr>
        <w:footnoteReference w:id="314"/>
      </w:r>
    </w:p>
    <w:p w14:paraId="1F7777A5" w14:textId="30EF70D5" w:rsidR="00CB3789" w:rsidRDefault="000864EF" w:rsidP="00CB3789">
      <w:pPr>
        <w:pStyle w:val="ListNumber2"/>
      </w:pPr>
      <w:r>
        <w:t>B</w:t>
      </w:r>
      <w:r w:rsidR="00CB3789">
        <w:t xml:space="preserve">ecause of this, the data on prescribed burning achievements on public land since 2022 is difficult to find. </w:t>
      </w:r>
      <w:r>
        <w:t>Dr Bartlett put</w:t>
      </w:r>
      <w:r w:rsidR="00CB3789">
        <w:t xml:space="preserve"> the view that the average area </w:t>
      </w:r>
      <w:r w:rsidR="00AA1780">
        <w:t>annually</w:t>
      </w:r>
      <w:r w:rsidR="00CB3789">
        <w:t xml:space="preserve"> treated by prescribed burning in the ACT has fallen over the last three years to less than 1,000 hectares, and that this level appears to be no longer consistent with the recommendations from the 2003 McLeod and Coronial inquiries.</w:t>
      </w:r>
      <w:r w:rsidR="00CB3789">
        <w:rPr>
          <w:rStyle w:val="FootnoteReference"/>
        </w:rPr>
        <w:footnoteReference w:id="315"/>
      </w:r>
    </w:p>
    <w:p w14:paraId="4535A951" w14:textId="3AD0E215" w:rsidR="00CB3789" w:rsidRDefault="001120EA" w:rsidP="00CB3789">
      <w:pPr>
        <w:pStyle w:val="ListNumber2"/>
      </w:pPr>
      <w:r>
        <w:t>I</w:t>
      </w:r>
      <w:r w:rsidR="00CB3789">
        <w:t xml:space="preserve">n reviewing EPSDD and JACS Annual </w:t>
      </w:r>
      <w:r w:rsidR="00324CBA">
        <w:t>R</w:t>
      </w:r>
      <w:r w:rsidR="00CB3789">
        <w:t xml:space="preserve">eporting since the introduction of residual risk the methodology in 2019, the Committee observes that progress against annual BOP targets </w:t>
      </w:r>
      <w:r>
        <w:t>is</w:t>
      </w:r>
      <w:r w:rsidR="00CB3789">
        <w:t xml:space="preserve"> only provided </w:t>
      </w:r>
      <w:r w:rsidR="00C46CBA">
        <w:t xml:space="preserve">on a </w:t>
      </w:r>
      <w:r>
        <w:t xml:space="preserve">regular </w:t>
      </w:r>
      <w:r w:rsidR="00CB3789">
        <w:t>year-on-year</w:t>
      </w:r>
      <w:r w:rsidR="00C46CBA">
        <w:t xml:space="preserve"> basis</w:t>
      </w:r>
      <w:r w:rsidR="00CB3789">
        <w:t xml:space="preserve"> in relation to the level of residual risk in EPSDD Annual </w:t>
      </w:r>
      <w:r w:rsidR="00324CBA">
        <w:t>R</w:t>
      </w:r>
      <w:r w:rsidR="00CB3789">
        <w:t>eporting.</w:t>
      </w:r>
    </w:p>
    <w:p w14:paraId="36AD60FE" w14:textId="77777777" w:rsidR="00CB3789" w:rsidRDefault="00CB3789" w:rsidP="00CB3789">
      <w:pPr>
        <w:pStyle w:val="ListNumber2"/>
      </w:pPr>
      <w:r>
        <w:t>A more detailed breakdown of progress, such as by treatment types, number of activities completed, and hectares kilometres completed, seems to be provided on ad-hoc basis in either or both EPSDD’s or JACS’ Annual Reports, and is inconsistent in the way in which the data is presented and reported, making it difficult to easily compare figures year on year.</w:t>
      </w:r>
    </w:p>
    <w:p w14:paraId="346EBE93" w14:textId="6BF818F7" w:rsidR="00CB3789" w:rsidRDefault="00CB3789" w:rsidP="00CB3789">
      <w:pPr>
        <w:pStyle w:val="ListNumber2"/>
      </w:pPr>
      <w:r>
        <w:t xml:space="preserve">For example, in </w:t>
      </w:r>
      <w:r w:rsidR="00C46CBA">
        <w:t xml:space="preserve">the </w:t>
      </w:r>
      <w:r>
        <w:t>JACS</w:t>
      </w:r>
      <w:r w:rsidR="00C46CBA">
        <w:t xml:space="preserve"> </w:t>
      </w:r>
      <w:r>
        <w:t xml:space="preserve">2019-20 </w:t>
      </w:r>
      <w:r w:rsidR="00C46CBA">
        <w:t>Annual R</w:t>
      </w:r>
      <w:r>
        <w:t>eport, it is presented in a paragraph summary format, in 2020-21 Annual Report the data is presented in a table format, in the 2021-22 report some data is discussed as part of the broader context, and in the 2022-23 report, some data is discussed as part of a case study of the EPSDD BOP.</w:t>
      </w:r>
      <w:r>
        <w:rPr>
          <w:rStyle w:val="FootnoteReference"/>
        </w:rPr>
        <w:footnoteReference w:id="316"/>
      </w:r>
    </w:p>
    <w:p w14:paraId="1791E020" w14:textId="4C22A923" w:rsidR="00CB3789" w:rsidRDefault="00CB3789" w:rsidP="00CB3789">
      <w:pPr>
        <w:pStyle w:val="ListNumber2"/>
      </w:pPr>
      <w:r>
        <w:t xml:space="preserve">Similarly, </w:t>
      </w:r>
      <w:r w:rsidR="000864EF">
        <w:t xml:space="preserve">while </w:t>
      </w:r>
      <w:r>
        <w:t xml:space="preserve">both EPSDD’s 2019-20 and 2020-21 Annual </w:t>
      </w:r>
      <w:r w:rsidR="00324CBA">
        <w:t>R</w:t>
      </w:r>
      <w:r>
        <w:t>eports provided tables of data, the way in which this data was presented differed</w:t>
      </w:r>
      <w:r w:rsidR="001120EA">
        <w:t xml:space="preserve"> between each</w:t>
      </w:r>
      <w:r w:rsidR="00C46CBA">
        <w:t>.</w:t>
      </w:r>
      <w:r>
        <w:t xml:space="preserve"> </w:t>
      </w:r>
      <w:r w:rsidR="00C46CBA">
        <w:t>The 2019</w:t>
      </w:r>
      <w:r>
        <w:t xml:space="preserve">-20 table </w:t>
      </w:r>
      <w:r w:rsidR="00C46CBA">
        <w:t xml:space="preserve">provided </w:t>
      </w:r>
      <w:r>
        <w:t xml:space="preserve">only percentages of completion, supplemented by discussion of hectares, kilometres or activities completed, whereas the 2020-21 report table provided detailed breakdown by activity and kilometres, hectares, or activities completed. </w:t>
      </w:r>
      <w:r w:rsidR="001120EA">
        <w:t xml:space="preserve">The </w:t>
      </w:r>
      <w:r>
        <w:t xml:space="preserve">2021-22 </w:t>
      </w:r>
      <w:r w:rsidR="001120EA">
        <w:t xml:space="preserve">Annual Report </w:t>
      </w:r>
      <w:r>
        <w:t>only provided a</w:t>
      </w:r>
      <w:r w:rsidR="00C46CBA">
        <w:t>n</w:t>
      </w:r>
      <w:r>
        <w:t xml:space="preserve"> overall percentage of completion of BOP activities, and </w:t>
      </w:r>
      <w:r w:rsidR="001120EA">
        <w:t xml:space="preserve">the </w:t>
      </w:r>
      <w:r>
        <w:t>2022-23</w:t>
      </w:r>
      <w:r w:rsidR="001120EA">
        <w:t xml:space="preserve"> Annual Report</w:t>
      </w:r>
      <w:r>
        <w:t xml:space="preserve"> provided this, plus some other data as part of a summary similar to that discussed in the JACS </w:t>
      </w:r>
      <w:r w:rsidR="00324CBA">
        <w:t>A</w:t>
      </w:r>
      <w:r>
        <w:t xml:space="preserve">nnual </w:t>
      </w:r>
      <w:r w:rsidR="00324CBA">
        <w:t>R</w:t>
      </w:r>
      <w:r>
        <w:t>eport for that year.</w:t>
      </w:r>
      <w:r>
        <w:rPr>
          <w:rStyle w:val="FootnoteReference"/>
        </w:rPr>
        <w:footnoteReference w:id="317"/>
      </w:r>
    </w:p>
    <w:p w14:paraId="524FF37B" w14:textId="77777777" w:rsidR="00CB3789" w:rsidRDefault="00CB3789" w:rsidP="00CB3789">
      <w:pPr>
        <w:pStyle w:val="ListNumber2"/>
      </w:pPr>
      <w:r>
        <w:t>Forestry Australia also raised concerns about monitoring and reporting:</w:t>
      </w:r>
    </w:p>
    <w:p w14:paraId="603C96F0" w14:textId="77777777" w:rsidR="00CB3789" w:rsidRPr="004A61A6" w:rsidRDefault="00CB3789" w:rsidP="00CB3789">
      <w:pPr>
        <w:pStyle w:val="Quote"/>
      </w:pPr>
      <w:r>
        <w:t>[T]</w:t>
      </w:r>
      <w:r w:rsidRPr="001D5B7D">
        <w:t>he condition of key elements of ACT landscapes, of emergency and management access routes, and of progress against strategic and operational goals, should be assessed regularly and reported publicly. It is not clear that this remains a priority for the ESA</w:t>
      </w:r>
      <w:r>
        <w:rPr>
          <w:rStyle w:val="FootnoteReference"/>
        </w:rPr>
        <w:footnoteReference w:id="318"/>
      </w:r>
    </w:p>
    <w:p w14:paraId="0B82440A" w14:textId="0EF8849F" w:rsidR="000864EF" w:rsidRDefault="00293D77" w:rsidP="00293D77">
      <w:pPr>
        <w:pStyle w:val="ListNumber2"/>
      </w:pPr>
      <w:r>
        <w:lastRenderedPageBreak/>
        <w:t>Professor Peter Kanowski of Forestry Australia expanded on this, stating that</w:t>
      </w:r>
      <w:r w:rsidR="00641CBB">
        <w:t xml:space="preserve"> </w:t>
      </w:r>
      <w:r>
        <w:t>the broadening of the remit of the Bushfire Council in its transformation into the Multi-Hazard Council may have, as a natural consequence, resulted in less attention being placed on risk management prior to a bushfire and more on response</w:t>
      </w:r>
      <w:r w:rsidR="000864EF">
        <w:t>.</w:t>
      </w:r>
      <w:r>
        <w:t xml:space="preserve"> </w:t>
      </w:r>
      <w:r w:rsidR="000864EF">
        <w:t xml:space="preserve">He noted that: </w:t>
      </w:r>
    </w:p>
    <w:p w14:paraId="545B4FA2" w14:textId="0FF6957E" w:rsidR="00293D77" w:rsidRDefault="00293D77" w:rsidP="00FC5B4C">
      <w:pPr>
        <w:pStyle w:val="Quote"/>
      </w:pPr>
      <w:r>
        <w:t xml:space="preserve">It </w:t>
      </w:r>
      <w:r w:rsidRPr="00CF237D">
        <w:t>just has not seen the same level of attention as I think we felt it needed after the 2003 fires. So, my impression is that the sort of level of visibility and the level of attention that that receives within the administrative apparatus is not as strong as we hoped it would be.</w:t>
      </w:r>
      <w:r>
        <w:rPr>
          <w:rStyle w:val="FootnoteReference"/>
        </w:rPr>
        <w:footnoteReference w:id="319"/>
      </w:r>
    </w:p>
    <w:p w14:paraId="0F776C8D" w14:textId="2B38FF99" w:rsidR="00CB3789" w:rsidRDefault="000070D0" w:rsidP="00CB3789">
      <w:pPr>
        <w:pStyle w:val="ListNumber2"/>
      </w:pPr>
      <w:r>
        <w:t xml:space="preserve">Mr </w:t>
      </w:r>
      <w:r w:rsidR="00CB3789">
        <w:t>Gregor Manson also expressed concerns about the monitoring and reporting of the progress and implementation of fuel management activities:</w:t>
      </w:r>
    </w:p>
    <w:p w14:paraId="738C1E42" w14:textId="77777777" w:rsidR="00CB3789" w:rsidRDefault="00CB3789" w:rsidP="00CB3789">
      <w:pPr>
        <w:pStyle w:val="Quote"/>
      </w:pPr>
      <w:r w:rsidRPr="00694A94">
        <w:t>Thorough expert practitioner reviews of the ACT 2003 and across Eastern Australia in 2019/2020 demonstrate very clearly that implementation of management/governance parameters had failed. This was entirely due to a failure to audit, review and report to Government on progress and implementation which would have clearly demonstrated a failure to be prepared to respond efficiently and effectively.</w:t>
      </w:r>
      <w:r>
        <w:rPr>
          <w:rStyle w:val="FootnoteReference"/>
        </w:rPr>
        <w:footnoteReference w:id="320"/>
      </w:r>
    </w:p>
    <w:p w14:paraId="6171BD4A" w14:textId="239ACE4F" w:rsidR="00CB3789" w:rsidRDefault="00CB3789" w:rsidP="00CB3789">
      <w:pPr>
        <w:pStyle w:val="ListNumber2"/>
      </w:pPr>
      <w:r>
        <w:t xml:space="preserve">Mr Manson </w:t>
      </w:r>
      <w:r w:rsidR="000864EF">
        <w:t xml:space="preserve">argued </w:t>
      </w:r>
      <w:r>
        <w:t>that there has been ‘a lack of professional consultation with senior Parks and Conservation staff who disagree that the All-Hazard Council should be asking for information about implementation of BOP activities’</w:t>
      </w:r>
      <w:r w:rsidR="000864EF">
        <w:t>.</w:t>
      </w:r>
      <w:r>
        <w:t xml:space="preserve"> </w:t>
      </w:r>
      <w:r w:rsidR="000864EF">
        <w:t>Mr Manson told the Committee</w:t>
      </w:r>
      <w:r>
        <w:t xml:space="preserve"> that the </w:t>
      </w:r>
      <w:r w:rsidRPr="00C46CBA">
        <w:rPr>
          <w:i/>
          <w:iCs/>
        </w:rPr>
        <w:t>Emergencies Act</w:t>
      </w:r>
      <w:r>
        <w:t xml:space="preserve"> requires the Commissioner, in consultation with the Multi-Hazard </w:t>
      </w:r>
      <w:r w:rsidR="000070D0">
        <w:t xml:space="preserve">Advisory </w:t>
      </w:r>
      <w:r>
        <w:t>Council, to monitor the scope and effectiveness of the SBMP, as well as to seek advice of the Council when approving BOPs.</w:t>
      </w:r>
      <w:r>
        <w:rPr>
          <w:rStyle w:val="FootnoteReference"/>
        </w:rPr>
        <w:footnoteReference w:id="321"/>
      </w:r>
    </w:p>
    <w:p w14:paraId="6377AEB3" w14:textId="6D061AFC" w:rsidR="00CB3789" w:rsidRDefault="00CB3789" w:rsidP="00CB3789">
      <w:pPr>
        <w:pStyle w:val="ListNumber2"/>
      </w:pPr>
      <w:r>
        <w:t>Mr Gregor Manson argued for greater transparency from ESA:</w:t>
      </w:r>
    </w:p>
    <w:p w14:paraId="2644A584" w14:textId="77777777" w:rsidR="00CB3789" w:rsidRDefault="00CB3789" w:rsidP="00CB3789">
      <w:pPr>
        <w:pStyle w:val="Quote"/>
      </w:pPr>
      <w:r>
        <w:t>What I notice in the current regime over the last three to five years in New South Wales and the ACT is that there is an overt lack of defining the risk, the outcome, strategy and actions in a publicly professional standard of public service delivery of outcomes. That is my main concern. I feel that directors general are not requesting or insisting that the commissioner and then down the chain—that the professional standards of governance are simply not being met and in particular, what I feel is most missing at the moment is the public consultation. Almost all documents and procedures, even of the all-hazards committee, seem to be secret. They are not up on the public website. It is very difficult for an individual to see where they sit on the risk ladder and then to be self-resilient or make a decision about what they need to do to prepare for disasters of any sort.</w:t>
      </w:r>
      <w:r>
        <w:rPr>
          <w:rStyle w:val="FootnoteReference"/>
        </w:rPr>
        <w:footnoteReference w:id="322"/>
      </w:r>
    </w:p>
    <w:p w14:paraId="328E7CFE" w14:textId="06551AD4" w:rsidR="00CB3789" w:rsidRDefault="00CB3789" w:rsidP="00CB3789">
      <w:pPr>
        <w:pStyle w:val="ListNumber2"/>
      </w:pPr>
      <w:r>
        <w:t xml:space="preserve">In his submission, Mr Manson </w:t>
      </w:r>
      <w:r w:rsidR="000864EF">
        <w:t>noted that the ESA appears to have adopted a ‘don’t ask don’t tell’ approach</w:t>
      </w:r>
      <w:r>
        <w:t>:</w:t>
      </w:r>
    </w:p>
    <w:p w14:paraId="1F5DD88E" w14:textId="09F2EE77" w:rsidR="00CB3789" w:rsidRDefault="00CB3789" w:rsidP="00CB3789">
      <w:pPr>
        <w:pStyle w:val="Quote"/>
      </w:pPr>
      <w:r w:rsidRPr="004A61A6">
        <w:lastRenderedPageBreak/>
        <w:t>It is exceptionally difficult to view material ESA holds as the majority require an FOI. Previous Bushfire Council report to Ministers that contain valuable information have been removed from public view. The myriad of emergency sub plans, apart from bush fire, are hidden from public view. My experience to obtain the flood plan was met with please don’t ask. You cannot plan professionally or as a community member if you are unable to see what the ESA has in store for an emergency response. ESA web site has a very long legal disclaimer saying must not rely on their advice alone and do your own research!!</w:t>
      </w:r>
      <w:r>
        <w:rPr>
          <w:rStyle w:val="FootnoteReference"/>
        </w:rPr>
        <w:footnoteReference w:id="323"/>
      </w:r>
    </w:p>
    <w:p w14:paraId="6E498B39" w14:textId="77777777" w:rsidR="00CB3789" w:rsidRPr="00A95FD2" w:rsidRDefault="00CB3789" w:rsidP="00CF3F97">
      <w:pPr>
        <w:pStyle w:val="Heading5"/>
        <w:rPr>
          <w:rFonts w:cstheme="minorHAnsi"/>
          <w:color w:val="000000" w:themeColor="text1"/>
          <w:sz w:val="22"/>
        </w:rPr>
      </w:pPr>
      <w:r>
        <w:t>Committee comment</w:t>
      </w:r>
    </w:p>
    <w:p w14:paraId="166F04C8" w14:textId="39D416BD" w:rsidR="00CB3789" w:rsidRDefault="00CB3789" w:rsidP="00CB3789">
      <w:pPr>
        <w:pStyle w:val="ListNumber2"/>
      </w:pPr>
      <w:r>
        <w:t xml:space="preserve">The Committee </w:t>
      </w:r>
      <w:r w:rsidR="008E6D19">
        <w:t xml:space="preserve">is </w:t>
      </w:r>
      <w:r>
        <w:t>concern</w:t>
      </w:r>
      <w:r w:rsidR="00CF355B">
        <w:t>ed</w:t>
      </w:r>
      <w:r>
        <w:t xml:space="preserve"> that key and basic information relating to the ACT’s bushfire preparedness, such as progress against annual BOP activities and fuel load data are not easy to locate and find.</w:t>
      </w:r>
      <w:r w:rsidR="008E6D19" w:rsidRPr="008E6D19">
        <w:t xml:space="preserve"> </w:t>
      </w:r>
      <w:r w:rsidR="00650147">
        <w:t>O</w:t>
      </w:r>
      <w:r w:rsidR="008E6D19">
        <w:t xml:space="preserve">penness and transparency </w:t>
      </w:r>
      <w:r w:rsidR="00650147">
        <w:t xml:space="preserve">with </w:t>
      </w:r>
      <w:r w:rsidR="008E6D19">
        <w:t xml:space="preserve">such information is </w:t>
      </w:r>
      <w:r w:rsidR="00650147">
        <w:t xml:space="preserve">important </w:t>
      </w:r>
      <w:r w:rsidR="008E6D19">
        <w:t xml:space="preserve">in ensuring that the </w:t>
      </w:r>
      <w:r w:rsidR="00650147">
        <w:t>c</w:t>
      </w:r>
      <w:r w:rsidR="008E6D19">
        <w:t xml:space="preserve">ommunity </w:t>
      </w:r>
      <w:r w:rsidR="00650147">
        <w:t xml:space="preserve">has </w:t>
      </w:r>
      <w:r w:rsidR="008E6D19">
        <w:t>confidence in the work of PCS in conducting its fuel reduction activities.</w:t>
      </w:r>
    </w:p>
    <w:p w14:paraId="3C171A4A" w14:textId="31DEDBBA" w:rsidR="00CB3789" w:rsidRDefault="00CB3789" w:rsidP="00CB3789">
      <w:pPr>
        <w:pStyle w:val="ListNumber2"/>
      </w:pPr>
      <w:r>
        <w:t>This core data should be provided a</w:t>
      </w:r>
      <w:r w:rsidR="00B30709">
        <w:t>t</w:t>
      </w:r>
      <w:r>
        <w:t xml:space="preserve"> a minimum, in </w:t>
      </w:r>
      <w:r w:rsidR="00650147">
        <w:t>relevant</w:t>
      </w:r>
      <w:r>
        <w:t xml:space="preserve"> </w:t>
      </w:r>
      <w:r w:rsidR="00324CBA">
        <w:t>A</w:t>
      </w:r>
      <w:r>
        <w:t xml:space="preserve">nnual </w:t>
      </w:r>
      <w:r w:rsidR="00324CBA">
        <w:t>R</w:t>
      </w:r>
      <w:r>
        <w:t xml:space="preserve">eports in a table format that breaks down the data by the activity type. The presentation of this format should be consistent across Annual </w:t>
      </w:r>
      <w:r w:rsidR="00324CBA">
        <w:t>R</w:t>
      </w:r>
      <w:r>
        <w:t>eports to enable easy comparison of data year on year.</w:t>
      </w:r>
    </w:p>
    <w:p w14:paraId="209F9E1A" w14:textId="4B0DA8C2" w:rsidR="00CB3789" w:rsidRPr="00B95F8A" w:rsidRDefault="00CB3789" w:rsidP="008E6D19">
      <w:pPr>
        <w:pStyle w:val="ListNumber2"/>
      </w:pPr>
      <w:r>
        <w:t>The Committee is also concerned too that since the</w:t>
      </w:r>
      <w:r w:rsidR="00642470">
        <w:t xml:space="preserve"> evolution</w:t>
      </w:r>
      <w:r>
        <w:t xml:space="preserve"> of the Bushfire Council</w:t>
      </w:r>
      <w:r w:rsidR="00642470">
        <w:t xml:space="preserve"> to </w:t>
      </w:r>
      <w:r w:rsidR="00C46CBA">
        <w:t>a Multi</w:t>
      </w:r>
      <w:r w:rsidR="000070D0">
        <w:t>-</w:t>
      </w:r>
      <w:r>
        <w:t xml:space="preserve">Hazard Advisory Council, the </w:t>
      </w:r>
      <w:r w:rsidR="00C46CBA">
        <w:t>annual</w:t>
      </w:r>
      <w:r>
        <w:t xml:space="preserve"> </w:t>
      </w:r>
      <w:r w:rsidR="008E6D19">
        <w:t xml:space="preserve">bushfire </w:t>
      </w:r>
      <w:r>
        <w:t>preparedness reports</w:t>
      </w:r>
      <w:r w:rsidR="00C46CBA">
        <w:t xml:space="preserve"> once prepared by the Council have ceased. </w:t>
      </w:r>
      <w:r>
        <w:t xml:space="preserve">In conducting this type </w:t>
      </w:r>
      <w:r w:rsidR="00130C56">
        <w:t xml:space="preserve">of </w:t>
      </w:r>
      <w:r>
        <w:t>reporting the Bushfire Council performed an important oversight and accountability function, as well as ensuring transparency and openness.</w:t>
      </w:r>
      <w:r w:rsidR="008E6D19">
        <w:t xml:space="preserve"> This should resume as a matter of urgency ahead of the next bushfire season.</w:t>
      </w:r>
    </w:p>
    <w:tbl>
      <w:tblPr>
        <w:tblStyle w:val="Recommendationbox"/>
        <w:tblW w:w="0" w:type="auto"/>
        <w:tblLook w:val="04A0" w:firstRow="1" w:lastRow="0" w:firstColumn="1" w:lastColumn="0" w:noHBand="0" w:noVBand="1"/>
      </w:tblPr>
      <w:tblGrid>
        <w:gridCol w:w="8175"/>
      </w:tblGrid>
      <w:tr w:rsidR="00CB3789" w:rsidRPr="000A5577" w14:paraId="645149C7" w14:textId="77777777" w:rsidTr="007A2B57">
        <w:trPr>
          <w:cantSplit/>
        </w:trPr>
        <w:tc>
          <w:tcPr>
            <w:tcW w:w="7891" w:type="dxa"/>
          </w:tcPr>
          <w:p w14:paraId="2680FC73" w14:textId="77777777" w:rsidR="00CB3789" w:rsidRPr="00C90D42" w:rsidRDefault="00CB3789" w:rsidP="00EA771D">
            <w:pPr>
              <w:pStyle w:val="Recommendationheading"/>
            </w:pPr>
            <w:bookmarkStart w:id="125" w:name="_Toc169181972"/>
            <w:bookmarkStart w:id="126" w:name="_Toc177658569"/>
            <w:r w:rsidRPr="00C90D42">
              <w:t xml:space="preserve">Recommendation </w:t>
            </w:r>
            <w:r w:rsidRPr="00C90D42">
              <w:fldChar w:fldCharType="begin"/>
            </w:r>
            <w:r w:rsidRPr="00C90D42">
              <w:instrText xml:space="preserve"> AUTONUMLGL \* Arabic\e </w:instrText>
            </w:r>
            <w:r w:rsidRPr="00C90D42">
              <w:fldChar w:fldCharType="end"/>
            </w:r>
            <w:bookmarkEnd w:id="125"/>
            <w:bookmarkEnd w:id="126"/>
          </w:p>
          <w:p w14:paraId="3D6199AD" w14:textId="5BF31E77" w:rsidR="00CB3789" w:rsidRPr="000A5577" w:rsidRDefault="00CB3789" w:rsidP="00EA771D">
            <w:pPr>
              <w:pStyle w:val="Recommendationbody"/>
            </w:pPr>
            <w:bookmarkStart w:id="127" w:name="_Toc169181973"/>
            <w:bookmarkStart w:id="128" w:name="_Toc177658570"/>
            <w:r>
              <w:t>The Committee recommends that the Multi-Hazard Advisory Council resume the Bushfire Council’s practice of providing annual reports to the Minister on bushfire preparedness ahead of every fire season.</w:t>
            </w:r>
            <w:bookmarkEnd w:id="127"/>
            <w:bookmarkEnd w:id="128"/>
          </w:p>
        </w:tc>
      </w:tr>
      <w:tr w:rsidR="00CB3789" w:rsidRPr="000A5577" w14:paraId="1C07646F" w14:textId="77777777" w:rsidTr="007A2B57">
        <w:trPr>
          <w:cantSplit/>
        </w:trPr>
        <w:tc>
          <w:tcPr>
            <w:tcW w:w="7891" w:type="dxa"/>
          </w:tcPr>
          <w:p w14:paraId="1D883F85" w14:textId="77777777" w:rsidR="00CB3789" w:rsidRPr="00C90D42" w:rsidRDefault="00CB3789" w:rsidP="00EA771D">
            <w:pPr>
              <w:pStyle w:val="Recommendationheading"/>
            </w:pPr>
            <w:bookmarkStart w:id="129" w:name="_Toc169181974"/>
            <w:bookmarkStart w:id="130" w:name="_Toc177658571"/>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129"/>
            <w:bookmarkEnd w:id="130"/>
          </w:p>
          <w:p w14:paraId="0EF99E32" w14:textId="3160F966" w:rsidR="00CB3789" w:rsidRDefault="00CB3789" w:rsidP="00EA771D">
            <w:pPr>
              <w:pStyle w:val="Recommendationbody"/>
            </w:pPr>
            <w:bookmarkStart w:id="131" w:name="_Toc169181975"/>
            <w:bookmarkStart w:id="132" w:name="_Toc177658572"/>
            <w:r>
              <w:t xml:space="preserve">The Committee recommends that the ACT Government include </w:t>
            </w:r>
            <w:r w:rsidR="00650147">
              <w:t xml:space="preserve">detailed data on progress against the EPSDD BOP for that financial year </w:t>
            </w:r>
            <w:r>
              <w:t>in either the EPSDD or JACS Annual Reports that breaks down the data by:</w:t>
            </w:r>
            <w:bookmarkEnd w:id="131"/>
            <w:bookmarkEnd w:id="132"/>
          </w:p>
          <w:p w14:paraId="1936A594" w14:textId="77777777" w:rsidR="00CB3789" w:rsidRDefault="00CB3789" w:rsidP="00CB3789">
            <w:pPr>
              <w:pStyle w:val="Recommendationbody"/>
              <w:numPr>
                <w:ilvl w:val="0"/>
                <w:numId w:val="29"/>
              </w:numPr>
            </w:pPr>
            <w:bookmarkStart w:id="133" w:name="_Toc169181976"/>
            <w:bookmarkStart w:id="134" w:name="_Toc177658573"/>
            <w:r>
              <w:t>The overarching type or class of activity (e.g. fuel management, access management, infrastructure, training, audit and monitoring);</w:t>
            </w:r>
            <w:bookmarkEnd w:id="133"/>
            <w:bookmarkEnd w:id="134"/>
          </w:p>
          <w:p w14:paraId="607AE832" w14:textId="7D273A72" w:rsidR="00CB3789" w:rsidRDefault="00CB3789" w:rsidP="00CB3789">
            <w:pPr>
              <w:pStyle w:val="Recommendationbody"/>
              <w:numPr>
                <w:ilvl w:val="0"/>
                <w:numId w:val="29"/>
              </w:numPr>
            </w:pPr>
            <w:bookmarkStart w:id="135" w:name="_Toc169181977"/>
            <w:bookmarkStart w:id="136" w:name="_Toc177658574"/>
            <w:r>
              <w:t>Activity (e.g. grazing, physical removal, prescribed burning, etc)</w:t>
            </w:r>
            <w:r w:rsidR="000070D0">
              <w:t>;</w:t>
            </w:r>
            <w:bookmarkEnd w:id="135"/>
            <w:bookmarkEnd w:id="136"/>
          </w:p>
          <w:p w14:paraId="662AA04D" w14:textId="5B211F21" w:rsidR="00CB3789" w:rsidRDefault="00CB3789" w:rsidP="00CB3789">
            <w:pPr>
              <w:pStyle w:val="Recommendationbody"/>
              <w:numPr>
                <w:ilvl w:val="0"/>
                <w:numId w:val="29"/>
              </w:numPr>
            </w:pPr>
            <w:bookmarkStart w:id="137" w:name="_Toc169181978"/>
            <w:bookmarkStart w:id="138" w:name="_Toc177658575"/>
            <w:r>
              <w:t xml:space="preserve">The area (hectares), length (kilometres) or number of activities, courses or projects </w:t>
            </w:r>
            <w:r w:rsidR="001120EA">
              <w:t xml:space="preserve">actually </w:t>
            </w:r>
            <w:r>
              <w:t>completed, as relevant</w:t>
            </w:r>
            <w:r w:rsidR="001120EA">
              <w:t>, together with the planned number</w:t>
            </w:r>
            <w:r>
              <w:t>; and</w:t>
            </w:r>
            <w:bookmarkEnd w:id="137"/>
            <w:bookmarkEnd w:id="138"/>
          </w:p>
          <w:p w14:paraId="24459239" w14:textId="4BD0439F" w:rsidR="00CB3789" w:rsidRPr="000A5577" w:rsidRDefault="00CB3789" w:rsidP="00EA771D">
            <w:pPr>
              <w:pStyle w:val="Recommendationbody"/>
              <w:numPr>
                <w:ilvl w:val="0"/>
                <w:numId w:val="29"/>
              </w:numPr>
            </w:pPr>
            <w:bookmarkStart w:id="139" w:name="_Toc169181979"/>
            <w:bookmarkStart w:id="140" w:name="_Toc177658576"/>
            <w:r>
              <w:t>The percentage of completion for each over-arching</w:t>
            </w:r>
            <w:r w:rsidR="008E6D19">
              <w:t xml:space="preserve"> activity</w:t>
            </w:r>
            <w:r>
              <w:t xml:space="preserve"> class</w:t>
            </w:r>
            <w:r w:rsidR="008E6D19">
              <w:t>/type</w:t>
            </w:r>
            <w:r>
              <w:t xml:space="preserve"> and activity.</w:t>
            </w:r>
            <w:bookmarkEnd w:id="139"/>
            <w:bookmarkEnd w:id="140"/>
          </w:p>
        </w:tc>
      </w:tr>
    </w:tbl>
    <w:p w14:paraId="62A4B3FD" w14:textId="77777777" w:rsidR="00CB3789" w:rsidRDefault="00CB3789" w:rsidP="00CB3789">
      <w:pPr>
        <w:pStyle w:val="ListNumber2"/>
        <w:numPr>
          <w:ilvl w:val="0"/>
          <w:numId w:val="0"/>
        </w:numPr>
        <w:ind w:left="851" w:hanging="851"/>
      </w:pPr>
    </w:p>
    <w:p w14:paraId="6399DD8E" w14:textId="545DF03C" w:rsidR="00CB3789" w:rsidRDefault="00CB3789" w:rsidP="00CB3789">
      <w:pPr>
        <w:pStyle w:val="ListNumber2"/>
      </w:pPr>
      <w:r>
        <w:t xml:space="preserve">Given the perception that high levels of fuels have been left to accumulate over time, the Committee </w:t>
      </w:r>
      <w:r w:rsidR="00650147">
        <w:t>asked</w:t>
      </w:r>
      <w:r>
        <w:t xml:space="preserve"> the Government whether there was publicly available data from fuel load monitoring and how the </w:t>
      </w:r>
      <w:r w:rsidR="002E5016">
        <w:t>Government</w:t>
      </w:r>
      <w:r>
        <w:t xml:space="preserve"> was planning on catching up with fuel load treatments.</w:t>
      </w:r>
      <w:r>
        <w:rPr>
          <w:rStyle w:val="FootnoteReference"/>
        </w:rPr>
        <w:footnoteReference w:id="324"/>
      </w:r>
    </w:p>
    <w:p w14:paraId="20D578F7" w14:textId="5BCD0AC6" w:rsidR="00CB3789" w:rsidRDefault="00CB3789" w:rsidP="00CB3789">
      <w:pPr>
        <w:pStyle w:val="ListNumber2"/>
      </w:pPr>
      <w:r>
        <w:t>Mr Scott of the RFS indicated that the RFS ha</w:t>
      </w:r>
      <w:r w:rsidR="000070D0">
        <w:t>s</w:t>
      </w:r>
      <w:r>
        <w:t xml:space="preserve"> sites which are regularly monitored in the lead up </w:t>
      </w:r>
      <w:r w:rsidR="000070D0">
        <w:t xml:space="preserve">to </w:t>
      </w:r>
      <w:r>
        <w:t>and during the fire season, being predominantly grassland sites.</w:t>
      </w:r>
      <w:r>
        <w:rPr>
          <w:rStyle w:val="FootnoteReference"/>
        </w:rPr>
        <w:footnoteReference w:id="325"/>
      </w:r>
      <w:r>
        <w:t xml:space="preserve"> He also indicated that EPSDD monitor forested areas. He went on to explain how the monitoring informs the activities taken:</w:t>
      </w:r>
    </w:p>
    <w:p w14:paraId="388E502E" w14:textId="77777777" w:rsidR="00CB3789" w:rsidRDefault="00CB3789" w:rsidP="00CB3789">
      <w:pPr>
        <w:pStyle w:val="Quote"/>
      </w:pPr>
      <w:r>
        <w:t>Collectively, our fire behaviour analysts look at the current fuel loads, the moisture content, and the prevailing weather conditions to see where the risks are. That also then feeds into the Regional Fire Management Plan, and then that feeds into the annual BOPs programs as well. So the monitoring is bigger than just the short term, it is also that longer term which feeds into those respective plans for the works and the risk mitigation activities that they hold.</w:t>
      </w:r>
      <w:r>
        <w:rPr>
          <w:rStyle w:val="FootnoteReference"/>
        </w:rPr>
        <w:footnoteReference w:id="326"/>
      </w:r>
    </w:p>
    <w:p w14:paraId="46A6D43F" w14:textId="7B74E337" w:rsidR="00CB3789" w:rsidRPr="00293D77" w:rsidRDefault="00CB3789" w:rsidP="00293D77">
      <w:pPr>
        <w:pStyle w:val="ListNumber2"/>
      </w:pPr>
      <w:r w:rsidRPr="00293D77">
        <w:t>Minister Vassarotti</w:t>
      </w:r>
      <w:r w:rsidR="00650147">
        <w:t xml:space="preserve"> elaborated</w:t>
      </w:r>
      <w:r w:rsidRPr="00293D77">
        <w:t>:</w:t>
      </w:r>
    </w:p>
    <w:p w14:paraId="09293F12" w14:textId="77777777" w:rsidR="00CB3789" w:rsidRDefault="00CB3789" w:rsidP="00CB3789">
      <w:pPr>
        <w:pStyle w:val="Quote"/>
      </w:pPr>
      <w:r w:rsidRPr="00CE0328">
        <w:t xml:space="preserve">Fuel loads are a key component of bushfire risk assessment. However, fuel load data alone is not an appropriate measure of risk. Fuel load as a component of bushfire risk is extremely variable. Whilst fuel load is measured generally on a weight-per-area basis, the level of risk associated with the load will depend on a range of factors including terrain, dryness and weather conditions.  </w:t>
      </w:r>
    </w:p>
    <w:p w14:paraId="0E654246" w14:textId="77777777" w:rsidR="00CB3789" w:rsidRDefault="00CB3789" w:rsidP="00CB3789">
      <w:pPr>
        <w:pStyle w:val="Quote"/>
      </w:pPr>
      <w:r w:rsidRPr="00CE0328">
        <w:lastRenderedPageBreak/>
        <w:t xml:space="preserve">The Government records fuel load at a number of spatial and temporal scales, as required to support specific activities. This data is not publicly available. Fuel load: • is assessed annually across the estate to support bushfire risk management planning, particularly the modelling of residual risk that informs burn prioritisation and outcome reporting.  </w:t>
      </w:r>
    </w:p>
    <w:p w14:paraId="5DAC3BC3" w14:textId="77777777" w:rsidR="00CB3789" w:rsidRDefault="00CB3789" w:rsidP="00CB3789">
      <w:pPr>
        <w:pStyle w:val="Quote"/>
      </w:pPr>
      <w:r w:rsidRPr="00CE0328">
        <w:t xml:space="preserve">• Fuel load and dryness are assessed at identified burn blocks to support burn planning and implementation.  </w:t>
      </w:r>
    </w:p>
    <w:p w14:paraId="337D9ADB" w14:textId="77777777" w:rsidR="00CB3789" w:rsidRDefault="00CB3789" w:rsidP="00CB3789">
      <w:pPr>
        <w:pStyle w:val="Quote"/>
      </w:pPr>
      <w:r w:rsidRPr="00CE0328">
        <w:t>• is audited twice each year in asset protection zones managed by the Environment, Planning and Sustainable Development Directorate (EPSDD) to ensure the zones fall within fuel management standards set out in the ACT Strategic Bushfire Management plan. Fuel management is undertaken where the audits show fuels to have exceeded the standards. EPSDD compliance with the fuel management standards is assessed by the Rural Fire Service each season.</w:t>
      </w:r>
      <w:r>
        <w:t xml:space="preserve"> </w:t>
      </w:r>
      <w:r>
        <w:rPr>
          <w:rStyle w:val="FootnoteReference"/>
        </w:rPr>
        <w:footnoteReference w:id="327"/>
      </w:r>
    </w:p>
    <w:p w14:paraId="0B3E8F80" w14:textId="6AD1D074" w:rsidR="00293D77" w:rsidRDefault="00293D77" w:rsidP="00CF3F97">
      <w:pPr>
        <w:pStyle w:val="Heading5"/>
      </w:pPr>
      <w:r>
        <w:t>Committee comment</w:t>
      </w:r>
    </w:p>
    <w:p w14:paraId="6C0035D8" w14:textId="6DA89B3D" w:rsidR="00293D77" w:rsidRDefault="00293D77" w:rsidP="00293D77">
      <w:pPr>
        <w:pStyle w:val="ListNumber2"/>
      </w:pPr>
      <w:r>
        <w:t>The Committee acknowledges that while fuel loads alone are not an appropriate measure of risk, they do remain a key contributor to bushfire behaviour, and are capable of being modified by humans to reduce bushfire risk. As such they are important bushfire related data and should be in the public domain to ensure public confidence in the ACT’s fire management system.</w:t>
      </w:r>
    </w:p>
    <w:p w14:paraId="60343C61" w14:textId="72074E87" w:rsidR="00293D77" w:rsidRDefault="00293D77" w:rsidP="00293D77">
      <w:pPr>
        <w:pStyle w:val="ListNumber2"/>
      </w:pPr>
      <w:r>
        <w:t xml:space="preserve">The Committee notes that during the public hearing </w:t>
      </w:r>
      <w:r w:rsidR="001120EA">
        <w:t xml:space="preserve">the Government took on notice to provide </w:t>
      </w:r>
      <w:r>
        <w:t xml:space="preserve">data on fuel loads </w:t>
      </w:r>
      <w:r w:rsidR="001120EA">
        <w:t>for the last 10 years</w:t>
      </w:r>
      <w:r>
        <w:t>. This</w:t>
      </w:r>
      <w:r w:rsidR="001120EA">
        <w:t xml:space="preserve"> data </w:t>
      </w:r>
      <w:r>
        <w:t xml:space="preserve">was not published in the corresponding QTON response. </w:t>
      </w:r>
      <w:r w:rsidR="00CA1A41">
        <w:t>There is perhaps further work that the ACT Government needs to do to measure fuel loads.</w:t>
      </w:r>
    </w:p>
    <w:p w14:paraId="5D07F2CC" w14:textId="77777777" w:rsidR="00C67938" w:rsidRPr="005739BC" w:rsidRDefault="00C67938" w:rsidP="00CF3F97">
      <w:pPr>
        <w:pStyle w:val="Heading2"/>
      </w:pPr>
      <w:bookmarkStart w:id="141" w:name="_Toc177658520"/>
      <w:r w:rsidRPr="005739BC">
        <w:t>Community preparedness</w:t>
      </w:r>
      <w:bookmarkEnd w:id="141"/>
    </w:p>
    <w:p w14:paraId="14FA5188" w14:textId="4E3DA932" w:rsidR="00C67938" w:rsidRDefault="002668B9" w:rsidP="00C67938">
      <w:pPr>
        <w:pStyle w:val="ListNumber2"/>
      </w:pPr>
      <w:r w:rsidRPr="005739BC">
        <w:t>Several</w:t>
      </w:r>
      <w:r w:rsidR="00C67938" w:rsidRPr="005739BC">
        <w:t xml:space="preserve"> submissions to the</w:t>
      </w:r>
      <w:r w:rsidR="00F17C22">
        <w:t xml:space="preserve"> inquiry</w:t>
      </w:r>
      <w:r w:rsidR="00C67938" w:rsidRPr="005739BC">
        <w:t xml:space="preserve"> raised concerns about the level of community preparedness for bushfires</w:t>
      </w:r>
      <w:r w:rsidR="00650147">
        <w:t>. These submissions</w:t>
      </w:r>
      <w:r w:rsidR="00C67938">
        <w:t xml:space="preserve"> </w:t>
      </w:r>
      <w:r w:rsidR="00C67938" w:rsidRPr="005739BC">
        <w:t xml:space="preserve">called for more information, education and community engagement </w:t>
      </w:r>
      <w:r w:rsidR="00C67938">
        <w:t xml:space="preserve">in relation to bushfire planning, bushfire risk and mitigation, </w:t>
      </w:r>
      <w:r w:rsidR="00C67938" w:rsidRPr="005739BC">
        <w:t>as well as an increased focus on</w:t>
      </w:r>
      <w:r w:rsidR="00C67938">
        <w:t xml:space="preserve"> </w:t>
      </w:r>
      <w:r w:rsidR="00C67938" w:rsidRPr="005739BC">
        <w:t>community led disaster capability.</w:t>
      </w:r>
      <w:r w:rsidR="00C67938" w:rsidRPr="005739BC">
        <w:rPr>
          <w:rStyle w:val="FootnoteReference"/>
        </w:rPr>
        <w:footnoteReference w:id="328"/>
      </w:r>
      <w:r w:rsidR="00C67938" w:rsidRPr="005739BC">
        <w:t xml:space="preserve"> </w:t>
      </w:r>
    </w:p>
    <w:p w14:paraId="62168494" w14:textId="7DADCED8" w:rsidR="00C67938" w:rsidRPr="00F842FB" w:rsidRDefault="00C67938" w:rsidP="00CF3F97">
      <w:pPr>
        <w:pStyle w:val="Heading3"/>
      </w:pPr>
      <w:bookmarkStart w:id="142" w:name="_Toc177658521"/>
      <w:r>
        <w:t>Community education and engagement</w:t>
      </w:r>
      <w:bookmarkEnd w:id="142"/>
    </w:p>
    <w:p w14:paraId="14E9081F" w14:textId="0F7C862A" w:rsidR="00C67938" w:rsidRPr="005739BC" w:rsidRDefault="00C67938" w:rsidP="00C67938">
      <w:pPr>
        <w:pStyle w:val="ListNumber2"/>
      </w:pPr>
      <w:r w:rsidRPr="005739BC">
        <w:t xml:space="preserve">The </w:t>
      </w:r>
      <w:r w:rsidRPr="000070D0">
        <w:rPr>
          <w:i/>
          <w:iCs/>
        </w:rPr>
        <w:t>Royal Commission into National Natural Disaster Arrangements</w:t>
      </w:r>
      <w:r>
        <w:rPr>
          <w:i/>
          <w:iCs/>
        </w:rPr>
        <w:t xml:space="preserve"> </w:t>
      </w:r>
      <w:r w:rsidRPr="005739BC">
        <w:t>stressed the Government’s ‘vital role in educating communities and providing people with the information they need to make sound and informed decisions about how to manage the risks they face from natural disasters’:</w:t>
      </w:r>
    </w:p>
    <w:p w14:paraId="4AE94562" w14:textId="77777777" w:rsidR="00C67938" w:rsidRDefault="00C67938" w:rsidP="00C67938">
      <w:pPr>
        <w:pStyle w:val="Quote"/>
      </w:pPr>
      <w:r w:rsidRPr="005739BC">
        <w:lastRenderedPageBreak/>
        <w:t>Community education about how to prepare for disasters is clearly an ongoing and pressing need. It has been recognised and emphasised in many inquiries, and its importance is similarly stressed in this report. State and territory governments should continue to deliver, evaluate and improve education and engagement programs aimed at promoting disaster resilience for individuals and communities.</w:t>
      </w:r>
      <w:r w:rsidRPr="005739BC">
        <w:rPr>
          <w:rStyle w:val="FootnoteReference"/>
        </w:rPr>
        <w:footnoteReference w:id="329"/>
      </w:r>
    </w:p>
    <w:p w14:paraId="0B9193F1" w14:textId="699B92D4" w:rsidR="00C67938" w:rsidRDefault="00C67938" w:rsidP="00CE672E">
      <w:pPr>
        <w:pStyle w:val="ListNumber2"/>
      </w:pPr>
      <w:r>
        <w:t>Th</w:t>
      </w:r>
      <w:r w:rsidR="00DE65E0">
        <w:t xml:space="preserve">e importance of community preparedness and the role of government in achieving this is highlighted in </w:t>
      </w:r>
      <w:r>
        <w:t>the S</w:t>
      </w:r>
      <w:r w:rsidR="00DE65E0">
        <w:t>trategic Bushfire Management Plan 2019-2024 (SBMP). One of the stated objectives of the plan is</w:t>
      </w:r>
      <w:r w:rsidR="00B32B12">
        <w:t xml:space="preserve"> a</w:t>
      </w:r>
      <w:r w:rsidR="00DE65E0">
        <w:t xml:space="preserve"> ’community that is prepared for bushfire’ and the plan </w:t>
      </w:r>
      <w:r>
        <w:t>emphasises the importance of the ACT community in preparing for and responding to bushfire and the role of the Emergency Services Association (ESA) in increasing community awareness of bushfire risks.</w:t>
      </w:r>
      <w:r>
        <w:rPr>
          <w:rStyle w:val="FootnoteReference"/>
        </w:rPr>
        <w:footnoteReference w:id="330"/>
      </w:r>
      <w:r>
        <w:t xml:space="preserve"> </w:t>
      </w:r>
    </w:p>
    <w:p w14:paraId="6AE53CBF" w14:textId="105CB958" w:rsidR="00C67938" w:rsidRDefault="00C67938" w:rsidP="00C67938">
      <w:pPr>
        <w:pStyle w:val="ListNumber2"/>
      </w:pPr>
      <w:r>
        <w:t xml:space="preserve">The SBMP highlights some of the </w:t>
      </w:r>
      <w:r w:rsidR="00DE65E0">
        <w:t>current</w:t>
      </w:r>
      <w:r>
        <w:t xml:space="preserve"> bushfire awareness activities undertaken by the ESA including ‘encouraging and supporting households to complete a bushfire survival plan’, and engagement events such as doorknocking campaigns in areas of high bushfire risk, and the ESA Open Day.</w:t>
      </w:r>
      <w:r>
        <w:rPr>
          <w:rStyle w:val="FootnoteReference"/>
        </w:rPr>
        <w:footnoteReference w:id="331"/>
      </w:r>
    </w:p>
    <w:p w14:paraId="77584E10" w14:textId="6610FB32" w:rsidR="00C67938" w:rsidRDefault="00C67938" w:rsidP="00C67938">
      <w:pPr>
        <w:pStyle w:val="ListNumber2"/>
      </w:pPr>
      <w:r>
        <w:t xml:space="preserve">The ESA website provides a range of information about bushfires, including information about bushfire prone areas, </w:t>
      </w:r>
      <w:r w:rsidR="00DE65E0">
        <w:t>creating</w:t>
      </w:r>
      <w:r>
        <w:t xml:space="preserve"> a Bushfire Survival Plan</w:t>
      </w:r>
      <w:r w:rsidR="00DE65E0">
        <w:t>,</w:t>
      </w:r>
      <w:r>
        <w:t xml:space="preserve"> tips for home preparedness and preparing an emergency kit.</w:t>
      </w:r>
      <w:r>
        <w:rPr>
          <w:rStyle w:val="FootnoteReference"/>
        </w:rPr>
        <w:footnoteReference w:id="332"/>
      </w:r>
    </w:p>
    <w:p w14:paraId="51FC6875" w14:textId="0E2F7D7E" w:rsidR="00C67938" w:rsidRDefault="00C67938" w:rsidP="00DE65E0">
      <w:pPr>
        <w:pStyle w:val="ListNumber2"/>
      </w:pPr>
      <w:r>
        <w:t xml:space="preserve">The SBMP also sets out the </w:t>
      </w:r>
      <w:r w:rsidR="00DE65E0">
        <w:t xml:space="preserve">following </w:t>
      </w:r>
      <w:r>
        <w:t xml:space="preserve">strategies the ACT Government will undertake to address community preparedness and safety: </w:t>
      </w:r>
    </w:p>
    <w:p w14:paraId="5B40276B" w14:textId="77777777" w:rsidR="00C67938" w:rsidRDefault="00C67938" w:rsidP="00C67938">
      <w:pPr>
        <w:pStyle w:val="Quote"/>
        <w:numPr>
          <w:ilvl w:val="0"/>
          <w:numId w:val="37"/>
        </w:numPr>
      </w:pPr>
      <w:r>
        <w:t xml:space="preserve">increase the level of community knowledge, understanding and preparedness for bushfires by providing information about bushfire risk and supporting individual and community actions to manage the risk; </w:t>
      </w:r>
    </w:p>
    <w:p w14:paraId="473528AF" w14:textId="77777777" w:rsidR="00C67938" w:rsidRDefault="00C67938" w:rsidP="00C67938">
      <w:pPr>
        <w:pStyle w:val="Quote"/>
        <w:numPr>
          <w:ilvl w:val="0"/>
          <w:numId w:val="37"/>
        </w:numPr>
      </w:pPr>
      <w:r>
        <w:t>provide tools, information and education to assist those at risk from bushfires to make informed decisions about how to respond;</w:t>
      </w:r>
    </w:p>
    <w:p w14:paraId="5D66A23B" w14:textId="77777777" w:rsidR="00C67938" w:rsidRDefault="00C67938" w:rsidP="00C67938">
      <w:pPr>
        <w:pStyle w:val="Quote"/>
        <w:numPr>
          <w:ilvl w:val="0"/>
          <w:numId w:val="37"/>
        </w:numPr>
      </w:pPr>
      <w:r>
        <w:t xml:space="preserve">provide support for community members with vulnerabilities to ensure their safety in a bushfire event; </w:t>
      </w:r>
    </w:p>
    <w:p w14:paraId="456A9769" w14:textId="0C058BED" w:rsidR="00C67938" w:rsidRDefault="00C67938" w:rsidP="00C67938">
      <w:pPr>
        <w:pStyle w:val="Quote"/>
        <w:numPr>
          <w:ilvl w:val="0"/>
          <w:numId w:val="37"/>
        </w:numPr>
      </w:pPr>
      <w:r>
        <w:t>provide timely, effective fire danger information, advice and warnings about bushfire events across a wide range of communications methods</w:t>
      </w:r>
      <w:r w:rsidR="00DE65E0">
        <w:t>;</w:t>
      </w:r>
    </w:p>
    <w:p w14:paraId="253F7927" w14:textId="11212C32" w:rsidR="00C67938" w:rsidRDefault="00C67938" w:rsidP="00C67938">
      <w:pPr>
        <w:pStyle w:val="Quote"/>
        <w:numPr>
          <w:ilvl w:val="0"/>
          <w:numId w:val="37"/>
        </w:numPr>
      </w:pPr>
      <w:r>
        <w:t xml:space="preserve"> monitor air quality and provide information on potential air quality and smoke impacts during prescribed burning; </w:t>
      </w:r>
      <w:r w:rsidR="00DE65E0">
        <w:t>and</w:t>
      </w:r>
    </w:p>
    <w:p w14:paraId="0F179720" w14:textId="28E19F93" w:rsidR="00C67938" w:rsidRDefault="00C67938" w:rsidP="00C67938">
      <w:pPr>
        <w:pStyle w:val="Quote"/>
        <w:numPr>
          <w:ilvl w:val="0"/>
          <w:numId w:val="37"/>
        </w:numPr>
      </w:pPr>
      <w:r>
        <w:lastRenderedPageBreak/>
        <w:t xml:space="preserve"> partner with NSW RFS to plan and deliver community programs and community information and warnings.</w:t>
      </w:r>
      <w:r w:rsidR="00DE43E5">
        <w:rPr>
          <w:rStyle w:val="FootnoteReference"/>
        </w:rPr>
        <w:footnoteReference w:id="333"/>
      </w:r>
    </w:p>
    <w:p w14:paraId="170D64D1" w14:textId="637380A4" w:rsidR="00C67938" w:rsidRPr="00374F72" w:rsidRDefault="00C67938" w:rsidP="00C67938">
      <w:pPr>
        <w:pStyle w:val="ListNumber2"/>
      </w:pPr>
      <w:r>
        <w:t>The</w:t>
      </w:r>
      <w:r w:rsidR="00DE65E0">
        <w:t xml:space="preserve">se </w:t>
      </w:r>
      <w:r>
        <w:t xml:space="preserve">strategies are supported by ten specific action items </w:t>
      </w:r>
      <w:r w:rsidR="00DE65E0">
        <w:t xml:space="preserve">that </w:t>
      </w:r>
      <w:r>
        <w:t>relate to community engagement. These include developing and conducting an annual community engagement program, building on relevant volunteer programs and encouraging people to volunteer, and working with local media and social media on tools to deliver community education and bushfire awareness.</w:t>
      </w:r>
      <w:r>
        <w:rPr>
          <w:rStyle w:val="FootnoteReference"/>
        </w:rPr>
        <w:footnoteReference w:id="334"/>
      </w:r>
    </w:p>
    <w:p w14:paraId="77E1769F" w14:textId="1C221BE9" w:rsidR="00C67938" w:rsidRDefault="00C67938" w:rsidP="00C67938">
      <w:pPr>
        <w:pStyle w:val="ListNumber2"/>
      </w:pPr>
      <w:r>
        <w:t>Despite the</w:t>
      </w:r>
      <w:r w:rsidR="00B97E79">
        <w:t>se</w:t>
      </w:r>
      <w:r>
        <w:t xml:space="preserve"> strategies, some </w:t>
      </w:r>
      <w:r w:rsidR="00B97E79">
        <w:t xml:space="preserve">witnesses </w:t>
      </w:r>
      <w:r>
        <w:t xml:space="preserve">raised </w:t>
      </w:r>
      <w:r w:rsidR="00B97E79">
        <w:t>concerns</w:t>
      </w:r>
      <w:r>
        <w:t xml:space="preserve"> about gaps in the level of community preparedness</w:t>
      </w:r>
      <w:r w:rsidR="00B97E79">
        <w:t xml:space="preserve"> due to</w:t>
      </w:r>
      <w:r>
        <w:t xml:space="preserve"> a lack of knowledge or awareness of </w:t>
      </w:r>
      <w:r w:rsidR="00B97E79">
        <w:t>bushfire risks.</w:t>
      </w:r>
    </w:p>
    <w:p w14:paraId="1F90A3A8" w14:textId="463284F9" w:rsidR="00C67938" w:rsidRDefault="00C67938" w:rsidP="00C67938">
      <w:pPr>
        <w:pStyle w:val="ListNumber2"/>
      </w:pPr>
      <w:r>
        <w:t>Dr Sally Troy, Chair of the ACT’s Multi</w:t>
      </w:r>
      <w:r w:rsidR="000070D0">
        <w:t>-</w:t>
      </w:r>
      <w:r>
        <w:t>Hazard Advisory Council expressed concern about a lack of bushfire knowledge in parts of the Canberra community, due in part to lack of lived experience. She told the Committee she did not believe that communities in fire prone areas are sufficiently prepared:</w:t>
      </w:r>
    </w:p>
    <w:p w14:paraId="0AE31B1B" w14:textId="77777777" w:rsidR="00C67938" w:rsidRDefault="00C67938" w:rsidP="00C67938">
      <w:pPr>
        <w:pStyle w:val="Quote"/>
      </w:pPr>
      <w:r>
        <w:t>I think we have extremely diverse communities in the ACT…we also have a highly transient population, both by virtue of people being young who have not experienced bushfire, and through people who have migrated to the ACT from elsewhere in Australia and from overseas and do not have that experience. We cannot assume that people who had the experience in the major bushfires 20 years ago are still the dominant members of the community. That memory and knowledge fades very quickly and needs to be constantly refreshed. We need to think very clearly about how do we make sure that information gets through to all sectors of the community, not just the English as a first language, physically able, well educated, well socially connected people. I do not think we are doing that systematically.</w:t>
      </w:r>
      <w:r>
        <w:rPr>
          <w:rStyle w:val="FootnoteReference"/>
        </w:rPr>
        <w:footnoteReference w:id="335"/>
      </w:r>
    </w:p>
    <w:p w14:paraId="4593A1B1" w14:textId="6CAC6176" w:rsidR="00C67938" w:rsidRDefault="00B97E79" w:rsidP="00C67938">
      <w:pPr>
        <w:pStyle w:val="ListNumber2"/>
      </w:pPr>
      <w:r>
        <w:t>T</w:t>
      </w:r>
      <w:r w:rsidR="00C67938">
        <w:t>he Multi</w:t>
      </w:r>
      <w:r w:rsidR="000070D0">
        <w:t>-</w:t>
      </w:r>
      <w:r w:rsidR="00C67938">
        <w:t>Hazard Advisory Council</w:t>
      </w:r>
      <w:r w:rsidR="005D5F08">
        <w:t xml:space="preserve"> (MHAC) in its</w:t>
      </w:r>
      <w:r w:rsidR="00C67938">
        <w:t xml:space="preserve"> 2023 </w:t>
      </w:r>
      <w:r w:rsidR="00C67938">
        <w:rPr>
          <w:i/>
          <w:iCs/>
        </w:rPr>
        <w:t>R</w:t>
      </w:r>
      <w:r w:rsidR="00C67938" w:rsidRPr="0058475E">
        <w:rPr>
          <w:i/>
          <w:iCs/>
        </w:rPr>
        <w:t>eport on ACT Bushfire management since 20</w:t>
      </w:r>
      <w:r w:rsidR="00C67938">
        <w:rPr>
          <w:i/>
          <w:iCs/>
        </w:rPr>
        <w:t>0</w:t>
      </w:r>
      <w:r w:rsidR="00C67938" w:rsidRPr="0058475E">
        <w:rPr>
          <w:i/>
          <w:iCs/>
        </w:rPr>
        <w:t>3</w:t>
      </w:r>
      <w:r w:rsidR="00C67938">
        <w:rPr>
          <w:i/>
          <w:iCs/>
        </w:rPr>
        <w:t xml:space="preserve">, </w:t>
      </w:r>
      <w:r>
        <w:t>emphasised th</w:t>
      </w:r>
      <w:r w:rsidR="005D5F08">
        <w:t>at the community must be prepared to live with the ever-present risks of bushfire:</w:t>
      </w:r>
    </w:p>
    <w:p w14:paraId="4BAED6B2" w14:textId="77777777" w:rsidR="00C67938" w:rsidRDefault="00C67938" w:rsidP="00C67938">
      <w:pPr>
        <w:pStyle w:val="Quote"/>
      </w:pPr>
      <w:r>
        <w:t>Given the inevitability of bushfires, many previous inquiries have stressed that all Australians must learn how to live with them. We must continue to work towards government, individuals, communities and organisations being fully conversant with the risks of bushfire and engaged in the development, implementation and review of arrangements to mitigate, respond and recover from bushfire.</w:t>
      </w:r>
      <w:r>
        <w:rPr>
          <w:rStyle w:val="FootnoteReference"/>
        </w:rPr>
        <w:footnoteReference w:id="336"/>
      </w:r>
    </w:p>
    <w:p w14:paraId="0D6F4AE0" w14:textId="2144DB2C" w:rsidR="00C67938" w:rsidRDefault="005D5F08" w:rsidP="00C67938">
      <w:pPr>
        <w:pStyle w:val="ListNumber2"/>
      </w:pPr>
      <w:r>
        <w:t xml:space="preserve">In the same report the </w:t>
      </w:r>
      <w:r w:rsidR="00C67938">
        <w:t>M</w:t>
      </w:r>
      <w:r>
        <w:t>HA</w:t>
      </w:r>
      <w:r w:rsidR="00C67938">
        <w:t xml:space="preserve">C noted that much more work is needed </w:t>
      </w:r>
      <w:r w:rsidR="000070D0">
        <w:t>o</w:t>
      </w:r>
      <w:r w:rsidR="00C67938">
        <w:t>n the level of information provided to communities on bushfire preparedness and incidents:</w:t>
      </w:r>
    </w:p>
    <w:p w14:paraId="01982F8C" w14:textId="249CE924" w:rsidR="00C67938" w:rsidRPr="00624D9F" w:rsidRDefault="00C67938" w:rsidP="00C67938">
      <w:pPr>
        <w:pStyle w:val="Quote"/>
      </w:pPr>
      <w:r>
        <w:lastRenderedPageBreak/>
        <w:t>Substantial work has been done nationally and within the ACT to improve the information available to communities regarding bushfire preparedness and bushfire incidents, but much more is needed. Communities need to have a good understanding of the services that can be expected from government in the event of a bushfire, and to plan their own response accordingly.</w:t>
      </w:r>
      <w:r w:rsidR="00DE43E5" w:rsidRPr="00DE43E5">
        <w:rPr>
          <w:rStyle w:val="FootnoteReference"/>
        </w:rPr>
        <w:t xml:space="preserve"> </w:t>
      </w:r>
      <w:r w:rsidR="00DE43E5">
        <w:rPr>
          <w:rStyle w:val="FootnoteReference"/>
        </w:rPr>
        <w:footnoteReference w:id="337"/>
      </w:r>
    </w:p>
    <w:p w14:paraId="4664BBDE" w14:textId="28C39642" w:rsidR="00C67938" w:rsidRPr="00063E1D" w:rsidRDefault="00C67938" w:rsidP="00C67938">
      <w:pPr>
        <w:pStyle w:val="ListNumber2"/>
      </w:pPr>
      <w:r>
        <w:t>Forestry Australia</w:t>
      </w:r>
      <w:r w:rsidR="008B7328">
        <w:t xml:space="preserve"> also expressed concern </w:t>
      </w:r>
      <w:r w:rsidR="00CE672E">
        <w:t>about</w:t>
      </w:r>
      <w:r w:rsidR="008B7328">
        <w:t xml:space="preserve"> community preparedness </w:t>
      </w:r>
      <w:r w:rsidR="005D5F08">
        <w:t xml:space="preserve">specifically along the ACT’s </w:t>
      </w:r>
      <w:r w:rsidR="00B30709">
        <w:t>w</w:t>
      </w:r>
      <w:r w:rsidR="008B7328">
        <w:t xml:space="preserve">estern </w:t>
      </w:r>
      <w:r w:rsidR="00B30709">
        <w:t>e</w:t>
      </w:r>
      <w:r w:rsidR="008B7328">
        <w:t>dge, referring</w:t>
      </w:r>
      <w:r>
        <w:t xml:space="preserve"> to a typical ‘bushfire cycle’ characterised by growing complacency over time: </w:t>
      </w:r>
    </w:p>
    <w:p w14:paraId="2187FB5C" w14:textId="77777777" w:rsidR="00C67938" w:rsidRPr="00462F31" w:rsidRDefault="00C67938" w:rsidP="00C67938">
      <w:pPr>
        <w:pStyle w:val="Quote"/>
      </w:pPr>
      <w:r>
        <w:t>…‘a typical ‘bushfire cycle’ after each major fire event results in growing complacency institutionally and in communities. Given the demographic changes in Canberra since 2003, and the expansion of the western edge of the city (as a consequence, in part, of the 2003 fires), community preparedness in the Western Edge suburbs is likely to be suboptimal.</w:t>
      </w:r>
      <w:r>
        <w:rPr>
          <w:rStyle w:val="FootnoteReference"/>
          <w:rFonts w:ascii="CenturyGothic" w:hAnsi="CenturyGothic" w:cs="CenturyGothic"/>
          <w14:ligatures w14:val="standardContextual"/>
        </w:rPr>
        <w:footnoteReference w:id="338"/>
      </w:r>
    </w:p>
    <w:p w14:paraId="78C2B0D7" w14:textId="4EB2E7F4" w:rsidR="00C67938" w:rsidRDefault="00C67938" w:rsidP="00C67938">
      <w:pPr>
        <w:pStyle w:val="ListNumber2"/>
      </w:pPr>
      <w:r>
        <w:t xml:space="preserve">Concerned </w:t>
      </w:r>
      <w:r w:rsidR="008B7328">
        <w:t>Residents</w:t>
      </w:r>
      <w:r>
        <w:t xml:space="preserve"> of Weston Creek (C</w:t>
      </w:r>
      <w:r w:rsidR="008B7328">
        <w:t>R</w:t>
      </w:r>
      <w:r>
        <w:t>WC) noted there is still residual trauma in Weston Creek from the 2003 bushfires that severely affected the area, and echoed some of Dr Troy’s concerns about a lack of bushfire knowledge amongst people new to the area, including immigrant groups:</w:t>
      </w:r>
    </w:p>
    <w:p w14:paraId="60071FB0" w14:textId="77777777" w:rsidR="00C67938" w:rsidRDefault="00C67938" w:rsidP="00C67938">
      <w:pPr>
        <w:pStyle w:val="Quote"/>
      </w:pPr>
      <w:r>
        <w:t>W</w:t>
      </w:r>
      <w:r w:rsidRPr="009F5B1D">
        <w:t xml:space="preserve">e have great concerns </w:t>
      </w:r>
      <w:r>
        <w:t xml:space="preserve">about </w:t>
      </w:r>
      <w:r w:rsidRPr="009F5B1D">
        <w:t xml:space="preserve">preparedness </w:t>
      </w:r>
      <w:r>
        <w:t xml:space="preserve">and about </w:t>
      </w:r>
      <w:r w:rsidRPr="009F5B1D">
        <w:t>the environment</w:t>
      </w:r>
      <w:r>
        <w:t>al</w:t>
      </w:r>
      <w:r w:rsidRPr="009F5B1D">
        <w:t xml:space="preserve"> issues that</w:t>
      </w:r>
      <w:r>
        <w:t>,</w:t>
      </w:r>
      <w:r w:rsidRPr="009F5B1D">
        <w:t xml:space="preserve"> from our point of view as resident</w:t>
      </w:r>
      <w:r>
        <w:t>s</w:t>
      </w:r>
      <w:r w:rsidRPr="009F5B1D">
        <w:t xml:space="preserve">, </w:t>
      </w:r>
      <w:r>
        <w:t xml:space="preserve">we feel have been </w:t>
      </w:r>
      <w:r w:rsidRPr="009F5B1D">
        <w:t>neglected</w:t>
      </w:r>
      <w:r>
        <w:t>.</w:t>
      </w:r>
      <w:r w:rsidRPr="009F5B1D">
        <w:t xml:space="preserve"> </w:t>
      </w:r>
      <w:r>
        <w:t>A</w:t>
      </w:r>
      <w:r w:rsidRPr="009F5B1D">
        <w:t>lso</w:t>
      </w:r>
      <w:r>
        <w:t xml:space="preserve">, there has been a </w:t>
      </w:r>
      <w:r w:rsidRPr="009F5B1D">
        <w:t xml:space="preserve">lack of awareness and understanding of what to do. </w:t>
      </w:r>
      <w:r>
        <w:t>W</w:t>
      </w:r>
      <w:r w:rsidRPr="009F5B1D">
        <w:t>ith the changing population</w:t>
      </w:r>
      <w:r>
        <w:t>,</w:t>
      </w:r>
      <w:r w:rsidRPr="009F5B1D">
        <w:t xml:space="preserve"> we believe there is a very big percentage without any living experience</w:t>
      </w:r>
      <w:r>
        <w:t>,</w:t>
      </w:r>
      <w:r w:rsidRPr="009F5B1D">
        <w:t xml:space="preserve"> and </w:t>
      </w:r>
      <w:r>
        <w:t xml:space="preserve">they </w:t>
      </w:r>
      <w:r w:rsidRPr="009F5B1D">
        <w:t>simply do not know what to do</w:t>
      </w:r>
      <w:r>
        <w:t>.</w:t>
      </w:r>
      <w:r>
        <w:rPr>
          <w:rStyle w:val="FootnoteReference"/>
        </w:rPr>
        <w:footnoteReference w:id="339"/>
      </w:r>
    </w:p>
    <w:p w14:paraId="0C579F3F" w14:textId="503F0EC7" w:rsidR="00C67938" w:rsidRDefault="00C67938" w:rsidP="00C67938">
      <w:pPr>
        <w:pStyle w:val="ListNumber2"/>
      </w:pPr>
      <w:r>
        <w:t>C</w:t>
      </w:r>
      <w:r w:rsidR="008B7328">
        <w:t>R</w:t>
      </w:r>
      <w:r>
        <w:t xml:space="preserve">WC </w:t>
      </w:r>
      <w:r w:rsidR="005D5F08">
        <w:t>felt that</w:t>
      </w:r>
      <w:r>
        <w:t xml:space="preserve"> Weston Creek residents w</w:t>
      </w:r>
      <w:r w:rsidR="005D5F08">
        <w:t>ere lacking information</w:t>
      </w:r>
      <w:r>
        <w:rPr>
          <w:rStyle w:val="FootnoteReference"/>
        </w:rPr>
        <w:footnoteReference w:id="340"/>
      </w:r>
      <w:r>
        <w:t xml:space="preserve"> and provided examples</w:t>
      </w:r>
      <w:r w:rsidR="005D5F08">
        <w:t xml:space="preserve"> of where they thought this was the case</w:t>
      </w:r>
      <w:r>
        <w:t>:</w:t>
      </w:r>
    </w:p>
    <w:p w14:paraId="1884F47A" w14:textId="77777777" w:rsidR="00C67938" w:rsidRDefault="00C67938" w:rsidP="00C67938">
      <w:pPr>
        <w:pStyle w:val="Quote"/>
      </w:pPr>
      <w:r>
        <w:t xml:space="preserve">There is maintenance of the area. There is the issue of </w:t>
      </w:r>
      <w:r w:rsidRPr="009F5B1D">
        <w:t>understanding even simple things like looking after fire hydrants</w:t>
      </w:r>
      <w:r>
        <w:t xml:space="preserve"> and</w:t>
      </w:r>
      <w:r w:rsidRPr="009F5B1D">
        <w:t xml:space="preserve"> not parking on them</w:t>
      </w:r>
      <w:r>
        <w:t>,</w:t>
      </w:r>
      <w:r w:rsidRPr="009F5B1D">
        <w:t xml:space="preserve"> preparing a house</w:t>
      </w:r>
      <w:r>
        <w:t xml:space="preserve"> and</w:t>
      </w:r>
      <w:r w:rsidRPr="009F5B1D">
        <w:t xml:space="preserve"> looking after your neighbour. </w:t>
      </w:r>
      <w:r>
        <w:t>E</w:t>
      </w:r>
      <w:r w:rsidRPr="009F5B1D">
        <w:t xml:space="preserve">vacuation issues in Weston Creek are really serious. You cannot get out of Weston Creek on a normal working day, let alone if you had to evacuate. There is no understanding, if you are not in the workplace, </w:t>
      </w:r>
      <w:r>
        <w:t xml:space="preserve">of </w:t>
      </w:r>
      <w:r w:rsidRPr="009F5B1D">
        <w:t>where a respite centre or an evacuation point would be</w:t>
      </w:r>
      <w:r>
        <w:t>—</w:t>
      </w:r>
      <w:r w:rsidRPr="009F5B1D">
        <w:t>where you would go</w:t>
      </w:r>
      <w:r>
        <w:t>.</w:t>
      </w:r>
      <w:r>
        <w:rPr>
          <w:rStyle w:val="FootnoteReference"/>
        </w:rPr>
        <w:footnoteReference w:id="341"/>
      </w:r>
      <w:r w:rsidRPr="009F5B1D">
        <w:t xml:space="preserve"> </w:t>
      </w:r>
    </w:p>
    <w:p w14:paraId="74583BE6" w14:textId="297920B2" w:rsidR="00C67938" w:rsidRDefault="00B32B12" w:rsidP="00C67938">
      <w:pPr>
        <w:pStyle w:val="ListNumber2"/>
      </w:pPr>
      <w:r>
        <w:t>T</w:t>
      </w:r>
      <w:r w:rsidR="00C67938">
        <w:t>he ACT Government indicated that it takes a risk-based approach to community education in high-risk areas:</w:t>
      </w:r>
    </w:p>
    <w:p w14:paraId="77FED632" w14:textId="77777777" w:rsidR="00C67938" w:rsidRDefault="00C67938" w:rsidP="00C67938">
      <w:pPr>
        <w:pStyle w:val="Quote"/>
      </w:pPr>
      <w:r>
        <w:t xml:space="preserve">We identify where the risks are. For this particular season, just gone, grassfires to the north were our greatest risk, so our community engagement focus was on </w:t>
      </w:r>
      <w:r>
        <w:lastRenderedPageBreak/>
        <w:t>that. We had a community hub at Moncrieff, we had some community pop ups, and we also had a community hub down south in the Tuggeranong Valley.</w:t>
      </w:r>
    </w:p>
    <w:p w14:paraId="066C2EE2" w14:textId="77777777" w:rsidR="00C67938" w:rsidRPr="00F842FB" w:rsidRDefault="00C67938" w:rsidP="00C67938">
      <w:pPr>
        <w:pStyle w:val="Quote"/>
      </w:pPr>
      <w:r>
        <w:t>We have had some community engagement activities in that Weston Creek area in past seasons. As the risk evolves for the coming seasons, we will increase that as well. There is an increasing demographic out there. We look at all of our community engagement activities holistically and see where our greatest risks are for the community at any given time of the season.</w:t>
      </w:r>
      <w:r>
        <w:rPr>
          <w:rStyle w:val="FootnoteReference"/>
        </w:rPr>
        <w:footnoteReference w:id="342"/>
      </w:r>
    </w:p>
    <w:p w14:paraId="7F4F4B2C" w14:textId="77777777" w:rsidR="00C67938" w:rsidRDefault="00C67938" w:rsidP="00C67938">
      <w:pPr>
        <w:pStyle w:val="ListNumber2"/>
      </w:pPr>
      <w:r>
        <w:t>The ACT Government went on to say that it takes a holistic approach to preparing communities for a range of hazards:</w:t>
      </w:r>
    </w:p>
    <w:p w14:paraId="2003C43B" w14:textId="77777777" w:rsidR="00C67938" w:rsidRDefault="00C67938" w:rsidP="00C67938">
      <w:pPr>
        <w:pStyle w:val="Quote"/>
      </w:pPr>
      <w:r>
        <w:t>As a multi-hazards agency, the ESA is also responsible for storm and flood, and warnings that we try and incorporate into the community by taking a holistic approach. It is not just about preparing for fire, but being prepared for that hazard season, which runs from approximately October, all the way through to the end of March.</w:t>
      </w:r>
      <w:r>
        <w:rPr>
          <w:rStyle w:val="FootnoteReference"/>
        </w:rPr>
        <w:footnoteReference w:id="343"/>
      </w:r>
    </w:p>
    <w:p w14:paraId="4B8BDEFA" w14:textId="77777777" w:rsidR="00C67938" w:rsidRPr="00B87152" w:rsidRDefault="00C67938" w:rsidP="00C67938">
      <w:pPr>
        <w:pStyle w:val="Quote"/>
      </w:pPr>
      <w:r>
        <w:t>ACT Emergency Service Agency (ESA) conducts a comprehensive “All Hazards” community education and engagement campaign for leading up to, and during the severe weather season (October to March) utilising an annual program of in-person engagement activities (community hubs, community events, pop up stalls, and targeted groups), concentrated social media communication methods, information on fire preparedness, and ‘calls to action’, are freely accessible to the ACT community across many platforms (including being available in multiple languages).</w:t>
      </w:r>
      <w:r>
        <w:rPr>
          <w:rStyle w:val="FootnoteReference"/>
        </w:rPr>
        <w:footnoteReference w:id="344"/>
      </w:r>
      <w:r>
        <w:t xml:space="preserve"> </w:t>
      </w:r>
    </w:p>
    <w:p w14:paraId="4FF60AF7" w14:textId="26E80ADB" w:rsidR="00C67938" w:rsidRDefault="00C67938" w:rsidP="00C67938">
      <w:pPr>
        <w:pStyle w:val="ListNumber2"/>
      </w:pPr>
      <w:r w:rsidRPr="005739BC">
        <w:t>The ACT</w:t>
      </w:r>
      <w:r>
        <w:rPr>
          <w:rFonts w:cstheme="minorBidi"/>
          <w:bCs w:val="0"/>
          <w:color w:val="595959" w:themeColor="text1" w:themeTint="A6"/>
          <w:sz w:val="21"/>
          <w:szCs w:val="21"/>
        </w:rPr>
        <w:t xml:space="preserve"> </w:t>
      </w:r>
      <w:r w:rsidRPr="005739BC">
        <w:t>Government</w:t>
      </w:r>
      <w:r>
        <w:rPr>
          <w:rFonts w:cstheme="minorBidi"/>
          <w:bCs w:val="0"/>
          <w:color w:val="595959" w:themeColor="text1" w:themeTint="A6"/>
          <w:sz w:val="21"/>
          <w:szCs w:val="21"/>
        </w:rPr>
        <w:t xml:space="preserve"> </w:t>
      </w:r>
      <w:r w:rsidRPr="00506DE8">
        <w:rPr>
          <w:rFonts w:cstheme="minorBidi"/>
          <w:bCs w:val="0"/>
          <w:color w:val="auto"/>
          <w:szCs w:val="22"/>
        </w:rPr>
        <w:t>also</w:t>
      </w:r>
      <w:r w:rsidRPr="009856F2">
        <w:rPr>
          <w:rFonts w:cstheme="minorBidi"/>
          <w:bCs w:val="0"/>
          <w:color w:val="595959" w:themeColor="text1" w:themeTint="A6"/>
          <w:szCs w:val="22"/>
        </w:rPr>
        <w:t xml:space="preserve"> </w:t>
      </w:r>
      <w:r>
        <w:t>addressed C</w:t>
      </w:r>
      <w:r w:rsidR="008B7328">
        <w:t>R</w:t>
      </w:r>
      <w:r>
        <w:t>WC’s concerns about a lack of information in relation to evacuation points:</w:t>
      </w:r>
      <w:r>
        <w:rPr>
          <w:rStyle w:val="FootnoteReference"/>
        </w:rPr>
        <w:footnoteReference w:id="345"/>
      </w:r>
    </w:p>
    <w:p w14:paraId="2D0F8005" w14:textId="77777777" w:rsidR="00C67938" w:rsidRDefault="00C67938" w:rsidP="00C67938">
      <w:pPr>
        <w:pStyle w:val="Quote"/>
      </w:pPr>
      <w:r>
        <w:t xml:space="preserve">Evacuation or relocation areas are identified in existing management arrangements but are not pre broadcast to the community for safety reasons. Every incident is different and has complexities. The execution of evacuations plans depends on the type and nature of an emergency incident. In relation to bushfires, several factors need to be taken into consideration including the direction the fire is heading and weather conditions. What may be a good evacuation strategy for one particular bushfire, may not necessarily be adequate for another bushfire in exactly the same area. </w:t>
      </w:r>
    </w:p>
    <w:p w14:paraId="45C2FBDA" w14:textId="574BA726" w:rsidR="00C67938" w:rsidRPr="005F745E" w:rsidRDefault="00C67938" w:rsidP="008B7328">
      <w:pPr>
        <w:pStyle w:val="Quote"/>
      </w:pPr>
      <w:r>
        <w:lastRenderedPageBreak/>
        <w:t>Incident warning and messaging will contain advice to the community on any actions they should be taking during an emergency, including safe routes and locations to relocate.</w:t>
      </w:r>
      <w:r>
        <w:rPr>
          <w:rStyle w:val="FootnoteReference"/>
        </w:rPr>
        <w:footnoteReference w:id="346"/>
      </w:r>
    </w:p>
    <w:p w14:paraId="6444AAAB" w14:textId="77777777" w:rsidR="00C67938" w:rsidRDefault="00C67938" w:rsidP="00CF3F97">
      <w:pPr>
        <w:pStyle w:val="Heading5"/>
      </w:pPr>
      <w:r>
        <w:t>Committee comment</w:t>
      </w:r>
    </w:p>
    <w:p w14:paraId="39543F1C" w14:textId="07035BAC" w:rsidR="00C67938" w:rsidRDefault="00C67938" w:rsidP="00C67938">
      <w:pPr>
        <w:pStyle w:val="ListNumber2"/>
      </w:pPr>
      <w:r>
        <w:t>The Committee is of the view that while there is at present both holistic and targeted approaches to community awareness and education on bushfire risks and incidents, more work needs to be done in ensuring that new ACT residents, particularly migrants, are made aware of bushfire risks, and are educated on mitigation strategies they can undertake in and around their property, and the steps needed to be taken in the event of a bushfire near their property.</w:t>
      </w:r>
    </w:p>
    <w:tbl>
      <w:tblPr>
        <w:tblStyle w:val="Recommendationbox"/>
        <w:tblW w:w="0" w:type="auto"/>
        <w:tblLook w:val="0600" w:firstRow="0" w:lastRow="0" w:firstColumn="0" w:lastColumn="0" w:noHBand="1" w:noVBand="1"/>
      </w:tblPr>
      <w:tblGrid>
        <w:gridCol w:w="8175"/>
      </w:tblGrid>
      <w:tr w:rsidR="00C67938" w:rsidRPr="000A5577" w14:paraId="41F1BFFF" w14:textId="77777777" w:rsidTr="007A64FF">
        <w:trPr>
          <w:cantSplit/>
        </w:trPr>
        <w:tc>
          <w:tcPr>
            <w:tcW w:w="7891" w:type="dxa"/>
          </w:tcPr>
          <w:p w14:paraId="7005D89B" w14:textId="42ADC95F" w:rsidR="00C67938" w:rsidRPr="00C90D42" w:rsidRDefault="00C67938" w:rsidP="007A64FF">
            <w:pPr>
              <w:pStyle w:val="Recommendationheading"/>
            </w:pPr>
            <w:bookmarkStart w:id="146" w:name="_Toc177658577"/>
            <w:r w:rsidRPr="00C90D42">
              <w:t xml:space="preserve">Recommendation </w:t>
            </w:r>
            <w:r w:rsidR="00A71D6D" w:rsidRPr="00C90D42">
              <w:fldChar w:fldCharType="begin"/>
            </w:r>
            <w:r w:rsidR="00A71D6D" w:rsidRPr="00C90D42">
              <w:instrText xml:space="preserve"> AUTONUMLGL \* Arabic\e </w:instrText>
            </w:r>
            <w:r w:rsidR="00A71D6D" w:rsidRPr="00C90D42">
              <w:fldChar w:fldCharType="end"/>
            </w:r>
            <w:bookmarkEnd w:id="146"/>
          </w:p>
          <w:p w14:paraId="2B539E6F" w14:textId="50E5A4D1" w:rsidR="00C67938" w:rsidRPr="000A5577" w:rsidRDefault="00C67938" w:rsidP="007A64FF">
            <w:pPr>
              <w:pStyle w:val="Recommendationbody"/>
            </w:pPr>
            <w:bookmarkStart w:id="147" w:name="_Toc177658578"/>
            <w:r>
              <w:t>The Committee recommends that the ACT Government work with the community on bushfire preparedness and response, with a particular focus on new Canberrans and those who may not be familiar with bushfire risk and response in the local environment.</w:t>
            </w:r>
            <w:bookmarkEnd w:id="147"/>
          </w:p>
        </w:tc>
      </w:tr>
    </w:tbl>
    <w:p w14:paraId="52A183B5" w14:textId="77777777" w:rsidR="00C67938" w:rsidRDefault="00C67938" w:rsidP="00CF3F97">
      <w:pPr>
        <w:pStyle w:val="Heading3"/>
      </w:pPr>
      <w:bookmarkStart w:id="148" w:name="_Toc177658522"/>
      <w:r>
        <w:t>Community-led disaster capability</w:t>
      </w:r>
      <w:bookmarkEnd w:id="148"/>
    </w:p>
    <w:p w14:paraId="19469A09" w14:textId="77777777" w:rsidR="00C67938" w:rsidRDefault="00C67938" w:rsidP="00C67938">
      <w:pPr>
        <w:pStyle w:val="ListNumber2"/>
      </w:pPr>
      <w:r>
        <w:t>The Committee also heard evidence about the need for more proactive and community led approaches to bushfire preparedness that empower communities to plan their own responses.</w:t>
      </w:r>
      <w:r>
        <w:rPr>
          <w:rStyle w:val="FootnoteReference"/>
        </w:rPr>
        <w:footnoteReference w:id="347"/>
      </w:r>
    </w:p>
    <w:p w14:paraId="0947834A" w14:textId="26E09B2B" w:rsidR="00C67938" w:rsidRDefault="00C67938" w:rsidP="00C67938">
      <w:pPr>
        <w:pStyle w:val="ListNumber2"/>
      </w:pPr>
      <w:r>
        <w:t>Dr Sally Troy, Chair of the Multi</w:t>
      </w:r>
      <w:r w:rsidR="000070D0">
        <w:t>-</w:t>
      </w:r>
      <w:r>
        <w:t>Hazard Advisory Committee, identified ‘issues to do with the passivity of the community’</w:t>
      </w:r>
      <w:r w:rsidR="00DE43E5">
        <w:t xml:space="preserve"> </w:t>
      </w:r>
      <w:r>
        <w:t>citing the number of ACT residents who chose to go to New South Wales on holiday during the Black Summer bushfires of 2019-20. She told the Committee</w:t>
      </w:r>
      <w:r w:rsidR="00B32B12">
        <w:t xml:space="preserve"> that</w:t>
      </w:r>
      <w:r>
        <w:t xml:space="preserve"> ‘this tells you something about our worrying willingness to wait for government direction rather than to have some kind of proactive risk mitigation sensibility’.</w:t>
      </w:r>
      <w:r>
        <w:rPr>
          <w:rStyle w:val="FootnoteReference"/>
        </w:rPr>
        <w:footnoteReference w:id="348"/>
      </w:r>
      <w:r>
        <w:t xml:space="preserve"> </w:t>
      </w:r>
    </w:p>
    <w:p w14:paraId="17845FF0" w14:textId="77777777" w:rsidR="00C67938" w:rsidRDefault="00C67938" w:rsidP="00C67938">
      <w:pPr>
        <w:pStyle w:val="ListNumber2"/>
      </w:pPr>
      <w:r>
        <w:t>Dr Troy went on to say:</w:t>
      </w:r>
    </w:p>
    <w:p w14:paraId="4C613A8D" w14:textId="01FA9B69" w:rsidR="00C67938" w:rsidRDefault="00B32B12" w:rsidP="00C67938">
      <w:pPr>
        <w:pStyle w:val="Quote"/>
      </w:pPr>
      <w:r>
        <w:t>…</w:t>
      </w:r>
      <w:r w:rsidR="00C67938">
        <w:t>I think there is a lot we can do to build that self-reliance and ask people to think proactively about bushfire risk rather than wait until it is a problem and then wonder what they need to do.</w:t>
      </w:r>
      <w:r w:rsidR="00C67938">
        <w:rPr>
          <w:rStyle w:val="FootnoteReference"/>
        </w:rPr>
        <w:footnoteReference w:id="349"/>
      </w:r>
    </w:p>
    <w:p w14:paraId="49100E2F" w14:textId="77777777" w:rsidR="00C67938" w:rsidRDefault="00C67938" w:rsidP="00C67938">
      <w:pPr>
        <w:pStyle w:val="ListNumber2"/>
      </w:pPr>
      <w:r>
        <w:t>She emphasised the need for more systematic support for community led planning and risk mitigation:</w:t>
      </w:r>
    </w:p>
    <w:p w14:paraId="07FD0E8C" w14:textId="77777777" w:rsidR="00C67938" w:rsidRPr="00201E83" w:rsidRDefault="00C67938" w:rsidP="00C67938">
      <w:pPr>
        <w:pStyle w:val="Quote"/>
      </w:pPr>
      <w:r>
        <w:lastRenderedPageBreak/>
        <w:t>I think the ESA does its very best with its community engagement – taking fire trucks to schools and fetes and shopping centres – but we do not have a systematic program of supporting the community to do its own planning to support individuals, institutions and sectors to think through what their risk really is. Are they in a fire prone area? How long will they have to react? What do they need to do? What resources do they need to have on hand? Who will they call for help? Where can they get help from? Will they go, and if so, where? So we are not really addressing those sorts of things at the right scale, I think, to make sure that all of our potentially vulnerable at-risk parts of the community are clear about what to do.</w:t>
      </w:r>
      <w:r>
        <w:rPr>
          <w:rStyle w:val="FootnoteReference"/>
        </w:rPr>
        <w:footnoteReference w:id="350"/>
      </w:r>
    </w:p>
    <w:p w14:paraId="1223D2CD" w14:textId="77777777" w:rsidR="00C67938" w:rsidRDefault="00C67938" w:rsidP="00C67938">
      <w:pPr>
        <w:pStyle w:val="ListNumber2"/>
      </w:pPr>
      <w:r>
        <w:t>Concerned Residents of Weston Creek (CRWC) echoed Dr Troy’s sentiments noting that it would like to see ‘more leadership in the area to prepare people in a proactive way rather than waiting for a disaster’.</w:t>
      </w:r>
      <w:r>
        <w:rPr>
          <w:rStyle w:val="FootnoteReference"/>
        </w:rPr>
        <w:footnoteReference w:id="351"/>
      </w:r>
      <w:r>
        <w:t xml:space="preserve"> </w:t>
      </w:r>
    </w:p>
    <w:p w14:paraId="035AAFF5" w14:textId="0628CA8A" w:rsidR="00C67938" w:rsidRDefault="00C67938" w:rsidP="00C67938">
      <w:pPr>
        <w:pStyle w:val="ListNumber2"/>
      </w:pPr>
      <w:r>
        <w:t>CRWC advocated for ‘community led approaches to disaster resilience, mitigation, response and recovery’ as a better use of government resources.</w:t>
      </w:r>
      <w:r>
        <w:rPr>
          <w:rStyle w:val="FootnoteReference"/>
        </w:rPr>
        <w:footnoteReference w:id="352"/>
      </w:r>
      <w:r>
        <w:t xml:space="preserve"> Suggestions to achieve this included public educations campaigns and volunteer training for community fire units.</w:t>
      </w:r>
      <w:r>
        <w:rPr>
          <w:rStyle w:val="FootnoteReference"/>
        </w:rPr>
        <w:footnoteReference w:id="353"/>
      </w:r>
    </w:p>
    <w:p w14:paraId="491D074C" w14:textId="65EEB6DF" w:rsidR="00C67938" w:rsidRDefault="00C67938" w:rsidP="00C67938">
      <w:pPr>
        <w:pStyle w:val="ListNumber2"/>
      </w:pPr>
      <w:r>
        <w:t>The ACT Government told the Committee that it encourages communities to undertake their own planning for emergency situations:</w:t>
      </w:r>
    </w:p>
    <w:p w14:paraId="79ADB869" w14:textId="77777777" w:rsidR="00C67938" w:rsidRDefault="00C67938" w:rsidP="00C67938">
      <w:pPr>
        <w:pStyle w:val="Quote"/>
      </w:pPr>
      <w:r>
        <w:t>As part of the ESA’s community engagement programs, residents are strongly advised to have a current survival plan and to enact them early for their own safety.</w:t>
      </w:r>
      <w:r>
        <w:rPr>
          <w:rStyle w:val="FootnoteReference"/>
        </w:rPr>
        <w:footnoteReference w:id="354"/>
      </w:r>
    </w:p>
    <w:p w14:paraId="18889121" w14:textId="11AD979E" w:rsidR="00C67938" w:rsidRDefault="00C67938" w:rsidP="00C67938">
      <w:pPr>
        <w:pStyle w:val="ListNumber2"/>
      </w:pPr>
      <w:r w:rsidRPr="00201E83">
        <w:t xml:space="preserve">The </w:t>
      </w:r>
      <w:bookmarkStart w:id="155" w:name="_Hlk167185173"/>
      <w:r w:rsidRPr="00201E83">
        <w:t>ACT Multi Hazard Advisory Council</w:t>
      </w:r>
      <w:r>
        <w:t xml:space="preserve">’s (MHAC) </w:t>
      </w:r>
      <w:r w:rsidRPr="00201E83">
        <w:t xml:space="preserve">2023 </w:t>
      </w:r>
      <w:r w:rsidRPr="00201E83">
        <w:rPr>
          <w:i/>
          <w:iCs/>
        </w:rPr>
        <w:t>Report on ACT Bushfire management since 20</w:t>
      </w:r>
      <w:r>
        <w:rPr>
          <w:i/>
          <w:iCs/>
        </w:rPr>
        <w:t>0</w:t>
      </w:r>
      <w:r w:rsidRPr="00201E83">
        <w:rPr>
          <w:i/>
          <w:iCs/>
        </w:rPr>
        <w:t>3</w:t>
      </w:r>
      <w:bookmarkEnd w:id="155"/>
      <w:r w:rsidRPr="00201E83">
        <w:t xml:space="preserve"> </w:t>
      </w:r>
      <w:r>
        <w:t xml:space="preserve">suggested that </w:t>
      </w:r>
      <w:r w:rsidRPr="00201E83">
        <w:t>community involvement in bushfire management needs to be overhauled</w:t>
      </w:r>
      <w:r>
        <w:t>,</w:t>
      </w:r>
      <w:r w:rsidRPr="00201E83">
        <w:t xml:space="preserve"> ca</w:t>
      </w:r>
      <w:r>
        <w:t>lling</w:t>
      </w:r>
      <w:r w:rsidRPr="00201E83">
        <w:t xml:space="preserve"> for a ‘step change’ in approaches to community engagement</w:t>
      </w:r>
      <w:r>
        <w:t>.</w:t>
      </w:r>
      <w:r>
        <w:rPr>
          <w:rStyle w:val="FootnoteReference"/>
        </w:rPr>
        <w:footnoteReference w:id="355"/>
      </w:r>
    </w:p>
    <w:p w14:paraId="4A345191" w14:textId="4B9E3774" w:rsidR="00C67938" w:rsidRPr="00201E83" w:rsidRDefault="00C67938" w:rsidP="00C67938">
      <w:pPr>
        <w:pStyle w:val="ListNumber2"/>
      </w:pPr>
      <w:r>
        <w:t xml:space="preserve">In its </w:t>
      </w:r>
      <w:r w:rsidR="00506DE8">
        <w:t>r</w:t>
      </w:r>
      <w:r>
        <w:t>eport t</w:t>
      </w:r>
      <w:r w:rsidRPr="00201E83">
        <w:t xml:space="preserve">he </w:t>
      </w:r>
      <w:r>
        <w:t>Council recommended</w:t>
      </w:r>
      <w:r w:rsidRPr="00201E83">
        <w:t xml:space="preserve"> </w:t>
      </w:r>
      <w:r>
        <w:t>‘</w:t>
      </w:r>
      <w:r w:rsidRPr="00201E83">
        <w:t>moving from government led one-way communications to a more integrated approach</w:t>
      </w:r>
      <w:r>
        <w:t>’</w:t>
      </w:r>
      <w:r w:rsidRPr="00201E83">
        <w:t>:</w:t>
      </w:r>
      <w:r w:rsidRPr="00201E83">
        <w:rPr>
          <w:rStyle w:val="FootnoteReference"/>
        </w:rPr>
        <w:footnoteReference w:id="356"/>
      </w:r>
    </w:p>
    <w:p w14:paraId="5429F274" w14:textId="77777777" w:rsidR="00C67938" w:rsidRDefault="00C67938" w:rsidP="00C67938">
      <w:pPr>
        <w:pStyle w:val="Quote"/>
      </w:pPr>
      <w:r>
        <w:t>The ACT Government should introduce policies, procedures and approaches for supporting and empowering communities and individuals to identify their own resources, capabilities and needs, and to do their own planning for bushfire preparedness and response. In doing this, to be especially cognisant of changing demographics and vulnerabilities in northern and western edges of Canberra.</w:t>
      </w:r>
      <w:r>
        <w:rPr>
          <w:rStyle w:val="FootnoteReference"/>
        </w:rPr>
        <w:footnoteReference w:id="357"/>
      </w:r>
    </w:p>
    <w:p w14:paraId="065FE7CA" w14:textId="1A1DE2C8" w:rsidR="00733C43" w:rsidRDefault="00533A7C" w:rsidP="00733C43">
      <w:pPr>
        <w:pStyle w:val="ListNumber2"/>
      </w:pPr>
      <w:r>
        <w:lastRenderedPageBreak/>
        <w:t xml:space="preserve">The ACT Government agreed with this recommendation stating that ‘Current community engagement </w:t>
      </w:r>
      <w:r w:rsidRPr="00733C43">
        <w:t>and</w:t>
      </w:r>
      <w:r>
        <w:t xml:space="preserve"> preparedness activities are established and capable </w:t>
      </w:r>
      <w:r w:rsidR="00733C43">
        <w:t>of being adapted to the changing needs of the community’.</w:t>
      </w:r>
      <w:r w:rsidR="00733C43">
        <w:rPr>
          <w:rStyle w:val="FootnoteReference"/>
        </w:rPr>
        <w:footnoteReference w:id="358"/>
      </w:r>
    </w:p>
    <w:p w14:paraId="17A335C7" w14:textId="77777777" w:rsidR="00733C43" w:rsidRDefault="00733C43" w:rsidP="00733C43">
      <w:pPr>
        <w:pStyle w:val="ListNumber2"/>
      </w:pPr>
      <w:r>
        <w:t>It went on to say:</w:t>
      </w:r>
    </w:p>
    <w:p w14:paraId="271E6254" w14:textId="507A2D92" w:rsidR="00733C43" w:rsidRDefault="00733C43" w:rsidP="00733C43">
      <w:pPr>
        <w:pStyle w:val="Quote"/>
      </w:pPr>
      <w:r w:rsidRPr="00733C43">
        <w:t xml:space="preserve">Communication and the dissemination of key information is a shared responsibility of ESA and other areas of Government. ESA works closely with Whole of Government Communications team in CMTEDD to ensure this occurs. Groups, such as non-English speakers and the aged, are a focus to ensure the ESA maintains effective communications with these groups. </w:t>
      </w:r>
    </w:p>
    <w:p w14:paraId="6A3EF50C" w14:textId="77777777" w:rsidR="00733C43" w:rsidRDefault="00733C43" w:rsidP="00733C43">
      <w:pPr>
        <w:pStyle w:val="Quote"/>
      </w:pPr>
      <w:r w:rsidRPr="00733C43">
        <w:t xml:space="preserve">The ACTRFS Farm Firewise program is another example of a successful program working collaboratively with a community in a high-risk category for fire. </w:t>
      </w:r>
    </w:p>
    <w:p w14:paraId="0F21A36F" w14:textId="77777777" w:rsidR="00733C43" w:rsidRPr="00733C43" w:rsidRDefault="00733C43" w:rsidP="00733C43">
      <w:pPr>
        <w:pStyle w:val="Quote"/>
      </w:pPr>
      <w:r w:rsidRPr="00733C43">
        <w:t xml:space="preserve">The ESA aims to ensure that the community is encouraged and empowered to assist each other to understand, prepare for and respond to </w:t>
      </w:r>
      <w:r w:rsidRPr="00733C43">
        <w:rPr>
          <w:b/>
          <w:bCs/>
          <w:i/>
          <w:iCs/>
        </w:rPr>
        <w:t xml:space="preserve">the call to actions </w:t>
      </w:r>
      <w:r w:rsidRPr="00733C43">
        <w:t xml:space="preserve">provided by our warnings and alerts systems. </w:t>
      </w:r>
    </w:p>
    <w:p w14:paraId="3EA9D48D" w14:textId="515C7A68" w:rsidR="00533A7C" w:rsidRPr="00533A7C" w:rsidRDefault="00733C43" w:rsidP="00733C43">
      <w:pPr>
        <w:pStyle w:val="Quote"/>
      </w:pPr>
      <w:r w:rsidRPr="00733C43">
        <w:t>The ESA provides access and links to a wide range of resources to enhance resilience in the community, for example the ACT All Hazards Survival Plan.</w:t>
      </w:r>
      <w:r>
        <w:rPr>
          <w:rStyle w:val="FootnoteReference"/>
        </w:rPr>
        <w:footnoteReference w:id="359"/>
      </w:r>
    </w:p>
    <w:p w14:paraId="2FB0AB14" w14:textId="0FC239AE" w:rsidR="00C67938" w:rsidRDefault="00C67938" w:rsidP="00C67938">
      <w:pPr>
        <w:pStyle w:val="ListNumber2"/>
      </w:pPr>
      <w:r>
        <w:t xml:space="preserve">Minutes from a MHAC meeting </w:t>
      </w:r>
      <w:r w:rsidR="00733C43">
        <w:t>at which</w:t>
      </w:r>
      <w:r>
        <w:t xml:space="preserve"> the ACT Government’s response was considered suggest the MHAC had concerns about the response:</w:t>
      </w:r>
      <w:r w:rsidR="00733C43">
        <w:rPr>
          <w:rStyle w:val="FootnoteReference"/>
        </w:rPr>
        <w:footnoteReference w:id="360"/>
      </w:r>
    </w:p>
    <w:p w14:paraId="279FE693" w14:textId="77777777" w:rsidR="00C67938" w:rsidRPr="002C375B" w:rsidRDefault="00C67938" w:rsidP="00C67938">
      <w:pPr>
        <w:pStyle w:val="Quote"/>
      </w:pPr>
      <w:r>
        <w:t>Empowering communities and individuals to be better prepared to deal with bushfires requires much more than just disseminating information, as important as that activity is. The response does not indicate whether or how the current community engagement and preparedness activities will be adapted.</w:t>
      </w:r>
      <w:r>
        <w:rPr>
          <w:rStyle w:val="FootnoteReference"/>
        </w:rPr>
        <w:footnoteReference w:id="361"/>
      </w:r>
    </w:p>
    <w:p w14:paraId="3C5D53BE" w14:textId="2FA833F2" w:rsidR="00C67938" w:rsidRPr="00A16041" w:rsidRDefault="00C67938" w:rsidP="00C67938">
      <w:pPr>
        <w:pStyle w:val="ListNumber2"/>
      </w:pPr>
      <w:r w:rsidRPr="00A16041">
        <w:t xml:space="preserve">In </w:t>
      </w:r>
      <w:r w:rsidR="00B32B12">
        <w:t>its</w:t>
      </w:r>
      <w:r w:rsidRPr="00A16041">
        <w:t xml:space="preserve"> </w:t>
      </w:r>
      <w:r w:rsidR="00B32B12" w:rsidRPr="00A16041">
        <w:rPr>
          <w:i/>
          <w:iCs/>
        </w:rPr>
        <w:t>Report on Community resilience to natural hazard disasters in the ACT</w:t>
      </w:r>
      <w:r w:rsidR="00B32B12">
        <w:rPr>
          <w:i/>
          <w:iCs/>
        </w:rPr>
        <w:t>,</w:t>
      </w:r>
      <w:r w:rsidR="00B32B12" w:rsidRPr="00A16041">
        <w:t xml:space="preserve"> </w:t>
      </w:r>
      <w:r w:rsidRPr="00A16041">
        <w:t xml:space="preserve">the MHAC recommended that the ACT Government consider incorporating community resilience to natural disasters as an object in relevant legislation such as ACT planning legislation and the </w:t>
      </w:r>
      <w:r w:rsidRPr="00CE672E">
        <w:rPr>
          <w:i/>
          <w:iCs/>
        </w:rPr>
        <w:t>Emergenc</w:t>
      </w:r>
      <w:r w:rsidR="008B7328" w:rsidRPr="00CE672E">
        <w:rPr>
          <w:i/>
          <w:iCs/>
        </w:rPr>
        <w:t>ies</w:t>
      </w:r>
      <w:r w:rsidRPr="00CE672E">
        <w:rPr>
          <w:i/>
          <w:iCs/>
        </w:rPr>
        <w:t xml:space="preserve"> Act 2004</w:t>
      </w:r>
      <w:r w:rsidRPr="00A16041">
        <w:t>.</w:t>
      </w:r>
      <w:r w:rsidRPr="00A16041">
        <w:rPr>
          <w:rStyle w:val="FootnoteReference"/>
        </w:rPr>
        <w:footnoteReference w:id="362"/>
      </w:r>
    </w:p>
    <w:p w14:paraId="63627EA8" w14:textId="5B71F910" w:rsidR="00C67938" w:rsidRDefault="002F093C" w:rsidP="00C67938">
      <w:pPr>
        <w:pStyle w:val="ListNumber2"/>
      </w:pPr>
      <w:r>
        <w:t>T</w:t>
      </w:r>
      <w:r w:rsidR="00C67938">
        <w:t>hat report also recommended that the ACT Government develop objectives, principles and measures for community disaster resilience through development of a stand-alone ACT Community Disaster resilience Framework, or by including community disaster resilience as a domain with the ACT Wellbeing Framework.</w:t>
      </w:r>
      <w:r w:rsidR="00C67938">
        <w:rPr>
          <w:rStyle w:val="FootnoteReference"/>
        </w:rPr>
        <w:footnoteReference w:id="363"/>
      </w:r>
      <w:r w:rsidR="00C67938">
        <w:t xml:space="preserve"> </w:t>
      </w:r>
    </w:p>
    <w:p w14:paraId="34A4B6DA" w14:textId="7D065713" w:rsidR="003054E2" w:rsidRPr="00790E39" w:rsidRDefault="003054E2" w:rsidP="003054E2">
      <w:pPr>
        <w:pStyle w:val="ListNumber2"/>
      </w:pPr>
      <w:r w:rsidRPr="00790E39">
        <w:t xml:space="preserve">The MHAC recommended that an All-Hazards Community Disaster Resilience Plan include strategies for increasing: </w:t>
      </w:r>
    </w:p>
    <w:p w14:paraId="2E079B2B" w14:textId="77777777" w:rsidR="003054E2" w:rsidRPr="00790E39" w:rsidRDefault="003054E2" w:rsidP="003054E2">
      <w:pPr>
        <w:pStyle w:val="ListNumber3"/>
      </w:pPr>
      <w:r w:rsidRPr="00790E39">
        <w:lastRenderedPageBreak/>
        <w:t xml:space="preserve">community connectedness; </w:t>
      </w:r>
    </w:p>
    <w:p w14:paraId="74D88F85" w14:textId="77777777" w:rsidR="003054E2" w:rsidRPr="00790E39" w:rsidRDefault="003054E2" w:rsidP="003054E2">
      <w:pPr>
        <w:pStyle w:val="ListNumber3"/>
      </w:pPr>
      <w:r w:rsidRPr="00790E39">
        <w:t xml:space="preserve">ways for the ACT Government and community to work together to enhance disaster resilience; </w:t>
      </w:r>
    </w:p>
    <w:p w14:paraId="3306C56C" w14:textId="77777777" w:rsidR="003054E2" w:rsidRPr="00790E39" w:rsidRDefault="003054E2" w:rsidP="003054E2">
      <w:pPr>
        <w:pStyle w:val="ListNumber3"/>
      </w:pPr>
      <w:r w:rsidRPr="00790E39">
        <w:t xml:space="preserve">availability, quality and usability of comprehensive local information about natural disaster risks; </w:t>
      </w:r>
    </w:p>
    <w:p w14:paraId="25D08D7D" w14:textId="77777777" w:rsidR="003054E2" w:rsidRPr="00790E39" w:rsidRDefault="003054E2" w:rsidP="003054E2">
      <w:pPr>
        <w:pStyle w:val="ListNumber3"/>
      </w:pPr>
      <w:r w:rsidRPr="00790E39">
        <w:t xml:space="preserve">understanding of communities, their exposure and vulnerability to natural disaster risks and their capacity to respond; and </w:t>
      </w:r>
    </w:p>
    <w:p w14:paraId="4CD0B24D" w14:textId="77777777" w:rsidR="003054E2" w:rsidRPr="00790E39" w:rsidRDefault="003054E2" w:rsidP="003054E2">
      <w:pPr>
        <w:pStyle w:val="ListNumber3"/>
      </w:pPr>
      <w:r w:rsidRPr="00790E39">
        <w:t>actions to reduce risks and act appropriately during natural disasters.</w:t>
      </w:r>
      <w:r w:rsidRPr="00790E39">
        <w:rPr>
          <w:rStyle w:val="FootnoteReference"/>
        </w:rPr>
        <w:footnoteReference w:id="364"/>
      </w:r>
    </w:p>
    <w:p w14:paraId="4905677B" w14:textId="72F4437C" w:rsidR="00BD75ED" w:rsidRPr="00BD75ED" w:rsidRDefault="00C67938" w:rsidP="003054E2">
      <w:pPr>
        <w:pStyle w:val="ListNumber2"/>
      </w:pPr>
      <w:r w:rsidRPr="00B30709">
        <w:t>The</w:t>
      </w:r>
      <w:r w:rsidR="002F093C" w:rsidRPr="00B30709">
        <w:t xml:space="preserve"> ACT Government is currently working on a Disaster Resilience Strategy</w:t>
      </w:r>
      <w:r w:rsidR="006059B2" w:rsidRPr="00B30709">
        <w:t>,</w:t>
      </w:r>
      <w:r w:rsidR="002F093C" w:rsidRPr="00B30709">
        <w:t xml:space="preserve"> due to be completed </w:t>
      </w:r>
      <w:r w:rsidR="00BD75ED" w:rsidRPr="00B30709">
        <w:t xml:space="preserve">mid-2024. </w:t>
      </w:r>
      <w:r w:rsidR="00BD75ED" w:rsidRPr="00976AFB">
        <w:t>The Strategy is intended to provide ‘an overarching policy approach to the evolution of emergency management activities in the ACT, by bringing whole of society resilience into the centre of all emergency management planning’.</w:t>
      </w:r>
      <w:r w:rsidR="00BD75ED" w:rsidRPr="00976AFB">
        <w:rPr>
          <w:szCs w:val="16"/>
        </w:rPr>
        <w:footnoteReference w:id="365"/>
      </w:r>
      <w:r w:rsidR="00BD75ED" w:rsidRPr="00976AFB">
        <w:rPr>
          <w:sz w:val="18"/>
          <w:szCs w:val="16"/>
          <w:vertAlign w:val="superscript"/>
        </w:rPr>
        <w:t xml:space="preserve"> </w:t>
      </w:r>
    </w:p>
    <w:p w14:paraId="7AEFA290" w14:textId="07F4ED0D" w:rsidR="00BD75ED" w:rsidRPr="00BD75ED" w:rsidRDefault="00BD75ED" w:rsidP="003054E2">
      <w:pPr>
        <w:pStyle w:val="ListNumber2"/>
      </w:pPr>
      <w:r>
        <w:rPr>
          <w:rFonts w:ascii="Source Sans Pro" w:hAnsi="Source Sans Pro"/>
          <w:color w:val="313131"/>
          <w:shd w:val="clear" w:color="auto" w:fill="FFFFFF"/>
        </w:rPr>
        <w:t>Some of the key insights identified in the Listening Report for the Strategy relate to issues raised by the MHAC</w:t>
      </w:r>
      <w:r w:rsidR="000070D0">
        <w:rPr>
          <w:rFonts w:ascii="Source Sans Pro" w:hAnsi="Source Sans Pro"/>
          <w:color w:val="313131"/>
          <w:shd w:val="clear" w:color="auto" w:fill="FFFFFF"/>
        </w:rPr>
        <w:t>,</w:t>
      </w:r>
      <w:r>
        <w:rPr>
          <w:rFonts w:ascii="Source Sans Pro" w:hAnsi="Source Sans Pro"/>
          <w:color w:val="313131"/>
          <w:shd w:val="clear" w:color="auto" w:fill="FFFFFF"/>
        </w:rPr>
        <w:t xml:space="preserve"> such as the need for improved community led disaster resilience: </w:t>
      </w:r>
    </w:p>
    <w:p w14:paraId="41341AE6" w14:textId="022BE928" w:rsidR="002F093C" w:rsidRDefault="00BD75ED" w:rsidP="00BD75ED">
      <w:pPr>
        <w:pStyle w:val="Quote"/>
      </w:pPr>
      <w:r>
        <w:t>We heard support for a community centric approach that enables and empowers communities to take ownership for disaster resilience. This includes an idea to establish local Emergency Management Committees with community representation.</w:t>
      </w:r>
      <w:r>
        <w:rPr>
          <w:rStyle w:val="FootnoteReference"/>
        </w:rPr>
        <w:footnoteReference w:id="366"/>
      </w:r>
    </w:p>
    <w:p w14:paraId="7C105A5A" w14:textId="77777777" w:rsidR="00C67938" w:rsidRDefault="00C67938" w:rsidP="00CF3F97">
      <w:pPr>
        <w:pStyle w:val="Heading5"/>
      </w:pPr>
      <w:r>
        <w:t>Committee comment</w:t>
      </w:r>
    </w:p>
    <w:p w14:paraId="1A672742" w14:textId="6A5FEC82" w:rsidR="00C67938" w:rsidRDefault="00C67938" w:rsidP="002668B9">
      <w:pPr>
        <w:pStyle w:val="ListNumber2"/>
      </w:pPr>
      <w:r w:rsidRPr="0058472D">
        <w:t xml:space="preserve">The </w:t>
      </w:r>
      <w:r w:rsidR="0058472D" w:rsidRPr="0058472D">
        <w:t>C</w:t>
      </w:r>
      <w:r w:rsidRPr="0058472D">
        <w:t>ommittee considers that there is a need to develop a greater community-led approach to disaster resilience, noting the success of the Farm FireWise program as a possible blueprint for other programs. In doing so, the Government should make clear the division of roles and responsibilities for bushfire and disaster preparedness and response in the ACT.</w:t>
      </w:r>
    </w:p>
    <w:p w14:paraId="0259CC7F" w14:textId="7EF8DC7A" w:rsidR="00C67938" w:rsidRPr="00F030E8" w:rsidRDefault="00CE672E" w:rsidP="00C67938">
      <w:pPr>
        <w:pStyle w:val="ListNumber2"/>
      </w:pPr>
      <w:r w:rsidRPr="0058472D">
        <w:rPr>
          <w:shd w:val="clear" w:color="auto" w:fill="FFFFFF"/>
        </w:rPr>
        <w:t>The Committee notes that the ACT Government is currently developing an ACT Disaster Resilience Strategy which may address some of the MHAC’s concerns about community preparedness and the need for more community led disaster resilience. The Committee looks forward to the release of th</w:t>
      </w:r>
      <w:r w:rsidR="0058472D">
        <w:rPr>
          <w:shd w:val="clear" w:color="auto" w:fill="FFFFFF"/>
        </w:rPr>
        <w:t>e</w:t>
      </w:r>
      <w:r w:rsidRPr="0058472D">
        <w:rPr>
          <w:shd w:val="clear" w:color="auto" w:fill="FFFFFF"/>
        </w:rPr>
        <w:t xml:space="preserve"> Strategy in the near future</w:t>
      </w:r>
      <w:r w:rsidR="00F70DA9">
        <w:rPr>
          <w:rStyle w:val="cf01"/>
          <w:rFonts w:asciiTheme="minorHAnsi" w:hAnsiTheme="minorHAnsi" w:cstheme="minorHAnsi"/>
          <w:sz w:val="22"/>
          <w:szCs w:val="22"/>
        </w:rPr>
        <w:t>.</w:t>
      </w:r>
    </w:p>
    <w:p w14:paraId="4965B6E6" w14:textId="588EDC51" w:rsidR="00C67938" w:rsidRDefault="00C67938" w:rsidP="00CF3F97">
      <w:pPr>
        <w:pStyle w:val="Heading3"/>
      </w:pPr>
      <w:bookmarkStart w:id="158" w:name="_Toc177658523"/>
      <w:r>
        <w:t>Volunteeri</w:t>
      </w:r>
      <w:r w:rsidR="001120EA">
        <w:t>ng</w:t>
      </w:r>
      <w:bookmarkEnd w:id="158"/>
    </w:p>
    <w:p w14:paraId="235B7B4C" w14:textId="53CD2136" w:rsidR="008B7328" w:rsidRDefault="008B7328" w:rsidP="00CF3F97">
      <w:pPr>
        <w:pStyle w:val="ListNumber2"/>
      </w:pPr>
      <w:r>
        <w:t>Several contributors to the inquiry highlighted the important contribution that volunteers make to community led bushfire resilience and risk mitigation and raised concerns about a decrease in volunteerism.</w:t>
      </w:r>
      <w:r>
        <w:rPr>
          <w:rStyle w:val="FootnoteReference"/>
        </w:rPr>
        <w:footnoteReference w:id="367"/>
      </w:r>
      <w:r>
        <w:t xml:space="preserve"> </w:t>
      </w:r>
    </w:p>
    <w:p w14:paraId="5E267490" w14:textId="36F30033" w:rsidR="00C67938" w:rsidRPr="00F529EB" w:rsidRDefault="00C67938" w:rsidP="00CF3F97">
      <w:pPr>
        <w:pStyle w:val="Heading4"/>
      </w:pPr>
      <w:r>
        <w:lastRenderedPageBreak/>
        <w:t xml:space="preserve">Importance of volunteers </w:t>
      </w:r>
    </w:p>
    <w:p w14:paraId="70951EA1" w14:textId="29C5E1A7" w:rsidR="00C67938" w:rsidRDefault="00C67938" w:rsidP="00C67938">
      <w:pPr>
        <w:pStyle w:val="ListNumber2"/>
      </w:pPr>
      <w:r>
        <w:t xml:space="preserve">The </w:t>
      </w:r>
      <w:r w:rsidRPr="00C46CBA">
        <w:rPr>
          <w:i/>
          <w:iCs/>
        </w:rPr>
        <w:t>Royal Commission into National Natural Disasters Arrangements</w:t>
      </w:r>
      <w:r>
        <w:t xml:space="preserve"> Report highlighted how integral volunteers are to Australia’s fire and emergency services: </w:t>
      </w:r>
    </w:p>
    <w:p w14:paraId="23C4EE91" w14:textId="77777777" w:rsidR="00C67938" w:rsidRDefault="00C67938" w:rsidP="00C67938">
      <w:pPr>
        <w:pStyle w:val="Quote"/>
      </w:pPr>
      <w:r>
        <w:t xml:space="preserve">Australia’s fire and emergency services workforce is predominantly volunteer. The </w:t>
      </w:r>
      <w:r w:rsidRPr="00F529EB">
        <w:rPr>
          <w:i/>
          <w:iCs/>
        </w:rPr>
        <w:t>Report on Government Services 2020</w:t>
      </w:r>
      <w:r>
        <w:t xml:space="preserve"> shows that in 2018-2019 volunteers made up approximately 90% of the firefighting and emergency services workforce across Australia. This trend was consistent across states. However, volunteers make up less of the workforce in the ACT (78%) and the NT (70%).</w:t>
      </w:r>
      <w:r>
        <w:rPr>
          <w:rStyle w:val="FootnoteReference"/>
        </w:rPr>
        <w:footnoteReference w:id="368"/>
      </w:r>
    </w:p>
    <w:p w14:paraId="5500EFB1" w14:textId="77777777" w:rsidR="00C67938" w:rsidRDefault="00C67938" w:rsidP="00C67938">
      <w:pPr>
        <w:pStyle w:val="ListNumber2"/>
      </w:pPr>
      <w:r>
        <w:t>The Report noted that the importance of Australia’s volunteer workforce is only likely to increase in the future:</w:t>
      </w:r>
    </w:p>
    <w:p w14:paraId="1FF829ED" w14:textId="77777777" w:rsidR="00C67938" w:rsidRPr="00F529EB" w:rsidRDefault="00C67938" w:rsidP="00C67938">
      <w:pPr>
        <w:pStyle w:val="Quote"/>
      </w:pPr>
      <w:r>
        <w:t>Supporting and sustaining an effective volunteer workforce is vital. The need for volunteers will only grow as Australia faces increasing natural disaster risk. The President of the Council of Australian Volunteer Firefighting Associations told us that Australia needs a ‘vibrant, slowly expanding, volunteer emergency sector’ to match the country’s expanding population’.</w:t>
      </w:r>
      <w:r>
        <w:rPr>
          <w:rStyle w:val="FootnoteReference"/>
        </w:rPr>
        <w:footnoteReference w:id="369"/>
      </w:r>
    </w:p>
    <w:p w14:paraId="0E6D2DA9" w14:textId="5C849815" w:rsidR="00C67938" w:rsidRDefault="00C67938" w:rsidP="00C67938">
      <w:pPr>
        <w:pStyle w:val="ListNumber2"/>
      </w:pPr>
      <w:r>
        <w:t>ACT Volunteering highlighted the essential bushfire response and risk reduction activities that ACT environmental and emergency services volunteers undertake:</w:t>
      </w:r>
    </w:p>
    <w:p w14:paraId="0D7D6797" w14:textId="01E3FB47" w:rsidR="00C67938" w:rsidRDefault="00C67938" w:rsidP="00BB2223">
      <w:pPr>
        <w:pStyle w:val="Quote"/>
      </w:pPr>
      <w:r>
        <w:t xml:space="preserve">These activities include weed reduction, clearing of waterways, removing debris and leaf litter, assisting with prescribed burns, monitoring and recording data, and </w:t>
      </w:r>
      <w:r w:rsidRPr="0010370A">
        <w:t>providing</w:t>
      </w:r>
      <w:r>
        <w:t xml:space="preserve"> valuable advice on environmental management.</w:t>
      </w:r>
      <w:r w:rsidDel="000070D0">
        <w:rPr>
          <w:rStyle w:val="FootnoteReference"/>
          <w:szCs w:val="22"/>
        </w:rPr>
        <w:footnoteReference w:id="370"/>
      </w:r>
    </w:p>
    <w:p w14:paraId="568C65D1" w14:textId="65CB3C43" w:rsidR="00C67938" w:rsidRPr="00954E99" w:rsidRDefault="00C67938" w:rsidP="00C67938">
      <w:pPr>
        <w:pStyle w:val="ListNumber2"/>
      </w:pPr>
      <w:r>
        <w:t xml:space="preserve">The </w:t>
      </w:r>
      <w:r w:rsidRPr="00F529EB">
        <w:rPr>
          <w:i/>
          <w:iCs/>
        </w:rPr>
        <w:t>ACT State of the Environment Report 2023</w:t>
      </w:r>
      <w:r>
        <w:t xml:space="preserve"> highlighted the significant wage value and other values provided by environmental volunteering in a chapter dedicated to volunteer contributions and achievements:</w:t>
      </w:r>
      <w:r>
        <w:rPr>
          <w:rStyle w:val="FootnoteReference"/>
        </w:rPr>
        <w:footnoteReference w:id="371"/>
      </w:r>
      <w:r>
        <w:t xml:space="preserve"> </w:t>
      </w:r>
    </w:p>
    <w:p w14:paraId="632AE4EE" w14:textId="77777777" w:rsidR="00C67938" w:rsidRPr="00954E99" w:rsidRDefault="00C67938" w:rsidP="00C67938">
      <w:pPr>
        <w:pStyle w:val="Quote"/>
      </w:pPr>
      <w:r>
        <w:t>The ACT has a large number of volunteers working to preserve and protect our natural areas and species. Environmental volunteering provides a range of important values including economic benefits, enhanced wellbeing, positive environmental outcomes and increased scientific knowledge. Quantifying these values can be challenging. Part of the reason for this is that collecting the necessary information often requires volunteers to commit many more hours of their time to reporting on their activities or responding to surveys. The equivalent wage value of environmental volunteering is significant. OCSE calculates that it would cost over $21.5 million each year if the ACT’s environmental volunteers were paid for the work they do</w:t>
      </w:r>
      <w:r>
        <w:rPr>
          <w:bCs/>
        </w:rPr>
        <w:t>.</w:t>
      </w:r>
      <w:r>
        <w:rPr>
          <w:rStyle w:val="FootnoteReference"/>
          <w:bCs/>
        </w:rPr>
        <w:footnoteReference w:id="372"/>
      </w:r>
    </w:p>
    <w:p w14:paraId="7F9D6EC6" w14:textId="77777777" w:rsidR="00C67938" w:rsidRPr="00AF1E08" w:rsidRDefault="00C67938" w:rsidP="00C67938">
      <w:pPr>
        <w:pStyle w:val="ListNumber2"/>
      </w:pPr>
      <w:r>
        <w:lastRenderedPageBreak/>
        <w:t xml:space="preserve">ACT Volunteering told the Committee it deemed it ‘essential the Inquiry recognises </w:t>
      </w:r>
      <w:r>
        <w:rPr>
          <w:szCs w:val="22"/>
        </w:rPr>
        <w:t>the critical role of volunteers, engages volunteer groups and volunteer managers as key stakeholders, and ensures that adequate funding and support structures are in place to support relevant volunteer programs’.</w:t>
      </w:r>
      <w:r>
        <w:rPr>
          <w:rStyle w:val="FootnoteReference"/>
          <w:szCs w:val="22"/>
        </w:rPr>
        <w:footnoteReference w:id="373"/>
      </w:r>
      <w:r>
        <w:rPr>
          <w:szCs w:val="22"/>
        </w:rPr>
        <w:t xml:space="preserve"> </w:t>
      </w:r>
    </w:p>
    <w:p w14:paraId="55AFACD9" w14:textId="77777777" w:rsidR="00C67938" w:rsidRPr="00E82CAE" w:rsidRDefault="00C67938" w:rsidP="00C67938">
      <w:pPr>
        <w:pStyle w:val="ListNumber2"/>
      </w:pPr>
      <w:r>
        <w:rPr>
          <w:szCs w:val="22"/>
        </w:rPr>
        <w:t>Furthermore, it warned that ‘if we continue to take volunteers for granted or ask too much of them without adequate supports in place, this can lead to burnout and high turnover, which in turn will greatly reduce overall effectiveness of ACT’s bushfire preparedness’.</w:t>
      </w:r>
      <w:r>
        <w:rPr>
          <w:rStyle w:val="FootnoteReference"/>
          <w:szCs w:val="22"/>
        </w:rPr>
        <w:footnoteReference w:id="374"/>
      </w:r>
    </w:p>
    <w:p w14:paraId="4F86D1AE" w14:textId="77777777" w:rsidR="00C67938" w:rsidRDefault="00C67938" w:rsidP="00C67938">
      <w:pPr>
        <w:pStyle w:val="ListNumber2"/>
      </w:pPr>
      <w:r>
        <w:t>ACT Volunteering called on the ACT Government to provide ‘increased sustainable, and consistent funding of volunteer programs as a core, ongoing component of bushfire preparedness’.</w:t>
      </w:r>
      <w:r>
        <w:rPr>
          <w:rStyle w:val="FootnoteReference"/>
        </w:rPr>
        <w:footnoteReference w:id="375"/>
      </w:r>
    </w:p>
    <w:p w14:paraId="0226D9AE" w14:textId="5566C518" w:rsidR="00C67938" w:rsidRPr="00F529EB" w:rsidRDefault="008B7328" w:rsidP="00CF3F97">
      <w:pPr>
        <w:pStyle w:val="Heading4"/>
      </w:pPr>
      <w:r>
        <w:t xml:space="preserve">Concerns about </w:t>
      </w:r>
      <w:r w:rsidR="00543636">
        <w:t>d</w:t>
      </w:r>
      <w:r w:rsidR="00C67938">
        <w:t>ecreas</w:t>
      </w:r>
      <w:r>
        <w:t>ing</w:t>
      </w:r>
      <w:r w:rsidR="00C67938" w:rsidRPr="00F529EB">
        <w:t xml:space="preserve"> volunte</w:t>
      </w:r>
      <w:r w:rsidR="00C67938">
        <w:t>er</w:t>
      </w:r>
      <w:r w:rsidR="00C67938" w:rsidRPr="00F529EB">
        <w:t>ism</w:t>
      </w:r>
      <w:r w:rsidR="00C67938">
        <w:t xml:space="preserve"> </w:t>
      </w:r>
    </w:p>
    <w:p w14:paraId="2779970B" w14:textId="52AB7DFF" w:rsidR="00C67938" w:rsidRDefault="00C67938" w:rsidP="00C67938">
      <w:pPr>
        <w:pStyle w:val="ListNumber2"/>
      </w:pPr>
      <w:r>
        <w:t xml:space="preserve">Concerned </w:t>
      </w:r>
      <w:r w:rsidR="008B7328">
        <w:t xml:space="preserve">Residents </w:t>
      </w:r>
      <w:r>
        <w:t>of Weston Creek and Dr Sally Troy</w:t>
      </w:r>
      <w:r>
        <w:rPr>
          <w:rStyle w:val="FootnoteReference"/>
        </w:rPr>
        <w:footnoteReference w:id="376"/>
      </w:r>
      <w:r>
        <w:t xml:space="preserve"> both expressed concern about falling levels of volunteerism:</w:t>
      </w:r>
    </w:p>
    <w:p w14:paraId="7EA448A0" w14:textId="77777777" w:rsidR="00C67938" w:rsidRDefault="00C67938" w:rsidP="00C67938">
      <w:pPr>
        <w:pStyle w:val="Quote"/>
      </w:pPr>
      <w:r>
        <w:t>Volunteering is also on the decrease nationally. It could be assumed that this in turn affects the numbers of volunteer firefighters and supervision/training for suburban mobile units. A comprehensive training plan could include releasing volunteers from their regular jobs to attend training.</w:t>
      </w:r>
      <w:r>
        <w:rPr>
          <w:rStyle w:val="FootnoteReference"/>
        </w:rPr>
        <w:footnoteReference w:id="377"/>
      </w:r>
    </w:p>
    <w:p w14:paraId="7F832BD7" w14:textId="77777777" w:rsidR="00C67938" w:rsidRDefault="00C67938" w:rsidP="00C67938">
      <w:pPr>
        <w:pStyle w:val="ListNumber2"/>
      </w:pPr>
      <w:r>
        <w:t>Dr Troy commented on the decline in not only formal, structured volunteering with groups and organisations but also less formal volunteering.</w:t>
      </w:r>
      <w:r>
        <w:rPr>
          <w:rStyle w:val="FootnoteReference"/>
        </w:rPr>
        <w:footnoteReference w:id="378"/>
      </w:r>
      <w:r>
        <w:t xml:space="preserve"> In her view the Government could be doing more to ‘foster a better conversation around the expectation of citizens to contribute to their community’:</w:t>
      </w:r>
      <w:r>
        <w:rPr>
          <w:rStyle w:val="FootnoteReference"/>
        </w:rPr>
        <w:footnoteReference w:id="379"/>
      </w:r>
    </w:p>
    <w:p w14:paraId="6635D1E9" w14:textId="77777777" w:rsidR="00C67938" w:rsidRDefault="00C67938" w:rsidP="00C67938">
      <w:pPr>
        <w:pStyle w:val="Quote"/>
      </w:pPr>
      <w:r>
        <w:t>S</w:t>
      </w:r>
      <w:r w:rsidRPr="009F5B1D">
        <w:t>o I think we need to have a conversation around civic responsibility. We are in a time-poor society where people no longer prioritise contributing outside of their household</w:t>
      </w:r>
      <w:r>
        <w:t xml:space="preserve">. </w:t>
      </w:r>
      <w:r w:rsidRPr="009F5B1D">
        <w:t>I think that needs redress because in times of crisis we need each other and we know that the most resilient communities are the communities that know each other.</w:t>
      </w:r>
      <w:r>
        <w:rPr>
          <w:rStyle w:val="FootnoteReference"/>
        </w:rPr>
        <w:footnoteReference w:id="380"/>
      </w:r>
    </w:p>
    <w:p w14:paraId="39C2CCC2" w14:textId="77777777" w:rsidR="00C67938" w:rsidRPr="009F5B1D" w:rsidRDefault="00C67938" w:rsidP="00C67938">
      <w:pPr>
        <w:pStyle w:val="Quote"/>
      </w:pPr>
      <w:r w:rsidRPr="009F5B1D">
        <w:t>So</w:t>
      </w:r>
      <w:r>
        <w:t xml:space="preserve"> it is</w:t>
      </w:r>
      <w:r w:rsidRPr="009F5B1D">
        <w:t xml:space="preserve"> encouraging people</w:t>
      </w:r>
      <w:r>
        <w:t xml:space="preserve"> to know</w:t>
      </w:r>
      <w:r w:rsidRPr="009F5B1D">
        <w:t xml:space="preserve"> their neighbours </w:t>
      </w:r>
      <w:r>
        <w:t xml:space="preserve">and </w:t>
      </w:r>
      <w:r w:rsidRPr="009F5B1D">
        <w:t>to participat</w:t>
      </w:r>
      <w:r>
        <w:t>e</w:t>
      </w:r>
      <w:r w:rsidRPr="009F5B1D">
        <w:t xml:space="preserve"> in a local community organisation</w:t>
      </w:r>
      <w:r>
        <w:t xml:space="preserve">; it is </w:t>
      </w:r>
      <w:r w:rsidRPr="009F5B1D">
        <w:t>clarifying the myriad ways that you can be connected</w:t>
      </w:r>
      <w:r>
        <w:t>.</w:t>
      </w:r>
      <w:r>
        <w:rPr>
          <w:rStyle w:val="FootnoteReference"/>
        </w:rPr>
        <w:footnoteReference w:id="381"/>
      </w:r>
    </w:p>
    <w:p w14:paraId="013604A6" w14:textId="40D3BFFD" w:rsidR="00C67938" w:rsidRDefault="00C67938" w:rsidP="00C67938">
      <w:pPr>
        <w:pStyle w:val="ListNumber2"/>
      </w:pPr>
      <w:bookmarkStart w:id="162" w:name="_Hlk169525487"/>
      <w:bookmarkStart w:id="163" w:name="_Hlk167193989"/>
      <w:r>
        <w:t>The ACT Multi Hazard Advisory Council’s</w:t>
      </w:r>
      <w:r w:rsidRPr="00F030E8">
        <w:rPr>
          <w:i/>
          <w:iCs/>
        </w:rPr>
        <w:t xml:space="preserve"> </w:t>
      </w:r>
      <w:r w:rsidRPr="00201E83">
        <w:rPr>
          <w:i/>
          <w:iCs/>
        </w:rPr>
        <w:t>Report on ACT Bushfire management since 20</w:t>
      </w:r>
      <w:r>
        <w:rPr>
          <w:i/>
          <w:iCs/>
        </w:rPr>
        <w:t>0</w:t>
      </w:r>
      <w:r w:rsidRPr="00201E83">
        <w:rPr>
          <w:i/>
          <w:iCs/>
        </w:rPr>
        <w:t>3</w:t>
      </w:r>
      <w:bookmarkEnd w:id="162"/>
      <w:r w:rsidR="008B7328">
        <w:t xml:space="preserve"> also highlighted some </w:t>
      </w:r>
      <w:r w:rsidR="000870FF">
        <w:t>difficulties</w:t>
      </w:r>
      <w:r w:rsidR="008B7328">
        <w:t xml:space="preserve"> recruiting volunteers for community fire units (CFUs) and</w:t>
      </w:r>
      <w:r>
        <w:t xml:space="preserve"> </w:t>
      </w:r>
      <w:r w:rsidR="000870FF">
        <w:lastRenderedPageBreak/>
        <w:t>made</w:t>
      </w:r>
      <w:r>
        <w:t xml:space="preserve"> several recommendations related to strengthening community led disaster capability, including through volunteerism.</w:t>
      </w:r>
      <w:r w:rsidR="008B7328" w:rsidRPr="008B7328">
        <w:rPr>
          <w:rStyle w:val="FootnoteReference"/>
        </w:rPr>
        <w:t xml:space="preserve"> </w:t>
      </w:r>
      <w:r w:rsidR="008B7328">
        <w:rPr>
          <w:rStyle w:val="FootnoteReference"/>
        </w:rPr>
        <w:footnoteReference w:id="382"/>
      </w:r>
    </w:p>
    <w:p w14:paraId="105D0370" w14:textId="19C93016" w:rsidR="00C67938" w:rsidRDefault="00C67938" w:rsidP="00C67938">
      <w:pPr>
        <w:pStyle w:val="ListNumber2"/>
      </w:pPr>
      <w:r>
        <w:t xml:space="preserve">The </w:t>
      </w:r>
      <w:r w:rsidR="000070D0">
        <w:t>r</w:t>
      </w:r>
      <w:r>
        <w:t xml:space="preserve">eport </w:t>
      </w:r>
      <w:r w:rsidR="00CE672E">
        <w:t>recommended</w:t>
      </w:r>
      <w:r w:rsidR="00883C9D">
        <w:t xml:space="preserve"> </w:t>
      </w:r>
      <w:r>
        <w:t xml:space="preserve">that the ACT Government commit to an ongoing program to increase the number of </w:t>
      </w:r>
      <w:r w:rsidR="00C46CBA">
        <w:t>CFUs</w:t>
      </w:r>
      <w:r>
        <w:t xml:space="preserve"> in bushfire prone areas</w:t>
      </w:r>
      <w:r w:rsidR="00FE3470">
        <w:t xml:space="preserve"> with priority given to new suburbs on the western and northern edges of Canberra</w:t>
      </w:r>
      <w:r>
        <w:t>:</w:t>
      </w:r>
      <w:r w:rsidR="00FE3470">
        <w:rPr>
          <w:rStyle w:val="FootnoteReference"/>
        </w:rPr>
        <w:footnoteReference w:id="383"/>
      </w:r>
    </w:p>
    <w:p w14:paraId="5B599CD4" w14:textId="77777777" w:rsidR="00C67938" w:rsidRDefault="00C67938" w:rsidP="00C67938">
      <w:pPr>
        <w:pStyle w:val="Quote"/>
      </w:pPr>
      <w:r>
        <w:t>Since the 2003 bushfires, the ACT has established 58 Community Fire Units (CFUs), managed under the ACT Fire and Rescue Service, with around 850 active members. These CFUs are located in many of the suburbs where there is a high risk of bushfire impacts. However, there are a number of new suburbs in the Molonglo Valley and North Gungahlin areas, where residential areas have been zoned as Bushfire Prone Areas, where CFUs have not yet been established. In addition, four of the existing CFUs are currently experiencing difficulties in recruiting volunteers to participate in the CFU.</w:t>
      </w:r>
      <w:r>
        <w:rPr>
          <w:rStyle w:val="FootnoteReference"/>
        </w:rPr>
        <w:footnoteReference w:id="384"/>
      </w:r>
    </w:p>
    <w:p w14:paraId="652EFABA" w14:textId="16DA5FEE" w:rsidR="00FE3470" w:rsidRPr="00FE3470" w:rsidRDefault="00FE3470" w:rsidP="00883C9D">
      <w:pPr>
        <w:pStyle w:val="ListNumber2"/>
      </w:pPr>
      <w:r>
        <w:t xml:space="preserve">The ACT Government agreed in principle </w:t>
      </w:r>
      <w:r w:rsidRPr="00FE3470">
        <w:t>with</w:t>
      </w:r>
      <w:r>
        <w:t xml:space="preserve"> the MHAC’s recommendation to increase the number of CFUs</w:t>
      </w:r>
      <w:r w:rsidR="009F5163">
        <w:t>,</w:t>
      </w:r>
      <w:r w:rsidR="00883C9D">
        <w:t xml:space="preserve"> noting that urban expansion will be a factor in the allocation of resources which is managed through the regular review of the Bushfire </w:t>
      </w:r>
      <w:r w:rsidR="007D2700">
        <w:t>P</w:t>
      </w:r>
      <w:r w:rsidR="00883C9D">
        <w:t>rone Area</w:t>
      </w:r>
      <w:r w:rsidR="009F5163">
        <w:t>.</w:t>
      </w:r>
      <w:r>
        <w:rPr>
          <w:rStyle w:val="FootnoteReference"/>
        </w:rPr>
        <w:footnoteReference w:id="385"/>
      </w:r>
    </w:p>
    <w:bookmarkEnd w:id="163"/>
    <w:p w14:paraId="17E25EC0" w14:textId="51F97FFF" w:rsidR="00C67938" w:rsidRDefault="00FE3470" w:rsidP="00C67938">
      <w:pPr>
        <w:pStyle w:val="ListNumber2"/>
      </w:pPr>
      <w:r>
        <w:t>The MHAC also</w:t>
      </w:r>
      <w:r w:rsidR="00C67938">
        <w:t xml:space="preserve"> suggested broadening the scope of how people can contribute to their communities. It noted that ‘social cohesion should be one of the targets of campaigns to encourage volunteering so that all ACT citizens are supported to contribute to their communities:’</w:t>
      </w:r>
      <w:r w:rsidR="00C67938">
        <w:rPr>
          <w:rStyle w:val="FootnoteReference"/>
        </w:rPr>
        <w:footnoteReference w:id="386"/>
      </w:r>
      <w:r w:rsidR="00C67938">
        <w:t xml:space="preserve"> </w:t>
      </w:r>
    </w:p>
    <w:p w14:paraId="6259B2EE" w14:textId="01EF670A" w:rsidR="00C67938" w:rsidRDefault="00C67938" w:rsidP="00C67938">
      <w:pPr>
        <w:pStyle w:val="Quote"/>
      </w:pPr>
      <w:r>
        <w:t>The ACT Government should introduce broader, more inclusive models of volunteering before, during and after bushfires, recognising that each person has a different capability to give, but that every contribution is valuable. A volunteer workforce that reflects the diversity of our community will have stronger connection with the broader ACT community.</w:t>
      </w:r>
      <w:r w:rsidR="00FE3470">
        <w:rPr>
          <w:rStyle w:val="FootnoteReference"/>
        </w:rPr>
        <w:footnoteReference w:id="387"/>
      </w:r>
    </w:p>
    <w:p w14:paraId="74E3CB4E" w14:textId="632D8F7A" w:rsidR="00FE3470" w:rsidRDefault="00FE3470" w:rsidP="00FE3470">
      <w:pPr>
        <w:pStyle w:val="ListNumber2"/>
      </w:pPr>
      <w:r>
        <w:t>The ACT Government not</w:t>
      </w:r>
      <w:r w:rsidR="00883C9D">
        <w:t>ed</w:t>
      </w:r>
      <w:r>
        <w:t xml:space="preserve"> this recommendation </w:t>
      </w:r>
      <w:r w:rsidR="00883C9D">
        <w:t xml:space="preserve">and </w:t>
      </w:r>
      <w:r>
        <w:t>indicated that ‘</w:t>
      </w:r>
      <w:r w:rsidRPr="00FE3470">
        <w:t>Flexible volunteering already occurs across the ACT</w:t>
      </w:r>
      <w:r>
        <w:t>’:</w:t>
      </w:r>
    </w:p>
    <w:p w14:paraId="2CDE3D75" w14:textId="4CEBD248" w:rsidR="00FE3470" w:rsidRPr="00FE3470" w:rsidRDefault="00FE3470" w:rsidP="00FE3470">
      <w:pPr>
        <w:pStyle w:val="Quote"/>
      </w:pPr>
      <w:r w:rsidRPr="00FE3470">
        <w:t xml:space="preserve"> The ESA has developed and implemented a broader model to retain volunteers and provide a wider range of opportunities for engagement. ESA has a strong working relationship with Volunteering ACT and other government and non-government groups that utilise volunteers</w:t>
      </w:r>
      <w:r>
        <w:t>.</w:t>
      </w:r>
      <w:r>
        <w:rPr>
          <w:rStyle w:val="FootnoteReference"/>
        </w:rPr>
        <w:footnoteReference w:id="388"/>
      </w:r>
    </w:p>
    <w:p w14:paraId="715D2CA8" w14:textId="16792B19" w:rsidR="00C67938" w:rsidRDefault="00C67938" w:rsidP="00C67938">
      <w:pPr>
        <w:pStyle w:val="ListNumber2"/>
      </w:pPr>
      <w:r>
        <w:lastRenderedPageBreak/>
        <w:t>Finally, the M</w:t>
      </w:r>
      <w:r w:rsidR="00883C9D">
        <w:t>HAC</w:t>
      </w:r>
      <w:r>
        <w:t xml:space="preserve"> suggested that the Government develop a formal plan to grow the volunteer workforce:</w:t>
      </w:r>
    </w:p>
    <w:p w14:paraId="1E870D10" w14:textId="1E7494BD" w:rsidR="00C67938" w:rsidRDefault="00C67938" w:rsidP="00C67938">
      <w:pPr>
        <w:pStyle w:val="Quote"/>
      </w:pPr>
      <w:r>
        <w:t>The ACT Government should develop a medium term (5 year) whole of government plan for investment to attract, grow, and maintain a substantially increased volunteer workforce. The plan should be developed in consultation with the ACT community</w:t>
      </w:r>
      <w:r w:rsidR="00FE3470">
        <w:t>…</w:t>
      </w:r>
      <w:r>
        <w:t>.</w:t>
      </w:r>
      <w:r>
        <w:rPr>
          <w:rStyle w:val="FootnoteReference"/>
        </w:rPr>
        <w:footnoteReference w:id="389"/>
      </w:r>
    </w:p>
    <w:p w14:paraId="7C56CF3C" w14:textId="1C5B291D" w:rsidR="00FE3470" w:rsidRDefault="00FE3470" w:rsidP="00FE3470">
      <w:pPr>
        <w:pStyle w:val="ListNumber2"/>
      </w:pPr>
      <w:r>
        <w:t xml:space="preserve">The ACT Government </w:t>
      </w:r>
      <w:r w:rsidR="00883C9D">
        <w:t>responded by</w:t>
      </w:r>
      <w:r>
        <w:t xml:space="preserve"> </w:t>
      </w:r>
      <w:r w:rsidR="00883C9D">
        <w:t xml:space="preserve">noting </w:t>
      </w:r>
      <w:r>
        <w:t xml:space="preserve">that </w:t>
      </w:r>
      <w:r w:rsidR="00883C9D">
        <w:t xml:space="preserve">the volunteer workforce is a ‘key priority’ in the Strategic Bushfire Management Plan, the </w:t>
      </w:r>
      <w:r>
        <w:t>ACT</w:t>
      </w:r>
      <w:r w:rsidR="00883C9D">
        <w:t xml:space="preserve"> State Emergency Service and</w:t>
      </w:r>
      <w:r>
        <w:t xml:space="preserve"> ACT</w:t>
      </w:r>
      <w:r w:rsidR="00883C9D">
        <w:t xml:space="preserve"> </w:t>
      </w:r>
      <w:r>
        <w:t>R</w:t>
      </w:r>
      <w:r w:rsidR="00883C9D">
        <w:t xml:space="preserve">ural Fire </w:t>
      </w:r>
      <w:r>
        <w:t>S</w:t>
      </w:r>
      <w:r w:rsidR="00883C9D">
        <w:t>ervice</w:t>
      </w:r>
      <w:r>
        <w:t xml:space="preserve"> business plans.</w:t>
      </w:r>
      <w:r>
        <w:rPr>
          <w:rStyle w:val="FootnoteReference"/>
        </w:rPr>
        <w:footnoteReference w:id="390"/>
      </w:r>
      <w:r>
        <w:t xml:space="preserve"> It agreed </w:t>
      </w:r>
      <w:r w:rsidR="00883C9D">
        <w:t xml:space="preserve">with the MHAC </w:t>
      </w:r>
      <w:r>
        <w:t>that any member of the community should be able to contribute noting that ‘volunteering is a part of the ACT DNA’:</w:t>
      </w:r>
      <w:r>
        <w:rPr>
          <w:rStyle w:val="FootnoteReference"/>
        </w:rPr>
        <w:footnoteReference w:id="391"/>
      </w:r>
    </w:p>
    <w:p w14:paraId="3CD3034F" w14:textId="5E732FD0" w:rsidR="00FE3470" w:rsidRDefault="00FE3470" w:rsidP="00FE3470">
      <w:pPr>
        <w:pStyle w:val="Quote"/>
      </w:pPr>
      <w:r>
        <w:t>…the ESA has created opportunities for members of the community to volunteer in non-frontline roles, achieved by becoming a member of the ACTRFS and ACTSES under the flexible membership model. The ACT Government supports volunteering across the ACT through Volunteering ACT. Specific support to Maintain ESA volunteers is addressed in the SBM</w:t>
      </w:r>
      <w:r w:rsidR="00364A33">
        <w:t>P</w:t>
      </w:r>
      <w:r>
        <w:t>.</w:t>
      </w:r>
      <w:r>
        <w:rPr>
          <w:rStyle w:val="FootnoteReference"/>
        </w:rPr>
        <w:footnoteReference w:id="392"/>
      </w:r>
    </w:p>
    <w:p w14:paraId="0BB67554" w14:textId="7044FCD9" w:rsidR="00DA5A03" w:rsidRPr="00DA5A03" w:rsidRDefault="00DA5A03" w:rsidP="00DA5A03">
      <w:pPr>
        <w:pStyle w:val="ListNumber2"/>
      </w:pPr>
      <w:r w:rsidRPr="00DA5A03">
        <w:t xml:space="preserve">The ACT’s Strategic Bushfire </w:t>
      </w:r>
      <w:r w:rsidR="009F5163">
        <w:t>M</w:t>
      </w:r>
      <w:r w:rsidRPr="00DA5A03">
        <w:t xml:space="preserve">anagement </w:t>
      </w:r>
      <w:r w:rsidR="009F5163">
        <w:t>P</w:t>
      </w:r>
      <w:r w:rsidRPr="00DA5A03">
        <w:t>lan 2019-2024 (SBMP) state</w:t>
      </w:r>
      <w:r w:rsidR="00883C9D">
        <w:t>s</w:t>
      </w:r>
      <w:r w:rsidRPr="00DA5A03">
        <w:t xml:space="preserve"> that ‘recruitment and retention of volunteers firefighters will continue to be a priority for the ESA.’</w:t>
      </w:r>
      <w:r>
        <w:rPr>
          <w:rStyle w:val="FootnoteReference"/>
        </w:rPr>
        <w:footnoteReference w:id="393"/>
      </w:r>
    </w:p>
    <w:p w14:paraId="2CA8643D" w14:textId="3C680C6D" w:rsidR="00DA5A03" w:rsidRDefault="00DA5A03" w:rsidP="00DA5A03">
      <w:pPr>
        <w:pStyle w:val="ListNumber2"/>
      </w:pPr>
      <w:r>
        <w:t>The SBMP contain</w:t>
      </w:r>
      <w:r w:rsidR="00883C9D">
        <w:t>s</w:t>
      </w:r>
      <w:r>
        <w:t xml:space="preserve"> several actions focussed on the provision of adequate training and support for volunteers</w:t>
      </w:r>
      <w:r w:rsidR="00996FF7">
        <w:t xml:space="preserve"> </w:t>
      </w:r>
      <w:r>
        <w:t>including:</w:t>
      </w:r>
    </w:p>
    <w:p w14:paraId="50D7294E" w14:textId="17353EE5" w:rsidR="00E9011C" w:rsidRDefault="00DA5A03" w:rsidP="00DA5A03">
      <w:pPr>
        <w:pStyle w:val="Quote"/>
      </w:pPr>
      <w:r>
        <w:t>Continue to build on volunteer programs and engage with, and encourage people to volunteer with, the RFS, F&amp;R Community Fire Units, State Emergency Service or other support services and organisations. Include programs to build diversity in the volunteer community.</w:t>
      </w:r>
      <w:r w:rsidR="00996FF7">
        <w:rPr>
          <w:rStyle w:val="FootnoteReference"/>
        </w:rPr>
        <w:footnoteReference w:id="394"/>
      </w:r>
    </w:p>
    <w:p w14:paraId="3E0CE52C" w14:textId="22AE9130" w:rsidR="00C67938" w:rsidRPr="00F529EB" w:rsidRDefault="00DA5A03" w:rsidP="00CF3F97">
      <w:pPr>
        <w:pStyle w:val="Heading4"/>
      </w:pPr>
      <w:r>
        <w:t xml:space="preserve">Supporting the </w:t>
      </w:r>
      <w:r w:rsidR="00C67938">
        <w:t>volunteer workforce</w:t>
      </w:r>
    </w:p>
    <w:p w14:paraId="69AC876C" w14:textId="1DC7CE32" w:rsidR="00C67938" w:rsidRDefault="00DA5A03" w:rsidP="00DA5A03">
      <w:pPr>
        <w:pStyle w:val="ListNumber2"/>
      </w:pPr>
      <w:r>
        <w:t>The ACT</w:t>
      </w:r>
      <w:r w:rsidRPr="00F030E8">
        <w:rPr>
          <w:i/>
          <w:iCs/>
        </w:rPr>
        <w:t xml:space="preserve"> State of the Environment Report 2023</w:t>
      </w:r>
      <w:r>
        <w:t xml:space="preserve"> (S</w:t>
      </w:r>
      <w:r w:rsidR="007D2700">
        <w:t>tate of the Environment Report</w:t>
      </w:r>
      <w:r>
        <w:t>) considered the issue of volunteering and looked at what the ACT Government could do</w:t>
      </w:r>
      <w:r w:rsidR="00C67938">
        <w:t xml:space="preserve"> to better support the volunteering ecosystem.</w:t>
      </w:r>
      <w:r w:rsidR="00C67938">
        <w:rPr>
          <w:rStyle w:val="FootnoteReference"/>
        </w:rPr>
        <w:footnoteReference w:id="395"/>
      </w:r>
      <w:r w:rsidR="00C67938">
        <w:t xml:space="preserve"> It referred to recommendations made in a 2022 report by </w:t>
      </w:r>
      <w:r w:rsidR="00C67938" w:rsidRPr="0019606A">
        <w:t>the Office of the Commissioner for Sustainability and the Environment</w:t>
      </w:r>
      <w:r w:rsidR="00996FF7">
        <w:t xml:space="preserve"> </w:t>
      </w:r>
      <w:r w:rsidR="00996FF7">
        <w:lastRenderedPageBreak/>
        <w:t>(OCSE)</w:t>
      </w:r>
      <w:r w:rsidR="00C67938" w:rsidRPr="0019606A">
        <w:t xml:space="preserve"> on ACT Environmental Volunteers</w:t>
      </w:r>
      <w:r w:rsidR="00996FF7" w:rsidRPr="0019606A">
        <w:rPr>
          <w:rStyle w:val="FootnoteReference"/>
        </w:rPr>
        <w:footnoteReference w:id="396"/>
      </w:r>
      <w:r w:rsidR="00996FF7" w:rsidRPr="0019606A">
        <w:t xml:space="preserve"> </w:t>
      </w:r>
      <w:r w:rsidR="00C67938">
        <w:t xml:space="preserve">that identified opportunities for the ACT </w:t>
      </w:r>
      <w:r w:rsidR="002E5016">
        <w:t>Government</w:t>
      </w:r>
      <w:r w:rsidR="00C67938">
        <w:t xml:space="preserve"> in the following areas:</w:t>
      </w:r>
    </w:p>
    <w:p w14:paraId="1AD41A25" w14:textId="519759F4" w:rsidR="00C67938" w:rsidRDefault="00C67938" w:rsidP="00C67938">
      <w:pPr>
        <w:pStyle w:val="Quote"/>
        <w:numPr>
          <w:ilvl w:val="0"/>
          <w:numId w:val="36"/>
        </w:numPr>
      </w:pPr>
      <w:r>
        <w:t>the way metrics about volunteer contributions are collected and held</w:t>
      </w:r>
    </w:p>
    <w:p w14:paraId="55FBC419" w14:textId="3662C8B2" w:rsidR="00C67938" w:rsidRDefault="00C67938" w:rsidP="00C67938">
      <w:pPr>
        <w:pStyle w:val="Quote"/>
        <w:numPr>
          <w:ilvl w:val="0"/>
          <w:numId w:val="36"/>
        </w:numPr>
      </w:pPr>
      <w:r>
        <w:t>recognition of volunteer contributions</w:t>
      </w:r>
    </w:p>
    <w:p w14:paraId="369ED7F0" w14:textId="06BA3374" w:rsidR="00C67938" w:rsidRDefault="00C67938" w:rsidP="00C67938">
      <w:pPr>
        <w:pStyle w:val="Quote"/>
        <w:numPr>
          <w:ilvl w:val="0"/>
          <w:numId w:val="36"/>
        </w:numPr>
      </w:pPr>
      <w:r>
        <w:t xml:space="preserve"> resourcing for volunteer programs and community organisations</w:t>
      </w:r>
    </w:p>
    <w:p w14:paraId="06CED866" w14:textId="30549400" w:rsidR="00C67938" w:rsidRDefault="00C67938" w:rsidP="00C67938">
      <w:pPr>
        <w:pStyle w:val="Quote"/>
        <w:numPr>
          <w:ilvl w:val="0"/>
          <w:numId w:val="36"/>
        </w:numPr>
      </w:pPr>
      <w:r>
        <w:t>transparency around government activities and decisions that affect volunteers and</w:t>
      </w:r>
    </w:p>
    <w:p w14:paraId="48507C19" w14:textId="425B946A" w:rsidR="00C67938" w:rsidRDefault="00C67938" w:rsidP="00C67938">
      <w:pPr>
        <w:pStyle w:val="Quote"/>
        <w:numPr>
          <w:ilvl w:val="0"/>
          <w:numId w:val="36"/>
        </w:numPr>
      </w:pPr>
      <w:r>
        <w:t xml:space="preserve"> processes for using volunteer knowledge and citizen science data</w:t>
      </w:r>
      <w:r w:rsidR="00996FF7">
        <w:t>.</w:t>
      </w:r>
      <w:r>
        <w:rPr>
          <w:rStyle w:val="FootnoteReference"/>
        </w:rPr>
        <w:footnoteReference w:id="397"/>
      </w:r>
    </w:p>
    <w:p w14:paraId="52B5AA04" w14:textId="3A4144E4" w:rsidR="00C67938" w:rsidRDefault="00C67938" w:rsidP="00C67938">
      <w:pPr>
        <w:pStyle w:val="ListNumber2"/>
      </w:pPr>
      <w:r>
        <w:t>The S</w:t>
      </w:r>
      <w:r w:rsidR="007D2700">
        <w:t>tate of the Environment Report</w:t>
      </w:r>
      <w:r w:rsidR="00506DE8">
        <w:t xml:space="preserve"> </w:t>
      </w:r>
      <w:r>
        <w:t xml:space="preserve">noted that the ACT Government has begun to address these opportunities and provided examples </w:t>
      </w:r>
      <w:r w:rsidR="00883C9D">
        <w:t>including</w:t>
      </w:r>
      <w:r>
        <w:t xml:space="preserve"> a </w:t>
      </w:r>
      <w:r w:rsidR="00883C9D">
        <w:t>v</w:t>
      </w:r>
      <w:r>
        <w:t>olunteer ‘Thank you’ event for International Volunteer Day 2022, an Environmental Volunteers Conference in August 2023 and a social media campaign featuring volunteer profiles.</w:t>
      </w:r>
      <w:r>
        <w:rPr>
          <w:rStyle w:val="FootnoteReference"/>
        </w:rPr>
        <w:footnoteReference w:id="398"/>
      </w:r>
    </w:p>
    <w:p w14:paraId="649D0EE6" w14:textId="1F1A61EA" w:rsidR="005D7631" w:rsidRDefault="00C67938" w:rsidP="005D4B5A">
      <w:pPr>
        <w:pStyle w:val="ListNumber2"/>
      </w:pPr>
      <w:r>
        <w:t>The 20</w:t>
      </w:r>
      <w:r w:rsidR="00883C9D">
        <w:t>2</w:t>
      </w:r>
      <w:r>
        <w:t xml:space="preserve">2 </w:t>
      </w:r>
      <w:r w:rsidR="009F5163">
        <w:t xml:space="preserve">Assembly </w:t>
      </w:r>
      <w:r w:rsidRPr="00883C9D">
        <w:rPr>
          <w:i/>
          <w:iCs/>
        </w:rPr>
        <w:t xml:space="preserve">Inquiry </w:t>
      </w:r>
      <w:r w:rsidR="00883C9D" w:rsidRPr="00883C9D">
        <w:rPr>
          <w:i/>
          <w:iCs/>
        </w:rPr>
        <w:t>into Environmental Volunteerism</w:t>
      </w:r>
      <w:r w:rsidR="00883C9D">
        <w:t xml:space="preserve"> </w:t>
      </w:r>
      <w:r>
        <w:t>report included recommendations aimed a</w:t>
      </w:r>
      <w:r w:rsidR="00883C9D">
        <w:t>t</w:t>
      </w:r>
      <w:r>
        <w:t xml:space="preserve"> recognising and celebrating volunteer contributions, funding and training more volunteer coordinators and facilitators, and promoting opportunities to participate in environmental volunteering.</w:t>
      </w:r>
      <w:r>
        <w:rPr>
          <w:rStyle w:val="FootnoteReference"/>
        </w:rPr>
        <w:footnoteReference w:id="399"/>
      </w:r>
      <w:r>
        <w:t xml:space="preserve"> </w:t>
      </w:r>
      <w:r w:rsidR="00543636">
        <w:t>The Environment, Planning and Sustainable Development Directorate’s Annual Report 2022-2023 indicated that work on all but two of the Inquiry’s 22 recommendations was complete.</w:t>
      </w:r>
      <w:r w:rsidR="00996FF7">
        <w:rPr>
          <w:rStyle w:val="FootnoteReference"/>
        </w:rPr>
        <w:footnoteReference w:id="400"/>
      </w:r>
    </w:p>
    <w:p w14:paraId="739D0708" w14:textId="53C085EF" w:rsidR="00C67938" w:rsidRDefault="00C67938" w:rsidP="00C67938">
      <w:pPr>
        <w:pStyle w:val="ListNumber2"/>
      </w:pPr>
      <w:r>
        <w:t xml:space="preserve">Given this, and the increased bushfire risk in new suburbs situated on Canberra’s Northern and Western edges, the Committee is interested in comments made by </w:t>
      </w:r>
      <w:r w:rsidRPr="00195E36">
        <w:t>the ACT Multi Hazard Advisory Council</w:t>
      </w:r>
      <w:r>
        <w:rPr>
          <w:i/>
          <w:iCs/>
        </w:rPr>
        <w:t xml:space="preserve"> </w:t>
      </w:r>
      <w:r>
        <w:t xml:space="preserve">in its </w:t>
      </w:r>
      <w:r w:rsidRPr="00195E36">
        <w:rPr>
          <w:i/>
          <w:iCs/>
        </w:rPr>
        <w:t xml:space="preserve">Report on ACT Bushfire management since 2003 </w:t>
      </w:r>
      <w:r w:rsidRPr="00195E36">
        <w:t xml:space="preserve">that there are </w:t>
      </w:r>
      <w:r>
        <w:t>a number of suburbs in the Molonglo Valley and North Gungahlin areas where C</w:t>
      </w:r>
      <w:r w:rsidR="00996FF7">
        <w:t xml:space="preserve">ommunity </w:t>
      </w:r>
      <w:r>
        <w:t>F</w:t>
      </w:r>
      <w:r w:rsidR="00996FF7">
        <w:t xml:space="preserve">ire </w:t>
      </w:r>
      <w:r>
        <w:t>U</w:t>
      </w:r>
      <w:r w:rsidR="00996FF7">
        <w:t>nits</w:t>
      </w:r>
      <w:r>
        <w:t xml:space="preserve"> </w:t>
      </w:r>
      <w:r w:rsidR="00996FF7">
        <w:t xml:space="preserve">(CFUs) </w:t>
      </w:r>
      <w:r>
        <w:t>have yet to be established.</w:t>
      </w:r>
      <w:r w:rsidR="00996FF7">
        <w:rPr>
          <w:rStyle w:val="FootnoteReference"/>
        </w:rPr>
        <w:footnoteReference w:id="401"/>
      </w:r>
    </w:p>
    <w:p w14:paraId="6987EA8E" w14:textId="58CA7136" w:rsidR="00C67938" w:rsidRPr="0051235F" w:rsidRDefault="00C67938" w:rsidP="00CF3F97">
      <w:pPr>
        <w:pStyle w:val="Heading5"/>
        <w:rPr>
          <w:rFonts w:cstheme="minorHAnsi"/>
          <w:bCs/>
          <w:color w:val="000000" w:themeColor="text1"/>
          <w:sz w:val="22"/>
        </w:rPr>
      </w:pPr>
      <w:r>
        <w:t>Committee comment</w:t>
      </w:r>
    </w:p>
    <w:p w14:paraId="1E3E2AFF" w14:textId="77777777" w:rsidR="00C67938" w:rsidRDefault="00C67938" w:rsidP="00C67938">
      <w:pPr>
        <w:pStyle w:val="ListNumber2"/>
      </w:pPr>
      <w:r w:rsidRPr="00195E36">
        <w:t>The Committee recognises and acknowledges the invaluable contribution that volunteers make to bushfire preparedness and to building community led bushfire resilience in the ACT.</w:t>
      </w:r>
      <w:r>
        <w:t xml:space="preserve"> </w:t>
      </w:r>
    </w:p>
    <w:p w14:paraId="52043135" w14:textId="1BDF08B4" w:rsidR="00C67938" w:rsidRDefault="00C67938" w:rsidP="00CA1A41">
      <w:pPr>
        <w:pStyle w:val="ListNumber2"/>
      </w:pPr>
      <w:r>
        <w:t>It is concerning to the Committee that witnesses have expressed worry about declining levels of volunteeris</w:t>
      </w:r>
      <w:r w:rsidR="005D4B5A">
        <w:t>m</w:t>
      </w:r>
      <w:r w:rsidR="00543636">
        <w:t xml:space="preserve">. The Committee is </w:t>
      </w:r>
      <w:r w:rsidR="00790E39">
        <w:t>also concerned to hear</w:t>
      </w:r>
      <w:r w:rsidR="00543636">
        <w:t xml:space="preserve"> </w:t>
      </w:r>
      <w:r w:rsidR="00790E39">
        <w:t>observations by</w:t>
      </w:r>
      <w:r w:rsidR="008072BC">
        <w:t xml:space="preserve"> </w:t>
      </w:r>
      <w:r w:rsidR="009F5163">
        <w:t>the Multi-</w:t>
      </w:r>
      <w:r w:rsidR="009F5163">
        <w:lastRenderedPageBreak/>
        <w:t>Hazard Advisory Counci</w:t>
      </w:r>
      <w:r w:rsidR="00543636">
        <w:t xml:space="preserve">l </w:t>
      </w:r>
      <w:r w:rsidR="009F5163">
        <w:t xml:space="preserve">that </w:t>
      </w:r>
      <w:r w:rsidR="009F5163" w:rsidRPr="00195E36">
        <w:t xml:space="preserve">there are </w:t>
      </w:r>
      <w:r w:rsidR="009F5163">
        <w:t xml:space="preserve">a number of </w:t>
      </w:r>
      <w:r w:rsidR="00543636">
        <w:t xml:space="preserve">new </w:t>
      </w:r>
      <w:r w:rsidR="009F5163">
        <w:t xml:space="preserve">suburbs </w:t>
      </w:r>
      <w:r w:rsidR="00543636">
        <w:t xml:space="preserve">in bushfire prone areas </w:t>
      </w:r>
      <w:r w:rsidR="009F5163">
        <w:t>in the Molonglo Valley and North Gungahlin areas where CFUs have yet to be established.</w:t>
      </w:r>
    </w:p>
    <w:tbl>
      <w:tblPr>
        <w:tblStyle w:val="Recommendationbox"/>
        <w:tblW w:w="0" w:type="auto"/>
        <w:tblLook w:val="0600" w:firstRow="0" w:lastRow="0" w:firstColumn="0" w:lastColumn="0" w:noHBand="1" w:noVBand="1"/>
      </w:tblPr>
      <w:tblGrid>
        <w:gridCol w:w="8175"/>
      </w:tblGrid>
      <w:tr w:rsidR="00C67938" w:rsidRPr="00195E36" w14:paraId="4AE50DF4" w14:textId="77777777" w:rsidTr="00114BD3">
        <w:trPr>
          <w:cantSplit/>
          <w:trHeight w:val="1938"/>
        </w:trPr>
        <w:tc>
          <w:tcPr>
            <w:tcW w:w="7891" w:type="dxa"/>
          </w:tcPr>
          <w:p w14:paraId="05E09D6B" w14:textId="2C5DADA8" w:rsidR="00C67938" w:rsidRDefault="00C67938" w:rsidP="007A64FF">
            <w:pPr>
              <w:pStyle w:val="Recommendationheading"/>
            </w:pPr>
            <w:bookmarkStart w:id="167" w:name="_Toc177658579"/>
            <w:r>
              <w:t>Recommendation</w:t>
            </w:r>
            <w:r w:rsidR="00310F7B">
              <w:t xml:space="preserve"> </w:t>
            </w:r>
            <w:r w:rsidR="00A71D6D" w:rsidRPr="00C90D42">
              <w:fldChar w:fldCharType="begin"/>
            </w:r>
            <w:r w:rsidR="00A71D6D" w:rsidRPr="00C90D42">
              <w:instrText xml:space="preserve"> AUTONUMLGL \* Arabic\e </w:instrText>
            </w:r>
            <w:r w:rsidR="00A71D6D" w:rsidRPr="00C90D42">
              <w:fldChar w:fldCharType="end"/>
            </w:r>
            <w:bookmarkEnd w:id="167"/>
          </w:p>
          <w:p w14:paraId="1503B936" w14:textId="4E4789B5" w:rsidR="00C67938" w:rsidRPr="00195E36" w:rsidRDefault="00C67938" w:rsidP="009F5163">
            <w:pPr>
              <w:pStyle w:val="Recommendationbody"/>
              <w:rPr>
                <w:rFonts w:cstheme="minorHAnsi"/>
                <w:b/>
                <w:bCs/>
              </w:rPr>
            </w:pPr>
            <w:bookmarkStart w:id="168" w:name="_Toc177658580"/>
            <w:r w:rsidRPr="00195E36">
              <w:t xml:space="preserve">The Committee </w:t>
            </w:r>
            <w:r>
              <w:t xml:space="preserve">recommends that the ACT Government </w:t>
            </w:r>
            <w:r w:rsidR="00114BD3">
              <w:t>ensure</w:t>
            </w:r>
            <w:r w:rsidRPr="00195E36">
              <w:t xml:space="preserve"> community fire units have been established in new suburbs in the Molonglo Valley and North Gungahlin </w:t>
            </w:r>
            <w:r w:rsidR="009868B9">
              <w:t xml:space="preserve">zoned as bushfire prone areas </w:t>
            </w:r>
            <w:r w:rsidRPr="00195E36">
              <w:t>and if not what if any plans there are to establish community fire units in these areas</w:t>
            </w:r>
            <w:r>
              <w:rPr>
                <w:rFonts w:cstheme="minorHAnsi"/>
              </w:rPr>
              <w:t>.</w:t>
            </w:r>
            <w:bookmarkEnd w:id="168"/>
          </w:p>
        </w:tc>
      </w:tr>
      <w:tr w:rsidR="00114BD3" w:rsidRPr="00195E36" w14:paraId="7D3A4420" w14:textId="77777777" w:rsidTr="00114BD3">
        <w:tblPrEx>
          <w:tblLook w:val="04A0" w:firstRow="1" w:lastRow="0" w:firstColumn="1" w:lastColumn="0" w:noHBand="0" w:noVBand="1"/>
        </w:tblPrEx>
        <w:tc>
          <w:tcPr>
            <w:tcW w:w="7891" w:type="dxa"/>
          </w:tcPr>
          <w:p w14:paraId="7773545A" w14:textId="77777777" w:rsidR="00114BD3" w:rsidRDefault="00114BD3" w:rsidP="00CF6ADF">
            <w:pPr>
              <w:pStyle w:val="Recommendationheading"/>
            </w:pPr>
            <w:bookmarkStart w:id="169" w:name="_Toc177658581"/>
            <w:bookmarkStart w:id="170" w:name="_Hlk170400055"/>
            <w:r>
              <w:t xml:space="preserve">Recommendation </w:t>
            </w:r>
            <w:r w:rsidRPr="00C90D42">
              <w:fldChar w:fldCharType="begin"/>
            </w:r>
            <w:r w:rsidRPr="00C90D42">
              <w:instrText xml:space="preserve"> AUTONUMLGL \* Arabic\e </w:instrText>
            </w:r>
            <w:r w:rsidRPr="00C90D42">
              <w:fldChar w:fldCharType="end"/>
            </w:r>
            <w:bookmarkEnd w:id="169"/>
          </w:p>
          <w:p w14:paraId="1E7803E6" w14:textId="10058ED8" w:rsidR="00114BD3" w:rsidRPr="00195E36" w:rsidRDefault="00114BD3" w:rsidP="00CF6ADF">
            <w:pPr>
              <w:pStyle w:val="Recommendationbody"/>
              <w:rPr>
                <w:rFonts w:cstheme="minorHAnsi"/>
                <w:b/>
                <w:bCs/>
              </w:rPr>
            </w:pPr>
            <w:bookmarkStart w:id="171" w:name="_Toc177658582"/>
            <w:r w:rsidRPr="00195E36">
              <w:t xml:space="preserve">The Committee </w:t>
            </w:r>
            <w:r>
              <w:t>recommends that the ACT Government work with volunteer firefighters to ensure there is a shared understanding of roles and responsibilities in relation to fire management and response.</w:t>
            </w:r>
            <w:bookmarkEnd w:id="171"/>
          </w:p>
        </w:tc>
      </w:tr>
    </w:tbl>
    <w:p w14:paraId="021710D3" w14:textId="76644752" w:rsidR="00C67938" w:rsidRDefault="00C67938" w:rsidP="00CF3F97">
      <w:pPr>
        <w:pStyle w:val="Heading2"/>
      </w:pPr>
      <w:bookmarkStart w:id="172" w:name="_Toc177658524"/>
      <w:r>
        <w:t>Land-use planning</w:t>
      </w:r>
      <w:bookmarkEnd w:id="172"/>
    </w:p>
    <w:p w14:paraId="49ED30F7" w14:textId="77777777" w:rsidR="00C67938" w:rsidRDefault="00C67938" w:rsidP="00C67938">
      <w:pPr>
        <w:pStyle w:val="ListNumber2"/>
      </w:pPr>
      <w:r>
        <w:t xml:space="preserve">Several contributors to the inquiry </w:t>
      </w:r>
      <w:r w:rsidRPr="006F04E8">
        <w:t>raised concerns about</w:t>
      </w:r>
      <w:r>
        <w:t xml:space="preserve"> land-use planning, particularly</w:t>
      </w:r>
      <w:r w:rsidRPr="006F04E8">
        <w:t xml:space="preserve"> the expansion of the city</w:t>
      </w:r>
      <w:r>
        <w:t xml:space="preserve"> perimeter into bushfire prone areas and the adequacy of bushfire planning and risk mitigation measures in urban and proposed urban areas to the north and west of Canberra.</w:t>
      </w:r>
      <w:r>
        <w:rPr>
          <w:rStyle w:val="FootnoteReference"/>
        </w:rPr>
        <w:footnoteReference w:id="402"/>
      </w:r>
      <w:r>
        <w:t xml:space="preserve"> </w:t>
      </w:r>
    </w:p>
    <w:p w14:paraId="2B7C440F" w14:textId="77777777" w:rsidR="00C67938" w:rsidRDefault="00C67938" w:rsidP="00CF3F97">
      <w:pPr>
        <w:pStyle w:val="Heading3"/>
      </w:pPr>
      <w:bookmarkStart w:id="173" w:name="_Toc177658525"/>
      <w:r>
        <w:t>Urban expansion</w:t>
      </w:r>
      <w:bookmarkEnd w:id="173"/>
    </w:p>
    <w:p w14:paraId="594BB323" w14:textId="6AFBC204" w:rsidR="00C67938" w:rsidRDefault="00C67938" w:rsidP="00C67938">
      <w:pPr>
        <w:pStyle w:val="ListNumber2"/>
      </w:pPr>
      <w:r>
        <w:t xml:space="preserve">The </w:t>
      </w:r>
      <w:r w:rsidR="00506DE8">
        <w:t xml:space="preserve">2023 </w:t>
      </w:r>
      <w:r w:rsidR="007D2700">
        <w:t>State of the Environment Report</w:t>
      </w:r>
      <w:r>
        <w:t xml:space="preserve"> noted that as of June 2021 the population of the ACT was 453,581 but this is expected to grow to approximately 784,000 people between 2022-2060.</w:t>
      </w:r>
      <w:r>
        <w:rPr>
          <w:rStyle w:val="FootnoteReference"/>
        </w:rPr>
        <w:footnoteReference w:id="403"/>
      </w:r>
      <w:r>
        <w:t xml:space="preserve"> It noted that Canberra’s urban footprint is also expanding with a 57</w:t>
      </w:r>
      <w:r w:rsidR="00B32B12">
        <w:t xml:space="preserve"> percent</w:t>
      </w:r>
      <w:r>
        <w:t xml:space="preserve"> growth in urban land area between 1991 and 2016.</w:t>
      </w:r>
      <w:r>
        <w:rPr>
          <w:rStyle w:val="FootnoteReference"/>
        </w:rPr>
        <w:footnoteReference w:id="404"/>
      </w:r>
    </w:p>
    <w:p w14:paraId="08E6D7A5" w14:textId="40A22135" w:rsidR="009F2AD3" w:rsidRDefault="009B7FF1" w:rsidP="009F2AD3">
      <w:pPr>
        <w:pStyle w:val="ListNumber2"/>
      </w:pPr>
      <w:r>
        <w:t>The Government expects u</w:t>
      </w:r>
      <w:r w:rsidR="009F2AD3">
        <w:t>p to 70</w:t>
      </w:r>
      <w:r w:rsidR="00B32B12">
        <w:t xml:space="preserve"> percent</w:t>
      </w:r>
      <w:r w:rsidR="009F2AD3">
        <w:t xml:space="preserve"> of new housing to be built within the existing urban footprint, however new urban areas are being explored to accommodate future growth.</w:t>
      </w:r>
      <w:r w:rsidR="009F2AD3">
        <w:rPr>
          <w:rStyle w:val="FootnoteReference"/>
        </w:rPr>
        <w:footnoteReference w:id="405"/>
      </w:r>
      <w:r w:rsidR="009F2AD3">
        <w:t xml:space="preserve"> These areas include the Western Edge Investigation Area and the Eastern Broadacre Area.</w:t>
      </w:r>
      <w:r w:rsidR="009F2AD3">
        <w:rPr>
          <w:rStyle w:val="FootnoteReference"/>
        </w:rPr>
        <w:footnoteReference w:id="406"/>
      </w:r>
    </w:p>
    <w:p w14:paraId="75D2506E" w14:textId="4389BA6E" w:rsidR="009F2AD3" w:rsidRDefault="009F2AD3" w:rsidP="009F2AD3">
      <w:pPr>
        <w:pStyle w:val="Heading4"/>
      </w:pPr>
      <w:r>
        <w:t>Implications of continued urban expansion</w:t>
      </w:r>
    </w:p>
    <w:p w14:paraId="2F200223" w14:textId="5C9ED10B" w:rsidR="00C67938" w:rsidRDefault="0077281B" w:rsidP="00C67938">
      <w:pPr>
        <w:pStyle w:val="ListNumber2"/>
      </w:pPr>
      <w:r>
        <w:t xml:space="preserve">In his written submission </w:t>
      </w:r>
      <w:r w:rsidR="00C67938">
        <w:t>Dr Tony Bartlett addressed the potential implications of urban development along Canberra’s western and northern edges</w:t>
      </w:r>
      <w:r>
        <w:t>,</w:t>
      </w:r>
      <w:r w:rsidR="00C67938">
        <w:t xml:space="preserve"> both </w:t>
      </w:r>
      <w:r>
        <w:t xml:space="preserve">being </w:t>
      </w:r>
      <w:r w:rsidR="00C67938">
        <w:t>prone to bushfires:</w:t>
      </w:r>
    </w:p>
    <w:p w14:paraId="79FEB747" w14:textId="77777777" w:rsidR="00C67938" w:rsidRDefault="00C67938" w:rsidP="00C67938">
      <w:pPr>
        <w:pStyle w:val="Quote"/>
      </w:pPr>
      <w:r>
        <w:lastRenderedPageBreak/>
        <w:t>The overall risks to the ACT community from severe bushfires are increasing, partly because the ACT’s population has doubled in the past 20 years with a large proportion of the new housing being located on the western and northern edges of the Canberra urban area.</w:t>
      </w:r>
    </w:p>
    <w:p w14:paraId="3BCA1255" w14:textId="77777777" w:rsidR="00C67938" w:rsidRPr="00DF3914" w:rsidRDefault="00C67938" w:rsidP="00C67938">
      <w:pPr>
        <w:pStyle w:val="Quote"/>
      </w:pPr>
      <w:r>
        <w:t>These are the areas that are most likely to be impacted by large-scale fast-moving bushfires, which either come out of the Brindabella Ranges and through rural lands east of the Murrumbidgee River or from grassfires in the Wallaroo or Spring Range areas of NSW.</w:t>
      </w:r>
      <w:r>
        <w:rPr>
          <w:rStyle w:val="FootnoteReference"/>
        </w:rPr>
        <w:footnoteReference w:id="407"/>
      </w:r>
    </w:p>
    <w:p w14:paraId="522E2450" w14:textId="54A03236" w:rsidR="00C67938" w:rsidRDefault="00C67938" w:rsidP="00C67938">
      <w:pPr>
        <w:pStyle w:val="ListNumber2"/>
      </w:pPr>
      <w:r>
        <w:t xml:space="preserve">Mr Neil Cooper also commented on the expansion of Canberra’s urban footprint and </w:t>
      </w:r>
      <w:r w:rsidR="0077281B">
        <w:t xml:space="preserve">the </w:t>
      </w:r>
      <w:r>
        <w:t>consequences of this in previous bushfire events:</w:t>
      </w:r>
    </w:p>
    <w:p w14:paraId="4F33FE4F" w14:textId="77777777" w:rsidR="00C67938" w:rsidRDefault="00C67938" w:rsidP="00C67938">
      <w:pPr>
        <w:pStyle w:val="Quote"/>
      </w:pPr>
      <w:r>
        <w:t>The ACT is well known as the bush capital – many of the parks and reserves managed by ACT PCS and TCCS interweave within the suburbs and are a result of the gradual development and sprawl of the urban footprint. We saw in 2003 the impact that these ribbons of native vegetation had on fire spread, as these areas acted as wicks where fire progressed deeply into the suburbs and impacted houses many streets back from the direct interface.</w:t>
      </w:r>
    </w:p>
    <w:p w14:paraId="18AFF019" w14:textId="77777777" w:rsidR="00C67938" w:rsidRPr="00EA2F15" w:rsidRDefault="00C67938" w:rsidP="00C67938">
      <w:pPr>
        <w:pStyle w:val="Quote"/>
      </w:pPr>
      <w:r>
        <w:t>The ACT continues to grow and spread and we push residential housing closer and closer to the edge of parks and reserves.</w:t>
      </w:r>
      <w:r>
        <w:rPr>
          <w:rStyle w:val="FootnoteReference"/>
        </w:rPr>
        <w:footnoteReference w:id="408"/>
      </w:r>
    </w:p>
    <w:p w14:paraId="309AA8EE" w14:textId="1F776DBF" w:rsidR="00C67938" w:rsidRPr="00DF48A0" w:rsidRDefault="00C67938" w:rsidP="00C67938">
      <w:pPr>
        <w:pStyle w:val="ListNumber2"/>
      </w:pPr>
      <w:r w:rsidRPr="00DF48A0">
        <w:t xml:space="preserve">Ms Bourdet </w:t>
      </w:r>
      <w:r>
        <w:t xml:space="preserve">from </w:t>
      </w:r>
      <w:r w:rsidRPr="00DF48A0">
        <w:t xml:space="preserve">Concerned Residents of Weston Creek, </w:t>
      </w:r>
      <w:r>
        <w:t>also touched on</w:t>
      </w:r>
      <w:r w:rsidRPr="00DF48A0">
        <w:t xml:space="preserve"> bushfire risks arising from urban </w:t>
      </w:r>
      <w:r>
        <w:t>spread</w:t>
      </w:r>
      <w:r w:rsidRPr="00DF48A0">
        <w:t>.</w:t>
      </w:r>
      <w:r w:rsidRPr="00DF48A0">
        <w:rPr>
          <w:rStyle w:val="FootnoteReference"/>
        </w:rPr>
        <w:footnoteReference w:id="409"/>
      </w:r>
    </w:p>
    <w:p w14:paraId="384F6EA1" w14:textId="77777777" w:rsidR="00C67938" w:rsidRDefault="00C67938" w:rsidP="00C67938">
      <w:pPr>
        <w:pStyle w:val="Quote"/>
      </w:pPr>
      <w:r w:rsidRPr="00DF48A0">
        <w:t>A concern of mine, for instance, is the lack of planning. You have this sprawl. People are getting more and more isolated. They might be new to the area or new to Canberra; they do not have that lived experience.</w:t>
      </w:r>
      <w:r w:rsidRPr="00DF48A0">
        <w:rPr>
          <w:rStyle w:val="FootnoteReference"/>
        </w:rPr>
        <w:footnoteReference w:id="410"/>
      </w:r>
    </w:p>
    <w:p w14:paraId="0C9CCB8E" w14:textId="26E0B583" w:rsidR="00EC7BD4" w:rsidRDefault="00EC7BD4" w:rsidP="00C67938">
      <w:pPr>
        <w:pStyle w:val="ListNumber2"/>
      </w:pPr>
      <w:r>
        <w:t>Dr Sally Troy</w:t>
      </w:r>
      <w:r w:rsidR="009E27DA">
        <w:t>, Chair of the MHAC</w:t>
      </w:r>
      <w:r w:rsidR="009F2AD3">
        <w:t>,</w:t>
      </w:r>
      <w:r>
        <w:t xml:space="preserve"> also raised concerns about urban expansion in relation to the stretching of bushfire resources as the urban perimeter expands:</w:t>
      </w:r>
    </w:p>
    <w:p w14:paraId="31FA73CD" w14:textId="6ED69960" w:rsidR="00EC7BD4" w:rsidRDefault="004734BB" w:rsidP="00135646">
      <w:pPr>
        <w:pStyle w:val="Quote"/>
      </w:pPr>
      <w:r>
        <w:t>We have not done the analysis to actually look at the edge and the length of the edge and the change in resourcing to ESA and Parks and Conservation Service, but I would suggest that it is unlikely to have kept pace.</w:t>
      </w:r>
      <w:r w:rsidR="00135646">
        <w:rPr>
          <w:rStyle w:val="FootnoteReference"/>
        </w:rPr>
        <w:footnoteReference w:id="411"/>
      </w:r>
    </w:p>
    <w:p w14:paraId="3AC210CF" w14:textId="1B9AE043" w:rsidR="00C67938" w:rsidRDefault="004734BB" w:rsidP="00135646">
      <w:pPr>
        <w:pStyle w:val="ListNumber2"/>
      </w:pPr>
      <w:r>
        <w:t xml:space="preserve">This echoed concerns </w:t>
      </w:r>
      <w:r w:rsidR="009B7FF1">
        <w:t>expressed</w:t>
      </w:r>
      <w:r>
        <w:t xml:space="preserve"> by t</w:t>
      </w:r>
      <w:r w:rsidR="00C67938">
        <w:t>he Multi Hazard Advisory Council (MHAC)</w:t>
      </w:r>
      <w:r w:rsidR="009F2AD3">
        <w:t xml:space="preserve">, </w:t>
      </w:r>
      <w:r w:rsidR="009B7FF1">
        <w:t>in a recent report</w:t>
      </w:r>
      <w:r w:rsidR="00C67938">
        <w:t>:</w:t>
      </w:r>
    </w:p>
    <w:p w14:paraId="297E0E9A" w14:textId="3507DA14" w:rsidR="00C67938" w:rsidRDefault="00C67938" w:rsidP="00135646">
      <w:pPr>
        <w:pStyle w:val="Quote"/>
      </w:pPr>
      <w:r>
        <w:t xml:space="preserve">As Canberra develops, the length of the rural-urban interface increases which increases the costs and management burden on those agencies responsible for providing bushfire protection along the rural-urban interface. There is no mechanism for ensuring the resources available for bushfire protection increase </w:t>
      </w:r>
      <w:r>
        <w:lastRenderedPageBreak/>
        <w:t>commensurate with the length of the rural-urban interface. As a result, the resources being provided are being spread thinner and thinner resulting in an ever-decreasing standard of protection being provided.</w:t>
      </w:r>
      <w:r w:rsidR="0061496D">
        <w:rPr>
          <w:rStyle w:val="FootnoteReference"/>
        </w:rPr>
        <w:footnoteReference w:id="412"/>
      </w:r>
    </w:p>
    <w:p w14:paraId="2E9DA0ED" w14:textId="565DA3ED" w:rsidR="004734BB" w:rsidRDefault="009B7FF1" w:rsidP="00F27650">
      <w:pPr>
        <w:pStyle w:val="ListNumber2"/>
      </w:pPr>
      <w:r>
        <w:t>I</w:t>
      </w:r>
      <w:r w:rsidR="00F27650">
        <w:t>n its response to the MHAC report</w:t>
      </w:r>
      <w:r>
        <w:t xml:space="preserve"> t</w:t>
      </w:r>
      <w:r w:rsidR="00F27650">
        <w:t>he Government outlined processes already in place to ensure and monitor the adequacy of resources for the management of bushfire protection along the urban perimeter</w:t>
      </w:r>
      <w:r w:rsidR="004734BB">
        <w:t xml:space="preserve">. It stated that under section 74 of the </w:t>
      </w:r>
      <w:r w:rsidR="004734BB" w:rsidRPr="00976AFB">
        <w:rPr>
          <w:i/>
          <w:iCs/>
        </w:rPr>
        <w:t>Emergencies Act</w:t>
      </w:r>
      <w:r w:rsidR="004734BB">
        <w:t>, the SBMP ‘provides the basis for analysis and assessment of bushfire risk along with outlining bushfire prevention, preparation and response activities that should be undertaken by agencies and our community’.</w:t>
      </w:r>
      <w:r w:rsidR="00D0595E">
        <w:rPr>
          <w:rStyle w:val="FootnoteReference"/>
        </w:rPr>
        <w:footnoteReference w:id="413"/>
      </w:r>
      <w:r w:rsidR="004734BB">
        <w:t xml:space="preserve"> It went on to note that section 76 of the Act ‘requires that, after the Minister makes the strategic bushfire plan, the Commissioner to conduct an assessment, based on the plan, of available resources and capabilities for bushfire prevention and preparedness’.</w:t>
      </w:r>
      <w:r w:rsidR="0061496D">
        <w:rPr>
          <w:rStyle w:val="FootnoteReference"/>
        </w:rPr>
        <w:footnoteReference w:id="414"/>
      </w:r>
      <w:r w:rsidR="004734BB">
        <w:t xml:space="preserve"> </w:t>
      </w:r>
    </w:p>
    <w:p w14:paraId="3B9FDE7C" w14:textId="38DD1ACB" w:rsidR="00F27650" w:rsidRDefault="004734BB" w:rsidP="00135646">
      <w:pPr>
        <w:pStyle w:val="ListNumber2"/>
      </w:pPr>
      <w:r>
        <w:t xml:space="preserve">The </w:t>
      </w:r>
      <w:r w:rsidR="00135646">
        <w:t>Government response</w:t>
      </w:r>
      <w:r>
        <w:t xml:space="preserve"> went on to note that</w:t>
      </w:r>
      <w:r w:rsidR="00F27650">
        <w:t>:</w:t>
      </w:r>
      <w:r w:rsidR="00F27650" w:rsidRPr="00F27650">
        <w:t xml:space="preserve"> </w:t>
      </w:r>
    </w:p>
    <w:p w14:paraId="3AA41663" w14:textId="64B5C527" w:rsidR="00F27650" w:rsidRDefault="00F27650" w:rsidP="00F27650">
      <w:pPr>
        <w:pStyle w:val="Quote"/>
      </w:pPr>
      <w:r w:rsidRPr="00F27650">
        <w:t>The resources required to implement the objectives of the SBMP will vary every year, reflecting seasonal and operational priorities. They may also change over the life of the SBMP to reflect changes in the ACT’s risk profile</w:t>
      </w:r>
      <w:r>
        <w:t>.</w:t>
      </w:r>
    </w:p>
    <w:p w14:paraId="7AE2D74B" w14:textId="43E9AAA9" w:rsidR="00F27650" w:rsidRPr="00F27650" w:rsidRDefault="00F27650" w:rsidP="00F27650">
      <w:pPr>
        <w:pStyle w:val="Quote"/>
      </w:pPr>
      <w:r w:rsidRPr="00F27650">
        <w:t>It is expected that the SBMP’s objectives can be delivered within existing resources under the ACT Strategic Bushfire Capability Framework. However, given the long-term nature of the SBMP, additional funding may be required. This would need to be considered within the whole-of-government budgetary</w:t>
      </w:r>
      <w:r w:rsidRPr="00F27650">
        <w:rPr>
          <w:rFonts w:ascii="Calibri" w:hAnsi="Calibri" w:cs="Calibri"/>
          <w:color w:val="000000"/>
        </w:rPr>
        <w:t xml:space="preserve"> </w:t>
      </w:r>
      <w:r w:rsidRPr="00F27650">
        <w:t>framework</w:t>
      </w:r>
      <w:r w:rsidRPr="00F27650">
        <w:rPr>
          <w:rFonts w:ascii="Calibri" w:hAnsi="Calibri" w:cs="Calibri"/>
          <w:color w:val="000000"/>
        </w:rPr>
        <w:t>.</w:t>
      </w:r>
      <w:r w:rsidR="00E84109">
        <w:rPr>
          <w:rStyle w:val="FootnoteReference"/>
          <w:rFonts w:ascii="Calibri" w:hAnsi="Calibri" w:cs="Calibri"/>
          <w:color w:val="000000"/>
        </w:rPr>
        <w:footnoteReference w:id="415"/>
      </w:r>
      <w:r w:rsidRPr="00F27650">
        <w:rPr>
          <w:rFonts w:ascii="Calibri" w:hAnsi="Calibri" w:cs="Calibri"/>
          <w:color w:val="000000"/>
        </w:rPr>
        <w:t xml:space="preserve"> </w:t>
      </w:r>
    </w:p>
    <w:p w14:paraId="2CBB3EFD" w14:textId="77777777" w:rsidR="00C67938" w:rsidRDefault="00C67938" w:rsidP="00CF3F97">
      <w:pPr>
        <w:pStyle w:val="Heading3"/>
      </w:pPr>
      <w:bookmarkStart w:id="178" w:name="_Toc177658526"/>
      <w:r>
        <w:t>Western edge development</w:t>
      </w:r>
      <w:bookmarkEnd w:id="178"/>
      <w:r>
        <w:t xml:space="preserve"> </w:t>
      </w:r>
    </w:p>
    <w:p w14:paraId="266C37D8" w14:textId="1936972A" w:rsidR="00C67938" w:rsidRDefault="00BF055B" w:rsidP="00C67938">
      <w:pPr>
        <w:pStyle w:val="ListNumber2"/>
      </w:pPr>
      <w:r>
        <w:t>D</w:t>
      </w:r>
      <w:r w:rsidR="00C67938">
        <w:t xml:space="preserve">evelopment along the </w:t>
      </w:r>
      <w:r>
        <w:t>w</w:t>
      </w:r>
      <w:r w:rsidR="00C67938">
        <w:t xml:space="preserve">estern </w:t>
      </w:r>
      <w:r>
        <w:t>e</w:t>
      </w:r>
      <w:r w:rsidR="00C67938">
        <w:t>dge of Canberra was</w:t>
      </w:r>
      <w:r w:rsidR="009B7FF1">
        <w:t xml:space="preserve"> a</w:t>
      </w:r>
      <w:r w:rsidR="00C67938">
        <w:t xml:space="preserve"> concern </w:t>
      </w:r>
      <w:r w:rsidR="009B7FF1">
        <w:t>raised by several</w:t>
      </w:r>
      <w:r w:rsidR="00C67938">
        <w:t xml:space="preserve"> contributors to this inquiry.</w:t>
      </w:r>
      <w:r w:rsidR="00C67938">
        <w:rPr>
          <w:rStyle w:val="FootnoteReference"/>
        </w:rPr>
        <w:footnoteReference w:id="416"/>
      </w:r>
    </w:p>
    <w:p w14:paraId="20A71B55" w14:textId="5C82C5BF" w:rsidR="00C67938" w:rsidRPr="004637D9" w:rsidRDefault="00C67938" w:rsidP="00C67938">
      <w:pPr>
        <w:pStyle w:val="ListNumber2"/>
      </w:pPr>
      <w:r>
        <w:t>Ms Bourdet, representing C</w:t>
      </w:r>
      <w:r w:rsidR="00BF055B">
        <w:t xml:space="preserve">oncerned </w:t>
      </w:r>
      <w:r>
        <w:t>R</w:t>
      </w:r>
      <w:r w:rsidR="00BF055B">
        <w:t xml:space="preserve">esidents of </w:t>
      </w:r>
      <w:r>
        <w:t>W</w:t>
      </w:r>
      <w:r w:rsidR="00BF055B">
        <w:t xml:space="preserve">estern </w:t>
      </w:r>
      <w:r>
        <w:t>C</w:t>
      </w:r>
      <w:r w:rsidR="00BF055B">
        <w:t>reek (CRWC)</w:t>
      </w:r>
      <w:r>
        <w:t xml:space="preserve"> queried whether the western edge should be developed at all and expressed concern about evacuation and transport routes:</w:t>
      </w:r>
    </w:p>
    <w:p w14:paraId="64E9CBE3" w14:textId="77777777" w:rsidR="00C67938" w:rsidRPr="00DF48A0" w:rsidRDefault="00C67938" w:rsidP="00C67938">
      <w:pPr>
        <w:pStyle w:val="Quote"/>
      </w:pPr>
      <w:r w:rsidRPr="00DF48A0">
        <w:t xml:space="preserve">With the Western Edge, we do not see any reason whatsoever for that to be developed. It is too close to the Murrumbidgee. There is no evacuation point. Coming across from Tumut, they would be sitting ducks. It is just ludicrous, and it is not needed. It is not necessary. You are heating the environment. Once again, it is about that proactive, environmental thing. If you are building there and </w:t>
      </w:r>
      <w:r w:rsidRPr="00DF48A0">
        <w:lastRenderedPageBreak/>
        <w:t>sprawling out, you are raising the temperatures and isolating people. You are going down to the river corridor. I just do not see the point of it being there.</w:t>
      </w:r>
      <w:r w:rsidRPr="00DF48A0">
        <w:rPr>
          <w:rStyle w:val="FootnoteReference"/>
        </w:rPr>
        <w:footnoteReference w:id="417"/>
      </w:r>
    </w:p>
    <w:p w14:paraId="783FB341" w14:textId="63A6026D" w:rsidR="00C67938" w:rsidRDefault="00C67938" w:rsidP="00C67938">
      <w:pPr>
        <w:pStyle w:val="ListNumber2"/>
      </w:pPr>
      <w:r>
        <w:t>CRWC also raised concerns about the protection of fire buffer zones:</w:t>
      </w:r>
      <w:r>
        <w:rPr>
          <w:rStyle w:val="FootnoteReference"/>
        </w:rPr>
        <w:footnoteReference w:id="418"/>
      </w:r>
    </w:p>
    <w:p w14:paraId="3ECCC51E" w14:textId="77777777" w:rsidR="00C67938" w:rsidRDefault="00C67938" w:rsidP="00C67938">
      <w:pPr>
        <w:pStyle w:val="Quote"/>
      </w:pPr>
      <w:r>
        <w:t>We have a situation where, with the poor planning, a shared services facility is being built on a buffer zone. People were promised after the bushfires that that land would not be built on, and that it would be a buffer zone. Now we are getting a shared services facility there.</w:t>
      </w:r>
      <w:r>
        <w:rPr>
          <w:rStyle w:val="FootnoteReference"/>
        </w:rPr>
        <w:footnoteReference w:id="419"/>
      </w:r>
      <w:r>
        <w:t xml:space="preserve"> </w:t>
      </w:r>
    </w:p>
    <w:p w14:paraId="50B2D728" w14:textId="6166A053" w:rsidR="00C67938" w:rsidRPr="00A15511" w:rsidRDefault="00C67938" w:rsidP="00C67938">
      <w:pPr>
        <w:pStyle w:val="ListNumber2"/>
      </w:pPr>
      <w:r>
        <w:rPr>
          <w:bCs w:val="0"/>
        </w:rPr>
        <w:t>The ACT Governmen</w:t>
      </w:r>
      <w:r w:rsidR="00BF055B">
        <w:rPr>
          <w:bCs w:val="0"/>
        </w:rPr>
        <w:t>t spoke to</w:t>
      </w:r>
      <w:r>
        <w:rPr>
          <w:bCs w:val="0"/>
        </w:rPr>
        <w:t xml:space="preserve"> CRWC’s concerns:</w:t>
      </w:r>
    </w:p>
    <w:p w14:paraId="09AB0663" w14:textId="77777777" w:rsidR="00C67938" w:rsidRDefault="00C67938" w:rsidP="00C67938">
      <w:pPr>
        <w:pStyle w:val="Quote"/>
      </w:pPr>
      <w:r>
        <w:t>This [shared services] facility is yet to be built. The proposed joint ACT Ambulance and Fire &amp; Rescue station to be built on Cotter Road in Duffy has not reached Development Assessment stage. New emergency services facilities are situated in areas that provide the quickest most appropriate response and research is done to consider the site meets community needs. While this area is designated bushfire prone land, the building will be constructed to the standards to allow the best possible protection of occupants during a bushfire. While this area may be a bushfire buffer zone, the construction of a joint emergency services facility in this area will not increase the risk but will decrease ambulance and fire response times to the Molonglo Valley developments.</w:t>
      </w:r>
      <w:r>
        <w:rPr>
          <w:rStyle w:val="FootnoteReference"/>
        </w:rPr>
        <w:footnoteReference w:id="420"/>
      </w:r>
    </w:p>
    <w:p w14:paraId="0120C216" w14:textId="77777777" w:rsidR="00C67938" w:rsidRDefault="00C67938" w:rsidP="00C67938">
      <w:pPr>
        <w:pStyle w:val="Quote"/>
      </w:pPr>
      <w:r>
        <w:t>The development of this facility will see new inner asset protection zones established around it, therefore reducing the risk to the facility, and reducing the bushfire risk in the immediate vicinity.</w:t>
      </w:r>
      <w:r>
        <w:rPr>
          <w:rStyle w:val="FootnoteReference"/>
        </w:rPr>
        <w:footnoteReference w:id="421"/>
      </w:r>
    </w:p>
    <w:p w14:paraId="60C2695B" w14:textId="54338CB1" w:rsidR="00C67938" w:rsidRPr="00DF3914" w:rsidRDefault="00C67938" w:rsidP="00C67938">
      <w:pPr>
        <w:pStyle w:val="ListNumber2"/>
      </w:pPr>
      <w:r>
        <w:t xml:space="preserve">Mr Rick McCrae was also concerned about the </w:t>
      </w:r>
      <w:r w:rsidR="00BF055B">
        <w:t xml:space="preserve">bushfire </w:t>
      </w:r>
      <w:r>
        <w:t xml:space="preserve">safety of suburbs on the western edge. In his view the design of new suburbs on the western edge of Canberra ‘makes those new suburbs inherently unsafe’ and </w:t>
      </w:r>
      <w:r w:rsidR="00B32B12">
        <w:t>argued that</w:t>
      </w:r>
      <w:r>
        <w:t xml:space="preserve"> ‘some should be abandoned as too unsafe’:</w:t>
      </w:r>
      <w:r>
        <w:rPr>
          <w:rStyle w:val="FootnoteReference"/>
        </w:rPr>
        <w:footnoteReference w:id="422"/>
      </w:r>
    </w:p>
    <w:p w14:paraId="5FF92A9A" w14:textId="427353BE" w:rsidR="00C67938" w:rsidRDefault="00C67938" w:rsidP="00C67938">
      <w:pPr>
        <w:pStyle w:val="Quote"/>
      </w:pPr>
      <w:r>
        <w:t>Now the new developments in the Molonglo Valley have drastically altered the risk equation. Residents of Molonglo and West Belconnen face a much higher bushfire risk than do those living in older town centres. A fire in the valley makes basically an uphill run, with the wind funnelled up the valley as well. In the 1990s, I often used this very scenario in Pre-Season Bushfire Workshops to get senior officers thinking about the hypothetical worst case. Now it has been created.</w:t>
      </w:r>
      <w:r>
        <w:rPr>
          <w:rStyle w:val="FootnoteReference"/>
        </w:rPr>
        <w:footnoteReference w:id="423"/>
      </w:r>
    </w:p>
    <w:p w14:paraId="74E4473C" w14:textId="77777777" w:rsidR="00C67938" w:rsidRDefault="00C67938" w:rsidP="00C67938">
      <w:pPr>
        <w:pStyle w:val="ListNumber2"/>
      </w:pPr>
      <w:r>
        <w:lastRenderedPageBreak/>
        <w:t>Mr McCrae cautioned that new suburban developments along the western edge of Canberra are all closer to problematic terrain that is more prone to ‘vorticity-driven lateral spread’, or VLS:</w:t>
      </w:r>
      <w:r>
        <w:rPr>
          <w:rStyle w:val="FootnoteReference"/>
        </w:rPr>
        <w:footnoteReference w:id="424"/>
      </w:r>
      <w:r>
        <w:t xml:space="preserve"> </w:t>
      </w:r>
    </w:p>
    <w:p w14:paraId="748DBB36" w14:textId="77777777" w:rsidR="00C67938" w:rsidRPr="00AA678E" w:rsidRDefault="00C67938" w:rsidP="00C67938">
      <w:pPr>
        <w:pStyle w:val="Quote"/>
      </w:pPr>
      <w:r>
        <w:t>VLS arises from wind-terrain interactions first seem in the McIntyres Hut and Bendora Fires, and now known to be the major cause of wildfire damage in complex terrain, globally.</w:t>
      </w:r>
      <w:r>
        <w:rPr>
          <w:rStyle w:val="FootnoteReference"/>
        </w:rPr>
        <w:footnoteReference w:id="425"/>
      </w:r>
    </w:p>
    <w:p w14:paraId="09463917" w14:textId="45D89384" w:rsidR="00246269" w:rsidRPr="00246269" w:rsidRDefault="00C67938" w:rsidP="00F90AF6">
      <w:pPr>
        <w:pStyle w:val="Quote"/>
      </w:pPr>
      <w:r w:rsidRPr="00AA678E">
        <w:t xml:space="preserve">Vorticity-drive Lateral Spread in the hills to the west threatens most new or </w:t>
      </w:r>
      <w:r w:rsidRPr="00886BA7">
        <w:t>planned suburbs.</w:t>
      </w:r>
      <w:r w:rsidRPr="00886BA7">
        <w:rPr>
          <w:rStyle w:val="FootnoteReference"/>
        </w:rPr>
        <w:footnoteReference w:id="426"/>
      </w:r>
      <w:r w:rsidRPr="00886BA7">
        <w:t xml:space="preserve"> </w:t>
      </w:r>
    </w:p>
    <w:p w14:paraId="1C69CD21" w14:textId="187B3629" w:rsidR="00C67938" w:rsidRDefault="00C67938" w:rsidP="00C67938">
      <w:pPr>
        <w:pStyle w:val="ListNumber2"/>
      </w:pPr>
      <w:r>
        <w:t>Dr Tony Bartlett</w:t>
      </w:r>
      <w:r w:rsidR="009F2AD3">
        <w:t xml:space="preserve"> also expressed concern </w:t>
      </w:r>
      <w:r w:rsidR="00AA28C4">
        <w:t>about</w:t>
      </w:r>
      <w:r w:rsidR="009F2AD3">
        <w:t xml:space="preserve"> development on the western edge, </w:t>
      </w:r>
      <w:r>
        <w:t>rais</w:t>
      </w:r>
      <w:r w:rsidR="00C27A7E">
        <w:t>ing</w:t>
      </w:r>
      <w:r>
        <w:t xml:space="preserve"> questions about the adequacy of the preliminary bushfire risk assessment for the Western Edge development:</w:t>
      </w:r>
      <w:r>
        <w:rPr>
          <w:rStyle w:val="FootnoteReference"/>
        </w:rPr>
        <w:footnoteReference w:id="427"/>
      </w:r>
    </w:p>
    <w:p w14:paraId="21EF35C5" w14:textId="3D96535E" w:rsidR="00C67938" w:rsidRDefault="00C67938" w:rsidP="00C67938">
      <w:pPr>
        <w:pStyle w:val="Quote"/>
      </w:pPr>
      <w:r>
        <w:t>That bushfire risk assessment was atrocious. It made false assumptions left, right and centre. For instance it said that the major risk would be from a fire burning downhill towards the Murrumbidgee. In 2003, anyone who was here in that year knows that the major risk was a fire coming from the west and then burning angrily uphill. It said Mount Stromlo was low bushfire risk. Well, we saw what happened on Mount Stromlo. It was prepared by people who do not understand bushfire risks.</w:t>
      </w:r>
      <w:r>
        <w:rPr>
          <w:rStyle w:val="FootnoteReference"/>
        </w:rPr>
        <w:footnoteReference w:id="428"/>
      </w:r>
    </w:p>
    <w:p w14:paraId="70EE84AE" w14:textId="7CF4F23F" w:rsidR="00C67938" w:rsidRDefault="00C67938" w:rsidP="00C67938">
      <w:pPr>
        <w:pStyle w:val="ListNumber2"/>
      </w:pPr>
      <w:r>
        <w:t xml:space="preserve">Dr Bartlett told the Committee that the Bushfire Council, </w:t>
      </w:r>
      <w:r w:rsidR="00BF055B">
        <w:t>superseded</w:t>
      </w:r>
      <w:r>
        <w:t xml:space="preserve"> by the Multi</w:t>
      </w:r>
      <w:r w:rsidR="00AA28C4">
        <w:t>-</w:t>
      </w:r>
      <w:r>
        <w:t xml:space="preserve">Hazard Advisory Council, </w:t>
      </w:r>
      <w:r w:rsidR="009B7FF1">
        <w:t>raised</w:t>
      </w:r>
      <w:r>
        <w:t xml:space="preserve"> concerns about the risk assessment in its Preparedness Report to the Minister:</w:t>
      </w:r>
      <w:r>
        <w:rPr>
          <w:rStyle w:val="FootnoteReference"/>
        </w:rPr>
        <w:footnoteReference w:id="429"/>
      </w:r>
    </w:p>
    <w:p w14:paraId="0964F74F" w14:textId="77777777" w:rsidR="00C67938" w:rsidRDefault="00C67938" w:rsidP="00C67938">
      <w:pPr>
        <w:pStyle w:val="Quote"/>
      </w:pPr>
      <w:r>
        <w:t>The [Bushfire] Council has very significant concerns about the quality of the bushfire risk assessment, and it had sought, but did not receive, further details on the methodology used in the bushfire risk assessment. Council does not believe that the bushfire risk assessment appropriately considers the bushfire history, topography and vegetation systems in the investigation area or the predicted climate change scenarios for Canberra. Six specific concerns about the quality of the assessment report were listed.</w:t>
      </w:r>
      <w:r>
        <w:rPr>
          <w:rStyle w:val="FootnoteReference"/>
        </w:rPr>
        <w:footnoteReference w:id="430"/>
      </w:r>
    </w:p>
    <w:p w14:paraId="01703AFD" w14:textId="77777777" w:rsidR="00C67938" w:rsidRDefault="00C67938" w:rsidP="00C67938">
      <w:pPr>
        <w:pStyle w:val="ListNumber2"/>
      </w:pPr>
      <w:r>
        <w:t>Dr Bartlett called for a new, improved strategic bushfire risk assessment to be completed for the land within the Western Edge study area:</w:t>
      </w:r>
      <w:r>
        <w:rPr>
          <w:rStyle w:val="FootnoteReference"/>
        </w:rPr>
        <w:footnoteReference w:id="431"/>
      </w:r>
    </w:p>
    <w:p w14:paraId="4993B29C" w14:textId="77777777" w:rsidR="00C67938" w:rsidRDefault="00C67938" w:rsidP="00C67938">
      <w:pPr>
        <w:pStyle w:val="Quote"/>
      </w:pPr>
      <w:r>
        <w:t xml:space="preserve">Because of the history of bushfires in this area, I consider that it is imperative that another strategic bushfire risk assessment is prepared as a matter of urgency to </w:t>
      </w:r>
      <w:r>
        <w:lastRenderedPageBreak/>
        <w:t>guide further considerations of future urban development on the western side of Canberra.</w:t>
      </w:r>
      <w:r>
        <w:rPr>
          <w:rStyle w:val="FootnoteReference"/>
        </w:rPr>
        <w:footnoteReference w:id="432"/>
      </w:r>
      <w:r>
        <w:t xml:space="preserve"> </w:t>
      </w:r>
    </w:p>
    <w:p w14:paraId="354E8CA5" w14:textId="58A9431B" w:rsidR="00FE0D31" w:rsidRDefault="00FE0D31" w:rsidP="00FE0D31">
      <w:pPr>
        <w:pStyle w:val="ListNumber2"/>
      </w:pPr>
      <w:r>
        <w:t>Mr Mick Gentleman, Minister for Fire and Emergency Services acknowledged the well-known history of bushfires originating to the west of the city:</w:t>
      </w:r>
    </w:p>
    <w:p w14:paraId="217658C8" w14:textId="38AEA641" w:rsidR="00FE0D31" w:rsidRDefault="00FE0D31" w:rsidP="00FE0D31">
      <w:pPr>
        <w:pStyle w:val="Quote"/>
      </w:pPr>
      <w:r>
        <w:t>We have learnt historically that our risk does mainly come from the western edge. The 2003 fires and the 2019-20 fires all began on the western edge. We see fuel load as well as breezes and wind coming from that area, so our preparedness does concentrate on the western edge.</w:t>
      </w:r>
    </w:p>
    <w:p w14:paraId="5438A508" w14:textId="77777777" w:rsidR="00FE0D31" w:rsidRPr="000B6D9A" w:rsidRDefault="00FE0D31" w:rsidP="00FE0D31">
      <w:pPr>
        <w:pStyle w:val="Quote"/>
      </w:pPr>
      <w:r>
        <w:t>There were recommendations from the 2003 bushfire team about preparedness for the western edge. As you indicated in your opening statement, there is commentary about future planning for that, as we build residential areas towards the western edge. Those areas, of course, are well within the boundary of the ACT and do not go past the river. The river is a good line to draw when we look at bushfire risk.</w:t>
      </w:r>
      <w:r>
        <w:rPr>
          <w:rStyle w:val="FootnoteReference"/>
        </w:rPr>
        <w:footnoteReference w:id="433"/>
      </w:r>
    </w:p>
    <w:p w14:paraId="1C1FFC79" w14:textId="6317AE9E" w:rsidR="00FE0D31" w:rsidRDefault="00B32B12" w:rsidP="00FE0D31">
      <w:pPr>
        <w:pStyle w:val="ListNumber2"/>
      </w:pPr>
      <w:r>
        <w:t>T</w:t>
      </w:r>
      <w:r w:rsidR="00FE0D31">
        <w:t>he Chief Officer of the ACT Rural Fire Service, Mr Rohan Scott</w:t>
      </w:r>
      <w:r>
        <w:t>,</w:t>
      </w:r>
      <w:r w:rsidR="00FE0D31">
        <w:t xml:space="preserve"> highlighted what he referred to as </w:t>
      </w:r>
      <w:r w:rsidR="0061496D">
        <w:t xml:space="preserve">a </w:t>
      </w:r>
      <w:r w:rsidR="00FE0D31">
        <w:t>‘significant improvement’ in fire planning and risk management since the 2003 fires:</w:t>
      </w:r>
      <w:r w:rsidR="00FE0D31">
        <w:rPr>
          <w:rStyle w:val="FootnoteReference"/>
        </w:rPr>
        <w:footnoteReference w:id="434"/>
      </w:r>
    </w:p>
    <w:p w14:paraId="12257C43" w14:textId="3E6F1780" w:rsidR="00FE0D31" w:rsidRDefault="00FE0D31" w:rsidP="00FE0D31">
      <w:pPr>
        <w:pStyle w:val="Quote"/>
      </w:pPr>
      <w:r>
        <w:t>We have edge roads, bushfire management standards, better building standards that built to BAL ratings, and we have better fire modelling now, too.</w:t>
      </w:r>
    </w:p>
    <w:p w14:paraId="431CC2B3" w14:textId="77777777" w:rsidR="00FE0D31" w:rsidRDefault="00FE0D31" w:rsidP="00FE0D31">
      <w:pPr>
        <w:pStyle w:val="Quote"/>
      </w:pPr>
      <w:r>
        <w:t>Using the fire modelling predictions, our fire behaviour analysts have a better way of determining any fire run that potentially may happen with the fuel loads that are monitored regularly. Also, we are looking at our bushfire prone areas, when then lead into our Strategic Bushfire Management Plan, which was established after the 2003 fires. It is a five-year plan, a whole-of-government plan, which looks at all aspects of preparedness, response and recovery, and planning elements, research and climate change are coming into the next version as well.</w:t>
      </w:r>
      <w:r>
        <w:rPr>
          <w:rStyle w:val="FootnoteReference"/>
        </w:rPr>
        <w:footnoteReference w:id="435"/>
      </w:r>
    </w:p>
    <w:p w14:paraId="416614E2" w14:textId="708056B8" w:rsidR="00FE0D31" w:rsidRPr="00485BA4" w:rsidRDefault="00FE0D31" w:rsidP="00FE0D31">
      <w:pPr>
        <w:pStyle w:val="ListNumber2"/>
      </w:pPr>
      <w:r>
        <w:t xml:space="preserve">The Government elaborated on improvements to fire planning and risk management in response to a question </w:t>
      </w:r>
      <w:r w:rsidR="009B7FF1">
        <w:t xml:space="preserve">taken on notice </w:t>
      </w:r>
      <w:r>
        <w:t xml:space="preserve">from the Chair of the Committee about risk assessments for Weston Creek: </w:t>
      </w:r>
    </w:p>
    <w:p w14:paraId="043C035D" w14:textId="77777777" w:rsidR="00FE0D31" w:rsidRDefault="00FE0D31" w:rsidP="00FE0D31">
      <w:pPr>
        <w:pStyle w:val="Quote"/>
      </w:pPr>
      <w:r w:rsidRPr="00886BA7">
        <w:t xml:space="preserve">Planning of new urban developments, particularly in bushfire prone areas, utilises lessons learnt from the 2003 Canberra fires and other jurisdictions. Edge roads and asset protection zones are incorporated in suburb design to reduce fire risk onto the urban edge. These green asset protection zones are maintained to a standard set out in the Strategic Bushfire Management Plan V4 (SBMP). The </w:t>
      </w:r>
      <w:r w:rsidRPr="00886BA7">
        <w:lastRenderedPageBreak/>
        <w:t>maintenance of these zones is included in the annual Bushfire Operational Plans (BOP)</w:t>
      </w:r>
      <w:r>
        <w:t>.</w:t>
      </w:r>
      <w:r>
        <w:rPr>
          <w:rStyle w:val="FootnoteReference"/>
        </w:rPr>
        <w:footnoteReference w:id="436"/>
      </w:r>
    </w:p>
    <w:p w14:paraId="4237D514" w14:textId="0B6B45FD" w:rsidR="00C67938" w:rsidRDefault="00C67938" w:rsidP="00C67938">
      <w:pPr>
        <w:pStyle w:val="ListNumber2"/>
      </w:pPr>
      <w:r>
        <w:t>In his submission, Dr Bartlett also highlighted what he considered to be a lack of progress in the develop</w:t>
      </w:r>
      <w:r w:rsidR="00B32B12">
        <w:t>ment of</w:t>
      </w:r>
      <w:r>
        <w:t xml:space="preserve"> a program to improve bushfire operations across rural lands and river corridors to the west of Canberra:</w:t>
      </w:r>
    </w:p>
    <w:p w14:paraId="69374577" w14:textId="77777777" w:rsidR="00C67938" w:rsidRPr="00A50641" w:rsidRDefault="00C67938" w:rsidP="00C67938">
      <w:pPr>
        <w:pStyle w:val="Quote"/>
      </w:pPr>
      <w:r w:rsidRPr="00746902">
        <w:t>In essence the problem raised by the community is that the area of land around the Molonglo River between the Murrumbidgee River and the suburbs of Kambah and Holt is managed by a lot of different land managers and there is no holistic plan for identifying the bushfire risks and the actions to reduce these risks. My understanding is that to date, four years after the approval of SBMPv4, there has been no substantial progress made to implement the identified SBMP Action.</w:t>
      </w:r>
      <w:r w:rsidRPr="00A50641">
        <w:t xml:space="preserve"> </w:t>
      </w:r>
    </w:p>
    <w:p w14:paraId="0870C9AA" w14:textId="77777777" w:rsidR="00C67938" w:rsidRDefault="00C67938" w:rsidP="00C67938">
      <w:pPr>
        <w:pStyle w:val="Quote"/>
      </w:pPr>
      <w:r w:rsidRPr="00A50641">
        <w:t>Without having a coordinated bushfire management plan for these areas, the current approach of individual agency Bushfire Operational Plans and multiple Farm Firewise plans presents a serious risk that there will be gaps in the level of protection should a bushfire occur in this area.</w:t>
      </w:r>
      <w:r>
        <w:rPr>
          <w:rStyle w:val="FootnoteReference"/>
        </w:rPr>
        <w:footnoteReference w:id="437"/>
      </w:r>
    </w:p>
    <w:p w14:paraId="69F533A8" w14:textId="72AEF360" w:rsidR="00C67938" w:rsidRDefault="00C67938" w:rsidP="00C67938">
      <w:pPr>
        <w:pStyle w:val="ListNumber2"/>
      </w:pPr>
      <w:r>
        <w:t xml:space="preserve">The ACT Government responded to Dr Bartlett’s </w:t>
      </w:r>
      <w:r w:rsidR="00BF055B">
        <w:t>concerns</w:t>
      </w:r>
      <w:r>
        <w:t xml:space="preserve"> explaining that SBMP V5 (currently under development) will soon replace SBMP 4 and introduce a ‘nil tenure’ approach to land management that will improve fire risk and fire management along the western edge:</w:t>
      </w:r>
    </w:p>
    <w:p w14:paraId="7ECB9702" w14:textId="20199C23" w:rsidR="00C67938" w:rsidRDefault="00C67938" w:rsidP="00C67938">
      <w:pPr>
        <w:pStyle w:val="Quote"/>
      </w:pPr>
      <w:r>
        <w:t>Strategic Bushfire Management Plan (SBMP) Version 4 is nearly [at] the end of its life cycle, with SBMP V5 currently being drafting. SBMP V5 will be a rewrite compared to previous SBMP versions following feedback from plan owners and key stakeholders and due to the changing environmental conditions and climate change</w:t>
      </w:r>
      <w:r w:rsidR="0061496D">
        <w:t>…</w:t>
      </w:r>
      <w:r>
        <w:t xml:space="preserve"> </w:t>
      </w:r>
    </w:p>
    <w:p w14:paraId="636D25E7" w14:textId="77777777" w:rsidR="00C67938" w:rsidRDefault="00C67938" w:rsidP="00C67938">
      <w:pPr>
        <w:pStyle w:val="Quote"/>
      </w:pPr>
      <w:r>
        <w:t>Under SBMP V5 a nil tenure approach to land management to reduce fire risk will be implemented. ‘Nil tenure’ involves removing land ownership boundaries and looking at the territory landscape as a whole, this is undertaken by a geospatial review, utilising territory maps and data. Currently all mitigation actions are undertaken by individual land managers and rural leases. Having a holistic Territory wide approach will allow for greater use of resources, risk identification, and reduction.</w:t>
      </w:r>
      <w:r>
        <w:rPr>
          <w:rStyle w:val="FootnoteReference"/>
        </w:rPr>
        <w:footnoteReference w:id="438"/>
      </w:r>
      <w:r>
        <w:t xml:space="preserve"> </w:t>
      </w:r>
    </w:p>
    <w:p w14:paraId="608B80A2" w14:textId="3B2595E1" w:rsidR="00FE0D31" w:rsidRDefault="00C67938" w:rsidP="00FE0D31">
      <w:pPr>
        <w:pStyle w:val="ListNumber2"/>
      </w:pPr>
      <w:r>
        <w:t>Furthermore, the ACT Government noted that ‘the tenure blind approach, overseen by the ACTRFS, would reduce duplication, allocate funds/resources more effectively and include all stakeholders</w:t>
      </w:r>
      <w:r w:rsidR="009B7FF1">
        <w:t>’</w:t>
      </w:r>
      <w:r>
        <w:t>.</w:t>
      </w:r>
      <w:r>
        <w:rPr>
          <w:rStyle w:val="FootnoteReference"/>
        </w:rPr>
        <w:footnoteReference w:id="439"/>
      </w:r>
    </w:p>
    <w:p w14:paraId="0429F3CC" w14:textId="77777777" w:rsidR="00FE0D31" w:rsidRDefault="00FE0D31" w:rsidP="00FE0D31">
      <w:pPr>
        <w:pStyle w:val="Heading5"/>
      </w:pPr>
      <w:r>
        <w:lastRenderedPageBreak/>
        <w:t>Committee comment</w:t>
      </w:r>
    </w:p>
    <w:p w14:paraId="587A847E" w14:textId="77777777" w:rsidR="00FE0D31" w:rsidRPr="00865BB1" w:rsidRDefault="00FE0D31" w:rsidP="00FE0D31">
      <w:pPr>
        <w:pStyle w:val="ListNumber2"/>
      </w:pPr>
      <w:r>
        <w:t xml:space="preserve">The Committee is of the view that as Canberra continues to expand west and north, these newer urban developments will reach into areas that are at higher risk of bushfire and potentially further away from emergency services. This places greater pressure on the ACT’s finite emergency services resources. Greater consideration should be given to these factors by the ACT Government when considering whether to develop more areas to the west and north. </w:t>
      </w:r>
    </w:p>
    <w:tbl>
      <w:tblPr>
        <w:tblStyle w:val="Recommendationbox"/>
        <w:tblW w:w="0" w:type="auto"/>
        <w:tblLook w:val="0600" w:firstRow="0" w:lastRow="0" w:firstColumn="0" w:lastColumn="0" w:noHBand="1" w:noVBand="1"/>
      </w:tblPr>
      <w:tblGrid>
        <w:gridCol w:w="8175"/>
      </w:tblGrid>
      <w:tr w:rsidR="00FE0D31" w:rsidRPr="000A5577" w14:paraId="51D754B5" w14:textId="77777777" w:rsidTr="00F328B9">
        <w:trPr>
          <w:cantSplit/>
        </w:trPr>
        <w:tc>
          <w:tcPr>
            <w:tcW w:w="7891" w:type="dxa"/>
          </w:tcPr>
          <w:p w14:paraId="6F39B621" w14:textId="2BDE8474" w:rsidR="00FE0D31" w:rsidRPr="00C90D42" w:rsidRDefault="00FE0D31" w:rsidP="00F328B9">
            <w:pPr>
              <w:pStyle w:val="Recommendationheading"/>
            </w:pPr>
            <w:bookmarkStart w:id="187" w:name="_Toc177658583"/>
            <w:r w:rsidRPr="00A71D6D">
              <w:t>Recommendation</w:t>
            </w:r>
            <w:r w:rsidRPr="00C90D42">
              <w:t xml:space="preserve"> </w:t>
            </w:r>
            <w:r w:rsidR="00A71D6D" w:rsidRPr="00C90D42">
              <w:fldChar w:fldCharType="begin"/>
            </w:r>
            <w:r w:rsidR="00A71D6D" w:rsidRPr="00C90D42">
              <w:instrText xml:space="preserve"> AUTONUMLGL \* Arabic\e </w:instrText>
            </w:r>
            <w:r w:rsidR="00A71D6D" w:rsidRPr="00C90D42">
              <w:fldChar w:fldCharType="end"/>
            </w:r>
            <w:bookmarkEnd w:id="187"/>
          </w:p>
          <w:p w14:paraId="140D0075" w14:textId="614DF158" w:rsidR="00FE0D31" w:rsidRPr="00A71D6D" w:rsidRDefault="00FE0D31" w:rsidP="00A71D6D">
            <w:pPr>
              <w:pStyle w:val="Recommendationbody"/>
            </w:pPr>
            <w:bookmarkStart w:id="188" w:name="_Toc177658584"/>
            <w:r w:rsidRPr="00A71D6D">
              <w:t>The Committee recommends that the ACT Government consider bushfire risk and response, and resourc</w:t>
            </w:r>
            <w:r w:rsidR="00CA1A41">
              <w:t>ing</w:t>
            </w:r>
            <w:r w:rsidRPr="00A71D6D">
              <w:t xml:space="preserve"> when </w:t>
            </w:r>
            <w:r w:rsidR="00395074">
              <w:t xml:space="preserve">considering the </w:t>
            </w:r>
            <w:r w:rsidRPr="00A71D6D">
              <w:t>develop</w:t>
            </w:r>
            <w:r w:rsidR="00395074">
              <w:t>ment of</w:t>
            </w:r>
            <w:r w:rsidRPr="00A71D6D">
              <w:t xml:space="preserve"> </w:t>
            </w:r>
            <w:r w:rsidR="00CA1A41">
              <w:t xml:space="preserve">areas along the </w:t>
            </w:r>
            <w:r w:rsidRPr="00A71D6D">
              <w:t>western edge.</w:t>
            </w:r>
            <w:bookmarkEnd w:id="188"/>
          </w:p>
        </w:tc>
      </w:tr>
    </w:tbl>
    <w:p w14:paraId="306519B9" w14:textId="77777777" w:rsidR="00FE0D31" w:rsidRPr="00FA1B14" w:rsidRDefault="00FE0D31" w:rsidP="00FE0D31">
      <w:pPr>
        <w:pStyle w:val="Heading3"/>
      </w:pPr>
      <w:bookmarkStart w:id="189" w:name="_Toc177658527"/>
      <w:r w:rsidRPr="00FA1B14">
        <w:t>Integration of urban planning and bushfire management processes</w:t>
      </w:r>
      <w:bookmarkEnd w:id="189"/>
      <w:r w:rsidRPr="00FA1B14">
        <w:t xml:space="preserve"> </w:t>
      </w:r>
    </w:p>
    <w:p w14:paraId="3198A6B3" w14:textId="77777777" w:rsidR="00FE0D31" w:rsidRPr="00FA1B14" w:rsidRDefault="00FE0D31" w:rsidP="00FE0D31">
      <w:pPr>
        <w:pStyle w:val="ListNumber2"/>
      </w:pPr>
      <w:r w:rsidRPr="00FA1B14">
        <w:t>Several contributors to the inquiry voiced concerns about a lack of integration between planning and development processes, and bushfire risk management processes, particularly in relation to the western edge.</w:t>
      </w:r>
      <w:r w:rsidRPr="00FA1B14">
        <w:rPr>
          <w:sz w:val="18"/>
          <w:vertAlign w:val="superscript"/>
        </w:rPr>
        <w:footnoteReference w:id="440"/>
      </w:r>
      <w:r w:rsidRPr="00FA1B14">
        <w:t xml:space="preserve"> </w:t>
      </w:r>
    </w:p>
    <w:p w14:paraId="483FE85C" w14:textId="068BD0FA" w:rsidR="00FE0D31" w:rsidRPr="00FA1B14" w:rsidRDefault="00FE0D31" w:rsidP="00FE0D31">
      <w:pPr>
        <w:pStyle w:val="ListNumber2"/>
      </w:pPr>
      <w:r w:rsidRPr="00FA1B14">
        <w:t xml:space="preserve">This issue was </w:t>
      </w:r>
      <w:r w:rsidR="00E83EE4">
        <w:t>included</w:t>
      </w:r>
      <w:r w:rsidRPr="00FA1B14">
        <w:t xml:space="preserve"> in the </w:t>
      </w:r>
      <w:r w:rsidRPr="00202CC5">
        <w:rPr>
          <w:i/>
          <w:iCs/>
        </w:rPr>
        <w:t>Royal Commission into Natural Disaster Arrangements Report 2020.</w:t>
      </w:r>
      <w:r w:rsidRPr="00FA1B14">
        <w:t xml:space="preserve"> The Royal Commission recommended that consideration of natural disaster risk should be mandatory in land-use planning decisions:</w:t>
      </w:r>
    </w:p>
    <w:p w14:paraId="56C1E843" w14:textId="77777777" w:rsidR="00FE0D31" w:rsidRPr="00FA1B14" w:rsidRDefault="00FE0D31" w:rsidP="00FE0D31">
      <w:pPr>
        <w:spacing w:before="200" w:after="200" w:line="280" w:lineRule="auto"/>
        <w:ind w:left="1134" w:right="862"/>
        <w:rPr>
          <w:color w:val="595959" w:themeColor="text1" w:themeTint="A6"/>
          <w:sz w:val="21"/>
          <w:szCs w:val="21"/>
        </w:rPr>
      </w:pPr>
      <w:r w:rsidRPr="00FA1B14">
        <w:rPr>
          <w:color w:val="595959" w:themeColor="text1" w:themeTint="A6"/>
          <w:sz w:val="21"/>
          <w:szCs w:val="21"/>
        </w:rPr>
        <w:t>State, territory and local governments should be required to consider present and future natural disaster risk when making land-use planning decisions for new developments.</w:t>
      </w:r>
      <w:r w:rsidRPr="00FA1B14">
        <w:rPr>
          <w:color w:val="595959" w:themeColor="text1" w:themeTint="A6"/>
          <w:sz w:val="18"/>
          <w:szCs w:val="21"/>
          <w:vertAlign w:val="superscript"/>
        </w:rPr>
        <w:footnoteReference w:id="441"/>
      </w:r>
    </w:p>
    <w:p w14:paraId="323781C7" w14:textId="77777777" w:rsidR="00FE0D31" w:rsidRPr="00FA1B14" w:rsidRDefault="00FE0D31" w:rsidP="00FE0D31">
      <w:pPr>
        <w:pStyle w:val="ListNumber2"/>
      </w:pPr>
      <w:r w:rsidRPr="00FA1B14">
        <w:t>The ACT’s Strategic Bushfire Management Plan 2019-2024 (SBMP) describes the framework for achieving integrated bushfire reduction on the urban edge of Canberra:</w:t>
      </w:r>
    </w:p>
    <w:p w14:paraId="167A6B9D" w14:textId="77777777" w:rsidR="00FE0D31" w:rsidRPr="00FA1B14" w:rsidRDefault="00FE0D31" w:rsidP="00FE0D31">
      <w:pPr>
        <w:spacing w:before="200" w:after="200" w:line="280" w:lineRule="auto"/>
        <w:ind w:left="1134" w:right="862"/>
        <w:rPr>
          <w:color w:val="595959" w:themeColor="text1" w:themeTint="A6"/>
          <w:sz w:val="21"/>
          <w:szCs w:val="21"/>
        </w:rPr>
      </w:pPr>
      <w:r w:rsidRPr="00FA1B14">
        <w:rPr>
          <w:color w:val="595959" w:themeColor="text1" w:themeTint="A6"/>
          <w:sz w:val="21"/>
          <w:szCs w:val="21"/>
        </w:rPr>
        <w:t>The ACT Government has longstanding initiatives to reduce risks posed by urban expansion or densification in bushfire-prone areas. Recent changes to planning laws will help address risk for buildings in the BPA [Bushfire Prone Areas].</w:t>
      </w:r>
      <w:r w:rsidRPr="00FA1B14">
        <w:rPr>
          <w:color w:val="595959" w:themeColor="text1" w:themeTint="A6"/>
          <w:sz w:val="18"/>
          <w:szCs w:val="21"/>
          <w:vertAlign w:val="superscript"/>
        </w:rPr>
        <w:footnoteReference w:id="442"/>
      </w:r>
    </w:p>
    <w:p w14:paraId="717F21FA" w14:textId="77777777" w:rsidR="00FE0D31" w:rsidRPr="00FA1B14" w:rsidRDefault="00FE0D31" w:rsidP="00FE0D31">
      <w:pPr>
        <w:spacing w:before="200" w:after="200" w:line="280" w:lineRule="auto"/>
        <w:ind w:left="1134" w:right="862"/>
        <w:rPr>
          <w:color w:val="595959" w:themeColor="text1" w:themeTint="A6"/>
          <w:sz w:val="21"/>
          <w:szCs w:val="21"/>
        </w:rPr>
      </w:pPr>
      <w:r w:rsidRPr="00FA1B14">
        <w:rPr>
          <w:color w:val="595959" w:themeColor="text1" w:themeTint="A6"/>
          <w:sz w:val="21"/>
          <w:szCs w:val="21"/>
        </w:rPr>
        <w:t>The ACT planning framework, including the Planning and Development Act, ACT Planning Strategy 2018, Territory Plan, and bushfire-specific planning and construction requirements, has effectively minimised the bushfire risk in new greenfield estates.</w:t>
      </w:r>
      <w:r w:rsidRPr="00FA1B14">
        <w:rPr>
          <w:color w:val="595959" w:themeColor="text1" w:themeTint="A6"/>
          <w:sz w:val="18"/>
          <w:szCs w:val="21"/>
          <w:vertAlign w:val="superscript"/>
        </w:rPr>
        <w:footnoteReference w:id="443"/>
      </w:r>
    </w:p>
    <w:p w14:paraId="575EFCC6" w14:textId="16832ED3" w:rsidR="00B32B12" w:rsidRDefault="00FE0D31" w:rsidP="00FE0D31">
      <w:pPr>
        <w:pStyle w:val="ListNumber2"/>
      </w:pPr>
      <w:r w:rsidRPr="00FA1B14">
        <w:lastRenderedPageBreak/>
        <w:t>The SBMP summarises a range of existing measures to integrate bushfire risk into planning decisions. These include</w:t>
      </w:r>
      <w:r w:rsidR="00B32B12">
        <w:t>:</w:t>
      </w:r>
      <w:r w:rsidRPr="00FA1B14">
        <w:t xml:space="preserve"> </w:t>
      </w:r>
    </w:p>
    <w:p w14:paraId="6F529572" w14:textId="41A80FEC" w:rsidR="00B32B12" w:rsidRDefault="00FE0D31" w:rsidP="00B32B12">
      <w:pPr>
        <w:pStyle w:val="ListBullet"/>
      </w:pPr>
      <w:r w:rsidRPr="00FA1B14">
        <w:t>requirements for new residential developments to meet certain bushfire attack levels</w:t>
      </w:r>
      <w:r w:rsidR="00B32B12">
        <w:t>;</w:t>
      </w:r>
      <w:r w:rsidRPr="00FA1B14">
        <w:t xml:space="preserve"> </w:t>
      </w:r>
    </w:p>
    <w:p w14:paraId="67B68D33" w14:textId="77777777" w:rsidR="00B32B12" w:rsidRDefault="00FE0D31" w:rsidP="00B32B12">
      <w:pPr>
        <w:pStyle w:val="ListBullet"/>
      </w:pPr>
      <w:r w:rsidRPr="00FA1B14">
        <w:t>the need for approval from the ESA Commissioner for sensitive use developments such as schools and hospitals</w:t>
      </w:r>
      <w:r w:rsidR="00B32B12">
        <w:t>;</w:t>
      </w:r>
      <w:r w:rsidRPr="00FA1B14">
        <w:t xml:space="preserve"> and </w:t>
      </w:r>
    </w:p>
    <w:p w14:paraId="354759A6" w14:textId="19157858" w:rsidR="00FE0D31" w:rsidRPr="00FA1B14" w:rsidRDefault="00FE0D31" w:rsidP="00FC5B4C">
      <w:pPr>
        <w:pStyle w:val="ListBullet"/>
      </w:pPr>
      <w:r w:rsidRPr="00FA1B14">
        <w:t>the need to comply with the ACT Bushfire Management Standards which specify design and planning requirements.</w:t>
      </w:r>
      <w:r w:rsidRPr="00FA1B14">
        <w:rPr>
          <w:sz w:val="18"/>
          <w:vertAlign w:val="superscript"/>
        </w:rPr>
        <w:footnoteReference w:id="444"/>
      </w:r>
    </w:p>
    <w:p w14:paraId="0D470974" w14:textId="35A1444F" w:rsidR="00FE0D31" w:rsidRPr="00FA1B14" w:rsidRDefault="00FE0D31" w:rsidP="00FE0D31">
      <w:pPr>
        <w:pStyle w:val="ListNumber2"/>
      </w:pPr>
      <w:r w:rsidRPr="00FA1B14">
        <w:t xml:space="preserve">Several submitters to the inquiry felt that bushfire risk is often a secondary consideration in planning decisions, </w:t>
      </w:r>
      <w:r w:rsidR="00202CC5">
        <w:t xml:space="preserve">with </w:t>
      </w:r>
      <w:r w:rsidRPr="00FA1B14">
        <w:t xml:space="preserve">responsibility often shifted from developers to the </w:t>
      </w:r>
      <w:r w:rsidR="002E5016">
        <w:t>Government</w:t>
      </w:r>
      <w:r w:rsidRPr="00FA1B14">
        <w:t xml:space="preserve"> or land manager.</w:t>
      </w:r>
      <w:r w:rsidRPr="00FA1B14">
        <w:rPr>
          <w:sz w:val="18"/>
          <w:vertAlign w:val="superscript"/>
        </w:rPr>
        <w:footnoteReference w:id="445"/>
      </w:r>
    </w:p>
    <w:p w14:paraId="794259F0" w14:textId="3CDCAB50" w:rsidR="00FE0D31" w:rsidRPr="00FA1B14" w:rsidRDefault="00FE0D31" w:rsidP="00FE0D31">
      <w:pPr>
        <w:pStyle w:val="ListNumber2"/>
      </w:pPr>
      <w:r w:rsidRPr="00FA1B14">
        <w:t xml:space="preserve">Dr Bartlett and </w:t>
      </w:r>
      <w:r w:rsidR="006D6128">
        <w:t>the Multi Hazard Advisory Council</w:t>
      </w:r>
      <w:r w:rsidRPr="00FA1B14">
        <w:t xml:space="preserve"> both emphasised the importance of assessing bushfire risk throughout the development process: </w:t>
      </w:r>
    </w:p>
    <w:p w14:paraId="0181523D" w14:textId="77777777" w:rsidR="00FE0D31" w:rsidRPr="00FA1B14" w:rsidRDefault="00FE0D31" w:rsidP="00FE0D31">
      <w:pPr>
        <w:spacing w:before="200" w:after="200" w:line="280" w:lineRule="auto"/>
        <w:ind w:left="1134" w:right="862"/>
        <w:rPr>
          <w:color w:val="595959" w:themeColor="text1" w:themeTint="A6"/>
          <w:sz w:val="21"/>
          <w:szCs w:val="21"/>
        </w:rPr>
      </w:pPr>
      <w:r w:rsidRPr="00FA1B14">
        <w:rPr>
          <w:color w:val="595959" w:themeColor="text1" w:themeTint="A6"/>
          <w:sz w:val="21"/>
          <w:szCs w:val="21"/>
        </w:rPr>
        <w:t>Having a high-quality strategic assessment of bushfire risks has to be a key component of planning for all new areas or residential development on the western side of Canberra.</w:t>
      </w:r>
      <w:r w:rsidRPr="00FA1B14">
        <w:rPr>
          <w:color w:val="595959" w:themeColor="text1" w:themeTint="A6"/>
          <w:sz w:val="18"/>
          <w:szCs w:val="21"/>
          <w:vertAlign w:val="superscript"/>
        </w:rPr>
        <w:footnoteReference w:id="446"/>
      </w:r>
    </w:p>
    <w:p w14:paraId="593C9FFC" w14:textId="77777777" w:rsidR="00FE0D31" w:rsidRPr="00FA1B14" w:rsidRDefault="00FE0D31" w:rsidP="00FE0D31">
      <w:pPr>
        <w:spacing w:before="200" w:after="200" w:line="280" w:lineRule="auto"/>
        <w:ind w:left="1134" w:right="862"/>
        <w:rPr>
          <w:color w:val="595959" w:themeColor="text1" w:themeTint="A6"/>
          <w:sz w:val="21"/>
          <w:szCs w:val="21"/>
        </w:rPr>
      </w:pPr>
      <w:r w:rsidRPr="00FA1B14">
        <w:rPr>
          <w:color w:val="595959" w:themeColor="text1" w:themeTint="A6"/>
          <w:sz w:val="21"/>
          <w:szCs w:val="21"/>
        </w:rPr>
        <w:t>If new urban developments are to be less vulnerable to bushfires under a changing climate it is vital that bushfire risk is adequately considered in all stages of the development planning process. This is particularly important for the Western Edge Investigation project, which covers all the rural lands east of the Murrumbidgee River between Belconnen and Tuggeranong. Most of these lands were severely impacted by the 2003 bushfires and therefore should be considered to have a high risk from future bushfires.</w:t>
      </w:r>
      <w:r w:rsidRPr="00FA1B14">
        <w:rPr>
          <w:color w:val="595959" w:themeColor="text1" w:themeTint="A6"/>
          <w:sz w:val="18"/>
          <w:szCs w:val="21"/>
          <w:vertAlign w:val="superscript"/>
        </w:rPr>
        <w:footnoteReference w:id="447"/>
      </w:r>
      <w:r w:rsidRPr="00FA1B14">
        <w:rPr>
          <w:color w:val="595959" w:themeColor="text1" w:themeTint="A6"/>
          <w:sz w:val="21"/>
          <w:szCs w:val="21"/>
        </w:rPr>
        <w:t xml:space="preserve"> </w:t>
      </w:r>
    </w:p>
    <w:p w14:paraId="05D27EBD" w14:textId="67779E35" w:rsidR="00FE0D31" w:rsidRPr="00FA1B14" w:rsidRDefault="00FE0D31" w:rsidP="00FE0D31">
      <w:pPr>
        <w:pStyle w:val="ListNumber2"/>
      </w:pPr>
      <w:r w:rsidRPr="00FA1B14">
        <w:t>Forestry Australia was of the view that planning decisions do not adequately account</w:t>
      </w:r>
      <w:r w:rsidR="00B32B12">
        <w:t xml:space="preserve"> for</w:t>
      </w:r>
      <w:r w:rsidRPr="00FA1B14">
        <w:t xml:space="preserve"> bushfire risk or the recommendations of previous inquiries.</w:t>
      </w:r>
      <w:r w:rsidRPr="00FA1B14">
        <w:rPr>
          <w:sz w:val="18"/>
          <w:vertAlign w:val="superscript"/>
        </w:rPr>
        <w:footnoteReference w:id="448"/>
      </w:r>
      <w:r w:rsidRPr="00FA1B14">
        <w:t xml:space="preserve">  It also referred to what it described as ‘…the apparent lack of coordination between agencies responsible for bushfire risk management and response and those responsible for planning, notably in relation to the Western Edge.’</w:t>
      </w:r>
      <w:r w:rsidRPr="00FA1B14">
        <w:rPr>
          <w:sz w:val="18"/>
          <w:vertAlign w:val="superscript"/>
        </w:rPr>
        <w:footnoteReference w:id="449"/>
      </w:r>
    </w:p>
    <w:p w14:paraId="7754BEB8" w14:textId="4A3E9330" w:rsidR="00FE0D31" w:rsidRPr="00FA1B14" w:rsidRDefault="00FE0D31" w:rsidP="00FE0D31">
      <w:pPr>
        <w:pStyle w:val="ListNumber2"/>
      </w:pPr>
      <w:r w:rsidRPr="00FA1B14">
        <w:t xml:space="preserve">Mr Neil Cooper had concerns about the planning processes that apply to residential building near parks and reserves for which ultimate responsibility lies with the </w:t>
      </w:r>
      <w:r w:rsidR="002E5016">
        <w:t>Government</w:t>
      </w:r>
      <w:r w:rsidRPr="00FA1B14">
        <w:t xml:space="preserve"> as land manager:</w:t>
      </w:r>
    </w:p>
    <w:p w14:paraId="0925A38A" w14:textId="77777777" w:rsidR="00FE0D31" w:rsidRPr="00FA1B14" w:rsidRDefault="00FE0D31" w:rsidP="00FE0D31">
      <w:pPr>
        <w:spacing w:before="200" w:after="200" w:line="280" w:lineRule="auto"/>
        <w:ind w:left="1134" w:right="862"/>
        <w:rPr>
          <w:color w:val="595959" w:themeColor="text1" w:themeTint="A6"/>
          <w:sz w:val="21"/>
          <w:szCs w:val="21"/>
        </w:rPr>
      </w:pPr>
      <w:r w:rsidRPr="00FA1B14">
        <w:rPr>
          <w:color w:val="595959" w:themeColor="text1" w:themeTint="A6"/>
          <w:sz w:val="21"/>
          <w:szCs w:val="21"/>
        </w:rPr>
        <w:t xml:space="preserve">The ACT continues to grow and spread, and we push residential housing closer and closer to the edge of parks and reserves. The Planning process around rules and regulations for building, development and setback distances is confusing, </w:t>
      </w:r>
      <w:r w:rsidRPr="00FA1B14">
        <w:rPr>
          <w:color w:val="595959" w:themeColor="text1" w:themeTint="A6"/>
          <w:sz w:val="21"/>
          <w:szCs w:val="21"/>
        </w:rPr>
        <w:lastRenderedPageBreak/>
        <w:t>complicated, and often leads to perverse outcomes where the fire management issue is ignored and ACTPCS don’t have the opportunity to provide feedback and input to the final decision. The outcome is that the responsibility then falls back on the land manager to modify the park or reserve to meet the fire requirements as opposed to options being put in place by the developer to account for fire management. The options can include a requirement for fire trials to be actually established behind houses, significant setback based on slope and wind direction, foregoing some land and retaining as park etc.</w:t>
      </w:r>
      <w:r w:rsidRPr="00FA1B14">
        <w:rPr>
          <w:color w:val="595959" w:themeColor="text1" w:themeTint="A6"/>
          <w:sz w:val="18"/>
          <w:szCs w:val="21"/>
          <w:vertAlign w:val="superscript"/>
        </w:rPr>
        <w:footnoteReference w:id="450"/>
      </w:r>
    </w:p>
    <w:p w14:paraId="03FFA101" w14:textId="685E3469" w:rsidR="00FE0D31" w:rsidRPr="00FA1B14" w:rsidRDefault="00202CC5" w:rsidP="00FE0D31">
      <w:pPr>
        <w:pStyle w:val="ListNumber2"/>
      </w:pPr>
      <w:r>
        <w:t xml:space="preserve">Similar points were made by </w:t>
      </w:r>
      <w:r w:rsidR="00FE0D31" w:rsidRPr="00FA1B14">
        <w:t>Dr Troy from the Multi Hazard Advisory Council. She told the Committee that ‘the planning system does not have disaster risk mitigation as one of the objects of the Planning Act or the Territory Plan, it is a secondary consideration.’</w:t>
      </w:r>
      <w:r w:rsidR="00FE0D31" w:rsidRPr="00FA1B14">
        <w:rPr>
          <w:sz w:val="18"/>
          <w:vertAlign w:val="superscript"/>
        </w:rPr>
        <w:footnoteReference w:id="451"/>
      </w:r>
      <w:r w:rsidR="00FE0D31" w:rsidRPr="00FA1B14">
        <w:t xml:space="preserve"> </w:t>
      </w:r>
    </w:p>
    <w:p w14:paraId="00D05BDD" w14:textId="77777777" w:rsidR="00FE0D31" w:rsidRPr="00FA1B14" w:rsidRDefault="00FE0D31" w:rsidP="00FE0D31">
      <w:pPr>
        <w:pStyle w:val="ListNumber2"/>
      </w:pPr>
      <w:r w:rsidRPr="00FA1B14">
        <w:t>Dr Troy went on to say:</w:t>
      </w:r>
    </w:p>
    <w:p w14:paraId="5460DF1D" w14:textId="77777777" w:rsidR="00FE0D31" w:rsidRPr="00FA1B14" w:rsidRDefault="00FE0D31" w:rsidP="00FE0D31">
      <w:pPr>
        <w:spacing w:before="200" w:after="200" w:line="280" w:lineRule="auto"/>
        <w:ind w:left="1134" w:right="862"/>
        <w:rPr>
          <w:color w:val="595959" w:themeColor="text1" w:themeTint="A6"/>
          <w:sz w:val="21"/>
          <w:szCs w:val="21"/>
        </w:rPr>
      </w:pPr>
      <w:r w:rsidRPr="00FA1B14">
        <w:rPr>
          <w:color w:val="595959" w:themeColor="text1" w:themeTint="A6"/>
          <w:sz w:val="21"/>
          <w:szCs w:val="21"/>
        </w:rPr>
        <w:t>In our observation, what seems to happen is that areas get developed and there is a strong and coherent attempt to make sure the planning accommodates and takes into account issues to do with bushfire mitigation, but it is often a secondary concern. The issues then get moved on to government.</w:t>
      </w:r>
    </w:p>
    <w:p w14:paraId="235C2D5C" w14:textId="77777777" w:rsidR="00FE0D31" w:rsidRPr="00FA1B14" w:rsidRDefault="00FE0D31" w:rsidP="00FE0D31">
      <w:pPr>
        <w:spacing w:before="200" w:after="200" w:line="280" w:lineRule="auto"/>
        <w:ind w:left="1134" w:right="862"/>
        <w:rPr>
          <w:color w:val="595959" w:themeColor="text1" w:themeTint="A6"/>
          <w:sz w:val="21"/>
          <w:szCs w:val="21"/>
        </w:rPr>
      </w:pPr>
      <w:r w:rsidRPr="00FA1B14">
        <w:rPr>
          <w:color w:val="595959" w:themeColor="text1" w:themeTint="A6"/>
          <w:sz w:val="21"/>
          <w:szCs w:val="21"/>
        </w:rPr>
        <w:t>So the creation of, say, fire access trails and their maintenance become a burden.</w:t>
      </w:r>
      <w:r w:rsidRPr="00FA1B14">
        <w:rPr>
          <w:color w:val="595959" w:themeColor="text1" w:themeTint="A6"/>
          <w:sz w:val="18"/>
          <w:szCs w:val="21"/>
          <w:vertAlign w:val="superscript"/>
        </w:rPr>
        <w:footnoteReference w:id="452"/>
      </w:r>
    </w:p>
    <w:p w14:paraId="2244EEDA" w14:textId="1E82C7C4" w:rsidR="00FE0D31" w:rsidRPr="00FA1B14" w:rsidRDefault="00FE0D31" w:rsidP="00FE0D31">
      <w:pPr>
        <w:spacing w:before="200" w:after="200" w:line="280" w:lineRule="auto"/>
        <w:ind w:left="1134" w:right="862" w:hanging="141"/>
        <w:rPr>
          <w:color w:val="595959" w:themeColor="text1" w:themeTint="A6"/>
          <w:sz w:val="21"/>
          <w:szCs w:val="21"/>
        </w:rPr>
      </w:pPr>
      <w:r w:rsidRPr="00FA1B14">
        <w:rPr>
          <w:color w:val="595959" w:themeColor="text1" w:themeTint="A6"/>
          <w:sz w:val="21"/>
          <w:szCs w:val="21"/>
        </w:rPr>
        <w:tab/>
      </w:r>
      <w:r w:rsidR="0061496D">
        <w:rPr>
          <w:color w:val="595959" w:themeColor="text1" w:themeTint="A6"/>
          <w:sz w:val="21"/>
          <w:szCs w:val="21"/>
        </w:rPr>
        <w:t>…</w:t>
      </w:r>
      <w:r w:rsidRPr="00FA1B14">
        <w:rPr>
          <w:color w:val="595959" w:themeColor="text1" w:themeTint="A6"/>
          <w:sz w:val="21"/>
          <w:szCs w:val="21"/>
        </w:rPr>
        <w:t>I think ESA has worked very hard to improve the planning system through the improvement of the bushfire management standards that get considered in development but, as I said, I think it gets triggered as a secondary consideration. So in the planning system, biodiversity, amenity etcetera are all up there as principles but disaster risk reduction is not one of those primary principles.</w:t>
      </w:r>
      <w:r w:rsidRPr="00FA1B14">
        <w:rPr>
          <w:color w:val="595959" w:themeColor="text1" w:themeTint="A6"/>
          <w:sz w:val="18"/>
          <w:szCs w:val="21"/>
          <w:vertAlign w:val="superscript"/>
        </w:rPr>
        <w:footnoteReference w:id="453"/>
      </w:r>
    </w:p>
    <w:p w14:paraId="498BDF29" w14:textId="010D969C" w:rsidR="00FE0D31" w:rsidRPr="00FA1B14" w:rsidRDefault="00FE0D31" w:rsidP="00FE0D31">
      <w:pPr>
        <w:pStyle w:val="ListNumber2"/>
      </w:pPr>
      <w:r w:rsidRPr="00FA1B14">
        <w:t xml:space="preserve">The Multi Hazard Advisory Council </w:t>
      </w:r>
      <w:r w:rsidRPr="00BB2223">
        <w:t>Report on ACT Bushfire Management since 2003</w:t>
      </w:r>
      <w:r w:rsidRPr="00FA1B14">
        <w:t xml:space="preserve"> contained recommendations directed at elevating the priority given to bushfire considerations in the planning process. It recommended that:</w:t>
      </w:r>
    </w:p>
    <w:p w14:paraId="15FD0A0E" w14:textId="77777777" w:rsidR="00FE0D31" w:rsidRPr="00FA1B14" w:rsidRDefault="00FE0D31" w:rsidP="00FE0D31">
      <w:pPr>
        <w:spacing w:before="200" w:after="200" w:line="280" w:lineRule="auto"/>
        <w:ind w:left="1134" w:right="862"/>
        <w:rPr>
          <w:color w:val="595959" w:themeColor="text1" w:themeTint="A6"/>
          <w:sz w:val="21"/>
          <w:szCs w:val="21"/>
        </w:rPr>
      </w:pPr>
      <w:r w:rsidRPr="00FA1B14">
        <w:rPr>
          <w:color w:val="595959" w:themeColor="text1" w:themeTint="A6"/>
          <w:sz w:val="21"/>
          <w:szCs w:val="21"/>
        </w:rPr>
        <w:t>EPSDD give bushfire considerations increased priority in planning legislation and processes and that credible bushfire experts prepare the bushfire risk assessments, so that achieving improved bushfire protection becomes a primary consideration throughout the planning and development of urban lands.</w:t>
      </w:r>
    </w:p>
    <w:p w14:paraId="27776C9E" w14:textId="77777777" w:rsidR="00FE0D31" w:rsidRDefault="00FE0D31" w:rsidP="00FE0D31">
      <w:pPr>
        <w:spacing w:before="200" w:after="200" w:line="280" w:lineRule="auto"/>
        <w:ind w:left="1134" w:right="862"/>
        <w:rPr>
          <w:color w:val="595959" w:themeColor="text1" w:themeTint="A6"/>
          <w:sz w:val="21"/>
          <w:szCs w:val="21"/>
        </w:rPr>
      </w:pPr>
      <w:r w:rsidRPr="00FA1B14">
        <w:rPr>
          <w:color w:val="595959" w:themeColor="text1" w:themeTint="A6"/>
          <w:sz w:val="21"/>
          <w:szCs w:val="21"/>
        </w:rPr>
        <w:t>The ACT Government ensure that plans under the Emergencies Act 2004 are appropriately recognised within other ACT planning instruments, particularly those relating to land use, development and construction.</w:t>
      </w:r>
      <w:r w:rsidRPr="00FA1B14">
        <w:rPr>
          <w:color w:val="595959" w:themeColor="text1" w:themeTint="A6"/>
          <w:sz w:val="18"/>
          <w:szCs w:val="21"/>
          <w:vertAlign w:val="superscript"/>
        </w:rPr>
        <w:footnoteReference w:id="454"/>
      </w:r>
    </w:p>
    <w:p w14:paraId="2B8E9F59" w14:textId="01320C6C" w:rsidR="00FE0D31" w:rsidRDefault="00FE0D31" w:rsidP="00FE0D31">
      <w:pPr>
        <w:pStyle w:val="ListNumber2"/>
      </w:pPr>
      <w:r>
        <w:t xml:space="preserve">The ACT Government responded that the </w:t>
      </w:r>
      <w:r w:rsidR="00B32B12">
        <w:t>then-</w:t>
      </w:r>
      <w:r>
        <w:t xml:space="preserve">draft Territory Plan enhances the provisions related to bushfire mitigation including prohibiting new residential blocks with bushfire </w:t>
      </w:r>
      <w:r>
        <w:lastRenderedPageBreak/>
        <w:t>attack levels over a certain level.</w:t>
      </w:r>
      <w:r>
        <w:rPr>
          <w:rStyle w:val="FootnoteReference"/>
        </w:rPr>
        <w:footnoteReference w:id="455"/>
      </w:r>
      <w:r>
        <w:t xml:space="preserve"> The response also outlined how District Strategies and early planning for natural hazards will minimise bushfire and other natural hazard risks.</w:t>
      </w:r>
      <w:r>
        <w:rPr>
          <w:rStyle w:val="FootnoteReference"/>
        </w:rPr>
        <w:footnoteReference w:id="456"/>
      </w:r>
    </w:p>
    <w:p w14:paraId="53FBA2AA" w14:textId="015798D2" w:rsidR="00FE0D31" w:rsidRPr="00FA1B14" w:rsidRDefault="00FE0D31" w:rsidP="00FE0D31">
      <w:pPr>
        <w:pStyle w:val="ListNumber2"/>
      </w:pPr>
      <w:r w:rsidRPr="00FA1B14">
        <w:t xml:space="preserve">The Multi </w:t>
      </w:r>
      <w:r>
        <w:t>Hazard</w:t>
      </w:r>
      <w:r w:rsidRPr="00FA1B14">
        <w:t xml:space="preserve"> Advisory Council also observed that the protective measures in place to reduce bushfire risks including building standards, asset protection zones and fuel management strategies can be undermined by ‘incremental reductions in individual protective measures considered in isolation from the full suite of measures’</w:t>
      </w:r>
      <w:r w:rsidRPr="00FA1B14">
        <w:rPr>
          <w:sz w:val="18"/>
          <w:vertAlign w:val="superscript"/>
        </w:rPr>
        <w:footnoteReference w:id="457"/>
      </w:r>
      <w:r w:rsidRPr="00FA1B14">
        <w:t xml:space="preserve"> that are then considered too late in the planning process:</w:t>
      </w:r>
    </w:p>
    <w:p w14:paraId="779C44D2" w14:textId="77777777" w:rsidR="00FE0D31" w:rsidRPr="00FA1B14" w:rsidRDefault="00FE0D31" w:rsidP="00FE0D31">
      <w:pPr>
        <w:spacing w:before="200" w:after="200" w:line="280" w:lineRule="auto"/>
        <w:ind w:left="1134" w:right="862"/>
        <w:rPr>
          <w:sz w:val="21"/>
          <w:szCs w:val="21"/>
        </w:rPr>
      </w:pPr>
      <w:r w:rsidRPr="00FA1B14">
        <w:rPr>
          <w:color w:val="595959" w:themeColor="text1" w:themeTint="A6"/>
          <w:sz w:val="21"/>
          <w:szCs w:val="21"/>
        </w:rPr>
        <w:t>Currently, the overall acceptable bushfire management risk is not articulated so that changes in one measure are not compensated for by an increase in protection in complementary measures; nor are areas for development adequately considered for their defensibility with regard to terrain, proximity to fire-prone areas and likely fire behaviour. The cumulative results of incremental reductions in protective measures are considered too late in the planning process and operational staff are therefore left to try and make the least bad outcome within already–agreed parameters, which often create insurmountable constraints.</w:t>
      </w:r>
      <w:r w:rsidRPr="00FA1B14">
        <w:rPr>
          <w:color w:val="595959" w:themeColor="text1" w:themeTint="A6"/>
          <w:sz w:val="18"/>
          <w:szCs w:val="21"/>
          <w:vertAlign w:val="superscript"/>
        </w:rPr>
        <w:footnoteReference w:id="458"/>
      </w:r>
    </w:p>
    <w:p w14:paraId="4109302A" w14:textId="188E61F8" w:rsidR="00FE0D31" w:rsidRDefault="00FE0D31" w:rsidP="00FE0D31">
      <w:pPr>
        <w:pStyle w:val="ListNumber2"/>
      </w:pPr>
      <w:r w:rsidRPr="00FA1B14">
        <w:t>To address this, the Multi Hazard Advisory Council recommended that the ACT Government ‘develop prescriptions for the overall acceptable bushfire risk for a development area against which variations in individual protective measures can be assessed for the contribution they make to that overall risk protection level.’</w:t>
      </w:r>
      <w:r w:rsidRPr="00FA1B14">
        <w:rPr>
          <w:sz w:val="18"/>
          <w:vertAlign w:val="superscript"/>
        </w:rPr>
        <w:footnoteReference w:id="459"/>
      </w:r>
    </w:p>
    <w:p w14:paraId="1889891C" w14:textId="0E85D44A" w:rsidR="00FE0D31" w:rsidRDefault="00FE0D31" w:rsidP="00FE0D31">
      <w:pPr>
        <w:pStyle w:val="ListNumber2"/>
      </w:pPr>
      <w:r>
        <w:t>The Government response</w:t>
      </w:r>
      <w:r w:rsidR="00202CC5">
        <w:t xml:space="preserve"> to this recommendation</w:t>
      </w:r>
      <w:r>
        <w:t xml:space="preserve"> suggested</w:t>
      </w:r>
      <w:r w:rsidR="00202CC5">
        <w:t xml:space="preserve"> that </w:t>
      </w:r>
      <w:r>
        <w:t>the existing legislative framework</w:t>
      </w:r>
      <w:r w:rsidR="00202CC5">
        <w:t xml:space="preserve"> already provides for this:</w:t>
      </w:r>
    </w:p>
    <w:p w14:paraId="6F5DC672" w14:textId="77777777" w:rsidR="00FE0D31" w:rsidRDefault="00FE0D31" w:rsidP="00FE0D31">
      <w:pPr>
        <w:pStyle w:val="Quote"/>
      </w:pPr>
      <w:r w:rsidRPr="00E0029C">
        <w:t>EPSDD planning legislation and bushfire management standards will outline development requirements for a Bushfire Prone Area in the ACT.</w:t>
      </w:r>
    </w:p>
    <w:p w14:paraId="7B92E3FE" w14:textId="77777777" w:rsidR="00FE0D31" w:rsidRPr="0089600A" w:rsidRDefault="00FE0D31" w:rsidP="00FE0D31">
      <w:pPr>
        <w:pStyle w:val="Quote"/>
      </w:pPr>
      <w:r w:rsidRPr="00E0029C">
        <w:t>The ACT Bushfire Management Standards provide an evidence-based requirement to inform development in the Bushfire Prone Area</w:t>
      </w:r>
      <w:r>
        <w:t>.</w:t>
      </w:r>
      <w:r>
        <w:rPr>
          <w:rStyle w:val="FootnoteReference"/>
        </w:rPr>
        <w:footnoteReference w:id="460"/>
      </w:r>
    </w:p>
    <w:p w14:paraId="4D418CB8" w14:textId="77777777" w:rsidR="00FE0D31" w:rsidRPr="00FA1B14" w:rsidRDefault="00FE0D31" w:rsidP="00FE0D31">
      <w:pPr>
        <w:pStyle w:val="ListNumber2"/>
      </w:pPr>
      <w:r w:rsidRPr="00FA1B14">
        <w:t>Mr Neil Cooper suggested that a simple improvement to address some of these issues would be to give the Director of the ACT Parks and Conservation Service final approval authority for any development applications that impact or are adjacent to parks and reserves.</w:t>
      </w:r>
      <w:r w:rsidRPr="00FA1B14">
        <w:rPr>
          <w:sz w:val="18"/>
          <w:vertAlign w:val="superscript"/>
        </w:rPr>
        <w:footnoteReference w:id="461"/>
      </w:r>
    </w:p>
    <w:p w14:paraId="66C05C03" w14:textId="77777777" w:rsidR="00FE0D31" w:rsidRPr="00FA1B14" w:rsidRDefault="00FE0D31" w:rsidP="00FE0D31">
      <w:pPr>
        <w:pStyle w:val="ListNumber2"/>
      </w:pPr>
      <w:r w:rsidRPr="00FA1B14">
        <w:lastRenderedPageBreak/>
        <w:t>The Committee questioned the ACT Government about the interaction and coordination between planning and bushfire operations before an area is developed, or approved to be developed, referring to Stromlo Reach as an example.</w:t>
      </w:r>
      <w:r w:rsidRPr="00FA1B14">
        <w:rPr>
          <w:sz w:val="18"/>
          <w:vertAlign w:val="superscript"/>
        </w:rPr>
        <w:footnoteReference w:id="462"/>
      </w:r>
      <w:r w:rsidRPr="00FA1B14">
        <w:t xml:space="preserve"> </w:t>
      </w:r>
    </w:p>
    <w:p w14:paraId="7C96D1E0" w14:textId="77777777" w:rsidR="00FE0D31" w:rsidRPr="00FA1B14" w:rsidRDefault="00FE0D31" w:rsidP="00FE0D31">
      <w:pPr>
        <w:pStyle w:val="ListNumber2"/>
      </w:pPr>
      <w:r w:rsidRPr="00FA1B14">
        <w:t>The ACT Government took the question on notice and explained in its response that ‘Where applicable, development applications and all estate development plans are referred to ESA for comment as outlined in section 2.4 of the ACT Bushfire Management Standards 2023’.</w:t>
      </w:r>
      <w:r w:rsidRPr="00FA1B14">
        <w:rPr>
          <w:sz w:val="18"/>
          <w:vertAlign w:val="superscript"/>
        </w:rPr>
        <w:footnoteReference w:id="463"/>
      </w:r>
      <w:r w:rsidRPr="00FA1B14">
        <w:t xml:space="preserve">  </w:t>
      </w:r>
    </w:p>
    <w:p w14:paraId="40FE8911" w14:textId="77777777" w:rsidR="00FE0D31" w:rsidRPr="00FA1B14" w:rsidRDefault="00FE0D31" w:rsidP="00FE0D31">
      <w:pPr>
        <w:pStyle w:val="ListNumber2"/>
      </w:pPr>
      <w:r w:rsidRPr="00FA1B14">
        <w:t>The Government went on to say that unless applications for development in bushfire prone areas meet certain requirements set out in the ACT Bushfire Management Standards 2023, ACT Fire &amp; Rescue and/or ACT Rural Fire Service will not support the application and may require additional information.</w:t>
      </w:r>
      <w:r w:rsidRPr="00FA1B14">
        <w:rPr>
          <w:sz w:val="18"/>
          <w:vertAlign w:val="superscript"/>
        </w:rPr>
        <w:footnoteReference w:id="464"/>
      </w:r>
    </w:p>
    <w:p w14:paraId="7FDD3367" w14:textId="77777777" w:rsidR="00FE0D31" w:rsidRPr="00FA1B14" w:rsidRDefault="00FE0D31" w:rsidP="00FE0D31">
      <w:pPr>
        <w:pStyle w:val="ListNumber2"/>
      </w:pPr>
      <w:r w:rsidRPr="00FA1B14">
        <w:t>The ACT Government explained the process for new suburbs such as Stromlo Reach:</w:t>
      </w:r>
    </w:p>
    <w:p w14:paraId="6E079AEB" w14:textId="5557CAB0" w:rsidR="00FE0D31" w:rsidRPr="00FA1B14" w:rsidRDefault="00FE0D31" w:rsidP="00FE0D31">
      <w:pPr>
        <w:spacing w:before="200" w:after="200" w:line="280" w:lineRule="auto"/>
        <w:ind w:left="1134" w:right="862"/>
        <w:rPr>
          <w:color w:val="595959" w:themeColor="text1" w:themeTint="A6"/>
          <w:sz w:val="21"/>
          <w:szCs w:val="21"/>
        </w:rPr>
      </w:pPr>
      <w:r w:rsidRPr="00FA1B14">
        <w:rPr>
          <w:color w:val="595959" w:themeColor="text1" w:themeTint="A6"/>
          <w:sz w:val="21"/>
          <w:szCs w:val="21"/>
        </w:rPr>
        <w:t>…an estate development plan was lodged with the Planning Authority and referred to ESA for comments. The Bush Fire Assessment Report submitted as part of this plan outlined asset protection requirements including management, water supply, utilities (e.g. gas supply), access and egress including edge road requirements, landscaping and bushfire maintenance plans and construction standards in line with AS3959 (Construction of buildings within bushfire prone areas). This identified what Bushfire Attack Level (BAL) rating each building had to be built to according to the risk.</w:t>
      </w:r>
      <w:r w:rsidRPr="00FA1B14">
        <w:rPr>
          <w:color w:val="595959" w:themeColor="text1" w:themeTint="A6"/>
          <w:sz w:val="18"/>
          <w:szCs w:val="21"/>
          <w:vertAlign w:val="superscript"/>
        </w:rPr>
        <w:footnoteReference w:id="465"/>
      </w:r>
    </w:p>
    <w:p w14:paraId="15D04366" w14:textId="77777777" w:rsidR="008813AB" w:rsidRPr="00AF61F0" w:rsidRDefault="008813AB" w:rsidP="008813AB">
      <w:pPr>
        <w:pStyle w:val="Heading2"/>
      </w:pPr>
      <w:bookmarkStart w:id="194" w:name="_Toc177658528"/>
      <w:bookmarkEnd w:id="170"/>
      <w:r w:rsidRPr="00AF61F0">
        <w:t>Political</w:t>
      </w:r>
      <w:r>
        <w:t>, cultural and social</w:t>
      </w:r>
      <w:r w:rsidRPr="00AF61F0">
        <w:t xml:space="preserve"> license</w:t>
      </w:r>
      <w:r>
        <w:t xml:space="preserve"> and support</w:t>
      </w:r>
      <w:bookmarkEnd w:id="194"/>
    </w:p>
    <w:p w14:paraId="71B6625D" w14:textId="27C0A5AC" w:rsidR="008813AB" w:rsidRDefault="00AA28C4" w:rsidP="008813AB">
      <w:pPr>
        <w:pStyle w:val="ListNumber2"/>
      </w:pPr>
      <w:r>
        <w:t xml:space="preserve">Mr </w:t>
      </w:r>
      <w:r w:rsidR="008813AB">
        <w:t>Neil Cooper identified in the public hearing a lack of politi</w:t>
      </w:r>
      <w:r w:rsidR="008813AB" w:rsidRPr="00462B25">
        <w:t>cal license</w:t>
      </w:r>
      <w:r w:rsidR="008813AB">
        <w:t xml:space="preserve"> and cultural license</w:t>
      </w:r>
      <w:r w:rsidR="008813AB" w:rsidRPr="00462B25">
        <w:t xml:space="preserve"> as obstacle</w:t>
      </w:r>
      <w:r w:rsidR="008813AB">
        <w:t>s</w:t>
      </w:r>
      <w:r w:rsidR="008813AB" w:rsidRPr="00462B25">
        <w:t xml:space="preserve"> to conducting prescribed burning</w:t>
      </w:r>
      <w:r w:rsidR="008813AB">
        <w:t>, perceiving there to be an absence of support for proactive measures both within PCS and in the higher levels of government:</w:t>
      </w:r>
    </w:p>
    <w:p w14:paraId="7CE88078" w14:textId="4673A43B" w:rsidR="008813AB" w:rsidRDefault="008813AB" w:rsidP="008813AB">
      <w:pPr>
        <w:pStyle w:val="Quote"/>
      </w:pPr>
      <w:r w:rsidRPr="00462B25">
        <w:t>One of the things I was going to say before is that it is really hard to do prescribed burning. Those really well-trained, talented people who I would die for out there, and who do the work, have been screwed from below. People in their own agency in PCS say, “Oh no, we shouldn’t be doing it. We don’t want to do that.” They are not getting assistance from the government. There is no political license—what we really need for these people to do these jobs. Because it is very easy to say, “Why should I worry about it? I will go off and spray a few weeds today—no hassle. I can go home, and I’m not being hassled.”</w:t>
      </w:r>
      <w:r>
        <w:rPr>
          <w:rStyle w:val="FootnoteReference"/>
        </w:rPr>
        <w:footnoteReference w:id="466"/>
      </w:r>
    </w:p>
    <w:p w14:paraId="7E957101" w14:textId="77777777" w:rsidR="008813AB" w:rsidRDefault="008813AB" w:rsidP="008813AB">
      <w:pPr>
        <w:pStyle w:val="ListNumber2"/>
      </w:pPr>
      <w:r>
        <w:t xml:space="preserve">Mr Cooper stressed in his supplementary submission the importance of support, writing: </w:t>
      </w:r>
    </w:p>
    <w:p w14:paraId="461D257B" w14:textId="2BCAC221" w:rsidR="008813AB" w:rsidRDefault="008813AB" w:rsidP="008813AB">
      <w:pPr>
        <w:pStyle w:val="Quote"/>
      </w:pPr>
      <w:r w:rsidRPr="00D25A82">
        <w:lastRenderedPageBreak/>
        <w:t>To deliver fire management across the landscape over the 365 days of the year is hard – very hard and it is often personally challenging and unrewarding. ACTPCS </w:t>
      </w:r>
      <w:r w:rsidR="00E25779">
        <w:t>has</w:t>
      </w:r>
      <w:r w:rsidR="00E25779" w:rsidRPr="00D25A82">
        <w:t> </w:t>
      </w:r>
      <w:r w:rsidRPr="00D25A82">
        <w:t>some of the most talented, devoted and highly skilled fire practitioners in </w:t>
      </w:r>
      <w:r w:rsidR="00E25779">
        <w:t>the</w:t>
      </w:r>
      <w:r w:rsidR="00E25779" w:rsidRPr="00D25A82">
        <w:t> </w:t>
      </w:r>
      <w:r w:rsidRPr="00D25A82">
        <w:t>ACT however they need, and must have support.</w:t>
      </w:r>
      <w:r>
        <w:rPr>
          <w:rStyle w:val="FootnoteReference"/>
        </w:rPr>
        <w:footnoteReference w:id="467"/>
      </w:r>
    </w:p>
    <w:p w14:paraId="6733ABBC" w14:textId="6422C66E" w:rsidR="008813AB" w:rsidRDefault="008813AB" w:rsidP="008813AB">
      <w:pPr>
        <w:pStyle w:val="ListNumber2"/>
      </w:pPr>
      <w:r>
        <w:t xml:space="preserve">Mr Cooper in particular emphasised the importance of Ministers and senior </w:t>
      </w:r>
      <w:r w:rsidR="002E5016">
        <w:t>Government</w:t>
      </w:r>
      <w:r>
        <w:t xml:space="preserve"> officials showing ‘outspoken, explicit and proactive support’</w:t>
      </w:r>
      <w:r>
        <w:rPr>
          <w:rStyle w:val="FootnoteReference"/>
        </w:rPr>
        <w:footnoteReference w:id="468"/>
      </w:r>
      <w:r>
        <w:t xml:space="preserve"> for those who implement the fire management program:</w:t>
      </w:r>
    </w:p>
    <w:p w14:paraId="53C70934" w14:textId="77777777" w:rsidR="008813AB" w:rsidRDefault="008813AB" w:rsidP="008813AB">
      <w:pPr>
        <w:pStyle w:val="Quote"/>
      </w:pPr>
      <w:r>
        <w:t>I never once saw EPSDD at the higher level in my 30 or 40 years involved in fire come out and say, “Geez, you’re doing a good job. We’re going to put something out about that. That is great. Well done!” It is just not on their radar. It is not seen as core business of the land management agency, and it has to be.</w:t>
      </w:r>
      <w:r>
        <w:rPr>
          <w:rStyle w:val="FootnoteReference"/>
        </w:rPr>
        <w:footnoteReference w:id="469"/>
      </w:r>
    </w:p>
    <w:p w14:paraId="15B8E5E9" w14:textId="77777777" w:rsidR="008813AB" w:rsidRDefault="008813AB" w:rsidP="008813AB">
      <w:pPr>
        <w:pStyle w:val="ListNumber2"/>
      </w:pPr>
      <w:r>
        <w:t>He also expressed concern that political license to undertake prescribed burning might be even less forthcoming if the Human Rights (Healthy Environment) Amendment Bill 2023 is passed by the Assembly:</w:t>
      </w:r>
    </w:p>
    <w:p w14:paraId="7158E333" w14:textId="77777777" w:rsidR="008813AB" w:rsidRDefault="008813AB" w:rsidP="008813AB">
      <w:pPr>
        <w:pStyle w:val="Quote"/>
      </w:pPr>
      <w:r>
        <w:t>…</w:t>
      </w:r>
      <w:r w:rsidRPr="00462B25">
        <w:t>If you want people to deliver these quite sensitive and challenging programs, you cannot put more bureaucracy in the road. And I see in that legislation, unless there are some adaptations made to it to exempt bushfire smoke, a real impediment to doing burning.</w:t>
      </w:r>
      <w:r>
        <w:rPr>
          <w:rStyle w:val="FootnoteReference"/>
        </w:rPr>
        <w:footnoteReference w:id="470"/>
      </w:r>
    </w:p>
    <w:p w14:paraId="7A110745" w14:textId="071E7010" w:rsidR="008813AB" w:rsidRDefault="00E25779" w:rsidP="008813AB">
      <w:pPr>
        <w:pStyle w:val="ListNumber2"/>
      </w:pPr>
      <w:r>
        <w:t xml:space="preserve">Additionally, Mr Cooper </w:t>
      </w:r>
      <w:r w:rsidR="008813AB">
        <w:t>emphasised the importance of a positive internal fire culture within PCS, ‘where all staff support and assist in the timely delivery of fuel management related programmes and there aren’t individuals running their own blocking agendas with their own personal views’. He argued that there are too many ‘conscientious objectors’ who are not contributing positively to its delivery.</w:t>
      </w:r>
      <w:r w:rsidR="008813AB">
        <w:rPr>
          <w:rStyle w:val="FootnoteReference"/>
        </w:rPr>
        <w:footnoteReference w:id="471"/>
      </w:r>
    </w:p>
    <w:p w14:paraId="7A50EA0F" w14:textId="77777777" w:rsidR="008813AB" w:rsidRDefault="008813AB" w:rsidP="00976AFB">
      <w:pPr>
        <w:pStyle w:val="Heading5"/>
      </w:pPr>
      <w:r>
        <w:t>Committee comment</w:t>
      </w:r>
    </w:p>
    <w:p w14:paraId="0D30355E" w14:textId="2951367B" w:rsidR="008813AB" w:rsidRDefault="008813AB" w:rsidP="008813AB">
      <w:pPr>
        <w:pStyle w:val="ListNumber2"/>
      </w:pPr>
      <w:r>
        <w:t>The Committee acknowledges that the fuel and fire management work conducted by PCS in the ACT is often thankless work that often goes unrecognised. Given the challenging circumstances in which the Fire Management Unit operates, the ACT Government should endeavour to provide more regular thanks and recognition, both internally and publicly, of the work undertaken by Fire Management Unit Employees, as well as by staff of the ESA, ACT Fire and Rescue, and RFS.</w:t>
      </w:r>
    </w:p>
    <w:p w14:paraId="0D7C0AA1" w14:textId="77777777" w:rsidR="008813AB" w:rsidRPr="001C11BC" w:rsidRDefault="008813AB" w:rsidP="008813AB">
      <w:pPr>
        <w:pStyle w:val="ListNumber2"/>
      </w:pPr>
      <w:r>
        <w:t>The importance of cohesion and morale to work of the Fire Management Unit can also not be understated. The Committee considers that investment should be made by the ACT Government to ensure that morale within the unit and its overall cohesiveness is maintained.</w:t>
      </w:r>
    </w:p>
    <w:tbl>
      <w:tblPr>
        <w:tblStyle w:val="Recommendationbox"/>
        <w:tblW w:w="0" w:type="auto"/>
        <w:tblLook w:val="04A0" w:firstRow="1" w:lastRow="0" w:firstColumn="1" w:lastColumn="0" w:noHBand="0" w:noVBand="1"/>
      </w:tblPr>
      <w:tblGrid>
        <w:gridCol w:w="8175"/>
      </w:tblGrid>
      <w:tr w:rsidR="008813AB" w:rsidRPr="00EC5C28" w14:paraId="43C670BA" w14:textId="77777777" w:rsidTr="003657F2">
        <w:tc>
          <w:tcPr>
            <w:tcW w:w="7891" w:type="dxa"/>
          </w:tcPr>
          <w:p w14:paraId="6AB06DCB" w14:textId="77777777" w:rsidR="008813AB" w:rsidRPr="00C90D42" w:rsidRDefault="008813AB" w:rsidP="003657F2">
            <w:pPr>
              <w:pStyle w:val="Recommendationheading"/>
            </w:pPr>
            <w:bookmarkStart w:id="195" w:name="_Toc169181981"/>
            <w:bookmarkStart w:id="196" w:name="_Toc177658585"/>
            <w:r w:rsidRPr="00C90D42">
              <w:lastRenderedPageBreak/>
              <w:t xml:space="preserve">Recommendation </w:t>
            </w:r>
            <w:bookmarkEnd w:id="195"/>
            <w:r w:rsidRPr="00C90D42">
              <w:fldChar w:fldCharType="begin"/>
            </w:r>
            <w:r w:rsidRPr="00C90D42">
              <w:instrText xml:space="preserve"> AUTONUMLGL \* Arabic\e </w:instrText>
            </w:r>
            <w:r w:rsidRPr="00C90D42">
              <w:fldChar w:fldCharType="end"/>
            </w:r>
            <w:bookmarkEnd w:id="196"/>
          </w:p>
          <w:p w14:paraId="0D710481" w14:textId="14095EC6" w:rsidR="008813AB" w:rsidRPr="00EC5C28" w:rsidRDefault="008813AB" w:rsidP="003657F2">
            <w:pPr>
              <w:pStyle w:val="Recommendationbody"/>
            </w:pPr>
            <w:bookmarkStart w:id="197" w:name="_Toc169181982"/>
            <w:bookmarkStart w:id="198" w:name="_Toc177658586"/>
            <w:r>
              <w:t>The Committee recommends that the ACT Government focus on building morale in fire field crews through greater public recognition of their work.</w:t>
            </w:r>
            <w:bookmarkEnd w:id="197"/>
            <w:bookmarkEnd w:id="198"/>
            <w:r>
              <w:t xml:space="preserve"> </w:t>
            </w:r>
          </w:p>
        </w:tc>
      </w:tr>
      <w:tr w:rsidR="008813AB" w:rsidRPr="00EC5C28" w14:paraId="4AB211DF" w14:textId="77777777" w:rsidTr="003657F2">
        <w:tc>
          <w:tcPr>
            <w:tcW w:w="7891" w:type="dxa"/>
          </w:tcPr>
          <w:p w14:paraId="2EDF5B53" w14:textId="77777777" w:rsidR="008813AB" w:rsidRPr="00C90D42" w:rsidRDefault="008813AB" w:rsidP="003657F2">
            <w:pPr>
              <w:pStyle w:val="Recommendationheading"/>
            </w:pPr>
            <w:bookmarkStart w:id="199" w:name="_Toc169181987"/>
            <w:bookmarkStart w:id="200" w:name="_Toc177658587"/>
            <w:r w:rsidRPr="00C90D42">
              <w:t xml:space="preserve">Recommendation </w:t>
            </w:r>
            <w:bookmarkEnd w:id="199"/>
            <w:r w:rsidRPr="00C90D42">
              <w:fldChar w:fldCharType="begin"/>
            </w:r>
            <w:r w:rsidRPr="00C90D42">
              <w:instrText xml:space="preserve"> AUTONUMLGL \* Arabic\e </w:instrText>
            </w:r>
            <w:r w:rsidRPr="00C90D42">
              <w:fldChar w:fldCharType="end"/>
            </w:r>
            <w:bookmarkEnd w:id="200"/>
          </w:p>
          <w:p w14:paraId="49BF4B21" w14:textId="40560CB0" w:rsidR="008813AB" w:rsidRPr="00EC5C28" w:rsidRDefault="008813AB" w:rsidP="003657F2">
            <w:pPr>
              <w:pStyle w:val="Recommendationbody"/>
            </w:pPr>
            <w:bookmarkStart w:id="201" w:name="_Toc169181988"/>
            <w:bookmarkStart w:id="202" w:name="_Toc177658588"/>
            <w:r>
              <w:t>The Committee recommends that the ACT Government increase investment to improve morale in the fire unit, ensuring improved communication and collegiality and accountability between management and ground crew staff.</w:t>
            </w:r>
            <w:bookmarkEnd w:id="201"/>
            <w:bookmarkEnd w:id="202"/>
          </w:p>
        </w:tc>
      </w:tr>
    </w:tbl>
    <w:p w14:paraId="760ED78F" w14:textId="50D6859C" w:rsidR="00CF3F97" w:rsidRPr="00CF3F97" w:rsidRDefault="00CF3F97" w:rsidP="009856F2">
      <w:pPr>
        <w:pStyle w:val="Heading2"/>
      </w:pPr>
      <w:bookmarkStart w:id="203" w:name="_Toc177658529"/>
      <w:r>
        <w:t>Other issues</w:t>
      </w:r>
      <w:r w:rsidR="00FE0D31">
        <w:t xml:space="preserve"> raised</w:t>
      </w:r>
      <w:bookmarkEnd w:id="203"/>
    </w:p>
    <w:p w14:paraId="7B2A9EFB" w14:textId="77777777" w:rsidR="005248A3" w:rsidRDefault="005248A3" w:rsidP="005248A3">
      <w:pPr>
        <w:pStyle w:val="Heading3"/>
      </w:pPr>
      <w:bookmarkStart w:id="204" w:name="_Toc177658530"/>
      <w:r>
        <w:t>Impact of bushfires on health and wellbeing</w:t>
      </w:r>
      <w:bookmarkEnd w:id="204"/>
    </w:p>
    <w:p w14:paraId="2D220C01" w14:textId="77777777" w:rsidR="005248A3" w:rsidRDefault="005248A3" w:rsidP="005248A3">
      <w:pPr>
        <w:pStyle w:val="ListNumber2"/>
      </w:pPr>
      <w:r>
        <w:t xml:space="preserve">The Committee heard evidence from several witnesses about the adverse impacts of bushfires on physical and mental </w:t>
      </w:r>
      <w:r w:rsidRPr="00597E47">
        <w:t>hea</w:t>
      </w:r>
      <w:r>
        <w:t>lth.</w:t>
      </w:r>
      <w:r>
        <w:rPr>
          <w:rStyle w:val="FootnoteReference"/>
        </w:rPr>
        <w:footnoteReference w:id="472"/>
      </w:r>
      <w:r>
        <w:t xml:space="preserve"> </w:t>
      </w:r>
    </w:p>
    <w:p w14:paraId="0E334FEB" w14:textId="77777777" w:rsidR="005248A3" w:rsidRDefault="005248A3" w:rsidP="005248A3">
      <w:pPr>
        <w:pStyle w:val="ListNumber2"/>
      </w:pPr>
      <w:r w:rsidRPr="00597E47">
        <w:t>Issues raised included the impact of poor air quality caused by smoke</w:t>
      </w:r>
      <w:r w:rsidRPr="00597E47">
        <w:rPr>
          <w:rStyle w:val="FootnoteReference"/>
        </w:rPr>
        <w:footnoteReference w:id="473"/>
      </w:r>
      <w:r w:rsidRPr="00597E47">
        <w:t xml:space="preserve">, </w:t>
      </w:r>
      <w:r>
        <w:t xml:space="preserve">the need for </w:t>
      </w:r>
      <w:r w:rsidRPr="00597E47">
        <w:t>continuity of health care services during bushfire</w:t>
      </w:r>
      <w:r>
        <w:t xml:space="preserve"> events</w:t>
      </w:r>
      <w:r w:rsidRPr="00597E47">
        <w:t>,</w:t>
      </w:r>
      <w:r w:rsidRPr="00597E47">
        <w:rPr>
          <w:rStyle w:val="FootnoteReference"/>
        </w:rPr>
        <w:footnoteReference w:id="474"/>
      </w:r>
      <w:r w:rsidRPr="00597E47">
        <w:t xml:space="preserve"> and potential conflicts between the right to a clean and healthy environment and the need to conduct prescribed burns.</w:t>
      </w:r>
      <w:r w:rsidRPr="00597E47">
        <w:rPr>
          <w:rStyle w:val="FootnoteReference"/>
        </w:rPr>
        <w:footnoteReference w:id="475"/>
      </w:r>
    </w:p>
    <w:p w14:paraId="618D9DC5" w14:textId="77777777" w:rsidR="005248A3" w:rsidRDefault="005248A3" w:rsidP="005248A3">
      <w:pPr>
        <w:pStyle w:val="Heading4"/>
      </w:pPr>
      <w:r>
        <w:t>Bushfire smoke impacts</w:t>
      </w:r>
    </w:p>
    <w:p w14:paraId="10EA7FA3" w14:textId="77777777" w:rsidR="005248A3" w:rsidRDefault="005248A3" w:rsidP="005248A3">
      <w:pPr>
        <w:pStyle w:val="ListNumber2"/>
      </w:pPr>
      <w:r>
        <w:t>The Committee heard concerns about the impacts of bushfire smoke on the ACT community, particularly as the frequency of bushfires increases.</w:t>
      </w:r>
      <w:r>
        <w:rPr>
          <w:rStyle w:val="FootnoteReference"/>
        </w:rPr>
        <w:footnoteReference w:id="476"/>
      </w:r>
    </w:p>
    <w:p w14:paraId="0F2F475E" w14:textId="77777777" w:rsidR="005248A3" w:rsidRDefault="005248A3" w:rsidP="005248A3">
      <w:pPr>
        <w:pStyle w:val="ListNumber2"/>
      </w:pPr>
      <w:r>
        <w:t>For instance, the Health Care Consumers’ Association (HCCA) discussed some of the potential short and long term health impacts of bushfire events in its written submission to the inquiry:</w:t>
      </w:r>
    </w:p>
    <w:p w14:paraId="23D188A3" w14:textId="77777777" w:rsidR="005248A3" w:rsidRPr="005A3473" w:rsidRDefault="005248A3" w:rsidP="005248A3">
      <w:pPr>
        <w:pStyle w:val="Quote"/>
      </w:pPr>
      <w:r>
        <w:t xml:space="preserve">The health of the ACT community has the potential to be negatively impacted by bushfire events, both from acute injury but also from the effects of particulate matter. These impacts are and will be felt in both the short term (such as triggering asthma and cardiovascular events) and longer term (including the </w:t>
      </w:r>
      <w:r w:rsidRPr="005A3473">
        <w:t>impacts on pregnant women and their babies, which we are still learning about).</w:t>
      </w:r>
      <w:r>
        <w:rPr>
          <w:rStyle w:val="FootnoteReference"/>
        </w:rPr>
        <w:footnoteReference w:id="477"/>
      </w:r>
    </w:p>
    <w:p w14:paraId="3873A47D" w14:textId="77777777" w:rsidR="005248A3" w:rsidRDefault="005248A3" w:rsidP="005248A3">
      <w:pPr>
        <w:pStyle w:val="ListNumber2"/>
      </w:pPr>
      <w:r>
        <w:t>The HCCA also provided some statistics demonstrating the smoke-related impacts of the 2019-2020 bushfires in the ACT:</w:t>
      </w:r>
    </w:p>
    <w:p w14:paraId="477A2FFE" w14:textId="77777777" w:rsidR="005248A3" w:rsidRDefault="005248A3" w:rsidP="005248A3">
      <w:pPr>
        <w:pStyle w:val="Quote"/>
      </w:pPr>
      <w:r>
        <w:lastRenderedPageBreak/>
        <w:t>In the ACT 166 people presented to a hospital emergency department between 20 December 2019 and 12 January 2020 reporting their symptoms or condition to be ‘smoke-related’.</w:t>
      </w:r>
    </w:p>
    <w:p w14:paraId="35900249" w14:textId="77777777" w:rsidR="005248A3" w:rsidRDefault="005248A3" w:rsidP="005248A3">
      <w:pPr>
        <w:pStyle w:val="Quote"/>
        <w:rPr>
          <w:sz w:val="16"/>
          <w:szCs w:val="16"/>
        </w:rPr>
      </w:pPr>
      <w:r>
        <w:t>This increase in demand is seen across the public health system. In ACT the 2019-2020 fires contributed to (with a 95% confidence interval) 31 excess deaths, 82 cardiovascular related hospital admissions, 147 respiratory related hospital admissions, and 89 emergency department presentations for asthma</w:t>
      </w:r>
      <w:r>
        <w:rPr>
          <w:sz w:val="16"/>
          <w:szCs w:val="16"/>
        </w:rPr>
        <w:t>.</w:t>
      </w:r>
      <w:r>
        <w:rPr>
          <w:rStyle w:val="FootnoteReference"/>
          <w:szCs w:val="16"/>
        </w:rPr>
        <w:footnoteReference w:id="478"/>
      </w:r>
    </w:p>
    <w:p w14:paraId="70B46A48" w14:textId="77777777" w:rsidR="005248A3" w:rsidRDefault="005248A3" w:rsidP="005248A3">
      <w:pPr>
        <w:pStyle w:val="ListNumber2"/>
      </w:pPr>
      <w:r>
        <w:t>Mr Rick McCrae, a highly experienced emergency manager in the ACT, now Adjunct Professor with the UNSW Canberra Bushfire Research Group, told the Committee that ‘bushfire smoke has become our most serious natural hazard’.</w:t>
      </w:r>
      <w:r>
        <w:rPr>
          <w:rStyle w:val="FootnoteReference"/>
        </w:rPr>
        <w:footnoteReference w:id="479"/>
      </w:r>
      <w:r>
        <w:t xml:space="preserve"> </w:t>
      </w:r>
    </w:p>
    <w:p w14:paraId="545E3C19" w14:textId="77777777" w:rsidR="005248A3" w:rsidRDefault="005248A3" w:rsidP="005248A3">
      <w:pPr>
        <w:pStyle w:val="Quote"/>
      </w:pPr>
      <w:r>
        <w:t>…</w:t>
      </w:r>
      <w:r w:rsidRPr="005B55A9">
        <w:t>smoke is having a greater impact on the community. Prior to Black Summer, Australia Risk registers listed heatwave as the worst natural hazard, and the bushfire, at about half that mortality. In Black Summer the estimated mortality was double that of heatwave.</w:t>
      </w:r>
      <w:r>
        <w:rPr>
          <w:rStyle w:val="FootnoteReference"/>
        </w:rPr>
        <w:footnoteReference w:id="480"/>
      </w:r>
    </w:p>
    <w:p w14:paraId="3E34734F" w14:textId="77777777" w:rsidR="005248A3" w:rsidRDefault="005248A3" w:rsidP="005248A3">
      <w:pPr>
        <w:pStyle w:val="ListNumber2"/>
      </w:pPr>
      <w:r>
        <w:t>He noted that during the Black Summer fires of 2019-2020 smoke generated by fire activity in the southeast coast was ‘picked up by sea breezes and recirculated inland to places such as Canberra’:</w:t>
      </w:r>
    </w:p>
    <w:p w14:paraId="7D386A92" w14:textId="77777777" w:rsidR="005248A3" w:rsidRPr="005B55A9" w:rsidRDefault="005248A3" w:rsidP="005248A3">
      <w:pPr>
        <w:pStyle w:val="Quote"/>
      </w:pPr>
      <w:r w:rsidRPr="005B55A9">
        <w:t xml:space="preserve">With this recirculation, nowhere in the region had safe air quality. This has the potential to reshape what a bad bushfire season means, and to force a review of what the ACT does to plan for one. </w:t>
      </w:r>
    </w:p>
    <w:p w14:paraId="785D712D" w14:textId="77777777" w:rsidR="005248A3" w:rsidRDefault="005248A3" w:rsidP="005248A3">
      <w:pPr>
        <w:pStyle w:val="Quote"/>
      </w:pPr>
      <w:r w:rsidRPr="005B55A9">
        <w:t>Smoke dispersal models do not handle the recirculation at all.</w:t>
      </w:r>
      <w:r>
        <w:rPr>
          <w:rStyle w:val="FootnoteReference"/>
        </w:rPr>
        <w:footnoteReference w:id="481"/>
      </w:r>
    </w:p>
    <w:p w14:paraId="33CBBB37" w14:textId="77777777" w:rsidR="005248A3" w:rsidRDefault="005248A3" w:rsidP="005248A3">
      <w:pPr>
        <w:pStyle w:val="ListNumber2"/>
      </w:pPr>
      <w:r>
        <w:t>The negative physical health impacts of smoke from wildfires are well documented and have been widely canvassed in recent international, national and local inquiries and reports.</w:t>
      </w:r>
      <w:r>
        <w:rPr>
          <w:rStyle w:val="FootnoteReference"/>
        </w:rPr>
        <w:footnoteReference w:id="482"/>
      </w:r>
      <w:r>
        <w:t xml:space="preserve"> </w:t>
      </w:r>
    </w:p>
    <w:p w14:paraId="10AF7B0B" w14:textId="33E287E4" w:rsidR="005248A3" w:rsidRDefault="00DB763E" w:rsidP="005248A3">
      <w:pPr>
        <w:pStyle w:val="ListNumber2"/>
      </w:pPr>
      <w:r>
        <w:t>For example, t</w:t>
      </w:r>
      <w:r w:rsidR="005248A3">
        <w:t>he Office of the Commissioner for Sustainability and the Environment highlighted the severe impact of bushfire smoke on air quality in Canberra during the 2019-2020 ‘Black Summer’ bushfires:</w:t>
      </w:r>
    </w:p>
    <w:p w14:paraId="37102193" w14:textId="77777777" w:rsidR="005248A3" w:rsidRDefault="005248A3" w:rsidP="005248A3">
      <w:pPr>
        <w:pStyle w:val="Quote"/>
      </w:pPr>
      <w:r>
        <w:t xml:space="preserve">Over the 91 days of summer, air pollution monitored at the Monash Station in Tuggeranong exceeded the national standards for health on 56 days — 42 of these days were above the hazardous rating. At times, the air quality in Canberra measured at Monash Station was the worst reported for any major city in the </w:t>
      </w:r>
      <w:r>
        <w:lastRenderedPageBreak/>
        <w:t>world and the worst in Canberra since air quality monitoring of PM2.5 started 15 years ago.</w:t>
      </w:r>
      <w:r>
        <w:rPr>
          <w:rStyle w:val="FootnoteReference"/>
        </w:rPr>
        <w:footnoteReference w:id="483"/>
      </w:r>
    </w:p>
    <w:p w14:paraId="00E4D04F" w14:textId="77777777" w:rsidR="005248A3" w:rsidRPr="00B1168D" w:rsidRDefault="005248A3" w:rsidP="005248A3">
      <w:pPr>
        <w:pStyle w:val="Quote"/>
      </w:pPr>
      <w:r>
        <w:rPr>
          <w:bCs/>
        </w:rPr>
        <w:t>On 1 January, PM2.</w:t>
      </w:r>
      <w:r>
        <w:t>5 pollution levels were around 25 time the threshold to be considered hazardous. During days of severe air pollution Canberrans were advised to stay indoors whenever possible.</w:t>
      </w:r>
      <w:r>
        <w:rPr>
          <w:rStyle w:val="FootnoteReference"/>
        </w:rPr>
        <w:footnoteReference w:id="484"/>
      </w:r>
    </w:p>
    <w:p w14:paraId="65181A3F" w14:textId="247D2923" w:rsidR="005248A3" w:rsidRDefault="005248A3" w:rsidP="005248A3">
      <w:pPr>
        <w:pStyle w:val="ListNumber2"/>
      </w:pPr>
      <w:r>
        <w:t xml:space="preserve">The </w:t>
      </w:r>
      <w:r w:rsidR="00A410E1" w:rsidRPr="00A410E1">
        <w:rPr>
          <w:i/>
          <w:iCs/>
        </w:rPr>
        <w:t xml:space="preserve">2023 </w:t>
      </w:r>
      <w:r w:rsidRPr="00BB2223">
        <w:rPr>
          <w:i/>
          <w:iCs/>
        </w:rPr>
        <w:t>ACT</w:t>
      </w:r>
      <w:r w:rsidRPr="00A410E1">
        <w:rPr>
          <w:i/>
          <w:iCs/>
        </w:rPr>
        <w:t xml:space="preserve"> </w:t>
      </w:r>
      <w:r w:rsidR="00A410E1">
        <w:t>State of the Environment</w:t>
      </w:r>
      <w:r>
        <w:t xml:space="preserve"> Report noted that exposure to high levels of bushfire smoke can ‘impair respiratory and cardiovascular functioning, exacerbate respiratory disease (including asthma and </w:t>
      </w:r>
      <w:r w:rsidR="00AA28C4">
        <w:t>c</w:t>
      </w:r>
      <w:r>
        <w:t>hronic obstructive pulmonary disease and alter immune function.</w:t>
      </w:r>
      <w:r>
        <w:rPr>
          <w:rStyle w:val="FootnoteReference"/>
        </w:rPr>
        <w:footnoteReference w:id="485"/>
      </w:r>
      <w:r>
        <w:t xml:space="preserve"> </w:t>
      </w:r>
    </w:p>
    <w:p w14:paraId="68B3E1E4" w14:textId="77777777" w:rsidR="005248A3" w:rsidRDefault="005248A3" w:rsidP="005248A3">
      <w:pPr>
        <w:pStyle w:val="ListNumber2"/>
      </w:pPr>
      <w:r>
        <w:t>It went on to say that the effects of smoke may also be exacerbated for certain groups:</w:t>
      </w:r>
    </w:p>
    <w:p w14:paraId="57EDC88F" w14:textId="77777777" w:rsidR="005248A3" w:rsidRDefault="005248A3" w:rsidP="005248A3">
      <w:pPr>
        <w:pStyle w:val="Quote"/>
      </w:pPr>
      <w:r>
        <w:t>The effects of smoke can be more severe in vulnerable populations such as the very young, older adults, pregnant people and those with pre-existing conditions including cardiovascular disease or respiratory conditions. The prolonged exposure to poor air quality experienced in Canberra and other urban centres throughout the 209-20 bushfire season may have been especially hazardous. the long-term health impacts of such exposure are not well understood.</w:t>
      </w:r>
    </w:p>
    <w:p w14:paraId="583402E5" w14:textId="77777777" w:rsidR="005248A3" w:rsidRPr="00B1168D" w:rsidRDefault="005248A3" w:rsidP="005248A3">
      <w:pPr>
        <w:pStyle w:val="ListNumber2"/>
      </w:pPr>
      <w:r>
        <w:t>The report also referenced a survey of people living in and around the ACT during the 2019-20 bushfire season which indicated that ‘Bushfire smoke had acute negative impacts on the physical health of almost all (97%) people surveyed’:</w:t>
      </w:r>
      <w:r>
        <w:rPr>
          <w:rStyle w:val="FootnoteReference"/>
          <w:rFonts w:cstheme="minorBidi"/>
          <w:bCs w:val="0"/>
          <w:color w:val="595959" w:themeColor="text1" w:themeTint="A6"/>
          <w:szCs w:val="21"/>
        </w:rPr>
        <w:footnoteReference w:id="486"/>
      </w:r>
      <w:r>
        <w:t xml:space="preserve"> </w:t>
      </w:r>
    </w:p>
    <w:p w14:paraId="5E5FE913" w14:textId="77777777" w:rsidR="005248A3" w:rsidRPr="00B1168D" w:rsidRDefault="005248A3" w:rsidP="005248A3">
      <w:pPr>
        <w:pStyle w:val="Quote"/>
      </w:pPr>
      <w:r>
        <w:t>Almost a third of Canberrans (31%) reported worsening of an existing physical health problem and 16% had difficulty managing an existing health condition as a result of smoke and/or fires.</w:t>
      </w:r>
      <w:r>
        <w:rPr>
          <w:rStyle w:val="FootnoteReference"/>
        </w:rPr>
        <w:footnoteReference w:id="487"/>
      </w:r>
    </w:p>
    <w:p w14:paraId="207D6E99" w14:textId="77777777" w:rsidR="005248A3" w:rsidRDefault="005248A3" w:rsidP="005248A3">
      <w:pPr>
        <w:pStyle w:val="ListNumber2"/>
      </w:pPr>
      <w:r>
        <w:t>It was estimated that ‘31 excess deaths and 318 hospitalisations were attributable to the bushfire smoke in the ACT during the 2019-20 summer.</w:t>
      </w:r>
      <w:r>
        <w:rPr>
          <w:rStyle w:val="FootnoteReference"/>
        </w:rPr>
        <w:footnoteReference w:id="488"/>
      </w:r>
    </w:p>
    <w:p w14:paraId="07089E41" w14:textId="77777777" w:rsidR="005248A3" w:rsidRPr="00561E15" w:rsidRDefault="005248A3" w:rsidP="005248A3">
      <w:pPr>
        <w:pStyle w:val="Heading4"/>
      </w:pPr>
      <w:r>
        <w:t>Smoke impacts of hazard reduction burning</w:t>
      </w:r>
    </w:p>
    <w:p w14:paraId="70ABDFB4" w14:textId="14840A0D" w:rsidR="005248A3" w:rsidRDefault="005248A3" w:rsidP="005248A3">
      <w:pPr>
        <w:pStyle w:val="ListNumber2"/>
      </w:pPr>
      <w:r>
        <w:t xml:space="preserve">The impact of smoke-related harm also extends to prescribed burning. Several recent inquiries have acknowledged that prescribed or hazard reduction burns, although an </w:t>
      </w:r>
      <w:r>
        <w:lastRenderedPageBreak/>
        <w:t>important part of fire management, can also have negative health impacts arising from smoke</w:t>
      </w:r>
      <w:r w:rsidR="00DB763E">
        <w:t>.</w:t>
      </w:r>
      <w:r>
        <w:rPr>
          <w:rStyle w:val="FootnoteReference"/>
        </w:rPr>
        <w:footnoteReference w:id="489"/>
      </w:r>
    </w:p>
    <w:p w14:paraId="704557BD" w14:textId="436BB469" w:rsidR="005248A3" w:rsidRPr="00044ABA" w:rsidRDefault="005248A3" w:rsidP="005248A3">
      <w:pPr>
        <w:pStyle w:val="ListNumber2"/>
      </w:pPr>
      <w:bookmarkStart w:id="206" w:name="_Hlk167976226"/>
      <w:r>
        <w:t>T</w:t>
      </w:r>
      <w:r w:rsidRPr="000B55A8">
        <w:t xml:space="preserve">he potential health impacts of prescribed burning activities </w:t>
      </w:r>
      <w:r w:rsidR="00AA28C4">
        <w:t>are</w:t>
      </w:r>
      <w:r>
        <w:t xml:space="preserve"> recognised on t</w:t>
      </w:r>
      <w:r w:rsidRPr="000B55A8">
        <w:t>he ACT Parks and Conservation Service</w:t>
      </w:r>
      <w:r>
        <w:t xml:space="preserve"> website</w:t>
      </w:r>
      <w:r w:rsidRPr="000B55A8">
        <w:t xml:space="preserve"> </w:t>
      </w:r>
      <w:r>
        <w:t>which</w:t>
      </w:r>
      <w:r w:rsidRPr="000B55A8">
        <w:t xml:space="preserve"> provides information and advice for those who may be affected</w:t>
      </w:r>
      <w:r>
        <w:rPr>
          <w:rFonts w:cstheme="minorBidi"/>
          <w:color w:val="595959" w:themeColor="text1" w:themeTint="A6"/>
          <w:sz w:val="21"/>
          <w:szCs w:val="21"/>
        </w:rPr>
        <w:t>.</w:t>
      </w:r>
      <w:r>
        <w:rPr>
          <w:rStyle w:val="FootnoteReference"/>
          <w:rFonts w:cstheme="minorBidi"/>
          <w:bCs w:val="0"/>
          <w:color w:val="595959" w:themeColor="text1" w:themeTint="A6"/>
          <w:szCs w:val="21"/>
        </w:rPr>
        <w:footnoteReference w:id="490"/>
      </w:r>
      <w:r>
        <w:rPr>
          <w:rFonts w:cstheme="minorBidi"/>
          <w:color w:val="595959" w:themeColor="text1" w:themeTint="A6"/>
          <w:sz w:val="21"/>
          <w:szCs w:val="21"/>
        </w:rPr>
        <w:t xml:space="preserve">  </w:t>
      </w:r>
    </w:p>
    <w:p w14:paraId="0EAB89FB" w14:textId="0E6E0FA0" w:rsidR="005248A3" w:rsidRPr="00647D05" w:rsidRDefault="005248A3" w:rsidP="005248A3">
      <w:pPr>
        <w:pStyle w:val="ListNumber2"/>
        <w:rPr>
          <w:color w:val="auto"/>
        </w:rPr>
      </w:pPr>
      <w:r w:rsidRPr="00135646">
        <w:t xml:space="preserve">The </w:t>
      </w:r>
      <w:r w:rsidR="00A410E1" w:rsidRPr="00506DE8">
        <w:t>2023</w:t>
      </w:r>
      <w:r w:rsidR="00A410E1" w:rsidRPr="00135646">
        <w:t xml:space="preserve"> </w:t>
      </w:r>
      <w:r w:rsidRPr="00506DE8">
        <w:t>ACT State of the Environment Report</w:t>
      </w:r>
      <w:r w:rsidRPr="00135646">
        <w:rPr>
          <w:i/>
          <w:iCs/>
        </w:rPr>
        <w:t xml:space="preserve"> </w:t>
      </w:r>
      <w:r w:rsidRPr="00135646">
        <w:t>recommended further research into ‘the long-term effects of bushfire smoke exposure on physical and mental health trajectories in Canberra.’</w:t>
      </w:r>
      <w:r w:rsidRPr="00647D05">
        <w:rPr>
          <w:rStyle w:val="FootnoteReference"/>
          <w:rFonts w:cstheme="minorBidi"/>
          <w:bCs w:val="0"/>
          <w:color w:val="auto"/>
          <w:szCs w:val="21"/>
        </w:rPr>
        <w:footnoteReference w:id="491"/>
      </w:r>
    </w:p>
    <w:p w14:paraId="65D91A01" w14:textId="7F2E8852" w:rsidR="005248A3" w:rsidRPr="00135646" w:rsidRDefault="005248A3" w:rsidP="005248A3">
      <w:pPr>
        <w:pStyle w:val="ListNumber2"/>
      </w:pPr>
      <w:r w:rsidRPr="00135646">
        <w:t>In its response to th</w:t>
      </w:r>
      <w:r w:rsidR="00AA28C4">
        <w:t>e ACT State of the Environment Report</w:t>
      </w:r>
      <w:r w:rsidRPr="00135646">
        <w:t xml:space="preserve">, the ACT Government </w:t>
      </w:r>
      <w:r>
        <w:t>explained that</w:t>
      </w:r>
      <w:r w:rsidRPr="00135646">
        <w:t xml:space="preserve"> research is already underway and noted its intention to support further research:</w:t>
      </w:r>
    </w:p>
    <w:p w14:paraId="54C77E91" w14:textId="77777777" w:rsidR="005248A3" w:rsidRPr="009868B9" w:rsidRDefault="005248A3" w:rsidP="005248A3">
      <w:pPr>
        <w:pStyle w:val="Quote"/>
        <w:rPr>
          <w:highlight w:val="yellow"/>
        </w:rPr>
      </w:pPr>
      <w:r>
        <w:t>The Government notes that research on the impacts of bushfire smoke has already been progressed by various national entities including the Australian Institute of Health and Welfare and the Australian Government Department of Health and Aged Care.  </w:t>
      </w:r>
    </w:p>
    <w:p w14:paraId="044F513A" w14:textId="77777777" w:rsidR="005248A3" w:rsidRDefault="005248A3" w:rsidP="005248A3">
      <w:pPr>
        <w:pStyle w:val="Quote"/>
      </w:pPr>
      <w:r>
        <w:t xml:space="preserve"> The Government will advocate for further national studies on medium and long‐term effects of exposure to bushfire smoke to be completed by well‐placed national bodies, and ensure they consider the ACT population by supporting access to data and other in‐kind support where appropriate.</w:t>
      </w:r>
      <w:r>
        <w:rPr>
          <w:rStyle w:val="FootnoteReference"/>
        </w:rPr>
        <w:footnoteReference w:id="492"/>
      </w:r>
    </w:p>
    <w:p w14:paraId="71EBDBA9" w14:textId="77777777" w:rsidR="005248A3" w:rsidRPr="00052F75" w:rsidRDefault="005248A3" w:rsidP="005248A3">
      <w:pPr>
        <w:pStyle w:val="Heading4"/>
      </w:pPr>
      <w:r>
        <w:t>Air quality monitoring</w:t>
      </w:r>
    </w:p>
    <w:p w14:paraId="0056C814" w14:textId="7556D6AB" w:rsidR="005248A3" w:rsidRDefault="005248A3" w:rsidP="005248A3">
      <w:pPr>
        <w:pStyle w:val="ListNumber2"/>
      </w:pPr>
      <w:r>
        <w:t>In its written submission Concerned Residents of Weston Creek  noted the adverse medical and long-term health impacts caused by smoke from bushfires and controlled burn offs and recommended the setting up of an air quality monitoring station in Weston Creek.</w:t>
      </w:r>
      <w:r>
        <w:rPr>
          <w:rStyle w:val="FootnoteReference"/>
        </w:rPr>
        <w:footnoteReference w:id="493"/>
      </w:r>
    </w:p>
    <w:p w14:paraId="4F22DE94" w14:textId="3C292E32" w:rsidR="005248A3" w:rsidRDefault="005248A3" w:rsidP="005248A3">
      <w:pPr>
        <w:pStyle w:val="Quote"/>
      </w:pPr>
      <w:r>
        <w:t>Smoke from bushfires and burn offs need to be monitored. The medical and long-term health impacts can be negative. Some residents are forced to relocate at various times due to poor air quality. Air quality in urban areas is an international health issue. Analysts are critical of poor collection and suggest better monitoring.</w:t>
      </w:r>
      <w:r>
        <w:rPr>
          <w:rStyle w:val="FootnoteReference"/>
        </w:rPr>
        <w:footnoteReference w:id="494"/>
      </w:r>
    </w:p>
    <w:p w14:paraId="07C1C117" w14:textId="556725A3" w:rsidR="005248A3" w:rsidRDefault="00DB763E" w:rsidP="005248A3">
      <w:pPr>
        <w:pStyle w:val="ListNumber2"/>
      </w:pPr>
      <w:r>
        <w:t>T</w:t>
      </w:r>
      <w:r w:rsidR="005248A3">
        <w:t xml:space="preserve">he </w:t>
      </w:r>
      <w:r>
        <w:t xml:space="preserve">ACT </w:t>
      </w:r>
      <w:r w:rsidR="005248A3">
        <w:t>Government made the following comments in relation to air quality monitoring</w:t>
      </w:r>
      <w:r w:rsidR="005C5B8A">
        <w:t xml:space="preserve"> in response to a question taken on notice during the public hearing</w:t>
      </w:r>
      <w:r w:rsidR="005248A3">
        <w:t>:</w:t>
      </w:r>
    </w:p>
    <w:p w14:paraId="2F19435B" w14:textId="77777777" w:rsidR="005248A3" w:rsidRPr="00C019A8" w:rsidRDefault="005248A3" w:rsidP="005248A3">
      <w:pPr>
        <w:pStyle w:val="Quote"/>
      </w:pPr>
      <w:r>
        <w:t xml:space="preserve">Air quality monitoring is not the responsibility of the ESA, however, smoke impact over the urban areas of the ACT is a critical consideration when undertaking </w:t>
      </w:r>
      <w:r>
        <w:lastRenderedPageBreak/>
        <w:t>hazard reduction burning. During a fire event, smoke plumb modelling is used to message the community of areas that could be impacted. Air quality and smoke drift are entirely dependent on the weather. A significant number of factors in relation to the poor air quality experienced in the ACT has been due to events (fire, pollen, dust) that have occurred cross border or further abroad.</w:t>
      </w:r>
      <w:r>
        <w:rPr>
          <w:rStyle w:val="FootnoteReference"/>
        </w:rPr>
        <w:footnoteReference w:id="495"/>
      </w:r>
    </w:p>
    <w:p w14:paraId="7739D624" w14:textId="77777777" w:rsidR="005248A3" w:rsidRDefault="005248A3" w:rsidP="005248A3">
      <w:pPr>
        <w:pStyle w:val="ListNumber2"/>
      </w:pPr>
      <w:r>
        <w:t>The importance of measuring and disseminating air quality information and information about potential health impacts during bushfires have been recurring themes in recent bushfire related inquiries and reports.</w:t>
      </w:r>
      <w:r>
        <w:rPr>
          <w:rStyle w:val="FootnoteReference"/>
        </w:rPr>
        <w:footnoteReference w:id="496"/>
      </w:r>
    </w:p>
    <w:p w14:paraId="492AEF98" w14:textId="77777777" w:rsidR="005248A3" w:rsidRDefault="005248A3" w:rsidP="005248A3">
      <w:pPr>
        <w:pStyle w:val="ListNumber2"/>
      </w:pPr>
      <w:r>
        <w:t xml:space="preserve">The </w:t>
      </w:r>
      <w:r w:rsidRPr="006D697B">
        <w:rPr>
          <w:i/>
          <w:iCs/>
        </w:rPr>
        <w:t>ACT State of the Environment Report 2023</w:t>
      </w:r>
      <w:r>
        <w:t xml:space="preserve"> acknowledged that more coverage in terms of air quality monitoring is also required in the ACT</w:t>
      </w:r>
      <w:r>
        <w:rPr>
          <w:rStyle w:val="FootnoteReference"/>
        </w:rPr>
        <w:footnoteReference w:id="497"/>
      </w:r>
      <w:r>
        <w:t xml:space="preserve"> and recommended ‘publicly accessible, locally relevant real-time assessments of air quality that incorporate data from air quality monitoring stations, citizen science observations, air quality modelling and an up-to-date air pollution inventory’:</w:t>
      </w:r>
      <w:r>
        <w:rPr>
          <w:rStyle w:val="FootnoteReference"/>
        </w:rPr>
        <w:footnoteReference w:id="498"/>
      </w:r>
    </w:p>
    <w:p w14:paraId="0F36654D" w14:textId="77777777" w:rsidR="005248A3" w:rsidRDefault="005248A3" w:rsidP="005248A3">
      <w:pPr>
        <w:pStyle w:val="Quote"/>
      </w:pPr>
      <w:r>
        <w:t>Although the ACT’s air quality monitoring network fully meets the requirements set out under the AAQ NEPM, a comprehensive assessment of air quality across the ACT requires more extensive monitoring coverage. This would improve the assessment of localised air pollution for urban areas that are not situated near the current monitoring stations. For example, differences in local air pollution levels are clearly demonstrated in the number of particulate matter (PM2.5) exceedances recorded at the Monash station compared to the Florey station.</w:t>
      </w:r>
      <w:r>
        <w:rPr>
          <w:rStyle w:val="FootnoteReference"/>
        </w:rPr>
        <w:footnoteReference w:id="499"/>
      </w:r>
    </w:p>
    <w:p w14:paraId="34D8EE99" w14:textId="0DF4878D" w:rsidR="005248A3" w:rsidRDefault="005248A3" w:rsidP="005248A3">
      <w:pPr>
        <w:pStyle w:val="ListNumber2"/>
      </w:pPr>
      <w:r>
        <w:t>The ACT Government’s response to this report noted that the ACT Government Analytical Laboratory currently manages three air quality monitoring stations providing population level air quality data</w:t>
      </w:r>
      <w:r>
        <w:rPr>
          <w:rStyle w:val="FootnoteReference"/>
        </w:rPr>
        <w:footnoteReference w:id="500"/>
      </w:r>
      <w:r>
        <w:t xml:space="preserve"> and reports real time health advice based on the latest 1-hour PM2.5 averages via an air quality health advice portal.</w:t>
      </w:r>
      <w:r>
        <w:rPr>
          <w:rStyle w:val="FootnoteReference"/>
        </w:rPr>
        <w:footnoteReference w:id="501"/>
      </w:r>
    </w:p>
    <w:p w14:paraId="01464332" w14:textId="7900F08E" w:rsidR="005248A3" w:rsidRDefault="005248A3" w:rsidP="005248A3">
      <w:pPr>
        <w:pStyle w:val="ListNumber2"/>
      </w:pPr>
      <w:r>
        <w:t>The response noted that providing high quality data relies on the availability of very specific resources and expertise:</w:t>
      </w:r>
    </w:p>
    <w:p w14:paraId="7F8C7FF2" w14:textId="77777777" w:rsidR="005248A3" w:rsidRDefault="005248A3" w:rsidP="005248A3">
      <w:pPr>
        <w:pStyle w:val="Quote"/>
      </w:pPr>
      <w:r>
        <w:t xml:space="preserve">The provision of the high‐quality data function relies on dedicated scientific resources and expertise to calibrate and maintain high‐end analytical equipment </w:t>
      </w:r>
      <w:r>
        <w:lastRenderedPageBreak/>
        <w:t>and facilitate data reporting and publication using dedicated information technology systems and the Government’s open data platform dataACT.</w:t>
      </w:r>
      <w:r>
        <w:rPr>
          <w:rStyle w:val="FootnoteReference"/>
        </w:rPr>
        <w:footnoteReference w:id="502"/>
      </w:r>
    </w:p>
    <w:bookmarkEnd w:id="206"/>
    <w:p w14:paraId="57D8D2FC" w14:textId="77777777" w:rsidR="005248A3" w:rsidRDefault="005248A3" w:rsidP="005248A3">
      <w:pPr>
        <w:pStyle w:val="Heading4"/>
      </w:pPr>
      <w:r>
        <w:t xml:space="preserve">Mental health and wellbeing </w:t>
      </w:r>
    </w:p>
    <w:p w14:paraId="3422FD0B" w14:textId="77777777" w:rsidR="005248A3" w:rsidRDefault="005248A3" w:rsidP="005248A3">
      <w:pPr>
        <w:pStyle w:val="ListNumber2"/>
      </w:pPr>
      <w:r>
        <w:t>There is growing understanding that in addition to loss of life, adverse physical health outcomes and environmental damage, bushfires can also cause psychological harm:</w:t>
      </w:r>
    </w:p>
    <w:p w14:paraId="3D524D43" w14:textId="77777777" w:rsidR="005248A3" w:rsidRPr="00754C45" w:rsidRDefault="005248A3" w:rsidP="005248A3">
      <w:pPr>
        <w:pStyle w:val="Quote"/>
        <w:rPr>
          <w:b/>
          <w:bCs/>
        </w:rPr>
      </w:pPr>
      <w:r>
        <w:t xml:space="preserve">There is compelling evidence of the impacts of natural disasters on mental health. Natural disasters give rise to increased rates of stress, depression, anxiety, post-traumatic stress disorder (PTSD), alcohol and substance abuse, aggression and violence, suicide, and exacerbation of other underlying mental </w:t>
      </w:r>
      <w:r w:rsidRPr="00754C45">
        <w:t>health problems.</w:t>
      </w:r>
      <w:r>
        <w:t xml:space="preserve"> </w:t>
      </w:r>
      <w:r w:rsidRPr="00754C45">
        <w:t>Individuals may also experience somatic symptoms, disorders where a person has excessive or abnormal feelings or thoughts about physical conditions.</w:t>
      </w:r>
      <w:r>
        <w:t xml:space="preserve"> </w:t>
      </w:r>
      <w:r w:rsidRPr="00754C45">
        <w:t>People can also suffer from insomnia and broken sleep.</w:t>
      </w:r>
      <w:r w:rsidRPr="00754C45">
        <w:rPr>
          <w:rStyle w:val="FootnoteReference"/>
        </w:rPr>
        <w:footnoteReference w:id="503"/>
      </w:r>
    </w:p>
    <w:p w14:paraId="2F66EC4E" w14:textId="65784B83" w:rsidR="005248A3" w:rsidRPr="009F5163" w:rsidRDefault="005248A3" w:rsidP="005248A3">
      <w:pPr>
        <w:pStyle w:val="ListNumber2"/>
        <w:rPr>
          <w:szCs w:val="22"/>
        </w:rPr>
      </w:pPr>
      <w:r w:rsidRPr="009F5163">
        <w:rPr>
          <w:szCs w:val="22"/>
        </w:rPr>
        <w:t xml:space="preserve">Concerned Residents of Weston Creek touched on the psychological impacts of bushfires </w:t>
      </w:r>
      <w:r w:rsidR="00DB763E">
        <w:rPr>
          <w:szCs w:val="22"/>
        </w:rPr>
        <w:t>noting</w:t>
      </w:r>
      <w:r w:rsidRPr="009F5163">
        <w:rPr>
          <w:szCs w:val="22"/>
        </w:rPr>
        <w:t xml:space="preserve"> that there is still being a sense of residual trauma and insecurity in Weston Creek from the 2003 bushfires in Canberra.</w:t>
      </w:r>
      <w:r w:rsidRPr="00135646">
        <w:rPr>
          <w:rStyle w:val="FootnoteReference"/>
          <w:sz w:val="22"/>
          <w:szCs w:val="22"/>
        </w:rPr>
        <w:footnoteReference w:id="504"/>
      </w:r>
      <w:r w:rsidRPr="009F5163">
        <w:rPr>
          <w:szCs w:val="22"/>
        </w:rPr>
        <w:t xml:space="preserve"> Minister Vassarotti also acknowledged ‘some real anxiety and fears around fire’</w:t>
      </w:r>
      <w:r w:rsidR="00DB763E">
        <w:rPr>
          <w:szCs w:val="22"/>
        </w:rPr>
        <w:t>.</w:t>
      </w:r>
      <w:r w:rsidRPr="00135646">
        <w:rPr>
          <w:rStyle w:val="FootnoteReference"/>
          <w:sz w:val="22"/>
          <w:szCs w:val="22"/>
        </w:rPr>
        <w:footnoteReference w:id="505"/>
      </w:r>
    </w:p>
    <w:p w14:paraId="1A843D43" w14:textId="77777777" w:rsidR="005248A3" w:rsidRDefault="005248A3" w:rsidP="005248A3">
      <w:pPr>
        <w:pStyle w:val="ListNumber2"/>
      </w:pPr>
      <w:r w:rsidRPr="00135646">
        <w:rPr>
          <w:szCs w:val="22"/>
        </w:rPr>
        <w:t>The Health Care Consumer’s Association (HCCA) drew the Committee’s attention to work being undertaken by the Victorian Environmental Protection Agency in collaboration with the University of Adelaide, to develop an Environmental Distress Index (TEDI), that would ‘formally</w:t>
      </w:r>
      <w:r>
        <w:rPr>
          <w:sz w:val="23"/>
          <w:szCs w:val="23"/>
        </w:rPr>
        <w:t xml:space="preserve"> </w:t>
      </w:r>
      <w:r w:rsidRPr="00271601">
        <w:t>measure the psychological harm of pollution events (which could include bushfire smoke and particulate matter)</w:t>
      </w:r>
      <w:r>
        <w:t>’</w:t>
      </w:r>
      <w:r w:rsidRPr="00271601">
        <w:t>.</w:t>
      </w:r>
      <w:r>
        <w:rPr>
          <w:rStyle w:val="FootnoteReference"/>
        </w:rPr>
        <w:footnoteReference w:id="506"/>
      </w:r>
      <w:r w:rsidRPr="00271601">
        <w:t xml:space="preserve"> </w:t>
      </w:r>
    </w:p>
    <w:p w14:paraId="5E2EED68" w14:textId="42E75287" w:rsidR="005248A3" w:rsidRDefault="005248A3" w:rsidP="005248A3">
      <w:pPr>
        <w:pStyle w:val="ListNumber2"/>
      </w:pPr>
      <w:r>
        <w:t xml:space="preserve">The HCCA suggested this tool could be useful for the ACT </w:t>
      </w:r>
      <w:r w:rsidR="002E5016">
        <w:t>Government</w:t>
      </w:r>
      <w:r>
        <w:t xml:space="preserve"> ‘in </w:t>
      </w:r>
      <w:r w:rsidRPr="00271601">
        <w:t>understanding the psychological impacts of bushfire (and other) events and to devise appropriate response strategies</w:t>
      </w:r>
      <w:r>
        <w:t>’</w:t>
      </w:r>
      <w:r w:rsidRPr="00271601">
        <w:t>.</w:t>
      </w:r>
      <w:r>
        <w:rPr>
          <w:rStyle w:val="FootnoteReference"/>
        </w:rPr>
        <w:footnoteReference w:id="507"/>
      </w:r>
    </w:p>
    <w:p w14:paraId="0566DECD" w14:textId="77777777" w:rsidR="005248A3" w:rsidRPr="006B3B1B" w:rsidRDefault="005248A3" w:rsidP="005248A3">
      <w:pPr>
        <w:pStyle w:val="Heading3"/>
      </w:pPr>
      <w:bookmarkStart w:id="211" w:name="_Toc177658531"/>
      <w:r w:rsidRPr="00002DB0">
        <w:t>Continuity of access to medical care</w:t>
      </w:r>
      <w:bookmarkEnd w:id="211"/>
    </w:p>
    <w:p w14:paraId="567E2055" w14:textId="77777777" w:rsidR="005248A3" w:rsidRDefault="005248A3" w:rsidP="005248A3">
      <w:pPr>
        <w:pStyle w:val="ListNumber2"/>
      </w:pPr>
      <w:r>
        <w:t>The HCCA’s submission called for the ACT’s bushfire emergency response planning to include consideration of continuity of access to health care during significant fire events.</w:t>
      </w:r>
      <w:r>
        <w:rPr>
          <w:rStyle w:val="FootnoteReference"/>
        </w:rPr>
        <w:footnoteReference w:id="508"/>
      </w:r>
    </w:p>
    <w:p w14:paraId="3FAB501E" w14:textId="77777777" w:rsidR="005248A3" w:rsidRDefault="005248A3" w:rsidP="005248A3">
      <w:pPr>
        <w:pStyle w:val="ListNumber2"/>
      </w:pPr>
      <w:r>
        <w:t xml:space="preserve">The submission referenced the </w:t>
      </w:r>
      <w:r w:rsidRPr="00561E15">
        <w:rPr>
          <w:i/>
          <w:iCs/>
        </w:rPr>
        <w:t>National Climate and Health Strategy 2023</w:t>
      </w:r>
      <w:r>
        <w:t xml:space="preserve"> which talks about ensuring the health system is resilient to climate driven emergencies, including bushfires:</w:t>
      </w:r>
    </w:p>
    <w:p w14:paraId="2A2D76AD" w14:textId="77777777" w:rsidR="005248A3" w:rsidRDefault="005248A3" w:rsidP="005248A3">
      <w:pPr>
        <w:pStyle w:val="Quote"/>
      </w:pPr>
      <w:r>
        <w:t>‘</w:t>
      </w:r>
      <w:r w:rsidRPr="00561E15">
        <w:rPr>
          <w:i/>
          <w:iCs/>
        </w:rPr>
        <w:t xml:space="preserve">Objective 1- Health System Resilience: Build a climate-resilient health system and enhance its capacity to protect health and wellbeing from the impacts of climate </w:t>
      </w:r>
      <w:r w:rsidRPr="00561E15">
        <w:rPr>
          <w:i/>
          <w:iCs/>
        </w:rPr>
        <w:lastRenderedPageBreak/>
        <w:t>change</w:t>
      </w:r>
      <w:r>
        <w:t>’ includes the goal of strengthening the health system’s disaster preparedness, response and recovery capacities, in particular by strengthening the role of primary care. This will become essential as the incidence of climate driven emergencies increases.</w:t>
      </w:r>
      <w:r>
        <w:rPr>
          <w:rStyle w:val="FootnoteReference"/>
        </w:rPr>
        <w:footnoteReference w:id="509"/>
      </w:r>
    </w:p>
    <w:p w14:paraId="7F2D4336" w14:textId="77777777" w:rsidR="005248A3" w:rsidRDefault="005248A3" w:rsidP="005248A3">
      <w:pPr>
        <w:pStyle w:val="ListNumber2"/>
      </w:pPr>
      <w:r>
        <w:t>In its submission, the HCCA called for consideration of continuity of access to health care to be part of ACT’s bushfire emergency response planning</w:t>
      </w:r>
      <w:r>
        <w:rPr>
          <w:rStyle w:val="FootnoteReference"/>
        </w:rPr>
        <w:footnoteReference w:id="510"/>
      </w:r>
      <w:r>
        <w:t xml:space="preserve"> noting that this would improve community resilience to bushfires.</w:t>
      </w:r>
      <w:r>
        <w:rPr>
          <w:rStyle w:val="FootnoteReference"/>
        </w:rPr>
        <w:footnoteReference w:id="511"/>
      </w:r>
      <w:r>
        <w:t xml:space="preserve"> </w:t>
      </w:r>
    </w:p>
    <w:p w14:paraId="06785C04" w14:textId="77777777" w:rsidR="005248A3" w:rsidRDefault="005248A3" w:rsidP="005248A3">
      <w:pPr>
        <w:pStyle w:val="ListNumber2"/>
      </w:pPr>
      <w:r>
        <w:t>It advocated for primary care providers and community pharmacists, to be included in planning and enacting bushfire emergency responses along with other relevant agencies</w:t>
      </w:r>
      <w:r>
        <w:rPr>
          <w:rStyle w:val="FootnoteReference"/>
        </w:rPr>
        <w:footnoteReference w:id="512"/>
      </w:r>
      <w:r>
        <w:t xml:space="preserve"> and noted the need for health care services to be able to deal with increased demand and displaced consumers:</w:t>
      </w:r>
    </w:p>
    <w:p w14:paraId="526EC06C" w14:textId="77777777" w:rsidR="005248A3" w:rsidRDefault="005248A3" w:rsidP="005248A3">
      <w:pPr>
        <w:pStyle w:val="Quote"/>
      </w:pPr>
      <w:r>
        <w:t>The 2019-2020 bushfires across eastern Australia demonstrated that demand for health care is heightened during significant fire events. It also resulted in disruption to provision of health care services and displacement of consumers, who were not able to access their usual primary care providers or urgent care services such as hospital emergency departments.</w:t>
      </w:r>
      <w:r>
        <w:rPr>
          <w:rStyle w:val="FootnoteReference"/>
        </w:rPr>
        <w:footnoteReference w:id="513"/>
      </w:r>
    </w:p>
    <w:p w14:paraId="005ED2D0" w14:textId="0E5BD7BF" w:rsidR="005248A3" w:rsidRDefault="005248A3" w:rsidP="005248A3">
      <w:pPr>
        <w:pStyle w:val="ListNumber2"/>
      </w:pPr>
      <w:r>
        <w:t xml:space="preserve">The HCCA suggested that plans to ensure continuity of access to medical care should include: ensuring adequate supply and access to </w:t>
      </w:r>
      <w:r w:rsidRPr="00561E15">
        <w:t>medicines</w:t>
      </w:r>
      <w:r>
        <w:t xml:space="preserve"> taken regularly and those </w:t>
      </w:r>
      <w:r w:rsidRPr="00561E15">
        <w:t xml:space="preserve">likely </w:t>
      </w:r>
      <w:r>
        <w:t>t</w:t>
      </w:r>
      <w:r w:rsidRPr="00561E15">
        <w:t xml:space="preserve">o be required </w:t>
      </w:r>
      <w:r>
        <w:t>to treat conditions caused by smoke; access to appropriate masks to manage exposure to particulate matter; and ensuring that emergency departments and other health care providers are prepared for an influx of patients.</w:t>
      </w:r>
      <w:r>
        <w:rPr>
          <w:rStyle w:val="FootnoteReference"/>
        </w:rPr>
        <w:footnoteReference w:id="514"/>
      </w:r>
    </w:p>
    <w:p w14:paraId="50CA1C99" w14:textId="77777777" w:rsidR="005248A3" w:rsidRPr="00C019A8" w:rsidRDefault="005248A3" w:rsidP="005248A3">
      <w:pPr>
        <w:pStyle w:val="ListNumber2"/>
      </w:pPr>
      <w:r>
        <w:t xml:space="preserve">The HCCA noted that planning to ensure continued access to safe health care ‘includes </w:t>
      </w:r>
      <w:r w:rsidRPr="00C019A8">
        <w:t>supporting</w:t>
      </w:r>
      <w:r>
        <w:t xml:space="preserve"> the ACT community to manage their own health conditions safely in times of emergency.</w:t>
      </w:r>
      <w:r>
        <w:rPr>
          <w:rStyle w:val="FootnoteReference"/>
        </w:rPr>
        <w:footnoteReference w:id="515"/>
      </w:r>
    </w:p>
    <w:p w14:paraId="74B80BC5" w14:textId="2022F0AB" w:rsidR="005248A3" w:rsidRDefault="005248A3" w:rsidP="005248A3">
      <w:pPr>
        <w:pStyle w:val="ListNumber2"/>
      </w:pPr>
      <w:r>
        <w:t xml:space="preserve">The HCCA </w:t>
      </w:r>
      <w:r w:rsidR="00DB763E">
        <w:t>argued for</w:t>
      </w:r>
      <w:r>
        <w:t xml:space="preserve"> collaboration between environmental and other </w:t>
      </w:r>
      <w:r w:rsidR="002E5016">
        <w:t>Government</w:t>
      </w:r>
      <w:r>
        <w:t xml:space="preserve"> agencies to ‘ensure that the plans in place to protect the ACT community in a bushfire emergency are inclusive and meet the needs of all ACT residents’</w:t>
      </w:r>
      <w:r w:rsidR="00B30709">
        <w:t>,</w:t>
      </w:r>
      <w:r>
        <w:rPr>
          <w:rStyle w:val="FootnoteReference"/>
        </w:rPr>
        <w:footnoteReference w:id="516"/>
      </w:r>
      <w:r>
        <w:t xml:space="preserve"> acknowledging the specific challenges faced by people with disability or chronic illness, and culturally and linguistically diverse communities.</w:t>
      </w:r>
      <w:r>
        <w:rPr>
          <w:rStyle w:val="FootnoteReference"/>
        </w:rPr>
        <w:footnoteReference w:id="517"/>
      </w:r>
    </w:p>
    <w:p w14:paraId="53A88C43" w14:textId="34196A9A" w:rsidR="005248A3" w:rsidRPr="00C019A8" w:rsidRDefault="005248A3" w:rsidP="005248A3">
      <w:pPr>
        <w:pStyle w:val="ListNumber2"/>
      </w:pPr>
      <w:r>
        <w:t xml:space="preserve">The ACT Multi Hazard Advisory Council </w:t>
      </w:r>
      <w:r w:rsidRPr="00BB2223">
        <w:t>Report on Bushfire Management Arrangements in the ACT since 2002</w:t>
      </w:r>
      <w:r>
        <w:t xml:space="preserve"> similarly noted that people are affected differently by natural disasters:</w:t>
      </w:r>
    </w:p>
    <w:p w14:paraId="0419BE62" w14:textId="77777777" w:rsidR="005248A3" w:rsidRPr="00C019A8" w:rsidRDefault="005248A3" w:rsidP="005248A3">
      <w:pPr>
        <w:pStyle w:val="Quote"/>
        <w:rPr>
          <w:b/>
          <w:bCs/>
        </w:rPr>
      </w:pPr>
      <w:r w:rsidRPr="00C019A8">
        <w:t xml:space="preserve">Disasters affect people and communities disproportionately and consideration should be especially given to mechanisms that reach and support the vulnerable </w:t>
      </w:r>
      <w:r w:rsidRPr="00C019A8">
        <w:lastRenderedPageBreak/>
        <w:t>within our communities to make appropriate plans, identifying their capabilities, resources and making provision for any support that is required</w:t>
      </w:r>
      <w:r>
        <w:t>.</w:t>
      </w:r>
      <w:r>
        <w:rPr>
          <w:rStyle w:val="FootnoteReference"/>
        </w:rPr>
        <w:footnoteReference w:id="518"/>
      </w:r>
    </w:p>
    <w:p w14:paraId="6AA9797C" w14:textId="22161146" w:rsidR="005248A3" w:rsidRPr="00271601" w:rsidRDefault="005248A3" w:rsidP="005248A3">
      <w:pPr>
        <w:pStyle w:val="ListNumber2"/>
      </w:pPr>
      <w:r>
        <w:t>The HCCA went on to note that ‘People need to know they are ‘on the radar’ of emergency services to feel secure</w:t>
      </w:r>
      <w:r>
        <w:rPr>
          <w:rStyle w:val="FootnoteReference"/>
          <w:szCs w:val="23"/>
        </w:rPr>
        <w:footnoteReference w:id="519"/>
      </w:r>
      <w:r>
        <w:t xml:space="preserve"> and indicated that during the 2019/20 bushfires many people felt forgotten’:</w:t>
      </w:r>
      <w:r>
        <w:rPr>
          <w:rStyle w:val="FootnoteReference"/>
          <w:szCs w:val="23"/>
        </w:rPr>
        <w:footnoteReference w:id="520"/>
      </w:r>
    </w:p>
    <w:p w14:paraId="02A6799F" w14:textId="77777777" w:rsidR="005248A3" w:rsidRDefault="005248A3" w:rsidP="005248A3">
      <w:pPr>
        <w:pStyle w:val="Quote"/>
      </w:pPr>
      <w:r>
        <w:t>Many of HCCA’s members, particularly those who have a disability, raised concerns that there is not enough support and not enough proactive engagement of residents so they are aware of arrangements and feel secure in the knowledge their needs will be met in an emergency.</w:t>
      </w:r>
      <w:r>
        <w:rPr>
          <w:rStyle w:val="FootnoteReference"/>
        </w:rPr>
        <w:footnoteReference w:id="521"/>
      </w:r>
    </w:p>
    <w:p w14:paraId="479467A2" w14:textId="77777777" w:rsidR="005248A3" w:rsidRPr="007E5B85" w:rsidRDefault="005248A3" w:rsidP="005248A3">
      <w:pPr>
        <w:pStyle w:val="Heading4"/>
      </w:pPr>
      <w:r>
        <w:t>Evacuation/relocation during bushfire events</w:t>
      </w:r>
    </w:p>
    <w:p w14:paraId="23588567" w14:textId="77777777" w:rsidR="005248A3" w:rsidRDefault="005248A3" w:rsidP="005248A3">
      <w:pPr>
        <w:pStyle w:val="ListNumber2"/>
      </w:pPr>
      <w:r>
        <w:t>The HCCA advised the Committee that many people require assistance to develop emergency plans and will require additional support in an evacuation situation:</w:t>
      </w:r>
    </w:p>
    <w:p w14:paraId="160278D8" w14:textId="77777777" w:rsidR="005248A3" w:rsidRDefault="005248A3" w:rsidP="005248A3">
      <w:pPr>
        <w:pStyle w:val="Quote"/>
      </w:pPr>
      <w:r>
        <w:t>For people with disability or complex health needs, planning for managing the smoke, power outages and evacuations that may come with a bushfire emergency is challenging. Many consumers need support to find and implement relevant advice.</w:t>
      </w:r>
    </w:p>
    <w:p w14:paraId="77E2A153" w14:textId="5F274C39" w:rsidR="005248A3" w:rsidRPr="00F842FB" w:rsidRDefault="005248A3" w:rsidP="005248A3">
      <w:pPr>
        <w:pStyle w:val="Quote"/>
      </w:pPr>
      <w:r>
        <w:t>Emergency services also need to be aware that some people will require additional assistance in evacuating – those who are not mobile, who do not have transport or friends and family nearby to assist them, or who have complex medical needs. Evacuation support will be needed for people without a personal vehicle and without usual carers (formal or informal). We are keen to see a strategy developed for this and for it to be communicated to people well in advance of actioning a plan.</w:t>
      </w:r>
      <w:r w:rsidR="00C75CB2">
        <w:rPr>
          <w:rStyle w:val="FootnoteReference"/>
        </w:rPr>
        <w:footnoteReference w:id="522"/>
      </w:r>
    </w:p>
    <w:p w14:paraId="4C53E975" w14:textId="77777777" w:rsidR="005248A3" w:rsidRDefault="005248A3" w:rsidP="005248A3">
      <w:pPr>
        <w:pStyle w:val="ListNumber2"/>
      </w:pPr>
      <w:r>
        <w:t>It explained that ‘community anxiety is high around bushfire planning’ and recommended ‘more active engagement of ACT residents on this issue</w:t>
      </w:r>
      <w:r>
        <w:rPr>
          <w:rStyle w:val="FootnoteReference"/>
        </w:rPr>
        <w:footnoteReference w:id="523"/>
      </w:r>
      <w:r>
        <w:t>. It called for more emphasis on identifying the needs of vulnerable people and planning to support them, making the following recommendations in this regard:</w:t>
      </w:r>
    </w:p>
    <w:p w14:paraId="4A301488" w14:textId="77777777" w:rsidR="005248A3" w:rsidRDefault="005248A3" w:rsidP="005248A3">
      <w:pPr>
        <w:pStyle w:val="Quote"/>
      </w:pPr>
      <w:r>
        <w:t xml:space="preserve">Emergency services, health services (including primary care and community pharmacy) as well as community organisations, work collaboratively to identify the support needs of vulnerable people within the community and develop a strategy that will address their needs in an emergency. </w:t>
      </w:r>
    </w:p>
    <w:p w14:paraId="319075E1" w14:textId="0507D176" w:rsidR="005248A3" w:rsidRDefault="005248A3" w:rsidP="005248A3">
      <w:pPr>
        <w:pStyle w:val="Quote"/>
      </w:pPr>
      <w:r>
        <w:t xml:space="preserve">Proactive communication (both in advance and during a bushfire event) about the plans that are in place, both for the general community as well as for specific </w:t>
      </w:r>
      <w:r>
        <w:lastRenderedPageBreak/>
        <w:t>cohorts including new immigrants, people with disability, and people with chronic health conditions.</w:t>
      </w:r>
      <w:r w:rsidR="00C75CB2">
        <w:rPr>
          <w:rStyle w:val="FootnoteReference"/>
        </w:rPr>
        <w:footnoteReference w:id="524"/>
      </w:r>
    </w:p>
    <w:p w14:paraId="0E0715BA" w14:textId="77777777" w:rsidR="005248A3" w:rsidRDefault="005248A3" w:rsidP="005248A3">
      <w:pPr>
        <w:pStyle w:val="Quote"/>
      </w:pPr>
      <w:r>
        <w:t>Including health Services, including primary health providers, in bushfire planning to ensure continuity of access to the heath care and safe evacuation.</w:t>
      </w:r>
      <w:r>
        <w:rPr>
          <w:rStyle w:val="FootnoteReference"/>
        </w:rPr>
        <w:footnoteReference w:id="525"/>
      </w:r>
    </w:p>
    <w:p w14:paraId="40D94402" w14:textId="77777777" w:rsidR="005248A3" w:rsidRPr="00135646" w:rsidRDefault="005248A3" w:rsidP="005248A3">
      <w:pPr>
        <w:pStyle w:val="ListNumber2"/>
      </w:pPr>
      <w:r w:rsidRPr="00D23441">
        <w:t xml:space="preserve">The HCCA’s submission also highlighted some specific concerns raised by HCCA </w:t>
      </w:r>
      <w:r w:rsidRPr="00135646">
        <w:t xml:space="preserve">members including in relation to the evacuation of aged care facilities: </w:t>
      </w:r>
    </w:p>
    <w:p w14:paraId="6A12C67C" w14:textId="77777777" w:rsidR="005248A3" w:rsidRPr="00D23441" w:rsidRDefault="005248A3" w:rsidP="005248A3">
      <w:pPr>
        <w:pStyle w:val="Quote"/>
      </w:pPr>
      <w:r w:rsidRPr="00D23441">
        <w:t xml:space="preserve">What preparation are aged care facilities required to undertake? Do they have to have a plan? Is there a register of plans? </w:t>
      </w:r>
    </w:p>
    <w:p w14:paraId="6D556101" w14:textId="77777777" w:rsidR="005248A3" w:rsidRPr="00D23441" w:rsidRDefault="005248A3" w:rsidP="005248A3">
      <w:pPr>
        <w:pStyle w:val="Quote"/>
      </w:pPr>
      <w:r w:rsidRPr="00D23441">
        <w:t xml:space="preserve">Who is responsible for helping aged care facilities evacuate with so many people who need assistance? </w:t>
      </w:r>
    </w:p>
    <w:p w14:paraId="7F775B05" w14:textId="77777777" w:rsidR="005248A3" w:rsidRPr="00D23441" w:rsidRDefault="005248A3" w:rsidP="005248A3">
      <w:pPr>
        <w:pStyle w:val="Quote"/>
      </w:pPr>
      <w:r w:rsidRPr="00D23441">
        <w:t xml:space="preserve">Are they mapping nursing homes to evacuation centres so individual centres are not overwhelmed with people who need a lot of support? </w:t>
      </w:r>
    </w:p>
    <w:p w14:paraId="20EBD22B" w14:textId="77777777" w:rsidR="005248A3" w:rsidRDefault="005248A3" w:rsidP="005248A3">
      <w:pPr>
        <w:pStyle w:val="Quote"/>
      </w:pPr>
      <w:r w:rsidRPr="00D23441">
        <w:t>Last time many were left without their wheelchairs and walkers. This is a problem.</w:t>
      </w:r>
      <w:r>
        <w:rPr>
          <w:rStyle w:val="FootnoteReference"/>
        </w:rPr>
        <w:footnoteReference w:id="526"/>
      </w:r>
    </w:p>
    <w:p w14:paraId="55F2FA8E" w14:textId="77777777" w:rsidR="005248A3" w:rsidRPr="001C50D2" w:rsidRDefault="005248A3" w:rsidP="005248A3">
      <w:pPr>
        <w:pStyle w:val="Heading5"/>
      </w:pPr>
      <w:r w:rsidRPr="001C50D2">
        <w:t>Committee Comment</w:t>
      </w:r>
    </w:p>
    <w:p w14:paraId="6582F9F1" w14:textId="77777777" w:rsidR="005248A3" w:rsidRDefault="005248A3" w:rsidP="005248A3">
      <w:pPr>
        <w:pStyle w:val="ListNumber2"/>
      </w:pPr>
      <w:r>
        <w:t>The Committee is of the view that during natural disasters, such as bushfires, it is important that all residents of the ACT, particularly vulnerable residents such as the elderly and those with a disability, have access to medical care, and that health care considerations are appropriately planned for by the Government in the event of an emergency.</w:t>
      </w:r>
    </w:p>
    <w:p w14:paraId="6CBB8304" w14:textId="77777777" w:rsidR="005248A3" w:rsidRDefault="005248A3" w:rsidP="005248A3">
      <w:pPr>
        <w:pStyle w:val="ListNumber2"/>
      </w:pPr>
      <w:r>
        <w:t>The Committee is interested to learn whether measures to ensure continuity of access to healthcare will be addressed in the ACT Disaster Resilience Strategy currently under development.</w:t>
      </w:r>
    </w:p>
    <w:tbl>
      <w:tblPr>
        <w:tblStyle w:val="Recommendationbox"/>
        <w:tblW w:w="0" w:type="auto"/>
        <w:tblLook w:val="0600" w:firstRow="0" w:lastRow="0" w:firstColumn="0" w:lastColumn="0" w:noHBand="1" w:noVBand="1"/>
      </w:tblPr>
      <w:tblGrid>
        <w:gridCol w:w="8175"/>
      </w:tblGrid>
      <w:tr w:rsidR="005248A3" w:rsidRPr="000A5577" w14:paraId="4CF716DD" w14:textId="77777777" w:rsidTr="009259B5">
        <w:trPr>
          <w:cantSplit/>
        </w:trPr>
        <w:tc>
          <w:tcPr>
            <w:tcW w:w="7891" w:type="dxa"/>
          </w:tcPr>
          <w:p w14:paraId="709E22F1" w14:textId="3F93C804" w:rsidR="005248A3" w:rsidRPr="00A71D6D" w:rsidRDefault="005248A3" w:rsidP="00A71D6D">
            <w:pPr>
              <w:pStyle w:val="Recommendationheading"/>
            </w:pPr>
            <w:bookmarkStart w:id="212" w:name="_Toc177658589"/>
            <w:bookmarkStart w:id="213" w:name="_Hlk169625804"/>
            <w:r w:rsidRPr="00C90D42">
              <w:t xml:space="preserve">Recommendation </w:t>
            </w:r>
            <w:r w:rsidR="00A71D6D" w:rsidRPr="00C90D42">
              <w:fldChar w:fldCharType="begin"/>
            </w:r>
            <w:r w:rsidR="00A71D6D" w:rsidRPr="00C90D42">
              <w:instrText xml:space="preserve"> AUTONUMLGL \* Arabic\e </w:instrText>
            </w:r>
            <w:r w:rsidR="00A71D6D" w:rsidRPr="00C90D42">
              <w:fldChar w:fldCharType="end"/>
            </w:r>
            <w:bookmarkEnd w:id="212"/>
          </w:p>
          <w:p w14:paraId="7DAF665E" w14:textId="15F467B7" w:rsidR="005248A3" w:rsidRPr="00A71D6D" w:rsidRDefault="005248A3" w:rsidP="00A71D6D">
            <w:pPr>
              <w:pStyle w:val="Recommendationbody"/>
            </w:pPr>
            <w:bookmarkStart w:id="214" w:name="_Toc177658590"/>
            <w:r w:rsidRPr="00A71D6D">
              <w:t xml:space="preserve">The Committee recommends that the ACT Government develop a Natural Disaster Strategy </w:t>
            </w:r>
            <w:r w:rsidR="00395074">
              <w:t>that covers all aspects of health</w:t>
            </w:r>
            <w:r w:rsidRPr="00A71D6D">
              <w:t xml:space="preserve"> to ensure continuity of access to healthcare in the event of a natural disaster.</w:t>
            </w:r>
            <w:bookmarkEnd w:id="214"/>
          </w:p>
        </w:tc>
      </w:tr>
    </w:tbl>
    <w:p w14:paraId="0A3796FF" w14:textId="023994D1" w:rsidR="00C67938" w:rsidRPr="00FA1B14" w:rsidRDefault="00C67938" w:rsidP="009856F2">
      <w:pPr>
        <w:pStyle w:val="Heading3"/>
      </w:pPr>
      <w:bookmarkStart w:id="215" w:name="_Toc177658532"/>
      <w:bookmarkEnd w:id="213"/>
      <w:r w:rsidRPr="00FA1B14">
        <w:t>Technology and innovation</w:t>
      </w:r>
      <w:bookmarkEnd w:id="215"/>
    </w:p>
    <w:p w14:paraId="0C4FE77A" w14:textId="6273BB16" w:rsidR="00F65580" w:rsidRDefault="00F65580" w:rsidP="00060E22">
      <w:pPr>
        <w:pStyle w:val="ListNumber2"/>
      </w:pPr>
      <w:r>
        <w:t>S</w:t>
      </w:r>
      <w:r w:rsidR="006E3E6C">
        <w:t>ome</w:t>
      </w:r>
      <w:r>
        <w:t xml:space="preserve"> contributors to the inquiry addressed the importance of investing in new technologies and harnessing existing technologies for improving the detection, management and suppression of bushfires.</w:t>
      </w:r>
      <w:r>
        <w:rPr>
          <w:rStyle w:val="FootnoteReference"/>
        </w:rPr>
        <w:footnoteReference w:id="527"/>
      </w:r>
    </w:p>
    <w:p w14:paraId="11A85F20" w14:textId="2D074E34" w:rsidR="00C67938" w:rsidRPr="00FA1B14" w:rsidRDefault="00C67938" w:rsidP="00060E22">
      <w:pPr>
        <w:pStyle w:val="ListNumber2"/>
      </w:pPr>
      <w:r w:rsidRPr="00FA1B14">
        <w:lastRenderedPageBreak/>
        <w:t>There has been a rapid growth in technology-based solutions to assist bushfire detection and management in recent years. These solutions including AI supported sensor networks, drone surveillance and satellites which can assist with the monitoring and prediction of weather and lightning strikes, fire and smoke patterns, early fire suppression, fire tracking and communications during fire management operations.</w:t>
      </w:r>
    </w:p>
    <w:p w14:paraId="035601BB" w14:textId="77777777" w:rsidR="00C67938" w:rsidRPr="00FA1B14" w:rsidRDefault="00C67938" w:rsidP="00060E22">
      <w:pPr>
        <w:pStyle w:val="ListNumber2"/>
      </w:pPr>
      <w:r w:rsidRPr="00FA1B14">
        <w:t>The drive for technological innovation in recent years is due in part to catastrophic fire events such as the Black Summer fires of 2019-2020 and predictions of ongoing changes to the climate that raise the likelihood of more frequent extreme fire conditions:</w:t>
      </w:r>
    </w:p>
    <w:p w14:paraId="3B33B0B1" w14:textId="3BBC7402" w:rsidR="00C67938" w:rsidRPr="00FA1B14" w:rsidRDefault="00C67938" w:rsidP="001120EA">
      <w:pPr>
        <w:spacing w:before="200" w:after="200" w:line="280" w:lineRule="auto"/>
        <w:ind w:left="1134" w:right="862"/>
        <w:rPr>
          <w:color w:val="595959" w:themeColor="text1" w:themeTint="A6"/>
          <w:sz w:val="21"/>
          <w:szCs w:val="21"/>
        </w:rPr>
      </w:pPr>
      <w:r w:rsidRPr="00FA1B14">
        <w:rPr>
          <w:color w:val="595959" w:themeColor="text1" w:themeTint="A6"/>
          <w:sz w:val="21"/>
          <w:szCs w:val="21"/>
        </w:rPr>
        <w:t>With increasing changes to climate, the conditions seen during the Black Summer are likely to recur, and possibly worsen, in Australia’s future, highlighting the need for a robust technological system for managing bushfires Australia-wide.</w:t>
      </w:r>
      <w:r w:rsidRPr="00FA1B14">
        <w:rPr>
          <w:color w:val="595959" w:themeColor="text1" w:themeTint="A6"/>
          <w:sz w:val="18"/>
          <w:szCs w:val="21"/>
          <w:vertAlign w:val="superscript"/>
        </w:rPr>
        <w:footnoteReference w:id="528"/>
      </w:r>
    </w:p>
    <w:p w14:paraId="490E5BC1" w14:textId="77777777" w:rsidR="00C67938" w:rsidRPr="00FA1B14" w:rsidRDefault="00C67938" w:rsidP="00060E22">
      <w:pPr>
        <w:pStyle w:val="ListNumber2"/>
      </w:pPr>
      <w:r w:rsidRPr="00FA1B14">
        <w:t>The use of technology and data in bushfire management was one of the factors considered in developing the Strategic Bushfire Management Plan (SBMP) 2019-2024. The SBMP notes that ‘firefighting response has seen significant technological advances in recent years’</w:t>
      </w:r>
      <w:r w:rsidRPr="00FA1B14">
        <w:rPr>
          <w:sz w:val="18"/>
          <w:vertAlign w:val="superscript"/>
        </w:rPr>
        <w:footnoteReference w:id="529"/>
      </w:r>
      <w:r w:rsidRPr="00FA1B14">
        <w:t xml:space="preserve"> and is ‘expected to be one of the factors that would play an increasing role in bushfire risk management in the ACT’ during the lifecycle of the SBMP:</w:t>
      </w:r>
      <w:r w:rsidRPr="00FA1B14">
        <w:rPr>
          <w:sz w:val="18"/>
          <w:vertAlign w:val="superscript"/>
        </w:rPr>
        <w:footnoteReference w:id="530"/>
      </w:r>
      <w:r w:rsidRPr="00FA1B14">
        <w:t xml:space="preserve"> </w:t>
      </w:r>
    </w:p>
    <w:p w14:paraId="46E2D2B4" w14:textId="664E97D8" w:rsidR="00C67938" w:rsidRPr="00FA1B14" w:rsidRDefault="00C67938" w:rsidP="00060E22">
      <w:pPr>
        <w:pStyle w:val="ListNumber2"/>
      </w:pPr>
      <w:r w:rsidRPr="00FA1B14">
        <w:t>The SBMP notes that the identification of new technologies to complement existing capabilities w</w:t>
      </w:r>
      <w:r w:rsidR="00F65580">
        <w:t>ill</w:t>
      </w:r>
      <w:r w:rsidRPr="00FA1B14">
        <w:t xml:space="preserve"> be ongoing and ‘integrated into response planning, procurement and maintenance in a sustainable manner’</w:t>
      </w:r>
      <w:r w:rsidRPr="00FA1B14">
        <w:rPr>
          <w:sz w:val="18"/>
          <w:vertAlign w:val="superscript"/>
        </w:rPr>
        <w:footnoteReference w:id="531"/>
      </w:r>
      <w:r w:rsidRPr="00FA1B14">
        <w:t xml:space="preserve">. Actions identified in the SBMP to support these objectives include: </w:t>
      </w:r>
    </w:p>
    <w:p w14:paraId="06BA2A32" w14:textId="77777777" w:rsidR="00C67938" w:rsidRPr="00FA1B14" w:rsidRDefault="00C67938" w:rsidP="00C67938">
      <w:pPr>
        <w:spacing w:before="200" w:after="200" w:line="280" w:lineRule="auto"/>
        <w:ind w:left="1134" w:right="862"/>
        <w:rPr>
          <w:color w:val="595959" w:themeColor="text1" w:themeTint="A6"/>
          <w:sz w:val="21"/>
          <w:szCs w:val="21"/>
        </w:rPr>
      </w:pPr>
      <w:r w:rsidRPr="00FA1B14">
        <w:rPr>
          <w:color w:val="595959" w:themeColor="text1" w:themeTint="A6"/>
          <w:sz w:val="21"/>
          <w:szCs w:val="21"/>
        </w:rPr>
        <w:t>Investigate and develop technologies to provide fast and accurate data related to people deployed on the fireground to support real time coordination and deployment.</w:t>
      </w:r>
      <w:r w:rsidRPr="00FA1B14">
        <w:rPr>
          <w:color w:val="595959" w:themeColor="text1" w:themeTint="A6"/>
          <w:sz w:val="18"/>
          <w:szCs w:val="21"/>
          <w:vertAlign w:val="superscript"/>
        </w:rPr>
        <w:footnoteReference w:id="532"/>
      </w:r>
    </w:p>
    <w:p w14:paraId="2EF17BBC" w14:textId="77777777" w:rsidR="00C67938" w:rsidRDefault="00C67938" w:rsidP="00C67938">
      <w:pPr>
        <w:spacing w:before="200" w:after="200" w:line="280" w:lineRule="auto"/>
        <w:ind w:left="1134" w:right="862"/>
        <w:rPr>
          <w:color w:val="595959" w:themeColor="text1" w:themeTint="A6"/>
          <w:sz w:val="21"/>
          <w:szCs w:val="21"/>
        </w:rPr>
      </w:pPr>
      <w:r w:rsidRPr="00FA1B14">
        <w:rPr>
          <w:color w:val="595959" w:themeColor="text1" w:themeTint="A6"/>
          <w:sz w:val="21"/>
          <w:szCs w:val="21"/>
        </w:rPr>
        <w:t xml:space="preserve"> Examine technical developments to improve detection of bushfires, including automated fire detection and storm activity systems</w:t>
      </w:r>
      <w:r w:rsidRPr="00FA1B14">
        <w:rPr>
          <w:color w:val="595959" w:themeColor="text1" w:themeTint="A6"/>
          <w:sz w:val="18"/>
          <w:szCs w:val="21"/>
          <w:vertAlign w:val="superscript"/>
        </w:rPr>
        <w:footnoteReference w:id="533"/>
      </w:r>
    </w:p>
    <w:p w14:paraId="27522EF5" w14:textId="5C765456" w:rsidR="00E67E3B" w:rsidRPr="00FA1B14" w:rsidRDefault="00E67E3B" w:rsidP="00E67E3B">
      <w:pPr>
        <w:pStyle w:val="ListNumber2"/>
      </w:pPr>
      <w:r>
        <w:t>The ACT Government spoke about its resources dedicated to research and innovation</w:t>
      </w:r>
      <w:r w:rsidRPr="00FA1B14">
        <w:t>:</w:t>
      </w:r>
    </w:p>
    <w:p w14:paraId="58731D95" w14:textId="3D6338EC" w:rsidR="00E67E3B" w:rsidRPr="00E67E3B" w:rsidRDefault="00E67E3B" w:rsidP="00E67E3B">
      <w:pPr>
        <w:pStyle w:val="Quote"/>
      </w:pPr>
      <w:r w:rsidRPr="00FA1B14">
        <w:t xml:space="preserve">We also have one particular position that is absolutely focused on looking forward and engaging in research utilisation – tapping into the research that is happening in terms of bushfire delivery, looking at some of the new technologies and methodologies that are coming on board. They also work closely, as part of our team and through AFAC, the Australian fire and emergency committee, to make </w:t>
      </w:r>
      <w:r w:rsidRPr="00FA1B14">
        <w:lastRenderedPageBreak/>
        <w:t>sure that we are as well placed as we can be to bring new technologies and new ways of doing things to the fire management unit.</w:t>
      </w:r>
      <w:r w:rsidRPr="00FA1B14">
        <w:rPr>
          <w:sz w:val="18"/>
          <w:vertAlign w:val="superscript"/>
        </w:rPr>
        <w:footnoteReference w:id="534"/>
      </w:r>
    </w:p>
    <w:p w14:paraId="74D918D4" w14:textId="77777777" w:rsidR="00C67938" w:rsidRPr="00FA1B14" w:rsidRDefault="00C67938" w:rsidP="00060E22">
      <w:pPr>
        <w:pStyle w:val="ListNumber2"/>
      </w:pPr>
      <w:r w:rsidRPr="00FA1B14">
        <w:t>The Committee received a submission from PANO AI, a US based emergency management technology solutions provider who has developed an AI powered bushfire camera detection and monitoring system to automatically detect, verify and classify bushfire events in real time.</w:t>
      </w:r>
      <w:r w:rsidRPr="00FA1B14">
        <w:rPr>
          <w:sz w:val="18"/>
          <w:vertAlign w:val="superscript"/>
        </w:rPr>
        <w:footnoteReference w:id="535"/>
      </w:r>
    </w:p>
    <w:p w14:paraId="479A73B4" w14:textId="77777777" w:rsidR="00C67938" w:rsidRPr="00FA1B14" w:rsidRDefault="00C67938" w:rsidP="00060E22">
      <w:pPr>
        <w:pStyle w:val="ListNumber2"/>
      </w:pPr>
      <w:r w:rsidRPr="00FA1B14">
        <w:t xml:space="preserve">The technology is in use in several states in the United States and in NSW, Queensland and South Australia. The Government of South Australia, Department of Primary Industries and Regions website, recently announced the first commercial use of the technology in South Australia: </w:t>
      </w:r>
    </w:p>
    <w:p w14:paraId="0B559AFC" w14:textId="77777777" w:rsidR="00C67938" w:rsidRPr="00FA1B14" w:rsidRDefault="00C67938" w:rsidP="00C67938">
      <w:pPr>
        <w:spacing w:before="200" w:after="200" w:line="280" w:lineRule="auto"/>
        <w:ind w:left="1134" w:right="862"/>
        <w:rPr>
          <w:color w:val="595959" w:themeColor="text1" w:themeTint="A6"/>
          <w:sz w:val="21"/>
          <w:szCs w:val="21"/>
        </w:rPr>
      </w:pPr>
      <w:r w:rsidRPr="00FA1B14">
        <w:rPr>
          <w:color w:val="595959" w:themeColor="text1" w:themeTint="A6"/>
          <w:sz w:val="21"/>
          <w:szCs w:val="21"/>
        </w:rPr>
        <w:t>The PANO AI system, being implemented for the first time commercially in Australia, will be part of a network of 8 such detections systems being installed in south-east South Australia as part of the South Australian Government's $2.346 million upgrade of the region's fire tower network, with $1 million targeting the new technology. The program also receives significant support and funding from our forest industries.</w:t>
      </w:r>
    </w:p>
    <w:p w14:paraId="6E2759CF" w14:textId="77777777" w:rsidR="00C67938" w:rsidRPr="00FA1B14" w:rsidRDefault="00C67938" w:rsidP="00C67938">
      <w:pPr>
        <w:spacing w:before="200" w:after="200" w:line="280" w:lineRule="auto"/>
        <w:ind w:left="1134" w:right="862"/>
        <w:rPr>
          <w:color w:val="595959" w:themeColor="text1" w:themeTint="A6"/>
          <w:sz w:val="21"/>
          <w:szCs w:val="21"/>
        </w:rPr>
      </w:pPr>
      <w:r w:rsidRPr="00FA1B14">
        <w:rPr>
          <w:color w:val="595959" w:themeColor="text1" w:themeTint="A6"/>
          <w:sz w:val="21"/>
          <w:szCs w:val="21"/>
        </w:rPr>
        <w:t>The new camera network, which is being supervised by the Green Triangle Fire Alliance, will be progressively rolled out across the region over coming weeks as part of a landscape level fire detection program.</w:t>
      </w:r>
    </w:p>
    <w:p w14:paraId="76AD571A" w14:textId="77777777" w:rsidR="00C67938" w:rsidRPr="00FA1B14" w:rsidRDefault="00C67938" w:rsidP="00C67938">
      <w:pPr>
        <w:spacing w:before="200" w:after="200" w:line="280" w:lineRule="auto"/>
        <w:ind w:left="1134" w:right="862"/>
        <w:rPr>
          <w:color w:val="595959" w:themeColor="text1" w:themeTint="A6"/>
          <w:sz w:val="21"/>
          <w:szCs w:val="21"/>
        </w:rPr>
      </w:pPr>
      <w:r w:rsidRPr="00FA1B14">
        <w:rPr>
          <w:color w:val="595959" w:themeColor="text1" w:themeTint="A6"/>
          <w:sz w:val="21"/>
          <w:szCs w:val="21"/>
          <w:shd w:val="clear" w:color="auto" w:fill="FFFFFF"/>
        </w:rPr>
        <w:t>The transition to the AI-powered bushfire detection and monitoring system, will shared services result in an Australian first, fully integrated active bushfire detection platform, utilising ultra-HD 360-degree panoramic cameras, AI and satellite technology, which will work to improve the early detection of fires.</w:t>
      </w:r>
      <w:r w:rsidRPr="00FA1B14">
        <w:rPr>
          <w:color w:val="595959" w:themeColor="text1" w:themeTint="A6"/>
          <w:sz w:val="18"/>
          <w:szCs w:val="21"/>
          <w:shd w:val="clear" w:color="auto" w:fill="FFFFFF"/>
          <w:vertAlign w:val="superscript"/>
        </w:rPr>
        <w:footnoteReference w:id="536"/>
      </w:r>
    </w:p>
    <w:p w14:paraId="72F378DA" w14:textId="1D8C8707" w:rsidR="00C67938" w:rsidRPr="00FA1B14" w:rsidRDefault="000E27D8" w:rsidP="000E27D8">
      <w:pPr>
        <w:pStyle w:val="ListNumber2"/>
      </w:pPr>
      <w:r>
        <w:t>Witnesses advised t</w:t>
      </w:r>
      <w:r w:rsidR="00C67938" w:rsidRPr="00FA1B14">
        <w:t xml:space="preserve">he Committee </w:t>
      </w:r>
      <w:r>
        <w:t>that</w:t>
      </w:r>
      <w:r w:rsidR="00C67938" w:rsidRPr="00FA1B14">
        <w:t xml:space="preserve"> new technologies are only part of a suite of tools</w:t>
      </w:r>
      <w:r>
        <w:t xml:space="preserve"> necessary to combat </w:t>
      </w:r>
      <w:r w:rsidR="00452D5F">
        <w:t>bushfires and</w:t>
      </w:r>
      <w:r>
        <w:t xml:space="preserve"> </w:t>
      </w:r>
      <w:r w:rsidR="00C67938" w:rsidRPr="00FA1B14">
        <w:t>cautio</w:t>
      </w:r>
      <w:r>
        <w:t>ned</w:t>
      </w:r>
      <w:r w:rsidR="00C67938" w:rsidRPr="00FA1B14">
        <w:t xml:space="preserve"> against</w:t>
      </w:r>
      <w:r>
        <w:t xml:space="preserve"> dependence on</w:t>
      </w:r>
      <w:r w:rsidR="00C67938" w:rsidRPr="00FA1B14">
        <w:t xml:space="preserve"> fire suppression tools and technologies </w:t>
      </w:r>
      <w:r>
        <w:t>to the detriment</w:t>
      </w:r>
      <w:r w:rsidR="00C67938" w:rsidRPr="00FA1B14">
        <w:t xml:space="preserve"> of on the ground fire prevention and control measures.</w:t>
      </w:r>
      <w:r w:rsidR="00F65580">
        <w:rPr>
          <w:rStyle w:val="FootnoteReference"/>
        </w:rPr>
        <w:footnoteReference w:id="537"/>
      </w:r>
    </w:p>
    <w:p w14:paraId="01703F81" w14:textId="77777777" w:rsidR="00C67938" w:rsidRPr="00FA1B14" w:rsidRDefault="00C67938" w:rsidP="00060E22">
      <w:pPr>
        <w:pStyle w:val="ListNumber2"/>
      </w:pPr>
      <w:r w:rsidRPr="00FA1B14">
        <w:t xml:space="preserve">Professor Peter Kanowski of Forestry Australia highlighted the development of fire detection and suppression technologies by the Australian National University (ANU). He noted that the use of technology for fire detection is more advanced than for suppression:  </w:t>
      </w:r>
    </w:p>
    <w:p w14:paraId="4A40F887" w14:textId="77777777" w:rsidR="00C67938" w:rsidRPr="00FA1B14" w:rsidRDefault="00C67938" w:rsidP="00C67938">
      <w:pPr>
        <w:spacing w:before="200" w:after="200" w:line="280" w:lineRule="auto"/>
        <w:ind w:left="1134" w:right="862"/>
        <w:rPr>
          <w:color w:val="595959" w:themeColor="text1" w:themeTint="A6"/>
          <w:sz w:val="21"/>
          <w:szCs w:val="21"/>
        </w:rPr>
      </w:pPr>
      <w:r w:rsidRPr="00FA1B14">
        <w:rPr>
          <w:color w:val="595959" w:themeColor="text1" w:themeTint="A6"/>
          <w:sz w:val="21"/>
          <w:szCs w:val="21"/>
        </w:rPr>
        <w:t xml:space="preserve">It is quite promising in terms of detection. In terms of the next step, of suppression, I think there is still a long way to go. The vision that you might have seen promoted for that technology is that we will remotely detect fires with a range of remote sensing technologies. A fleet of drones will then drop water on </w:t>
      </w:r>
      <w:r w:rsidRPr="00FA1B14">
        <w:rPr>
          <w:color w:val="595959" w:themeColor="text1" w:themeTint="A6"/>
          <w:sz w:val="21"/>
          <w:szCs w:val="21"/>
        </w:rPr>
        <w:lastRenderedPageBreak/>
        <w:t>the fires and put them out, to prevent any risk to the environment or to property. The first part is quite feasible; the second part is still a long way off.</w:t>
      </w:r>
      <w:r w:rsidRPr="00FA1B14">
        <w:rPr>
          <w:color w:val="595959" w:themeColor="text1" w:themeTint="A6"/>
          <w:sz w:val="18"/>
          <w:szCs w:val="21"/>
          <w:vertAlign w:val="superscript"/>
        </w:rPr>
        <w:footnoteReference w:id="538"/>
      </w:r>
    </w:p>
    <w:p w14:paraId="5431BC33" w14:textId="71F0F547" w:rsidR="00C67938" w:rsidRPr="00FA1B14" w:rsidRDefault="00C67938" w:rsidP="00060E22">
      <w:pPr>
        <w:pStyle w:val="ListNumber2"/>
      </w:pPr>
      <w:r w:rsidRPr="00FA1B14">
        <w:t xml:space="preserve">Forestry Australia </w:t>
      </w:r>
      <w:r w:rsidR="006544F9">
        <w:t xml:space="preserve">echoed these sentiments </w:t>
      </w:r>
      <w:r w:rsidRPr="00FA1B14">
        <w:t xml:space="preserve">in its written </w:t>
      </w:r>
      <w:r w:rsidR="006544F9">
        <w:t>submission,</w:t>
      </w:r>
      <w:r w:rsidRPr="00FA1B14">
        <w:t xml:space="preserve"> commenting on what it saw to be an increasing focus on the use of tools and technology in bushfire response at the expense of early on-ground fire control efforts:</w:t>
      </w:r>
    </w:p>
    <w:p w14:paraId="130DCBF1" w14:textId="77777777" w:rsidR="00C67938" w:rsidRPr="00FA1B14" w:rsidRDefault="00C67938" w:rsidP="00C67938">
      <w:pPr>
        <w:spacing w:before="200" w:after="200" w:line="280" w:lineRule="auto"/>
        <w:ind w:left="1134" w:right="862"/>
        <w:rPr>
          <w:rFonts w:ascii="Calibri" w:hAnsi="Calibri" w:cs="Calibri"/>
          <w:color w:val="595959" w:themeColor="text1" w:themeTint="A6"/>
          <w:sz w:val="21"/>
          <w:szCs w:val="21"/>
        </w:rPr>
      </w:pPr>
      <w:r w:rsidRPr="00FA1B14">
        <w:rPr>
          <w:color w:val="595959" w:themeColor="text1" w:themeTint="A6"/>
          <w:sz w:val="21"/>
          <w:szCs w:val="21"/>
        </w:rPr>
        <w:t xml:space="preserve">There has been an increasing reliance on the use of tools and technology, such as aircraft, firefighting vehicles, fire suppression chemicals, computer models and voluntary evacuation (“leave early”) to control fires and reduce the loss of human life. This has been at the expense of rapid and aggressive early fire </w:t>
      </w:r>
      <w:r w:rsidRPr="00FA1B14">
        <w:rPr>
          <w:rFonts w:ascii="Calibri" w:hAnsi="Calibri" w:cs="Calibri"/>
          <w:color w:val="595959" w:themeColor="text1" w:themeTint="A6"/>
          <w:sz w:val="21"/>
          <w:szCs w:val="21"/>
        </w:rPr>
        <w:t>control using experienced and well trained ground crews in direct attack strategies early in the fire’s development which, in most cases, is more likely to be effective than indirect attack strategies.</w:t>
      </w:r>
      <w:r w:rsidRPr="00FA1B14">
        <w:rPr>
          <w:rFonts w:ascii="Calibri" w:hAnsi="Calibri" w:cs="Calibri"/>
          <w:color w:val="595959" w:themeColor="text1" w:themeTint="A6"/>
          <w:sz w:val="18"/>
          <w:szCs w:val="21"/>
          <w:vertAlign w:val="superscript"/>
        </w:rPr>
        <w:footnoteReference w:id="539"/>
      </w:r>
    </w:p>
    <w:p w14:paraId="1355A71C" w14:textId="77777777" w:rsidR="00C67938" w:rsidRPr="00FA1B14" w:rsidRDefault="00C67938" w:rsidP="00C67938">
      <w:pPr>
        <w:spacing w:before="200" w:after="200" w:line="280" w:lineRule="auto"/>
        <w:ind w:left="1134" w:right="862"/>
        <w:rPr>
          <w:color w:val="595959" w:themeColor="text1" w:themeTint="A6"/>
          <w:sz w:val="21"/>
          <w:szCs w:val="21"/>
        </w:rPr>
      </w:pPr>
      <w:r w:rsidRPr="00FA1B14">
        <w:rPr>
          <w:color w:val="595959" w:themeColor="text1" w:themeTint="A6"/>
          <w:sz w:val="21"/>
          <w:szCs w:val="21"/>
        </w:rPr>
        <w:t xml:space="preserve">Fire-fighting aircraft, tools and technology are not a substitute for effective on-ground firefighting. The primary focus of fire control should always be around on-ground efforts with </w:t>
      </w:r>
      <w:r w:rsidRPr="00FA1B14">
        <w:rPr>
          <w:rFonts w:ascii="Calibri" w:hAnsi="Calibri" w:cs="Calibri"/>
          <w:color w:val="595959" w:themeColor="text1" w:themeTint="A6"/>
          <w:sz w:val="21"/>
          <w:szCs w:val="21"/>
        </w:rPr>
        <w:t>aircraft, tools and technology being used to make on-ground efforts safer and more effective.</w:t>
      </w:r>
      <w:r w:rsidRPr="00FA1B14">
        <w:rPr>
          <w:rFonts w:ascii="Calibri" w:hAnsi="Calibri" w:cs="Calibri"/>
          <w:color w:val="595959" w:themeColor="text1" w:themeTint="A6"/>
          <w:sz w:val="18"/>
          <w:szCs w:val="21"/>
          <w:vertAlign w:val="superscript"/>
        </w:rPr>
        <w:footnoteReference w:id="540"/>
      </w:r>
    </w:p>
    <w:p w14:paraId="57F88662" w14:textId="0A921FC1" w:rsidR="00C67938" w:rsidRPr="00FA1B14" w:rsidRDefault="00C67938" w:rsidP="00060E22">
      <w:pPr>
        <w:pStyle w:val="ListNumber2"/>
      </w:pPr>
      <w:r w:rsidRPr="00FA1B14">
        <w:t xml:space="preserve">Mr Manson </w:t>
      </w:r>
      <w:r w:rsidR="00DB763E">
        <w:t>argued</w:t>
      </w:r>
      <w:r w:rsidR="00DB763E" w:rsidRPr="00FA1B14">
        <w:t xml:space="preserve"> </w:t>
      </w:r>
      <w:r w:rsidRPr="00FA1B14">
        <w:t xml:space="preserve">that </w:t>
      </w:r>
      <w:r w:rsidR="00F65580">
        <w:t xml:space="preserve">technology, </w:t>
      </w:r>
      <w:r w:rsidRPr="00FA1B14">
        <w:t>while important,</w:t>
      </w:r>
      <w:r w:rsidR="00B94BD7">
        <w:t xml:space="preserve"> i</w:t>
      </w:r>
      <w:r w:rsidRPr="00FA1B14">
        <w:t>s only part of the picture:</w:t>
      </w:r>
    </w:p>
    <w:p w14:paraId="744833B1" w14:textId="77777777" w:rsidR="00C67938" w:rsidRPr="00FA1B14" w:rsidRDefault="00C67938" w:rsidP="00C67938">
      <w:pPr>
        <w:spacing w:before="200" w:after="200" w:line="280" w:lineRule="auto"/>
        <w:ind w:left="1134" w:right="862"/>
        <w:rPr>
          <w:color w:val="595959" w:themeColor="text1" w:themeTint="A6"/>
          <w:sz w:val="21"/>
          <w:szCs w:val="21"/>
        </w:rPr>
      </w:pPr>
      <w:r w:rsidRPr="00FA1B14">
        <w:rPr>
          <w:color w:val="595959" w:themeColor="text1" w:themeTint="A6"/>
          <w:sz w:val="21"/>
          <w:szCs w:val="21"/>
        </w:rPr>
        <w:t>Well going back to the old days, we used to fly a Cessna around on those bad weather days. Now there are much more sophisticated technologies, and we should be using those to the best of our advantage. However the reality is that you cannot avoid getting up there, whether it is a drone or someone in a Cessna, and then you need the aircraft with the water bombing or a crew, a remote area fire crew, there within minutes. They have to be in the air on those critical periods, when that storm comes through, and we are not doing that.</w:t>
      </w:r>
    </w:p>
    <w:p w14:paraId="10F40231" w14:textId="17EA123C" w:rsidR="00C67938" w:rsidRPr="00FA1B14" w:rsidRDefault="00C67938" w:rsidP="00C67938">
      <w:pPr>
        <w:spacing w:before="200" w:after="200" w:line="280" w:lineRule="auto"/>
        <w:ind w:left="1134" w:right="862"/>
        <w:rPr>
          <w:color w:val="595959" w:themeColor="text1" w:themeTint="A6"/>
          <w:sz w:val="21"/>
          <w:szCs w:val="21"/>
        </w:rPr>
      </w:pPr>
      <w:r w:rsidRPr="00FA1B14">
        <w:rPr>
          <w:color w:val="595959" w:themeColor="text1" w:themeTint="A6"/>
          <w:sz w:val="21"/>
          <w:szCs w:val="21"/>
        </w:rPr>
        <w:t>There was a major failure of that in New South Wales in the Blue Mountains in particular, where the weather and the conditions were very suitable for a remote air attack and that simply did not occur because they did not detect fires sometimes for days, despite all our new technology. So it</w:t>
      </w:r>
      <w:r w:rsidR="005E0E48">
        <w:rPr>
          <w:color w:val="595959" w:themeColor="text1" w:themeTint="A6"/>
          <w:sz w:val="21"/>
          <w:szCs w:val="21"/>
        </w:rPr>
        <w:t>[s]</w:t>
      </w:r>
      <w:r w:rsidRPr="00FA1B14">
        <w:rPr>
          <w:color w:val="595959" w:themeColor="text1" w:themeTint="A6"/>
          <w:sz w:val="21"/>
          <w:szCs w:val="21"/>
        </w:rPr>
        <w:t xml:space="preserve"> not about technology. It is about—on those critical weather days, and there are only a few of them each year, you need to be in the air, and you need to be fully ready to go with that rapid attack. If you get a fire out, then it is not a fire.</w:t>
      </w:r>
      <w:r w:rsidRPr="00FA1B14">
        <w:rPr>
          <w:color w:val="595959" w:themeColor="text1" w:themeTint="A6"/>
          <w:sz w:val="18"/>
          <w:szCs w:val="21"/>
          <w:vertAlign w:val="superscript"/>
        </w:rPr>
        <w:footnoteReference w:id="541"/>
      </w:r>
    </w:p>
    <w:p w14:paraId="7C04D30F" w14:textId="4E1B68E4" w:rsidR="00C67938" w:rsidRPr="00FA1B14" w:rsidRDefault="00C67938" w:rsidP="00060E22">
      <w:pPr>
        <w:pStyle w:val="ListNumber2"/>
      </w:pPr>
      <w:r w:rsidRPr="00FA1B14">
        <w:t>The ACT Strategic Bush Fire Management Plan 2019 – 2024 also acknowledged that technology is part of a wider bushfire management equation:</w:t>
      </w:r>
    </w:p>
    <w:p w14:paraId="6021EEAB" w14:textId="77777777" w:rsidR="00C67938" w:rsidRPr="00FA1B14" w:rsidRDefault="00C67938" w:rsidP="00C67938">
      <w:pPr>
        <w:spacing w:before="200" w:after="200" w:line="280" w:lineRule="auto"/>
        <w:ind w:left="1134" w:right="862"/>
        <w:rPr>
          <w:color w:val="595959" w:themeColor="text1" w:themeTint="A6"/>
          <w:sz w:val="21"/>
          <w:szCs w:val="21"/>
        </w:rPr>
      </w:pPr>
      <w:r w:rsidRPr="00FA1B14">
        <w:rPr>
          <w:color w:val="595959" w:themeColor="text1" w:themeTint="A6"/>
          <w:sz w:val="21"/>
          <w:szCs w:val="21"/>
        </w:rPr>
        <w:t xml:space="preserve">Work will continue to identify new technologies to complement the ACT’s existing response capabilities. Because technology is only part of a broader capability, it </w:t>
      </w:r>
      <w:r w:rsidRPr="00FA1B14">
        <w:rPr>
          <w:color w:val="595959" w:themeColor="text1" w:themeTint="A6"/>
          <w:sz w:val="21"/>
          <w:szCs w:val="21"/>
        </w:rPr>
        <w:lastRenderedPageBreak/>
        <w:t>needs to be integrated into response planning, procurement and maintenance in a sustainable manner.</w:t>
      </w:r>
      <w:r w:rsidRPr="00FA1B14">
        <w:rPr>
          <w:color w:val="595959" w:themeColor="text1" w:themeTint="A6"/>
          <w:sz w:val="18"/>
          <w:szCs w:val="21"/>
          <w:vertAlign w:val="superscript"/>
        </w:rPr>
        <w:footnoteReference w:id="542"/>
      </w:r>
    </w:p>
    <w:p w14:paraId="10CDF8A8" w14:textId="6547866F" w:rsidR="00C67938" w:rsidRPr="00DD5466" w:rsidRDefault="00C67938" w:rsidP="00DD5466">
      <w:pPr>
        <w:pStyle w:val="ListNumber2"/>
      </w:pPr>
      <w:r w:rsidRPr="00DD5466">
        <w:t xml:space="preserve">Dr Tony Bartlett spoke to the Committee about aerial drip technology </w:t>
      </w:r>
      <w:r w:rsidR="000E27D8" w:rsidRPr="00DD5466">
        <w:t>which</w:t>
      </w:r>
      <w:r w:rsidRPr="00DD5466">
        <w:t xml:space="preserve"> he believed the ACT Government should acquire and deploy. He explained that climate change may result in less days in the future that are suitable for prescribed burning activities</w:t>
      </w:r>
      <w:r w:rsidRPr="00DD5466">
        <w:rPr>
          <w:sz w:val="18"/>
          <w:szCs w:val="16"/>
          <w:vertAlign w:val="superscript"/>
        </w:rPr>
        <w:footnoteReference w:id="543"/>
      </w:r>
      <w:r w:rsidRPr="00DD5466">
        <w:t xml:space="preserve"> and advocated for the use of aerial drip technology to implement prescribed burns.</w:t>
      </w:r>
      <w:r w:rsidRPr="00DD5466">
        <w:rPr>
          <w:sz w:val="18"/>
          <w:szCs w:val="16"/>
          <w:vertAlign w:val="superscript"/>
        </w:rPr>
        <w:footnoteReference w:id="544"/>
      </w:r>
    </w:p>
    <w:p w14:paraId="48C8F309" w14:textId="32EE470F" w:rsidR="00C67938" w:rsidRPr="00DD5466" w:rsidRDefault="00C67938" w:rsidP="00DD5466">
      <w:pPr>
        <w:pStyle w:val="ListNumber2"/>
      </w:pPr>
      <w:r w:rsidRPr="00DD5466">
        <w:t xml:space="preserve">Dr Bartlett noted that the NSW Parks and Wildlife Service has been trialling the use of an aerial drip torch attached to a light helicopter to undertake burning in the Brindabella Ranges with good results. </w:t>
      </w:r>
      <w:r w:rsidR="000E27D8" w:rsidRPr="00DD5466">
        <w:t>He told the Committee that r</w:t>
      </w:r>
      <w:r w:rsidRPr="00DD5466">
        <w:t>eports indicate that this technique has allowed land managers to implement effective prescribed burns under much cooler and damper conditions than possible using conventional techniques.</w:t>
      </w:r>
      <w:r w:rsidR="00DD5466" w:rsidRPr="00DD5466">
        <w:rPr>
          <w:rStyle w:val="FootnoteReference"/>
          <w:szCs w:val="16"/>
        </w:rPr>
        <w:footnoteReference w:id="545"/>
      </w:r>
      <w:r w:rsidRPr="00DD5466">
        <w:rPr>
          <w:sz w:val="18"/>
          <w:szCs w:val="16"/>
          <w:vertAlign w:val="superscript"/>
        </w:rPr>
        <w:t xml:space="preserve"> </w:t>
      </w:r>
    </w:p>
    <w:p w14:paraId="60208E56" w14:textId="52AF30FA" w:rsidR="00C67938" w:rsidRPr="00DD5466" w:rsidRDefault="00C67938" w:rsidP="00DD5466">
      <w:pPr>
        <w:pStyle w:val="ListNumber2"/>
      </w:pPr>
      <w:r w:rsidRPr="00DD5466">
        <w:t xml:space="preserve">He recommended that the ACT purchase </w:t>
      </w:r>
      <w:r w:rsidR="00B94BD7" w:rsidRPr="00DD5466">
        <w:t>its own</w:t>
      </w:r>
      <w:r w:rsidRPr="00DD5466">
        <w:t xml:space="preserve"> aerial drip torch </w:t>
      </w:r>
      <w:r w:rsidR="00B94BD7" w:rsidRPr="00DD5466">
        <w:t>to enhance its ability to conduct prescribed burns</w:t>
      </w:r>
      <w:r w:rsidRPr="00DD5466">
        <w:t>:</w:t>
      </w:r>
    </w:p>
    <w:p w14:paraId="5C0172ED" w14:textId="77777777" w:rsidR="00C67938" w:rsidRPr="00FA1B14" w:rsidRDefault="00C67938" w:rsidP="00C67938">
      <w:pPr>
        <w:spacing w:before="200" w:after="200" w:line="280" w:lineRule="auto"/>
        <w:ind w:left="1134" w:right="862"/>
        <w:rPr>
          <w:color w:val="595959" w:themeColor="text1" w:themeTint="A6"/>
          <w:sz w:val="21"/>
          <w:szCs w:val="21"/>
        </w:rPr>
      </w:pPr>
      <w:r w:rsidRPr="00FA1B14">
        <w:rPr>
          <w:color w:val="595959" w:themeColor="text1" w:themeTint="A6"/>
          <w:sz w:val="21"/>
          <w:szCs w:val="21"/>
        </w:rPr>
        <w:t>The use of this technology to light prescribed burns in mountain areas could double the number of days in a year when prescribed burning could be implemented.</w:t>
      </w:r>
      <w:r w:rsidRPr="00FA1B14">
        <w:rPr>
          <w:color w:val="595959" w:themeColor="text1" w:themeTint="A6"/>
          <w:sz w:val="18"/>
          <w:szCs w:val="21"/>
          <w:vertAlign w:val="superscript"/>
        </w:rPr>
        <w:footnoteReference w:id="546"/>
      </w:r>
    </w:p>
    <w:p w14:paraId="1B1C6930" w14:textId="77777777" w:rsidR="00C67938" w:rsidRPr="00FA1B14" w:rsidRDefault="00C67938" w:rsidP="009856F2">
      <w:pPr>
        <w:pStyle w:val="Heading4"/>
      </w:pPr>
      <w:r w:rsidRPr="00FA1B14">
        <w:t xml:space="preserve">Acceleration of technology and innovation </w:t>
      </w:r>
    </w:p>
    <w:p w14:paraId="2BFC21AB" w14:textId="3A8DC259" w:rsidR="00C67938" w:rsidRPr="00FA1B14" w:rsidRDefault="00DB763E" w:rsidP="00060E22">
      <w:pPr>
        <w:pStyle w:val="ListNumber2"/>
      </w:pPr>
      <w:r>
        <w:t>T</w:t>
      </w:r>
      <w:r w:rsidR="00C67938" w:rsidRPr="00FA1B14">
        <w:t>he Multi</w:t>
      </w:r>
      <w:r w:rsidR="00AA28C4">
        <w:t>-</w:t>
      </w:r>
      <w:r w:rsidR="00C67938" w:rsidRPr="00FA1B14">
        <w:t>Hazard Advisory Council stressed the need to coordinate and accelerate the implementation of science and technology to assist in managing bushfires:</w:t>
      </w:r>
    </w:p>
    <w:p w14:paraId="02A45EB0" w14:textId="77777777" w:rsidR="00C67938" w:rsidRPr="00FA1B14" w:rsidRDefault="00C67938" w:rsidP="00C67938">
      <w:pPr>
        <w:spacing w:before="200" w:after="200" w:line="280" w:lineRule="auto"/>
        <w:ind w:left="1134" w:right="862"/>
        <w:rPr>
          <w:color w:val="595959" w:themeColor="text1" w:themeTint="A6"/>
          <w:sz w:val="21"/>
          <w:szCs w:val="21"/>
        </w:rPr>
      </w:pPr>
      <w:r w:rsidRPr="00FA1B14">
        <w:rPr>
          <w:color w:val="595959" w:themeColor="text1" w:themeTint="A6"/>
          <w:sz w:val="21"/>
          <w:szCs w:val="21"/>
        </w:rPr>
        <w:t>There are ever-growing technological possibilities to improve bushfire risk and behaviour forecasting, communication, planning, detection, suppression – these need to be evaluated, tested, harnessed in accelerated, coordinated ways that promote uptake, effectiveness and further innovation.</w:t>
      </w:r>
      <w:r w:rsidRPr="00FA1B14">
        <w:rPr>
          <w:color w:val="595959" w:themeColor="text1" w:themeTint="A6"/>
          <w:sz w:val="18"/>
          <w:szCs w:val="21"/>
          <w:vertAlign w:val="superscript"/>
        </w:rPr>
        <w:footnoteReference w:id="547"/>
      </w:r>
    </w:p>
    <w:p w14:paraId="76D136F0" w14:textId="7DF2CAA3" w:rsidR="00C67938" w:rsidRPr="00FA1B14" w:rsidRDefault="008A5B0A" w:rsidP="00060E22">
      <w:pPr>
        <w:pStyle w:val="ListNumber2"/>
      </w:pPr>
      <w:r>
        <w:t>T</w:t>
      </w:r>
      <w:r w:rsidR="00C67938" w:rsidRPr="00FA1B14">
        <w:t xml:space="preserve">he Council recommended that the ACT </w:t>
      </w:r>
      <w:r w:rsidR="00DD5466">
        <w:t>G</w:t>
      </w:r>
      <w:r w:rsidR="00C67938" w:rsidRPr="00FA1B14">
        <w:t>overnment develop a strategic investment plan to accelerate innovation and technological developments and their uptake with reference to fire forecasting, real-time information, bushfire detection and firefighting strategies</w:t>
      </w:r>
      <w:r w:rsidR="00DB763E">
        <w:t>.</w:t>
      </w:r>
      <w:r w:rsidR="00C67938" w:rsidRPr="00FA1B14">
        <w:rPr>
          <w:sz w:val="18"/>
          <w:vertAlign w:val="superscript"/>
        </w:rPr>
        <w:footnoteReference w:id="548"/>
      </w:r>
    </w:p>
    <w:p w14:paraId="5F46216F" w14:textId="551AEF98" w:rsidR="005920C6" w:rsidRDefault="00AA4640" w:rsidP="005920C6">
      <w:pPr>
        <w:pStyle w:val="ListNumber2"/>
      </w:pPr>
      <w:r>
        <w:t>In its response to th</w:t>
      </w:r>
      <w:r w:rsidR="008A5B0A">
        <w:t>is</w:t>
      </w:r>
      <w:r>
        <w:t xml:space="preserve"> recommendation, t</w:t>
      </w:r>
      <w:r w:rsidR="005920C6">
        <w:t xml:space="preserve">he ACT Government </w:t>
      </w:r>
      <w:r>
        <w:t>acknowledged the importance of ‘adaptive management’:</w:t>
      </w:r>
    </w:p>
    <w:p w14:paraId="247CB1D5" w14:textId="4153AE6C" w:rsidR="00AA4640" w:rsidRDefault="00AA4640" w:rsidP="009856F2">
      <w:pPr>
        <w:pStyle w:val="Quote"/>
      </w:pPr>
      <w:r w:rsidRPr="00AA4640">
        <w:lastRenderedPageBreak/>
        <w:t>Adaptive management is one of the key objectives of the SBMP. Investment in ongoing research, evaluation and monitoring programs is a critical element of adaptive management.</w:t>
      </w:r>
      <w:r>
        <w:rPr>
          <w:rStyle w:val="FootnoteReference"/>
        </w:rPr>
        <w:footnoteReference w:id="549"/>
      </w:r>
    </w:p>
    <w:p w14:paraId="77C76771" w14:textId="0D816B13" w:rsidR="00AA4640" w:rsidRDefault="003B0187" w:rsidP="005920C6">
      <w:pPr>
        <w:pStyle w:val="ListNumber2"/>
      </w:pPr>
      <w:r>
        <w:t>The</w:t>
      </w:r>
      <w:r w:rsidR="008A5B0A">
        <w:t xml:space="preserve"> Government</w:t>
      </w:r>
      <w:r>
        <w:t xml:space="preserve"> response went on to note that the ACT Strategic Bushfire Capability Framework adapts to technological changes and the ACT Government will continue to factor new technologies into its planning:</w:t>
      </w:r>
    </w:p>
    <w:p w14:paraId="4A7A155E" w14:textId="734FAC61" w:rsidR="003B0187" w:rsidRPr="003B0187" w:rsidRDefault="003B0187" w:rsidP="009856F2">
      <w:pPr>
        <w:pStyle w:val="Quote"/>
      </w:pPr>
      <w:r>
        <w:t xml:space="preserve">Further, </w:t>
      </w:r>
      <w:r w:rsidRPr="003B0187">
        <w:t>the ACT Strategic Bushfire Capability Framework continues to adapt and respond to changing requirements, including equipment and technology advancements and lessons learned from response operations.</w:t>
      </w:r>
      <w:r w:rsidR="00DE619E">
        <w:rPr>
          <w:rStyle w:val="FootnoteReference"/>
        </w:rPr>
        <w:footnoteReference w:id="550"/>
      </w:r>
    </w:p>
    <w:p w14:paraId="26C34C09" w14:textId="77777777" w:rsidR="00C67938" w:rsidRDefault="00C67938" w:rsidP="00C67938">
      <w:pPr>
        <w:keepNext/>
        <w:keepLines/>
        <w:spacing w:before="120" w:after="200" w:line="256" w:lineRule="auto"/>
        <w:outlineLvl w:val="4"/>
        <w:rPr>
          <w:rFonts w:ascii="Montserrat" w:eastAsiaTheme="majorEastAsia" w:hAnsi="Montserrat" w:cstheme="majorBidi"/>
          <w:iCs/>
          <w:color w:val="2F5496"/>
          <w:w w:val="90"/>
          <w:kern w:val="2"/>
          <w:sz w:val="23"/>
          <w:szCs w:val="20"/>
        </w:rPr>
      </w:pPr>
      <w:r w:rsidRPr="00FA1B14">
        <w:rPr>
          <w:rFonts w:ascii="Montserrat" w:eastAsiaTheme="majorEastAsia" w:hAnsi="Montserrat" w:cstheme="majorBidi"/>
          <w:iCs/>
          <w:color w:val="2F5496"/>
          <w:w w:val="90"/>
          <w:kern w:val="2"/>
          <w:sz w:val="23"/>
          <w:szCs w:val="20"/>
        </w:rPr>
        <w:t>Committee comment</w:t>
      </w:r>
    </w:p>
    <w:p w14:paraId="4BD97323" w14:textId="49874257" w:rsidR="00135646" w:rsidRPr="008A5B0A" w:rsidRDefault="00C3716A" w:rsidP="009F6E61">
      <w:pPr>
        <w:pStyle w:val="ListNumber2"/>
      </w:pPr>
      <w:r w:rsidRPr="009856F2">
        <w:t>The</w:t>
      </w:r>
      <w:r w:rsidR="00CF3F97">
        <w:t xml:space="preserve"> Committee is of the view that </w:t>
      </w:r>
      <w:r w:rsidRPr="009856F2">
        <w:t>new and existing technologies will play an important role in improving our ability to combat bushfires in the future. The Committee believes that the ACT should have resources dedicated to the</w:t>
      </w:r>
      <w:r>
        <w:t xml:space="preserve"> planning,</w:t>
      </w:r>
      <w:r w:rsidRPr="009856F2">
        <w:t xml:space="preserve"> coordinat</w:t>
      </w:r>
      <w:r>
        <w:t>ion and</w:t>
      </w:r>
      <w:r w:rsidRPr="009856F2">
        <w:t xml:space="preserve"> accelerat</w:t>
      </w:r>
      <w:r>
        <w:t>ion of</w:t>
      </w:r>
      <w:r w:rsidRPr="009856F2">
        <w:t xml:space="preserve"> the implementation of science and technolog</w:t>
      </w:r>
      <w:r>
        <w:t>y</w:t>
      </w:r>
      <w:r w:rsidRPr="009856F2">
        <w:t xml:space="preserve"> in </w:t>
      </w:r>
      <w:r>
        <w:t>the management of</w:t>
      </w:r>
      <w:r w:rsidRPr="009856F2">
        <w:t xml:space="preserve"> bushfires</w:t>
      </w:r>
      <w:r>
        <w:t xml:space="preserve"> and cla</w:t>
      </w:r>
      <w:r w:rsidR="005F5C94">
        <w:t>ri</w:t>
      </w:r>
      <w:r>
        <w:t>ty around how it plans to incorporate technology into bushfire response planning.</w:t>
      </w:r>
    </w:p>
    <w:tbl>
      <w:tblPr>
        <w:tblStyle w:val="Recommendationbox"/>
        <w:tblW w:w="8175" w:type="dxa"/>
        <w:tblInd w:w="865" w:type="dxa"/>
        <w:tblLook w:val="04A0" w:firstRow="1" w:lastRow="0" w:firstColumn="1" w:lastColumn="0" w:noHBand="0" w:noVBand="1"/>
      </w:tblPr>
      <w:tblGrid>
        <w:gridCol w:w="8175"/>
      </w:tblGrid>
      <w:tr w:rsidR="009F6E61" w:rsidRPr="00EC5C28" w14:paraId="727D52D9" w14:textId="77777777" w:rsidTr="009F6E61">
        <w:tc>
          <w:tcPr>
            <w:tcW w:w="7891" w:type="dxa"/>
          </w:tcPr>
          <w:p w14:paraId="068FF197" w14:textId="6AF10070" w:rsidR="009F6E61" w:rsidRPr="00C90D42" w:rsidRDefault="009F6E61" w:rsidP="00BE7882">
            <w:pPr>
              <w:pStyle w:val="Recommendationheading"/>
            </w:pPr>
            <w:bookmarkStart w:id="218" w:name="_Toc177658591"/>
            <w:r w:rsidRPr="00C90D42">
              <w:t xml:space="preserve">Recommendation </w:t>
            </w:r>
            <w:r w:rsidR="00A71D6D" w:rsidRPr="00C90D42">
              <w:fldChar w:fldCharType="begin"/>
            </w:r>
            <w:r w:rsidR="00A71D6D" w:rsidRPr="00C90D42">
              <w:instrText xml:space="preserve"> AUTONUMLGL \* Arabic\e </w:instrText>
            </w:r>
            <w:r w:rsidR="00A71D6D" w:rsidRPr="00C90D42">
              <w:fldChar w:fldCharType="end"/>
            </w:r>
            <w:bookmarkEnd w:id="218"/>
          </w:p>
          <w:p w14:paraId="5B33EFA4" w14:textId="5BED178B" w:rsidR="009F6E61" w:rsidRPr="00EC5C28" w:rsidRDefault="009F6E61" w:rsidP="00BE7882">
            <w:pPr>
              <w:pStyle w:val="Recommendationbody"/>
            </w:pPr>
            <w:bookmarkStart w:id="219" w:name="_Toc177658592"/>
            <w:r>
              <w:t>The Committee recommends that the ACT Government conduct technology capability planning as part of the development of the Strategic Bushfire Management Plan version 5</w:t>
            </w:r>
            <w:r w:rsidR="001120EA">
              <w:t>.</w:t>
            </w:r>
            <w:bookmarkEnd w:id="219"/>
          </w:p>
        </w:tc>
      </w:tr>
      <w:bookmarkEnd w:id="124"/>
    </w:tbl>
    <w:p w14:paraId="6D999BD5" w14:textId="133EC5E3" w:rsidR="00BB44FF" w:rsidRDefault="00BB44FF">
      <w:pPr>
        <w:spacing w:line="259" w:lineRule="auto"/>
        <w:rPr>
          <w:iCs/>
          <w:color w:val="7F7F7F" w:themeColor="text1" w:themeTint="80"/>
          <w:sz w:val="18"/>
          <w:szCs w:val="18"/>
        </w:rPr>
      </w:pPr>
      <w:r>
        <w:br w:type="page"/>
      </w:r>
    </w:p>
    <w:p w14:paraId="017DF919" w14:textId="45A4781C" w:rsidR="00216BB7" w:rsidRDefault="00CB3789" w:rsidP="00216BB7">
      <w:pPr>
        <w:pStyle w:val="Heading1"/>
      </w:pPr>
      <w:bookmarkStart w:id="220" w:name="_Toc177658533"/>
      <w:r>
        <w:lastRenderedPageBreak/>
        <w:t>Conclusion</w:t>
      </w:r>
      <w:bookmarkEnd w:id="220"/>
    </w:p>
    <w:p w14:paraId="728A07F0" w14:textId="22B1C6E4" w:rsidR="0098373B" w:rsidRDefault="00CB3789" w:rsidP="00CB3789">
      <w:pPr>
        <w:pStyle w:val="ListNumber2"/>
      </w:pPr>
      <w:r>
        <w:t>The ACT has had a long history of bushfires, with some of them, like the 2003 and 2020 Bushfires, having a significant impact on large areas of the Territory</w:t>
      </w:r>
      <w:r w:rsidR="00293D77">
        <w:t xml:space="preserve">, including </w:t>
      </w:r>
      <w:r>
        <w:t>the fauna and fauna that inhabit those areas.</w:t>
      </w:r>
    </w:p>
    <w:p w14:paraId="4061BD06" w14:textId="41BABD65" w:rsidR="00CB3789" w:rsidRDefault="00CB3789" w:rsidP="00CB3789">
      <w:pPr>
        <w:pStyle w:val="ListNumber2"/>
      </w:pPr>
      <w:r>
        <w:t>Bushfire preparedness in the ACT from an environmental perspective is primarily undertaken by the ACT Parks and Conservation Service</w:t>
      </w:r>
      <w:r w:rsidR="00293D77">
        <w:t xml:space="preserve"> (PCS)</w:t>
      </w:r>
      <w:r w:rsidR="00137183">
        <w:t>,</w:t>
      </w:r>
      <w:r>
        <w:t xml:space="preserve"> who</w:t>
      </w:r>
      <w:r w:rsidR="00137183">
        <w:t xml:space="preserve"> is </w:t>
      </w:r>
      <w:r>
        <w:t>the land custodian for over 67% of the ACT’s area</w:t>
      </w:r>
      <w:r w:rsidR="000756B0">
        <w:t>, which includes parks and nature reserves</w:t>
      </w:r>
      <w:r w:rsidR="00137183">
        <w:t>.</w:t>
      </w:r>
    </w:p>
    <w:p w14:paraId="4CF6943D" w14:textId="2969626C" w:rsidR="00CB3789" w:rsidRDefault="00293D77" w:rsidP="00CB3789">
      <w:pPr>
        <w:pStyle w:val="ListNumber2"/>
      </w:pPr>
      <w:r>
        <w:t>In minimising bushfire risk, PCS</w:t>
      </w:r>
      <w:r w:rsidR="00137183">
        <w:t xml:space="preserve"> undertake three primary activities: fuel management, access management, and infrastructure management.</w:t>
      </w:r>
      <w:r w:rsidR="005248A3">
        <w:t xml:space="preserve"> In undertaking these activities, PCS aims to minimise the ACT’s level of residual risk from bushfires.</w:t>
      </w:r>
    </w:p>
    <w:p w14:paraId="397CCF76" w14:textId="181FF91B" w:rsidR="00112AD5" w:rsidRDefault="00B1418E" w:rsidP="00CB3789">
      <w:pPr>
        <w:pStyle w:val="ListNumber2"/>
      </w:pPr>
      <w:r>
        <w:t xml:space="preserve">It is clear </w:t>
      </w:r>
      <w:r w:rsidR="000403D7">
        <w:t xml:space="preserve">to the Committee </w:t>
      </w:r>
      <w:r>
        <w:t>that while the ACT’s bushfire preparedness arrangements have come a long way since 2003 and are largely appropriate, there are areas for improvement</w:t>
      </w:r>
      <w:r w:rsidR="000403D7">
        <w:t xml:space="preserve"> that will ensure PCS is operating at its maximum potential, such as PCS </w:t>
      </w:r>
      <w:r>
        <w:t xml:space="preserve">being more proactive in its approach to </w:t>
      </w:r>
      <w:r w:rsidR="000403D7">
        <w:t>fuel management</w:t>
      </w:r>
      <w:r>
        <w:t xml:space="preserve"> and access management</w:t>
      </w:r>
      <w:r w:rsidR="000403D7">
        <w:t>, and</w:t>
      </w:r>
      <w:r>
        <w:t xml:space="preserve"> </w:t>
      </w:r>
      <w:r w:rsidR="000403D7">
        <w:t>increasing the allocation of r</w:t>
      </w:r>
      <w:r>
        <w:t>esourcing</w:t>
      </w:r>
      <w:r w:rsidR="000403D7">
        <w:t xml:space="preserve"> and investment in and support for PCS personnel. Other areas instead require review, like the allocation and alignment of skills, training and experience to roles.</w:t>
      </w:r>
    </w:p>
    <w:p w14:paraId="10A27DCA" w14:textId="372B6395" w:rsidR="00137183" w:rsidRDefault="00137183" w:rsidP="00CB3789">
      <w:pPr>
        <w:pStyle w:val="ListNumber2"/>
      </w:pPr>
      <w:r>
        <w:t xml:space="preserve">The Committee would like to express its thanks to Minister Vassarotti and PCS and Rural Fire Service staff </w:t>
      </w:r>
      <w:r w:rsidR="007851BD">
        <w:t>for the site visit</w:t>
      </w:r>
      <w:r w:rsidR="005248A3">
        <w:t>.</w:t>
      </w:r>
    </w:p>
    <w:p w14:paraId="6B701F97" w14:textId="40C35258" w:rsidR="00C30FB4" w:rsidRDefault="00C30FB4" w:rsidP="00CB3789">
      <w:pPr>
        <w:pStyle w:val="ListNumber2"/>
      </w:pPr>
      <w:r>
        <w:t xml:space="preserve">The Committee has made </w:t>
      </w:r>
      <w:r w:rsidR="00B25E39">
        <w:t>2</w:t>
      </w:r>
      <w:r w:rsidR="00924F0C">
        <w:t>3</w:t>
      </w:r>
      <w:r>
        <w:t xml:space="preserve"> recommendations in the report.</w:t>
      </w:r>
    </w:p>
    <w:p w14:paraId="57E27C69" w14:textId="77777777" w:rsidR="00AC7300" w:rsidRDefault="00AC7300" w:rsidP="00AC7300"/>
    <w:p w14:paraId="2CB86E92" w14:textId="77777777" w:rsidR="00AC7300" w:rsidRDefault="00AC7300" w:rsidP="00AC7300"/>
    <w:p w14:paraId="3B7B19FC" w14:textId="77777777" w:rsidR="00AC7300" w:rsidRDefault="00AC7300" w:rsidP="00AC7300"/>
    <w:p w14:paraId="478AFC2E" w14:textId="0B32EB57" w:rsidR="00AC7300" w:rsidRDefault="00AC7300" w:rsidP="00AC7300">
      <w:r>
        <w:t>Dr Marisa Paterson MLA</w:t>
      </w:r>
    </w:p>
    <w:p w14:paraId="09432BFF" w14:textId="3FB8D7C0" w:rsidR="00AC7300" w:rsidRDefault="00AC7300" w:rsidP="00AC7300">
      <w:r>
        <w:t>Chair</w:t>
      </w:r>
      <w:r w:rsidR="00924F0C">
        <w:t>, Standing Committee on Environment, Climate Change and Biodiversity</w:t>
      </w:r>
    </w:p>
    <w:p w14:paraId="235C50A1" w14:textId="7DE3B833" w:rsidR="00AC7300" w:rsidRPr="00AC7300" w:rsidRDefault="00924F0C" w:rsidP="00AC7300">
      <w:r>
        <w:t xml:space="preserve">16 </w:t>
      </w:r>
      <w:r w:rsidR="00BB2223">
        <w:t>September</w:t>
      </w:r>
      <w:r w:rsidR="00AC7300">
        <w:t xml:space="preserve"> 2024</w:t>
      </w:r>
    </w:p>
    <w:p w14:paraId="65214651" w14:textId="77777777" w:rsidR="00C31E7B" w:rsidRDefault="00C31E7B" w:rsidP="00C31E7B">
      <w:pPr>
        <w:pStyle w:val="ListNumber2"/>
        <w:numPr>
          <w:ilvl w:val="0"/>
          <w:numId w:val="0"/>
        </w:numPr>
        <w:ind w:left="851" w:hanging="851"/>
      </w:pPr>
    </w:p>
    <w:p w14:paraId="1311514F" w14:textId="136B70B5" w:rsidR="00EB3179" w:rsidRDefault="00EB3179">
      <w:pPr>
        <w:spacing w:line="259" w:lineRule="auto"/>
        <w:rPr>
          <w:rFonts w:cstheme="minorHAnsi"/>
          <w:bCs/>
          <w:color w:val="000000" w:themeColor="text1"/>
          <w:szCs w:val="20"/>
        </w:rPr>
      </w:pPr>
      <w:r>
        <w:br w:type="page"/>
      </w:r>
    </w:p>
    <w:p w14:paraId="7127DF32" w14:textId="15640919" w:rsidR="00E833AA" w:rsidRDefault="00E833AA" w:rsidP="00247A37">
      <w:pPr>
        <w:pStyle w:val="Heading1nonumber"/>
      </w:pPr>
      <w:bookmarkStart w:id="221" w:name="AppendixA"/>
      <w:bookmarkStart w:id="222" w:name="_Toc177658534"/>
      <w:bookmarkEnd w:id="221"/>
      <w:r>
        <w:lastRenderedPageBreak/>
        <w:t xml:space="preserve">Appendix </w:t>
      </w:r>
      <w:r w:rsidR="00247A37">
        <w:t>A</w:t>
      </w:r>
      <w:r>
        <w:t>: Submissions</w:t>
      </w:r>
      <w:r w:rsidR="00A90DD5">
        <w:t xml:space="preserve"> and Exhibits</w:t>
      </w:r>
      <w:bookmarkEnd w:id="222"/>
    </w:p>
    <w:tbl>
      <w:tblPr>
        <w:tblStyle w:val="Assemblystyletable"/>
        <w:tblW w:w="0" w:type="auto"/>
        <w:tblLook w:val="04A0" w:firstRow="1" w:lastRow="0" w:firstColumn="1" w:lastColumn="0" w:noHBand="0" w:noVBand="1"/>
      </w:tblPr>
      <w:tblGrid>
        <w:gridCol w:w="704"/>
        <w:gridCol w:w="5629"/>
        <w:gridCol w:w="1346"/>
        <w:gridCol w:w="1347"/>
      </w:tblGrid>
      <w:tr w:rsidR="00A90DD5" w:rsidRPr="004D1E5C" w14:paraId="247A5689" w14:textId="77777777" w:rsidTr="00A90DD5">
        <w:trPr>
          <w:cnfStyle w:val="100000000000" w:firstRow="1" w:lastRow="0" w:firstColumn="0" w:lastColumn="0" w:oddVBand="0" w:evenVBand="0" w:oddHBand="0" w:evenHBand="0" w:firstRowFirstColumn="0" w:firstRowLastColumn="0" w:lastRowFirstColumn="0" w:lastRowLastColumn="0"/>
        </w:trPr>
        <w:tc>
          <w:tcPr>
            <w:tcW w:w="704" w:type="dxa"/>
          </w:tcPr>
          <w:p w14:paraId="11540E72" w14:textId="77777777" w:rsidR="00A90DD5" w:rsidRPr="004D1E5C" w:rsidRDefault="00A90DD5" w:rsidP="00EA771D">
            <w:pPr>
              <w:pStyle w:val="Tableheading"/>
            </w:pPr>
            <w:r w:rsidRPr="004D1E5C">
              <w:t>No.</w:t>
            </w:r>
          </w:p>
        </w:tc>
        <w:tc>
          <w:tcPr>
            <w:tcW w:w="5629" w:type="dxa"/>
          </w:tcPr>
          <w:p w14:paraId="60BADF0A" w14:textId="77777777" w:rsidR="00A90DD5" w:rsidRPr="004D1E5C" w:rsidRDefault="00A90DD5" w:rsidP="00EA771D">
            <w:pPr>
              <w:pStyle w:val="Tableheading"/>
            </w:pPr>
            <w:r w:rsidRPr="004D1E5C">
              <w:t>Submission by</w:t>
            </w:r>
          </w:p>
        </w:tc>
        <w:tc>
          <w:tcPr>
            <w:tcW w:w="1346" w:type="dxa"/>
          </w:tcPr>
          <w:p w14:paraId="7C0B623D" w14:textId="77777777" w:rsidR="00A90DD5" w:rsidRPr="004D1E5C" w:rsidRDefault="00A90DD5" w:rsidP="00EA771D">
            <w:pPr>
              <w:pStyle w:val="Tableheading"/>
            </w:pPr>
            <w:r w:rsidRPr="004D1E5C">
              <w:rPr>
                <w:rFonts w:cs="Calibri"/>
                <w:color w:val="000000"/>
                <w:sz w:val="22"/>
                <w:szCs w:val="22"/>
              </w:rPr>
              <w:t xml:space="preserve">Date received </w:t>
            </w:r>
          </w:p>
        </w:tc>
        <w:tc>
          <w:tcPr>
            <w:tcW w:w="1347" w:type="dxa"/>
          </w:tcPr>
          <w:p w14:paraId="5BC4B5AB" w14:textId="77777777" w:rsidR="00A90DD5" w:rsidRPr="004D1E5C" w:rsidRDefault="00A90DD5" w:rsidP="00EA771D">
            <w:pPr>
              <w:pStyle w:val="Tableheading"/>
            </w:pPr>
            <w:r w:rsidRPr="004D1E5C">
              <w:t>Published</w:t>
            </w:r>
          </w:p>
        </w:tc>
      </w:tr>
      <w:tr w:rsidR="00A90DD5" w:rsidRPr="0027475A" w14:paraId="02056052" w14:textId="77777777" w:rsidTr="00A90DD5">
        <w:trPr>
          <w:cnfStyle w:val="000000100000" w:firstRow="0" w:lastRow="0" w:firstColumn="0" w:lastColumn="0" w:oddVBand="0" w:evenVBand="0" w:oddHBand="1" w:evenHBand="0" w:firstRowFirstColumn="0" w:firstRowLastColumn="0" w:lastRowFirstColumn="0" w:lastRowLastColumn="0"/>
        </w:trPr>
        <w:tc>
          <w:tcPr>
            <w:tcW w:w="704" w:type="dxa"/>
            <w:vAlign w:val="top"/>
          </w:tcPr>
          <w:p w14:paraId="04569173" w14:textId="77777777" w:rsidR="00A90DD5" w:rsidRPr="0027475A" w:rsidRDefault="00A90DD5" w:rsidP="00EA771D">
            <w:pPr>
              <w:pStyle w:val="Tablebody"/>
            </w:pPr>
            <w:r w:rsidRPr="00176057">
              <w:rPr>
                <w:rFonts w:eastAsia="Times New Roman"/>
                <w:color w:val="313131"/>
              </w:rPr>
              <w:t xml:space="preserve"> 1 </w:t>
            </w:r>
          </w:p>
        </w:tc>
        <w:tc>
          <w:tcPr>
            <w:tcW w:w="5629" w:type="dxa"/>
            <w:vAlign w:val="top"/>
          </w:tcPr>
          <w:p w14:paraId="0816ADCA" w14:textId="77777777" w:rsidR="00A90DD5" w:rsidRPr="0027475A" w:rsidRDefault="00A90DD5" w:rsidP="00EA771D">
            <w:pPr>
              <w:pStyle w:val="Tablebody"/>
            </w:pPr>
            <w:r w:rsidRPr="00176057">
              <w:rPr>
                <w:rFonts w:eastAsia="Times New Roman"/>
                <w:color w:val="313131"/>
              </w:rPr>
              <w:t xml:space="preserve"> Concerned Residents of Weston Creek</w:t>
            </w:r>
          </w:p>
        </w:tc>
        <w:tc>
          <w:tcPr>
            <w:tcW w:w="1346" w:type="dxa"/>
          </w:tcPr>
          <w:p w14:paraId="6915DD05" w14:textId="77777777" w:rsidR="00A90DD5" w:rsidRPr="0095785C" w:rsidRDefault="00A90DD5" w:rsidP="00EA771D">
            <w:pPr>
              <w:pStyle w:val="Tablebody"/>
            </w:pPr>
            <w:r w:rsidRPr="0095785C">
              <w:rPr>
                <w:rFonts w:ascii="Calibri" w:hAnsi="Calibri" w:cs="Calibri"/>
                <w:color w:val="000000"/>
              </w:rPr>
              <w:t>31</w:t>
            </w:r>
            <w:r>
              <w:rPr>
                <w:rFonts w:ascii="Calibri" w:hAnsi="Calibri" w:cs="Calibri"/>
                <w:color w:val="000000"/>
              </w:rPr>
              <w:t>/</w:t>
            </w:r>
            <w:r w:rsidRPr="0095785C">
              <w:rPr>
                <w:rFonts w:ascii="Calibri" w:hAnsi="Calibri" w:cs="Calibri"/>
                <w:color w:val="000000"/>
              </w:rPr>
              <w:t>1</w:t>
            </w:r>
            <w:r>
              <w:rPr>
                <w:rFonts w:ascii="Calibri" w:hAnsi="Calibri" w:cs="Calibri"/>
                <w:color w:val="000000"/>
              </w:rPr>
              <w:t>/</w:t>
            </w:r>
            <w:r w:rsidRPr="0095785C">
              <w:rPr>
                <w:rFonts w:ascii="Calibri" w:hAnsi="Calibri" w:cs="Calibri"/>
                <w:color w:val="000000"/>
              </w:rPr>
              <w:t>2024</w:t>
            </w:r>
          </w:p>
        </w:tc>
        <w:tc>
          <w:tcPr>
            <w:tcW w:w="1347" w:type="dxa"/>
          </w:tcPr>
          <w:p w14:paraId="06CD0354" w14:textId="77777777" w:rsidR="00A90DD5" w:rsidRPr="0095785C" w:rsidRDefault="00A90DD5" w:rsidP="00EA771D">
            <w:pPr>
              <w:pStyle w:val="Tablebody"/>
            </w:pPr>
            <w:r w:rsidRPr="0095785C">
              <w:rPr>
                <w:rFonts w:ascii="Calibri" w:hAnsi="Calibri" w:cs="Calibri"/>
                <w:color w:val="000000"/>
              </w:rPr>
              <w:t>14</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r>
      <w:tr w:rsidR="00A90DD5" w:rsidRPr="0027475A" w14:paraId="4D0DEA6E" w14:textId="77777777" w:rsidTr="00A90DD5">
        <w:trPr>
          <w:cnfStyle w:val="000000010000" w:firstRow="0" w:lastRow="0" w:firstColumn="0" w:lastColumn="0" w:oddVBand="0" w:evenVBand="0" w:oddHBand="0" w:evenHBand="1" w:firstRowFirstColumn="0" w:firstRowLastColumn="0" w:lastRowFirstColumn="0" w:lastRowLastColumn="0"/>
        </w:trPr>
        <w:tc>
          <w:tcPr>
            <w:tcW w:w="704" w:type="dxa"/>
            <w:vAlign w:val="top"/>
          </w:tcPr>
          <w:p w14:paraId="234CE31C" w14:textId="77777777" w:rsidR="00A90DD5" w:rsidRPr="0027475A" w:rsidRDefault="00A90DD5" w:rsidP="00EA771D">
            <w:pPr>
              <w:pStyle w:val="Tablebody"/>
            </w:pPr>
            <w:r w:rsidRPr="00176057">
              <w:rPr>
                <w:rFonts w:eastAsia="Times New Roman"/>
                <w:color w:val="313131"/>
              </w:rPr>
              <w:t xml:space="preserve"> 2 </w:t>
            </w:r>
          </w:p>
        </w:tc>
        <w:tc>
          <w:tcPr>
            <w:tcW w:w="5629" w:type="dxa"/>
            <w:vAlign w:val="top"/>
          </w:tcPr>
          <w:p w14:paraId="57B1814A" w14:textId="77777777" w:rsidR="00A90DD5" w:rsidRPr="0027475A" w:rsidRDefault="00A90DD5" w:rsidP="00EA771D">
            <w:pPr>
              <w:pStyle w:val="Tablebody"/>
            </w:pPr>
            <w:r w:rsidRPr="00176057">
              <w:rPr>
                <w:rFonts w:eastAsia="Times New Roman"/>
                <w:color w:val="313131"/>
              </w:rPr>
              <w:t xml:space="preserve"> Dr Tony Bartlett</w:t>
            </w:r>
          </w:p>
        </w:tc>
        <w:tc>
          <w:tcPr>
            <w:tcW w:w="1346" w:type="dxa"/>
          </w:tcPr>
          <w:p w14:paraId="4FB9D5BD" w14:textId="77777777" w:rsidR="00A90DD5" w:rsidRPr="0095785C" w:rsidRDefault="00A90DD5" w:rsidP="00EA771D">
            <w:pPr>
              <w:pStyle w:val="Tablebody"/>
            </w:pPr>
            <w:r w:rsidRPr="0095785C">
              <w:rPr>
                <w:rFonts w:ascii="Calibri" w:hAnsi="Calibri" w:cs="Calibri"/>
                <w:color w:val="000000"/>
              </w:rPr>
              <w:t>1</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c>
          <w:tcPr>
            <w:tcW w:w="1347" w:type="dxa"/>
          </w:tcPr>
          <w:p w14:paraId="2749960B" w14:textId="77777777" w:rsidR="00A90DD5" w:rsidRPr="0095785C" w:rsidRDefault="00A90DD5" w:rsidP="00EA771D">
            <w:pPr>
              <w:pStyle w:val="Tablebody"/>
            </w:pPr>
            <w:r w:rsidRPr="0095785C">
              <w:rPr>
                <w:rFonts w:ascii="Calibri" w:hAnsi="Calibri" w:cs="Calibri"/>
                <w:color w:val="000000"/>
              </w:rPr>
              <w:t>14</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r>
      <w:tr w:rsidR="00A90DD5" w:rsidRPr="0027475A" w14:paraId="17B76B5B" w14:textId="77777777" w:rsidTr="00A90DD5">
        <w:trPr>
          <w:cnfStyle w:val="000000100000" w:firstRow="0" w:lastRow="0" w:firstColumn="0" w:lastColumn="0" w:oddVBand="0" w:evenVBand="0" w:oddHBand="1" w:evenHBand="0" w:firstRowFirstColumn="0" w:firstRowLastColumn="0" w:lastRowFirstColumn="0" w:lastRowLastColumn="0"/>
        </w:trPr>
        <w:tc>
          <w:tcPr>
            <w:tcW w:w="704" w:type="dxa"/>
            <w:vAlign w:val="top"/>
          </w:tcPr>
          <w:p w14:paraId="29E74DE9" w14:textId="77777777" w:rsidR="00A90DD5" w:rsidRPr="0027475A" w:rsidRDefault="00A90DD5" w:rsidP="00EA771D">
            <w:pPr>
              <w:pStyle w:val="Tablebody"/>
            </w:pPr>
            <w:r w:rsidRPr="00176057">
              <w:rPr>
                <w:rFonts w:eastAsia="Times New Roman"/>
                <w:color w:val="313131"/>
              </w:rPr>
              <w:t xml:space="preserve"> 3 </w:t>
            </w:r>
          </w:p>
        </w:tc>
        <w:tc>
          <w:tcPr>
            <w:tcW w:w="5629" w:type="dxa"/>
            <w:vAlign w:val="top"/>
          </w:tcPr>
          <w:p w14:paraId="29A4B638" w14:textId="77777777" w:rsidR="00A90DD5" w:rsidRPr="0027475A" w:rsidRDefault="00A90DD5" w:rsidP="00EA771D">
            <w:pPr>
              <w:pStyle w:val="Tablebody"/>
            </w:pPr>
            <w:r w:rsidRPr="00176057">
              <w:rPr>
                <w:rFonts w:eastAsia="Times New Roman"/>
                <w:color w:val="313131"/>
              </w:rPr>
              <w:t xml:space="preserve"> Gregor Manson</w:t>
            </w:r>
          </w:p>
        </w:tc>
        <w:tc>
          <w:tcPr>
            <w:tcW w:w="1346" w:type="dxa"/>
          </w:tcPr>
          <w:p w14:paraId="2EEF3C44" w14:textId="77777777" w:rsidR="00A90DD5" w:rsidRPr="0095785C" w:rsidRDefault="00A90DD5" w:rsidP="00EA771D">
            <w:pPr>
              <w:pStyle w:val="Tablebody"/>
            </w:pP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c>
          <w:tcPr>
            <w:tcW w:w="1347" w:type="dxa"/>
          </w:tcPr>
          <w:p w14:paraId="2AE7BFD7" w14:textId="77777777" w:rsidR="00A90DD5" w:rsidRPr="0095785C" w:rsidRDefault="00A90DD5" w:rsidP="00EA771D">
            <w:pPr>
              <w:pStyle w:val="Tablebody"/>
            </w:pPr>
            <w:r w:rsidRPr="0095785C">
              <w:rPr>
                <w:rFonts w:ascii="Calibri" w:hAnsi="Calibri" w:cs="Calibri"/>
                <w:color w:val="000000"/>
              </w:rPr>
              <w:t>14</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r>
      <w:tr w:rsidR="00A90DD5" w:rsidRPr="0027475A" w14:paraId="35B5E6E9" w14:textId="77777777" w:rsidTr="00A90DD5">
        <w:trPr>
          <w:cnfStyle w:val="000000010000" w:firstRow="0" w:lastRow="0" w:firstColumn="0" w:lastColumn="0" w:oddVBand="0" w:evenVBand="0" w:oddHBand="0" w:evenHBand="1" w:firstRowFirstColumn="0" w:firstRowLastColumn="0" w:lastRowFirstColumn="0" w:lastRowLastColumn="0"/>
        </w:trPr>
        <w:tc>
          <w:tcPr>
            <w:tcW w:w="704" w:type="dxa"/>
            <w:vAlign w:val="top"/>
          </w:tcPr>
          <w:p w14:paraId="729E4A23" w14:textId="77777777" w:rsidR="00A90DD5" w:rsidRPr="0027475A" w:rsidRDefault="00A90DD5" w:rsidP="00EA771D">
            <w:pPr>
              <w:pStyle w:val="Tablebody"/>
            </w:pPr>
            <w:r w:rsidRPr="00176057">
              <w:rPr>
                <w:rFonts w:eastAsia="Times New Roman"/>
                <w:color w:val="313131"/>
              </w:rPr>
              <w:t xml:space="preserve"> 3.1 </w:t>
            </w:r>
          </w:p>
        </w:tc>
        <w:tc>
          <w:tcPr>
            <w:tcW w:w="5629" w:type="dxa"/>
            <w:vAlign w:val="top"/>
          </w:tcPr>
          <w:p w14:paraId="3D8F16E1" w14:textId="77777777" w:rsidR="00A90DD5" w:rsidRPr="0027475A" w:rsidRDefault="00A90DD5" w:rsidP="00EA771D">
            <w:pPr>
              <w:pStyle w:val="Tablebody"/>
            </w:pPr>
            <w:r w:rsidRPr="00176057">
              <w:rPr>
                <w:rFonts w:eastAsia="Times New Roman"/>
                <w:color w:val="313131"/>
              </w:rPr>
              <w:t xml:space="preserve"> Gregor Manson (Supplementary)</w:t>
            </w:r>
          </w:p>
        </w:tc>
        <w:tc>
          <w:tcPr>
            <w:tcW w:w="1346" w:type="dxa"/>
          </w:tcPr>
          <w:p w14:paraId="356D7A73" w14:textId="77777777" w:rsidR="00A90DD5" w:rsidRPr="0095785C" w:rsidRDefault="00A90DD5" w:rsidP="00EA771D">
            <w:pPr>
              <w:pStyle w:val="Tablebody"/>
            </w:pPr>
            <w:r w:rsidRPr="0095785C">
              <w:rPr>
                <w:rFonts w:ascii="Calibri" w:hAnsi="Calibri" w:cs="Calibri"/>
                <w:color w:val="000000"/>
              </w:rPr>
              <w:t>29</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c>
          <w:tcPr>
            <w:tcW w:w="1347" w:type="dxa"/>
          </w:tcPr>
          <w:p w14:paraId="43FF56E8" w14:textId="77777777" w:rsidR="00A90DD5" w:rsidRPr="0095785C" w:rsidRDefault="00A90DD5" w:rsidP="00EA771D">
            <w:pPr>
              <w:pStyle w:val="Tablebody"/>
            </w:pPr>
            <w:r w:rsidRPr="0095785C">
              <w:rPr>
                <w:rFonts w:ascii="Calibri" w:hAnsi="Calibri" w:cs="Calibri"/>
                <w:color w:val="000000"/>
              </w:rPr>
              <w:t>12</w:t>
            </w:r>
            <w:r>
              <w:rPr>
                <w:rFonts w:ascii="Calibri" w:hAnsi="Calibri" w:cs="Calibri"/>
                <w:color w:val="000000"/>
              </w:rPr>
              <w:t>/</w:t>
            </w:r>
            <w:r w:rsidRPr="0095785C">
              <w:rPr>
                <w:rFonts w:ascii="Calibri" w:hAnsi="Calibri" w:cs="Calibri"/>
                <w:color w:val="000000"/>
              </w:rPr>
              <w:t>3</w:t>
            </w:r>
            <w:r>
              <w:rPr>
                <w:rFonts w:ascii="Calibri" w:hAnsi="Calibri" w:cs="Calibri"/>
                <w:color w:val="000000"/>
              </w:rPr>
              <w:t>/</w:t>
            </w:r>
            <w:r w:rsidRPr="0095785C">
              <w:rPr>
                <w:rFonts w:ascii="Calibri" w:hAnsi="Calibri" w:cs="Calibri"/>
                <w:color w:val="000000"/>
              </w:rPr>
              <w:t>2024</w:t>
            </w:r>
          </w:p>
        </w:tc>
      </w:tr>
      <w:tr w:rsidR="00A90DD5" w:rsidRPr="0027475A" w14:paraId="59F7243B" w14:textId="77777777" w:rsidTr="00A90DD5">
        <w:trPr>
          <w:cnfStyle w:val="000000100000" w:firstRow="0" w:lastRow="0" w:firstColumn="0" w:lastColumn="0" w:oddVBand="0" w:evenVBand="0" w:oddHBand="1" w:evenHBand="0" w:firstRowFirstColumn="0" w:firstRowLastColumn="0" w:lastRowFirstColumn="0" w:lastRowLastColumn="0"/>
        </w:trPr>
        <w:tc>
          <w:tcPr>
            <w:tcW w:w="704" w:type="dxa"/>
            <w:vAlign w:val="top"/>
          </w:tcPr>
          <w:p w14:paraId="1E685050" w14:textId="77777777" w:rsidR="00A90DD5" w:rsidRPr="0027475A" w:rsidRDefault="00A90DD5" w:rsidP="00EA771D">
            <w:pPr>
              <w:pStyle w:val="Tablebody"/>
            </w:pPr>
            <w:r w:rsidRPr="00176057">
              <w:rPr>
                <w:rFonts w:eastAsia="Times New Roman"/>
                <w:color w:val="313131"/>
              </w:rPr>
              <w:t xml:space="preserve"> 4 </w:t>
            </w:r>
          </w:p>
        </w:tc>
        <w:tc>
          <w:tcPr>
            <w:tcW w:w="5629" w:type="dxa"/>
            <w:vAlign w:val="top"/>
          </w:tcPr>
          <w:p w14:paraId="22DDD479" w14:textId="77777777" w:rsidR="00A90DD5" w:rsidRPr="0027475A" w:rsidRDefault="00A90DD5" w:rsidP="00EA771D">
            <w:pPr>
              <w:pStyle w:val="Tablebody"/>
            </w:pPr>
            <w:r w:rsidRPr="00176057">
              <w:rPr>
                <w:rFonts w:eastAsia="Times New Roman"/>
                <w:color w:val="313131"/>
              </w:rPr>
              <w:t xml:space="preserve"> Pano AI Pty Ltd</w:t>
            </w:r>
          </w:p>
        </w:tc>
        <w:tc>
          <w:tcPr>
            <w:tcW w:w="1346" w:type="dxa"/>
          </w:tcPr>
          <w:p w14:paraId="332CDD68" w14:textId="77777777" w:rsidR="00A90DD5" w:rsidRPr="0095785C" w:rsidRDefault="00A90DD5" w:rsidP="00EA771D">
            <w:pPr>
              <w:pStyle w:val="Tablebody"/>
            </w:pP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c>
          <w:tcPr>
            <w:tcW w:w="1347" w:type="dxa"/>
          </w:tcPr>
          <w:p w14:paraId="5B36A224" w14:textId="77777777" w:rsidR="00A90DD5" w:rsidRPr="0095785C" w:rsidRDefault="00A90DD5" w:rsidP="00EA771D">
            <w:pPr>
              <w:pStyle w:val="Tablebody"/>
            </w:pPr>
            <w:r w:rsidRPr="0095785C">
              <w:rPr>
                <w:rFonts w:ascii="Calibri" w:hAnsi="Calibri" w:cs="Calibri"/>
                <w:color w:val="000000"/>
              </w:rPr>
              <w:t>14</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r>
      <w:tr w:rsidR="00A90DD5" w:rsidRPr="0027475A" w14:paraId="6C76116F" w14:textId="77777777" w:rsidTr="00A90DD5">
        <w:trPr>
          <w:cnfStyle w:val="000000010000" w:firstRow="0" w:lastRow="0" w:firstColumn="0" w:lastColumn="0" w:oddVBand="0" w:evenVBand="0" w:oddHBand="0" w:evenHBand="1" w:firstRowFirstColumn="0" w:firstRowLastColumn="0" w:lastRowFirstColumn="0" w:lastRowLastColumn="0"/>
        </w:trPr>
        <w:tc>
          <w:tcPr>
            <w:tcW w:w="704" w:type="dxa"/>
            <w:vAlign w:val="top"/>
          </w:tcPr>
          <w:p w14:paraId="7935CD83" w14:textId="77777777" w:rsidR="00A90DD5" w:rsidRPr="0027475A" w:rsidRDefault="00A90DD5" w:rsidP="00EA771D">
            <w:pPr>
              <w:pStyle w:val="Tablebody"/>
            </w:pPr>
            <w:r w:rsidRPr="00176057">
              <w:rPr>
                <w:rFonts w:eastAsia="Times New Roman"/>
                <w:color w:val="313131"/>
              </w:rPr>
              <w:t xml:space="preserve"> 5 </w:t>
            </w:r>
          </w:p>
        </w:tc>
        <w:tc>
          <w:tcPr>
            <w:tcW w:w="5629" w:type="dxa"/>
            <w:vAlign w:val="top"/>
          </w:tcPr>
          <w:p w14:paraId="201A11E1" w14:textId="77777777" w:rsidR="00A90DD5" w:rsidRPr="0027475A" w:rsidRDefault="00A90DD5" w:rsidP="00EA771D">
            <w:pPr>
              <w:pStyle w:val="Tablebody"/>
            </w:pPr>
            <w:r w:rsidRPr="00176057">
              <w:rPr>
                <w:rFonts w:eastAsia="Times New Roman"/>
                <w:color w:val="313131"/>
              </w:rPr>
              <w:t xml:space="preserve"> Forestry Australia, ACT &amp; Region</w:t>
            </w:r>
          </w:p>
        </w:tc>
        <w:tc>
          <w:tcPr>
            <w:tcW w:w="1346" w:type="dxa"/>
          </w:tcPr>
          <w:p w14:paraId="232C9ECF" w14:textId="77777777" w:rsidR="00A90DD5" w:rsidRPr="0095785C" w:rsidRDefault="00A90DD5" w:rsidP="00EA771D">
            <w:pPr>
              <w:pStyle w:val="Tablebody"/>
            </w:pP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c>
          <w:tcPr>
            <w:tcW w:w="1347" w:type="dxa"/>
          </w:tcPr>
          <w:p w14:paraId="01D53C47" w14:textId="77777777" w:rsidR="00A90DD5" w:rsidRPr="0095785C" w:rsidRDefault="00A90DD5" w:rsidP="00EA771D">
            <w:pPr>
              <w:pStyle w:val="Tablebody"/>
            </w:pPr>
            <w:r w:rsidRPr="0095785C">
              <w:rPr>
                <w:rFonts w:ascii="Calibri" w:hAnsi="Calibri" w:cs="Calibri"/>
                <w:color w:val="000000"/>
              </w:rPr>
              <w:t>14</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r>
      <w:tr w:rsidR="00A90DD5" w:rsidRPr="0027475A" w14:paraId="2F45929B" w14:textId="77777777" w:rsidTr="00A90DD5">
        <w:trPr>
          <w:cnfStyle w:val="000000100000" w:firstRow="0" w:lastRow="0" w:firstColumn="0" w:lastColumn="0" w:oddVBand="0" w:evenVBand="0" w:oddHBand="1" w:evenHBand="0" w:firstRowFirstColumn="0" w:firstRowLastColumn="0" w:lastRowFirstColumn="0" w:lastRowLastColumn="0"/>
        </w:trPr>
        <w:tc>
          <w:tcPr>
            <w:tcW w:w="704" w:type="dxa"/>
            <w:vAlign w:val="top"/>
          </w:tcPr>
          <w:p w14:paraId="0887BE86" w14:textId="77777777" w:rsidR="00A90DD5" w:rsidRPr="0027475A" w:rsidRDefault="00A90DD5" w:rsidP="00EA771D">
            <w:pPr>
              <w:pStyle w:val="Tablebody"/>
            </w:pPr>
            <w:r w:rsidRPr="00176057">
              <w:rPr>
                <w:rFonts w:eastAsia="Times New Roman"/>
                <w:color w:val="313131"/>
              </w:rPr>
              <w:t xml:space="preserve"> 6 </w:t>
            </w:r>
          </w:p>
        </w:tc>
        <w:tc>
          <w:tcPr>
            <w:tcW w:w="5629" w:type="dxa"/>
            <w:vAlign w:val="top"/>
          </w:tcPr>
          <w:p w14:paraId="5AA4D426" w14:textId="77777777" w:rsidR="00A90DD5" w:rsidRPr="0027475A" w:rsidRDefault="00A90DD5" w:rsidP="00EA771D">
            <w:pPr>
              <w:pStyle w:val="Tablebody"/>
            </w:pPr>
            <w:r w:rsidRPr="00176057">
              <w:rPr>
                <w:rFonts w:eastAsia="Times New Roman"/>
                <w:color w:val="313131"/>
              </w:rPr>
              <w:t xml:space="preserve"> Health Care Consumers’ Association Inc</w:t>
            </w:r>
          </w:p>
        </w:tc>
        <w:tc>
          <w:tcPr>
            <w:tcW w:w="1346" w:type="dxa"/>
          </w:tcPr>
          <w:p w14:paraId="006B9BDC" w14:textId="77777777" w:rsidR="00A90DD5" w:rsidRPr="0095785C" w:rsidRDefault="00A90DD5" w:rsidP="00EA771D">
            <w:pPr>
              <w:pStyle w:val="Tablebody"/>
            </w:pP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c>
          <w:tcPr>
            <w:tcW w:w="1347" w:type="dxa"/>
          </w:tcPr>
          <w:p w14:paraId="3B470989" w14:textId="77777777" w:rsidR="00A90DD5" w:rsidRPr="0095785C" w:rsidRDefault="00A90DD5" w:rsidP="00EA771D">
            <w:pPr>
              <w:pStyle w:val="Tablebody"/>
            </w:pPr>
            <w:r w:rsidRPr="0095785C">
              <w:rPr>
                <w:rFonts w:ascii="Calibri" w:hAnsi="Calibri" w:cs="Calibri"/>
                <w:color w:val="000000"/>
              </w:rPr>
              <w:t>14</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r>
      <w:tr w:rsidR="00A90DD5" w:rsidRPr="0027475A" w14:paraId="14B2B2DE" w14:textId="77777777" w:rsidTr="00A90DD5">
        <w:trPr>
          <w:cnfStyle w:val="000000010000" w:firstRow="0" w:lastRow="0" w:firstColumn="0" w:lastColumn="0" w:oddVBand="0" w:evenVBand="0" w:oddHBand="0" w:evenHBand="1" w:firstRowFirstColumn="0" w:firstRowLastColumn="0" w:lastRowFirstColumn="0" w:lastRowLastColumn="0"/>
        </w:trPr>
        <w:tc>
          <w:tcPr>
            <w:tcW w:w="704" w:type="dxa"/>
            <w:vAlign w:val="top"/>
          </w:tcPr>
          <w:p w14:paraId="1B160E57" w14:textId="77777777" w:rsidR="00A90DD5" w:rsidRPr="0027475A" w:rsidRDefault="00A90DD5" w:rsidP="00EA771D">
            <w:pPr>
              <w:pStyle w:val="Tablebody"/>
            </w:pPr>
            <w:r w:rsidRPr="00176057">
              <w:rPr>
                <w:rFonts w:eastAsia="Times New Roman"/>
                <w:color w:val="313131"/>
              </w:rPr>
              <w:t xml:space="preserve"> 6.1 </w:t>
            </w:r>
          </w:p>
        </w:tc>
        <w:tc>
          <w:tcPr>
            <w:tcW w:w="5629" w:type="dxa"/>
            <w:vAlign w:val="top"/>
          </w:tcPr>
          <w:p w14:paraId="3830E4C4" w14:textId="77777777" w:rsidR="00A90DD5" w:rsidRPr="0027475A" w:rsidRDefault="00A90DD5" w:rsidP="00EA771D">
            <w:pPr>
              <w:pStyle w:val="Tablebody"/>
            </w:pPr>
            <w:r w:rsidRPr="00176057">
              <w:rPr>
                <w:rFonts w:eastAsia="Times New Roman"/>
                <w:color w:val="313131"/>
              </w:rPr>
              <w:t xml:space="preserve"> Attachment</w:t>
            </w:r>
          </w:p>
        </w:tc>
        <w:tc>
          <w:tcPr>
            <w:tcW w:w="1346" w:type="dxa"/>
          </w:tcPr>
          <w:p w14:paraId="46C4FFC8" w14:textId="77777777" w:rsidR="00A90DD5" w:rsidRPr="0095785C" w:rsidRDefault="00A90DD5" w:rsidP="00EA771D">
            <w:pPr>
              <w:pStyle w:val="Tablebody"/>
            </w:pP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c>
          <w:tcPr>
            <w:tcW w:w="1347" w:type="dxa"/>
          </w:tcPr>
          <w:p w14:paraId="0E956790" w14:textId="77777777" w:rsidR="00A90DD5" w:rsidRPr="0095785C" w:rsidRDefault="00A90DD5" w:rsidP="00EA771D">
            <w:pPr>
              <w:pStyle w:val="Tablebody"/>
            </w:pPr>
            <w:r w:rsidRPr="0095785C">
              <w:rPr>
                <w:rFonts w:ascii="Calibri" w:hAnsi="Calibri" w:cs="Calibri"/>
                <w:color w:val="000000"/>
              </w:rPr>
              <w:t>14</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r>
      <w:tr w:rsidR="00A90DD5" w:rsidRPr="0027475A" w14:paraId="59CA14EB" w14:textId="77777777" w:rsidTr="00A90DD5">
        <w:trPr>
          <w:cnfStyle w:val="000000100000" w:firstRow="0" w:lastRow="0" w:firstColumn="0" w:lastColumn="0" w:oddVBand="0" w:evenVBand="0" w:oddHBand="1" w:evenHBand="0" w:firstRowFirstColumn="0" w:firstRowLastColumn="0" w:lastRowFirstColumn="0" w:lastRowLastColumn="0"/>
        </w:trPr>
        <w:tc>
          <w:tcPr>
            <w:tcW w:w="704" w:type="dxa"/>
            <w:vAlign w:val="top"/>
          </w:tcPr>
          <w:p w14:paraId="2684A0ED" w14:textId="77777777" w:rsidR="00A90DD5" w:rsidRPr="0027475A" w:rsidRDefault="00A90DD5" w:rsidP="00EA771D">
            <w:pPr>
              <w:pStyle w:val="Tablebody"/>
            </w:pPr>
            <w:r w:rsidRPr="00176057">
              <w:rPr>
                <w:rFonts w:eastAsia="Times New Roman"/>
                <w:color w:val="313131"/>
              </w:rPr>
              <w:t xml:space="preserve"> 7 </w:t>
            </w:r>
          </w:p>
        </w:tc>
        <w:tc>
          <w:tcPr>
            <w:tcW w:w="5629" w:type="dxa"/>
            <w:vAlign w:val="top"/>
          </w:tcPr>
          <w:p w14:paraId="491E795E" w14:textId="77777777" w:rsidR="00A90DD5" w:rsidRPr="0027475A" w:rsidRDefault="00A90DD5" w:rsidP="00EA771D">
            <w:pPr>
              <w:pStyle w:val="Tablebody"/>
            </w:pPr>
            <w:r w:rsidRPr="00176057">
              <w:rPr>
                <w:rFonts w:eastAsia="Times New Roman"/>
                <w:color w:val="313131"/>
              </w:rPr>
              <w:t xml:space="preserve"> Neil Cooper</w:t>
            </w:r>
          </w:p>
        </w:tc>
        <w:tc>
          <w:tcPr>
            <w:tcW w:w="1346" w:type="dxa"/>
          </w:tcPr>
          <w:p w14:paraId="3122D9C0" w14:textId="77777777" w:rsidR="00A90DD5" w:rsidRPr="0095785C" w:rsidRDefault="00A90DD5" w:rsidP="00EA771D">
            <w:pPr>
              <w:pStyle w:val="Tablebody"/>
            </w:pP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c>
          <w:tcPr>
            <w:tcW w:w="1347" w:type="dxa"/>
          </w:tcPr>
          <w:p w14:paraId="210862FC" w14:textId="77777777" w:rsidR="00A90DD5" w:rsidRPr="0095785C" w:rsidRDefault="00A90DD5" w:rsidP="00EA771D">
            <w:pPr>
              <w:pStyle w:val="Tablebody"/>
            </w:pPr>
            <w:r w:rsidRPr="0095785C">
              <w:rPr>
                <w:rFonts w:ascii="Calibri" w:hAnsi="Calibri" w:cs="Calibri"/>
                <w:color w:val="000000"/>
              </w:rPr>
              <w:t>14</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r>
      <w:tr w:rsidR="00A90DD5" w:rsidRPr="0027475A" w14:paraId="2EC7B6C5" w14:textId="77777777" w:rsidTr="00A90DD5">
        <w:trPr>
          <w:cnfStyle w:val="000000010000" w:firstRow="0" w:lastRow="0" w:firstColumn="0" w:lastColumn="0" w:oddVBand="0" w:evenVBand="0" w:oddHBand="0" w:evenHBand="1" w:firstRowFirstColumn="0" w:firstRowLastColumn="0" w:lastRowFirstColumn="0" w:lastRowLastColumn="0"/>
        </w:trPr>
        <w:tc>
          <w:tcPr>
            <w:tcW w:w="704" w:type="dxa"/>
            <w:vAlign w:val="top"/>
          </w:tcPr>
          <w:p w14:paraId="38915E21" w14:textId="77777777" w:rsidR="00A90DD5" w:rsidRPr="0027475A" w:rsidRDefault="00A90DD5" w:rsidP="00EA771D">
            <w:pPr>
              <w:pStyle w:val="Tablebody"/>
            </w:pPr>
            <w:r w:rsidRPr="00176057">
              <w:rPr>
                <w:rFonts w:eastAsia="Times New Roman"/>
                <w:color w:val="313131"/>
              </w:rPr>
              <w:t xml:space="preserve"> 7.1 </w:t>
            </w:r>
          </w:p>
        </w:tc>
        <w:tc>
          <w:tcPr>
            <w:tcW w:w="5629" w:type="dxa"/>
            <w:vAlign w:val="top"/>
          </w:tcPr>
          <w:p w14:paraId="3BD4DAE6" w14:textId="77777777" w:rsidR="00A90DD5" w:rsidRPr="0027475A" w:rsidRDefault="00A90DD5" w:rsidP="00EA771D">
            <w:pPr>
              <w:pStyle w:val="Tablebody"/>
            </w:pPr>
            <w:r w:rsidRPr="00176057">
              <w:rPr>
                <w:rFonts w:eastAsia="Times New Roman"/>
                <w:color w:val="313131"/>
              </w:rPr>
              <w:t xml:space="preserve"> Neil Cooper (Supplementary)</w:t>
            </w:r>
          </w:p>
        </w:tc>
        <w:tc>
          <w:tcPr>
            <w:tcW w:w="1346" w:type="dxa"/>
          </w:tcPr>
          <w:p w14:paraId="6FDE8B42" w14:textId="77777777" w:rsidR="00A90DD5" w:rsidRPr="0095785C" w:rsidRDefault="00A90DD5" w:rsidP="00EA771D">
            <w:pPr>
              <w:pStyle w:val="Tablebody"/>
            </w:pPr>
            <w:r w:rsidRPr="0095785C">
              <w:rPr>
                <w:rFonts w:ascii="Calibri" w:hAnsi="Calibri" w:cs="Calibri"/>
                <w:color w:val="000000"/>
              </w:rPr>
              <w:t>1</w:t>
            </w:r>
            <w:r>
              <w:rPr>
                <w:rFonts w:ascii="Calibri" w:hAnsi="Calibri" w:cs="Calibri"/>
                <w:color w:val="000000"/>
              </w:rPr>
              <w:t>/</w:t>
            </w:r>
            <w:r w:rsidRPr="0095785C">
              <w:rPr>
                <w:rFonts w:ascii="Calibri" w:hAnsi="Calibri" w:cs="Calibri"/>
                <w:color w:val="000000"/>
              </w:rPr>
              <w:t>3</w:t>
            </w:r>
            <w:r>
              <w:rPr>
                <w:rFonts w:ascii="Calibri" w:hAnsi="Calibri" w:cs="Calibri"/>
                <w:color w:val="000000"/>
              </w:rPr>
              <w:t>/</w:t>
            </w:r>
            <w:r w:rsidRPr="0095785C">
              <w:rPr>
                <w:rFonts w:ascii="Calibri" w:hAnsi="Calibri" w:cs="Calibri"/>
                <w:color w:val="000000"/>
              </w:rPr>
              <w:t>2024</w:t>
            </w:r>
          </w:p>
        </w:tc>
        <w:tc>
          <w:tcPr>
            <w:tcW w:w="1347" w:type="dxa"/>
          </w:tcPr>
          <w:p w14:paraId="47915DC9" w14:textId="77777777" w:rsidR="00A90DD5" w:rsidRPr="0095785C" w:rsidRDefault="00A90DD5" w:rsidP="00EA771D">
            <w:pPr>
              <w:pStyle w:val="Tablebody"/>
            </w:pPr>
            <w:r w:rsidRPr="0095785C">
              <w:rPr>
                <w:rFonts w:ascii="Calibri" w:hAnsi="Calibri" w:cs="Calibri"/>
                <w:color w:val="000000"/>
              </w:rPr>
              <w:t>12</w:t>
            </w:r>
            <w:r>
              <w:rPr>
                <w:rFonts w:ascii="Calibri" w:hAnsi="Calibri" w:cs="Calibri"/>
                <w:color w:val="000000"/>
              </w:rPr>
              <w:t>/</w:t>
            </w:r>
            <w:r w:rsidRPr="0095785C">
              <w:rPr>
                <w:rFonts w:ascii="Calibri" w:hAnsi="Calibri" w:cs="Calibri"/>
                <w:color w:val="000000"/>
              </w:rPr>
              <w:t>3</w:t>
            </w:r>
            <w:r>
              <w:rPr>
                <w:rFonts w:ascii="Calibri" w:hAnsi="Calibri" w:cs="Calibri"/>
                <w:color w:val="000000"/>
              </w:rPr>
              <w:t>/</w:t>
            </w:r>
            <w:r w:rsidRPr="0095785C">
              <w:rPr>
                <w:rFonts w:ascii="Calibri" w:hAnsi="Calibri" w:cs="Calibri"/>
                <w:color w:val="000000"/>
              </w:rPr>
              <w:t>2024</w:t>
            </w:r>
          </w:p>
        </w:tc>
      </w:tr>
      <w:tr w:rsidR="00A90DD5" w:rsidRPr="0027475A" w14:paraId="23114F9A" w14:textId="77777777" w:rsidTr="00A90DD5">
        <w:trPr>
          <w:cnfStyle w:val="000000100000" w:firstRow="0" w:lastRow="0" w:firstColumn="0" w:lastColumn="0" w:oddVBand="0" w:evenVBand="0" w:oddHBand="1" w:evenHBand="0" w:firstRowFirstColumn="0" w:firstRowLastColumn="0" w:lastRowFirstColumn="0" w:lastRowLastColumn="0"/>
        </w:trPr>
        <w:tc>
          <w:tcPr>
            <w:tcW w:w="704" w:type="dxa"/>
            <w:vAlign w:val="top"/>
          </w:tcPr>
          <w:p w14:paraId="3EBB79BC" w14:textId="77777777" w:rsidR="00A90DD5" w:rsidRPr="0027475A" w:rsidRDefault="00A90DD5" w:rsidP="00EA771D">
            <w:pPr>
              <w:pStyle w:val="Tablebody"/>
            </w:pPr>
            <w:r w:rsidRPr="00176057">
              <w:rPr>
                <w:rFonts w:eastAsia="Times New Roman"/>
                <w:color w:val="313131"/>
              </w:rPr>
              <w:t xml:space="preserve"> 8 </w:t>
            </w:r>
          </w:p>
        </w:tc>
        <w:tc>
          <w:tcPr>
            <w:tcW w:w="5629" w:type="dxa"/>
            <w:vAlign w:val="top"/>
          </w:tcPr>
          <w:p w14:paraId="3939F6CA" w14:textId="77777777" w:rsidR="00A90DD5" w:rsidRPr="0027475A" w:rsidRDefault="00A90DD5" w:rsidP="00EA771D">
            <w:pPr>
              <w:pStyle w:val="Tablebody"/>
            </w:pPr>
            <w:r w:rsidRPr="00176057">
              <w:rPr>
                <w:rFonts w:eastAsia="Times New Roman"/>
                <w:color w:val="313131"/>
              </w:rPr>
              <w:t xml:space="preserve"> ACT Government</w:t>
            </w:r>
          </w:p>
        </w:tc>
        <w:tc>
          <w:tcPr>
            <w:tcW w:w="1346" w:type="dxa"/>
          </w:tcPr>
          <w:p w14:paraId="7FBD86E2" w14:textId="77777777" w:rsidR="00A90DD5" w:rsidRPr="0095785C" w:rsidRDefault="00A90DD5" w:rsidP="00EA771D">
            <w:pPr>
              <w:pStyle w:val="Tablebody"/>
            </w:pPr>
            <w:r w:rsidRPr="0095785C">
              <w:rPr>
                <w:rFonts w:ascii="Calibri" w:hAnsi="Calibri" w:cs="Calibri"/>
                <w:color w:val="000000"/>
              </w:rPr>
              <w:t>8</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c>
          <w:tcPr>
            <w:tcW w:w="1347" w:type="dxa"/>
          </w:tcPr>
          <w:p w14:paraId="24EC94B3" w14:textId="77777777" w:rsidR="00A90DD5" w:rsidRPr="0095785C" w:rsidRDefault="00A90DD5" w:rsidP="00EA771D">
            <w:pPr>
              <w:pStyle w:val="Tablebody"/>
            </w:pPr>
            <w:r w:rsidRPr="0095785C">
              <w:rPr>
                <w:rFonts w:ascii="Calibri" w:hAnsi="Calibri" w:cs="Calibri"/>
                <w:color w:val="000000"/>
              </w:rPr>
              <w:t>14</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r>
      <w:tr w:rsidR="00A90DD5" w:rsidRPr="0027475A" w14:paraId="26EC7012" w14:textId="77777777" w:rsidTr="00A90DD5">
        <w:trPr>
          <w:cnfStyle w:val="000000010000" w:firstRow="0" w:lastRow="0" w:firstColumn="0" w:lastColumn="0" w:oddVBand="0" w:evenVBand="0" w:oddHBand="0" w:evenHBand="1" w:firstRowFirstColumn="0" w:firstRowLastColumn="0" w:lastRowFirstColumn="0" w:lastRowLastColumn="0"/>
        </w:trPr>
        <w:tc>
          <w:tcPr>
            <w:tcW w:w="704" w:type="dxa"/>
            <w:vAlign w:val="top"/>
          </w:tcPr>
          <w:p w14:paraId="6A277FBD" w14:textId="77777777" w:rsidR="00A90DD5" w:rsidRPr="0027475A" w:rsidRDefault="00A90DD5" w:rsidP="00EA771D">
            <w:pPr>
              <w:pStyle w:val="Tablebody"/>
            </w:pPr>
            <w:r w:rsidRPr="00176057">
              <w:rPr>
                <w:rFonts w:eastAsia="Times New Roman"/>
                <w:color w:val="313131"/>
              </w:rPr>
              <w:t xml:space="preserve"> 9 </w:t>
            </w:r>
          </w:p>
        </w:tc>
        <w:tc>
          <w:tcPr>
            <w:tcW w:w="5629" w:type="dxa"/>
            <w:vAlign w:val="top"/>
          </w:tcPr>
          <w:p w14:paraId="085C69BA" w14:textId="77777777" w:rsidR="00A90DD5" w:rsidRPr="0027475A" w:rsidRDefault="00A90DD5" w:rsidP="00EA771D">
            <w:pPr>
              <w:pStyle w:val="Tablebody"/>
            </w:pPr>
            <w:r w:rsidRPr="00176057">
              <w:rPr>
                <w:rFonts w:eastAsia="Times New Roman"/>
                <w:color w:val="313131"/>
              </w:rPr>
              <w:t xml:space="preserve"> VolunteeringACT</w:t>
            </w:r>
          </w:p>
        </w:tc>
        <w:tc>
          <w:tcPr>
            <w:tcW w:w="1346" w:type="dxa"/>
          </w:tcPr>
          <w:p w14:paraId="5C50C5E8" w14:textId="77777777" w:rsidR="00A90DD5" w:rsidRPr="0095785C" w:rsidRDefault="00A90DD5" w:rsidP="00EA771D">
            <w:pPr>
              <w:pStyle w:val="Tablebody"/>
            </w:pPr>
            <w:r w:rsidRPr="0095785C">
              <w:rPr>
                <w:rFonts w:ascii="Calibri" w:hAnsi="Calibri" w:cs="Calibri"/>
                <w:color w:val="000000"/>
              </w:rPr>
              <w:t>15</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c>
          <w:tcPr>
            <w:tcW w:w="1347" w:type="dxa"/>
          </w:tcPr>
          <w:p w14:paraId="21C53E1C" w14:textId="77777777" w:rsidR="00A90DD5" w:rsidRPr="0095785C" w:rsidRDefault="00A90DD5" w:rsidP="00EA771D">
            <w:pPr>
              <w:pStyle w:val="Tablebody"/>
            </w:pPr>
            <w:r w:rsidRPr="0095785C">
              <w:rPr>
                <w:rFonts w:ascii="Calibri" w:hAnsi="Calibri" w:cs="Calibri"/>
                <w:color w:val="000000"/>
              </w:rPr>
              <w:t>21</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r>
      <w:tr w:rsidR="00A90DD5" w:rsidRPr="0027475A" w14:paraId="05AEF12B" w14:textId="77777777" w:rsidTr="00A90DD5">
        <w:trPr>
          <w:cnfStyle w:val="000000100000" w:firstRow="0" w:lastRow="0" w:firstColumn="0" w:lastColumn="0" w:oddVBand="0" w:evenVBand="0" w:oddHBand="1" w:evenHBand="0" w:firstRowFirstColumn="0" w:firstRowLastColumn="0" w:lastRowFirstColumn="0" w:lastRowLastColumn="0"/>
        </w:trPr>
        <w:tc>
          <w:tcPr>
            <w:tcW w:w="704" w:type="dxa"/>
            <w:vAlign w:val="top"/>
          </w:tcPr>
          <w:p w14:paraId="57942958" w14:textId="77777777" w:rsidR="00A90DD5" w:rsidRPr="0027475A" w:rsidRDefault="00A90DD5" w:rsidP="00EA771D">
            <w:pPr>
              <w:pStyle w:val="Tablebody"/>
            </w:pPr>
            <w:r w:rsidRPr="00176057">
              <w:rPr>
                <w:rFonts w:eastAsia="Times New Roman"/>
                <w:color w:val="313131"/>
              </w:rPr>
              <w:t xml:space="preserve"> 10 </w:t>
            </w:r>
          </w:p>
        </w:tc>
        <w:tc>
          <w:tcPr>
            <w:tcW w:w="5629" w:type="dxa"/>
            <w:vAlign w:val="top"/>
          </w:tcPr>
          <w:p w14:paraId="6A0307C2" w14:textId="77777777" w:rsidR="00A90DD5" w:rsidRPr="0027475A" w:rsidRDefault="00A90DD5" w:rsidP="00EA771D">
            <w:pPr>
              <w:pStyle w:val="Tablebody"/>
            </w:pPr>
            <w:r w:rsidRPr="00176057">
              <w:rPr>
                <w:rFonts w:eastAsia="Times New Roman"/>
                <w:color w:val="313131"/>
              </w:rPr>
              <w:t xml:space="preserve"> Name withheld</w:t>
            </w:r>
          </w:p>
        </w:tc>
        <w:tc>
          <w:tcPr>
            <w:tcW w:w="1346" w:type="dxa"/>
          </w:tcPr>
          <w:p w14:paraId="114D81CF" w14:textId="77777777" w:rsidR="00A90DD5" w:rsidRPr="0095785C" w:rsidRDefault="00A90DD5" w:rsidP="00EA771D">
            <w:pPr>
              <w:pStyle w:val="Tablebody"/>
            </w:pPr>
            <w:r w:rsidRPr="0095785C">
              <w:rPr>
                <w:rFonts w:ascii="Calibri" w:hAnsi="Calibri" w:cs="Calibri"/>
                <w:color w:val="000000"/>
              </w:rPr>
              <w:t>27</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c>
          <w:tcPr>
            <w:tcW w:w="1347" w:type="dxa"/>
          </w:tcPr>
          <w:p w14:paraId="65799DFD" w14:textId="77777777" w:rsidR="00A90DD5" w:rsidRPr="0095785C" w:rsidRDefault="00A90DD5" w:rsidP="00EA771D">
            <w:pPr>
              <w:pStyle w:val="Tablebody"/>
            </w:pPr>
            <w:r w:rsidRPr="0095785C">
              <w:rPr>
                <w:rFonts w:ascii="Calibri" w:hAnsi="Calibri" w:cs="Calibri"/>
                <w:color w:val="000000"/>
              </w:rPr>
              <w:t>12</w:t>
            </w:r>
            <w:r>
              <w:rPr>
                <w:rFonts w:ascii="Calibri" w:hAnsi="Calibri" w:cs="Calibri"/>
                <w:color w:val="000000"/>
              </w:rPr>
              <w:t>/</w:t>
            </w:r>
            <w:r w:rsidRPr="0095785C">
              <w:rPr>
                <w:rFonts w:ascii="Calibri" w:hAnsi="Calibri" w:cs="Calibri"/>
                <w:color w:val="000000"/>
              </w:rPr>
              <w:t>3</w:t>
            </w:r>
            <w:r>
              <w:rPr>
                <w:rFonts w:ascii="Calibri" w:hAnsi="Calibri" w:cs="Calibri"/>
                <w:color w:val="000000"/>
              </w:rPr>
              <w:t>/</w:t>
            </w:r>
            <w:r w:rsidRPr="0095785C">
              <w:rPr>
                <w:rFonts w:ascii="Calibri" w:hAnsi="Calibri" w:cs="Calibri"/>
                <w:color w:val="000000"/>
              </w:rPr>
              <w:t>2024</w:t>
            </w:r>
          </w:p>
        </w:tc>
      </w:tr>
      <w:tr w:rsidR="00A90DD5" w:rsidRPr="0027475A" w14:paraId="5B2F8749" w14:textId="77777777" w:rsidTr="00A90DD5">
        <w:trPr>
          <w:cnfStyle w:val="000000010000" w:firstRow="0" w:lastRow="0" w:firstColumn="0" w:lastColumn="0" w:oddVBand="0" w:evenVBand="0" w:oddHBand="0" w:evenHBand="1" w:firstRowFirstColumn="0" w:firstRowLastColumn="0" w:lastRowFirstColumn="0" w:lastRowLastColumn="0"/>
        </w:trPr>
        <w:tc>
          <w:tcPr>
            <w:tcW w:w="704" w:type="dxa"/>
            <w:vAlign w:val="top"/>
          </w:tcPr>
          <w:p w14:paraId="2366B492" w14:textId="77777777" w:rsidR="00A90DD5" w:rsidRPr="0027475A" w:rsidRDefault="00A90DD5" w:rsidP="00EA771D">
            <w:pPr>
              <w:pStyle w:val="Tablebody"/>
            </w:pPr>
            <w:r w:rsidRPr="00176057">
              <w:rPr>
                <w:rFonts w:eastAsia="Times New Roman"/>
                <w:color w:val="313131"/>
              </w:rPr>
              <w:t xml:space="preserve"> 10.1 </w:t>
            </w:r>
          </w:p>
        </w:tc>
        <w:tc>
          <w:tcPr>
            <w:tcW w:w="5629" w:type="dxa"/>
            <w:vAlign w:val="top"/>
          </w:tcPr>
          <w:p w14:paraId="362A167D" w14:textId="77777777" w:rsidR="00A90DD5" w:rsidRPr="0027475A" w:rsidRDefault="00A90DD5" w:rsidP="00EA771D">
            <w:pPr>
              <w:pStyle w:val="Tablebody"/>
            </w:pPr>
            <w:r w:rsidRPr="00176057">
              <w:rPr>
                <w:rFonts w:eastAsia="Times New Roman"/>
                <w:color w:val="313131"/>
              </w:rPr>
              <w:t xml:space="preserve"> Attachment A </w:t>
            </w:r>
            <w:r>
              <w:rPr>
                <w:rFonts w:eastAsia="Times New Roman"/>
                <w:color w:val="313131"/>
              </w:rPr>
              <w:t>-</w:t>
            </w:r>
            <w:r w:rsidRPr="0027475A">
              <w:rPr>
                <w:rFonts w:eastAsia="Times New Roman"/>
                <w:color w:val="313131"/>
              </w:rPr>
              <w:t xml:space="preserve"> </w:t>
            </w:r>
            <w:r w:rsidRPr="00176057">
              <w:rPr>
                <w:rFonts w:eastAsia="Times New Roman"/>
                <w:color w:val="313131"/>
              </w:rPr>
              <w:t>SACTCG Lovegrass Survey Response Report</w:t>
            </w:r>
          </w:p>
        </w:tc>
        <w:tc>
          <w:tcPr>
            <w:tcW w:w="1346" w:type="dxa"/>
          </w:tcPr>
          <w:p w14:paraId="07AD7DE6" w14:textId="77777777" w:rsidR="00A90DD5" w:rsidRPr="0095785C" w:rsidRDefault="00A90DD5" w:rsidP="00EA771D">
            <w:pPr>
              <w:pStyle w:val="Tablebody"/>
            </w:pPr>
            <w:r w:rsidRPr="0095785C">
              <w:rPr>
                <w:rFonts w:ascii="Calibri" w:hAnsi="Calibri" w:cs="Calibri"/>
                <w:color w:val="000000"/>
              </w:rPr>
              <w:t>27</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c>
          <w:tcPr>
            <w:tcW w:w="1347" w:type="dxa"/>
          </w:tcPr>
          <w:p w14:paraId="25C394C8" w14:textId="77777777" w:rsidR="00A90DD5" w:rsidRPr="0095785C" w:rsidRDefault="00A90DD5" w:rsidP="00EA771D">
            <w:pPr>
              <w:pStyle w:val="Tablebody"/>
            </w:pPr>
            <w:r w:rsidRPr="0095785C">
              <w:rPr>
                <w:rFonts w:ascii="Calibri" w:hAnsi="Calibri" w:cs="Calibri"/>
                <w:color w:val="000000"/>
              </w:rPr>
              <w:t>12</w:t>
            </w:r>
            <w:r>
              <w:rPr>
                <w:rFonts w:ascii="Calibri" w:hAnsi="Calibri" w:cs="Calibri"/>
                <w:color w:val="000000"/>
              </w:rPr>
              <w:t>/</w:t>
            </w:r>
            <w:r w:rsidRPr="0095785C">
              <w:rPr>
                <w:rFonts w:ascii="Calibri" w:hAnsi="Calibri" w:cs="Calibri"/>
                <w:color w:val="000000"/>
              </w:rPr>
              <w:t>3</w:t>
            </w:r>
            <w:r>
              <w:rPr>
                <w:rFonts w:ascii="Calibri" w:hAnsi="Calibri" w:cs="Calibri"/>
                <w:color w:val="000000"/>
              </w:rPr>
              <w:t>/</w:t>
            </w:r>
            <w:r w:rsidRPr="0095785C">
              <w:rPr>
                <w:rFonts w:ascii="Calibri" w:hAnsi="Calibri" w:cs="Calibri"/>
                <w:color w:val="000000"/>
              </w:rPr>
              <w:t>2024</w:t>
            </w:r>
          </w:p>
        </w:tc>
      </w:tr>
      <w:tr w:rsidR="00A90DD5" w:rsidRPr="0027475A" w14:paraId="5B2A7E92" w14:textId="77777777" w:rsidTr="00A90DD5">
        <w:trPr>
          <w:cnfStyle w:val="000000100000" w:firstRow="0" w:lastRow="0" w:firstColumn="0" w:lastColumn="0" w:oddVBand="0" w:evenVBand="0" w:oddHBand="1" w:evenHBand="0" w:firstRowFirstColumn="0" w:firstRowLastColumn="0" w:lastRowFirstColumn="0" w:lastRowLastColumn="0"/>
        </w:trPr>
        <w:tc>
          <w:tcPr>
            <w:tcW w:w="704" w:type="dxa"/>
            <w:vAlign w:val="top"/>
          </w:tcPr>
          <w:p w14:paraId="4965D210" w14:textId="77777777" w:rsidR="00A90DD5" w:rsidRPr="0027475A" w:rsidRDefault="00A90DD5" w:rsidP="00EA771D">
            <w:pPr>
              <w:pStyle w:val="Tablebody"/>
            </w:pPr>
            <w:r w:rsidRPr="00176057">
              <w:rPr>
                <w:rFonts w:eastAsia="Times New Roman"/>
                <w:color w:val="313131"/>
              </w:rPr>
              <w:t xml:space="preserve"> 10.2 </w:t>
            </w:r>
          </w:p>
        </w:tc>
        <w:tc>
          <w:tcPr>
            <w:tcW w:w="5629" w:type="dxa"/>
            <w:vAlign w:val="top"/>
          </w:tcPr>
          <w:p w14:paraId="623881C8" w14:textId="77777777" w:rsidR="00A90DD5" w:rsidRPr="0027475A" w:rsidRDefault="00A90DD5" w:rsidP="00EA771D">
            <w:pPr>
              <w:pStyle w:val="Tablebody"/>
            </w:pPr>
            <w:r w:rsidRPr="00176057">
              <w:rPr>
                <w:rFonts w:eastAsia="Times New Roman"/>
                <w:color w:val="313131"/>
              </w:rPr>
              <w:t xml:space="preserve"> Attachment </w:t>
            </w:r>
            <w:r>
              <w:rPr>
                <w:rFonts w:eastAsia="Times New Roman"/>
                <w:color w:val="313131"/>
              </w:rPr>
              <w:t>-</w:t>
            </w:r>
            <w:r w:rsidRPr="0027475A">
              <w:rPr>
                <w:rFonts w:eastAsia="Times New Roman"/>
                <w:color w:val="313131"/>
              </w:rPr>
              <w:t xml:space="preserve"> </w:t>
            </w:r>
            <w:r w:rsidRPr="00176057">
              <w:rPr>
                <w:rFonts w:eastAsia="Times New Roman"/>
                <w:color w:val="313131"/>
              </w:rPr>
              <w:t>ACT Advisory List of naturalised alien plants</w:t>
            </w:r>
          </w:p>
        </w:tc>
        <w:tc>
          <w:tcPr>
            <w:tcW w:w="1346" w:type="dxa"/>
          </w:tcPr>
          <w:p w14:paraId="2CD7CAEC" w14:textId="77777777" w:rsidR="00A90DD5" w:rsidRPr="0095785C" w:rsidRDefault="00A90DD5" w:rsidP="00EA771D">
            <w:pPr>
              <w:pStyle w:val="Tablebody"/>
            </w:pPr>
            <w:r w:rsidRPr="0095785C">
              <w:rPr>
                <w:rFonts w:ascii="Calibri" w:hAnsi="Calibri" w:cs="Calibri"/>
                <w:color w:val="000000"/>
              </w:rPr>
              <w:t>27</w:t>
            </w:r>
            <w:r>
              <w:rPr>
                <w:rFonts w:ascii="Calibri" w:hAnsi="Calibri" w:cs="Calibri"/>
                <w:color w:val="000000"/>
              </w:rPr>
              <w:t>/</w:t>
            </w:r>
            <w:r w:rsidRPr="0095785C">
              <w:rPr>
                <w:rFonts w:ascii="Calibri" w:hAnsi="Calibri" w:cs="Calibri"/>
                <w:color w:val="000000"/>
              </w:rPr>
              <w:t>2</w:t>
            </w:r>
            <w:r>
              <w:rPr>
                <w:rFonts w:ascii="Calibri" w:hAnsi="Calibri" w:cs="Calibri"/>
                <w:color w:val="000000"/>
              </w:rPr>
              <w:t>/</w:t>
            </w:r>
            <w:r w:rsidRPr="0095785C">
              <w:rPr>
                <w:rFonts w:ascii="Calibri" w:hAnsi="Calibri" w:cs="Calibri"/>
                <w:color w:val="000000"/>
              </w:rPr>
              <w:t>2024</w:t>
            </w:r>
          </w:p>
        </w:tc>
        <w:tc>
          <w:tcPr>
            <w:tcW w:w="1347" w:type="dxa"/>
          </w:tcPr>
          <w:p w14:paraId="6D907D79" w14:textId="77777777" w:rsidR="00A90DD5" w:rsidRPr="0095785C" w:rsidRDefault="00A90DD5" w:rsidP="00EA771D">
            <w:pPr>
              <w:pStyle w:val="Tablebody"/>
            </w:pPr>
            <w:r w:rsidRPr="0095785C">
              <w:rPr>
                <w:rFonts w:ascii="Calibri" w:hAnsi="Calibri" w:cs="Calibri"/>
                <w:color w:val="000000"/>
              </w:rPr>
              <w:t>12</w:t>
            </w:r>
            <w:r>
              <w:rPr>
                <w:rFonts w:ascii="Calibri" w:hAnsi="Calibri" w:cs="Calibri"/>
                <w:color w:val="000000"/>
              </w:rPr>
              <w:t>/</w:t>
            </w:r>
            <w:r w:rsidRPr="0095785C">
              <w:rPr>
                <w:rFonts w:ascii="Calibri" w:hAnsi="Calibri" w:cs="Calibri"/>
                <w:color w:val="000000"/>
              </w:rPr>
              <w:t>3</w:t>
            </w:r>
            <w:r>
              <w:rPr>
                <w:rFonts w:ascii="Calibri" w:hAnsi="Calibri" w:cs="Calibri"/>
                <w:color w:val="000000"/>
              </w:rPr>
              <w:t>/</w:t>
            </w:r>
            <w:r w:rsidRPr="0095785C">
              <w:rPr>
                <w:rFonts w:ascii="Calibri" w:hAnsi="Calibri" w:cs="Calibri"/>
                <w:color w:val="000000"/>
              </w:rPr>
              <w:t>2024</w:t>
            </w:r>
          </w:p>
        </w:tc>
      </w:tr>
      <w:tr w:rsidR="00A90DD5" w:rsidRPr="0027475A" w14:paraId="0453D50D" w14:textId="77777777" w:rsidTr="00A90DD5">
        <w:trPr>
          <w:cnfStyle w:val="000000010000" w:firstRow="0" w:lastRow="0" w:firstColumn="0" w:lastColumn="0" w:oddVBand="0" w:evenVBand="0" w:oddHBand="0" w:evenHBand="1" w:firstRowFirstColumn="0" w:firstRowLastColumn="0" w:lastRowFirstColumn="0" w:lastRowLastColumn="0"/>
        </w:trPr>
        <w:tc>
          <w:tcPr>
            <w:tcW w:w="704" w:type="dxa"/>
            <w:vAlign w:val="top"/>
          </w:tcPr>
          <w:p w14:paraId="08468B5F" w14:textId="77777777" w:rsidR="00A90DD5" w:rsidRPr="0027475A" w:rsidRDefault="00A90DD5" w:rsidP="00EA771D">
            <w:pPr>
              <w:pStyle w:val="Tablebody"/>
            </w:pPr>
            <w:r w:rsidRPr="00176057">
              <w:rPr>
                <w:rFonts w:eastAsia="Times New Roman"/>
                <w:color w:val="313131"/>
              </w:rPr>
              <w:t xml:space="preserve"> 11 </w:t>
            </w:r>
          </w:p>
        </w:tc>
        <w:tc>
          <w:tcPr>
            <w:tcW w:w="5629" w:type="dxa"/>
            <w:vAlign w:val="top"/>
          </w:tcPr>
          <w:p w14:paraId="155D774F" w14:textId="77777777" w:rsidR="00A90DD5" w:rsidRPr="0027475A" w:rsidRDefault="00A90DD5" w:rsidP="00EA771D">
            <w:pPr>
              <w:pStyle w:val="Tablebody"/>
            </w:pPr>
            <w:r w:rsidRPr="00176057">
              <w:rPr>
                <w:rFonts w:eastAsia="Times New Roman"/>
                <w:color w:val="313131"/>
              </w:rPr>
              <w:t xml:space="preserve"> Rick McRae</w:t>
            </w:r>
          </w:p>
        </w:tc>
        <w:tc>
          <w:tcPr>
            <w:tcW w:w="1346" w:type="dxa"/>
          </w:tcPr>
          <w:p w14:paraId="3DB6C33A" w14:textId="77777777" w:rsidR="00A90DD5" w:rsidRPr="0095785C" w:rsidRDefault="00A90DD5" w:rsidP="00EA771D">
            <w:pPr>
              <w:pStyle w:val="Tablebody"/>
            </w:pPr>
            <w:r w:rsidRPr="0095785C">
              <w:rPr>
                <w:rFonts w:ascii="Calibri" w:hAnsi="Calibri" w:cs="Calibri"/>
                <w:color w:val="000000"/>
              </w:rPr>
              <w:t>1</w:t>
            </w:r>
            <w:r>
              <w:rPr>
                <w:rFonts w:ascii="Calibri" w:hAnsi="Calibri" w:cs="Calibri"/>
                <w:color w:val="000000"/>
              </w:rPr>
              <w:t>/</w:t>
            </w:r>
            <w:r w:rsidRPr="0095785C">
              <w:rPr>
                <w:rFonts w:ascii="Calibri" w:hAnsi="Calibri" w:cs="Calibri"/>
                <w:color w:val="000000"/>
              </w:rPr>
              <w:t>3</w:t>
            </w:r>
            <w:r>
              <w:rPr>
                <w:rFonts w:ascii="Calibri" w:hAnsi="Calibri" w:cs="Calibri"/>
                <w:color w:val="000000"/>
              </w:rPr>
              <w:t>/</w:t>
            </w:r>
            <w:r w:rsidRPr="0095785C">
              <w:rPr>
                <w:rFonts w:ascii="Calibri" w:hAnsi="Calibri" w:cs="Calibri"/>
                <w:color w:val="000000"/>
              </w:rPr>
              <w:t>2024</w:t>
            </w:r>
          </w:p>
        </w:tc>
        <w:tc>
          <w:tcPr>
            <w:tcW w:w="1347" w:type="dxa"/>
          </w:tcPr>
          <w:p w14:paraId="276C6462" w14:textId="77777777" w:rsidR="00A90DD5" w:rsidRPr="0095785C" w:rsidRDefault="00A90DD5" w:rsidP="00EA771D">
            <w:pPr>
              <w:pStyle w:val="Tablebody"/>
            </w:pPr>
            <w:r w:rsidRPr="0095785C">
              <w:rPr>
                <w:rFonts w:ascii="Calibri" w:hAnsi="Calibri" w:cs="Calibri"/>
                <w:color w:val="000000"/>
              </w:rPr>
              <w:t>12</w:t>
            </w:r>
            <w:r>
              <w:rPr>
                <w:rFonts w:ascii="Calibri" w:hAnsi="Calibri" w:cs="Calibri"/>
                <w:color w:val="000000"/>
              </w:rPr>
              <w:t>/</w:t>
            </w:r>
            <w:r w:rsidRPr="0095785C">
              <w:rPr>
                <w:rFonts w:ascii="Calibri" w:hAnsi="Calibri" w:cs="Calibri"/>
                <w:color w:val="000000"/>
              </w:rPr>
              <w:t>3</w:t>
            </w:r>
            <w:r>
              <w:rPr>
                <w:rFonts w:ascii="Calibri" w:hAnsi="Calibri" w:cs="Calibri"/>
                <w:color w:val="000000"/>
              </w:rPr>
              <w:t>/</w:t>
            </w:r>
            <w:r w:rsidRPr="0095785C">
              <w:rPr>
                <w:rFonts w:ascii="Calibri" w:hAnsi="Calibri" w:cs="Calibri"/>
                <w:color w:val="000000"/>
              </w:rPr>
              <w:t>2024</w:t>
            </w:r>
          </w:p>
        </w:tc>
      </w:tr>
      <w:tr w:rsidR="00A90DD5" w:rsidRPr="0027475A" w14:paraId="58B0D954" w14:textId="77777777" w:rsidTr="00A90DD5">
        <w:trPr>
          <w:cnfStyle w:val="000000100000" w:firstRow="0" w:lastRow="0" w:firstColumn="0" w:lastColumn="0" w:oddVBand="0" w:evenVBand="0" w:oddHBand="1" w:evenHBand="0" w:firstRowFirstColumn="0" w:firstRowLastColumn="0" w:lastRowFirstColumn="0" w:lastRowLastColumn="0"/>
        </w:trPr>
        <w:tc>
          <w:tcPr>
            <w:tcW w:w="704" w:type="dxa"/>
            <w:vAlign w:val="top"/>
          </w:tcPr>
          <w:p w14:paraId="7A906721" w14:textId="7CEC702D" w:rsidR="00A90DD5" w:rsidRPr="0027475A" w:rsidRDefault="00A90DD5" w:rsidP="00EA771D">
            <w:pPr>
              <w:pStyle w:val="Tablebody"/>
            </w:pPr>
            <w:r w:rsidRPr="00176057">
              <w:rPr>
                <w:rFonts w:eastAsia="Times New Roman"/>
                <w:color w:val="313131"/>
              </w:rPr>
              <w:t xml:space="preserve"> 1</w:t>
            </w:r>
            <w:r w:rsidR="00924F0C">
              <w:rPr>
                <w:rFonts w:eastAsia="Times New Roman"/>
                <w:color w:val="313131"/>
              </w:rPr>
              <w:t>2</w:t>
            </w:r>
            <w:r w:rsidRPr="00176057">
              <w:rPr>
                <w:rFonts w:eastAsia="Times New Roman"/>
                <w:color w:val="313131"/>
              </w:rPr>
              <w:t xml:space="preserve"> </w:t>
            </w:r>
          </w:p>
        </w:tc>
        <w:tc>
          <w:tcPr>
            <w:tcW w:w="5629" w:type="dxa"/>
            <w:vAlign w:val="top"/>
          </w:tcPr>
          <w:p w14:paraId="10D14F1B" w14:textId="77777777" w:rsidR="00A90DD5" w:rsidRPr="0027475A" w:rsidRDefault="00A90DD5" w:rsidP="00EA771D">
            <w:pPr>
              <w:pStyle w:val="Tablebody"/>
            </w:pPr>
            <w:r w:rsidRPr="00176057">
              <w:rPr>
                <w:rFonts w:eastAsia="Times New Roman"/>
                <w:color w:val="313131"/>
              </w:rPr>
              <w:t xml:space="preserve"> Stephen Angus</w:t>
            </w:r>
          </w:p>
        </w:tc>
        <w:tc>
          <w:tcPr>
            <w:tcW w:w="1346" w:type="dxa"/>
          </w:tcPr>
          <w:p w14:paraId="48D48ADC" w14:textId="77777777" w:rsidR="00A90DD5" w:rsidRPr="0095785C" w:rsidRDefault="00A90DD5" w:rsidP="00EA771D">
            <w:pPr>
              <w:pStyle w:val="Tablebody"/>
            </w:pPr>
            <w:r w:rsidRPr="0095785C">
              <w:rPr>
                <w:rFonts w:ascii="Calibri" w:hAnsi="Calibri" w:cs="Calibri"/>
                <w:color w:val="000000"/>
              </w:rPr>
              <w:t>25</w:t>
            </w:r>
            <w:r>
              <w:rPr>
                <w:rFonts w:ascii="Calibri" w:hAnsi="Calibri" w:cs="Calibri"/>
                <w:color w:val="000000"/>
              </w:rPr>
              <w:t>/</w:t>
            </w:r>
            <w:r w:rsidRPr="0095785C">
              <w:rPr>
                <w:rFonts w:ascii="Calibri" w:hAnsi="Calibri" w:cs="Calibri"/>
                <w:color w:val="000000"/>
              </w:rPr>
              <w:t>03</w:t>
            </w:r>
            <w:r>
              <w:rPr>
                <w:rFonts w:ascii="Calibri" w:hAnsi="Calibri" w:cs="Calibri"/>
                <w:color w:val="000000"/>
              </w:rPr>
              <w:t>/</w:t>
            </w:r>
            <w:r w:rsidRPr="0095785C">
              <w:rPr>
                <w:rFonts w:ascii="Calibri" w:hAnsi="Calibri" w:cs="Calibri"/>
                <w:color w:val="000000"/>
              </w:rPr>
              <w:t>24</w:t>
            </w:r>
          </w:p>
        </w:tc>
        <w:tc>
          <w:tcPr>
            <w:tcW w:w="1347" w:type="dxa"/>
          </w:tcPr>
          <w:p w14:paraId="1CE001C6" w14:textId="77777777" w:rsidR="00A90DD5" w:rsidRPr="0095785C" w:rsidRDefault="00A90DD5" w:rsidP="00EA771D">
            <w:pPr>
              <w:pStyle w:val="Tablebody"/>
            </w:pPr>
            <w:r w:rsidRPr="0095785C">
              <w:rPr>
                <w:rFonts w:ascii="Calibri" w:hAnsi="Calibri" w:cs="Calibri"/>
                <w:color w:val="000000"/>
              </w:rPr>
              <w:t>24</w:t>
            </w:r>
            <w:r>
              <w:rPr>
                <w:rFonts w:ascii="Calibri" w:hAnsi="Calibri" w:cs="Calibri"/>
                <w:color w:val="000000"/>
              </w:rPr>
              <w:t>/</w:t>
            </w:r>
            <w:r w:rsidRPr="0095785C">
              <w:rPr>
                <w:rFonts w:ascii="Calibri" w:hAnsi="Calibri" w:cs="Calibri"/>
                <w:color w:val="000000"/>
              </w:rPr>
              <w:t>4</w:t>
            </w:r>
            <w:r>
              <w:rPr>
                <w:rFonts w:ascii="Calibri" w:hAnsi="Calibri" w:cs="Calibri"/>
                <w:color w:val="000000"/>
              </w:rPr>
              <w:t>/</w:t>
            </w:r>
            <w:r w:rsidRPr="0095785C">
              <w:rPr>
                <w:rFonts w:ascii="Calibri" w:hAnsi="Calibri" w:cs="Calibri"/>
                <w:color w:val="000000"/>
              </w:rPr>
              <w:t>2024</w:t>
            </w:r>
          </w:p>
        </w:tc>
      </w:tr>
    </w:tbl>
    <w:p w14:paraId="385FF066" w14:textId="77777777" w:rsidR="00A90DD5" w:rsidRDefault="00A90DD5">
      <w:pPr>
        <w:spacing w:line="259" w:lineRule="auto"/>
      </w:pPr>
    </w:p>
    <w:tbl>
      <w:tblPr>
        <w:tblStyle w:val="Assemblystyletable"/>
        <w:tblW w:w="0" w:type="auto"/>
        <w:tblLook w:val="04A0" w:firstRow="1" w:lastRow="0" w:firstColumn="1" w:lastColumn="0" w:noHBand="0" w:noVBand="1"/>
      </w:tblPr>
      <w:tblGrid>
        <w:gridCol w:w="704"/>
        <w:gridCol w:w="5633"/>
        <w:gridCol w:w="1344"/>
        <w:gridCol w:w="1345"/>
      </w:tblGrid>
      <w:tr w:rsidR="00A90DD5" w:rsidRPr="004D1E5C" w14:paraId="1D31A3BD" w14:textId="77777777" w:rsidTr="00EA771D">
        <w:trPr>
          <w:cnfStyle w:val="100000000000" w:firstRow="1" w:lastRow="0" w:firstColumn="0" w:lastColumn="0" w:oddVBand="0" w:evenVBand="0" w:oddHBand="0" w:evenHBand="0" w:firstRowFirstColumn="0" w:firstRowLastColumn="0" w:lastRowFirstColumn="0" w:lastRowLastColumn="0"/>
        </w:trPr>
        <w:tc>
          <w:tcPr>
            <w:tcW w:w="704" w:type="dxa"/>
          </w:tcPr>
          <w:p w14:paraId="75DBE5DE" w14:textId="77777777" w:rsidR="00A90DD5" w:rsidRPr="004D1E5C" w:rsidRDefault="00A90DD5" w:rsidP="00EA771D">
            <w:pPr>
              <w:pStyle w:val="Tableheading"/>
            </w:pPr>
            <w:r w:rsidRPr="004D1E5C">
              <w:t>No.</w:t>
            </w:r>
          </w:p>
        </w:tc>
        <w:tc>
          <w:tcPr>
            <w:tcW w:w="5633" w:type="dxa"/>
          </w:tcPr>
          <w:p w14:paraId="100E787A" w14:textId="77777777" w:rsidR="00A90DD5" w:rsidRPr="004D1E5C" w:rsidRDefault="00A90DD5" w:rsidP="00EA771D">
            <w:pPr>
              <w:pStyle w:val="Tableheading"/>
            </w:pPr>
            <w:r>
              <w:t>Exhibit</w:t>
            </w:r>
            <w:r w:rsidRPr="004D1E5C">
              <w:t xml:space="preserve"> by</w:t>
            </w:r>
          </w:p>
        </w:tc>
        <w:tc>
          <w:tcPr>
            <w:tcW w:w="1344" w:type="dxa"/>
          </w:tcPr>
          <w:p w14:paraId="1630997E" w14:textId="77777777" w:rsidR="00A90DD5" w:rsidRPr="004D1E5C" w:rsidRDefault="00A90DD5" w:rsidP="00EA771D">
            <w:pPr>
              <w:pStyle w:val="Tableheading"/>
            </w:pPr>
            <w:r w:rsidRPr="004D1E5C">
              <w:rPr>
                <w:rFonts w:cs="Calibri"/>
                <w:color w:val="000000"/>
                <w:sz w:val="22"/>
                <w:szCs w:val="22"/>
              </w:rPr>
              <w:t xml:space="preserve">Date received </w:t>
            </w:r>
          </w:p>
        </w:tc>
        <w:tc>
          <w:tcPr>
            <w:tcW w:w="1345" w:type="dxa"/>
          </w:tcPr>
          <w:p w14:paraId="617D40F3" w14:textId="77777777" w:rsidR="00A90DD5" w:rsidRPr="004D1E5C" w:rsidRDefault="00A90DD5" w:rsidP="00EA771D">
            <w:pPr>
              <w:pStyle w:val="Tableheading"/>
            </w:pPr>
            <w:r w:rsidRPr="004D1E5C">
              <w:t>Published</w:t>
            </w:r>
          </w:p>
        </w:tc>
      </w:tr>
      <w:tr w:rsidR="00A90DD5" w:rsidRPr="00E3389F" w14:paraId="042F974D" w14:textId="77777777" w:rsidTr="00EA771D">
        <w:trPr>
          <w:cnfStyle w:val="000000100000" w:firstRow="0" w:lastRow="0" w:firstColumn="0" w:lastColumn="0" w:oddVBand="0" w:evenVBand="0" w:oddHBand="1" w:evenHBand="0" w:firstRowFirstColumn="0" w:firstRowLastColumn="0" w:lastRowFirstColumn="0" w:lastRowLastColumn="0"/>
        </w:trPr>
        <w:tc>
          <w:tcPr>
            <w:tcW w:w="704" w:type="dxa"/>
            <w:vAlign w:val="top"/>
          </w:tcPr>
          <w:p w14:paraId="14634DFF" w14:textId="77777777" w:rsidR="00A90DD5" w:rsidRPr="00E3389F" w:rsidRDefault="00A90DD5" w:rsidP="00EA771D">
            <w:pPr>
              <w:pStyle w:val="Tablebody"/>
              <w:rPr>
                <w:rFonts w:eastAsia="Times New Roman"/>
                <w:color w:val="313131"/>
              </w:rPr>
            </w:pPr>
            <w:r w:rsidRPr="00176057">
              <w:rPr>
                <w:rFonts w:eastAsia="Times New Roman"/>
                <w:color w:val="313131"/>
              </w:rPr>
              <w:t xml:space="preserve"> 1 </w:t>
            </w:r>
          </w:p>
        </w:tc>
        <w:tc>
          <w:tcPr>
            <w:tcW w:w="5633" w:type="dxa"/>
            <w:vAlign w:val="top"/>
          </w:tcPr>
          <w:p w14:paraId="40B3FC4A" w14:textId="77777777" w:rsidR="00A90DD5" w:rsidRPr="00E3389F" w:rsidRDefault="00A90DD5" w:rsidP="00EA771D">
            <w:pPr>
              <w:pStyle w:val="Tablebody"/>
              <w:rPr>
                <w:rFonts w:eastAsia="Times New Roman"/>
                <w:color w:val="313131"/>
              </w:rPr>
            </w:pPr>
            <w:r w:rsidRPr="00176057">
              <w:rPr>
                <w:rFonts w:eastAsia="Times New Roman"/>
                <w:color w:val="313131"/>
              </w:rPr>
              <w:t xml:space="preserve"> </w:t>
            </w:r>
            <w:r w:rsidRPr="00E3389F">
              <w:rPr>
                <w:rFonts w:eastAsia="Times New Roman"/>
                <w:color w:val="313131"/>
              </w:rPr>
              <w:t>ACT Multi-Hazard Advisory Council - Report on ACT Bushfire Management since 2023</w:t>
            </w:r>
          </w:p>
        </w:tc>
        <w:tc>
          <w:tcPr>
            <w:tcW w:w="1344" w:type="dxa"/>
          </w:tcPr>
          <w:p w14:paraId="53E275C1" w14:textId="633D686A" w:rsidR="00A90DD5" w:rsidRPr="00E3389F" w:rsidRDefault="000E3640" w:rsidP="00EA771D">
            <w:pPr>
              <w:pStyle w:val="Tablebody"/>
              <w:rPr>
                <w:rFonts w:eastAsia="Times New Roman"/>
                <w:color w:val="FF0000"/>
              </w:rPr>
            </w:pPr>
            <w:r w:rsidRPr="000E3640">
              <w:rPr>
                <w:rFonts w:eastAsia="Times New Roman"/>
                <w:color w:val="auto"/>
              </w:rPr>
              <w:t>4/1/2024</w:t>
            </w:r>
          </w:p>
        </w:tc>
        <w:tc>
          <w:tcPr>
            <w:tcW w:w="1345" w:type="dxa"/>
          </w:tcPr>
          <w:p w14:paraId="31CC42E8" w14:textId="77777777" w:rsidR="00A90DD5" w:rsidRPr="00E3389F" w:rsidRDefault="00A90DD5" w:rsidP="00EA771D">
            <w:pPr>
              <w:pStyle w:val="Tablebody"/>
              <w:rPr>
                <w:rFonts w:eastAsia="Times New Roman"/>
                <w:color w:val="313131"/>
              </w:rPr>
            </w:pPr>
            <w:r w:rsidRPr="00E3389F">
              <w:rPr>
                <w:rFonts w:eastAsia="Times New Roman"/>
                <w:color w:val="313131"/>
              </w:rPr>
              <w:t>14/2/2024</w:t>
            </w:r>
          </w:p>
        </w:tc>
      </w:tr>
      <w:tr w:rsidR="00A90DD5" w:rsidRPr="00E3389F" w14:paraId="58CFADBB" w14:textId="77777777" w:rsidTr="00EA771D">
        <w:trPr>
          <w:cnfStyle w:val="000000010000" w:firstRow="0" w:lastRow="0" w:firstColumn="0" w:lastColumn="0" w:oddVBand="0" w:evenVBand="0" w:oddHBand="0" w:evenHBand="1" w:firstRowFirstColumn="0" w:firstRowLastColumn="0" w:lastRowFirstColumn="0" w:lastRowLastColumn="0"/>
        </w:trPr>
        <w:tc>
          <w:tcPr>
            <w:tcW w:w="704" w:type="dxa"/>
            <w:vAlign w:val="top"/>
          </w:tcPr>
          <w:p w14:paraId="30CC105B" w14:textId="77777777" w:rsidR="00A90DD5" w:rsidRPr="00E3389F" w:rsidRDefault="00A90DD5" w:rsidP="00EA771D">
            <w:pPr>
              <w:pStyle w:val="Tablebody"/>
              <w:rPr>
                <w:rFonts w:eastAsia="Times New Roman"/>
                <w:color w:val="313131"/>
              </w:rPr>
            </w:pPr>
            <w:r w:rsidRPr="00176057">
              <w:rPr>
                <w:rFonts w:eastAsia="Times New Roman"/>
                <w:color w:val="313131"/>
              </w:rPr>
              <w:t xml:space="preserve"> 2 </w:t>
            </w:r>
          </w:p>
        </w:tc>
        <w:tc>
          <w:tcPr>
            <w:tcW w:w="5633" w:type="dxa"/>
            <w:vAlign w:val="top"/>
          </w:tcPr>
          <w:p w14:paraId="1F9C536B" w14:textId="77777777" w:rsidR="00A90DD5" w:rsidRPr="00E3389F" w:rsidRDefault="00A90DD5" w:rsidP="00EA771D">
            <w:pPr>
              <w:pStyle w:val="Tablebody"/>
              <w:rPr>
                <w:rFonts w:eastAsia="Times New Roman"/>
                <w:color w:val="313131"/>
              </w:rPr>
            </w:pPr>
            <w:r w:rsidRPr="00176057">
              <w:rPr>
                <w:rFonts w:eastAsia="Times New Roman"/>
                <w:color w:val="313131"/>
              </w:rPr>
              <w:t xml:space="preserve"> </w:t>
            </w:r>
            <w:r w:rsidRPr="00E3389F">
              <w:rPr>
                <w:rFonts w:eastAsia="Times New Roman"/>
                <w:color w:val="313131"/>
              </w:rPr>
              <w:t>PowerPoint Slides - ECCB PCS Site Visit - Legislative Assembly Inquiry 2 April 2024</w:t>
            </w:r>
          </w:p>
        </w:tc>
        <w:tc>
          <w:tcPr>
            <w:tcW w:w="1344" w:type="dxa"/>
          </w:tcPr>
          <w:p w14:paraId="4B38F9FA" w14:textId="6B5393EF" w:rsidR="00A90DD5" w:rsidRPr="000E3640" w:rsidRDefault="000E3640" w:rsidP="00EA771D">
            <w:pPr>
              <w:pStyle w:val="Tablebody"/>
              <w:rPr>
                <w:rFonts w:eastAsia="Times New Roman"/>
                <w:color w:val="auto"/>
              </w:rPr>
            </w:pPr>
            <w:r>
              <w:rPr>
                <w:rFonts w:eastAsia="Times New Roman"/>
                <w:color w:val="auto"/>
              </w:rPr>
              <w:t>2/5/2024</w:t>
            </w:r>
          </w:p>
        </w:tc>
        <w:tc>
          <w:tcPr>
            <w:tcW w:w="1345" w:type="dxa"/>
          </w:tcPr>
          <w:p w14:paraId="63DAB7F2" w14:textId="77777777" w:rsidR="00A90DD5" w:rsidRPr="00E3389F" w:rsidRDefault="00A90DD5" w:rsidP="00EA771D">
            <w:pPr>
              <w:pStyle w:val="Tablebody"/>
              <w:rPr>
                <w:rFonts w:eastAsia="Times New Roman"/>
                <w:color w:val="313131"/>
              </w:rPr>
            </w:pPr>
            <w:r>
              <w:rPr>
                <w:rFonts w:eastAsia="Times New Roman"/>
                <w:color w:val="313131"/>
              </w:rPr>
              <w:t>8</w:t>
            </w:r>
            <w:r w:rsidRPr="00E3389F">
              <w:rPr>
                <w:rFonts w:eastAsia="Times New Roman"/>
                <w:color w:val="313131"/>
              </w:rPr>
              <w:t>/</w:t>
            </w:r>
            <w:r>
              <w:rPr>
                <w:rFonts w:eastAsia="Times New Roman"/>
                <w:color w:val="313131"/>
              </w:rPr>
              <w:t>5</w:t>
            </w:r>
            <w:r w:rsidRPr="00E3389F">
              <w:rPr>
                <w:rFonts w:eastAsia="Times New Roman"/>
                <w:color w:val="313131"/>
              </w:rPr>
              <w:t>/2024</w:t>
            </w:r>
          </w:p>
        </w:tc>
      </w:tr>
    </w:tbl>
    <w:p w14:paraId="1180F728" w14:textId="4BDB5530" w:rsidR="00E833AA" w:rsidRDefault="00E833AA">
      <w:pPr>
        <w:spacing w:line="259" w:lineRule="auto"/>
      </w:pPr>
      <w:r>
        <w:br w:type="page"/>
      </w:r>
    </w:p>
    <w:p w14:paraId="797800F5" w14:textId="7682FA04" w:rsidR="00247A37" w:rsidRDefault="00247A37" w:rsidP="00247A37">
      <w:pPr>
        <w:pStyle w:val="Heading1nonumber"/>
      </w:pPr>
      <w:bookmarkStart w:id="223" w:name="AppendixB"/>
      <w:bookmarkStart w:id="224" w:name="_Toc177658535"/>
      <w:bookmarkEnd w:id="223"/>
      <w:r>
        <w:lastRenderedPageBreak/>
        <w:t>Appendix B: Witnesses</w:t>
      </w:r>
      <w:bookmarkEnd w:id="224"/>
    </w:p>
    <w:p w14:paraId="4EBF08D0" w14:textId="77777777" w:rsidR="00A90DD5" w:rsidRDefault="00A90DD5" w:rsidP="00CF3F97">
      <w:pPr>
        <w:pStyle w:val="Heading3"/>
      </w:pPr>
      <w:bookmarkStart w:id="225" w:name="_Toc152065919"/>
      <w:bookmarkStart w:id="226" w:name="_Toc177658536"/>
      <w:r>
        <w:t>Tuesday, 27 February 2024</w:t>
      </w:r>
      <w:bookmarkEnd w:id="225"/>
      <w:bookmarkEnd w:id="226"/>
    </w:p>
    <w:p w14:paraId="0E02D975" w14:textId="2E39C46B" w:rsidR="008F6588" w:rsidRPr="008F6588" w:rsidRDefault="000E3640" w:rsidP="00CF3F97">
      <w:pPr>
        <w:pStyle w:val="Heading4"/>
      </w:pPr>
      <w:r>
        <w:t xml:space="preserve">Session 1 – </w:t>
      </w:r>
      <w:r w:rsidR="008F6588">
        <w:t>Concerned</w:t>
      </w:r>
      <w:r>
        <w:t xml:space="preserve"> </w:t>
      </w:r>
      <w:r w:rsidR="008F6588">
        <w:t>Residents of Weston Creek</w:t>
      </w:r>
    </w:p>
    <w:p w14:paraId="4DD4AA00" w14:textId="77777777" w:rsidR="008F6588" w:rsidRPr="000577CC" w:rsidRDefault="008F6588" w:rsidP="008F6588">
      <w:pPr>
        <w:pStyle w:val="ListBullet"/>
        <w:spacing w:before="40" w:after="40"/>
        <w:ind w:left="425"/>
        <w:rPr>
          <w:b/>
          <w:bCs/>
        </w:rPr>
      </w:pPr>
      <w:r w:rsidRPr="000577CC">
        <w:rPr>
          <w:b/>
          <w:bCs/>
        </w:rPr>
        <w:t>Mr Bill Gemmell</w:t>
      </w:r>
    </w:p>
    <w:p w14:paraId="55DA6FD1" w14:textId="77777777" w:rsidR="00A90DD5" w:rsidRDefault="00A90DD5" w:rsidP="00A90DD5">
      <w:pPr>
        <w:pStyle w:val="ListBullet"/>
        <w:spacing w:before="40" w:after="40"/>
        <w:ind w:left="425"/>
        <w:rPr>
          <w:b/>
          <w:bCs/>
        </w:rPr>
      </w:pPr>
      <w:r w:rsidRPr="000577CC">
        <w:rPr>
          <w:b/>
          <w:bCs/>
        </w:rPr>
        <w:t>Ms Michelle Bourdet</w:t>
      </w:r>
    </w:p>
    <w:p w14:paraId="72843376" w14:textId="309A1495" w:rsidR="008F6588" w:rsidRDefault="008F6588" w:rsidP="00AC7300">
      <w:pPr>
        <w:pStyle w:val="ListBullet"/>
        <w:numPr>
          <w:ilvl w:val="0"/>
          <w:numId w:val="0"/>
        </w:numPr>
        <w:spacing w:before="40" w:after="40"/>
        <w:rPr>
          <w:b/>
          <w:bCs/>
        </w:rPr>
      </w:pPr>
    </w:p>
    <w:p w14:paraId="4FBB233B" w14:textId="666D0990" w:rsidR="000E3640" w:rsidRPr="000577CC" w:rsidRDefault="000E3640" w:rsidP="00CF3F97">
      <w:pPr>
        <w:pStyle w:val="Heading4"/>
      </w:pPr>
      <w:r>
        <w:t>Session 2</w:t>
      </w:r>
    </w:p>
    <w:p w14:paraId="72D09CE2" w14:textId="77777777" w:rsidR="008F6588" w:rsidRDefault="008F6588" w:rsidP="008F6588">
      <w:pPr>
        <w:pStyle w:val="ListBullet"/>
        <w:spacing w:before="40" w:after="40"/>
        <w:ind w:left="425"/>
      </w:pPr>
      <w:r w:rsidRPr="000577CC">
        <w:rPr>
          <w:b/>
          <w:bCs/>
        </w:rPr>
        <w:t xml:space="preserve">Professor Peter Kanowski, </w:t>
      </w:r>
      <w:r w:rsidRPr="000577CC">
        <w:t>Chair, Forestry Australia, ACT and Region</w:t>
      </w:r>
    </w:p>
    <w:p w14:paraId="68FD7ABD" w14:textId="77777777" w:rsidR="000E3640" w:rsidRDefault="000E3640" w:rsidP="00AC7300"/>
    <w:p w14:paraId="61785541" w14:textId="53AB2D80" w:rsidR="000E3640" w:rsidRPr="000577CC" w:rsidRDefault="000E3640" w:rsidP="00CF3F97">
      <w:pPr>
        <w:pStyle w:val="Heading4"/>
      </w:pPr>
      <w:r>
        <w:t xml:space="preserve">Session 3 </w:t>
      </w:r>
    </w:p>
    <w:p w14:paraId="3800801D" w14:textId="20DA1263" w:rsidR="00A90DD5" w:rsidRPr="000E3640" w:rsidRDefault="00A90DD5" w:rsidP="00A90DD5">
      <w:pPr>
        <w:pStyle w:val="ListBullet"/>
        <w:spacing w:before="40" w:after="40"/>
        <w:ind w:left="425"/>
        <w:rPr>
          <w:b/>
          <w:bCs/>
        </w:rPr>
      </w:pPr>
      <w:r w:rsidRPr="000577CC">
        <w:rPr>
          <w:b/>
          <w:bCs/>
        </w:rPr>
        <w:t xml:space="preserve">Mr Neil Cooper </w:t>
      </w:r>
      <w:r w:rsidR="00324CBA" w:rsidRPr="00324CBA">
        <w:t>PSM</w:t>
      </w:r>
      <w:r w:rsidR="00324CBA">
        <w:rPr>
          <w:b/>
          <w:bCs/>
        </w:rPr>
        <w:t xml:space="preserve">, </w:t>
      </w:r>
      <w:r w:rsidRPr="000577CC">
        <w:t>Consultant, CSIRO, National Bushfire Intelligence Capability</w:t>
      </w:r>
    </w:p>
    <w:p w14:paraId="75E8798B" w14:textId="77777777" w:rsidR="000E3640" w:rsidRDefault="000E3640" w:rsidP="00AC7300"/>
    <w:p w14:paraId="214AA8EF" w14:textId="3ED7BFDE" w:rsidR="000E3640" w:rsidRPr="000577CC" w:rsidRDefault="000E3640" w:rsidP="00CF3F97">
      <w:pPr>
        <w:pStyle w:val="Heading4"/>
      </w:pPr>
      <w:r>
        <w:t>Session 4</w:t>
      </w:r>
    </w:p>
    <w:p w14:paraId="38227914" w14:textId="77777777" w:rsidR="00A90DD5" w:rsidRDefault="00A90DD5" w:rsidP="00A90DD5">
      <w:pPr>
        <w:pStyle w:val="ListBullet"/>
        <w:spacing w:before="40" w:after="40"/>
        <w:ind w:left="425"/>
        <w:rPr>
          <w:b/>
          <w:bCs/>
        </w:rPr>
      </w:pPr>
      <w:r w:rsidRPr="000577CC">
        <w:rPr>
          <w:b/>
          <w:bCs/>
        </w:rPr>
        <w:t>Mr Gregor Manson</w:t>
      </w:r>
    </w:p>
    <w:p w14:paraId="1EE52B2B" w14:textId="77777777" w:rsidR="000E3640" w:rsidRDefault="000E3640" w:rsidP="00AC7300"/>
    <w:p w14:paraId="456B333C" w14:textId="53271F36" w:rsidR="000E3640" w:rsidRPr="000577CC" w:rsidRDefault="000E3640" w:rsidP="00CF3F97">
      <w:pPr>
        <w:pStyle w:val="Heading4"/>
      </w:pPr>
      <w:r>
        <w:t>Session 5</w:t>
      </w:r>
    </w:p>
    <w:p w14:paraId="1D8BCD5C" w14:textId="77777777" w:rsidR="00A90DD5" w:rsidRDefault="00A90DD5" w:rsidP="00A90DD5">
      <w:pPr>
        <w:pStyle w:val="ListBullet"/>
        <w:spacing w:before="40" w:after="40"/>
        <w:ind w:left="425"/>
      </w:pPr>
      <w:r w:rsidRPr="000577CC">
        <w:rPr>
          <w:b/>
          <w:bCs/>
        </w:rPr>
        <w:t>Dr Sally Troy,</w:t>
      </w:r>
      <w:r w:rsidRPr="000577CC">
        <w:t xml:space="preserve"> Chair, ACT Multi Hazard Advisory Council </w:t>
      </w:r>
    </w:p>
    <w:p w14:paraId="463DB989" w14:textId="77777777" w:rsidR="000E3640" w:rsidRDefault="000E3640" w:rsidP="00AC7300"/>
    <w:p w14:paraId="31983EBA" w14:textId="2F78BED5" w:rsidR="000E3640" w:rsidRPr="000577CC" w:rsidRDefault="000E3640" w:rsidP="00CF3F97">
      <w:pPr>
        <w:pStyle w:val="Heading4"/>
      </w:pPr>
      <w:r>
        <w:t>Session 6</w:t>
      </w:r>
    </w:p>
    <w:p w14:paraId="24550B40" w14:textId="3B437CC0" w:rsidR="008F6588" w:rsidRPr="000577CC" w:rsidRDefault="008F6588" w:rsidP="008F6588">
      <w:pPr>
        <w:pStyle w:val="ListBullet"/>
        <w:spacing w:before="40" w:after="40"/>
        <w:ind w:left="425"/>
        <w:rPr>
          <w:b/>
          <w:bCs/>
        </w:rPr>
      </w:pPr>
      <w:r w:rsidRPr="000577CC">
        <w:rPr>
          <w:b/>
          <w:bCs/>
        </w:rPr>
        <w:t>Dr Tony Bartlett</w:t>
      </w:r>
      <w:r w:rsidR="00324CBA" w:rsidRPr="00324CBA">
        <w:t xml:space="preserve"> AFSM</w:t>
      </w:r>
    </w:p>
    <w:p w14:paraId="1751F4C7" w14:textId="77777777" w:rsidR="00A90DD5" w:rsidRDefault="00A90DD5" w:rsidP="00A90DD5">
      <w:pPr>
        <w:pStyle w:val="ListNumber2"/>
        <w:numPr>
          <w:ilvl w:val="0"/>
          <w:numId w:val="0"/>
        </w:numPr>
        <w:ind w:left="426" w:hanging="426"/>
        <w:rPr>
          <w:b/>
          <w:bCs w:val="0"/>
        </w:rPr>
      </w:pPr>
    </w:p>
    <w:p w14:paraId="3E282C2B" w14:textId="77777777" w:rsidR="00A90DD5" w:rsidRDefault="00A90DD5" w:rsidP="00CF3F97">
      <w:pPr>
        <w:pStyle w:val="Heading3"/>
      </w:pPr>
      <w:bookmarkStart w:id="227" w:name="_Toc177658537"/>
      <w:r>
        <w:t>Tuesday, 2 April 2024</w:t>
      </w:r>
      <w:bookmarkEnd w:id="227"/>
    </w:p>
    <w:p w14:paraId="4A89C002" w14:textId="09F67B00" w:rsidR="008F6588" w:rsidRDefault="008F6588" w:rsidP="00CF3F97">
      <w:pPr>
        <w:pStyle w:val="Heading4"/>
      </w:pPr>
      <w:r>
        <w:t>Minister for Fire and Emergency Services</w:t>
      </w:r>
    </w:p>
    <w:p w14:paraId="10AE37A7" w14:textId="2B6D5DEF" w:rsidR="00AC7300" w:rsidRPr="008E218F" w:rsidRDefault="00AC7300" w:rsidP="00AC7300">
      <w:pPr>
        <w:pStyle w:val="ListBullet"/>
        <w:spacing w:before="40" w:after="40"/>
        <w:ind w:left="419" w:hanging="357"/>
      </w:pPr>
      <w:r w:rsidRPr="008E218F">
        <w:rPr>
          <w:b/>
          <w:bCs/>
        </w:rPr>
        <w:t>Mr Mick Gentleman</w:t>
      </w:r>
      <w:r w:rsidR="00B920DF">
        <w:rPr>
          <w:b/>
          <w:bCs/>
        </w:rPr>
        <w:t xml:space="preserve"> MLA</w:t>
      </w:r>
      <w:r w:rsidRPr="008E218F">
        <w:rPr>
          <w:b/>
          <w:bCs/>
        </w:rPr>
        <w:t xml:space="preserve">, </w:t>
      </w:r>
      <w:r w:rsidRPr="008E218F">
        <w:t>Minister for Business, Minister for Fire and Emergency Services, Minister for Industrial Relations and Workplace Safety, Minister for Multicultural Affairs and Minister for Police and Crime Prevention</w:t>
      </w:r>
    </w:p>
    <w:p w14:paraId="6F279756" w14:textId="18934E69" w:rsidR="00A90DD5" w:rsidRPr="00AC7300" w:rsidRDefault="00AC7300" w:rsidP="00AC7300">
      <w:pPr>
        <w:pStyle w:val="ListBullet"/>
        <w:spacing w:before="40" w:after="40"/>
        <w:ind w:left="419" w:hanging="357"/>
        <w:rPr>
          <w:b/>
          <w:bCs/>
        </w:rPr>
      </w:pPr>
      <w:r w:rsidRPr="008E218F">
        <w:rPr>
          <w:b/>
          <w:bCs/>
        </w:rPr>
        <w:t xml:space="preserve">Mr Rohan Scott, </w:t>
      </w:r>
      <w:r w:rsidRPr="008E218F">
        <w:t>Chief Officer, ACT Rural Fire Service, ACT Emergency Services Agency</w:t>
      </w:r>
      <w:r>
        <w:t>, Justice and Community Safety Directorate</w:t>
      </w:r>
    </w:p>
    <w:p w14:paraId="5CE5A964" w14:textId="25411287" w:rsidR="00A90DD5" w:rsidRPr="008F6588" w:rsidRDefault="008F6588" w:rsidP="00CF3F97">
      <w:pPr>
        <w:pStyle w:val="Heading4"/>
      </w:pPr>
      <w:r>
        <w:lastRenderedPageBreak/>
        <w:t>Minister for the Environment, Parks and Land Management</w:t>
      </w:r>
    </w:p>
    <w:p w14:paraId="68A73772" w14:textId="77777777" w:rsidR="00AC7300" w:rsidRPr="008E218F" w:rsidRDefault="00AC7300" w:rsidP="00AC7300">
      <w:pPr>
        <w:pStyle w:val="ListBullet"/>
        <w:spacing w:before="40" w:after="40"/>
        <w:ind w:left="419" w:hanging="357"/>
        <w:rPr>
          <w:b/>
          <w:bCs/>
        </w:rPr>
      </w:pPr>
      <w:r w:rsidRPr="008E218F">
        <w:rPr>
          <w:b/>
          <w:bCs/>
        </w:rPr>
        <w:t>Ms Rebecca Vassarotti</w:t>
      </w:r>
      <w:r>
        <w:rPr>
          <w:b/>
          <w:bCs/>
        </w:rPr>
        <w:t xml:space="preserve"> MLA</w:t>
      </w:r>
      <w:r w:rsidRPr="008E218F">
        <w:rPr>
          <w:b/>
          <w:bCs/>
        </w:rPr>
        <w:t xml:space="preserve">, </w:t>
      </w:r>
      <w:r w:rsidRPr="008E218F">
        <w:t>Minister for the Environment, Parks and Land Management, Minister for Heritage, Minister for Homelessness and Housing Services and Minister for Sustainable Building and Construction</w:t>
      </w:r>
      <w:r w:rsidRPr="008E218F">
        <w:rPr>
          <w:b/>
          <w:bCs/>
        </w:rPr>
        <w:t xml:space="preserve"> </w:t>
      </w:r>
    </w:p>
    <w:p w14:paraId="72070FF0" w14:textId="77777777" w:rsidR="00AC7300" w:rsidRPr="008E218F" w:rsidRDefault="00AC7300" w:rsidP="00AC7300">
      <w:pPr>
        <w:pStyle w:val="ListBullet"/>
        <w:spacing w:before="40" w:after="40"/>
        <w:ind w:left="419" w:hanging="357"/>
        <w:rPr>
          <w:b/>
          <w:bCs/>
        </w:rPr>
      </w:pPr>
      <w:r w:rsidRPr="008E218F">
        <w:rPr>
          <w:b/>
          <w:bCs/>
        </w:rPr>
        <w:t xml:space="preserve">Mr Bren Burkevics, </w:t>
      </w:r>
      <w:r w:rsidRPr="008E218F">
        <w:t>Executive Group Manager, Environment, Heritage and Water Group, and Conservator of Flora and Fauna</w:t>
      </w:r>
      <w:r>
        <w:t>, Environment, Planning and Sustainable Development Directorate</w:t>
      </w:r>
    </w:p>
    <w:p w14:paraId="13FB703D" w14:textId="77777777" w:rsidR="00AC7300" w:rsidRDefault="00AC7300" w:rsidP="00AC7300">
      <w:pPr>
        <w:pStyle w:val="ListBullet"/>
        <w:spacing w:before="40" w:after="40"/>
        <w:ind w:left="419" w:hanging="357"/>
      </w:pPr>
      <w:r w:rsidRPr="008E218F">
        <w:rPr>
          <w:b/>
          <w:bCs/>
        </w:rPr>
        <w:t xml:space="preserve">Mr Justin Foley, </w:t>
      </w:r>
      <w:r w:rsidRPr="008E218F">
        <w:t>Senior Director, Parks and Conservation Service Fire Management Unit, ACT Parks and Conservation Service</w:t>
      </w:r>
      <w:r>
        <w:t>, Environment, Planning and Sustainable Development Directorate</w:t>
      </w:r>
    </w:p>
    <w:p w14:paraId="0C2BB3BC" w14:textId="7777777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4E058904" w14:textId="78F969ED" w:rsidR="00AC7300" w:rsidRDefault="00AC7300" w:rsidP="00AC7300">
      <w:pPr>
        <w:pStyle w:val="Heading1nonumber"/>
      </w:pPr>
      <w:bookmarkStart w:id="228" w:name="AppendixC"/>
      <w:bookmarkStart w:id="229" w:name="_Toc174705861"/>
      <w:bookmarkStart w:id="230" w:name="_Toc177658538"/>
      <w:bookmarkEnd w:id="228"/>
      <w:r>
        <w:lastRenderedPageBreak/>
        <w:t xml:space="preserve">Appendix C: </w:t>
      </w:r>
      <w:r w:rsidR="008A774C">
        <w:t>S</w:t>
      </w:r>
      <w:r>
        <w:t>ite visit</w:t>
      </w:r>
      <w:bookmarkEnd w:id="229"/>
      <w:r w:rsidR="008A774C">
        <w:t xml:space="preserve"> attendees</w:t>
      </w:r>
      <w:bookmarkEnd w:id="230"/>
    </w:p>
    <w:p w14:paraId="18567522" w14:textId="6EDAB0AA" w:rsidR="008A774C" w:rsidRPr="008A774C" w:rsidRDefault="008A774C" w:rsidP="008A774C">
      <w:pPr>
        <w:pStyle w:val="Heading3"/>
      </w:pPr>
      <w:bookmarkStart w:id="231" w:name="_Toc177658539"/>
      <w:r>
        <w:t>Tuesday, 2 April 2024</w:t>
      </w:r>
      <w:bookmarkEnd w:id="231"/>
    </w:p>
    <w:p w14:paraId="45663585" w14:textId="0EACBDF8" w:rsidR="00AC7300" w:rsidRDefault="00AC7300" w:rsidP="00AC7300">
      <w:pPr>
        <w:pStyle w:val="ListBullet"/>
        <w:ind w:left="419" w:hanging="357"/>
      </w:pPr>
      <w:r>
        <w:t>Ms Rebecca Vassarotti</w:t>
      </w:r>
      <w:r w:rsidR="00B920DF">
        <w:t xml:space="preserve"> MLA</w:t>
      </w:r>
      <w:r>
        <w:t>, Minister for Environment, Parks and Land Management</w:t>
      </w:r>
    </w:p>
    <w:p w14:paraId="7D200BB3" w14:textId="77777777" w:rsidR="00AC7300" w:rsidRDefault="00AC7300" w:rsidP="00AC7300">
      <w:pPr>
        <w:pStyle w:val="ListBullet"/>
        <w:ind w:left="419" w:hanging="357"/>
      </w:pPr>
      <w:r>
        <w:t>Mr Rohan Scott, Chief Officer, ACT Rural Fire Service</w:t>
      </w:r>
    </w:p>
    <w:p w14:paraId="516DD0CE" w14:textId="77777777" w:rsidR="00AC7300" w:rsidRDefault="00AC7300" w:rsidP="00AC7300">
      <w:pPr>
        <w:pStyle w:val="ListBullet"/>
        <w:ind w:left="419" w:hanging="357"/>
      </w:pPr>
      <w:r>
        <w:t>Mr Stephen Alegria (Executive Branch Manager, ACT Parks and Conservation Service, Environment, Planning and Sustainable Development Directorate)</w:t>
      </w:r>
    </w:p>
    <w:p w14:paraId="7CF0558F" w14:textId="77777777" w:rsidR="00AC7300" w:rsidRDefault="00AC7300" w:rsidP="00AC7300">
      <w:pPr>
        <w:pStyle w:val="ListBullet"/>
        <w:ind w:left="419" w:hanging="357"/>
      </w:pPr>
      <w:r>
        <w:t>Mr Justin Foley (Senior Director, ACT Parks and Conversation Service Fire Management Unit, Environment, Planning and Sustainable Development Directorate)</w:t>
      </w:r>
    </w:p>
    <w:p w14:paraId="2B0F5047" w14:textId="77777777" w:rsidR="00AC7300" w:rsidRDefault="00AC7300" w:rsidP="00AC7300">
      <w:pPr>
        <w:pStyle w:val="ListBullet"/>
        <w:ind w:left="419" w:hanging="357"/>
      </w:pPr>
      <w:r>
        <w:t>Mr Julian Seddon (Senior Fire Ecologist and Deputy Director, Office of Nature Conservation, Environment, Planning and Sustainable Development Directorate)</w:t>
      </w:r>
    </w:p>
    <w:p w14:paraId="05877B0E" w14:textId="77777777" w:rsidR="00AC7300" w:rsidRDefault="00AC7300" w:rsidP="00AC7300">
      <w:pPr>
        <w:pStyle w:val="ListBullet"/>
        <w:ind w:left="419" w:hanging="357"/>
      </w:pPr>
      <w:r>
        <w:t>Mr Christian Bihlmaier (Director Operations, ACT Parks and Conversation Service Fire Management Unit, Environment, Planning and Sustainable Development Directorate)</w:t>
      </w:r>
    </w:p>
    <w:p w14:paraId="39887199" w14:textId="77777777" w:rsidR="00AC7300" w:rsidRDefault="00AC7300" w:rsidP="00AC7300">
      <w:pPr>
        <w:pStyle w:val="ListBullet"/>
        <w:ind w:left="419" w:hanging="357"/>
      </w:pPr>
      <w:r>
        <w:t>Mr Tony Scherl (Director Fire Planning, ACT Parks and Conversation Service Fire Management Unit, Environment, Planning and Sustainable Development Directorate)</w:t>
      </w:r>
    </w:p>
    <w:p w14:paraId="427AC62F" w14:textId="77777777" w:rsidR="00AC7300" w:rsidRDefault="00AC7300" w:rsidP="00AC7300">
      <w:pPr>
        <w:pStyle w:val="ListBullet"/>
        <w:ind w:left="419" w:hanging="357"/>
      </w:pPr>
      <w:r>
        <w:t>Dr Adam Leavesley (Assistant Director, Prescribed Burning and Research Utilisation, ACT Parks and Conversation Service Fire Management Unit, Environment, Planning and Sustainable Development Directorate)</w:t>
      </w:r>
    </w:p>
    <w:p w14:paraId="5CD2B2C4" w14:textId="3FF1A705" w:rsidR="008A774C" w:rsidRPr="0005309A" w:rsidRDefault="008A774C" w:rsidP="008D42FB">
      <w:pPr>
        <w:pStyle w:val="ListBullet"/>
        <w:ind w:left="419" w:hanging="357"/>
      </w:pPr>
      <w:r>
        <w:t xml:space="preserve">Ms </w:t>
      </w:r>
      <w:r w:rsidR="008D42FB" w:rsidRPr="008D42FB">
        <w:t>Sumithri Venketasubramanian</w:t>
      </w:r>
      <w:r w:rsidR="008D42FB">
        <w:t xml:space="preserve">, </w:t>
      </w:r>
      <w:r w:rsidR="00B920DF">
        <w:t>A</w:t>
      </w:r>
      <w:r w:rsidR="008D42FB" w:rsidRPr="008D42FB">
        <w:t>dvis</w:t>
      </w:r>
      <w:r w:rsidR="008D42FB">
        <w:t>e</w:t>
      </w:r>
      <w:r w:rsidR="008D42FB" w:rsidRPr="008D42FB">
        <w:t xml:space="preserve">r </w:t>
      </w:r>
      <w:r w:rsidR="008D42FB">
        <w:t xml:space="preserve">to </w:t>
      </w:r>
      <w:r w:rsidR="008D42FB" w:rsidRPr="008D42FB">
        <w:t>Minister Vassarotti</w:t>
      </w:r>
      <w:r w:rsidR="008D42FB">
        <w:t>, Office of Rebecca Vassarotti MLA</w:t>
      </w:r>
    </w:p>
    <w:p w14:paraId="438B13C1" w14:textId="77777777" w:rsidR="00AC7300" w:rsidRDefault="00AC7300" w:rsidP="008D42FB"/>
    <w:p w14:paraId="01D3869E" w14:textId="77777777" w:rsidR="00AC7300" w:rsidRDefault="00AC7300">
      <w:pPr>
        <w:spacing w:line="259" w:lineRule="auto"/>
        <w:rPr>
          <w:rFonts w:ascii="Montserrat" w:eastAsiaTheme="majorEastAsia" w:hAnsi="Montserrat" w:cstheme="majorBidi"/>
          <w:b/>
          <w:color w:val="1A234C"/>
          <w:w w:val="90"/>
          <w:kern w:val="2"/>
          <w:sz w:val="36"/>
          <w:szCs w:val="32"/>
        </w:rPr>
      </w:pPr>
      <w:r>
        <w:br w:type="page"/>
      </w:r>
    </w:p>
    <w:p w14:paraId="353114A1" w14:textId="4F84020C" w:rsidR="00E833AA" w:rsidRPr="00EB3179" w:rsidRDefault="00E833AA" w:rsidP="00A90DD5">
      <w:pPr>
        <w:pStyle w:val="Heading1nonumber"/>
      </w:pPr>
      <w:bookmarkStart w:id="232" w:name="AppendixD"/>
      <w:bookmarkStart w:id="233" w:name="_Toc177658540"/>
      <w:bookmarkEnd w:id="232"/>
      <w:r>
        <w:lastRenderedPageBreak/>
        <w:t xml:space="preserve">Appendix </w:t>
      </w:r>
      <w:r w:rsidR="00AC7300">
        <w:t>D</w:t>
      </w:r>
      <w:r>
        <w:t xml:space="preserve">: Questions on </w:t>
      </w:r>
      <w:r w:rsidR="001A3F3B">
        <w:t>N</w:t>
      </w:r>
      <w:r>
        <w:t xml:space="preserve">otice and </w:t>
      </w:r>
      <w:r w:rsidR="001A3F3B">
        <w:t>Questions T</w:t>
      </w:r>
      <w:r>
        <w:t xml:space="preserve">aken on </w:t>
      </w:r>
      <w:r w:rsidR="001A3F3B">
        <w:t>N</w:t>
      </w:r>
      <w:r>
        <w:t>otice</w:t>
      </w:r>
      <w:bookmarkEnd w:id="233"/>
    </w:p>
    <w:p w14:paraId="52611C6C" w14:textId="5F48B08D" w:rsidR="00D90ED8" w:rsidRPr="00D90ED8" w:rsidRDefault="00D90ED8" w:rsidP="00CF3F97">
      <w:pPr>
        <w:pStyle w:val="Heading2"/>
      </w:pPr>
      <w:bookmarkStart w:id="234" w:name="_Toc177658541"/>
      <w:r>
        <w:t xml:space="preserve">Questions </w:t>
      </w:r>
      <w:r w:rsidR="001A3F3B">
        <w:t>T</w:t>
      </w:r>
      <w:r>
        <w:t xml:space="preserve">aken on </w:t>
      </w:r>
      <w:r w:rsidR="001A3F3B">
        <w:t>N</w:t>
      </w:r>
      <w:r>
        <w:t>otice</w:t>
      </w:r>
      <w:bookmarkEnd w:id="234"/>
    </w:p>
    <w:tbl>
      <w:tblPr>
        <w:tblStyle w:val="Assemblystyletable"/>
        <w:tblW w:w="0" w:type="auto"/>
        <w:tblLook w:val="04A0" w:firstRow="1" w:lastRow="0" w:firstColumn="1" w:lastColumn="0" w:noHBand="0" w:noVBand="1"/>
      </w:tblPr>
      <w:tblGrid>
        <w:gridCol w:w="567"/>
        <w:gridCol w:w="1276"/>
        <w:gridCol w:w="1701"/>
        <w:gridCol w:w="4111"/>
        <w:gridCol w:w="1371"/>
      </w:tblGrid>
      <w:tr w:rsidR="008F6588" w14:paraId="1B0CC4B5" w14:textId="77777777" w:rsidTr="00EA771D">
        <w:trPr>
          <w:cnfStyle w:val="100000000000" w:firstRow="1" w:lastRow="0" w:firstColumn="0" w:lastColumn="0" w:oddVBand="0" w:evenVBand="0" w:oddHBand="0" w:evenHBand="0" w:firstRowFirstColumn="0" w:firstRowLastColumn="0" w:lastRowFirstColumn="0" w:lastRowLastColumn="0"/>
        </w:trPr>
        <w:tc>
          <w:tcPr>
            <w:tcW w:w="567" w:type="dxa"/>
          </w:tcPr>
          <w:p w14:paraId="09A881FF" w14:textId="77777777" w:rsidR="008F6588" w:rsidRDefault="008F6588" w:rsidP="00EA771D">
            <w:pPr>
              <w:pStyle w:val="Tableheading"/>
            </w:pPr>
            <w:r>
              <w:t>No.</w:t>
            </w:r>
          </w:p>
        </w:tc>
        <w:tc>
          <w:tcPr>
            <w:tcW w:w="1276" w:type="dxa"/>
          </w:tcPr>
          <w:p w14:paraId="208FBB33" w14:textId="77777777" w:rsidR="008F6588" w:rsidRDefault="008F6588" w:rsidP="00EA771D">
            <w:pPr>
              <w:pStyle w:val="Tableheading"/>
            </w:pPr>
            <w:r>
              <w:t>Date</w:t>
            </w:r>
          </w:p>
        </w:tc>
        <w:tc>
          <w:tcPr>
            <w:tcW w:w="1701" w:type="dxa"/>
          </w:tcPr>
          <w:p w14:paraId="450D69C5" w14:textId="77777777" w:rsidR="008F6588" w:rsidRDefault="008F6588" w:rsidP="00EA771D">
            <w:pPr>
              <w:pStyle w:val="Tableheading"/>
            </w:pPr>
            <w:r>
              <w:t>Asked of</w:t>
            </w:r>
          </w:p>
        </w:tc>
        <w:tc>
          <w:tcPr>
            <w:tcW w:w="4111" w:type="dxa"/>
          </w:tcPr>
          <w:p w14:paraId="2E9F8708" w14:textId="77777777" w:rsidR="008F6588" w:rsidRDefault="008F6588" w:rsidP="00EA771D">
            <w:pPr>
              <w:pStyle w:val="Tableheading"/>
            </w:pPr>
            <w:r>
              <w:t>Subject</w:t>
            </w:r>
          </w:p>
        </w:tc>
        <w:tc>
          <w:tcPr>
            <w:tcW w:w="1371" w:type="dxa"/>
          </w:tcPr>
          <w:p w14:paraId="390BF6ED" w14:textId="77777777" w:rsidR="008F6588" w:rsidRDefault="008F6588" w:rsidP="00EA771D">
            <w:pPr>
              <w:pStyle w:val="Tableheading"/>
            </w:pPr>
            <w:r>
              <w:t>Response received</w:t>
            </w:r>
          </w:p>
        </w:tc>
      </w:tr>
      <w:tr w:rsidR="008F6588" w14:paraId="4CF034C1" w14:textId="77777777" w:rsidTr="00EA771D">
        <w:trPr>
          <w:cnfStyle w:val="000000100000" w:firstRow="0" w:lastRow="0" w:firstColumn="0" w:lastColumn="0" w:oddVBand="0" w:evenVBand="0" w:oddHBand="1" w:evenHBand="0" w:firstRowFirstColumn="0" w:firstRowLastColumn="0" w:lastRowFirstColumn="0" w:lastRowLastColumn="0"/>
        </w:trPr>
        <w:tc>
          <w:tcPr>
            <w:tcW w:w="567" w:type="dxa"/>
          </w:tcPr>
          <w:p w14:paraId="53E308BA" w14:textId="77777777" w:rsidR="008F6588" w:rsidRDefault="008F6588" w:rsidP="00EA771D">
            <w:pPr>
              <w:pStyle w:val="Tablebody"/>
            </w:pPr>
            <w:r>
              <w:t>1</w:t>
            </w:r>
          </w:p>
        </w:tc>
        <w:tc>
          <w:tcPr>
            <w:tcW w:w="1276" w:type="dxa"/>
          </w:tcPr>
          <w:p w14:paraId="47D2B185" w14:textId="77777777" w:rsidR="008F6588" w:rsidRDefault="008F6588" w:rsidP="00EA771D">
            <w:pPr>
              <w:pStyle w:val="Tablebody"/>
            </w:pPr>
            <w:r>
              <w:t>02/04/2024</w:t>
            </w:r>
          </w:p>
        </w:tc>
        <w:tc>
          <w:tcPr>
            <w:tcW w:w="1701" w:type="dxa"/>
          </w:tcPr>
          <w:p w14:paraId="78F10F02" w14:textId="77777777" w:rsidR="008F6588" w:rsidRDefault="008F6588" w:rsidP="00EA771D">
            <w:pPr>
              <w:pStyle w:val="Tablebody"/>
            </w:pPr>
            <w:r>
              <w:t>Minister Gentleman</w:t>
            </w:r>
          </w:p>
        </w:tc>
        <w:tc>
          <w:tcPr>
            <w:tcW w:w="4111" w:type="dxa"/>
          </w:tcPr>
          <w:p w14:paraId="52D9BBCF" w14:textId="77777777" w:rsidR="008F6588" w:rsidRDefault="008F6588" w:rsidP="00EA771D">
            <w:pPr>
              <w:pStyle w:val="Tablebody"/>
            </w:pPr>
            <w:r w:rsidRPr="00055606">
              <w:t>Shared Services Facility Weston Creek</w:t>
            </w:r>
          </w:p>
        </w:tc>
        <w:tc>
          <w:tcPr>
            <w:tcW w:w="1371" w:type="dxa"/>
          </w:tcPr>
          <w:p w14:paraId="0606C640" w14:textId="77777777" w:rsidR="008F6588" w:rsidRDefault="008F6588" w:rsidP="00EA771D">
            <w:pPr>
              <w:pStyle w:val="Tablebody"/>
            </w:pPr>
            <w:r>
              <w:t>12/04/2024</w:t>
            </w:r>
          </w:p>
        </w:tc>
      </w:tr>
      <w:tr w:rsidR="008F6588" w14:paraId="12B5EA3A" w14:textId="77777777" w:rsidTr="00EA771D">
        <w:trPr>
          <w:cnfStyle w:val="000000010000" w:firstRow="0" w:lastRow="0" w:firstColumn="0" w:lastColumn="0" w:oddVBand="0" w:evenVBand="0" w:oddHBand="0" w:evenHBand="1" w:firstRowFirstColumn="0" w:firstRowLastColumn="0" w:lastRowFirstColumn="0" w:lastRowLastColumn="0"/>
        </w:trPr>
        <w:tc>
          <w:tcPr>
            <w:tcW w:w="567" w:type="dxa"/>
          </w:tcPr>
          <w:p w14:paraId="3624B019" w14:textId="77777777" w:rsidR="008F6588" w:rsidRDefault="008F6588" w:rsidP="00EA771D">
            <w:pPr>
              <w:pStyle w:val="Tablebody"/>
            </w:pPr>
            <w:r>
              <w:t>2</w:t>
            </w:r>
          </w:p>
        </w:tc>
        <w:tc>
          <w:tcPr>
            <w:tcW w:w="1276" w:type="dxa"/>
            <w:vAlign w:val="top"/>
          </w:tcPr>
          <w:p w14:paraId="38847CB5" w14:textId="77777777" w:rsidR="008F6588" w:rsidRDefault="008F6588" w:rsidP="00EA771D">
            <w:pPr>
              <w:pStyle w:val="Tablebody"/>
            </w:pPr>
            <w:r w:rsidRPr="003D1A50">
              <w:t>02/04/2024</w:t>
            </w:r>
          </w:p>
        </w:tc>
        <w:tc>
          <w:tcPr>
            <w:tcW w:w="1701" w:type="dxa"/>
            <w:vAlign w:val="top"/>
          </w:tcPr>
          <w:p w14:paraId="4DB10C7C" w14:textId="77777777" w:rsidR="008F6588" w:rsidRDefault="008F6588" w:rsidP="00EA771D">
            <w:pPr>
              <w:pStyle w:val="Tablebody"/>
            </w:pPr>
            <w:r w:rsidRPr="000563E2">
              <w:t>Minister Gentleman</w:t>
            </w:r>
          </w:p>
        </w:tc>
        <w:tc>
          <w:tcPr>
            <w:tcW w:w="4111" w:type="dxa"/>
          </w:tcPr>
          <w:p w14:paraId="1C38DDFF" w14:textId="77777777" w:rsidR="008F6588" w:rsidRDefault="008F6588" w:rsidP="00EA771D">
            <w:pPr>
              <w:pStyle w:val="Tablebody"/>
            </w:pPr>
            <w:r w:rsidRPr="00055606">
              <w:t>Weston Creek Risk Assessments</w:t>
            </w:r>
          </w:p>
        </w:tc>
        <w:tc>
          <w:tcPr>
            <w:tcW w:w="1371" w:type="dxa"/>
          </w:tcPr>
          <w:p w14:paraId="4CA93728" w14:textId="77777777" w:rsidR="008F6588" w:rsidRDefault="008F6588" w:rsidP="00EA771D">
            <w:pPr>
              <w:pStyle w:val="Tablebody"/>
            </w:pPr>
            <w:r>
              <w:t>12/04/2024</w:t>
            </w:r>
          </w:p>
        </w:tc>
      </w:tr>
      <w:tr w:rsidR="008F6588" w14:paraId="6365CBB5" w14:textId="77777777" w:rsidTr="00EA771D">
        <w:trPr>
          <w:cnfStyle w:val="000000100000" w:firstRow="0" w:lastRow="0" w:firstColumn="0" w:lastColumn="0" w:oddVBand="0" w:evenVBand="0" w:oddHBand="1" w:evenHBand="0" w:firstRowFirstColumn="0" w:firstRowLastColumn="0" w:lastRowFirstColumn="0" w:lastRowLastColumn="0"/>
        </w:trPr>
        <w:tc>
          <w:tcPr>
            <w:tcW w:w="567" w:type="dxa"/>
          </w:tcPr>
          <w:p w14:paraId="67E76DBD" w14:textId="77777777" w:rsidR="008F6588" w:rsidRDefault="008F6588" w:rsidP="00EA771D">
            <w:pPr>
              <w:pStyle w:val="Tablebody"/>
            </w:pPr>
            <w:r>
              <w:t>3</w:t>
            </w:r>
          </w:p>
        </w:tc>
        <w:tc>
          <w:tcPr>
            <w:tcW w:w="1276" w:type="dxa"/>
            <w:vAlign w:val="top"/>
          </w:tcPr>
          <w:p w14:paraId="3469CE1E" w14:textId="77777777" w:rsidR="008F6588" w:rsidRDefault="008F6588" w:rsidP="00EA771D">
            <w:pPr>
              <w:pStyle w:val="Tablebody"/>
            </w:pPr>
            <w:r w:rsidRPr="003D1A50">
              <w:t>02/04/2024</w:t>
            </w:r>
          </w:p>
        </w:tc>
        <w:tc>
          <w:tcPr>
            <w:tcW w:w="1701" w:type="dxa"/>
            <w:vAlign w:val="top"/>
          </w:tcPr>
          <w:p w14:paraId="5A15224C" w14:textId="77777777" w:rsidR="008F6588" w:rsidRDefault="008F6588" w:rsidP="00EA771D">
            <w:pPr>
              <w:pStyle w:val="Tablebody"/>
            </w:pPr>
            <w:r w:rsidRPr="000563E2">
              <w:t>Minister Gentleman</w:t>
            </w:r>
          </w:p>
        </w:tc>
        <w:tc>
          <w:tcPr>
            <w:tcW w:w="4111" w:type="dxa"/>
          </w:tcPr>
          <w:p w14:paraId="77D1AFCC" w14:textId="77777777" w:rsidR="008F6588" w:rsidRDefault="008F6588" w:rsidP="00EA771D">
            <w:pPr>
              <w:pStyle w:val="Tablebody"/>
            </w:pPr>
            <w:r w:rsidRPr="00055606">
              <w:t>Development applications</w:t>
            </w:r>
          </w:p>
        </w:tc>
        <w:tc>
          <w:tcPr>
            <w:tcW w:w="1371" w:type="dxa"/>
            <w:vAlign w:val="top"/>
          </w:tcPr>
          <w:p w14:paraId="42521E6B" w14:textId="77777777" w:rsidR="008F6588" w:rsidRDefault="008F6588" w:rsidP="00EA771D">
            <w:pPr>
              <w:pStyle w:val="Tablebody"/>
            </w:pPr>
            <w:r w:rsidRPr="00826677">
              <w:t>12/04/2024</w:t>
            </w:r>
          </w:p>
        </w:tc>
      </w:tr>
      <w:tr w:rsidR="008F6588" w:rsidRPr="00055606" w14:paraId="1DA38833" w14:textId="77777777" w:rsidTr="00EA771D">
        <w:trPr>
          <w:cnfStyle w:val="000000010000" w:firstRow="0" w:lastRow="0" w:firstColumn="0" w:lastColumn="0" w:oddVBand="0" w:evenVBand="0" w:oddHBand="0" w:evenHBand="1" w:firstRowFirstColumn="0" w:firstRowLastColumn="0" w:lastRowFirstColumn="0" w:lastRowLastColumn="0"/>
        </w:trPr>
        <w:tc>
          <w:tcPr>
            <w:tcW w:w="567" w:type="dxa"/>
          </w:tcPr>
          <w:p w14:paraId="5344BA9D" w14:textId="77777777" w:rsidR="008F6588" w:rsidRDefault="008F6588" w:rsidP="00EA771D">
            <w:pPr>
              <w:pStyle w:val="Tablebody"/>
            </w:pPr>
            <w:r>
              <w:t>4</w:t>
            </w:r>
          </w:p>
        </w:tc>
        <w:tc>
          <w:tcPr>
            <w:tcW w:w="1276" w:type="dxa"/>
            <w:vAlign w:val="top"/>
          </w:tcPr>
          <w:p w14:paraId="0EB80D67" w14:textId="77777777" w:rsidR="008F6588" w:rsidRDefault="008F6588" w:rsidP="00EA771D">
            <w:pPr>
              <w:pStyle w:val="Tablebody"/>
            </w:pPr>
            <w:r w:rsidRPr="003D1A50">
              <w:t>02/04/2024</w:t>
            </w:r>
          </w:p>
        </w:tc>
        <w:tc>
          <w:tcPr>
            <w:tcW w:w="1701" w:type="dxa"/>
            <w:vAlign w:val="top"/>
          </w:tcPr>
          <w:p w14:paraId="45E6DF44" w14:textId="77777777" w:rsidR="008F6588" w:rsidRDefault="008F6588" w:rsidP="00EA771D">
            <w:pPr>
              <w:pStyle w:val="Tablebody"/>
            </w:pPr>
            <w:r w:rsidRPr="000563E2">
              <w:t>Minister Gentleman</w:t>
            </w:r>
          </w:p>
        </w:tc>
        <w:tc>
          <w:tcPr>
            <w:tcW w:w="4111" w:type="dxa"/>
          </w:tcPr>
          <w:p w14:paraId="45100C0B" w14:textId="77777777" w:rsidR="008F6588" w:rsidRDefault="008F6588" w:rsidP="00EA771D">
            <w:pPr>
              <w:pStyle w:val="Tablebody"/>
            </w:pPr>
            <w:r w:rsidRPr="00055606">
              <w:t>Parks and Land Management - Maintenance of tracks and Trails</w:t>
            </w:r>
          </w:p>
        </w:tc>
        <w:tc>
          <w:tcPr>
            <w:tcW w:w="1371" w:type="dxa"/>
            <w:vAlign w:val="top"/>
          </w:tcPr>
          <w:p w14:paraId="13AAE1C2" w14:textId="77777777" w:rsidR="008F6588" w:rsidRDefault="008F6588" w:rsidP="00EA771D">
            <w:pPr>
              <w:pStyle w:val="Tablebody"/>
            </w:pPr>
            <w:r w:rsidRPr="00826677">
              <w:t>1</w:t>
            </w:r>
            <w:r>
              <w:t>1</w:t>
            </w:r>
            <w:r w:rsidRPr="00826677">
              <w:t>/04/2024</w:t>
            </w:r>
          </w:p>
        </w:tc>
      </w:tr>
      <w:tr w:rsidR="008F6588" w:rsidRPr="00055606" w14:paraId="68315089" w14:textId="77777777" w:rsidTr="00EA771D">
        <w:trPr>
          <w:cnfStyle w:val="000000100000" w:firstRow="0" w:lastRow="0" w:firstColumn="0" w:lastColumn="0" w:oddVBand="0" w:evenVBand="0" w:oddHBand="1" w:evenHBand="0" w:firstRowFirstColumn="0" w:firstRowLastColumn="0" w:lastRowFirstColumn="0" w:lastRowLastColumn="0"/>
        </w:trPr>
        <w:tc>
          <w:tcPr>
            <w:tcW w:w="567" w:type="dxa"/>
          </w:tcPr>
          <w:p w14:paraId="25ACD343" w14:textId="77777777" w:rsidR="008F6588" w:rsidRDefault="008F6588" w:rsidP="00EA771D">
            <w:pPr>
              <w:pStyle w:val="Tablebody"/>
            </w:pPr>
            <w:r>
              <w:t>5</w:t>
            </w:r>
          </w:p>
        </w:tc>
        <w:tc>
          <w:tcPr>
            <w:tcW w:w="1276" w:type="dxa"/>
            <w:vAlign w:val="top"/>
          </w:tcPr>
          <w:p w14:paraId="723176CC" w14:textId="77777777" w:rsidR="008F6588" w:rsidRDefault="008F6588" w:rsidP="00EA771D">
            <w:pPr>
              <w:pStyle w:val="Tablebody"/>
            </w:pPr>
            <w:r w:rsidRPr="003D1A50">
              <w:t>02/04/2024</w:t>
            </w:r>
          </w:p>
        </w:tc>
        <w:tc>
          <w:tcPr>
            <w:tcW w:w="1701" w:type="dxa"/>
            <w:vAlign w:val="top"/>
          </w:tcPr>
          <w:p w14:paraId="6EA7588F" w14:textId="77777777" w:rsidR="008F6588" w:rsidRDefault="008F6588" w:rsidP="00EA771D">
            <w:pPr>
              <w:pStyle w:val="Tablebody"/>
            </w:pPr>
            <w:r w:rsidRPr="000563E2">
              <w:t>Minister Gentleman</w:t>
            </w:r>
          </w:p>
        </w:tc>
        <w:tc>
          <w:tcPr>
            <w:tcW w:w="4111" w:type="dxa"/>
          </w:tcPr>
          <w:p w14:paraId="24FD47E2" w14:textId="77777777" w:rsidR="008F6588" w:rsidRDefault="008F6588" w:rsidP="00EA771D">
            <w:pPr>
              <w:pStyle w:val="Tablebody"/>
            </w:pPr>
            <w:r w:rsidRPr="00055606">
              <w:t>Parks and Land Management - Fuel Load Data</w:t>
            </w:r>
          </w:p>
        </w:tc>
        <w:tc>
          <w:tcPr>
            <w:tcW w:w="1371" w:type="dxa"/>
            <w:vAlign w:val="top"/>
          </w:tcPr>
          <w:p w14:paraId="23BB6C2A" w14:textId="77777777" w:rsidR="008F6588" w:rsidRDefault="008F6588" w:rsidP="00EA771D">
            <w:pPr>
              <w:pStyle w:val="Tablebody"/>
            </w:pPr>
            <w:r w:rsidRPr="00826677">
              <w:t>12/04/2024</w:t>
            </w:r>
          </w:p>
        </w:tc>
      </w:tr>
    </w:tbl>
    <w:p w14:paraId="679974F4" w14:textId="01782BC1" w:rsidR="002A6A10" w:rsidRDefault="002A6A10" w:rsidP="00247A37">
      <w:pPr>
        <w:spacing w:line="259" w:lineRule="auto"/>
      </w:pPr>
    </w:p>
    <w:p w14:paraId="7A333A64" w14:textId="77777777" w:rsidR="002A6A10" w:rsidRDefault="002A6A10">
      <w:pPr>
        <w:spacing w:line="259" w:lineRule="auto"/>
      </w:pPr>
      <w:r>
        <w:br w:type="page"/>
      </w:r>
    </w:p>
    <w:p w14:paraId="4B9C4E89" w14:textId="16DD0D91" w:rsidR="002A6A10" w:rsidRDefault="002A6A10" w:rsidP="002A6A10">
      <w:pPr>
        <w:pStyle w:val="Heading1nonumber"/>
      </w:pPr>
      <w:bookmarkStart w:id="235" w:name="AppendixE"/>
      <w:bookmarkStart w:id="236" w:name="_Toc133250017"/>
      <w:bookmarkStart w:id="237" w:name="_Toc134693199"/>
      <w:bookmarkStart w:id="238" w:name="_Toc177658542"/>
      <w:bookmarkEnd w:id="235"/>
      <w:r>
        <w:lastRenderedPageBreak/>
        <w:t xml:space="preserve">Appendix </w:t>
      </w:r>
      <w:r w:rsidR="00AC7300">
        <w:t>E</w:t>
      </w:r>
      <w:r>
        <w:t xml:space="preserve">: </w:t>
      </w:r>
      <w:bookmarkEnd w:id="236"/>
      <w:r>
        <w:t>Gender distribution of witnesses</w:t>
      </w:r>
      <w:bookmarkEnd w:id="237"/>
      <w:bookmarkEnd w:id="238"/>
    </w:p>
    <w:p w14:paraId="467DAFB4" w14:textId="77777777" w:rsidR="002A6A10" w:rsidRPr="00BA4979" w:rsidRDefault="002A6A10" w:rsidP="002A6A10">
      <w:r>
        <w:t xml:space="preserve">Beginning in April 2023, in response to an audit by the Commonwealth Parliamentary Association, Committees are collecting information on the gender of witnesses. </w:t>
      </w:r>
      <w:r>
        <w:rPr>
          <w:rFonts w:eastAsia="Times New Roman"/>
        </w:rPr>
        <w:t>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2A6A10" w14:paraId="40916F4F" w14:textId="77777777" w:rsidTr="001B4092">
        <w:trPr>
          <w:cnfStyle w:val="100000000000" w:firstRow="1" w:lastRow="0" w:firstColumn="0" w:lastColumn="0" w:oddVBand="0" w:evenVBand="0" w:oddHBand="0" w:evenHBand="0" w:firstRowFirstColumn="0" w:firstRowLastColumn="0" w:lastRowFirstColumn="0" w:lastRowLastColumn="0"/>
        </w:trPr>
        <w:tc>
          <w:tcPr>
            <w:tcW w:w="4820" w:type="dxa"/>
          </w:tcPr>
          <w:p w14:paraId="5ECA6AF3" w14:textId="77777777" w:rsidR="002A6A10" w:rsidRDefault="002A6A10" w:rsidP="001B4092">
            <w:pPr>
              <w:pStyle w:val="Tableheading"/>
            </w:pPr>
            <w:r>
              <w:t>Gender indication</w:t>
            </w:r>
          </w:p>
        </w:tc>
        <w:tc>
          <w:tcPr>
            <w:tcW w:w="4252" w:type="dxa"/>
          </w:tcPr>
          <w:p w14:paraId="1675CEF6" w14:textId="77777777" w:rsidR="002A6A10" w:rsidRDefault="002A6A10" w:rsidP="001B4092">
            <w:pPr>
              <w:pStyle w:val="Tableheading"/>
            </w:pPr>
            <w:r>
              <w:t>Total</w:t>
            </w:r>
          </w:p>
        </w:tc>
      </w:tr>
      <w:tr w:rsidR="002A6A10" w14:paraId="0A1464BC"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26680F87" w14:textId="77777777" w:rsidR="002A6A10" w:rsidRDefault="002A6A10" w:rsidP="001B4092">
            <w:pPr>
              <w:pStyle w:val="Tablebody"/>
            </w:pPr>
            <w:r>
              <w:t>Female</w:t>
            </w:r>
          </w:p>
        </w:tc>
        <w:tc>
          <w:tcPr>
            <w:tcW w:w="4252" w:type="dxa"/>
          </w:tcPr>
          <w:p w14:paraId="0128821E" w14:textId="32B81296" w:rsidR="002A6A10" w:rsidRDefault="00D760A3" w:rsidP="001B4092">
            <w:pPr>
              <w:pStyle w:val="Tablebody"/>
            </w:pPr>
            <w:r>
              <w:t>2</w:t>
            </w:r>
          </w:p>
        </w:tc>
      </w:tr>
      <w:tr w:rsidR="002A6A10" w14:paraId="01AFA0FC" w14:textId="77777777" w:rsidTr="001B4092">
        <w:trPr>
          <w:cnfStyle w:val="000000010000" w:firstRow="0" w:lastRow="0" w:firstColumn="0" w:lastColumn="0" w:oddVBand="0" w:evenVBand="0" w:oddHBand="0" w:evenHBand="1" w:firstRowFirstColumn="0" w:firstRowLastColumn="0" w:lastRowFirstColumn="0" w:lastRowLastColumn="0"/>
        </w:trPr>
        <w:tc>
          <w:tcPr>
            <w:tcW w:w="4820" w:type="dxa"/>
          </w:tcPr>
          <w:p w14:paraId="4B693DBD" w14:textId="77777777" w:rsidR="002A6A10" w:rsidRDefault="002A6A10" w:rsidP="001B4092">
            <w:pPr>
              <w:pStyle w:val="Tablebody"/>
            </w:pPr>
            <w:r>
              <w:t>Male</w:t>
            </w:r>
          </w:p>
        </w:tc>
        <w:tc>
          <w:tcPr>
            <w:tcW w:w="4252" w:type="dxa"/>
          </w:tcPr>
          <w:p w14:paraId="1F725EE8" w14:textId="69F87EAD" w:rsidR="002A6A10" w:rsidRDefault="00D760A3" w:rsidP="001B4092">
            <w:pPr>
              <w:pStyle w:val="Tablebody"/>
            </w:pPr>
            <w:r>
              <w:t>9</w:t>
            </w:r>
          </w:p>
        </w:tc>
      </w:tr>
      <w:tr w:rsidR="002A6A10" w14:paraId="3E92701D"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49BF8796" w14:textId="77777777" w:rsidR="002A6A10" w:rsidRDefault="002A6A10" w:rsidP="001B4092">
            <w:pPr>
              <w:pStyle w:val="Tablebody"/>
            </w:pPr>
            <w:r>
              <w:t>Non-binary</w:t>
            </w:r>
          </w:p>
        </w:tc>
        <w:tc>
          <w:tcPr>
            <w:tcW w:w="4252" w:type="dxa"/>
          </w:tcPr>
          <w:p w14:paraId="53C16D7E" w14:textId="5F19DDC6" w:rsidR="002A6A10" w:rsidRDefault="002A6A10" w:rsidP="001B4092">
            <w:pPr>
              <w:pStyle w:val="Tablebody"/>
            </w:pPr>
          </w:p>
        </w:tc>
      </w:tr>
      <w:tr w:rsidR="002A6A10" w14:paraId="34F18515" w14:textId="77777777" w:rsidTr="001B4092">
        <w:trPr>
          <w:cnfStyle w:val="000000010000" w:firstRow="0" w:lastRow="0" w:firstColumn="0" w:lastColumn="0" w:oddVBand="0" w:evenVBand="0" w:oddHBand="0" w:evenHBand="1" w:firstRowFirstColumn="0" w:firstRowLastColumn="0" w:lastRowFirstColumn="0" w:lastRowLastColumn="0"/>
        </w:trPr>
        <w:tc>
          <w:tcPr>
            <w:tcW w:w="4820" w:type="dxa"/>
          </w:tcPr>
          <w:p w14:paraId="12E3CD3F" w14:textId="77777777" w:rsidR="002A6A10" w:rsidRDefault="002A6A10" w:rsidP="001B4092">
            <w:pPr>
              <w:pStyle w:val="Tablebody"/>
            </w:pPr>
            <w:r>
              <w:t>Gender neutral</w:t>
            </w:r>
          </w:p>
        </w:tc>
        <w:tc>
          <w:tcPr>
            <w:tcW w:w="4252" w:type="dxa"/>
          </w:tcPr>
          <w:p w14:paraId="4845B304" w14:textId="49A76A6C" w:rsidR="002A6A10" w:rsidRDefault="002A6A10" w:rsidP="001B4092">
            <w:pPr>
              <w:pStyle w:val="Tablebody"/>
            </w:pPr>
          </w:p>
        </w:tc>
      </w:tr>
      <w:tr w:rsidR="002A6A10" w14:paraId="312D5444"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308B4E4C" w14:textId="77777777" w:rsidR="002A6A10" w:rsidRDefault="002A6A10" w:rsidP="001B4092">
            <w:pPr>
              <w:pStyle w:val="Tablebody"/>
            </w:pPr>
            <w:r>
              <w:t>No data</w:t>
            </w:r>
          </w:p>
        </w:tc>
        <w:tc>
          <w:tcPr>
            <w:tcW w:w="4252" w:type="dxa"/>
          </w:tcPr>
          <w:p w14:paraId="6B478104" w14:textId="168EC27C" w:rsidR="002A6A10" w:rsidRDefault="00D760A3" w:rsidP="001B4092">
            <w:pPr>
              <w:pStyle w:val="Tablebody"/>
            </w:pPr>
            <w:r>
              <w:t>1</w:t>
            </w:r>
          </w:p>
        </w:tc>
      </w:tr>
    </w:tbl>
    <w:p w14:paraId="33067811" w14:textId="77777777" w:rsidR="002A6A10" w:rsidRDefault="002A6A10" w:rsidP="002A6A10">
      <w:pPr>
        <w:spacing w:line="259" w:lineRule="auto"/>
      </w:pPr>
    </w:p>
    <w:p w14:paraId="7AE36A76" w14:textId="77777777" w:rsidR="00EB3179" w:rsidRPr="00EB3179" w:rsidRDefault="00EB3179" w:rsidP="00247A37">
      <w:pPr>
        <w:spacing w:line="259" w:lineRule="auto"/>
      </w:pPr>
    </w:p>
    <w:sectPr w:rsidR="00EB3179" w:rsidRPr="00EB3179" w:rsidSect="00603367">
      <w:headerReference w:type="even" r:id="rId36"/>
      <w:headerReference w:type="default" r:id="rId37"/>
      <w:footerReference w:type="even" r:id="rId38"/>
      <w:footerReference w:type="default" r:id="rId39"/>
      <w:headerReference w:type="first" r:id="rId40"/>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1028A2-F25F-4255-9371-21B7D6685633}"/>
    <w:embedBold r:id="rId2" w:fontKey="{EAC6988E-BB75-4778-882F-60E79A64BB0E}"/>
    <w:embedItalic r:id="rId3" w:fontKey="{FD95F992-3806-4B52-9895-6BCE63CD41BD}"/>
    <w:embedBoldItalic r:id="rId4" w:fontKey="{984BFA93-36FD-4231-967C-43E41E61280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DC7C9523-B5D5-43FC-B1D8-3794B3AE8660}"/>
  </w:font>
  <w:font w:name="Montserrat">
    <w:panose1 w:val="00000500000000000000"/>
    <w:charset w:val="00"/>
    <w:family w:val="auto"/>
    <w:pitch w:val="variable"/>
    <w:sig w:usb0="2000020F" w:usb1="00000003" w:usb2="00000000" w:usb3="00000000" w:csb0="00000197" w:csb1="00000000"/>
    <w:embedRegular r:id="rId6" w:fontKey="{4315F5A5-5355-4CEE-A923-6E11E35CF259}"/>
    <w:embedBold r:id="rId7" w:fontKey="{0B096906-B79D-431D-AE84-7D6B84551B5E}"/>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617796F8-7E91-401A-9743-1F556F16FC32}"/>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5002EFF" w:usb1="C000E47F" w:usb2="00000029" w:usb3="00000000" w:csb0="000001FF" w:csb1="00000000"/>
  </w:font>
  <w:font w:name="Cambria Math">
    <w:panose1 w:val="02040503050406030204"/>
    <w:charset w:val="00"/>
    <w:family w:val="roman"/>
    <w:pitch w:val="variable"/>
    <w:sig w:usb0="E00006FF" w:usb1="420024FF" w:usb2="02000000" w:usb3="00000000" w:csb0="0000019F" w:csb1="00000000"/>
    <w:embedRegular r:id="rId9" w:fontKey="{5F627C63-342D-4F28-97A1-CBDC677C0E08}"/>
  </w:font>
  <w:font w:name="CenturyGothic">
    <w:altName w:val="Calibri"/>
    <w:panose1 w:val="00000000000000000000"/>
    <w:charset w:val="00"/>
    <w:family w:val="swiss"/>
    <w:notTrueType/>
    <w:pitch w:val="default"/>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embedRegular r:id="rId10" w:subsetted="1" w:fontKey="{034C5014-BB15-435F-B75C-8CFE54AA2C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0BB963C2"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E44FB">
      <w:rPr>
        <w:rFonts w:ascii="Montserrat SemiBold" w:hAnsi="Montserrat SemiBold" w:cstheme="majorHAnsi"/>
        <w:noProof/>
        <w:color w:val="2F5496"/>
        <w:w w:val="90"/>
        <w:sz w:val="18"/>
        <w:szCs w:val="18"/>
      </w:rPr>
      <w:t>Inquiry into the ACT Environment’s Bushfire Preparedness</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65CE9610"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7B2892">
      <w:rPr>
        <w:rFonts w:cstheme="minorHAnsi"/>
        <w:noProof/>
        <w:color w:val="404040" w:themeColor="text1" w:themeTint="BF"/>
      </w:rPr>
      <w:t>Standing Committee on Environment, Climate Change, and Biodiversity</w:t>
    </w:r>
    <w:r w:rsidR="007B2892">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7AEED14F" w:rsidR="00836FFE" w:rsidRPr="00C8358A" w:rsidRDefault="001E44FB"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61C5C998"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003355">
      <w:rPr>
        <w:rFonts w:cstheme="minorHAnsi"/>
        <w:color w:val="404040" w:themeColor="text1" w:themeTint="BF"/>
      </w:rPr>
      <w:t>13</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641DF240" w:rsidR="00836FFE" w:rsidRPr="00C8358A" w:rsidRDefault="00B26B9E"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003355" w:rsidRPr="00003355">
          <w:rPr>
            <w:rFonts w:cstheme="minorHAnsi"/>
            <w:color w:val="404040" w:themeColor="text1" w:themeTint="BF"/>
          </w:rPr>
          <w:t>September</w:t>
        </w:r>
      </w:sdtContent>
    </w:sdt>
    <w:r w:rsidR="005D7746" w:rsidRPr="00003355">
      <w:rPr>
        <w:rFonts w:cstheme="minorHAnsi"/>
        <w:color w:val="404040" w:themeColor="text1" w:themeTint="BF"/>
      </w:rPr>
      <w:t xml:space="preserve"> </w:t>
    </w:r>
    <w:sdt>
      <w:sdtPr>
        <w:rPr>
          <w:rFonts w:cstheme="minorHAnsi"/>
          <w:color w:val="404040" w:themeColor="text1" w:themeTint="BF"/>
        </w:rPr>
        <w:id w:val="-487709335"/>
        <w:placeholder>
          <w:docPart w:val="DefaultPlaceholder_-1854013438"/>
        </w:placeholder>
        <w:dropDownList>
          <w:listItem w:value="Choose an item."/>
          <w:listItem w:displayText="2023" w:value="2023"/>
          <w:listItem w:displayText="2024" w:value="2024"/>
          <w:listItem w:displayText="2025" w:value="2025"/>
        </w:dropDownList>
      </w:sdtPr>
      <w:sdtEndPr/>
      <w:sdtContent>
        <w:r w:rsidR="00300505" w:rsidRPr="00003355">
          <w:rPr>
            <w:rFonts w:cstheme="minorHAnsi"/>
            <w:color w:val="404040" w:themeColor="text1" w:themeTint="BF"/>
          </w:rPr>
          <w:t>2024</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1139D2EA"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7B2892">
      <w:rPr>
        <w:rFonts w:ascii="Montserrat SemiBold" w:hAnsi="Montserrat SemiBold" w:cstheme="majorHAnsi"/>
        <w:noProof/>
        <w:color w:val="2F5496"/>
        <w:w w:val="90"/>
        <w:sz w:val="18"/>
        <w:szCs w:val="18"/>
      </w:rPr>
      <w:t>Inquiry into the ACT Environment’s Bushfire Preparedness</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A310" w14:textId="350745CE" w:rsidR="00603367" w:rsidRPr="009C6E7E" w:rsidRDefault="00603367" w:rsidP="009C6E7E">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7B2892">
      <w:rPr>
        <w:rFonts w:ascii="Montserrat SemiBold" w:hAnsi="Montserrat SemiBold" w:cstheme="majorHAnsi"/>
        <w:noProof/>
        <w:color w:val="2F5496"/>
        <w:w w:val="90"/>
        <w:sz w:val="18"/>
        <w:szCs w:val="18"/>
      </w:rPr>
      <w:t>Inquiry into the ACT Environment’s Bushfire Preparedness</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35661D32"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7B2892">
      <w:rPr>
        <w:rFonts w:ascii="Montserrat SemiBold" w:hAnsi="Montserrat SemiBold" w:cstheme="majorHAnsi"/>
        <w:noProof/>
        <w:color w:val="2F5496"/>
        <w:w w:val="90"/>
        <w:sz w:val="18"/>
        <w:szCs w:val="18"/>
      </w:rPr>
      <w:t>Inquiry into the ACT Environment’s Bushfire Preparedness</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4D7D" w14:textId="6AAC2E4F" w:rsidR="009F5A83" w:rsidRPr="007C0C91" w:rsidRDefault="009F5A83" w:rsidP="007C0C9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7B2892">
      <w:rPr>
        <w:rFonts w:ascii="Montserrat SemiBold" w:hAnsi="Montserrat SemiBold" w:cstheme="majorHAnsi"/>
        <w:noProof/>
        <w:color w:val="2F5496"/>
        <w:w w:val="90"/>
        <w:sz w:val="18"/>
        <w:szCs w:val="18"/>
      </w:rPr>
      <w:t>Inquiry into the ACT Environment’s Bushfire Preparedness</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2C582119" w14:textId="385661A2" w:rsidR="00CB3789" w:rsidRDefault="00CB3789" w:rsidP="00CB3789">
      <w:pPr>
        <w:pStyle w:val="FootnoteText"/>
      </w:pPr>
      <w:r>
        <w:rPr>
          <w:rStyle w:val="FootnoteReference"/>
        </w:rPr>
        <w:footnoteRef/>
      </w:r>
      <w:r>
        <w:t xml:space="preserve"> </w:t>
      </w:r>
      <w:bookmarkStart w:id="19" w:name="_Hlk174612527"/>
      <w:r w:rsidR="00D67F05">
        <w:t xml:space="preserve">DI2019-206: </w:t>
      </w:r>
      <w:r w:rsidR="00D67F05" w:rsidRPr="00D67F05">
        <w:rPr>
          <w:i/>
          <w:iCs/>
        </w:rPr>
        <w:t>Emergencies (Strategic Bushfire Management) Plan 2019</w:t>
      </w:r>
      <w:r w:rsidR="00D67F05">
        <w:t xml:space="preserve"> sch 1 (‘</w:t>
      </w:r>
      <w:hyperlink r:id="rId1" w:history="1">
        <w:r w:rsidRPr="00D67F05">
          <w:rPr>
            <w:rStyle w:val="Hyperlink"/>
            <w:i/>
            <w:iCs/>
          </w:rPr>
          <w:t>Strategic Bushfire Management Plan 2019-2024</w:t>
        </w:r>
      </w:hyperlink>
      <w:r w:rsidR="00D67F05">
        <w:t>’,</w:t>
      </w:r>
      <w:r>
        <w:t xml:space="preserve"> p</w:t>
      </w:r>
      <w:bookmarkEnd w:id="19"/>
      <w:r>
        <w:t xml:space="preserve"> 5</w:t>
      </w:r>
      <w:r w:rsidR="00D67F05">
        <w:t>)</w:t>
      </w:r>
      <w:r>
        <w:t>.</w:t>
      </w:r>
    </w:p>
  </w:footnote>
  <w:footnote w:id="2">
    <w:p w14:paraId="4BFA795F" w14:textId="486BE399" w:rsidR="00CB3789" w:rsidRDefault="00CB3789" w:rsidP="00CB3789">
      <w:pPr>
        <w:pStyle w:val="FootnoteText"/>
      </w:pPr>
      <w:r>
        <w:rPr>
          <w:rStyle w:val="FootnoteReference"/>
        </w:rPr>
        <w:footnoteRef/>
      </w:r>
      <w:r>
        <w:t xml:space="preserve"> </w:t>
      </w:r>
      <w:r w:rsidR="001E0C59">
        <w:t xml:space="preserve">Mr </w:t>
      </w:r>
      <w:r>
        <w:t xml:space="preserve">Ron McLeod AM, </w:t>
      </w:r>
      <w:r w:rsidRPr="001B7736">
        <w:rPr>
          <w:i/>
          <w:iCs/>
        </w:rPr>
        <w:t>Inquiry into the Operational Response to the January 2003 Bushfires in the ACT</w:t>
      </w:r>
      <w:r>
        <w:t xml:space="preserve"> </w:t>
      </w:r>
      <w:r w:rsidR="00A02500">
        <w:t xml:space="preserve">(Report, 1 </w:t>
      </w:r>
      <w:r>
        <w:t>August 2003</w:t>
      </w:r>
      <w:r w:rsidR="00A02500">
        <w:t>)</w:t>
      </w:r>
      <w:r>
        <w:t xml:space="preserve"> pp 11–13.</w:t>
      </w:r>
    </w:p>
  </w:footnote>
  <w:footnote w:id="3">
    <w:p w14:paraId="630F21AD" w14:textId="0FEEA4BB" w:rsidR="00CB3789" w:rsidRDefault="00CB3789" w:rsidP="00CB3789">
      <w:pPr>
        <w:pStyle w:val="FootnoteText"/>
      </w:pPr>
      <w:r>
        <w:rPr>
          <w:rStyle w:val="FootnoteReference"/>
        </w:rPr>
        <w:footnoteRef/>
      </w:r>
      <w:r>
        <w:t xml:space="preserve"> Dr Tony Bartlett</w:t>
      </w:r>
      <w:r w:rsidR="001E0C59">
        <w:t xml:space="preserve"> AFSM</w:t>
      </w:r>
      <w:r>
        <w:t xml:space="preserve">, </w:t>
      </w:r>
      <w:r w:rsidRPr="001B7736">
        <w:rPr>
          <w:i/>
          <w:iCs/>
        </w:rPr>
        <w:t>Submission 2</w:t>
      </w:r>
      <w:r>
        <w:t>, p 3.</w:t>
      </w:r>
    </w:p>
  </w:footnote>
  <w:footnote w:id="4">
    <w:p w14:paraId="568BE6D4" w14:textId="523915EC"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2" w:history="1">
        <w:r w:rsidR="00D67F05" w:rsidRPr="00D67F05">
          <w:rPr>
            <w:rStyle w:val="Hyperlink"/>
            <w:i/>
            <w:iCs/>
          </w:rPr>
          <w:t>Strategic Bushfire Management Plan 2019-2024</w:t>
        </w:r>
      </w:hyperlink>
      <w:r w:rsidR="00D67F05">
        <w:t>’,</w:t>
      </w:r>
      <w:r>
        <w:t xml:space="preserve"> p 5</w:t>
      </w:r>
      <w:r w:rsidR="00D67F05">
        <w:t>)</w:t>
      </w:r>
      <w:r>
        <w:t xml:space="preserve">; Office of the Commissioner for Sustainability and the Environment, </w:t>
      </w:r>
      <w:hyperlink r:id="rId3" w:history="1">
        <w:r w:rsidRPr="001B7736">
          <w:rPr>
            <w:rStyle w:val="Hyperlink"/>
            <w:i/>
            <w:iCs/>
          </w:rPr>
          <w:t>ACT State of the Environment Report 2023</w:t>
        </w:r>
      </w:hyperlink>
      <w:r>
        <w:t>, March 2024, p 71</w:t>
      </w:r>
      <w:r w:rsidR="00662C33">
        <w:t>.</w:t>
      </w:r>
    </w:p>
  </w:footnote>
  <w:footnote w:id="5">
    <w:p w14:paraId="50232BF4" w14:textId="35C8D48A"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4" w:history="1">
        <w:r w:rsidR="00D67F05" w:rsidRPr="00D67F05">
          <w:rPr>
            <w:rStyle w:val="Hyperlink"/>
            <w:i/>
            <w:iCs/>
          </w:rPr>
          <w:t>Strategic Bushfire Management Plan 2019-2024</w:t>
        </w:r>
      </w:hyperlink>
      <w:r w:rsidR="00D67F05">
        <w:t>’,</w:t>
      </w:r>
      <w:r>
        <w:t xml:space="preserve"> p 5</w:t>
      </w:r>
      <w:r w:rsidR="00D67F05">
        <w:t>)</w:t>
      </w:r>
      <w:r>
        <w:t>.</w:t>
      </w:r>
    </w:p>
  </w:footnote>
  <w:footnote w:id="6">
    <w:p w14:paraId="705A20C8" w14:textId="17291FEA"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5" w:history="1">
        <w:r w:rsidR="00D67F05" w:rsidRPr="00D67F05">
          <w:rPr>
            <w:rStyle w:val="Hyperlink"/>
            <w:i/>
            <w:iCs/>
          </w:rPr>
          <w:t>Strategic Bushfire Management Plan 2019-2024</w:t>
        </w:r>
      </w:hyperlink>
      <w:r w:rsidR="00D67F05">
        <w:t xml:space="preserve">’, </w:t>
      </w:r>
      <w:r>
        <w:t>p 5</w:t>
      </w:r>
      <w:r w:rsidR="00D67F05">
        <w:t>)</w:t>
      </w:r>
      <w:r>
        <w:t>.</w:t>
      </w:r>
    </w:p>
  </w:footnote>
  <w:footnote w:id="7">
    <w:p w14:paraId="4CA87D22" w14:textId="77777777" w:rsidR="00CB3789" w:rsidRDefault="00CB3789" w:rsidP="00CB3789">
      <w:pPr>
        <w:pStyle w:val="FootnoteText"/>
      </w:pPr>
      <w:r>
        <w:rPr>
          <w:rStyle w:val="FootnoteReference"/>
        </w:rPr>
        <w:footnoteRef/>
      </w:r>
      <w:r>
        <w:t xml:space="preserve"> Office of the Commissioner for Sustainability and the Environment, </w:t>
      </w:r>
      <w:hyperlink r:id="rId6" w:history="1">
        <w:r w:rsidRPr="001B7736">
          <w:rPr>
            <w:rStyle w:val="Hyperlink"/>
            <w:i/>
            <w:iCs/>
          </w:rPr>
          <w:t>ACT State of the Environment Report 2023</w:t>
        </w:r>
      </w:hyperlink>
      <w:r>
        <w:t>, March 2024, p 70.</w:t>
      </w:r>
    </w:p>
  </w:footnote>
  <w:footnote w:id="8">
    <w:p w14:paraId="76D57184" w14:textId="77777777" w:rsidR="00CB3789" w:rsidRDefault="00CB3789" w:rsidP="00CB3789">
      <w:pPr>
        <w:pStyle w:val="FootnoteText"/>
      </w:pPr>
      <w:r>
        <w:rPr>
          <w:rStyle w:val="FootnoteReference"/>
        </w:rPr>
        <w:footnoteRef/>
      </w:r>
      <w:r>
        <w:t xml:space="preserve"> ACT Government, </w:t>
      </w:r>
      <w:hyperlink r:id="rId7" w:history="1">
        <w:r w:rsidRPr="001B7736">
          <w:rPr>
            <w:rStyle w:val="Hyperlink"/>
            <w:i/>
            <w:iCs/>
          </w:rPr>
          <w:t>Territory Wide Risk Assessment 2017</w:t>
        </w:r>
      </w:hyperlink>
      <w:r>
        <w:t>, November 2017, pp 33, 39.</w:t>
      </w:r>
    </w:p>
  </w:footnote>
  <w:footnote w:id="9">
    <w:p w14:paraId="7570D1EE" w14:textId="44754C05" w:rsidR="00CB3789" w:rsidRDefault="00CB3789" w:rsidP="00CB3789">
      <w:pPr>
        <w:pStyle w:val="FootnoteText"/>
      </w:pPr>
      <w:r>
        <w:rPr>
          <w:rStyle w:val="FootnoteReference"/>
        </w:rPr>
        <w:footnoteRef/>
      </w:r>
      <w:r>
        <w:t xml:space="preserve"> Dr Tony Bartlett</w:t>
      </w:r>
      <w:r w:rsidR="001E0C59">
        <w:t xml:space="preserve"> AFSM</w:t>
      </w:r>
      <w:r>
        <w:t xml:space="preserve">, </w:t>
      </w:r>
      <w:r w:rsidRPr="001B7736">
        <w:rPr>
          <w:i/>
          <w:iCs/>
        </w:rPr>
        <w:t>Submission 2</w:t>
      </w:r>
      <w:r>
        <w:t>, p 4.</w:t>
      </w:r>
    </w:p>
  </w:footnote>
  <w:footnote w:id="10">
    <w:p w14:paraId="043296C5" w14:textId="17FC71AB"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8" w:history="1">
        <w:r w:rsidR="00D67F05" w:rsidRPr="00D67F05">
          <w:rPr>
            <w:rStyle w:val="Hyperlink"/>
            <w:i/>
            <w:iCs/>
          </w:rPr>
          <w:t>Strategic Bushfire Management Plan 2019-2024</w:t>
        </w:r>
      </w:hyperlink>
      <w:r w:rsidR="00D67F05">
        <w:t>’</w:t>
      </w:r>
      <w:r>
        <w:t>, p 5</w:t>
      </w:r>
      <w:r w:rsidR="00D67F05">
        <w:t>)</w:t>
      </w:r>
      <w:r>
        <w:t>.</w:t>
      </w:r>
    </w:p>
  </w:footnote>
  <w:footnote w:id="11">
    <w:p w14:paraId="23CEA80F" w14:textId="4A0FEBCD"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9" w:history="1">
        <w:r w:rsidR="00D67F05" w:rsidRPr="00D67F05">
          <w:rPr>
            <w:rStyle w:val="Hyperlink"/>
            <w:i/>
            <w:iCs/>
          </w:rPr>
          <w:t>Strategic Bushfire Management Plan 2019-2024</w:t>
        </w:r>
      </w:hyperlink>
      <w:r w:rsidR="00D67F05">
        <w:t>’,</w:t>
      </w:r>
      <w:r>
        <w:t xml:space="preserve"> p 5</w:t>
      </w:r>
      <w:r w:rsidR="00D67F05">
        <w:t>)</w:t>
      </w:r>
      <w:r>
        <w:t>.</w:t>
      </w:r>
    </w:p>
  </w:footnote>
  <w:footnote w:id="12">
    <w:p w14:paraId="4A120C88" w14:textId="77777777" w:rsidR="00CB3789" w:rsidRDefault="00CB3789" w:rsidP="00CB3789">
      <w:pPr>
        <w:pStyle w:val="FootnoteText"/>
      </w:pPr>
      <w:r>
        <w:rPr>
          <w:rStyle w:val="FootnoteReference"/>
        </w:rPr>
        <w:footnoteRef/>
      </w:r>
      <w:r>
        <w:t xml:space="preserve"> ACT Parks and Conservation Service, </w:t>
      </w:r>
      <w:r w:rsidRPr="001B7736">
        <w:rPr>
          <w:i/>
          <w:iCs/>
        </w:rPr>
        <w:t>Exhibit 2</w:t>
      </w:r>
      <w:r>
        <w:t>, p 2.</w:t>
      </w:r>
    </w:p>
  </w:footnote>
  <w:footnote w:id="13">
    <w:p w14:paraId="3177A961" w14:textId="718761C3" w:rsidR="00CB3789" w:rsidRDefault="00CB3789" w:rsidP="00CB3789">
      <w:pPr>
        <w:pStyle w:val="FootnoteText"/>
      </w:pPr>
      <w:r>
        <w:rPr>
          <w:rStyle w:val="FootnoteReference"/>
        </w:rPr>
        <w:footnoteRef/>
      </w:r>
      <w:r>
        <w:t xml:space="preserve"> </w:t>
      </w:r>
      <w:r w:rsidR="001E0C59">
        <w:t xml:space="preserve">Mr </w:t>
      </w:r>
      <w:r>
        <w:t xml:space="preserve">Ron McLeod AM, </w:t>
      </w:r>
      <w:r w:rsidRPr="001B7736">
        <w:rPr>
          <w:i/>
          <w:iCs/>
        </w:rPr>
        <w:t>Inquiry into the Operational Response to the January 2003 Bushfires in the ACT</w:t>
      </w:r>
      <w:r>
        <w:t xml:space="preserve"> </w:t>
      </w:r>
      <w:r w:rsidR="006375E7">
        <w:t>(</w:t>
      </w:r>
      <w:r w:rsidR="00A02500">
        <w:t xml:space="preserve">Report, 1 </w:t>
      </w:r>
      <w:r>
        <w:t>August 2003</w:t>
      </w:r>
      <w:r w:rsidR="006375E7">
        <w:t>)</w:t>
      </w:r>
      <w:r>
        <w:t xml:space="preserve"> p 10</w:t>
      </w:r>
      <w:r w:rsidR="006375E7">
        <w:t>;</w:t>
      </w:r>
      <w:r>
        <w:t xml:space="preserve"> </w:t>
      </w:r>
      <w:r w:rsidRPr="00A02500">
        <w:rPr>
          <w:i/>
          <w:iCs/>
        </w:rPr>
        <w:t>R</w:t>
      </w:r>
      <w:r w:rsidRPr="006375E7">
        <w:rPr>
          <w:i/>
          <w:iCs/>
        </w:rPr>
        <w:t>oyal Commission into National Natural Disaster Arrangements</w:t>
      </w:r>
      <w:r>
        <w:t xml:space="preserve"> </w:t>
      </w:r>
      <w:r w:rsidR="006375E7">
        <w:t>(</w:t>
      </w:r>
      <w:r w:rsidRPr="006375E7">
        <w:t>Report</w:t>
      </w:r>
      <w:r w:rsidR="006375E7">
        <w:t xml:space="preserve">, </w:t>
      </w:r>
      <w:r w:rsidR="00A02500">
        <w:t xml:space="preserve">28 October </w:t>
      </w:r>
      <w:r>
        <w:t>2020</w:t>
      </w:r>
      <w:r w:rsidR="00A02500">
        <w:t>)</w:t>
      </w:r>
      <w:r>
        <w:t xml:space="preserve"> p 371; </w:t>
      </w:r>
      <w:r w:rsidRPr="006375E7">
        <w:rPr>
          <w:i/>
          <w:iCs/>
        </w:rPr>
        <w:t>2009 Victorian Bushfires Royal Commission</w:t>
      </w:r>
      <w:r>
        <w:t>, (</w:t>
      </w:r>
      <w:r w:rsidR="006375E7">
        <w:t xml:space="preserve">Final Report, </w:t>
      </w:r>
      <w:r w:rsidR="00A02500">
        <w:t xml:space="preserve">July </w:t>
      </w:r>
      <w:r>
        <w:t>20</w:t>
      </w:r>
      <w:r w:rsidR="00A02500">
        <w:t>10</w:t>
      </w:r>
      <w:r>
        <w:t>)</w:t>
      </w:r>
      <w:r w:rsidR="006375E7" w:rsidRPr="006375E7">
        <w:t xml:space="preserve"> </w:t>
      </w:r>
      <w:r w:rsidR="006375E7">
        <w:t>vol 2</w:t>
      </w:r>
      <w:r>
        <w:t>, p 280.</w:t>
      </w:r>
    </w:p>
  </w:footnote>
  <w:footnote w:id="14">
    <w:p w14:paraId="56A9BE43" w14:textId="1996CA10" w:rsidR="00CB3789" w:rsidRDefault="00CB3789" w:rsidP="00CB3789">
      <w:pPr>
        <w:pStyle w:val="FootnoteText"/>
      </w:pPr>
      <w:r>
        <w:rPr>
          <w:rStyle w:val="FootnoteReference"/>
        </w:rPr>
        <w:footnoteRef/>
      </w:r>
      <w:r>
        <w:t xml:space="preserve"> </w:t>
      </w:r>
      <w:r w:rsidR="001E0C59">
        <w:t xml:space="preserve">Mr </w:t>
      </w:r>
      <w:r>
        <w:t xml:space="preserve">Ron McLeod AM, </w:t>
      </w:r>
      <w:r w:rsidRPr="001B7736">
        <w:rPr>
          <w:i/>
          <w:iCs/>
        </w:rPr>
        <w:t>Inquiry into the Operational Response to the January 2003 Bushfires in the ACT</w:t>
      </w:r>
      <w:r>
        <w:t xml:space="preserve"> </w:t>
      </w:r>
      <w:r w:rsidR="006375E7">
        <w:t>(</w:t>
      </w:r>
      <w:r w:rsidR="00A02500">
        <w:t xml:space="preserve">Report, 1 </w:t>
      </w:r>
      <w:r>
        <w:t>August 2003</w:t>
      </w:r>
      <w:r w:rsidR="006375E7">
        <w:t>)</w:t>
      </w:r>
      <w:r>
        <w:t xml:space="preserve"> p 10.</w:t>
      </w:r>
    </w:p>
  </w:footnote>
  <w:footnote w:id="15">
    <w:p w14:paraId="48F4E9E1" w14:textId="528C15C9"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10" w:history="1">
        <w:r w:rsidR="00D67F05" w:rsidRPr="00D67F05">
          <w:rPr>
            <w:rStyle w:val="Hyperlink"/>
            <w:i/>
            <w:iCs/>
          </w:rPr>
          <w:t>Strategic Bushfire Management Plan 2019-2024</w:t>
        </w:r>
      </w:hyperlink>
      <w:r w:rsidR="00D67F05">
        <w:t>’,</w:t>
      </w:r>
      <w:r>
        <w:t xml:space="preserve"> p 6</w:t>
      </w:r>
      <w:r w:rsidR="00D67F05">
        <w:t>)</w:t>
      </w:r>
      <w:r>
        <w:t>.</w:t>
      </w:r>
    </w:p>
  </w:footnote>
  <w:footnote w:id="16">
    <w:p w14:paraId="76BD38E6" w14:textId="4AC2DF74"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11" w:history="1">
        <w:r w:rsidR="00D67F05" w:rsidRPr="00D67F05">
          <w:rPr>
            <w:rStyle w:val="Hyperlink"/>
            <w:i/>
            <w:iCs/>
          </w:rPr>
          <w:t>Strategic Bushfire Management Plan 2019-2024</w:t>
        </w:r>
      </w:hyperlink>
      <w:r w:rsidR="00D67F05">
        <w:t>’,</w:t>
      </w:r>
      <w:r>
        <w:t xml:space="preserve"> p 6</w:t>
      </w:r>
      <w:r w:rsidR="00D67F05">
        <w:t>)</w:t>
      </w:r>
      <w:r>
        <w:t>.</w:t>
      </w:r>
    </w:p>
  </w:footnote>
  <w:footnote w:id="17">
    <w:p w14:paraId="4995B2E3" w14:textId="77777777" w:rsidR="00243D8B" w:rsidRDefault="00243D8B" w:rsidP="00243D8B">
      <w:pPr>
        <w:pStyle w:val="FootnoteText"/>
      </w:pPr>
      <w:r>
        <w:rPr>
          <w:rStyle w:val="FootnoteReference"/>
        </w:rPr>
        <w:footnoteRef/>
      </w:r>
      <w:r>
        <w:t xml:space="preserve"> DI2019-206: </w:t>
      </w:r>
      <w:r w:rsidRPr="00D67F05">
        <w:rPr>
          <w:i/>
          <w:iCs/>
        </w:rPr>
        <w:t>Emergencies (Strategic Bushfire Management) Plan 2019</w:t>
      </w:r>
      <w:r>
        <w:t xml:space="preserve"> sch 1 (‘</w:t>
      </w:r>
      <w:hyperlink r:id="rId12" w:history="1">
        <w:r w:rsidRPr="00D67F05">
          <w:rPr>
            <w:rStyle w:val="Hyperlink"/>
            <w:i/>
            <w:iCs/>
          </w:rPr>
          <w:t>Strategic Bushfire Management Plan 2019-2024</w:t>
        </w:r>
      </w:hyperlink>
      <w:r>
        <w:t>’, p 6).</w:t>
      </w:r>
    </w:p>
  </w:footnote>
  <w:footnote w:id="18">
    <w:p w14:paraId="543CB96D" w14:textId="5757546E"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13" w:history="1">
        <w:r w:rsidR="00D67F05" w:rsidRPr="00D67F05">
          <w:rPr>
            <w:rStyle w:val="Hyperlink"/>
            <w:i/>
            <w:iCs/>
          </w:rPr>
          <w:t>Strategic Bushfire Management Plan 2019-2024</w:t>
        </w:r>
      </w:hyperlink>
      <w:r w:rsidR="00D67F05">
        <w:t>’</w:t>
      </w:r>
      <w:r>
        <w:t>, p 6</w:t>
      </w:r>
      <w:r w:rsidR="00D67F05">
        <w:t>)</w:t>
      </w:r>
      <w:r>
        <w:t>.</w:t>
      </w:r>
    </w:p>
  </w:footnote>
  <w:footnote w:id="19">
    <w:p w14:paraId="38A27DC3" w14:textId="77777777" w:rsidR="00CB3789" w:rsidRDefault="00CB3789" w:rsidP="00CB3789">
      <w:pPr>
        <w:pStyle w:val="FootnoteText"/>
      </w:pPr>
      <w:r>
        <w:rPr>
          <w:rStyle w:val="FootnoteReference"/>
        </w:rPr>
        <w:footnoteRef/>
      </w:r>
      <w:r>
        <w:t xml:space="preserve"> ACT Parks and Conservation Service, </w:t>
      </w:r>
      <w:r w:rsidRPr="001B7736">
        <w:rPr>
          <w:i/>
          <w:iCs/>
        </w:rPr>
        <w:t>Exhibit 2</w:t>
      </w:r>
      <w:r>
        <w:t>, p 2.</w:t>
      </w:r>
    </w:p>
  </w:footnote>
  <w:footnote w:id="20">
    <w:p w14:paraId="4CBF82A6" w14:textId="52AD3E78" w:rsidR="00CB3789" w:rsidRDefault="00CB3789" w:rsidP="00CB3789">
      <w:pPr>
        <w:pStyle w:val="FootnoteText"/>
      </w:pPr>
      <w:r>
        <w:rPr>
          <w:rStyle w:val="FootnoteReference"/>
        </w:rPr>
        <w:footnoteRef/>
      </w:r>
      <w:r>
        <w:t xml:space="preserve"> </w:t>
      </w:r>
      <w:r w:rsidR="001E0C59">
        <w:t xml:space="preserve">Mr </w:t>
      </w:r>
      <w:r>
        <w:t xml:space="preserve">Ron McLeod AM, </w:t>
      </w:r>
      <w:r w:rsidRPr="001B7736">
        <w:rPr>
          <w:i/>
          <w:iCs/>
        </w:rPr>
        <w:t>Inquiry into the Operational Response to the January 2003 Bushfires in the ACT</w:t>
      </w:r>
      <w:r>
        <w:t xml:space="preserve"> </w:t>
      </w:r>
      <w:r w:rsidR="00A02500">
        <w:t xml:space="preserve">(Report, 1 </w:t>
      </w:r>
      <w:r>
        <w:t>August 2003</w:t>
      </w:r>
      <w:r w:rsidR="00A02500">
        <w:t>)</w:t>
      </w:r>
      <w:r>
        <w:t xml:space="preserve"> pp 83–84; </w:t>
      </w:r>
      <w:r w:rsidR="00C64BE7" w:rsidRPr="00A02500">
        <w:rPr>
          <w:i/>
          <w:iCs/>
        </w:rPr>
        <w:t>2009 Victorian Bushfires Royal Commission</w:t>
      </w:r>
      <w:r w:rsidR="00C64BE7" w:rsidRPr="00A02500">
        <w:t>,</w:t>
      </w:r>
      <w:r w:rsidR="00A02500" w:rsidRPr="00A02500">
        <w:t xml:space="preserve"> (Final Report, </w:t>
      </w:r>
      <w:r w:rsidR="00A02500">
        <w:t xml:space="preserve">July </w:t>
      </w:r>
      <w:r w:rsidR="00A02500" w:rsidRPr="00A02500">
        <w:t>20</w:t>
      </w:r>
      <w:r w:rsidR="00A02500">
        <w:t>10</w:t>
      </w:r>
      <w:r w:rsidR="00A02500" w:rsidRPr="00A02500">
        <w:t>) vol. 2,</w:t>
      </w:r>
      <w:r w:rsidR="00C64BE7" w:rsidRPr="00A02500">
        <w:t xml:space="preserve"> p</w:t>
      </w:r>
      <w:r w:rsidR="00A02500" w:rsidRPr="00A02500">
        <w:t xml:space="preserve"> </w:t>
      </w:r>
      <w:r w:rsidR="00C64BE7" w:rsidRPr="00A02500">
        <w:t>280;</w:t>
      </w:r>
      <w:r w:rsidR="00C64BE7">
        <w:t xml:space="preserve"> </w:t>
      </w:r>
      <w:r w:rsidRPr="00A02500">
        <w:rPr>
          <w:i/>
          <w:iCs/>
        </w:rPr>
        <w:t>Royal Commission into National Natural Disaster Arrangements</w:t>
      </w:r>
      <w:r w:rsidR="00A02500">
        <w:t xml:space="preserve"> (Report, 28 October 2020)</w:t>
      </w:r>
      <w:r>
        <w:t xml:space="preserve"> p 371</w:t>
      </w:r>
      <w:r w:rsidR="00662C33">
        <w:t>.</w:t>
      </w:r>
    </w:p>
  </w:footnote>
  <w:footnote w:id="21">
    <w:p w14:paraId="32E29653" w14:textId="7933EA3D" w:rsidR="00CB3789" w:rsidRDefault="00CB3789" w:rsidP="00CB3789">
      <w:pPr>
        <w:pStyle w:val="FootnoteText"/>
      </w:pPr>
      <w:r>
        <w:rPr>
          <w:rStyle w:val="FootnoteReference"/>
        </w:rPr>
        <w:footnoteRef/>
      </w:r>
      <w:r>
        <w:t xml:space="preserve"> </w:t>
      </w:r>
      <w:r w:rsidR="001E0C59">
        <w:t xml:space="preserve">Mr </w:t>
      </w:r>
      <w:r>
        <w:t xml:space="preserve">Ron McLeod AM, </w:t>
      </w:r>
      <w:r w:rsidRPr="001B7736">
        <w:rPr>
          <w:i/>
          <w:iCs/>
        </w:rPr>
        <w:t>Inquiry into the Operational Response to the January 2003 Bushfires in the ACT</w:t>
      </w:r>
      <w:r>
        <w:t xml:space="preserve"> </w:t>
      </w:r>
      <w:r w:rsidR="00A02500">
        <w:t xml:space="preserve">(Report, 1 </w:t>
      </w:r>
      <w:r>
        <w:t>August 2003</w:t>
      </w:r>
      <w:r w:rsidR="00A02500">
        <w:t>)</w:t>
      </w:r>
      <w:r>
        <w:t xml:space="preserve"> p 10.</w:t>
      </w:r>
    </w:p>
  </w:footnote>
  <w:footnote w:id="22">
    <w:p w14:paraId="39ADB8DB" w14:textId="589B4D24" w:rsidR="00CB3789" w:rsidRDefault="00CB3789" w:rsidP="00CB3789">
      <w:pPr>
        <w:pStyle w:val="FootnoteText"/>
      </w:pPr>
      <w:r>
        <w:rPr>
          <w:rStyle w:val="FootnoteReference"/>
        </w:rPr>
        <w:footnoteRef/>
      </w:r>
      <w:r>
        <w:t xml:space="preserve"> ACT Audit Office, </w:t>
      </w:r>
      <w:r w:rsidRPr="001B7736">
        <w:rPr>
          <w:i/>
          <w:iCs/>
        </w:rPr>
        <w:t>Bushfire preparedness</w:t>
      </w:r>
      <w:r>
        <w:t xml:space="preserve">, Auditor-General’s Report No 5, 2013, p 2; Ron McLeod AM, </w:t>
      </w:r>
      <w:r w:rsidRPr="001B7736">
        <w:rPr>
          <w:i/>
          <w:iCs/>
        </w:rPr>
        <w:t>Inquiry into the Operational Response to the January 2003 Bushfires in the ACT</w:t>
      </w:r>
      <w:r>
        <w:t xml:space="preserve"> </w:t>
      </w:r>
      <w:r w:rsidR="00A02500">
        <w:t xml:space="preserve">(Report, 1 </w:t>
      </w:r>
      <w:r>
        <w:t>August 2003</w:t>
      </w:r>
      <w:r w:rsidR="00A02500">
        <w:t>)</w:t>
      </w:r>
      <w:r>
        <w:t xml:space="preserve"> p 10.</w:t>
      </w:r>
    </w:p>
  </w:footnote>
  <w:footnote w:id="23">
    <w:p w14:paraId="58998711" w14:textId="77777777" w:rsidR="00CB3789" w:rsidRDefault="00CB3789" w:rsidP="00CB3789">
      <w:pPr>
        <w:pStyle w:val="FootnoteText"/>
      </w:pPr>
      <w:r>
        <w:rPr>
          <w:rStyle w:val="FootnoteReference"/>
        </w:rPr>
        <w:footnoteRef/>
      </w:r>
      <w:r>
        <w:t xml:space="preserve"> ACT Audit Office, </w:t>
      </w:r>
      <w:r w:rsidRPr="001B7736">
        <w:rPr>
          <w:i/>
          <w:iCs/>
        </w:rPr>
        <w:t>Bushfire preparedness</w:t>
      </w:r>
      <w:r>
        <w:t>, Auditor-General’s Report No 5, 2013, p 2.</w:t>
      </w:r>
    </w:p>
  </w:footnote>
  <w:footnote w:id="24">
    <w:p w14:paraId="14DF8B64" w14:textId="16CE2EC0"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14" w:history="1">
        <w:r w:rsidR="00D67F05" w:rsidRPr="00D67F05">
          <w:rPr>
            <w:rStyle w:val="Hyperlink"/>
            <w:i/>
            <w:iCs/>
          </w:rPr>
          <w:t>Strategic Bushfire Management Plan 2019-2024</w:t>
        </w:r>
      </w:hyperlink>
      <w:r w:rsidR="00D67F05">
        <w:t>’</w:t>
      </w:r>
      <w:r>
        <w:t>, pp 7–8</w:t>
      </w:r>
      <w:r w:rsidR="00D67F05">
        <w:t>)</w:t>
      </w:r>
      <w:r>
        <w:t>.</w:t>
      </w:r>
    </w:p>
  </w:footnote>
  <w:footnote w:id="25">
    <w:p w14:paraId="5EF34A9A" w14:textId="7F5F5493"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15" w:history="1">
        <w:r w:rsidR="00D67F05" w:rsidRPr="00D67F05">
          <w:rPr>
            <w:rStyle w:val="Hyperlink"/>
            <w:i/>
            <w:iCs/>
          </w:rPr>
          <w:t>Strategic Bushfire Management Plan 2019-2024</w:t>
        </w:r>
      </w:hyperlink>
      <w:r w:rsidR="00D67F05">
        <w:t>’</w:t>
      </w:r>
      <w:r>
        <w:t>, p 7</w:t>
      </w:r>
      <w:r w:rsidR="00D67F05">
        <w:t>)</w:t>
      </w:r>
      <w:r>
        <w:t>.</w:t>
      </w:r>
    </w:p>
  </w:footnote>
  <w:footnote w:id="26">
    <w:p w14:paraId="3681D687" w14:textId="24D8152D"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16" w:history="1">
        <w:r w:rsidR="00D67F05" w:rsidRPr="00D67F05">
          <w:rPr>
            <w:rStyle w:val="Hyperlink"/>
            <w:i/>
            <w:iCs/>
          </w:rPr>
          <w:t>Strategic Bushfire Management Plan 2019-2024</w:t>
        </w:r>
      </w:hyperlink>
      <w:r w:rsidR="00D67F05">
        <w:t>’,</w:t>
      </w:r>
      <w:r>
        <w:t xml:space="preserve"> p 7</w:t>
      </w:r>
      <w:r w:rsidR="00D67F05">
        <w:t>)</w:t>
      </w:r>
      <w:r>
        <w:t>.</w:t>
      </w:r>
    </w:p>
  </w:footnote>
  <w:footnote w:id="27">
    <w:p w14:paraId="2E0FD80E" w14:textId="512783A1"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17" w:history="1">
        <w:r w:rsidR="00D67F05" w:rsidRPr="00D67F05">
          <w:rPr>
            <w:rStyle w:val="Hyperlink"/>
            <w:i/>
            <w:iCs/>
          </w:rPr>
          <w:t>Strategic Bushfire Management Plan 2019-2024</w:t>
        </w:r>
      </w:hyperlink>
      <w:r w:rsidR="00D67F05">
        <w:t>’,</w:t>
      </w:r>
      <w:r>
        <w:t xml:space="preserve"> pp 7–8</w:t>
      </w:r>
      <w:r w:rsidR="00D67F05">
        <w:t>)</w:t>
      </w:r>
      <w:r>
        <w:t>.</w:t>
      </w:r>
    </w:p>
  </w:footnote>
  <w:footnote w:id="28">
    <w:p w14:paraId="30E050DA" w14:textId="3E6300CC"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18" w:history="1">
        <w:r w:rsidR="00D67F05" w:rsidRPr="00D67F05">
          <w:rPr>
            <w:rStyle w:val="Hyperlink"/>
            <w:i/>
            <w:iCs/>
          </w:rPr>
          <w:t>Strategic Bushfire Management Plan 2019-2024</w:t>
        </w:r>
      </w:hyperlink>
      <w:r w:rsidR="00D67F05">
        <w:t>’,</w:t>
      </w:r>
      <w:r>
        <w:t xml:space="preserve"> p 8</w:t>
      </w:r>
      <w:r w:rsidR="00D67F05">
        <w:t>)</w:t>
      </w:r>
      <w:r>
        <w:t>.</w:t>
      </w:r>
    </w:p>
  </w:footnote>
  <w:footnote w:id="29">
    <w:p w14:paraId="288A84C7" w14:textId="2FB1D311"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19" w:history="1">
        <w:r w:rsidR="00D67F05" w:rsidRPr="00D67F05">
          <w:rPr>
            <w:rStyle w:val="Hyperlink"/>
            <w:i/>
            <w:iCs/>
          </w:rPr>
          <w:t>Strategic Bushfire Management Plan 2019-2024</w:t>
        </w:r>
      </w:hyperlink>
      <w:r w:rsidR="00D67F05">
        <w:t>’</w:t>
      </w:r>
      <w:r>
        <w:t>, p 8</w:t>
      </w:r>
      <w:r w:rsidR="00D67F05">
        <w:t>)</w:t>
      </w:r>
      <w:r>
        <w:t>.</w:t>
      </w:r>
    </w:p>
  </w:footnote>
  <w:footnote w:id="30">
    <w:p w14:paraId="65148801" w14:textId="4A02E8EE"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20" w:history="1">
        <w:r w:rsidR="00D67F05" w:rsidRPr="00D67F05">
          <w:rPr>
            <w:rStyle w:val="Hyperlink"/>
            <w:i/>
            <w:iCs/>
          </w:rPr>
          <w:t>Strategic Bushfire Management Plan 2019-2024</w:t>
        </w:r>
      </w:hyperlink>
      <w:r w:rsidR="00D67F05">
        <w:t>’)</w:t>
      </w:r>
      <w:r>
        <w:t>, p 8</w:t>
      </w:r>
      <w:r w:rsidR="00D67F05">
        <w:t>)</w:t>
      </w:r>
      <w:r>
        <w:t>.</w:t>
      </w:r>
    </w:p>
  </w:footnote>
  <w:footnote w:id="31">
    <w:p w14:paraId="5FB273AA" w14:textId="4439B590"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21" w:history="1">
        <w:r w:rsidR="00D67F05" w:rsidRPr="00D67F05">
          <w:rPr>
            <w:rStyle w:val="Hyperlink"/>
            <w:i/>
            <w:iCs/>
          </w:rPr>
          <w:t>Strategic Bushfire Management Plan 2019-2024</w:t>
        </w:r>
      </w:hyperlink>
      <w:r w:rsidR="00D67F05">
        <w:t>’,</w:t>
      </w:r>
      <w:r>
        <w:t xml:space="preserve"> p 8</w:t>
      </w:r>
      <w:r w:rsidR="00D67F05">
        <w:t>)</w:t>
      </w:r>
      <w:r>
        <w:t>.</w:t>
      </w:r>
    </w:p>
  </w:footnote>
  <w:footnote w:id="32">
    <w:p w14:paraId="5C0C30C6" w14:textId="5450C08D"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22" w:history="1">
        <w:r w:rsidR="00D67F05" w:rsidRPr="00D67F05">
          <w:rPr>
            <w:rStyle w:val="Hyperlink"/>
            <w:i/>
            <w:iCs/>
          </w:rPr>
          <w:t>Strategic Bushfire Management Plan 2019-2024</w:t>
        </w:r>
      </w:hyperlink>
      <w:r w:rsidR="00D67F05">
        <w:t>’,</w:t>
      </w:r>
      <w:r>
        <w:t xml:space="preserve"> p 8</w:t>
      </w:r>
      <w:r w:rsidR="00D67F05">
        <w:t>)</w:t>
      </w:r>
      <w:r>
        <w:t>.</w:t>
      </w:r>
    </w:p>
  </w:footnote>
  <w:footnote w:id="33">
    <w:p w14:paraId="5AB80AF9" w14:textId="77777777" w:rsidR="00CB3789" w:rsidRDefault="00CB3789" w:rsidP="00CB3789">
      <w:pPr>
        <w:pStyle w:val="FootnoteText"/>
      </w:pPr>
      <w:r>
        <w:rPr>
          <w:rStyle w:val="FootnoteReference"/>
        </w:rPr>
        <w:footnoteRef/>
      </w:r>
      <w:r>
        <w:t xml:space="preserve"> Office of the Commissioner for Sustainability and the Environment,</w:t>
      </w:r>
      <w:r w:rsidRPr="001B7736">
        <w:rPr>
          <w:i/>
          <w:iCs/>
        </w:rPr>
        <w:t xml:space="preserve"> </w:t>
      </w:r>
      <w:hyperlink r:id="rId23" w:history="1">
        <w:r w:rsidRPr="001B7736">
          <w:rPr>
            <w:rStyle w:val="Hyperlink"/>
            <w:i/>
            <w:iCs/>
          </w:rPr>
          <w:t>ACT State of the Environment Report 2023</w:t>
        </w:r>
      </w:hyperlink>
      <w:r>
        <w:t>, March 2024, p 72.</w:t>
      </w:r>
    </w:p>
  </w:footnote>
  <w:footnote w:id="34">
    <w:p w14:paraId="6189D3A3" w14:textId="77777777" w:rsidR="00CB3789" w:rsidRDefault="00CB3789" w:rsidP="00CB3789">
      <w:pPr>
        <w:pStyle w:val="FootnoteText"/>
      </w:pPr>
      <w:r>
        <w:rPr>
          <w:rStyle w:val="FootnoteReference"/>
        </w:rPr>
        <w:footnoteRef/>
      </w:r>
      <w:r>
        <w:t xml:space="preserve"> Office of the Commissioner for Sustainability and the Environment, </w:t>
      </w:r>
      <w:hyperlink r:id="rId24" w:history="1">
        <w:r w:rsidRPr="001B7736">
          <w:rPr>
            <w:rStyle w:val="Hyperlink"/>
            <w:i/>
            <w:iCs/>
          </w:rPr>
          <w:t>ACT State of the Environment Report 2023</w:t>
        </w:r>
      </w:hyperlink>
      <w:r>
        <w:t>, March 2024, p 72.</w:t>
      </w:r>
    </w:p>
  </w:footnote>
  <w:footnote w:id="35">
    <w:p w14:paraId="7F89049B" w14:textId="77777777" w:rsidR="00CB3789" w:rsidRDefault="00CB3789" w:rsidP="00CB3789">
      <w:pPr>
        <w:pStyle w:val="FootnoteText"/>
      </w:pPr>
      <w:r>
        <w:rPr>
          <w:rStyle w:val="FootnoteReference"/>
        </w:rPr>
        <w:footnoteRef/>
      </w:r>
      <w:r>
        <w:t xml:space="preserve"> Concerned Residents of Weston Creek,</w:t>
      </w:r>
      <w:r w:rsidRPr="001B7736">
        <w:rPr>
          <w:i/>
          <w:iCs/>
        </w:rPr>
        <w:t xml:space="preserve"> Submission 1</w:t>
      </w:r>
      <w:r>
        <w:t>, p 2.</w:t>
      </w:r>
    </w:p>
  </w:footnote>
  <w:footnote w:id="36">
    <w:p w14:paraId="468299D5" w14:textId="77777777" w:rsidR="00CB3789" w:rsidRDefault="00CB3789" w:rsidP="00CB3789">
      <w:pPr>
        <w:pStyle w:val="FootnoteText"/>
      </w:pPr>
      <w:r>
        <w:rPr>
          <w:rStyle w:val="FootnoteReference"/>
        </w:rPr>
        <w:footnoteRef/>
      </w:r>
      <w:r>
        <w:t xml:space="preserve"> Office of the Commissioner for Sustainability and the Environment,</w:t>
      </w:r>
      <w:r w:rsidRPr="001B7736">
        <w:rPr>
          <w:i/>
          <w:iCs/>
        </w:rPr>
        <w:t xml:space="preserve"> </w:t>
      </w:r>
      <w:hyperlink r:id="rId25" w:history="1">
        <w:r w:rsidRPr="001B7736">
          <w:rPr>
            <w:rStyle w:val="Hyperlink"/>
            <w:i/>
            <w:iCs/>
          </w:rPr>
          <w:t>ACT State of the Environment Report 2023</w:t>
        </w:r>
      </w:hyperlink>
      <w:r>
        <w:t>, March 2024,  p 74.</w:t>
      </w:r>
    </w:p>
  </w:footnote>
  <w:footnote w:id="37">
    <w:p w14:paraId="1B544D08" w14:textId="77777777" w:rsidR="00CB3789" w:rsidRDefault="00CB3789" w:rsidP="00CB3789">
      <w:pPr>
        <w:pStyle w:val="FootnoteText"/>
      </w:pPr>
      <w:r>
        <w:rPr>
          <w:rStyle w:val="FootnoteReference"/>
        </w:rPr>
        <w:footnoteRef/>
      </w:r>
      <w:r>
        <w:t xml:space="preserve"> Office of the Commissioner for Sustainability and the Environment, </w:t>
      </w:r>
      <w:hyperlink r:id="rId26" w:history="1">
        <w:r w:rsidRPr="001B7736">
          <w:rPr>
            <w:rStyle w:val="Hyperlink"/>
            <w:i/>
            <w:iCs/>
          </w:rPr>
          <w:t>ACT State of the Environment Report 2023</w:t>
        </w:r>
      </w:hyperlink>
      <w:r>
        <w:t>, March 2024,  p 74.</w:t>
      </w:r>
    </w:p>
  </w:footnote>
  <w:footnote w:id="38">
    <w:p w14:paraId="0C1BFEC8" w14:textId="77777777" w:rsidR="00CB3789" w:rsidRDefault="00CB3789" w:rsidP="00CB3789">
      <w:pPr>
        <w:pStyle w:val="FootnoteText"/>
      </w:pPr>
      <w:r>
        <w:rPr>
          <w:rStyle w:val="FootnoteReference"/>
        </w:rPr>
        <w:footnoteRef/>
      </w:r>
      <w:r>
        <w:t xml:space="preserve"> </w:t>
      </w:r>
      <w:bookmarkStart w:id="30" w:name="_Hlk174611461"/>
      <w:r>
        <w:t xml:space="preserve">Office of the Commissioner for Sustainability and the Environment, </w:t>
      </w:r>
      <w:hyperlink r:id="rId27" w:history="1">
        <w:r w:rsidRPr="001B7736">
          <w:rPr>
            <w:rStyle w:val="Hyperlink"/>
            <w:i/>
            <w:iCs/>
          </w:rPr>
          <w:t>ACT State of the Environment Report 2023</w:t>
        </w:r>
      </w:hyperlink>
      <w:r>
        <w:t>, March 2024,</w:t>
      </w:r>
      <w:bookmarkEnd w:id="30"/>
      <w:r>
        <w:t xml:space="preserve"> p 76.</w:t>
      </w:r>
    </w:p>
  </w:footnote>
  <w:footnote w:id="39">
    <w:p w14:paraId="2909EE16" w14:textId="77777777" w:rsidR="00CB3789" w:rsidRDefault="00CB3789" w:rsidP="00CB3789">
      <w:pPr>
        <w:pStyle w:val="FootnoteText"/>
      </w:pPr>
      <w:r>
        <w:rPr>
          <w:rStyle w:val="FootnoteReference"/>
        </w:rPr>
        <w:footnoteRef/>
      </w:r>
      <w:r>
        <w:t xml:space="preserve"> Office of the Commissioner for Sustainability and the Environment, </w:t>
      </w:r>
      <w:hyperlink r:id="rId28" w:history="1">
        <w:r w:rsidRPr="001B7736">
          <w:rPr>
            <w:rStyle w:val="Hyperlink"/>
            <w:i/>
            <w:iCs/>
          </w:rPr>
          <w:t>ACT State of the Environment Report 2023</w:t>
        </w:r>
      </w:hyperlink>
      <w:r>
        <w:t>, March 2024, p 76.</w:t>
      </w:r>
    </w:p>
  </w:footnote>
  <w:footnote w:id="40">
    <w:p w14:paraId="7CFF9B01" w14:textId="77777777" w:rsidR="00CB3789" w:rsidRDefault="00CB3789" w:rsidP="00CB3789">
      <w:pPr>
        <w:pStyle w:val="FootnoteText"/>
      </w:pPr>
      <w:r>
        <w:rPr>
          <w:rStyle w:val="FootnoteReference"/>
        </w:rPr>
        <w:footnoteRef/>
      </w:r>
      <w:r>
        <w:t xml:space="preserve"> Office of the Commissioner for Sustainability and the Environment, </w:t>
      </w:r>
      <w:hyperlink r:id="rId29" w:history="1">
        <w:r w:rsidRPr="001B7736">
          <w:rPr>
            <w:rStyle w:val="Hyperlink"/>
            <w:i/>
            <w:iCs/>
          </w:rPr>
          <w:t>ACT State of the Environment Report 2023</w:t>
        </w:r>
      </w:hyperlink>
      <w:r>
        <w:t>, March 2024, p 79.</w:t>
      </w:r>
    </w:p>
  </w:footnote>
  <w:footnote w:id="41">
    <w:p w14:paraId="74EA6D78" w14:textId="77777777" w:rsidR="00CB3789" w:rsidRDefault="00CB3789" w:rsidP="00CB3789">
      <w:pPr>
        <w:pStyle w:val="FootnoteText"/>
      </w:pPr>
      <w:r>
        <w:rPr>
          <w:rStyle w:val="FootnoteReference"/>
        </w:rPr>
        <w:footnoteRef/>
      </w:r>
      <w:r>
        <w:t xml:space="preserve"> Office of the Commissioner for Sustainability and the Environment, </w:t>
      </w:r>
      <w:hyperlink r:id="rId30" w:history="1">
        <w:r w:rsidRPr="001B7736">
          <w:rPr>
            <w:rStyle w:val="Hyperlink"/>
            <w:i/>
            <w:iCs/>
          </w:rPr>
          <w:t>ACT State of the Environment Report 2023</w:t>
        </w:r>
      </w:hyperlink>
      <w:r>
        <w:t>, March 2024, p 79.</w:t>
      </w:r>
    </w:p>
  </w:footnote>
  <w:footnote w:id="42">
    <w:p w14:paraId="60769B63" w14:textId="77777777" w:rsidR="00CB3789" w:rsidRDefault="00CB3789" w:rsidP="00CB3789">
      <w:pPr>
        <w:pStyle w:val="FootnoteText"/>
      </w:pPr>
      <w:r>
        <w:rPr>
          <w:rStyle w:val="FootnoteReference"/>
        </w:rPr>
        <w:footnoteRef/>
      </w:r>
      <w:r>
        <w:t xml:space="preserve"> Office of the Commissioner for Sustainability and the Environment, </w:t>
      </w:r>
      <w:hyperlink r:id="rId31" w:history="1">
        <w:r w:rsidRPr="001B7736">
          <w:rPr>
            <w:rStyle w:val="Hyperlink"/>
            <w:i/>
            <w:iCs/>
          </w:rPr>
          <w:t>ACT State of the Environment Report 2023</w:t>
        </w:r>
      </w:hyperlink>
      <w:r>
        <w:t>, March 2024, p 74.</w:t>
      </w:r>
    </w:p>
  </w:footnote>
  <w:footnote w:id="43">
    <w:p w14:paraId="41341C7A" w14:textId="77777777" w:rsidR="00CB3789" w:rsidRDefault="00CB3789" w:rsidP="00CB3789">
      <w:pPr>
        <w:pStyle w:val="FootnoteText"/>
      </w:pPr>
      <w:r>
        <w:rPr>
          <w:rStyle w:val="FootnoteReference"/>
        </w:rPr>
        <w:footnoteRef/>
      </w:r>
      <w:r>
        <w:t xml:space="preserve"> Office of the Commissioner for Sustainability and the Environment, </w:t>
      </w:r>
      <w:hyperlink r:id="rId32" w:history="1">
        <w:r w:rsidRPr="001B7736">
          <w:rPr>
            <w:rStyle w:val="Hyperlink"/>
            <w:i/>
            <w:iCs/>
          </w:rPr>
          <w:t>ACT State of the Environment Report 2023</w:t>
        </w:r>
      </w:hyperlink>
      <w:r>
        <w:t>, March 2024, p 79.</w:t>
      </w:r>
    </w:p>
  </w:footnote>
  <w:footnote w:id="44">
    <w:p w14:paraId="0735434C" w14:textId="77777777" w:rsidR="00CB3789" w:rsidRDefault="00CB3789" w:rsidP="00CB3789">
      <w:pPr>
        <w:pStyle w:val="FootnoteText"/>
      </w:pPr>
      <w:r>
        <w:rPr>
          <w:rStyle w:val="FootnoteReference"/>
        </w:rPr>
        <w:footnoteRef/>
      </w:r>
      <w:r>
        <w:t xml:space="preserve"> Office of the Commissioner for Sustainability and the Environment, </w:t>
      </w:r>
      <w:hyperlink r:id="rId33" w:history="1">
        <w:r w:rsidRPr="001B7736">
          <w:rPr>
            <w:rStyle w:val="Hyperlink"/>
            <w:i/>
            <w:iCs/>
          </w:rPr>
          <w:t>ACT State of the Environment Report 2023</w:t>
        </w:r>
      </w:hyperlink>
      <w:r>
        <w:t>, March 2024, p 76.</w:t>
      </w:r>
    </w:p>
  </w:footnote>
  <w:footnote w:id="45">
    <w:p w14:paraId="21637F52" w14:textId="77777777" w:rsidR="00CB3789" w:rsidRDefault="00CB3789" w:rsidP="00CB3789">
      <w:pPr>
        <w:pStyle w:val="FootnoteText"/>
      </w:pPr>
      <w:r>
        <w:rPr>
          <w:rStyle w:val="FootnoteReference"/>
        </w:rPr>
        <w:footnoteRef/>
      </w:r>
      <w:r>
        <w:t xml:space="preserve"> Office of the Commissioner for Sustainability and the Environment, </w:t>
      </w:r>
      <w:hyperlink r:id="rId34" w:history="1">
        <w:r w:rsidRPr="001B7736">
          <w:rPr>
            <w:rStyle w:val="Hyperlink"/>
            <w:i/>
            <w:iCs/>
          </w:rPr>
          <w:t>ACT State of the Environment Report 2023</w:t>
        </w:r>
      </w:hyperlink>
      <w:r>
        <w:t>, March 2024, p 74.</w:t>
      </w:r>
    </w:p>
  </w:footnote>
  <w:footnote w:id="46">
    <w:p w14:paraId="360D9308" w14:textId="77777777" w:rsidR="00CB3789" w:rsidRDefault="00CB3789" w:rsidP="00CB3789">
      <w:pPr>
        <w:pStyle w:val="FootnoteText"/>
      </w:pPr>
      <w:r>
        <w:rPr>
          <w:rStyle w:val="FootnoteReference"/>
        </w:rPr>
        <w:footnoteRef/>
      </w:r>
      <w:r>
        <w:t xml:space="preserve"> Office of the Commissioner for Sustainability and the Environment, </w:t>
      </w:r>
      <w:hyperlink r:id="rId35" w:history="1">
        <w:r w:rsidRPr="001B7736">
          <w:rPr>
            <w:rStyle w:val="Hyperlink"/>
            <w:i/>
            <w:iCs/>
          </w:rPr>
          <w:t>ACT State of the Environment Report 2023</w:t>
        </w:r>
      </w:hyperlink>
      <w:r>
        <w:t>, March 2024, p 74.</w:t>
      </w:r>
    </w:p>
  </w:footnote>
  <w:footnote w:id="47">
    <w:p w14:paraId="41CE600A" w14:textId="77777777" w:rsidR="00CB3789" w:rsidRDefault="00CB3789" w:rsidP="00CB3789">
      <w:pPr>
        <w:pStyle w:val="FootnoteText"/>
      </w:pPr>
      <w:r>
        <w:rPr>
          <w:rStyle w:val="FootnoteReference"/>
        </w:rPr>
        <w:footnoteRef/>
      </w:r>
      <w:r>
        <w:t xml:space="preserve"> Office of the Commissioner for Sustainability and the Environment, </w:t>
      </w:r>
      <w:hyperlink r:id="rId36" w:history="1">
        <w:r w:rsidRPr="001B7736">
          <w:rPr>
            <w:rStyle w:val="Hyperlink"/>
            <w:i/>
            <w:iCs/>
          </w:rPr>
          <w:t>ACT State of the Environment Report 2023</w:t>
        </w:r>
      </w:hyperlink>
      <w:r>
        <w:t>, March 2024, p 83.</w:t>
      </w:r>
    </w:p>
  </w:footnote>
  <w:footnote w:id="48">
    <w:p w14:paraId="25473A13" w14:textId="77777777" w:rsidR="00CB3789" w:rsidRDefault="00CB3789" w:rsidP="00CB3789">
      <w:pPr>
        <w:pStyle w:val="FootnoteText"/>
      </w:pPr>
      <w:r>
        <w:rPr>
          <w:rStyle w:val="FootnoteReference"/>
        </w:rPr>
        <w:footnoteRef/>
      </w:r>
      <w:r>
        <w:t xml:space="preserve"> ACT Audit Office, </w:t>
      </w:r>
      <w:r w:rsidRPr="001B7736">
        <w:rPr>
          <w:i/>
          <w:iCs/>
        </w:rPr>
        <w:t>Bushfire Preparedness</w:t>
      </w:r>
      <w:r>
        <w:t>, Auditor-General’s Report No. 5, 2013, p 6.</w:t>
      </w:r>
    </w:p>
  </w:footnote>
  <w:footnote w:id="49">
    <w:p w14:paraId="388BA798" w14:textId="5851633E" w:rsidR="00CB3789" w:rsidRDefault="00CB3789" w:rsidP="00CB3789">
      <w:pPr>
        <w:pStyle w:val="FootnoteText"/>
      </w:pPr>
      <w:r>
        <w:rPr>
          <w:rStyle w:val="FootnoteReference"/>
        </w:rPr>
        <w:footnoteRef/>
      </w:r>
      <w:r>
        <w:t xml:space="preserve"> </w:t>
      </w:r>
      <w:r w:rsidR="001E0C59">
        <w:t xml:space="preserve">Mr </w:t>
      </w:r>
      <w:r>
        <w:t xml:space="preserve">Ron McLeod AM, </w:t>
      </w:r>
      <w:r w:rsidRPr="001B7736">
        <w:rPr>
          <w:i/>
          <w:iCs/>
        </w:rPr>
        <w:t>Inquiry into the Operational Response to the January 2003 Bushfires in the ACT</w:t>
      </w:r>
      <w:r w:rsidR="00A02500">
        <w:t xml:space="preserve"> (Report,</w:t>
      </w:r>
      <w:r>
        <w:t xml:space="preserve"> </w:t>
      </w:r>
      <w:r w:rsidR="00A02500">
        <w:t xml:space="preserve">1 </w:t>
      </w:r>
      <w:r>
        <w:t>August 2003</w:t>
      </w:r>
      <w:r w:rsidR="00A02500">
        <w:t>)</w:t>
      </w:r>
      <w:r>
        <w:t xml:space="preserve"> p iii.</w:t>
      </w:r>
    </w:p>
  </w:footnote>
  <w:footnote w:id="50">
    <w:p w14:paraId="60A95100" w14:textId="76D98326" w:rsidR="00CB3789" w:rsidRDefault="00CB3789" w:rsidP="00CB3789">
      <w:pPr>
        <w:pStyle w:val="FootnoteText"/>
      </w:pPr>
      <w:r>
        <w:rPr>
          <w:rStyle w:val="FootnoteReference"/>
        </w:rPr>
        <w:footnoteRef/>
      </w:r>
      <w:r>
        <w:t xml:space="preserve"> </w:t>
      </w:r>
      <w:r w:rsidR="001E0C59">
        <w:t xml:space="preserve">Mr </w:t>
      </w:r>
      <w:r>
        <w:t xml:space="preserve">Ron McLeod AM, </w:t>
      </w:r>
      <w:r w:rsidRPr="001B7736">
        <w:rPr>
          <w:i/>
          <w:iCs/>
        </w:rPr>
        <w:t>Inquiry into the Operational Response to the January 2003 Bushfires in the ACT</w:t>
      </w:r>
      <w:r>
        <w:t xml:space="preserve"> </w:t>
      </w:r>
      <w:r w:rsidR="00A02500">
        <w:t xml:space="preserve">(Report, 1 </w:t>
      </w:r>
      <w:r>
        <w:t>August 2003</w:t>
      </w:r>
      <w:r w:rsidR="00A02500">
        <w:t>)</w:t>
      </w:r>
      <w:r>
        <w:t xml:space="preserve"> pp iii–iv.</w:t>
      </w:r>
    </w:p>
  </w:footnote>
  <w:footnote w:id="51">
    <w:p w14:paraId="5A956496" w14:textId="73CF7612" w:rsidR="00CB3789" w:rsidRDefault="00CB3789" w:rsidP="00CB3789">
      <w:pPr>
        <w:pStyle w:val="FootnoteText"/>
      </w:pPr>
      <w:r>
        <w:rPr>
          <w:rStyle w:val="FootnoteReference"/>
        </w:rPr>
        <w:footnoteRef/>
      </w:r>
      <w:r>
        <w:t xml:space="preserve"> </w:t>
      </w:r>
      <w:r w:rsidR="001E0C59">
        <w:t xml:space="preserve">Mr </w:t>
      </w:r>
      <w:r>
        <w:t xml:space="preserve">Ron McLeod AM, </w:t>
      </w:r>
      <w:r w:rsidRPr="001B7736">
        <w:rPr>
          <w:i/>
          <w:iCs/>
        </w:rPr>
        <w:t>Inquiry into the Operational Response to the January 2003 Bushfires in the ACT</w:t>
      </w:r>
      <w:r>
        <w:t xml:space="preserve"> </w:t>
      </w:r>
      <w:r w:rsidR="00A02500">
        <w:t xml:space="preserve">(Report, 1 </w:t>
      </w:r>
      <w:r>
        <w:t>August 2003</w:t>
      </w:r>
      <w:r w:rsidR="00A02500">
        <w:t>)</w:t>
      </w:r>
      <w:r>
        <w:t xml:space="preserve"> p vi.</w:t>
      </w:r>
    </w:p>
  </w:footnote>
  <w:footnote w:id="52">
    <w:p w14:paraId="074B28E7" w14:textId="77777777" w:rsidR="00FB249B" w:rsidRDefault="00FB249B" w:rsidP="00FB249B">
      <w:pPr>
        <w:pStyle w:val="FootnoteText"/>
      </w:pPr>
      <w:r>
        <w:rPr>
          <w:rStyle w:val="FootnoteReference"/>
        </w:rPr>
        <w:footnoteRef/>
      </w:r>
      <w:r>
        <w:t xml:space="preserve"> ACT Government, </w:t>
      </w:r>
      <w:r w:rsidRPr="005248A3">
        <w:rPr>
          <w:i/>
          <w:iCs/>
        </w:rPr>
        <w:t>Submission 8</w:t>
      </w:r>
      <w:r>
        <w:t>, p 4.</w:t>
      </w:r>
    </w:p>
  </w:footnote>
  <w:footnote w:id="53">
    <w:p w14:paraId="1F9D5A93" w14:textId="65F41804" w:rsidR="005248A3" w:rsidRDefault="005248A3">
      <w:pPr>
        <w:pStyle w:val="FootnoteText"/>
      </w:pPr>
      <w:r>
        <w:rPr>
          <w:rStyle w:val="FootnoteReference"/>
        </w:rPr>
        <w:footnoteRef/>
      </w:r>
      <w:r>
        <w:t xml:space="preserve"> ACT Government, </w:t>
      </w:r>
      <w:r w:rsidRPr="005248A3">
        <w:rPr>
          <w:i/>
          <w:iCs/>
        </w:rPr>
        <w:t>Submission 8</w:t>
      </w:r>
      <w:r>
        <w:t>, p 4.</w:t>
      </w:r>
    </w:p>
  </w:footnote>
  <w:footnote w:id="54">
    <w:p w14:paraId="3040A470" w14:textId="77777777" w:rsidR="00CB3789" w:rsidRDefault="00CB3789" w:rsidP="00CB3789">
      <w:pPr>
        <w:pStyle w:val="FootnoteText"/>
      </w:pPr>
      <w:r>
        <w:rPr>
          <w:rStyle w:val="FootnoteReference"/>
        </w:rPr>
        <w:footnoteRef/>
      </w:r>
      <w:r>
        <w:t xml:space="preserve"> ACT Government, </w:t>
      </w:r>
      <w:r w:rsidRPr="001B7736">
        <w:rPr>
          <w:i/>
          <w:iCs/>
        </w:rPr>
        <w:t>Submission 8</w:t>
      </w:r>
      <w:r>
        <w:t>, p 2.</w:t>
      </w:r>
    </w:p>
  </w:footnote>
  <w:footnote w:id="55">
    <w:p w14:paraId="3AF11D47" w14:textId="77777777" w:rsidR="00CB3789" w:rsidRDefault="00CB3789" w:rsidP="00CB3789">
      <w:pPr>
        <w:pStyle w:val="FootnoteText"/>
      </w:pPr>
      <w:r>
        <w:rPr>
          <w:rStyle w:val="FootnoteReference"/>
        </w:rPr>
        <w:footnoteRef/>
      </w:r>
      <w:r>
        <w:t xml:space="preserve"> </w:t>
      </w:r>
      <w:r w:rsidRPr="00C87DFD">
        <w:rPr>
          <w:i/>
          <w:iCs/>
        </w:rPr>
        <w:t>Planning Act 2023</w:t>
      </w:r>
      <w:r>
        <w:t>, s 510.</w:t>
      </w:r>
    </w:p>
  </w:footnote>
  <w:footnote w:id="56">
    <w:p w14:paraId="5981A2B7" w14:textId="77777777" w:rsidR="00CB3789" w:rsidRDefault="00CB3789" w:rsidP="00CB3789">
      <w:pPr>
        <w:pStyle w:val="FootnoteText"/>
      </w:pPr>
      <w:r>
        <w:rPr>
          <w:rStyle w:val="FootnoteReference"/>
        </w:rPr>
        <w:footnoteRef/>
      </w:r>
      <w:r>
        <w:t xml:space="preserve"> ACT Government,</w:t>
      </w:r>
      <w:r w:rsidRPr="001B7736">
        <w:rPr>
          <w:i/>
          <w:iCs/>
        </w:rPr>
        <w:t xml:space="preserve"> Submission 8</w:t>
      </w:r>
      <w:r>
        <w:t xml:space="preserve">, p 2; </w:t>
      </w:r>
      <w:r w:rsidRPr="00E138AC">
        <w:rPr>
          <w:i/>
          <w:iCs/>
        </w:rPr>
        <w:t>Nature Conservation</w:t>
      </w:r>
      <w:r>
        <w:rPr>
          <w:i/>
          <w:iCs/>
        </w:rPr>
        <w:t xml:space="preserve"> Act</w:t>
      </w:r>
      <w:r w:rsidRPr="00E138AC">
        <w:rPr>
          <w:i/>
          <w:iCs/>
        </w:rPr>
        <w:t xml:space="preserve"> 1980</w:t>
      </w:r>
      <w:r>
        <w:t xml:space="preserve">, s 12; </w:t>
      </w:r>
      <w:r w:rsidRPr="001B7736">
        <w:rPr>
          <w:i/>
          <w:iCs/>
        </w:rPr>
        <w:t>Nature Conservation Ordinance 1980</w:t>
      </w:r>
      <w:r>
        <w:t xml:space="preserve">, s 15; </w:t>
      </w:r>
      <w:r w:rsidRPr="001B7736">
        <w:rPr>
          <w:i/>
          <w:iCs/>
        </w:rPr>
        <w:t>Nature Conservation Act 2014</w:t>
      </w:r>
      <w:r>
        <w:t xml:space="preserve">, s 27. </w:t>
      </w:r>
    </w:p>
  </w:footnote>
  <w:footnote w:id="57">
    <w:p w14:paraId="5D4C2FE7" w14:textId="77777777" w:rsidR="00CB3789" w:rsidRDefault="00CB3789" w:rsidP="00CB3789">
      <w:pPr>
        <w:pStyle w:val="FootnoteText"/>
      </w:pPr>
      <w:r>
        <w:rPr>
          <w:rStyle w:val="FootnoteReference"/>
        </w:rPr>
        <w:footnoteRef/>
      </w:r>
      <w:r>
        <w:t xml:space="preserve"> ACT Government, </w:t>
      </w:r>
      <w:r w:rsidRPr="001B7736">
        <w:rPr>
          <w:i/>
          <w:iCs/>
        </w:rPr>
        <w:t>Reserve Management Plans</w:t>
      </w:r>
      <w:r>
        <w:t xml:space="preserve">, </w:t>
      </w:r>
      <w:hyperlink r:id="rId37" w:history="1">
        <w:r w:rsidRPr="00790297">
          <w:rPr>
            <w:rStyle w:val="Hyperlink"/>
          </w:rPr>
          <w:t>https://www.environment.act.gov.au/nature-conservation/reserve-management-plans</w:t>
        </w:r>
      </w:hyperlink>
      <w:r>
        <w:t xml:space="preserve"> (accessed 9 May 2024); ACT Government, </w:t>
      </w:r>
      <w:hyperlink r:id="rId38" w:history="1">
        <w:r w:rsidRPr="001B7736">
          <w:rPr>
            <w:rStyle w:val="Hyperlink"/>
            <w:i/>
            <w:iCs/>
          </w:rPr>
          <w:t>Googong Foreshores Land and Conservation Management Plan 2020</w:t>
        </w:r>
      </w:hyperlink>
      <w:r>
        <w:t xml:space="preserve">, 2020, p 8.  </w:t>
      </w:r>
    </w:p>
  </w:footnote>
  <w:footnote w:id="58">
    <w:p w14:paraId="4ED6A08F" w14:textId="4B3616C3"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39" w:history="1">
        <w:r w:rsidR="00D67F05" w:rsidRPr="00D67F05">
          <w:rPr>
            <w:rStyle w:val="Hyperlink"/>
            <w:i/>
            <w:iCs/>
          </w:rPr>
          <w:t>Strategic Bushfire Management Plan 2019-2024</w:t>
        </w:r>
      </w:hyperlink>
      <w:r w:rsidR="00D67F05">
        <w:t>’,</w:t>
      </w:r>
      <w:r>
        <w:t xml:space="preserve"> p 22</w:t>
      </w:r>
      <w:r w:rsidR="00D67F05">
        <w:t>)</w:t>
      </w:r>
      <w:r>
        <w:t>.</w:t>
      </w:r>
    </w:p>
  </w:footnote>
  <w:footnote w:id="59">
    <w:p w14:paraId="1ADA8084" w14:textId="77777777" w:rsidR="00CB3789" w:rsidRDefault="00CB3789" w:rsidP="00CB3789">
      <w:pPr>
        <w:pStyle w:val="FootnoteText"/>
      </w:pPr>
      <w:r>
        <w:rPr>
          <w:rStyle w:val="FootnoteReference"/>
        </w:rPr>
        <w:footnoteRef/>
      </w:r>
      <w:r>
        <w:t xml:space="preserve"> ACT Government, </w:t>
      </w:r>
      <w:r w:rsidRPr="00BA39B6">
        <w:rPr>
          <w:i/>
          <w:iCs/>
        </w:rPr>
        <w:t>Submission 8</w:t>
      </w:r>
      <w:r>
        <w:t>, p 2.</w:t>
      </w:r>
    </w:p>
  </w:footnote>
  <w:footnote w:id="60">
    <w:p w14:paraId="4B811760" w14:textId="661B2676"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40" w:history="1">
        <w:r w:rsidR="00D67F05" w:rsidRPr="00D67F05">
          <w:rPr>
            <w:rStyle w:val="Hyperlink"/>
            <w:i/>
            <w:iCs/>
          </w:rPr>
          <w:t>Strategic Bushfire Management Plan 2019-2024</w:t>
        </w:r>
      </w:hyperlink>
      <w:r w:rsidR="00D67F05">
        <w:t>’,</w:t>
      </w:r>
      <w:r>
        <w:t xml:space="preserve"> p 22</w:t>
      </w:r>
      <w:r w:rsidR="00D67F05">
        <w:t>)</w:t>
      </w:r>
      <w:r>
        <w:t>.</w:t>
      </w:r>
    </w:p>
  </w:footnote>
  <w:footnote w:id="61">
    <w:p w14:paraId="326AAC65" w14:textId="77777777" w:rsidR="00CB3789" w:rsidRDefault="00CB3789" w:rsidP="00CB3789">
      <w:pPr>
        <w:pStyle w:val="FootnoteText"/>
      </w:pPr>
      <w:r>
        <w:rPr>
          <w:rStyle w:val="FootnoteReference"/>
        </w:rPr>
        <w:footnoteRef/>
      </w:r>
      <w:r>
        <w:t xml:space="preserve"> ACT Government, Submission 8, p 2.</w:t>
      </w:r>
    </w:p>
  </w:footnote>
  <w:footnote w:id="62">
    <w:p w14:paraId="41647575" w14:textId="682DCF68"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41" w:history="1">
        <w:r w:rsidR="00D67F05" w:rsidRPr="00D67F05">
          <w:rPr>
            <w:rStyle w:val="Hyperlink"/>
            <w:i/>
            <w:iCs/>
          </w:rPr>
          <w:t>Strategic Bushfire Management Plan 2019-2024</w:t>
        </w:r>
      </w:hyperlink>
      <w:r w:rsidR="00D67F05">
        <w:t>’,</w:t>
      </w:r>
      <w:r>
        <w:t xml:space="preserve"> p 22</w:t>
      </w:r>
      <w:r w:rsidR="00D67F05">
        <w:t>)</w:t>
      </w:r>
      <w:r>
        <w:t>.</w:t>
      </w:r>
    </w:p>
  </w:footnote>
  <w:footnote w:id="63">
    <w:p w14:paraId="45FAF061" w14:textId="53168A1E"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42" w:history="1">
        <w:r w:rsidR="00D67F05" w:rsidRPr="00D67F05">
          <w:rPr>
            <w:rStyle w:val="Hyperlink"/>
            <w:i/>
            <w:iCs/>
          </w:rPr>
          <w:t>Strategic Bushfire Management Plan 2019-2024</w:t>
        </w:r>
      </w:hyperlink>
      <w:r w:rsidR="00D67F05">
        <w:t>’,</w:t>
      </w:r>
      <w:r>
        <w:t xml:space="preserve"> p 22</w:t>
      </w:r>
      <w:r w:rsidR="00D67F05">
        <w:t>)</w:t>
      </w:r>
      <w:r>
        <w:t>.</w:t>
      </w:r>
    </w:p>
  </w:footnote>
  <w:footnote w:id="64">
    <w:p w14:paraId="46E4A223" w14:textId="77777777" w:rsidR="00CB3789" w:rsidRDefault="00CB3789" w:rsidP="00CB3789">
      <w:pPr>
        <w:pStyle w:val="FootnoteText"/>
      </w:pPr>
      <w:r>
        <w:rPr>
          <w:rStyle w:val="FootnoteReference"/>
        </w:rPr>
        <w:footnoteRef/>
      </w:r>
      <w:r>
        <w:t xml:space="preserve"> ACT Government, ‘About Us’, </w:t>
      </w:r>
      <w:hyperlink r:id="rId43" w:history="1">
        <w:r w:rsidRPr="00116FF5">
          <w:rPr>
            <w:rStyle w:val="Hyperlink"/>
          </w:rPr>
          <w:t>https://esa.act.gov.au/about-us</w:t>
        </w:r>
      </w:hyperlink>
      <w:r>
        <w:t xml:space="preserve"> (accessed 11 June 2024).</w:t>
      </w:r>
    </w:p>
  </w:footnote>
  <w:footnote w:id="65">
    <w:p w14:paraId="4C2CFDF1" w14:textId="77777777" w:rsidR="00CB3789" w:rsidRDefault="00CB3789" w:rsidP="00CB3789">
      <w:pPr>
        <w:pStyle w:val="FootnoteText"/>
      </w:pPr>
      <w:r>
        <w:rPr>
          <w:rStyle w:val="FootnoteReference"/>
        </w:rPr>
        <w:footnoteRef/>
      </w:r>
      <w:r>
        <w:t xml:space="preserve"> </w:t>
      </w:r>
      <w:r w:rsidRPr="00BA39B6">
        <w:rPr>
          <w:i/>
          <w:iCs/>
        </w:rPr>
        <w:t>Emergencies Act 2004</w:t>
      </w:r>
      <w:r>
        <w:t>, s 7.</w:t>
      </w:r>
    </w:p>
  </w:footnote>
  <w:footnote w:id="66">
    <w:p w14:paraId="7516EF99" w14:textId="2B1CF58A" w:rsidR="00CB3789" w:rsidRDefault="00CB3789" w:rsidP="00CB3789">
      <w:pPr>
        <w:pStyle w:val="FootnoteText"/>
      </w:pPr>
      <w:r>
        <w:rPr>
          <w:rStyle w:val="FootnoteReference"/>
        </w:rPr>
        <w:footnoteRef/>
      </w:r>
      <w:r>
        <w:t xml:space="preserve"> ACT Government, </w:t>
      </w:r>
      <w:r w:rsidRPr="00BA39B6">
        <w:rPr>
          <w:i/>
          <w:iCs/>
        </w:rPr>
        <w:t>Who We Are</w:t>
      </w:r>
      <w:r w:rsidRPr="00BA39B6">
        <w:t>,</w:t>
      </w:r>
      <w:r>
        <w:t xml:space="preserve"> </w:t>
      </w:r>
      <w:hyperlink r:id="rId44" w:history="1">
        <w:r w:rsidRPr="00790297">
          <w:rPr>
            <w:rStyle w:val="Hyperlink"/>
          </w:rPr>
          <w:t>https://esa.act.gov.au/emergency-services/fire-rescue/who-we-are</w:t>
        </w:r>
      </w:hyperlink>
      <w:r>
        <w:t xml:space="preserve"> (accessed 11 June 2024); </w:t>
      </w:r>
      <w:r w:rsidR="00D67F05">
        <w:t xml:space="preserve">DI2019-206: </w:t>
      </w:r>
      <w:r w:rsidR="00D67F05" w:rsidRPr="00D67F05">
        <w:rPr>
          <w:i/>
          <w:iCs/>
        </w:rPr>
        <w:t>Emergencies (Strategic Bushfire Management) Plan 2019</w:t>
      </w:r>
      <w:r w:rsidR="00D67F05">
        <w:t xml:space="preserve"> sch 1 (‘</w:t>
      </w:r>
      <w:hyperlink r:id="rId45" w:history="1">
        <w:r w:rsidR="00D67F05" w:rsidRPr="00D67F05">
          <w:rPr>
            <w:rStyle w:val="Hyperlink"/>
            <w:i/>
            <w:iCs/>
          </w:rPr>
          <w:t>Strategic Bushfire Management Plan 2019-2024</w:t>
        </w:r>
      </w:hyperlink>
      <w:r w:rsidR="00D67F05">
        <w:t>’,</w:t>
      </w:r>
      <w:r>
        <w:t xml:space="preserve"> p 22</w:t>
      </w:r>
      <w:r w:rsidR="00D67F05">
        <w:t>)</w:t>
      </w:r>
      <w:r>
        <w:t>.</w:t>
      </w:r>
    </w:p>
  </w:footnote>
  <w:footnote w:id="67">
    <w:p w14:paraId="0BF2B3C0" w14:textId="77777777" w:rsidR="00CB3789" w:rsidRDefault="00CB3789" w:rsidP="00CB3789">
      <w:pPr>
        <w:pStyle w:val="FootnoteText"/>
      </w:pPr>
      <w:r>
        <w:rPr>
          <w:rStyle w:val="FootnoteReference"/>
        </w:rPr>
        <w:footnoteRef/>
      </w:r>
      <w:r>
        <w:t xml:space="preserve"> ACT Government, </w:t>
      </w:r>
      <w:r>
        <w:rPr>
          <w:i/>
          <w:iCs/>
        </w:rPr>
        <w:t>History</w:t>
      </w:r>
      <w:r>
        <w:t xml:space="preserve">, </w:t>
      </w:r>
      <w:hyperlink r:id="rId46" w:history="1">
        <w:r w:rsidRPr="00790297">
          <w:rPr>
            <w:rStyle w:val="Hyperlink"/>
          </w:rPr>
          <w:t>https://esa.act.gov.au/emergency-services-fire-rescue/who-we-are/history</w:t>
        </w:r>
      </w:hyperlink>
      <w:r>
        <w:t xml:space="preserve"> (accessed 11 June 2024).</w:t>
      </w:r>
    </w:p>
  </w:footnote>
  <w:footnote w:id="68">
    <w:p w14:paraId="78E68744" w14:textId="330D65FB"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47" w:history="1">
        <w:r w:rsidR="00D67F05" w:rsidRPr="00D67F05">
          <w:rPr>
            <w:rStyle w:val="Hyperlink"/>
            <w:i/>
            <w:iCs/>
          </w:rPr>
          <w:t>Strategic Bushfire Management Plan 2019-2024</w:t>
        </w:r>
      </w:hyperlink>
      <w:r w:rsidR="00D67F05">
        <w:t>’,</w:t>
      </w:r>
      <w:r>
        <w:t xml:space="preserve"> p 22</w:t>
      </w:r>
      <w:r w:rsidR="00D67F05">
        <w:t>)</w:t>
      </w:r>
      <w:r>
        <w:t>.</w:t>
      </w:r>
    </w:p>
  </w:footnote>
  <w:footnote w:id="69">
    <w:p w14:paraId="3EE03696" w14:textId="07510A5E"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48" w:history="1">
        <w:r w:rsidR="00D67F05" w:rsidRPr="00D67F05">
          <w:rPr>
            <w:rStyle w:val="Hyperlink"/>
            <w:i/>
            <w:iCs/>
          </w:rPr>
          <w:t>Strategic Bushfire Management Plan 2019-2024</w:t>
        </w:r>
      </w:hyperlink>
      <w:r w:rsidR="00D67F05">
        <w:t>’,</w:t>
      </w:r>
      <w:r>
        <w:t xml:space="preserve"> p 22.</w:t>
      </w:r>
    </w:p>
  </w:footnote>
  <w:footnote w:id="70">
    <w:p w14:paraId="3A9AEE23" w14:textId="7C0F3982"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49" w:history="1">
        <w:r w:rsidR="00D67F05" w:rsidRPr="00D67F05">
          <w:rPr>
            <w:rStyle w:val="Hyperlink"/>
            <w:i/>
            <w:iCs/>
          </w:rPr>
          <w:t>Strategic Bushfire Management Plan 2019-2024</w:t>
        </w:r>
      </w:hyperlink>
      <w:r w:rsidR="00D67F05">
        <w:t>’,</w:t>
      </w:r>
      <w:r>
        <w:t xml:space="preserve"> p 22.</w:t>
      </w:r>
    </w:p>
  </w:footnote>
  <w:footnote w:id="71">
    <w:p w14:paraId="64AE7FCB" w14:textId="77777777" w:rsidR="00CB3789" w:rsidRDefault="00CB3789" w:rsidP="00CB3789">
      <w:pPr>
        <w:pStyle w:val="FootnoteText"/>
      </w:pPr>
      <w:r>
        <w:rPr>
          <w:rStyle w:val="FootnoteReference"/>
        </w:rPr>
        <w:footnoteRef/>
      </w:r>
      <w:r>
        <w:t xml:space="preserve"> </w:t>
      </w:r>
      <w:r w:rsidRPr="00BA39B6">
        <w:rPr>
          <w:i/>
          <w:iCs/>
        </w:rPr>
        <w:t>Emergencies Act 2004</w:t>
      </w:r>
      <w:r>
        <w:t>, ss 127, 130.</w:t>
      </w:r>
    </w:p>
  </w:footnote>
  <w:footnote w:id="72">
    <w:p w14:paraId="156968BD" w14:textId="77777777" w:rsidR="00CB3789" w:rsidRDefault="00CB3789" w:rsidP="00CB3789">
      <w:pPr>
        <w:pStyle w:val="FootnoteText"/>
      </w:pPr>
      <w:r>
        <w:rPr>
          <w:rStyle w:val="FootnoteReference"/>
        </w:rPr>
        <w:footnoteRef/>
      </w:r>
      <w:r>
        <w:t xml:space="preserve"> ACT Government, </w:t>
      </w:r>
      <w:r w:rsidRPr="00BA39B6">
        <w:rPr>
          <w:i/>
          <w:iCs/>
        </w:rPr>
        <w:t>ACT Multi Hazard Advisory Council</w:t>
      </w:r>
      <w:r>
        <w:t xml:space="preserve">, </w:t>
      </w:r>
      <w:hyperlink r:id="rId50" w:history="1">
        <w:r w:rsidRPr="00790297">
          <w:rPr>
            <w:rStyle w:val="Hyperlink"/>
          </w:rPr>
          <w:t>https://esa.act.gov.au/about-esa/emergency-services/act-multi-hazard-advisory-council</w:t>
        </w:r>
      </w:hyperlink>
      <w:r>
        <w:t xml:space="preserve"> (accessed 11 June 2024); </w:t>
      </w:r>
      <w:r w:rsidRPr="00BA39B6">
        <w:rPr>
          <w:i/>
          <w:iCs/>
        </w:rPr>
        <w:t>Emergencies Act 2004</w:t>
      </w:r>
      <w:r>
        <w:t xml:space="preserve">, s 129. </w:t>
      </w:r>
    </w:p>
  </w:footnote>
  <w:footnote w:id="73">
    <w:p w14:paraId="07E3D3E9" w14:textId="261EB2A6" w:rsidR="00CB3789" w:rsidRDefault="00CB3789" w:rsidP="00CB3789">
      <w:pPr>
        <w:pStyle w:val="FootnoteText"/>
      </w:pPr>
      <w:r>
        <w:rPr>
          <w:rStyle w:val="FootnoteReference"/>
        </w:rPr>
        <w:footnoteRef/>
      </w:r>
      <w:r>
        <w:t xml:space="preserve"> </w:t>
      </w:r>
      <w:r w:rsidRPr="009755EF">
        <w:rPr>
          <w:i/>
          <w:iCs/>
        </w:rPr>
        <w:t>Emergencies Act 2004</w:t>
      </w:r>
      <w:r>
        <w:t xml:space="preserve">, </w:t>
      </w:r>
      <w:r w:rsidR="00662C33">
        <w:t>s</w:t>
      </w:r>
      <w:r>
        <w:t xml:space="preserve">s 72(1), </w:t>
      </w:r>
      <w:r w:rsidR="00662C33">
        <w:t>72</w:t>
      </w:r>
      <w:r>
        <w:t>(4)</w:t>
      </w:r>
      <w:r w:rsidR="00662C33">
        <w:t>.</w:t>
      </w:r>
    </w:p>
  </w:footnote>
  <w:footnote w:id="74">
    <w:p w14:paraId="4A453C6E" w14:textId="4D388BD0"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51" w:history="1">
        <w:r w:rsidR="00D67F05" w:rsidRPr="00D67F05">
          <w:rPr>
            <w:rStyle w:val="Hyperlink"/>
            <w:i/>
            <w:iCs/>
          </w:rPr>
          <w:t>Strategic Bushfire Management Plan 2019-2024</w:t>
        </w:r>
      </w:hyperlink>
      <w:r w:rsidR="00D67F05">
        <w:t>’</w:t>
      </w:r>
      <w:r>
        <w:t>, p 1</w:t>
      </w:r>
      <w:r w:rsidR="00D67F05">
        <w:t>)</w:t>
      </w:r>
      <w:r>
        <w:t>.</w:t>
      </w:r>
    </w:p>
  </w:footnote>
  <w:footnote w:id="75">
    <w:p w14:paraId="5D2C16EF" w14:textId="77777777" w:rsidR="00CB3789" w:rsidRDefault="00CB3789" w:rsidP="00CB3789">
      <w:pPr>
        <w:pStyle w:val="FootnoteText"/>
      </w:pPr>
      <w:r>
        <w:rPr>
          <w:rStyle w:val="FootnoteReference"/>
        </w:rPr>
        <w:footnoteRef/>
      </w:r>
      <w:r>
        <w:t xml:space="preserve"> Office of the Commissioner for Sustainability and the Environment, </w:t>
      </w:r>
      <w:hyperlink r:id="rId52" w:history="1">
        <w:r w:rsidRPr="00BA39B6">
          <w:rPr>
            <w:rStyle w:val="Hyperlink"/>
            <w:i/>
            <w:iCs/>
          </w:rPr>
          <w:t>ACT State of the Environment Report 2023</w:t>
        </w:r>
      </w:hyperlink>
      <w:r>
        <w:t>, March 2024, p 83.</w:t>
      </w:r>
    </w:p>
  </w:footnote>
  <w:footnote w:id="76">
    <w:p w14:paraId="7F78B9E5" w14:textId="25348910"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53" w:history="1">
        <w:r w:rsidR="00D67F05" w:rsidRPr="00D67F05">
          <w:rPr>
            <w:rStyle w:val="Hyperlink"/>
            <w:i/>
            <w:iCs/>
          </w:rPr>
          <w:t>Strategic Bushfire Management Plan 2019-2024</w:t>
        </w:r>
      </w:hyperlink>
      <w:r w:rsidR="00D67F05">
        <w:t>’,</w:t>
      </w:r>
      <w:r>
        <w:t xml:space="preserve"> p 1</w:t>
      </w:r>
      <w:r w:rsidR="00D67F05">
        <w:t>)</w:t>
      </w:r>
      <w:r>
        <w:t>.</w:t>
      </w:r>
    </w:p>
  </w:footnote>
  <w:footnote w:id="77">
    <w:p w14:paraId="558075AF" w14:textId="77777777" w:rsidR="00CB3789" w:rsidRDefault="00CB3789" w:rsidP="00CB3789">
      <w:pPr>
        <w:pStyle w:val="FootnoteText"/>
      </w:pPr>
      <w:r>
        <w:rPr>
          <w:rStyle w:val="FootnoteReference"/>
        </w:rPr>
        <w:footnoteRef/>
      </w:r>
      <w:r>
        <w:t xml:space="preserve"> </w:t>
      </w:r>
      <w:r w:rsidRPr="00BA39B6">
        <w:rPr>
          <w:i/>
          <w:iCs/>
        </w:rPr>
        <w:t>Emergencies Act 2004</w:t>
      </w:r>
      <w:r>
        <w:t>, s 74(2).</w:t>
      </w:r>
    </w:p>
  </w:footnote>
  <w:footnote w:id="78">
    <w:p w14:paraId="3C2F9F34" w14:textId="77777777" w:rsidR="00CB3789" w:rsidRDefault="00CB3789" w:rsidP="00CB3789">
      <w:pPr>
        <w:pStyle w:val="FootnoteText"/>
      </w:pPr>
      <w:r>
        <w:rPr>
          <w:rStyle w:val="FootnoteReference"/>
        </w:rPr>
        <w:footnoteRef/>
      </w:r>
      <w:r>
        <w:t xml:space="preserve"> </w:t>
      </w:r>
      <w:r w:rsidRPr="00BA39B6">
        <w:rPr>
          <w:i/>
          <w:iCs/>
        </w:rPr>
        <w:t>Emergencies Act 2004</w:t>
      </w:r>
      <w:r>
        <w:t>, s 74(3)</w:t>
      </w:r>
    </w:p>
  </w:footnote>
  <w:footnote w:id="79">
    <w:p w14:paraId="09FB658F" w14:textId="77777777" w:rsidR="00CB3789" w:rsidRDefault="00CB3789" w:rsidP="00CB3789">
      <w:pPr>
        <w:pStyle w:val="FootnoteText"/>
      </w:pPr>
      <w:r>
        <w:rPr>
          <w:rStyle w:val="FootnoteReference"/>
        </w:rPr>
        <w:footnoteRef/>
      </w:r>
      <w:r>
        <w:t xml:space="preserve"> </w:t>
      </w:r>
      <w:r w:rsidRPr="00BA39B6">
        <w:rPr>
          <w:i/>
          <w:iCs/>
        </w:rPr>
        <w:t>Emergencies Act 2004</w:t>
      </w:r>
      <w:r>
        <w:t>, s 77(2)</w:t>
      </w:r>
    </w:p>
  </w:footnote>
  <w:footnote w:id="80">
    <w:p w14:paraId="0C73E65C" w14:textId="77777777" w:rsidR="00CB3789" w:rsidRDefault="00CB3789" w:rsidP="00CB3789">
      <w:pPr>
        <w:pStyle w:val="FootnoteText"/>
      </w:pPr>
      <w:r>
        <w:rPr>
          <w:rStyle w:val="FootnoteReference"/>
        </w:rPr>
        <w:footnoteRef/>
      </w:r>
      <w:r>
        <w:t xml:space="preserve"> </w:t>
      </w:r>
      <w:r w:rsidRPr="004B5BC0">
        <w:rPr>
          <w:i/>
          <w:iCs/>
        </w:rPr>
        <w:t>Emergencies Act 2004</w:t>
      </w:r>
      <w:r>
        <w:t>, s 80(1)</w:t>
      </w:r>
    </w:p>
  </w:footnote>
  <w:footnote w:id="81">
    <w:p w14:paraId="55590EDE" w14:textId="77777777" w:rsidR="00CB3789" w:rsidRDefault="00CB3789" w:rsidP="00CB3789">
      <w:pPr>
        <w:pStyle w:val="FootnoteText"/>
      </w:pPr>
      <w:r>
        <w:rPr>
          <w:rStyle w:val="FootnoteReference"/>
        </w:rPr>
        <w:footnoteRef/>
      </w:r>
      <w:r>
        <w:t xml:space="preserve"> </w:t>
      </w:r>
      <w:r w:rsidRPr="00BA39B6">
        <w:rPr>
          <w:i/>
          <w:iCs/>
        </w:rPr>
        <w:t>Emergencies Act 2004</w:t>
      </w:r>
      <w:r>
        <w:t>, s 78(1).</w:t>
      </w:r>
    </w:p>
  </w:footnote>
  <w:footnote w:id="82">
    <w:p w14:paraId="549C445F" w14:textId="77777777" w:rsidR="00CB3789" w:rsidRDefault="00CB3789" w:rsidP="00CB3789">
      <w:pPr>
        <w:pStyle w:val="FootnoteText"/>
      </w:pPr>
      <w:r>
        <w:rPr>
          <w:rStyle w:val="FootnoteReference"/>
        </w:rPr>
        <w:footnoteRef/>
      </w:r>
      <w:r>
        <w:t xml:space="preserve"> </w:t>
      </w:r>
      <w:r w:rsidRPr="00BA39B6">
        <w:rPr>
          <w:i/>
          <w:iCs/>
        </w:rPr>
        <w:t>Emergencies Act 2004</w:t>
      </w:r>
      <w:r>
        <w:t>, s 71.</w:t>
      </w:r>
    </w:p>
  </w:footnote>
  <w:footnote w:id="83">
    <w:p w14:paraId="09F7D5AB" w14:textId="0E774B8C"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54" w:history="1">
        <w:r w:rsidR="00D67F05" w:rsidRPr="00D67F05">
          <w:rPr>
            <w:rStyle w:val="Hyperlink"/>
            <w:i/>
            <w:iCs/>
          </w:rPr>
          <w:t>Strategic Bushfire Management Plan 2019-2024</w:t>
        </w:r>
      </w:hyperlink>
      <w:r w:rsidR="00D67F05">
        <w:t>’,</w:t>
      </w:r>
      <w:r>
        <w:t xml:space="preserve"> p 21</w:t>
      </w:r>
      <w:r w:rsidR="00D67F05">
        <w:t>)</w:t>
      </w:r>
      <w:r>
        <w:t xml:space="preserve">; </w:t>
      </w:r>
      <w:r w:rsidRPr="00BA39B6">
        <w:rPr>
          <w:i/>
          <w:iCs/>
        </w:rPr>
        <w:t>Emergencies Act 2004</w:t>
      </w:r>
      <w:r>
        <w:t>, s 78(5)</w:t>
      </w:r>
    </w:p>
  </w:footnote>
  <w:footnote w:id="84">
    <w:p w14:paraId="03CCBCD8" w14:textId="77777777" w:rsidR="00CB3789" w:rsidRDefault="00CB3789" w:rsidP="00CB3789">
      <w:pPr>
        <w:pStyle w:val="FootnoteText"/>
      </w:pPr>
      <w:r>
        <w:rPr>
          <w:rStyle w:val="FootnoteReference"/>
        </w:rPr>
        <w:footnoteRef/>
      </w:r>
      <w:r>
        <w:t xml:space="preserve"> ACT Government, </w:t>
      </w:r>
      <w:r w:rsidRPr="00BA39B6">
        <w:rPr>
          <w:i/>
          <w:iCs/>
        </w:rPr>
        <w:t xml:space="preserve">ACTmapi Bushfire </w:t>
      </w:r>
      <w:r>
        <w:rPr>
          <w:i/>
          <w:iCs/>
        </w:rPr>
        <w:t>M</w:t>
      </w:r>
      <w:r w:rsidRPr="00BA39B6">
        <w:rPr>
          <w:i/>
          <w:iCs/>
        </w:rPr>
        <w:t>ap</w:t>
      </w:r>
      <w:r>
        <w:t xml:space="preserve">, </w:t>
      </w:r>
      <w:hyperlink r:id="rId55" w:history="1">
        <w:r w:rsidRPr="00790297">
          <w:rPr>
            <w:rStyle w:val="Hyperlink"/>
          </w:rPr>
          <w:t>https://apps.vertigisstudio.com/web/?app=38b4eaf51bcb4a7ea83b52bd40202465</w:t>
        </w:r>
      </w:hyperlink>
      <w:r>
        <w:t xml:space="preserve"> (accessed 7 June 2024).</w:t>
      </w:r>
    </w:p>
  </w:footnote>
  <w:footnote w:id="85">
    <w:p w14:paraId="60755507" w14:textId="77777777" w:rsidR="00CB3789" w:rsidRDefault="00CB3789" w:rsidP="00CB3789">
      <w:pPr>
        <w:pStyle w:val="FootnoteText"/>
      </w:pPr>
      <w:r>
        <w:rPr>
          <w:rStyle w:val="FootnoteReference"/>
        </w:rPr>
        <w:footnoteRef/>
      </w:r>
      <w:r>
        <w:t xml:space="preserve"> ACT Government,</w:t>
      </w:r>
      <w:r w:rsidRPr="00BA39B6">
        <w:rPr>
          <w:i/>
          <w:iCs/>
        </w:rPr>
        <w:t xml:space="preserve"> Submission 8</w:t>
      </w:r>
      <w:r>
        <w:t>, p 4.</w:t>
      </w:r>
    </w:p>
  </w:footnote>
  <w:footnote w:id="86">
    <w:p w14:paraId="104BCDFB" w14:textId="77777777" w:rsidR="00CB3789" w:rsidRDefault="00CB3789" w:rsidP="00CB3789">
      <w:pPr>
        <w:pStyle w:val="FootnoteText"/>
      </w:pPr>
      <w:r>
        <w:rPr>
          <w:rStyle w:val="FootnoteReference"/>
        </w:rPr>
        <w:footnoteRef/>
      </w:r>
      <w:r>
        <w:t xml:space="preserve"> Justice and Community Safety Directorate, </w:t>
      </w:r>
      <w:hyperlink r:id="rId56" w:history="1">
        <w:r w:rsidRPr="004B5BC0">
          <w:rPr>
            <w:rStyle w:val="Hyperlink"/>
            <w:i/>
            <w:iCs/>
          </w:rPr>
          <w:t>Annual Report 2022-2023</w:t>
        </w:r>
      </w:hyperlink>
      <w:r>
        <w:t xml:space="preserve">, </w:t>
      </w:r>
      <w:r w:rsidRPr="004B5BC0">
        <w:t>September</w:t>
      </w:r>
      <w:r>
        <w:t xml:space="preserve"> 2023, p 333.</w:t>
      </w:r>
    </w:p>
  </w:footnote>
  <w:footnote w:id="87">
    <w:p w14:paraId="4729C0E5" w14:textId="77777777" w:rsidR="00CB3789" w:rsidRDefault="00CB3789" w:rsidP="00CB3789">
      <w:pPr>
        <w:pStyle w:val="FootnoteText"/>
      </w:pPr>
      <w:r>
        <w:rPr>
          <w:rStyle w:val="FootnoteReference"/>
        </w:rPr>
        <w:footnoteRef/>
      </w:r>
      <w:r>
        <w:t xml:space="preserve"> Justice and Community Safety Directorate, </w:t>
      </w:r>
      <w:hyperlink r:id="rId57" w:history="1">
        <w:r w:rsidRPr="004B5BC0">
          <w:rPr>
            <w:rStyle w:val="Hyperlink"/>
            <w:i/>
            <w:iCs/>
          </w:rPr>
          <w:t>Annual Report 2022-2023</w:t>
        </w:r>
      </w:hyperlink>
      <w:r>
        <w:t xml:space="preserve">, </w:t>
      </w:r>
      <w:r w:rsidRPr="004B5BC0">
        <w:t>September</w:t>
      </w:r>
      <w:r>
        <w:t xml:space="preserve"> 2023,</w:t>
      </w:r>
      <w:r w:rsidRPr="004B5BC0">
        <w:t xml:space="preserve"> p 334.</w:t>
      </w:r>
    </w:p>
  </w:footnote>
  <w:footnote w:id="88">
    <w:p w14:paraId="27D9D933" w14:textId="77777777" w:rsidR="00CB3789" w:rsidRDefault="00CB3789" w:rsidP="00CB3789">
      <w:pPr>
        <w:pStyle w:val="FootnoteText"/>
      </w:pPr>
      <w:r>
        <w:rPr>
          <w:rStyle w:val="FootnoteReference"/>
        </w:rPr>
        <w:footnoteRef/>
      </w:r>
      <w:r>
        <w:t xml:space="preserve"> ACT Government, </w:t>
      </w:r>
      <w:r w:rsidRPr="003A0B1E">
        <w:rPr>
          <w:i/>
          <w:iCs/>
        </w:rPr>
        <w:t>Submission 8</w:t>
      </w:r>
      <w:r>
        <w:t>, p 6.</w:t>
      </w:r>
    </w:p>
  </w:footnote>
  <w:footnote w:id="89">
    <w:p w14:paraId="6B6E425B" w14:textId="77777777" w:rsidR="00CB3789" w:rsidRDefault="00CB3789" w:rsidP="00CB3789">
      <w:pPr>
        <w:pStyle w:val="FootnoteText"/>
      </w:pPr>
      <w:r>
        <w:rPr>
          <w:rStyle w:val="FootnoteReference"/>
        </w:rPr>
        <w:footnoteRef/>
      </w:r>
      <w:r>
        <w:t xml:space="preserve"> ACT Government, </w:t>
      </w:r>
      <w:hyperlink r:id="rId58" w:history="1">
        <w:r w:rsidRPr="004B5BC0">
          <w:rPr>
            <w:rStyle w:val="Hyperlink"/>
            <w:i/>
            <w:iCs/>
          </w:rPr>
          <w:t>2023-2024 Bushfire Operations Plan</w:t>
        </w:r>
      </w:hyperlink>
      <w:r>
        <w:t>, October 2023, p 4.</w:t>
      </w:r>
    </w:p>
  </w:footnote>
  <w:footnote w:id="90">
    <w:p w14:paraId="7FF48C2C" w14:textId="77777777" w:rsidR="00CB3789" w:rsidRDefault="00CB3789" w:rsidP="00CB3789">
      <w:pPr>
        <w:pStyle w:val="FootnoteText"/>
      </w:pPr>
      <w:r>
        <w:rPr>
          <w:rStyle w:val="FootnoteReference"/>
        </w:rPr>
        <w:footnoteRef/>
      </w:r>
      <w:r>
        <w:t xml:space="preserve"> ACT Government, </w:t>
      </w:r>
      <w:r w:rsidRPr="00662C33">
        <w:rPr>
          <w:i/>
          <w:iCs/>
        </w:rPr>
        <w:t>Submission 8</w:t>
      </w:r>
      <w:r>
        <w:t>, p 6.</w:t>
      </w:r>
    </w:p>
  </w:footnote>
  <w:footnote w:id="91">
    <w:p w14:paraId="63B28292" w14:textId="77777777" w:rsidR="00CB3789" w:rsidRDefault="00CB3789" w:rsidP="00CB3789">
      <w:pPr>
        <w:pStyle w:val="FootnoteText"/>
      </w:pPr>
      <w:r>
        <w:rPr>
          <w:rStyle w:val="FootnoteReference"/>
        </w:rPr>
        <w:footnoteRef/>
      </w:r>
      <w:r>
        <w:t xml:space="preserve"> ACT Government, </w:t>
      </w:r>
      <w:r w:rsidRPr="00662C33">
        <w:rPr>
          <w:i/>
          <w:iCs/>
        </w:rPr>
        <w:t>Submission 8</w:t>
      </w:r>
      <w:r>
        <w:t>, p 6.</w:t>
      </w:r>
    </w:p>
  </w:footnote>
  <w:footnote w:id="92">
    <w:p w14:paraId="52480E5A" w14:textId="77777777" w:rsidR="00CB3789" w:rsidRDefault="00CB3789" w:rsidP="00CB3789">
      <w:pPr>
        <w:pStyle w:val="FootnoteText"/>
      </w:pPr>
      <w:r>
        <w:rPr>
          <w:rStyle w:val="FootnoteReference"/>
        </w:rPr>
        <w:footnoteRef/>
      </w:r>
      <w:r>
        <w:t xml:space="preserve"> ACT Government, </w:t>
      </w:r>
      <w:r w:rsidRPr="004B5BC0">
        <w:rPr>
          <w:i/>
          <w:iCs/>
        </w:rPr>
        <w:t>Submission 8</w:t>
      </w:r>
      <w:r>
        <w:t>, p 6.</w:t>
      </w:r>
    </w:p>
  </w:footnote>
  <w:footnote w:id="93">
    <w:p w14:paraId="315B8171" w14:textId="77777777" w:rsidR="00CB3789" w:rsidRDefault="00CB3789" w:rsidP="00CB3789">
      <w:pPr>
        <w:pStyle w:val="FootnoteText"/>
      </w:pPr>
      <w:r>
        <w:rPr>
          <w:rStyle w:val="FootnoteReference"/>
        </w:rPr>
        <w:footnoteRef/>
      </w:r>
      <w:r>
        <w:t xml:space="preserve"> Justice and Community Safety Directorate, </w:t>
      </w:r>
      <w:hyperlink r:id="rId59" w:history="1">
        <w:r w:rsidRPr="004B5BC0">
          <w:rPr>
            <w:rStyle w:val="Hyperlink"/>
            <w:i/>
            <w:iCs/>
          </w:rPr>
          <w:t>Annual Report 2022-2023</w:t>
        </w:r>
      </w:hyperlink>
      <w:r>
        <w:t xml:space="preserve">, </w:t>
      </w:r>
      <w:r w:rsidRPr="004B5BC0">
        <w:t>September</w:t>
      </w:r>
      <w:r>
        <w:t xml:space="preserve"> 2023, p 325.</w:t>
      </w:r>
    </w:p>
  </w:footnote>
  <w:footnote w:id="94">
    <w:p w14:paraId="1E81915D" w14:textId="77777777" w:rsidR="00CB3789" w:rsidRDefault="00CB3789" w:rsidP="00CB3789">
      <w:pPr>
        <w:pStyle w:val="FootnoteText"/>
      </w:pPr>
      <w:r>
        <w:rPr>
          <w:rStyle w:val="FootnoteReference"/>
        </w:rPr>
        <w:footnoteRef/>
      </w:r>
      <w:r>
        <w:t xml:space="preserve"> Justice and Community Safety Directorate, </w:t>
      </w:r>
      <w:hyperlink r:id="rId60" w:history="1">
        <w:r w:rsidRPr="004B5BC0">
          <w:rPr>
            <w:rStyle w:val="Hyperlink"/>
            <w:i/>
            <w:iCs/>
          </w:rPr>
          <w:t>Annual Report 2022-2023</w:t>
        </w:r>
      </w:hyperlink>
      <w:r>
        <w:t xml:space="preserve">, </w:t>
      </w:r>
      <w:r w:rsidRPr="004B5BC0">
        <w:t>September</w:t>
      </w:r>
      <w:r>
        <w:t xml:space="preserve"> 2023, p 325.</w:t>
      </w:r>
    </w:p>
  </w:footnote>
  <w:footnote w:id="95">
    <w:p w14:paraId="6BB250EF" w14:textId="77777777" w:rsidR="00CB3789" w:rsidRDefault="00CB3789" w:rsidP="00CB3789">
      <w:pPr>
        <w:pStyle w:val="FootnoteText"/>
      </w:pPr>
      <w:r>
        <w:rPr>
          <w:rStyle w:val="FootnoteReference"/>
        </w:rPr>
        <w:footnoteRef/>
      </w:r>
      <w:r>
        <w:t xml:space="preserve"> Justice and Community Safety Directorate, </w:t>
      </w:r>
      <w:r w:rsidRPr="004B5BC0">
        <w:rPr>
          <w:i/>
          <w:iCs/>
        </w:rPr>
        <w:t>Farm FireWise Information Booklet</w:t>
      </w:r>
      <w:r>
        <w:t xml:space="preserve">, </w:t>
      </w:r>
      <w:hyperlink r:id="rId61" w:history="1">
        <w:r w:rsidRPr="004C0978">
          <w:rPr>
            <w:rStyle w:val="Hyperlink"/>
          </w:rPr>
          <w:t>https://esa.act.gov.au/sites/default/files/2022-09/Farm%20FireWise%20Information%20Booklet.pdf</w:t>
        </w:r>
      </w:hyperlink>
      <w:r>
        <w:t>, p 4.</w:t>
      </w:r>
    </w:p>
  </w:footnote>
  <w:footnote w:id="96">
    <w:p w14:paraId="32D7CAD9" w14:textId="77777777" w:rsidR="00CB3789" w:rsidRDefault="00CB3789" w:rsidP="00CB3789">
      <w:pPr>
        <w:pStyle w:val="FootnoteText"/>
      </w:pPr>
      <w:r>
        <w:rPr>
          <w:rStyle w:val="FootnoteReference"/>
        </w:rPr>
        <w:footnoteRef/>
      </w:r>
      <w:r>
        <w:t xml:space="preserve"> Justice and Community Safety Directorate, </w:t>
      </w:r>
      <w:r w:rsidRPr="004B5BC0">
        <w:rPr>
          <w:i/>
          <w:iCs/>
        </w:rPr>
        <w:t>Farm FireWise Information Booklet</w:t>
      </w:r>
      <w:r>
        <w:t xml:space="preserve">, </w:t>
      </w:r>
      <w:hyperlink r:id="rId62" w:history="1">
        <w:r w:rsidRPr="004C0978">
          <w:rPr>
            <w:rStyle w:val="Hyperlink"/>
          </w:rPr>
          <w:t>https://esa.act.gov.au/sites/default/files/2022-09/Farm%20FireWise%20Information%20Booklet.pdf</w:t>
        </w:r>
      </w:hyperlink>
      <w:r>
        <w:t>, pp 4–5.</w:t>
      </w:r>
    </w:p>
  </w:footnote>
  <w:footnote w:id="97">
    <w:p w14:paraId="2847D69B" w14:textId="48C0D80F" w:rsidR="00CB3789" w:rsidRDefault="00CB3789" w:rsidP="00CB3789">
      <w:pPr>
        <w:pStyle w:val="FootnoteText"/>
      </w:pPr>
      <w:r>
        <w:rPr>
          <w:rStyle w:val="FootnoteReference"/>
        </w:rPr>
        <w:footnoteRef/>
      </w:r>
      <w:r>
        <w:t xml:space="preserve"> </w:t>
      </w:r>
      <w:r w:rsidRPr="004B5BC0">
        <w:rPr>
          <w:i/>
          <w:iCs/>
        </w:rPr>
        <w:t>Emergencies Act 2004</w:t>
      </w:r>
      <w:r>
        <w:t>, s 77B</w:t>
      </w:r>
      <w:r w:rsidR="00662C33">
        <w:t>.</w:t>
      </w:r>
    </w:p>
  </w:footnote>
  <w:footnote w:id="98">
    <w:p w14:paraId="6700C69B" w14:textId="71448800" w:rsidR="00CB3789" w:rsidRDefault="00CB3789" w:rsidP="00CB3789">
      <w:pPr>
        <w:pStyle w:val="FootnoteText"/>
      </w:pPr>
      <w:r>
        <w:rPr>
          <w:rStyle w:val="FootnoteReference"/>
        </w:rPr>
        <w:footnoteRef/>
      </w:r>
      <w:r>
        <w:t xml:space="preserve"> NI2023-427:</w:t>
      </w:r>
      <w:hyperlink r:id="rId63" w:history="1">
        <w:r w:rsidRPr="004B5BC0">
          <w:rPr>
            <w:rStyle w:val="Hyperlink"/>
            <w:i/>
            <w:iCs/>
          </w:rPr>
          <w:t xml:space="preserve"> Emergencies Bushfire Management Standards 2023</w:t>
        </w:r>
      </w:hyperlink>
      <w:r w:rsidR="00D67F05">
        <w:t xml:space="preserve"> sch 1 (</w:t>
      </w:r>
      <w:r w:rsidR="00D67F05" w:rsidRPr="00D67F05">
        <w:rPr>
          <w:i/>
          <w:iCs/>
        </w:rPr>
        <w:t>‘ACT Bushfire Management Standards’</w:t>
      </w:r>
      <w:r w:rsidR="00D67F05">
        <w:t>,</w:t>
      </w:r>
      <w:r>
        <w:t xml:space="preserve"> p 11</w:t>
      </w:r>
      <w:r w:rsidR="00D67F05">
        <w:t>)</w:t>
      </w:r>
      <w:r>
        <w:t>.</w:t>
      </w:r>
    </w:p>
  </w:footnote>
  <w:footnote w:id="99">
    <w:p w14:paraId="23D02165" w14:textId="5DB281DF" w:rsidR="00CB3789" w:rsidRDefault="00CB3789" w:rsidP="00CB3789">
      <w:pPr>
        <w:pStyle w:val="FootnoteText"/>
      </w:pPr>
      <w:r>
        <w:rPr>
          <w:rStyle w:val="FootnoteReference"/>
        </w:rPr>
        <w:footnoteRef/>
      </w:r>
      <w:r>
        <w:t xml:space="preserve"> NI2023-427:</w:t>
      </w:r>
      <w:hyperlink r:id="rId64" w:history="1">
        <w:r w:rsidRPr="004B5BC0">
          <w:rPr>
            <w:rStyle w:val="Hyperlink"/>
            <w:i/>
            <w:iCs/>
          </w:rPr>
          <w:t xml:space="preserve"> Emergencies Bushfire Management Standards 2023</w:t>
        </w:r>
      </w:hyperlink>
      <w:r w:rsidR="00D67F05">
        <w:t xml:space="preserve"> sch 1 (</w:t>
      </w:r>
      <w:r w:rsidR="00D67F05" w:rsidRPr="00D67F05">
        <w:rPr>
          <w:i/>
          <w:iCs/>
        </w:rPr>
        <w:t>‘ACT Bushfire Management Standards’</w:t>
      </w:r>
      <w:r w:rsidR="00D67F05">
        <w:t>,</w:t>
      </w:r>
      <w:r>
        <w:t xml:space="preserve"> p 11</w:t>
      </w:r>
      <w:r w:rsidR="00D67F05">
        <w:t>)</w:t>
      </w:r>
      <w:r>
        <w:t>.</w:t>
      </w:r>
    </w:p>
  </w:footnote>
  <w:footnote w:id="100">
    <w:p w14:paraId="029DE78D" w14:textId="1CAF70BD"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65" w:history="1">
        <w:r w:rsidR="00D67F05" w:rsidRPr="00D67F05">
          <w:rPr>
            <w:rStyle w:val="Hyperlink"/>
            <w:i/>
            <w:iCs/>
          </w:rPr>
          <w:t>Strategic Bushfire Management Plan 2019-2024</w:t>
        </w:r>
      </w:hyperlink>
      <w:r w:rsidR="00D67F05">
        <w:t>’,)</w:t>
      </w:r>
      <w:r>
        <w:t xml:space="preserve"> p 16.</w:t>
      </w:r>
    </w:p>
  </w:footnote>
  <w:footnote w:id="101">
    <w:p w14:paraId="7EC8C71D" w14:textId="77777777" w:rsidR="00CB3789" w:rsidRDefault="00CB3789" w:rsidP="00CB3789">
      <w:pPr>
        <w:pStyle w:val="FootnoteText"/>
      </w:pPr>
      <w:r>
        <w:rPr>
          <w:rStyle w:val="FootnoteReference"/>
        </w:rPr>
        <w:footnoteRef/>
      </w:r>
      <w:r>
        <w:t xml:space="preserve"> ACT Government, </w:t>
      </w:r>
      <w:r w:rsidRPr="00BA39B6">
        <w:rPr>
          <w:i/>
          <w:iCs/>
        </w:rPr>
        <w:t xml:space="preserve">ACTmapi Bushfire </w:t>
      </w:r>
      <w:r>
        <w:rPr>
          <w:i/>
          <w:iCs/>
        </w:rPr>
        <w:t>M</w:t>
      </w:r>
      <w:r w:rsidRPr="00BA39B6">
        <w:rPr>
          <w:i/>
          <w:iCs/>
        </w:rPr>
        <w:t>ap</w:t>
      </w:r>
      <w:r>
        <w:t xml:space="preserve">, </w:t>
      </w:r>
      <w:hyperlink r:id="rId66" w:history="1">
        <w:r w:rsidRPr="00790297">
          <w:rPr>
            <w:rStyle w:val="Hyperlink"/>
          </w:rPr>
          <w:t>https://apps.vertigisstudio.com/web/?app=38b4eaf51bcb4a7ea83b52bd40202465</w:t>
        </w:r>
      </w:hyperlink>
      <w:r>
        <w:t xml:space="preserve"> (accessed 7 June 2024).</w:t>
      </w:r>
    </w:p>
  </w:footnote>
  <w:footnote w:id="102">
    <w:p w14:paraId="778B9AE5" w14:textId="6F1163A7"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67" w:history="1">
        <w:r w:rsidR="00D67F05" w:rsidRPr="00D67F05">
          <w:rPr>
            <w:rStyle w:val="Hyperlink"/>
            <w:i/>
            <w:iCs/>
          </w:rPr>
          <w:t>Strategic Bushfire Management Plan 2019-2024</w:t>
        </w:r>
      </w:hyperlink>
      <w:r w:rsidR="00D67F05">
        <w:t>’,</w:t>
      </w:r>
      <w:r>
        <w:t xml:space="preserve"> p 16</w:t>
      </w:r>
      <w:r w:rsidR="00D67F05">
        <w:t>)</w:t>
      </w:r>
      <w:r>
        <w:t xml:space="preserve">; ACT Government, </w:t>
      </w:r>
      <w:r w:rsidRPr="00BA39B6">
        <w:rPr>
          <w:i/>
          <w:iCs/>
        </w:rPr>
        <w:t xml:space="preserve">ACTmapi Bushfire </w:t>
      </w:r>
      <w:r>
        <w:rPr>
          <w:i/>
          <w:iCs/>
        </w:rPr>
        <w:t>M</w:t>
      </w:r>
      <w:r w:rsidRPr="00BA39B6">
        <w:rPr>
          <w:i/>
          <w:iCs/>
        </w:rPr>
        <w:t>ap</w:t>
      </w:r>
      <w:r>
        <w:t xml:space="preserve">, </w:t>
      </w:r>
      <w:hyperlink r:id="rId68" w:history="1">
        <w:r w:rsidRPr="00790297">
          <w:rPr>
            <w:rStyle w:val="Hyperlink"/>
          </w:rPr>
          <w:t>https://apps.vertigisstudio.com/web/?app=38b4eaf51bcb4a7ea83b52bd40202465</w:t>
        </w:r>
      </w:hyperlink>
      <w:r>
        <w:t xml:space="preserve"> (accessed 7 June 2024).</w:t>
      </w:r>
    </w:p>
  </w:footnote>
  <w:footnote w:id="103">
    <w:p w14:paraId="41C24198" w14:textId="26FEB678"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69" w:history="1">
        <w:r w:rsidR="00D67F05" w:rsidRPr="00D67F05">
          <w:rPr>
            <w:rStyle w:val="Hyperlink"/>
            <w:i/>
            <w:iCs/>
          </w:rPr>
          <w:t>Strategic Bushfire Management Plan 2019-2024</w:t>
        </w:r>
      </w:hyperlink>
      <w:r w:rsidR="00D67F05">
        <w:t xml:space="preserve">’, </w:t>
      </w:r>
      <w:r>
        <w:t>p 17</w:t>
      </w:r>
      <w:r w:rsidR="00D67F05">
        <w:t>)</w:t>
      </w:r>
      <w:r>
        <w:t>.</w:t>
      </w:r>
    </w:p>
  </w:footnote>
  <w:footnote w:id="104">
    <w:p w14:paraId="545B4E8B" w14:textId="77777777" w:rsidR="00CB3789" w:rsidRDefault="00CB3789" w:rsidP="00CB3789">
      <w:pPr>
        <w:pStyle w:val="FootnoteText"/>
      </w:pPr>
      <w:r>
        <w:rPr>
          <w:rStyle w:val="FootnoteReference"/>
        </w:rPr>
        <w:footnoteRef/>
      </w:r>
      <w:r>
        <w:t xml:space="preserve"> ACT Government, </w:t>
      </w:r>
      <w:hyperlink r:id="rId70" w:history="1">
        <w:r w:rsidRPr="00A03633">
          <w:rPr>
            <w:rStyle w:val="Hyperlink"/>
          </w:rPr>
          <w:t>ACT Strategic Bushfire Management Zones</w:t>
        </w:r>
      </w:hyperlink>
      <w:r>
        <w:t xml:space="preserve"> (accessed 9 May 2024).</w:t>
      </w:r>
    </w:p>
  </w:footnote>
  <w:footnote w:id="105">
    <w:p w14:paraId="4DE0FAAB" w14:textId="116D51C0"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71" w:history="1">
        <w:r w:rsidR="00D67F05" w:rsidRPr="00D67F05">
          <w:rPr>
            <w:rStyle w:val="Hyperlink"/>
            <w:i/>
            <w:iCs/>
          </w:rPr>
          <w:t>Strategic Bushfire Management Plan 2019-2024</w:t>
        </w:r>
      </w:hyperlink>
      <w:r w:rsidR="00D67F05">
        <w:t>’</w:t>
      </w:r>
      <w:r>
        <w:t>, p 17</w:t>
      </w:r>
      <w:r w:rsidR="00D67F05">
        <w:t>)</w:t>
      </w:r>
      <w:r>
        <w:t xml:space="preserve">; ACT Government, </w:t>
      </w:r>
      <w:hyperlink r:id="rId72" w:history="1">
        <w:r w:rsidRPr="00A03633">
          <w:rPr>
            <w:rStyle w:val="Hyperlink"/>
          </w:rPr>
          <w:t>ACT Strategic Bushfire Management Zones</w:t>
        </w:r>
      </w:hyperlink>
      <w:r>
        <w:t xml:space="preserve"> (accessed 9 May 2024).</w:t>
      </w:r>
    </w:p>
  </w:footnote>
  <w:footnote w:id="106">
    <w:p w14:paraId="4AFD5999" w14:textId="3198991E"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73" w:history="1">
        <w:r w:rsidR="00D67F05" w:rsidRPr="00D67F05">
          <w:rPr>
            <w:rStyle w:val="Hyperlink"/>
            <w:i/>
            <w:iCs/>
          </w:rPr>
          <w:t>Strategic Bushfire Management Plan 2019-2024</w:t>
        </w:r>
      </w:hyperlink>
      <w:r w:rsidR="00D67F05">
        <w:t>’,</w:t>
      </w:r>
      <w:r>
        <w:t xml:space="preserve"> p 17</w:t>
      </w:r>
      <w:r w:rsidR="00D67F05">
        <w:t>)</w:t>
      </w:r>
      <w:r>
        <w:t>.</w:t>
      </w:r>
    </w:p>
  </w:footnote>
  <w:footnote w:id="107">
    <w:p w14:paraId="74631680" w14:textId="587B32F1"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74" w:history="1">
        <w:r w:rsidR="00D67F05" w:rsidRPr="00D67F05">
          <w:rPr>
            <w:rStyle w:val="Hyperlink"/>
            <w:i/>
            <w:iCs/>
          </w:rPr>
          <w:t>Strategic Bushfire Management Plan 2019-2024</w:t>
        </w:r>
      </w:hyperlink>
      <w:r w:rsidR="00D67F05">
        <w:t>’,</w:t>
      </w:r>
      <w:r>
        <w:t xml:space="preserve"> p 20</w:t>
      </w:r>
      <w:r w:rsidR="00D67F05">
        <w:t>)</w:t>
      </w:r>
      <w:r>
        <w:t>.</w:t>
      </w:r>
    </w:p>
  </w:footnote>
  <w:footnote w:id="108">
    <w:p w14:paraId="18631720" w14:textId="77777777" w:rsidR="00CB3789" w:rsidRDefault="00CB3789" w:rsidP="00CB3789">
      <w:pPr>
        <w:pStyle w:val="FootnoteText"/>
      </w:pPr>
      <w:r>
        <w:rPr>
          <w:rStyle w:val="FootnoteReference"/>
        </w:rPr>
        <w:footnoteRef/>
      </w:r>
      <w:r>
        <w:t xml:space="preserve"> ACT Government, </w:t>
      </w:r>
      <w:r w:rsidRPr="004B5BC0">
        <w:rPr>
          <w:i/>
          <w:iCs/>
        </w:rPr>
        <w:t>Submission 8</w:t>
      </w:r>
      <w:r>
        <w:t>, p 4.</w:t>
      </w:r>
    </w:p>
  </w:footnote>
  <w:footnote w:id="109">
    <w:p w14:paraId="2C7AEC62" w14:textId="77777777" w:rsidR="00CB3789" w:rsidRDefault="00CB3789" w:rsidP="00CB3789">
      <w:pPr>
        <w:pStyle w:val="FootnoteText"/>
      </w:pPr>
      <w:r>
        <w:rPr>
          <w:rStyle w:val="FootnoteReference"/>
        </w:rPr>
        <w:footnoteRef/>
      </w:r>
      <w:r>
        <w:t xml:space="preserve"> ACT Government, </w:t>
      </w:r>
      <w:r w:rsidRPr="004B5BC0">
        <w:rPr>
          <w:i/>
          <w:iCs/>
        </w:rPr>
        <w:t>Submission 8</w:t>
      </w:r>
      <w:r>
        <w:t>, p 5.</w:t>
      </w:r>
    </w:p>
  </w:footnote>
  <w:footnote w:id="110">
    <w:p w14:paraId="02CB4991" w14:textId="77777777" w:rsidR="00CB3789" w:rsidRDefault="00CB3789" w:rsidP="00CB3789">
      <w:pPr>
        <w:pStyle w:val="FootnoteText"/>
      </w:pPr>
      <w:r>
        <w:rPr>
          <w:rStyle w:val="FootnoteReference"/>
        </w:rPr>
        <w:footnoteRef/>
      </w:r>
      <w:r>
        <w:t xml:space="preserve"> ACT Government, </w:t>
      </w:r>
      <w:r w:rsidRPr="004B5BC0">
        <w:rPr>
          <w:i/>
          <w:iCs/>
        </w:rPr>
        <w:t>Submission 8</w:t>
      </w:r>
      <w:r>
        <w:t>, p 6.</w:t>
      </w:r>
    </w:p>
  </w:footnote>
  <w:footnote w:id="111">
    <w:p w14:paraId="4BD1EA9C" w14:textId="53FADA77"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75" w:history="1">
        <w:r w:rsidR="00D67F05" w:rsidRPr="00D67F05">
          <w:rPr>
            <w:rStyle w:val="Hyperlink"/>
            <w:i/>
            <w:iCs/>
          </w:rPr>
          <w:t>Strategic Bushfire Management Plan 2019-2024</w:t>
        </w:r>
      </w:hyperlink>
      <w:r w:rsidR="00D67F05">
        <w:t>’,</w:t>
      </w:r>
      <w:r>
        <w:t xml:space="preserve"> p 21</w:t>
      </w:r>
      <w:r w:rsidR="00D67F05">
        <w:t>)</w:t>
      </w:r>
      <w:r>
        <w:t>.</w:t>
      </w:r>
    </w:p>
  </w:footnote>
  <w:footnote w:id="112">
    <w:p w14:paraId="4F223F96" w14:textId="542F156A"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76" w:history="1">
        <w:r w:rsidR="00D67F05" w:rsidRPr="00D67F05">
          <w:rPr>
            <w:rStyle w:val="Hyperlink"/>
            <w:i/>
            <w:iCs/>
          </w:rPr>
          <w:t>Strategic Bushfire Management Plan 2019-2024</w:t>
        </w:r>
      </w:hyperlink>
      <w:r w:rsidR="00D67F05">
        <w:t>’,</w:t>
      </w:r>
      <w:r>
        <w:t xml:space="preserve"> p 21</w:t>
      </w:r>
      <w:r w:rsidR="00D67F05">
        <w:t>)</w:t>
      </w:r>
      <w:r>
        <w:t>.</w:t>
      </w:r>
    </w:p>
  </w:footnote>
  <w:footnote w:id="113">
    <w:p w14:paraId="6FEE30F6" w14:textId="532A75C6"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77" w:history="1">
        <w:r w:rsidR="00D67F05" w:rsidRPr="00D67F05">
          <w:rPr>
            <w:rStyle w:val="Hyperlink"/>
            <w:i/>
            <w:iCs/>
          </w:rPr>
          <w:t>Strategic Bushfire Management Plan 2019-2024</w:t>
        </w:r>
      </w:hyperlink>
      <w:r w:rsidR="00D67F05">
        <w:t xml:space="preserve">’, </w:t>
      </w:r>
      <w:r>
        <w:t>p 22</w:t>
      </w:r>
      <w:r w:rsidR="00D67F05">
        <w:t>)</w:t>
      </w:r>
      <w:r>
        <w:t>.</w:t>
      </w:r>
    </w:p>
  </w:footnote>
  <w:footnote w:id="114">
    <w:p w14:paraId="1FD9348C" w14:textId="3D410040" w:rsidR="00CB3789" w:rsidRDefault="00CB3789" w:rsidP="00CB3789">
      <w:pPr>
        <w:pStyle w:val="FootnoteText"/>
      </w:pPr>
      <w:r>
        <w:rPr>
          <w:rStyle w:val="FootnoteReference"/>
        </w:rPr>
        <w:footnoteRef/>
      </w:r>
      <w:r>
        <w:t xml:space="preserve"> </w:t>
      </w:r>
      <w:r w:rsidR="001E0C59">
        <w:t xml:space="preserve">Mr </w:t>
      </w:r>
      <w:r>
        <w:t xml:space="preserve">Ron McLeod AM, </w:t>
      </w:r>
      <w:r w:rsidRPr="001B7736">
        <w:rPr>
          <w:i/>
          <w:iCs/>
        </w:rPr>
        <w:t>Inquiry into the Operational Response to the January 2003 Bushfires in the ACT</w:t>
      </w:r>
      <w:r>
        <w:t xml:space="preserve"> </w:t>
      </w:r>
      <w:r w:rsidR="00A02500">
        <w:t xml:space="preserve">(Report, 1 </w:t>
      </w:r>
      <w:r>
        <w:t>August 2003</w:t>
      </w:r>
      <w:r w:rsidR="00A02500">
        <w:t>)</w:t>
      </w:r>
      <w:r>
        <w:t xml:space="preserve"> p 84.</w:t>
      </w:r>
    </w:p>
  </w:footnote>
  <w:footnote w:id="115">
    <w:p w14:paraId="6AC196FA" w14:textId="4DCC7E36" w:rsidR="00CB3789" w:rsidRDefault="00CB3789" w:rsidP="00CB3789">
      <w:pPr>
        <w:pStyle w:val="FootnoteText"/>
      </w:pPr>
      <w:r>
        <w:rPr>
          <w:rStyle w:val="FootnoteReference"/>
        </w:rPr>
        <w:footnoteRef/>
      </w:r>
      <w:r>
        <w:t xml:space="preserve"> </w:t>
      </w:r>
      <w:r w:rsidR="009755EF">
        <w:t xml:space="preserve">Environment, Planning and Sustainable Development Directorate, </w:t>
      </w:r>
      <w:hyperlink r:id="rId78" w:history="1">
        <w:r w:rsidR="009755EF" w:rsidRPr="009755EF">
          <w:rPr>
            <w:rStyle w:val="Hyperlink"/>
            <w:i/>
            <w:iCs/>
          </w:rPr>
          <w:t>Annual Report 2018-19</w:t>
        </w:r>
      </w:hyperlink>
      <w:r w:rsidR="009755EF">
        <w:t>, September 2019</w:t>
      </w:r>
      <w:r>
        <w:t xml:space="preserve">, p 51; </w:t>
      </w:r>
      <w:r w:rsidR="009755EF" w:rsidRPr="009755EF">
        <w:t xml:space="preserve">Justice and Community Safety Directorate, </w:t>
      </w:r>
      <w:hyperlink r:id="rId79" w:history="1">
        <w:r w:rsidR="009755EF" w:rsidRPr="009755EF">
          <w:rPr>
            <w:rStyle w:val="Hyperlink"/>
            <w:i/>
            <w:iCs/>
          </w:rPr>
          <w:t>Annual Report 2019-20</w:t>
        </w:r>
      </w:hyperlink>
      <w:r w:rsidR="009755EF" w:rsidRPr="009755EF">
        <w:t>, December 2020</w:t>
      </w:r>
      <w:r>
        <w:t>, p 377.</w:t>
      </w:r>
    </w:p>
  </w:footnote>
  <w:footnote w:id="116">
    <w:p w14:paraId="1FC9F6E6" w14:textId="0E496B8F" w:rsidR="00CB3789" w:rsidRDefault="00CB3789" w:rsidP="00CB3789">
      <w:pPr>
        <w:pStyle w:val="FootnoteText"/>
      </w:pPr>
      <w:r>
        <w:rPr>
          <w:rStyle w:val="FootnoteReference"/>
        </w:rPr>
        <w:footnoteRef/>
      </w:r>
      <w:r>
        <w:t xml:space="preserve"> </w:t>
      </w:r>
      <w:r w:rsidR="009755EF">
        <w:t xml:space="preserve">Environment, Planning and Sustainable Development Directorate, </w:t>
      </w:r>
      <w:hyperlink r:id="rId80" w:history="1">
        <w:r w:rsidR="009755EF" w:rsidRPr="009755EF">
          <w:rPr>
            <w:rStyle w:val="Hyperlink"/>
            <w:i/>
            <w:iCs/>
          </w:rPr>
          <w:t>Annual Report 2018-19</w:t>
        </w:r>
      </w:hyperlink>
      <w:r w:rsidR="009755EF">
        <w:t>, September 2019,</w:t>
      </w:r>
      <w:r>
        <w:t xml:space="preserve"> p 51;</w:t>
      </w:r>
      <w:r w:rsidR="00D67F05" w:rsidRPr="00D67F05">
        <w:t xml:space="preserve"> </w:t>
      </w:r>
      <w:r w:rsidR="00D67F05">
        <w:t xml:space="preserve">DI2019-206: </w:t>
      </w:r>
      <w:r w:rsidR="00D67F05" w:rsidRPr="00D67F05">
        <w:rPr>
          <w:i/>
          <w:iCs/>
        </w:rPr>
        <w:t>Emergencies (Strategic Bushfire Management) Plan 2019</w:t>
      </w:r>
      <w:r w:rsidR="00D67F05">
        <w:t xml:space="preserve"> sch 1 (‘</w:t>
      </w:r>
      <w:hyperlink r:id="rId81" w:history="1">
        <w:r w:rsidR="00D67F05" w:rsidRPr="00D67F05">
          <w:rPr>
            <w:rStyle w:val="Hyperlink"/>
            <w:i/>
            <w:iCs/>
          </w:rPr>
          <w:t>Strategic Bushfire Management Plan 2019-2024</w:t>
        </w:r>
      </w:hyperlink>
      <w:r w:rsidR="00D67F05">
        <w:t xml:space="preserve">’, </w:t>
      </w:r>
      <w:r>
        <w:t>p 20</w:t>
      </w:r>
      <w:r w:rsidR="00D67F05">
        <w:t>)</w:t>
      </w:r>
      <w:r>
        <w:t>.</w:t>
      </w:r>
    </w:p>
  </w:footnote>
  <w:footnote w:id="117">
    <w:p w14:paraId="2211959F" w14:textId="31535C07"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82" w:history="1">
        <w:r w:rsidR="00D67F05" w:rsidRPr="00D67F05">
          <w:rPr>
            <w:rStyle w:val="Hyperlink"/>
            <w:i/>
            <w:iCs/>
          </w:rPr>
          <w:t>Strategic Bushfire Management Plan 2019-2024</w:t>
        </w:r>
      </w:hyperlink>
      <w:r w:rsidR="00D67F05">
        <w:t>’,</w:t>
      </w:r>
      <w:r>
        <w:t xml:space="preserve"> p 20</w:t>
      </w:r>
      <w:r w:rsidR="00D67F05">
        <w:t>)</w:t>
      </w:r>
      <w:r>
        <w:t>.</w:t>
      </w:r>
    </w:p>
  </w:footnote>
  <w:footnote w:id="118">
    <w:p w14:paraId="17A5B3DB" w14:textId="707BC9EB" w:rsidR="00CB3789" w:rsidRDefault="00CB3789" w:rsidP="00CB3789">
      <w:pPr>
        <w:pStyle w:val="FootnoteText"/>
      </w:pPr>
      <w:r>
        <w:rPr>
          <w:rStyle w:val="FootnoteReference"/>
        </w:rPr>
        <w:footnoteRef/>
      </w:r>
      <w:r>
        <w:t xml:space="preserve"> </w:t>
      </w:r>
      <w:r w:rsidR="009755EF">
        <w:t xml:space="preserve">ACT </w:t>
      </w:r>
      <w:r>
        <w:t xml:space="preserve">Parks and Conservation Service, </w:t>
      </w:r>
      <w:r w:rsidRPr="004B5BC0">
        <w:rPr>
          <w:i/>
          <w:iCs/>
        </w:rPr>
        <w:t>Exhibit 2</w:t>
      </w:r>
      <w:r>
        <w:t>, p 10.</w:t>
      </w:r>
    </w:p>
  </w:footnote>
  <w:footnote w:id="119">
    <w:p w14:paraId="4AF189C9"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83" w:history="1">
        <w:r w:rsidRPr="00116FF5">
          <w:rPr>
            <w:rStyle w:val="Hyperlink"/>
          </w:rPr>
          <w:t>https://storymaps.arcgis.com/stories/550220a9bd8343de8ba15d56fadbf526</w:t>
        </w:r>
      </w:hyperlink>
      <w:r>
        <w:t xml:space="preserve"> (accessed 9 May 2024).</w:t>
      </w:r>
    </w:p>
  </w:footnote>
  <w:footnote w:id="120">
    <w:p w14:paraId="2F3FCAD3" w14:textId="77777777" w:rsidR="00CB3789" w:rsidRDefault="00CB3789" w:rsidP="00CB3789">
      <w:pPr>
        <w:pStyle w:val="FootnoteText"/>
      </w:pPr>
      <w:r>
        <w:rPr>
          <w:rStyle w:val="FootnoteReference"/>
        </w:rPr>
        <w:footnoteRef/>
      </w:r>
      <w:r>
        <w:t xml:space="preserve"> ACT Government,</w:t>
      </w:r>
      <w:r w:rsidRPr="004B5BC0">
        <w:rPr>
          <w:i/>
          <w:iCs/>
        </w:rPr>
        <w:t xml:space="preserve"> Submission 8</w:t>
      </w:r>
      <w:r>
        <w:t>, p 7.</w:t>
      </w:r>
    </w:p>
  </w:footnote>
  <w:footnote w:id="121">
    <w:p w14:paraId="3D54BC39" w14:textId="71C93FB5"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84" w:history="1">
        <w:r w:rsidRPr="00116FF5">
          <w:rPr>
            <w:rStyle w:val="Hyperlink"/>
          </w:rPr>
          <w:t>https://storymaps.arcgis.com/stories/550220a9bd8343de8ba15d56fadbf526</w:t>
        </w:r>
      </w:hyperlink>
      <w:r>
        <w:t xml:space="preserve"> (accessed 9 May 2024); </w:t>
      </w:r>
      <w:r w:rsidR="009755EF">
        <w:t xml:space="preserve">ACT </w:t>
      </w:r>
      <w:r>
        <w:t xml:space="preserve">Parks and Conservation Service, </w:t>
      </w:r>
      <w:r w:rsidRPr="004B5BC0">
        <w:rPr>
          <w:i/>
          <w:iCs/>
        </w:rPr>
        <w:t>Exhibit 2</w:t>
      </w:r>
      <w:r>
        <w:t xml:space="preserve">, p </w:t>
      </w:r>
      <w:r w:rsidR="009755EF">
        <w:t>12</w:t>
      </w:r>
      <w:r w:rsidR="00662C33">
        <w:t>.</w:t>
      </w:r>
    </w:p>
  </w:footnote>
  <w:footnote w:id="122">
    <w:p w14:paraId="76C599B1"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85" w:history="1">
        <w:r w:rsidRPr="00116FF5">
          <w:rPr>
            <w:rStyle w:val="Hyperlink"/>
          </w:rPr>
          <w:t>https://storymaps.arcgis.com/stories/550220a9bd8343de8ba15d56fadbf526</w:t>
        </w:r>
      </w:hyperlink>
      <w:r>
        <w:t xml:space="preserve"> (accessed 9 May 2024).</w:t>
      </w:r>
    </w:p>
  </w:footnote>
  <w:footnote w:id="123">
    <w:p w14:paraId="15A603FB" w14:textId="77777777" w:rsidR="00CB3789" w:rsidRDefault="00CB3789" w:rsidP="00CB3789">
      <w:pPr>
        <w:pStyle w:val="FootnoteText"/>
      </w:pPr>
      <w:r>
        <w:rPr>
          <w:rStyle w:val="FootnoteReference"/>
        </w:rPr>
        <w:footnoteRef/>
      </w:r>
      <w:r>
        <w:t xml:space="preserve"> ACT Parks and Conservation Service, </w:t>
      </w:r>
      <w:r w:rsidRPr="00894275">
        <w:rPr>
          <w:i/>
          <w:iCs/>
        </w:rPr>
        <w:t>Exhibit 2</w:t>
      </w:r>
      <w:r>
        <w:t>, p 26.</w:t>
      </w:r>
    </w:p>
  </w:footnote>
  <w:footnote w:id="124">
    <w:p w14:paraId="1CF35E39" w14:textId="20132A5D" w:rsidR="00CB3789" w:rsidRDefault="00CB3789" w:rsidP="00CB3789">
      <w:pPr>
        <w:pStyle w:val="FootnoteText"/>
      </w:pPr>
      <w:r>
        <w:rPr>
          <w:rStyle w:val="FootnoteReference"/>
        </w:rPr>
        <w:footnoteRef/>
      </w:r>
      <w:r>
        <w:t xml:space="preserve"> See, for example: </w:t>
      </w:r>
      <w:r w:rsidR="00D67F05">
        <w:t xml:space="preserve">DI2019-206: </w:t>
      </w:r>
      <w:r w:rsidR="00D67F05" w:rsidRPr="00D67F05">
        <w:rPr>
          <w:i/>
          <w:iCs/>
        </w:rPr>
        <w:t>Emergencies (Strategic Bushfire Management) Plan 2019</w:t>
      </w:r>
      <w:r w:rsidR="00D67F05">
        <w:t xml:space="preserve"> sch 1 (‘</w:t>
      </w:r>
      <w:hyperlink r:id="rId86" w:history="1">
        <w:r w:rsidR="00D67F05" w:rsidRPr="00D67F05">
          <w:rPr>
            <w:rStyle w:val="Hyperlink"/>
            <w:i/>
            <w:iCs/>
          </w:rPr>
          <w:t>Strategic Bushfire Management Plan 2019-2024</w:t>
        </w:r>
      </w:hyperlink>
      <w:r w:rsidR="00D67F05">
        <w:t>’,</w:t>
      </w:r>
      <w:r>
        <w:t xml:space="preserve"> p 20</w:t>
      </w:r>
      <w:r w:rsidR="00D67F05">
        <w:t>)</w:t>
      </w:r>
      <w:r>
        <w:t xml:space="preserve">; ACT Government, </w:t>
      </w:r>
      <w:r w:rsidRPr="004B5BC0">
        <w:rPr>
          <w:i/>
          <w:iCs/>
        </w:rPr>
        <w:t>Regional Fire Management Plan 2019-2028</w:t>
      </w:r>
      <w:r>
        <w:t xml:space="preserve">, </w:t>
      </w:r>
      <w:hyperlink r:id="rId87" w:history="1">
        <w:r w:rsidRPr="00116FF5">
          <w:rPr>
            <w:rStyle w:val="Hyperlink"/>
          </w:rPr>
          <w:t>https://storymaps.arcgis.com/stories/550220a9bd8343de8ba15d56fadbf526</w:t>
        </w:r>
      </w:hyperlink>
      <w:r>
        <w:t xml:space="preserve"> (accessed 9 May 2024).</w:t>
      </w:r>
    </w:p>
  </w:footnote>
  <w:footnote w:id="125">
    <w:p w14:paraId="3F72605D"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88" w:history="1">
        <w:r w:rsidRPr="00116FF5">
          <w:rPr>
            <w:rStyle w:val="Hyperlink"/>
          </w:rPr>
          <w:t>https://storymaps.arcgis.com/stories/550220a9bd8343de8ba15d56fadbf526</w:t>
        </w:r>
      </w:hyperlink>
      <w:r>
        <w:t xml:space="preserve"> (accessed 9 May 2024).</w:t>
      </w:r>
    </w:p>
  </w:footnote>
  <w:footnote w:id="126">
    <w:p w14:paraId="21E79758" w14:textId="48F7DB84"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89" w:history="1">
        <w:r w:rsidR="00D67F05" w:rsidRPr="00D67F05">
          <w:rPr>
            <w:rStyle w:val="Hyperlink"/>
            <w:i/>
            <w:iCs/>
          </w:rPr>
          <w:t>Strategic Bushfire Management Plan 2019-2024</w:t>
        </w:r>
      </w:hyperlink>
      <w:r w:rsidR="00D67F05">
        <w:t xml:space="preserve">’, </w:t>
      </w:r>
      <w:r>
        <w:t>p 20</w:t>
      </w:r>
      <w:r w:rsidR="00D67F05">
        <w:t>)</w:t>
      </w:r>
      <w:r>
        <w:t>.</w:t>
      </w:r>
    </w:p>
  </w:footnote>
  <w:footnote w:id="127">
    <w:p w14:paraId="4CA5D05A"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90" w:history="1">
        <w:r w:rsidRPr="00116FF5">
          <w:rPr>
            <w:rStyle w:val="Hyperlink"/>
          </w:rPr>
          <w:t>https://storymaps.arcgis.com/stories/550220a9bd8343de8ba15d56fadbf526</w:t>
        </w:r>
      </w:hyperlink>
      <w:r>
        <w:t xml:space="preserve"> (accessed 9 May 2024).</w:t>
      </w:r>
    </w:p>
  </w:footnote>
  <w:footnote w:id="128">
    <w:p w14:paraId="1036EE2E"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91" w:history="1">
        <w:r w:rsidRPr="00116FF5">
          <w:rPr>
            <w:rStyle w:val="Hyperlink"/>
          </w:rPr>
          <w:t>https://storymaps.arcgis.com/stories/550220a9bd8343de8ba15d56fadbf526</w:t>
        </w:r>
      </w:hyperlink>
      <w:r>
        <w:t xml:space="preserve"> (accessed 9 May 2024).</w:t>
      </w:r>
    </w:p>
  </w:footnote>
  <w:footnote w:id="129">
    <w:p w14:paraId="265C1A41"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92" w:history="1">
        <w:r w:rsidRPr="00116FF5">
          <w:rPr>
            <w:rStyle w:val="Hyperlink"/>
          </w:rPr>
          <w:t>https://storymaps.arcgis.com/stories/550220a9bd8343de8ba15d56fadbf526</w:t>
        </w:r>
      </w:hyperlink>
      <w:r>
        <w:t xml:space="preserve"> (accessed 9 May 2024).</w:t>
      </w:r>
    </w:p>
  </w:footnote>
  <w:footnote w:id="130">
    <w:p w14:paraId="3667E44A" w14:textId="1ADD8BBC"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93" w:history="1">
        <w:r w:rsidR="00D67F05" w:rsidRPr="00D67F05">
          <w:rPr>
            <w:rStyle w:val="Hyperlink"/>
            <w:i/>
            <w:iCs/>
          </w:rPr>
          <w:t>Strategic Bushfire Management Plan 2019-2024</w:t>
        </w:r>
      </w:hyperlink>
      <w:r w:rsidR="00D67F05">
        <w:t>’,</w:t>
      </w:r>
      <w:r>
        <w:t xml:space="preserve"> p 20</w:t>
      </w:r>
      <w:r w:rsidR="00D67F05">
        <w:t>)</w:t>
      </w:r>
      <w:r>
        <w:t>.</w:t>
      </w:r>
    </w:p>
  </w:footnote>
  <w:footnote w:id="131">
    <w:p w14:paraId="4AADB8F5" w14:textId="07AC3953" w:rsidR="00CB3789" w:rsidRDefault="00CB3789" w:rsidP="00CB3789">
      <w:pPr>
        <w:pStyle w:val="FootnoteText"/>
      </w:pPr>
      <w:r>
        <w:rPr>
          <w:rStyle w:val="FootnoteReference"/>
        </w:rPr>
        <w:footnoteRef/>
      </w:r>
      <w:r>
        <w:t xml:space="preserve"> See, for example: ACT Government, </w:t>
      </w:r>
      <w:r w:rsidRPr="004B5BC0">
        <w:rPr>
          <w:i/>
          <w:iCs/>
        </w:rPr>
        <w:t>Submission 8</w:t>
      </w:r>
      <w:r>
        <w:t xml:space="preserve">, p 7; </w:t>
      </w:r>
      <w:r w:rsidR="009755EF">
        <w:t>Environment, Planning and Sustainable Development Directorat</w:t>
      </w:r>
      <w:r w:rsidR="009755EF" w:rsidRPr="009755EF">
        <w:t xml:space="preserve">e, </w:t>
      </w:r>
      <w:hyperlink r:id="rId94" w:history="1">
        <w:r w:rsidR="009755EF" w:rsidRPr="009755EF">
          <w:rPr>
            <w:rStyle w:val="Hyperlink"/>
            <w:i/>
            <w:iCs/>
          </w:rPr>
          <w:t>Annual Report 2022-23</w:t>
        </w:r>
      </w:hyperlink>
      <w:r w:rsidR="009755EF" w:rsidRPr="009755EF">
        <w:t>, (</w:t>
      </w:r>
      <w:r w:rsidR="009755EF">
        <w:t xml:space="preserve">September 2023), </w:t>
      </w:r>
      <w:r>
        <w:t>p 347.</w:t>
      </w:r>
    </w:p>
  </w:footnote>
  <w:footnote w:id="132">
    <w:p w14:paraId="059D7330" w14:textId="3DDD824E"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95" w:history="1">
        <w:r w:rsidR="00D67F05" w:rsidRPr="00D67F05">
          <w:rPr>
            <w:rStyle w:val="Hyperlink"/>
            <w:i/>
            <w:iCs/>
          </w:rPr>
          <w:t>Strategic Bushfire Management Plan 2019-2024</w:t>
        </w:r>
      </w:hyperlink>
      <w:r w:rsidR="00D67F05">
        <w:t>’,</w:t>
      </w:r>
      <w:r>
        <w:t xml:space="preserve"> p 20</w:t>
      </w:r>
      <w:r w:rsidR="00D67F05">
        <w:t>)</w:t>
      </w:r>
      <w:r>
        <w:t xml:space="preserve">; ACT Government, </w:t>
      </w:r>
      <w:r w:rsidRPr="004B5BC0">
        <w:rPr>
          <w:i/>
          <w:iCs/>
        </w:rPr>
        <w:t>Regional Fire Management Plan 2019-2028</w:t>
      </w:r>
      <w:r>
        <w:t xml:space="preserve">, </w:t>
      </w:r>
      <w:hyperlink r:id="rId96" w:history="1">
        <w:r w:rsidRPr="00116FF5">
          <w:rPr>
            <w:rStyle w:val="Hyperlink"/>
          </w:rPr>
          <w:t>https://storymaps.arcgis.com/stories/550220a9bd8343de8ba15d56fadbf526</w:t>
        </w:r>
      </w:hyperlink>
      <w:r>
        <w:t xml:space="preserve"> (accessed 9 May 2024); Mr Justin Foley, Senior Director, Fire Management Unit, ACT Parks and Conservation Service, </w:t>
      </w:r>
      <w:r w:rsidRPr="004B5BC0">
        <w:rPr>
          <w:i/>
          <w:iCs/>
        </w:rPr>
        <w:t>Committee Hansard</w:t>
      </w:r>
      <w:r>
        <w:t xml:space="preserve">, 2 April 2024, p 46; Office of the Commissioner for Sustainability and the Environment, </w:t>
      </w:r>
      <w:r w:rsidRPr="004B5BC0">
        <w:rPr>
          <w:i/>
          <w:iCs/>
        </w:rPr>
        <w:t>A Residual Risk approach to fire management</w:t>
      </w:r>
      <w:r>
        <w:t xml:space="preserve">, </w:t>
      </w:r>
      <w:hyperlink r:id="rId97" w:history="1">
        <w:r w:rsidRPr="00853A25">
          <w:rPr>
            <w:rStyle w:val="Hyperlink"/>
          </w:rPr>
          <w:t>https://storymaps.arcgis.com/stories/42a8420b7dc444de880f83901b6278e5</w:t>
        </w:r>
      </w:hyperlink>
      <w:r>
        <w:t xml:space="preserve"> </w:t>
      </w:r>
    </w:p>
  </w:footnote>
  <w:footnote w:id="133">
    <w:p w14:paraId="0458A64C" w14:textId="77777777" w:rsidR="00CB3789" w:rsidRDefault="00CB3789" w:rsidP="00CB3789">
      <w:pPr>
        <w:pStyle w:val="FootnoteText"/>
      </w:pPr>
      <w:r>
        <w:rPr>
          <w:rStyle w:val="FootnoteReference"/>
        </w:rPr>
        <w:footnoteRef/>
      </w:r>
      <w:r>
        <w:t xml:space="preserve"> ACT Parks and Conservation Service, </w:t>
      </w:r>
      <w:r w:rsidRPr="004B5BC0">
        <w:rPr>
          <w:i/>
          <w:iCs/>
        </w:rPr>
        <w:t>Exhibit 2</w:t>
      </w:r>
      <w:r>
        <w:t>, p 25.</w:t>
      </w:r>
    </w:p>
  </w:footnote>
  <w:footnote w:id="134">
    <w:p w14:paraId="57F06B61"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98" w:history="1">
        <w:r w:rsidRPr="00116FF5">
          <w:rPr>
            <w:rStyle w:val="Hyperlink"/>
          </w:rPr>
          <w:t>https://storymaps.arcgis.com/stories/550220a9bd8343de8ba15d56fadbf526</w:t>
        </w:r>
      </w:hyperlink>
      <w:r>
        <w:t xml:space="preserve"> (accessed 9 May 2024).</w:t>
      </w:r>
    </w:p>
  </w:footnote>
  <w:footnote w:id="135">
    <w:p w14:paraId="3D5443CD" w14:textId="21FFA03E"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99" w:history="1">
        <w:r w:rsidR="00D67F05" w:rsidRPr="00D67F05">
          <w:rPr>
            <w:rStyle w:val="Hyperlink"/>
            <w:i/>
            <w:iCs/>
          </w:rPr>
          <w:t>Strategic Bushfire Management Plan 2019-2024</w:t>
        </w:r>
      </w:hyperlink>
      <w:r w:rsidR="00D67F05">
        <w:t>’,</w:t>
      </w:r>
      <w:r>
        <w:t xml:space="preserve"> p 18</w:t>
      </w:r>
      <w:r w:rsidR="00D67F05">
        <w:t>)</w:t>
      </w:r>
      <w:r>
        <w:t>.</w:t>
      </w:r>
    </w:p>
  </w:footnote>
  <w:footnote w:id="136">
    <w:p w14:paraId="64B9E7F6" w14:textId="3EF85D44"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100" w:history="1">
        <w:r w:rsidR="00D67F05" w:rsidRPr="00D67F05">
          <w:rPr>
            <w:rStyle w:val="Hyperlink"/>
            <w:i/>
            <w:iCs/>
          </w:rPr>
          <w:t>Strategic Bushfire Management Plan 2019-2024</w:t>
        </w:r>
      </w:hyperlink>
      <w:r w:rsidR="00D67F05">
        <w:t>’,</w:t>
      </w:r>
      <w:r>
        <w:t xml:space="preserve"> p 18</w:t>
      </w:r>
      <w:r w:rsidR="00D67F05">
        <w:t>)</w:t>
      </w:r>
      <w:r>
        <w:t>.</w:t>
      </w:r>
    </w:p>
  </w:footnote>
  <w:footnote w:id="137">
    <w:p w14:paraId="4B04B610" w14:textId="659F1549"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101" w:history="1">
        <w:r w:rsidR="00D67F05" w:rsidRPr="00D67F05">
          <w:rPr>
            <w:rStyle w:val="Hyperlink"/>
            <w:i/>
            <w:iCs/>
          </w:rPr>
          <w:t>Strategic Bushfire Management Plan 2019-2024</w:t>
        </w:r>
      </w:hyperlink>
      <w:r w:rsidR="00D67F05">
        <w:t>’,</w:t>
      </w:r>
      <w:r>
        <w:t xml:space="preserve"> p 59</w:t>
      </w:r>
      <w:r w:rsidR="00D67F05">
        <w:t>)</w:t>
      </w:r>
      <w:r>
        <w:t>.</w:t>
      </w:r>
    </w:p>
  </w:footnote>
  <w:footnote w:id="138">
    <w:p w14:paraId="0EC95AA8" w14:textId="70B2ED02" w:rsidR="00CB3789" w:rsidRDefault="00CB3789" w:rsidP="00CB3789">
      <w:pPr>
        <w:pStyle w:val="FootnoteText"/>
      </w:pPr>
      <w:r>
        <w:rPr>
          <w:rStyle w:val="FootnoteReference"/>
        </w:rPr>
        <w:footnoteRef/>
      </w:r>
      <w:r>
        <w:t xml:space="preserve"> </w:t>
      </w:r>
      <w:r w:rsidR="00662C33">
        <w:t xml:space="preserve">Australasian Fire and Emergency Service Authorities Council, </w:t>
      </w:r>
      <w:r w:rsidR="00662C33" w:rsidRPr="008B0EEC">
        <w:rPr>
          <w:i/>
          <w:iCs/>
        </w:rPr>
        <w:t>Overview of Prescribed Burning in Australasia: Report for the National Burning Project – Subproject 1</w:t>
      </w:r>
      <w:r w:rsidR="00662C33">
        <w:t xml:space="preserve">, March 2015, p </w:t>
      </w:r>
      <w:r w:rsidR="009755EF">
        <w:t>9</w:t>
      </w:r>
      <w:r w:rsidR="00662C33">
        <w:t>.</w:t>
      </w:r>
      <w:r>
        <w:t xml:space="preserve"> </w:t>
      </w:r>
    </w:p>
  </w:footnote>
  <w:footnote w:id="139">
    <w:p w14:paraId="5DA7A683"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102" w:history="1">
        <w:r w:rsidRPr="00116FF5">
          <w:rPr>
            <w:rStyle w:val="Hyperlink"/>
          </w:rPr>
          <w:t>https://storymaps.arcgis.com/stories/550220a9bd8343de8ba15d56fadbf526</w:t>
        </w:r>
      </w:hyperlink>
      <w:r>
        <w:t xml:space="preserve"> (accessed 9 May 2024).</w:t>
      </w:r>
    </w:p>
  </w:footnote>
  <w:footnote w:id="140">
    <w:p w14:paraId="03ABD45F" w14:textId="37351E02" w:rsidR="00CB3789" w:rsidRDefault="00CB3789" w:rsidP="00CB3789">
      <w:pPr>
        <w:pStyle w:val="FootnoteText"/>
      </w:pPr>
      <w:r>
        <w:rPr>
          <w:rStyle w:val="FootnoteReference"/>
        </w:rPr>
        <w:footnoteRef/>
      </w:r>
      <w:r>
        <w:t xml:space="preserve"> </w:t>
      </w:r>
      <w:r w:rsidR="009755EF">
        <w:t xml:space="preserve">ACT </w:t>
      </w:r>
      <w:r>
        <w:t xml:space="preserve">Parks and Conservation Service, </w:t>
      </w:r>
      <w:r w:rsidRPr="004B5BC0">
        <w:rPr>
          <w:i/>
          <w:iCs/>
        </w:rPr>
        <w:t>Exhibit 2</w:t>
      </w:r>
      <w:r>
        <w:t>, p 7.</w:t>
      </w:r>
    </w:p>
  </w:footnote>
  <w:footnote w:id="141">
    <w:p w14:paraId="71FEFFC0" w14:textId="5241E7AD" w:rsidR="00CB3789" w:rsidRDefault="00CB3789" w:rsidP="00CB3789">
      <w:pPr>
        <w:pStyle w:val="FootnoteText"/>
      </w:pPr>
      <w:r>
        <w:rPr>
          <w:rStyle w:val="FootnoteReference"/>
        </w:rPr>
        <w:footnoteRef/>
      </w:r>
      <w:r>
        <w:t xml:space="preserve"> </w:t>
      </w:r>
      <w:r w:rsidR="009755EF">
        <w:t xml:space="preserve">ACT </w:t>
      </w:r>
      <w:r>
        <w:t>Parks and Conservation Service,</w:t>
      </w:r>
      <w:r w:rsidRPr="004B5BC0">
        <w:rPr>
          <w:i/>
          <w:iCs/>
        </w:rPr>
        <w:t xml:space="preserve"> Exhibit 2</w:t>
      </w:r>
      <w:r>
        <w:t>, p 7.</w:t>
      </w:r>
    </w:p>
  </w:footnote>
  <w:footnote w:id="142">
    <w:p w14:paraId="5EA64E47" w14:textId="1AD9A73F" w:rsidR="00CB3789" w:rsidRDefault="00CB3789" w:rsidP="00CB3789">
      <w:pPr>
        <w:pStyle w:val="FootnoteText"/>
      </w:pPr>
      <w:r>
        <w:rPr>
          <w:rStyle w:val="FootnoteReference"/>
        </w:rPr>
        <w:footnoteRef/>
      </w:r>
      <w:r>
        <w:t xml:space="preserve"> </w:t>
      </w:r>
      <w:r w:rsidR="001E0C59">
        <w:t xml:space="preserve">Mr </w:t>
      </w:r>
      <w:r>
        <w:t xml:space="preserve">Ron McLeod AM, </w:t>
      </w:r>
      <w:r w:rsidRPr="001B7736">
        <w:rPr>
          <w:i/>
          <w:iCs/>
        </w:rPr>
        <w:t>Inquiry into the Operational Response to the January 2003 Bushfires in the ACT</w:t>
      </w:r>
      <w:r>
        <w:t xml:space="preserve"> </w:t>
      </w:r>
      <w:r w:rsidR="00A02500">
        <w:t xml:space="preserve">(Report, 1 </w:t>
      </w:r>
      <w:r>
        <w:t>August 2003</w:t>
      </w:r>
      <w:r w:rsidR="00A02500">
        <w:t>)</w:t>
      </w:r>
      <w:r>
        <w:t xml:space="preserve"> pp vi, 90–91.</w:t>
      </w:r>
    </w:p>
  </w:footnote>
  <w:footnote w:id="143">
    <w:p w14:paraId="2D15D86E" w14:textId="6408B2C2" w:rsidR="00CB3789" w:rsidRDefault="00CB3789" w:rsidP="00CB3789">
      <w:pPr>
        <w:pStyle w:val="FootnoteText"/>
      </w:pPr>
      <w:r>
        <w:rPr>
          <w:rStyle w:val="FootnoteReference"/>
        </w:rPr>
        <w:footnoteRef/>
      </w:r>
      <w:r>
        <w:t xml:space="preserve"> </w:t>
      </w:r>
      <w:r w:rsidR="001E0C59">
        <w:t xml:space="preserve">Mr </w:t>
      </w:r>
      <w:r>
        <w:t xml:space="preserve">Ron McLeod AM, </w:t>
      </w:r>
      <w:r w:rsidRPr="001B7736">
        <w:rPr>
          <w:i/>
          <w:iCs/>
        </w:rPr>
        <w:t>Inquiry into the Operational Response to the January 2003 Bushfires in the ACT</w:t>
      </w:r>
      <w:r>
        <w:t xml:space="preserve"> </w:t>
      </w:r>
      <w:r w:rsidR="00A02500">
        <w:t xml:space="preserve">(Report, 1 </w:t>
      </w:r>
      <w:r>
        <w:t>August 2003</w:t>
      </w:r>
      <w:r w:rsidR="00A02500">
        <w:t>)</w:t>
      </w:r>
      <w:r>
        <w:t xml:space="preserve"> p vi.</w:t>
      </w:r>
    </w:p>
  </w:footnote>
  <w:footnote w:id="144">
    <w:p w14:paraId="3A1CB73F" w14:textId="03300C34" w:rsidR="00CB3789" w:rsidRDefault="00CB3789" w:rsidP="00CB3789">
      <w:pPr>
        <w:pStyle w:val="FootnoteText"/>
      </w:pPr>
      <w:r>
        <w:rPr>
          <w:rStyle w:val="FootnoteReference"/>
        </w:rPr>
        <w:footnoteRef/>
      </w:r>
      <w:r>
        <w:t xml:space="preserve"> </w:t>
      </w:r>
      <w:r w:rsidR="001E0C59">
        <w:t xml:space="preserve">Mr </w:t>
      </w:r>
      <w:r>
        <w:t xml:space="preserve">Ron McLeod AM, </w:t>
      </w:r>
      <w:r w:rsidRPr="001B7736">
        <w:rPr>
          <w:i/>
          <w:iCs/>
        </w:rPr>
        <w:t>Inquiry into the Operational Response to the January 2003 Bushfires in the ACT</w:t>
      </w:r>
      <w:r>
        <w:t xml:space="preserve"> </w:t>
      </w:r>
      <w:r w:rsidR="00A02500">
        <w:t xml:space="preserve">(Report, 1 </w:t>
      </w:r>
      <w:r>
        <w:t>August 2003</w:t>
      </w:r>
      <w:r w:rsidR="00A02500">
        <w:t>)</w:t>
      </w:r>
      <w:r>
        <w:t xml:space="preserve"> p vi.</w:t>
      </w:r>
    </w:p>
  </w:footnote>
  <w:footnote w:id="145">
    <w:p w14:paraId="7AAECA11" w14:textId="526ED274" w:rsidR="00CB3789" w:rsidRDefault="00CB3789" w:rsidP="00CB3789">
      <w:pPr>
        <w:pStyle w:val="FootnoteText"/>
      </w:pPr>
      <w:r>
        <w:rPr>
          <w:rStyle w:val="FootnoteReference"/>
        </w:rPr>
        <w:footnoteRef/>
      </w:r>
      <w:r>
        <w:t xml:space="preserve"> </w:t>
      </w:r>
      <w:r w:rsidR="001E0C59">
        <w:t xml:space="preserve">Mr </w:t>
      </w:r>
      <w:r>
        <w:t xml:space="preserve">Ron McLeod AM, </w:t>
      </w:r>
      <w:r w:rsidRPr="001B7736">
        <w:rPr>
          <w:i/>
          <w:iCs/>
        </w:rPr>
        <w:t>Inquiry into the Operational Response to the January 2003 Bushfires in the ACT</w:t>
      </w:r>
      <w:r>
        <w:t xml:space="preserve"> </w:t>
      </w:r>
      <w:r w:rsidR="00A02500">
        <w:t xml:space="preserve">(Report, 1 </w:t>
      </w:r>
      <w:r>
        <w:t>August 2003</w:t>
      </w:r>
      <w:r w:rsidR="00A02500">
        <w:t>)</w:t>
      </w:r>
      <w:r>
        <w:t xml:space="preserve"> pp 89, 90</w:t>
      </w:r>
    </w:p>
  </w:footnote>
  <w:footnote w:id="146">
    <w:p w14:paraId="1E8AFABE" w14:textId="3ECEEB3F" w:rsidR="00CB3789" w:rsidRDefault="00CB3789" w:rsidP="00CB3789">
      <w:pPr>
        <w:pStyle w:val="FootnoteText"/>
      </w:pPr>
      <w:r>
        <w:rPr>
          <w:rStyle w:val="FootnoteReference"/>
        </w:rPr>
        <w:footnoteRef/>
      </w:r>
      <w:r>
        <w:t xml:space="preserve"> </w:t>
      </w:r>
      <w:r w:rsidR="001E0C59">
        <w:t xml:space="preserve">Mr </w:t>
      </w:r>
      <w:r>
        <w:t xml:space="preserve">Ron McLeod AM, </w:t>
      </w:r>
      <w:r w:rsidRPr="001B7736">
        <w:rPr>
          <w:i/>
          <w:iCs/>
        </w:rPr>
        <w:t>Inquiry into the Operational Response to the January 2003 Bushfires in the ACT</w:t>
      </w:r>
      <w:r>
        <w:t xml:space="preserve"> </w:t>
      </w:r>
      <w:r w:rsidR="00A02500">
        <w:t xml:space="preserve">(Report, 1 </w:t>
      </w:r>
      <w:r>
        <w:t>August 2003</w:t>
      </w:r>
      <w:r w:rsidR="00A02500">
        <w:t>)</w:t>
      </w:r>
      <w:r>
        <w:t xml:space="preserve"> p</w:t>
      </w:r>
      <w:r w:rsidR="007F2654">
        <w:t xml:space="preserve"> 90</w:t>
      </w:r>
      <w:r>
        <w:t xml:space="preserve">. </w:t>
      </w:r>
    </w:p>
  </w:footnote>
  <w:footnote w:id="147">
    <w:p w14:paraId="54C21B92" w14:textId="77777777" w:rsidR="00CB3789" w:rsidRDefault="00CB3789" w:rsidP="00CB3789">
      <w:pPr>
        <w:pStyle w:val="FootnoteText"/>
      </w:pPr>
      <w:r>
        <w:rPr>
          <w:rStyle w:val="FootnoteReference"/>
        </w:rPr>
        <w:footnoteRef/>
      </w:r>
      <w:r>
        <w:t xml:space="preserve"> </w:t>
      </w:r>
      <w:r w:rsidRPr="008B0EEC">
        <w:rPr>
          <w:i/>
          <w:iCs/>
        </w:rPr>
        <w:t>Inquests and Inquiry into Four Deaths and Four Fires between 8 and 18 January 2003</w:t>
      </w:r>
      <w:r w:rsidRPr="008B0EEC">
        <w:t xml:space="preserve"> (ACT Coroners Court, Maria Doogan, 19 December 2006), vol 2, pp 65–70.</w:t>
      </w:r>
    </w:p>
  </w:footnote>
  <w:footnote w:id="148">
    <w:p w14:paraId="35A893FF" w14:textId="77777777" w:rsidR="00CB3789" w:rsidRDefault="00CB3789" w:rsidP="00CB3789">
      <w:pPr>
        <w:pStyle w:val="FootnoteText"/>
      </w:pPr>
      <w:r>
        <w:rPr>
          <w:rStyle w:val="FootnoteReference"/>
        </w:rPr>
        <w:footnoteRef/>
      </w:r>
      <w:r>
        <w:t xml:space="preserve"> </w:t>
      </w:r>
      <w:r w:rsidRPr="008B0EEC">
        <w:rPr>
          <w:i/>
          <w:iCs/>
        </w:rPr>
        <w:t>Inquests and Inquiry into Four Deaths and Four Fires between 8 and 18 January 2003</w:t>
      </w:r>
      <w:r w:rsidRPr="008B0EEC">
        <w:t xml:space="preserve"> (ACT Coroners Court, Maria Doogan, 19 December 2006), vol 2, p 218.</w:t>
      </w:r>
    </w:p>
  </w:footnote>
  <w:footnote w:id="149">
    <w:p w14:paraId="1F425CF4" w14:textId="5BCE6883" w:rsidR="00CB3789" w:rsidRDefault="00CB3789" w:rsidP="00CB3789">
      <w:pPr>
        <w:pStyle w:val="FootnoteText"/>
      </w:pPr>
      <w:r>
        <w:rPr>
          <w:rStyle w:val="FootnoteReference"/>
        </w:rPr>
        <w:footnoteRef/>
      </w:r>
      <w:r>
        <w:t xml:space="preserve"> </w:t>
      </w:r>
      <w:r w:rsidR="007F2654">
        <w:t>See, for example: Prof. Peter Kanowski, Forestry Australia,</w:t>
      </w:r>
      <w:r w:rsidR="007F2654" w:rsidRPr="004B5BC0">
        <w:rPr>
          <w:i/>
          <w:iCs/>
        </w:rPr>
        <w:t xml:space="preserve"> Committee Hansard</w:t>
      </w:r>
      <w:r w:rsidR="007F2654">
        <w:t xml:space="preserve">, 27 February 2024, p 7; </w:t>
      </w:r>
      <w:r>
        <w:t>Dr Tony Bartlett</w:t>
      </w:r>
      <w:r w:rsidR="001E0C59">
        <w:t xml:space="preserve"> AFSM</w:t>
      </w:r>
      <w:r>
        <w:t xml:space="preserve">, </w:t>
      </w:r>
      <w:r w:rsidRPr="004B5BC0">
        <w:rPr>
          <w:i/>
          <w:iCs/>
        </w:rPr>
        <w:t>Submission 2</w:t>
      </w:r>
      <w:r>
        <w:t>, pp 6–7, 9–10;</w:t>
      </w:r>
      <w:r w:rsidR="007F2654">
        <w:t xml:space="preserve"> Neil Cooper, </w:t>
      </w:r>
      <w:r w:rsidR="007F2654" w:rsidRPr="007F2654">
        <w:rPr>
          <w:i/>
          <w:iCs/>
        </w:rPr>
        <w:t>Submission 7</w:t>
      </w:r>
      <w:r w:rsidR="007F2654">
        <w:t>, p 5.</w:t>
      </w:r>
    </w:p>
  </w:footnote>
  <w:footnote w:id="150">
    <w:p w14:paraId="4FF4C2C6" w14:textId="77777777" w:rsidR="00CB3789" w:rsidRDefault="00CB3789" w:rsidP="00CB3789">
      <w:pPr>
        <w:pStyle w:val="FootnoteText"/>
      </w:pPr>
      <w:r>
        <w:rPr>
          <w:rStyle w:val="FootnoteReference"/>
        </w:rPr>
        <w:footnoteRef/>
      </w:r>
      <w:r>
        <w:t xml:space="preserve"> Prof. Peter Kanowski, Forestry Australia,</w:t>
      </w:r>
      <w:r w:rsidRPr="004B5BC0">
        <w:rPr>
          <w:i/>
          <w:iCs/>
        </w:rPr>
        <w:t xml:space="preserve"> Committee Hansard</w:t>
      </w:r>
      <w:r>
        <w:t>, 27 February 2024, p 7.</w:t>
      </w:r>
    </w:p>
  </w:footnote>
  <w:footnote w:id="151">
    <w:p w14:paraId="7BE1005D" w14:textId="286198B8" w:rsidR="00CB3789" w:rsidRPr="00980589" w:rsidRDefault="00CB3789" w:rsidP="00CB3789">
      <w:pPr>
        <w:pStyle w:val="FootnoteText"/>
      </w:pPr>
      <w:r>
        <w:rPr>
          <w:rStyle w:val="FootnoteReference"/>
        </w:rPr>
        <w:footnoteRef/>
      </w:r>
      <w:r>
        <w:t xml:space="preserve"> See, for example: Forestry Australia, </w:t>
      </w:r>
      <w:hyperlink r:id="rId103" w:history="1">
        <w:r w:rsidRPr="008B0EEC">
          <w:rPr>
            <w:rStyle w:val="Hyperlink"/>
            <w:i/>
            <w:iCs/>
          </w:rPr>
          <w:t>Position Statement: Forest Fire Management</w:t>
        </w:r>
      </w:hyperlink>
      <w:r>
        <w:t xml:space="preserve">, p 2; Australasian Fire and Emergency Service Authorities Council, </w:t>
      </w:r>
      <w:hyperlink r:id="rId104" w:history="1">
        <w:r w:rsidRPr="008B0EEC">
          <w:rPr>
            <w:rStyle w:val="Hyperlink"/>
            <w:i/>
            <w:iCs/>
          </w:rPr>
          <w:t>National Position on Prescribed Burning</w:t>
        </w:r>
      </w:hyperlink>
      <w:r>
        <w:t xml:space="preserve">, November 2021, p 3; </w:t>
      </w:r>
      <w:r w:rsidR="00980589" w:rsidRPr="00980589">
        <w:t>Mick Keelty APM</w:t>
      </w:r>
      <w:r w:rsidR="00980589">
        <w:t xml:space="preserve"> AO, </w:t>
      </w:r>
      <w:r w:rsidR="00980589">
        <w:rPr>
          <w:i/>
          <w:iCs/>
        </w:rPr>
        <w:t>A Shared Responsibility: The Report of the Perth Hills Bushfire February 2011 Review</w:t>
      </w:r>
      <w:r w:rsidR="00980589">
        <w:t xml:space="preserve">, (Report, 16 June 2011), p 58; </w:t>
      </w:r>
      <w:r w:rsidR="006375E7" w:rsidRPr="006375E7">
        <w:t xml:space="preserve">J.S. </w:t>
      </w:r>
      <w:r w:rsidR="00980589" w:rsidRPr="006375E7">
        <w:t xml:space="preserve">Gould, </w:t>
      </w:r>
      <w:r w:rsidR="006375E7" w:rsidRPr="006375E7">
        <w:t xml:space="preserve">W.L. </w:t>
      </w:r>
      <w:r w:rsidR="00980589" w:rsidRPr="006375E7">
        <w:t xml:space="preserve">McCaw, </w:t>
      </w:r>
      <w:r w:rsidR="006375E7" w:rsidRPr="006375E7">
        <w:t xml:space="preserve">N.P. </w:t>
      </w:r>
      <w:r w:rsidR="00980589" w:rsidRPr="006375E7">
        <w:t xml:space="preserve">Cheney, </w:t>
      </w:r>
      <w:r w:rsidR="006375E7" w:rsidRPr="006375E7">
        <w:t xml:space="preserve">P.F. </w:t>
      </w:r>
      <w:r w:rsidR="00980589" w:rsidRPr="006375E7">
        <w:t xml:space="preserve">Ellis, </w:t>
      </w:r>
      <w:r w:rsidR="006375E7" w:rsidRPr="006375E7">
        <w:t xml:space="preserve">I.K. </w:t>
      </w:r>
      <w:r w:rsidR="00980589" w:rsidRPr="006375E7">
        <w:t xml:space="preserve">Knight, </w:t>
      </w:r>
      <w:r w:rsidR="006375E7" w:rsidRPr="006375E7">
        <w:t xml:space="preserve">A.L. </w:t>
      </w:r>
      <w:r w:rsidR="00980589" w:rsidRPr="006375E7">
        <w:t>Sullivan</w:t>
      </w:r>
      <w:r w:rsidR="005C040C" w:rsidRPr="006375E7">
        <w:t xml:space="preserve">, </w:t>
      </w:r>
      <w:r w:rsidR="00980589" w:rsidRPr="006375E7">
        <w:rPr>
          <w:i/>
          <w:iCs/>
        </w:rPr>
        <w:t>Project Vesta – Fire in Dry Eucalypt Forest: Fuel structure, fuel dynamics and fire behaviour</w:t>
      </w:r>
      <w:r w:rsidR="005C040C" w:rsidRPr="006375E7">
        <w:t>,</w:t>
      </w:r>
      <w:r w:rsidR="0028442D" w:rsidRPr="006375E7">
        <w:t xml:space="preserve"> Ensis-CSIRO</w:t>
      </w:r>
      <w:r w:rsidR="00980589" w:rsidRPr="006375E7">
        <w:t xml:space="preserve">, Canberra ACT, and Department of Environment and Conservation, Perth WA, </w:t>
      </w:r>
      <w:r w:rsidR="005C040C" w:rsidRPr="006375E7">
        <w:t xml:space="preserve">2007, </w:t>
      </w:r>
      <w:r w:rsidR="00980589" w:rsidRPr="006375E7">
        <w:t>p 5;</w:t>
      </w:r>
      <w:r w:rsidR="00980589">
        <w:t xml:space="preserve"> </w:t>
      </w:r>
      <w:r w:rsidR="00980589" w:rsidRPr="00A02500">
        <w:rPr>
          <w:i/>
          <w:iCs/>
        </w:rPr>
        <w:t>2009 Victorian Bushfires Royal Commission</w:t>
      </w:r>
      <w:r w:rsidR="00980589" w:rsidRPr="00A02500">
        <w:t>,</w:t>
      </w:r>
      <w:r w:rsidR="00A02500" w:rsidRPr="00A02500">
        <w:t xml:space="preserve"> (Final Report, </w:t>
      </w:r>
      <w:r w:rsidR="00A02500">
        <w:t>July 2010</w:t>
      </w:r>
      <w:r w:rsidR="00A02500" w:rsidRPr="00A02500">
        <w:t>) vol. 2,</w:t>
      </w:r>
      <w:r w:rsidR="00980589" w:rsidRPr="00A02500">
        <w:t xml:space="preserve"> pp 280–284.</w:t>
      </w:r>
    </w:p>
  </w:footnote>
  <w:footnote w:id="152">
    <w:p w14:paraId="01D7F935" w14:textId="77777777" w:rsidR="00CB3789" w:rsidRDefault="00CB3789" w:rsidP="00CB3789">
      <w:pPr>
        <w:pStyle w:val="FootnoteText"/>
      </w:pPr>
      <w:r>
        <w:rPr>
          <w:rStyle w:val="FootnoteReference"/>
        </w:rPr>
        <w:footnoteRef/>
      </w:r>
      <w:r>
        <w:t xml:space="preserve"> Forestry Australia, </w:t>
      </w:r>
      <w:hyperlink r:id="rId105" w:history="1">
        <w:r w:rsidRPr="008B0EEC">
          <w:rPr>
            <w:rStyle w:val="Hyperlink"/>
            <w:i/>
            <w:iCs/>
          </w:rPr>
          <w:t>Position Statement: Forest Fire Management</w:t>
        </w:r>
      </w:hyperlink>
      <w:r>
        <w:t>, p 2.</w:t>
      </w:r>
    </w:p>
  </w:footnote>
  <w:footnote w:id="153">
    <w:p w14:paraId="55801ED3" w14:textId="77777777" w:rsidR="00CB3789" w:rsidRDefault="00CB3789" w:rsidP="00CB3789">
      <w:pPr>
        <w:pStyle w:val="FootnoteText"/>
      </w:pPr>
      <w:r>
        <w:rPr>
          <w:rStyle w:val="FootnoteReference"/>
        </w:rPr>
        <w:footnoteRef/>
      </w:r>
      <w:r>
        <w:t xml:space="preserve"> Australasian Fire and Emergency Service Authorities Council, </w:t>
      </w:r>
      <w:hyperlink r:id="rId106" w:history="1">
        <w:r w:rsidRPr="008B0EEC">
          <w:rPr>
            <w:rStyle w:val="Hyperlink"/>
            <w:i/>
            <w:iCs/>
          </w:rPr>
          <w:t>National Position on Prescribed Burning</w:t>
        </w:r>
      </w:hyperlink>
      <w:r>
        <w:t>, November 2021, p 3.</w:t>
      </w:r>
    </w:p>
  </w:footnote>
  <w:footnote w:id="154">
    <w:p w14:paraId="2F2B63D1" w14:textId="2ADAD7A1" w:rsidR="00CB3789" w:rsidRDefault="00CB3789" w:rsidP="00CB3789">
      <w:pPr>
        <w:pStyle w:val="FootnoteText"/>
      </w:pPr>
      <w:r>
        <w:rPr>
          <w:rStyle w:val="FootnoteReference"/>
        </w:rPr>
        <w:footnoteRef/>
      </w:r>
      <w:r>
        <w:t xml:space="preserve"> </w:t>
      </w:r>
      <w:r w:rsidR="009755EF">
        <w:t xml:space="preserve">ACT </w:t>
      </w:r>
      <w:r>
        <w:t xml:space="preserve">Parks and Conservation Service, </w:t>
      </w:r>
      <w:r w:rsidRPr="004B5BC0">
        <w:rPr>
          <w:i/>
          <w:iCs/>
        </w:rPr>
        <w:t>Exhibit 2</w:t>
      </w:r>
      <w:r>
        <w:t>, p 8.</w:t>
      </w:r>
    </w:p>
  </w:footnote>
  <w:footnote w:id="155">
    <w:p w14:paraId="2EA10744"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107" w:history="1">
        <w:r w:rsidRPr="00116FF5">
          <w:rPr>
            <w:rStyle w:val="Hyperlink"/>
          </w:rPr>
          <w:t>https://storymaps.arcgis.com/stories/550220a9bd8343de8ba15d56fadbf526</w:t>
        </w:r>
      </w:hyperlink>
      <w:r>
        <w:t xml:space="preserve"> (accessed 9 May 2024).</w:t>
      </w:r>
    </w:p>
  </w:footnote>
  <w:footnote w:id="156">
    <w:p w14:paraId="72A09A56"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108" w:history="1">
        <w:r w:rsidRPr="00116FF5">
          <w:rPr>
            <w:rStyle w:val="Hyperlink"/>
          </w:rPr>
          <w:t>https://storymaps.arcgis.com/stories/550220a9bd8343de8ba15d56fadbf526</w:t>
        </w:r>
      </w:hyperlink>
      <w:r>
        <w:t xml:space="preserve"> (accessed 9 May 2024).</w:t>
      </w:r>
    </w:p>
  </w:footnote>
  <w:footnote w:id="157">
    <w:p w14:paraId="164DBEE5" w14:textId="6956898A" w:rsidR="00CB3789" w:rsidRDefault="00CB3789" w:rsidP="00CB3789">
      <w:pPr>
        <w:pStyle w:val="FootnoteText"/>
      </w:pPr>
      <w:r>
        <w:rPr>
          <w:rStyle w:val="FootnoteReference"/>
        </w:rPr>
        <w:footnoteRef/>
      </w:r>
      <w:r>
        <w:t xml:space="preserve"> Australasian Fire and Emergency Service Authorities Council, </w:t>
      </w:r>
      <w:hyperlink r:id="rId109" w:history="1">
        <w:r w:rsidRPr="008B0EEC">
          <w:rPr>
            <w:rStyle w:val="Hyperlink"/>
            <w:i/>
            <w:iCs/>
          </w:rPr>
          <w:t>National Position on Prescribed Burning</w:t>
        </w:r>
      </w:hyperlink>
      <w:r>
        <w:t>, November 2021, p 3.</w:t>
      </w:r>
    </w:p>
  </w:footnote>
  <w:footnote w:id="158">
    <w:p w14:paraId="3FA10F2A" w14:textId="77777777" w:rsidR="00CB3789" w:rsidRDefault="00CB3789" w:rsidP="00CB3789">
      <w:pPr>
        <w:pStyle w:val="FootnoteText"/>
      </w:pPr>
      <w:r>
        <w:rPr>
          <w:rStyle w:val="FootnoteReference"/>
        </w:rPr>
        <w:footnoteRef/>
      </w:r>
      <w:r>
        <w:t xml:space="preserve"> Australasian Fire and Emergency Service Authorities Council, </w:t>
      </w:r>
      <w:r w:rsidRPr="008B0EEC">
        <w:rPr>
          <w:i/>
          <w:iCs/>
        </w:rPr>
        <w:t>Overview of Prescribed Burning in Australasia: Report for the National Burning Project – Subproject 1</w:t>
      </w:r>
      <w:r>
        <w:t>, March 2015, p 41.</w:t>
      </w:r>
    </w:p>
  </w:footnote>
  <w:footnote w:id="159">
    <w:p w14:paraId="20CF8C09" w14:textId="77777777" w:rsidR="00CB3789" w:rsidRDefault="00CB3789" w:rsidP="00CB3789">
      <w:pPr>
        <w:pStyle w:val="FootnoteText"/>
      </w:pPr>
      <w:r>
        <w:rPr>
          <w:rStyle w:val="FootnoteReference"/>
        </w:rPr>
        <w:footnoteRef/>
      </w:r>
      <w:r>
        <w:t xml:space="preserve"> Forestry Australia, </w:t>
      </w:r>
      <w:r w:rsidRPr="008B0EEC">
        <w:rPr>
          <w:i/>
          <w:iCs/>
        </w:rPr>
        <w:t>Submission 5</w:t>
      </w:r>
      <w:r>
        <w:t>, p 1.</w:t>
      </w:r>
    </w:p>
  </w:footnote>
  <w:footnote w:id="160">
    <w:p w14:paraId="553BFD93" w14:textId="6FA0DBC9" w:rsidR="00CB3789" w:rsidRPr="00211686" w:rsidRDefault="00CB3789" w:rsidP="00CB3789">
      <w:pPr>
        <w:pStyle w:val="FootnoteText"/>
      </w:pPr>
      <w:r>
        <w:rPr>
          <w:rStyle w:val="FootnoteReference"/>
        </w:rPr>
        <w:footnoteRef/>
      </w:r>
      <w:r>
        <w:t xml:space="preserve"> Jeremy Russell-Smith, Lachie McCaw &amp; Adam Leavesley, ‘Adaptive prescribed burning in Australia for the early 21</w:t>
      </w:r>
      <w:r w:rsidRPr="00211686">
        <w:rPr>
          <w:vertAlign w:val="superscript"/>
        </w:rPr>
        <w:t>st</w:t>
      </w:r>
      <w:r>
        <w:t xml:space="preserve"> Century – context, status, challenges’, </w:t>
      </w:r>
      <w:r>
        <w:rPr>
          <w:i/>
          <w:iCs/>
        </w:rPr>
        <w:t>International Journal of Wildland Fire</w:t>
      </w:r>
      <w:r>
        <w:t xml:space="preserve">, No. 29, 2020, p 305; Australasian Fire and Emergency Service Authorities Council, </w:t>
      </w:r>
      <w:hyperlink r:id="rId110" w:history="1">
        <w:r w:rsidRPr="008B0EEC">
          <w:rPr>
            <w:rStyle w:val="Hyperlink"/>
            <w:i/>
            <w:iCs/>
          </w:rPr>
          <w:t>National Position on Prescribed Burning</w:t>
        </w:r>
      </w:hyperlink>
      <w:r>
        <w:t xml:space="preserve">, November 2021, pp 2, 4. </w:t>
      </w:r>
    </w:p>
  </w:footnote>
  <w:footnote w:id="161">
    <w:p w14:paraId="797BD51A"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111" w:history="1">
        <w:r w:rsidRPr="00116FF5">
          <w:rPr>
            <w:rStyle w:val="Hyperlink"/>
          </w:rPr>
          <w:t>https://storymaps.arcgis.com/stories/550220a9bd8343de8ba15d56fadbf526</w:t>
        </w:r>
      </w:hyperlink>
      <w:r>
        <w:t xml:space="preserve"> (accessed 9 May 2024).</w:t>
      </w:r>
    </w:p>
  </w:footnote>
  <w:footnote w:id="162">
    <w:p w14:paraId="1EAB4B72" w14:textId="77777777" w:rsidR="00CB3789" w:rsidRDefault="00CB3789" w:rsidP="00CB3789">
      <w:pPr>
        <w:pStyle w:val="FootnoteText"/>
      </w:pPr>
      <w:r>
        <w:rPr>
          <w:rStyle w:val="FootnoteReference"/>
        </w:rPr>
        <w:footnoteRef/>
      </w:r>
      <w:r>
        <w:t xml:space="preserve"> Office of the Commissioner for Sustainability and the Environment, </w:t>
      </w:r>
      <w:hyperlink r:id="rId112" w:history="1">
        <w:r w:rsidRPr="008B0EEC">
          <w:rPr>
            <w:rStyle w:val="Hyperlink"/>
            <w:i/>
            <w:iCs/>
          </w:rPr>
          <w:t>ACT State of the Environment Report 2023</w:t>
        </w:r>
      </w:hyperlink>
      <w:r>
        <w:t>, March 2024, p 84.</w:t>
      </w:r>
    </w:p>
  </w:footnote>
  <w:footnote w:id="163">
    <w:p w14:paraId="2C7A17C7"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113" w:history="1">
        <w:r w:rsidRPr="00116FF5">
          <w:rPr>
            <w:rStyle w:val="Hyperlink"/>
          </w:rPr>
          <w:t>https://storymaps.arcgis.com/stories/550220a9bd8343de8ba15d56fadbf526</w:t>
        </w:r>
      </w:hyperlink>
      <w:r>
        <w:t xml:space="preserve"> (accessed 9 May 2024).</w:t>
      </w:r>
    </w:p>
  </w:footnote>
  <w:footnote w:id="164">
    <w:p w14:paraId="62EEEC15"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114" w:history="1">
        <w:r w:rsidRPr="00116FF5">
          <w:rPr>
            <w:rStyle w:val="Hyperlink"/>
          </w:rPr>
          <w:t>https://storymaps.arcgis.com/stories/550220a9bd8343de8ba15d56fadbf526</w:t>
        </w:r>
      </w:hyperlink>
      <w:r>
        <w:t xml:space="preserve"> (accessed 9 May 2024).</w:t>
      </w:r>
    </w:p>
  </w:footnote>
  <w:footnote w:id="165">
    <w:p w14:paraId="02E3C3B7"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115" w:history="1">
        <w:r w:rsidRPr="00116FF5">
          <w:rPr>
            <w:rStyle w:val="Hyperlink"/>
          </w:rPr>
          <w:t>https://storymaps.arcgis.com/stories/550220a9bd8343de8ba15d56fadbf526</w:t>
        </w:r>
      </w:hyperlink>
      <w:r>
        <w:t xml:space="preserve"> (accessed 9 May 2024).</w:t>
      </w:r>
    </w:p>
  </w:footnote>
  <w:footnote w:id="166">
    <w:p w14:paraId="76D7EE09" w14:textId="77777777" w:rsidR="00CB3789" w:rsidRDefault="00CB3789" w:rsidP="00CB3789">
      <w:pPr>
        <w:pStyle w:val="FootnoteText"/>
      </w:pPr>
      <w:r>
        <w:rPr>
          <w:rStyle w:val="FootnoteReference"/>
        </w:rPr>
        <w:footnoteRef/>
      </w:r>
      <w:r>
        <w:t xml:space="preserve"> ACT Government, </w:t>
      </w:r>
      <w:r w:rsidRPr="008B0EEC">
        <w:rPr>
          <w:i/>
          <w:iCs/>
        </w:rPr>
        <w:t>Fuel Management</w:t>
      </w:r>
      <w:r>
        <w:t xml:space="preserve">, </w:t>
      </w:r>
      <w:hyperlink r:id="rId116" w:history="1">
        <w:r w:rsidRPr="00267458">
          <w:rPr>
            <w:rStyle w:val="Hyperlink"/>
          </w:rPr>
          <w:t>https://www.environment.act.gov.au/ACT-parks-conservation/bushfire_management/fuel-management</w:t>
        </w:r>
      </w:hyperlink>
      <w:r>
        <w:t xml:space="preserve"> (accessed 8 May 2024)</w:t>
      </w:r>
    </w:p>
  </w:footnote>
  <w:footnote w:id="167">
    <w:p w14:paraId="54D3D611" w14:textId="77777777" w:rsidR="00CB3789" w:rsidRDefault="00CB3789" w:rsidP="00CB3789">
      <w:pPr>
        <w:pStyle w:val="FootnoteText"/>
      </w:pPr>
      <w:r>
        <w:rPr>
          <w:rStyle w:val="FootnoteReference"/>
        </w:rPr>
        <w:footnoteRef/>
      </w:r>
      <w:r>
        <w:t xml:space="preserve"> ACT Government, </w:t>
      </w:r>
      <w:r w:rsidRPr="008B0EEC">
        <w:rPr>
          <w:i/>
          <w:iCs/>
        </w:rPr>
        <w:t>Fuel Management</w:t>
      </w:r>
      <w:r>
        <w:t xml:space="preserve">, </w:t>
      </w:r>
      <w:hyperlink r:id="rId117" w:history="1">
        <w:r w:rsidRPr="00267458">
          <w:rPr>
            <w:rStyle w:val="Hyperlink"/>
          </w:rPr>
          <w:t>https://www.environment.act.gov.au/ACT-parks-conservation/bushfire_management/fuel-management</w:t>
        </w:r>
      </w:hyperlink>
      <w:r>
        <w:t xml:space="preserve"> (accessed 8 May 2024).</w:t>
      </w:r>
    </w:p>
  </w:footnote>
  <w:footnote w:id="168">
    <w:p w14:paraId="5DC83240"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118" w:history="1">
        <w:r w:rsidRPr="00116FF5">
          <w:rPr>
            <w:rStyle w:val="Hyperlink"/>
          </w:rPr>
          <w:t>https://storymaps.arcgis.com/stories/550220a9bd8343de8ba15d56fadbf526</w:t>
        </w:r>
      </w:hyperlink>
      <w:r>
        <w:t xml:space="preserve"> (accessed 9 May 2024).</w:t>
      </w:r>
    </w:p>
  </w:footnote>
  <w:footnote w:id="169">
    <w:p w14:paraId="643CA68D" w14:textId="77777777" w:rsidR="00CB3789" w:rsidRDefault="00CB3789" w:rsidP="00CB3789">
      <w:pPr>
        <w:pStyle w:val="FootnoteText"/>
      </w:pPr>
      <w:r>
        <w:rPr>
          <w:rStyle w:val="FootnoteReference"/>
        </w:rPr>
        <w:footnoteRef/>
      </w:r>
      <w:r>
        <w:t xml:space="preserve"> ACT Government, </w:t>
      </w:r>
      <w:r w:rsidRPr="008B0EEC">
        <w:rPr>
          <w:i/>
          <w:iCs/>
        </w:rPr>
        <w:t>Fuel Management</w:t>
      </w:r>
      <w:r>
        <w:t xml:space="preserve">, </w:t>
      </w:r>
      <w:hyperlink r:id="rId119" w:history="1">
        <w:r w:rsidRPr="00267458">
          <w:rPr>
            <w:rStyle w:val="Hyperlink"/>
          </w:rPr>
          <w:t>https://www.environment.act.gov.au/ACT-parks-conservation/bushfire_management/fuel-management</w:t>
        </w:r>
      </w:hyperlink>
      <w:r>
        <w:t xml:space="preserve"> (accessed 8 May 2024).</w:t>
      </w:r>
    </w:p>
  </w:footnote>
  <w:footnote w:id="170">
    <w:p w14:paraId="05CE5F3F" w14:textId="77777777" w:rsidR="00CB3789" w:rsidRDefault="00CB3789" w:rsidP="00CB3789">
      <w:pPr>
        <w:pStyle w:val="FootnoteText"/>
      </w:pPr>
      <w:r>
        <w:rPr>
          <w:rStyle w:val="FootnoteReference"/>
        </w:rPr>
        <w:footnoteRef/>
      </w:r>
      <w:r>
        <w:t xml:space="preserve"> ACT Government, </w:t>
      </w:r>
      <w:r>
        <w:rPr>
          <w:i/>
          <w:iCs/>
        </w:rPr>
        <w:t>Fuel Management</w:t>
      </w:r>
      <w:r>
        <w:t xml:space="preserve">, </w:t>
      </w:r>
      <w:hyperlink r:id="rId120" w:history="1">
        <w:r w:rsidRPr="00267458">
          <w:rPr>
            <w:rStyle w:val="Hyperlink"/>
          </w:rPr>
          <w:t>https://www.environment.act.gov.au/ACT-parks-conservation/bushfire_management/fuel-management</w:t>
        </w:r>
      </w:hyperlink>
      <w:r>
        <w:t xml:space="preserve">, (accessed 8 May 2024); ACT Government, </w:t>
      </w:r>
      <w:r w:rsidRPr="004B5BC0">
        <w:rPr>
          <w:i/>
          <w:iCs/>
        </w:rPr>
        <w:t>Regional Fire Management Plan 2019-2028</w:t>
      </w:r>
      <w:r>
        <w:t xml:space="preserve">, </w:t>
      </w:r>
      <w:hyperlink r:id="rId121" w:history="1">
        <w:r w:rsidRPr="00116FF5">
          <w:rPr>
            <w:rStyle w:val="Hyperlink"/>
          </w:rPr>
          <w:t>https://storymaps.arcgis.com/stories/550220a9bd8343de8ba15d56fadbf526</w:t>
        </w:r>
      </w:hyperlink>
      <w:r>
        <w:t xml:space="preserve"> (accessed 9 May 2024).</w:t>
      </w:r>
    </w:p>
  </w:footnote>
  <w:footnote w:id="171">
    <w:p w14:paraId="59289634"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122" w:history="1">
        <w:r w:rsidRPr="00116FF5">
          <w:rPr>
            <w:rStyle w:val="Hyperlink"/>
          </w:rPr>
          <w:t>https://storymaps.arcgis.com/stories/550220a9bd8343de8ba15d56fadbf526</w:t>
        </w:r>
      </w:hyperlink>
      <w:r>
        <w:t xml:space="preserve"> (accessed 9 May 2024).</w:t>
      </w:r>
    </w:p>
  </w:footnote>
  <w:footnote w:id="172">
    <w:p w14:paraId="05172A14" w14:textId="77777777" w:rsidR="00CB3789" w:rsidRDefault="00CB3789" w:rsidP="00CB3789">
      <w:pPr>
        <w:pStyle w:val="FootnoteText"/>
      </w:pPr>
      <w:r>
        <w:rPr>
          <w:rStyle w:val="FootnoteReference"/>
        </w:rPr>
        <w:footnoteRef/>
      </w:r>
      <w:r>
        <w:t xml:space="preserve"> ACT Government, </w:t>
      </w:r>
      <w:r w:rsidRPr="008B0EEC">
        <w:rPr>
          <w:i/>
          <w:iCs/>
        </w:rPr>
        <w:t>Fuel Management</w:t>
      </w:r>
      <w:r>
        <w:t xml:space="preserve">, </w:t>
      </w:r>
      <w:hyperlink r:id="rId123" w:history="1">
        <w:r w:rsidRPr="00267458">
          <w:rPr>
            <w:rStyle w:val="Hyperlink"/>
          </w:rPr>
          <w:t>https://www.environment.act.gov.au/ACT-parks-conservation/bushfire_management/fuel-management</w:t>
        </w:r>
      </w:hyperlink>
      <w:r>
        <w:t xml:space="preserve"> (accessed 8 May 2024). </w:t>
      </w:r>
    </w:p>
  </w:footnote>
  <w:footnote w:id="173">
    <w:p w14:paraId="64B5E4EE"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124" w:history="1">
        <w:r w:rsidRPr="00116FF5">
          <w:rPr>
            <w:rStyle w:val="Hyperlink"/>
          </w:rPr>
          <w:t>https://storymaps.arcgis.com/stories/550220a9bd8343de8ba15d56fadbf526</w:t>
        </w:r>
      </w:hyperlink>
      <w:r>
        <w:t xml:space="preserve"> (accessed 9 May 2024); ACT Government, </w:t>
      </w:r>
      <w:r w:rsidRPr="008B0EEC">
        <w:rPr>
          <w:i/>
          <w:iCs/>
        </w:rPr>
        <w:t>Fuel Management</w:t>
      </w:r>
      <w:r>
        <w:t xml:space="preserve">, </w:t>
      </w:r>
      <w:hyperlink r:id="rId125" w:history="1">
        <w:r w:rsidRPr="00267458">
          <w:rPr>
            <w:rStyle w:val="Hyperlink"/>
          </w:rPr>
          <w:t>https://www.environment.act.gov.au/ACT-parks-conservation/bushfire_management/fuel-management</w:t>
        </w:r>
      </w:hyperlink>
      <w:r>
        <w:t xml:space="preserve"> (accessed 8 May 2024).</w:t>
      </w:r>
    </w:p>
  </w:footnote>
  <w:footnote w:id="174">
    <w:p w14:paraId="311C69FC"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126" w:history="1">
        <w:r w:rsidRPr="00116FF5">
          <w:rPr>
            <w:rStyle w:val="Hyperlink"/>
          </w:rPr>
          <w:t>https://storymaps.arcgis.com/stories/550220a9bd8343de8ba15d56fadbf526</w:t>
        </w:r>
      </w:hyperlink>
      <w:r>
        <w:t xml:space="preserve"> (accessed 9 May 2024).</w:t>
      </w:r>
    </w:p>
  </w:footnote>
  <w:footnote w:id="175">
    <w:p w14:paraId="2A1AB520"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127" w:history="1">
        <w:r w:rsidRPr="00116FF5">
          <w:rPr>
            <w:rStyle w:val="Hyperlink"/>
          </w:rPr>
          <w:t>https://storymaps.arcgis.com/stories/550220a9bd8343de8ba15d56fadbf526</w:t>
        </w:r>
      </w:hyperlink>
      <w:r>
        <w:t xml:space="preserve"> (accessed 9 May 2024).</w:t>
      </w:r>
    </w:p>
  </w:footnote>
  <w:footnote w:id="176">
    <w:p w14:paraId="5DA35887"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128" w:history="1">
        <w:r w:rsidRPr="00116FF5">
          <w:rPr>
            <w:rStyle w:val="Hyperlink"/>
          </w:rPr>
          <w:t>https://storymaps.arcgis.com/stories/550220a9bd8343de8ba15d56fadbf526</w:t>
        </w:r>
      </w:hyperlink>
      <w:r>
        <w:t xml:space="preserve"> (accessed 9 May 2024); ACT Government, </w:t>
      </w:r>
      <w:r w:rsidRPr="008B0EEC">
        <w:rPr>
          <w:i/>
          <w:iCs/>
        </w:rPr>
        <w:t>Fuel Management</w:t>
      </w:r>
      <w:r>
        <w:t xml:space="preserve">, </w:t>
      </w:r>
      <w:hyperlink r:id="rId129" w:history="1">
        <w:r w:rsidRPr="00267458">
          <w:rPr>
            <w:rStyle w:val="Hyperlink"/>
          </w:rPr>
          <w:t>https://www.environment.act.gov.au/ACT-parks-conservation/bushfire_management/fuel-management</w:t>
        </w:r>
      </w:hyperlink>
      <w:r>
        <w:t xml:space="preserve"> (accessed 8 May 2024).</w:t>
      </w:r>
    </w:p>
  </w:footnote>
  <w:footnote w:id="177">
    <w:p w14:paraId="5E880CF5" w14:textId="79ADECE0"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130" w:history="1">
        <w:r w:rsidRPr="00116FF5">
          <w:rPr>
            <w:rStyle w:val="Hyperlink"/>
          </w:rPr>
          <w:t>https://storymaps.arcgis.com/stories/550220a9bd8343de8ba15d56fadbf526</w:t>
        </w:r>
      </w:hyperlink>
      <w:r>
        <w:t xml:space="preserve"> (accessed 9 May 2024); </w:t>
      </w:r>
      <w:r w:rsidR="009755EF">
        <w:t xml:space="preserve">ACT Government, </w:t>
      </w:r>
      <w:r w:rsidR="009755EF" w:rsidRPr="008B0EEC">
        <w:rPr>
          <w:i/>
          <w:iCs/>
        </w:rPr>
        <w:t>Fuel Management</w:t>
      </w:r>
      <w:r w:rsidR="009755EF">
        <w:t xml:space="preserve">, </w:t>
      </w:r>
      <w:hyperlink r:id="rId131" w:history="1">
        <w:r w:rsidR="009755EF" w:rsidRPr="00267458">
          <w:rPr>
            <w:rStyle w:val="Hyperlink"/>
          </w:rPr>
          <w:t>https://www.environment.act.gov.au/ACT-parks-conservation/bushfire_management/fuel-management</w:t>
        </w:r>
      </w:hyperlink>
      <w:r w:rsidR="009755EF">
        <w:t xml:space="preserve"> (accessed 8 May 2024).</w:t>
      </w:r>
    </w:p>
  </w:footnote>
  <w:footnote w:id="178">
    <w:p w14:paraId="2465EBA5" w14:textId="77777777" w:rsidR="00CB3789" w:rsidRDefault="00CB3789" w:rsidP="00CB3789">
      <w:pPr>
        <w:pStyle w:val="FootnoteText"/>
      </w:pPr>
      <w:r>
        <w:rPr>
          <w:rStyle w:val="FootnoteReference"/>
        </w:rPr>
        <w:footnoteRef/>
      </w:r>
      <w:r>
        <w:t xml:space="preserve"> ACT Government, </w:t>
      </w:r>
      <w:hyperlink r:id="rId132" w:history="1">
        <w:r w:rsidRPr="004B5BC0">
          <w:rPr>
            <w:rStyle w:val="Hyperlink"/>
            <w:i/>
            <w:iCs/>
          </w:rPr>
          <w:t>2023-2024 Bushfire Operations Plan</w:t>
        </w:r>
      </w:hyperlink>
      <w:r>
        <w:t>, October 2023, p 4.</w:t>
      </w:r>
    </w:p>
  </w:footnote>
  <w:footnote w:id="179">
    <w:p w14:paraId="750DEE35" w14:textId="77777777" w:rsidR="00CB3789" w:rsidRDefault="00CB3789" w:rsidP="00CB3789">
      <w:pPr>
        <w:pStyle w:val="FootnoteText"/>
      </w:pPr>
      <w:r>
        <w:rPr>
          <w:rStyle w:val="FootnoteReference"/>
        </w:rPr>
        <w:footnoteRef/>
      </w:r>
      <w:r>
        <w:t xml:space="preserve"> </w:t>
      </w:r>
      <w:hyperlink r:id="rId133" w:history="1">
        <w:r w:rsidRPr="00A34DA0">
          <w:rPr>
            <w:rStyle w:val="Hyperlink"/>
          </w:rPr>
          <w:t>https://www.environment.act.gov.au/ACT-parks-conservation/bushfire_management/fuel-management</w:t>
        </w:r>
      </w:hyperlink>
      <w:r>
        <w:t xml:space="preserve"> </w:t>
      </w:r>
    </w:p>
  </w:footnote>
  <w:footnote w:id="180">
    <w:p w14:paraId="32785C38"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134" w:history="1">
        <w:r w:rsidRPr="00116FF5">
          <w:rPr>
            <w:rStyle w:val="Hyperlink"/>
          </w:rPr>
          <w:t>https://storymaps.arcgis.com/stories/550220a9bd8343de8ba15d56fadbf526</w:t>
        </w:r>
      </w:hyperlink>
      <w:r>
        <w:t xml:space="preserve"> (accessed 9 May 2024).</w:t>
      </w:r>
    </w:p>
  </w:footnote>
  <w:footnote w:id="181">
    <w:p w14:paraId="4E7698A6"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135" w:history="1">
        <w:r w:rsidRPr="00116FF5">
          <w:rPr>
            <w:rStyle w:val="Hyperlink"/>
          </w:rPr>
          <w:t>https://storymaps.arcgis.com/stories/550220a9bd8343de8ba15d56fadbf526</w:t>
        </w:r>
      </w:hyperlink>
      <w:r>
        <w:t xml:space="preserve"> (accessed 9 May 2024).</w:t>
      </w:r>
    </w:p>
  </w:footnote>
  <w:footnote w:id="182">
    <w:p w14:paraId="36CAFD02"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136" w:history="1">
        <w:r w:rsidRPr="00116FF5">
          <w:rPr>
            <w:rStyle w:val="Hyperlink"/>
          </w:rPr>
          <w:t>https://storymaps.arcgis.com/stories/550220a9bd8343de8ba15d56fadbf526</w:t>
        </w:r>
      </w:hyperlink>
      <w:r>
        <w:t xml:space="preserve"> (accessed 9 May 2024).</w:t>
      </w:r>
    </w:p>
  </w:footnote>
  <w:footnote w:id="183">
    <w:p w14:paraId="2459145D"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137" w:history="1">
        <w:r w:rsidRPr="00116FF5">
          <w:rPr>
            <w:rStyle w:val="Hyperlink"/>
          </w:rPr>
          <w:t>https://storymaps.arcgis.com/stories/550220a9bd8343de8ba15d56fadbf526</w:t>
        </w:r>
      </w:hyperlink>
      <w:r>
        <w:t xml:space="preserve"> (accessed 9 May 2024).</w:t>
      </w:r>
    </w:p>
  </w:footnote>
  <w:footnote w:id="184">
    <w:p w14:paraId="086EF713" w14:textId="77777777" w:rsidR="00CB3789" w:rsidRDefault="00CB3789" w:rsidP="00CB3789">
      <w:pPr>
        <w:pStyle w:val="FootnoteText"/>
      </w:pPr>
      <w:r>
        <w:rPr>
          <w:rStyle w:val="FootnoteReference"/>
        </w:rPr>
        <w:footnoteRef/>
      </w:r>
      <w:r>
        <w:t xml:space="preserve"> ACT Government, </w:t>
      </w:r>
      <w:r w:rsidRPr="004B5BC0">
        <w:rPr>
          <w:i/>
          <w:iCs/>
        </w:rPr>
        <w:t>Regional Fire Management Plan 2019-2028</w:t>
      </w:r>
      <w:r>
        <w:t xml:space="preserve">, </w:t>
      </w:r>
      <w:hyperlink r:id="rId138" w:history="1">
        <w:r w:rsidRPr="00116FF5">
          <w:rPr>
            <w:rStyle w:val="Hyperlink"/>
          </w:rPr>
          <w:t>https://storymaps.arcgis.com/stories/550220a9bd8343de8ba15d56fadbf526</w:t>
        </w:r>
      </w:hyperlink>
      <w:r>
        <w:t xml:space="preserve"> (accessed 9 May 2024).</w:t>
      </w:r>
    </w:p>
  </w:footnote>
  <w:footnote w:id="185">
    <w:p w14:paraId="56163294" w14:textId="77777777" w:rsidR="00CB3789" w:rsidRDefault="00CB3789" w:rsidP="00CB3789">
      <w:pPr>
        <w:pStyle w:val="FootnoteText"/>
      </w:pPr>
      <w:r>
        <w:rPr>
          <w:rStyle w:val="FootnoteReference"/>
        </w:rPr>
        <w:footnoteRef/>
      </w:r>
      <w:r>
        <w:t xml:space="preserve"> Ms Michelle Bourdet, </w:t>
      </w:r>
      <w:r w:rsidRPr="008B0EEC">
        <w:rPr>
          <w:i/>
          <w:iCs/>
        </w:rPr>
        <w:t>Committee Hansard</w:t>
      </w:r>
      <w:r>
        <w:t xml:space="preserve">, 27 February 2024, pp 1, 2; Mr Bill Gemmel, </w:t>
      </w:r>
      <w:r w:rsidRPr="008B0EEC">
        <w:rPr>
          <w:i/>
          <w:iCs/>
        </w:rPr>
        <w:t>Committee Hansard</w:t>
      </w:r>
      <w:r>
        <w:t>, 27 February 2024, p 2.</w:t>
      </w:r>
    </w:p>
  </w:footnote>
  <w:footnote w:id="186">
    <w:p w14:paraId="4ABF8F17" w14:textId="69117748" w:rsidR="003573F4" w:rsidRDefault="003573F4">
      <w:pPr>
        <w:pStyle w:val="FootnoteText"/>
      </w:pPr>
      <w:r>
        <w:rPr>
          <w:rStyle w:val="FootnoteReference"/>
        </w:rPr>
        <w:footnoteRef/>
      </w:r>
      <w:r>
        <w:t xml:space="preserve"> Ms Michelle Bourdet, </w:t>
      </w:r>
      <w:r w:rsidRPr="00C24280">
        <w:rPr>
          <w:i/>
          <w:iCs/>
        </w:rPr>
        <w:t>Committee Hansard</w:t>
      </w:r>
      <w:r>
        <w:t>, 27 February 2024, p 5.</w:t>
      </w:r>
    </w:p>
  </w:footnote>
  <w:footnote w:id="187">
    <w:p w14:paraId="0CF794E6" w14:textId="2D8C900C" w:rsidR="003573F4" w:rsidRDefault="003573F4">
      <w:pPr>
        <w:pStyle w:val="FootnoteText"/>
      </w:pPr>
      <w:r>
        <w:rPr>
          <w:rStyle w:val="FootnoteReference"/>
        </w:rPr>
        <w:footnoteRef/>
      </w:r>
      <w:r>
        <w:t xml:space="preserve"> Ms Michelle Bourdet, </w:t>
      </w:r>
      <w:r w:rsidRPr="00C24280">
        <w:rPr>
          <w:i/>
          <w:iCs/>
        </w:rPr>
        <w:t>Committee Hansard</w:t>
      </w:r>
      <w:r>
        <w:t>, 27 February 2024, p 5.</w:t>
      </w:r>
    </w:p>
  </w:footnote>
  <w:footnote w:id="188">
    <w:p w14:paraId="70FFC755" w14:textId="77777777" w:rsidR="00CB3789" w:rsidRDefault="00CB3789" w:rsidP="00CB3789">
      <w:pPr>
        <w:pStyle w:val="FootnoteText"/>
      </w:pPr>
      <w:r>
        <w:rPr>
          <w:rStyle w:val="FootnoteReference"/>
        </w:rPr>
        <w:footnoteRef/>
      </w:r>
      <w:r>
        <w:t xml:space="preserve"> Ms Michelle Bourdet, </w:t>
      </w:r>
      <w:r w:rsidRPr="00C24280">
        <w:rPr>
          <w:i/>
          <w:iCs/>
        </w:rPr>
        <w:t>Committee Hansard</w:t>
      </w:r>
      <w:r>
        <w:t>, 27 February 2024, p 5.</w:t>
      </w:r>
    </w:p>
  </w:footnote>
  <w:footnote w:id="189">
    <w:p w14:paraId="1F8F04B6" w14:textId="77777777" w:rsidR="00CB3789" w:rsidRDefault="00CB3789" w:rsidP="00CB3789">
      <w:pPr>
        <w:pStyle w:val="FootnoteText"/>
      </w:pPr>
      <w:r>
        <w:rPr>
          <w:rStyle w:val="FootnoteReference"/>
        </w:rPr>
        <w:footnoteRef/>
      </w:r>
      <w:r>
        <w:t xml:space="preserve"> Professor Peter Kanowski, Forestry Australia, </w:t>
      </w:r>
      <w:r w:rsidRPr="00C24280">
        <w:rPr>
          <w:i/>
          <w:iCs/>
        </w:rPr>
        <w:t>Committee Hansard</w:t>
      </w:r>
      <w:r>
        <w:t xml:space="preserve">, 27 February 2024, p 6. </w:t>
      </w:r>
    </w:p>
  </w:footnote>
  <w:footnote w:id="190">
    <w:p w14:paraId="4CB48545" w14:textId="51E68634" w:rsidR="00CB3789" w:rsidRDefault="00CB3789" w:rsidP="00CB3789">
      <w:pPr>
        <w:pStyle w:val="FootnoteText"/>
      </w:pPr>
      <w:r>
        <w:rPr>
          <w:rStyle w:val="FootnoteReference"/>
        </w:rPr>
        <w:footnoteRef/>
      </w:r>
      <w:r>
        <w:t xml:space="preserve"> Mr Neil Cooper PSM, </w:t>
      </w:r>
      <w:r w:rsidRPr="00C24280">
        <w:rPr>
          <w:i/>
          <w:iCs/>
        </w:rPr>
        <w:t>Committee Hansard</w:t>
      </w:r>
      <w:r>
        <w:t>, 27 February 2024, p 11.</w:t>
      </w:r>
    </w:p>
  </w:footnote>
  <w:footnote w:id="191">
    <w:p w14:paraId="44698906" w14:textId="3301631C"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C24280">
        <w:rPr>
          <w:i/>
          <w:iCs/>
        </w:rPr>
        <w:t>Submission 7.1</w:t>
      </w:r>
      <w:r>
        <w:t>, p 2.</w:t>
      </w:r>
    </w:p>
  </w:footnote>
  <w:footnote w:id="192">
    <w:p w14:paraId="1FBA86AB" w14:textId="28165C2C"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C24280">
        <w:rPr>
          <w:i/>
          <w:iCs/>
        </w:rPr>
        <w:t>Submission 7.1</w:t>
      </w:r>
      <w:r>
        <w:t>, p 2.</w:t>
      </w:r>
    </w:p>
  </w:footnote>
  <w:footnote w:id="193">
    <w:p w14:paraId="51CD1FA4" w14:textId="5CB2A26D"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w:t>
      </w:r>
      <w:r w:rsidRPr="00C24280">
        <w:rPr>
          <w:i/>
          <w:iCs/>
        </w:rPr>
        <w:t xml:space="preserve"> Submission 7.1</w:t>
      </w:r>
      <w:r>
        <w:t>, p 2.</w:t>
      </w:r>
    </w:p>
  </w:footnote>
  <w:footnote w:id="194">
    <w:p w14:paraId="4543C865" w14:textId="5231B003"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C24280">
        <w:rPr>
          <w:i/>
          <w:iCs/>
        </w:rPr>
        <w:t>Submission 7.1</w:t>
      </w:r>
      <w:r>
        <w:t>, p 2.</w:t>
      </w:r>
    </w:p>
  </w:footnote>
  <w:footnote w:id="195">
    <w:p w14:paraId="546BA128" w14:textId="23D316D2" w:rsidR="00CB3789" w:rsidRDefault="00CB3789" w:rsidP="00CB3789">
      <w:pPr>
        <w:pStyle w:val="FootnoteText"/>
      </w:pPr>
      <w:r>
        <w:rPr>
          <w:rStyle w:val="FootnoteReference"/>
        </w:rPr>
        <w:footnoteRef/>
      </w:r>
      <w:r>
        <w:t xml:space="preserve"> Mr Neil Cooper PSM, </w:t>
      </w:r>
      <w:r w:rsidRPr="00C24280">
        <w:rPr>
          <w:i/>
          <w:iCs/>
        </w:rPr>
        <w:t xml:space="preserve">Committee </w:t>
      </w:r>
      <w:r>
        <w:rPr>
          <w:i/>
          <w:iCs/>
        </w:rPr>
        <w:t>H</w:t>
      </w:r>
      <w:r w:rsidRPr="00C24280">
        <w:rPr>
          <w:i/>
          <w:iCs/>
        </w:rPr>
        <w:t>ansard</w:t>
      </w:r>
      <w:r>
        <w:t>, 27 February 2024, p 13.</w:t>
      </w:r>
    </w:p>
  </w:footnote>
  <w:footnote w:id="196">
    <w:p w14:paraId="40126CE6" w14:textId="33150315" w:rsidR="00CB3789" w:rsidRDefault="00CB3789" w:rsidP="00CB3789">
      <w:pPr>
        <w:pStyle w:val="FootnoteText"/>
      </w:pPr>
      <w:r>
        <w:rPr>
          <w:rStyle w:val="FootnoteReference"/>
        </w:rPr>
        <w:footnoteRef/>
      </w:r>
      <w:r>
        <w:t xml:space="preserve"> Mr Neil Cooper PSM, </w:t>
      </w:r>
      <w:r w:rsidRPr="00C24280">
        <w:rPr>
          <w:i/>
          <w:iCs/>
        </w:rPr>
        <w:t xml:space="preserve">Committee </w:t>
      </w:r>
      <w:r>
        <w:rPr>
          <w:i/>
          <w:iCs/>
        </w:rPr>
        <w:t>H</w:t>
      </w:r>
      <w:r w:rsidRPr="00C24280">
        <w:rPr>
          <w:i/>
          <w:iCs/>
        </w:rPr>
        <w:t>ansard</w:t>
      </w:r>
      <w:r>
        <w:t xml:space="preserve">, 27 February 2024, p </w:t>
      </w:r>
      <w:r w:rsidRPr="00641CBB">
        <w:t>1</w:t>
      </w:r>
      <w:r w:rsidR="00947C5A" w:rsidRPr="00641CBB">
        <w:t>5</w:t>
      </w:r>
      <w:r>
        <w:t>.</w:t>
      </w:r>
    </w:p>
  </w:footnote>
  <w:footnote w:id="197">
    <w:p w14:paraId="1DE88694" w14:textId="74EB58B6" w:rsidR="00CB3789" w:rsidRDefault="00CB3789" w:rsidP="00CB3789">
      <w:pPr>
        <w:pStyle w:val="FootnoteText"/>
      </w:pPr>
      <w:r>
        <w:rPr>
          <w:rStyle w:val="FootnoteReference"/>
        </w:rPr>
        <w:footnoteRef/>
      </w:r>
      <w:r>
        <w:t xml:space="preserve"> Mr Neil Cooper PSM, </w:t>
      </w:r>
      <w:r w:rsidRPr="00C24280">
        <w:rPr>
          <w:i/>
          <w:iCs/>
        </w:rPr>
        <w:t>Committee Hansard</w:t>
      </w:r>
      <w:r>
        <w:t>, 27 February 2024, p 14.</w:t>
      </w:r>
    </w:p>
  </w:footnote>
  <w:footnote w:id="198">
    <w:p w14:paraId="7C7F9921" w14:textId="3FEE6326"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C24280">
        <w:rPr>
          <w:i/>
          <w:iCs/>
        </w:rPr>
        <w:t>Submission 7</w:t>
      </w:r>
      <w:r>
        <w:t>, p 5.</w:t>
      </w:r>
    </w:p>
  </w:footnote>
  <w:footnote w:id="199">
    <w:p w14:paraId="64C8EED8" w14:textId="580D17AA" w:rsidR="008E5C11" w:rsidRDefault="008E5C11" w:rsidP="008E5C11">
      <w:pPr>
        <w:pStyle w:val="FootnoteText"/>
      </w:pPr>
      <w:r>
        <w:rPr>
          <w:rStyle w:val="FootnoteReference"/>
        </w:rPr>
        <w:footnoteRef/>
      </w:r>
      <w:r>
        <w:t xml:space="preserve"> </w:t>
      </w:r>
      <w:r w:rsidR="007F058A">
        <w:t xml:space="preserve">Mr </w:t>
      </w:r>
      <w:r>
        <w:t>Neil Cooper</w:t>
      </w:r>
      <w:r w:rsidR="007F058A">
        <w:t xml:space="preserve"> PSM</w:t>
      </w:r>
      <w:r>
        <w:t>,</w:t>
      </w:r>
      <w:r w:rsidRPr="00C24280">
        <w:rPr>
          <w:i/>
          <w:iCs/>
        </w:rPr>
        <w:t xml:space="preserve"> Submission </w:t>
      </w:r>
      <w:r>
        <w:rPr>
          <w:i/>
          <w:iCs/>
        </w:rPr>
        <w:t>7</w:t>
      </w:r>
      <w:r>
        <w:t>, p 5.</w:t>
      </w:r>
    </w:p>
  </w:footnote>
  <w:footnote w:id="200">
    <w:p w14:paraId="46227E20" w14:textId="5329F9BE"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C24280">
        <w:rPr>
          <w:i/>
          <w:iCs/>
        </w:rPr>
        <w:t>Submission 7.1</w:t>
      </w:r>
      <w:r>
        <w:t>, p 3.</w:t>
      </w:r>
    </w:p>
  </w:footnote>
  <w:footnote w:id="201">
    <w:p w14:paraId="180C9252" w14:textId="7810699F" w:rsidR="00CB3789" w:rsidRDefault="00CB3789" w:rsidP="00CB3789">
      <w:pPr>
        <w:pStyle w:val="FootnoteText"/>
      </w:pPr>
      <w:r>
        <w:rPr>
          <w:rStyle w:val="FootnoteReference"/>
        </w:rPr>
        <w:footnoteRef/>
      </w:r>
      <w:r>
        <w:t xml:space="preserve"> Dr Tony Bartlett</w:t>
      </w:r>
      <w:r w:rsidR="001E0C59">
        <w:t xml:space="preserve"> AFSM</w:t>
      </w:r>
      <w:r>
        <w:t xml:space="preserve">, </w:t>
      </w:r>
      <w:r w:rsidRPr="00C24280">
        <w:rPr>
          <w:i/>
          <w:iCs/>
        </w:rPr>
        <w:t>Submission 2</w:t>
      </w:r>
      <w:r>
        <w:t>, p 13.</w:t>
      </w:r>
    </w:p>
  </w:footnote>
  <w:footnote w:id="202">
    <w:p w14:paraId="355612CE" w14:textId="4D8D4DBE" w:rsidR="00CB3789" w:rsidRDefault="00CB3789" w:rsidP="00CB3789">
      <w:pPr>
        <w:pStyle w:val="FootnoteText"/>
      </w:pPr>
      <w:r>
        <w:rPr>
          <w:rStyle w:val="FootnoteReference"/>
        </w:rPr>
        <w:footnoteRef/>
      </w:r>
      <w:r>
        <w:t xml:space="preserve"> Dr Tony Bartlett</w:t>
      </w:r>
      <w:r w:rsidR="001E0C59">
        <w:t xml:space="preserve"> AFSM</w:t>
      </w:r>
      <w:r>
        <w:t xml:space="preserve">, </w:t>
      </w:r>
      <w:r w:rsidRPr="00C24280">
        <w:rPr>
          <w:i/>
          <w:iCs/>
        </w:rPr>
        <w:t>Submission 2</w:t>
      </w:r>
      <w:r>
        <w:t>, p 2; see also Dr Tony Bartlett</w:t>
      </w:r>
      <w:r w:rsidR="001E0C59">
        <w:t xml:space="preserve"> AFSM</w:t>
      </w:r>
      <w:r>
        <w:t xml:space="preserve">, </w:t>
      </w:r>
      <w:r w:rsidRPr="00C24280">
        <w:rPr>
          <w:i/>
          <w:iCs/>
        </w:rPr>
        <w:t>Submission 2</w:t>
      </w:r>
      <w:r>
        <w:t>, p 13.</w:t>
      </w:r>
    </w:p>
  </w:footnote>
  <w:footnote w:id="203">
    <w:p w14:paraId="4FD5286D" w14:textId="638FCDB5" w:rsidR="00CB3789" w:rsidRDefault="00CB3789" w:rsidP="00CB3789">
      <w:pPr>
        <w:pStyle w:val="FootnoteText"/>
      </w:pPr>
      <w:r>
        <w:rPr>
          <w:rStyle w:val="FootnoteReference"/>
        </w:rPr>
        <w:footnoteRef/>
      </w:r>
      <w:r>
        <w:t xml:space="preserve"> Dr Tony Bartlett</w:t>
      </w:r>
      <w:r w:rsidR="001E0C59">
        <w:t xml:space="preserve"> AFSM</w:t>
      </w:r>
      <w:r>
        <w:t xml:space="preserve">, </w:t>
      </w:r>
      <w:r w:rsidRPr="00C24280">
        <w:rPr>
          <w:i/>
          <w:iCs/>
        </w:rPr>
        <w:t>Submission 2</w:t>
      </w:r>
      <w:r>
        <w:t>, p 8</w:t>
      </w:r>
      <w:r w:rsidR="004B0AF7">
        <w:t>.</w:t>
      </w:r>
    </w:p>
  </w:footnote>
  <w:footnote w:id="204">
    <w:p w14:paraId="3F7CBF28" w14:textId="1A8F9870" w:rsidR="00CB3789" w:rsidRDefault="00CB3789" w:rsidP="00CB3789">
      <w:pPr>
        <w:pStyle w:val="FootnoteText"/>
      </w:pPr>
      <w:r>
        <w:rPr>
          <w:rStyle w:val="FootnoteReference"/>
        </w:rPr>
        <w:footnoteRef/>
      </w:r>
      <w:r>
        <w:t xml:space="preserve"> Dr Tony Bartlett</w:t>
      </w:r>
      <w:r w:rsidR="001E0C59">
        <w:t xml:space="preserve"> AFSM</w:t>
      </w:r>
      <w:r>
        <w:t xml:space="preserve">, </w:t>
      </w:r>
      <w:r w:rsidRPr="001B729F">
        <w:rPr>
          <w:i/>
          <w:iCs/>
        </w:rPr>
        <w:t>Submission 2</w:t>
      </w:r>
      <w:r>
        <w:t>, pp 2, 9.</w:t>
      </w:r>
    </w:p>
  </w:footnote>
  <w:footnote w:id="205">
    <w:p w14:paraId="2FBE280A" w14:textId="449045D8" w:rsidR="00CB3789" w:rsidRDefault="00CB3789" w:rsidP="00CB3789">
      <w:pPr>
        <w:pStyle w:val="FootnoteText"/>
      </w:pPr>
      <w:r>
        <w:rPr>
          <w:rStyle w:val="FootnoteReference"/>
        </w:rPr>
        <w:footnoteRef/>
      </w:r>
      <w:r>
        <w:t xml:space="preserve"> Dr Tony Bartlett</w:t>
      </w:r>
      <w:r w:rsidR="001E0C59">
        <w:t xml:space="preserve"> AFSM</w:t>
      </w:r>
      <w:r>
        <w:t xml:space="preserve">, </w:t>
      </w:r>
      <w:r w:rsidRPr="001B729F">
        <w:rPr>
          <w:i/>
          <w:iCs/>
        </w:rPr>
        <w:t>Submission 2</w:t>
      </w:r>
      <w:r>
        <w:t>, p 8</w:t>
      </w:r>
      <w:r w:rsidR="004B0AF7">
        <w:t>.</w:t>
      </w:r>
    </w:p>
  </w:footnote>
  <w:footnote w:id="206">
    <w:p w14:paraId="2D12DE8D" w14:textId="65781A82" w:rsidR="00CB3789" w:rsidRDefault="00CB3789" w:rsidP="00CB3789">
      <w:pPr>
        <w:pStyle w:val="FootnoteText"/>
      </w:pPr>
      <w:r>
        <w:rPr>
          <w:rStyle w:val="FootnoteReference"/>
        </w:rPr>
        <w:footnoteRef/>
      </w:r>
      <w:r>
        <w:t xml:space="preserve"> Dr Tony Bartlett</w:t>
      </w:r>
      <w:r w:rsidR="001E0C59">
        <w:t xml:space="preserve"> AFSM</w:t>
      </w:r>
      <w:r>
        <w:t xml:space="preserve">, </w:t>
      </w:r>
      <w:r w:rsidRPr="001B729F">
        <w:rPr>
          <w:i/>
          <w:iCs/>
        </w:rPr>
        <w:t>Submission 2</w:t>
      </w:r>
      <w:r>
        <w:t>, p 10.</w:t>
      </w:r>
    </w:p>
  </w:footnote>
  <w:footnote w:id="207">
    <w:p w14:paraId="79CCF30D" w14:textId="2C230ECE" w:rsidR="00CB3789" w:rsidRDefault="00CB3789" w:rsidP="00CB3789">
      <w:pPr>
        <w:pStyle w:val="FootnoteText"/>
      </w:pPr>
      <w:r>
        <w:rPr>
          <w:rStyle w:val="FootnoteReference"/>
        </w:rPr>
        <w:footnoteRef/>
      </w:r>
      <w:r>
        <w:t xml:space="preserve"> </w:t>
      </w:r>
      <w:r w:rsidR="001E0C59">
        <w:t xml:space="preserve">Mr </w:t>
      </w:r>
      <w:r>
        <w:t xml:space="preserve">Stephen Angus, </w:t>
      </w:r>
      <w:r w:rsidRPr="001B729F">
        <w:rPr>
          <w:i/>
          <w:iCs/>
        </w:rPr>
        <w:t>Submission 13</w:t>
      </w:r>
      <w:r>
        <w:t>, p 1.</w:t>
      </w:r>
    </w:p>
  </w:footnote>
  <w:footnote w:id="208">
    <w:p w14:paraId="4695422B" w14:textId="0F1DA74E" w:rsidR="00CB3789" w:rsidRDefault="00CB3789" w:rsidP="00CB3789">
      <w:pPr>
        <w:pStyle w:val="FootnoteText"/>
      </w:pPr>
      <w:r>
        <w:rPr>
          <w:rStyle w:val="FootnoteReference"/>
        </w:rPr>
        <w:footnoteRef/>
      </w:r>
      <w:r>
        <w:t xml:space="preserve"> </w:t>
      </w:r>
      <w:r w:rsidR="001E0C59">
        <w:t xml:space="preserve">Mr </w:t>
      </w:r>
      <w:r>
        <w:t xml:space="preserve">Stephen Angus, </w:t>
      </w:r>
      <w:r w:rsidRPr="001B729F">
        <w:rPr>
          <w:i/>
          <w:iCs/>
        </w:rPr>
        <w:t>Submission 13</w:t>
      </w:r>
      <w:r>
        <w:t>, p 1.</w:t>
      </w:r>
    </w:p>
  </w:footnote>
  <w:footnote w:id="209">
    <w:p w14:paraId="67183C9E" w14:textId="302F873C" w:rsidR="00CB3789" w:rsidRDefault="00CB3789" w:rsidP="00CB3789">
      <w:pPr>
        <w:pStyle w:val="FootnoteText"/>
      </w:pPr>
      <w:r>
        <w:rPr>
          <w:rStyle w:val="FootnoteReference"/>
        </w:rPr>
        <w:footnoteRef/>
      </w:r>
      <w:r>
        <w:t xml:space="preserve"> </w:t>
      </w:r>
      <w:r w:rsidR="001E0C59">
        <w:t xml:space="preserve">Mr </w:t>
      </w:r>
      <w:r>
        <w:t xml:space="preserve">Stephen Angus, </w:t>
      </w:r>
      <w:r w:rsidRPr="001B729F">
        <w:rPr>
          <w:i/>
          <w:iCs/>
        </w:rPr>
        <w:t>Submission 13</w:t>
      </w:r>
      <w:r>
        <w:t>, p 1.</w:t>
      </w:r>
    </w:p>
  </w:footnote>
  <w:footnote w:id="210">
    <w:p w14:paraId="27DA60CD" w14:textId="2E707116" w:rsidR="00CB3789" w:rsidRDefault="00CB3789" w:rsidP="00CB3789">
      <w:pPr>
        <w:pStyle w:val="FootnoteText"/>
      </w:pPr>
      <w:r>
        <w:rPr>
          <w:rStyle w:val="FootnoteReference"/>
        </w:rPr>
        <w:footnoteRef/>
      </w:r>
      <w:r>
        <w:t xml:space="preserve"> Dr Tony Bartlett</w:t>
      </w:r>
      <w:r w:rsidR="001E0C59">
        <w:t xml:space="preserve"> AFSM</w:t>
      </w:r>
      <w:r>
        <w:t xml:space="preserve">, </w:t>
      </w:r>
      <w:r w:rsidRPr="001B729F">
        <w:rPr>
          <w:i/>
          <w:iCs/>
        </w:rPr>
        <w:t>Submission 2</w:t>
      </w:r>
      <w:r>
        <w:t>, p 1.</w:t>
      </w:r>
    </w:p>
  </w:footnote>
  <w:footnote w:id="211">
    <w:p w14:paraId="7FC0656C" w14:textId="1B8EF59D" w:rsidR="00CB3789" w:rsidRDefault="00CB3789" w:rsidP="00CB3789">
      <w:pPr>
        <w:pStyle w:val="FootnoteText"/>
      </w:pPr>
      <w:r>
        <w:rPr>
          <w:rStyle w:val="FootnoteReference"/>
        </w:rPr>
        <w:footnoteRef/>
      </w:r>
      <w:r>
        <w:t xml:space="preserve"> Mr Neil Cooper PSM, </w:t>
      </w:r>
      <w:r w:rsidRPr="001B729F">
        <w:rPr>
          <w:i/>
          <w:iCs/>
        </w:rPr>
        <w:t>Committee Hansard</w:t>
      </w:r>
      <w:r>
        <w:t>, 27 February 2024, p 16.</w:t>
      </w:r>
    </w:p>
  </w:footnote>
  <w:footnote w:id="212">
    <w:p w14:paraId="12FFCEFB" w14:textId="702B36B7" w:rsidR="00CB3789" w:rsidRDefault="00CB3789" w:rsidP="00CB3789">
      <w:pPr>
        <w:pStyle w:val="FootnoteText"/>
      </w:pPr>
      <w:r>
        <w:rPr>
          <w:rStyle w:val="FootnoteReference"/>
        </w:rPr>
        <w:footnoteRef/>
      </w:r>
      <w:r>
        <w:t xml:space="preserve"> </w:t>
      </w:r>
      <w:r w:rsidR="001E0C59">
        <w:t xml:space="preserve">Mr </w:t>
      </w:r>
      <w:r>
        <w:t xml:space="preserve">Gregor Manson, </w:t>
      </w:r>
      <w:r w:rsidRPr="001B729F">
        <w:rPr>
          <w:i/>
          <w:iCs/>
        </w:rPr>
        <w:t>Submission 3</w:t>
      </w:r>
      <w:r>
        <w:t>, p 1.</w:t>
      </w:r>
    </w:p>
  </w:footnote>
  <w:footnote w:id="213">
    <w:p w14:paraId="7AB438A4" w14:textId="77777777" w:rsidR="00CB3789" w:rsidRDefault="00CB3789" w:rsidP="00CB3789">
      <w:pPr>
        <w:pStyle w:val="FootnoteText"/>
      </w:pPr>
      <w:r>
        <w:rPr>
          <w:rStyle w:val="FootnoteReference"/>
        </w:rPr>
        <w:footnoteRef/>
      </w:r>
      <w:r>
        <w:t xml:space="preserve"> Professor Peter Kanowski, Forestry Australia, </w:t>
      </w:r>
      <w:r w:rsidRPr="001B729F">
        <w:rPr>
          <w:i/>
          <w:iCs/>
        </w:rPr>
        <w:t>Committee Hansard</w:t>
      </w:r>
      <w:r>
        <w:t xml:space="preserve">, 27 February 2024, p 7; see also, Forestry Australia, </w:t>
      </w:r>
      <w:r w:rsidRPr="001B729F">
        <w:rPr>
          <w:i/>
          <w:iCs/>
        </w:rPr>
        <w:t>Submission 5</w:t>
      </w:r>
      <w:r>
        <w:t>, p 2.</w:t>
      </w:r>
    </w:p>
  </w:footnote>
  <w:footnote w:id="214">
    <w:p w14:paraId="6EEDD407" w14:textId="77777777" w:rsidR="00CB3789" w:rsidRDefault="00CB3789" w:rsidP="00CB3789">
      <w:pPr>
        <w:pStyle w:val="FootnoteText"/>
      </w:pPr>
      <w:r>
        <w:rPr>
          <w:rStyle w:val="FootnoteReference"/>
        </w:rPr>
        <w:footnoteRef/>
      </w:r>
      <w:r>
        <w:t xml:space="preserve"> Ms Rebecca Vassarotti MLA, Minister for the Environment, Parks and Land Management, </w:t>
      </w:r>
      <w:r w:rsidRPr="001B729F">
        <w:rPr>
          <w:i/>
          <w:iCs/>
        </w:rPr>
        <w:t>Committee Hansard</w:t>
      </w:r>
      <w:r>
        <w:t>, 2 April 2024, p 41.</w:t>
      </w:r>
    </w:p>
  </w:footnote>
  <w:footnote w:id="215">
    <w:p w14:paraId="34EBF27A" w14:textId="77777777" w:rsidR="00CB3789" w:rsidRDefault="00CB3789" w:rsidP="00CB3789">
      <w:pPr>
        <w:pStyle w:val="FootnoteText"/>
      </w:pPr>
      <w:r>
        <w:rPr>
          <w:rStyle w:val="FootnoteReference"/>
        </w:rPr>
        <w:footnoteRef/>
      </w:r>
      <w:r>
        <w:t xml:space="preserve"> ACT Government,</w:t>
      </w:r>
      <w:r w:rsidRPr="001B729F">
        <w:rPr>
          <w:i/>
          <w:iCs/>
        </w:rPr>
        <w:t xml:space="preserve"> Submission 8</w:t>
      </w:r>
      <w:r>
        <w:t>, p 2.</w:t>
      </w:r>
    </w:p>
  </w:footnote>
  <w:footnote w:id="216">
    <w:p w14:paraId="5AC1F561" w14:textId="77777777" w:rsidR="00CB3789" w:rsidRDefault="00CB3789" w:rsidP="00CB3789">
      <w:pPr>
        <w:pStyle w:val="FootnoteText"/>
      </w:pPr>
      <w:r>
        <w:rPr>
          <w:rStyle w:val="FootnoteReference"/>
        </w:rPr>
        <w:footnoteRef/>
      </w:r>
      <w:r>
        <w:t xml:space="preserve"> Ms Rebecca Vassarotti MLA, Minister for the Environment, Parks and Land Management, </w:t>
      </w:r>
      <w:r w:rsidRPr="001B729F">
        <w:rPr>
          <w:i/>
          <w:iCs/>
        </w:rPr>
        <w:t>Committee Hansard</w:t>
      </w:r>
      <w:r>
        <w:t>, 2 April 2024, p 41.</w:t>
      </w:r>
    </w:p>
  </w:footnote>
  <w:footnote w:id="217">
    <w:p w14:paraId="5DEF79E1" w14:textId="77777777" w:rsidR="00CB3789" w:rsidRDefault="00CB3789" w:rsidP="00CB3789">
      <w:pPr>
        <w:pStyle w:val="FootnoteText"/>
      </w:pPr>
      <w:r>
        <w:rPr>
          <w:rStyle w:val="FootnoteReference"/>
        </w:rPr>
        <w:footnoteRef/>
      </w:r>
      <w:r>
        <w:t xml:space="preserve"> Mr Bren Burkevics, Conservator of Flora and Fauna, EPSDD, </w:t>
      </w:r>
      <w:r w:rsidRPr="001B729F">
        <w:rPr>
          <w:i/>
          <w:iCs/>
        </w:rPr>
        <w:t xml:space="preserve">Committee </w:t>
      </w:r>
      <w:r>
        <w:rPr>
          <w:i/>
          <w:iCs/>
        </w:rPr>
        <w:t>H</w:t>
      </w:r>
      <w:r w:rsidRPr="001B729F">
        <w:rPr>
          <w:i/>
          <w:iCs/>
        </w:rPr>
        <w:t>ansard</w:t>
      </w:r>
      <w:r>
        <w:t>, 2 April 2024, p 41.</w:t>
      </w:r>
    </w:p>
  </w:footnote>
  <w:footnote w:id="218">
    <w:p w14:paraId="47239F4E" w14:textId="77777777" w:rsidR="00CB3789" w:rsidRDefault="00CB3789" w:rsidP="00CB3789">
      <w:pPr>
        <w:pStyle w:val="FootnoteText"/>
      </w:pPr>
      <w:r>
        <w:rPr>
          <w:rStyle w:val="FootnoteReference"/>
        </w:rPr>
        <w:footnoteRef/>
      </w:r>
      <w:r>
        <w:t xml:space="preserve"> ACT Government,</w:t>
      </w:r>
      <w:r w:rsidRPr="001B729F">
        <w:rPr>
          <w:i/>
          <w:iCs/>
        </w:rPr>
        <w:t xml:space="preserve"> Submission 8</w:t>
      </w:r>
      <w:r>
        <w:t>, pp 2–3.</w:t>
      </w:r>
    </w:p>
  </w:footnote>
  <w:footnote w:id="219">
    <w:p w14:paraId="3CA342C3" w14:textId="77777777" w:rsidR="00CB3789" w:rsidRDefault="00CB3789" w:rsidP="00CB3789">
      <w:pPr>
        <w:pStyle w:val="FootnoteText"/>
      </w:pPr>
      <w:r>
        <w:rPr>
          <w:rStyle w:val="FootnoteReference"/>
        </w:rPr>
        <w:footnoteRef/>
      </w:r>
      <w:r>
        <w:t xml:space="preserve"> Professor Peter Kanowski, Forestry Australia, </w:t>
      </w:r>
      <w:r w:rsidRPr="001B729F">
        <w:rPr>
          <w:i/>
          <w:iCs/>
        </w:rPr>
        <w:t>Committee Hansard</w:t>
      </w:r>
      <w:r>
        <w:t>, 27 February 2024, p 7.</w:t>
      </w:r>
    </w:p>
  </w:footnote>
  <w:footnote w:id="220">
    <w:p w14:paraId="5E44FAFF" w14:textId="77777777" w:rsidR="00CB3789" w:rsidRDefault="00CB3789" w:rsidP="00CB3789">
      <w:pPr>
        <w:pStyle w:val="FootnoteText"/>
      </w:pPr>
      <w:r>
        <w:rPr>
          <w:rStyle w:val="FootnoteReference"/>
        </w:rPr>
        <w:footnoteRef/>
      </w:r>
      <w:r>
        <w:t xml:space="preserve"> Forestry Australia, </w:t>
      </w:r>
      <w:r w:rsidRPr="001B729F">
        <w:rPr>
          <w:i/>
          <w:iCs/>
        </w:rPr>
        <w:t>Submission 5</w:t>
      </w:r>
      <w:r>
        <w:t>, p 1.</w:t>
      </w:r>
    </w:p>
  </w:footnote>
  <w:footnote w:id="221">
    <w:p w14:paraId="175DDF68" w14:textId="00D9D2B0" w:rsidR="00CB3789" w:rsidRDefault="00CB3789" w:rsidP="00CB3789">
      <w:pPr>
        <w:pStyle w:val="FootnoteText"/>
      </w:pPr>
      <w:r>
        <w:rPr>
          <w:rStyle w:val="FootnoteReference"/>
        </w:rPr>
        <w:footnoteRef/>
      </w:r>
      <w:r>
        <w:t xml:space="preserve"> Office of the Commissioner for Sustainability and the Environment, </w:t>
      </w:r>
      <w:hyperlink r:id="rId139" w:history="1">
        <w:r w:rsidRPr="001B729F">
          <w:rPr>
            <w:rStyle w:val="Hyperlink"/>
            <w:i/>
            <w:iCs/>
          </w:rPr>
          <w:t>ACT State of the Environment Report 2023</w:t>
        </w:r>
      </w:hyperlink>
      <w:r>
        <w:t>, March 2024, pp 85, 124, 127</w:t>
      </w:r>
      <w:r w:rsidR="004B0AF7">
        <w:t>.</w:t>
      </w:r>
    </w:p>
  </w:footnote>
  <w:footnote w:id="222">
    <w:p w14:paraId="0750594C" w14:textId="77777777" w:rsidR="00CB3789" w:rsidRDefault="00CB3789" w:rsidP="00CB3789">
      <w:pPr>
        <w:pStyle w:val="FootnoteText"/>
      </w:pPr>
      <w:r>
        <w:rPr>
          <w:rStyle w:val="FootnoteReference"/>
        </w:rPr>
        <w:footnoteRef/>
      </w:r>
      <w:r>
        <w:t xml:space="preserve"> Office of the Commissioner for Sustainability and the Environment,</w:t>
      </w:r>
      <w:r w:rsidRPr="001B729F">
        <w:rPr>
          <w:i/>
          <w:iCs/>
        </w:rPr>
        <w:t xml:space="preserve"> </w:t>
      </w:r>
      <w:hyperlink r:id="rId140" w:history="1">
        <w:r w:rsidRPr="001B729F">
          <w:rPr>
            <w:rStyle w:val="Hyperlink"/>
            <w:i/>
            <w:iCs/>
          </w:rPr>
          <w:t>ACT State of the Environment Report 2023</w:t>
        </w:r>
      </w:hyperlink>
      <w:r>
        <w:t>, March 2024, pp 85, 127.</w:t>
      </w:r>
    </w:p>
  </w:footnote>
  <w:footnote w:id="223">
    <w:p w14:paraId="307E7B26" w14:textId="77777777" w:rsidR="00CB3789" w:rsidRDefault="00CB3789" w:rsidP="00CB3789">
      <w:pPr>
        <w:pStyle w:val="FootnoteText"/>
      </w:pPr>
      <w:r>
        <w:rPr>
          <w:rStyle w:val="FootnoteReference"/>
        </w:rPr>
        <w:footnoteRef/>
      </w:r>
      <w:r>
        <w:t xml:space="preserve"> Concerned Residents of Weston Creek, </w:t>
      </w:r>
      <w:r>
        <w:rPr>
          <w:i/>
          <w:iCs/>
        </w:rPr>
        <w:t>S</w:t>
      </w:r>
      <w:r w:rsidRPr="001B729F">
        <w:rPr>
          <w:i/>
          <w:iCs/>
        </w:rPr>
        <w:t>ubmission 1</w:t>
      </w:r>
      <w:r>
        <w:t>, p 2.</w:t>
      </w:r>
    </w:p>
  </w:footnote>
  <w:footnote w:id="224">
    <w:p w14:paraId="7F471FAA" w14:textId="77777777" w:rsidR="00CB3789" w:rsidRDefault="00CB3789" w:rsidP="00CB3789">
      <w:pPr>
        <w:pStyle w:val="FootnoteText"/>
      </w:pPr>
      <w:r>
        <w:rPr>
          <w:rStyle w:val="FootnoteReference"/>
        </w:rPr>
        <w:footnoteRef/>
      </w:r>
      <w:r>
        <w:t xml:space="preserve"> Office of the Commissioner for Sustainability and the Environment, </w:t>
      </w:r>
      <w:hyperlink r:id="rId141" w:history="1">
        <w:r w:rsidRPr="001B729F">
          <w:rPr>
            <w:rStyle w:val="Hyperlink"/>
            <w:i/>
            <w:iCs/>
          </w:rPr>
          <w:t>ACT State of the Environment Report 2023</w:t>
        </w:r>
      </w:hyperlink>
      <w:r>
        <w:t>, March 2024, p 85.</w:t>
      </w:r>
    </w:p>
  </w:footnote>
  <w:footnote w:id="225">
    <w:p w14:paraId="6696CC2B" w14:textId="43D327FD"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142" w:history="1">
        <w:r w:rsidR="00D67F05" w:rsidRPr="00D67F05">
          <w:rPr>
            <w:rStyle w:val="Hyperlink"/>
            <w:i/>
            <w:iCs/>
          </w:rPr>
          <w:t>Strategic Bushfire Management Plan 2019-2024</w:t>
        </w:r>
      </w:hyperlink>
      <w:r w:rsidR="00D67F05">
        <w:t>’,</w:t>
      </w:r>
      <w:r>
        <w:t xml:space="preserve"> p 11</w:t>
      </w:r>
      <w:r w:rsidR="00D67F05">
        <w:t>)</w:t>
      </w:r>
      <w:r w:rsidR="004B0AF7">
        <w:t>.</w:t>
      </w:r>
    </w:p>
  </w:footnote>
  <w:footnote w:id="226">
    <w:p w14:paraId="422380F0" w14:textId="4719A358" w:rsidR="00CB3789" w:rsidRDefault="00CB3789" w:rsidP="00CB3789">
      <w:pPr>
        <w:pStyle w:val="FootnoteText"/>
      </w:pPr>
      <w:r>
        <w:rPr>
          <w:rStyle w:val="FootnoteReference"/>
        </w:rPr>
        <w:footnoteRef/>
      </w:r>
      <w:r>
        <w:t xml:space="preserve"> </w:t>
      </w:r>
      <w:r w:rsidR="00D67F05">
        <w:t xml:space="preserve">DI2019-206: </w:t>
      </w:r>
      <w:r w:rsidR="00D67F05" w:rsidRPr="00D67F05">
        <w:rPr>
          <w:i/>
          <w:iCs/>
        </w:rPr>
        <w:t>Emergencies (Strategic Bushfire Management) Plan 2019</w:t>
      </w:r>
      <w:r w:rsidR="00D67F05">
        <w:t xml:space="preserve"> sch 1 (‘</w:t>
      </w:r>
      <w:hyperlink r:id="rId143" w:history="1">
        <w:r w:rsidR="00D67F05" w:rsidRPr="00D67F05">
          <w:rPr>
            <w:rStyle w:val="Hyperlink"/>
            <w:i/>
            <w:iCs/>
          </w:rPr>
          <w:t>Strategic Bushfire Management Plan 2019-2024</w:t>
        </w:r>
      </w:hyperlink>
      <w:r w:rsidR="00D67F05">
        <w:t>’,</w:t>
      </w:r>
      <w:r>
        <w:t xml:space="preserve"> p 11</w:t>
      </w:r>
      <w:r w:rsidR="00D67F05">
        <w:t>)</w:t>
      </w:r>
      <w:r w:rsidR="004B0AF7">
        <w:t>.</w:t>
      </w:r>
    </w:p>
  </w:footnote>
  <w:footnote w:id="227">
    <w:p w14:paraId="67163F91" w14:textId="3C6739E4" w:rsidR="00CB3789" w:rsidRDefault="00CB3789" w:rsidP="00CB3789">
      <w:pPr>
        <w:pStyle w:val="FootnoteText"/>
      </w:pPr>
      <w:r>
        <w:rPr>
          <w:rStyle w:val="FootnoteReference"/>
        </w:rPr>
        <w:footnoteRef/>
      </w:r>
      <w:r>
        <w:t xml:space="preserve"> Mr Mick Gentleman MLA, Minister for Fire and Emergency Services, </w:t>
      </w:r>
      <w:r w:rsidRPr="001B729F">
        <w:rPr>
          <w:i/>
          <w:iCs/>
        </w:rPr>
        <w:t>Committee Hansard</w:t>
      </w:r>
      <w:r>
        <w:t>, 2 April, p 42</w:t>
      </w:r>
      <w:r w:rsidR="004B0AF7">
        <w:t>.</w:t>
      </w:r>
    </w:p>
  </w:footnote>
  <w:footnote w:id="228">
    <w:p w14:paraId="5B918959" w14:textId="12422E24" w:rsidR="00CB3789" w:rsidRDefault="00CB3789" w:rsidP="00CB3789">
      <w:pPr>
        <w:pStyle w:val="FootnoteText"/>
      </w:pPr>
      <w:r>
        <w:rPr>
          <w:rStyle w:val="FootnoteReference"/>
        </w:rPr>
        <w:footnoteRef/>
      </w:r>
      <w:r>
        <w:t xml:space="preserve"> Mr Rohan Scott, Chief Officer, ACT Rural Fire Service, </w:t>
      </w:r>
      <w:r w:rsidRPr="001B729F">
        <w:rPr>
          <w:i/>
          <w:iCs/>
        </w:rPr>
        <w:t>Committee Hansard</w:t>
      </w:r>
      <w:r>
        <w:t>, 2 April</w:t>
      </w:r>
      <w:r w:rsidR="001015F0">
        <w:t xml:space="preserve"> </w:t>
      </w:r>
      <w:r>
        <w:t>2024, p 42</w:t>
      </w:r>
      <w:r w:rsidR="001015F0">
        <w:t>.</w:t>
      </w:r>
    </w:p>
  </w:footnote>
  <w:footnote w:id="229">
    <w:p w14:paraId="794EF5D8" w14:textId="77777777" w:rsidR="00CB3789" w:rsidRDefault="00CB3789" w:rsidP="00CB3789">
      <w:pPr>
        <w:pStyle w:val="FootnoteText"/>
      </w:pPr>
      <w:r>
        <w:rPr>
          <w:rStyle w:val="FootnoteReference"/>
        </w:rPr>
        <w:footnoteRef/>
      </w:r>
      <w:r>
        <w:t xml:space="preserve"> Environment, Planning and Sustainable Development Directorate, </w:t>
      </w:r>
      <w:hyperlink r:id="rId144" w:history="1">
        <w:r w:rsidRPr="00B4291D">
          <w:rPr>
            <w:rStyle w:val="Hyperlink"/>
            <w:i/>
            <w:iCs/>
          </w:rPr>
          <w:t>Annual Report 2022-2023</w:t>
        </w:r>
      </w:hyperlink>
      <w:r>
        <w:t>, September 2023, pp 74, 347.</w:t>
      </w:r>
    </w:p>
  </w:footnote>
  <w:footnote w:id="230">
    <w:p w14:paraId="653A497E" w14:textId="77777777" w:rsidR="00CB3789" w:rsidRDefault="00CB3789" w:rsidP="00CB3789">
      <w:pPr>
        <w:pStyle w:val="FootnoteText"/>
      </w:pPr>
      <w:r>
        <w:rPr>
          <w:rStyle w:val="FootnoteReference"/>
        </w:rPr>
        <w:footnoteRef/>
      </w:r>
      <w:r>
        <w:t xml:space="preserve"> Environment, Planning and Sustainable Development Directorate, </w:t>
      </w:r>
      <w:hyperlink r:id="rId145" w:history="1">
        <w:r w:rsidRPr="00B4291D">
          <w:rPr>
            <w:rStyle w:val="Hyperlink"/>
            <w:i/>
            <w:iCs/>
          </w:rPr>
          <w:t>Annual Report 2022-2023</w:t>
        </w:r>
      </w:hyperlink>
      <w:r>
        <w:t>, September 2023, p 74.</w:t>
      </w:r>
    </w:p>
  </w:footnote>
  <w:footnote w:id="231">
    <w:p w14:paraId="08224184" w14:textId="77777777" w:rsidR="00CB3789" w:rsidRDefault="00CB3789" w:rsidP="00CB3789">
      <w:pPr>
        <w:pStyle w:val="FootnoteText"/>
      </w:pPr>
      <w:r>
        <w:rPr>
          <w:rStyle w:val="FootnoteReference"/>
        </w:rPr>
        <w:footnoteRef/>
      </w:r>
      <w:r>
        <w:t xml:space="preserve"> Forestry Australia, </w:t>
      </w:r>
      <w:r w:rsidRPr="00305F79">
        <w:rPr>
          <w:i/>
          <w:iCs/>
        </w:rPr>
        <w:t>Submission 5</w:t>
      </w:r>
      <w:r>
        <w:t>, p 2.</w:t>
      </w:r>
    </w:p>
  </w:footnote>
  <w:footnote w:id="232">
    <w:p w14:paraId="25381728" w14:textId="63371B30" w:rsidR="00CB3789" w:rsidRDefault="00CB3789" w:rsidP="00CB3789">
      <w:pPr>
        <w:pStyle w:val="FootnoteText"/>
      </w:pPr>
      <w:r>
        <w:rPr>
          <w:rStyle w:val="FootnoteReference"/>
        </w:rPr>
        <w:footnoteRef/>
      </w:r>
      <w:r>
        <w:t xml:space="preserve"> </w:t>
      </w:r>
      <w:r w:rsidR="009755EF">
        <w:t xml:space="preserve">Forestry Australia, </w:t>
      </w:r>
      <w:hyperlink r:id="rId146" w:history="1">
        <w:r w:rsidR="009755EF" w:rsidRPr="008B0EEC">
          <w:rPr>
            <w:rStyle w:val="Hyperlink"/>
            <w:i/>
            <w:iCs/>
          </w:rPr>
          <w:t>Position Statement: Forest Fire Management</w:t>
        </w:r>
      </w:hyperlink>
      <w:r w:rsidR="009755EF">
        <w:t>,</w:t>
      </w:r>
      <w:r>
        <w:t xml:space="preserve"> p 1.</w:t>
      </w:r>
    </w:p>
  </w:footnote>
  <w:footnote w:id="233">
    <w:p w14:paraId="73DD27D4" w14:textId="1245700C" w:rsidR="00CB3789" w:rsidRDefault="00CB3789" w:rsidP="00CB3789">
      <w:pPr>
        <w:pStyle w:val="FootnoteText"/>
      </w:pPr>
      <w:r>
        <w:rPr>
          <w:rStyle w:val="FootnoteReference"/>
        </w:rPr>
        <w:footnoteRef/>
      </w:r>
      <w:r>
        <w:t xml:space="preserve"> </w:t>
      </w:r>
      <w:r w:rsidR="009755EF">
        <w:t xml:space="preserve">Forestry Australia, </w:t>
      </w:r>
      <w:hyperlink r:id="rId147" w:history="1">
        <w:r w:rsidR="009755EF" w:rsidRPr="008B0EEC">
          <w:rPr>
            <w:rStyle w:val="Hyperlink"/>
            <w:i/>
            <w:iCs/>
          </w:rPr>
          <w:t>Position Statement: Forest Fire Management</w:t>
        </w:r>
      </w:hyperlink>
      <w:r w:rsidR="009755EF">
        <w:t>,</w:t>
      </w:r>
      <w:r>
        <w:t xml:space="preserve"> p 2.</w:t>
      </w:r>
    </w:p>
  </w:footnote>
  <w:footnote w:id="234">
    <w:p w14:paraId="064DE91B" w14:textId="77520D6D" w:rsidR="00CB3789" w:rsidRDefault="00CB3789" w:rsidP="00CB3789">
      <w:pPr>
        <w:pStyle w:val="FootnoteText"/>
      </w:pPr>
      <w:r>
        <w:rPr>
          <w:rStyle w:val="FootnoteReference"/>
        </w:rPr>
        <w:footnoteRef/>
      </w:r>
      <w:r>
        <w:t xml:space="preserve"> Pro</w:t>
      </w:r>
      <w:r w:rsidR="00305F79">
        <w:t>fessor</w:t>
      </w:r>
      <w:r>
        <w:t xml:space="preserve"> Peter Kanowski, Forestry Australia, </w:t>
      </w:r>
      <w:r w:rsidRPr="00305F79">
        <w:rPr>
          <w:i/>
          <w:iCs/>
        </w:rPr>
        <w:t>Committee Hansard</w:t>
      </w:r>
      <w:r>
        <w:t>, 27 February 2024, p 8.</w:t>
      </w:r>
    </w:p>
  </w:footnote>
  <w:footnote w:id="235">
    <w:p w14:paraId="75F4524C" w14:textId="75249BE1" w:rsidR="00CB3789" w:rsidRDefault="00CB3789" w:rsidP="00CB3789">
      <w:pPr>
        <w:pStyle w:val="FootnoteText"/>
      </w:pPr>
      <w:r>
        <w:rPr>
          <w:rStyle w:val="FootnoteReference"/>
        </w:rPr>
        <w:footnoteRef/>
      </w:r>
      <w:r>
        <w:t xml:space="preserve"> Prof</w:t>
      </w:r>
      <w:r w:rsidR="00305F79">
        <w:t>essor</w:t>
      </w:r>
      <w:r>
        <w:t xml:space="preserve"> Peter Kanowski, Forestry Australia, </w:t>
      </w:r>
      <w:r w:rsidRPr="00305F79">
        <w:rPr>
          <w:i/>
          <w:iCs/>
        </w:rPr>
        <w:t xml:space="preserve">Committee </w:t>
      </w:r>
      <w:r w:rsidR="00305F79">
        <w:rPr>
          <w:i/>
          <w:iCs/>
        </w:rPr>
        <w:t>H</w:t>
      </w:r>
      <w:r w:rsidRPr="00305F79">
        <w:rPr>
          <w:i/>
          <w:iCs/>
        </w:rPr>
        <w:t>ansard</w:t>
      </w:r>
      <w:r>
        <w:t>, 27 February 2024, p 8.</w:t>
      </w:r>
    </w:p>
  </w:footnote>
  <w:footnote w:id="236">
    <w:p w14:paraId="3906353B" w14:textId="05F88088" w:rsidR="00CB3789" w:rsidRDefault="00CB3789" w:rsidP="00CB3789">
      <w:pPr>
        <w:pStyle w:val="FootnoteText"/>
      </w:pPr>
      <w:r>
        <w:rPr>
          <w:rStyle w:val="FootnoteReference"/>
        </w:rPr>
        <w:footnoteRef/>
      </w:r>
      <w:r>
        <w:t xml:space="preserve"> Prof</w:t>
      </w:r>
      <w:r w:rsidR="00305F79">
        <w:t>essor</w:t>
      </w:r>
      <w:r>
        <w:t xml:space="preserve"> Peter Kanowski, </w:t>
      </w:r>
      <w:r w:rsidR="00305F79">
        <w:t xml:space="preserve">Forestry Australia, </w:t>
      </w:r>
      <w:r w:rsidRPr="00305F79">
        <w:rPr>
          <w:i/>
          <w:iCs/>
        </w:rPr>
        <w:t xml:space="preserve">Committee </w:t>
      </w:r>
      <w:r w:rsidR="00305F79" w:rsidRPr="00305F79">
        <w:rPr>
          <w:i/>
          <w:iCs/>
        </w:rPr>
        <w:t>H</w:t>
      </w:r>
      <w:r w:rsidRPr="00305F79">
        <w:rPr>
          <w:i/>
          <w:iCs/>
        </w:rPr>
        <w:t>ansard</w:t>
      </w:r>
      <w:r>
        <w:t xml:space="preserve">, 27 </w:t>
      </w:r>
      <w:r w:rsidR="00305F79">
        <w:t>February</w:t>
      </w:r>
      <w:r>
        <w:t xml:space="preserve"> 2024, p 8.</w:t>
      </w:r>
    </w:p>
  </w:footnote>
  <w:footnote w:id="237">
    <w:p w14:paraId="3E34E995" w14:textId="3FDE6033" w:rsidR="00CB3789" w:rsidRDefault="00CB3789" w:rsidP="00CB3789">
      <w:pPr>
        <w:pStyle w:val="FootnoteText"/>
      </w:pPr>
      <w:r>
        <w:rPr>
          <w:rStyle w:val="FootnoteReference"/>
        </w:rPr>
        <w:footnoteRef/>
      </w:r>
      <w:r>
        <w:t xml:space="preserve"> Prof</w:t>
      </w:r>
      <w:r w:rsidR="00305F79">
        <w:t>essor</w:t>
      </w:r>
      <w:r>
        <w:t xml:space="preserve"> </w:t>
      </w:r>
      <w:r w:rsidR="00305F79">
        <w:t>P</w:t>
      </w:r>
      <w:r>
        <w:t xml:space="preserve">eter Kanowski, </w:t>
      </w:r>
      <w:r w:rsidRPr="00305F79">
        <w:rPr>
          <w:i/>
          <w:iCs/>
        </w:rPr>
        <w:t xml:space="preserve">Committee </w:t>
      </w:r>
      <w:r w:rsidR="00305F79" w:rsidRPr="00305F79">
        <w:rPr>
          <w:i/>
          <w:iCs/>
        </w:rPr>
        <w:t>H</w:t>
      </w:r>
      <w:r w:rsidRPr="00305F79">
        <w:rPr>
          <w:i/>
          <w:iCs/>
        </w:rPr>
        <w:t>ansard</w:t>
      </w:r>
      <w:r>
        <w:t xml:space="preserve">, 27 </w:t>
      </w:r>
      <w:r w:rsidR="00305F79">
        <w:t>February</w:t>
      </w:r>
      <w:r>
        <w:t xml:space="preserve"> 2024, pp 8–9.</w:t>
      </w:r>
    </w:p>
  </w:footnote>
  <w:footnote w:id="238">
    <w:p w14:paraId="0EF1C81B" w14:textId="5769ACCB" w:rsidR="00CB3789" w:rsidRDefault="00CB3789" w:rsidP="00CB3789">
      <w:pPr>
        <w:pStyle w:val="FootnoteText"/>
      </w:pPr>
      <w:r>
        <w:rPr>
          <w:rStyle w:val="FootnoteReference"/>
        </w:rPr>
        <w:footnoteRef/>
      </w:r>
      <w:r>
        <w:t xml:space="preserve"> Dr Tony Bartlett</w:t>
      </w:r>
      <w:r w:rsidR="00324CBA">
        <w:t xml:space="preserve"> AFSM</w:t>
      </w:r>
      <w:r>
        <w:t xml:space="preserve">, </w:t>
      </w:r>
      <w:r w:rsidRPr="00305F79">
        <w:rPr>
          <w:i/>
          <w:iCs/>
        </w:rPr>
        <w:t>Committee Hansard</w:t>
      </w:r>
      <w:r>
        <w:t>, 27 February 2204, p 26.</w:t>
      </w:r>
    </w:p>
  </w:footnote>
  <w:footnote w:id="239">
    <w:p w14:paraId="2517B191" w14:textId="7EF3CA07" w:rsidR="004571A8" w:rsidRDefault="004571A8">
      <w:pPr>
        <w:pStyle w:val="FootnoteText"/>
      </w:pPr>
      <w:r>
        <w:rPr>
          <w:rStyle w:val="FootnoteReference"/>
        </w:rPr>
        <w:footnoteRef/>
      </w:r>
      <w:r>
        <w:t xml:space="preserve"> Standing Committee on Environment, Climate Change and Biodiversity, </w:t>
      </w:r>
      <w:r w:rsidRPr="00976AFB">
        <w:rPr>
          <w:i/>
          <w:iCs/>
        </w:rPr>
        <w:t>Report 6: Inquiry into Environmental Volunteerism</w:t>
      </w:r>
      <w:r>
        <w:t>, December 2022, p 36.</w:t>
      </w:r>
    </w:p>
  </w:footnote>
  <w:footnote w:id="240">
    <w:p w14:paraId="32984DA7" w14:textId="39559908" w:rsidR="00040C46" w:rsidRDefault="00040C46">
      <w:pPr>
        <w:pStyle w:val="FootnoteText"/>
      </w:pPr>
      <w:r>
        <w:rPr>
          <w:rStyle w:val="FootnoteReference"/>
        </w:rPr>
        <w:footnoteRef/>
      </w:r>
      <w:r>
        <w:t xml:space="preserve"> </w:t>
      </w:r>
      <w:r w:rsidR="009755EF">
        <w:t xml:space="preserve">Environment, </w:t>
      </w:r>
      <w:r>
        <w:t>P</w:t>
      </w:r>
      <w:r w:rsidR="009755EF">
        <w:t xml:space="preserve">lanning and </w:t>
      </w:r>
      <w:r>
        <w:t>S</w:t>
      </w:r>
      <w:r w:rsidR="009755EF">
        <w:t xml:space="preserve">ustainable </w:t>
      </w:r>
      <w:r>
        <w:t>D</w:t>
      </w:r>
      <w:r w:rsidR="009755EF">
        <w:t xml:space="preserve">evelopment </w:t>
      </w:r>
      <w:r>
        <w:t>D</w:t>
      </w:r>
      <w:r w:rsidR="009755EF">
        <w:t>irectorate,</w:t>
      </w:r>
      <w:r>
        <w:t xml:space="preserve"> </w:t>
      </w:r>
      <w:hyperlink r:id="rId148" w:history="1">
        <w:r w:rsidRPr="009755EF">
          <w:rPr>
            <w:rStyle w:val="Hyperlink"/>
            <w:i/>
            <w:iCs/>
          </w:rPr>
          <w:t xml:space="preserve">Annual </w:t>
        </w:r>
        <w:r w:rsidR="009755EF" w:rsidRPr="009755EF">
          <w:rPr>
            <w:rStyle w:val="Hyperlink"/>
            <w:i/>
            <w:iCs/>
          </w:rPr>
          <w:t>R</w:t>
        </w:r>
        <w:r w:rsidRPr="009755EF">
          <w:rPr>
            <w:rStyle w:val="Hyperlink"/>
            <w:i/>
            <w:iCs/>
          </w:rPr>
          <w:t>eport 2022-23</w:t>
        </w:r>
      </w:hyperlink>
      <w:r>
        <w:t>,</w:t>
      </w:r>
      <w:r w:rsidR="009755EF">
        <w:t xml:space="preserve"> September 2023,</w:t>
      </w:r>
      <w:r>
        <w:t xml:space="preserve"> </w:t>
      </w:r>
      <w:r w:rsidR="009755EF">
        <w:t>106</w:t>
      </w:r>
      <w:r w:rsidR="004B0AF7">
        <w:t>.</w:t>
      </w:r>
    </w:p>
  </w:footnote>
  <w:footnote w:id="241">
    <w:p w14:paraId="6C967884" w14:textId="301E4A5C" w:rsidR="00CB3789" w:rsidRDefault="00CB3789" w:rsidP="00CB3789">
      <w:pPr>
        <w:pStyle w:val="FootnoteText"/>
      </w:pPr>
      <w:r>
        <w:rPr>
          <w:rStyle w:val="FootnoteReference"/>
        </w:rPr>
        <w:footnoteRef/>
      </w:r>
      <w:r>
        <w:t xml:space="preserve"> </w:t>
      </w:r>
      <w:r w:rsidR="009755EF">
        <w:t xml:space="preserve">Environment, Planning and Sustainable Development Directorate, </w:t>
      </w:r>
      <w:hyperlink r:id="rId149" w:history="1">
        <w:r w:rsidR="009755EF" w:rsidRPr="009755EF">
          <w:rPr>
            <w:rStyle w:val="Hyperlink"/>
            <w:i/>
            <w:iCs/>
          </w:rPr>
          <w:t>Annual Report 2022-23</w:t>
        </w:r>
      </w:hyperlink>
      <w:r w:rsidR="009755EF">
        <w:t>, September 2023</w:t>
      </w:r>
      <w:r>
        <w:t>, p 199</w:t>
      </w:r>
      <w:r w:rsidR="004B0AF7">
        <w:t>.</w:t>
      </w:r>
    </w:p>
  </w:footnote>
  <w:footnote w:id="242">
    <w:p w14:paraId="639A4F72" w14:textId="14FBFFEC" w:rsidR="00CB3789" w:rsidRDefault="00CB3789" w:rsidP="00CB3789">
      <w:pPr>
        <w:pStyle w:val="FootnoteText"/>
      </w:pPr>
      <w:r>
        <w:rPr>
          <w:rStyle w:val="FootnoteReference"/>
        </w:rPr>
        <w:footnoteRef/>
      </w:r>
      <w:r>
        <w:t xml:space="preserve"> </w:t>
      </w:r>
      <w:r w:rsidR="009755EF">
        <w:t xml:space="preserve">Environment, Planning and Sustainable Development Directorate, </w:t>
      </w:r>
      <w:hyperlink r:id="rId150" w:history="1">
        <w:r w:rsidR="009755EF" w:rsidRPr="009755EF">
          <w:rPr>
            <w:rStyle w:val="Hyperlink"/>
            <w:i/>
            <w:iCs/>
          </w:rPr>
          <w:t>Annual Report 2022-23</w:t>
        </w:r>
      </w:hyperlink>
      <w:r w:rsidR="009755EF">
        <w:t>, September 2023,</w:t>
      </w:r>
      <w:r>
        <w:t xml:space="preserve"> p 206.</w:t>
      </w:r>
    </w:p>
  </w:footnote>
  <w:footnote w:id="243">
    <w:p w14:paraId="31E6AD0B" w14:textId="77777777" w:rsidR="00CB3789" w:rsidRDefault="00CB3789" w:rsidP="00CB3789">
      <w:pPr>
        <w:pStyle w:val="FootnoteText"/>
      </w:pPr>
      <w:r>
        <w:rPr>
          <w:rStyle w:val="FootnoteReference"/>
        </w:rPr>
        <w:footnoteRef/>
      </w:r>
      <w:r>
        <w:t xml:space="preserve"> Justice and Community Safety Directorate, </w:t>
      </w:r>
      <w:hyperlink r:id="rId151" w:history="1">
        <w:r w:rsidRPr="004B5BC0">
          <w:rPr>
            <w:rStyle w:val="Hyperlink"/>
            <w:i/>
            <w:iCs/>
          </w:rPr>
          <w:t>Annual Report 2022-2023</w:t>
        </w:r>
      </w:hyperlink>
      <w:r>
        <w:t xml:space="preserve">, </w:t>
      </w:r>
      <w:r w:rsidRPr="004B5BC0">
        <w:t>September</w:t>
      </w:r>
      <w:r>
        <w:t xml:space="preserve"> 2023, p 334.</w:t>
      </w:r>
    </w:p>
  </w:footnote>
  <w:footnote w:id="244">
    <w:p w14:paraId="798956A9" w14:textId="558C090C" w:rsidR="00CB3789" w:rsidRDefault="00CB3789" w:rsidP="00CB3789">
      <w:pPr>
        <w:pStyle w:val="FootnoteText"/>
      </w:pPr>
      <w:r>
        <w:rPr>
          <w:rStyle w:val="FootnoteReference"/>
        </w:rPr>
        <w:footnoteRef/>
      </w:r>
      <w:r>
        <w:t xml:space="preserve"> </w:t>
      </w:r>
      <w:r w:rsidR="009755EF">
        <w:t xml:space="preserve">ACT Government, </w:t>
      </w:r>
      <w:hyperlink r:id="rId152" w:history="1">
        <w:r w:rsidR="009755EF" w:rsidRPr="004B5BC0">
          <w:rPr>
            <w:rStyle w:val="Hyperlink"/>
            <w:i/>
            <w:iCs/>
          </w:rPr>
          <w:t>2023-2024 Bushfire Operations Plan</w:t>
        </w:r>
      </w:hyperlink>
      <w:r w:rsidR="009755EF">
        <w:t>, October 2023,</w:t>
      </w:r>
      <w:r>
        <w:t xml:space="preserve"> p 4.</w:t>
      </w:r>
    </w:p>
  </w:footnote>
  <w:footnote w:id="245">
    <w:p w14:paraId="24CE7F2B" w14:textId="6F741BA3"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B4291D">
        <w:rPr>
          <w:i/>
          <w:iCs/>
        </w:rPr>
        <w:t>Submission 7</w:t>
      </w:r>
      <w:r>
        <w:t>, p 14.</w:t>
      </w:r>
    </w:p>
  </w:footnote>
  <w:footnote w:id="246">
    <w:p w14:paraId="20F14C25" w14:textId="0DBAD386"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B4291D">
        <w:rPr>
          <w:i/>
          <w:iCs/>
        </w:rPr>
        <w:t>Submission 7</w:t>
      </w:r>
      <w:r>
        <w:t>, p 14.</w:t>
      </w:r>
    </w:p>
  </w:footnote>
  <w:footnote w:id="247">
    <w:p w14:paraId="6402F1C5" w14:textId="146F9B87"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B4291D">
        <w:rPr>
          <w:i/>
          <w:iCs/>
        </w:rPr>
        <w:t>Submission 7</w:t>
      </w:r>
      <w:r>
        <w:t>, p 14.</w:t>
      </w:r>
    </w:p>
  </w:footnote>
  <w:footnote w:id="248">
    <w:p w14:paraId="6001F399" w14:textId="2FB9F9EF"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B4291D">
        <w:rPr>
          <w:i/>
          <w:iCs/>
        </w:rPr>
        <w:t>Submission 7</w:t>
      </w:r>
      <w:r>
        <w:t>, p 14.</w:t>
      </w:r>
    </w:p>
  </w:footnote>
  <w:footnote w:id="249">
    <w:p w14:paraId="45EB170A" w14:textId="2BCE7EB8" w:rsidR="00CB3789" w:rsidRDefault="00CB3789" w:rsidP="00CB3789">
      <w:pPr>
        <w:pStyle w:val="FootnoteText"/>
      </w:pPr>
      <w:r>
        <w:rPr>
          <w:rStyle w:val="FootnoteReference"/>
        </w:rPr>
        <w:footnoteRef/>
      </w:r>
      <w:r>
        <w:t xml:space="preserve"> </w:t>
      </w:r>
      <w:r w:rsidR="00324CBA">
        <w:t xml:space="preserve">Mr </w:t>
      </w:r>
      <w:r>
        <w:t>Neil Cooper</w:t>
      </w:r>
      <w:r w:rsidR="00324CBA">
        <w:t xml:space="preserve"> PSM</w:t>
      </w:r>
      <w:r>
        <w:t xml:space="preserve">, </w:t>
      </w:r>
      <w:r w:rsidRPr="00B4291D">
        <w:rPr>
          <w:i/>
          <w:iCs/>
        </w:rPr>
        <w:t>Committee Hansard</w:t>
      </w:r>
      <w:r>
        <w:t>, 27 February 2024, p 12.</w:t>
      </w:r>
    </w:p>
  </w:footnote>
  <w:footnote w:id="250">
    <w:p w14:paraId="66DFA808" w14:textId="6B57E1E2"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B4291D">
        <w:rPr>
          <w:i/>
          <w:iCs/>
        </w:rPr>
        <w:t>Submission 7</w:t>
      </w:r>
      <w:r>
        <w:t>, p 15.</w:t>
      </w:r>
    </w:p>
  </w:footnote>
  <w:footnote w:id="251">
    <w:p w14:paraId="2D3E2D19" w14:textId="77777777" w:rsidR="00CB3789" w:rsidRDefault="00CB3789" w:rsidP="00CB3789">
      <w:pPr>
        <w:pStyle w:val="FootnoteText"/>
      </w:pPr>
      <w:r>
        <w:rPr>
          <w:rStyle w:val="FootnoteReference"/>
        </w:rPr>
        <w:footnoteRef/>
      </w:r>
      <w:r>
        <w:t xml:space="preserve"> Mr Ed Cocks MLA, </w:t>
      </w:r>
      <w:r w:rsidRPr="00B4291D">
        <w:rPr>
          <w:i/>
          <w:iCs/>
        </w:rPr>
        <w:t>Committee Hansard</w:t>
      </w:r>
      <w:r>
        <w:t>, 2 April 2024, p 44.</w:t>
      </w:r>
    </w:p>
  </w:footnote>
  <w:footnote w:id="252">
    <w:p w14:paraId="4554EB07" w14:textId="77777777" w:rsidR="00CB3789" w:rsidRDefault="00CB3789" w:rsidP="00CB3789">
      <w:pPr>
        <w:pStyle w:val="FootnoteText"/>
      </w:pPr>
      <w:r>
        <w:rPr>
          <w:rStyle w:val="FootnoteReference"/>
        </w:rPr>
        <w:footnoteRef/>
      </w:r>
      <w:r>
        <w:t xml:space="preserve"> Mr Bren Burkevics, Conservator of Flora and Fauna, </w:t>
      </w:r>
      <w:r w:rsidRPr="00B4291D">
        <w:rPr>
          <w:i/>
          <w:iCs/>
        </w:rPr>
        <w:t>Committee Hansard</w:t>
      </w:r>
      <w:r>
        <w:t>, 2 April 2024, p 44.</w:t>
      </w:r>
    </w:p>
  </w:footnote>
  <w:footnote w:id="253">
    <w:p w14:paraId="65C9484D" w14:textId="77777777" w:rsidR="00CB3789" w:rsidRDefault="00CB3789" w:rsidP="00CB3789">
      <w:pPr>
        <w:pStyle w:val="FootnoteText"/>
      </w:pPr>
      <w:r>
        <w:rPr>
          <w:rStyle w:val="FootnoteReference"/>
        </w:rPr>
        <w:footnoteRef/>
      </w:r>
      <w:r>
        <w:t xml:space="preserve"> Ms Rebecca Vassarotti MLA, Minister for the Environment, Parks and Land Management, </w:t>
      </w:r>
      <w:r w:rsidRPr="00B4291D">
        <w:rPr>
          <w:i/>
          <w:iCs/>
        </w:rPr>
        <w:t>Committee Hansard</w:t>
      </w:r>
      <w:r>
        <w:t>, 2 April 2024, p 44.</w:t>
      </w:r>
    </w:p>
  </w:footnote>
  <w:footnote w:id="254">
    <w:p w14:paraId="75E7AD3A" w14:textId="107841C2" w:rsidR="00CB3789" w:rsidRDefault="00CB3789" w:rsidP="00CB3789">
      <w:pPr>
        <w:pStyle w:val="FootnoteText"/>
      </w:pPr>
      <w:r>
        <w:rPr>
          <w:rStyle w:val="FootnoteReference"/>
        </w:rPr>
        <w:footnoteRef/>
      </w:r>
      <w:r>
        <w:t xml:space="preserve"> Dr Tony Bartlett</w:t>
      </w:r>
      <w:r w:rsidR="00324CBA">
        <w:t xml:space="preserve"> AFSM</w:t>
      </w:r>
      <w:r>
        <w:t xml:space="preserve">, </w:t>
      </w:r>
      <w:r w:rsidRPr="00B4291D">
        <w:rPr>
          <w:i/>
          <w:iCs/>
        </w:rPr>
        <w:t>Committee Hansard</w:t>
      </w:r>
      <w:r>
        <w:t>, 27 February 2024, p 27.</w:t>
      </w:r>
    </w:p>
  </w:footnote>
  <w:footnote w:id="255">
    <w:p w14:paraId="53ED828E" w14:textId="48EFEB92" w:rsidR="00CB3789" w:rsidRDefault="00CB3789" w:rsidP="00CB3789">
      <w:pPr>
        <w:pStyle w:val="FootnoteText"/>
      </w:pPr>
      <w:r>
        <w:rPr>
          <w:rStyle w:val="FootnoteReference"/>
        </w:rPr>
        <w:footnoteRef/>
      </w:r>
      <w:r>
        <w:t xml:space="preserve"> Dr Tony Bartlett</w:t>
      </w:r>
      <w:r w:rsidR="001E0C59">
        <w:t xml:space="preserve"> AFSM</w:t>
      </w:r>
      <w:r>
        <w:t xml:space="preserve">, </w:t>
      </w:r>
      <w:r w:rsidRPr="00B4291D">
        <w:rPr>
          <w:i/>
          <w:iCs/>
        </w:rPr>
        <w:t>Submission 2</w:t>
      </w:r>
      <w:r>
        <w:t>, p 3.</w:t>
      </w:r>
    </w:p>
  </w:footnote>
  <w:footnote w:id="256">
    <w:p w14:paraId="59B65E6C" w14:textId="77777777" w:rsidR="00CB3789" w:rsidRDefault="00CB3789" w:rsidP="00CB3789">
      <w:pPr>
        <w:pStyle w:val="FootnoteText"/>
      </w:pPr>
      <w:r>
        <w:rPr>
          <w:rStyle w:val="FootnoteReference"/>
        </w:rPr>
        <w:footnoteRef/>
      </w:r>
      <w:r>
        <w:t xml:space="preserve"> Ms Rebecca Vassarotti MLA, Minister for the Environment, Parks and Land Management, </w:t>
      </w:r>
      <w:r w:rsidRPr="00B4291D">
        <w:rPr>
          <w:i/>
          <w:iCs/>
        </w:rPr>
        <w:t xml:space="preserve">Committee </w:t>
      </w:r>
      <w:r>
        <w:rPr>
          <w:i/>
          <w:iCs/>
        </w:rPr>
        <w:t>H</w:t>
      </w:r>
      <w:r w:rsidRPr="00B4291D">
        <w:rPr>
          <w:i/>
          <w:iCs/>
        </w:rPr>
        <w:t>ansard</w:t>
      </w:r>
      <w:r>
        <w:t>, 2 April 2024, p 43.</w:t>
      </w:r>
    </w:p>
  </w:footnote>
  <w:footnote w:id="257">
    <w:p w14:paraId="2F25C3AE" w14:textId="068D5E2F" w:rsidR="00116027" w:rsidRDefault="00116027">
      <w:pPr>
        <w:pStyle w:val="FootnoteText"/>
      </w:pPr>
      <w:r>
        <w:rPr>
          <w:rStyle w:val="FootnoteReference"/>
        </w:rPr>
        <w:footnoteRef/>
      </w:r>
      <w:r>
        <w:t xml:space="preserve"> ACT Government, </w:t>
      </w:r>
      <w:r w:rsidRPr="00116027">
        <w:rPr>
          <w:i/>
          <w:iCs/>
        </w:rPr>
        <w:t>Submission 8</w:t>
      </w:r>
      <w:r>
        <w:t>, p 3.</w:t>
      </w:r>
    </w:p>
  </w:footnote>
  <w:footnote w:id="258">
    <w:p w14:paraId="44513119" w14:textId="37FB2F46" w:rsidR="00CB3789" w:rsidRDefault="00CB3789" w:rsidP="00CB3789">
      <w:pPr>
        <w:pStyle w:val="FootnoteText"/>
      </w:pPr>
      <w:r>
        <w:rPr>
          <w:rStyle w:val="FootnoteReference"/>
        </w:rPr>
        <w:footnoteRef/>
      </w:r>
      <w:r>
        <w:t xml:space="preserve"> Ms Rebecca </w:t>
      </w:r>
      <w:r w:rsidR="00641CBB">
        <w:t>V</w:t>
      </w:r>
      <w:r>
        <w:t xml:space="preserve">assarotti MLA, Minister for the Environment, Parks and Land Management, </w:t>
      </w:r>
      <w:r w:rsidRPr="00B4291D">
        <w:rPr>
          <w:i/>
          <w:iCs/>
        </w:rPr>
        <w:t>Committee Hansard</w:t>
      </w:r>
      <w:r>
        <w:t>, 2 April 2024, p 43.</w:t>
      </w:r>
    </w:p>
  </w:footnote>
  <w:footnote w:id="259">
    <w:p w14:paraId="79D55A14" w14:textId="77777777" w:rsidR="00CB3789" w:rsidRDefault="00CB3789" w:rsidP="00CB3789">
      <w:pPr>
        <w:pStyle w:val="FootnoteText"/>
      </w:pPr>
      <w:r>
        <w:rPr>
          <w:rStyle w:val="FootnoteReference"/>
        </w:rPr>
        <w:footnoteRef/>
      </w:r>
      <w:r>
        <w:t xml:space="preserve"> Mr Mick Gentleman MLA, Minister for Fire and Emergency Services, </w:t>
      </w:r>
      <w:r w:rsidRPr="00B4291D">
        <w:rPr>
          <w:i/>
          <w:iCs/>
        </w:rPr>
        <w:t>Committee Hansard</w:t>
      </w:r>
      <w:r>
        <w:t>, 2 April 2024, p 43.</w:t>
      </w:r>
    </w:p>
  </w:footnote>
  <w:footnote w:id="260">
    <w:p w14:paraId="08EDB4D8" w14:textId="77777777" w:rsidR="00CB3789" w:rsidRDefault="00CB3789" w:rsidP="00CB3789">
      <w:pPr>
        <w:pStyle w:val="FootnoteText"/>
      </w:pPr>
      <w:r>
        <w:rPr>
          <w:rStyle w:val="FootnoteReference"/>
        </w:rPr>
        <w:footnoteRef/>
      </w:r>
      <w:r>
        <w:t xml:space="preserve"> Mr Mick Gentleman MLA, Minister for Fire and Emergency Services, </w:t>
      </w:r>
      <w:r w:rsidRPr="00B4291D">
        <w:rPr>
          <w:i/>
          <w:iCs/>
        </w:rPr>
        <w:t>Committee Hansard</w:t>
      </w:r>
      <w:r>
        <w:t>, 2 April 2024, pp 43–44.</w:t>
      </w:r>
    </w:p>
  </w:footnote>
  <w:footnote w:id="261">
    <w:p w14:paraId="223F7473" w14:textId="77777777" w:rsidR="00CB3789" w:rsidRDefault="00CB3789" w:rsidP="00CB3789">
      <w:pPr>
        <w:pStyle w:val="FootnoteText"/>
      </w:pPr>
      <w:r>
        <w:rPr>
          <w:rStyle w:val="FootnoteReference"/>
        </w:rPr>
        <w:footnoteRef/>
      </w:r>
      <w:r>
        <w:t xml:space="preserve"> Environment, Planning and Sustainable Development Directorate, </w:t>
      </w:r>
      <w:hyperlink r:id="rId153" w:history="1">
        <w:r w:rsidRPr="00B4291D">
          <w:rPr>
            <w:rStyle w:val="Hyperlink"/>
            <w:i/>
            <w:iCs/>
          </w:rPr>
          <w:t>Annual Report 2022-2023</w:t>
        </w:r>
      </w:hyperlink>
      <w:r>
        <w:t>, September 2023, p 51.</w:t>
      </w:r>
    </w:p>
  </w:footnote>
  <w:footnote w:id="262">
    <w:p w14:paraId="7763192B" w14:textId="79E5C299" w:rsidR="00CB3789" w:rsidRDefault="00CB3789" w:rsidP="00CB3789">
      <w:pPr>
        <w:pStyle w:val="FootnoteText"/>
      </w:pPr>
      <w:r>
        <w:rPr>
          <w:rStyle w:val="FootnoteReference"/>
        </w:rPr>
        <w:footnoteRef/>
      </w:r>
      <w:r>
        <w:t xml:space="preserve"> Environment, Planning and Sustainable Development Directorate, </w:t>
      </w:r>
      <w:hyperlink r:id="rId154" w:history="1">
        <w:r w:rsidRPr="009755EF">
          <w:rPr>
            <w:rStyle w:val="Hyperlink"/>
            <w:i/>
            <w:iCs/>
          </w:rPr>
          <w:t xml:space="preserve">Annual </w:t>
        </w:r>
        <w:r w:rsidR="009755EF" w:rsidRPr="009755EF">
          <w:rPr>
            <w:rStyle w:val="Hyperlink"/>
            <w:i/>
            <w:iCs/>
          </w:rPr>
          <w:t>R</w:t>
        </w:r>
        <w:r w:rsidRPr="009755EF">
          <w:rPr>
            <w:rStyle w:val="Hyperlink"/>
            <w:i/>
            <w:iCs/>
          </w:rPr>
          <w:t>eport 2018-19</w:t>
        </w:r>
      </w:hyperlink>
      <w:r>
        <w:t>,</w:t>
      </w:r>
      <w:r w:rsidR="009755EF">
        <w:t xml:space="preserve"> September 2019,</w:t>
      </w:r>
      <w:r>
        <w:t xml:space="preserve"> p 245; </w:t>
      </w:r>
      <w:r w:rsidR="009755EF" w:rsidRPr="009755EF">
        <w:t xml:space="preserve">Environment, Planning and Sustainable Development Directorate, </w:t>
      </w:r>
      <w:hyperlink r:id="rId155" w:history="1">
        <w:r w:rsidR="009755EF" w:rsidRPr="009755EF">
          <w:rPr>
            <w:rStyle w:val="Hyperlink"/>
            <w:i/>
            <w:iCs/>
          </w:rPr>
          <w:t>Annual Report 2019-20</w:t>
        </w:r>
      </w:hyperlink>
      <w:r w:rsidR="009755EF" w:rsidRPr="009755EF">
        <w:t xml:space="preserve">, December 2020, p 112; Environment, Planning and Sustainable Development Directorate, </w:t>
      </w:r>
      <w:hyperlink r:id="rId156" w:history="1">
        <w:r w:rsidR="009755EF" w:rsidRPr="009755EF">
          <w:rPr>
            <w:rStyle w:val="Hyperlink"/>
            <w:i/>
            <w:iCs/>
          </w:rPr>
          <w:t>Annual Report 2020-21</w:t>
        </w:r>
      </w:hyperlink>
      <w:r w:rsidR="009755EF" w:rsidRPr="009755EF">
        <w:t>, November 2021, p 46;</w:t>
      </w:r>
    </w:p>
  </w:footnote>
  <w:footnote w:id="263">
    <w:p w14:paraId="2FC98C12" w14:textId="52F8576E" w:rsidR="00CB3789" w:rsidRDefault="00CB3789" w:rsidP="00CB3789">
      <w:pPr>
        <w:pStyle w:val="FootnoteText"/>
      </w:pPr>
      <w:r>
        <w:rPr>
          <w:rStyle w:val="FootnoteReference"/>
        </w:rPr>
        <w:footnoteRef/>
      </w:r>
      <w:r>
        <w:t xml:space="preserve"> Mr Neil Cooper PSM, </w:t>
      </w:r>
      <w:r w:rsidRPr="00B4291D">
        <w:rPr>
          <w:i/>
          <w:iCs/>
        </w:rPr>
        <w:t>Committee Hansard</w:t>
      </w:r>
      <w:r>
        <w:t>, 27 February 2024, p 16.</w:t>
      </w:r>
    </w:p>
  </w:footnote>
  <w:footnote w:id="264">
    <w:p w14:paraId="620F5558" w14:textId="38BB9B78" w:rsidR="00CB3789" w:rsidRDefault="00CB3789" w:rsidP="00CB3789">
      <w:pPr>
        <w:pStyle w:val="FootnoteText"/>
      </w:pPr>
      <w:r>
        <w:rPr>
          <w:rStyle w:val="FootnoteReference"/>
        </w:rPr>
        <w:footnoteRef/>
      </w:r>
      <w:r>
        <w:t xml:space="preserve"> Dr Tony Bartlett</w:t>
      </w:r>
      <w:r w:rsidR="001E0C59">
        <w:t xml:space="preserve"> AFSM</w:t>
      </w:r>
      <w:r>
        <w:t xml:space="preserve">, </w:t>
      </w:r>
      <w:r w:rsidRPr="00B4291D">
        <w:rPr>
          <w:i/>
          <w:iCs/>
        </w:rPr>
        <w:t>Submission 2</w:t>
      </w:r>
      <w:r>
        <w:t>, p 16.</w:t>
      </w:r>
    </w:p>
  </w:footnote>
  <w:footnote w:id="265">
    <w:p w14:paraId="014A03C3" w14:textId="0C648874" w:rsidR="00CB3789" w:rsidRDefault="00CB3789" w:rsidP="00CB3789">
      <w:pPr>
        <w:pStyle w:val="FootnoteText"/>
      </w:pPr>
      <w:r>
        <w:rPr>
          <w:rStyle w:val="FootnoteReference"/>
        </w:rPr>
        <w:footnoteRef/>
      </w:r>
      <w:r>
        <w:t xml:space="preserve"> </w:t>
      </w:r>
      <w:r w:rsidR="009755EF">
        <w:t xml:space="preserve">ACT Government, </w:t>
      </w:r>
      <w:hyperlink r:id="rId157" w:history="1">
        <w:r w:rsidR="009755EF" w:rsidRPr="004B5BC0">
          <w:rPr>
            <w:rStyle w:val="Hyperlink"/>
            <w:i/>
            <w:iCs/>
          </w:rPr>
          <w:t>2023-2024 Bushfire Operations Plan</w:t>
        </w:r>
      </w:hyperlink>
      <w:r w:rsidR="009755EF">
        <w:t>, October 2023,</w:t>
      </w:r>
      <w:r>
        <w:t xml:space="preserve"> p 4.</w:t>
      </w:r>
    </w:p>
  </w:footnote>
  <w:footnote w:id="266">
    <w:p w14:paraId="0F7F0DCF" w14:textId="50E786FD"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B4291D">
        <w:rPr>
          <w:i/>
          <w:iCs/>
        </w:rPr>
        <w:t>Submission 7</w:t>
      </w:r>
      <w:r>
        <w:t>, p 18.</w:t>
      </w:r>
    </w:p>
  </w:footnote>
  <w:footnote w:id="267">
    <w:p w14:paraId="184179FF" w14:textId="19E2AEB5"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B4291D">
        <w:rPr>
          <w:i/>
          <w:iCs/>
        </w:rPr>
        <w:t>Submission 7</w:t>
      </w:r>
      <w:r>
        <w:t>, p 18.</w:t>
      </w:r>
    </w:p>
  </w:footnote>
  <w:footnote w:id="268">
    <w:p w14:paraId="22F1E8AB" w14:textId="7B3007A2"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B4291D">
        <w:rPr>
          <w:i/>
          <w:iCs/>
        </w:rPr>
        <w:t>Submission 7</w:t>
      </w:r>
      <w:r>
        <w:t>, p 18.</w:t>
      </w:r>
    </w:p>
  </w:footnote>
  <w:footnote w:id="269">
    <w:p w14:paraId="3577ACB8" w14:textId="0B629FC1"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B4291D">
        <w:rPr>
          <w:i/>
          <w:iCs/>
        </w:rPr>
        <w:t>Submission 7</w:t>
      </w:r>
      <w:r>
        <w:t>, p 19.</w:t>
      </w:r>
    </w:p>
  </w:footnote>
  <w:footnote w:id="270">
    <w:p w14:paraId="4B29E0B4" w14:textId="0692D827" w:rsidR="00CB3789" w:rsidRDefault="00CB3789" w:rsidP="00CB3789">
      <w:pPr>
        <w:pStyle w:val="FootnoteText"/>
      </w:pPr>
      <w:r>
        <w:rPr>
          <w:rStyle w:val="FootnoteReference"/>
        </w:rPr>
        <w:footnoteRef/>
      </w:r>
      <w:r>
        <w:t xml:space="preserve"> </w:t>
      </w:r>
      <w:r w:rsidR="007F058A">
        <w:t xml:space="preserve">Mr </w:t>
      </w:r>
      <w:r>
        <w:t>Neil Coope</w:t>
      </w:r>
      <w:r w:rsidR="007F058A">
        <w:t xml:space="preserve">r PSM, </w:t>
      </w:r>
      <w:r w:rsidRPr="00B4291D">
        <w:rPr>
          <w:i/>
          <w:iCs/>
        </w:rPr>
        <w:t>Submission 7</w:t>
      </w:r>
      <w:r>
        <w:t>, p 19.</w:t>
      </w:r>
    </w:p>
  </w:footnote>
  <w:footnote w:id="271">
    <w:p w14:paraId="209E310F" w14:textId="77777777" w:rsidR="00CB3789" w:rsidRDefault="00CB3789" w:rsidP="00CB3789">
      <w:pPr>
        <w:pStyle w:val="FootnoteText"/>
      </w:pPr>
      <w:r>
        <w:rPr>
          <w:rStyle w:val="FootnoteReference"/>
        </w:rPr>
        <w:footnoteRef/>
      </w:r>
      <w:r>
        <w:t xml:space="preserve"> ACT Bushfire Council, </w:t>
      </w:r>
      <w:hyperlink r:id="rId158" w:history="1">
        <w:r w:rsidRPr="00B4291D">
          <w:rPr>
            <w:rStyle w:val="Hyperlink"/>
            <w:i/>
            <w:iCs/>
          </w:rPr>
          <w:t>Annual Bushfire Preparedness Report 2021-22</w:t>
        </w:r>
      </w:hyperlink>
      <w:r>
        <w:t>, September 2021, p 22.</w:t>
      </w:r>
    </w:p>
  </w:footnote>
  <w:footnote w:id="272">
    <w:p w14:paraId="6FCCD3DA" w14:textId="77777777" w:rsidR="00CB3789" w:rsidRDefault="00CB3789" w:rsidP="00CB3789">
      <w:pPr>
        <w:pStyle w:val="FootnoteText"/>
      </w:pPr>
      <w:r>
        <w:rPr>
          <w:rStyle w:val="FootnoteReference"/>
        </w:rPr>
        <w:footnoteRef/>
      </w:r>
      <w:r>
        <w:t xml:space="preserve"> ACT Bushfire Council, </w:t>
      </w:r>
      <w:hyperlink r:id="rId159" w:history="1">
        <w:r w:rsidRPr="00B4291D">
          <w:rPr>
            <w:rStyle w:val="Hyperlink"/>
            <w:i/>
            <w:iCs/>
          </w:rPr>
          <w:t>Annual Bushfire Preparedness report 2021-22</w:t>
        </w:r>
      </w:hyperlink>
      <w:r>
        <w:t>, September 2021, p 22.</w:t>
      </w:r>
    </w:p>
  </w:footnote>
  <w:footnote w:id="273">
    <w:p w14:paraId="1FE8565F" w14:textId="7CCD9C65" w:rsidR="00CB3789" w:rsidRDefault="00CB3789" w:rsidP="00CB3789">
      <w:pPr>
        <w:pStyle w:val="FootnoteText"/>
      </w:pPr>
      <w:r>
        <w:rPr>
          <w:rStyle w:val="FootnoteReference"/>
        </w:rPr>
        <w:footnoteRef/>
      </w:r>
      <w:r>
        <w:t xml:space="preserve"> </w:t>
      </w:r>
      <w:r w:rsidR="009755EF">
        <w:t xml:space="preserve">ACT Government, </w:t>
      </w:r>
      <w:hyperlink r:id="rId160" w:history="1">
        <w:r w:rsidR="009755EF" w:rsidRPr="004B5BC0">
          <w:rPr>
            <w:rStyle w:val="Hyperlink"/>
            <w:i/>
            <w:iCs/>
          </w:rPr>
          <w:t>2023-2024 Bushfire Operations Plan</w:t>
        </w:r>
      </w:hyperlink>
      <w:r w:rsidR="009755EF">
        <w:t>, October 2023,</w:t>
      </w:r>
      <w:r>
        <w:t xml:space="preserve"> p 4.</w:t>
      </w:r>
    </w:p>
  </w:footnote>
  <w:footnote w:id="274">
    <w:p w14:paraId="2F463DE0" w14:textId="77777777" w:rsidR="00CB3789" w:rsidRDefault="00CB3789" w:rsidP="00CB3789">
      <w:pPr>
        <w:pStyle w:val="FootnoteText"/>
      </w:pPr>
      <w:r>
        <w:rPr>
          <w:rStyle w:val="FootnoteReference"/>
        </w:rPr>
        <w:footnoteRef/>
      </w:r>
      <w:r>
        <w:t xml:space="preserve"> Professor Peter Kanowski, Forestry Australia, </w:t>
      </w:r>
      <w:r w:rsidRPr="00B4291D">
        <w:rPr>
          <w:i/>
          <w:iCs/>
        </w:rPr>
        <w:t>Committee Hansard</w:t>
      </w:r>
      <w:r>
        <w:t>, 27 February 2024, p 7.</w:t>
      </w:r>
    </w:p>
  </w:footnote>
  <w:footnote w:id="275">
    <w:p w14:paraId="34C0792A" w14:textId="7EEBA049" w:rsidR="00CB3789" w:rsidRDefault="00CB3789" w:rsidP="00CB3789">
      <w:pPr>
        <w:pStyle w:val="FootnoteText"/>
      </w:pPr>
      <w:r>
        <w:rPr>
          <w:rStyle w:val="FootnoteReference"/>
        </w:rPr>
        <w:footnoteRef/>
      </w:r>
      <w:r>
        <w:t xml:space="preserve"> Mr Neil Cooper PSM, </w:t>
      </w:r>
      <w:r w:rsidRPr="00B4291D">
        <w:rPr>
          <w:i/>
          <w:iCs/>
        </w:rPr>
        <w:t xml:space="preserve">Committee </w:t>
      </w:r>
      <w:r>
        <w:rPr>
          <w:i/>
          <w:iCs/>
        </w:rPr>
        <w:t>H</w:t>
      </w:r>
      <w:r w:rsidRPr="00B4291D">
        <w:rPr>
          <w:i/>
          <w:iCs/>
        </w:rPr>
        <w:t>ansard</w:t>
      </w:r>
      <w:r>
        <w:t>, 27 February 2024, p 12.</w:t>
      </w:r>
    </w:p>
  </w:footnote>
  <w:footnote w:id="276">
    <w:p w14:paraId="56F52256" w14:textId="0C69CA4F"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B4291D">
        <w:rPr>
          <w:i/>
          <w:iCs/>
        </w:rPr>
        <w:t>Supplementary Submission 7.1</w:t>
      </w:r>
      <w:r>
        <w:t>, p 2.</w:t>
      </w:r>
    </w:p>
  </w:footnote>
  <w:footnote w:id="277">
    <w:p w14:paraId="15333488" w14:textId="508741B4"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B4291D">
        <w:rPr>
          <w:i/>
          <w:iCs/>
        </w:rPr>
        <w:t>Submission 7</w:t>
      </w:r>
      <w:r>
        <w:t>, p 5.</w:t>
      </w:r>
    </w:p>
  </w:footnote>
  <w:footnote w:id="278">
    <w:p w14:paraId="6872FF79" w14:textId="78418226"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B4291D">
        <w:rPr>
          <w:i/>
          <w:iCs/>
        </w:rPr>
        <w:t>Submission 7</w:t>
      </w:r>
      <w:r>
        <w:t>, p 10.</w:t>
      </w:r>
    </w:p>
  </w:footnote>
  <w:footnote w:id="279">
    <w:p w14:paraId="1EBFBC65" w14:textId="21925A95" w:rsidR="00CB3789" w:rsidRDefault="00CB3789" w:rsidP="00CB3789">
      <w:pPr>
        <w:pStyle w:val="FootnoteText"/>
      </w:pPr>
      <w:r>
        <w:rPr>
          <w:rStyle w:val="FootnoteReference"/>
        </w:rPr>
        <w:footnoteRef/>
      </w:r>
      <w:r>
        <w:t xml:space="preserve"> Mr Neil Cooper PSM, </w:t>
      </w:r>
      <w:r w:rsidRPr="00B4291D">
        <w:rPr>
          <w:i/>
          <w:iCs/>
        </w:rPr>
        <w:t>Committee Hansard</w:t>
      </w:r>
      <w:r>
        <w:t>, 27 February 2024, p</w:t>
      </w:r>
      <w:r w:rsidR="00960385">
        <w:t>p</w:t>
      </w:r>
      <w:r>
        <w:t xml:space="preserve"> </w:t>
      </w:r>
      <w:r w:rsidRPr="00641CBB">
        <w:t>13</w:t>
      </w:r>
      <w:r w:rsidR="00960385" w:rsidRPr="00641CBB">
        <w:t>–14</w:t>
      </w:r>
      <w:r w:rsidRPr="00641CBB">
        <w:t>.</w:t>
      </w:r>
    </w:p>
  </w:footnote>
  <w:footnote w:id="280">
    <w:p w14:paraId="3CAB36B3" w14:textId="7D1D0F01" w:rsidR="00CB3789" w:rsidRDefault="00CB3789" w:rsidP="00CB3789">
      <w:pPr>
        <w:pStyle w:val="FootnoteText"/>
      </w:pPr>
      <w:r>
        <w:rPr>
          <w:rStyle w:val="FootnoteReference"/>
        </w:rPr>
        <w:footnoteRef/>
      </w:r>
      <w:r>
        <w:t xml:space="preserve"> Mr Neil Cooper PSM, </w:t>
      </w:r>
      <w:r w:rsidRPr="00B4291D">
        <w:rPr>
          <w:i/>
          <w:iCs/>
        </w:rPr>
        <w:t>Committee Hansard</w:t>
      </w:r>
      <w:r>
        <w:t>, 27 February 2024, p 14.</w:t>
      </w:r>
    </w:p>
  </w:footnote>
  <w:footnote w:id="281">
    <w:p w14:paraId="0F5E39DC" w14:textId="1D23CB72" w:rsidR="00CB3789" w:rsidRDefault="00CB3789" w:rsidP="00CB3789">
      <w:pPr>
        <w:pStyle w:val="FootnoteText"/>
      </w:pPr>
      <w:r>
        <w:rPr>
          <w:rStyle w:val="FootnoteReference"/>
        </w:rPr>
        <w:footnoteRef/>
      </w:r>
      <w:r>
        <w:t xml:space="preserve"> Mr Neil Cooper PSM, </w:t>
      </w:r>
      <w:r w:rsidRPr="00B4291D">
        <w:rPr>
          <w:i/>
          <w:iCs/>
        </w:rPr>
        <w:t>Committee Hansard</w:t>
      </w:r>
      <w:r>
        <w:t>, 27 February 2024, p 14.</w:t>
      </w:r>
    </w:p>
  </w:footnote>
  <w:footnote w:id="282">
    <w:p w14:paraId="2CDE75AE" w14:textId="1F19CE33"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B4291D">
        <w:rPr>
          <w:i/>
          <w:iCs/>
        </w:rPr>
        <w:t>Submission 7</w:t>
      </w:r>
      <w:r>
        <w:t>, p 10.</w:t>
      </w:r>
    </w:p>
  </w:footnote>
  <w:footnote w:id="283">
    <w:p w14:paraId="6D5555FF" w14:textId="24CAB770"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B4291D">
        <w:rPr>
          <w:i/>
          <w:iCs/>
        </w:rPr>
        <w:t>Submission 7</w:t>
      </w:r>
      <w:r>
        <w:t>, p 10.</w:t>
      </w:r>
    </w:p>
  </w:footnote>
  <w:footnote w:id="284">
    <w:p w14:paraId="7DD103E8" w14:textId="61B8B15E"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B4291D">
        <w:rPr>
          <w:i/>
          <w:iCs/>
        </w:rPr>
        <w:t>Submission 7</w:t>
      </w:r>
      <w:r>
        <w:t>, p 10.</w:t>
      </w:r>
    </w:p>
  </w:footnote>
  <w:footnote w:id="285">
    <w:p w14:paraId="568FC740" w14:textId="77777777" w:rsidR="00CB3789" w:rsidRDefault="00CB3789" w:rsidP="00CB3789">
      <w:pPr>
        <w:pStyle w:val="FootnoteText"/>
      </w:pPr>
      <w:r>
        <w:rPr>
          <w:rStyle w:val="FootnoteReference"/>
        </w:rPr>
        <w:footnoteRef/>
      </w:r>
      <w:r>
        <w:t xml:space="preserve"> Mr Gregor Manson, </w:t>
      </w:r>
      <w:r w:rsidRPr="00B4291D">
        <w:rPr>
          <w:i/>
          <w:iCs/>
        </w:rPr>
        <w:t>Committee Hansard</w:t>
      </w:r>
      <w:r>
        <w:t>, 27 February 2024, pp 17–18.</w:t>
      </w:r>
    </w:p>
  </w:footnote>
  <w:footnote w:id="286">
    <w:p w14:paraId="165C1431" w14:textId="11DDAD5A" w:rsidR="007505FE" w:rsidRDefault="007505FE">
      <w:pPr>
        <w:pStyle w:val="FootnoteText"/>
      </w:pPr>
      <w:r>
        <w:rPr>
          <w:rStyle w:val="FootnoteReference"/>
        </w:rPr>
        <w:footnoteRef/>
      </w:r>
      <w:r>
        <w:t xml:space="preserve"> </w:t>
      </w:r>
      <w:r w:rsidR="007F058A">
        <w:t xml:space="preserve">Mr </w:t>
      </w:r>
      <w:r w:rsidR="00E60D4F">
        <w:t xml:space="preserve">Gregor Manson, </w:t>
      </w:r>
      <w:r w:rsidR="00E60D4F" w:rsidRPr="00E60D4F">
        <w:rPr>
          <w:i/>
          <w:iCs/>
        </w:rPr>
        <w:t>Submission 7</w:t>
      </w:r>
      <w:r w:rsidR="00E60D4F">
        <w:t>, p 2.</w:t>
      </w:r>
    </w:p>
  </w:footnote>
  <w:footnote w:id="287">
    <w:p w14:paraId="64DBD8B6" w14:textId="33BFE9D1" w:rsidR="00CB3789" w:rsidRDefault="00CB3789" w:rsidP="00CB3789">
      <w:pPr>
        <w:pStyle w:val="FootnoteText"/>
      </w:pPr>
      <w:r>
        <w:rPr>
          <w:rStyle w:val="FootnoteReference"/>
        </w:rPr>
        <w:footnoteRef/>
      </w:r>
      <w:r>
        <w:t xml:space="preserve"> </w:t>
      </w:r>
      <w:r w:rsidR="007F058A">
        <w:t xml:space="preserve">Mr </w:t>
      </w:r>
      <w:r>
        <w:t xml:space="preserve">Gregor Manson, </w:t>
      </w:r>
      <w:r w:rsidRPr="00B4291D">
        <w:rPr>
          <w:i/>
          <w:iCs/>
        </w:rPr>
        <w:t>Submission 3</w:t>
      </w:r>
      <w:r>
        <w:t>, pp 2–3.</w:t>
      </w:r>
    </w:p>
  </w:footnote>
  <w:footnote w:id="288">
    <w:p w14:paraId="61159EA0" w14:textId="7EE3DD83" w:rsidR="00CB3789" w:rsidRDefault="00CB3789" w:rsidP="00CB3789">
      <w:pPr>
        <w:pStyle w:val="FootnoteText"/>
      </w:pPr>
      <w:r>
        <w:rPr>
          <w:rStyle w:val="FootnoteReference"/>
        </w:rPr>
        <w:footnoteRef/>
      </w:r>
      <w:r>
        <w:t xml:space="preserve"> Dr Tony Bartlett</w:t>
      </w:r>
      <w:r w:rsidR="00324CBA">
        <w:t xml:space="preserve"> AFSM</w:t>
      </w:r>
      <w:r>
        <w:t xml:space="preserve">, </w:t>
      </w:r>
      <w:r w:rsidRPr="00B4291D">
        <w:rPr>
          <w:i/>
          <w:iCs/>
        </w:rPr>
        <w:t>Committee Hansard</w:t>
      </w:r>
      <w:r>
        <w:t>, 27 February 2024, p 30.</w:t>
      </w:r>
    </w:p>
  </w:footnote>
  <w:footnote w:id="289">
    <w:p w14:paraId="1573382B" w14:textId="77777777" w:rsidR="00CB3789" w:rsidRDefault="00CB3789" w:rsidP="00CB3789">
      <w:pPr>
        <w:pStyle w:val="FootnoteText"/>
      </w:pPr>
      <w:r>
        <w:rPr>
          <w:rStyle w:val="FootnoteReference"/>
        </w:rPr>
        <w:footnoteRef/>
      </w:r>
      <w:r>
        <w:t xml:space="preserve"> Mr Justin Foley, Senior Director, Fire Management Unit, ACT Parks and Conservation Service, </w:t>
      </w:r>
      <w:r w:rsidRPr="00B4291D">
        <w:rPr>
          <w:i/>
          <w:iCs/>
        </w:rPr>
        <w:t>Committee Hansard</w:t>
      </w:r>
      <w:r>
        <w:t>, 2 April 2024, p 33.</w:t>
      </w:r>
    </w:p>
  </w:footnote>
  <w:footnote w:id="290">
    <w:p w14:paraId="003E8D83" w14:textId="5150038E" w:rsidR="00CB3789" w:rsidRDefault="00CB3789" w:rsidP="00CB3789">
      <w:pPr>
        <w:pStyle w:val="FootnoteText"/>
      </w:pPr>
      <w:r>
        <w:rPr>
          <w:rStyle w:val="FootnoteReference"/>
        </w:rPr>
        <w:footnoteRef/>
      </w:r>
      <w:r>
        <w:t xml:space="preserve"> Mr Justin Foley, Senior Director, Fire Management Unit, ACT Parks and Conservation Service, </w:t>
      </w:r>
      <w:r w:rsidRPr="00B4291D">
        <w:rPr>
          <w:i/>
          <w:iCs/>
        </w:rPr>
        <w:t>Committee Hansard</w:t>
      </w:r>
      <w:r>
        <w:t>, 2 April 2024, p 33</w:t>
      </w:r>
      <w:r w:rsidR="009755EF">
        <w:t>.</w:t>
      </w:r>
    </w:p>
  </w:footnote>
  <w:footnote w:id="291">
    <w:p w14:paraId="7AC77D6E" w14:textId="39DA9ABC" w:rsidR="00CB3789" w:rsidRDefault="00CB3789" w:rsidP="00CB3789">
      <w:pPr>
        <w:pStyle w:val="FootnoteText"/>
      </w:pPr>
      <w:r>
        <w:rPr>
          <w:rStyle w:val="FootnoteReference"/>
        </w:rPr>
        <w:footnoteRef/>
      </w:r>
      <w:r>
        <w:t xml:space="preserve"> Mr Justin Foley, Senior Director, Fire Management Unit, ACT Parks and Conservation Service, </w:t>
      </w:r>
      <w:r w:rsidRPr="00B4291D">
        <w:rPr>
          <w:i/>
          <w:iCs/>
        </w:rPr>
        <w:t>Committee Hansard</w:t>
      </w:r>
      <w:r>
        <w:t>, 2 April 2024, p 33</w:t>
      </w:r>
      <w:r w:rsidR="009755EF">
        <w:t>.</w:t>
      </w:r>
    </w:p>
  </w:footnote>
  <w:footnote w:id="292">
    <w:p w14:paraId="5223D08F" w14:textId="16E50F64" w:rsidR="00CB3789" w:rsidRDefault="00CB3789" w:rsidP="00CB3789">
      <w:pPr>
        <w:pStyle w:val="FootnoteText"/>
      </w:pPr>
      <w:r>
        <w:rPr>
          <w:rStyle w:val="FootnoteReference"/>
        </w:rPr>
        <w:footnoteRef/>
      </w:r>
      <w:r>
        <w:t xml:space="preserve"> Mr Justin Foley, Senior Director, Fire Management Unit, ACT Parks and Conservation Service, </w:t>
      </w:r>
      <w:r w:rsidRPr="00B4291D">
        <w:rPr>
          <w:i/>
          <w:iCs/>
        </w:rPr>
        <w:t xml:space="preserve">Committee </w:t>
      </w:r>
      <w:r>
        <w:rPr>
          <w:i/>
          <w:iCs/>
        </w:rPr>
        <w:t>H</w:t>
      </w:r>
      <w:r w:rsidRPr="00B4291D">
        <w:rPr>
          <w:i/>
          <w:iCs/>
        </w:rPr>
        <w:t>ansard</w:t>
      </w:r>
      <w:r>
        <w:t>, 2 April 2024, p 33</w:t>
      </w:r>
      <w:r w:rsidR="009755EF">
        <w:t>.</w:t>
      </w:r>
    </w:p>
  </w:footnote>
  <w:footnote w:id="293">
    <w:p w14:paraId="4304DFE1" w14:textId="77777777" w:rsidR="00CB3789" w:rsidRDefault="00CB3789" w:rsidP="00CB3789">
      <w:pPr>
        <w:pStyle w:val="FootnoteText"/>
      </w:pPr>
      <w:r>
        <w:rPr>
          <w:rStyle w:val="FootnoteReference"/>
        </w:rPr>
        <w:footnoteRef/>
      </w:r>
      <w:r>
        <w:t xml:space="preserve"> Mr Justin Foley, Senior Director, Fire Management Unit, ACT Parks and Conservation Service, </w:t>
      </w:r>
      <w:r w:rsidRPr="00B4291D">
        <w:rPr>
          <w:i/>
          <w:iCs/>
        </w:rPr>
        <w:t>Committee Hansard</w:t>
      </w:r>
      <w:r>
        <w:t>, 2 April 2024, p 34.</w:t>
      </w:r>
    </w:p>
  </w:footnote>
  <w:footnote w:id="294">
    <w:p w14:paraId="2D0DA417" w14:textId="1150DCC8" w:rsidR="00CB3789" w:rsidRDefault="00CB3789" w:rsidP="00CB3789">
      <w:pPr>
        <w:pStyle w:val="FootnoteText"/>
      </w:pPr>
      <w:r>
        <w:rPr>
          <w:rStyle w:val="FootnoteReference"/>
        </w:rPr>
        <w:footnoteRef/>
      </w:r>
      <w:r>
        <w:t xml:space="preserve"> </w:t>
      </w:r>
      <w:r w:rsidR="009755EF">
        <w:t xml:space="preserve">ACT Government, </w:t>
      </w:r>
      <w:r w:rsidR="009755EF" w:rsidRPr="009755EF">
        <w:rPr>
          <w:i/>
          <w:iCs/>
        </w:rPr>
        <w:t>Incident Management Team Role</w:t>
      </w:r>
      <w:r w:rsidR="009755EF" w:rsidRPr="009755EF">
        <w:t xml:space="preserve">, </w:t>
      </w:r>
      <w:hyperlink r:id="rId161" w:history="1">
        <w:r w:rsidR="009755EF" w:rsidRPr="009755EF">
          <w:rPr>
            <w:rStyle w:val="Hyperlink"/>
          </w:rPr>
          <w:t>https://www.environment.act.gov.au/ACT-parks-conservation/bushfire_management/about-pcs-fire/incident-management-team-roles</w:t>
        </w:r>
      </w:hyperlink>
      <w:r w:rsidR="009755EF" w:rsidRPr="009755EF">
        <w:t xml:space="preserve"> (acces</w:t>
      </w:r>
      <w:r w:rsidR="009755EF">
        <w:t>sed 6 June 2024)</w:t>
      </w:r>
      <w:r>
        <w:t xml:space="preserve">; Mr Justin Foley, Senior Director, Fire Management Unit, ACT Parks and Conservation Service, </w:t>
      </w:r>
      <w:r w:rsidRPr="00B4291D">
        <w:rPr>
          <w:i/>
          <w:iCs/>
        </w:rPr>
        <w:t>Committee Hansard</w:t>
      </w:r>
      <w:r>
        <w:t xml:space="preserve">, 2 April 2024, </w:t>
      </w:r>
      <w:r w:rsidRPr="009755EF">
        <w:t xml:space="preserve">p </w:t>
      </w:r>
      <w:r w:rsidR="009755EF" w:rsidRPr="009755EF">
        <w:t>34.</w:t>
      </w:r>
    </w:p>
  </w:footnote>
  <w:footnote w:id="295">
    <w:p w14:paraId="7F5CC8AA" w14:textId="183307CD" w:rsidR="00CB3789" w:rsidRDefault="00CB3789" w:rsidP="00CB3789">
      <w:pPr>
        <w:pStyle w:val="FootnoteText"/>
      </w:pPr>
      <w:r>
        <w:rPr>
          <w:rStyle w:val="FootnoteReference"/>
        </w:rPr>
        <w:footnoteRef/>
      </w:r>
      <w:r>
        <w:t xml:space="preserve"> </w:t>
      </w:r>
      <w:r w:rsidR="009755EF">
        <w:t xml:space="preserve">ACT Government, </w:t>
      </w:r>
      <w:r w:rsidR="009755EF" w:rsidRPr="009755EF">
        <w:rPr>
          <w:i/>
          <w:iCs/>
        </w:rPr>
        <w:t>Incident Management Team Role</w:t>
      </w:r>
      <w:r w:rsidR="009755EF" w:rsidRPr="009755EF">
        <w:t xml:space="preserve">, </w:t>
      </w:r>
      <w:hyperlink r:id="rId162" w:history="1">
        <w:r w:rsidR="009755EF" w:rsidRPr="009755EF">
          <w:rPr>
            <w:rStyle w:val="Hyperlink"/>
          </w:rPr>
          <w:t>https://www.environment.act.gov.au/ACT-parks-conservation/bushfire_management/about-pcs-fire/incident-management-team-roles</w:t>
        </w:r>
      </w:hyperlink>
      <w:r w:rsidR="009755EF" w:rsidRPr="009755EF">
        <w:t xml:space="preserve"> (acces</w:t>
      </w:r>
      <w:r w:rsidR="009755EF">
        <w:t>sed 6 June 2024).</w:t>
      </w:r>
    </w:p>
  </w:footnote>
  <w:footnote w:id="296">
    <w:p w14:paraId="258B1872" w14:textId="77777777" w:rsidR="00CB3789" w:rsidRDefault="00CB3789" w:rsidP="00CB3789">
      <w:pPr>
        <w:pStyle w:val="FootnoteText"/>
      </w:pPr>
      <w:r>
        <w:rPr>
          <w:rStyle w:val="FootnoteReference"/>
        </w:rPr>
        <w:footnoteRef/>
      </w:r>
      <w:r>
        <w:t xml:space="preserve"> Mr Justin Foley, Senior Director, Fire Management Unit, ACT Parks and Conservation Service, </w:t>
      </w:r>
      <w:r w:rsidRPr="00B4291D">
        <w:rPr>
          <w:i/>
          <w:iCs/>
        </w:rPr>
        <w:t>Committee Hansard</w:t>
      </w:r>
      <w:r>
        <w:t>, 2 April 2024, p 34.</w:t>
      </w:r>
    </w:p>
  </w:footnote>
  <w:footnote w:id="297">
    <w:p w14:paraId="64359C76" w14:textId="6DA336F3" w:rsidR="00CB3789" w:rsidRDefault="00CB3789" w:rsidP="00CB3789">
      <w:pPr>
        <w:pStyle w:val="FootnoteText"/>
      </w:pPr>
      <w:r>
        <w:rPr>
          <w:rStyle w:val="FootnoteReference"/>
        </w:rPr>
        <w:footnoteRef/>
      </w:r>
      <w:r>
        <w:t xml:space="preserve"> </w:t>
      </w:r>
      <w:r w:rsidR="009755EF">
        <w:t xml:space="preserve">Mr </w:t>
      </w:r>
      <w:r>
        <w:t>Neil Cooper</w:t>
      </w:r>
      <w:r w:rsidR="009755EF">
        <w:t xml:space="preserve"> PSM</w:t>
      </w:r>
      <w:r>
        <w:t xml:space="preserve">, </w:t>
      </w:r>
      <w:r w:rsidRPr="009755EF">
        <w:rPr>
          <w:i/>
          <w:iCs/>
        </w:rPr>
        <w:t xml:space="preserve">Committee </w:t>
      </w:r>
      <w:r w:rsidR="009755EF" w:rsidRPr="009755EF">
        <w:rPr>
          <w:i/>
          <w:iCs/>
        </w:rPr>
        <w:t>H</w:t>
      </w:r>
      <w:r w:rsidRPr="009755EF">
        <w:rPr>
          <w:i/>
          <w:iCs/>
        </w:rPr>
        <w:t>ansard</w:t>
      </w:r>
      <w:r>
        <w:t>, 27 February 2024, p 13.</w:t>
      </w:r>
    </w:p>
  </w:footnote>
  <w:footnote w:id="298">
    <w:p w14:paraId="77C04CE8" w14:textId="3555412B"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9755EF">
        <w:rPr>
          <w:i/>
          <w:iCs/>
        </w:rPr>
        <w:t>Submission 7</w:t>
      </w:r>
      <w:r>
        <w:t>, p 17.</w:t>
      </w:r>
    </w:p>
  </w:footnote>
  <w:footnote w:id="299">
    <w:p w14:paraId="27534BA8" w14:textId="6606B67C"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9755EF">
        <w:rPr>
          <w:i/>
          <w:iCs/>
        </w:rPr>
        <w:t>Submission 7</w:t>
      </w:r>
      <w:r>
        <w:t>, p 17.</w:t>
      </w:r>
    </w:p>
  </w:footnote>
  <w:footnote w:id="300">
    <w:p w14:paraId="418A2ABF" w14:textId="2D0850C8"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9755EF">
        <w:rPr>
          <w:i/>
          <w:iCs/>
        </w:rPr>
        <w:t>Submission 7</w:t>
      </w:r>
      <w:r>
        <w:t>, p 17.</w:t>
      </w:r>
    </w:p>
  </w:footnote>
  <w:footnote w:id="301">
    <w:p w14:paraId="6C96BC7F" w14:textId="510BBE82"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9755EF">
        <w:rPr>
          <w:i/>
          <w:iCs/>
        </w:rPr>
        <w:t>Submission 7</w:t>
      </w:r>
      <w:r>
        <w:t>, pp 17–18.</w:t>
      </w:r>
    </w:p>
  </w:footnote>
  <w:footnote w:id="302">
    <w:p w14:paraId="6DCA4F8B" w14:textId="6484594A" w:rsidR="00CB3789" w:rsidRDefault="00CB3789" w:rsidP="00CB3789">
      <w:pPr>
        <w:pStyle w:val="FootnoteText"/>
      </w:pPr>
      <w:r>
        <w:rPr>
          <w:rStyle w:val="FootnoteReference"/>
        </w:rPr>
        <w:footnoteRef/>
      </w:r>
      <w:r>
        <w:t xml:space="preserve"> Dr Tony Bartlett</w:t>
      </w:r>
      <w:r w:rsidR="001E0C59">
        <w:t xml:space="preserve"> AFSM</w:t>
      </w:r>
      <w:r>
        <w:t xml:space="preserve">, </w:t>
      </w:r>
      <w:r w:rsidR="009755EF" w:rsidRPr="009755EF">
        <w:rPr>
          <w:i/>
          <w:iCs/>
        </w:rPr>
        <w:t>S</w:t>
      </w:r>
      <w:r w:rsidRPr="009755EF">
        <w:rPr>
          <w:i/>
          <w:iCs/>
        </w:rPr>
        <w:t>ubmission 2</w:t>
      </w:r>
      <w:r>
        <w:t>, p 17.</w:t>
      </w:r>
    </w:p>
  </w:footnote>
  <w:footnote w:id="303">
    <w:p w14:paraId="055A67A2" w14:textId="34E1EB0C" w:rsidR="00CB3789" w:rsidRDefault="00CB3789" w:rsidP="00CB3789">
      <w:pPr>
        <w:pStyle w:val="FootnoteText"/>
      </w:pPr>
      <w:r>
        <w:rPr>
          <w:rStyle w:val="FootnoteReference"/>
        </w:rPr>
        <w:footnoteRef/>
      </w:r>
      <w:r>
        <w:t xml:space="preserve"> Dr Tony Bartlett</w:t>
      </w:r>
      <w:r w:rsidR="001E0C59">
        <w:t xml:space="preserve"> AFSM</w:t>
      </w:r>
      <w:r>
        <w:t xml:space="preserve">, </w:t>
      </w:r>
      <w:r w:rsidRPr="00254C61">
        <w:rPr>
          <w:i/>
          <w:iCs/>
        </w:rPr>
        <w:t>Submission 2</w:t>
      </w:r>
      <w:r>
        <w:t>, p 17.</w:t>
      </w:r>
    </w:p>
  </w:footnote>
  <w:footnote w:id="304">
    <w:p w14:paraId="7846671F" w14:textId="6A745DCD" w:rsidR="00CB3789" w:rsidRDefault="00CB3789" w:rsidP="00CB3789">
      <w:pPr>
        <w:pStyle w:val="FootnoteText"/>
      </w:pPr>
      <w:r>
        <w:rPr>
          <w:rStyle w:val="FootnoteReference"/>
        </w:rPr>
        <w:footnoteRef/>
      </w:r>
      <w:r>
        <w:t xml:space="preserve"> Mr Neil Cooper PSM, </w:t>
      </w:r>
      <w:r w:rsidRPr="00254C61">
        <w:rPr>
          <w:i/>
          <w:iCs/>
        </w:rPr>
        <w:t>Committee Hansard</w:t>
      </w:r>
      <w:r>
        <w:t>, 27 February 2024, p 12.</w:t>
      </w:r>
    </w:p>
  </w:footnote>
  <w:footnote w:id="305">
    <w:p w14:paraId="3FEF1616" w14:textId="30FFD3DF"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254C61">
        <w:rPr>
          <w:i/>
          <w:iCs/>
        </w:rPr>
        <w:t>Submission 7</w:t>
      </w:r>
      <w:r>
        <w:t>, p 17.</w:t>
      </w:r>
    </w:p>
  </w:footnote>
  <w:footnote w:id="306">
    <w:p w14:paraId="522F0D5A" w14:textId="753BFBCC" w:rsidR="00CB3789" w:rsidRDefault="00CB3789" w:rsidP="00CB3789">
      <w:pPr>
        <w:pStyle w:val="FootnoteText"/>
      </w:pPr>
      <w:r>
        <w:rPr>
          <w:rStyle w:val="FootnoteReference"/>
        </w:rPr>
        <w:footnoteRef/>
      </w:r>
      <w:r>
        <w:t xml:space="preserve"> </w:t>
      </w:r>
      <w:r w:rsidR="007F058A">
        <w:t xml:space="preserve">Mr </w:t>
      </w:r>
      <w:r>
        <w:t>Neil Cooper</w:t>
      </w:r>
      <w:r w:rsidR="007F058A">
        <w:t xml:space="preserve"> PSM</w:t>
      </w:r>
      <w:r>
        <w:t xml:space="preserve">, </w:t>
      </w:r>
      <w:r w:rsidRPr="00254C61">
        <w:rPr>
          <w:i/>
          <w:iCs/>
        </w:rPr>
        <w:t>Submission 7</w:t>
      </w:r>
      <w:r>
        <w:t>, p 17.</w:t>
      </w:r>
    </w:p>
  </w:footnote>
  <w:footnote w:id="307">
    <w:p w14:paraId="72201AD9" w14:textId="0080345B" w:rsidR="00CB3789" w:rsidRDefault="00CB3789" w:rsidP="00CB3789">
      <w:pPr>
        <w:pStyle w:val="FootnoteText"/>
      </w:pPr>
      <w:r>
        <w:rPr>
          <w:rStyle w:val="FootnoteReference"/>
        </w:rPr>
        <w:footnoteRef/>
      </w:r>
      <w:r>
        <w:t xml:space="preserve"> Dr Tony Bartlett</w:t>
      </w:r>
      <w:r w:rsidR="00324CBA">
        <w:t xml:space="preserve"> AFSM</w:t>
      </w:r>
      <w:r>
        <w:t xml:space="preserve">, </w:t>
      </w:r>
      <w:r w:rsidRPr="00254C61">
        <w:rPr>
          <w:i/>
          <w:iCs/>
        </w:rPr>
        <w:t>Committee Hansard</w:t>
      </w:r>
      <w:r>
        <w:t>, 27 February 2024, p 27.</w:t>
      </w:r>
    </w:p>
  </w:footnote>
  <w:footnote w:id="308">
    <w:p w14:paraId="54B2D8EA" w14:textId="196B3CD0" w:rsidR="00CB3789" w:rsidRDefault="00CB3789" w:rsidP="00CB3789">
      <w:pPr>
        <w:pStyle w:val="FootnoteText"/>
      </w:pPr>
      <w:r>
        <w:rPr>
          <w:rStyle w:val="FootnoteReference"/>
        </w:rPr>
        <w:footnoteRef/>
      </w:r>
      <w:r>
        <w:t xml:space="preserve"> Minister Rebecca Vassarotti MLA, </w:t>
      </w:r>
      <w:r w:rsidR="009755EF" w:rsidRPr="009755EF">
        <w:rPr>
          <w:i/>
          <w:iCs/>
        </w:rPr>
        <w:t xml:space="preserve">Answer to </w:t>
      </w:r>
      <w:r w:rsidRPr="009755EF">
        <w:rPr>
          <w:i/>
          <w:iCs/>
        </w:rPr>
        <w:t>QTON 4</w:t>
      </w:r>
      <w:r w:rsidR="009755EF" w:rsidRPr="009755EF">
        <w:rPr>
          <w:i/>
          <w:iCs/>
        </w:rPr>
        <w:t>: Maintenance of Tracks and Trails</w:t>
      </w:r>
      <w:r w:rsidRPr="009755EF">
        <w:rPr>
          <w:i/>
          <w:iCs/>
        </w:rPr>
        <w:t>,</w:t>
      </w:r>
      <w:r>
        <w:t xml:space="preserve"> 2 April 2024 (received 10 April 2024), pp 1.</w:t>
      </w:r>
    </w:p>
  </w:footnote>
  <w:footnote w:id="309">
    <w:p w14:paraId="6C385A01" w14:textId="659B2583" w:rsidR="00CB3789" w:rsidRDefault="00CB3789" w:rsidP="00CB3789">
      <w:pPr>
        <w:pStyle w:val="FootnoteText"/>
      </w:pPr>
      <w:r>
        <w:rPr>
          <w:rStyle w:val="FootnoteReference"/>
        </w:rPr>
        <w:footnoteRef/>
      </w:r>
      <w:r>
        <w:t xml:space="preserve"> Minister Rebecca Vassarotti MLA, </w:t>
      </w:r>
      <w:r w:rsidR="009755EF" w:rsidRPr="009755EF">
        <w:rPr>
          <w:i/>
          <w:iCs/>
        </w:rPr>
        <w:t>Answer to QTON 4: Maintenance of Tracks and Trails</w:t>
      </w:r>
      <w:r w:rsidRPr="009755EF">
        <w:t>, 2</w:t>
      </w:r>
      <w:r>
        <w:t xml:space="preserve"> April 2024 (received 10 April 2024), pp 1.</w:t>
      </w:r>
    </w:p>
  </w:footnote>
  <w:footnote w:id="310">
    <w:p w14:paraId="48E1BFC4" w14:textId="38CC7B52" w:rsidR="00CB3789" w:rsidRDefault="00CB3789" w:rsidP="00CB3789">
      <w:pPr>
        <w:pStyle w:val="FootnoteText"/>
      </w:pPr>
      <w:r>
        <w:rPr>
          <w:rStyle w:val="FootnoteReference"/>
        </w:rPr>
        <w:footnoteRef/>
      </w:r>
      <w:r>
        <w:t xml:space="preserve"> Minister Rebecca Vassarotti MLA, </w:t>
      </w:r>
      <w:r w:rsidR="009755EF" w:rsidRPr="009755EF">
        <w:rPr>
          <w:i/>
          <w:iCs/>
        </w:rPr>
        <w:t>Answer to QTON 4: Maintenance of Tracks and Trails</w:t>
      </w:r>
      <w:r w:rsidRPr="009755EF">
        <w:t>, 2</w:t>
      </w:r>
      <w:r>
        <w:t xml:space="preserve"> April 2024 (received 10 April 2024), pp 1.</w:t>
      </w:r>
    </w:p>
  </w:footnote>
  <w:footnote w:id="311">
    <w:p w14:paraId="17868F28" w14:textId="071EBF77" w:rsidR="00CB3789" w:rsidRDefault="00CB3789" w:rsidP="00CB3789">
      <w:pPr>
        <w:pStyle w:val="FootnoteText"/>
      </w:pPr>
      <w:r>
        <w:rPr>
          <w:rStyle w:val="FootnoteReference"/>
        </w:rPr>
        <w:footnoteRef/>
      </w:r>
      <w:r>
        <w:t xml:space="preserve"> Dr Tony Bartlett</w:t>
      </w:r>
      <w:r w:rsidR="001E0C59">
        <w:t xml:space="preserve"> AFSM</w:t>
      </w:r>
      <w:r>
        <w:t xml:space="preserve">, </w:t>
      </w:r>
      <w:r w:rsidR="009755EF" w:rsidRPr="009755EF">
        <w:rPr>
          <w:i/>
          <w:iCs/>
        </w:rPr>
        <w:t>S</w:t>
      </w:r>
      <w:r w:rsidRPr="009755EF">
        <w:rPr>
          <w:i/>
          <w:iCs/>
        </w:rPr>
        <w:t>ubmission 2</w:t>
      </w:r>
      <w:r>
        <w:t>, p 9.</w:t>
      </w:r>
    </w:p>
  </w:footnote>
  <w:footnote w:id="312">
    <w:p w14:paraId="202EB9EA" w14:textId="25AE6DF7" w:rsidR="00CB3789" w:rsidRDefault="00CB3789" w:rsidP="00CB3789">
      <w:pPr>
        <w:pStyle w:val="FootnoteText"/>
      </w:pPr>
      <w:r>
        <w:rPr>
          <w:rStyle w:val="FootnoteReference"/>
        </w:rPr>
        <w:footnoteRef/>
      </w:r>
      <w:r>
        <w:t xml:space="preserve"> </w:t>
      </w:r>
      <w:r w:rsidR="00D67F05">
        <w:t>ACT Govern</w:t>
      </w:r>
      <w:r w:rsidR="00D67F05" w:rsidRPr="00D67F05">
        <w:t xml:space="preserve">ment, </w:t>
      </w:r>
      <w:hyperlink r:id="rId163" w:history="1">
        <w:r w:rsidRPr="00D67F05">
          <w:rPr>
            <w:rStyle w:val="Hyperlink"/>
            <w:i/>
            <w:iCs/>
          </w:rPr>
          <w:t>ACT Bush</w:t>
        </w:r>
        <w:r w:rsidR="00D67F05" w:rsidRPr="00D67F05">
          <w:rPr>
            <w:rStyle w:val="Hyperlink"/>
            <w:i/>
            <w:iCs/>
          </w:rPr>
          <w:t xml:space="preserve"> F</w:t>
        </w:r>
        <w:r w:rsidRPr="00D67F05">
          <w:rPr>
            <w:rStyle w:val="Hyperlink"/>
            <w:i/>
            <w:iCs/>
          </w:rPr>
          <w:t>ire Council</w:t>
        </w:r>
        <w:r w:rsidR="00D67F05" w:rsidRPr="00D67F05">
          <w:rPr>
            <w:rStyle w:val="Hyperlink"/>
            <w:i/>
            <w:iCs/>
          </w:rPr>
          <w:t>:</w:t>
        </w:r>
        <w:r w:rsidRPr="00D67F05">
          <w:rPr>
            <w:rStyle w:val="Hyperlink"/>
            <w:i/>
            <w:iCs/>
          </w:rPr>
          <w:t xml:space="preserve"> T</w:t>
        </w:r>
        <w:r w:rsidR="00D67F05" w:rsidRPr="00D67F05">
          <w:rPr>
            <w:rStyle w:val="Hyperlink"/>
            <w:i/>
            <w:iCs/>
          </w:rPr>
          <w:t xml:space="preserve">erms of </w:t>
        </w:r>
        <w:r w:rsidRPr="00D67F05">
          <w:rPr>
            <w:rStyle w:val="Hyperlink"/>
            <w:i/>
            <w:iCs/>
          </w:rPr>
          <w:t>R</w:t>
        </w:r>
        <w:r w:rsidR="00D67F05" w:rsidRPr="00D67F05">
          <w:rPr>
            <w:rStyle w:val="Hyperlink"/>
            <w:i/>
            <w:iCs/>
          </w:rPr>
          <w:t>eference 2021</w:t>
        </w:r>
      </w:hyperlink>
      <w:r w:rsidR="00D67F05" w:rsidRPr="00D67F05">
        <w:t xml:space="preserve">, </w:t>
      </w:r>
      <w:r w:rsidRPr="00D67F05">
        <w:t>2021, p 4.</w:t>
      </w:r>
    </w:p>
  </w:footnote>
  <w:footnote w:id="313">
    <w:p w14:paraId="3B9F0B51" w14:textId="5D9968E3" w:rsidR="00CB3789" w:rsidRDefault="00CB3789" w:rsidP="00CB3789">
      <w:pPr>
        <w:pStyle w:val="FootnoteText"/>
      </w:pPr>
      <w:r>
        <w:rPr>
          <w:rStyle w:val="FootnoteReference"/>
        </w:rPr>
        <w:footnoteRef/>
      </w:r>
      <w:r>
        <w:t xml:space="preserve"> </w:t>
      </w:r>
      <w:r w:rsidR="00D67F05">
        <w:t xml:space="preserve">ACT Government, </w:t>
      </w:r>
      <w:hyperlink r:id="rId164" w:history="1">
        <w:r w:rsidR="00D67F05" w:rsidRPr="00D67F05">
          <w:rPr>
            <w:rStyle w:val="Hyperlink"/>
            <w:i/>
            <w:iCs/>
          </w:rPr>
          <w:t xml:space="preserve">ACT </w:t>
        </w:r>
        <w:r w:rsidRPr="00D67F05">
          <w:rPr>
            <w:rStyle w:val="Hyperlink"/>
            <w:i/>
            <w:iCs/>
          </w:rPr>
          <w:t>M</w:t>
        </w:r>
        <w:r w:rsidR="00D67F05" w:rsidRPr="00D67F05">
          <w:rPr>
            <w:rStyle w:val="Hyperlink"/>
            <w:i/>
            <w:iCs/>
          </w:rPr>
          <w:t xml:space="preserve">ulti Hazard Advisory </w:t>
        </w:r>
        <w:r w:rsidRPr="00D67F05">
          <w:rPr>
            <w:rStyle w:val="Hyperlink"/>
            <w:i/>
            <w:iCs/>
          </w:rPr>
          <w:t>C</w:t>
        </w:r>
        <w:r w:rsidR="00D67F05" w:rsidRPr="00D67F05">
          <w:rPr>
            <w:rStyle w:val="Hyperlink"/>
            <w:i/>
            <w:iCs/>
          </w:rPr>
          <w:t>ouncil:</w:t>
        </w:r>
        <w:r w:rsidRPr="00D67F05">
          <w:rPr>
            <w:rStyle w:val="Hyperlink"/>
            <w:i/>
            <w:iCs/>
          </w:rPr>
          <w:t xml:space="preserve"> Terms of </w:t>
        </w:r>
        <w:r w:rsidR="00D67F05" w:rsidRPr="00D67F05">
          <w:rPr>
            <w:rStyle w:val="Hyperlink"/>
            <w:i/>
            <w:iCs/>
          </w:rPr>
          <w:t>R</w:t>
        </w:r>
        <w:r w:rsidRPr="00D67F05">
          <w:rPr>
            <w:rStyle w:val="Hyperlink"/>
            <w:i/>
            <w:iCs/>
          </w:rPr>
          <w:t>eference</w:t>
        </w:r>
        <w:r w:rsidR="00D67F05" w:rsidRPr="00D67F05">
          <w:rPr>
            <w:rStyle w:val="Hyperlink"/>
            <w:i/>
            <w:iCs/>
          </w:rPr>
          <w:t xml:space="preserve"> 2022</w:t>
        </w:r>
      </w:hyperlink>
      <w:r w:rsidRPr="00D67F05">
        <w:t>,</w:t>
      </w:r>
      <w:r w:rsidR="00D67F05">
        <w:t xml:space="preserve"> 2022,</w:t>
      </w:r>
      <w:r>
        <w:t xml:space="preserve"> p 4.</w:t>
      </w:r>
    </w:p>
  </w:footnote>
  <w:footnote w:id="314">
    <w:p w14:paraId="5F81FCF0" w14:textId="1C8BDA9B" w:rsidR="00CB3789" w:rsidRDefault="00CB3789" w:rsidP="00CB3789">
      <w:pPr>
        <w:pStyle w:val="FootnoteText"/>
      </w:pPr>
      <w:r>
        <w:rPr>
          <w:rStyle w:val="FootnoteReference"/>
        </w:rPr>
        <w:footnoteRef/>
      </w:r>
      <w:r>
        <w:t xml:space="preserve"> Dr Tony Bartlett</w:t>
      </w:r>
      <w:r w:rsidR="001E0C59">
        <w:t xml:space="preserve"> AFSM</w:t>
      </w:r>
      <w:r>
        <w:t>,</w:t>
      </w:r>
      <w:r w:rsidRPr="009755EF">
        <w:rPr>
          <w:i/>
          <w:iCs/>
        </w:rPr>
        <w:t xml:space="preserve"> </w:t>
      </w:r>
      <w:r w:rsidR="009755EF" w:rsidRPr="009755EF">
        <w:rPr>
          <w:i/>
          <w:iCs/>
        </w:rPr>
        <w:t>S</w:t>
      </w:r>
      <w:r w:rsidRPr="009755EF">
        <w:rPr>
          <w:i/>
          <w:iCs/>
        </w:rPr>
        <w:t>ubmission 2</w:t>
      </w:r>
      <w:r>
        <w:t>, p 9.</w:t>
      </w:r>
    </w:p>
  </w:footnote>
  <w:footnote w:id="315">
    <w:p w14:paraId="18D16D37" w14:textId="5AA75F0B" w:rsidR="00CB3789" w:rsidRDefault="00CB3789" w:rsidP="00CB3789">
      <w:pPr>
        <w:pStyle w:val="FootnoteText"/>
      </w:pPr>
      <w:r>
        <w:rPr>
          <w:rStyle w:val="FootnoteReference"/>
        </w:rPr>
        <w:footnoteRef/>
      </w:r>
      <w:r>
        <w:t xml:space="preserve"> Dr Tony Bartlett</w:t>
      </w:r>
      <w:r w:rsidR="001E0C59">
        <w:t xml:space="preserve"> AFSM,</w:t>
      </w:r>
      <w:r>
        <w:t xml:space="preserve"> </w:t>
      </w:r>
      <w:r w:rsidR="009755EF" w:rsidRPr="009755EF">
        <w:rPr>
          <w:i/>
          <w:iCs/>
        </w:rPr>
        <w:t>S</w:t>
      </w:r>
      <w:r w:rsidRPr="009755EF">
        <w:rPr>
          <w:i/>
          <w:iCs/>
        </w:rPr>
        <w:t>ubmission 2</w:t>
      </w:r>
      <w:r>
        <w:t>, p 9.</w:t>
      </w:r>
    </w:p>
  </w:footnote>
  <w:footnote w:id="316">
    <w:p w14:paraId="35578B48" w14:textId="177163E2" w:rsidR="00CB3789" w:rsidRDefault="00CB3789" w:rsidP="00CB3789">
      <w:pPr>
        <w:pStyle w:val="FootnoteText"/>
      </w:pPr>
      <w:r w:rsidRPr="009755EF">
        <w:rPr>
          <w:rStyle w:val="FootnoteReference"/>
        </w:rPr>
        <w:footnoteRef/>
      </w:r>
      <w:r w:rsidRPr="009755EF">
        <w:t xml:space="preserve"> J</w:t>
      </w:r>
      <w:r w:rsidR="009755EF" w:rsidRPr="009755EF">
        <w:t>ustice and Community Safety Directorate,</w:t>
      </w:r>
      <w:r w:rsidRPr="009755EF">
        <w:t xml:space="preserve"> </w:t>
      </w:r>
      <w:hyperlink r:id="rId165" w:history="1">
        <w:r w:rsidRPr="009755EF">
          <w:rPr>
            <w:rStyle w:val="Hyperlink"/>
            <w:i/>
            <w:iCs/>
          </w:rPr>
          <w:t>Annual Report 2019-20</w:t>
        </w:r>
      </w:hyperlink>
      <w:r w:rsidRPr="009755EF">
        <w:t xml:space="preserve">, </w:t>
      </w:r>
      <w:r w:rsidR="009755EF" w:rsidRPr="009755EF">
        <w:t xml:space="preserve">December 2020, </w:t>
      </w:r>
      <w:r w:rsidRPr="009755EF">
        <w:t>pp 382–384; J</w:t>
      </w:r>
      <w:r w:rsidR="009755EF" w:rsidRPr="009755EF">
        <w:t>ustice and Community Safety Directorate,</w:t>
      </w:r>
      <w:r w:rsidRPr="009755EF">
        <w:t xml:space="preserve"> </w:t>
      </w:r>
      <w:hyperlink r:id="rId166" w:history="1">
        <w:r w:rsidRPr="009755EF">
          <w:rPr>
            <w:rStyle w:val="Hyperlink"/>
            <w:i/>
            <w:iCs/>
          </w:rPr>
          <w:t>Annual Report 2020-21</w:t>
        </w:r>
      </w:hyperlink>
      <w:r w:rsidRPr="009755EF">
        <w:t>,</w:t>
      </w:r>
      <w:r w:rsidR="009755EF" w:rsidRPr="009755EF">
        <w:t xml:space="preserve"> December 2021,</w:t>
      </w:r>
      <w:r w:rsidRPr="009755EF">
        <w:t xml:space="preserve"> p 221; J</w:t>
      </w:r>
      <w:r w:rsidR="009755EF" w:rsidRPr="009755EF">
        <w:t>ustice and Community Safety,</w:t>
      </w:r>
      <w:r w:rsidRPr="009755EF">
        <w:t xml:space="preserve"> </w:t>
      </w:r>
      <w:hyperlink r:id="rId167" w:history="1">
        <w:r w:rsidRPr="009755EF">
          <w:rPr>
            <w:rStyle w:val="Hyperlink"/>
            <w:i/>
            <w:iCs/>
          </w:rPr>
          <w:t>Annual Report 2021-22</w:t>
        </w:r>
      </w:hyperlink>
      <w:r w:rsidRPr="009755EF">
        <w:t xml:space="preserve">, </w:t>
      </w:r>
      <w:r w:rsidR="009755EF" w:rsidRPr="009755EF">
        <w:t>Septe</w:t>
      </w:r>
      <w:r w:rsidR="009755EF">
        <w:t xml:space="preserve">mber 2022, </w:t>
      </w:r>
      <w:r>
        <w:t xml:space="preserve">p 336–338; Justice and Community Safety Directorate, </w:t>
      </w:r>
      <w:hyperlink r:id="rId168" w:history="1">
        <w:r w:rsidRPr="004B5BC0">
          <w:rPr>
            <w:rStyle w:val="Hyperlink"/>
            <w:i/>
            <w:iCs/>
          </w:rPr>
          <w:t>Annual Report 2022-2023</w:t>
        </w:r>
      </w:hyperlink>
      <w:r>
        <w:t xml:space="preserve">, </w:t>
      </w:r>
      <w:r w:rsidRPr="004B5BC0">
        <w:t>September</w:t>
      </w:r>
      <w:r>
        <w:t xml:space="preserve"> 2023, p 334.</w:t>
      </w:r>
    </w:p>
  </w:footnote>
  <w:footnote w:id="317">
    <w:p w14:paraId="7A871AC0" w14:textId="7DA672B4" w:rsidR="00CB3789" w:rsidRDefault="00CB3789" w:rsidP="00CB3789">
      <w:pPr>
        <w:pStyle w:val="FootnoteText"/>
      </w:pPr>
      <w:r>
        <w:rPr>
          <w:rStyle w:val="FootnoteReference"/>
        </w:rPr>
        <w:footnoteRef/>
      </w:r>
      <w:r>
        <w:t xml:space="preserve"> </w:t>
      </w:r>
      <w:r w:rsidRPr="009755EF">
        <w:t>E</w:t>
      </w:r>
      <w:r w:rsidR="009755EF" w:rsidRPr="009755EF">
        <w:t xml:space="preserve">nvironment, </w:t>
      </w:r>
      <w:r w:rsidRPr="009755EF">
        <w:t>P</w:t>
      </w:r>
      <w:r w:rsidR="009755EF" w:rsidRPr="009755EF">
        <w:t xml:space="preserve">lanning and </w:t>
      </w:r>
      <w:r w:rsidRPr="009755EF">
        <w:t>S</w:t>
      </w:r>
      <w:r w:rsidR="009755EF" w:rsidRPr="009755EF">
        <w:t xml:space="preserve">ustainable </w:t>
      </w:r>
      <w:r w:rsidRPr="009755EF">
        <w:t>D</w:t>
      </w:r>
      <w:r w:rsidR="009755EF" w:rsidRPr="009755EF">
        <w:t xml:space="preserve">evelopment </w:t>
      </w:r>
      <w:r w:rsidRPr="009755EF">
        <w:t>D</w:t>
      </w:r>
      <w:r w:rsidR="009755EF" w:rsidRPr="009755EF">
        <w:t>irectorate</w:t>
      </w:r>
      <w:r w:rsidRPr="009755EF">
        <w:t xml:space="preserve">, </w:t>
      </w:r>
      <w:hyperlink r:id="rId169" w:history="1">
        <w:r w:rsidRPr="009755EF">
          <w:rPr>
            <w:rStyle w:val="Hyperlink"/>
            <w:i/>
            <w:iCs/>
          </w:rPr>
          <w:t>Annual Report 2019-20</w:t>
        </w:r>
      </w:hyperlink>
      <w:r w:rsidRPr="009755EF">
        <w:t>,</w:t>
      </w:r>
      <w:r w:rsidR="009755EF" w:rsidRPr="009755EF">
        <w:t xml:space="preserve"> December 2020,</w:t>
      </w:r>
      <w:r w:rsidRPr="009755EF">
        <w:t xml:space="preserve"> pp 111–112; E</w:t>
      </w:r>
      <w:r w:rsidR="009755EF" w:rsidRPr="009755EF">
        <w:t>nvironment, Planning and Sustainable Development Directorate</w:t>
      </w:r>
      <w:r w:rsidRPr="009755EF">
        <w:t xml:space="preserve">, </w:t>
      </w:r>
      <w:hyperlink r:id="rId170" w:history="1">
        <w:r w:rsidRPr="009755EF">
          <w:rPr>
            <w:rStyle w:val="Hyperlink"/>
            <w:i/>
            <w:iCs/>
          </w:rPr>
          <w:t>Annual Report 2020-21</w:t>
        </w:r>
      </w:hyperlink>
      <w:r w:rsidRPr="009755EF">
        <w:t xml:space="preserve">, </w:t>
      </w:r>
      <w:r w:rsidR="009755EF" w:rsidRPr="009755EF">
        <w:t xml:space="preserve">November 2021, </w:t>
      </w:r>
      <w:r w:rsidRPr="009755EF">
        <w:t>p 46; E</w:t>
      </w:r>
      <w:r w:rsidR="009755EF" w:rsidRPr="009755EF">
        <w:t xml:space="preserve">nvironment, </w:t>
      </w:r>
      <w:r w:rsidRPr="009755EF">
        <w:t>P</w:t>
      </w:r>
      <w:r w:rsidR="009755EF" w:rsidRPr="009755EF">
        <w:t xml:space="preserve">lanning and </w:t>
      </w:r>
      <w:r w:rsidRPr="009755EF">
        <w:t>S</w:t>
      </w:r>
      <w:r w:rsidR="009755EF" w:rsidRPr="009755EF">
        <w:t xml:space="preserve">ustainable </w:t>
      </w:r>
      <w:r w:rsidRPr="009755EF">
        <w:t>D</w:t>
      </w:r>
      <w:r w:rsidR="009755EF" w:rsidRPr="009755EF">
        <w:t xml:space="preserve">evelopment </w:t>
      </w:r>
      <w:r w:rsidRPr="009755EF">
        <w:t>D</w:t>
      </w:r>
      <w:r w:rsidR="009755EF" w:rsidRPr="009755EF">
        <w:t>irectorate,</w:t>
      </w:r>
      <w:r w:rsidRPr="009755EF">
        <w:rPr>
          <w:i/>
          <w:iCs/>
        </w:rPr>
        <w:t xml:space="preserve"> </w:t>
      </w:r>
      <w:hyperlink r:id="rId171" w:history="1">
        <w:r w:rsidRPr="009755EF">
          <w:rPr>
            <w:rStyle w:val="Hyperlink"/>
            <w:i/>
            <w:iCs/>
          </w:rPr>
          <w:t xml:space="preserve">Annual </w:t>
        </w:r>
        <w:r w:rsidR="009755EF" w:rsidRPr="009755EF">
          <w:rPr>
            <w:rStyle w:val="Hyperlink"/>
            <w:i/>
            <w:iCs/>
          </w:rPr>
          <w:t>R</w:t>
        </w:r>
        <w:r w:rsidRPr="009755EF">
          <w:rPr>
            <w:rStyle w:val="Hyperlink"/>
            <w:i/>
            <w:iCs/>
          </w:rPr>
          <w:t>eport 2021-22</w:t>
        </w:r>
      </w:hyperlink>
      <w:r w:rsidRPr="009755EF">
        <w:t xml:space="preserve">, </w:t>
      </w:r>
      <w:r w:rsidR="009755EF" w:rsidRPr="009755EF">
        <w:t xml:space="preserve">(September 2022), </w:t>
      </w:r>
      <w:r w:rsidRPr="009755EF">
        <w:t>p 46; E</w:t>
      </w:r>
      <w:r w:rsidR="009755EF" w:rsidRPr="009755EF">
        <w:t xml:space="preserve">nvironment, </w:t>
      </w:r>
      <w:r w:rsidRPr="009755EF">
        <w:t>P</w:t>
      </w:r>
      <w:r w:rsidR="009755EF" w:rsidRPr="009755EF">
        <w:t xml:space="preserve">lanning and </w:t>
      </w:r>
      <w:r w:rsidRPr="009755EF">
        <w:t>S</w:t>
      </w:r>
      <w:r w:rsidR="009755EF" w:rsidRPr="009755EF">
        <w:t xml:space="preserve">ustainable </w:t>
      </w:r>
      <w:r w:rsidRPr="009755EF">
        <w:t>D</w:t>
      </w:r>
      <w:r w:rsidR="009755EF" w:rsidRPr="009755EF">
        <w:t xml:space="preserve">evelopment </w:t>
      </w:r>
      <w:r w:rsidRPr="009755EF">
        <w:t>D</w:t>
      </w:r>
      <w:r w:rsidR="009755EF" w:rsidRPr="009755EF">
        <w:t>irectorate,</w:t>
      </w:r>
      <w:r w:rsidRPr="009755EF">
        <w:t xml:space="preserve"> </w:t>
      </w:r>
      <w:hyperlink r:id="rId172" w:history="1">
        <w:r w:rsidRPr="009755EF">
          <w:rPr>
            <w:rStyle w:val="Hyperlink"/>
            <w:i/>
            <w:iCs/>
          </w:rPr>
          <w:t xml:space="preserve">Annual </w:t>
        </w:r>
        <w:r w:rsidR="009755EF" w:rsidRPr="009755EF">
          <w:rPr>
            <w:rStyle w:val="Hyperlink"/>
            <w:i/>
            <w:iCs/>
          </w:rPr>
          <w:t>R</w:t>
        </w:r>
        <w:r w:rsidRPr="009755EF">
          <w:rPr>
            <w:rStyle w:val="Hyperlink"/>
            <w:i/>
            <w:iCs/>
          </w:rPr>
          <w:t>eport 2022-23</w:t>
        </w:r>
      </w:hyperlink>
      <w:r w:rsidRPr="009755EF">
        <w:t>,</w:t>
      </w:r>
      <w:r w:rsidR="009755EF" w:rsidRPr="009755EF">
        <w:t xml:space="preserve"> (S</w:t>
      </w:r>
      <w:r w:rsidR="009755EF">
        <w:t>eptember 2023),</w:t>
      </w:r>
      <w:r>
        <w:t xml:space="preserve"> p 51.</w:t>
      </w:r>
    </w:p>
  </w:footnote>
  <w:footnote w:id="318">
    <w:p w14:paraId="2C1A3089" w14:textId="77777777" w:rsidR="00CB3789" w:rsidRDefault="00CB3789" w:rsidP="00CB3789">
      <w:pPr>
        <w:pStyle w:val="FootnoteText"/>
      </w:pPr>
      <w:r>
        <w:rPr>
          <w:rStyle w:val="FootnoteReference"/>
        </w:rPr>
        <w:footnoteRef/>
      </w:r>
      <w:r>
        <w:t xml:space="preserve"> Forestry Australia, </w:t>
      </w:r>
      <w:r w:rsidRPr="009755EF">
        <w:rPr>
          <w:i/>
          <w:iCs/>
        </w:rPr>
        <w:t>Submission 5</w:t>
      </w:r>
      <w:r>
        <w:t>, p 2.</w:t>
      </w:r>
    </w:p>
  </w:footnote>
  <w:footnote w:id="319">
    <w:p w14:paraId="711A8A21" w14:textId="5234CC30" w:rsidR="00293D77" w:rsidRDefault="00293D77" w:rsidP="00293D77">
      <w:pPr>
        <w:pStyle w:val="FootnoteText"/>
      </w:pPr>
      <w:r>
        <w:rPr>
          <w:rStyle w:val="FootnoteReference"/>
        </w:rPr>
        <w:footnoteRef/>
      </w:r>
      <w:r>
        <w:t xml:space="preserve"> Prof</w:t>
      </w:r>
      <w:r w:rsidR="009755EF">
        <w:t>essor Peter</w:t>
      </w:r>
      <w:r>
        <w:t xml:space="preserve"> Kanowski, Forestry Australia, </w:t>
      </w:r>
      <w:r w:rsidRPr="009755EF">
        <w:rPr>
          <w:i/>
          <w:iCs/>
        </w:rPr>
        <w:t>Committee Hansard</w:t>
      </w:r>
      <w:r>
        <w:t>, 27 February 2024, p 9.</w:t>
      </w:r>
    </w:p>
  </w:footnote>
  <w:footnote w:id="320">
    <w:p w14:paraId="03C4CA1F" w14:textId="17754BE1" w:rsidR="00CB3789" w:rsidRDefault="00CB3789" w:rsidP="00CB3789">
      <w:pPr>
        <w:pStyle w:val="FootnoteText"/>
      </w:pPr>
      <w:r>
        <w:rPr>
          <w:rStyle w:val="FootnoteReference"/>
        </w:rPr>
        <w:footnoteRef/>
      </w:r>
      <w:r>
        <w:t xml:space="preserve"> </w:t>
      </w:r>
      <w:r w:rsidR="001E0C59">
        <w:t xml:space="preserve">Mr </w:t>
      </w:r>
      <w:r>
        <w:t xml:space="preserve">Gregor Manson, </w:t>
      </w:r>
      <w:r w:rsidR="009755EF" w:rsidRPr="009755EF">
        <w:rPr>
          <w:i/>
          <w:iCs/>
        </w:rPr>
        <w:t>S</w:t>
      </w:r>
      <w:r w:rsidRPr="009755EF">
        <w:rPr>
          <w:i/>
          <w:iCs/>
        </w:rPr>
        <w:t>ubmission 3</w:t>
      </w:r>
      <w:r>
        <w:t>, p 2.</w:t>
      </w:r>
    </w:p>
  </w:footnote>
  <w:footnote w:id="321">
    <w:p w14:paraId="2F8AAC47" w14:textId="340DFB9C" w:rsidR="00CB3789" w:rsidRDefault="00CB3789" w:rsidP="00CB3789">
      <w:pPr>
        <w:pStyle w:val="FootnoteText"/>
      </w:pPr>
      <w:r>
        <w:rPr>
          <w:rStyle w:val="FootnoteReference"/>
        </w:rPr>
        <w:footnoteRef/>
      </w:r>
      <w:r>
        <w:t xml:space="preserve"> </w:t>
      </w:r>
      <w:r w:rsidR="001E0C59">
        <w:t xml:space="preserve">Mr </w:t>
      </w:r>
      <w:r>
        <w:t xml:space="preserve">Gregor Manson, </w:t>
      </w:r>
      <w:r w:rsidRPr="009755EF">
        <w:rPr>
          <w:i/>
          <w:iCs/>
        </w:rPr>
        <w:t xml:space="preserve">Submission </w:t>
      </w:r>
      <w:r w:rsidR="007A2B57">
        <w:rPr>
          <w:i/>
          <w:iCs/>
        </w:rPr>
        <w:t>3</w:t>
      </w:r>
      <w:r>
        <w:t xml:space="preserve">, p 2; </w:t>
      </w:r>
      <w:r w:rsidRPr="009755EF">
        <w:rPr>
          <w:i/>
          <w:iCs/>
        </w:rPr>
        <w:t>Emergencies Act 2004</w:t>
      </w:r>
      <w:r>
        <w:t>, s 72(7)</w:t>
      </w:r>
      <w:r w:rsidR="009755EF">
        <w:t>.</w:t>
      </w:r>
    </w:p>
  </w:footnote>
  <w:footnote w:id="322">
    <w:p w14:paraId="75FFEF4A" w14:textId="27CEEB2A" w:rsidR="00CB3789" w:rsidRDefault="00CB3789" w:rsidP="00CB3789">
      <w:pPr>
        <w:pStyle w:val="FootnoteText"/>
      </w:pPr>
      <w:r>
        <w:rPr>
          <w:rStyle w:val="FootnoteReference"/>
        </w:rPr>
        <w:footnoteRef/>
      </w:r>
      <w:r>
        <w:t xml:space="preserve"> </w:t>
      </w:r>
      <w:r w:rsidR="009755EF" w:rsidRPr="00641CBB">
        <w:t xml:space="preserve">Mr </w:t>
      </w:r>
      <w:r w:rsidRPr="00641CBB">
        <w:t xml:space="preserve">Gregor Manson, </w:t>
      </w:r>
      <w:r w:rsidRPr="00641CBB">
        <w:rPr>
          <w:i/>
          <w:iCs/>
        </w:rPr>
        <w:t>Committee Hansard</w:t>
      </w:r>
      <w:r w:rsidRPr="00641CBB">
        <w:t>, 27 February 2024, p 17.</w:t>
      </w:r>
    </w:p>
  </w:footnote>
  <w:footnote w:id="323">
    <w:p w14:paraId="768BDF5E" w14:textId="0D37BF15" w:rsidR="00CB3789" w:rsidRDefault="00CB3789" w:rsidP="00CB3789">
      <w:pPr>
        <w:pStyle w:val="FootnoteText"/>
      </w:pPr>
      <w:r>
        <w:rPr>
          <w:rStyle w:val="FootnoteReference"/>
        </w:rPr>
        <w:footnoteRef/>
      </w:r>
      <w:r>
        <w:t xml:space="preserve"> </w:t>
      </w:r>
      <w:r w:rsidR="001E0C59">
        <w:t xml:space="preserve">Mr </w:t>
      </w:r>
      <w:r>
        <w:t xml:space="preserve">Gregor Manson, </w:t>
      </w:r>
      <w:r w:rsidRPr="009755EF">
        <w:rPr>
          <w:i/>
          <w:iCs/>
        </w:rPr>
        <w:t>Submission 3</w:t>
      </w:r>
      <w:r>
        <w:t>, p 4.</w:t>
      </w:r>
    </w:p>
  </w:footnote>
  <w:footnote w:id="324">
    <w:p w14:paraId="6F051228" w14:textId="77777777" w:rsidR="00CB3789" w:rsidRDefault="00CB3789" w:rsidP="00CB3789">
      <w:pPr>
        <w:pStyle w:val="FootnoteText"/>
      </w:pPr>
      <w:r>
        <w:rPr>
          <w:rStyle w:val="FootnoteReference"/>
        </w:rPr>
        <w:footnoteRef/>
      </w:r>
      <w:r>
        <w:t xml:space="preserve"> Mr Ed Cocks MLA, </w:t>
      </w:r>
      <w:r w:rsidRPr="009755EF">
        <w:rPr>
          <w:i/>
          <w:iCs/>
        </w:rPr>
        <w:t>Committee Hansard</w:t>
      </w:r>
      <w:r>
        <w:t>, 2 April 2024, p 45.</w:t>
      </w:r>
    </w:p>
  </w:footnote>
  <w:footnote w:id="325">
    <w:p w14:paraId="30966FDC" w14:textId="071E3ECD" w:rsidR="00CB3789" w:rsidRDefault="00CB3789" w:rsidP="00CB3789">
      <w:pPr>
        <w:pStyle w:val="FootnoteText"/>
      </w:pPr>
      <w:r>
        <w:rPr>
          <w:rStyle w:val="FootnoteReference"/>
        </w:rPr>
        <w:footnoteRef/>
      </w:r>
      <w:r>
        <w:t xml:space="preserve"> Mr </w:t>
      </w:r>
      <w:r w:rsidR="009755EF">
        <w:t xml:space="preserve">Rohan </w:t>
      </w:r>
      <w:r>
        <w:t xml:space="preserve">Scott, </w:t>
      </w:r>
      <w:r w:rsidR="009755EF">
        <w:t xml:space="preserve">Chief Officer, ACT </w:t>
      </w:r>
      <w:r>
        <w:t>R</w:t>
      </w:r>
      <w:r w:rsidR="009755EF">
        <w:t xml:space="preserve">ural </w:t>
      </w:r>
      <w:r>
        <w:t>F</w:t>
      </w:r>
      <w:r w:rsidR="009755EF">
        <w:t xml:space="preserve">ire </w:t>
      </w:r>
      <w:r>
        <w:t>S</w:t>
      </w:r>
      <w:r w:rsidR="009755EF">
        <w:t>ervice</w:t>
      </w:r>
      <w:r>
        <w:t xml:space="preserve">, </w:t>
      </w:r>
      <w:r w:rsidRPr="009755EF">
        <w:rPr>
          <w:i/>
          <w:iCs/>
        </w:rPr>
        <w:t>Committee Hansard</w:t>
      </w:r>
      <w:r>
        <w:t>, 2 April 2024, p 45.</w:t>
      </w:r>
    </w:p>
  </w:footnote>
  <w:footnote w:id="326">
    <w:p w14:paraId="164E10FC" w14:textId="67339FC5" w:rsidR="00CB3789" w:rsidRDefault="00CB3789" w:rsidP="00CB3789">
      <w:pPr>
        <w:pStyle w:val="FootnoteText"/>
      </w:pPr>
      <w:r>
        <w:rPr>
          <w:rStyle w:val="FootnoteReference"/>
        </w:rPr>
        <w:footnoteRef/>
      </w:r>
      <w:r>
        <w:t xml:space="preserve"> Mr</w:t>
      </w:r>
      <w:r w:rsidR="009755EF">
        <w:t xml:space="preserve"> Rohan</w:t>
      </w:r>
      <w:r>
        <w:t xml:space="preserve"> Scott, </w:t>
      </w:r>
      <w:r w:rsidR="009755EF">
        <w:t xml:space="preserve">Chief Office, ACT </w:t>
      </w:r>
      <w:r>
        <w:t>R</w:t>
      </w:r>
      <w:r w:rsidR="009755EF">
        <w:t xml:space="preserve">ural </w:t>
      </w:r>
      <w:r>
        <w:t>F</w:t>
      </w:r>
      <w:r w:rsidR="009755EF">
        <w:t xml:space="preserve">ire </w:t>
      </w:r>
      <w:r>
        <w:t>S</w:t>
      </w:r>
      <w:r w:rsidR="009755EF">
        <w:t>ervice</w:t>
      </w:r>
      <w:r>
        <w:t xml:space="preserve">, </w:t>
      </w:r>
      <w:r w:rsidRPr="009755EF">
        <w:rPr>
          <w:i/>
          <w:iCs/>
        </w:rPr>
        <w:t>Committee Hansard</w:t>
      </w:r>
      <w:r>
        <w:t>, 2 April 2024, p 45</w:t>
      </w:r>
      <w:r w:rsidR="009755EF">
        <w:t>.</w:t>
      </w:r>
    </w:p>
  </w:footnote>
  <w:footnote w:id="327">
    <w:p w14:paraId="4BEE40A7" w14:textId="18F79FAB" w:rsidR="00CB3789" w:rsidRDefault="00CB3789" w:rsidP="00CB3789">
      <w:pPr>
        <w:pStyle w:val="FootnoteText"/>
      </w:pPr>
      <w:r>
        <w:rPr>
          <w:rStyle w:val="FootnoteReference"/>
        </w:rPr>
        <w:footnoteRef/>
      </w:r>
      <w:r>
        <w:t xml:space="preserve"> Ms Rebecca Vassarotti MLA, </w:t>
      </w:r>
      <w:r w:rsidR="00641CBB">
        <w:t>a</w:t>
      </w:r>
      <w:r w:rsidR="009755EF" w:rsidRPr="009755EF">
        <w:rPr>
          <w:i/>
          <w:iCs/>
        </w:rPr>
        <w:t xml:space="preserve">nswer to </w:t>
      </w:r>
      <w:r w:rsidRPr="009755EF">
        <w:rPr>
          <w:i/>
          <w:iCs/>
        </w:rPr>
        <w:t>QTON 5: Fuel Load Data</w:t>
      </w:r>
      <w:r>
        <w:t>, 2 April 2024 (received 10 April 2024), pp 3–4.</w:t>
      </w:r>
    </w:p>
  </w:footnote>
  <w:footnote w:id="328">
    <w:p w14:paraId="7B41583A" w14:textId="0CDC00BB" w:rsidR="00C67938" w:rsidRDefault="00C67938" w:rsidP="00C67938">
      <w:pPr>
        <w:pStyle w:val="FootnoteText"/>
      </w:pPr>
      <w:r>
        <w:rPr>
          <w:rStyle w:val="FootnoteReference"/>
        </w:rPr>
        <w:footnoteRef/>
      </w:r>
      <w:r>
        <w:t xml:space="preserve"> </w:t>
      </w:r>
      <w:r w:rsidR="00852CF9">
        <w:t>See, f</w:t>
      </w:r>
      <w:r w:rsidR="006A623E">
        <w:t>or example</w:t>
      </w:r>
      <w:r w:rsidR="00852CF9">
        <w:t>:</w:t>
      </w:r>
      <w:r w:rsidR="006A623E">
        <w:t xml:space="preserve"> </w:t>
      </w:r>
      <w:r w:rsidR="00852CF9">
        <w:t xml:space="preserve">Dr Sally Troy, Chair, ACT Multi-Hazard Advisory Council, </w:t>
      </w:r>
      <w:r w:rsidR="00852CF9" w:rsidRPr="00D42F39">
        <w:rPr>
          <w:i/>
          <w:iCs/>
        </w:rPr>
        <w:t>Committee Hansard</w:t>
      </w:r>
      <w:r w:rsidR="00852CF9">
        <w:t xml:space="preserve">, 27 February 2024, p 22; Forestry Australia, ACT &amp; Region, </w:t>
      </w:r>
      <w:r w:rsidR="00852CF9" w:rsidRPr="00880C97">
        <w:rPr>
          <w:i/>
          <w:iCs/>
        </w:rPr>
        <w:t>Submission 5</w:t>
      </w:r>
      <w:r w:rsidR="00852CF9">
        <w:t xml:space="preserve">, p 2; and Concerned Residents of Weston Creek, </w:t>
      </w:r>
      <w:r w:rsidR="00852CF9" w:rsidRPr="004B6DE5">
        <w:rPr>
          <w:i/>
          <w:iCs/>
        </w:rPr>
        <w:t>Committee Hansard</w:t>
      </w:r>
      <w:r w:rsidR="00852CF9">
        <w:t>, 27 February 2024, p 1.</w:t>
      </w:r>
    </w:p>
  </w:footnote>
  <w:footnote w:id="329">
    <w:p w14:paraId="49ABB69A" w14:textId="751E304F" w:rsidR="00C67938" w:rsidRDefault="00C67938" w:rsidP="00C67938">
      <w:pPr>
        <w:pStyle w:val="FootnoteText"/>
      </w:pPr>
      <w:r>
        <w:rPr>
          <w:rStyle w:val="FootnoteReference"/>
        </w:rPr>
        <w:footnoteRef/>
      </w:r>
      <w:r>
        <w:t xml:space="preserve"> </w:t>
      </w:r>
      <w:bookmarkStart w:id="143" w:name="_Hlk166744551"/>
      <w:r w:rsidR="00641CBB">
        <w:rPr>
          <w:i/>
          <w:iCs/>
        </w:rPr>
        <w:fldChar w:fldCharType="begin"/>
      </w:r>
      <w:r w:rsidR="00641CBB">
        <w:rPr>
          <w:i/>
          <w:iCs/>
        </w:rPr>
        <w:instrText>HYPERLINK "https://www.royalcommission.gov.au/natural-disasters/report"</w:instrText>
      </w:r>
      <w:r w:rsidR="00641CBB">
        <w:rPr>
          <w:i/>
          <w:iCs/>
        </w:rPr>
      </w:r>
      <w:r w:rsidR="00641CBB">
        <w:rPr>
          <w:i/>
          <w:iCs/>
        </w:rPr>
        <w:fldChar w:fldCharType="separate"/>
      </w:r>
      <w:r w:rsidR="00641CBB" w:rsidRPr="00641CBB">
        <w:rPr>
          <w:rStyle w:val="Hyperlink"/>
          <w:i/>
          <w:iCs/>
        </w:rPr>
        <w:t>Royal Commission into National Natural Disaster Arrangements</w:t>
      </w:r>
      <w:r w:rsidR="00641CBB">
        <w:rPr>
          <w:i/>
          <w:iCs/>
        </w:rPr>
        <w:fldChar w:fldCharType="end"/>
      </w:r>
      <w:r w:rsidR="00641CBB">
        <w:t xml:space="preserve"> (Report, 28 October 2020) p 31.</w:t>
      </w:r>
      <w:bookmarkEnd w:id="143"/>
    </w:p>
  </w:footnote>
  <w:footnote w:id="330">
    <w:p w14:paraId="19DAF87B" w14:textId="254D3EB4" w:rsidR="00C67938" w:rsidRDefault="00C67938" w:rsidP="00C67938">
      <w:pPr>
        <w:pStyle w:val="FootnoteText"/>
      </w:pPr>
      <w:r>
        <w:rPr>
          <w:rStyle w:val="FootnoteReference"/>
        </w:rPr>
        <w:footnoteRef/>
      </w:r>
      <w:r w:rsidR="008F3151">
        <w:t xml:space="preserve"> DI2019-206: </w:t>
      </w:r>
      <w:r w:rsidR="008F3151" w:rsidRPr="00D67F05">
        <w:rPr>
          <w:i/>
          <w:iCs/>
        </w:rPr>
        <w:t>Emergencies (Strategic Bushfire Management) Plan 2019</w:t>
      </w:r>
      <w:r w:rsidR="008F3151">
        <w:t xml:space="preserve"> sch 1 (‘</w:t>
      </w:r>
      <w:hyperlink r:id="rId173" w:history="1">
        <w:r w:rsidR="008F3151" w:rsidRPr="00D67F05">
          <w:rPr>
            <w:rStyle w:val="Hyperlink"/>
            <w:i/>
            <w:iCs/>
          </w:rPr>
          <w:t>Strategic Bushfire Management Plan 2019-2024</w:t>
        </w:r>
      </w:hyperlink>
      <w:r w:rsidR="008F3151">
        <w:t>’, p</w:t>
      </w:r>
      <w:r>
        <w:t xml:space="preserve"> 23</w:t>
      </w:r>
      <w:r w:rsidR="008F3151">
        <w:t>)</w:t>
      </w:r>
      <w:r>
        <w:t>.</w:t>
      </w:r>
    </w:p>
  </w:footnote>
  <w:footnote w:id="331">
    <w:p w14:paraId="007B38E4" w14:textId="582DA8F8" w:rsidR="00C67938" w:rsidRDefault="00C67938" w:rsidP="00C67938">
      <w:pPr>
        <w:pStyle w:val="FootnoteText"/>
      </w:pPr>
      <w:r>
        <w:rPr>
          <w:rStyle w:val="FootnoteReference"/>
        </w:rPr>
        <w:footnoteRef/>
      </w:r>
      <w:r>
        <w:t xml:space="preserve"> </w:t>
      </w:r>
      <w:r w:rsidR="008F3151">
        <w:t xml:space="preserve">DI2019-206: </w:t>
      </w:r>
      <w:r w:rsidR="008F3151" w:rsidRPr="00D67F05">
        <w:rPr>
          <w:i/>
          <w:iCs/>
        </w:rPr>
        <w:t>Emergencies (Strategic Bushfire Management) Plan 2019</w:t>
      </w:r>
      <w:r w:rsidR="008F3151">
        <w:t xml:space="preserve"> sch 1 (‘</w:t>
      </w:r>
      <w:hyperlink r:id="rId174" w:history="1">
        <w:r w:rsidR="008F3151" w:rsidRPr="00D67F05">
          <w:rPr>
            <w:rStyle w:val="Hyperlink"/>
            <w:i/>
            <w:iCs/>
          </w:rPr>
          <w:t>Strategic Bushfire Management Plan 2019-2024</w:t>
        </w:r>
      </w:hyperlink>
      <w:r w:rsidR="008F3151">
        <w:t xml:space="preserve">’, </w:t>
      </w:r>
      <w:r>
        <w:t>p 23</w:t>
      </w:r>
      <w:r w:rsidR="008F3151">
        <w:t>)</w:t>
      </w:r>
      <w:r>
        <w:t>.</w:t>
      </w:r>
    </w:p>
  </w:footnote>
  <w:footnote w:id="332">
    <w:p w14:paraId="12422AC5" w14:textId="08B0C8E5" w:rsidR="00C67938" w:rsidRDefault="00C67938" w:rsidP="00C67938">
      <w:pPr>
        <w:pStyle w:val="FootnoteText"/>
      </w:pPr>
      <w:r>
        <w:rPr>
          <w:rStyle w:val="FootnoteReference"/>
        </w:rPr>
        <w:footnoteRef/>
      </w:r>
      <w:r>
        <w:t xml:space="preserve"> </w:t>
      </w:r>
      <w:r w:rsidR="00E45A62">
        <w:t>ACT Governm</w:t>
      </w:r>
      <w:r w:rsidR="00E45A62" w:rsidRPr="00E45A62">
        <w:t xml:space="preserve">ent Emergency Services Agency, </w:t>
      </w:r>
      <w:r w:rsidR="00E45A62" w:rsidRPr="00E45A62">
        <w:rPr>
          <w:i/>
          <w:iCs/>
        </w:rPr>
        <w:t>Bushfires</w:t>
      </w:r>
      <w:r w:rsidR="00E45A62" w:rsidRPr="00E45A62">
        <w:t xml:space="preserve">, </w:t>
      </w:r>
      <w:hyperlink r:id="rId175" w:history="1">
        <w:r w:rsidR="00E45A62" w:rsidRPr="00E45A62">
          <w:rPr>
            <w:rStyle w:val="Hyperlink"/>
          </w:rPr>
          <w:t>https://esa.act.gov.au/be-emergency-ready/bushfires</w:t>
        </w:r>
      </w:hyperlink>
      <w:r w:rsidR="00E45A62" w:rsidRPr="00E45A62">
        <w:t xml:space="preserve"> (accessed 8 May 2024)</w:t>
      </w:r>
      <w:r w:rsidR="0026668A" w:rsidRPr="00E45A62">
        <w:t>.</w:t>
      </w:r>
    </w:p>
    <w:p w14:paraId="60BF296E" w14:textId="77777777" w:rsidR="0026668A" w:rsidRDefault="0026668A" w:rsidP="00C67938">
      <w:pPr>
        <w:pStyle w:val="FootnoteText"/>
      </w:pPr>
    </w:p>
  </w:footnote>
  <w:footnote w:id="333">
    <w:p w14:paraId="72B3A49D" w14:textId="1A4DFED0" w:rsidR="00DE43E5" w:rsidRDefault="00DE43E5">
      <w:pPr>
        <w:pStyle w:val="FootnoteText"/>
      </w:pPr>
      <w:r>
        <w:rPr>
          <w:rStyle w:val="FootnoteReference"/>
        </w:rPr>
        <w:footnoteRef/>
      </w:r>
      <w:r w:rsidR="008F3151">
        <w:t xml:space="preserve"> DI2019-206: </w:t>
      </w:r>
      <w:r w:rsidR="008F3151" w:rsidRPr="00D67F05">
        <w:rPr>
          <w:i/>
          <w:iCs/>
        </w:rPr>
        <w:t>Emergencies (Strategic Bushfire Management) Plan 2019</w:t>
      </w:r>
      <w:r w:rsidR="008F3151">
        <w:t xml:space="preserve"> sch 1 (‘</w:t>
      </w:r>
      <w:hyperlink r:id="rId176" w:history="1">
        <w:r w:rsidR="008F3151" w:rsidRPr="00D67F05">
          <w:rPr>
            <w:rStyle w:val="Hyperlink"/>
            <w:i/>
            <w:iCs/>
          </w:rPr>
          <w:t>Strategic Bushfire Management Plan 2019-2024</w:t>
        </w:r>
      </w:hyperlink>
      <w:r w:rsidR="008F3151">
        <w:t>’,</w:t>
      </w:r>
      <w:r w:rsidR="0026668A">
        <w:t xml:space="preserve"> p 37</w:t>
      </w:r>
      <w:r w:rsidR="008F3151">
        <w:t>)</w:t>
      </w:r>
      <w:r w:rsidR="0026668A">
        <w:t>.</w:t>
      </w:r>
    </w:p>
  </w:footnote>
  <w:footnote w:id="334">
    <w:p w14:paraId="41BF1E75" w14:textId="686422C2" w:rsidR="00C67938" w:rsidRDefault="00C67938" w:rsidP="00C67938">
      <w:pPr>
        <w:pStyle w:val="FootnoteText"/>
      </w:pPr>
      <w:r>
        <w:rPr>
          <w:rStyle w:val="FootnoteReference"/>
        </w:rPr>
        <w:footnoteRef/>
      </w:r>
      <w:r>
        <w:t xml:space="preserve"> </w:t>
      </w:r>
      <w:bookmarkStart w:id="144" w:name="_Hlk174545799"/>
      <w:r w:rsidR="008F3151">
        <w:t xml:space="preserve">DI2019-206: </w:t>
      </w:r>
      <w:r w:rsidR="008F3151" w:rsidRPr="00D67F05">
        <w:rPr>
          <w:i/>
          <w:iCs/>
        </w:rPr>
        <w:t>Emergencies (Strategic Bushfire Management) Plan 2019</w:t>
      </w:r>
      <w:r w:rsidR="008F3151">
        <w:t xml:space="preserve"> sch 1 (‘</w:t>
      </w:r>
      <w:hyperlink r:id="rId177" w:history="1">
        <w:r w:rsidR="008F3151" w:rsidRPr="00D67F05">
          <w:rPr>
            <w:rStyle w:val="Hyperlink"/>
            <w:i/>
            <w:iCs/>
          </w:rPr>
          <w:t>Strategic Bushfire Management Plan 2019-2024</w:t>
        </w:r>
      </w:hyperlink>
      <w:r w:rsidR="008F3151">
        <w:t xml:space="preserve">’, </w:t>
      </w:r>
      <w:r>
        <w:t>p 39</w:t>
      </w:r>
      <w:r w:rsidR="008F3151">
        <w:t>)</w:t>
      </w:r>
      <w:r>
        <w:t>.</w:t>
      </w:r>
      <w:bookmarkEnd w:id="144"/>
    </w:p>
  </w:footnote>
  <w:footnote w:id="335">
    <w:p w14:paraId="4849EAD0" w14:textId="00B8995C" w:rsidR="00C67938" w:rsidRDefault="00C67938" w:rsidP="00C67938">
      <w:pPr>
        <w:pStyle w:val="FootnoteText"/>
      </w:pPr>
      <w:r>
        <w:rPr>
          <w:rStyle w:val="FootnoteReference"/>
        </w:rPr>
        <w:footnoteRef/>
      </w:r>
      <w:r>
        <w:t xml:space="preserve"> Dr Sally Troy, </w:t>
      </w:r>
      <w:r w:rsidR="00D42F39">
        <w:t xml:space="preserve">Chair, ACT Multi-Hazard Advisory Council, </w:t>
      </w:r>
      <w:r w:rsidRPr="00D42F39">
        <w:rPr>
          <w:i/>
          <w:iCs/>
        </w:rPr>
        <w:t>Committee Hansard</w:t>
      </w:r>
      <w:r>
        <w:t>,</w:t>
      </w:r>
      <w:r w:rsidR="00D42F39">
        <w:t xml:space="preserve"> 27 February 2024,</w:t>
      </w:r>
      <w:r>
        <w:t xml:space="preserve"> p 22.</w:t>
      </w:r>
    </w:p>
  </w:footnote>
  <w:footnote w:id="336">
    <w:p w14:paraId="56C20C45" w14:textId="4E051D15" w:rsidR="00C67938" w:rsidRDefault="00C67938" w:rsidP="00C67938">
      <w:pPr>
        <w:pStyle w:val="FootnoteText"/>
      </w:pPr>
      <w:r>
        <w:rPr>
          <w:rStyle w:val="FootnoteReference"/>
        </w:rPr>
        <w:footnoteRef/>
      </w:r>
      <w:r>
        <w:t xml:space="preserve"> </w:t>
      </w:r>
      <w:r w:rsidR="00625578" w:rsidRPr="00E45A62">
        <w:t xml:space="preserve">ACT </w:t>
      </w:r>
      <w:r w:rsidR="0026668A" w:rsidRPr="00E45A62">
        <w:t>Multi Hazard Advisory Council,</w:t>
      </w:r>
      <w:r w:rsidR="0026668A">
        <w:t xml:space="preserve"> </w:t>
      </w:r>
      <w:r w:rsidR="00625578" w:rsidRPr="00625578">
        <w:rPr>
          <w:i/>
          <w:iCs/>
        </w:rPr>
        <w:t>Exhibit 1</w:t>
      </w:r>
      <w:r w:rsidR="0026668A">
        <w:t>, p 17.</w:t>
      </w:r>
    </w:p>
  </w:footnote>
  <w:footnote w:id="337">
    <w:p w14:paraId="3414FF8F" w14:textId="547C49B5" w:rsidR="00DE43E5" w:rsidRDefault="00DE43E5" w:rsidP="00DE43E5">
      <w:pPr>
        <w:pStyle w:val="FootnoteText"/>
      </w:pPr>
      <w:r>
        <w:rPr>
          <w:rStyle w:val="FootnoteReference"/>
        </w:rPr>
        <w:footnoteRef/>
      </w:r>
      <w:r>
        <w:t xml:space="preserve"> </w:t>
      </w:r>
      <w:r w:rsidR="00625578" w:rsidRPr="00E45A62">
        <w:t xml:space="preserve">ACT </w:t>
      </w:r>
      <w:r w:rsidR="0026668A" w:rsidRPr="00E45A62">
        <w:t xml:space="preserve">Multi Hazard Advisory Council, </w:t>
      </w:r>
      <w:r w:rsidR="00625578" w:rsidRPr="00625578">
        <w:rPr>
          <w:i/>
          <w:iCs/>
        </w:rPr>
        <w:t>Exhibit 1</w:t>
      </w:r>
      <w:r w:rsidR="00625578">
        <w:t xml:space="preserve">, </w:t>
      </w:r>
      <w:r w:rsidR="0026668A">
        <w:t>p 17.</w:t>
      </w:r>
    </w:p>
  </w:footnote>
  <w:footnote w:id="338">
    <w:p w14:paraId="620535F1" w14:textId="77777777" w:rsidR="00C67938" w:rsidRDefault="00C67938" w:rsidP="00C67938">
      <w:pPr>
        <w:pStyle w:val="FootnoteText"/>
      </w:pPr>
      <w:r>
        <w:rPr>
          <w:rStyle w:val="FootnoteReference"/>
        </w:rPr>
        <w:footnoteRef/>
      </w:r>
      <w:r>
        <w:t xml:space="preserve"> </w:t>
      </w:r>
      <w:bookmarkStart w:id="145" w:name="_Hlk174971204"/>
      <w:r>
        <w:t xml:space="preserve">Forestry Australia, ACT &amp; Region, </w:t>
      </w:r>
      <w:r w:rsidRPr="00880C97">
        <w:rPr>
          <w:i/>
          <w:iCs/>
        </w:rPr>
        <w:t>Submission 5</w:t>
      </w:r>
      <w:r>
        <w:t>, p 2.</w:t>
      </w:r>
      <w:bookmarkEnd w:id="145"/>
    </w:p>
  </w:footnote>
  <w:footnote w:id="339">
    <w:p w14:paraId="19F24410" w14:textId="76F452AE" w:rsidR="00C67938" w:rsidRDefault="00C67938" w:rsidP="00C67938">
      <w:pPr>
        <w:pStyle w:val="FootnoteText"/>
      </w:pPr>
      <w:r>
        <w:rPr>
          <w:rStyle w:val="FootnoteReference"/>
        </w:rPr>
        <w:footnoteRef/>
      </w:r>
      <w:r>
        <w:t xml:space="preserve"> </w:t>
      </w:r>
      <w:r w:rsidR="004B6DE5">
        <w:t xml:space="preserve">Ms </w:t>
      </w:r>
      <w:r>
        <w:t xml:space="preserve">Michelle Bourdet, Concerned </w:t>
      </w:r>
      <w:r w:rsidR="004B6DE5">
        <w:t>Residents</w:t>
      </w:r>
      <w:r>
        <w:t xml:space="preserve"> of Weston Creek, </w:t>
      </w:r>
      <w:r w:rsidRPr="004B6DE5">
        <w:rPr>
          <w:i/>
          <w:iCs/>
        </w:rPr>
        <w:t>Committee Hansard</w:t>
      </w:r>
      <w:r>
        <w:t>, 27 February 2024, p 1.</w:t>
      </w:r>
    </w:p>
  </w:footnote>
  <w:footnote w:id="340">
    <w:p w14:paraId="7E29DBD2" w14:textId="3DF79E0E" w:rsidR="00C67938" w:rsidRDefault="00C67938" w:rsidP="00C67938">
      <w:pPr>
        <w:pStyle w:val="FootnoteText"/>
      </w:pPr>
      <w:r>
        <w:rPr>
          <w:rStyle w:val="FootnoteReference"/>
        </w:rPr>
        <w:footnoteRef/>
      </w:r>
      <w:r>
        <w:t xml:space="preserve"> </w:t>
      </w:r>
      <w:r w:rsidR="004B6DE5">
        <w:t xml:space="preserve">Ms </w:t>
      </w:r>
      <w:r>
        <w:t>Michelle Bourdet,</w:t>
      </w:r>
      <w:r w:rsidRPr="00311D28">
        <w:t xml:space="preserve"> </w:t>
      </w:r>
      <w:r w:rsidR="004B6DE5">
        <w:t xml:space="preserve">Concerned Residents of Weston Creek, </w:t>
      </w:r>
      <w:r w:rsidRPr="004B6DE5">
        <w:rPr>
          <w:i/>
          <w:iCs/>
        </w:rPr>
        <w:t>Committee Hansard</w:t>
      </w:r>
      <w:r w:rsidR="004B6DE5">
        <w:t>,</w:t>
      </w:r>
      <w:r>
        <w:t xml:space="preserve"> 27 February 2024, p 2</w:t>
      </w:r>
      <w:r w:rsidR="004B6DE5">
        <w:t>.</w:t>
      </w:r>
    </w:p>
  </w:footnote>
  <w:footnote w:id="341">
    <w:p w14:paraId="26E30878" w14:textId="794787D8" w:rsidR="00C67938" w:rsidRDefault="00C67938" w:rsidP="00C67938">
      <w:pPr>
        <w:pStyle w:val="FootnoteText"/>
      </w:pPr>
      <w:r>
        <w:rPr>
          <w:rStyle w:val="FootnoteReference"/>
        </w:rPr>
        <w:footnoteRef/>
      </w:r>
      <w:r>
        <w:t xml:space="preserve"> </w:t>
      </w:r>
      <w:r w:rsidR="004B6DE5">
        <w:t xml:space="preserve">Ms </w:t>
      </w:r>
      <w:r>
        <w:t>Michelle Bourdet,</w:t>
      </w:r>
      <w:r w:rsidRPr="00311D28">
        <w:t xml:space="preserve"> </w:t>
      </w:r>
      <w:r w:rsidR="004B6DE5">
        <w:t xml:space="preserve">Concerned Residents of Weston Creek, </w:t>
      </w:r>
      <w:r w:rsidRPr="004B6DE5">
        <w:rPr>
          <w:i/>
          <w:iCs/>
        </w:rPr>
        <w:t>Committee Hansard</w:t>
      </w:r>
      <w:r w:rsidR="004B6DE5">
        <w:t>,</w:t>
      </w:r>
      <w:r>
        <w:t xml:space="preserve"> 27 February 2024, p 1</w:t>
      </w:r>
      <w:r w:rsidR="004B6DE5">
        <w:t>.</w:t>
      </w:r>
    </w:p>
  </w:footnote>
  <w:footnote w:id="342">
    <w:p w14:paraId="3630E3D9" w14:textId="2469251E" w:rsidR="00C67938" w:rsidRDefault="00C67938" w:rsidP="00C67938">
      <w:pPr>
        <w:pStyle w:val="FootnoteText"/>
      </w:pPr>
      <w:r>
        <w:rPr>
          <w:rStyle w:val="FootnoteReference"/>
        </w:rPr>
        <w:footnoteRef/>
      </w:r>
      <w:r>
        <w:t xml:space="preserve"> Mr Rohan Scott, Chief </w:t>
      </w:r>
      <w:r w:rsidR="00F87B5C">
        <w:t>O</w:t>
      </w:r>
      <w:r>
        <w:t>fficer, ACT Rural Fire Service, ACT Emergency Services Agency, Justice and Community Safety Directorate,</w:t>
      </w:r>
      <w:r w:rsidRPr="0068017D">
        <w:t xml:space="preserve"> </w:t>
      </w:r>
      <w:r w:rsidRPr="0068017D">
        <w:rPr>
          <w:i/>
          <w:iCs/>
        </w:rPr>
        <w:t>Committee Hansard</w:t>
      </w:r>
      <w:r>
        <w:t>, 2 April 2024, pp 37-38.</w:t>
      </w:r>
    </w:p>
  </w:footnote>
  <w:footnote w:id="343">
    <w:p w14:paraId="0CA1CE1B" w14:textId="2381C484" w:rsidR="00C67938" w:rsidRDefault="00C67938" w:rsidP="00C67938">
      <w:pPr>
        <w:pStyle w:val="FootnoteText"/>
      </w:pPr>
      <w:r>
        <w:rPr>
          <w:rStyle w:val="FootnoteReference"/>
        </w:rPr>
        <w:footnoteRef/>
      </w:r>
      <w:r>
        <w:t xml:space="preserve"> Mr Rohan Scott, Chief </w:t>
      </w:r>
      <w:r w:rsidR="00641CBB">
        <w:t>O</w:t>
      </w:r>
      <w:r>
        <w:t xml:space="preserve">fficer, ACT Rural Fire Service, </w:t>
      </w:r>
      <w:r w:rsidR="004B6DE5" w:rsidRPr="004B6DE5">
        <w:rPr>
          <w:i/>
          <w:iCs/>
        </w:rPr>
        <w:t>C</w:t>
      </w:r>
      <w:r w:rsidRPr="004B6DE5">
        <w:rPr>
          <w:i/>
          <w:iCs/>
        </w:rPr>
        <w:t>ommittee Hansard</w:t>
      </w:r>
      <w:r>
        <w:t>, 2 April 2024, p 38.</w:t>
      </w:r>
    </w:p>
  </w:footnote>
  <w:footnote w:id="344">
    <w:p w14:paraId="366CA638" w14:textId="4F0F156A" w:rsidR="00C67938" w:rsidRDefault="00C67938" w:rsidP="00C67938">
      <w:pPr>
        <w:pStyle w:val="FootnoteText"/>
      </w:pPr>
      <w:r>
        <w:rPr>
          <w:rStyle w:val="FootnoteReference"/>
        </w:rPr>
        <w:footnoteRef/>
      </w:r>
      <w:r>
        <w:t xml:space="preserve"> Mick Gentleman MLA, Minister for Fire and </w:t>
      </w:r>
      <w:r w:rsidR="004B6DE5">
        <w:t>E</w:t>
      </w:r>
      <w:r>
        <w:t xml:space="preserve">mergency Services, </w:t>
      </w:r>
      <w:r>
        <w:rPr>
          <w:i/>
          <w:iCs/>
        </w:rPr>
        <w:t>a</w:t>
      </w:r>
      <w:r w:rsidRPr="00063E1D">
        <w:rPr>
          <w:i/>
          <w:iCs/>
        </w:rPr>
        <w:t xml:space="preserve">nswer to </w:t>
      </w:r>
      <w:r>
        <w:rPr>
          <w:i/>
          <w:iCs/>
        </w:rPr>
        <w:t>QTON</w:t>
      </w:r>
      <w:r>
        <w:t>, 2 April 2024, (received 12 April 2024), p 1.</w:t>
      </w:r>
    </w:p>
  </w:footnote>
  <w:footnote w:id="345">
    <w:p w14:paraId="013185F8" w14:textId="677B3702" w:rsidR="00C67938" w:rsidRDefault="00C67938" w:rsidP="00C67938">
      <w:pPr>
        <w:pStyle w:val="FootnoteText"/>
      </w:pPr>
      <w:r>
        <w:rPr>
          <w:rStyle w:val="FootnoteReference"/>
        </w:rPr>
        <w:footnoteRef/>
      </w:r>
      <w:r>
        <w:t xml:space="preserve"> Mr Rohan Scott, Chief officer, ACT Rural Fire Service, </w:t>
      </w:r>
      <w:r w:rsidRPr="00DE43E5">
        <w:rPr>
          <w:i/>
          <w:iCs/>
        </w:rPr>
        <w:t>Committee Hansard</w:t>
      </w:r>
      <w:r>
        <w:t xml:space="preserve">, 2 April 2024, p 36; Mick Gentleman MLA, Minister for Fire and emergency Services, </w:t>
      </w:r>
      <w:r>
        <w:rPr>
          <w:i/>
          <w:iCs/>
        </w:rPr>
        <w:t>a</w:t>
      </w:r>
      <w:r w:rsidRPr="00063E1D">
        <w:rPr>
          <w:i/>
          <w:iCs/>
        </w:rPr>
        <w:t xml:space="preserve">nswer to </w:t>
      </w:r>
      <w:r>
        <w:rPr>
          <w:i/>
          <w:iCs/>
        </w:rPr>
        <w:t>QTON</w:t>
      </w:r>
      <w:r>
        <w:t>, 2 April 2024, (received 12 April 2024), pp 1-2.</w:t>
      </w:r>
    </w:p>
  </w:footnote>
  <w:footnote w:id="346">
    <w:p w14:paraId="63ED237A" w14:textId="6C4DCA88" w:rsidR="00C67938" w:rsidRDefault="00C67938" w:rsidP="00C67938">
      <w:pPr>
        <w:pStyle w:val="FootnoteText"/>
      </w:pPr>
      <w:r>
        <w:rPr>
          <w:rStyle w:val="FootnoteReference"/>
        </w:rPr>
        <w:footnoteRef/>
      </w:r>
      <w:r>
        <w:t xml:space="preserve"> </w:t>
      </w:r>
      <w:r w:rsidR="0068017D">
        <w:t xml:space="preserve">Mr </w:t>
      </w:r>
      <w:r>
        <w:t xml:space="preserve">Mick Gentleman MLA, Minister for Fire and </w:t>
      </w:r>
      <w:r w:rsidR="00E45A62">
        <w:t>E</w:t>
      </w:r>
      <w:r>
        <w:t xml:space="preserve">mergency Services, </w:t>
      </w:r>
      <w:r>
        <w:rPr>
          <w:i/>
          <w:iCs/>
        </w:rPr>
        <w:t>a</w:t>
      </w:r>
      <w:r w:rsidRPr="00063E1D">
        <w:rPr>
          <w:i/>
          <w:iCs/>
        </w:rPr>
        <w:t xml:space="preserve">nswer to </w:t>
      </w:r>
      <w:r>
        <w:rPr>
          <w:i/>
          <w:iCs/>
        </w:rPr>
        <w:t>QTON</w:t>
      </w:r>
      <w:r>
        <w:t>, 2 April 2024, (received 12 April 2024), pp 1-2</w:t>
      </w:r>
      <w:r w:rsidR="00D958D1">
        <w:t>.</w:t>
      </w:r>
    </w:p>
  </w:footnote>
  <w:footnote w:id="347">
    <w:p w14:paraId="1B76FBDB" w14:textId="1D0657F3" w:rsidR="00C67938" w:rsidRDefault="00C67938" w:rsidP="00C67938">
      <w:pPr>
        <w:pStyle w:val="FootnoteText"/>
      </w:pPr>
      <w:r>
        <w:rPr>
          <w:rStyle w:val="FootnoteReference"/>
        </w:rPr>
        <w:footnoteRef/>
      </w:r>
      <w:r>
        <w:t xml:space="preserve"> </w:t>
      </w:r>
      <w:r w:rsidR="0068017D">
        <w:t xml:space="preserve">See, for example: Dr Sally Troy, Chair, ACT Multi-Hazard Advisory Council, </w:t>
      </w:r>
      <w:r w:rsidR="0068017D" w:rsidRPr="00DE43E5">
        <w:rPr>
          <w:i/>
          <w:iCs/>
        </w:rPr>
        <w:t>Committee Hansard</w:t>
      </w:r>
      <w:r w:rsidR="0068017D">
        <w:t xml:space="preserve">, 27 February 2024, p 22-23; Ms Michelle Bourdet, Concerned Residents of Weston Creek, </w:t>
      </w:r>
      <w:r w:rsidR="0068017D" w:rsidRPr="00DE43E5">
        <w:rPr>
          <w:i/>
          <w:iCs/>
        </w:rPr>
        <w:t>Committee Hansard</w:t>
      </w:r>
      <w:r w:rsidR="0068017D">
        <w:t>, 27 February 2024, p 1; Concerned Residents of Weston Creek,</w:t>
      </w:r>
      <w:r w:rsidR="0068017D" w:rsidRPr="00DE43E5">
        <w:rPr>
          <w:i/>
          <w:iCs/>
        </w:rPr>
        <w:t xml:space="preserve"> Submission 1</w:t>
      </w:r>
      <w:r w:rsidR="0068017D">
        <w:t>, p 3.</w:t>
      </w:r>
    </w:p>
  </w:footnote>
  <w:footnote w:id="348">
    <w:p w14:paraId="7BCED519" w14:textId="6631D679" w:rsidR="00C67938" w:rsidRDefault="00C67938" w:rsidP="00C67938">
      <w:pPr>
        <w:pStyle w:val="FootnoteText"/>
      </w:pPr>
      <w:r>
        <w:rPr>
          <w:rStyle w:val="FootnoteReference"/>
        </w:rPr>
        <w:footnoteRef/>
      </w:r>
      <w:r>
        <w:t xml:space="preserve"> </w:t>
      </w:r>
      <w:r w:rsidR="00DE43E5">
        <w:t xml:space="preserve">Dr Sally Troy, </w:t>
      </w:r>
      <w:bookmarkStart w:id="149" w:name="_Hlk164167224"/>
      <w:r w:rsidR="00DE43E5">
        <w:t xml:space="preserve">Chair, ACT Multi-Hazard Advisory Council, </w:t>
      </w:r>
      <w:r w:rsidR="00DE43E5" w:rsidRPr="00DE43E5">
        <w:rPr>
          <w:i/>
          <w:iCs/>
        </w:rPr>
        <w:t>Committee Hansard</w:t>
      </w:r>
      <w:r w:rsidR="00DE43E5">
        <w:t>, 27 February 2024, p 22</w:t>
      </w:r>
      <w:bookmarkEnd w:id="149"/>
      <w:r w:rsidR="00DE43E5">
        <w:t>.</w:t>
      </w:r>
    </w:p>
  </w:footnote>
  <w:footnote w:id="349">
    <w:p w14:paraId="48D21CEA" w14:textId="47A4152E" w:rsidR="00C67938" w:rsidRDefault="00C67938" w:rsidP="00C67938">
      <w:pPr>
        <w:pStyle w:val="FootnoteText"/>
      </w:pPr>
      <w:r>
        <w:rPr>
          <w:rStyle w:val="FootnoteReference"/>
        </w:rPr>
        <w:footnoteRef/>
      </w:r>
      <w:r>
        <w:t xml:space="preserve"> </w:t>
      </w:r>
      <w:bookmarkStart w:id="150" w:name="_Hlk174973620"/>
      <w:r>
        <w:t xml:space="preserve">Dr Sally Troy, </w:t>
      </w:r>
      <w:r w:rsidR="00DE43E5">
        <w:t xml:space="preserve">Chair, ACT Multi-Hazard Advisory Council, </w:t>
      </w:r>
      <w:r w:rsidRPr="00DE43E5">
        <w:rPr>
          <w:i/>
          <w:iCs/>
        </w:rPr>
        <w:t>Committee Hansard</w:t>
      </w:r>
      <w:r>
        <w:t>, 27 February 2024, p 22-23</w:t>
      </w:r>
      <w:r w:rsidR="00DE43E5">
        <w:t>.</w:t>
      </w:r>
    </w:p>
    <w:bookmarkEnd w:id="150"/>
  </w:footnote>
  <w:footnote w:id="350">
    <w:p w14:paraId="3FAC0829" w14:textId="62E37068" w:rsidR="00C67938" w:rsidRDefault="00C67938" w:rsidP="00C67938">
      <w:pPr>
        <w:pStyle w:val="FootnoteText"/>
      </w:pPr>
      <w:r>
        <w:rPr>
          <w:rStyle w:val="FootnoteReference"/>
        </w:rPr>
        <w:footnoteRef/>
      </w:r>
      <w:r>
        <w:t xml:space="preserve"> </w:t>
      </w:r>
      <w:bookmarkStart w:id="151" w:name="_Hlk164091587"/>
      <w:r>
        <w:t xml:space="preserve">Dr Sally Troy, </w:t>
      </w:r>
      <w:r w:rsidR="00DE43E5">
        <w:t xml:space="preserve">Chair, ACT Multi-Hazard Advisory Council, </w:t>
      </w:r>
      <w:r w:rsidRPr="00DE43E5">
        <w:rPr>
          <w:i/>
          <w:iCs/>
        </w:rPr>
        <w:t>Committee Hansard</w:t>
      </w:r>
      <w:r>
        <w:t>, 27 February 2024, p 22</w:t>
      </w:r>
      <w:bookmarkEnd w:id="151"/>
      <w:r>
        <w:t>.</w:t>
      </w:r>
    </w:p>
  </w:footnote>
  <w:footnote w:id="351">
    <w:p w14:paraId="45C1EDDA" w14:textId="47A3C987" w:rsidR="00C67938" w:rsidRDefault="00C67938" w:rsidP="00C67938">
      <w:pPr>
        <w:pStyle w:val="FootnoteText"/>
      </w:pPr>
      <w:r>
        <w:rPr>
          <w:rStyle w:val="FootnoteReference"/>
        </w:rPr>
        <w:footnoteRef/>
      </w:r>
      <w:r>
        <w:t xml:space="preserve"> </w:t>
      </w:r>
      <w:bookmarkStart w:id="152" w:name="_Hlk174973664"/>
      <w:r w:rsidR="00DE43E5">
        <w:t xml:space="preserve">Ms </w:t>
      </w:r>
      <w:r>
        <w:t>Michelle Bourdet,</w:t>
      </w:r>
      <w:r w:rsidR="00DE43E5">
        <w:t xml:space="preserve"> Concerned Residents of Weston Creek,</w:t>
      </w:r>
      <w:r>
        <w:t xml:space="preserve"> </w:t>
      </w:r>
      <w:r w:rsidRPr="00DE43E5">
        <w:rPr>
          <w:i/>
          <w:iCs/>
        </w:rPr>
        <w:t>Committee Hansard</w:t>
      </w:r>
      <w:r w:rsidR="00DE43E5">
        <w:t>,</w:t>
      </w:r>
      <w:r>
        <w:t xml:space="preserve"> 27 February 2024, p 1</w:t>
      </w:r>
      <w:r w:rsidR="00DE43E5">
        <w:t>.</w:t>
      </w:r>
      <w:bookmarkEnd w:id="152"/>
    </w:p>
  </w:footnote>
  <w:footnote w:id="352">
    <w:p w14:paraId="3BCE9FAF" w14:textId="29D1F0B5" w:rsidR="00C67938" w:rsidRDefault="00C67938" w:rsidP="00C67938">
      <w:pPr>
        <w:pStyle w:val="FootnoteText"/>
      </w:pPr>
      <w:r>
        <w:rPr>
          <w:rStyle w:val="FootnoteReference"/>
        </w:rPr>
        <w:footnoteRef/>
      </w:r>
      <w:r>
        <w:t xml:space="preserve"> </w:t>
      </w:r>
      <w:bookmarkStart w:id="153" w:name="_Hlk164087967"/>
      <w:bookmarkStart w:id="154" w:name="_Hlk174973685"/>
      <w:r>
        <w:t>Concerned Residents of Weston Creek,</w:t>
      </w:r>
      <w:r w:rsidRPr="00DE43E5">
        <w:rPr>
          <w:i/>
          <w:iCs/>
        </w:rPr>
        <w:t xml:space="preserve"> Submission 1</w:t>
      </w:r>
      <w:r>
        <w:t>, p 3</w:t>
      </w:r>
      <w:bookmarkEnd w:id="153"/>
      <w:r w:rsidR="00DE43E5">
        <w:t>.</w:t>
      </w:r>
      <w:bookmarkEnd w:id="154"/>
    </w:p>
  </w:footnote>
  <w:footnote w:id="353">
    <w:p w14:paraId="00D0CE1A" w14:textId="0765718B" w:rsidR="00C67938" w:rsidRDefault="00C67938" w:rsidP="00C67938">
      <w:pPr>
        <w:pStyle w:val="FootnoteText"/>
      </w:pPr>
      <w:r>
        <w:rPr>
          <w:rStyle w:val="FootnoteReference"/>
        </w:rPr>
        <w:footnoteRef/>
      </w:r>
      <w:r>
        <w:t xml:space="preserve"> Concerned Residents of Weston Creek, </w:t>
      </w:r>
      <w:r w:rsidRPr="00DE43E5">
        <w:rPr>
          <w:i/>
          <w:iCs/>
        </w:rPr>
        <w:t>Submission 1</w:t>
      </w:r>
      <w:r>
        <w:t>, p 3</w:t>
      </w:r>
      <w:r w:rsidR="00DE43E5">
        <w:t>.</w:t>
      </w:r>
    </w:p>
  </w:footnote>
  <w:footnote w:id="354">
    <w:p w14:paraId="657F6088" w14:textId="7F6DC9FB" w:rsidR="00C67938" w:rsidRDefault="00C67938" w:rsidP="00C67938">
      <w:pPr>
        <w:pStyle w:val="FootnoteText"/>
      </w:pPr>
      <w:r>
        <w:rPr>
          <w:rStyle w:val="FootnoteReference"/>
        </w:rPr>
        <w:footnoteRef/>
      </w:r>
      <w:r>
        <w:t xml:space="preserve"> </w:t>
      </w:r>
      <w:r w:rsidR="0068017D">
        <w:t xml:space="preserve">Mr </w:t>
      </w:r>
      <w:r>
        <w:t xml:space="preserve">Mick Gentleman MLA, Minister for Fire and emergency Services, </w:t>
      </w:r>
      <w:r>
        <w:rPr>
          <w:i/>
          <w:iCs/>
        </w:rPr>
        <w:t>a</w:t>
      </w:r>
      <w:r w:rsidRPr="00063E1D">
        <w:rPr>
          <w:i/>
          <w:iCs/>
        </w:rPr>
        <w:t xml:space="preserve">nswer to </w:t>
      </w:r>
      <w:r>
        <w:rPr>
          <w:i/>
          <w:iCs/>
        </w:rPr>
        <w:t>QTON</w:t>
      </w:r>
      <w:r>
        <w:t xml:space="preserve">, 2 April 2024, (received 12 April 2024), p </w:t>
      </w:r>
      <w:r w:rsidR="0068017D">
        <w:t>3.</w:t>
      </w:r>
    </w:p>
  </w:footnote>
  <w:footnote w:id="355">
    <w:p w14:paraId="62A73E3C" w14:textId="3FC663A1" w:rsidR="00C67938" w:rsidRDefault="00C67938" w:rsidP="00C67938">
      <w:pPr>
        <w:pStyle w:val="FootnoteText"/>
      </w:pPr>
      <w:r>
        <w:rPr>
          <w:rStyle w:val="FootnoteReference"/>
        </w:rPr>
        <w:footnoteRef/>
      </w:r>
      <w:r w:rsidR="00625578">
        <w:t xml:space="preserve"> </w:t>
      </w:r>
      <w:bookmarkStart w:id="156" w:name="_Hlk174716500"/>
      <w:r w:rsidR="00625578" w:rsidRPr="00A900D1">
        <w:t xml:space="preserve">ACT Multi Hazard Advisory Council, </w:t>
      </w:r>
      <w:r w:rsidR="00625578" w:rsidRPr="00625578">
        <w:rPr>
          <w:i/>
          <w:iCs/>
        </w:rPr>
        <w:t>Exhibit 1</w:t>
      </w:r>
      <w:r w:rsidR="00625578">
        <w:t xml:space="preserve">, </w:t>
      </w:r>
      <w:r w:rsidR="00D958D1">
        <w:t>p 17.</w:t>
      </w:r>
      <w:bookmarkEnd w:id="156"/>
    </w:p>
  </w:footnote>
  <w:footnote w:id="356">
    <w:p w14:paraId="450B80A1" w14:textId="6F7185D9" w:rsidR="00C67938" w:rsidRDefault="00C67938" w:rsidP="00C67938">
      <w:pPr>
        <w:pStyle w:val="FootnoteText"/>
      </w:pPr>
      <w:r>
        <w:rPr>
          <w:rStyle w:val="FootnoteReference"/>
        </w:rPr>
        <w:footnoteRef/>
      </w:r>
      <w:r>
        <w:t xml:space="preserve"> </w:t>
      </w:r>
      <w:bookmarkStart w:id="157" w:name="_Hlk167184801"/>
      <w:r w:rsidR="00625578" w:rsidRPr="00A900D1">
        <w:t xml:space="preserve">ACT Multi Hazard Advisory Council, </w:t>
      </w:r>
      <w:r w:rsidR="00625578" w:rsidRPr="00625578">
        <w:rPr>
          <w:i/>
          <w:iCs/>
        </w:rPr>
        <w:t>Exhibit 1</w:t>
      </w:r>
      <w:r w:rsidR="00625578">
        <w:t xml:space="preserve">, p </w:t>
      </w:r>
      <w:r>
        <w:t>17.</w:t>
      </w:r>
      <w:bookmarkEnd w:id="157"/>
    </w:p>
  </w:footnote>
  <w:footnote w:id="357">
    <w:p w14:paraId="65526B7D" w14:textId="0A8B3BB2" w:rsidR="00C67938" w:rsidRDefault="00C67938" w:rsidP="00C67938">
      <w:pPr>
        <w:pStyle w:val="FootnoteText"/>
      </w:pPr>
      <w:r>
        <w:rPr>
          <w:rStyle w:val="FootnoteReference"/>
        </w:rPr>
        <w:footnoteRef/>
      </w:r>
      <w:r w:rsidR="00E45A62">
        <w:t xml:space="preserve"> </w:t>
      </w:r>
      <w:r w:rsidR="00625578" w:rsidRPr="00A900D1">
        <w:t xml:space="preserve">ACT Multi Hazard Advisory Council, </w:t>
      </w:r>
      <w:r w:rsidR="00625578" w:rsidRPr="00625578">
        <w:rPr>
          <w:i/>
          <w:iCs/>
        </w:rPr>
        <w:t>Exhibit 1</w:t>
      </w:r>
      <w:r w:rsidR="00625578">
        <w:t>, p 17.</w:t>
      </w:r>
    </w:p>
  </w:footnote>
  <w:footnote w:id="358">
    <w:p w14:paraId="0791C157" w14:textId="44EAE14C" w:rsidR="00733C43" w:rsidRDefault="00733C43">
      <w:pPr>
        <w:pStyle w:val="FootnoteText"/>
      </w:pPr>
      <w:r>
        <w:rPr>
          <w:rStyle w:val="FootnoteReference"/>
        </w:rPr>
        <w:footnoteRef/>
      </w:r>
      <w:r>
        <w:t xml:space="preserve"> </w:t>
      </w:r>
      <w:r w:rsidR="00E45A62">
        <w:t xml:space="preserve">ACT Government, </w:t>
      </w:r>
      <w:hyperlink r:id="rId178" w:history="1">
        <w:r w:rsidR="00E45A62" w:rsidRPr="00B30709">
          <w:rPr>
            <w:rStyle w:val="Hyperlink"/>
            <w:i/>
            <w:iCs/>
          </w:rPr>
          <w:t xml:space="preserve">Government </w:t>
        </w:r>
        <w:r w:rsidRPr="00B30709">
          <w:rPr>
            <w:rStyle w:val="Hyperlink"/>
            <w:i/>
            <w:iCs/>
          </w:rPr>
          <w:t>Response to the Recommendations from the Multi Hazard Advisory Council report on: Bushfire Management Arrangements in the ACT 2022</w:t>
        </w:r>
      </w:hyperlink>
      <w:r w:rsidRPr="00B30709">
        <w:t>,</w:t>
      </w:r>
      <w:r>
        <w:t xml:space="preserve"> </w:t>
      </w:r>
      <w:r w:rsidR="0068017D">
        <w:t>r</w:t>
      </w:r>
      <w:r>
        <w:t>esponse to recommendation 13, p 9</w:t>
      </w:r>
      <w:r w:rsidR="00D958D1">
        <w:t>.</w:t>
      </w:r>
      <w:r>
        <w:t xml:space="preserve"> </w:t>
      </w:r>
    </w:p>
  </w:footnote>
  <w:footnote w:id="359">
    <w:p w14:paraId="63D0D16E" w14:textId="6DA4285D" w:rsidR="00733C43" w:rsidRDefault="00733C43" w:rsidP="00DE43E5">
      <w:pPr>
        <w:pStyle w:val="FootnoteText"/>
      </w:pPr>
      <w:r>
        <w:rPr>
          <w:rStyle w:val="FootnoteReference"/>
        </w:rPr>
        <w:footnoteRef/>
      </w:r>
      <w:r>
        <w:t xml:space="preserve"> </w:t>
      </w:r>
      <w:r w:rsidR="00B30709">
        <w:t xml:space="preserve">ACT Government, </w:t>
      </w:r>
      <w:hyperlink r:id="rId179" w:history="1">
        <w:r w:rsidR="00B30709" w:rsidRPr="00B30709">
          <w:rPr>
            <w:rStyle w:val="Hyperlink"/>
            <w:i/>
            <w:iCs/>
          </w:rPr>
          <w:t>Government Response to the Recommendations from the Multi Hazard Advisory Council report on: Bushfire Management Arrangements in the ACT 2022</w:t>
        </w:r>
      </w:hyperlink>
      <w:r w:rsidR="00B30709" w:rsidRPr="00B30709">
        <w:t>,</w:t>
      </w:r>
      <w:r w:rsidR="00B30709">
        <w:t xml:space="preserve"> response to recommendation 13, p 9</w:t>
      </w:r>
      <w:r w:rsidR="00D958D1">
        <w:t>.</w:t>
      </w:r>
      <w:r>
        <w:t xml:space="preserve"> </w:t>
      </w:r>
    </w:p>
  </w:footnote>
  <w:footnote w:id="360">
    <w:p w14:paraId="2BF31E54" w14:textId="2195A4B1" w:rsidR="00733C43" w:rsidRDefault="00733C43">
      <w:pPr>
        <w:pStyle w:val="FootnoteText"/>
      </w:pPr>
      <w:r>
        <w:rPr>
          <w:rStyle w:val="FootnoteReference"/>
        </w:rPr>
        <w:footnoteRef/>
      </w:r>
      <w:r>
        <w:t xml:space="preserve"> </w:t>
      </w:r>
      <w:hyperlink r:id="rId180" w:history="1">
        <w:r w:rsidR="0068017D" w:rsidRPr="0068017D">
          <w:rPr>
            <w:rStyle w:val="Hyperlink"/>
          </w:rPr>
          <w:t xml:space="preserve">ACT </w:t>
        </w:r>
        <w:r w:rsidRPr="0068017D">
          <w:rPr>
            <w:rStyle w:val="Hyperlink"/>
          </w:rPr>
          <w:t xml:space="preserve">Multi Hazard Advisory </w:t>
        </w:r>
        <w:r w:rsidR="0068017D" w:rsidRPr="0068017D">
          <w:rPr>
            <w:rStyle w:val="Hyperlink"/>
          </w:rPr>
          <w:t>Council</w:t>
        </w:r>
        <w:r w:rsidRPr="0068017D">
          <w:rPr>
            <w:rStyle w:val="Hyperlink"/>
          </w:rPr>
          <w:t xml:space="preserve"> Minutes</w:t>
        </w:r>
      </w:hyperlink>
      <w:r w:rsidR="0068017D" w:rsidRPr="0068017D">
        <w:t>, 2</w:t>
      </w:r>
      <w:r w:rsidRPr="0068017D">
        <w:t xml:space="preserve"> August 2003</w:t>
      </w:r>
      <w:r w:rsidR="0068017D">
        <w:t>,</w:t>
      </w:r>
      <w:r w:rsidRPr="0068017D">
        <w:t xml:space="preserve"> p </w:t>
      </w:r>
      <w:r w:rsidR="0068017D" w:rsidRPr="0068017D">
        <w:t>9</w:t>
      </w:r>
      <w:r w:rsidR="0068017D">
        <w:t>.</w:t>
      </w:r>
    </w:p>
  </w:footnote>
  <w:footnote w:id="361">
    <w:p w14:paraId="661CB679" w14:textId="1C4AD758" w:rsidR="00C67938" w:rsidRDefault="00C67938" w:rsidP="00C67938">
      <w:pPr>
        <w:pStyle w:val="FootnoteText"/>
      </w:pPr>
      <w:r>
        <w:rPr>
          <w:rStyle w:val="FootnoteReference"/>
        </w:rPr>
        <w:footnoteRef/>
      </w:r>
      <w:r>
        <w:t xml:space="preserve"> </w:t>
      </w:r>
      <w:hyperlink r:id="rId181" w:history="1">
        <w:r w:rsidR="0068017D" w:rsidRPr="0068017D">
          <w:rPr>
            <w:rStyle w:val="Hyperlink"/>
          </w:rPr>
          <w:t>ACT Multi Hazard Advisory Council Minutes</w:t>
        </w:r>
      </w:hyperlink>
      <w:r w:rsidR="0068017D" w:rsidRPr="0068017D">
        <w:t>, 2 August 2003</w:t>
      </w:r>
      <w:r w:rsidR="0068017D">
        <w:t>,</w:t>
      </w:r>
      <w:r w:rsidR="0068017D" w:rsidRPr="0068017D">
        <w:t xml:space="preserve"> p 9</w:t>
      </w:r>
      <w:r w:rsidR="0068017D">
        <w:t>.</w:t>
      </w:r>
    </w:p>
  </w:footnote>
  <w:footnote w:id="362">
    <w:p w14:paraId="3BFB6637" w14:textId="6A455471" w:rsidR="00C67938" w:rsidRDefault="00C67938" w:rsidP="00C67938">
      <w:pPr>
        <w:pStyle w:val="FootnoteText"/>
      </w:pPr>
      <w:r>
        <w:rPr>
          <w:rStyle w:val="FootnoteReference"/>
        </w:rPr>
        <w:footnoteRef/>
      </w:r>
      <w:r>
        <w:t xml:space="preserve"> ACT Multi Hazard Advisory Council, </w:t>
      </w:r>
      <w:hyperlink r:id="rId182" w:history="1">
        <w:r w:rsidRPr="007678BA">
          <w:rPr>
            <w:rStyle w:val="Hyperlink"/>
            <w:i/>
            <w:iCs/>
          </w:rPr>
          <w:t>Community resilience to natural hazard disasters in the ACT</w:t>
        </w:r>
      </w:hyperlink>
      <w:r>
        <w:t xml:space="preserve">, </w:t>
      </w:r>
      <w:r w:rsidR="007678BA">
        <w:t xml:space="preserve">February 2023, </w:t>
      </w:r>
      <w:r>
        <w:t>p 10.</w:t>
      </w:r>
    </w:p>
  </w:footnote>
  <w:footnote w:id="363">
    <w:p w14:paraId="368D255F" w14:textId="2EE913B5" w:rsidR="00C67938" w:rsidRDefault="00C67938" w:rsidP="00C67938">
      <w:pPr>
        <w:pStyle w:val="FootnoteText"/>
      </w:pPr>
      <w:r>
        <w:rPr>
          <w:rStyle w:val="FootnoteReference"/>
        </w:rPr>
        <w:footnoteRef/>
      </w:r>
      <w:r>
        <w:t xml:space="preserve"> ACT Multi Hazard Advisory Council, </w:t>
      </w:r>
      <w:hyperlink r:id="rId183" w:history="1">
        <w:r w:rsidRPr="007678BA">
          <w:rPr>
            <w:rStyle w:val="Hyperlink"/>
            <w:i/>
            <w:iCs/>
          </w:rPr>
          <w:t>Community resilience to natural hazard disasters in the ACT</w:t>
        </w:r>
      </w:hyperlink>
      <w:r>
        <w:t xml:space="preserve">, </w:t>
      </w:r>
      <w:r w:rsidR="007678BA">
        <w:t xml:space="preserve">February 2023, </w:t>
      </w:r>
      <w:r>
        <w:t>p 11.</w:t>
      </w:r>
    </w:p>
  </w:footnote>
  <w:footnote w:id="364">
    <w:p w14:paraId="7D550F28" w14:textId="0D768C61" w:rsidR="003054E2" w:rsidRDefault="003054E2" w:rsidP="003054E2">
      <w:pPr>
        <w:pStyle w:val="FootnoteText"/>
      </w:pPr>
      <w:r>
        <w:rPr>
          <w:rStyle w:val="FootnoteReference"/>
        </w:rPr>
        <w:footnoteRef/>
      </w:r>
      <w:r>
        <w:t xml:space="preserve"> ACT Multi Hazard Advisory Council, </w:t>
      </w:r>
      <w:hyperlink r:id="rId184" w:history="1">
        <w:r w:rsidRPr="007678BA">
          <w:rPr>
            <w:rStyle w:val="Hyperlink"/>
            <w:i/>
            <w:iCs/>
          </w:rPr>
          <w:t>Community resilience to natural hazard disasters in the ACT</w:t>
        </w:r>
      </w:hyperlink>
      <w:r>
        <w:t xml:space="preserve">, </w:t>
      </w:r>
      <w:r w:rsidR="007678BA">
        <w:t xml:space="preserve">February 2023, </w:t>
      </w:r>
      <w:r>
        <w:t>pp 11-12.</w:t>
      </w:r>
    </w:p>
  </w:footnote>
  <w:footnote w:id="365">
    <w:p w14:paraId="0306C570" w14:textId="735F0A4D" w:rsidR="00413C0E" w:rsidRDefault="00BD75ED">
      <w:pPr>
        <w:pStyle w:val="FootnoteText"/>
      </w:pPr>
      <w:r>
        <w:rPr>
          <w:rStyle w:val="FootnoteReference"/>
        </w:rPr>
        <w:footnoteRef/>
      </w:r>
      <w:r>
        <w:t xml:space="preserve"> </w:t>
      </w:r>
      <w:r w:rsidR="008F7399">
        <w:t xml:space="preserve">ACT Government, </w:t>
      </w:r>
      <w:r w:rsidR="008F7399" w:rsidRPr="008F7399">
        <w:rPr>
          <w:i/>
          <w:iCs/>
        </w:rPr>
        <w:t>Disaster Resilience Strategy</w:t>
      </w:r>
      <w:r w:rsidR="008F7399">
        <w:t xml:space="preserve">, </w:t>
      </w:r>
      <w:hyperlink r:id="rId185" w:history="1">
        <w:r w:rsidR="008F7399" w:rsidRPr="00A82C25">
          <w:rPr>
            <w:rStyle w:val="Hyperlink"/>
          </w:rPr>
          <w:t>https://yoursayconversations.act.gov.au/disaster-resilience-strategy</w:t>
        </w:r>
      </w:hyperlink>
      <w:r w:rsidR="008F7399">
        <w:t xml:space="preserve"> (accessed 8 May 2024).</w:t>
      </w:r>
    </w:p>
  </w:footnote>
  <w:footnote w:id="366">
    <w:p w14:paraId="31209CCC" w14:textId="3C10B84D" w:rsidR="00BD75ED" w:rsidRDefault="00BD75ED" w:rsidP="00BD75ED">
      <w:pPr>
        <w:pStyle w:val="FootnoteText"/>
      </w:pPr>
      <w:r>
        <w:rPr>
          <w:rStyle w:val="FootnoteReference"/>
        </w:rPr>
        <w:footnoteRef/>
      </w:r>
      <w:r>
        <w:t xml:space="preserve"> </w:t>
      </w:r>
      <w:r w:rsidR="008F7399">
        <w:t xml:space="preserve">ACT Government, </w:t>
      </w:r>
      <w:hyperlink r:id="rId186" w:history="1">
        <w:r w:rsidR="00413C0E" w:rsidRPr="008F7399">
          <w:rPr>
            <w:rStyle w:val="Hyperlink"/>
            <w:i/>
            <w:iCs/>
          </w:rPr>
          <w:t>Disaster Resilience Strategy Listening Report</w:t>
        </w:r>
      </w:hyperlink>
      <w:r w:rsidR="008F7399" w:rsidRPr="008F7399">
        <w:t>,</w:t>
      </w:r>
      <w:r w:rsidR="008F7399">
        <w:t xml:space="preserve"> p 3.</w:t>
      </w:r>
    </w:p>
  </w:footnote>
  <w:footnote w:id="367">
    <w:p w14:paraId="57E2AD1D" w14:textId="7A5BD3AA" w:rsidR="008B7328" w:rsidRDefault="008B7328" w:rsidP="008B7328">
      <w:pPr>
        <w:pStyle w:val="FootnoteText"/>
      </w:pPr>
      <w:r>
        <w:rPr>
          <w:rStyle w:val="FootnoteReference"/>
        </w:rPr>
        <w:footnoteRef/>
      </w:r>
      <w:r>
        <w:t xml:space="preserve"> See for example, Concerned </w:t>
      </w:r>
      <w:r w:rsidR="008F7399">
        <w:t>Residents</w:t>
      </w:r>
      <w:r>
        <w:t xml:space="preserve"> of Weston Creek, </w:t>
      </w:r>
      <w:r w:rsidRPr="00DE43E5">
        <w:rPr>
          <w:i/>
          <w:iCs/>
        </w:rPr>
        <w:t>Submission 1</w:t>
      </w:r>
      <w:r>
        <w:t xml:space="preserve">, p 3; Dr Sally Troy, Chair, ACT Multi Hazard Advisory Council, </w:t>
      </w:r>
      <w:r w:rsidRPr="00DE43E5">
        <w:rPr>
          <w:i/>
          <w:iCs/>
        </w:rPr>
        <w:t>Committee Hansard</w:t>
      </w:r>
      <w:r>
        <w:t xml:space="preserve">, 27 February 2024, p 23; Volunteering ACT, </w:t>
      </w:r>
      <w:r w:rsidRPr="00DE43E5">
        <w:rPr>
          <w:i/>
          <w:iCs/>
        </w:rPr>
        <w:t>Submission 9</w:t>
      </w:r>
      <w:r>
        <w:t>, pp 3</w:t>
      </w:r>
      <w:r w:rsidR="00E45A62">
        <w:t>–</w:t>
      </w:r>
      <w:r>
        <w:t>5.</w:t>
      </w:r>
    </w:p>
  </w:footnote>
  <w:footnote w:id="368">
    <w:p w14:paraId="1F42A0EE" w14:textId="5029D516" w:rsidR="00C67938" w:rsidRDefault="00C67938" w:rsidP="00C67938">
      <w:pPr>
        <w:pStyle w:val="FootnoteText"/>
      </w:pPr>
      <w:r>
        <w:rPr>
          <w:rStyle w:val="FootnoteReference"/>
        </w:rPr>
        <w:footnoteRef/>
      </w:r>
      <w:r>
        <w:t xml:space="preserve"> </w:t>
      </w:r>
      <w:hyperlink r:id="rId187" w:history="1">
        <w:r w:rsidR="00641CBB" w:rsidRPr="00641CBB">
          <w:rPr>
            <w:rStyle w:val="Hyperlink"/>
            <w:i/>
            <w:iCs/>
          </w:rPr>
          <w:t>Royal Commission into National Natural Disaster Arrangements</w:t>
        </w:r>
      </w:hyperlink>
      <w:r w:rsidR="00641CBB">
        <w:t xml:space="preserve"> (Report, 28 October 2020)</w:t>
      </w:r>
      <w:r>
        <w:t xml:space="preserve"> p 181</w:t>
      </w:r>
      <w:r w:rsidR="00D958D1">
        <w:t>.</w:t>
      </w:r>
    </w:p>
  </w:footnote>
  <w:footnote w:id="369">
    <w:p w14:paraId="5A249EFB" w14:textId="5182DD54" w:rsidR="00C67938" w:rsidRDefault="00C67938" w:rsidP="00C67938">
      <w:pPr>
        <w:pStyle w:val="FootnoteText"/>
      </w:pPr>
      <w:r>
        <w:rPr>
          <w:rStyle w:val="FootnoteReference"/>
        </w:rPr>
        <w:footnoteRef/>
      </w:r>
      <w:r>
        <w:t xml:space="preserve"> </w:t>
      </w:r>
      <w:hyperlink r:id="rId188" w:history="1">
        <w:r w:rsidR="00641CBB" w:rsidRPr="00641CBB">
          <w:rPr>
            <w:rStyle w:val="Hyperlink"/>
            <w:i/>
            <w:iCs/>
          </w:rPr>
          <w:t>Royal Commission into National Natural Disaster Arrangements</w:t>
        </w:r>
      </w:hyperlink>
      <w:r w:rsidR="00641CBB">
        <w:t xml:space="preserve"> (Report, 28 October 2020)</w:t>
      </w:r>
      <w:r>
        <w:t xml:space="preserve"> p 179</w:t>
      </w:r>
      <w:r w:rsidR="00D958D1">
        <w:t>.</w:t>
      </w:r>
    </w:p>
  </w:footnote>
  <w:footnote w:id="370">
    <w:p w14:paraId="49F3D8D4" w14:textId="77777777" w:rsidR="00C67938" w:rsidRDefault="00C67938" w:rsidP="00C67938">
      <w:pPr>
        <w:pStyle w:val="FootnoteText"/>
      </w:pPr>
      <w:r>
        <w:rPr>
          <w:rStyle w:val="FootnoteReference"/>
        </w:rPr>
        <w:footnoteRef/>
      </w:r>
      <w:r>
        <w:t xml:space="preserve"> Volunteering ACT, </w:t>
      </w:r>
      <w:r w:rsidRPr="006541CC">
        <w:rPr>
          <w:i/>
          <w:iCs/>
        </w:rPr>
        <w:t>Submission 9</w:t>
      </w:r>
      <w:r>
        <w:t>, p 4.</w:t>
      </w:r>
    </w:p>
  </w:footnote>
  <w:footnote w:id="371">
    <w:p w14:paraId="5EEA0DEE" w14:textId="640A82D4" w:rsidR="00C67938" w:rsidRDefault="00C67938" w:rsidP="00C67938">
      <w:pPr>
        <w:pStyle w:val="FootnoteText"/>
      </w:pPr>
      <w:r>
        <w:rPr>
          <w:rStyle w:val="FootnoteReference"/>
        </w:rPr>
        <w:footnoteRef/>
      </w:r>
      <w:r>
        <w:t xml:space="preserve"> </w:t>
      </w:r>
      <w:r w:rsidR="00880C97">
        <w:t xml:space="preserve">Office of the Commissioner for Sustainability and the Environment, </w:t>
      </w:r>
      <w:hyperlink r:id="rId189" w:history="1">
        <w:r w:rsidR="00880C97" w:rsidRPr="001B7736">
          <w:rPr>
            <w:rStyle w:val="Hyperlink"/>
            <w:i/>
            <w:iCs/>
          </w:rPr>
          <w:t>ACT State of the Environment Report 2023</w:t>
        </w:r>
      </w:hyperlink>
      <w:r w:rsidR="00880C97">
        <w:t>, March 2024</w:t>
      </w:r>
      <w:r>
        <w:t>, pp 56-63</w:t>
      </w:r>
      <w:r w:rsidR="00D958D1">
        <w:t>.</w:t>
      </w:r>
    </w:p>
  </w:footnote>
  <w:footnote w:id="372">
    <w:p w14:paraId="542558CC" w14:textId="2897D033" w:rsidR="00C67938" w:rsidRDefault="00C67938" w:rsidP="00C67938">
      <w:pPr>
        <w:pStyle w:val="FootnoteText"/>
      </w:pPr>
      <w:r>
        <w:rPr>
          <w:rStyle w:val="FootnoteReference"/>
        </w:rPr>
        <w:footnoteRef/>
      </w:r>
      <w:r>
        <w:t xml:space="preserve"> </w:t>
      </w:r>
      <w:r w:rsidR="00880C97">
        <w:t xml:space="preserve">Office of the Commissioner for Sustainability and the Environment, </w:t>
      </w:r>
      <w:hyperlink r:id="rId190" w:history="1">
        <w:r w:rsidR="00880C97" w:rsidRPr="001B7736">
          <w:rPr>
            <w:rStyle w:val="Hyperlink"/>
            <w:i/>
            <w:iCs/>
          </w:rPr>
          <w:t>ACT State of the Environment Report 2023</w:t>
        </w:r>
      </w:hyperlink>
      <w:r w:rsidR="00880C97">
        <w:t>, March 2024</w:t>
      </w:r>
      <w:r>
        <w:t>, p 9.</w:t>
      </w:r>
    </w:p>
  </w:footnote>
  <w:footnote w:id="373">
    <w:p w14:paraId="37CC752F" w14:textId="77777777" w:rsidR="00C67938" w:rsidRDefault="00C67938" w:rsidP="00C67938">
      <w:pPr>
        <w:pStyle w:val="FootnoteText"/>
      </w:pPr>
      <w:r>
        <w:rPr>
          <w:rStyle w:val="FootnoteReference"/>
        </w:rPr>
        <w:footnoteRef/>
      </w:r>
      <w:r>
        <w:t xml:space="preserve"> Volunteering ACT, </w:t>
      </w:r>
      <w:r w:rsidRPr="00413C0E">
        <w:rPr>
          <w:i/>
          <w:iCs/>
        </w:rPr>
        <w:t>Submission</w:t>
      </w:r>
      <w:r>
        <w:t xml:space="preserve"> </w:t>
      </w:r>
      <w:r w:rsidRPr="008F7399">
        <w:rPr>
          <w:i/>
          <w:iCs/>
        </w:rPr>
        <w:t>9</w:t>
      </w:r>
      <w:r>
        <w:t>, p 3.</w:t>
      </w:r>
    </w:p>
  </w:footnote>
  <w:footnote w:id="374">
    <w:p w14:paraId="39B85534" w14:textId="7CEBBF68" w:rsidR="00C67938" w:rsidRDefault="00C67938" w:rsidP="00C67938">
      <w:pPr>
        <w:pStyle w:val="FootnoteText"/>
      </w:pPr>
      <w:r>
        <w:rPr>
          <w:rStyle w:val="FootnoteReference"/>
        </w:rPr>
        <w:footnoteRef/>
      </w:r>
      <w:r>
        <w:t xml:space="preserve"> </w:t>
      </w:r>
      <w:r w:rsidR="00D958D1">
        <w:t xml:space="preserve">Volunteering ACT, </w:t>
      </w:r>
      <w:r w:rsidR="00D958D1" w:rsidRPr="006541CC">
        <w:rPr>
          <w:i/>
          <w:iCs/>
        </w:rPr>
        <w:t>Submission 9</w:t>
      </w:r>
      <w:r w:rsidR="00D958D1">
        <w:t>, p 6.</w:t>
      </w:r>
    </w:p>
  </w:footnote>
  <w:footnote w:id="375">
    <w:p w14:paraId="6FA99084" w14:textId="77777777" w:rsidR="00C67938" w:rsidRDefault="00C67938" w:rsidP="00C67938">
      <w:pPr>
        <w:pStyle w:val="FootnoteText"/>
      </w:pPr>
      <w:r>
        <w:rPr>
          <w:rStyle w:val="FootnoteReference"/>
        </w:rPr>
        <w:footnoteRef/>
      </w:r>
      <w:r>
        <w:t xml:space="preserve"> Volunteering ACT, </w:t>
      </w:r>
      <w:r w:rsidRPr="00413C0E">
        <w:rPr>
          <w:i/>
          <w:iCs/>
        </w:rPr>
        <w:t>Submission</w:t>
      </w:r>
      <w:r>
        <w:t xml:space="preserve"> </w:t>
      </w:r>
      <w:r w:rsidRPr="008F7399">
        <w:rPr>
          <w:i/>
          <w:iCs/>
        </w:rPr>
        <w:t>9</w:t>
      </w:r>
      <w:r>
        <w:t>, p 3.</w:t>
      </w:r>
    </w:p>
  </w:footnote>
  <w:footnote w:id="376">
    <w:p w14:paraId="571A15FB" w14:textId="3C60F02C" w:rsidR="00C67938" w:rsidRDefault="00C67938" w:rsidP="00C67938">
      <w:pPr>
        <w:pStyle w:val="FootnoteText"/>
      </w:pPr>
      <w:r>
        <w:rPr>
          <w:rStyle w:val="FootnoteReference"/>
        </w:rPr>
        <w:footnoteRef/>
      </w:r>
      <w:r>
        <w:t xml:space="preserve"> </w:t>
      </w:r>
      <w:bookmarkStart w:id="159" w:name="_Hlk164168218"/>
      <w:r>
        <w:t xml:space="preserve">Dr Sally Troy, </w:t>
      </w:r>
      <w:r w:rsidR="006541CC">
        <w:t xml:space="preserve">Chair, ACT Multi-Hazard Advisory Council, </w:t>
      </w:r>
      <w:r w:rsidRPr="006541CC">
        <w:rPr>
          <w:i/>
          <w:iCs/>
        </w:rPr>
        <w:t>Committee Hansard</w:t>
      </w:r>
      <w:r>
        <w:t>, 27 February 2024, p 23</w:t>
      </w:r>
      <w:bookmarkEnd w:id="159"/>
      <w:r w:rsidR="0068017D">
        <w:t>.</w:t>
      </w:r>
    </w:p>
  </w:footnote>
  <w:footnote w:id="377">
    <w:p w14:paraId="1ECA2C1B" w14:textId="705EC75E" w:rsidR="00C67938" w:rsidRDefault="00C67938" w:rsidP="00C67938">
      <w:pPr>
        <w:pStyle w:val="FootnoteText"/>
      </w:pPr>
      <w:r>
        <w:rPr>
          <w:rStyle w:val="FootnoteReference"/>
        </w:rPr>
        <w:footnoteRef/>
      </w:r>
      <w:r>
        <w:t xml:space="preserve"> </w:t>
      </w:r>
      <w:r w:rsidR="00706F2B">
        <w:t xml:space="preserve">Concerned </w:t>
      </w:r>
      <w:r w:rsidR="008F7399">
        <w:t>Residents</w:t>
      </w:r>
      <w:r w:rsidR="00706F2B">
        <w:t xml:space="preserve"> of Weston Creek, </w:t>
      </w:r>
      <w:r w:rsidR="00706F2B" w:rsidRPr="00DE43E5">
        <w:rPr>
          <w:i/>
          <w:iCs/>
        </w:rPr>
        <w:t>Submission 1</w:t>
      </w:r>
      <w:r w:rsidR="00706F2B">
        <w:t>, p 3.</w:t>
      </w:r>
    </w:p>
  </w:footnote>
  <w:footnote w:id="378">
    <w:p w14:paraId="4D0ACD31" w14:textId="0FBAC848" w:rsidR="00C67938" w:rsidRDefault="00C67938" w:rsidP="00C67938">
      <w:pPr>
        <w:pStyle w:val="FootnoteText"/>
      </w:pPr>
      <w:r>
        <w:rPr>
          <w:rStyle w:val="FootnoteReference"/>
        </w:rPr>
        <w:footnoteRef/>
      </w:r>
      <w:r>
        <w:t xml:space="preserve"> </w:t>
      </w:r>
      <w:r w:rsidR="00706F2B">
        <w:t xml:space="preserve">Dr Sally Troy, Chair, ACT Multi-Hazard Advisory Council, </w:t>
      </w:r>
      <w:r w:rsidR="00706F2B" w:rsidRPr="006541CC">
        <w:rPr>
          <w:i/>
          <w:iCs/>
        </w:rPr>
        <w:t>Committee Hansard</w:t>
      </w:r>
      <w:r w:rsidR="00706F2B">
        <w:t>, 27 February 2024, p 23</w:t>
      </w:r>
    </w:p>
  </w:footnote>
  <w:footnote w:id="379">
    <w:p w14:paraId="326EB249" w14:textId="10A71FE8" w:rsidR="00C67938" w:rsidRDefault="00C67938" w:rsidP="00C67938">
      <w:pPr>
        <w:pStyle w:val="FootnoteText"/>
      </w:pPr>
      <w:r>
        <w:rPr>
          <w:rStyle w:val="FootnoteReference"/>
        </w:rPr>
        <w:footnoteRef/>
      </w:r>
      <w:r>
        <w:t xml:space="preserve"> </w:t>
      </w:r>
      <w:bookmarkStart w:id="160" w:name="_Hlk174547860"/>
      <w:r>
        <w:t xml:space="preserve">Dr Sally Troy, </w:t>
      </w:r>
      <w:r w:rsidR="006541CC">
        <w:t xml:space="preserve">Chair, ACT Multi-Hazard Advisory Council, </w:t>
      </w:r>
      <w:r w:rsidRPr="006541CC">
        <w:rPr>
          <w:i/>
          <w:iCs/>
        </w:rPr>
        <w:t>Committee Hansard</w:t>
      </w:r>
      <w:r>
        <w:t>, 27 February 2024, p 23</w:t>
      </w:r>
      <w:bookmarkEnd w:id="160"/>
      <w:r w:rsidR="006541CC">
        <w:t>.</w:t>
      </w:r>
    </w:p>
  </w:footnote>
  <w:footnote w:id="380">
    <w:p w14:paraId="5BBA5A0F" w14:textId="3E5F5948" w:rsidR="00C67938" w:rsidRDefault="00C67938" w:rsidP="00C67938">
      <w:pPr>
        <w:pStyle w:val="FootnoteText"/>
      </w:pPr>
      <w:r>
        <w:rPr>
          <w:rStyle w:val="FootnoteReference"/>
        </w:rPr>
        <w:footnoteRef/>
      </w:r>
      <w:r>
        <w:t xml:space="preserve"> </w:t>
      </w:r>
      <w:bookmarkStart w:id="161" w:name="_Hlk164174306"/>
      <w:r>
        <w:t xml:space="preserve">Dr Sally Troy, </w:t>
      </w:r>
      <w:r w:rsidR="006541CC">
        <w:t xml:space="preserve">Chair, ACT Multi-Hazard Advisory Council, </w:t>
      </w:r>
      <w:r w:rsidR="006541CC" w:rsidRPr="006541CC">
        <w:rPr>
          <w:i/>
          <w:iCs/>
        </w:rPr>
        <w:t>Committee Hansard</w:t>
      </w:r>
      <w:r w:rsidR="006541CC">
        <w:t xml:space="preserve">, </w:t>
      </w:r>
      <w:r>
        <w:t>27 February 2024, p 23</w:t>
      </w:r>
      <w:bookmarkEnd w:id="161"/>
      <w:r w:rsidR="006541CC">
        <w:t>.</w:t>
      </w:r>
    </w:p>
  </w:footnote>
  <w:footnote w:id="381">
    <w:p w14:paraId="171DCC7D" w14:textId="6FDFEC98" w:rsidR="00C67938" w:rsidRDefault="00C67938" w:rsidP="00C67938">
      <w:pPr>
        <w:pStyle w:val="FootnoteText"/>
      </w:pPr>
      <w:r>
        <w:rPr>
          <w:rStyle w:val="FootnoteReference"/>
        </w:rPr>
        <w:footnoteRef/>
      </w:r>
      <w:r>
        <w:t xml:space="preserve"> Dr Sally Troy, </w:t>
      </w:r>
      <w:r w:rsidR="006541CC">
        <w:t xml:space="preserve">Chair, ACT Multi-Hazard Advisory Council, </w:t>
      </w:r>
      <w:r w:rsidR="006541CC" w:rsidRPr="006541CC">
        <w:rPr>
          <w:i/>
          <w:iCs/>
        </w:rPr>
        <w:t>Committee Hansard</w:t>
      </w:r>
      <w:r w:rsidR="006541CC">
        <w:t>,</w:t>
      </w:r>
      <w:r>
        <w:t xml:space="preserve"> 27 February 2024, p 23</w:t>
      </w:r>
      <w:r w:rsidR="006541CC">
        <w:t>.</w:t>
      </w:r>
    </w:p>
  </w:footnote>
  <w:footnote w:id="382">
    <w:p w14:paraId="70428D97" w14:textId="5ABFA909" w:rsidR="008B7328" w:rsidRDefault="008B7328" w:rsidP="008B7328">
      <w:pPr>
        <w:pStyle w:val="FootnoteText"/>
      </w:pPr>
      <w:r>
        <w:rPr>
          <w:rStyle w:val="FootnoteReference"/>
        </w:rPr>
        <w:footnoteRef/>
      </w:r>
      <w:r>
        <w:t xml:space="preserve"> </w:t>
      </w:r>
      <w:r w:rsidR="00A900D1">
        <w:t xml:space="preserve"> </w:t>
      </w:r>
      <w:bookmarkStart w:id="164" w:name="_Hlk174716889"/>
      <w:r w:rsidR="00A900D1" w:rsidRPr="00A900D1">
        <w:t xml:space="preserve">ACT Multi Hazard Advisory Council, </w:t>
      </w:r>
      <w:r w:rsidR="00A900D1" w:rsidRPr="00625578">
        <w:rPr>
          <w:i/>
          <w:iCs/>
        </w:rPr>
        <w:t>Exhibit 1</w:t>
      </w:r>
      <w:r w:rsidR="00A900D1">
        <w:t>, pp 17-18</w:t>
      </w:r>
      <w:bookmarkEnd w:id="164"/>
      <w:r w:rsidR="00A900D1">
        <w:t>.</w:t>
      </w:r>
    </w:p>
  </w:footnote>
  <w:footnote w:id="383">
    <w:p w14:paraId="6503AAD3" w14:textId="4E408E9F" w:rsidR="00FE3470" w:rsidRPr="00706F2B" w:rsidRDefault="00FE3470">
      <w:pPr>
        <w:pStyle w:val="FootnoteText"/>
        <w:rPr>
          <w:highlight w:val="yellow"/>
        </w:rPr>
      </w:pPr>
      <w:r>
        <w:rPr>
          <w:rStyle w:val="FootnoteReference"/>
        </w:rPr>
        <w:footnoteRef/>
      </w:r>
      <w:r>
        <w:t xml:space="preserve"> </w:t>
      </w:r>
      <w:r w:rsidR="00A900D1" w:rsidRPr="00A900D1">
        <w:t xml:space="preserve">ACT Multi Hazard Advisory Council, </w:t>
      </w:r>
      <w:r w:rsidR="00A900D1" w:rsidRPr="00625578">
        <w:rPr>
          <w:i/>
          <w:iCs/>
        </w:rPr>
        <w:t>Exhibit 1</w:t>
      </w:r>
      <w:r w:rsidR="00A900D1">
        <w:t>, p 18</w:t>
      </w:r>
      <w:r w:rsidR="00A900D1" w:rsidRPr="00973F28">
        <w:t>.</w:t>
      </w:r>
    </w:p>
  </w:footnote>
  <w:footnote w:id="384">
    <w:p w14:paraId="6D3AA57C" w14:textId="2040BDD2" w:rsidR="00C67938" w:rsidRDefault="00C67938" w:rsidP="00C67938">
      <w:pPr>
        <w:pStyle w:val="FootnoteText"/>
      </w:pPr>
      <w:r w:rsidRPr="00A900D1">
        <w:rPr>
          <w:rStyle w:val="FootnoteReference"/>
        </w:rPr>
        <w:footnoteRef/>
      </w:r>
      <w:r w:rsidRPr="00A900D1">
        <w:t xml:space="preserve"> </w:t>
      </w:r>
      <w:bookmarkStart w:id="165" w:name="_Hlk174717128"/>
      <w:r w:rsidR="00A900D1" w:rsidRPr="00A900D1">
        <w:t xml:space="preserve">ACT Multi Hazard Advisory Council, </w:t>
      </w:r>
      <w:r w:rsidR="00A900D1" w:rsidRPr="00625578">
        <w:rPr>
          <w:i/>
          <w:iCs/>
        </w:rPr>
        <w:t>Exhibit 1</w:t>
      </w:r>
      <w:r w:rsidR="00A900D1">
        <w:t xml:space="preserve">, </w:t>
      </w:r>
      <w:bookmarkEnd w:id="165"/>
      <w:r w:rsidR="00A900D1" w:rsidRPr="00A900D1">
        <w:t xml:space="preserve">p </w:t>
      </w:r>
      <w:r w:rsidRPr="00A900D1">
        <w:t>17</w:t>
      </w:r>
      <w:r w:rsidR="00A900D1">
        <w:t>.</w:t>
      </w:r>
    </w:p>
  </w:footnote>
  <w:footnote w:id="385">
    <w:p w14:paraId="24F8EC53" w14:textId="05BC282B" w:rsidR="00FE3470" w:rsidRDefault="00FE3470">
      <w:pPr>
        <w:pStyle w:val="FootnoteText"/>
      </w:pPr>
      <w:r>
        <w:rPr>
          <w:rStyle w:val="FootnoteReference"/>
        </w:rPr>
        <w:footnoteRef/>
      </w:r>
      <w:r>
        <w:t xml:space="preserve"> </w:t>
      </w:r>
      <w:r w:rsidR="00B30709">
        <w:t xml:space="preserve">ACT Government, </w:t>
      </w:r>
      <w:hyperlink r:id="rId191" w:history="1">
        <w:r w:rsidR="00B30709" w:rsidRPr="00B30709">
          <w:rPr>
            <w:rStyle w:val="Hyperlink"/>
            <w:i/>
            <w:iCs/>
          </w:rPr>
          <w:t>Government Response to the Recommendations from the Multi Hazard Advisory Council report on: Bushfire Management Arrangements in the ACT 2022</w:t>
        </w:r>
      </w:hyperlink>
      <w:r w:rsidR="00B30709" w:rsidRPr="00B30709">
        <w:t>,</w:t>
      </w:r>
      <w:r w:rsidR="00B30709">
        <w:t xml:space="preserve"> </w:t>
      </w:r>
      <w:r>
        <w:t>Response to recommendation 14, p 10</w:t>
      </w:r>
      <w:r w:rsidR="00A900D1">
        <w:t>.</w:t>
      </w:r>
    </w:p>
  </w:footnote>
  <w:footnote w:id="386">
    <w:p w14:paraId="7DEB6A39" w14:textId="6861ACC7" w:rsidR="00C67938" w:rsidRDefault="00C67938" w:rsidP="00C67938">
      <w:pPr>
        <w:pStyle w:val="FootnoteText"/>
      </w:pPr>
      <w:r>
        <w:rPr>
          <w:rStyle w:val="FootnoteReference"/>
        </w:rPr>
        <w:footnoteRef/>
      </w:r>
      <w:r>
        <w:t xml:space="preserve"> </w:t>
      </w:r>
      <w:r w:rsidR="00721F9A" w:rsidRPr="00A900D1">
        <w:t xml:space="preserve">ACT Multi Hazard Advisory Council, </w:t>
      </w:r>
      <w:hyperlink r:id="rId192" w:history="1">
        <w:r w:rsidR="00721F9A" w:rsidRPr="00A900D1">
          <w:rPr>
            <w:rStyle w:val="Hyperlink"/>
            <w:i/>
            <w:iCs/>
          </w:rPr>
          <w:t>Report on ACT Bushfire management since 2003</w:t>
        </w:r>
      </w:hyperlink>
      <w:r w:rsidR="00721F9A">
        <w:t xml:space="preserve">, </w:t>
      </w:r>
      <w:r w:rsidR="00721F9A" w:rsidRPr="00625578">
        <w:rPr>
          <w:i/>
          <w:iCs/>
        </w:rPr>
        <w:t>Exhibit 1</w:t>
      </w:r>
      <w:r w:rsidR="00721F9A">
        <w:t xml:space="preserve">, </w:t>
      </w:r>
      <w:r w:rsidR="00721F9A" w:rsidRPr="00A900D1">
        <w:t>January 2023, p 17</w:t>
      </w:r>
      <w:r w:rsidR="00721F9A">
        <w:t>.</w:t>
      </w:r>
    </w:p>
  </w:footnote>
  <w:footnote w:id="387">
    <w:p w14:paraId="5850A706" w14:textId="6CDA2838" w:rsidR="00FE3470" w:rsidRDefault="00FE3470">
      <w:pPr>
        <w:pStyle w:val="FootnoteText"/>
      </w:pPr>
      <w:r>
        <w:rPr>
          <w:rStyle w:val="FootnoteReference"/>
        </w:rPr>
        <w:footnoteRef/>
      </w:r>
      <w:r>
        <w:t xml:space="preserve"> </w:t>
      </w:r>
      <w:r w:rsidR="00721F9A" w:rsidRPr="00A900D1">
        <w:t xml:space="preserve">ACT Multi Hazard Advisory Council, </w:t>
      </w:r>
      <w:hyperlink r:id="rId193" w:history="1">
        <w:r w:rsidR="00721F9A" w:rsidRPr="00A900D1">
          <w:rPr>
            <w:rStyle w:val="Hyperlink"/>
            <w:i/>
            <w:iCs/>
          </w:rPr>
          <w:t>Report on ACT Bushfire management since 2003</w:t>
        </w:r>
      </w:hyperlink>
      <w:r w:rsidR="00721F9A">
        <w:t xml:space="preserve">, </w:t>
      </w:r>
      <w:r w:rsidR="00721F9A" w:rsidRPr="00625578">
        <w:rPr>
          <w:i/>
          <w:iCs/>
        </w:rPr>
        <w:t>Exhibit 1</w:t>
      </w:r>
      <w:r w:rsidR="00721F9A">
        <w:t xml:space="preserve">, </w:t>
      </w:r>
      <w:r w:rsidR="00721F9A" w:rsidRPr="00A900D1">
        <w:t>January 2023, p 1</w:t>
      </w:r>
      <w:r w:rsidR="00721F9A">
        <w:t>8.</w:t>
      </w:r>
    </w:p>
  </w:footnote>
  <w:footnote w:id="388">
    <w:p w14:paraId="0DEF02AE" w14:textId="5EFBA470" w:rsidR="00FE3470" w:rsidRDefault="00FE3470">
      <w:pPr>
        <w:pStyle w:val="FootnoteText"/>
      </w:pPr>
      <w:r>
        <w:rPr>
          <w:rStyle w:val="FootnoteReference"/>
        </w:rPr>
        <w:footnoteRef/>
      </w:r>
      <w:r>
        <w:t xml:space="preserve"> </w:t>
      </w:r>
      <w:r w:rsidR="00E45A62">
        <w:t xml:space="preserve">ACT Government, </w:t>
      </w:r>
      <w:r w:rsidR="00E45A62" w:rsidRPr="00976AFB">
        <w:t xml:space="preserve">Government </w:t>
      </w:r>
      <w:hyperlink r:id="rId194" w:history="1">
        <w:r w:rsidRPr="00976AFB">
          <w:rPr>
            <w:rStyle w:val="Hyperlink"/>
          </w:rPr>
          <w:t>Response to the Recommendations from the ACT Multi-Hazard Advisory Council report on: Bushfire Arrangements in the ACT 2022</w:t>
        </w:r>
      </w:hyperlink>
      <w:r>
        <w:t>, Response to recommendation 15, p 10</w:t>
      </w:r>
      <w:r w:rsidR="00706F2B">
        <w:t>.</w:t>
      </w:r>
    </w:p>
  </w:footnote>
  <w:footnote w:id="389">
    <w:p w14:paraId="64C261F6" w14:textId="533DE093" w:rsidR="00C67938" w:rsidRDefault="00C67938" w:rsidP="00C67938">
      <w:pPr>
        <w:pStyle w:val="FootnoteText"/>
      </w:pPr>
      <w:r>
        <w:rPr>
          <w:rStyle w:val="FootnoteReference"/>
        </w:rPr>
        <w:footnoteRef/>
      </w:r>
      <w:r>
        <w:t xml:space="preserve"> </w:t>
      </w:r>
      <w:r w:rsidR="00721F9A" w:rsidRPr="00A900D1">
        <w:t xml:space="preserve">ACT Multi Hazard Advisory Council, </w:t>
      </w:r>
      <w:r w:rsidR="00721F9A" w:rsidRPr="00625578">
        <w:rPr>
          <w:i/>
          <w:iCs/>
        </w:rPr>
        <w:t>Exhibit 1</w:t>
      </w:r>
      <w:r w:rsidR="00721F9A">
        <w:t xml:space="preserve">, </w:t>
      </w:r>
      <w:r w:rsidR="00706F2B">
        <w:t>p</w:t>
      </w:r>
      <w:r w:rsidR="00E45A62">
        <w:t>p</w:t>
      </w:r>
      <w:r w:rsidR="00706F2B">
        <w:t xml:space="preserve"> 4</w:t>
      </w:r>
      <w:r w:rsidR="00E45A62">
        <w:t xml:space="preserve">, </w:t>
      </w:r>
      <w:r w:rsidR="00706F2B">
        <w:t>18.</w:t>
      </w:r>
    </w:p>
  </w:footnote>
  <w:footnote w:id="390">
    <w:p w14:paraId="516684E8" w14:textId="02B82A18" w:rsidR="00FE3470" w:rsidRDefault="00FE3470">
      <w:pPr>
        <w:pStyle w:val="FootnoteText"/>
      </w:pPr>
      <w:r>
        <w:rPr>
          <w:rStyle w:val="FootnoteReference"/>
        </w:rPr>
        <w:footnoteRef/>
      </w:r>
      <w:r>
        <w:t xml:space="preserve"> </w:t>
      </w:r>
      <w:r w:rsidR="001979DE">
        <w:t xml:space="preserve">ACT Government, </w:t>
      </w:r>
      <w:hyperlink r:id="rId195" w:history="1">
        <w:r w:rsidR="001979DE" w:rsidRPr="001979DE">
          <w:rPr>
            <w:rStyle w:val="Hyperlink"/>
            <w:i/>
            <w:iCs/>
          </w:rPr>
          <w:t xml:space="preserve">Government </w:t>
        </w:r>
        <w:r w:rsidR="00CB3FBC" w:rsidRPr="001979DE">
          <w:rPr>
            <w:rStyle w:val="Hyperlink"/>
            <w:i/>
            <w:iCs/>
          </w:rPr>
          <w:t>Response to the Recommendations from the ACT Multi-Hazard Advisory Council report on: Bushfire Arrangements in the ACT 2022</w:t>
        </w:r>
      </w:hyperlink>
      <w:r w:rsidR="00CB3FBC">
        <w:t>, Response to recommendation 16, p 10.</w:t>
      </w:r>
    </w:p>
  </w:footnote>
  <w:footnote w:id="391">
    <w:p w14:paraId="3F8305ED" w14:textId="2968DC16" w:rsidR="00FE3470" w:rsidRDefault="00FE3470">
      <w:pPr>
        <w:pStyle w:val="FootnoteText"/>
      </w:pPr>
      <w:r>
        <w:rPr>
          <w:rStyle w:val="FootnoteReference"/>
        </w:rPr>
        <w:footnoteRef/>
      </w:r>
      <w:r>
        <w:t xml:space="preserve"> </w:t>
      </w:r>
      <w:r w:rsidR="001979DE">
        <w:t xml:space="preserve">ACT Government, </w:t>
      </w:r>
      <w:hyperlink r:id="rId196" w:history="1">
        <w:r w:rsidR="001979DE" w:rsidRPr="001979DE">
          <w:rPr>
            <w:rStyle w:val="Hyperlink"/>
            <w:i/>
            <w:iCs/>
          </w:rPr>
          <w:t>Government</w:t>
        </w:r>
        <w:r w:rsidR="001979DE" w:rsidRPr="001979DE">
          <w:rPr>
            <w:rStyle w:val="Hyperlink"/>
          </w:rPr>
          <w:t xml:space="preserve"> </w:t>
        </w:r>
        <w:r w:rsidR="00364A33" w:rsidRPr="001979DE">
          <w:rPr>
            <w:rStyle w:val="Hyperlink"/>
            <w:i/>
            <w:iCs/>
          </w:rPr>
          <w:t>Response to the Recommendations from the ACT Multi-Hazard Advisory Council report on: Bushfire Arrangements in the ACT 2022</w:t>
        </w:r>
      </w:hyperlink>
      <w:r w:rsidR="00364A33">
        <w:t>, Response to recommendation 16, p 10.</w:t>
      </w:r>
    </w:p>
  </w:footnote>
  <w:footnote w:id="392">
    <w:p w14:paraId="2DBB6EB7" w14:textId="3BD4040B" w:rsidR="00FE3470" w:rsidRDefault="00FE3470">
      <w:pPr>
        <w:pStyle w:val="FootnoteText"/>
      </w:pPr>
      <w:r w:rsidRPr="00721F9A">
        <w:rPr>
          <w:vertAlign w:val="superscript"/>
        </w:rPr>
        <w:footnoteRef/>
      </w:r>
      <w:r w:rsidRPr="00721F9A">
        <w:t xml:space="preserve"> </w:t>
      </w:r>
      <w:r w:rsidR="001979DE">
        <w:t xml:space="preserve">ACT Government, </w:t>
      </w:r>
      <w:hyperlink r:id="rId197" w:history="1">
        <w:r w:rsidR="00564631" w:rsidRPr="001979DE">
          <w:rPr>
            <w:rStyle w:val="Hyperlink"/>
            <w:i/>
            <w:iCs/>
          </w:rPr>
          <w:t>Government Response to the Recommendations from the ACT Multi-Hazard Advisory Council report on: Bushfire Management Arrangements in the ACT 2022</w:t>
        </w:r>
      </w:hyperlink>
      <w:r w:rsidR="00364A33">
        <w:t xml:space="preserve">, </w:t>
      </w:r>
      <w:r w:rsidR="001979DE">
        <w:t>R</w:t>
      </w:r>
      <w:r w:rsidR="00364A33">
        <w:t>esponse to recommendation 16, pp 10-11.</w:t>
      </w:r>
    </w:p>
  </w:footnote>
  <w:footnote w:id="393">
    <w:p w14:paraId="619DF942" w14:textId="629A041A" w:rsidR="00DA5A03" w:rsidRDefault="00DA5A03">
      <w:pPr>
        <w:pStyle w:val="FootnoteText"/>
      </w:pPr>
      <w:r>
        <w:rPr>
          <w:rStyle w:val="FootnoteReference"/>
        </w:rPr>
        <w:footnoteRef/>
      </w:r>
      <w:r w:rsidR="008F3151">
        <w:t xml:space="preserve"> DI2019-206: </w:t>
      </w:r>
      <w:r w:rsidR="008F3151" w:rsidRPr="00D67F05">
        <w:rPr>
          <w:i/>
          <w:iCs/>
        </w:rPr>
        <w:t>Emergencies (Strategic Bushfire Management) Plan 2019</w:t>
      </w:r>
      <w:r w:rsidR="008F3151">
        <w:t xml:space="preserve"> sch 1 (‘</w:t>
      </w:r>
      <w:hyperlink r:id="rId198" w:history="1">
        <w:r w:rsidR="008F3151" w:rsidRPr="00D67F05">
          <w:rPr>
            <w:rStyle w:val="Hyperlink"/>
            <w:i/>
            <w:iCs/>
          </w:rPr>
          <w:t>Strategic Bushfire Management Plan 2019-2024</w:t>
        </w:r>
      </w:hyperlink>
      <w:r w:rsidR="008F3151">
        <w:t>’</w:t>
      </w:r>
      <w:r w:rsidR="0068017D">
        <w:t>)</w:t>
      </w:r>
      <w:r w:rsidR="008F3151">
        <w:t xml:space="preserve">, </w:t>
      </w:r>
      <w:r w:rsidR="00FF0DF9">
        <w:t>p 42.</w:t>
      </w:r>
    </w:p>
  </w:footnote>
  <w:footnote w:id="394">
    <w:p w14:paraId="70BAA650" w14:textId="780EE997" w:rsidR="00996FF7" w:rsidRDefault="00996FF7">
      <w:pPr>
        <w:pStyle w:val="FootnoteText"/>
      </w:pPr>
      <w:r>
        <w:rPr>
          <w:rStyle w:val="FootnoteReference"/>
        </w:rPr>
        <w:footnoteRef/>
      </w:r>
      <w:r>
        <w:t xml:space="preserve"> </w:t>
      </w:r>
      <w:r w:rsidR="008F3151">
        <w:t xml:space="preserve">DI2019-206: </w:t>
      </w:r>
      <w:r w:rsidR="008F3151" w:rsidRPr="00D67F05">
        <w:rPr>
          <w:i/>
          <w:iCs/>
        </w:rPr>
        <w:t>Emergencies (Strategic Bushfire Management) Plan 2019</w:t>
      </w:r>
      <w:r w:rsidR="008F3151">
        <w:t xml:space="preserve"> sch 1 (‘</w:t>
      </w:r>
      <w:hyperlink r:id="rId199" w:history="1">
        <w:r w:rsidR="008F3151" w:rsidRPr="00D67F05">
          <w:rPr>
            <w:rStyle w:val="Hyperlink"/>
            <w:i/>
            <w:iCs/>
          </w:rPr>
          <w:t>Strategic Bushfire Management Plan 2019-2024</w:t>
        </w:r>
      </w:hyperlink>
      <w:r w:rsidR="008F3151">
        <w:t>’</w:t>
      </w:r>
      <w:r w:rsidR="0068017D">
        <w:t>),</w:t>
      </w:r>
      <w:r>
        <w:t xml:space="preserve"> Action 3.2, p 39.</w:t>
      </w:r>
    </w:p>
  </w:footnote>
  <w:footnote w:id="395">
    <w:p w14:paraId="1034F8C8" w14:textId="43A85110" w:rsidR="00C67938" w:rsidRDefault="00C67938" w:rsidP="00C67938">
      <w:pPr>
        <w:pStyle w:val="FootnoteText"/>
      </w:pPr>
      <w:r>
        <w:rPr>
          <w:rStyle w:val="FootnoteReference"/>
        </w:rPr>
        <w:footnoteRef/>
      </w:r>
      <w:r>
        <w:t xml:space="preserve"> </w:t>
      </w:r>
      <w:r w:rsidR="00880C97">
        <w:t xml:space="preserve">Office of the Commissioner for Sustainability and the Environment, </w:t>
      </w:r>
      <w:hyperlink r:id="rId200" w:history="1">
        <w:r w:rsidR="00880C97" w:rsidRPr="001B7736">
          <w:rPr>
            <w:rStyle w:val="Hyperlink"/>
            <w:i/>
            <w:iCs/>
          </w:rPr>
          <w:t>ACT State of the Environment Report 2023</w:t>
        </w:r>
      </w:hyperlink>
      <w:r w:rsidR="00880C97">
        <w:t>, March 2024</w:t>
      </w:r>
      <w:r w:rsidR="00996FF7">
        <w:t>, p</w:t>
      </w:r>
      <w:r>
        <w:t xml:space="preserve">p 61 </w:t>
      </w:r>
      <w:r w:rsidR="00996FF7">
        <w:t>–</w:t>
      </w:r>
      <w:r>
        <w:t xml:space="preserve"> 63</w:t>
      </w:r>
      <w:r w:rsidR="00996FF7">
        <w:t>.</w:t>
      </w:r>
    </w:p>
  </w:footnote>
  <w:footnote w:id="396">
    <w:p w14:paraId="2B65FC3D" w14:textId="6BD15176" w:rsidR="00996FF7" w:rsidRDefault="00996FF7" w:rsidP="00996FF7">
      <w:pPr>
        <w:pStyle w:val="FootnoteText"/>
      </w:pPr>
      <w:r>
        <w:rPr>
          <w:rStyle w:val="FootnoteReference"/>
        </w:rPr>
        <w:footnoteRef/>
      </w:r>
      <w:r>
        <w:t xml:space="preserve"> Office of the Commissioner for Sustainability and the Environment, </w:t>
      </w:r>
      <w:hyperlink r:id="rId201" w:history="1">
        <w:r w:rsidRPr="00721F9A">
          <w:rPr>
            <w:rStyle w:val="Hyperlink"/>
            <w:i/>
            <w:iCs/>
          </w:rPr>
          <w:t>ACT Environmental Volunteers</w:t>
        </w:r>
        <w:r w:rsidR="00721F9A" w:rsidRPr="00721F9A">
          <w:rPr>
            <w:rStyle w:val="Hyperlink"/>
            <w:i/>
            <w:iCs/>
          </w:rPr>
          <w:t xml:space="preserve"> Report</w:t>
        </w:r>
      </w:hyperlink>
      <w:r w:rsidR="00721F9A">
        <w:rPr>
          <w:i/>
          <w:iCs/>
        </w:rPr>
        <w:t xml:space="preserve">, </w:t>
      </w:r>
      <w:r w:rsidR="00721F9A" w:rsidRPr="00721F9A">
        <w:t>2022</w:t>
      </w:r>
      <w:r w:rsidR="00721F9A">
        <w:t>.</w:t>
      </w:r>
      <w:r>
        <w:t xml:space="preserve"> </w:t>
      </w:r>
    </w:p>
  </w:footnote>
  <w:footnote w:id="397">
    <w:p w14:paraId="2B05A6D2" w14:textId="42AD5307" w:rsidR="00C67938" w:rsidRDefault="00C67938" w:rsidP="00C67938">
      <w:pPr>
        <w:pStyle w:val="FootnoteText"/>
      </w:pPr>
      <w:r>
        <w:rPr>
          <w:rStyle w:val="FootnoteReference"/>
        </w:rPr>
        <w:footnoteRef/>
      </w:r>
      <w:r>
        <w:t xml:space="preserve"> </w:t>
      </w:r>
      <w:r w:rsidR="00880C97">
        <w:t xml:space="preserve">Office of the Commissioner for Sustainability and the Environment, </w:t>
      </w:r>
      <w:hyperlink r:id="rId202" w:history="1">
        <w:r w:rsidR="00880C97" w:rsidRPr="001B7736">
          <w:rPr>
            <w:rStyle w:val="Hyperlink"/>
            <w:i/>
            <w:iCs/>
          </w:rPr>
          <w:t>ACT State of the Environment Report 2023</w:t>
        </w:r>
      </w:hyperlink>
      <w:r w:rsidR="00880C97">
        <w:t>, March 2024</w:t>
      </w:r>
      <w:r w:rsidR="00996FF7">
        <w:t>, p 61.</w:t>
      </w:r>
    </w:p>
  </w:footnote>
  <w:footnote w:id="398">
    <w:p w14:paraId="12DD8502" w14:textId="23C7F598" w:rsidR="00C67938" w:rsidRDefault="00C67938" w:rsidP="00C67938">
      <w:pPr>
        <w:pStyle w:val="FootnoteText"/>
      </w:pPr>
      <w:r>
        <w:rPr>
          <w:rStyle w:val="FootnoteReference"/>
        </w:rPr>
        <w:footnoteRef/>
      </w:r>
      <w:r>
        <w:t xml:space="preserve"> </w:t>
      </w:r>
      <w:r w:rsidR="00880C97">
        <w:t xml:space="preserve">Office of the Commissioner for Sustainability and the Environment, </w:t>
      </w:r>
      <w:hyperlink r:id="rId203" w:history="1">
        <w:r w:rsidR="00880C97" w:rsidRPr="001B7736">
          <w:rPr>
            <w:rStyle w:val="Hyperlink"/>
            <w:i/>
            <w:iCs/>
          </w:rPr>
          <w:t>ACT State of the Environment Report 2023</w:t>
        </w:r>
      </w:hyperlink>
      <w:r w:rsidR="00880C97">
        <w:t>, March 2024</w:t>
      </w:r>
      <w:r w:rsidR="00996FF7">
        <w:t>, p 62.</w:t>
      </w:r>
    </w:p>
  </w:footnote>
  <w:footnote w:id="399">
    <w:p w14:paraId="731CE75C" w14:textId="472425A7" w:rsidR="00C67938" w:rsidRDefault="00C67938" w:rsidP="00C67938">
      <w:pPr>
        <w:pStyle w:val="FootnoteText"/>
      </w:pPr>
      <w:r>
        <w:rPr>
          <w:rStyle w:val="FootnoteReference"/>
        </w:rPr>
        <w:footnoteRef/>
      </w:r>
      <w:r>
        <w:t xml:space="preserve"> </w:t>
      </w:r>
      <w:r w:rsidR="00721F9A">
        <w:t xml:space="preserve">Standing Committee on Environment, Climate Change and Biodiversity, </w:t>
      </w:r>
      <w:hyperlink r:id="rId204" w:history="1">
        <w:r w:rsidRPr="00A410E1">
          <w:rPr>
            <w:rStyle w:val="Hyperlink"/>
            <w:i/>
            <w:iCs/>
          </w:rPr>
          <w:t xml:space="preserve">Inquiry into </w:t>
        </w:r>
        <w:r w:rsidR="00A410E1">
          <w:rPr>
            <w:rStyle w:val="Hyperlink"/>
            <w:i/>
            <w:iCs/>
          </w:rPr>
          <w:t>E</w:t>
        </w:r>
        <w:r w:rsidRPr="00A410E1">
          <w:rPr>
            <w:rStyle w:val="Hyperlink"/>
            <w:i/>
            <w:iCs/>
          </w:rPr>
          <w:t xml:space="preserve">nvironmental </w:t>
        </w:r>
        <w:r w:rsidR="00A410E1">
          <w:rPr>
            <w:rStyle w:val="Hyperlink"/>
            <w:i/>
            <w:iCs/>
          </w:rPr>
          <w:t>V</w:t>
        </w:r>
        <w:r w:rsidRPr="00A410E1">
          <w:rPr>
            <w:rStyle w:val="Hyperlink"/>
            <w:i/>
            <w:iCs/>
          </w:rPr>
          <w:t>olunteerism</w:t>
        </w:r>
      </w:hyperlink>
      <w:r>
        <w:t>,  Report 6, December 2002, pp vii – ix.</w:t>
      </w:r>
    </w:p>
  </w:footnote>
  <w:footnote w:id="400">
    <w:p w14:paraId="79EDF819" w14:textId="08ABE77A" w:rsidR="00996FF7" w:rsidRDefault="00996FF7">
      <w:pPr>
        <w:pStyle w:val="FootnoteText"/>
      </w:pPr>
      <w:r>
        <w:rPr>
          <w:rStyle w:val="FootnoteReference"/>
        </w:rPr>
        <w:footnoteRef/>
      </w:r>
      <w:r>
        <w:t xml:space="preserve"> Environment, Planning and Sustainable Development Directorate, </w:t>
      </w:r>
      <w:hyperlink r:id="rId205" w:history="1">
        <w:r w:rsidRPr="00721F9A">
          <w:rPr>
            <w:rStyle w:val="Hyperlink"/>
          </w:rPr>
          <w:t>Annual Report</w:t>
        </w:r>
        <w:r w:rsidR="00721F9A" w:rsidRPr="00721F9A">
          <w:rPr>
            <w:rStyle w:val="Hyperlink"/>
          </w:rPr>
          <w:t xml:space="preserve"> </w:t>
        </w:r>
        <w:r w:rsidRPr="00721F9A">
          <w:rPr>
            <w:rStyle w:val="Hyperlink"/>
          </w:rPr>
          <w:t>2022-2023</w:t>
        </w:r>
      </w:hyperlink>
      <w:r>
        <w:t>, pp 102-106.</w:t>
      </w:r>
    </w:p>
  </w:footnote>
  <w:footnote w:id="401">
    <w:p w14:paraId="7A7EECBD" w14:textId="2C88DFBC" w:rsidR="00996FF7" w:rsidRDefault="00996FF7">
      <w:pPr>
        <w:pStyle w:val="FootnoteText"/>
      </w:pPr>
      <w:r>
        <w:rPr>
          <w:rStyle w:val="FootnoteReference"/>
        </w:rPr>
        <w:footnoteRef/>
      </w:r>
      <w:r w:rsidR="00721F9A">
        <w:t xml:space="preserve"> </w:t>
      </w:r>
      <w:bookmarkStart w:id="166" w:name="_Hlk174952062"/>
      <w:r w:rsidR="00721F9A" w:rsidRPr="00A900D1">
        <w:t>ACT Multi Hazard Advisory Council,</w:t>
      </w:r>
      <w:r w:rsidR="00721F9A">
        <w:t xml:space="preserve"> </w:t>
      </w:r>
      <w:r w:rsidR="00721F9A" w:rsidRPr="00625578">
        <w:rPr>
          <w:i/>
          <w:iCs/>
        </w:rPr>
        <w:t>Exhibit 1</w:t>
      </w:r>
      <w:r w:rsidR="00721F9A">
        <w:t xml:space="preserve">, </w:t>
      </w:r>
      <w:r>
        <w:t>p 17.</w:t>
      </w:r>
      <w:bookmarkEnd w:id="166"/>
    </w:p>
  </w:footnote>
  <w:footnote w:id="402">
    <w:p w14:paraId="380B45EA" w14:textId="044389BF" w:rsidR="00C67938" w:rsidRPr="008C7774" w:rsidRDefault="00C67938" w:rsidP="00C67938">
      <w:pPr>
        <w:pStyle w:val="FootnoteText"/>
      </w:pPr>
      <w:r w:rsidRPr="008C7774">
        <w:rPr>
          <w:rStyle w:val="FootnoteReference"/>
        </w:rPr>
        <w:footnoteRef/>
      </w:r>
      <w:r w:rsidRPr="008C7774">
        <w:t xml:space="preserve"> For example: </w:t>
      </w:r>
      <w:r w:rsidR="0061496D" w:rsidRPr="008C7774">
        <w:t>D</w:t>
      </w:r>
      <w:r w:rsidRPr="008C7774">
        <w:t>r Tony Bartlett</w:t>
      </w:r>
      <w:r w:rsidR="001E0C59">
        <w:t xml:space="preserve"> AFSM</w:t>
      </w:r>
      <w:r w:rsidRPr="008C7774">
        <w:t>,</w:t>
      </w:r>
      <w:r w:rsidRPr="008C7774">
        <w:rPr>
          <w:i/>
          <w:iCs/>
        </w:rPr>
        <w:t xml:space="preserve"> Submission 2</w:t>
      </w:r>
      <w:r w:rsidRPr="008C7774">
        <w:t>, pp 18</w:t>
      </w:r>
      <w:r w:rsidR="0061496D" w:rsidRPr="008C7774">
        <w:t>–</w:t>
      </w:r>
      <w:r w:rsidRPr="008C7774">
        <w:t xml:space="preserve">22 and </w:t>
      </w:r>
      <w:r w:rsidR="0061496D" w:rsidRPr="008C7774">
        <w:t xml:space="preserve">Dr Tony Bartlett AFSM, </w:t>
      </w:r>
      <w:r w:rsidRPr="008C7774">
        <w:rPr>
          <w:i/>
          <w:iCs/>
        </w:rPr>
        <w:t>Committee Hansard</w:t>
      </w:r>
      <w:r w:rsidRPr="008C7774">
        <w:t>,</w:t>
      </w:r>
      <w:r w:rsidR="0061496D" w:rsidRPr="008C7774">
        <w:t xml:space="preserve"> 27 February 2024,</w:t>
      </w:r>
      <w:r w:rsidRPr="008C7774">
        <w:t xml:space="preserve"> pp 28</w:t>
      </w:r>
      <w:r w:rsidR="0061496D" w:rsidRPr="008C7774">
        <w:t>–</w:t>
      </w:r>
      <w:r w:rsidRPr="008C7774">
        <w:t>29; Forestry Australia</w:t>
      </w:r>
      <w:r w:rsidR="0061496D" w:rsidRPr="008C7774">
        <w:t>,</w:t>
      </w:r>
      <w:r w:rsidRPr="008C7774">
        <w:rPr>
          <w:i/>
          <w:iCs/>
        </w:rPr>
        <w:t xml:space="preserve"> Submission 5</w:t>
      </w:r>
      <w:r w:rsidRPr="008C7774">
        <w:t>, p 2; Mr Rick McCrae</w:t>
      </w:r>
      <w:r w:rsidR="0061496D" w:rsidRPr="008C7774">
        <w:t>,</w:t>
      </w:r>
      <w:r w:rsidRPr="008C7774">
        <w:t xml:space="preserve"> </w:t>
      </w:r>
      <w:r w:rsidRPr="008C7774">
        <w:rPr>
          <w:i/>
          <w:iCs/>
        </w:rPr>
        <w:t>Submission 5</w:t>
      </w:r>
      <w:r w:rsidRPr="008C7774">
        <w:t>, p 2; Dr Sally Troy,</w:t>
      </w:r>
      <w:r w:rsidR="0061496D" w:rsidRPr="008C7774">
        <w:t xml:space="preserve"> Chair, ACT Multi-Hazard Advisory Council,</w:t>
      </w:r>
      <w:r w:rsidRPr="008C7774">
        <w:rPr>
          <w:i/>
          <w:iCs/>
        </w:rPr>
        <w:t xml:space="preserve"> Committee Hansard</w:t>
      </w:r>
      <w:r w:rsidRPr="008C7774">
        <w:t>,</w:t>
      </w:r>
      <w:r w:rsidR="0061496D" w:rsidRPr="008C7774">
        <w:t xml:space="preserve"> 27 February 2024,</w:t>
      </w:r>
      <w:r w:rsidRPr="008C7774">
        <w:t xml:space="preserve"> p 24.</w:t>
      </w:r>
    </w:p>
  </w:footnote>
  <w:footnote w:id="403">
    <w:p w14:paraId="2385ED9D" w14:textId="2452F5E6" w:rsidR="00C67938" w:rsidRPr="008C7774" w:rsidRDefault="00C67938" w:rsidP="00C67938">
      <w:pPr>
        <w:pStyle w:val="FootnoteText"/>
      </w:pPr>
      <w:r w:rsidRPr="008C7774">
        <w:rPr>
          <w:rStyle w:val="FootnoteReference"/>
        </w:rPr>
        <w:footnoteRef/>
      </w:r>
      <w:r w:rsidRPr="008C7774">
        <w:t xml:space="preserve"> </w:t>
      </w:r>
      <w:bookmarkStart w:id="174" w:name="_Hlk174960844"/>
      <w:r w:rsidR="00880C97" w:rsidRPr="008C7774">
        <w:t xml:space="preserve">Office of the Commissioner for Sustainability and the Environment, </w:t>
      </w:r>
      <w:hyperlink r:id="rId206" w:history="1">
        <w:r w:rsidR="00880C97" w:rsidRPr="008C7774">
          <w:rPr>
            <w:rStyle w:val="Hyperlink"/>
            <w:i/>
            <w:iCs/>
          </w:rPr>
          <w:t>ACT State of the Environment Report 2023</w:t>
        </w:r>
      </w:hyperlink>
      <w:r w:rsidR="00880C97" w:rsidRPr="008C7774">
        <w:t>, March 2024</w:t>
      </w:r>
      <w:bookmarkEnd w:id="174"/>
      <w:r w:rsidR="0061496D" w:rsidRPr="008C7774">
        <w:t xml:space="preserve">, </w:t>
      </w:r>
      <w:r w:rsidR="00880C97" w:rsidRPr="008C7774">
        <w:t>p</w:t>
      </w:r>
      <w:r w:rsidRPr="008C7774">
        <w:t xml:space="preserve"> 105</w:t>
      </w:r>
      <w:r w:rsidR="00880C97" w:rsidRPr="008C7774">
        <w:t>.</w:t>
      </w:r>
    </w:p>
  </w:footnote>
  <w:footnote w:id="404">
    <w:p w14:paraId="63F95E13" w14:textId="01B8FCF9" w:rsidR="00C67938" w:rsidRPr="008C7774" w:rsidRDefault="00C67938" w:rsidP="00C67938">
      <w:pPr>
        <w:pStyle w:val="FootnoteText"/>
      </w:pPr>
      <w:r w:rsidRPr="008C7774">
        <w:rPr>
          <w:rStyle w:val="FootnoteReference"/>
        </w:rPr>
        <w:footnoteRef/>
      </w:r>
      <w:r w:rsidR="0061496D" w:rsidRPr="008C7774">
        <w:t xml:space="preserve"> </w:t>
      </w:r>
      <w:r w:rsidR="00880C97" w:rsidRPr="008C7774">
        <w:t xml:space="preserve">Office of the Commissioner for Sustainability and the Environment, </w:t>
      </w:r>
      <w:hyperlink r:id="rId207" w:history="1">
        <w:r w:rsidR="00880C97" w:rsidRPr="008C7774">
          <w:rPr>
            <w:rStyle w:val="Hyperlink"/>
            <w:i/>
            <w:iCs/>
          </w:rPr>
          <w:t>ACT State of the Environment Report 2023</w:t>
        </w:r>
      </w:hyperlink>
      <w:r w:rsidR="00880C97" w:rsidRPr="008C7774">
        <w:t>, March 2024</w:t>
      </w:r>
      <w:r w:rsidR="0061496D" w:rsidRPr="008C7774">
        <w:t>,</w:t>
      </w:r>
      <w:r w:rsidRPr="008C7774">
        <w:t xml:space="preserve"> </w:t>
      </w:r>
      <w:r w:rsidR="00880C97" w:rsidRPr="008C7774">
        <w:t>p</w:t>
      </w:r>
      <w:r w:rsidRPr="008C7774">
        <w:t xml:space="preserve"> 105</w:t>
      </w:r>
      <w:r w:rsidR="00880C97" w:rsidRPr="008C7774">
        <w:t>.</w:t>
      </w:r>
    </w:p>
  </w:footnote>
  <w:footnote w:id="405">
    <w:p w14:paraId="1AEB77C9" w14:textId="12EE358B" w:rsidR="009F2AD3" w:rsidRPr="008C7774" w:rsidRDefault="009F2AD3" w:rsidP="009F2AD3">
      <w:pPr>
        <w:pStyle w:val="FootnoteText"/>
      </w:pPr>
      <w:r w:rsidRPr="008C7774">
        <w:rPr>
          <w:rStyle w:val="FootnoteReference"/>
        </w:rPr>
        <w:footnoteRef/>
      </w:r>
      <w:r w:rsidRPr="008C7774">
        <w:t xml:space="preserve"> </w:t>
      </w:r>
      <w:bookmarkStart w:id="175" w:name="_Hlk174951948"/>
      <w:r w:rsidR="001979DE">
        <w:t xml:space="preserve">ACT Government, </w:t>
      </w:r>
      <w:hyperlink r:id="rId208" w:history="1">
        <w:r w:rsidR="008C7774" w:rsidRPr="001979DE">
          <w:rPr>
            <w:rStyle w:val="Hyperlink"/>
            <w:i/>
            <w:iCs/>
          </w:rPr>
          <w:t>ACT State of the Environment Report 2023</w:t>
        </w:r>
        <w:r w:rsidR="001979DE" w:rsidRPr="001979DE">
          <w:rPr>
            <w:rStyle w:val="Hyperlink"/>
            <w:i/>
            <w:iCs/>
          </w:rPr>
          <w:t>:</w:t>
        </w:r>
        <w:r w:rsidR="008C7774" w:rsidRPr="001979DE">
          <w:rPr>
            <w:rStyle w:val="Hyperlink"/>
            <w:i/>
            <w:iCs/>
          </w:rPr>
          <w:t xml:space="preserve"> </w:t>
        </w:r>
        <w:r w:rsidRPr="001979DE">
          <w:rPr>
            <w:rStyle w:val="Hyperlink"/>
            <w:i/>
            <w:iCs/>
          </w:rPr>
          <w:t>Government Response</w:t>
        </w:r>
      </w:hyperlink>
      <w:r w:rsidRPr="008C7774">
        <w:t xml:space="preserve">, </w:t>
      </w:r>
      <w:r w:rsidR="008C7774" w:rsidRPr="008C7774">
        <w:t xml:space="preserve">June 2024, </w:t>
      </w:r>
      <w:r w:rsidRPr="008C7774">
        <w:t>p 3.</w:t>
      </w:r>
      <w:bookmarkEnd w:id="175"/>
    </w:p>
  </w:footnote>
  <w:footnote w:id="406">
    <w:p w14:paraId="565F1F41" w14:textId="29C0B07A" w:rsidR="009F2AD3" w:rsidRDefault="009F2AD3" w:rsidP="009F2AD3">
      <w:pPr>
        <w:pStyle w:val="FootnoteText"/>
      </w:pPr>
      <w:r w:rsidRPr="008C7774">
        <w:rPr>
          <w:rStyle w:val="FootnoteReference"/>
        </w:rPr>
        <w:footnoteRef/>
      </w:r>
      <w:r w:rsidRPr="008C7774">
        <w:t xml:space="preserve"> </w:t>
      </w:r>
      <w:r w:rsidR="001979DE">
        <w:t xml:space="preserve">ACT Government, </w:t>
      </w:r>
      <w:hyperlink r:id="rId209" w:history="1">
        <w:r w:rsidR="008C7774" w:rsidRPr="001979DE">
          <w:rPr>
            <w:rStyle w:val="Hyperlink"/>
            <w:i/>
            <w:iCs/>
          </w:rPr>
          <w:t>ACT State of the Environment Report 202</w:t>
        </w:r>
        <w:r w:rsidR="001979DE" w:rsidRPr="001979DE">
          <w:rPr>
            <w:rStyle w:val="Hyperlink"/>
            <w:i/>
            <w:iCs/>
          </w:rPr>
          <w:t>3:</w:t>
        </w:r>
        <w:r w:rsidR="008C7774" w:rsidRPr="001979DE">
          <w:rPr>
            <w:rStyle w:val="Hyperlink"/>
            <w:i/>
            <w:iCs/>
          </w:rPr>
          <w:t xml:space="preserve"> Government Response</w:t>
        </w:r>
      </w:hyperlink>
      <w:r w:rsidR="008C7774" w:rsidRPr="008C7774">
        <w:t>, June 2024, p 3.</w:t>
      </w:r>
    </w:p>
  </w:footnote>
  <w:footnote w:id="407">
    <w:p w14:paraId="5D4B61E6" w14:textId="613D8602" w:rsidR="00C67938" w:rsidRDefault="00C67938" w:rsidP="00C67938">
      <w:pPr>
        <w:pStyle w:val="FootnoteText"/>
      </w:pPr>
      <w:r>
        <w:rPr>
          <w:rStyle w:val="FootnoteReference"/>
        </w:rPr>
        <w:footnoteRef/>
      </w:r>
      <w:r>
        <w:t xml:space="preserve"> Dr Tony Bartlett</w:t>
      </w:r>
      <w:r w:rsidR="001E0C59">
        <w:t xml:space="preserve"> AFSM</w:t>
      </w:r>
      <w:r>
        <w:t xml:space="preserve">, </w:t>
      </w:r>
      <w:r w:rsidRPr="0061496D">
        <w:rPr>
          <w:i/>
          <w:iCs/>
        </w:rPr>
        <w:t>Submission 2</w:t>
      </w:r>
      <w:r>
        <w:t>, p 4.</w:t>
      </w:r>
    </w:p>
  </w:footnote>
  <w:footnote w:id="408">
    <w:p w14:paraId="2FF7906C" w14:textId="41F105EA" w:rsidR="00C67938" w:rsidRDefault="00C67938" w:rsidP="00C67938">
      <w:pPr>
        <w:pStyle w:val="FootnoteText"/>
      </w:pPr>
      <w:r>
        <w:rPr>
          <w:rStyle w:val="FootnoteReference"/>
        </w:rPr>
        <w:footnoteRef/>
      </w:r>
      <w:r>
        <w:t xml:space="preserve"> Mr Neil Cooper</w:t>
      </w:r>
      <w:r w:rsidR="007F058A">
        <w:t xml:space="preserve"> PSM</w:t>
      </w:r>
      <w:r>
        <w:t xml:space="preserve">, </w:t>
      </w:r>
      <w:r w:rsidRPr="008C7774">
        <w:rPr>
          <w:i/>
          <w:iCs/>
        </w:rPr>
        <w:t>Submission</w:t>
      </w:r>
      <w:r>
        <w:t xml:space="preserve"> 7, p 10</w:t>
      </w:r>
      <w:r w:rsidR="00D0595E">
        <w:t>.</w:t>
      </w:r>
    </w:p>
  </w:footnote>
  <w:footnote w:id="409">
    <w:p w14:paraId="476C3DE0" w14:textId="6639134E" w:rsidR="00C67938" w:rsidRDefault="00C67938" w:rsidP="00C67938">
      <w:pPr>
        <w:pStyle w:val="FootnoteText"/>
      </w:pPr>
      <w:r>
        <w:rPr>
          <w:rStyle w:val="FootnoteReference"/>
        </w:rPr>
        <w:footnoteRef/>
      </w:r>
      <w:r>
        <w:t xml:space="preserve"> </w:t>
      </w:r>
      <w:bookmarkStart w:id="176" w:name="_Hlk164757559"/>
      <w:r w:rsidR="0061496D">
        <w:t xml:space="preserve">Ms </w:t>
      </w:r>
      <w:r>
        <w:t>Michelle Bourdet,</w:t>
      </w:r>
      <w:r w:rsidR="0061496D">
        <w:t xml:space="preserve"> Concerned Residents of Weston Creek,</w:t>
      </w:r>
      <w:r>
        <w:t xml:space="preserve"> </w:t>
      </w:r>
      <w:r w:rsidRPr="0061496D">
        <w:rPr>
          <w:i/>
          <w:iCs/>
        </w:rPr>
        <w:t>Committee Hansard</w:t>
      </w:r>
      <w:r>
        <w:t>, 27 February 2024, p 3</w:t>
      </w:r>
      <w:bookmarkEnd w:id="176"/>
      <w:r>
        <w:t>.</w:t>
      </w:r>
    </w:p>
  </w:footnote>
  <w:footnote w:id="410">
    <w:p w14:paraId="1E8E8E86" w14:textId="524A5953" w:rsidR="00C67938" w:rsidRDefault="00C67938" w:rsidP="00C67938">
      <w:pPr>
        <w:pStyle w:val="FootnoteText"/>
      </w:pPr>
      <w:r>
        <w:rPr>
          <w:rStyle w:val="FootnoteReference"/>
        </w:rPr>
        <w:footnoteRef/>
      </w:r>
      <w:r>
        <w:t xml:space="preserve"> </w:t>
      </w:r>
      <w:bookmarkStart w:id="177" w:name="_Hlk164757597"/>
      <w:r w:rsidR="0061496D">
        <w:t xml:space="preserve">Ms </w:t>
      </w:r>
      <w:r>
        <w:t xml:space="preserve">Michelle Bourdet, </w:t>
      </w:r>
      <w:r w:rsidR="0061496D">
        <w:t xml:space="preserve">Concerned Residents of Weston Creek, </w:t>
      </w:r>
      <w:r w:rsidRPr="0061496D">
        <w:rPr>
          <w:i/>
          <w:iCs/>
        </w:rPr>
        <w:t>Committee Hansard</w:t>
      </w:r>
      <w:r>
        <w:t>, 27 February 2024, p 3</w:t>
      </w:r>
      <w:bookmarkEnd w:id="177"/>
      <w:r w:rsidR="0061496D">
        <w:t>.</w:t>
      </w:r>
    </w:p>
  </w:footnote>
  <w:footnote w:id="411">
    <w:p w14:paraId="39C6FB60" w14:textId="3880D47B" w:rsidR="00135646" w:rsidRDefault="00135646">
      <w:pPr>
        <w:pStyle w:val="FootnoteText"/>
      </w:pPr>
      <w:r>
        <w:rPr>
          <w:rStyle w:val="FootnoteReference"/>
        </w:rPr>
        <w:footnoteRef/>
      </w:r>
      <w:r>
        <w:t xml:space="preserve"> </w:t>
      </w:r>
      <w:r w:rsidR="0061496D">
        <w:t>Dr Sally Troy, Chair, ACT Mu</w:t>
      </w:r>
      <w:r w:rsidR="0068017D">
        <w:t xml:space="preserve">lti </w:t>
      </w:r>
      <w:r w:rsidR="0061496D">
        <w:t>Hazard Advisory Council,</w:t>
      </w:r>
      <w:r w:rsidR="0061496D" w:rsidRPr="0061496D">
        <w:rPr>
          <w:i/>
          <w:iCs/>
        </w:rPr>
        <w:t xml:space="preserve"> Committee Hansard</w:t>
      </w:r>
      <w:r w:rsidR="0061496D">
        <w:t>, 27 February 2024, p 24.</w:t>
      </w:r>
    </w:p>
  </w:footnote>
  <w:footnote w:id="412">
    <w:p w14:paraId="09460244" w14:textId="5C606DA8" w:rsidR="0061496D" w:rsidRDefault="0061496D">
      <w:pPr>
        <w:pStyle w:val="FootnoteText"/>
      </w:pPr>
      <w:r>
        <w:rPr>
          <w:rStyle w:val="FootnoteReference"/>
        </w:rPr>
        <w:footnoteRef/>
      </w:r>
      <w:r>
        <w:t xml:space="preserve"> </w:t>
      </w:r>
      <w:r w:rsidR="008C7774" w:rsidRPr="00A900D1">
        <w:t xml:space="preserve">ACT Multi Hazard Advisory Council, </w:t>
      </w:r>
      <w:r w:rsidR="008C7774" w:rsidRPr="00625578">
        <w:rPr>
          <w:i/>
          <w:iCs/>
        </w:rPr>
        <w:t>Exhibit 1</w:t>
      </w:r>
      <w:r w:rsidR="008C7774">
        <w:t>, p 16.</w:t>
      </w:r>
    </w:p>
  </w:footnote>
  <w:footnote w:id="413">
    <w:p w14:paraId="1755554C" w14:textId="28C11405" w:rsidR="00D0595E" w:rsidRDefault="00D0595E">
      <w:pPr>
        <w:pStyle w:val="FootnoteText"/>
      </w:pPr>
      <w:r>
        <w:rPr>
          <w:rStyle w:val="FootnoteReference"/>
        </w:rPr>
        <w:footnoteRef/>
      </w:r>
      <w:r>
        <w:t xml:space="preserve"> </w:t>
      </w:r>
      <w:r w:rsidR="001979DE">
        <w:t xml:space="preserve">ACT Government, </w:t>
      </w:r>
      <w:hyperlink r:id="rId210" w:history="1">
        <w:r w:rsidR="00564631" w:rsidRPr="001979DE">
          <w:rPr>
            <w:rStyle w:val="Hyperlink"/>
            <w:i/>
            <w:iCs/>
          </w:rPr>
          <w:t>Government Response to the Recommendations from the ACT Multi-Hazard Advisory Council report on Bushfire Management Arrangements in the ACT 2022</w:t>
        </w:r>
      </w:hyperlink>
      <w:r>
        <w:t>, response to recommendation 11, p [7].</w:t>
      </w:r>
    </w:p>
  </w:footnote>
  <w:footnote w:id="414">
    <w:p w14:paraId="07B93597" w14:textId="24BF1D70" w:rsidR="0061496D" w:rsidRDefault="0061496D">
      <w:pPr>
        <w:pStyle w:val="FootnoteText"/>
      </w:pPr>
      <w:r>
        <w:rPr>
          <w:rStyle w:val="FootnoteReference"/>
        </w:rPr>
        <w:footnoteRef/>
      </w:r>
      <w:r>
        <w:t xml:space="preserve"> </w:t>
      </w:r>
      <w:r w:rsidR="001979DE">
        <w:t xml:space="preserve">ACT Government, </w:t>
      </w:r>
      <w:hyperlink r:id="rId211" w:history="1">
        <w:r w:rsidR="00564631" w:rsidRPr="001979DE">
          <w:rPr>
            <w:rStyle w:val="Hyperlink"/>
            <w:i/>
            <w:iCs/>
          </w:rPr>
          <w:t>Government Response to the Recommendations from the ACT Multi-Hazard Advisory Council report on Bushfire Management Arrangements in the ACT 2022</w:t>
        </w:r>
      </w:hyperlink>
      <w:r w:rsidR="00D0595E">
        <w:t>, response to recommendation 11, p [7].</w:t>
      </w:r>
    </w:p>
  </w:footnote>
  <w:footnote w:id="415">
    <w:p w14:paraId="7644F560" w14:textId="10669D60" w:rsidR="00E84109" w:rsidRDefault="00E84109" w:rsidP="006833AD">
      <w:pPr>
        <w:pStyle w:val="FootnoteText"/>
      </w:pPr>
      <w:r>
        <w:rPr>
          <w:rStyle w:val="FootnoteReference"/>
        </w:rPr>
        <w:footnoteRef/>
      </w:r>
      <w:r>
        <w:t xml:space="preserve"> </w:t>
      </w:r>
      <w:r w:rsidR="001979DE">
        <w:t xml:space="preserve">ACT Government, </w:t>
      </w:r>
      <w:hyperlink r:id="rId212" w:history="1">
        <w:r w:rsidR="00564631" w:rsidRPr="001979DE">
          <w:rPr>
            <w:rStyle w:val="Hyperlink"/>
            <w:i/>
            <w:iCs/>
          </w:rPr>
          <w:t>Government Response to the Recommendations from the ACT Multi-Hazard Advisory Council report on Bushfire Management Arrangements in the ACT 2022</w:t>
        </w:r>
      </w:hyperlink>
      <w:r w:rsidR="006833AD">
        <w:t>, response to recommendation 11, p [8].</w:t>
      </w:r>
    </w:p>
  </w:footnote>
  <w:footnote w:id="416">
    <w:p w14:paraId="42FD808F" w14:textId="25012D9D" w:rsidR="00C67938" w:rsidRPr="006833AD" w:rsidRDefault="00C67938" w:rsidP="00C67938">
      <w:pPr>
        <w:pStyle w:val="FootnoteText"/>
      </w:pPr>
      <w:r>
        <w:rPr>
          <w:rStyle w:val="FootnoteReference"/>
        </w:rPr>
        <w:footnoteRef/>
      </w:r>
      <w:r>
        <w:t xml:space="preserve"> </w:t>
      </w:r>
      <w:r w:rsidR="006833AD">
        <w:t xml:space="preserve">See for example, Concerned Residents of Weston Creek, </w:t>
      </w:r>
      <w:r w:rsidR="006833AD" w:rsidRPr="006833AD">
        <w:rPr>
          <w:i/>
          <w:iCs/>
        </w:rPr>
        <w:t>Submission 1</w:t>
      </w:r>
      <w:r w:rsidR="006833AD">
        <w:t xml:space="preserve">, p 2; Mr Rick McCrae, </w:t>
      </w:r>
      <w:r w:rsidR="006833AD" w:rsidRPr="006833AD">
        <w:rPr>
          <w:i/>
          <w:iCs/>
        </w:rPr>
        <w:t>Submission 11</w:t>
      </w:r>
      <w:r w:rsidR="006833AD">
        <w:rPr>
          <w:i/>
          <w:iCs/>
        </w:rPr>
        <w:t>,</w:t>
      </w:r>
      <w:r w:rsidR="006833AD" w:rsidRPr="00A410E1">
        <w:t xml:space="preserve"> </w:t>
      </w:r>
      <w:r w:rsidR="00A410E1" w:rsidRPr="00A410E1">
        <w:t>p</w:t>
      </w:r>
      <w:r w:rsidR="006833AD">
        <w:t>p 3</w:t>
      </w:r>
      <w:r w:rsidR="00A410E1">
        <w:t>,</w:t>
      </w:r>
      <w:r w:rsidR="006833AD">
        <w:t xml:space="preserve"> 13-14;</w:t>
      </w:r>
      <w:r w:rsidR="006833AD">
        <w:rPr>
          <w:i/>
          <w:iCs/>
        </w:rPr>
        <w:t xml:space="preserve"> </w:t>
      </w:r>
      <w:r w:rsidR="006833AD">
        <w:t>Dr Tony Bartlett</w:t>
      </w:r>
      <w:r w:rsidR="001E0C59">
        <w:t xml:space="preserve"> AFSM</w:t>
      </w:r>
      <w:r w:rsidR="006833AD">
        <w:t xml:space="preserve">, </w:t>
      </w:r>
      <w:r w:rsidR="006833AD" w:rsidRPr="0061496D">
        <w:rPr>
          <w:i/>
          <w:iCs/>
        </w:rPr>
        <w:t>Submission 2</w:t>
      </w:r>
      <w:r w:rsidR="006833AD">
        <w:rPr>
          <w:i/>
          <w:iCs/>
        </w:rPr>
        <w:t xml:space="preserve">, </w:t>
      </w:r>
      <w:r w:rsidR="006833AD">
        <w:t>pp 18-22.</w:t>
      </w:r>
    </w:p>
  </w:footnote>
  <w:footnote w:id="417">
    <w:p w14:paraId="4E089E2D" w14:textId="5DEC6598" w:rsidR="00C67938" w:rsidRDefault="00C67938" w:rsidP="00C67938">
      <w:pPr>
        <w:pStyle w:val="FootnoteText"/>
      </w:pPr>
      <w:r>
        <w:rPr>
          <w:rStyle w:val="FootnoteReference"/>
        </w:rPr>
        <w:footnoteRef/>
      </w:r>
      <w:r>
        <w:t xml:space="preserve"> </w:t>
      </w:r>
      <w:bookmarkStart w:id="179" w:name="_Hlk164759240"/>
      <w:r w:rsidR="0061496D">
        <w:t xml:space="preserve">Ms </w:t>
      </w:r>
      <w:r>
        <w:t>Michelle Bourdet</w:t>
      </w:r>
      <w:r w:rsidR="0061496D">
        <w:t>, Concerned Residents of Weston Creek</w:t>
      </w:r>
      <w:r>
        <w:t xml:space="preserve">, </w:t>
      </w:r>
      <w:r w:rsidRPr="0061496D">
        <w:rPr>
          <w:i/>
          <w:iCs/>
        </w:rPr>
        <w:t>Committee Hansard</w:t>
      </w:r>
      <w:r>
        <w:t>, 27 February 2024, p 3</w:t>
      </w:r>
      <w:bookmarkEnd w:id="179"/>
      <w:r w:rsidR="0061496D">
        <w:t>.</w:t>
      </w:r>
    </w:p>
  </w:footnote>
  <w:footnote w:id="418">
    <w:p w14:paraId="5BD358A1" w14:textId="77777777" w:rsidR="00C67938" w:rsidRDefault="00C67938" w:rsidP="00C67938">
      <w:pPr>
        <w:pStyle w:val="FootnoteText"/>
      </w:pPr>
      <w:r>
        <w:rPr>
          <w:rStyle w:val="FootnoteReference"/>
        </w:rPr>
        <w:footnoteRef/>
      </w:r>
      <w:r>
        <w:t xml:space="preserve"> Concerned Residents of Weston Creek, </w:t>
      </w:r>
      <w:r w:rsidRPr="0061496D">
        <w:rPr>
          <w:i/>
          <w:iCs/>
        </w:rPr>
        <w:t>Submission 1</w:t>
      </w:r>
      <w:r>
        <w:t>, p 2.</w:t>
      </w:r>
    </w:p>
  </w:footnote>
  <w:footnote w:id="419">
    <w:p w14:paraId="55FBEDAE" w14:textId="4E3906DF" w:rsidR="00C67938" w:rsidRDefault="00C67938" w:rsidP="00C67938">
      <w:pPr>
        <w:pStyle w:val="FootnoteText"/>
      </w:pPr>
      <w:r>
        <w:rPr>
          <w:rStyle w:val="FootnoteReference"/>
        </w:rPr>
        <w:footnoteRef/>
      </w:r>
      <w:r>
        <w:t xml:space="preserve"> </w:t>
      </w:r>
      <w:r w:rsidR="0061496D">
        <w:t xml:space="preserve">Ms </w:t>
      </w:r>
      <w:r>
        <w:t>Michelle Bourdet,</w:t>
      </w:r>
      <w:r w:rsidR="0061496D">
        <w:t xml:space="preserve"> Concerned Residents of Weston Creek,</w:t>
      </w:r>
      <w:r>
        <w:t xml:space="preserve"> </w:t>
      </w:r>
      <w:r w:rsidRPr="0061496D">
        <w:rPr>
          <w:i/>
          <w:iCs/>
        </w:rPr>
        <w:t>Committee Hansard</w:t>
      </w:r>
      <w:r>
        <w:t>, 27 February 2024, p 3</w:t>
      </w:r>
      <w:r w:rsidR="00222F87">
        <w:t>.</w:t>
      </w:r>
    </w:p>
  </w:footnote>
  <w:footnote w:id="420">
    <w:p w14:paraId="162C2F9C" w14:textId="77777777" w:rsidR="00C67938" w:rsidRDefault="00C67938" w:rsidP="00C67938">
      <w:pPr>
        <w:pStyle w:val="FootnoteText"/>
      </w:pPr>
      <w:r>
        <w:rPr>
          <w:rStyle w:val="FootnoteReference"/>
        </w:rPr>
        <w:footnoteRef/>
      </w:r>
      <w:r>
        <w:t xml:space="preserve"> </w:t>
      </w:r>
      <w:bookmarkStart w:id="180" w:name="_Hlk165555198"/>
      <w:r>
        <w:t xml:space="preserve">Mr Mick Gentleman MLA, </w:t>
      </w:r>
      <w:r w:rsidRPr="00746902">
        <w:rPr>
          <w:i/>
          <w:iCs/>
        </w:rPr>
        <w:t>answer to QTON</w:t>
      </w:r>
      <w:r>
        <w:rPr>
          <w:i/>
          <w:iCs/>
        </w:rPr>
        <w:t xml:space="preserve"> No 1</w:t>
      </w:r>
      <w:r w:rsidRPr="00746902">
        <w:rPr>
          <w:i/>
          <w:iCs/>
        </w:rPr>
        <w:t xml:space="preserve"> in relation to Shared Services Facility in Weston Creek</w:t>
      </w:r>
      <w:r>
        <w:t>, 2 April 2024 (received 12 April 2024) p [p 3].</w:t>
      </w:r>
      <w:bookmarkEnd w:id="180"/>
    </w:p>
  </w:footnote>
  <w:footnote w:id="421">
    <w:p w14:paraId="382B2AAC" w14:textId="77777777" w:rsidR="00C67938" w:rsidRDefault="00C67938" w:rsidP="00C67938">
      <w:pPr>
        <w:pStyle w:val="FootnoteText"/>
      </w:pPr>
      <w:r>
        <w:rPr>
          <w:rStyle w:val="FootnoteReference"/>
        </w:rPr>
        <w:footnoteRef/>
      </w:r>
      <w:r>
        <w:t xml:space="preserve"> Mr Mick Gentleman MLA, </w:t>
      </w:r>
      <w:r w:rsidRPr="00746902">
        <w:rPr>
          <w:i/>
          <w:iCs/>
        </w:rPr>
        <w:t>answer to QTON</w:t>
      </w:r>
      <w:r>
        <w:rPr>
          <w:i/>
          <w:iCs/>
        </w:rPr>
        <w:t xml:space="preserve"> No 1</w:t>
      </w:r>
      <w:r w:rsidRPr="00746902">
        <w:rPr>
          <w:i/>
          <w:iCs/>
        </w:rPr>
        <w:t xml:space="preserve"> in relation to Shared Services Facility in Weston Creek</w:t>
      </w:r>
      <w:r>
        <w:t>, 2 April 2024 (received 12 April 2024) p [p 3].</w:t>
      </w:r>
    </w:p>
  </w:footnote>
  <w:footnote w:id="422">
    <w:p w14:paraId="6B10C865" w14:textId="2DD0772B" w:rsidR="00C67938" w:rsidRDefault="00C67938" w:rsidP="00C67938">
      <w:pPr>
        <w:pStyle w:val="FootnoteText"/>
      </w:pPr>
      <w:r>
        <w:rPr>
          <w:rStyle w:val="FootnoteReference"/>
        </w:rPr>
        <w:footnoteRef/>
      </w:r>
      <w:r>
        <w:t xml:space="preserve"> </w:t>
      </w:r>
      <w:r w:rsidR="0068017D">
        <w:t xml:space="preserve">Mr </w:t>
      </w:r>
      <w:r>
        <w:t xml:space="preserve">Rick McCrae, </w:t>
      </w:r>
      <w:r w:rsidRPr="0061496D">
        <w:rPr>
          <w:i/>
          <w:iCs/>
        </w:rPr>
        <w:t>Submission 11</w:t>
      </w:r>
      <w:r>
        <w:t>, p [1]</w:t>
      </w:r>
      <w:r w:rsidR="00222F87">
        <w:t>.</w:t>
      </w:r>
    </w:p>
  </w:footnote>
  <w:footnote w:id="423">
    <w:p w14:paraId="4CEF68DF" w14:textId="479972ED" w:rsidR="00C67938" w:rsidRDefault="00C67938" w:rsidP="00C67938">
      <w:pPr>
        <w:pStyle w:val="FootnoteText"/>
      </w:pPr>
      <w:r>
        <w:rPr>
          <w:rStyle w:val="FootnoteReference"/>
        </w:rPr>
        <w:footnoteRef/>
      </w:r>
      <w:r>
        <w:t xml:space="preserve"> </w:t>
      </w:r>
      <w:r w:rsidR="0068017D">
        <w:t xml:space="preserve">Mr </w:t>
      </w:r>
      <w:r>
        <w:t xml:space="preserve">Rick McCrae, </w:t>
      </w:r>
      <w:r w:rsidRPr="0061496D">
        <w:rPr>
          <w:i/>
          <w:iCs/>
        </w:rPr>
        <w:t>Submission</w:t>
      </w:r>
      <w:r w:rsidR="0061496D" w:rsidRPr="0061496D">
        <w:rPr>
          <w:i/>
          <w:iCs/>
        </w:rPr>
        <w:t xml:space="preserve"> 11</w:t>
      </w:r>
      <w:r w:rsidR="0061496D">
        <w:t>,</w:t>
      </w:r>
      <w:r>
        <w:t xml:space="preserve"> pp [11-12]</w:t>
      </w:r>
      <w:r w:rsidR="00222F87">
        <w:t>.</w:t>
      </w:r>
    </w:p>
  </w:footnote>
  <w:footnote w:id="424">
    <w:p w14:paraId="17971924" w14:textId="54DDD831" w:rsidR="00C67938" w:rsidRDefault="00C67938" w:rsidP="00C67938">
      <w:pPr>
        <w:pStyle w:val="FootnoteText"/>
      </w:pPr>
      <w:r>
        <w:rPr>
          <w:rStyle w:val="FootnoteReference"/>
        </w:rPr>
        <w:footnoteRef/>
      </w:r>
      <w:r>
        <w:t xml:space="preserve"> </w:t>
      </w:r>
      <w:bookmarkStart w:id="181" w:name="_Hlk164848567"/>
      <w:r w:rsidR="0068017D">
        <w:t xml:space="preserve">Mr </w:t>
      </w:r>
      <w:r>
        <w:t xml:space="preserve">Rick McCrae, </w:t>
      </w:r>
      <w:r w:rsidRPr="0061496D">
        <w:rPr>
          <w:i/>
          <w:iCs/>
        </w:rPr>
        <w:t>Submission 11</w:t>
      </w:r>
      <w:r>
        <w:t>, [p 13]</w:t>
      </w:r>
      <w:bookmarkEnd w:id="181"/>
      <w:r w:rsidR="00222F87">
        <w:t>.</w:t>
      </w:r>
    </w:p>
  </w:footnote>
  <w:footnote w:id="425">
    <w:p w14:paraId="1AAC43A9" w14:textId="7FC1CAD4" w:rsidR="00C67938" w:rsidRDefault="00C67938" w:rsidP="00C67938">
      <w:pPr>
        <w:pStyle w:val="FootnoteText"/>
      </w:pPr>
      <w:r>
        <w:rPr>
          <w:rStyle w:val="FootnoteReference"/>
        </w:rPr>
        <w:footnoteRef/>
      </w:r>
      <w:r>
        <w:t xml:space="preserve"> </w:t>
      </w:r>
      <w:r w:rsidR="0068017D">
        <w:t xml:space="preserve">Mr </w:t>
      </w:r>
      <w:r>
        <w:t xml:space="preserve">Rick McCrae, </w:t>
      </w:r>
      <w:r w:rsidRPr="0061496D">
        <w:rPr>
          <w:i/>
          <w:iCs/>
        </w:rPr>
        <w:t>Submission 11</w:t>
      </w:r>
      <w:r>
        <w:t>, [p 13]</w:t>
      </w:r>
      <w:r w:rsidR="00222F87">
        <w:t>.</w:t>
      </w:r>
    </w:p>
  </w:footnote>
  <w:footnote w:id="426">
    <w:p w14:paraId="5DAC6C1B" w14:textId="7909E653" w:rsidR="00C67938" w:rsidRDefault="00C67938" w:rsidP="00C67938">
      <w:pPr>
        <w:pStyle w:val="FootnoteText"/>
      </w:pPr>
      <w:r>
        <w:rPr>
          <w:rStyle w:val="FootnoteReference"/>
        </w:rPr>
        <w:footnoteRef/>
      </w:r>
      <w:r>
        <w:t xml:space="preserve"> </w:t>
      </w:r>
      <w:r w:rsidR="0068017D">
        <w:t xml:space="preserve">Mr </w:t>
      </w:r>
      <w:r>
        <w:t>Rick McCrae,</w:t>
      </w:r>
      <w:r w:rsidRPr="0061496D">
        <w:rPr>
          <w:i/>
          <w:iCs/>
        </w:rPr>
        <w:t xml:space="preserve"> Submission 11</w:t>
      </w:r>
      <w:r>
        <w:t>, [p 1]</w:t>
      </w:r>
      <w:r w:rsidR="00222F87">
        <w:t>.</w:t>
      </w:r>
    </w:p>
  </w:footnote>
  <w:footnote w:id="427">
    <w:p w14:paraId="3ABC2D1D" w14:textId="246687B8" w:rsidR="00C67938" w:rsidRDefault="00C67938" w:rsidP="00C67938">
      <w:pPr>
        <w:pStyle w:val="FootnoteText"/>
      </w:pPr>
      <w:r>
        <w:rPr>
          <w:rStyle w:val="FootnoteReference"/>
        </w:rPr>
        <w:footnoteRef/>
      </w:r>
      <w:r>
        <w:t xml:space="preserve"> Dr Tony Bartlett</w:t>
      </w:r>
      <w:r w:rsidR="001E0C59">
        <w:t xml:space="preserve"> AFSM</w:t>
      </w:r>
      <w:r>
        <w:t>,</w:t>
      </w:r>
      <w:r w:rsidRPr="0061496D">
        <w:rPr>
          <w:i/>
          <w:iCs/>
        </w:rPr>
        <w:t xml:space="preserve"> Submission 2</w:t>
      </w:r>
      <w:r>
        <w:t xml:space="preserve">, p 21. </w:t>
      </w:r>
    </w:p>
  </w:footnote>
  <w:footnote w:id="428">
    <w:p w14:paraId="601B7B30" w14:textId="572FA0F3" w:rsidR="00C67938" w:rsidRDefault="00C67938" w:rsidP="00C67938">
      <w:pPr>
        <w:pStyle w:val="FootnoteText"/>
      </w:pPr>
      <w:r>
        <w:rPr>
          <w:rStyle w:val="FootnoteReference"/>
        </w:rPr>
        <w:footnoteRef/>
      </w:r>
      <w:r>
        <w:t xml:space="preserve"> Dr Tony Bartlett</w:t>
      </w:r>
      <w:r w:rsidR="0061496D">
        <w:t xml:space="preserve"> AFSM,</w:t>
      </w:r>
      <w:r>
        <w:t xml:space="preserve"> </w:t>
      </w:r>
      <w:r w:rsidRPr="0061496D">
        <w:rPr>
          <w:i/>
          <w:iCs/>
        </w:rPr>
        <w:t>Committee Hansard</w:t>
      </w:r>
      <w:r>
        <w:t>, 27 February 2024, p 29.</w:t>
      </w:r>
    </w:p>
  </w:footnote>
  <w:footnote w:id="429">
    <w:p w14:paraId="1951CF7C" w14:textId="38BE3C56" w:rsidR="00C67938" w:rsidRDefault="00C67938" w:rsidP="00C67938">
      <w:pPr>
        <w:pStyle w:val="FootnoteText"/>
      </w:pPr>
      <w:r>
        <w:rPr>
          <w:rStyle w:val="FootnoteReference"/>
        </w:rPr>
        <w:footnoteRef/>
      </w:r>
      <w:r>
        <w:t xml:space="preserve"> Dr Tony Bartlett</w:t>
      </w:r>
      <w:r w:rsidR="001E0C59">
        <w:t xml:space="preserve"> AFSM</w:t>
      </w:r>
      <w:r>
        <w:t xml:space="preserve">, </w:t>
      </w:r>
      <w:r w:rsidRPr="0061496D">
        <w:rPr>
          <w:i/>
          <w:iCs/>
        </w:rPr>
        <w:t>Submission 2</w:t>
      </w:r>
      <w:r>
        <w:t>, p 22</w:t>
      </w:r>
      <w:r w:rsidR="00222F87">
        <w:t>.</w:t>
      </w:r>
    </w:p>
  </w:footnote>
  <w:footnote w:id="430">
    <w:p w14:paraId="729182DD" w14:textId="6008746F" w:rsidR="00C67938" w:rsidRDefault="00C67938" w:rsidP="00C67938">
      <w:pPr>
        <w:pStyle w:val="FootnoteText"/>
      </w:pPr>
      <w:r>
        <w:rPr>
          <w:rStyle w:val="FootnoteReference"/>
        </w:rPr>
        <w:footnoteRef/>
      </w:r>
      <w:r>
        <w:t xml:space="preserve"> </w:t>
      </w:r>
      <w:bookmarkStart w:id="182" w:name="_Hlk164696872"/>
      <w:bookmarkStart w:id="183" w:name="_Hlk165558603"/>
      <w:r>
        <w:t>Dr Tony Bartlett</w:t>
      </w:r>
      <w:r w:rsidR="001E0C59">
        <w:t xml:space="preserve"> AFSM</w:t>
      </w:r>
      <w:r>
        <w:t xml:space="preserve">, </w:t>
      </w:r>
      <w:r w:rsidRPr="0061496D">
        <w:rPr>
          <w:i/>
          <w:iCs/>
        </w:rPr>
        <w:t>Submission 2</w:t>
      </w:r>
      <w:r>
        <w:t>, p 22</w:t>
      </w:r>
      <w:bookmarkEnd w:id="182"/>
      <w:r>
        <w:t>.</w:t>
      </w:r>
      <w:bookmarkEnd w:id="183"/>
    </w:p>
  </w:footnote>
  <w:footnote w:id="431">
    <w:p w14:paraId="535648AD" w14:textId="78CEEA96" w:rsidR="00C67938" w:rsidRDefault="00C67938" w:rsidP="00C67938">
      <w:pPr>
        <w:pStyle w:val="FootnoteText"/>
      </w:pPr>
      <w:r>
        <w:rPr>
          <w:rStyle w:val="FootnoteReference"/>
        </w:rPr>
        <w:footnoteRef/>
      </w:r>
      <w:r>
        <w:t xml:space="preserve"> Dr Tony Bartlett</w:t>
      </w:r>
      <w:r w:rsidR="001E0C59">
        <w:t xml:space="preserve"> AFSM</w:t>
      </w:r>
      <w:r>
        <w:t xml:space="preserve">, </w:t>
      </w:r>
      <w:r w:rsidRPr="0061496D">
        <w:rPr>
          <w:i/>
          <w:iCs/>
        </w:rPr>
        <w:t>Submission 2</w:t>
      </w:r>
      <w:r>
        <w:t>, p 22.</w:t>
      </w:r>
    </w:p>
  </w:footnote>
  <w:footnote w:id="432">
    <w:p w14:paraId="302F005F" w14:textId="41198578" w:rsidR="00C67938" w:rsidRDefault="00C67938" w:rsidP="00C67938">
      <w:pPr>
        <w:pStyle w:val="FootnoteText"/>
      </w:pPr>
      <w:r>
        <w:rPr>
          <w:rStyle w:val="FootnoteReference"/>
        </w:rPr>
        <w:footnoteRef/>
      </w:r>
      <w:r>
        <w:t xml:space="preserve"> </w:t>
      </w:r>
      <w:bookmarkStart w:id="184" w:name="_Hlk165558692"/>
      <w:r>
        <w:t>Dr Tony Bartlett</w:t>
      </w:r>
      <w:r w:rsidR="001E0C59">
        <w:t xml:space="preserve"> AFSM</w:t>
      </w:r>
      <w:r>
        <w:t xml:space="preserve">, </w:t>
      </w:r>
      <w:r w:rsidRPr="0061496D">
        <w:rPr>
          <w:i/>
          <w:iCs/>
        </w:rPr>
        <w:t>Submission 2</w:t>
      </w:r>
      <w:r>
        <w:t>, p 22</w:t>
      </w:r>
      <w:bookmarkEnd w:id="184"/>
      <w:r>
        <w:t>.</w:t>
      </w:r>
    </w:p>
  </w:footnote>
  <w:footnote w:id="433">
    <w:p w14:paraId="02537363" w14:textId="55C180F9" w:rsidR="00FE0D31" w:rsidRDefault="00FE0D31" w:rsidP="00FE0D31">
      <w:pPr>
        <w:pStyle w:val="FootnoteText"/>
      </w:pPr>
      <w:r>
        <w:rPr>
          <w:rStyle w:val="FootnoteReference"/>
        </w:rPr>
        <w:footnoteRef/>
      </w:r>
      <w:r>
        <w:t xml:space="preserve"> Mr Mick Gentleman</w:t>
      </w:r>
      <w:r w:rsidR="0061496D">
        <w:t xml:space="preserve"> MLA</w:t>
      </w:r>
      <w:r>
        <w:t xml:space="preserve">, Minister for Fire and Emergency Services, </w:t>
      </w:r>
      <w:r w:rsidRPr="0061496D">
        <w:rPr>
          <w:i/>
          <w:iCs/>
        </w:rPr>
        <w:t>Committee Hansard</w:t>
      </w:r>
      <w:r>
        <w:t>, 2 April 2024, p 35.</w:t>
      </w:r>
    </w:p>
  </w:footnote>
  <w:footnote w:id="434">
    <w:p w14:paraId="567E3EFB" w14:textId="4B70D76F" w:rsidR="00FE0D31" w:rsidRDefault="00FE0D31" w:rsidP="00FE0D31">
      <w:pPr>
        <w:pStyle w:val="FootnoteText"/>
      </w:pPr>
      <w:r>
        <w:rPr>
          <w:rStyle w:val="FootnoteReference"/>
        </w:rPr>
        <w:footnoteRef/>
      </w:r>
      <w:r>
        <w:t xml:space="preserve"> </w:t>
      </w:r>
      <w:bookmarkStart w:id="185" w:name="_Hlk165373436"/>
      <w:r>
        <w:t>Mr Rohan Scott, Chief Officer</w:t>
      </w:r>
      <w:r w:rsidR="0061496D">
        <w:t>,</w:t>
      </w:r>
      <w:r>
        <w:t xml:space="preserve"> ACT Rural Fire Service, </w:t>
      </w:r>
      <w:r w:rsidRPr="0061496D">
        <w:rPr>
          <w:i/>
          <w:iCs/>
        </w:rPr>
        <w:t>Committee Hansard</w:t>
      </w:r>
      <w:r>
        <w:t>, 2 April 2024, p 36</w:t>
      </w:r>
      <w:bookmarkEnd w:id="185"/>
      <w:r>
        <w:t>.</w:t>
      </w:r>
    </w:p>
  </w:footnote>
  <w:footnote w:id="435">
    <w:p w14:paraId="44430EDC" w14:textId="090FD281" w:rsidR="00FE0D31" w:rsidRDefault="00FE0D31" w:rsidP="00FE0D31">
      <w:pPr>
        <w:pStyle w:val="FootnoteText"/>
      </w:pPr>
      <w:r>
        <w:rPr>
          <w:rStyle w:val="FootnoteReference"/>
        </w:rPr>
        <w:footnoteRef/>
      </w:r>
      <w:r>
        <w:t xml:space="preserve"> Mr Rohan Scott, Chief Officer</w:t>
      </w:r>
      <w:r w:rsidR="0061496D">
        <w:t>,</w:t>
      </w:r>
      <w:r>
        <w:t xml:space="preserve"> ACT Rural Fire Service, </w:t>
      </w:r>
      <w:r w:rsidRPr="0061496D">
        <w:rPr>
          <w:i/>
          <w:iCs/>
        </w:rPr>
        <w:t>Committee Hansard</w:t>
      </w:r>
      <w:r>
        <w:t>, 2 April 2024, p 36.</w:t>
      </w:r>
    </w:p>
  </w:footnote>
  <w:footnote w:id="436">
    <w:p w14:paraId="5B9DD913" w14:textId="77777777" w:rsidR="00FE0D31" w:rsidRDefault="00FE0D31" w:rsidP="00FE0D31">
      <w:pPr>
        <w:pStyle w:val="FootnoteText"/>
      </w:pPr>
      <w:r>
        <w:rPr>
          <w:rStyle w:val="FootnoteReference"/>
        </w:rPr>
        <w:footnoteRef/>
      </w:r>
      <w:r>
        <w:t xml:space="preserve"> Mr Mick Gentleman MLA, Minister for Fire and Emergency Services, </w:t>
      </w:r>
      <w:r>
        <w:rPr>
          <w:i/>
          <w:iCs/>
        </w:rPr>
        <w:t xml:space="preserve">answer to QTON No 2 in relation to Weston Creek Risk Assessments, </w:t>
      </w:r>
      <w:r>
        <w:t>2 April 2024 (received 12 April 2024), [p 2].</w:t>
      </w:r>
    </w:p>
  </w:footnote>
  <w:footnote w:id="437">
    <w:p w14:paraId="162E0917" w14:textId="6A2DEA4E" w:rsidR="00C67938" w:rsidRDefault="00C67938" w:rsidP="00C67938">
      <w:pPr>
        <w:pStyle w:val="FootnoteText"/>
      </w:pPr>
      <w:r>
        <w:rPr>
          <w:rStyle w:val="FootnoteReference"/>
        </w:rPr>
        <w:footnoteRef/>
      </w:r>
      <w:r>
        <w:t xml:space="preserve"> Dr Tony Bartlett</w:t>
      </w:r>
      <w:r w:rsidR="001E0C59">
        <w:t xml:space="preserve"> AFSM</w:t>
      </w:r>
      <w:r>
        <w:t xml:space="preserve">, </w:t>
      </w:r>
      <w:r w:rsidRPr="0061496D">
        <w:rPr>
          <w:i/>
          <w:iCs/>
        </w:rPr>
        <w:t>Submission 2</w:t>
      </w:r>
      <w:r>
        <w:t>, p 6.</w:t>
      </w:r>
    </w:p>
  </w:footnote>
  <w:footnote w:id="438">
    <w:p w14:paraId="76FB54E3" w14:textId="7E6C2F9C" w:rsidR="00C67938" w:rsidRPr="00886BA7" w:rsidRDefault="00C67938" w:rsidP="00C67938">
      <w:pPr>
        <w:pStyle w:val="FootnoteText"/>
      </w:pPr>
      <w:r>
        <w:rPr>
          <w:rStyle w:val="FootnoteReference"/>
        </w:rPr>
        <w:footnoteRef/>
      </w:r>
      <w:r>
        <w:t xml:space="preserve"> </w:t>
      </w:r>
      <w:bookmarkStart w:id="186" w:name="_Hlk165561085"/>
      <w:r>
        <w:t xml:space="preserve">Mr Mick Gentleman MLA, Minister for Fire and Emergency Services, </w:t>
      </w:r>
      <w:r>
        <w:rPr>
          <w:i/>
          <w:iCs/>
        </w:rPr>
        <w:t xml:space="preserve">answer to QTON No 2 in relation to Weston Creek Risk Assessments, </w:t>
      </w:r>
      <w:r>
        <w:t xml:space="preserve">2 April 2024 (received 12 April 2024), [p </w:t>
      </w:r>
      <w:r w:rsidR="0061496D">
        <w:t>4</w:t>
      </w:r>
      <w:r>
        <w:t>].</w:t>
      </w:r>
      <w:bookmarkEnd w:id="186"/>
    </w:p>
  </w:footnote>
  <w:footnote w:id="439">
    <w:p w14:paraId="19FDDBF1" w14:textId="319DC899" w:rsidR="00C67938" w:rsidRDefault="00C67938" w:rsidP="00C67938">
      <w:pPr>
        <w:pStyle w:val="FootnoteText"/>
      </w:pPr>
      <w:r>
        <w:rPr>
          <w:rStyle w:val="FootnoteReference"/>
        </w:rPr>
        <w:footnoteRef/>
      </w:r>
      <w:r>
        <w:t xml:space="preserve"> Mr Mick Gentleman MLA, Minister for Fire and Emergency Services, </w:t>
      </w:r>
      <w:r>
        <w:rPr>
          <w:i/>
          <w:iCs/>
        </w:rPr>
        <w:t xml:space="preserve">answer to QTON No 2 in relation to Weston Creek Risk Assessments, </w:t>
      </w:r>
      <w:r>
        <w:t xml:space="preserve">2 April 2024 (received 12 April 2024), [p </w:t>
      </w:r>
      <w:r w:rsidR="0061496D">
        <w:t>4</w:t>
      </w:r>
      <w:r>
        <w:t>].</w:t>
      </w:r>
    </w:p>
  </w:footnote>
  <w:footnote w:id="440">
    <w:p w14:paraId="2B9BBE57" w14:textId="676E335C" w:rsidR="00FE0D31" w:rsidRDefault="00FE0D31" w:rsidP="00FE0D31">
      <w:pPr>
        <w:pStyle w:val="FootnoteText"/>
      </w:pPr>
      <w:r>
        <w:rPr>
          <w:rStyle w:val="FootnoteReference"/>
        </w:rPr>
        <w:footnoteRef/>
      </w:r>
      <w:r>
        <w:t xml:space="preserve"> </w:t>
      </w:r>
      <w:r w:rsidR="00E9423D">
        <w:t xml:space="preserve">See for example: </w:t>
      </w:r>
      <w:r>
        <w:t>Forestry Australia</w:t>
      </w:r>
      <w:r w:rsidR="00E9423D">
        <w:t xml:space="preserve"> ACT &amp; Region,</w:t>
      </w:r>
      <w:r>
        <w:t xml:space="preserve"> </w:t>
      </w:r>
      <w:r w:rsidR="00E9423D" w:rsidRPr="00E9423D">
        <w:rPr>
          <w:i/>
          <w:iCs/>
        </w:rPr>
        <w:t>Submission 5</w:t>
      </w:r>
      <w:r w:rsidR="00E9423D">
        <w:t xml:space="preserve">, p 2; </w:t>
      </w:r>
      <w:r w:rsidR="007F058A">
        <w:t xml:space="preserve">Mr </w:t>
      </w:r>
      <w:r>
        <w:t>Neil Cooper</w:t>
      </w:r>
      <w:r w:rsidR="007F058A">
        <w:t xml:space="preserve"> PSM</w:t>
      </w:r>
      <w:r>
        <w:t>,</w:t>
      </w:r>
      <w:r w:rsidR="00E9423D">
        <w:t xml:space="preserve"> </w:t>
      </w:r>
      <w:r w:rsidR="00E9423D" w:rsidRPr="00E9423D">
        <w:rPr>
          <w:i/>
          <w:iCs/>
        </w:rPr>
        <w:t>Submission 7</w:t>
      </w:r>
      <w:r w:rsidR="00E9423D">
        <w:t xml:space="preserve">, p [10]; </w:t>
      </w:r>
      <w:r>
        <w:t>Dr Tony Bartlett</w:t>
      </w:r>
      <w:r w:rsidR="001E0C59">
        <w:t xml:space="preserve"> AFSM</w:t>
      </w:r>
      <w:r w:rsidR="00E9423D">
        <w:t xml:space="preserve">, </w:t>
      </w:r>
      <w:r w:rsidR="00E9423D" w:rsidRPr="00E9423D">
        <w:rPr>
          <w:i/>
          <w:iCs/>
        </w:rPr>
        <w:t>Submission 2</w:t>
      </w:r>
      <w:r w:rsidR="00E9423D">
        <w:t xml:space="preserve">, p </w:t>
      </w:r>
      <w:r w:rsidR="00973F28">
        <w:t>3.</w:t>
      </w:r>
    </w:p>
  </w:footnote>
  <w:footnote w:id="441">
    <w:p w14:paraId="10E1EA59" w14:textId="0E95D9B6" w:rsidR="00FE0D31" w:rsidRDefault="00FE0D31" w:rsidP="00FE0D31">
      <w:pPr>
        <w:pStyle w:val="FootnoteText"/>
      </w:pPr>
      <w:r>
        <w:rPr>
          <w:rStyle w:val="FootnoteReference"/>
        </w:rPr>
        <w:footnoteRef/>
      </w:r>
      <w:r>
        <w:t xml:space="preserve"> </w:t>
      </w:r>
      <w:hyperlink r:id="rId213" w:history="1">
        <w:r w:rsidR="00641CBB" w:rsidRPr="00641CBB">
          <w:rPr>
            <w:rStyle w:val="Hyperlink"/>
            <w:i/>
            <w:iCs/>
          </w:rPr>
          <w:t>Royal Commission into National Natural Disaster Arrangements</w:t>
        </w:r>
      </w:hyperlink>
      <w:r w:rsidR="00641CBB">
        <w:t xml:space="preserve"> (Report, 28 October 2020)</w:t>
      </w:r>
      <w:r w:rsidR="00973F28">
        <w:t xml:space="preserve"> </w:t>
      </w:r>
      <w:r>
        <w:t>Recommendation 19.3, p 411</w:t>
      </w:r>
      <w:r w:rsidR="00973F28">
        <w:t>.</w:t>
      </w:r>
    </w:p>
  </w:footnote>
  <w:footnote w:id="442">
    <w:p w14:paraId="11819D43" w14:textId="444647CE" w:rsidR="00FE0D31" w:rsidRDefault="00FE0D31" w:rsidP="00FE0D31">
      <w:pPr>
        <w:pStyle w:val="FootnoteText"/>
      </w:pPr>
      <w:r>
        <w:rPr>
          <w:rStyle w:val="FootnoteReference"/>
        </w:rPr>
        <w:footnoteRef/>
      </w:r>
      <w:r>
        <w:t xml:space="preserve"> </w:t>
      </w:r>
      <w:r w:rsidR="00973F28">
        <w:t xml:space="preserve">DI2019-206: </w:t>
      </w:r>
      <w:r w:rsidR="00973F28" w:rsidRPr="00D67F05">
        <w:rPr>
          <w:i/>
          <w:iCs/>
        </w:rPr>
        <w:t>Emergencies (Strategic Bushfire Management) Plan 2019</w:t>
      </w:r>
      <w:r w:rsidR="00973F28">
        <w:t xml:space="preserve"> sch 1 (‘</w:t>
      </w:r>
      <w:hyperlink r:id="rId214" w:history="1">
        <w:r w:rsidR="00973F28" w:rsidRPr="00D67F05">
          <w:rPr>
            <w:rStyle w:val="Hyperlink"/>
            <w:i/>
            <w:iCs/>
          </w:rPr>
          <w:t>Strategic Bushfire Management Plan 2019-2024</w:t>
        </w:r>
      </w:hyperlink>
      <w:r w:rsidR="00973F28">
        <w:t>’, p 61).</w:t>
      </w:r>
    </w:p>
  </w:footnote>
  <w:footnote w:id="443">
    <w:p w14:paraId="347ADB32" w14:textId="2A6FBF1C" w:rsidR="00FE0D31" w:rsidRDefault="00FE0D31" w:rsidP="00FE0D31">
      <w:pPr>
        <w:pStyle w:val="FootnoteText"/>
      </w:pPr>
      <w:r>
        <w:rPr>
          <w:rStyle w:val="FootnoteReference"/>
        </w:rPr>
        <w:footnoteRef/>
      </w:r>
      <w:r>
        <w:t xml:space="preserve"> </w:t>
      </w:r>
      <w:r w:rsidR="00973F28">
        <w:t xml:space="preserve">DI2019-206: </w:t>
      </w:r>
      <w:r w:rsidR="00973F28" w:rsidRPr="00D67F05">
        <w:rPr>
          <w:i/>
          <w:iCs/>
        </w:rPr>
        <w:t>Emergencies (Strategic Bushfire Management) Plan 2019</w:t>
      </w:r>
      <w:r w:rsidR="00973F28">
        <w:t xml:space="preserve"> sch 1 (‘</w:t>
      </w:r>
      <w:hyperlink r:id="rId215" w:history="1">
        <w:r w:rsidR="00973F28" w:rsidRPr="00D67F05">
          <w:rPr>
            <w:rStyle w:val="Hyperlink"/>
            <w:i/>
            <w:iCs/>
          </w:rPr>
          <w:t>Strategic Bushfire Management Plan 2019-2024</w:t>
        </w:r>
      </w:hyperlink>
      <w:r w:rsidR="00973F28">
        <w:t>’, p 61).</w:t>
      </w:r>
    </w:p>
  </w:footnote>
  <w:footnote w:id="444">
    <w:p w14:paraId="6837EE6B" w14:textId="58F2B101" w:rsidR="00FE0D31" w:rsidRDefault="00FE0D31" w:rsidP="00FE0D31">
      <w:pPr>
        <w:pStyle w:val="FootnoteText"/>
      </w:pPr>
      <w:r>
        <w:rPr>
          <w:rStyle w:val="FootnoteReference"/>
        </w:rPr>
        <w:footnoteRef/>
      </w:r>
      <w:r>
        <w:t xml:space="preserve"> </w:t>
      </w:r>
      <w:r w:rsidR="00973F28">
        <w:t xml:space="preserve">DI2019-206: </w:t>
      </w:r>
      <w:r w:rsidR="00973F28" w:rsidRPr="00D67F05">
        <w:rPr>
          <w:i/>
          <w:iCs/>
        </w:rPr>
        <w:t>Emergencies (Strategic Bushfire Management) Plan 2019</w:t>
      </w:r>
      <w:r w:rsidR="00973F28">
        <w:t xml:space="preserve"> sch 1 (‘</w:t>
      </w:r>
      <w:hyperlink r:id="rId216" w:history="1">
        <w:r w:rsidR="00973F28" w:rsidRPr="00D67F05">
          <w:rPr>
            <w:rStyle w:val="Hyperlink"/>
            <w:i/>
            <w:iCs/>
          </w:rPr>
          <w:t>Strategic Bushfire Management Plan 2019-2024</w:t>
        </w:r>
      </w:hyperlink>
      <w:r w:rsidR="00973F28">
        <w:t>’, pp 61-63).</w:t>
      </w:r>
    </w:p>
  </w:footnote>
  <w:footnote w:id="445">
    <w:p w14:paraId="44C2763B" w14:textId="2CB0B726" w:rsidR="00FE0D31" w:rsidRPr="003845AE" w:rsidRDefault="00FE0D31" w:rsidP="00FE0D31">
      <w:pPr>
        <w:pStyle w:val="FootnoteText"/>
      </w:pPr>
      <w:r>
        <w:rPr>
          <w:rStyle w:val="FootnoteReference"/>
        </w:rPr>
        <w:footnoteRef/>
      </w:r>
      <w:r>
        <w:t xml:space="preserve"> </w:t>
      </w:r>
      <w:r w:rsidR="003845AE">
        <w:t>See for example: Mr Neil Cooper</w:t>
      </w:r>
      <w:r w:rsidR="007F058A">
        <w:t xml:space="preserve"> PSM</w:t>
      </w:r>
      <w:r w:rsidR="003845AE">
        <w:t xml:space="preserve">, </w:t>
      </w:r>
      <w:r w:rsidR="003845AE" w:rsidRPr="003845AE">
        <w:rPr>
          <w:i/>
          <w:iCs/>
        </w:rPr>
        <w:t>Submission 7</w:t>
      </w:r>
      <w:r w:rsidR="003845AE">
        <w:t>, [p 10]; Dr Sally Troy</w:t>
      </w:r>
      <w:r w:rsidR="00567F2D">
        <w:t>, Committee Hansard, 27 February 2024, p 24.</w:t>
      </w:r>
    </w:p>
  </w:footnote>
  <w:footnote w:id="446">
    <w:p w14:paraId="733E9CD5" w14:textId="4FAC320C" w:rsidR="00FE0D31" w:rsidRPr="00E9423D" w:rsidRDefault="00FE0D31" w:rsidP="00FE0D31">
      <w:pPr>
        <w:pStyle w:val="FootnoteText"/>
      </w:pPr>
      <w:r>
        <w:rPr>
          <w:rStyle w:val="FootnoteReference"/>
        </w:rPr>
        <w:footnoteRef/>
      </w:r>
      <w:r>
        <w:t xml:space="preserve"> </w:t>
      </w:r>
      <w:r w:rsidR="00E9423D">
        <w:t>Dr Tony Bartlett</w:t>
      </w:r>
      <w:r w:rsidR="001E0C59">
        <w:t xml:space="preserve"> AFSM</w:t>
      </w:r>
      <w:r w:rsidR="00E9423D">
        <w:t xml:space="preserve">, </w:t>
      </w:r>
      <w:r w:rsidR="00E9423D" w:rsidRPr="00E9423D">
        <w:rPr>
          <w:i/>
          <w:iCs/>
        </w:rPr>
        <w:t>Submission 2</w:t>
      </w:r>
      <w:r w:rsidR="00E9423D">
        <w:t>, p 3</w:t>
      </w:r>
      <w:r w:rsidR="006D6128">
        <w:t>.</w:t>
      </w:r>
    </w:p>
  </w:footnote>
  <w:footnote w:id="447">
    <w:p w14:paraId="44138AB2" w14:textId="557F6E9E" w:rsidR="00FE0D31" w:rsidRPr="00E9423D" w:rsidRDefault="00FE0D31" w:rsidP="00FE0D31">
      <w:pPr>
        <w:pStyle w:val="FootnoteText"/>
        <w:rPr>
          <w:i/>
          <w:iCs/>
        </w:rPr>
      </w:pPr>
      <w:r>
        <w:rPr>
          <w:rStyle w:val="FootnoteReference"/>
        </w:rPr>
        <w:footnoteRef/>
      </w:r>
      <w:r>
        <w:t xml:space="preserve"> </w:t>
      </w:r>
      <w:r w:rsidR="006D6128" w:rsidRPr="00A900D1">
        <w:t xml:space="preserve">ACT Multi Hazard Advisory Council, </w:t>
      </w:r>
      <w:r w:rsidR="006D6128" w:rsidRPr="00625578">
        <w:rPr>
          <w:i/>
          <w:iCs/>
        </w:rPr>
        <w:t>Exhibit 1</w:t>
      </w:r>
      <w:r w:rsidR="006D6128">
        <w:t>, p 19.</w:t>
      </w:r>
    </w:p>
  </w:footnote>
  <w:footnote w:id="448">
    <w:p w14:paraId="3CBC971F" w14:textId="5EDFC1DA" w:rsidR="00FE0D31" w:rsidRDefault="00FE0D31" w:rsidP="00FE0D31">
      <w:pPr>
        <w:pStyle w:val="FootnoteText"/>
      </w:pPr>
      <w:r>
        <w:rPr>
          <w:rStyle w:val="FootnoteReference"/>
        </w:rPr>
        <w:footnoteRef/>
      </w:r>
      <w:r>
        <w:t xml:space="preserve"> Forestry Australia</w:t>
      </w:r>
      <w:r w:rsidR="00564631">
        <w:t>, ACT &amp; Region</w:t>
      </w:r>
      <w:r>
        <w:t xml:space="preserve">, ACT &amp; Region, </w:t>
      </w:r>
      <w:r w:rsidR="00564631" w:rsidRPr="00564631">
        <w:rPr>
          <w:i/>
          <w:iCs/>
        </w:rPr>
        <w:t>Submission 5</w:t>
      </w:r>
      <w:r w:rsidR="00564631">
        <w:t xml:space="preserve">, </w:t>
      </w:r>
      <w:r>
        <w:t>p 2.</w:t>
      </w:r>
    </w:p>
  </w:footnote>
  <w:footnote w:id="449">
    <w:p w14:paraId="1BCB2087" w14:textId="1D42A439" w:rsidR="00FE0D31" w:rsidRDefault="00FE0D31" w:rsidP="00FE0D31">
      <w:pPr>
        <w:pStyle w:val="FootnoteText"/>
      </w:pPr>
      <w:r>
        <w:rPr>
          <w:rStyle w:val="FootnoteReference"/>
        </w:rPr>
        <w:footnoteRef/>
      </w:r>
      <w:r>
        <w:t xml:space="preserve"> </w:t>
      </w:r>
      <w:r w:rsidR="00564631">
        <w:t xml:space="preserve">Forestry Australia, ACT &amp; Region, ACT &amp; Region, </w:t>
      </w:r>
      <w:r w:rsidR="00564631" w:rsidRPr="00564631">
        <w:rPr>
          <w:i/>
          <w:iCs/>
        </w:rPr>
        <w:t>Submission 5</w:t>
      </w:r>
      <w:r w:rsidR="00564631">
        <w:t>, p 2.</w:t>
      </w:r>
    </w:p>
  </w:footnote>
  <w:footnote w:id="450">
    <w:p w14:paraId="5AAB9F14" w14:textId="51A78950" w:rsidR="00FE0D31" w:rsidRDefault="00FE0D31" w:rsidP="00FE0D31">
      <w:pPr>
        <w:pStyle w:val="FootnoteText"/>
      </w:pPr>
      <w:r>
        <w:rPr>
          <w:rStyle w:val="FootnoteReference"/>
        </w:rPr>
        <w:footnoteRef/>
      </w:r>
      <w:r>
        <w:t xml:space="preserve"> Mr Neil Cooper</w:t>
      </w:r>
      <w:r w:rsidR="007F058A">
        <w:t xml:space="preserve"> PSM</w:t>
      </w:r>
      <w:r>
        <w:t xml:space="preserve">, </w:t>
      </w:r>
      <w:r w:rsidRPr="0061496D">
        <w:rPr>
          <w:i/>
          <w:iCs/>
        </w:rPr>
        <w:t>Submission 7</w:t>
      </w:r>
      <w:r>
        <w:t xml:space="preserve">, </w:t>
      </w:r>
      <w:r w:rsidR="00E9423D">
        <w:t>[</w:t>
      </w:r>
      <w:r>
        <w:t>p 10</w:t>
      </w:r>
      <w:r w:rsidR="00E9423D">
        <w:t>]</w:t>
      </w:r>
      <w:r>
        <w:t>.</w:t>
      </w:r>
    </w:p>
  </w:footnote>
  <w:footnote w:id="451">
    <w:p w14:paraId="05029969" w14:textId="3600C7C2" w:rsidR="00FE0D31" w:rsidRDefault="00FE0D31" w:rsidP="00FE0D31">
      <w:pPr>
        <w:pStyle w:val="FootnoteText"/>
      </w:pPr>
      <w:r>
        <w:rPr>
          <w:rStyle w:val="FootnoteReference"/>
        </w:rPr>
        <w:footnoteRef/>
      </w:r>
      <w:r>
        <w:t xml:space="preserve"> Dr Sally Troy, </w:t>
      </w:r>
      <w:r w:rsidR="0061496D">
        <w:t xml:space="preserve">Chair, ACT </w:t>
      </w:r>
      <w:r>
        <w:t xml:space="preserve">Multi Hazard Advisory Council, </w:t>
      </w:r>
      <w:r w:rsidRPr="0061496D">
        <w:rPr>
          <w:i/>
          <w:iCs/>
        </w:rPr>
        <w:t>Committee Hansard</w:t>
      </w:r>
      <w:r>
        <w:t>, 27 February 2024, p 24.</w:t>
      </w:r>
    </w:p>
  </w:footnote>
  <w:footnote w:id="452">
    <w:p w14:paraId="4FC40E23" w14:textId="1B18F31B" w:rsidR="00FE0D31" w:rsidRDefault="00FE0D31" w:rsidP="00FE0D31">
      <w:pPr>
        <w:pStyle w:val="FootnoteText"/>
      </w:pPr>
      <w:r>
        <w:rPr>
          <w:rStyle w:val="FootnoteReference"/>
        </w:rPr>
        <w:footnoteRef/>
      </w:r>
      <w:r>
        <w:t xml:space="preserve"> Dr Sally Troy, </w:t>
      </w:r>
      <w:r w:rsidR="0061496D">
        <w:t xml:space="preserve">Chair, ACT </w:t>
      </w:r>
      <w:r>
        <w:t xml:space="preserve">Multi Hazard Advisory Council, </w:t>
      </w:r>
      <w:r w:rsidRPr="0061496D">
        <w:rPr>
          <w:i/>
          <w:iCs/>
        </w:rPr>
        <w:t>Committee Hansard</w:t>
      </w:r>
      <w:r>
        <w:t>, 27 February 2024, p 24.</w:t>
      </w:r>
    </w:p>
  </w:footnote>
  <w:footnote w:id="453">
    <w:p w14:paraId="2F5F2903" w14:textId="6F772E1E" w:rsidR="00FE0D31" w:rsidRDefault="00FE0D31" w:rsidP="00FE0D31">
      <w:pPr>
        <w:pStyle w:val="FootnoteText"/>
      </w:pPr>
      <w:r>
        <w:rPr>
          <w:rStyle w:val="FootnoteReference"/>
        </w:rPr>
        <w:footnoteRef/>
      </w:r>
      <w:r>
        <w:t xml:space="preserve"> </w:t>
      </w:r>
      <w:bookmarkStart w:id="190" w:name="_Hlk164875057"/>
      <w:r>
        <w:t xml:space="preserve">Dr Sally Troy, </w:t>
      </w:r>
      <w:r w:rsidR="0061496D">
        <w:t xml:space="preserve">Chair, ACT </w:t>
      </w:r>
      <w:r>
        <w:t xml:space="preserve">Multi Hazard Advisory Council, </w:t>
      </w:r>
      <w:r w:rsidRPr="0061496D">
        <w:rPr>
          <w:i/>
          <w:iCs/>
        </w:rPr>
        <w:t>Committee Hansard</w:t>
      </w:r>
      <w:r>
        <w:t>, 27 February 2024, p 24</w:t>
      </w:r>
      <w:bookmarkEnd w:id="190"/>
      <w:r w:rsidR="0061496D">
        <w:t>.</w:t>
      </w:r>
    </w:p>
  </w:footnote>
  <w:footnote w:id="454">
    <w:p w14:paraId="6E865474" w14:textId="36BF7520" w:rsidR="00FE0D31" w:rsidRDefault="00FE0D31" w:rsidP="00FE0D31">
      <w:pPr>
        <w:pStyle w:val="FootnoteText"/>
      </w:pPr>
      <w:r>
        <w:rPr>
          <w:rStyle w:val="FootnoteReference"/>
        </w:rPr>
        <w:footnoteRef/>
      </w:r>
      <w:r>
        <w:t xml:space="preserve"> </w:t>
      </w:r>
      <w:r w:rsidR="00564631" w:rsidRPr="00A900D1">
        <w:t xml:space="preserve">ACT Multi Hazard Advisory Council, </w:t>
      </w:r>
      <w:r w:rsidR="00564631" w:rsidRPr="00625578">
        <w:rPr>
          <w:i/>
          <w:iCs/>
        </w:rPr>
        <w:t>Exhibit 1</w:t>
      </w:r>
      <w:r w:rsidR="00564631">
        <w:t>, p 4.</w:t>
      </w:r>
    </w:p>
  </w:footnote>
  <w:footnote w:id="455">
    <w:p w14:paraId="3262E572" w14:textId="1375B498" w:rsidR="00FE0D31" w:rsidRDefault="00FE0D31" w:rsidP="00FE0D31">
      <w:pPr>
        <w:pStyle w:val="FootnoteText"/>
      </w:pPr>
      <w:r>
        <w:rPr>
          <w:rStyle w:val="FootnoteReference"/>
        </w:rPr>
        <w:footnoteRef/>
      </w:r>
      <w:r>
        <w:t xml:space="preserve"> </w:t>
      </w:r>
      <w:r w:rsidR="001979DE">
        <w:t xml:space="preserve">ACT Government, </w:t>
      </w:r>
      <w:hyperlink r:id="rId217" w:history="1">
        <w:r w:rsidR="00564631" w:rsidRPr="0068017D">
          <w:rPr>
            <w:rStyle w:val="Hyperlink"/>
            <w:i/>
            <w:iCs/>
          </w:rPr>
          <w:t>Government Response to the Recommendations from the ACT Multi-Hazard Advisory Council report on Bushfire Management Arrangements in the ACT 2022</w:t>
        </w:r>
      </w:hyperlink>
      <w:r w:rsidR="00564631">
        <w:t>,</w:t>
      </w:r>
      <w:r>
        <w:t xml:space="preserve"> response to recommendation 17, p 11</w:t>
      </w:r>
      <w:r w:rsidR="00564631">
        <w:t>.</w:t>
      </w:r>
    </w:p>
  </w:footnote>
  <w:footnote w:id="456">
    <w:p w14:paraId="51E84926" w14:textId="4C077E40" w:rsidR="00FE0D31" w:rsidRDefault="00FE0D31" w:rsidP="0061496D">
      <w:pPr>
        <w:pStyle w:val="FootnoteText"/>
      </w:pPr>
      <w:r>
        <w:rPr>
          <w:rStyle w:val="FootnoteReference"/>
        </w:rPr>
        <w:footnoteRef/>
      </w:r>
      <w:r>
        <w:t xml:space="preserve"> </w:t>
      </w:r>
      <w:bookmarkStart w:id="191" w:name="_Hlk174959104"/>
      <w:r w:rsidR="001979DE">
        <w:t xml:space="preserve">ACT Government, </w:t>
      </w:r>
      <w:hyperlink r:id="rId218" w:history="1">
        <w:r w:rsidR="00564631" w:rsidRPr="0068017D">
          <w:rPr>
            <w:rStyle w:val="Hyperlink"/>
            <w:i/>
            <w:iCs/>
          </w:rPr>
          <w:t>Government Response to the Recommendations from the ACT Multi-Hazard Advisory Council report on Bushfire Management Arrangements in the ACT 2022</w:t>
        </w:r>
      </w:hyperlink>
      <w:r>
        <w:t>, response to recommendation 17, pp 11</w:t>
      </w:r>
      <w:r w:rsidR="00A410E1">
        <w:t>–</w:t>
      </w:r>
      <w:r>
        <w:t>12</w:t>
      </w:r>
      <w:bookmarkEnd w:id="191"/>
      <w:r w:rsidR="00564631">
        <w:t>.</w:t>
      </w:r>
    </w:p>
  </w:footnote>
  <w:footnote w:id="457">
    <w:p w14:paraId="2DB988F7" w14:textId="686727D4" w:rsidR="00FE0D31" w:rsidRDefault="00FE0D31" w:rsidP="00FE0D31">
      <w:pPr>
        <w:pStyle w:val="FootnoteText"/>
      </w:pPr>
      <w:r>
        <w:rPr>
          <w:rStyle w:val="FootnoteReference"/>
        </w:rPr>
        <w:footnoteRef/>
      </w:r>
      <w:r>
        <w:t xml:space="preserve"> </w:t>
      </w:r>
      <w:bookmarkStart w:id="192" w:name="_Hlk174959023"/>
      <w:r w:rsidR="00E95F59" w:rsidRPr="00A900D1">
        <w:t xml:space="preserve">ACT Multi Hazard Advisory Council, </w:t>
      </w:r>
      <w:r w:rsidR="00E95F59" w:rsidRPr="00625578">
        <w:rPr>
          <w:i/>
          <w:iCs/>
        </w:rPr>
        <w:t>Exhibit 1</w:t>
      </w:r>
      <w:r w:rsidR="00E95F59">
        <w:t>, p 19.</w:t>
      </w:r>
      <w:bookmarkEnd w:id="192"/>
    </w:p>
  </w:footnote>
  <w:footnote w:id="458">
    <w:p w14:paraId="41C847F8" w14:textId="413BD560" w:rsidR="00FE0D31" w:rsidRDefault="00FE0D31" w:rsidP="00FE0D31">
      <w:pPr>
        <w:pStyle w:val="FootnoteText"/>
      </w:pPr>
      <w:r>
        <w:rPr>
          <w:rStyle w:val="FootnoteReference"/>
        </w:rPr>
        <w:footnoteRef/>
      </w:r>
      <w:r>
        <w:t xml:space="preserve"> </w:t>
      </w:r>
      <w:r w:rsidR="00E95F59" w:rsidRPr="00A900D1">
        <w:t xml:space="preserve">ACT Multi Hazard Advisory Council, </w:t>
      </w:r>
      <w:r w:rsidR="00E95F59" w:rsidRPr="00625578">
        <w:rPr>
          <w:i/>
          <w:iCs/>
        </w:rPr>
        <w:t>Exhibit 1</w:t>
      </w:r>
      <w:r w:rsidR="00E95F59">
        <w:t>, p 19.</w:t>
      </w:r>
    </w:p>
  </w:footnote>
  <w:footnote w:id="459">
    <w:p w14:paraId="3B7DBF93" w14:textId="7EA25BBE" w:rsidR="00FE0D31" w:rsidRDefault="00FE0D31" w:rsidP="00FE0D31">
      <w:pPr>
        <w:pStyle w:val="FootnoteText"/>
      </w:pPr>
      <w:r>
        <w:rPr>
          <w:rStyle w:val="FootnoteReference"/>
        </w:rPr>
        <w:footnoteRef/>
      </w:r>
      <w:r>
        <w:t xml:space="preserve"> </w:t>
      </w:r>
      <w:r w:rsidR="00E95F59" w:rsidRPr="00A900D1">
        <w:t xml:space="preserve">ACT Multi Hazard Advisory Council, </w:t>
      </w:r>
      <w:r w:rsidR="00E95F59" w:rsidRPr="00625578">
        <w:rPr>
          <w:i/>
          <w:iCs/>
        </w:rPr>
        <w:t>Exhibit 1</w:t>
      </w:r>
      <w:r w:rsidR="00E95F59">
        <w:t>, p 5.</w:t>
      </w:r>
    </w:p>
  </w:footnote>
  <w:footnote w:id="460">
    <w:p w14:paraId="2E50ADF1" w14:textId="7D6C640A" w:rsidR="00FE0D31" w:rsidRDefault="00FE0D31" w:rsidP="00FE0D31">
      <w:pPr>
        <w:pStyle w:val="FootnoteText"/>
      </w:pPr>
      <w:r>
        <w:rPr>
          <w:rStyle w:val="FootnoteReference"/>
        </w:rPr>
        <w:footnoteRef/>
      </w:r>
      <w:r>
        <w:t xml:space="preserve">  </w:t>
      </w:r>
      <w:r w:rsidR="001979DE">
        <w:t xml:space="preserve">ACT Government, </w:t>
      </w:r>
      <w:hyperlink r:id="rId219" w:history="1">
        <w:r w:rsidR="00E95F59" w:rsidRPr="0068017D">
          <w:rPr>
            <w:rStyle w:val="Hyperlink"/>
            <w:i/>
            <w:iCs/>
          </w:rPr>
          <w:t>Government Response to the Recommendations from the ACT Multi-Hazard Advisory Council report on Bushfire Management Arrangements in the ACT 2022</w:t>
        </w:r>
      </w:hyperlink>
      <w:r w:rsidR="00E95F59">
        <w:t xml:space="preserve">, </w:t>
      </w:r>
      <w:r w:rsidRPr="00E95F59">
        <w:t>response to recommendation 19, p 12</w:t>
      </w:r>
      <w:r w:rsidR="00E95F59">
        <w:t>.</w:t>
      </w:r>
      <w:r>
        <w:t xml:space="preserve"> </w:t>
      </w:r>
    </w:p>
  </w:footnote>
  <w:footnote w:id="461">
    <w:p w14:paraId="682DC4B3" w14:textId="26F36C4C" w:rsidR="00FE0D31" w:rsidRDefault="00FE0D31" w:rsidP="00FE0D31">
      <w:pPr>
        <w:pStyle w:val="FootnoteText"/>
      </w:pPr>
      <w:r>
        <w:rPr>
          <w:rStyle w:val="FootnoteReference"/>
        </w:rPr>
        <w:footnoteRef/>
      </w:r>
      <w:r>
        <w:t xml:space="preserve"> Mr Neil Cooper</w:t>
      </w:r>
      <w:r w:rsidR="007F058A">
        <w:t xml:space="preserve"> PSM</w:t>
      </w:r>
      <w:r>
        <w:t>,</w:t>
      </w:r>
      <w:r w:rsidRPr="0061496D">
        <w:rPr>
          <w:i/>
          <w:iCs/>
        </w:rPr>
        <w:t xml:space="preserve"> Submission 7</w:t>
      </w:r>
      <w:r>
        <w:t>, p 10</w:t>
      </w:r>
      <w:r w:rsidR="00A410E1">
        <w:t>.</w:t>
      </w:r>
    </w:p>
  </w:footnote>
  <w:footnote w:id="462">
    <w:p w14:paraId="3EDFF22D" w14:textId="5BC6C13D" w:rsidR="00FE0D31" w:rsidRDefault="00FE0D31" w:rsidP="00FE0D31">
      <w:pPr>
        <w:pStyle w:val="FootnoteText"/>
      </w:pPr>
      <w:r>
        <w:rPr>
          <w:rStyle w:val="FootnoteReference"/>
        </w:rPr>
        <w:footnoteRef/>
      </w:r>
      <w:r>
        <w:t xml:space="preserve"> Mr Ed Cocks MLA, </w:t>
      </w:r>
      <w:r w:rsidRPr="0061496D">
        <w:rPr>
          <w:i/>
          <w:iCs/>
        </w:rPr>
        <w:t>Committee Hansard</w:t>
      </w:r>
      <w:r>
        <w:t>, 2 April 2024, p 39.</w:t>
      </w:r>
    </w:p>
  </w:footnote>
  <w:footnote w:id="463">
    <w:p w14:paraId="305A7873" w14:textId="787AA0B2" w:rsidR="00FE0D31" w:rsidRDefault="00FE0D31" w:rsidP="00FE0D31">
      <w:pPr>
        <w:pStyle w:val="FootnoteText"/>
      </w:pPr>
      <w:r>
        <w:rPr>
          <w:rStyle w:val="FootnoteReference"/>
        </w:rPr>
        <w:footnoteRef/>
      </w:r>
      <w:r>
        <w:t xml:space="preserve"> </w:t>
      </w:r>
      <w:bookmarkStart w:id="193" w:name="_Hlk165538707"/>
      <w:r>
        <w:rPr>
          <w:szCs w:val="18"/>
        </w:rPr>
        <w:t>Mr Mick Gentleman MLA, Minister for Fire and Emergency Services</w:t>
      </w:r>
      <w:r>
        <w:rPr>
          <w:i/>
          <w:iCs/>
          <w:szCs w:val="18"/>
        </w:rPr>
        <w:t xml:space="preserve"> answer to Question on Notice 3: In relation to Development Applications</w:t>
      </w:r>
      <w:r>
        <w:rPr>
          <w:szCs w:val="18"/>
        </w:rPr>
        <w:t xml:space="preserve">, 2 April 2024 (received </w:t>
      </w:r>
      <w:r w:rsidRPr="00E95F59">
        <w:rPr>
          <w:szCs w:val="18"/>
        </w:rPr>
        <w:t>12 April 2024),</w:t>
      </w:r>
      <w:r w:rsidR="00E95F59">
        <w:rPr>
          <w:szCs w:val="18"/>
        </w:rPr>
        <w:t xml:space="preserve"> </w:t>
      </w:r>
      <w:r w:rsidRPr="00E95F59">
        <w:rPr>
          <w:szCs w:val="18"/>
        </w:rPr>
        <w:t xml:space="preserve">[p </w:t>
      </w:r>
      <w:r w:rsidR="00602D3C">
        <w:rPr>
          <w:szCs w:val="18"/>
        </w:rPr>
        <w:t>1</w:t>
      </w:r>
      <w:r w:rsidRPr="00E95F59">
        <w:rPr>
          <w:szCs w:val="18"/>
        </w:rPr>
        <w:t>].</w:t>
      </w:r>
      <w:bookmarkEnd w:id="193"/>
    </w:p>
  </w:footnote>
  <w:footnote w:id="464">
    <w:p w14:paraId="19CB8DED" w14:textId="32EB4347" w:rsidR="00FE0D31" w:rsidRDefault="00FE0D31" w:rsidP="00FE0D31">
      <w:pPr>
        <w:pStyle w:val="FootnoteText"/>
      </w:pPr>
      <w:r>
        <w:rPr>
          <w:rStyle w:val="FootnoteReference"/>
        </w:rPr>
        <w:footnoteRef/>
      </w:r>
      <w:r>
        <w:t xml:space="preserve"> </w:t>
      </w:r>
      <w:r>
        <w:rPr>
          <w:szCs w:val="18"/>
        </w:rPr>
        <w:t>Mr Mick Gentleman MLA, Minister for Fire and Emergency Services</w:t>
      </w:r>
      <w:r>
        <w:rPr>
          <w:i/>
          <w:iCs/>
          <w:szCs w:val="18"/>
        </w:rPr>
        <w:t xml:space="preserve"> answer to Question on Notice 3: In relation to Development Applications</w:t>
      </w:r>
      <w:r>
        <w:rPr>
          <w:szCs w:val="18"/>
        </w:rPr>
        <w:t xml:space="preserve">, 2 April 2024 (received </w:t>
      </w:r>
      <w:r w:rsidRPr="00E95F59">
        <w:rPr>
          <w:szCs w:val="18"/>
        </w:rPr>
        <w:t>12 April 2024),</w:t>
      </w:r>
      <w:r w:rsidR="00E95F59">
        <w:rPr>
          <w:szCs w:val="18"/>
        </w:rPr>
        <w:t xml:space="preserve"> </w:t>
      </w:r>
      <w:r w:rsidRPr="00E95F59">
        <w:rPr>
          <w:szCs w:val="18"/>
        </w:rPr>
        <w:t xml:space="preserve">[p </w:t>
      </w:r>
      <w:r w:rsidR="00602D3C">
        <w:rPr>
          <w:szCs w:val="18"/>
        </w:rPr>
        <w:t>2</w:t>
      </w:r>
      <w:r w:rsidRPr="00E95F59">
        <w:rPr>
          <w:szCs w:val="18"/>
        </w:rPr>
        <w:t>].</w:t>
      </w:r>
    </w:p>
  </w:footnote>
  <w:footnote w:id="465">
    <w:p w14:paraId="31106EC7" w14:textId="1DE021F0" w:rsidR="00FE0D31" w:rsidRDefault="00FE0D31" w:rsidP="00FE0D31">
      <w:pPr>
        <w:pStyle w:val="FootnoteText"/>
      </w:pPr>
      <w:r>
        <w:rPr>
          <w:rStyle w:val="FootnoteReference"/>
        </w:rPr>
        <w:footnoteRef/>
      </w:r>
      <w:r>
        <w:t xml:space="preserve"> </w:t>
      </w:r>
      <w:r>
        <w:rPr>
          <w:szCs w:val="18"/>
        </w:rPr>
        <w:t>Mr Mick Gentleman MLA, Minister for Fire and Emergency Services</w:t>
      </w:r>
      <w:r>
        <w:rPr>
          <w:i/>
          <w:iCs/>
          <w:szCs w:val="18"/>
        </w:rPr>
        <w:t xml:space="preserve"> answer to Question on Notice 3: In relation to Development Applications</w:t>
      </w:r>
      <w:r>
        <w:rPr>
          <w:szCs w:val="18"/>
        </w:rPr>
        <w:t>, 2 April 2024 (</w:t>
      </w:r>
      <w:r w:rsidRPr="00774038">
        <w:rPr>
          <w:szCs w:val="18"/>
        </w:rPr>
        <w:t>received 12 April 2024),</w:t>
      </w:r>
      <w:r w:rsidR="00774038">
        <w:rPr>
          <w:szCs w:val="18"/>
        </w:rPr>
        <w:t xml:space="preserve"> </w:t>
      </w:r>
      <w:r w:rsidRPr="00774038">
        <w:rPr>
          <w:szCs w:val="18"/>
        </w:rPr>
        <w:t xml:space="preserve">[p </w:t>
      </w:r>
      <w:r w:rsidR="00774038" w:rsidRPr="00774038">
        <w:rPr>
          <w:szCs w:val="18"/>
        </w:rPr>
        <w:t>2</w:t>
      </w:r>
      <w:r w:rsidRPr="00774038">
        <w:rPr>
          <w:szCs w:val="18"/>
        </w:rPr>
        <w:t>].</w:t>
      </w:r>
    </w:p>
  </w:footnote>
  <w:footnote w:id="466">
    <w:p w14:paraId="23A4730D" w14:textId="77777777" w:rsidR="008813AB" w:rsidRDefault="008813AB" w:rsidP="008813AB">
      <w:pPr>
        <w:pStyle w:val="FootnoteText"/>
      </w:pPr>
      <w:r>
        <w:rPr>
          <w:rStyle w:val="FootnoteReference"/>
        </w:rPr>
        <w:footnoteRef/>
      </w:r>
      <w:r>
        <w:t xml:space="preserve"> Mr Neil Cooper PSM, </w:t>
      </w:r>
      <w:r w:rsidRPr="00254C61">
        <w:rPr>
          <w:i/>
          <w:iCs/>
        </w:rPr>
        <w:t>Committee Hansard</w:t>
      </w:r>
      <w:r>
        <w:t>, 27 February 2024, p 15.</w:t>
      </w:r>
    </w:p>
  </w:footnote>
  <w:footnote w:id="467">
    <w:p w14:paraId="76DE84CC" w14:textId="37B7B848" w:rsidR="008813AB" w:rsidRDefault="008813AB" w:rsidP="008813AB">
      <w:pPr>
        <w:pStyle w:val="FootnoteText"/>
      </w:pPr>
      <w:r>
        <w:rPr>
          <w:rStyle w:val="FootnoteReference"/>
        </w:rPr>
        <w:footnoteRef/>
      </w:r>
      <w:r>
        <w:t xml:space="preserve"> </w:t>
      </w:r>
      <w:r w:rsidR="0068017D">
        <w:t xml:space="preserve">Mr </w:t>
      </w:r>
      <w:r>
        <w:t>Neil Cooper</w:t>
      </w:r>
      <w:r w:rsidR="0068017D">
        <w:t xml:space="preserve"> PSM</w:t>
      </w:r>
      <w:r>
        <w:t xml:space="preserve">, </w:t>
      </w:r>
      <w:r w:rsidRPr="00254C61">
        <w:rPr>
          <w:i/>
          <w:iCs/>
        </w:rPr>
        <w:t>Submission 7.1</w:t>
      </w:r>
      <w:r>
        <w:t>, p 1.</w:t>
      </w:r>
    </w:p>
  </w:footnote>
  <w:footnote w:id="468">
    <w:p w14:paraId="51998676" w14:textId="0E92BDB3" w:rsidR="008813AB" w:rsidRDefault="008813AB" w:rsidP="008813AB">
      <w:pPr>
        <w:pStyle w:val="FootnoteText"/>
      </w:pPr>
      <w:r>
        <w:rPr>
          <w:rStyle w:val="FootnoteReference"/>
        </w:rPr>
        <w:footnoteRef/>
      </w:r>
      <w:r>
        <w:t xml:space="preserve"> </w:t>
      </w:r>
      <w:r w:rsidR="0068017D">
        <w:t xml:space="preserve">Mr </w:t>
      </w:r>
      <w:r>
        <w:t>Neil Cooper</w:t>
      </w:r>
      <w:r w:rsidR="0068017D">
        <w:t xml:space="preserve"> PSM</w:t>
      </w:r>
      <w:r>
        <w:t xml:space="preserve">, </w:t>
      </w:r>
      <w:r w:rsidRPr="00254C61">
        <w:rPr>
          <w:i/>
          <w:iCs/>
        </w:rPr>
        <w:t>Submission 7.1</w:t>
      </w:r>
      <w:r>
        <w:t>, p 1.</w:t>
      </w:r>
    </w:p>
  </w:footnote>
  <w:footnote w:id="469">
    <w:p w14:paraId="09C83C8E" w14:textId="77777777" w:rsidR="008813AB" w:rsidRDefault="008813AB" w:rsidP="008813AB">
      <w:pPr>
        <w:pStyle w:val="FootnoteText"/>
      </w:pPr>
      <w:r>
        <w:rPr>
          <w:rStyle w:val="FootnoteReference"/>
        </w:rPr>
        <w:footnoteRef/>
      </w:r>
      <w:r>
        <w:t xml:space="preserve"> Mr Neil Cooper PSM, </w:t>
      </w:r>
      <w:r w:rsidRPr="00254C61">
        <w:rPr>
          <w:i/>
          <w:iCs/>
        </w:rPr>
        <w:t>Committee Hansard</w:t>
      </w:r>
      <w:r>
        <w:t>, 27 February 2024, p 15.</w:t>
      </w:r>
    </w:p>
  </w:footnote>
  <w:footnote w:id="470">
    <w:p w14:paraId="61C7C556" w14:textId="77777777" w:rsidR="008813AB" w:rsidRDefault="008813AB" w:rsidP="008813AB">
      <w:pPr>
        <w:pStyle w:val="FootnoteText"/>
      </w:pPr>
      <w:r>
        <w:rPr>
          <w:rStyle w:val="FootnoteReference"/>
        </w:rPr>
        <w:footnoteRef/>
      </w:r>
      <w:r>
        <w:t xml:space="preserve"> Mr Neil Cooper PSM, </w:t>
      </w:r>
      <w:r w:rsidRPr="00254C61">
        <w:rPr>
          <w:i/>
          <w:iCs/>
        </w:rPr>
        <w:t>Committee Hansard</w:t>
      </w:r>
      <w:r>
        <w:t>, 27 February 2024, p 15.</w:t>
      </w:r>
    </w:p>
  </w:footnote>
  <w:footnote w:id="471">
    <w:p w14:paraId="47EA6575" w14:textId="4BBE99CA" w:rsidR="008813AB" w:rsidRDefault="008813AB" w:rsidP="008813AB">
      <w:pPr>
        <w:pStyle w:val="FootnoteText"/>
      </w:pPr>
      <w:r>
        <w:rPr>
          <w:rStyle w:val="FootnoteReference"/>
        </w:rPr>
        <w:footnoteRef/>
      </w:r>
      <w:r>
        <w:t xml:space="preserve"> </w:t>
      </w:r>
      <w:r w:rsidR="0068017D">
        <w:t xml:space="preserve">Mr </w:t>
      </w:r>
      <w:r>
        <w:t>Neil Cooper</w:t>
      </w:r>
      <w:r w:rsidR="0068017D">
        <w:t xml:space="preserve"> PSM</w:t>
      </w:r>
      <w:r>
        <w:t xml:space="preserve">, </w:t>
      </w:r>
      <w:r w:rsidRPr="00254C61">
        <w:rPr>
          <w:i/>
          <w:iCs/>
        </w:rPr>
        <w:t>Submission 7.1</w:t>
      </w:r>
      <w:r>
        <w:t>, p 2.</w:t>
      </w:r>
    </w:p>
  </w:footnote>
  <w:footnote w:id="472">
    <w:p w14:paraId="08B17CEA" w14:textId="0FCFEBC9" w:rsidR="005248A3" w:rsidRDefault="005248A3" w:rsidP="005248A3">
      <w:pPr>
        <w:pStyle w:val="FootnoteText"/>
      </w:pPr>
      <w:r>
        <w:rPr>
          <w:rStyle w:val="FootnoteReference"/>
        </w:rPr>
        <w:footnoteRef/>
      </w:r>
      <w:r>
        <w:t xml:space="preserve"> </w:t>
      </w:r>
      <w:r w:rsidR="001269F8">
        <w:t xml:space="preserve">See, for example: Concerned Residents of Weston Creek, </w:t>
      </w:r>
      <w:r w:rsidR="001269F8" w:rsidRPr="001269F8">
        <w:rPr>
          <w:i/>
          <w:iCs/>
        </w:rPr>
        <w:t>Submission 1</w:t>
      </w:r>
      <w:r w:rsidR="001269F8">
        <w:t xml:space="preserve">, p 2; Mr Rick McCrae, </w:t>
      </w:r>
      <w:r w:rsidR="001269F8" w:rsidRPr="001269F8">
        <w:rPr>
          <w:i/>
          <w:iCs/>
        </w:rPr>
        <w:t>Submission 11</w:t>
      </w:r>
      <w:r w:rsidR="001269F8">
        <w:t>, p [9]; Health Care Consumers Association, Submission 6, pp 5</w:t>
      </w:r>
      <w:r w:rsidR="00A410E1">
        <w:t>–</w:t>
      </w:r>
      <w:r w:rsidR="001269F8">
        <w:t xml:space="preserve">7.  </w:t>
      </w:r>
    </w:p>
  </w:footnote>
  <w:footnote w:id="473">
    <w:p w14:paraId="1C11CE9D" w14:textId="43027543" w:rsidR="005248A3" w:rsidRDefault="005248A3" w:rsidP="005248A3">
      <w:pPr>
        <w:pStyle w:val="FootnoteText"/>
      </w:pPr>
      <w:r>
        <w:rPr>
          <w:rStyle w:val="FootnoteReference"/>
        </w:rPr>
        <w:footnoteRef/>
      </w:r>
      <w:r>
        <w:t xml:space="preserve"> Concerned Residents of Weston Creek, </w:t>
      </w:r>
      <w:r w:rsidRPr="001269F8">
        <w:rPr>
          <w:i/>
          <w:iCs/>
        </w:rPr>
        <w:t>Submission 1</w:t>
      </w:r>
      <w:r>
        <w:t xml:space="preserve">, p 2; Mr Rick McCrae, </w:t>
      </w:r>
      <w:r w:rsidRPr="001269F8">
        <w:rPr>
          <w:i/>
          <w:iCs/>
        </w:rPr>
        <w:t>Submission 11</w:t>
      </w:r>
      <w:r>
        <w:t xml:space="preserve">, p [9]; Health Care Consumers Association, </w:t>
      </w:r>
      <w:r w:rsidRPr="001269F8">
        <w:rPr>
          <w:i/>
          <w:iCs/>
        </w:rPr>
        <w:t>Submission 6</w:t>
      </w:r>
      <w:r>
        <w:t>, pp 5</w:t>
      </w:r>
      <w:r w:rsidR="00A410E1">
        <w:t>–</w:t>
      </w:r>
      <w:r>
        <w:t xml:space="preserve">7.   </w:t>
      </w:r>
    </w:p>
  </w:footnote>
  <w:footnote w:id="474">
    <w:p w14:paraId="723019F3" w14:textId="20917DA6" w:rsidR="005248A3" w:rsidRDefault="005248A3" w:rsidP="005248A3">
      <w:pPr>
        <w:pStyle w:val="FootnoteText"/>
      </w:pPr>
      <w:r>
        <w:rPr>
          <w:rStyle w:val="FootnoteReference"/>
        </w:rPr>
        <w:footnoteRef/>
      </w:r>
      <w:r>
        <w:t xml:space="preserve"> Health Care Consumers Association, </w:t>
      </w:r>
      <w:r w:rsidRPr="001269F8">
        <w:rPr>
          <w:i/>
          <w:iCs/>
        </w:rPr>
        <w:t>Submission 6</w:t>
      </w:r>
      <w:r w:rsidR="001269F8">
        <w:t>, pp 4</w:t>
      </w:r>
      <w:r w:rsidR="00A410E1">
        <w:t>–</w:t>
      </w:r>
      <w:r w:rsidR="001269F8">
        <w:t>10.</w:t>
      </w:r>
    </w:p>
  </w:footnote>
  <w:footnote w:id="475">
    <w:p w14:paraId="3A6072F8" w14:textId="1319BBD9" w:rsidR="005248A3" w:rsidRDefault="005248A3" w:rsidP="005248A3">
      <w:pPr>
        <w:pStyle w:val="FootnoteText"/>
      </w:pPr>
      <w:r>
        <w:rPr>
          <w:rStyle w:val="FootnoteReference"/>
        </w:rPr>
        <w:footnoteRef/>
      </w:r>
      <w:r>
        <w:t xml:space="preserve"> </w:t>
      </w:r>
      <w:r w:rsidR="0068017D">
        <w:t xml:space="preserve">Mr </w:t>
      </w:r>
      <w:r>
        <w:t>Neil Cooper</w:t>
      </w:r>
      <w:r w:rsidR="0068017D">
        <w:t xml:space="preserve"> PSM</w:t>
      </w:r>
      <w:r>
        <w:t xml:space="preserve">, </w:t>
      </w:r>
      <w:r w:rsidRPr="001269F8">
        <w:rPr>
          <w:i/>
          <w:iCs/>
        </w:rPr>
        <w:t>Submission 7</w:t>
      </w:r>
      <w:r w:rsidR="001269F8">
        <w:t>,</w:t>
      </w:r>
      <w:r>
        <w:t xml:space="preserve"> p 4</w:t>
      </w:r>
      <w:r w:rsidR="005E0E48">
        <w:t>; Mr Neil Cooper PSM,</w:t>
      </w:r>
      <w:r>
        <w:t xml:space="preserve"> </w:t>
      </w:r>
      <w:r w:rsidRPr="005E0E48">
        <w:rPr>
          <w:i/>
          <w:iCs/>
        </w:rPr>
        <w:t>Committee Hansard</w:t>
      </w:r>
      <w:r>
        <w:t>, 27 February 2024</w:t>
      </w:r>
      <w:r w:rsidR="001269F8">
        <w:t>,</w:t>
      </w:r>
      <w:r>
        <w:t xml:space="preserve"> p 15. </w:t>
      </w:r>
    </w:p>
  </w:footnote>
  <w:footnote w:id="476">
    <w:p w14:paraId="212758F4" w14:textId="315BC220" w:rsidR="005248A3" w:rsidRDefault="005248A3" w:rsidP="005248A3">
      <w:pPr>
        <w:pStyle w:val="FootnoteText"/>
      </w:pPr>
      <w:r>
        <w:rPr>
          <w:rStyle w:val="FootnoteReference"/>
        </w:rPr>
        <w:footnoteRef/>
      </w:r>
      <w:r>
        <w:t xml:space="preserve"> </w:t>
      </w:r>
      <w:r w:rsidR="001269F8">
        <w:t xml:space="preserve">See, for example: Health Care Consumers Association, </w:t>
      </w:r>
      <w:r w:rsidR="001269F8">
        <w:rPr>
          <w:i/>
          <w:iCs/>
        </w:rPr>
        <w:t>S</w:t>
      </w:r>
      <w:r w:rsidR="001269F8" w:rsidRPr="001269F8">
        <w:rPr>
          <w:i/>
          <w:iCs/>
        </w:rPr>
        <w:t>ubmission 6</w:t>
      </w:r>
      <w:r w:rsidR="001269F8">
        <w:t>, pp 5</w:t>
      </w:r>
      <w:r w:rsidR="00A410E1">
        <w:t>–</w:t>
      </w:r>
      <w:r w:rsidR="001269F8">
        <w:t>7; Mr Rick McCrae, Submission 11, p 7.</w:t>
      </w:r>
    </w:p>
  </w:footnote>
  <w:footnote w:id="477">
    <w:p w14:paraId="7D8C5FB4" w14:textId="77777777" w:rsidR="005248A3" w:rsidRDefault="005248A3" w:rsidP="005248A3">
      <w:pPr>
        <w:pStyle w:val="FootnoteText"/>
      </w:pPr>
      <w:r>
        <w:rPr>
          <w:rStyle w:val="FootnoteReference"/>
        </w:rPr>
        <w:footnoteRef/>
      </w:r>
      <w:r>
        <w:t xml:space="preserve"> Health Care Consumers’ Association, </w:t>
      </w:r>
      <w:r w:rsidRPr="005E0E48">
        <w:rPr>
          <w:i/>
          <w:iCs/>
        </w:rPr>
        <w:t>Submission 6</w:t>
      </w:r>
      <w:r>
        <w:t>, p 5.</w:t>
      </w:r>
    </w:p>
  </w:footnote>
  <w:footnote w:id="478">
    <w:p w14:paraId="0D407F25" w14:textId="77777777" w:rsidR="005248A3" w:rsidRDefault="005248A3" w:rsidP="005248A3">
      <w:pPr>
        <w:pStyle w:val="FootnoteText"/>
      </w:pPr>
      <w:r>
        <w:rPr>
          <w:rStyle w:val="FootnoteReference"/>
        </w:rPr>
        <w:footnoteRef/>
      </w:r>
      <w:r>
        <w:t xml:space="preserve"> Health Care Consumers Association, </w:t>
      </w:r>
      <w:r w:rsidRPr="001269F8">
        <w:rPr>
          <w:i/>
          <w:iCs/>
        </w:rPr>
        <w:t>Submission 6</w:t>
      </w:r>
      <w:r>
        <w:t>, p 7.</w:t>
      </w:r>
    </w:p>
  </w:footnote>
  <w:footnote w:id="479">
    <w:p w14:paraId="7E5A6091" w14:textId="77777777" w:rsidR="005248A3" w:rsidRDefault="005248A3" w:rsidP="005248A3">
      <w:pPr>
        <w:pStyle w:val="FootnoteText"/>
      </w:pPr>
      <w:r>
        <w:rPr>
          <w:rStyle w:val="FootnoteReference"/>
        </w:rPr>
        <w:footnoteRef/>
      </w:r>
      <w:r>
        <w:t xml:space="preserve"> Mr Rick McCrae, </w:t>
      </w:r>
      <w:r w:rsidRPr="006F5755">
        <w:rPr>
          <w:i/>
          <w:iCs/>
        </w:rPr>
        <w:t>Submission 11</w:t>
      </w:r>
      <w:r>
        <w:t>, p 1.</w:t>
      </w:r>
    </w:p>
  </w:footnote>
  <w:footnote w:id="480">
    <w:p w14:paraId="6C37885E" w14:textId="77777777" w:rsidR="005248A3" w:rsidRDefault="005248A3" w:rsidP="005248A3">
      <w:pPr>
        <w:pStyle w:val="FootnoteText"/>
      </w:pPr>
      <w:r>
        <w:rPr>
          <w:rStyle w:val="FootnoteReference"/>
        </w:rPr>
        <w:footnoteRef/>
      </w:r>
      <w:r>
        <w:t xml:space="preserve"> Mr Rick McCrae, </w:t>
      </w:r>
      <w:r w:rsidRPr="006F5755">
        <w:rPr>
          <w:i/>
          <w:iCs/>
        </w:rPr>
        <w:t>Submission 11</w:t>
      </w:r>
      <w:r>
        <w:t>, p 7.</w:t>
      </w:r>
    </w:p>
  </w:footnote>
  <w:footnote w:id="481">
    <w:p w14:paraId="29777B5B" w14:textId="77777777" w:rsidR="005248A3" w:rsidRDefault="005248A3" w:rsidP="005248A3">
      <w:pPr>
        <w:pStyle w:val="FootnoteText"/>
      </w:pPr>
      <w:r>
        <w:rPr>
          <w:rStyle w:val="FootnoteReference"/>
        </w:rPr>
        <w:footnoteRef/>
      </w:r>
      <w:r>
        <w:t xml:space="preserve"> Mr Rick McCrae, </w:t>
      </w:r>
      <w:r w:rsidRPr="006F5755">
        <w:rPr>
          <w:i/>
          <w:iCs/>
        </w:rPr>
        <w:t>Submission 11</w:t>
      </w:r>
      <w:r>
        <w:t>, p 7.</w:t>
      </w:r>
    </w:p>
  </w:footnote>
  <w:footnote w:id="482">
    <w:p w14:paraId="67C4199D" w14:textId="702B3045" w:rsidR="005248A3" w:rsidRPr="00A9395C" w:rsidRDefault="005248A3" w:rsidP="005248A3">
      <w:pPr>
        <w:pStyle w:val="FootnoteText"/>
      </w:pPr>
      <w:r>
        <w:rPr>
          <w:rStyle w:val="FootnoteReference"/>
        </w:rPr>
        <w:footnoteRef/>
      </w:r>
      <w:r>
        <w:t xml:space="preserve"> United Nations (UN)</w:t>
      </w:r>
      <w:r w:rsidR="006F5755">
        <w:t xml:space="preserve"> Environment Programme,</w:t>
      </w:r>
      <w:r>
        <w:t xml:space="preserve"> </w:t>
      </w:r>
      <w:hyperlink r:id="rId220" w:history="1">
        <w:r w:rsidRPr="006F5755">
          <w:rPr>
            <w:rStyle w:val="Hyperlink"/>
            <w:i/>
            <w:iCs/>
          </w:rPr>
          <w:t>Ten Impacts of Australian Bushfires</w:t>
        </w:r>
      </w:hyperlink>
      <w:r>
        <w:t xml:space="preserve">, </w:t>
      </w:r>
      <w:r w:rsidR="006F5755">
        <w:t xml:space="preserve">22 </w:t>
      </w:r>
      <w:r>
        <w:t xml:space="preserve">January 2020; the </w:t>
      </w:r>
      <w:hyperlink r:id="rId221" w:history="1">
        <w:r w:rsidRPr="00A410E1">
          <w:rPr>
            <w:rStyle w:val="Hyperlink"/>
            <w:i/>
            <w:iCs/>
          </w:rPr>
          <w:t>Australia State of the Environment Report 2021</w:t>
        </w:r>
      </w:hyperlink>
      <w:r w:rsidR="00A9395C">
        <w:t xml:space="preserve">, 19 July 2022; </w:t>
      </w:r>
      <w:r w:rsidR="006F5755" w:rsidRPr="008C7774">
        <w:t xml:space="preserve">Office of the Commissioner for Sustainability and the Environment, </w:t>
      </w:r>
      <w:hyperlink r:id="rId222" w:history="1">
        <w:r w:rsidR="006F5755" w:rsidRPr="008C7774">
          <w:rPr>
            <w:rStyle w:val="Hyperlink"/>
            <w:i/>
            <w:iCs/>
          </w:rPr>
          <w:t>ACT State of the Environment Report 2023</w:t>
        </w:r>
      </w:hyperlink>
      <w:r w:rsidR="006F5755" w:rsidRPr="008C7774">
        <w:t>, March 2024</w:t>
      </w:r>
      <w:r>
        <w:t xml:space="preserve">; </w:t>
      </w:r>
      <w:hyperlink r:id="rId223" w:history="1">
        <w:r w:rsidRPr="00A9395C">
          <w:rPr>
            <w:rStyle w:val="Hyperlink"/>
            <w:i/>
            <w:iCs/>
          </w:rPr>
          <w:t>Royal Commission into National Natural Disaster Arrangements</w:t>
        </w:r>
      </w:hyperlink>
      <w:r>
        <w:t xml:space="preserve"> (Report, 28 October 2020); </w:t>
      </w:r>
      <w:r w:rsidR="00A9395C">
        <w:t xml:space="preserve">Senate Finance and Public Administration References Committee, </w:t>
      </w:r>
      <w:hyperlink r:id="rId224" w:history="1">
        <w:r w:rsidRPr="00A9395C">
          <w:rPr>
            <w:rStyle w:val="Hyperlink"/>
            <w:i/>
            <w:iCs/>
          </w:rPr>
          <w:t>Lessons to be learned in relation to the Australian bushfire season 2019-20 Report</w:t>
        </w:r>
      </w:hyperlink>
      <w:r w:rsidR="00A9395C">
        <w:rPr>
          <w:i/>
          <w:iCs/>
        </w:rPr>
        <w:t xml:space="preserve">, </w:t>
      </w:r>
      <w:r w:rsidR="00A9395C">
        <w:t>December 2021.</w:t>
      </w:r>
    </w:p>
  </w:footnote>
  <w:footnote w:id="483">
    <w:p w14:paraId="46C0E523" w14:textId="4BC7EEFD" w:rsidR="005248A3" w:rsidRDefault="005248A3" w:rsidP="005248A3">
      <w:pPr>
        <w:pStyle w:val="FootnoteText"/>
      </w:pPr>
      <w:r>
        <w:rPr>
          <w:rStyle w:val="FootnoteReference"/>
        </w:rPr>
        <w:footnoteRef/>
      </w:r>
      <w:r>
        <w:t xml:space="preserve"> </w:t>
      </w:r>
      <w:r w:rsidR="00880C97">
        <w:t xml:space="preserve">Office of the Commissioner for Sustainability and the Environment, </w:t>
      </w:r>
      <w:hyperlink r:id="rId225" w:history="1">
        <w:r w:rsidR="00880C97" w:rsidRPr="001B7736">
          <w:rPr>
            <w:rStyle w:val="Hyperlink"/>
            <w:i/>
            <w:iCs/>
          </w:rPr>
          <w:t>ACT State of the Environment Report 2023</w:t>
        </w:r>
      </w:hyperlink>
      <w:r w:rsidR="00880C97">
        <w:t>, March 2024</w:t>
      </w:r>
      <w:r>
        <w:t>, p 25.</w:t>
      </w:r>
    </w:p>
  </w:footnote>
  <w:footnote w:id="484">
    <w:p w14:paraId="7123559D" w14:textId="343F1FCC" w:rsidR="005248A3" w:rsidRDefault="005248A3" w:rsidP="005248A3">
      <w:pPr>
        <w:pStyle w:val="FootnoteText"/>
      </w:pPr>
      <w:r>
        <w:rPr>
          <w:rStyle w:val="FootnoteReference"/>
        </w:rPr>
        <w:footnoteRef/>
      </w:r>
      <w:r>
        <w:t xml:space="preserve"> </w:t>
      </w:r>
      <w:r w:rsidR="00880C97">
        <w:t xml:space="preserve">Office of the Commissioner for Sustainability and the Environment, </w:t>
      </w:r>
      <w:hyperlink r:id="rId226" w:history="1">
        <w:r w:rsidR="00880C97" w:rsidRPr="001B7736">
          <w:rPr>
            <w:rStyle w:val="Hyperlink"/>
            <w:i/>
            <w:iCs/>
          </w:rPr>
          <w:t>ACT State of the Environment Report 2023</w:t>
        </w:r>
      </w:hyperlink>
      <w:r w:rsidR="00880C97">
        <w:t>, March 2024,</w:t>
      </w:r>
      <w:r>
        <w:t xml:space="preserve"> p 80.</w:t>
      </w:r>
    </w:p>
  </w:footnote>
  <w:footnote w:id="485">
    <w:p w14:paraId="7398696F" w14:textId="30E0E207" w:rsidR="005248A3" w:rsidRDefault="005248A3" w:rsidP="005248A3">
      <w:pPr>
        <w:pStyle w:val="FootnoteText"/>
      </w:pPr>
      <w:r>
        <w:rPr>
          <w:rStyle w:val="FootnoteReference"/>
        </w:rPr>
        <w:footnoteRef/>
      </w:r>
      <w:r>
        <w:t xml:space="preserve"> </w:t>
      </w:r>
      <w:r w:rsidR="00880C97">
        <w:t xml:space="preserve">Office of the Commissioner for Sustainability and the Environment, </w:t>
      </w:r>
      <w:hyperlink r:id="rId227" w:history="1">
        <w:r w:rsidR="00880C97" w:rsidRPr="001B7736">
          <w:rPr>
            <w:rStyle w:val="Hyperlink"/>
            <w:i/>
            <w:iCs/>
          </w:rPr>
          <w:t>ACT State of the Environment Report 2023</w:t>
        </w:r>
      </w:hyperlink>
      <w:r w:rsidR="00880C97">
        <w:t>, March 2024,</w:t>
      </w:r>
      <w:r>
        <w:t xml:space="preserve"> p 83.</w:t>
      </w:r>
    </w:p>
  </w:footnote>
  <w:footnote w:id="486">
    <w:p w14:paraId="3911BBD7" w14:textId="1FC21FE9" w:rsidR="005248A3" w:rsidRDefault="005248A3" w:rsidP="005248A3">
      <w:pPr>
        <w:pStyle w:val="FootnoteText"/>
      </w:pPr>
      <w:r>
        <w:rPr>
          <w:rStyle w:val="FootnoteReference"/>
        </w:rPr>
        <w:footnoteRef/>
      </w:r>
      <w:r>
        <w:t xml:space="preserve"> </w:t>
      </w:r>
      <w:r w:rsidR="00880C97">
        <w:t xml:space="preserve">Office of the Commissioner for Sustainability and the Environment, </w:t>
      </w:r>
      <w:hyperlink r:id="rId228" w:history="1">
        <w:r w:rsidR="00880C97" w:rsidRPr="001B7736">
          <w:rPr>
            <w:rStyle w:val="Hyperlink"/>
            <w:i/>
            <w:iCs/>
          </w:rPr>
          <w:t>ACT State of the Environment Report 2023</w:t>
        </w:r>
      </w:hyperlink>
      <w:r w:rsidR="00880C97">
        <w:t>, March 2024,</w:t>
      </w:r>
      <w:r>
        <w:t xml:space="preserve"> p 82</w:t>
      </w:r>
      <w:r w:rsidR="00880C97">
        <w:t>.</w:t>
      </w:r>
    </w:p>
  </w:footnote>
  <w:footnote w:id="487">
    <w:p w14:paraId="785FEBF6" w14:textId="3888D627" w:rsidR="005248A3" w:rsidRDefault="005248A3" w:rsidP="005248A3">
      <w:pPr>
        <w:pStyle w:val="FootnoteText"/>
      </w:pPr>
      <w:r>
        <w:rPr>
          <w:rStyle w:val="FootnoteReference"/>
        </w:rPr>
        <w:footnoteRef/>
      </w:r>
      <w:r>
        <w:t xml:space="preserve"> </w:t>
      </w:r>
      <w:r w:rsidR="00880C97">
        <w:t xml:space="preserve">Office of the Commissioner for Sustainability and the Environment, </w:t>
      </w:r>
      <w:hyperlink r:id="rId229" w:history="1">
        <w:r w:rsidR="00880C97" w:rsidRPr="001B7736">
          <w:rPr>
            <w:rStyle w:val="Hyperlink"/>
            <w:i/>
            <w:iCs/>
          </w:rPr>
          <w:t>ACT State of the Environment Report 2023</w:t>
        </w:r>
      </w:hyperlink>
      <w:r w:rsidR="00880C97">
        <w:t>, March 2024,</w:t>
      </w:r>
      <w:r>
        <w:t xml:space="preserve"> p 82</w:t>
      </w:r>
      <w:r w:rsidR="00880C97">
        <w:t>.</w:t>
      </w:r>
    </w:p>
  </w:footnote>
  <w:footnote w:id="488">
    <w:p w14:paraId="12EC39CD" w14:textId="093918A6" w:rsidR="005248A3" w:rsidRDefault="005248A3" w:rsidP="005248A3">
      <w:pPr>
        <w:pStyle w:val="FootnoteText"/>
      </w:pPr>
      <w:r>
        <w:rPr>
          <w:rStyle w:val="FootnoteReference"/>
        </w:rPr>
        <w:footnoteRef/>
      </w:r>
      <w:r>
        <w:t xml:space="preserve"> </w:t>
      </w:r>
      <w:r w:rsidR="00880C97">
        <w:t xml:space="preserve">Office of the Commissioner for Sustainability and the Environment, </w:t>
      </w:r>
      <w:hyperlink r:id="rId230" w:history="1">
        <w:r w:rsidR="00880C97" w:rsidRPr="001B7736">
          <w:rPr>
            <w:rStyle w:val="Hyperlink"/>
            <w:i/>
            <w:iCs/>
          </w:rPr>
          <w:t>ACT State of the Environment Report 2023</w:t>
        </w:r>
      </w:hyperlink>
      <w:r w:rsidR="00880C97">
        <w:t>, March 2024,</w:t>
      </w:r>
      <w:r>
        <w:t xml:space="preserve"> p 25</w:t>
      </w:r>
      <w:r w:rsidR="00880C97">
        <w:t>.</w:t>
      </w:r>
    </w:p>
  </w:footnote>
  <w:footnote w:id="489">
    <w:p w14:paraId="0B7223A6" w14:textId="3B0E26EA" w:rsidR="005248A3" w:rsidRDefault="005248A3" w:rsidP="005248A3">
      <w:pPr>
        <w:pStyle w:val="FootnoteText"/>
      </w:pPr>
      <w:r>
        <w:rPr>
          <w:rStyle w:val="FootnoteReference"/>
        </w:rPr>
        <w:footnoteRef/>
      </w:r>
      <w:r>
        <w:t xml:space="preserve"> </w:t>
      </w:r>
      <w:bookmarkStart w:id="205" w:name="_Hlk174963279"/>
      <w:r w:rsidR="00965E14">
        <w:t xml:space="preserve">The </w:t>
      </w:r>
      <w:hyperlink r:id="rId231" w:history="1">
        <w:r w:rsidR="00965E14" w:rsidRPr="00A9395C">
          <w:rPr>
            <w:rStyle w:val="Hyperlink"/>
            <w:i/>
            <w:iCs/>
          </w:rPr>
          <w:t>Australia State of the Environment Report 2021</w:t>
        </w:r>
      </w:hyperlink>
      <w:r w:rsidR="00965E14">
        <w:t>, 19 July 2022</w:t>
      </w:r>
      <w:r w:rsidR="00965E14">
        <w:rPr>
          <w:i/>
          <w:iCs/>
        </w:rPr>
        <w:t>;</w:t>
      </w:r>
      <w:r w:rsidR="00965E14">
        <w:t xml:space="preserve"> </w:t>
      </w:r>
      <w:hyperlink r:id="rId232" w:history="1">
        <w:r w:rsidR="00965E14" w:rsidRPr="00A9395C">
          <w:rPr>
            <w:rStyle w:val="Hyperlink"/>
            <w:i/>
            <w:iCs/>
          </w:rPr>
          <w:t>Royal Commission into National Natural Disaster Arrangements</w:t>
        </w:r>
      </w:hyperlink>
      <w:r w:rsidR="00965E14">
        <w:t xml:space="preserve"> (Report, 28 October 2020); </w:t>
      </w:r>
      <w:r>
        <w:t xml:space="preserve">and the </w:t>
      </w:r>
      <w:hyperlink r:id="rId233" w:history="1">
        <w:r w:rsidRPr="00965E14">
          <w:rPr>
            <w:rStyle w:val="Hyperlink"/>
            <w:i/>
            <w:iCs/>
          </w:rPr>
          <w:t>NSW Independent Bushfire Inquiry</w:t>
        </w:r>
      </w:hyperlink>
      <w:r w:rsidR="00965E14">
        <w:t>, 31 July 2020</w:t>
      </w:r>
      <w:bookmarkEnd w:id="205"/>
      <w:r w:rsidR="00965E14">
        <w:t>.</w:t>
      </w:r>
    </w:p>
  </w:footnote>
  <w:footnote w:id="490">
    <w:p w14:paraId="0CC2529B" w14:textId="1AE5999C" w:rsidR="005248A3" w:rsidRPr="00A410E1" w:rsidRDefault="005248A3" w:rsidP="005248A3">
      <w:pPr>
        <w:pStyle w:val="FootnoteText"/>
      </w:pPr>
      <w:r>
        <w:rPr>
          <w:rStyle w:val="FootnoteReference"/>
        </w:rPr>
        <w:footnoteRef/>
      </w:r>
      <w:r>
        <w:t xml:space="preserve"> </w:t>
      </w:r>
      <w:r w:rsidR="00A410E1">
        <w:t xml:space="preserve">ACT Government Environment, Planning and Sustainable Development Directorate, </w:t>
      </w:r>
      <w:r w:rsidR="00A410E1">
        <w:rPr>
          <w:i/>
          <w:iCs/>
        </w:rPr>
        <w:t>Outdoor smoke health impacts</w:t>
      </w:r>
      <w:r w:rsidR="00A410E1">
        <w:t xml:space="preserve">, </w:t>
      </w:r>
      <w:hyperlink r:id="rId234" w:history="1">
        <w:r w:rsidR="00A410E1" w:rsidRPr="00A410E1">
          <w:rPr>
            <w:rStyle w:val="Hyperlink"/>
          </w:rPr>
          <w:t>https://www.environment.act.gov.au/ACT-parks-conservation/bushfire-management/outdoor-smoke-health-impacts</w:t>
        </w:r>
      </w:hyperlink>
    </w:p>
    <w:p w14:paraId="2C497B4E" w14:textId="11D0E48A" w:rsidR="00E002A9" w:rsidRDefault="00E002A9" w:rsidP="005248A3">
      <w:pPr>
        <w:pStyle w:val="FootnoteText"/>
      </w:pPr>
      <w:r w:rsidRPr="00A410E1">
        <w:t>(accessed 19 August 2024).</w:t>
      </w:r>
    </w:p>
  </w:footnote>
  <w:footnote w:id="491">
    <w:p w14:paraId="752C2F91" w14:textId="7A5B42AD" w:rsidR="005248A3" w:rsidRDefault="005248A3" w:rsidP="005248A3">
      <w:pPr>
        <w:pStyle w:val="FootnoteText"/>
      </w:pPr>
      <w:r>
        <w:rPr>
          <w:rStyle w:val="FootnoteReference"/>
        </w:rPr>
        <w:footnoteRef/>
      </w:r>
      <w:r>
        <w:t xml:space="preserve"> </w:t>
      </w:r>
      <w:bookmarkStart w:id="207" w:name="_Hlk174963714"/>
      <w:r w:rsidR="00E002A9">
        <w:t xml:space="preserve">Office of the Commissioner for Sustainability and the Environment, </w:t>
      </w:r>
      <w:hyperlink r:id="rId235" w:history="1">
        <w:r w:rsidR="00E002A9" w:rsidRPr="001B7736">
          <w:rPr>
            <w:rStyle w:val="Hyperlink"/>
            <w:i/>
            <w:iCs/>
          </w:rPr>
          <w:t>ACT State of the Environment Report 2023</w:t>
        </w:r>
      </w:hyperlink>
      <w:r w:rsidR="00E002A9">
        <w:t>, March 2024</w:t>
      </w:r>
      <w:bookmarkEnd w:id="207"/>
      <w:r w:rsidR="00E002A9">
        <w:t>, p.20.</w:t>
      </w:r>
    </w:p>
  </w:footnote>
  <w:footnote w:id="492">
    <w:p w14:paraId="3B29D5F9" w14:textId="2AD1F592" w:rsidR="005248A3" w:rsidRDefault="005248A3" w:rsidP="005248A3">
      <w:pPr>
        <w:pStyle w:val="FootnoteText"/>
      </w:pPr>
      <w:r>
        <w:rPr>
          <w:rStyle w:val="FootnoteReference"/>
        </w:rPr>
        <w:footnoteRef/>
      </w:r>
      <w:r>
        <w:t xml:space="preserve"> </w:t>
      </w:r>
      <w:bookmarkStart w:id="208" w:name="_Hlk174964071"/>
      <w:r w:rsidR="001979DE">
        <w:t xml:space="preserve">ACT Government, </w:t>
      </w:r>
      <w:hyperlink r:id="rId236" w:history="1">
        <w:r w:rsidR="001979DE" w:rsidRPr="001979DE">
          <w:rPr>
            <w:rStyle w:val="Hyperlink"/>
            <w:i/>
            <w:iCs/>
          </w:rPr>
          <w:t>ACT State of the Environment Report 2023: Government Response</w:t>
        </w:r>
      </w:hyperlink>
      <w:r w:rsidR="00E002A9">
        <w:t>, June 2024</w:t>
      </w:r>
      <w:bookmarkEnd w:id="208"/>
      <w:r w:rsidR="00E002A9">
        <w:t>, p 15.</w:t>
      </w:r>
    </w:p>
  </w:footnote>
  <w:footnote w:id="493">
    <w:p w14:paraId="4F027484" w14:textId="77777777" w:rsidR="005248A3" w:rsidRDefault="005248A3" w:rsidP="005248A3">
      <w:pPr>
        <w:pStyle w:val="FootnoteText"/>
      </w:pPr>
      <w:r>
        <w:rPr>
          <w:rStyle w:val="FootnoteReference"/>
        </w:rPr>
        <w:footnoteRef/>
      </w:r>
      <w:r>
        <w:t xml:space="preserve"> Concerned Residents of Weston Creek, </w:t>
      </w:r>
      <w:r w:rsidRPr="00E002A9">
        <w:rPr>
          <w:i/>
          <w:iCs/>
        </w:rPr>
        <w:t>Submission 1</w:t>
      </w:r>
      <w:r>
        <w:t>, p 2.</w:t>
      </w:r>
    </w:p>
  </w:footnote>
  <w:footnote w:id="494">
    <w:p w14:paraId="2C3CDB99" w14:textId="77777777" w:rsidR="005248A3" w:rsidRDefault="005248A3" w:rsidP="005248A3">
      <w:pPr>
        <w:pStyle w:val="FootnoteText"/>
      </w:pPr>
      <w:r>
        <w:rPr>
          <w:rStyle w:val="FootnoteReference"/>
        </w:rPr>
        <w:footnoteRef/>
      </w:r>
      <w:r>
        <w:t xml:space="preserve"> Concerned Residents of Weston Creek, </w:t>
      </w:r>
      <w:r w:rsidRPr="00E002A9">
        <w:rPr>
          <w:i/>
          <w:iCs/>
        </w:rPr>
        <w:t>Submission 1</w:t>
      </w:r>
      <w:r>
        <w:t>, p 2.</w:t>
      </w:r>
    </w:p>
  </w:footnote>
  <w:footnote w:id="495">
    <w:p w14:paraId="35C148C9" w14:textId="10F683C6" w:rsidR="005248A3" w:rsidRDefault="005248A3" w:rsidP="005248A3">
      <w:pPr>
        <w:pStyle w:val="FootnoteText"/>
      </w:pPr>
      <w:r>
        <w:rPr>
          <w:rStyle w:val="FootnoteReference"/>
        </w:rPr>
        <w:footnoteRef/>
      </w:r>
      <w:r>
        <w:t xml:space="preserve"> </w:t>
      </w:r>
      <w:r w:rsidR="005C5B8A">
        <w:rPr>
          <w:szCs w:val="18"/>
        </w:rPr>
        <w:t>Mr Mick Gentleman MLA, Minister for Fire and Emergency Services</w:t>
      </w:r>
      <w:r w:rsidR="005C5B8A">
        <w:rPr>
          <w:i/>
          <w:iCs/>
          <w:szCs w:val="18"/>
        </w:rPr>
        <w:t xml:space="preserve"> answer to Question on Notice 2: In relation to Weston Creek Risk Assessments</w:t>
      </w:r>
      <w:r w:rsidR="005C5B8A">
        <w:rPr>
          <w:szCs w:val="18"/>
        </w:rPr>
        <w:t>, 2 April 2024 (</w:t>
      </w:r>
      <w:r w:rsidR="005C5B8A" w:rsidRPr="00774038">
        <w:rPr>
          <w:szCs w:val="18"/>
        </w:rPr>
        <w:t>received 12 April 2024),</w:t>
      </w:r>
      <w:r w:rsidR="005C5B8A">
        <w:rPr>
          <w:szCs w:val="18"/>
        </w:rPr>
        <w:t xml:space="preserve"> </w:t>
      </w:r>
      <w:r w:rsidR="005C5B8A" w:rsidRPr="00774038">
        <w:rPr>
          <w:szCs w:val="18"/>
        </w:rPr>
        <w:t>[p 2].</w:t>
      </w:r>
    </w:p>
  </w:footnote>
  <w:footnote w:id="496">
    <w:p w14:paraId="53121671" w14:textId="0FBA8815" w:rsidR="005248A3" w:rsidRDefault="005248A3" w:rsidP="005248A3">
      <w:pPr>
        <w:pStyle w:val="FootnoteText"/>
      </w:pPr>
      <w:r>
        <w:rPr>
          <w:rStyle w:val="FootnoteReference"/>
        </w:rPr>
        <w:footnoteRef/>
      </w:r>
      <w:r>
        <w:t xml:space="preserve"> </w:t>
      </w:r>
      <w:r w:rsidR="00B13E69">
        <w:t xml:space="preserve">The </w:t>
      </w:r>
      <w:hyperlink r:id="rId237" w:history="1">
        <w:r w:rsidR="00B13E69" w:rsidRPr="00A9395C">
          <w:rPr>
            <w:rStyle w:val="Hyperlink"/>
            <w:i/>
            <w:iCs/>
          </w:rPr>
          <w:t>Australia State of the Environment Report 2021</w:t>
        </w:r>
      </w:hyperlink>
      <w:r w:rsidR="00B13E69">
        <w:t>, 19 July 2022</w:t>
      </w:r>
      <w:r w:rsidR="00B13E69">
        <w:rPr>
          <w:i/>
          <w:iCs/>
        </w:rPr>
        <w:t>;</w:t>
      </w:r>
      <w:r w:rsidR="00B13E69">
        <w:t xml:space="preserve"> </w:t>
      </w:r>
      <w:hyperlink r:id="rId238" w:history="1">
        <w:r w:rsidR="00B13E69" w:rsidRPr="00A9395C">
          <w:rPr>
            <w:rStyle w:val="Hyperlink"/>
            <w:i/>
            <w:iCs/>
          </w:rPr>
          <w:t>Royal Commission into National Natural Disaster Arrangements</w:t>
        </w:r>
      </w:hyperlink>
      <w:r w:rsidR="00B13E69">
        <w:t xml:space="preserve"> (Report, 28 October 2020); Office of the Commissioner for Sustainability and the Environment, </w:t>
      </w:r>
      <w:hyperlink r:id="rId239" w:history="1">
        <w:r w:rsidR="00B13E69" w:rsidRPr="001B7736">
          <w:rPr>
            <w:rStyle w:val="Hyperlink"/>
            <w:i/>
            <w:iCs/>
          </w:rPr>
          <w:t>ACT State of the Environment Report 2023</w:t>
        </w:r>
      </w:hyperlink>
      <w:r w:rsidR="00B13E69">
        <w:t xml:space="preserve">, March 2024; </w:t>
      </w:r>
      <w:hyperlink r:id="rId240" w:history="1">
        <w:r w:rsidR="00B13E69" w:rsidRPr="00965E14">
          <w:rPr>
            <w:rStyle w:val="Hyperlink"/>
            <w:i/>
            <w:iCs/>
          </w:rPr>
          <w:t>NSW Independent Bushfire Inquiry</w:t>
        </w:r>
      </w:hyperlink>
      <w:r w:rsidR="00B13E69">
        <w:t xml:space="preserve">, 31 July 2020; NSW Portfolio Committee No. 2 – Health, </w:t>
      </w:r>
      <w:hyperlink r:id="rId241" w:history="1">
        <w:r w:rsidR="00B13E69" w:rsidRPr="00B13E69">
          <w:rPr>
            <w:rStyle w:val="Hyperlink"/>
            <w:i/>
            <w:iCs/>
          </w:rPr>
          <w:t>Health Impacts of exposure to poor levels of air quality resulting from bushfires and drought</w:t>
        </w:r>
      </w:hyperlink>
      <w:r w:rsidR="00B13E69">
        <w:t>, Report 54, September 2020.</w:t>
      </w:r>
    </w:p>
  </w:footnote>
  <w:footnote w:id="497">
    <w:p w14:paraId="38219F10" w14:textId="7D29CDD1" w:rsidR="005248A3" w:rsidRDefault="005248A3" w:rsidP="005248A3">
      <w:pPr>
        <w:pStyle w:val="FootnoteText"/>
      </w:pPr>
      <w:r>
        <w:rPr>
          <w:rStyle w:val="FootnoteReference"/>
        </w:rPr>
        <w:footnoteRef/>
      </w:r>
      <w:r w:rsidR="00B13E69">
        <w:t xml:space="preserve">  Office of the Commissioner for Sustainability and the Environment, </w:t>
      </w:r>
      <w:hyperlink r:id="rId242" w:history="1">
        <w:r w:rsidR="00B13E69" w:rsidRPr="001B7736">
          <w:rPr>
            <w:rStyle w:val="Hyperlink"/>
            <w:i/>
            <w:iCs/>
          </w:rPr>
          <w:t>ACT State of the Environment Report 2023</w:t>
        </w:r>
      </w:hyperlink>
      <w:r w:rsidR="00B13E69">
        <w:t>, March 2024, p</w:t>
      </w:r>
      <w:r>
        <w:t xml:space="preserve"> 153</w:t>
      </w:r>
      <w:r w:rsidR="00B13E69">
        <w:t>.</w:t>
      </w:r>
    </w:p>
  </w:footnote>
  <w:footnote w:id="498">
    <w:p w14:paraId="7CE00BA4" w14:textId="3A8D829D" w:rsidR="005248A3" w:rsidRDefault="005248A3" w:rsidP="005248A3">
      <w:pPr>
        <w:pStyle w:val="FootnoteText"/>
      </w:pPr>
      <w:r>
        <w:rPr>
          <w:rStyle w:val="FootnoteReference"/>
        </w:rPr>
        <w:footnoteRef/>
      </w:r>
      <w:r>
        <w:t xml:space="preserve"> </w:t>
      </w:r>
      <w:r w:rsidR="00B13E69">
        <w:t xml:space="preserve">Office of the Commissioner for Sustainability and the Environment, </w:t>
      </w:r>
      <w:hyperlink r:id="rId243" w:history="1">
        <w:r w:rsidR="00B13E69" w:rsidRPr="001B7736">
          <w:rPr>
            <w:rStyle w:val="Hyperlink"/>
            <w:i/>
            <w:iCs/>
          </w:rPr>
          <w:t>ACT State of the Environment Report 2023</w:t>
        </w:r>
      </w:hyperlink>
      <w:r w:rsidR="00B13E69">
        <w:t>, March 2024, r</w:t>
      </w:r>
      <w:r>
        <w:t>ecommendation 17</w:t>
      </w:r>
      <w:r w:rsidR="00B13E69">
        <w:t>,</w:t>
      </w:r>
      <w:r>
        <w:t xml:space="preserve"> </w:t>
      </w:r>
      <w:r w:rsidR="00B13E69">
        <w:t>p</w:t>
      </w:r>
      <w:r>
        <w:t xml:space="preserve"> 20</w:t>
      </w:r>
      <w:r w:rsidR="00B13E69">
        <w:t>.</w:t>
      </w:r>
    </w:p>
  </w:footnote>
  <w:footnote w:id="499">
    <w:p w14:paraId="3A2B82D2" w14:textId="3FEB21FB" w:rsidR="005248A3" w:rsidRDefault="005248A3" w:rsidP="005248A3">
      <w:pPr>
        <w:pStyle w:val="FootnoteText"/>
      </w:pPr>
      <w:r>
        <w:rPr>
          <w:rStyle w:val="FootnoteReference"/>
        </w:rPr>
        <w:footnoteRef/>
      </w:r>
      <w:r>
        <w:t xml:space="preserve"> </w:t>
      </w:r>
      <w:r w:rsidR="00B13E69">
        <w:t xml:space="preserve">Office of the Commissioner for Sustainability and the Environment, </w:t>
      </w:r>
      <w:hyperlink r:id="rId244" w:history="1">
        <w:r w:rsidR="00B13E69" w:rsidRPr="001B7736">
          <w:rPr>
            <w:rStyle w:val="Hyperlink"/>
            <w:i/>
            <w:iCs/>
          </w:rPr>
          <w:t>ACT State of the Environment Report 2023</w:t>
        </w:r>
      </w:hyperlink>
      <w:r w:rsidR="00B13E69">
        <w:t xml:space="preserve">, March 2024, </w:t>
      </w:r>
      <w:r>
        <w:t>p 153.</w:t>
      </w:r>
    </w:p>
  </w:footnote>
  <w:footnote w:id="500">
    <w:p w14:paraId="32469007" w14:textId="465858BD" w:rsidR="005248A3" w:rsidRDefault="005248A3" w:rsidP="005248A3">
      <w:pPr>
        <w:pStyle w:val="FootnoteText"/>
      </w:pPr>
      <w:r>
        <w:rPr>
          <w:rStyle w:val="FootnoteReference"/>
        </w:rPr>
        <w:footnoteRef/>
      </w:r>
      <w:r>
        <w:t xml:space="preserve"> </w:t>
      </w:r>
      <w:r w:rsidR="001979DE">
        <w:t xml:space="preserve">ACT Government, </w:t>
      </w:r>
      <w:hyperlink r:id="rId245" w:history="1">
        <w:r w:rsidR="001979DE" w:rsidRPr="001979DE">
          <w:rPr>
            <w:rStyle w:val="Hyperlink"/>
            <w:i/>
            <w:iCs/>
          </w:rPr>
          <w:t>ACT State of the Environment Report 2023: Government Response</w:t>
        </w:r>
      </w:hyperlink>
      <w:r w:rsidR="003324D3">
        <w:t>, June 2024, p 14.</w:t>
      </w:r>
    </w:p>
  </w:footnote>
  <w:footnote w:id="501">
    <w:p w14:paraId="581018EF" w14:textId="0F573186" w:rsidR="005248A3" w:rsidRDefault="005248A3" w:rsidP="005248A3">
      <w:pPr>
        <w:pStyle w:val="FootnoteText"/>
      </w:pPr>
      <w:r>
        <w:rPr>
          <w:rStyle w:val="FootnoteReference"/>
        </w:rPr>
        <w:footnoteRef/>
      </w:r>
      <w:r>
        <w:t xml:space="preserve"> </w:t>
      </w:r>
      <w:r w:rsidR="001979DE">
        <w:t xml:space="preserve">ACT Government, </w:t>
      </w:r>
      <w:hyperlink r:id="rId246" w:history="1">
        <w:r w:rsidR="001979DE" w:rsidRPr="001979DE">
          <w:rPr>
            <w:rStyle w:val="Hyperlink"/>
            <w:i/>
            <w:iCs/>
          </w:rPr>
          <w:t>ACT State of the Environment Report 2023: Government Response</w:t>
        </w:r>
      </w:hyperlink>
      <w:r w:rsidR="003324D3">
        <w:t>, June 2024</w:t>
      </w:r>
      <w:r>
        <w:t xml:space="preserve">, </w:t>
      </w:r>
      <w:r w:rsidR="003324D3">
        <w:t>p</w:t>
      </w:r>
      <w:r>
        <w:t xml:space="preserve"> 15</w:t>
      </w:r>
      <w:r w:rsidR="003324D3">
        <w:t>.</w:t>
      </w:r>
    </w:p>
  </w:footnote>
  <w:footnote w:id="502">
    <w:p w14:paraId="7C997218" w14:textId="615523F8" w:rsidR="005248A3" w:rsidRDefault="005248A3" w:rsidP="005248A3">
      <w:pPr>
        <w:pStyle w:val="FootnoteText"/>
      </w:pPr>
      <w:r>
        <w:rPr>
          <w:rStyle w:val="FootnoteReference"/>
        </w:rPr>
        <w:footnoteRef/>
      </w:r>
      <w:r>
        <w:t xml:space="preserve"> </w:t>
      </w:r>
      <w:r w:rsidR="001979DE">
        <w:t xml:space="preserve">ACT Government, </w:t>
      </w:r>
      <w:hyperlink r:id="rId247" w:history="1">
        <w:r w:rsidR="001979DE" w:rsidRPr="001979DE">
          <w:rPr>
            <w:rStyle w:val="Hyperlink"/>
            <w:i/>
            <w:iCs/>
          </w:rPr>
          <w:t>ACT State of the Environment Report 2023: Government Response</w:t>
        </w:r>
      </w:hyperlink>
      <w:r w:rsidR="003324D3">
        <w:t>, June 2024, P 14.</w:t>
      </w:r>
    </w:p>
  </w:footnote>
  <w:footnote w:id="503">
    <w:p w14:paraId="0BC782B2" w14:textId="0B73312A" w:rsidR="005248A3" w:rsidRDefault="005248A3" w:rsidP="005248A3">
      <w:pPr>
        <w:pStyle w:val="FootnoteText"/>
      </w:pPr>
      <w:r>
        <w:rPr>
          <w:rStyle w:val="FootnoteReference"/>
        </w:rPr>
        <w:footnoteRef/>
      </w:r>
      <w:r>
        <w:t xml:space="preserve"> </w:t>
      </w:r>
      <w:bookmarkStart w:id="209" w:name="_Hlk167285964"/>
      <w:r w:rsidR="00A11E8D">
        <w:rPr>
          <w:i/>
          <w:iCs/>
        </w:rPr>
        <w:fldChar w:fldCharType="begin"/>
      </w:r>
      <w:r w:rsidR="00A11E8D">
        <w:rPr>
          <w:i/>
          <w:iCs/>
        </w:rPr>
        <w:instrText>HYPERLINK "https://www.royalcommission.gov.au/natural-disasters"</w:instrText>
      </w:r>
      <w:r w:rsidR="00A11E8D">
        <w:rPr>
          <w:i/>
          <w:iCs/>
        </w:rPr>
      </w:r>
      <w:r w:rsidR="00A11E8D">
        <w:rPr>
          <w:i/>
          <w:iCs/>
        </w:rPr>
        <w:fldChar w:fldCharType="separate"/>
      </w:r>
      <w:r w:rsidR="00A11E8D" w:rsidRPr="00A9395C">
        <w:rPr>
          <w:rStyle w:val="Hyperlink"/>
          <w:i/>
          <w:iCs/>
        </w:rPr>
        <w:t>Royal Commission into National Natural Disaster Arrangements</w:t>
      </w:r>
      <w:r w:rsidR="00A11E8D">
        <w:rPr>
          <w:i/>
          <w:iCs/>
        </w:rPr>
        <w:fldChar w:fldCharType="end"/>
      </w:r>
      <w:r w:rsidR="00A11E8D">
        <w:t xml:space="preserve">, (Report, 28 October 2020), </w:t>
      </w:r>
      <w:r>
        <w:t>p 345</w:t>
      </w:r>
      <w:bookmarkEnd w:id="209"/>
      <w:r>
        <w:t>.</w:t>
      </w:r>
    </w:p>
  </w:footnote>
  <w:footnote w:id="504">
    <w:p w14:paraId="339C2BB1" w14:textId="657FAE42" w:rsidR="005248A3" w:rsidRDefault="005248A3" w:rsidP="005248A3">
      <w:pPr>
        <w:pStyle w:val="FootnoteText"/>
      </w:pPr>
      <w:r>
        <w:rPr>
          <w:rStyle w:val="FootnoteReference"/>
        </w:rPr>
        <w:footnoteRef/>
      </w:r>
      <w:r>
        <w:t xml:space="preserve"> Mr</w:t>
      </w:r>
      <w:r w:rsidR="005E0E48">
        <w:t xml:space="preserve"> Bill</w:t>
      </w:r>
      <w:r>
        <w:t xml:space="preserve"> Gemmell, Concerned Residents of Weston Creek, </w:t>
      </w:r>
      <w:r w:rsidRPr="005E0E48">
        <w:rPr>
          <w:i/>
          <w:iCs/>
        </w:rPr>
        <w:t>Committee Hansard</w:t>
      </w:r>
      <w:r>
        <w:t>,</w:t>
      </w:r>
      <w:r w:rsidR="00A410E1">
        <w:t xml:space="preserve"> 27 February 2024,</w:t>
      </w:r>
      <w:r>
        <w:t xml:space="preserve"> p 4</w:t>
      </w:r>
      <w:r w:rsidR="00C75CB2">
        <w:t>.</w:t>
      </w:r>
    </w:p>
  </w:footnote>
  <w:footnote w:id="505">
    <w:p w14:paraId="0944FB9F" w14:textId="71BC9535" w:rsidR="005248A3" w:rsidRDefault="005248A3" w:rsidP="005248A3">
      <w:pPr>
        <w:pStyle w:val="FootnoteText"/>
      </w:pPr>
      <w:r>
        <w:rPr>
          <w:rStyle w:val="FootnoteReference"/>
        </w:rPr>
        <w:footnoteRef/>
      </w:r>
      <w:r>
        <w:t xml:space="preserve"> Ms Rebecca Vassarotti</w:t>
      </w:r>
      <w:r w:rsidR="00A11E8D">
        <w:t xml:space="preserve"> MLA</w:t>
      </w:r>
      <w:r>
        <w:t>, Minister</w:t>
      </w:r>
      <w:r w:rsidR="005E0E48">
        <w:t xml:space="preserve"> for the Environment</w:t>
      </w:r>
      <w:r>
        <w:t>,</w:t>
      </w:r>
      <w:r w:rsidR="005E0E48">
        <w:t xml:space="preserve"> Parks and Land Management,</w:t>
      </w:r>
      <w:r>
        <w:t xml:space="preserve"> </w:t>
      </w:r>
      <w:r w:rsidRPr="005E0E48">
        <w:rPr>
          <w:i/>
          <w:iCs/>
        </w:rPr>
        <w:t>Committee Hansard</w:t>
      </w:r>
      <w:r>
        <w:t>, 27 February 2024, p 38</w:t>
      </w:r>
      <w:r w:rsidR="005E0E48">
        <w:t>.</w:t>
      </w:r>
    </w:p>
  </w:footnote>
  <w:footnote w:id="506">
    <w:p w14:paraId="3675BFD4" w14:textId="77777777" w:rsidR="005248A3" w:rsidRDefault="005248A3" w:rsidP="005248A3">
      <w:pPr>
        <w:pStyle w:val="FootnoteText"/>
      </w:pPr>
      <w:r>
        <w:rPr>
          <w:rStyle w:val="FootnoteReference"/>
        </w:rPr>
        <w:footnoteRef/>
      </w:r>
      <w:r>
        <w:t xml:space="preserve"> Health Care Consumer’s Association, </w:t>
      </w:r>
      <w:r w:rsidRPr="00952F32">
        <w:rPr>
          <w:i/>
          <w:iCs/>
        </w:rPr>
        <w:t>Submission</w:t>
      </w:r>
      <w:r>
        <w:t xml:space="preserve"> 6, p 7.</w:t>
      </w:r>
    </w:p>
  </w:footnote>
  <w:footnote w:id="507">
    <w:p w14:paraId="5E4D0347" w14:textId="77777777" w:rsidR="005248A3" w:rsidRDefault="005248A3" w:rsidP="005248A3">
      <w:pPr>
        <w:pStyle w:val="FootnoteText"/>
      </w:pPr>
      <w:r>
        <w:rPr>
          <w:rStyle w:val="FootnoteReference"/>
        </w:rPr>
        <w:footnoteRef/>
      </w:r>
      <w:r>
        <w:t xml:space="preserve"> </w:t>
      </w:r>
      <w:bookmarkStart w:id="210" w:name="_Hlk174964414"/>
      <w:r>
        <w:t xml:space="preserve">Health Care Consumer’s Association, </w:t>
      </w:r>
      <w:r w:rsidRPr="00952F32">
        <w:rPr>
          <w:i/>
          <w:iCs/>
        </w:rPr>
        <w:t>Submission</w:t>
      </w:r>
      <w:r>
        <w:t xml:space="preserve"> 6, p 7.</w:t>
      </w:r>
      <w:bookmarkEnd w:id="210"/>
    </w:p>
  </w:footnote>
  <w:footnote w:id="508">
    <w:p w14:paraId="614C50BA" w14:textId="55A8EE70" w:rsidR="005248A3" w:rsidRDefault="005248A3" w:rsidP="005248A3">
      <w:pPr>
        <w:pStyle w:val="FootnoteText"/>
      </w:pPr>
      <w:r>
        <w:rPr>
          <w:rStyle w:val="FootnoteReference"/>
        </w:rPr>
        <w:footnoteRef/>
      </w:r>
      <w:r>
        <w:t xml:space="preserve"> </w:t>
      </w:r>
      <w:r w:rsidR="00C75CB2">
        <w:t xml:space="preserve">Health Care Consumer’s Association, </w:t>
      </w:r>
      <w:r w:rsidR="00C75CB2" w:rsidRPr="00952F32">
        <w:rPr>
          <w:i/>
          <w:iCs/>
        </w:rPr>
        <w:t>Submission</w:t>
      </w:r>
      <w:r w:rsidR="00C75CB2">
        <w:t xml:space="preserve"> 6, p 4.</w:t>
      </w:r>
    </w:p>
  </w:footnote>
  <w:footnote w:id="509">
    <w:p w14:paraId="47C1EB80" w14:textId="77777777" w:rsidR="005248A3" w:rsidRDefault="005248A3" w:rsidP="005248A3">
      <w:pPr>
        <w:pStyle w:val="FootnoteText"/>
      </w:pPr>
      <w:r>
        <w:rPr>
          <w:rStyle w:val="FootnoteReference"/>
        </w:rPr>
        <w:footnoteRef/>
      </w:r>
      <w:r>
        <w:t xml:space="preserve"> Health Care Consumers Association, </w:t>
      </w:r>
      <w:r w:rsidRPr="00952F32">
        <w:rPr>
          <w:i/>
          <w:iCs/>
        </w:rPr>
        <w:t>Submission</w:t>
      </w:r>
      <w:r w:rsidRPr="00A410E1">
        <w:rPr>
          <w:i/>
          <w:iCs/>
        </w:rPr>
        <w:t xml:space="preserve"> 6</w:t>
      </w:r>
      <w:r>
        <w:t>, p 4.</w:t>
      </w:r>
    </w:p>
  </w:footnote>
  <w:footnote w:id="510">
    <w:p w14:paraId="57CB71CA" w14:textId="77777777" w:rsidR="005248A3" w:rsidRDefault="005248A3" w:rsidP="005248A3">
      <w:pPr>
        <w:pStyle w:val="FootnoteText"/>
      </w:pPr>
      <w:r>
        <w:rPr>
          <w:rStyle w:val="FootnoteReference"/>
        </w:rPr>
        <w:footnoteRef/>
      </w:r>
      <w:r>
        <w:t xml:space="preserve"> Health Care Consumers Association, </w:t>
      </w:r>
      <w:r w:rsidRPr="00952F32">
        <w:rPr>
          <w:i/>
          <w:iCs/>
        </w:rPr>
        <w:t>Submission</w:t>
      </w:r>
      <w:r w:rsidRPr="00A410E1">
        <w:rPr>
          <w:i/>
          <w:iCs/>
        </w:rPr>
        <w:t xml:space="preserve"> 6</w:t>
      </w:r>
      <w:r>
        <w:t>, p 4.</w:t>
      </w:r>
    </w:p>
  </w:footnote>
  <w:footnote w:id="511">
    <w:p w14:paraId="32D94985" w14:textId="77777777" w:rsidR="005248A3" w:rsidRDefault="005248A3" w:rsidP="005248A3">
      <w:pPr>
        <w:pStyle w:val="FootnoteText"/>
      </w:pPr>
      <w:r>
        <w:rPr>
          <w:rStyle w:val="FootnoteReference"/>
        </w:rPr>
        <w:footnoteRef/>
      </w:r>
      <w:r>
        <w:t xml:space="preserve"> Health Care Consumers Association, </w:t>
      </w:r>
      <w:r w:rsidRPr="00952F32">
        <w:rPr>
          <w:i/>
          <w:iCs/>
        </w:rPr>
        <w:t>Submission</w:t>
      </w:r>
      <w:r w:rsidRPr="00A410E1">
        <w:rPr>
          <w:i/>
          <w:iCs/>
        </w:rPr>
        <w:t xml:space="preserve"> 6</w:t>
      </w:r>
      <w:r>
        <w:t>, p 5.</w:t>
      </w:r>
    </w:p>
  </w:footnote>
  <w:footnote w:id="512">
    <w:p w14:paraId="54E645D0" w14:textId="77777777" w:rsidR="005248A3" w:rsidRDefault="005248A3" w:rsidP="005248A3">
      <w:pPr>
        <w:pStyle w:val="FootnoteText"/>
      </w:pPr>
      <w:r>
        <w:rPr>
          <w:rStyle w:val="FootnoteReference"/>
        </w:rPr>
        <w:footnoteRef/>
      </w:r>
      <w:r>
        <w:t xml:space="preserve"> Health Care Consumers Association, </w:t>
      </w:r>
      <w:r w:rsidRPr="00C75CB2">
        <w:rPr>
          <w:i/>
          <w:iCs/>
        </w:rPr>
        <w:t>Submission 6</w:t>
      </w:r>
      <w:r>
        <w:t>, p 4.</w:t>
      </w:r>
    </w:p>
  </w:footnote>
  <w:footnote w:id="513">
    <w:p w14:paraId="211115E1" w14:textId="77777777" w:rsidR="005248A3" w:rsidRDefault="005248A3" w:rsidP="005248A3">
      <w:pPr>
        <w:pStyle w:val="FootnoteText"/>
      </w:pPr>
      <w:r>
        <w:rPr>
          <w:rStyle w:val="FootnoteReference"/>
        </w:rPr>
        <w:footnoteRef/>
      </w:r>
      <w:r>
        <w:t xml:space="preserve"> Health Care Consumers Association, </w:t>
      </w:r>
      <w:r w:rsidRPr="00C75CB2">
        <w:rPr>
          <w:i/>
          <w:iCs/>
        </w:rPr>
        <w:t>Submission 6</w:t>
      </w:r>
      <w:r>
        <w:t>, p 4.</w:t>
      </w:r>
    </w:p>
  </w:footnote>
  <w:footnote w:id="514">
    <w:p w14:paraId="08D1F232" w14:textId="259A5DC0" w:rsidR="005248A3" w:rsidRDefault="005248A3" w:rsidP="005248A3">
      <w:pPr>
        <w:pStyle w:val="FootnoteText"/>
      </w:pPr>
      <w:r>
        <w:rPr>
          <w:rStyle w:val="FootnoteReference"/>
        </w:rPr>
        <w:footnoteRef/>
      </w:r>
      <w:r>
        <w:t xml:space="preserve"> Health Care Consumers Association, </w:t>
      </w:r>
      <w:r w:rsidRPr="00C75CB2">
        <w:rPr>
          <w:i/>
          <w:iCs/>
        </w:rPr>
        <w:t>Submission 6</w:t>
      </w:r>
      <w:r>
        <w:t>, pp 5</w:t>
      </w:r>
      <w:r w:rsidR="00A410E1">
        <w:t>–</w:t>
      </w:r>
      <w:r>
        <w:t>7.</w:t>
      </w:r>
    </w:p>
  </w:footnote>
  <w:footnote w:id="515">
    <w:p w14:paraId="79452634" w14:textId="748BA54C" w:rsidR="005248A3" w:rsidRDefault="005248A3" w:rsidP="005248A3">
      <w:pPr>
        <w:pStyle w:val="FootnoteText"/>
      </w:pPr>
      <w:r>
        <w:rPr>
          <w:rStyle w:val="FootnoteReference"/>
        </w:rPr>
        <w:footnoteRef/>
      </w:r>
      <w:r>
        <w:t xml:space="preserve"> </w:t>
      </w:r>
      <w:r w:rsidR="00C75CB2">
        <w:t xml:space="preserve">Health Care Consumers Association, </w:t>
      </w:r>
      <w:r w:rsidR="00C75CB2" w:rsidRPr="00952F32">
        <w:rPr>
          <w:i/>
          <w:iCs/>
        </w:rPr>
        <w:t>Submission</w:t>
      </w:r>
      <w:r w:rsidR="00C75CB2" w:rsidRPr="00A410E1">
        <w:rPr>
          <w:i/>
          <w:iCs/>
        </w:rPr>
        <w:t xml:space="preserve"> 6</w:t>
      </w:r>
      <w:r w:rsidR="00C75CB2">
        <w:t>, p 4.</w:t>
      </w:r>
    </w:p>
  </w:footnote>
  <w:footnote w:id="516">
    <w:p w14:paraId="6CD78203" w14:textId="366B1AEF" w:rsidR="005248A3" w:rsidRDefault="005248A3" w:rsidP="005248A3">
      <w:pPr>
        <w:pStyle w:val="FootnoteText"/>
      </w:pPr>
      <w:r>
        <w:rPr>
          <w:rStyle w:val="FootnoteReference"/>
        </w:rPr>
        <w:footnoteRef/>
      </w:r>
      <w:r>
        <w:t xml:space="preserve"> </w:t>
      </w:r>
      <w:r w:rsidR="00C75CB2">
        <w:t xml:space="preserve">Health Care Consumers Association, </w:t>
      </w:r>
      <w:r w:rsidR="00C75CB2" w:rsidRPr="00C75CB2">
        <w:rPr>
          <w:i/>
          <w:iCs/>
        </w:rPr>
        <w:t>Submission 6</w:t>
      </w:r>
      <w:r w:rsidR="00C75CB2">
        <w:t>, p 7.</w:t>
      </w:r>
    </w:p>
  </w:footnote>
  <w:footnote w:id="517">
    <w:p w14:paraId="22A3A74D" w14:textId="571962AF" w:rsidR="005248A3" w:rsidRDefault="005248A3" w:rsidP="005248A3">
      <w:pPr>
        <w:pStyle w:val="FootnoteText"/>
      </w:pPr>
      <w:r>
        <w:rPr>
          <w:rStyle w:val="FootnoteReference"/>
        </w:rPr>
        <w:footnoteRef/>
      </w:r>
      <w:r>
        <w:t xml:space="preserve"> Health Care Consumers Association, </w:t>
      </w:r>
      <w:r w:rsidRPr="00C75CB2">
        <w:rPr>
          <w:i/>
          <w:iCs/>
        </w:rPr>
        <w:t>Submission 6</w:t>
      </w:r>
      <w:r>
        <w:t>, pp 7</w:t>
      </w:r>
      <w:r w:rsidR="00A410E1">
        <w:t>–</w:t>
      </w:r>
      <w:r>
        <w:t>8.</w:t>
      </w:r>
    </w:p>
  </w:footnote>
  <w:footnote w:id="518">
    <w:p w14:paraId="7B55F256" w14:textId="47D4ECC8" w:rsidR="005248A3" w:rsidRDefault="005248A3" w:rsidP="005248A3">
      <w:pPr>
        <w:pStyle w:val="FootnoteText"/>
      </w:pPr>
      <w:r>
        <w:rPr>
          <w:rStyle w:val="FootnoteReference"/>
        </w:rPr>
        <w:footnoteRef/>
      </w:r>
      <w:r>
        <w:t xml:space="preserve"> </w:t>
      </w:r>
      <w:r w:rsidR="00C75CB2" w:rsidRPr="00A900D1">
        <w:t xml:space="preserve">ACT Multi Hazard Advisory Council, </w:t>
      </w:r>
      <w:r w:rsidR="00C75CB2" w:rsidRPr="00625578">
        <w:rPr>
          <w:i/>
          <w:iCs/>
        </w:rPr>
        <w:t>Exhibit 1</w:t>
      </w:r>
      <w:r w:rsidR="00C75CB2">
        <w:t>, p</w:t>
      </w:r>
      <w:r>
        <w:t xml:space="preserve"> 17.</w:t>
      </w:r>
    </w:p>
  </w:footnote>
  <w:footnote w:id="519">
    <w:p w14:paraId="2B3EC461" w14:textId="79CBD5D6" w:rsidR="005248A3" w:rsidRDefault="005248A3" w:rsidP="005248A3">
      <w:pPr>
        <w:pStyle w:val="FootnoteText"/>
      </w:pPr>
      <w:r>
        <w:rPr>
          <w:rStyle w:val="FootnoteReference"/>
        </w:rPr>
        <w:footnoteRef/>
      </w:r>
      <w:r>
        <w:t xml:space="preserve"> </w:t>
      </w:r>
      <w:r w:rsidR="00C75CB2">
        <w:t xml:space="preserve">Health Care Consumers Association, </w:t>
      </w:r>
      <w:r w:rsidR="00C75CB2" w:rsidRPr="00952F32">
        <w:rPr>
          <w:i/>
          <w:iCs/>
        </w:rPr>
        <w:t>Submission</w:t>
      </w:r>
      <w:r w:rsidR="00C75CB2" w:rsidRPr="00A410E1">
        <w:rPr>
          <w:i/>
          <w:iCs/>
        </w:rPr>
        <w:t xml:space="preserve"> 6</w:t>
      </w:r>
      <w:r w:rsidR="00C75CB2">
        <w:t>, p 4.</w:t>
      </w:r>
    </w:p>
  </w:footnote>
  <w:footnote w:id="520">
    <w:p w14:paraId="22008FE3" w14:textId="3D1C4AA6" w:rsidR="005248A3" w:rsidRDefault="005248A3" w:rsidP="005248A3">
      <w:pPr>
        <w:pStyle w:val="FootnoteText"/>
      </w:pPr>
      <w:r>
        <w:rPr>
          <w:rStyle w:val="FootnoteReference"/>
        </w:rPr>
        <w:footnoteRef/>
      </w:r>
      <w:r>
        <w:t xml:space="preserve"> </w:t>
      </w:r>
      <w:r w:rsidR="00C75CB2">
        <w:t xml:space="preserve">Health Care Consumers Association, </w:t>
      </w:r>
      <w:r w:rsidR="00C75CB2" w:rsidRPr="00952F32">
        <w:rPr>
          <w:i/>
          <w:iCs/>
        </w:rPr>
        <w:t>Submission</w:t>
      </w:r>
      <w:r w:rsidR="00C75CB2">
        <w:t xml:space="preserve"> </w:t>
      </w:r>
      <w:r w:rsidR="00C75CB2" w:rsidRPr="00A410E1">
        <w:rPr>
          <w:i/>
          <w:iCs/>
        </w:rPr>
        <w:t>6</w:t>
      </w:r>
      <w:r w:rsidR="00C75CB2">
        <w:t>, p 4.</w:t>
      </w:r>
    </w:p>
  </w:footnote>
  <w:footnote w:id="521">
    <w:p w14:paraId="0A9CB85B" w14:textId="448041D6" w:rsidR="005248A3" w:rsidRDefault="005248A3" w:rsidP="005248A3">
      <w:pPr>
        <w:pStyle w:val="FootnoteText"/>
      </w:pPr>
      <w:r>
        <w:rPr>
          <w:rStyle w:val="FootnoteReference"/>
        </w:rPr>
        <w:footnoteRef/>
      </w:r>
      <w:r>
        <w:t xml:space="preserve"> </w:t>
      </w:r>
      <w:r w:rsidR="00C75CB2">
        <w:t xml:space="preserve">Health Care Consumers Association, </w:t>
      </w:r>
      <w:r w:rsidR="00C75CB2" w:rsidRPr="00952F32">
        <w:rPr>
          <w:i/>
          <w:iCs/>
        </w:rPr>
        <w:t>Submission</w:t>
      </w:r>
      <w:r w:rsidR="00C75CB2">
        <w:t xml:space="preserve"> </w:t>
      </w:r>
      <w:r w:rsidR="00C75CB2" w:rsidRPr="00A410E1">
        <w:rPr>
          <w:i/>
          <w:iCs/>
        </w:rPr>
        <w:t>6</w:t>
      </w:r>
      <w:r w:rsidR="00C75CB2">
        <w:t>, p 8.</w:t>
      </w:r>
    </w:p>
  </w:footnote>
  <w:footnote w:id="522">
    <w:p w14:paraId="5CBA5025" w14:textId="000A7BBD" w:rsidR="00C75CB2" w:rsidRDefault="00C75CB2">
      <w:pPr>
        <w:pStyle w:val="FootnoteText"/>
      </w:pPr>
      <w:r>
        <w:rPr>
          <w:rStyle w:val="FootnoteReference"/>
        </w:rPr>
        <w:footnoteRef/>
      </w:r>
      <w:r>
        <w:t xml:space="preserve"> Health Care Consumers Association, </w:t>
      </w:r>
      <w:r w:rsidRPr="00952F32">
        <w:rPr>
          <w:i/>
          <w:iCs/>
        </w:rPr>
        <w:t>Submission</w:t>
      </w:r>
      <w:r>
        <w:t xml:space="preserve"> </w:t>
      </w:r>
      <w:r w:rsidRPr="00A410E1">
        <w:rPr>
          <w:i/>
          <w:iCs/>
        </w:rPr>
        <w:t>6</w:t>
      </w:r>
      <w:r>
        <w:t>, p 4.</w:t>
      </w:r>
    </w:p>
  </w:footnote>
  <w:footnote w:id="523">
    <w:p w14:paraId="39593A13" w14:textId="426322F8" w:rsidR="005248A3" w:rsidRDefault="005248A3" w:rsidP="005248A3">
      <w:pPr>
        <w:pStyle w:val="FootnoteText"/>
      </w:pPr>
      <w:r>
        <w:rPr>
          <w:rStyle w:val="FootnoteReference"/>
        </w:rPr>
        <w:footnoteRef/>
      </w:r>
      <w:r>
        <w:t xml:space="preserve"> </w:t>
      </w:r>
      <w:r w:rsidR="00C75CB2">
        <w:t xml:space="preserve">Health Care Consumers Association, </w:t>
      </w:r>
      <w:r w:rsidR="00C75CB2" w:rsidRPr="00952F32">
        <w:rPr>
          <w:i/>
          <w:iCs/>
        </w:rPr>
        <w:t>Submission</w:t>
      </w:r>
      <w:r w:rsidR="00C75CB2">
        <w:t xml:space="preserve"> </w:t>
      </w:r>
      <w:r w:rsidR="00C75CB2" w:rsidRPr="00A410E1">
        <w:rPr>
          <w:i/>
          <w:iCs/>
        </w:rPr>
        <w:t>6</w:t>
      </w:r>
      <w:r w:rsidR="00C75CB2">
        <w:t>, p 1.</w:t>
      </w:r>
    </w:p>
  </w:footnote>
  <w:footnote w:id="524">
    <w:p w14:paraId="17FB49F3" w14:textId="74A3EAE3" w:rsidR="00C75CB2" w:rsidRDefault="00C75CB2">
      <w:pPr>
        <w:pStyle w:val="FootnoteText"/>
      </w:pPr>
      <w:r>
        <w:rPr>
          <w:rStyle w:val="FootnoteReference"/>
        </w:rPr>
        <w:footnoteRef/>
      </w:r>
      <w:r>
        <w:t xml:space="preserve"> Health Care Consumers Association, </w:t>
      </w:r>
      <w:r w:rsidRPr="00952F32">
        <w:rPr>
          <w:i/>
          <w:iCs/>
        </w:rPr>
        <w:t>Submissio</w:t>
      </w:r>
      <w:r w:rsidRPr="00A410E1">
        <w:t xml:space="preserve">n </w:t>
      </w:r>
      <w:r w:rsidRPr="00A410E1">
        <w:rPr>
          <w:i/>
          <w:iCs/>
        </w:rPr>
        <w:t>6</w:t>
      </w:r>
      <w:r>
        <w:t>, p 5.</w:t>
      </w:r>
    </w:p>
  </w:footnote>
  <w:footnote w:id="525">
    <w:p w14:paraId="2F15BB87" w14:textId="21D0B854" w:rsidR="005248A3" w:rsidRDefault="005248A3" w:rsidP="005248A3">
      <w:pPr>
        <w:pStyle w:val="FootnoteText"/>
      </w:pPr>
      <w:r>
        <w:rPr>
          <w:rStyle w:val="FootnoteReference"/>
        </w:rPr>
        <w:footnoteRef/>
      </w:r>
      <w:r>
        <w:t xml:space="preserve"> </w:t>
      </w:r>
      <w:r w:rsidR="000A2A16">
        <w:t xml:space="preserve">Health Care Consumers Association, </w:t>
      </w:r>
      <w:r w:rsidR="000A2A16" w:rsidRPr="00952F32">
        <w:rPr>
          <w:i/>
          <w:iCs/>
        </w:rPr>
        <w:t>Submission</w:t>
      </w:r>
      <w:r w:rsidR="000A2A16" w:rsidRPr="00A410E1">
        <w:rPr>
          <w:i/>
          <w:iCs/>
        </w:rPr>
        <w:t xml:space="preserve"> 6</w:t>
      </w:r>
      <w:r w:rsidR="000A2A16">
        <w:t>, p 5.</w:t>
      </w:r>
    </w:p>
  </w:footnote>
  <w:footnote w:id="526">
    <w:p w14:paraId="6FC7EE9A" w14:textId="6BA056AB" w:rsidR="005248A3" w:rsidRDefault="005248A3" w:rsidP="005248A3">
      <w:pPr>
        <w:pStyle w:val="FootnoteText"/>
      </w:pPr>
      <w:r>
        <w:rPr>
          <w:rStyle w:val="FootnoteReference"/>
        </w:rPr>
        <w:footnoteRef/>
      </w:r>
      <w:r>
        <w:t xml:space="preserve"> </w:t>
      </w:r>
      <w:r w:rsidR="000A2A16">
        <w:t xml:space="preserve">Health Care Consumers Association, </w:t>
      </w:r>
      <w:r w:rsidR="000A2A16" w:rsidRPr="00952F32">
        <w:rPr>
          <w:i/>
          <w:iCs/>
        </w:rPr>
        <w:t>Submission</w:t>
      </w:r>
      <w:r w:rsidR="000A2A16" w:rsidRPr="00A410E1">
        <w:rPr>
          <w:i/>
          <w:iCs/>
        </w:rPr>
        <w:t xml:space="preserve"> 6</w:t>
      </w:r>
      <w:r w:rsidR="000A2A16">
        <w:t>, p 10.</w:t>
      </w:r>
    </w:p>
  </w:footnote>
  <w:footnote w:id="527">
    <w:p w14:paraId="39563407" w14:textId="06016C8B" w:rsidR="00F65580" w:rsidRPr="00452D5F" w:rsidRDefault="00F65580">
      <w:pPr>
        <w:pStyle w:val="FootnoteText"/>
      </w:pPr>
      <w:r>
        <w:rPr>
          <w:rStyle w:val="FootnoteReference"/>
        </w:rPr>
        <w:footnoteRef/>
      </w:r>
      <w:r>
        <w:t xml:space="preserve"> </w:t>
      </w:r>
      <w:r w:rsidR="00452D5F">
        <w:t>See, for example: Dr Tony Bartlett</w:t>
      </w:r>
      <w:r w:rsidR="001E0C59">
        <w:t xml:space="preserve"> AFSM</w:t>
      </w:r>
      <w:r w:rsidR="00452D5F">
        <w:t xml:space="preserve">, </w:t>
      </w:r>
      <w:r w:rsidR="00452D5F" w:rsidRPr="00452D5F">
        <w:rPr>
          <w:i/>
          <w:iCs/>
        </w:rPr>
        <w:t>Submission 2</w:t>
      </w:r>
      <w:r w:rsidR="00452D5F">
        <w:t>, p 2, pp 11</w:t>
      </w:r>
      <w:r w:rsidR="00A410E1">
        <w:t>–</w:t>
      </w:r>
      <w:r w:rsidR="00452D5F">
        <w:t xml:space="preserve">12; PANO AI, </w:t>
      </w:r>
      <w:r w:rsidR="00452D5F" w:rsidRPr="00452D5F">
        <w:rPr>
          <w:i/>
          <w:iCs/>
        </w:rPr>
        <w:t>Submission 4</w:t>
      </w:r>
      <w:r w:rsidR="00452D5F">
        <w:t>, pp 5</w:t>
      </w:r>
      <w:r w:rsidR="00A410E1">
        <w:t>–</w:t>
      </w:r>
      <w:r w:rsidR="00452D5F">
        <w:t xml:space="preserve">7; </w:t>
      </w:r>
      <w:r w:rsidR="00452D5F" w:rsidRPr="00A900D1">
        <w:t xml:space="preserve">ACT Multi Hazard Advisory Council, </w:t>
      </w:r>
      <w:r w:rsidR="00452D5F" w:rsidRPr="00625578">
        <w:rPr>
          <w:i/>
          <w:iCs/>
        </w:rPr>
        <w:t>Exhibit 1</w:t>
      </w:r>
      <w:r w:rsidR="00452D5F">
        <w:t>, pp 2</w:t>
      </w:r>
      <w:r w:rsidR="00A410E1">
        <w:t>–</w:t>
      </w:r>
      <w:r w:rsidR="00452D5F">
        <w:t>5.</w:t>
      </w:r>
    </w:p>
  </w:footnote>
  <w:footnote w:id="528">
    <w:p w14:paraId="487C0796" w14:textId="79796ADD" w:rsidR="00452D5F" w:rsidRDefault="00C67938" w:rsidP="00C67938">
      <w:pPr>
        <w:pStyle w:val="FootnoteText"/>
      </w:pPr>
      <w:r>
        <w:rPr>
          <w:rStyle w:val="FootnoteReference"/>
        </w:rPr>
        <w:footnoteRef/>
      </w:r>
      <w:r>
        <w:t xml:space="preserve"> </w:t>
      </w:r>
      <w:r w:rsidR="00452D5F">
        <w:t>Bushfire Research Centre of Excellence</w:t>
      </w:r>
      <w:r w:rsidR="00A410E1">
        <w:t xml:space="preserve">, </w:t>
      </w:r>
      <w:r w:rsidR="00A410E1">
        <w:rPr>
          <w:i/>
          <w:iCs/>
        </w:rPr>
        <w:t>About us</w:t>
      </w:r>
      <w:r w:rsidR="00A410E1">
        <w:t>,</w:t>
      </w:r>
      <w:r w:rsidR="00452D5F">
        <w:t xml:space="preserve"> </w:t>
      </w:r>
      <w:hyperlink r:id="rId248" w:history="1">
        <w:r w:rsidR="00452D5F" w:rsidRPr="004C11D4">
          <w:rPr>
            <w:rStyle w:val="Hyperlink"/>
          </w:rPr>
          <w:t>https://brcoe.org/about-us/</w:t>
        </w:r>
      </w:hyperlink>
      <w:r w:rsidR="00452D5F">
        <w:t xml:space="preserve"> (accessed 19 August 2024).</w:t>
      </w:r>
    </w:p>
  </w:footnote>
  <w:footnote w:id="529">
    <w:p w14:paraId="754422F4" w14:textId="5C3511A0" w:rsidR="00C67938" w:rsidRDefault="00C67938" w:rsidP="00C67938">
      <w:pPr>
        <w:pStyle w:val="FootnoteText"/>
      </w:pPr>
      <w:r>
        <w:rPr>
          <w:rStyle w:val="FootnoteReference"/>
        </w:rPr>
        <w:footnoteRef/>
      </w:r>
      <w:r>
        <w:t xml:space="preserve"> </w:t>
      </w:r>
      <w:r w:rsidR="008F3151">
        <w:t xml:space="preserve">DI2019-206: </w:t>
      </w:r>
      <w:r w:rsidR="008F3151" w:rsidRPr="00D67F05">
        <w:rPr>
          <w:i/>
          <w:iCs/>
        </w:rPr>
        <w:t>Emergencies (Strategic Bushfire Management) Plan 2019</w:t>
      </w:r>
      <w:r w:rsidR="008F3151">
        <w:t xml:space="preserve"> sch 1 (‘</w:t>
      </w:r>
      <w:hyperlink r:id="rId249" w:history="1">
        <w:r w:rsidR="008F3151" w:rsidRPr="00D67F05">
          <w:rPr>
            <w:rStyle w:val="Hyperlink"/>
            <w:i/>
            <w:iCs/>
          </w:rPr>
          <w:t>Strategic Bushfire Management Plan 2019-2024</w:t>
        </w:r>
      </w:hyperlink>
      <w:r w:rsidR="008F3151">
        <w:t>’</w:t>
      </w:r>
      <w:r w:rsidR="00452D5F">
        <w:t>),</w:t>
      </w:r>
      <w:r>
        <w:t xml:space="preserve"> p 44</w:t>
      </w:r>
      <w:r w:rsidR="008F3151">
        <w:t>.</w:t>
      </w:r>
    </w:p>
  </w:footnote>
  <w:footnote w:id="530">
    <w:p w14:paraId="51FDE273" w14:textId="48CAB956" w:rsidR="00C67938" w:rsidRDefault="00C67938" w:rsidP="00C67938">
      <w:pPr>
        <w:pStyle w:val="FootnoteText"/>
      </w:pPr>
      <w:r>
        <w:rPr>
          <w:rStyle w:val="FootnoteReference"/>
        </w:rPr>
        <w:footnoteRef/>
      </w:r>
      <w:r>
        <w:t xml:space="preserve"> </w:t>
      </w:r>
      <w:r w:rsidR="008F3151">
        <w:t xml:space="preserve">DI2019-206: </w:t>
      </w:r>
      <w:r w:rsidR="008F3151" w:rsidRPr="00D67F05">
        <w:rPr>
          <w:i/>
          <w:iCs/>
        </w:rPr>
        <w:t>Emergencies (Strategic Bushfire Management) Plan 2019</w:t>
      </w:r>
      <w:r w:rsidR="008F3151">
        <w:t xml:space="preserve"> sch 1 (‘</w:t>
      </w:r>
      <w:hyperlink r:id="rId250" w:history="1">
        <w:r w:rsidR="008F3151" w:rsidRPr="00D67F05">
          <w:rPr>
            <w:rStyle w:val="Hyperlink"/>
            <w:i/>
            <w:iCs/>
          </w:rPr>
          <w:t>Strategic Bushfire Management Plan 2019-2024</w:t>
        </w:r>
      </w:hyperlink>
      <w:r w:rsidR="008F3151">
        <w:t>’</w:t>
      </w:r>
      <w:r w:rsidR="00452D5F">
        <w:t>),</w:t>
      </w:r>
      <w:r w:rsidR="008F3151">
        <w:t xml:space="preserve"> p</w:t>
      </w:r>
      <w:r>
        <w:t xml:space="preserve"> 1</w:t>
      </w:r>
      <w:r w:rsidR="008F3151">
        <w:t>.</w:t>
      </w:r>
    </w:p>
  </w:footnote>
  <w:footnote w:id="531">
    <w:p w14:paraId="13E540B4" w14:textId="1940C82D" w:rsidR="00C67938" w:rsidRDefault="00C67938" w:rsidP="00C67938">
      <w:pPr>
        <w:pStyle w:val="FootnoteText"/>
      </w:pPr>
      <w:r>
        <w:rPr>
          <w:rStyle w:val="FootnoteReference"/>
        </w:rPr>
        <w:footnoteRef/>
      </w:r>
      <w:r>
        <w:t xml:space="preserve"> </w:t>
      </w:r>
      <w:r w:rsidR="008F3151">
        <w:t xml:space="preserve">DI2019-206: </w:t>
      </w:r>
      <w:r w:rsidR="008F3151" w:rsidRPr="00D67F05">
        <w:rPr>
          <w:i/>
          <w:iCs/>
        </w:rPr>
        <w:t>Emergencies (Strategic Bushfire Management) Plan 2019</w:t>
      </w:r>
      <w:r w:rsidR="008F3151">
        <w:t xml:space="preserve"> sch 1 (‘</w:t>
      </w:r>
      <w:hyperlink r:id="rId251" w:history="1">
        <w:r w:rsidR="008F3151" w:rsidRPr="00D67F05">
          <w:rPr>
            <w:rStyle w:val="Hyperlink"/>
            <w:i/>
            <w:iCs/>
          </w:rPr>
          <w:t>Strategic Bushfire Management Plan 2019-2024</w:t>
        </w:r>
      </w:hyperlink>
      <w:r w:rsidR="008F3151">
        <w:t>’, p</w:t>
      </w:r>
      <w:r>
        <w:t xml:space="preserve"> 44</w:t>
      </w:r>
      <w:r w:rsidR="008F3151">
        <w:t>).</w:t>
      </w:r>
    </w:p>
  </w:footnote>
  <w:footnote w:id="532">
    <w:p w14:paraId="5CEFF495" w14:textId="6872A11D" w:rsidR="00C67938" w:rsidRDefault="00C67938" w:rsidP="00C67938">
      <w:pPr>
        <w:pStyle w:val="FootnoteText"/>
      </w:pPr>
      <w:r>
        <w:rPr>
          <w:rStyle w:val="FootnoteReference"/>
        </w:rPr>
        <w:footnoteRef/>
      </w:r>
      <w:r>
        <w:t xml:space="preserve"> </w:t>
      </w:r>
      <w:r w:rsidR="008F3151">
        <w:t xml:space="preserve">DI2019-206: </w:t>
      </w:r>
      <w:r w:rsidR="008F3151" w:rsidRPr="00D67F05">
        <w:rPr>
          <w:i/>
          <w:iCs/>
        </w:rPr>
        <w:t>Emergencies (Strategic Bushfire Management) Plan 2019</w:t>
      </w:r>
      <w:r w:rsidR="008F3151">
        <w:t xml:space="preserve"> sch 1 (‘</w:t>
      </w:r>
      <w:hyperlink r:id="rId252" w:history="1">
        <w:r w:rsidR="008F3151" w:rsidRPr="00D67F05">
          <w:rPr>
            <w:rStyle w:val="Hyperlink"/>
            <w:i/>
            <w:iCs/>
          </w:rPr>
          <w:t>Strategic Bushfire Management Plan 2019-2024</w:t>
        </w:r>
      </w:hyperlink>
      <w:r w:rsidR="008F3151">
        <w:t xml:space="preserve">’, </w:t>
      </w:r>
      <w:r>
        <w:t>Action 5.8, p 46</w:t>
      </w:r>
      <w:r w:rsidR="008F3151">
        <w:t>).</w:t>
      </w:r>
    </w:p>
  </w:footnote>
  <w:footnote w:id="533">
    <w:p w14:paraId="7C86E4FF" w14:textId="6E6A5D13" w:rsidR="00C67938" w:rsidRDefault="00C67938" w:rsidP="00C67938">
      <w:pPr>
        <w:pStyle w:val="FootnoteText"/>
      </w:pPr>
      <w:r>
        <w:rPr>
          <w:rStyle w:val="FootnoteReference"/>
        </w:rPr>
        <w:footnoteRef/>
      </w:r>
      <w:r>
        <w:t xml:space="preserve"> </w:t>
      </w:r>
      <w:r w:rsidR="008F3151">
        <w:t xml:space="preserve">DI2019-206: </w:t>
      </w:r>
      <w:r w:rsidR="008F3151" w:rsidRPr="00D67F05">
        <w:rPr>
          <w:i/>
          <w:iCs/>
        </w:rPr>
        <w:t>Emergencies (Strategic Bushfire Management) Plan 2019</w:t>
      </w:r>
      <w:r w:rsidR="008F3151">
        <w:t xml:space="preserve"> sch 1 (‘</w:t>
      </w:r>
      <w:hyperlink r:id="rId253" w:history="1">
        <w:r w:rsidR="008F3151" w:rsidRPr="00D67F05">
          <w:rPr>
            <w:rStyle w:val="Hyperlink"/>
            <w:i/>
            <w:iCs/>
          </w:rPr>
          <w:t>Strategic Bushfire Management Plan 2019-2024</w:t>
        </w:r>
      </w:hyperlink>
      <w:r w:rsidR="008F3151">
        <w:t xml:space="preserve">’, </w:t>
      </w:r>
      <w:r>
        <w:t>Action 5.9, p 46</w:t>
      </w:r>
      <w:r w:rsidR="008F3151">
        <w:t>).</w:t>
      </w:r>
    </w:p>
  </w:footnote>
  <w:footnote w:id="534">
    <w:p w14:paraId="339D8E91" w14:textId="19B2F359" w:rsidR="00E67E3B" w:rsidRDefault="00E67E3B" w:rsidP="00E67E3B">
      <w:pPr>
        <w:pStyle w:val="FootnoteText"/>
      </w:pPr>
      <w:r>
        <w:rPr>
          <w:rStyle w:val="FootnoteReference"/>
        </w:rPr>
        <w:footnoteRef/>
      </w:r>
      <w:r>
        <w:t xml:space="preserve"> Mr Justin Foley, Senior Director Parks and Conservation Service Fire Management Unit, ACT Parks and Conservation Service,</w:t>
      </w:r>
      <w:r w:rsidR="005E0E48" w:rsidRPr="005E0E48">
        <w:rPr>
          <w:i/>
          <w:iCs/>
        </w:rPr>
        <w:t xml:space="preserve"> Committee Hansard</w:t>
      </w:r>
      <w:r w:rsidR="005E0E48">
        <w:t>, 2 April 2024,</w:t>
      </w:r>
      <w:r>
        <w:t xml:space="preserve"> pp 33-34.  </w:t>
      </w:r>
    </w:p>
  </w:footnote>
  <w:footnote w:id="535">
    <w:p w14:paraId="0E9890D3" w14:textId="63E6B7D5" w:rsidR="00C67938" w:rsidRDefault="00C67938" w:rsidP="00C67938">
      <w:pPr>
        <w:pStyle w:val="FootnoteText"/>
      </w:pPr>
      <w:r>
        <w:rPr>
          <w:rStyle w:val="FootnoteReference"/>
        </w:rPr>
        <w:footnoteRef/>
      </w:r>
      <w:r>
        <w:t xml:space="preserve"> </w:t>
      </w:r>
      <w:r w:rsidR="00A410E1">
        <w:t xml:space="preserve">Pano AI, </w:t>
      </w:r>
      <w:r w:rsidR="006E3E6C" w:rsidRPr="006E3E6C">
        <w:rPr>
          <w:i/>
          <w:iCs/>
        </w:rPr>
        <w:t>Submission 4</w:t>
      </w:r>
      <w:r w:rsidR="006E3E6C">
        <w:t>.</w:t>
      </w:r>
    </w:p>
  </w:footnote>
  <w:footnote w:id="536">
    <w:p w14:paraId="177631E5" w14:textId="4C3566E3" w:rsidR="00C67938" w:rsidRDefault="00C67938" w:rsidP="00C67938">
      <w:pPr>
        <w:pStyle w:val="FootnoteText"/>
      </w:pPr>
      <w:r>
        <w:rPr>
          <w:rStyle w:val="FootnoteReference"/>
        </w:rPr>
        <w:footnoteRef/>
      </w:r>
      <w:r>
        <w:t xml:space="preserve"> </w:t>
      </w:r>
      <w:hyperlink r:id="rId254" w:history="1">
        <w:r>
          <w:rPr>
            <w:rStyle w:val="Hyperlink"/>
          </w:rPr>
          <w:t>https://pir.sa.gov.au/alerts_news_events/news/primary_industries/south_east_ai_bushfire_technology_switched_on</w:t>
        </w:r>
      </w:hyperlink>
    </w:p>
  </w:footnote>
  <w:footnote w:id="537">
    <w:p w14:paraId="04F88770" w14:textId="39E79DD4" w:rsidR="00F65580" w:rsidRPr="007F56D0" w:rsidRDefault="00F65580">
      <w:pPr>
        <w:pStyle w:val="FootnoteText"/>
      </w:pPr>
      <w:r>
        <w:rPr>
          <w:rStyle w:val="FootnoteReference"/>
        </w:rPr>
        <w:footnoteRef/>
      </w:r>
      <w:r>
        <w:t xml:space="preserve"> </w:t>
      </w:r>
      <w:r w:rsidR="006E3E6C">
        <w:t>Forestry Australia ACT &amp; Region,</w:t>
      </w:r>
      <w:r w:rsidR="006E3E6C" w:rsidRPr="001E44FB">
        <w:rPr>
          <w:i/>
          <w:iCs/>
        </w:rPr>
        <w:t xml:space="preserve"> Submission 5</w:t>
      </w:r>
      <w:r w:rsidR="006E3E6C">
        <w:t>, p 2</w:t>
      </w:r>
      <w:r w:rsidR="00B30709">
        <w:t xml:space="preserve">; Forestry Australia ACT &amp; Region, </w:t>
      </w:r>
      <w:r w:rsidR="00B30709">
        <w:rPr>
          <w:i/>
          <w:iCs/>
        </w:rPr>
        <w:t xml:space="preserve">Submission 5, </w:t>
      </w:r>
      <w:r w:rsidR="00B30709" w:rsidRPr="00B30709">
        <w:t>A</w:t>
      </w:r>
      <w:r w:rsidR="006E3E6C" w:rsidRPr="00B30709">
        <w:t>ttach</w:t>
      </w:r>
      <w:r w:rsidR="00B30709" w:rsidRPr="00B30709">
        <w:t>ment 2</w:t>
      </w:r>
      <w:r w:rsidR="006E3E6C" w:rsidRPr="00B30709">
        <w:t xml:space="preserve"> </w:t>
      </w:r>
      <w:r w:rsidR="00B30709" w:rsidRPr="00B30709">
        <w:t xml:space="preserve">(Institute of Foresters of Australia, </w:t>
      </w:r>
      <w:r w:rsidR="006E3E6C" w:rsidRPr="00B30709">
        <w:rPr>
          <w:i/>
          <w:iCs/>
        </w:rPr>
        <w:t>IFA Forestry Policy statement 3.1</w:t>
      </w:r>
      <w:r w:rsidR="00B30709" w:rsidRPr="00B30709">
        <w:t>), pp 1–2</w:t>
      </w:r>
      <w:r w:rsidR="006E3E6C" w:rsidRPr="00B30709">
        <w:t>;</w:t>
      </w:r>
      <w:r w:rsidR="006E3E6C">
        <w:t xml:space="preserve"> </w:t>
      </w:r>
      <w:r w:rsidR="0068017D">
        <w:t xml:space="preserve">Mr </w:t>
      </w:r>
      <w:r w:rsidR="007F56D0">
        <w:t xml:space="preserve">Gregor Manson, </w:t>
      </w:r>
      <w:r w:rsidR="007F56D0" w:rsidRPr="007F56D0">
        <w:rPr>
          <w:i/>
          <w:iCs/>
        </w:rPr>
        <w:t>Committee Hansard</w:t>
      </w:r>
      <w:r w:rsidR="007F56D0">
        <w:t>, 27 February 2024, p 18, Dr Tony Bartlett</w:t>
      </w:r>
      <w:r w:rsidR="001E0C59">
        <w:t xml:space="preserve"> AFSM</w:t>
      </w:r>
      <w:r w:rsidR="007F56D0">
        <w:t xml:space="preserve">, </w:t>
      </w:r>
      <w:r w:rsidR="007F56D0" w:rsidRPr="007F56D0">
        <w:rPr>
          <w:i/>
          <w:iCs/>
        </w:rPr>
        <w:t>Submission 2</w:t>
      </w:r>
      <w:r w:rsidR="007F56D0">
        <w:t>, pp 11</w:t>
      </w:r>
      <w:r w:rsidR="00B30709">
        <w:t>–</w:t>
      </w:r>
      <w:r w:rsidR="007F56D0">
        <w:t>12.</w:t>
      </w:r>
    </w:p>
  </w:footnote>
  <w:footnote w:id="538">
    <w:p w14:paraId="2C64D9D6" w14:textId="779D6373" w:rsidR="00C67938" w:rsidRDefault="00C67938" w:rsidP="00C67938">
      <w:pPr>
        <w:pStyle w:val="FootnoteText"/>
      </w:pPr>
      <w:r>
        <w:rPr>
          <w:rStyle w:val="FootnoteReference"/>
        </w:rPr>
        <w:footnoteRef/>
      </w:r>
      <w:r>
        <w:t xml:space="preserve"> Professor Peter Kanowski, Forestry Australia</w:t>
      </w:r>
      <w:r w:rsidR="005B1C0E">
        <w:t xml:space="preserve"> ACT &amp; Region</w:t>
      </w:r>
      <w:r>
        <w:t xml:space="preserve">, </w:t>
      </w:r>
      <w:r w:rsidRPr="005E0E48">
        <w:rPr>
          <w:i/>
          <w:iCs/>
        </w:rPr>
        <w:t>Committee Hansard</w:t>
      </w:r>
      <w:r>
        <w:t>, 27 February 2024, p 6.</w:t>
      </w:r>
    </w:p>
  </w:footnote>
  <w:footnote w:id="539">
    <w:p w14:paraId="59588137" w14:textId="2D0A425F" w:rsidR="00C67938" w:rsidRDefault="00C67938" w:rsidP="00C67938">
      <w:pPr>
        <w:pStyle w:val="FootnoteText"/>
      </w:pPr>
      <w:r>
        <w:rPr>
          <w:rStyle w:val="FootnoteReference"/>
        </w:rPr>
        <w:footnoteRef/>
      </w:r>
      <w:r>
        <w:t xml:space="preserve"> Forestry Australia, </w:t>
      </w:r>
      <w:r w:rsidR="005B1C0E" w:rsidRPr="005B1C0E">
        <w:rPr>
          <w:i/>
          <w:iCs/>
        </w:rPr>
        <w:t>Submission 5</w:t>
      </w:r>
      <w:r w:rsidR="005B1C0E">
        <w:t xml:space="preserve">, Attachment: </w:t>
      </w:r>
      <w:r w:rsidRPr="005B1C0E">
        <w:rPr>
          <w:i/>
          <w:iCs/>
        </w:rPr>
        <w:t>The Role of Fire and its Management in Australian Forests and Woodlands, IFA Forestry Policy Statement 3.1</w:t>
      </w:r>
      <w:r>
        <w:t xml:space="preserve"> (2017), </w:t>
      </w:r>
      <w:r w:rsidR="005B1C0E">
        <w:t>pp 1</w:t>
      </w:r>
      <w:r w:rsidR="00B30709">
        <w:t>–</w:t>
      </w:r>
      <w:r w:rsidR="005B1C0E">
        <w:t>2.</w:t>
      </w:r>
    </w:p>
  </w:footnote>
  <w:footnote w:id="540">
    <w:p w14:paraId="3362120B" w14:textId="6E5A9240" w:rsidR="00C67938" w:rsidRDefault="00C67938" w:rsidP="00C67938">
      <w:pPr>
        <w:pStyle w:val="FootnoteText"/>
      </w:pPr>
      <w:r>
        <w:rPr>
          <w:rStyle w:val="FootnoteReference"/>
        </w:rPr>
        <w:footnoteRef/>
      </w:r>
      <w:r>
        <w:t xml:space="preserve"> </w:t>
      </w:r>
      <w:r w:rsidR="00DE619E">
        <w:t xml:space="preserve">Forestry Australia, </w:t>
      </w:r>
      <w:r w:rsidR="00DE619E" w:rsidRPr="005B1C0E">
        <w:rPr>
          <w:i/>
          <w:iCs/>
        </w:rPr>
        <w:t>Submission 5</w:t>
      </w:r>
      <w:r w:rsidR="00DE619E">
        <w:t xml:space="preserve">, Attachment: </w:t>
      </w:r>
      <w:r w:rsidR="00DE619E" w:rsidRPr="005B1C0E">
        <w:rPr>
          <w:i/>
          <w:iCs/>
        </w:rPr>
        <w:t>The Role of Fire and its Management in Australian Forests and Woodlands, IFA Forestry Policy Statement 3.1</w:t>
      </w:r>
      <w:r w:rsidR="00DE619E">
        <w:t xml:space="preserve"> (2017), p 2.</w:t>
      </w:r>
    </w:p>
  </w:footnote>
  <w:footnote w:id="541">
    <w:p w14:paraId="4170211E" w14:textId="3ECDA0EE" w:rsidR="00C67938" w:rsidRDefault="00C67938" w:rsidP="00C67938">
      <w:pPr>
        <w:pStyle w:val="FootnoteText"/>
      </w:pPr>
      <w:r>
        <w:rPr>
          <w:rStyle w:val="FootnoteReference"/>
        </w:rPr>
        <w:footnoteRef/>
      </w:r>
      <w:r>
        <w:t xml:space="preserve"> Mr Gregor Manson,</w:t>
      </w:r>
      <w:r w:rsidRPr="005E0E48">
        <w:rPr>
          <w:i/>
          <w:iCs/>
        </w:rPr>
        <w:t xml:space="preserve"> Committee Hansard</w:t>
      </w:r>
      <w:r>
        <w:t>, 27 February</w:t>
      </w:r>
      <w:r w:rsidR="005E0E48">
        <w:t xml:space="preserve"> 2024</w:t>
      </w:r>
      <w:r>
        <w:t>, p 18.</w:t>
      </w:r>
    </w:p>
  </w:footnote>
  <w:footnote w:id="542">
    <w:p w14:paraId="05B342C9" w14:textId="0C5246C0" w:rsidR="00C67938" w:rsidRDefault="00C67938" w:rsidP="00C67938">
      <w:pPr>
        <w:pStyle w:val="FootnoteText"/>
      </w:pPr>
      <w:r>
        <w:rPr>
          <w:rStyle w:val="FootnoteReference"/>
        </w:rPr>
        <w:footnoteRef/>
      </w:r>
      <w:r>
        <w:t xml:space="preserve"> </w:t>
      </w:r>
      <w:r w:rsidR="00DE619E">
        <w:t xml:space="preserve">DI2019-206: </w:t>
      </w:r>
      <w:r w:rsidR="00DE619E" w:rsidRPr="00D67F05">
        <w:rPr>
          <w:i/>
          <w:iCs/>
        </w:rPr>
        <w:t>Emergencies (Strategic Bushfire Management) Plan 2019</w:t>
      </w:r>
      <w:r w:rsidR="00DE619E">
        <w:t xml:space="preserve"> sch 1 (‘</w:t>
      </w:r>
      <w:hyperlink r:id="rId255" w:history="1">
        <w:r w:rsidR="00DE619E" w:rsidRPr="00D67F05">
          <w:rPr>
            <w:rStyle w:val="Hyperlink"/>
            <w:i/>
            <w:iCs/>
          </w:rPr>
          <w:t>Strategic Bushfire Management Plan 2019-2024</w:t>
        </w:r>
      </w:hyperlink>
      <w:r w:rsidR="00DE619E">
        <w:t>’), p</w:t>
      </w:r>
      <w:r>
        <w:t xml:space="preserve"> 44</w:t>
      </w:r>
      <w:r w:rsidR="00DE619E">
        <w:t>.</w:t>
      </w:r>
    </w:p>
  </w:footnote>
  <w:footnote w:id="543">
    <w:p w14:paraId="4915C60D" w14:textId="5992EB28" w:rsidR="00C67938" w:rsidRDefault="00C67938" w:rsidP="00C67938">
      <w:pPr>
        <w:pStyle w:val="FootnoteText"/>
      </w:pPr>
      <w:r>
        <w:rPr>
          <w:rStyle w:val="FootnoteReference"/>
        </w:rPr>
        <w:footnoteRef/>
      </w:r>
      <w:r>
        <w:t xml:space="preserve"> Dr Tony Bartlett</w:t>
      </w:r>
      <w:r w:rsidR="001E0C59">
        <w:t xml:space="preserve"> AFSM</w:t>
      </w:r>
      <w:r>
        <w:t xml:space="preserve">, </w:t>
      </w:r>
      <w:r w:rsidRPr="005E0E48">
        <w:rPr>
          <w:i/>
          <w:iCs/>
        </w:rPr>
        <w:t>Submission 2</w:t>
      </w:r>
      <w:r>
        <w:t>, p 11</w:t>
      </w:r>
      <w:r w:rsidR="00DE619E">
        <w:t>.</w:t>
      </w:r>
    </w:p>
  </w:footnote>
  <w:footnote w:id="544">
    <w:p w14:paraId="635BC0EE" w14:textId="38A8FE5F" w:rsidR="00C67938" w:rsidRDefault="00C67938" w:rsidP="00C67938">
      <w:pPr>
        <w:pStyle w:val="FootnoteText"/>
      </w:pPr>
      <w:r>
        <w:rPr>
          <w:rStyle w:val="FootnoteReference"/>
        </w:rPr>
        <w:footnoteRef/>
      </w:r>
      <w:r>
        <w:t xml:space="preserve"> Dr Tony Bartlett</w:t>
      </w:r>
      <w:r w:rsidR="001E0C59">
        <w:t xml:space="preserve"> AFSM</w:t>
      </w:r>
      <w:r>
        <w:t>,</w:t>
      </w:r>
      <w:r w:rsidRPr="005E0E48">
        <w:rPr>
          <w:i/>
          <w:iCs/>
        </w:rPr>
        <w:t xml:space="preserve"> Submission 2</w:t>
      </w:r>
      <w:r>
        <w:t>, p</w:t>
      </w:r>
      <w:r w:rsidR="00DE619E">
        <w:t>p</w:t>
      </w:r>
      <w:r>
        <w:t xml:space="preserve"> 11</w:t>
      </w:r>
      <w:r w:rsidR="00A410E1">
        <w:t>–</w:t>
      </w:r>
      <w:r>
        <w:t>12</w:t>
      </w:r>
      <w:r w:rsidR="00DE619E">
        <w:t>.</w:t>
      </w:r>
    </w:p>
  </w:footnote>
  <w:footnote w:id="545">
    <w:p w14:paraId="7A28CA96" w14:textId="49FBF8F0" w:rsidR="00DD5466" w:rsidRDefault="00DD5466">
      <w:pPr>
        <w:pStyle w:val="FootnoteText"/>
      </w:pPr>
      <w:r>
        <w:rPr>
          <w:rStyle w:val="FootnoteReference"/>
        </w:rPr>
        <w:footnoteRef/>
      </w:r>
      <w:r>
        <w:t xml:space="preserve"> Dr Tony Bartlett AFSM, </w:t>
      </w:r>
      <w:r w:rsidRPr="00976AFB">
        <w:rPr>
          <w:i/>
          <w:iCs/>
        </w:rPr>
        <w:t>Submission 2</w:t>
      </w:r>
      <w:r>
        <w:t>, p 11.</w:t>
      </w:r>
    </w:p>
  </w:footnote>
  <w:footnote w:id="546">
    <w:p w14:paraId="52054CFE" w14:textId="4471A0EE" w:rsidR="00C67938" w:rsidRDefault="00C67938" w:rsidP="00C67938">
      <w:pPr>
        <w:pStyle w:val="FootnoteText"/>
      </w:pPr>
      <w:r>
        <w:rPr>
          <w:rStyle w:val="FootnoteReference"/>
        </w:rPr>
        <w:footnoteRef/>
      </w:r>
      <w:r>
        <w:t xml:space="preserve"> Dr Tony Bartlett</w:t>
      </w:r>
      <w:r w:rsidR="001E0C59">
        <w:t xml:space="preserve"> AFSM</w:t>
      </w:r>
      <w:r>
        <w:t xml:space="preserve">, </w:t>
      </w:r>
      <w:r w:rsidRPr="005E0E48">
        <w:rPr>
          <w:i/>
          <w:iCs/>
        </w:rPr>
        <w:t>Submission 2</w:t>
      </w:r>
      <w:r>
        <w:t>, p 12</w:t>
      </w:r>
      <w:r w:rsidR="00DE619E">
        <w:t>.</w:t>
      </w:r>
    </w:p>
  </w:footnote>
  <w:footnote w:id="547">
    <w:p w14:paraId="0DBF01A7" w14:textId="3244573A" w:rsidR="00C67938" w:rsidRDefault="00C67938" w:rsidP="00C67938">
      <w:pPr>
        <w:pStyle w:val="FootnoteText"/>
      </w:pPr>
      <w:r>
        <w:rPr>
          <w:rStyle w:val="FootnoteReference"/>
        </w:rPr>
        <w:footnoteRef/>
      </w:r>
      <w:r>
        <w:t xml:space="preserve"> </w:t>
      </w:r>
      <w:bookmarkStart w:id="216" w:name="_Hlk174968353"/>
      <w:r w:rsidR="00DE619E" w:rsidRPr="00A900D1">
        <w:t xml:space="preserve">ACT Multi Hazard Advisory Council, </w:t>
      </w:r>
      <w:r w:rsidR="00DE619E" w:rsidRPr="00625578">
        <w:rPr>
          <w:i/>
          <w:iCs/>
        </w:rPr>
        <w:t>Exhibit 1</w:t>
      </w:r>
      <w:r w:rsidR="00DE619E">
        <w:t>, p 20.</w:t>
      </w:r>
    </w:p>
    <w:bookmarkEnd w:id="216"/>
  </w:footnote>
  <w:footnote w:id="548">
    <w:p w14:paraId="73AF109F" w14:textId="0FC679E0" w:rsidR="00C67938" w:rsidRDefault="00C67938" w:rsidP="00C67938">
      <w:pPr>
        <w:pStyle w:val="FootnoteText"/>
      </w:pPr>
      <w:r>
        <w:rPr>
          <w:rStyle w:val="FootnoteReference"/>
        </w:rPr>
        <w:footnoteRef/>
      </w:r>
      <w:r>
        <w:t xml:space="preserve"> </w:t>
      </w:r>
      <w:r w:rsidR="00DE619E" w:rsidRPr="00A900D1">
        <w:t xml:space="preserve">ACT Multi Hazard Advisory Council, </w:t>
      </w:r>
      <w:r w:rsidR="00DE619E" w:rsidRPr="00625578">
        <w:rPr>
          <w:i/>
          <w:iCs/>
        </w:rPr>
        <w:t>Exhibit 1</w:t>
      </w:r>
      <w:r w:rsidR="00DE619E">
        <w:t>, p</w:t>
      </w:r>
      <w:r w:rsidR="00A410E1">
        <w:t>p</w:t>
      </w:r>
      <w:r w:rsidR="00DE619E">
        <w:t xml:space="preserve"> 5</w:t>
      </w:r>
      <w:r w:rsidR="00A410E1">
        <w:t>,</w:t>
      </w:r>
      <w:r w:rsidR="00DE619E">
        <w:t xml:space="preserve"> 21.</w:t>
      </w:r>
    </w:p>
  </w:footnote>
  <w:footnote w:id="549">
    <w:p w14:paraId="42572E97" w14:textId="1A7E34D0" w:rsidR="00AA4640" w:rsidRDefault="00AA4640">
      <w:pPr>
        <w:pStyle w:val="FootnoteText"/>
      </w:pPr>
      <w:r>
        <w:rPr>
          <w:rStyle w:val="FootnoteReference"/>
        </w:rPr>
        <w:footnoteRef/>
      </w:r>
      <w:r>
        <w:t xml:space="preserve"> </w:t>
      </w:r>
      <w:r w:rsidR="00DE619E">
        <w:t xml:space="preserve"> </w:t>
      </w:r>
      <w:bookmarkStart w:id="217" w:name="_Hlk174968575"/>
      <w:r w:rsidR="001979DE">
        <w:t xml:space="preserve">ACT Government, </w:t>
      </w:r>
      <w:hyperlink r:id="rId256" w:history="1">
        <w:r w:rsidR="00DE619E" w:rsidRPr="001979DE">
          <w:rPr>
            <w:rStyle w:val="Hyperlink"/>
            <w:i/>
            <w:iCs/>
          </w:rPr>
          <w:t>Government Response to the Recommendations from the ACT Multi-Hazard Advisory Council report on: Bushfire Management Arrangements in the ACT 2022</w:t>
        </w:r>
      </w:hyperlink>
      <w:r w:rsidR="00DE619E">
        <w:t>, response to recommendation 23, p 15.</w:t>
      </w:r>
      <w:bookmarkEnd w:id="217"/>
      <w:r w:rsidR="00DE619E">
        <w:t xml:space="preserve"> </w:t>
      </w:r>
    </w:p>
  </w:footnote>
  <w:footnote w:id="550">
    <w:p w14:paraId="5294EA3E" w14:textId="46F7DECD" w:rsidR="00DE619E" w:rsidRDefault="00DE619E">
      <w:pPr>
        <w:pStyle w:val="FootnoteText"/>
      </w:pPr>
      <w:r>
        <w:rPr>
          <w:rStyle w:val="FootnoteReference"/>
        </w:rPr>
        <w:footnoteRef/>
      </w:r>
      <w:r>
        <w:t xml:space="preserve"> </w:t>
      </w:r>
      <w:r w:rsidR="001979DE">
        <w:t xml:space="preserve">ACT Government, </w:t>
      </w:r>
      <w:hyperlink r:id="rId257" w:history="1">
        <w:r w:rsidRPr="001979DE">
          <w:rPr>
            <w:rStyle w:val="Hyperlink"/>
            <w:i/>
            <w:iCs/>
          </w:rPr>
          <w:t>Government Response to the Recommendations from the ACT Multi-Hazard Advisory Council report on: Bushfire Management Arrangements in the ACT 2022</w:t>
        </w:r>
      </w:hyperlink>
      <w:r>
        <w:t>, response to recommendation 23, p 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DC7B" w14:textId="7D9DCEEA" w:rsidR="00D31D52" w:rsidRDefault="00D31D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EC7E" w14:textId="745F0DB5" w:rsidR="00D31D52" w:rsidRDefault="00D31D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6759A014"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01A4" w14:textId="0E22C7DA" w:rsidR="00D31D52" w:rsidRDefault="00D31D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5A014" w14:textId="4C19A02D" w:rsidR="00D31D52" w:rsidRDefault="00D31D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C5F5D" w14:textId="5A215729" w:rsidR="00D31D52" w:rsidRDefault="00D31D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42F4A" w14:textId="12D03F84" w:rsidR="00D31D52" w:rsidRDefault="00D31D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E905B" w14:textId="12E914D1" w:rsidR="00D31D52" w:rsidRDefault="00D31D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A2B5F" w14:textId="756DDDF6" w:rsidR="00D31D52" w:rsidRDefault="00D31D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2CD37B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4DC420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9"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10"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2"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2"/>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3" w15:restartNumberingAfterBreak="0">
    <w:nsid w:val="05221254"/>
    <w:multiLevelType w:val="hybridMultilevel"/>
    <w:tmpl w:val="C39485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E0046E9"/>
    <w:multiLevelType w:val="hybridMultilevel"/>
    <w:tmpl w:val="21D8C1C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15:restartNumberingAfterBreak="0">
    <w:nsid w:val="106F321B"/>
    <w:multiLevelType w:val="multilevel"/>
    <w:tmpl w:val="E56E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7F698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379499F"/>
    <w:multiLevelType w:val="hybridMultilevel"/>
    <w:tmpl w:val="C5C6E918"/>
    <w:lvl w:ilvl="0" w:tplc="8A4AE3B2">
      <w:start w:val="3"/>
      <w:numFmt w:val="bullet"/>
      <w:lvlText w:val="-"/>
      <w:lvlJc w:val="left"/>
      <w:pPr>
        <w:ind w:left="1539" w:hanging="360"/>
      </w:pPr>
      <w:rPr>
        <w:rFonts w:ascii="Calibri" w:eastAsiaTheme="minorHAnsi" w:hAnsi="Calibri" w:cs="Calibri" w:hint="default"/>
      </w:rPr>
    </w:lvl>
    <w:lvl w:ilvl="1" w:tplc="0C090003" w:tentative="1">
      <w:start w:val="1"/>
      <w:numFmt w:val="bullet"/>
      <w:lvlText w:val="o"/>
      <w:lvlJc w:val="left"/>
      <w:pPr>
        <w:ind w:left="2259" w:hanging="360"/>
      </w:pPr>
      <w:rPr>
        <w:rFonts w:ascii="Courier New" w:hAnsi="Courier New" w:cs="Courier New" w:hint="default"/>
      </w:rPr>
    </w:lvl>
    <w:lvl w:ilvl="2" w:tplc="0C090005" w:tentative="1">
      <w:start w:val="1"/>
      <w:numFmt w:val="bullet"/>
      <w:lvlText w:val=""/>
      <w:lvlJc w:val="left"/>
      <w:pPr>
        <w:ind w:left="2979" w:hanging="360"/>
      </w:pPr>
      <w:rPr>
        <w:rFonts w:ascii="Wingdings" w:hAnsi="Wingdings" w:hint="default"/>
      </w:rPr>
    </w:lvl>
    <w:lvl w:ilvl="3" w:tplc="0C090001" w:tentative="1">
      <w:start w:val="1"/>
      <w:numFmt w:val="bullet"/>
      <w:lvlText w:val=""/>
      <w:lvlJc w:val="left"/>
      <w:pPr>
        <w:ind w:left="3699" w:hanging="360"/>
      </w:pPr>
      <w:rPr>
        <w:rFonts w:ascii="Symbol" w:hAnsi="Symbol" w:hint="default"/>
      </w:rPr>
    </w:lvl>
    <w:lvl w:ilvl="4" w:tplc="0C090003" w:tentative="1">
      <w:start w:val="1"/>
      <w:numFmt w:val="bullet"/>
      <w:lvlText w:val="o"/>
      <w:lvlJc w:val="left"/>
      <w:pPr>
        <w:ind w:left="4419" w:hanging="360"/>
      </w:pPr>
      <w:rPr>
        <w:rFonts w:ascii="Courier New" w:hAnsi="Courier New" w:cs="Courier New" w:hint="default"/>
      </w:rPr>
    </w:lvl>
    <w:lvl w:ilvl="5" w:tplc="0C090005" w:tentative="1">
      <w:start w:val="1"/>
      <w:numFmt w:val="bullet"/>
      <w:lvlText w:val=""/>
      <w:lvlJc w:val="left"/>
      <w:pPr>
        <w:ind w:left="5139" w:hanging="360"/>
      </w:pPr>
      <w:rPr>
        <w:rFonts w:ascii="Wingdings" w:hAnsi="Wingdings" w:hint="default"/>
      </w:rPr>
    </w:lvl>
    <w:lvl w:ilvl="6" w:tplc="0C090001" w:tentative="1">
      <w:start w:val="1"/>
      <w:numFmt w:val="bullet"/>
      <w:lvlText w:val=""/>
      <w:lvlJc w:val="left"/>
      <w:pPr>
        <w:ind w:left="5859" w:hanging="360"/>
      </w:pPr>
      <w:rPr>
        <w:rFonts w:ascii="Symbol" w:hAnsi="Symbol" w:hint="default"/>
      </w:rPr>
    </w:lvl>
    <w:lvl w:ilvl="7" w:tplc="0C090003" w:tentative="1">
      <w:start w:val="1"/>
      <w:numFmt w:val="bullet"/>
      <w:lvlText w:val="o"/>
      <w:lvlJc w:val="left"/>
      <w:pPr>
        <w:ind w:left="6579" w:hanging="360"/>
      </w:pPr>
      <w:rPr>
        <w:rFonts w:ascii="Courier New" w:hAnsi="Courier New" w:cs="Courier New" w:hint="default"/>
      </w:rPr>
    </w:lvl>
    <w:lvl w:ilvl="8" w:tplc="0C090005" w:tentative="1">
      <w:start w:val="1"/>
      <w:numFmt w:val="bullet"/>
      <w:lvlText w:val=""/>
      <w:lvlJc w:val="left"/>
      <w:pPr>
        <w:ind w:left="7299" w:hanging="360"/>
      </w:pPr>
      <w:rPr>
        <w:rFonts w:ascii="Wingdings" w:hAnsi="Wingdings" w:hint="default"/>
      </w:rPr>
    </w:lvl>
  </w:abstractNum>
  <w:abstractNum w:abstractNumId="19"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70B999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190B6531"/>
    <w:multiLevelType w:val="hybridMultilevel"/>
    <w:tmpl w:val="BD20F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96A273C"/>
    <w:multiLevelType w:val="hybridMultilevel"/>
    <w:tmpl w:val="A80C65E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3" w15:restartNumberingAfterBreak="0">
    <w:nsid w:val="21865AF0"/>
    <w:multiLevelType w:val="hybridMultilevel"/>
    <w:tmpl w:val="C332EAA4"/>
    <w:lvl w:ilvl="0" w:tplc="CDB4122C">
      <w:start w:val="1"/>
      <w:numFmt w:val="bullet"/>
      <w:pStyle w:val="ListBullet"/>
      <w:lvlText w:val=""/>
      <w:lvlJc w:val="left"/>
      <w:pPr>
        <w:ind w:left="1656" w:hanging="360"/>
      </w:pPr>
      <w:rPr>
        <w:rFonts w:ascii="Symbol" w:hAnsi="Symbol" w:hint="default"/>
        <w:color w:val="2F5496"/>
      </w:rPr>
    </w:lvl>
    <w:lvl w:ilvl="1" w:tplc="0C090003" w:tentative="1">
      <w:start w:val="1"/>
      <w:numFmt w:val="bullet"/>
      <w:lvlText w:val="o"/>
      <w:lvlJc w:val="left"/>
      <w:pPr>
        <w:ind w:left="2376" w:hanging="360"/>
      </w:pPr>
      <w:rPr>
        <w:rFonts w:ascii="Courier New" w:hAnsi="Courier New" w:cs="Courier New" w:hint="default"/>
      </w:rPr>
    </w:lvl>
    <w:lvl w:ilvl="2" w:tplc="0C090005" w:tentative="1">
      <w:start w:val="1"/>
      <w:numFmt w:val="bullet"/>
      <w:lvlText w:val=""/>
      <w:lvlJc w:val="left"/>
      <w:pPr>
        <w:ind w:left="3096" w:hanging="360"/>
      </w:pPr>
      <w:rPr>
        <w:rFonts w:ascii="Wingdings" w:hAnsi="Wingdings" w:hint="default"/>
      </w:rPr>
    </w:lvl>
    <w:lvl w:ilvl="3" w:tplc="0C090001" w:tentative="1">
      <w:start w:val="1"/>
      <w:numFmt w:val="bullet"/>
      <w:lvlText w:val=""/>
      <w:lvlJc w:val="left"/>
      <w:pPr>
        <w:ind w:left="3816" w:hanging="360"/>
      </w:pPr>
      <w:rPr>
        <w:rFonts w:ascii="Symbol" w:hAnsi="Symbol" w:hint="default"/>
      </w:rPr>
    </w:lvl>
    <w:lvl w:ilvl="4" w:tplc="0C090003" w:tentative="1">
      <w:start w:val="1"/>
      <w:numFmt w:val="bullet"/>
      <w:lvlText w:val="o"/>
      <w:lvlJc w:val="left"/>
      <w:pPr>
        <w:ind w:left="4536" w:hanging="360"/>
      </w:pPr>
      <w:rPr>
        <w:rFonts w:ascii="Courier New" w:hAnsi="Courier New" w:cs="Courier New" w:hint="default"/>
      </w:rPr>
    </w:lvl>
    <w:lvl w:ilvl="5" w:tplc="0C090005" w:tentative="1">
      <w:start w:val="1"/>
      <w:numFmt w:val="bullet"/>
      <w:lvlText w:val=""/>
      <w:lvlJc w:val="left"/>
      <w:pPr>
        <w:ind w:left="5256" w:hanging="360"/>
      </w:pPr>
      <w:rPr>
        <w:rFonts w:ascii="Wingdings" w:hAnsi="Wingdings" w:hint="default"/>
      </w:rPr>
    </w:lvl>
    <w:lvl w:ilvl="6" w:tplc="0C090001" w:tentative="1">
      <w:start w:val="1"/>
      <w:numFmt w:val="bullet"/>
      <w:lvlText w:val=""/>
      <w:lvlJc w:val="left"/>
      <w:pPr>
        <w:ind w:left="5976" w:hanging="360"/>
      </w:pPr>
      <w:rPr>
        <w:rFonts w:ascii="Symbol" w:hAnsi="Symbol" w:hint="default"/>
      </w:rPr>
    </w:lvl>
    <w:lvl w:ilvl="7" w:tplc="0C090003" w:tentative="1">
      <w:start w:val="1"/>
      <w:numFmt w:val="bullet"/>
      <w:lvlText w:val="o"/>
      <w:lvlJc w:val="left"/>
      <w:pPr>
        <w:ind w:left="6696" w:hanging="360"/>
      </w:pPr>
      <w:rPr>
        <w:rFonts w:ascii="Courier New" w:hAnsi="Courier New" w:cs="Courier New" w:hint="default"/>
      </w:rPr>
    </w:lvl>
    <w:lvl w:ilvl="8" w:tplc="0C090005" w:tentative="1">
      <w:start w:val="1"/>
      <w:numFmt w:val="bullet"/>
      <w:lvlText w:val=""/>
      <w:lvlJc w:val="left"/>
      <w:pPr>
        <w:ind w:left="7416" w:hanging="360"/>
      </w:pPr>
      <w:rPr>
        <w:rFonts w:ascii="Wingdings" w:hAnsi="Wingdings" w:hint="default"/>
      </w:rPr>
    </w:lvl>
  </w:abstractNum>
  <w:abstractNum w:abstractNumId="24"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30120F2"/>
    <w:multiLevelType w:val="hybridMultilevel"/>
    <w:tmpl w:val="A5927560"/>
    <w:lvl w:ilvl="0" w:tplc="0C090015">
      <w:start w:val="1"/>
      <w:numFmt w:val="upperLetter"/>
      <w:lvlText w:val="%1."/>
      <w:lvlJc w:val="left"/>
      <w:pPr>
        <w:ind w:left="720" w:hanging="360"/>
      </w:pPr>
    </w:lvl>
    <w:lvl w:ilvl="1" w:tplc="0C090015">
      <w:start w:val="1"/>
      <w:numFmt w:val="upp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3B76B60"/>
    <w:multiLevelType w:val="multilevel"/>
    <w:tmpl w:val="FECC8BAE"/>
    <w:lvl w:ilvl="0">
      <w:start w:val="3"/>
      <w:numFmt w:val="decimal"/>
      <w:lvlText w:val="%1"/>
      <w:lvlJc w:val="left"/>
      <w:pPr>
        <w:ind w:left="375" w:hanging="375"/>
      </w:pPr>
      <w:rPr>
        <w:rFonts w:hint="default"/>
      </w:rPr>
    </w:lvl>
    <w:lvl w:ilvl="1">
      <w:start w:val="5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2F4E0FBE"/>
    <w:multiLevelType w:val="hybridMultilevel"/>
    <w:tmpl w:val="1E40F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9" w15:restartNumberingAfterBreak="0">
    <w:nsid w:val="38280684"/>
    <w:multiLevelType w:val="hybridMultilevel"/>
    <w:tmpl w:val="58EAA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866500D"/>
    <w:multiLevelType w:val="hybridMultilevel"/>
    <w:tmpl w:val="EACEA8AC"/>
    <w:lvl w:ilvl="0" w:tplc="CF22DF16">
      <w:start w:val="1"/>
      <w:numFmt w:val="bullet"/>
      <w:lvlText w:val=""/>
      <w:lvlJc w:val="left"/>
      <w:pPr>
        <w:ind w:left="720" w:hanging="360"/>
      </w:pPr>
      <w:rPr>
        <w:rFonts w:ascii="Symbol" w:hAnsi="Symbol" w:hint="default"/>
        <w:color w:val="2F549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29A4C19"/>
    <w:multiLevelType w:val="hybridMultilevel"/>
    <w:tmpl w:val="458C8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3486418"/>
    <w:multiLevelType w:val="hybridMultilevel"/>
    <w:tmpl w:val="83200B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4AA85514"/>
    <w:multiLevelType w:val="hybridMultilevel"/>
    <w:tmpl w:val="9028D6D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4BE43B12"/>
    <w:multiLevelType w:val="hybridMultilevel"/>
    <w:tmpl w:val="DBC2493C"/>
    <w:lvl w:ilvl="0" w:tplc="CF22DF1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F3F6FB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0D5485A"/>
    <w:multiLevelType w:val="hybridMultilevel"/>
    <w:tmpl w:val="D0166E82"/>
    <w:lvl w:ilvl="0" w:tplc="0C090001">
      <w:start w:val="1"/>
      <w:numFmt w:val="bullet"/>
      <w:lvlText w:val=""/>
      <w:lvlJc w:val="left"/>
      <w:pPr>
        <w:ind w:left="1905" w:hanging="360"/>
      </w:pPr>
      <w:rPr>
        <w:rFonts w:ascii="Symbol" w:hAnsi="Symbol" w:hint="default"/>
      </w:rPr>
    </w:lvl>
    <w:lvl w:ilvl="1" w:tplc="0C090003" w:tentative="1">
      <w:start w:val="1"/>
      <w:numFmt w:val="bullet"/>
      <w:lvlText w:val="o"/>
      <w:lvlJc w:val="left"/>
      <w:pPr>
        <w:ind w:left="2625" w:hanging="360"/>
      </w:pPr>
      <w:rPr>
        <w:rFonts w:ascii="Courier New" w:hAnsi="Courier New" w:cs="Courier New" w:hint="default"/>
      </w:rPr>
    </w:lvl>
    <w:lvl w:ilvl="2" w:tplc="0C090005" w:tentative="1">
      <w:start w:val="1"/>
      <w:numFmt w:val="bullet"/>
      <w:lvlText w:val=""/>
      <w:lvlJc w:val="left"/>
      <w:pPr>
        <w:ind w:left="3345" w:hanging="360"/>
      </w:pPr>
      <w:rPr>
        <w:rFonts w:ascii="Wingdings" w:hAnsi="Wingdings" w:hint="default"/>
      </w:rPr>
    </w:lvl>
    <w:lvl w:ilvl="3" w:tplc="0C090001" w:tentative="1">
      <w:start w:val="1"/>
      <w:numFmt w:val="bullet"/>
      <w:lvlText w:val=""/>
      <w:lvlJc w:val="left"/>
      <w:pPr>
        <w:ind w:left="4065" w:hanging="360"/>
      </w:pPr>
      <w:rPr>
        <w:rFonts w:ascii="Symbol" w:hAnsi="Symbol" w:hint="default"/>
      </w:rPr>
    </w:lvl>
    <w:lvl w:ilvl="4" w:tplc="0C090003" w:tentative="1">
      <w:start w:val="1"/>
      <w:numFmt w:val="bullet"/>
      <w:lvlText w:val="o"/>
      <w:lvlJc w:val="left"/>
      <w:pPr>
        <w:ind w:left="4785" w:hanging="360"/>
      </w:pPr>
      <w:rPr>
        <w:rFonts w:ascii="Courier New" w:hAnsi="Courier New" w:cs="Courier New" w:hint="default"/>
      </w:rPr>
    </w:lvl>
    <w:lvl w:ilvl="5" w:tplc="0C090005" w:tentative="1">
      <w:start w:val="1"/>
      <w:numFmt w:val="bullet"/>
      <w:lvlText w:val=""/>
      <w:lvlJc w:val="left"/>
      <w:pPr>
        <w:ind w:left="5505" w:hanging="360"/>
      </w:pPr>
      <w:rPr>
        <w:rFonts w:ascii="Wingdings" w:hAnsi="Wingdings" w:hint="default"/>
      </w:rPr>
    </w:lvl>
    <w:lvl w:ilvl="6" w:tplc="0C090001" w:tentative="1">
      <w:start w:val="1"/>
      <w:numFmt w:val="bullet"/>
      <w:lvlText w:val=""/>
      <w:lvlJc w:val="left"/>
      <w:pPr>
        <w:ind w:left="6225" w:hanging="360"/>
      </w:pPr>
      <w:rPr>
        <w:rFonts w:ascii="Symbol" w:hAnsi="Symbol" w:hint="default"/>
      </w:rPr>
    </w:lvl>
    <w:lvl w:ilvl="7" w:tplc="0C090003" w:tentative="1">
      <w:start w:val="1"/>
      <w:numFmt w:val="bullet"/>
      <w:lvlText w:val="o"/>
      <w:lvlJc w:val="left"/>
      <w:pPr>
        <w:ind w:left="6945" w:hanging="360"/>
      </w:pPr>
      <w:rPr>
        <w:rFonts w:ascii="Courier New" w:hAnsi="Courier New" w:cs="Courier New" w:hint="default"/>
      </w:rPr>
    </w:lvl>
    <w:lvl w:ilvl="8" w:tplc="0C090005" w:tentative="1">
      <w:start w:val="1"/>
      <w:numFmt w:val="bullet"/>
      <w:lvlText w:val=""/>
      <w:lvlJc w:val="left"/>
      <w:pPr>
        <w:ind w:left="7665" w:hanging="360"/>
      </w:pPr>
      <w:rPr>
        <w:rFonts w:ascii="Wingdings" w:hAnsi="Wingdings" w:hint="default"/>
      </w:rPr>
    </w:lvl>
  </w:abstractNum>
  <w:abstractNum w:abstractNumId="38"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0" w15:restartNumberingAfterBreak="0">
    <w:nsid w:val="60266B5E"/>
    <w:multiLevelType w:val="multilevel"/>
    <w:tmpl w:val="2E004328"/>
    <w:name w:val="OLA branded2"/>
    <w:lvl w:ilvl="0">
      <w:start w:val="1"/>
      <w:numFmt w:val="bullet"/>
      <w:pStyle w:val="ListBullet2"/>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pStyle w:val="ListBullet5"/>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7601A1E"/>
    <w:multiLevelType w:val="hybridMultilevel"/>
    <w:tmpl w:val="4D0AD1E4"/>
    <w:lvl w:ilvl="0" w:tplc="CF22DF1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8C516E3"/>
    <w:multiLevelType w:val="hybridMultilevel"/>
    <w:tmpl w:val="EC6A3628"/>
    <w:lvl w:ilvl="0" w:tplc="FFFFFFFF">
      <w:start w:val="1"/>
      <w:numFmt w:val="upperLetter"/>
      <w:lvlText w:val="%1."/>
      <w:lvlJc w:val="left"/>
      <w:pPr>
        <w:ind w:left="720" w:hanging="360"/>
      </w:p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BE20001"/>
    <w:multiLevelType w:val="multilevel"/>
    <w:tmpl w:val="EE5E3BBA"/>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434D52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AE029C1"/>
    <w:multiLevelType w:val="hybridMultilevel"/>
    <w:tmpl w:val="8EEC875A"/>
    <w:lvl w:ilvl="0" w:tplc="1E2A90EE">
      <w:numFmt w:val="bullet"/>
      <w:lvlText w:val="-"/>
      <w:lvlJc w:val="left"/>
      <w:pPr>
        <w:ind w:left="1539" w:hanging="360"/>
      </w:pPr>
      <w:rPr>
        <w:rFonts w:ascii="Calibri" w:eastAsiaTheme="minorHAnsi" w:hAnsi="Calibri" w:cs="Calibri" w:hint="default"/>
      </w:rPr>
    </w:lvl>
    <w:lvl w:ilvl="1" w:tplc="0C090003" w:tentative="1">
      <w:start w:val="1"/>
      <w:numFmt w:val="bullet"/>
      <w:lvlText w:val="o"/>
      <w:lvlJc w:val="left"/>
      <w:pPr>
        <w:ind w:left="2259" w:hanging="360"/>
      </w:pPr>
      <w:rPr>
        <w:rFonts w:ascii="Courier New" w:hAnsi="Courier New" w:cs="Courier New" w:hint="default"/>
      </w:rPr>
    </w:lvl>
    <w:lvl w:ilvl="2" w:tplc="0C090005" w:tentative="1">
      <w:start w:val="1"/>
      <w:numFmt w:val="bullet"/>
      <w:lvlText w:val=""/>
      <w:lvlJc w:val="left"/>
      <w:pPr>
        <w:ind w:left="2979" w:hanging="360"/>
      </w:pPr>
      <w:rPr>
        <w:rFonts w:ascii="Wingdings" w:hAnsi="Wingdings" w:hint="default"/>
      </w:rPr>
    </w:lvl>
    <w:lvl w:ilvl="3" w:tplc="0C090001" w:tentative="1">
      <w:start w:val="1"/>
      <w:numFmt w:val="bullet"/>
      <w:lvlText w:val=""/>
      <w:lvlJc w:val="left"/>
      <w:pPr>
        <w:ind w:left="3699" w:hanging="360"/>
      </w:pPr>
      <w:rPr>
        <w:rFonts w:ascii="Symbol" w:hAnsi="Symbol" w:hint="default"/>
      </w:rPr>
    </w:lvl>
    <w:lvl w:ilvl="4" w:tplc="0C090003" w:tentative="1">
      <w:start w:val="1"/>
      <w:numFmt w:val="bullet"/>
      <w:lvlText w:val="o"/>
      <w:lvlJc w:val="left"/>
      <w:pPr>
        <w:ind w:left="4419" w:hanging="360"/>
      </w:pPr>
      <w:rPr>
        <w:rFonts w:ascii="Courier New" w:hAnsi="Courier New" w:cs="Courier New" w:hint="default"/>
      </w:rPr>
    </w:lvl>
    <w:lvl w:ilvl="5" w:tplc="0C090005" w:tentative="1">
      <w:start w:val="1"/>
      <w:numFmt w:val="bullet"/>
      <w:lvlText w:val=""/>
      <w:lvlJc w:val="left"/>
      <w:pPr>
        <w:ind w:left="5139" w:hanging="360"/>
      </w:pPr>
      <w:rPr>
        <w:rFonts w:ascii="Wingdings" w:hAnsi="Wingdings" w:hint="default"/>
      </w:rPr>
    </w:lvl>
    <w:lvl w:ilvl="6" w:tplc="0C090001" w:tentative="1">
      <w:start w:val="1"/>
      <w:numFmt w:val="bullet"/>
      <w:lvlText w:val=""/>
      <w:lvlJc w:val="left"/>
      <w:pPr>
        <w:ind w:left="5859" w:hanging="360"/>
      </w:pPr>
      <w:rPr>
        <w:rFonts w:ascii="Symbol" w:hAnsi="Symbol" w:hint="default"/>
      </w:rPr>
    </w:lvl>
    <w:lvl w:ilvl="7" w:tplc="0C090003" w:tentative="1">
      <w:start w:val="1"/>
      <w:numFmt w:val="bullet"/>
      <w:lvlText w:val="o"/>
      <w:lvlJc w:val="left"/>
      <w:pPr>
        <w:ind w:left="6579" w:hanging="360"/>
      </w:pPr>
      <w:rPr>
        <w:rFonts w:ascii="Courier New" w:hAnsi="Courier New" w:cs="Courier New" w:hint="default"/>
      </w:rPr>
    </w:lvl>
    <w:lvl w:ilvl="8" w:tplc="0C090005" w:tentative="1">
      <w:start w:val="1"/>
      <w:numFmt w:val="bullet"/>
      <w:lvlText w:val=""/>
      <w:lvlJc w:val="left"/>
      <w:pPr>
        <w:ind w:left="7299" w:hanging="360"/>
      </w:pPr>
      <w:rPr>
        <w:rFonts w:ascii="Wingdings" w:hAnsi="Wingdings" w:hint="default"/>
      </w:rPr>
    </w:lvl>
  </w:abstractNum>
  <w:abstractNum w:abstractNumId="47" w15:restartNumberingAfterBreak="0">
    <w:nsid w:val="7FE01844"/>
    <w:multiLevelType w:val="multilevel"/>
    <w:tmpl w:val="201E7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7605192">
    <w:abstractNumId w:val="11"/>
  </w:num>
  <w:num w:numId="2" w16cid:durableId="905650120">
    <w:abstractNumId w:val="9"/>
  </w:num>
  <w:num w:numId="3" w16cid:durableId="1629164895">
    <w:abstractNumId w:val="8"/>
  </w:num>
  <w:num w:numId="4" w16cid:durableId="1247887440">
    <w:abstractNumId w:val="7"/>
  </w:num>
  <w:num w:numId="5" w16cid:durableId="654452875">
    <w:abstractNumId w:val="6"/>
  </w:num>
  <w:num w:numId="6" w16cid:durableId="109904240">
    <w:abstractNumId w:val="10"/>
  </w:num>
  <w:num w:numId="7" w16cid:durableId="306478083">
    <w:abstractNumId w:val="5"/>
  </w:num>
  <w:num w:numId="8" w16cid:durableId="1018116684">
    <w:abstractNumId w:val="4"/>
  </w:num>
  <w:num w:numId="9" w16cid:durableId="25954331">
    <w:abstractNumId w:val="3"/>
  </w:num>
  <w:num w:numId="10" w16cid:durableId="1283727989">
    <w:abstractNumId w:val="2"/>
  </w:num>
  <w:num w:numId="11" w16cid:durableId="744769094">
    <w:abstractNumId w:val="31"/>
  </w:num>
  <w:num w:numId="12" w16cid:durableId="1055083277">
    <w:abstractNumId w:val="19"/>
  </w:num>
  <w:num w:numId="13" w16cid:durableId="1782914385">
    <w:abstractNumId w:val="40"/>
  </w:num>
  <w:num w:numId="14" w16cid:durableId="1239973112">
    <w:abstractNumId w:val="14"/>
  </w:num>
  <w:num w:numId="15" w16cid:durableId="1843743432">
    <w:abstractNumId w:val="45"/>
  </w:num>
  <w:num w:numId="16" w16cid:durableId="2116971440">
    <w:abstractNumId w:val="12"/>
  </w:num>
  <w:num w:numId="17" w16cid:durableId="1893229063">
    <w:abstractNumId w:val="28"/>
  </w:num>
  <w:num w:numId="18" w16cid:durableId="1059088669">
    <w:abstractNumId w:val="38"/>
  </w:num>
  <w:num w:numId="19" w16cid:durableId="131599110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536984">
    <w:abstractNumId w:val="39"/>
  </w:num>
  <w:num w:numId="21" w16cid:durableId="1399326623">
    <w:abstractNumId w:val="24"/>
  </w:num>
  <w:num w:numId="22" w16cid:durableId="1262448621">
    <w:abstractNumId w:val="27"/>
  </w:num>
  <w:num w:numId="23" w16cid:durableId="555750365">
    <w:abstractNumId w:val="34"/>
  </w:num>
  <w:num w:numId="24" w16cid:durableId="1849522795">
    <w:abstractNumId w:val="25"/>
  </w:num>
  <w:num w:numId="25" w16cid:durableId="791752009">
    <w:abstractNumId w:val="42"/>
  </w:num>
  <w:num w:numId="26" w16cid:durableId="481892101">
    <w:abstractNumId w:val="32"/>
  </w:num>
  <w:num w:numId="27" w16cid:durableId="1373964207">
    <w:abstractNumId w:val="30"/>
  </w:num>
  <w:num w:numId="28" w16cid:durableId="225378929">
    <w:abstractNumId w:val="35"/>
  </w:num>
  <w:num w:numId="29" w16cid:durableId="1118648062">
    <w:abstractNumId w:val="41"/>
  </w:num>
  <w:num w:numId="30" w16cid:durableId="1634868195">
    <w:abstractNumId w:val="1"/>
  </w:num>
  <w:num w:numId="31" w16cid:durableId="716199629">
    <w:abstractNumId w:val="36"/>
  </w:num>
  <w:num w:numId="32" w16cid:durableId="1011638321">
    <w:abstractNumId w:val="0"/>
  </w:num>
  <w:num w:numId="33" w16cid:durableId="1931155028">
    <w:abstractNumId w:val="20"/>
  </w:num>
  <w:num w:numId="34" w16cid:durableId="768239282">
    <w:abstractNumId w:val="17"/>
  </w:num>
  <w:num w:numId="35" w16cid:durableId="277415657">
    <w:abstractNumId w:val="44"/>
  </w:num>
  <w:num w:numId="36" w16cid:durableId="749545450">
    <w:abstractNumId w:val="13"/>
  </w:num>
  <w:num w:numId="37" w16cid:durableId="508836460">
    <w:abstractNumId w:val="15"/>
  </w:num>
  <w:num w:numId="38" w16cid:durableId="1377776104">
    <w:abstractNumId w:val="47"/>
  </w:num>
  <w:num w:numId="39" w16cid:durableId="1837722143">
    <w:abstractNumId w:val="16"/>
  </w:num>
  <w:num w:numId="40" w16cid:durableId="1127313906">
    <w:abstractNumId w:val="46"/>
  </w:num>
  <w:num w:numId="41" w16cid:durableId="2071997347">
    <w:abstractNumId w:val="37"/>
  </w:num>
  <w:num w:numId="42" w16cid:durableId="4381811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02822284">
    <w:abstractNumId w:val="26"/>
  </w:num>
  <w:num w:numId="44" w16cid:durableId="2092924274">
    <w:abstractNumId w:val="18"/>
  </w:num>
  <w:num w:numId="45" w16cid:durableId="639577618">
    <w:abstractNumId w:val="22"/>
  </w:num>
  <w:num w:numId="46" w16cid:durableId="243731460">
    <w:abstractNumId w:val="21"/>
  </w:num>
  <w:num w:numId="47" w16cid:durableId="1184980989">
    <w:abstractNumId w:val="29"/>
  </w:num>
  <w:num w:numId="48" w16cid:durableId="1685205730">
    <w:abstractNumId w:val="33"/>
  </w:num>
  <w:num w:numId="49" w16cid:durableId="1337146545">
    <w:abstractNumId w:val="23"/>
  </w:num>
  <w:num w:numId="50" w16cid:durableId="584461231">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12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3355"/>
    <w:rsid w:val="000070D0"/>
    <w:rsid w:val="00015181"/>
    <w:rsid w:val="000167BA"/>
    <w:rsid w:val="00016F27"/>
    <w:rsid w:val="00024387"/>
    <w:rsid w:val="00024F1A"/>
    <w:rsid w:val="00030FBC"/>
    <w:rsid w:val="00034056"/>
    <w:rsid w:val="000403D7"/>
    <w:rsid w:val="00040C46"/>
    <w:rsid w:val="00041BCD"/>
    <w:rsid w:val="00047AC9"/>
    <w:rsid w:val="00047DD3"/>
    <w:rsid w:val="00060341"/>
    <w:rsid w:val="00060E22"/>
    <w:rsid w:val="00063B4A"/>
    <w:rsid w:val="0006567F"/>
    <w:rsid w:val="0006752F"/>
    <w:rsid w:val="00070E76"/>
    <w:rsid w:val="000756B0"/>
    <w:rsid w:val="00082FBA"/>
    <w:rsid w:val="000864EF"/>
    <w:rsid w:val="000870FF"/>
    <w:rsid w:val="000A2A16"/>
    <w:rsid w:val="000A3029"/>
    <w:rsid w:val="000A5577"/>
    <w:rsid w:val="000B1332"/>
    <w:rsid w:val="000B3222"/>
    <w:rsid w:val="000D2EB5"/>
    <w:rsid w:val="000D6381"/>
    <w:rsid w:val="000D6767"/>
    <w:rsid w:val="000E27D8"/>
    <w:rsid w:val="000E3640"/>
    <w:rsid w:val="000E3868"/>
    <w:rsid w:val="000F0548"/>
    <w:rsid w:val="001015F0"/>
    <w:rsid w:val="00101977"/>
    <w:rsid w:val="00103B4F"/>
    <w:rsid w:val="00111849"/>
    <w:rsid w:val="001120EA"/>
    <w:rsid w:val="00112AD5"/>
    <w:rsid w:val="00113D31"/>
    <w:rsid w:val="00114BD3"/>
    <w:rsid w:val="00116027"/>
    <w:rsid w:val="00120B52"/>
    <w:rsid w:val="00123781"/>
    <w:rsid w:val="001253B5"/>
    <w:rsid w:val="001269F8"/>
    <w:rsid w:val="00127856"/>
    <w:rsid w:val="00130C56"/>
    <w:rsid w:val="001320B4"/>
    <w:rsid w:val="00135646"/>
    <w:rsid w:val="00137183"/>
    <w:rsid w:val="0014714E"/>
    <w:rsid w:val="00150531"/>
    <w:rsid w:val="0015098F"/>
    <w:rsid w:val="00153E55"/>
    <w:rsid w:val="00156E52"/>
    <w:rsid w:val="00172556"/>
    <w:rsid w:val="001738A0"/>
    <w:rsid w:val="0018105F"/>
    <w:rsid w:val="001825E5"/>
    <w:rsid w:val="0019545D"/>
    <w:rsid w:val="001979DE"/>
    <w:rsid w:val="001A2EDD"/>
    <w:rsid w:val="001A3F3B"/>
    <w:rsid w:val="001B13A0"/>
    <w:rsid w:val="001B2622"/>
    <w:rsid w:val="001B27B9"/>
    <w:rsid w:val="001B3C02"/>
    <w:rsid w:val="001C5360"/>
    <w:rsid w:val="001C6BE6"/>
    <w:rsid w:val="001C7708"/>
    <w:rsid w:val="001D10CD"/>
    <w:rsid w:val="001D22FC"/>
    <w:rsid w:val="001E0390"/>
    <w:rsid w:val="001E0C59"/>
    <w:rsid w:val="001E165D"/>
    <w:rsid w:val="001E44FB"/>
    <w:rsid w:val="001F30D0"/>
    <w:rsid w:val="001F5CF0"/>
    <w:rsid w:val="00202CC5"/>
    <w:rsid w:val="00205761"/>
    <w:rsid w:val="002101BE"/>
    <w:rsid w:val="002156A9"/>
    <w:rsid w:val="00216212"/>
    <w:rsid w:val="00216BB7"/>
    <w:rsid w:val="0021755E"/>
    <w:rsid w:val="00222F87"/>
    <w:rsid w:val="002353AB"/>
    <w:rsid w:val="00237973"/>
    <w:rsid w:val="00243D8B"/>
    <w:rsid w:val="00246269"/>
    <w:rsid w:val="00247A37"/>
    <w:rsid w:val="002614B9"/>
    <w:rsid w:val="00262140"/>
    <w:rsid w:val="0026668A"/>
    <w:rsid w:val="002668B9"/>
    <w:rsid w:val="00266BE5"/>
    <w:rsid w:val="002708EA"/>
    <w:rsid w:val="002714A0"/>
    <w:rsid w:val="00281C83"/>
    <w:rsid w:val="0028442D"/>
    <w:rsid w:val="002861BB"/>
    <w:rsid w:val="00291A04"/>
    <w:rsid w:val="00292041"/>
    <w:rsid w:val="00293D77"/>
    <w:rsid w:val="002A33D1"/>
    <w:rsid w:val="002A6A10"/>
    <w:rsid w:val="002B58A7"/>
    <w:rsid w:val="002B7EFD"/>
    <w:rsid w:val="002C1052"/>
    <w:rsid w:val="002C1408"/>
    <w:rsid w:val="002C2F22"/>
    <w:rsid w:val="002C4E7E"/>
    <w:rsid w:val="002D4218"/>
    <w:rsid w:val="002E5016"/>
    <w:rsid w:val="002F093C"/>
    <w:rsid w:val="002F23E1"/>
    <w:rsid w:val="00300505"/>
    <w:rsid w:val="00305157"/>
    <w:rsid w:val="003054E2"/>
    <w:rsid w:val="00305F79"/>
    <w:rsid w:val="00310F7B"/>
    <w:rsid w:val="0031628A"/>
    <w:rsid w:val="003171D4"/>
    <w:rsid w:val="003174FC"/>
    <w:rsid w:val="0031789E"/>
    <w:rsid w:val="00321027"/>
    <w:rsid w:val="003246CA"/>
    <w:rsid w:val="00324CBA"/>
    <w:rsid w:val="00325098"/>
    <w:rsid w:val="003324D3"/>
    <w:rsid w:val="00336261"/>
    <w:rsid w:val="00340095"/>
    <w:rsid w:val="003416E2"/>
    <w:rsid w:val="00344DF6"/>
    <w:rsid w:val="003545D3"/>
    <w:rsid w:val="003573F4"/>
    <w:rsid w:val="00362801"/>
    <w:rsid w:val="00364A33"/>
    <w:rsid w:val="003655CA"/>
    <w:rsid w:val="0036775A"/>
    <w:rsid w:val="00377524"/>
    <w:rsid w:val="00380B04"/>
    <w:rsid w:val="003845AE"/>
    <w:rsid w:val="0038503D"/>
    <w:rsid w:val="00387938"/>
    <w:rsid w:val="00395074"/>
    <w:rsid w:val="003A06EA"/>
    <w:rsid w:val="003B0187"/>
    <w:rsid w:val="003B0AC3"/>
    <w:rsid w:val="003C3CF9"/>
    <w:rsid w:val="003C3FD7"/>
    <w:rsid w:val="003C4193"/>
    <w:rsid w:val="003C76F0"/>
    <w:rsid w:val="003D69C2"/>
    <w:rsid w:val="003E0B8B"/>
    <w:rsid w:val="003E3EC5"/>
    <w:rsid w:val="003F6365"/>
    <w:rsid w:val="00402758"/>
    <w:rsid w:val="00404FED"/>
    <w:rsid w:val="00413C0E"/>
    <w:rsid w:val="004245CD"/>
    <w:rsid w:val="00437702"/>
    <w:rsid w:val="00437AB0"/>
    <w:rsid w:val="004508F1"/>
    <w:rsid w:val="00452D5F"/>
    <w:rsid w:val="00456DCF"/>
    <w:rsid w:val="004571A8"/>
    <w:rsid w:val="0045759B"/>
    <w:rsid w:val="004608D6"/>
    <w:rsid w:val="00460AFC"/>
    <w:rsid w:val="0046189E"/>
    <w:rsid w:val="00471E8B"/>
    <w:rsid w:val="00471F7D"/>
    <w:rsid w:val="004734BB"/>
    <w:rsid w:val="004830DF"/>
    <w:rsid w:val="00483210"/>
    <w:rsid w:val="0048495D"/>
    <w:rsid w:val="0049305A"/>
    <w:rsid w:val="004976C3"/>
    <w:rsid w:val="004B0AF7"/>
    <w:rsid w:val="004B11AC"/>
    <w:rsid w:val="004B1586"/>
    <w:rsid w:val="004B6DE5"/>
    <w:rsid w:val="004C3F76"/>
    <w:rsid w:val="004D431D"/>
    <w:rsid w:val="004E076B"/>
    <w:rsid w:val="004E5149"/>
    <w:rsid w:val="004E5291"/>
    <w:rsid w:val="004E62FF"/>
    <w:rsid w:val="004F22BE"/>
    <w:rsid w:val="004F58F9"/>
    <w:rsid w:val="00504D86"/>
    <w:rsid w:val="00506DE8"/>
    <w:rsid w:val="00510D89"/>
    <w:rsid w:val="0051686C"/>
    <w:rsid w:val="0051712D"/>
    <w:rsid w:val="005248A3"/>
    <w:rsid w:val="00525ED8"/>
    <w:rsid w:val="00532F9A"/>
    <w:rsid w:val="00533A7C"/>
    <w:rsid w:val="00542DC7"/>
    <w:rsid w:val="00543280"/>
    <w:rsid w:val="00543636"/>
    <w:rsid w:val="00543FF9"/>
    <w:rsid w:val="00556705"/>
    <w:rsid w:val="00564631"/>
    <w:rsid w:val="00567F2D"/>
    <w:rsid w:val="0058472D"/>
    <w:rsid w:val="005920C6"/>
    <w:rsid w:val="00592400"/>
    <w:rsid w:val="005A465D"/>
    <w:rsid w:val="005B1C0E"/>
    <w:rsid w:val="005B61A8"/>
    <w:rsid w:val="005B6705"/>
    <w:rsid w:val="005C040C"/>
    <w:rsid w:val="005C28BD"/>
    <w:rsid w:val="005C4F2A"/>
    <w:rsid w:val="005C5B8A"/>
    <w:rsid w:val="005D0221"/>
    <w:rsid w:val="005D0971"/>
    <w:rsid w:val="005D1067"/>
    <w:rsid w:val="005D4B5A"/>
    <w:rsid w:val="005D537A"/>
    <w:rsid w:val="005D5F08"/>
    <w:rsid w:val="005D6A6C"/>
    <w:rsid w:val="005D7631"/>
    <w:rsid w:val="005D7746"/>
    <w:rsid w:val="005E0E48"/>
    <w:rsid w:val="005E44CF"/>
    <w:rsid w:val="005F4FA8"/>
    <w:rsid w:val="005F5C4B"/>
    <w:rsid w:val="005F5C94"/>
    <w:rsid w:val="00602D3C"/>
    <w:rsid w:val="00603039"/>
    <w:rsid w:val="00603367"/>
    <w:rsid w:val="006043AE"/>
    <w:rsid w:val="006059B2"/>
    <w:rsid w:val="0061496D"/>
    <w:rsid w:val="0061668C"/>
    <w:rsid w:val="00623507"/>
    <w:rsid w:val="00624316"/>
    <w:rsid w:val="00625578"/>
    <w:rsid w:val="006323F8"/>
    <w:rsid w:val="006375E7"/>
    <w:rsid w:val="00641CBB"/>
    <w:rsid w:val="00642470"/>
    <w:rsid w:val="006437E9"/>
    <w:rsid w:val="00647D05"/>
    <w:rsid w:val="00647E8B"/>
    <w:rsid w:val="00650147"/>
    <w:rsid w:val="006541CC"/>
    <w:rsid w:val="006544F9"/>
    <w:rsid w:val="00662C33"/>
    <w:rsid w:val="00665B66"/>
    <w:rsid w:val="006718E3"/>
    <w:rsid w:val="00671B7D"/>
    <w:rsid w:val="0068014A"/>
    <w:rsid w:val="0068017D"/>
    <w:rsid w:val="006833AD"/>
    <w:rsid w:val="00684CE3"/>
    <w:rsid w:val="00696112"/>
    <w:rsid w:val="006A623E"/>
    <w:rsid w:val="006A7A15"/>
    <w:rsid w:val="006A7A61"/>
    <w:rsid w:val="006B28A8"/>
    <w:rsid w:val="006C194B"/>
    <w:rsid w:val="006C1ECA"/>
    <w:rsid w:val="006D1243"/>
    <w:rsid w:val="006D6128"/>
    <w:rsid w:val="006E3E6C"/>
    <w:rsid w:val="006F04A2"/>
    <w:rsid w:val="006F2B81"/>
    <w:rsid w:val="006F3FC7"/>
    <w:rsid w:val="006F5755"/>
    <w:rsid w:val="00700A3A"/>
    <w:rsid w:val="00704D3D"/>
    <w:rsid w:val="00706F2B"/>
    <w:rsid w:val="007114B9"/>
    <w:rsid w:val="00713D05"/>
    <w:rsid w:val="00721BDB"/>
    <w:rsid w:val="00721F9A"/>
    <w:rsid w:val="00725AEF"/>
    <w:rsid w:val="007269AC"/>
    <w:rsid w:val="00727F06"/>
    <w:rsid w:val="007322A9"/>
    <w:rsid w:val="00733C43"/>
    <w:rsid w:val="00736740"/>
    <w:rsid w:val="0074595F"/>
    <w:rsid w:val="007469DE"/>
    <w:rsid w:val="007505FE"/>
    <w:rsid w:val="0075417C"/>
    <w:rsid w:val="00754D73"/>
    <w:rsid w:val="00757C24"/>
    <w:rsid w:val="007678BA"/>
    <w:rsid w:val="00770CC7"/>
    <w:rsid w:val="0077281B"/>
    <w:rsid w:val="00774038"/>
    <w:rsid w:val="00777CC8"/>
    <w:rsid w:val="0078151A"/>
    <w:rsid w:val="007835D7"/>
    <w:rsid w:val="00783B5C"/>
    <w:rsid w:val="007851BD"/>
    <w:rsid w:val="007901CD"/>
    <w:rsid w:val="00790E39"/>
    <w:rsid w:val="00791187"/>
    <w:rsid w:val="00792238"/>
    <w:rsid w:val="00792CC2"/>
    <w:rsid w:val="007A2B57"/>
    <w:rsid w:val="007A3723"/>
    <w:rsid w:val="007A464C"/>
    <w:rsid w:val="007A5F74"/>
    <w:rsid w:val="007A6EB9"/>
    <w:rsid w:val="007A72A5"/>
    <w:rsid w:val="007A7A8B"/>
    <w:rsid w:val="007B0F89"/>
    <w:rsid w:val="007B2892"/>
    <w:rsid w:val="007C0C91"/>
    <w:rsid w:val="007C1747"/>
    <w:rsid w:val="007C371D"/>
    <w:rsid w:val="007C3F24"/>
    <w:rsid w:val="007D2700"/>
    <w:rsid w:val="007D5F0D"/>
    <w:rsid w:val="007D63B8"/>
    <w:rsid w:val="007E006D"/>
    <w:rsid w:val="007E20BA"/>
    <w:rsid w:val="007F058A"/>
    <w:rsid w:val="007F0956"/>
    <w:rsid w:val="007F2654"/>
    <w:rsid w:val="007F4C62"/>
    <w:rsid w:val="007F56D0"/>
    <w:rsid w:val="00801BF5"/>
    <w:rsid w:val="00804756"/>
    <w:rsid w:val="008061AD"/>
    <w:rsid w:val="008072BC"/>
    <w:rsid w:val="008117B0"/>
    <w:rsid w:val="00813AD2"/>
    <w:rsid w:val="00836FFE"/>
    <w:rsid w:val="008379EB"/>
    <w:rsid w:val="00846C27"/>
    <w:rsid w:val="00852CF9"/>
    <w:rsid w:val="00857BF9"/>
    <w:rsid w:val="00870AE1"/>
    <w:rsid w:val="00872BB2"/>
    <w:rsid w:val="008730DF"/>
    <w:rsid w:val="00877A94"/>
    <w:rsid w:val="00880C97"/>
    <w:rsid w:val="008813AB"/>
    <w:rsid w:val="00883C9D"/>
    <w:rsid w:val="008857F1"/>
    <w:rsid w:val="00887A02"/>
    <w:rsid w:val="0089260D"/>
    <w:rsid w:val="00893B3D"/>
    <w:rsid w:val="0089600A"/>
    <w:rsid w:val="008A58AF"/>
    <w:rsid w:val="008A5B0A"/>
    <w:rsid w:val="008A6130"/>
    <w:rsid w:val="008A774C"/>
    <w:rsid w:val="008B350E"/>
    <w:rsid w:val="008B7328"/>
    <w:rsid w:val="008C0F50"/>
    <w:rsid w:val="008C2228"/>
    <w:rsid w:val="008C48A8"/>
    <w:rsid w:val="008C7774"/>
    <w:rsid w:val="008D143D"/>
    <w:rsid w:val="008D42FB"/>
    <w:rsid w:val="008D72C9"/>
    <w:rsid w:val="008E0807"/>
    <w:rsid w:val="008E5C11"/>
    <w:rsid w:val="008E6D19"/>
    <w:rsid w:val="008E750D"/>
    <w:rsid w:val="008F3151"/>
    <w:rsid w:val="008F6588"/>
    <w:rsid w:val="008F7399"/>
    <w:rsid w:val="00917B49"/>
    <w:rsid w:val="00924F0C"/>
    <w:rsid w:val="009276CD"/>
    <w:rsid w:val="00931DDF"/>
    <w:rsid w:val="00947AF0"/>
    <w:rsid w:val="00947C5A"/>
    <w:rsid w:val="00952F32"/>
    <w:rsid w:val="00960385"/>
    <w:rsid w:val="00965E14"/>
    <w:rsid w:val="009661FD"/>
    <w:rsid w:val="009676F2"/>
    <w:rsid w:val="0097010D"/>
    <w:rsid w:val="009722FD"/>
    <w:rsid w:val="00973F28"/>
    <w:rsid w:val="009755EF"/>
    <w:rsid w:val="009756B1"/>
    <w:rsid w:val="00976637"/>
    <w:rsid w:val="00976AFB"/>
    <w:rsid w:val="00980589"/>
    <w:rsid w:val="00981ED3"/>
    <w:rsid w:val="00982FB0"/>
    <w:rsid w:val="0098373B"/>
    <w:rsid w:val="009856F2"/>
    <w:rsid w:val="00985F73"/>
    <w:rsid w:val="009868B9"/>
    <w:rsid w:val="00996FF7"/>
    <w:rsid w:val="009A2EDC"/>
    <w:rsid w:val="009A6786"/>
    <w:rsid w:val="009B1910"/>
    <w:rsid w:val="009B37F1"/>
    <w:rsid w:val="009B4EFF"/>
    <w:rsid w:val="009B7FF1"/>
    <w:rsid w:val="009C2830"/>
    <w:rsid w:val="009C6E7E"/>
    <w:rsid w:val="009D3985"/>
    <w:rsid w:val="009E27DA"/>
    <w:rsid w:val="009F2AD3"/>
    <w:rsid w:val="009F40CC"/>
    <w:rsid w:val="009F5163"/>
    <w:rsid w:val="009F5A83"/>
    <w:rsid w:val="009F6E61"/>
    <w:rsid w:val="00A02500"/>
    <w:rsid w:val="00A03633"/>
    <w:rsid w:val="00A070D4"/>
    <w:rsid w:val="00A106B7"/>
    <w:rsid w:val="00A11715"/>
    <w:rsid w:val="00A11E8D"/>
    <w:rsid w:val="00A146A0"/>
    <w:rsid w:val="00A167AC"/>
    <w:rsid w:val="00A23A3E"/>
    <w:rsid w:val="00A24486"/>
    <w:rsid w:val="00A35B97"/>
    <w:rsid w:val="00A410E1"/>
    <w:rsid w:val="00A46694"/>
    <w:rsid w:val="00A47A90"/>
    <w:rsid w:val="00A5475C"/>
    <w:rsid w:val="00A579D1"/>
    <w:rsid w:val="00A63E96"/>
    <w:rsid w:val="00A67677"/>
    <w:rsid w:val="00A71D6D"/>
    <w:rsid w:val="00A71EFF"/>
    <w:rsid w:val="00A900D1"/>
    <w:rsid w:val="00A90DD5"/>
    <w:rsid w:val="00A9395C"/>
    <w:rsid w:val="00AA1780"/>
    <w:rsid w:val="00AA1CAC"/>
    <w:rsid w:val="00AA2875"/>
    <w:rsid w:val="00AA28C4"/>
    <w:rsid w:val="00AA4640"/>
    <w:rsid w:val="00AA719E"/>
    <w:rsid w:val="00AB5AE0"/>
    <w:rsid w:val="00AC421A"/>
    <w:rsid w:val="00AC51AA"/>
    <w:rsid w:val="00AC6161"/>
    <w:rsid w:val="00AC7300"/>
    <w:rsid w:val="00AD3B93"/>
    <w:rsid w:val="00AE27AC"/>
    <w:rsid w:val="00AE3B01"/>
    <w:rsid w:val="00AE6E38"/>
    <w:rsid w:val="00AF57E3"/>
    <w:rsid w:val="00B0311E"/>
    <w:rsid w:val="00B053AB"/>
    <w:rsid w:val="00B10317"/>
    <w:rsid w:val="00B12213"/>
    <w:rsid w:val="00B13E69"/>
    <w:rsid w:val="00B1418E"/>
    <w:rsid w:val="00B207B8"/>
    <w:rsid w:val="00B20A1F"/>
    <w:rsid w:val="00B21A37"/>
    <w:rsid w:val="00B24E23"/>
    <w:rsid w:val="00B25E39"/>
    <w:rsid w:val="00B26B9E"/>
    <w:rsid w:val="00B30709"/>
    <w:rsid w:val="00B32B12"/>
    <w:rsid w:val="00B343A8"/>
    <w:rsid w:val="00B35A2D"/>
    <w:rsid w:val="00B44029"/>
    <w:rsid w:val="00B45E24"/>
    <w:rsid w:val="00B5012A"/>
    <w:rsid w:val="00B55D4E"/>
    <w:rsid w:val="00B567A6"/>
    <w:rsid w:val="00B65E54"/>
    <w:rsid w:val="00B732F9"/>
    <w:rsid w:val="00B7541C"/>
    <w:rsid w:val="00B920DF"/>
    <w:rsid w:val="00B949D1"/>
    <w:rsid w:val="00B94BD7"/>
    <w:rsid w:val="00B95F59"/>
    <w:rsid w:val="00B97E79"/>
    <w:rsid w:val="00BA3B7D"/>
    <w:rsid w:val="00BA51D9"/>
    <w:rsid w:val="00BA5BC4"/>
    <w:rsid w:val="00BB2223"/>
    <w:rsid w:val="00BB2D26"/>
    <w:rsid w:val="00BB44FF"/>
    <w:rsid w:val="00BC0651"/>
    <w:rsid w:val="00BC35B6"/>
    <w:rsid w:val="00BC4D6B"/>
    <w:rsid w:val="00BD5761"/>
    <w:rsid w:val="00BD75ED"/>
    <w:rsid w:val="00BE0AB2"/>
    <w:rsid w:val="00BF055B"/>
    <w:rsid w:val="00BF28C0"/>
    <w:rsid w:val="00BF321D"/>
    <w:rsid w:val="00BF3F0A"/>
    <w:rsid w:val="00C02510"/>
    <w:rsid w:val="00C16DCB"/>
    <w:rsid w:val="00C21E49"/>
    <w:rsid w:val="00C24968"/>
    <w:rsid w:val="00C27A7E"/>
    <w:rsid w:val="00C302F1"/>
    <w:rsid w:val="00C30FB4"/>
    <w:rsid w:val="00C31E7B"/>
    <w:rsid w:val="00C329E9"/>
    <w:rsid w:val="00C3716A"/>
    <w:rsid w:val="00C46CBA"/>
    <w:rsid w:val="00C47C73"/>
    <w:rsid w:val="00C542DB"/>
    <w:rsid w:val="00C5548D"/>
    <w:rsid w:val="00C61A86"/>
    <w:rsid w:val="00C64BE7"/>
    <w:rsid w:val="00C67938"/>
    <w:rsid w:val="00C75CB2"/>
    <w:rsid w:val="00C82B2A"/>
    <w:rsid w:val="00C8358A"/>
    <w:rsid w:val="00C837A0"/>
    <w:rsid w:val="00C90D42"/>
    <w:rsid w:val="00C924CE"/>
    <w:rsid w:val="00C9727B"/>
    <w:rsid w:val="00CA13F6"/>
    <w:rsid w:val="00CA1A41"/>
    <w:rsid w:val="00CB3789"/>
    <w:rsid w:val="00CB3FBC"/>
    <w:rsid w:val="00CC4BE7"/>
    <w:rsid w:val="00CD0577"/>
    <w:rsid w:val="00CD05B9"/>
    <w:rsid w:val="00CD4CD1"/>
    <w:rsid w:val="00CD73BC"/>
    <w:rsid w:val="00CE672E"/>
    <w:rsid w:val="00CF198A"/>
    <w:rsid w:val="00CF355B"/>
    <w:rsid w:val="00CF3F97"/>
    <w:rsid w:val="00CF75A5"/>
    <w:rsid w:val="00D0595E"/>
    <w:rsid w:val="00D1768B"/>
    <w:rsid w:val="00D23E3A"/>
    <w:rsid w:val="00D31D52"/>
    <w:rsid w:val="00D376C4"/>
    <w:rsid w:val="00D42B03"/>
    <w:rsid w:val="00D42F39"/>
    <w:rsid w:val="00D67F05"/>
    <w:rsid w:val="00D7159D"/>
    <w:rsid w:val="00D760A3"/>
    <w:rsid w:val="00D90ED8"/>
    <w:rsid w:val="00D9150E"/>
    <w:rsid w:val="00D958D1"/>
    <w:rsid w:val="00D97152"/>
    <w:rsid w:val="00DA2BCE"/>
    <w:rsid w:val="00DA5A03"/>
    <w:rsid w:val="00DA7289"/>
    <w:rsid w:val="00DB763E"/>
    <w:rsid w:val="00DC1D83"/>
    <w:rsid w:val="00DC7EB9"/>
    <w:rsid w:val="00DD0188"/>
    <w:rsid w:val="00DD1A3D"/>
    <w:rsid w:val="00DD5466"/>
    <w:rsid w:val="00DD624E"/>
    <w:rsid w:val="00DE43E5"/>
    <w:rsid w:val="00DE56A4"/>
    <w:rsid w:val="00DE619E"/>
    <w:rsid w:val="00DE65E0"/>
    <w:rsid w:val="00DF4A02"/>
    <w:rsid w:val="00E0029C"/>
    <w:rsid w:val="00E002A9"/>
    <w:rsid w:val="00E06460"/>
    <w:rsid w:val="00E11640"/>
    <w:rsid w:val="00E12092"/>
    <w:rsid w:val="00E138AC"/>
    <w:rsid w:val="00E20388"/>
    <w:rsid w:val="00E20929"/>
    <w:rsid w:val="00E25779"/>
    <w:rsid w:val="00E261EB"/>
    <w:rsid w:val="00E26635"/>
    <w:rsid w:val="00E30B82"/>
    <w:rsid w:val="00E3162C"/>
    <w:rsid w:val="00E3531E"/>
    <w:rsid w:val="00E45A62"/>
    <w:rsid w:val="00E45B84"/>
    <w:rsid w:val="00E57A11"/>
    <w:rsid w:val="00E60D4F"/>
    <w:rsid w:val="00E6630F"/>
    <w:rsid w:val="00E67E3B"/>
    <w:rsid w:val="00E77B83"/>
    <w:rsid w:val="00E8203A"/>
    <w:rsid w:val="00E833AA"/>
    <w:rsid w:val="00E83EE4"/>
    <w:rsid w:val="00E84109"/>
    <w:rsid w:val="00E84638"/>
    <w:rsid w:val="00E879B9"/>
    <w:rsid w:val="00E9011C"/>
    <w:rsid w:val="00E90BA5"/>
    <w:rsid w:val="00E90C62"/>
    <w:rsid w:val="00E91EB0"/>
    <w:rsid w:val="00E93618"/>
    <w:rsid w:val="00E9423D"/>
    <w:rsid w:val="00E95F59"/>
    <w:rsid w:val="00EA3FCE"/>
    <w:rsid w:val="00EA4655"/>
    <w:rsid w:val="00EA5CC8"/>
    <w:rsid w:val="00EA7398"/>
    <w:rsid w:val="00EB00DE"/>
    <w:rsid w:val="00EB3179"/>
    <w:rsid w:val="00EB71CB"/>
    <w:rsid w:val="00EB7D27"/>
    <w:rsid w:val="00EC7BD4"/>
    <w:rsid w:val="00ED3906"/>
    <w:rsid w:val="00EE00A1"/>
    <w:rsid w:val="00EE5AEE"/>
    <w:rsid w:val="00EE5B62"/>
    <w:rsid w:val="00EF2D79"/>
    <w:rsid w:val="00EF3E8E"/>
    <w:rsid w:val="00EF5AF3"/>
    <w:rsid w:val="00EF64D1"/>
    <w:rsid w:val="00F101AB"/>
    <w:rsid w:val="00F143AE"/>
    <w:rsid w:val="00F17C22"/>
    <w:rsid w:val="00F2069E"/>
    <w:rsid w:val="00F24C52"/>
    <w:rsid w:val="00F25B41"/>
    <w:rsid w:val="00F27650"/>
    <w:rsid w:val="00F375A2"/>
    <w:rsid w:val="00F37982"/>
    <w:rsid w:val="00F4685A"/>
    <w:rsid w:val="00F631F1"/>
    <w:rsid w:val="00F63D6D"/>
    <w:rsid w:val="00F64542"/>
    <w:rsid w:val="00F65580"/>
    <w:rsid w:val="00F66D6D"/>
    <w:rsid w:val="00F70DA9"/>
    <w:rsid w:val="00F7372F"/>
    <w:rsid w:val="00F746ED"/>
    <w:rsid w:val="00F7656C"/>
    <w:rsid w:val="00F80D15"/>
    <w:rsid w:val="00F861CF"/>
    <w:rsid w:val="00F873F4"/>
    <w:rsid w:val="00F87B5C"/>
    <w:rsid w:val="00F90AF6"/>
    <w:rsid w:val="00F9280D"/>
    <w:rsid w:val="00F93995"/>
    <w:rsid w:val="00F94FFA"/>
    <w:rsid w:val="00FA0017"/>
    <w:rsid w:val="00FA53E9"/>
    <w:rsid w:val="00FB249B"/>
    <w:rsid w:val="00FC4378"/>
    <w:rsid w:val="00FC5B4C"/>
    <w:rsid w:val="00FD3C01"/>
    <w:rsid w:val="00FD71BB"/>
    <w:rsid w:val="00FE0D31"/>
    <w:rsid w:val="00FE1710"/>
    <w:rsid w:val="00FE3470"/>
    <w:rsid w:val="00FF0DF9"/>
    <w:rsid w:val="00FF173A"/>
    <w:rsid w:val="00FF2043"/>
    <w:rsid w:val="00FF79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2993"/>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AC3"/>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CF3F97"/>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CF3F97"/>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46C27"/>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49"/>
      </w:numPr>
      <w:spacing w:before="120" w:after="120"/>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spacing w:before="120" w:after="120"/>
      <w:ind w:left="2127" w:hanging="360"/>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2552" w:hanging="360"/>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basedOn w:val="DefaultParagraphFont"/>
    <w:uiPriority w:val="99"/>
    <w:semiHidden/>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paragraph" w:styleId="EndnoteText">
    <w:name w:val="endnote text"/>
    <w:basedOn w:val="Normal"/>
    <w:link w:val="EndnoteTextChar"/>
    <w:uiPriority w:val="99"/>
    <w:semiHidden/>
    <w:unhideWhenUsed/>
    <w:rsid w:val="00CB37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3789"/>
    <w:rPr>
      <w:sz w:val="20"/>
      <w:szCs w:val="20"/>
    </w:rPr>
  </w:style>
  <w:style w:type="character" w:styleId="EndnoteReference">
    <w:name w:val="endnote reference"/>
    <w:basedOn w:val="DefaultParagraphFont"/>
    <w:uiPriority w:val="99"/>
    <w:semiHidden/>
    <w:unhideWhenUsed/>
    <w:rsid w:val="00CB3789"/>
    <w:rPr>
      <w:vertAlign w:val="superscript"/>
    </w:rPr>
  </w:style>
  <w:style w:type="paragraph" w:customStyle="1" w:styleId="Default">
    <w:name w:val="Default"/>
    <w:rsid w:val="00C6793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C6793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C67938"/>
    <w:pPr>
      <w:spacing w:after="0" w:line="240" w:lineRule="auto"/>
    </w:pPr>
  </w:style>
  <w:style w:type="table" w:customStyle="1" w:styleId="Recommendationbox1">
    <w:name w:val="Recommendation box1"/>
    <w:basedOn w:val="TableNormal"/>
    <w:uiPriority w:val="99"/>
    <w:rsid w:val="00C67938"/>
    <w:pPr>
      <w:spacing w:after="0" w:line="240" w:lineRule="auto"/>
    </w:pPr>
    <w:tblPr>
      <w:tblCellSpacing w:w="71" w:type="dxa"/>
      <w:tblInd w:w="0" w:type="nil"/>
    </w:tblPr>
    <w:trPr>
      <w:tblCellSpacing w:w="71" w:type="dxa"/>
    </w:trPr>
    <w:tcPr>
      <w:shd w:val="clear" w:color="auto" w:fill="D5DEF0"/>
      <w:vAlign w:val="center"/>
    </w:tcPr>
  </w:style>
  <w:style w:type="paragraph" w:customStyle="1" w:styleId="pf0">
    <w:name w:val="pf0"/>
    <w:basedOn w:val="Normal"/>
    <w:rsid w:val="002614B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2614B9"/>
    <w:rPr>
      <w:rFonts w:ascii="Segoe UI" w:hAnsi="Segoe UI" w:cs="Segoe UI" w:hint="default"/>
      <w:sz w:val="18"/>
      <w:szCs w:val="18"/>
    </w:rPr>
  </w:style>
  <w:style w:type="character" w:customStyle="1" w:styleId="cf11">
    <w:name w:val="cf11"/>
    <w:basedOn w:val="DefaultParagraphFont"/>
    <w:rsid w:val="002614B9"/>
    <w:rPr>
      <w:rFonts w:ascii="Segoe UI" w:hAnsi="Segoe UI" w:cs="Segoe UI" w:hint="default"/>
      <w:i/>
      <w:iCs/>
      <w:sz w:val="18"/>
      <w:szCs w:val="18"/>
    </w:rPr>
  </w:style>
  <w:style w:type="character" w:customStyle="1" w:styleId="ui-provider">
    <w:name w:val="ui-provider"/>
    <w:basedOn w:val="DefaultParagraphFont"/>
    <w:rsid w:val="00B25E39"/>
  </w:style>
  <w:style w:type="character" w:styleId="Strong">
    <w:name w:val="Strong"/>
    <w:basedOn w:val="DefaultParagraphFont"/>
    <w:uiPriority w:val="22"/>
    <w:qFormat/>
    <w:rsid w:val="00B25E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9001179">
      <w:bodyDiv w:val="1"/>
      <w:marLeft w:val="0"/>
      <w:marRight w:val="0"/>
      <w:marTop w:val="0"/>
      <w:marBottom w:val="0"/>
      <w:divBdr>
        <w:top w:val="none" w:sz="0" w:space="0" w:color="auto"/>
        <w:left w:val="none" w:sz="0" w:space="0" w:color="auto"/>
        <w:bottom w:val="none" w:sz="0" w:space="0" w:color="auto"/>
        <w:right w:val="none" w:sz="0" w:space="0" w:color="auto"/>
      </w:divBdr>
    </w:div>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26754314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685937441">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869023810">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 w:id="203496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s://www.environment.act.gov.au/__data/assets/pdf_file/0019/2313640/2023-24-bushfire-operations-plan.pdf" TargetMode="External"/><Relationship Id="rId39" Type="http://schemas.openxmlformats.org/officeDocument/2006/relationships/footer" Target="footer7.xml"/><Relationship Id="rId21" Type="http://schemas.openxmlformats.org/officeDocument/2006/relationships/hyperlink" Target="https://www.parliament.act.gov.au/parliamentary-business/in-committees" TargetMode="External"/><Relationship Id="rId34" Type="http://schemas.openxmlformats.org/officeDocument/2006/relationships/image" Target="media/image11.png"/><Relationship Id="rId42"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eader" Target="header5.xml"/><Relationship Id="rId20" Type="http://schemas.openxmlformats.org/officeDocument/2006/relationships/hyperlink" Target="https://www.parliament.act.gov.au/__data/assets/pdf_file/0009/1980873/Resolution-of-establishment-for-the-committee.pdf" TargetMode="External"/><Relationship Id="rId29" Type="http://schemas.openxmlformats.org/officeDocument/2006/relationships/image" Target="media/image6.pn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environment.act.gov.au/__data/assets/pdf_file/0019/2313640/2023-24-bushfire-operations-plan.pdf" TargetMode="External"/><Relationship Id="rId32" Type="http://schemas.openxmlformats.org/officeDocument/2006/relationships/image" Target="media/image9.png"/><Relationship Id="rId37" Type="http://schemas.openxmlformats.org/officeDocument/2006/relationships/header" Target="header8.xml"/><Relationship Id="rId40"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10.png"/><Relationship Id="rId38"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17" Type="http://schemas.openxmlformats.org/officeDocument/2006/relationships/hyperlink" Target="https://www.environment.act.gov.au/ACT-parks-conservation/bushfire_management/fuel-management" TargetMode="External"/><Relationship Id="rId21" Type="http://schemas.openxmlformats.org/officeDocument/2006/relationships/hyperlink" Target="https://esa.act.gov.au/sites/default/files/2019-09/ESA%20Strategic%20Bushfire%20Management%20Plan2019-2024_ACCESSIBLE.pdf" TargetMode="External"/><Relationship Id="rId42" Type="http://schemas.openxmlformats.org/officeDocument/2006/relationships/hyperlink" Target="https://esa.act.gov.au/sites/default/files/2019-09/ESA%20Strategic%20Bushfire%20Management%20Plan2019-2024_ACCESSIBLE.pdf" TargetMode="External"/><Relationship Id="rId63" Type="http://schemas.openxmlformats.org/officeDocument/2006/relationships/hyperlink" Target="https://www.legislation.act.gov.au/ni/2023-427/" TargetMode="External"/><Relationship Id="rId84" Type="http://schemas.openxmlformats.org/officeDocument/2006/relationships/hyperlink" Target="https://storymaps.arcgis.com/stories/550220a9bd8343de8ba15d56fadbf526" TargetMode="External"/><Relationship Id="rId138" Type="http://schemas.openxmlformats.org/officeDocument/2006/relationships/hyperlink" Target="https://storymaps.arcgis.com/stories/550220a9bd8343de8ba15d56fadbf526" TargetMode="External"/><Relationship Id="rId159" Type="http://schemas.openxmlformats.org/officeDocument/2006/relationships/hyperlink" Target="https://esa.act.gov.au/sites/default/files/2022-03/Bushfire%20Preparedness%20Report%202021.pdf" TargetMode="External"/><Relationship Id="rId170" Type="http://schemas.openxmlformats.org/officeDocument/2006/relationships/hyperlink" Target="https://www.planning.act.gov.au/__data/assets/pdf_file/0019/2320237/2020-21-EPSDD-Annual-Report.pdf" TargetMode="External"/><Relationship Id="rId191" Type="http://schemas.openxmlformats.org/officeDocument/2006/relationships/hyperlink" Target="https://esa.act.gov.au/sites/default/files/2024-06/Government%20Response%20-%20Recommendation%20of%20the%20MHAC%20Report%20on%20Bushfire%20Management%20Arrangements%20in%20the%20ACT%202022.pdf" TargetMode="External"/><Relationship Id="rId205" Type="http://schemas.openxmlformats.org/officeDocument/2006/relationships/hyperlink" Target="https://www.planning.act.gov.au/__data/assets/pdf_file/0017/2320235/2022-23-epsdd-annual-report.pdf" TargetMode="External"/><Relationship Id="rId226" Type="http://schemas.openxmlformats.org/officeDocument/2006/relationships/hyperlink" Target="https://www.actsoe2023.com.au/OCSE/ACT-State-of-the-Environment-Summary-Report-2023.pdf" TargetMode="External"/><Relationship Id="rId247" Type="http://schemas.openxmlformats.org/officeDocument/2006/relationships/hyperlink" Target="https://www.parliament.act.gov.au/__data/assets/pdf_file/0004/2472331/2_State-of-Environment-2023-Report-Government-Response.pdf" TargetMode="External"/><Relationship Id="rId107" Type="http://schemas.openxmlformats.org/officeDocument/2006/relationships/hyperlink" Target="https://storymaps.arcgis.com/stories/550220a9bd8343de8ba15d56fadbf526" TargetMode="External"/><Relationship Id="rId11" Type="http://schemas.openxmlformats.org/officeDocument/2006/relationships/hyperlink" Target="https://esa.act.gov.au/sites/default/files/2019-09/ESA%20Strategic%20Bushfire%20Management%20Plan2019-2024_ACCESSIBLE.pdf" TargetMode="External"/><Relationship Id="rId32" Type="http://schemas.openxmlformats.org/officeDocument/2006/relationships/hyperlink" Target="https://www.actsoe2023.com.au/OCSE/ACT-State-of-the-Environment-Summary-Report-2023.pdf" TargetMode="External"/><Relationship Id="rId53" Type="http://schemas.openxmlformats.org/officeDocument/2006/relationships/hyperlink" Target="https://esa.act.gov.au/sites/default/files/2019-09/ESA%20Strategic%20Bushfire%20Management%20Plan2019-2024_ACCESSIBLE.pdf" TargetMode="External"/><Relationship Id="rId74" Type="http://schemas.openxmlformats.org/officeDocument/2006/relationships/hyperlink" Target="https://esa.act.gov.au/sites/default/files/2019-09/ESA%20Strategic%20Bushfire%20Management%20Plan2019-2024_ACCESSIBLE.pdf" TargetMode="External"/><Relationship Id="rId128" Type="http://schemas.openxmlformats.org/officeDocument/2006/relationships/hyperlink" Target="https://storymaps.arcgis.com/stories/550220a9bd8343de8ba15d56fadbf526" TargetMode="External"/><Relationship Id="rId149" Type="http://schemas.openxmlformats.org/officeDocument/2006/relationships/hyperlink" Target="https://www.planning.act.gov.au/__data/assets/pdf_file/0017/2320235/2022-23-epsdd-annual-report.pdf" TargetMode="External"/><Relationship Id="rId5" Type="http://schemas.openxmlformats.org/officeDocument/2006/relationships/hyperlink" Target="https://esa.act.gov.au/sites/default/files/2019-09/ESA%20Strategic%20Bushfire%20Management%20Plan2019-2024_ACCESSIBLE.pdf" TargetMode="External"/><Relationship Id="rId95" Type="http://schemas.openxmlformats.org/officeDocument/2006/relationships/hyperlink" Target="https://esa.act.gov.au/sites/default/files/2019-09/ESA%20Strategic%20Bushfire%20Management%20Plan2019-2024_ACCESSIBLE.pdf" TargetMode="External"/><Relationship Id="rId160" Type="http://schemas.openxmlformats.org/officeDocument/2006/relationships/hyperlink" Target="https://www.environment.act.gov.au/__data/assets/pdf_file/0019/2313640/2023-24-bushfire-operations-plan.pdf" TargetMode="External"/><Relationship Id="rId181" Type="http://schemas.openxmlformats.org/officeDocument/2006/relationships/hyperlink" Target="https://esa.act.gov.au/sites/default/files/2023-09/Minutes%20-%20ACT%20Multi-Hazard%20Advisory%20Council%20-%20August%202023%20-%20FINAL.pdf" TargetMode="External"/><Relationship Id="rId216" Type="http://schemas.openxmlformats.org/officeDocument/2006/relationships/hyperlink" Target="https://esa.act.gov.au/sites/default/files/2019-09/ESA%20Strategic%20Bushfire%20Management%20Plan2019-2024_ACCESSIBLE.pdf" TargetMode="External"/><Relationship Id="rId237" Type="http://schemas.openxmlformats.org/officeDocument/2006/relationships/hyperlink" Target="https://soe.dcceew.gov.au/" TargetMode="External"/><Relationship Id="rId22" Type="http://schemas.openxmlformats.org/officeDocument/2006/relationships/hyperlink" Target="https://esa.act.gov.au/sites/default/files/2019-09/ESA%20Strategic%20Bushfire%20Management%20Plan2019-2024_ACCESSIBLE.pdf" TargetMode="External"/><Relationship Id="rId43" Type="http://schemas.openxmlformats.org/officeDocument/2006/relationships/hyperlink" Target="https://esa.act.gov.au/about-us" TargetMode="External"/><Relationship Id="rId64" Type="http://schemas.openxmlformats.org/officeDocument/2006/relationships/hyperlink" Target="https://www.legislation.act.gov.au/ni/2023-427/" TargetMode="External"/><Relationship Id="rId118" Type="http://schemas.openxmlformats.org/officeDocument/2006/relationships/hyperlink" Target="https://storymaps.arcgis.com/stories/550220a9bd8343de8ba15d56fadbf526" TargetMode="External"/><Relationship Id="rId139" Type="http://schemas.openxmlformats.org/officeDocument/2006/relationships/hyperlink" Target="https://www.actsoe2023.com.au/OCSE/ACT-State-of-the-Environment-Summary-Report-2023.pdf" TargetMode="External"/><Relationship Id="rId85" Type="http://schemas.openxmlformats.org/officeDocument/2006/relationships/hyperlink" Target="https://storymaps.arcgis.com/stories/550220a9bd8343de8ba15d56fadbf526" TargetMode="External"/><Relationship Id="rId150" Type="http://schemas.openxmlformats.org/officeDocument/2006/relationships/hyperlink" Target="https://www.planning.act.gov.au/__data/assets/pdf_file/0017/2320235/2022-23-epsdd-annual-report.pdf" TargetMode="External"/><Relationship Id="rId171" Type="http://schemas.openxmlformats.org/officeDocument/2006/relationships/hyperlink" Target="https://www.planning.act.gov.au/__data/assets/pdf_file/0018/2320236/2021-22-EPSDD-Annual-Report.pdf" TargetMode="External"/><Relationship Id="rId192" Type="http://schemas.openxmlformats.org/officeDocument/2006/relationships/hyperlink" Target="https://www.esa.act.gov.au/sites/default/files/2023-01/Report%20-%20ACT%20Multi-Hazard%20Advisory%20Council%20-%20Report%20on%20ACT%20Bushfire%20Management%202022_0.PDF" TargetMode="External"/><Relationship Id="rId206" Type="http://schemas.openxmlformats.org/officeDocument/2006/relationships/hyperlink" Target="https://www.actsoe2023.com.au/OCSE/ACT-State-of-the-Environment-Summary-Report-2023.pdf" TargetMode="External"/><Relationship Id="rId227" Type="http://schemas.openxmlformats.org/officeDocument/2006/relationships/hyperlink" Target="https://www.actsoe2023.com.au/OCSE/ACT-State-of-the-Environment-Summary-Report-2023.pdf" TargetMode="External"/><Relationship Id="rId248" Type="http://schemas.openxmlformats.org/officeDocument/2006/relationships/hyperlink" Target="https://brcoe.org/about-us/" TargetMode="External"/><Relationship Id="rId12" Type="http://schemas.openxmlformats.org/officeDocument/2006/relationships/hyperlink" Target="https://esa.act.gov.au/sites/default/files/2019-09/ESA%20Strategic%20Bushfire%20Management%20Plan2019-2024_ACCESSIBLE.pdf" TargetMode="External"/><Relationship Id="rId33" Type="http://schemas.openxmlformats.org/officeDocument/2006/relationships/hyperlink" Target="https://www.actsoe2023.com.au/OCSE/ACT-State-of-the-Environment-Summary-Report-2023.pdf" TargetMode="External"/><Relationship Id="rId108" Type="http://schemas.openxmlformats.org/officeDocument/2006/relationships/hyperlink" Target="https://storymaps.arcgis.com/stories/550220a9bd8343de8ba15d56fadbf526" TargetMode="External"/><Relationship Id="rId129" Type="http://schemas.openxmlformats.org/officeDocument/2006/relationships/hyperlink" Target="https://www.environment.act.gov.au/ACT-parks-conservation/bushfire_management/fuel-management" TargetMode="External"/><Relationship Id="rId54" Type="http://schemas.openxmlformats.org/officeDocument/2006/relationships/hyperlink" Target="https://esa.act.gov.au/sites/default/files/2019-09/ESA%20Strategic%20Bushfire%20Management%20Plan2019-2024_ACCESSIBLE.pdf" TargetMode="External"/><Relationship Id="rId75" Type="http://schemas.openxmlformats.org/officeDocument/2006/relationships/hyperlink" Target="https://esa.act.gov.au/sites/default/files/2019-09/ESA%20Strategic%20Bushfire%20Management%20Plan2019-2024_ACCESSIBLE.pdf" TargetMode="External"/><Relationship Id="rId96" Type="http://schemas.openxmlformats.org/officeDocument/2006/relationships/hyperlink" Target="https://storymaps.arcgis.com/stories/550220a9bd8343de8ba15d56fadbf526" TargetMode="External"/><Relationship Id="rId140" Type="http://schemas.openxmlformats.org/officeDocument/2006/relationships/hyperlink" Target="https://www.actsoe2023.com.au/OCSE/ACT-State-of-the-Environment-Summary-Report-2023.pdf" TargetMode="External"/><Relationship Id="rId161" Type="http://schemas.openxmlformats.org/officeDocument/2006/relationships/hyperlink" Target="https://www.environment.act.gov.au/ACT-parks-conservation/bushfire_management/about-pcs-fire/incident-management-team-roles" TargetMode="External"/><Relationship Id="rId182" Type="http://schemas.openxmlformats.org/officeDocument/2006/relationships/hyperlink" Target="https://esa.act.gov.au/sites/default/files/2023-04/Report%20-%20ACT%20Multi-Hazard%20Advisory%20Council%20-%20Advice%20on%20Community%20Resilience.PDF" TargetMode="External"/><Relationship Id="rId217" Type="http://schemas.openxmlformats.org/officeDocument/2006/relationships/hyperlink" Target="https://esa.act.gov.au/sites/default/files/2024-06/Government%20Response%20-%20Recommendation%20of%20the%20MHAC%20Report%20on%20Bushfire%20Management%20Arrangements%20in%20the%20ACT%202022.pdf" TargetMode="External"/><Relationship Id="rId6" Type="http://schemas.openxmlformats.org/officeDocument/2006/relationships/hyperlink" Target="https://www.actsoe2023.com.au/OCSE/ACT-State-of-the-Environment-Summary-Report-2023.pdf" TargetMode="External"/><Relationship Id="rId238" Type="http://schemas.openxmlformats.org/officeDocument/2006/relationships/hyperlink" Target="https://www.royalcommission.gov.au/natural-disasters" TargetMode="External"/><Relationship Id="rId23" Type="http://schemas.openxmlformats.org/officeDocument/2006/relationships/hyperlink" Target="https://www.actsoe2023.com.au/OCSE/ACT-State-of-the-Environment-Summary-Report-2023.pdf" TargetMode="External"/><Relationship Id="rId119" Type="http://schemas.openxmlformats.org/officeDocument/2006/relationships/hyperlink" Target="https://www.environment.act.gov.au/ACT-parks-conservation/bushfire_management/fuel-management" TargetMode="External"/><Relationship Id="rId44" Type="http://schemas.openxmlformats.org/officeDocument/2006/relationships/hyperlink" Target="https://esa.act.gov.au/emergency-services/fire-rescue/who-we-are" TargetMode="External"/><Relationship Id="rId65" Type="http://schemas.openxmlformats.org/officeDocument/2006/relationships/hyperlink" Target="https://esa.act.gov.au/sites/default/files/2019-09/ESA%20Strategic%20Bushfire%20Management%20Plan2019-2024_ACCESSIBLE.pdf" TargetMode="External"/><Relationship Id="rId86" Type="http://schemas.openxmlformats.org/officeDocument/2006/relationships/hyperlink" Target="https://esa.act.gov.au/sites/default/files/2019-09/ESA%20Strategic%20Bushfire%20Management%20Plan2019-2024_ACCESSIBLE.pdf" TargetMode="External"/><Relationship Id="rId130" Type="http://schemas.openxmlformats.org/officeDocument/2006/relationships/hyperlink" Target="https://storymaps.arcgis.com/stories/550220a9bd8343de8ba15d56fadbf526" TargetMode="External"/><Relationship Id="rId151" Type="http://schemas.openxmlformats.org/officeDocument/2006/relationships/hyperlink" Target="https://www.justice.act.gov.au/__data/assets/pdf_file/0006/2300694/Report-Justice-and-Community-Safety-Directorate-2022-23-Annual-Report-Accessibility-Version-online.pdf" TargetMode="External"/><Relationship Id="rId172" Type="http://schemas.openxmlformats.org/officeDocument/2006/relationships/hyperlink" Target="https://www.planning.act.gov.au/__data/assets/pdf_file/0017/2320235/2022-23-epsdd-annual-report.pdf" TargetMode="External"/><Relationship Id="rId193" Type="http://schemas.openxmlformats.org/officeDocument/2006/relationships/hyperlink" Target="https://www.esa.act.gov.au/sites/default/files/2023-01/Report%20-%20ACT%20Multi-Hazard%20Advisory%20Council%20-%20Report%20on%20ACT%20Bushfire%20Management%202022_0.PDF" TargetMode="External"/><Relationship Id="rId207" Type="http://schemas.openxmlformats.org/officeDocument/2006/relationships/hyperlink" Target="https://www.actsoe2023.com.au/OCSE/ACT-State-of-the-Environment-Summary-Report-2023.pdf" TargetMode="External"/><Relationship Id="rId228" Type="http://schemas.openxmlformats.org/officeDocument/2006/relationships/hyperlink" Target="https://www.actsoe2023.com.au/OCSE/ACT-State-of-the-Environment-Summary-Report-2023.pdf" TargetMode="External"/><Relationship Id="rId249" Type="http://schemas.openxmlformats.org/officeDocument/2006/relationships/hyperlink" Target="https://esa.act.gov.au/sites/default/files/2019-09/ESA%20Strategic%20Bushfire%20Management%20Plan2019-2024_ACCESSIBLE.pdf" TargetMode="External"/><Relationship Id="rId13" Type="http://schemas.openxmlformats.org/officeDocument/2006/relationships/hyperlink" Target="https://esa.act.gov.au/sites/default/files/2019-09/ESA%20Strategic%20Bushfire%20Management%20Plan2019-2024_ACCESSIBLE.pdf" TargetMode="External"/><Relationship Id="rId109" Type="http://schemas.openxmlformats.org/officeDocument/2006/relationships/hyperlink" Target="https://www.afac.com.au/docs/default-source/burning/afac-2021-national-position-on-prescribed-burning.pdf?sfvrsn=6&amp;download=false" TargetMode="External"/><Relationship Id="rId34" Type="http://schemas.openxmlformats.org/officeDocument/2006/relationships/hyperlink" Target="https://www.actsoe2023.com.au/OCSE/ACT-State-of-the-Environment-Summary-Report-2023.pdf" TargetMode="External"/><Relationship Id="rId55" Type="http://schemas.openxmlformats.org/officeDocument/2006/relationships/hyperlink" Target="https://apps.vertigisstudio.com/web/?app=38b4eaf51bcb4a7ea83b52bd40202465" TargetMode="External"/><Relationship Id="rId76" Type="http://schemas.openxmlformats.org/officeDocument/2006/relationships/hyperlink" Target="https://esa.act.gov.au/sites/default/files/2019-09/ESA%20Strategic%20Bushfire%20Management%20Plan2019-2024_ACCESSIBLE.pdf" TargetMode="External"/><Relationship Id="rId97" Type="http://schemas.openxmlformats.org/officeDocument/2006/relationships/hyperlink" Target="https://storymaps.arcgis.com/stories/42a8420b7dc444de880f83901b6278e5" TargetMode="External"/><Relationship Id="rId120" Type="http://schemas.openxmlformats.org/officeDocument/2006/relationships/hyperlink" Target="https://www.environment.act.gov.au/ACT-parks-conservation/bushfire_management/fuel-management" TargetMode="External"/><Relationship Id="rId141" Type="http://schemas.openxmlformats.org/officeDocument/2006/relationships/hyperlink" Target="https://www.actsoe2023.com.au/OCSE/ACT-State-of-the-Environment-Summary-Report-2023.pdf" TargetMode="External"/><Relationship Id="rId7" Type="http://schemas.openxmlformats.org/officeDocument/2006/relationships/hyperlink" Target="https://esa.act.gov.au/sites/default/files/wp-content/uploads/The-Territory-Wide-Risk-Assessment-2017_building-WEB.pdf" TargetMode="External"/><Relationship Id="rId162" Type="http://schemas.openxmlformats.org/officeDocument/2006/relationships/hyperlink" Target="https://www.environment.act.gov.au/ACT-parks-conservation/bushfire_management/about-pcs-fire/incident-management-team-roles" TargetMode="External"/><Relationship Id="rId183" Type="http://schemas.openxmlformats.org/officeDocument/2006/relationships/hyperlink" Target="https://esa.act.gov.au/sites/default/files/2023-04/Report%20-%20ACT%20Multi-Hazard%20Advisory%20Council%20-%20Advice%20on%20Community%20Resilience.PDF" TargetMode="External"/><Relationship Id="rId218" Type="http://schemas.openxmlformats.org/officeDocument/2006/relationships/hyperlink" Target="https://esa.act.gov.au/sites/default/files/2024-06/Government%20Response%20-%20Recommendation%20of%20the%20MHAC%20Report%20on%20Bushfire%20Management%20Arrangements%20in%20the%20ACT%202022.pdf" TargetMode="External"/><Relationship Id="rId239" Type="http://schemas.openxmlformats.org/officeDocument/2006/relationships/hyperlink" Target="https://www.actsoe2023.com.au/OCSE/ACT-State-of-the-Environment-Summary-Report-2023.pdf" TargetMode="External"/><Relationship Id="rId250" Type="http://schemas.openxmlformats.org/officeDocument/2006/relationships/hyperlink" Target="https://esa.act.gov.au/sites/default/files/2019-09/ESA%20Strategic%20Bushfire%20Management%20Plan2019-2024_ACCESSIBLE.pdf" TargetMode="External"/><Relationship Id="rId24" Type="http://schemas.openxmlformats.org/officeDocument/2006/relationships/hyperlink" Target="https://www.actsoe2023.com.au/OCSE/ACT-State-of-the-Environment-Summary-Report-2023.pdf" TargetMode="External"/><Relationship Id="rId45" Type="http://schemas.openxmlformats.org/officeDocument/2006/relationships/hyperlink" Target="https://esa.act.gov.au/sites/default/files/2019-09/ESA%20Strategic%20Bushfire%20Management%20Plan2019-2024_ACCESSIBLE.pdf" TargetMode="External"/><Relationship Id="rId66" Type="http://schemas.openxmlformats.org/officeDocument/2006/relationships/hyperlink" Target="https://apps.vertigisstudio.com/web/?app=38b4eaf51bcb4a7ea83b52bd40202465" TargetMode="External"/><Relationship Id="rId87" Type="http://schemas.openxmlformats.org/officeDocument/2006/relationships/hyperlink" Target="https://storymaps.arcgis.com/stories/550220a9bd8343de8ba15d56fadbf526" TargetMode="External"/><Relationship Id="rId110" Type="http://schemas.openxmlformats.org/officeDocument/2006/relationships/hyperlink" Target="https://www.afac.com.au/docs/default-source/burning/afac-2021-national-position-on-prescribed-burning.pdf?sfvrsn=6&amp;download=false" TargetMode="External"/><Relationship Id="rId131" Type="http://schemas.openxmlformats.org/officeDocument/2006/relationships/hyperlink" Target="https://www.environment.act.gov.au/ACT-parks-conservation/bushfire_management/fuel-management" TargetMode="External"/><Relationship Id="rId152" Type="http://schemas.openxmlformats.org/officeDocument/2006/relationships/hyperlink" Target="https://www.environment.act.gov.au/__data/assets/pdf_file/0019/2313640/2023-24-bushfire-operations-plan.pdf" TargetMode="External"/><Relationship Id="rId173" Type="http://schemas.openxmlformats.org/officeDocument/2006/relationships/hyperlink" Target="https://esa.act.gov.au/sites/default/files/2019-09/ESA%20Strategic%20Bushfire%20Management%20Plan2019-2024_ACCESSIBLE.pdf" TargetMode="External"/><Relationship Id="rId194" Type="http://schemas.openxmlformats.org/officeDocument/2006/relationships/hyperlink" Target="https://esa.act.gov.au/sites/default/files/2024-06/Government%20Response%20-%20Recommendation%20of%20the%20MHAC%20Report%20on%20Bushfire%20Management%20Arrangements%20in%20the%20ACT%202022.pdf" TargetMode="External"/><Relationship Id="rId208" Type="http://schemas.openxmlformats.org/officeDocument/2006/relationships/hyperlink" Target="https://www.parliament.act.gov.au/__data/assets/pdf_file/0004/2472331/2_State-of-Environment-2023-Report-Government-Response.pdf" TargetMode="External"/><Relationship Id="rId229" Type="http://schemas.openxmlformats.org/officeDocument/2006/relationships/hyperlink" Target="https://www.actsoe2023.com.au/OCSE/ACT-State-of-the-Environment-Summary-Report-2023.pdf" TargetMode="External"/><Relationship Id="rId240" Type="http://schemas.openxmlformats.org/officeDocument/2006/relationships/hyperlink" Target="https://www.nsw.gov.au/sites/default/files/noindex/2023-06/Final-Report-of-the-NSW-Bushfire-Inquiry.pdf" TargetMode="External"/><Relationship Id="rId14" Type="http://schemas.openxmlformats.org/officeDocument/2006/relationships/hyperlink" Target="https://esa.act.gov.au/sites/default/files/2019-09/ESA%20Strategic%20Bushfire%20Management%20Plan2019-2024_ACCESSIBLE.pdf" TargetMode="External"/><Relationship Id="rId35" Type="http://schemas.openxmlformats.org/officeDocument/2006/relationships/hyperlink" Target="https://www.actsoe2023.com.au/OCSE/ACT-State-of-the-Environment-Summary-Report-2023.pdf" TargetMode="External"/><Relationship Id="rId56" Type="http://schemas.openxmlformats.org/officeDocument/2006/relationships/hyperlink" Target="https://www.justice.act.gov.au/__data/assets/pdf_file/0006/2300694/Report-Justice-and-Community-Safety-Directorate-2022-23-Annual-Report-Accessibility-Version-online.pdf" TargetMode="External"/><Relationship Id="rId77" Type="http://schemas.openxmlformats.org/officeDocument/2006/relationships/hyperlink" Target="https://esa.act.gov.au/sites/default/files/2019-09/ESA%20Strategic%20Bushfire%20Management%20Plan2019-2024_ACCESSIBLE.pdf" TargetMode="External"/><Relationship Id="rId100" Type="http://schemas.openxmlformats.org/officeDocument/2006/relationships/hyperlink" Target="https://esa.act.gov.au/sites/default/files/2019-09/ESA%20Strategic%20Bushfire%20Management%20Plan2019-2024_ACCESSIBLE.pdf" TargetMode="External"/><Relationship Id="rId8" Type="http://schemas.openxmlformats.org/officeDocument/2006/relationships/hyperlink" Target="https://esa.act.gov.au/sites/default/files/2019-09/ESA%20Strategic%20Bushfire%20Management%20Plan2019-2024_ACCESSIBLE.pdf" TargetMode="External"/><Relationship Id="rId98" Type="http://schemas.openxmlformats.org/officeDocument/2006/relationships/hyperlink" Target="https://storymaps.arcgis.com/stories/550220a9bd8343de8ba15d56fadbf526" TargetMode="External"/><Relationship Id="rId121" Type="http://schemas.openxmlformats.org/officeDocument/2006/relationships/hyperlink" Target="https://storymaps.arcgis.com/stories/550220a9bd8343de8ba15d56fadbf526" TargetMode="External"/><Relationship Id="rId142" Type="http://schemas.openxmlformats.org/officeDocument/2006/relationships/hyperlink" Target="https://esa.act.gov.au/sites/default/files/2019-09/ESA%20Strategic%20Bushfire%20Management%20Plan2019-2024_ACCESSIBLE.pdf" TargetMode="External"/><Relationship Id="rId163" Type="http://schemas.openxmlformats.org/officeDocument/2006/relationships/hyperlink" Target="https://esa.act.gov.au/sites/default/files/2021-11/Terms%20of%20Reference%20%20%28TOR%29%20ACT%20Bushfire%20Council%202021.pdf" TargetMode="External"/><Relationship Id="rId184" Type="http://schemas.openxmlformats.org/officeDocument/2006/relationships/hyperlink" Target="https://esa.act.gov.au/sites/default/files/2023-04/Report%20-%20ACT%20Multi-Hazard%20Advisory%20Council%20-%20Advice%20on%20Community%20Resilience.PDF" TargetMode="External"/><Relationship Id="rId219" Type="http://schemas.openxmlformats.org/officeDocument/2006/relationships/hyperlink" Target="https://esa.act.gov.au/sites/default/files/2024-06/Government%20Response%20-%20Recommendation%20of%20the%20MHAC%20Report%20on%20Bushfire%20Management%20Arrangements%20in%20the%20ACT%202022.pdf" TargetMode="External"/><Relationship Id="rId230" Type="http://schemas.openxmlformats.org/officeDocument/2006/relationships/hyperlink" Target="https://www.actsoe2023.com.au/OCSE/ACT-State-of-the-Environment-Summary-Report-2023.pdf" TargetMode="External"/><Relationship Id="rId251" Type="http://schemas.openxmlformats.org/officeDocument/2006/relationships/hyperlink" Target="https://esa.act.gov.au/sites/default/files/2019-09/ESA%20Strategic%20Bushfire%20Management%20Plan2019-2024_ACCESSIBLE.pdf" TargetMode="External"/><Relationship Id="rId25" Type="http://schemas.openxmlformats.org/officeDocument/2006/relationships/hyperlink" Target="https://www.actsoe2023.com.au/OCSE/ACT-State-of-the-Environment-Summary-Report-2023.pdf" TargetMode="External"/><Relationship Id="rId46" Type="http://schemas.openxmlformats.org/officeDocument/2006/relationships/hyperlink" Target="https://esa.act.gov.au/emergency-services-fire-rescue/who-we-are/history" TargetMode="External"/><Relationship Id="rId67" Type="http://schemas.openxmlformats.org/officeDocument/2006/relationships/hyperlink" Target="https://esa.act.gov.au/sites/default/files/2019-09/ESA%20Strategic%20Bushfire%20Management%20Plan2019-2024_ACCESSIBLE.pdf" TargetMode="External"/><Relationship Id="rId88" Type="http://schemas.openxmlformats.org/officeDocument/2006/relationships/hyperlink" Target="https://storymaps.arcgis.com/stories/550220a9bd8343de8ba15d56fadbf526" TargetMode="External"/><Relationship Id="rId111" Type="http://schemas.openxmlformats.org/officeDocument/2006/relationships/hyperlink" Target="https://storymaps.arcgis.com/stories/550220a9bd8343de8ba15d56fadbf526" TargetMode="External"/><Relationship Id="rId132" Type="http://schemas.openxmlformats.org/officeDocument/2006/relationships/hyperlink" Target="https://www.environment.act.gov.au/__data/assets/pdf_file/0019/2313640/2023-24-bushfire-operations-plan.pdf" TargetMode="External"/><Relationship Id="rId153" Type="http://schemas.openxmlformats.org/officeDocument/2006/relationships/hyperlink" Target="https://www.planning.act.gov.au/__data/assets/pdf_file/0017/2320235/2022-23-epsdd-annual-report.pdf" TargetMode="External"/><Relationship Id="rId174" Type="http://schemas.openxmlformats.org/officeDocument/2006/relationships/hyperlink" Target="https://esa.act.gov.au/sites/default/files/2019-09/ESA%20Strategic%20Bushfire%20Management%20Plan2019-2024_ACCESSIBLE.pdf" TargetMode="External"/><Relationship Id="rId195" Type="http://schemas.openxmlformats.org/officeDocument/2006/relationships/hyperlink" Target="https://esa.act.gov.au/sites/default/files/2024-06/Government%20Response%20-%20Recommendation%20of%20the%20MHAC%20Report%20on%20Bushfire%20Management%20Arrangements%20in%20the%20ACT%202022.pdf" TargetMode="External"/><Relationship Id="rId209" Type="http://schemas.openxmlformats.org/officeDocument/2006/relationships/hyperlink" Target="https://www.parliament.act.gov.au/__data/assets/pdf_file/0004/2472331/2_State-of-Environment-2023-Report-Government-Response.pdf" TargetMode="External"/><Relationship Id="rId220" Type="http://schemas.openxmlformats.org/officeDocument/2006/relationships/hyperlink" Target="https://www.unep.org/news-and-stories/story/ten-impacts-australian-bushfires" TargetMode="External"/><Relationship Id="rId241" Type="http://schemas.openxmlformats.org/officeDocument/2006/relationships/hyperlink" Target="https://www.parliament.nsw.gov.au/lcdocs/inquiries/2580/Report%2054%20Air%20quality.PDF" TargetMode="External"/><Relationship Id="rId15" Type="http://schemas.openxmlformats.org/officeDocument/2006/relationships/hyperlink" Target="https://esa.act.gov.au/sites/default/files/2019-09/ESA%20Strategic%20Bushfire%20Management%20Plan2019-2024_ACCESSIBLE.pdf" TargetMode="External"/><Relationship Id="rId36" Type="http://schemas.openxmlformats.org/officeDocument/2006/relationships/hyperlink" Target="https://www.actsoe2023.com.au/OCSE/ACT-State-of-the-Environment-Summary-Report-2023.pdf" TargetMode="External"/><Relationship Id="rId57" Type="http://schemas.openxmlformats.org/officeDocument/2006/relationships/hyperlink" Target="https://www.justice.act.gov.au/__data/assets/pdf_file/0006/2300694/Report-Justice-and-Community-Safety-Directorate-2022-23-Annual-Report-Accessibility-Version-online.pdf" TargetMode="External"/><Relationship Id="rId78" Type="http://schemas.openxmlformats.org/officeDocument/2006/relationships/hyperlink" Target="https://www.planning.act.gov.au/__data/assets/pdf_file/0015/2320242/2018-19-EPSDD-Annual-Report.pdf" TargetMode="External"/><Relationship Id="rId99" Type="http://schemas.openxmlformats.org/officeDocument/2006/relationships/hyperlink" Target="https://esa.act.gov.au/sites/default/files/2019-09/ESA%20Strategic%20Bushfire%20Management%20Plan2019-2024_ACCESSIBLE.pdf" TargetMode="External"/><Relationship Id="rId101" Type="http://schemas.openxmlformats.org/officeDocument/2006/relationships/hyperlink" Target="https://esa.act.gov.au/sites/default/files/2019-09/ESA%20Strategic%20Bushfire%20Management%20Plan2019-2024_ACCESSIBLE.pdf" TargetMode="External"/><Relationship Id="rId122" Type="http://schemas.openxmlformats.org/officeDocument/2006/relationships/hyperlink" Target="https://storymaps.arcgis.com/stories/550220a9bd8343de8ba15d56fadbf526" TargetMode="External"/><Relationship Id="rId143" Type="http://schemas.openxmlformats.org/officeDocument/2006/relationships/hyperlink" Target="https://esa.act.gov.au/sites/default/files/2019-09/ESA%20Strategic%20Bushfire%20Management%20Plan2019-2024_ACCESSIBLE.pdf" TargetMode="External"/><Relationship Id="rId164" Type="http://schemas.openxmlformats.org/officeDocument/2006/relationships/hyperlink" Target="https://esa.act.gov.au/sites/default/files/2022-11/Submission%20-%202022%20ACT%20Multi-Hazard%20Advisory%20Council%20Terms%20of%20Reference%20%28TOR%29.PDF" TargetMode="External"/><Relationship Id="rId185" Type="http://schemas.openxmlformats.org/officeDocument/2006/relationships/hyperlink" Target="https://yoursayconversations.act.gov.au/disaster-resilience-strategy" TargetMode="External"/><Relationship Id="rId9" Type="http://schemas.openxmlformats.org/officeDocument/2006/relationships/hyperlink" Target="https://esa.act.gov.au/sites/default/files/2019-09/ESA%20Strategic%20Bushfire%20Management%20Plan2019-2024_ACCESSIBLE.pdf" TargetMode="External"/><Relationship Id="rId210" Type="http://schemas.openxmlformats.org/officeDocument/2006/relationships/hyperlink" Target="https://esa.act.gov.au/sites/default/files/2024-06/Government%20Response%20-%20Recommendation%20of%20the%20MHAC%20Report%20on%20Bushfire%20Management%20Arrangements%20in%20the%20ACT%202022.pdf" TargetMode="External"/><Relationship Id="rId26" Type="http://schemas.openxmlformats.org/officeDocument/2006/relationships/hyperlink" Target="https://www.actsoe2023.com.au/OCSE/ACT-State-of-the-Environment-Summary-Report-2023.pdf" TargetMode="External"/><Relationship Id="rId231" Type="http://schemas.openxmlformats.org/officeDocument/2006/relationships/hyperlink" Target="https://soe.dcceew.gov.au/" TargetMode="External"/><Relationship Id="rId252" Type="http://schemas.openxmlformats.org/officeDocument/2006/relationships/hyperlink" Target="https://esa.act.gov.au/sites/default/files/2019-09/ESA%20Strategic%20Bushfire%20Management%20Plan2019-2024_ACCESSIBLE.pdf" TargetMode="External"/><Relationship Id="rId47" Type="http://schemas.openxmlformats.org/officeDocument/2006/relationships/hyperlink" Target="https://esa.act.gov.au/sites/default/files/2019-09/ESA%20Strategic%20Bushfire%20Management%20Plan2019-2024_ACCESSIBLE.pdf" TargetMode="External"/><Relationship Id="rId68" Type="http://schemas.openxmlformats.org/officeDocument/2006/relationships/hyperlink" Target="https://apps.vertigisstudio.com/web/?app=38b4eaf51bcb4a7ea83b52bd40202465" TargetMode="External"/><Relationship Id="rId89" Type="http://schemas.openxmlformats.org/officeDocument/2006/relationships/hyperlink" Target="https://esa.act.gov.au/sites/default/files/2019-09/ESA%20Strategic%20Bushfire%20Management%20Plan2019-2024_ACCESSIBLE.pdf" TargetMode="External"/><Relationship Id="rId112" Type="http://schemas.openxmlformats.org/officeDocument/2006/relationships/hyperlink" Target="https://www.actsoe2023.com.au/OCSE/ACT-State-of-the-Environment-Summary-Report-2023.pdf" TargetMode="External"/><Relationship Id="rId133" Type="http://schemas.openxmlformats.org/officeDocument/2006/relationships/hyperlink" Target="https://www.environment.act.gov.au/ACT-parks-conservation/bushfire_management/fuel-management" TargetMode="External"/><Relationship Id="rId154" Type="http://schemas.openxmlformats.org/officeDocument/2006/relationships/hyperlink" Target="https://www.planning.act.gov.au/__data/assets/pdf_file/0015/2320242/2018-19-EPSDD-Annual-Report.pdf" TargetMode="External"/><Relationship Id="rId175" Type="http://schemas.openxmlformats.org/officeDocument/2006/relationships/hyperlink" Target="https://esa.act.gov.au/be-emergency-ready/bushfires" TargetMode="External"/><Relationship Id="rId196" Type="http://schemas.openxmlformats.org/officeDocument/2006/relationships/hyperlink" Target="https://esa.act.gov.au/sites/default/files/2024-06/Government%20Response%20-%20Recommendation%20of%20the%20MHAC%20Report%20on%20Bushfire%20Management%20Arrangements%20in%20the%20ACT%202022.pdf" TargetMode="External"/><Relationship Id="rId200" Type="http://schemas.openxmlformats.org/officeDocument/2006/relationships/hyperlink" Target="https://www.actsoe2023.com.au/OCSE/ACT-State-of-the-Environment-Summary-Report-2023.pdf" TargetMode="External"/><Relationship Id="rId16" Type="http://schemas.openxmlformats.org/officeDocument/2006/relationships/hyperlink" Target="https://esa.act.gov.au/sites/default/files/2019-09/ESA%20Strategic%20Bushfire%20Management%20Plan2019-2024_ACCESSIBLE.pdf" TargetMode="External"/><Relationship Id="rId221" Type="http://schemas.openxmlformats.org/officeDocument/2006/relationships/hyperlink" Target="https://soe.dcceew.gov.au/" TargetMode="External"/><Relationship Id="rId242" Type="http://schemas.openxmlformats.org/officeDocument/2006/relationships/hyperlink" Target="https://www.actsoe2023.com.au/OCSE/ACT-State-of-the-Environment-Summary-Report-2023.pdf" TargetMode="External"/><Relationship Id="rId37" Type="http://schemas.openxmlformats.org/officeDocument/2006/relationships/hyperlink" Target="https://www.environment.act.gov.au/nature-conservation/reserve-management-plans" TargetMode="External"/><Relationship Id="rId58" Type="http://schemas.openxmlformats.org/officeDocument/2006/relationships/hyperlink" Target="https://www.environment.act.gov.au/__data/assets/pdf_file/0019/2313640/2023-24-bushfire-operations-plan.pdf" TargetMode="External"/><Relationship Id="rId79" Type="http://schemas.openxmlformats.org/officeDocument/2006/relationships/hyperlink" Target="https://www.justice.act.gov.au/__data/assets/pdf_file/0007/2077675/JACS-Annual-Report-2019-2020.pdf" TargetMode="External"/><Relationship Id="rId102" Type="http://schemas.openxmlformats.org/officeDocument/2006/relationships/hyperlink" Target="https://storymaps.arcgis.com/stories/550220a9bd8343de8ba15d56fadbf526" TargetMode="External"/><Relationship Id="rId123" Type="http://schemas.openxmlformats.org/officeDocument/2006/relationships/hyperlink" Target="https://www.environment.act.gov.au/ACT-parks-conservation/bushfire_management/fuel-management" TargetMode="External"/><Relationship Id="rId144" Type="http://schemas.openxmlformats.org/officeDocument/2006/relationships/hyperlink" Target="https://www.planning.act.gov.au/__data/assets/pdf_file/0017/2320235/2022-23-epsdd-annual-report.pdf" TargetMode="External"/><Relationship Id="rId90" Type="http://schemas.openxmlformats.org/officeDocument/2006/relationships/hyperlink" Target="https://storymaps.arcgis.com/stories/550220a9bd8343de8ba15d56fadbf526" TargetMode="External"/><Relationship Id="rId165" Type="http://schemas.openxmlformats.org/officeDocument/2006/relationships/hyperlink" Target="https://www.justice.act.gov.au/__data/assets/pdf_file/0007/2077675/JACS-Annual-Report-2019-2020.pdf" TargetMode="External"/><Relationship Id="rId186" Type="http://schemas.openxmlformats.org/officeDocument/2006/relationships/hyperlink" Target="https://hdp-au-prod-app-act-yoursay-files.s3.ap-southeast-2.amazonaws.com/8717/1437/1512/Listening_Report_-_YourSay_Survey_-_Disaster_Resilience_Strategy.pdf" TargetMode="External"/><Relationship Id="rId211" Type="http://schemas.openxmlformats.org/officeDocument/2006/relationships/hyperlink" Target="https://esa.act.gov.au/sites/default/files/2024-06/Government%20Response%20-%20Recommendation%20of%20the%20MHAC%20Report%20on%20Bushfire%20Management%20Arrangements%20in%20the%20ACT%202022.pdf" TargetMode="External"/><Relationship Id="rId232" Type="http://schemas.openxmlformats.org/officeDocument/2006/relationships/hyperlink" Target="https://www.royalcommission.gov.au/natural-disasters" TargetMode="External"/><Relationship Id="rId253" Type="http://schemas.openxmlformats.org/officeDocument/2006/relationships/hyperlink" Target="https://esa.act.gov.au/sites/default/files/2019-09/ESA%20Strategic%20Bushfire%20Management%20Plan2019-2024_ACCESSIBLE.pdf" TargetMode="External"/><Relationship Id="rId27" Type="http://schemas.openxmlformats.org/officeDocument/2006/relationships/hyperlink" Target="https://www.actsoe2023.com.au/OCSE/ACT-State-of-the-Environment-Summary-Report-2023.pdf" TargetMode="External"/><Relationship Id="rId48" Type="http://schemas.openxmlformats.org/officeDocument/2006/relationships/hyperlink" Target="https://esa.act.gov.au/sites/default/files/2019-09/ESA%20Strategic%20Bushfire%20Management%20Plan2019-2024_ACCESSIBLE.pdf" TargetMode="External"/><Relationship Id="rId69" Type="http://schemas.openxmlformats.org/officeDocument/2006/relationships/hyperlink" Target="https://esa.act.gov.au/sites/default/files/2019-09/ESA%20Strategic%20Bushfire%20Management%20Plan2019-2024_ACCESSIBLE.pdf" TargetMode="External"/><Relationship Id="rId113" Type="http://schemas.openxmlformats.org/officeDocument/2006/relationships/hyperlink" Target="https://storymaps.arcgis.com/stories/550220a9bd8343de8ba15d56fadbf526" TargetMode="External"/><Relationship Id="rId134" Type="http://schemas.openxmlformats.org/officeDocument/2006/relationships/hyperlink" Target="https://storymaps.arcgis.com/stories/550220a9bd8343de8ba15d56fadbf526" TargetMode="External"/><Relationship Id="rId80" Type="http://schemas.openxmlformats.org/officeDocument/2006/relationships/hyperlink" Target="https://www.planning.act.gov.au/__data/assets/pdf_file/0015/2320242/2018-19-EPSDD-Annual-Report.pdf" TargetMode="External"/><Relationship Id="rId155" Type="http://schemas.openxmlformats.org/officeDocument/2006/relationships/hyperlink" Target="https://www.planning.act.gov.au/__data/assets/pdf_file/0003/2320239/2019-20-EPSDD-Annual-Report.pdf" TargetMode="External"/><Relationship Id="rId176" Type="http://schemas.openxmlformats.org/officeDocument/2006/relationships/hyperlink" Target="https://esa.act.gov.au/sites/default/files/2019-09/ESA%20Strategic%20Bushfire%20Management%20Plan2019-2024_ACCESSIBLE.pdf" TargetMode="External"/><Relationship Id="rId197" Type="http://schemas.openxmlformats.org/officeDocument/2006/relationships/hyperlink" Target="https://esa.act.gov.au/sites/default/files/2024-06/Government%20Response%20-%20Recommendation%20of%20the%20MHAC%20Report%20on%20Bushfire%20Management%20Arrangements%20in%20the%20ACT%202022.pdf" TargetMode="External"/><Relationship Id="rId201" Type="http://schemas.openxmlformats.org/officeDocument/2006/relationships/hyperlink" Target="https://envcomm.act.gov.au/latest-from-us/act-environmental-volunteers-report/" TargetMode="External"/><Relationship Id="rId222" Type="http://schemas.openxmlformats.org/officeDocument/2006/relationships/hyperlink" Target="https://www.actsoe2023.com.au/OCSE/ACT-State-of-the-Environment-Summary-Report-2023.pdf" TargetMode="External"/><Relationship Id="rId243" Type="http://schemas.openxmlformats.org/officeDocument/2006/relationships/hyperlink" Target="https://www.actsoe2023.com.au/OCSE/ACT-State-of-the-Environment-Summary-Report-2023.pdf" TargetMode="External"/><Relationship Id="rId17" Type="http://schemas.openxmlformats.org/officeDocument/2006/relationships/hyperlink" Target="https://esa.act.gov.au/sites/default/files/2019-09/ESA%20Strategic%20Bushfire%20Management%20Plan2019-2024_ACCESSIBLE.pdf" TargetMode="External"/><Relationship Id="rId38" Type="http://schemas.openxmlformats.org/officeDocument/2006/relationships/hyperlink" Target="https://www.environment.act.gov.au/__data/assets/pdf_file/0005/1648778/googong-foreshore-land-conservation-management-plan-2020.pdf" TargetMode="External"/><Relationship Id="rId59" Type="http://schemas.openxmlformats.org/officeDocument/2006/relationships/hyperlink" Target="https://www.justice.act.gov.au/__data/assets/pdf_file/0006/2300694/Report-Justice-and-Community-Safety-Directorate-2022-23-Annual-Report-Accessibility-Version-online.pdf" TargetMode="External"/><Relationship Id="rId103" Type="http://schemas.openxmlformats.org/officeDocument/2006/relationships/hyperlink" Target="https://www.forestry.org.au/wp-content/uploads/2023/07/Forest-Fire-Management-June-2023.pdf" TargetMode="External"/><Relationship Id="rId124" Type="http://schemas.openxmlformats.org/officeDocument/2006/relationships/hyperlink" Target="https://storymaps.arcgis.com/stories/550220a9bd8343de8ba15d56fadbf526" TargetMode="External"/><Relationship Id="rId70" Type="http://schemas.openxmlformats.org/officeDocument/2006/relationships/hyperlink" Target="https://storymaps.arcgis.com/stories/3e5545e9250149acac1e92c624cd8f6e" TargetMode="External"/><Relationship Id="rId91" Type="http://schemas.openxmlformats.org/officeDocument/2006/relationships/hyperlink" Target="https://storymaps.arcgis.com/stories/550220a9bd8343de8ba15d56fadbf526" TargetMode="External"/><Relationship Id="rId145" Type="http://schemas.openxmlformats.org/officeDocument/2006/relationships/hyperlink" Target="https://www.planning.act.gov.au/__data/assets/pdf_file/0017/2320235/2022-23-epsdd-annual-report.pdf" TargetMode="External"/><Relationship Id="rId166" Type="http://schemas.openxmlformats.org/officeDocument/2006/relationships/hyperlink" Target="https://www.justice.act.gov.au/__data/assets/pdf_file/0003/2077680/JACS-Annual-Report-2020-2021.pdf" TargetMode="External"/><Relationship Id="rId187" Type="http://schemas.openxmlformats.org/officeDocument/2006/relationships/hyperlink" Target="https://www.royalcommission.gov.au/natural-disasters/report" TargetMode="External"/><Relationship Id="rId1" Type="http://schemas.openxmlformats.org/officeDocument/2006/relationships/hyperlink" Target="https://esa.act.gov.au/sites/default/files/2019-09/ESA%20Strategic%20Bushfire%20Management%20Plan2019-2024_ACCESSIBLE.pdf" TargetMode="External"/><Relationship Id="rId212" Type="http://schemas.openxmlformats.org/officeDocument/2006/relationships/hyperlink" Target="https://esa.act.gov.au/sites/default/files/2024-06/Government%20Response%20-%20Recommendation%20of%20the%20MHAC%20Report%20on%20Bushfire%20Management%20Arrangements%20in%20the%20ACT%202022.pdf" TargetMode="External"/><Relationship Id="rId233" Type="http://schemas.openxmlformats.org/officeDocument/2006/relationships/hyperlink" Target="https://www.nsw.gov.au/sites/default/files/noindex/2023-06/Final-Report-of-the-NSW-Bushfire-Inquiry.pdf" TargetMode="External"/><Relationship Id="rId254" Type="http://schemas.openxmlformats.org/officeDocument/2006/relationships/hyperlink" Target="https://pir.sa.gov.au/alerts_news_events/news/primary_industries/south_east_ai_bushfire_technology_switched_on" TargetMode="External"/><Relationship Id="rId28" Type="http://schemas.openxmlformats.org/officeDocument/2006/relationships/hyperlink" Target="https://www.actsoe2023.com.au/OCSE/ACT-State-of-the-Environment-Summary-Report-2023.pdf" TargetMode="External"/><Relationship Id="rId49" Type="http://schemas.openxmlformats.org/officeDocument/2006/relationships/hyperlink" Target="https://esa.act.gov.au/sites/default/files/2019-09/ESA%20Strategic%20Bushfire%20Management%20Plan2019-2024_ACCESSIBLE.pdf" TargetMode="External"/><Relationship Id="rId114" Type="http://schemas.openxmlformats.org/officeDocument/2006/relationships/hyperlink" Target="https://storymaps.arcgis.com/stories/550220a9bd8343de8ba15d56fadbf526" TargetMode="External"/><Relationship Id="rId60" Type="http://schemas.openxmlformats.org/officeDocument/2006/relationships/hyperlink" Target="https://www.justice.act.gov.au/__data/assets/pdf_file/0006/2300694/Report-Justice-and-Community-Safety-Directorate-2022-23-Annual-Report-Accessibility-Version-online.pdf" TargetMode="External"/><Relationship Id="rId81" Type="http://schemas.openxmlformats.org/officeDocument/2006/relationships/hyperlink" Target="https://esa.act.gov.au/sites/default/files/2019-09/ESA%20Strategic%20Bushfire%20Management%20Plan2019-2024_ACCESSIBLE.pdf" TargetMode="External"/><Relationship Id="rId135" Type="http://schemas.openxmlformats.org/officeDocument/2006/relationships/hyperlink" Target="https://storymaps.arcgis.com/stories/550220a9bd8343de8ba15d56fadbf526" TargetMode="External"/><Relationship Id="rId156" Type="http://schemas.openxmlformats.org/officeDocument/2006/relationships/hyperlink" Target="https://www.planning.act.gov.au/__data/assets/pdf_file/0019/2320237/2020-21-EPSDD-Annual-Report.pdf" TargetMode="External"/><Relationship Id="rId177" Type="http://schemas.openxmlformats.org/officeDocument/2006/relationships/hyperlink" Target="https://esa.act.gov.au/sites/default/files/2019-09/ESA%20Strategic%20Bushfire%20Management%20Plan2019-2024_ACCESSIBLE.pdf" TargetMode="External"/><Relationship Id="rId198" Type="http://schemas.openxmlformats.org/officeDocument/2006/relationships/hyperlink" Target="https://esa.act.gov.au/sites/default/files/2019-09/ESA%20Strategic%20Bushfire%20Management%20Plan2019-2024_ACCESSIBLE.pdf" TargetMode="External"/><Relationship Id="rId202" Type="http://schemas.openxmlformats.org/officeDocument/2006/relationships/hyperlink" Target="https://www.actsoe2023.com.au/OCSE/ACT-State-of-the-Environment-Summary-Report-2023.pdf" TargetMode="External"/><Relationship Id="rId223" Type="http://schemas.openxmlformats.org/officeDocument/2006/relationships/hyperlink" Target="https://www.royalcommission.gov.au/natural-disasters" TargetMode="External"/><Relationship Id="rId244" Type="http://schemas.openxmlformats.org/officeDocument/2006/relationships/hyperlink" Target="https://www.actsoe2023.com.au/OCSE/ACT-State-of-the-Environment-Summary-Report-2023.pdf" TargetMode="External"/><Relationship Id="rId18" Type="http://schemas.openxmlformats.org/officeDocument/2006/relationships/hyperlink" Target="https://esa.act.gov.au/sites/default/files/2019-09/ESA%20Strategic%20Bushfire%20Management%20Plan2019-2024_ACCESSIBLE.pdf" TargetMode="External"/><Relationship Id="rId39" Type="http://schemas.openxmlformats.org/officeDocument/2006/relationships/hyperlink" Target="https://esa.act.gov.au/sites/default/files/2019-09/ESA%20Strategic%20Bushfire%20Management%20Plan2019-2024_ACCESSIBLE.pdf" TargetMode="External"/><Relationship Id="rId50" Type="http://schemas.openxmlformats.org/officeDocument/2006/relationships/hyperlink" Target="https://esa.act.gov.au/about-esa/emergency-services/act-multi-hazard-advisory-council" TargetMode="External"/><Relationship Id="rId104" Type="http://schemas.openxmlformats.org/officeDocument/2006/relationships/hyperlink" Target="https://www.afac.com.au/docs/default-source/burning/afac-2021-national-position-on-prescribed-burning.pdf?sfvrsn=6&amp;download=false" TargetMode="External"/><Relationship Id="rId125" Type="http://schemas.openxmlformats.org/officeDocument/2006/relationships/hyperlink" Target="https://www.environment.act.gov.au/ACT-parks-conservation/bushfire_management/fuel-management" TargetMode="External"/><Relationship Id="rId146" Type="http://schemas.openxmlformats.org/officeDocument/2006/relationships/hyperlink" Target="https://www.forestry.org.au/wp-content/uploads/2023/07/Forest-Fire-Management-June-2023.pdf" TargetMode="External"/><Relationship Id="rId167" Type="http://schemas.openxmlformats.org/officeDocument/2006/relationships/hyperlink" Target="https://www.justice.act.gov.au/__data/assets/pdf_file/0011/2089154/Justice-and-Community-Safety-Directorate-2021-22-Annual-Report.pdf" TargetMode="External"/><Relationship Id="rId188" Type="http://schemas.openxmlformats.org/officeDocument/2006/relationships/hyperlink" Target="https://www.royalcommission.gov.au/natural-disasters/report" TargetMode="External"/><Relationship Id="rId71" Type="http://schemas.openxmlformats.org/officeDocument/2006/relationships/hyperlink" Target="https://esa.act.gov.au/sites/default/files/2019-09/ESA%20Strategic%20Bushfire%20Management%20Plan2019-2024_ACCESSIBLE.pdf" TargetMode="External"/><Relationship Id="rId92" Type="http://schemas.openxmlformats.org/officeDocument/2006/relationships/hyperlink" Target="https://storymaps.arcgis.com/stories/550220a9bd8343de8ba15d56fadbf526" TargetMode="External"/><Relationship Id="rId213" Type="http://schemas.openxmlformats.org/officeDocument/2006/relationships/hyperlink" Target="https://www.royalcommission.gov.au/natural-disasters/report" TargetMode="External"/><Relationship Id="rId234" Type="http://schemas.openxmlformats.org/officeDocument/2006/relationships/hyperlink" Target="https://www.environment.act.gov.au/ACT-parks-conservation/bushfire-management/outdoor-smoke-health-impacts" TargetMode="External"/><Relationship Id="rId2" Type="http://schemas.openxmlformats.org/officeDocument/2006/relationships/hyperlink" Target="https://esa.act.gov.au/sites/default/files/2019-09/ESA%20Strategic%20Bushfire%20Management%20Plan2019-2024_ACCESSIBLE.pdf" TargetMode="External"/><Relationship Id="rId29" Type="http://schemas.openxmlformats.org/officeDocument/2006/relationships/hyperlink" Target="https://www.actsoe2023.com.au/OCSE/ACT-State-of-the-Environment-Summary-Report-2023.pdf" TargetMode="External"/><Relationship Id="rId255" Type="http://schemas.openxmlformats.org/officeDocument/2006/relationships/hyperlink" Target="https://esa.act.gov.au/sites/default/files/2019-09/ESA%20Strategic%20Bushfire%20Management%20Plan2019-2024_ACCESSIBLE.pdf" TargetMode="External"/><Relationship Id="rId40" Type="http://schemas.openxmlformats.org/officeDocument/2006/relationships/hyperlink" Target="https://esa.act.gov.au/sites/default/files/2019-09/ESA%20Strategic%20Bushfire%20Management%20Plan2019-2024_ACCESSIBLE.pdf" TargetMode="External"/><Relationship Id="rId115" Type="http://schemas.openxmlformats.org/officeDocument/2006/relationships/hyperlink" Target="https://storymaps.arcgis.com/stories/550220a9bd8343de8ba15d56fadbf526" TargetMode="External"/><Relationship Id="rId136" Type="http://schemas.openxmlformats.org/officeDocument/2006/relationships/hyperlink" Target="https://storymaps.arcgis.com/stories/550220a9bd8343de8ba15d56fadbf526" TargetMode="External"/><Relationship Id="rId157" Type="http://schemas.openxmlformats.org/officeDocument/2006/relationships/hyperlink" Target="https://www.environment.act.gov.au/__data/assets/pdf_file/0019/2313640/2023-24-bushfire-operations-plan.pdf" TargetMode="External"/><Relationship Id="rId178" Type="http://schemas.openxmlformats.org/officeDocument/2006/relationships/hyperlink" Target="https://esa.act.gov.au/sites/default/files/2024-06/Government%20Response%20-%20Recommendation%20of%20the%20MHAC%20Report%20on%20Bushfire%20Management%20Arrangements%20in%20the%20ACT%202022.pdf" TargetMode="External"/><Relationship Id="rId61" Type="http://schemas.openxmlformats.org/officeDocument/2006/relationships/hyperlink" Target="https://esa.act.gov.au/sites/default/files/2022-09/Farm%20FireWise%20Information%20Booklet.pdf" TargetMode="External"/><Relationship Id="rId82" Type="http://schemas.openxmlformats.org/officeDocument/2006/relationships/hyperlink" Target="https://esa.act.gov.au/sites/default/files/2019-09/ESA%20Strategic%20Bushfire%20Management%20Plan2019-2024_ACCESSIBLE.pdf" TargetMode="External"/><Relationship Id="rId199" Type="http://schemas.openxmlformats.org/officeDocument/2006/relationships/hyperlink" Target="https://esa.act.gov.au/sites/default/files/2019-09/ESA%20Strategic%20Bushfire%20Management%20Plan2019-2024_ACCESSIBLE.pdf" TargetMode="External"/><Relationship Id="rId203" Type="http://schemas.openxmlformats.org/officeDocument/2006/relationships/hyperlink" Target="https://www.actsoe2023.com.au/OCSE/ACT-State-of-the-Environment-Summary-Report-2023.pdf" TargetMode="External"/><Relationship Id="rId19" Type="http://schemas.openxmlformats.org/officeDocument/2006/relationships/hyperlink" Target="https://esa.act.gov.au/sites/default/files/2019-09/ESA%20Strategic%20Bushfire%20Management%20Plan2019-2024_ACCESSIBLE.pdf" TargetMode="External"/><Relationship Id="rId224" Type="http://schemas.openxmlformats.org/officeDocument/2006/relationships/hyperlink" Target="https://parlinfo.aph.gov.au/parlInfo/download/committees/reportsen/024627/toc_pdf/LessonstobelearnedinrelationtotheAustralianbushfireseason2019-20-FinalReport.pdf;fileType=application%2Fpdf" TargetMode="External"/><Relationship Id="rId245" Type="http://schemas.openxmlformats.org/officeDocument/2006/relationships/hyperlink" Target="https://www.parliament.act.gov.au/__data/assets/pdf_file/0004/2472331/2_State-of-Environment-2023-Report-Government-Response.pdf" TargetMode="External"/><Relationship Id="rId30" Type="http://schemas.openxmlformats.org/officeDocument/2006/relationships/hyperlink" Target="https://www.actsoe2023.com.au/OCSE/ACT-State-of-the-Environment-Summary-Report-2023.pdf" TargetMode="External"/><Relationship Id="rId105" Type="http://schemas.openxmlformats.org/officeDocument/2006/relationships/hyperlink" Target="https://www.forestry.org.au/wp-content/uploads/2023/07/Forest-Fire-Management-June-2023.pdf" TargetMode="External"/><Relationship Id="rId126" Type="http://schemas.openxmlformats.org/officeDocument/2006/relationships/hyperlink" Target="https://storymaps.arcgis.com/stories/550220a9bd8343de8ba15d56fadbf526" TargetMode="External"/><Relationship Id="rId147" Type="http://schemas.openxmlformats.org/officeDocument/2006/relationships/hyperlink" Target="https://www.forestry.org.au/wp-content/uploads/2023/07/Forest-Fire-Management-June-2023.pdf" TargetMode="External"/><Relationship Id="rId168" Type="http://schemas.openxmlformats.org/officeDocument/2006/relationships/hyperlink" Target="https://www.justice.act.gov.au/__data/assets/pdf_file/0006/2300694/Report-Justice-and-Community-Safety-Directorate-2022-23-Annual-Report-Accessibility-Version-online.pdf" TargetMode="External"/><Relationship Id="rId51" Type="http://schemas.openxmlformats.org/officeDocument/2006/relationships/hyperlink" Target="https://esa.act.gov.au/sites/default/files/2019-09/ESA%20Strategic%20Bushfire%20Management%20Plan2019-2024_ACCESSIBLE.pdf" TargetMode="External"/><Relationship Id="rId72" Type="http://schemas.openxmlformats.org/officeDocument/2006/relationships/hyperlink" Target="https://storymaps.arcgis.com/stories/3e5545e9250149acac1e92c624cd8f6e" TargetMode="External"/><Relationship Id="rId93" Type="http://schemas.openxmlformats.org/officeDocument/2006/relationships/hyperlink" Target="https://esa.act.gov.au/sites/default/files/2019-09/ESA%20Strategic%20Bushfire%20Management%20Plan2019-2024_ACCESSIBLE.pdf" TargetMode="External"/><Relationship Id="rId189" Type="http://schemas.openxmlformats.org/officeDocument/2006/relationships/hyperlink" Target="https://www.actsoe2023.com.au/OCSE/ACT-State-of-the-Environment-Summary-Report-2023.pdf" TargetMode="External"/><Relationship Id="rId3" Type="http://schemas.openxmlformats.org/officeDocument/2006/relationships/hyperlink" Target="https://www.actsoe2023.com.au/OCSE/ACT-State-of-the-Environment-Summary-Report-2023.pdf" TargetMode="External"/><Relationship Id="rId214" Type="http://schemas.openxmlformats.org/officeDocument/2006/relationships/hyperlink" Target="https://esa.act.gov.au/sites/default/files/2019-09/ESA%20Strategic%20Bushfire%20Management%20Plan2019-2024_ACCESSIBLE.pdf" TargetMode="External"/><Relationship Id="rId235" Type="http://schemas.openxmlformats.org/officeDocument/2006/relationships/hyperlink" Target="https://www.actsoe2023.com.au/OCSE/ACT-State-of-the-Environment-Summary-Report-2023.pdf" TargetMode="External"/><Relationship Id="rId256" Type="http://schemas.openxmlformats.org/officeDocument/2006/relationships/hyperlink" Target="https://esa.act.gov.au/sites/default/files/2024-06/Government%20Response%20-%20Recommendation%20of%20the%20MHAC%20Report%20on%20Bushfire%20Management%20Arrangements%20in%20the%20ACT%202022.pdf" TargetMode="External"/><Relationship Id="rId116" Type="http://schemas.openxmlformats.org/officeDocument/2006/relationships/hyperlink" Target="https://www.environment.act.gov.au/ACT-parks-conservation/bushfire_management/fuel-management" TargetMode="External"/><Relationship Id="rId137" Type="http://schemas.openxmlformats.org/officeDocument/2006/relationships/hyperlink" Target="https://storymaps.arcgis.com/stories/550220a9bd8343de8ba15d56fadbf526" TargetMode="External"/><Relationship Id="rId158" Type="http://schemas.openxmlformats.org/officeDocument/2006/relationships/hyperlink" Target="https://esa.act.gov.au/sites/default/files/2022-03/Bushfire%20Preparedness%20Report%202021.pdf" TargetMode="External"/><Relationship Id="rId20" Type="http://schemas.openxmlformats.org/officeDocument/2006/relationships/hyperlink" Target="https://esa.act.gov.au/sites/default/files/2019-09/ESA%20Strategic%20Bushfire%20Management%20Plan2019-2024_ACCESSIBLE.pdf" TargetMode="External"/><Relationship Id="rId41" Type="http://schemas.openxmlformats.org/officeDocument/2006/relationships/hyperlink" Target="https://esa.act.gov.au/sites/default/files/2019-09/ESA%20Strategic%20Bushfire%20Management%20Plan2019-2024_ACCESSIBLE.pdf" TargetMode="External"/><Relationship Id="rId62" Type="http://schemas.openxmlformats.org/officeDocument/2006/relationships/hyperlink" Target="https://esa.act.gov.au/sites/default/files/2022-09/Farm%20FireWise%20Information%20Booklet.pdf" TargetMode="External"/><Relationship Id="rId83" Type="http://schemas.openxmlformats.org/officeDocument/2006/relationships/hyperlink" Target="https://storymaps.arcgis.com/stories/550220a9bd8343de8ba15d56fadbf526" TargetMode="External"/><Relationship Id="rId179" Type="http://schemas.openxmlformats.org/officeDocument/2006/relationships/hyperlink" Target="https://esa.act.gov.au/sites/default/files/2024-06/Government%20Response%20-%20Recommendation%20of%20the%20MHAC%20Report%20on%20Bushfire%20Management%20Arrangements%20in%20the%20ACT%202022.pdf" TargetMode="External"/><Relationship Id="rId190" Type="http://schemas.openxmlformats.org/officeDocument/2006/relationships/hyperlink" Target="https://www.actsoe2023.com.au/OCSE/ACT-State-of-the-Environment-Summary-Report-2023.pdf" TargetMode="External"/><Relationship Id="rId204" Type="http://schemas.openxmlformats.org/officeDocument/2006/relationships/hyperlink" Target="https://www.parliament.act.gov.au/__data/assets/pdf_file/0006/2295546/ECCB-Report-6-Inquiry-into-environmental-volunteerism.pdf" TargetMode="External"/><Relationship Id="rId225" Type="http://schemas.openxmlformats.org/officeDocument/2006/relationships/hyperlink" Target="https://www.actsoe2023.com.au/OCSE/ACT-State-of-the-Environment-Summary-Report-2023.pdf" TargetMode="External"/><Relationship Id="rId246" Type="http://schemas.openxmlformats.org/officeDocument/2006/relationships/hyperlink" Target="https://www.parliament.act.gov.au/__data/assets/pdf_file/0004/2472331/2_State-of-Environment-2023-Report-Government-Response.pdf" TargetMode="External"/><Relationship Id="rId106" Type="http://schemas.openxmlformats.org/officeDocument/2006/relationships/hyperlink" Target="https://www.afac.com.au/docs/default-source/burning/afac-2021-national-position-on-prescribed-burning.pdf?sfvrsn=6&amp;download=false" TargetMode="External"/><Relationship Id="rId127" Type="http://schemas.openxmlformats.org/officeDocument/2006/relationships/hyperlink" Target="https://storymaps.arcgis.com/stories/550220a9bd8343de8ba15d56fadbf526" TargetMode="External"/><Relationship Id="rId10" Type="http://schemas.openxmlformats.org/officeDocument/2006/relationships/hyperlink" Target="https://esa.act.gov.au/sites/default/files/2019-09/ESA%20Strategic%20Bushfire%20Management%20Plan2019-2024_ACCESSIBLE.pdf" TargetMode="External"/><Relationship Id="rId31" Type="http://schemas.openxmlformats.org/officeDocument/2006/relationships/hyperlink" Target="https://www.actsoe2023.com.au/OCSE/ACT-State-of-the-Environment-Summary-Report-2023.pdf" TargetMode="External"/><Relationship Id="rId52" Type="http://schemas.openxmlformats.org/officeDocument/2006/relationships/hyperlink" Target="https://www.actsoe2023.com.au/OCSE/ACT-State-of-the-Environment-Summary-Report-2023.pdf" TargetMode="External"/><Relationship Id="rId73" Type="http://schemas.openxmlformats.org/officeDocument/2006/relationships/hyperlink" Target="https://esa.act.gov.au/sites/default/files/2019-09/ESA%20Strategic%20Bushfire%20Management%20Plan2019-2024_ACCESSIBLE.pdf" TargetMode="External"/><Relationship Id="rId94" Type="http://schemas.openxmlformats.org/officeDocument/2006/relationships/hyperlink" Target="https://www.planning.act.gov.au/__data/assets/pdf_file/0017/2320235/2022-23-epsdd-annual-report.pdf" TargetMode="External"/><Relationship Id="rId148" Type="http://schemas.openxmlformats.org/officeDocument/2006/relationships/hyperlink" Target="https://www.planning.act.gov.au/__data/assets/pdf_file/0017/2320235/2022-23-epsdd-annual-report.pdf" TargetMode="External"/><Relationship Id="rId169" Type="http://schemas.openxmlformats.org/officeDocument/2006/relationships/hyperlink" Target="https://www.planning.act.gov.au/__data/assets/pdf_file/0003/2320239/2019-20-EPSDD-Annual-Report.pdf" TargetMode="External"/><Relationship Id="rId4" Type="http://schemas.openxmlformats.org/officeDocument/2006/relationships/hyperlink" Target="https://esa.act.gov.au/sites/default/files/2019-09/ESA%20Strategic%20Bushfire%20Management%20Plan2019-2024_ACCESSIBLE.pdf" TargetMode="External"/><Relationship Id="rId180" Type="http://schemas.openxmlformats.org/officeDocument/2006/relationships/hyperlink" Target="https://esa.act.gov.au/sites/default/files/2023-09/Minutes%20-%20ACT%20Multi-Hazard%20Advisory%20Council%20-%20August%202023%20-%20FINAL.pdf" TargetMode="External"/><Relationship Id="rId215" Type="http://schemas.openxmlformats.org/officeDocument/2006/relationships/hyperlink" Target="https://esa.act.gov.au/sites/default/files/2019-09/ESA%20Strategic%20Bushfire%20Management%20Plan2019-2024_ACCESSIBLE.pdf" TargetMode="External"/><Relationship Id="rId236" Type="http://schemas.openxmlformats.org/officeDocument/2006/relationships/hyperlink" Target="https://www.parliament.act.gov.au/__data/assets/pdf_file/0004/2472331/2_State-of-Environment-2023-Report-Government-Response.pdf" TargetMode="External"/><Relationship Id="rId257" Type="http://schemas.openxmlformats.org/officeDocument/2006/relationships/hyperlink" Target="https://esa.act.gov.au/sites/default/files/2024-06/Government%20Response%20-%20Recommendation%20of%20the%20MHAC%20Report%20on%20Bushfire%20Management%20Arrangements%20in%20the%20ACT%202022.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CD44A8AEC3884C72AFC3583AFCA9AAC4"/>
        <w:category>
          <w:name w:val="General"/>
          <w:gallery w:val="placeholder"/>
        </w:category>
        <w:types>
          <w:type w:val="bbPlcHdr"/>
        </w:types>
        <w:behaviors>
          <w:behavior w:val="content"/>
        </w:behaviors>
        <w:guid w:val="{141BCEF1-C7DC-49F1-872C-8E33E002A656}"/>
      </w:docPartPr>
      <w:docPartBody>
        <w:p w:rsidR="00243739" w:rsidRDefault="00243739" w:rsidP="00243739">
          <w:pPr>
            <w:pStyle w:val="CD44A8AEC3884C72AFC3583AFCA9AAC43"/>
          </w:pPr>
          <w:r w:rsidRPr="00512852">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243739" w:rsidP="00243739">
          <w:pPr>
            <w:pStyle w:val="8905C70B835B4AB69E525AF2146B972C3"/>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DefaultPlaceholder_-1854013438"/>
        <w:category>
          <w:name w:val="General"/>
          <w:gallery w:val="placeholder"/>
        </w:category>
        <w:types>
          <w:type w:val="bbPlcHdr"/>
        </w:types>
        <w:behaviors>
          <w:behavior w:val="content"/>
        </w:behaviors>
        <w:guid w:val="{1C6A304F-0ED5-40B7-AA69-C556F13E9462}"/>
      </w:docPartPr>
      <w:docPartBody>
        <w:p w:rsidR="002565F5" w:rsidRDefault="002565F5">
          <w:r w:rsidRPr="0001506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5002EFF" w:usb1="C000E47F" w:usb2="00000029" w:usb3="00000000" w:csb0="000001FF" w:csb1="00000000"/>
  </w:font>
  <w:font w:name="Cambria Math">
    <w:panose1 w:val="02040503050406030204"/>
    <w:charset w:val="00"/>
    <w:family w:val="roman"/>
    <w:pitch w:val="variable"/>
    <w:sig w:usb0="E00006FF" w:usb1="420024FF" w:usb2="02000000" w:usb3="00000000" w:csb0="0000019F" w:csb1="00000000"/>
  </w:font>
  <w:font w:name="CenturyGothic">
    <w:altName w:val="Calibri"/>
    <w:panose1 w:val="00000000000000000000"/>
    <w:charset w:val="00"/>
    <w:family w:val="swiss"/>
    <w:notTrueType/>
    <w:pitch w:val="default"/>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408F4"/>
    <w:rsid w:val="00062CDA"/>
    <w:rsid w:val="000966C7"/>
    <w:rsid w:val="00133DDA"/>
    <w:rsid w:val="00160B04"/>
    <w:rsid w:val="0018497E"/>
    <w:rsid w:val="001B263D"/>
    <w:rsid w:val="001F22BA"/>
    <w:rsid w:val="0023616C"/>
    <w:rsid w:val="00243739"/>
    <w:rsid w:val="002565F5"/>
    <w:rsid w:val="002C1D8E"/>
    <w:rsid w:val="00300D50"/>
    <w:rsid w:val="00381852"/>
    <w:rsid w:val="003C35F9"/>
    <w:rsid w:val="0040415B"/>
    <w:rsid w:val="00465034"/>
    <w:rsid w:val="004A7707"/>
    <w:rsid w:val="004C7783"/>
    <w:rsid w:val="004D5459"/>
    <w:rsid w:val="004E144F"/>
    <w:rsid w:val="004F670E"/>
    <w:rsid w:val="00566C2A"/>
    <w:rsid w:val="005A09C3"/>
    <w:rsid w:val="005B12D9"/>
    <w:rsid w:val="005B1696"/>
    <w:rsid w:val="005B4775"/>
    <w:rsid w:val="005B5364"/>
    <w:rsid w:val="005C30B0"/>
    <w:rsid w:val="00602D04"/>
    <w:rsid w:val="006A2C1B"/>
    <w:rsid w:val="007169ED"/>
    <w:rsid w:val="00795DD3"/>
    <w:rsid w:val="007C5470"/>
    <w:rsid w:val="00970294"/>
    <w:rsid w:val="009B1CA2"/>
    <w:rsid w:val="009F5F77"/>
    <w:rsid w:val="00A13CA6"/>
    <w:rsid w:val="00A17282"/>
    <w:rsid w:val="00A37AE6"/>
    <w:rsid w:val="00A44EF3"/>
    <w:rsid w:val="00AA5281"/>
    <w:rsid w:val="00AB6EFE"/>
    <w:rsid w:val="00B80ACA"/>
    <w:rsid w:val="00BC03EE"/>
    <w:rsid w:val="00BC5886"/>
    <w:rsid w:val="00C357D6"/>
    <w:rsid w:val="00CA4A93"/>
    <w:rsid w:val="00E66ABC"/>
    <w:rsid w:val="00E75710"/>
    <w:rsid w:val="00E94396"/>
    <w:rsid w:val="00E9479A"/>
    <w:rsid w:val="00ED16F9"/>
    <w:rsid w:val="00F20AF4"/>
    <w:rsid w:val="00F4175F"/>
    <w:rsid w:val="00F46211"/>
    <w:rsid w:val="00F73FD0"/>
    <w:rsid w:val="00FB60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65F5"/>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CD44A8AEC3884C72AFC3583AFCA9AAC43">
    <w:name w:val="CD44A8AEC3884C72AFC3583AFCA9AAC43"/>
    <w:rsid w:val="00243739"/>
    <w:pPr>
      <w:spacing w:before="60" w:after="240" w:line="240" w:lineRule="auto"/>
      <w:ind w:left="1843" w:right="2648"/>
    </w:pPr>
    <w:rPr>
      <w:rFonts w:ascii="Montserrat Light" w:eastAsiaTheme="minorHAnsi" w:hAnsi="Montserrat Light" w:cs="Arial"/>
      <w:color w:val="1A234C"/>
      <w:w w:val="90"/>
      <w:kern w:val="20"/>
      <w:sz w:val="25"/>
      <w:szCs w:val="25"/>
      <w:lang w:eastAsia="en-US"/>
    </w:rPr>
  </w:style>
  <w:style w:type="paragraph" w:customStyle="1" w:styleId="8905C70B835B4AB69E525AF2146B972C3">
    <w:name w:val="8905C70B835B4AB69E525AF2146B972C3"/>
    <w:rsid w:val="00243739"/>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35765</Words>
  <Characters>214234</Characters>
  <Application>Microsoft Office Word</Application>
  <DocSecurity>4</DocSecurity>
  <Lines>4284</Lines>
  <Paragraphs>2450</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247549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Walker, Adam</cp:lastModifiedBy>
  <cp:revision>2</cp:revision>
  <cp:lastPrinted>2021-08-05T22:26:00Z</cp:lastPrinted>
  <dcterms:created xsi:type="dcterms:W3CDTF">2024-09-20T00:10:00Z</dcterms:created>
  <dcterms:modified xsi:type="dcterms:W3CDTF">2024-09-20T00:10:00Z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2024-09-19T22:54:58Z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c4917aa0-c299-47a0-8f1b-39b8ba4481b5</vt:lpwstr>
  </property>
  <property fmtid="{D5CDD505-2E9C-101B-9397-08002B2CF9AE}" pid="8" name="MSIP_Label_69af8531-eb46-4968-8cb3-105d2f5ea87e_ContentBits">
    <vt:lpwstr>0</vt:lpwstr>
  </property>
</Properties>
</file>