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28540F54" w:rsidR="00AF12AB" w:rsidRPr="003A049B" w:rsidRDefault="009473D9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tabled - </w:t>
      </w:r>
      <w:r w:rsidR="00B543E4">
        <w:rPr>
          <w:sz w:val="36"/>
          <w:szCs w:val="36"/>
        </w:rPr>
        <w:t xml:space="preserve">Inquiry into the </w:t>
      </w:r>
      <w:r w:rsidR="00F34B06">
        <w:rPr>
          <w:sz w:val="36"/>
          <w:szCs w:val="36"/>
        </w:rPr>
        <w:t xml:space="preserve">Supreme Court Amendment </w:t>
      </w:r>
      <w:r w:rsidR="00B543E4">
        <w:rPr>
          <w:sz w:val="36"/>
          <w:szCs w:val="36"/>
        </w:rPr>
        <w:t>Bill 2023</w:t>
      </w:r>
    </w:p>
    <w:p w14:paraId="7FE1383C" w14:textId="1F18584D" w:rsidR="00AF12AB" w:rsidRDefault="00AF12AB" w:rsidP="00AF12AB"/>
    <w:p w14:paraId="040054FF" w14:textId="77777777" w:rsidR="00085A43" w:rsidRDefault="00085A43" w:rsidP="00AF12AB"/>
    <w:p w14:paraId="7E374AFB" w14:textId="77777777" w:rsidR="00AF12AB" w:rsidRDefault="00AF12AB" w:rsidP="00AF12AB"/>
    <w:p w14:paraId="1637B3DC" w14:textId="0AE999C0" w:rsidR="00085A43" w:rsidRDefault="009473D9" w:rsidP="00085A43">
      <w:r>
        <w:t>Today</w:t>
      </w:r>
      <w:r w:rsidR="00085A43">
        <w:t xml:space="preserve"> the Standing Committee on </w:t>
      </w:r>
      <w:r w:rsidR="00B543E4">
        <w:t>Justice and Community Safety</w:t>
      </w:r>
      <w:r>
        <w:t xml:space="preserve"> tabled</w:t>
      </w:r>
      <w:r w:rsidR="00F930CF">
        <w:t xml:space="preserve"> its</w:t>
      </w:r>
      <w:r>
        <w:t xml:space="preserve"> report</w:t>
      </w:r>
      <w:r w:rsidR="00085A43">
        <w:t xml:space="preserve"> </w:t>
      </w:r>
      <w:r>
        <w:t>for it</w:t>
      </w:r>
      <w:r w:rsidR="00F930CF">
        <w:t>s</w:t>
      </w:r>
      <w:r w:rsidR="00085A43">
        <w:t xml:space="preserve"> </w:t>
      </w:r>
      <w:r w:rsidR="00085A43" w:rsidRPr="005D4661">
        <w:rPr>
          <w:i/>
          <w:iCs/>
        </w:rPr>
        <w:t xml:space="preserve">Inquiry </w:t>
      </w:r>
      <w:r w:rsidR="00B543E4" w:rsidRPr="005D4661">
        <w:rPr>
          <w:i/>
          <w:iCs/>
        </w:rPr>
        <w:t xml:space="preserve">into the </w:t>
      </w:r>
      <w:r w:rsidR="00F930CF">
        <w:rPr>
          <w:i/>
          <w:iCs/>
        </w:rPr>
        <w:t>Supreme Court Amendment Bill 202</w:t>
      </w:r>
      <w:r w:rsidR="00B543E4" w:rsidRPr="005D4661">
        <w:rPr>
          <w:i/>
          <w:iCs/>
        </w:rPr>
        <w:t>3</w:t>
      </w:r>
      <w:r w:rsidR="00085A43">
        <w:t xml:space="preserve">.  </w:t>
      </w:r>
    </w:p>
    <w:p w14:paraId="71FBAF8C" w14:textId="77777777" w:rsidR="00085A43" w:rsidRDefault="00085A43" w:rsidP="00085A43"/>
    <w:p w14:paraId="03CE8221" w14:textId="4427E7E5" w:rsidR="00FC7B9F" w:rsidRDefault="009473D9" w:rsidP="00AF12AB">
      <w:r>
        <w:t xml:space="preserve">The report made </w:t>
      </w:r>
      <w:r w:rsidR="00FC7B9F">
        <w:t>four</w:t>
      </w:r>
      <w:r>
        <w:t xml:space="preserve"> recommendations</w:t>
      </w:r>
      <w:r w:rsidR="00F930CF">
        <w:t>. These</w:t>
      </w:r>
      <w:r w:rsidR="00FC7B9F" w:rsidRPr="00FC7B9F">
        <w:t xml:space="preserve"> </w:t>
      </w:r>
      <w:r w:rsidR="00FC7B9F">
        <w:t>include:</w:t>
      </w:r>
    </w:p>
    <w:p w14:paraId="10125588" w14:textId="3F5ED3AD" w:rsidR="00AF12AB" w:rsidRDefault="00FC7B9F" w:rsidP="00FC7B9F">
      <w:pPr>
        <w:pStyle w:val="Bodycopybulletlevel1"/>
        <w:spacing w:before="288" w:after="288"/>
      </w:pPr>
      <w:r>
        <w:t>amending the Bill to broaden the new right to include ‘new’ as well as ‘fresh and compelling evidence’;</w:t>
      </w:r>
    </w:p>
    <w:p w14:paraId="3FC6E727" w14:textId="45124EAD" w:rsidR="00FC7B9F" w:rsidRDefault="00FC7B9F" w:rsidP="00FC7B9F">
      <w:pPr>
        <w:pStyle w:val="Bodycopybulletlevel1"/>
        <w:spacing w:before="288" w:after="288"/>
      </w:pPr>
      <w:r>
        <w:t>Government consideration to amending the Bill to limit the new appeal right to offences which have a maximum penalty of imprisonment;</w:t>
      </w:r>
    </w:p>
    <w:p w14:paraId="6A611797" w14:textId="582D3181" w:rsidR="00FC7B9F" w:rsidRDefault="00FC7B9F" w:rsidP="00FC7B9F">
      <w:pPr>
        <w:pStyle w:val="Bodycopybulletlevel1"/>
        <w:spacing w:before="288" w:after="288"/>
      </w:pPr>
      <w:r>
        <w:t xml:space="preserve">Government consideration to establishing a conviction </w:t>
      </w:r>
      <w:r w:rsidR="00B411EA">
        <w:t>review panel to independently review challenged convictions</w:t>
      </w:r>
      <w:r>
        <w:t>; and</w:t>
      </w:r>
    </w:p>
    <w:p w14:paraId="50DCB3CB" w14:textId="447928B3" w:rsidR="00FC7B9F" w:rsidRDefault="00B411EA" w:rsidP="00FC7B9F">
      <w:pPr>
        <w:pStyle w:val="Bodycopybulletlevel1"/>
        <w:spacing w:before="288" w:after="288"/>
      </w:pPr>
      <w:r>
        <w:t>p</w:t>
      </w:r>
      <w:r w:rsidR="00FC7B9F">
        <w:t>assing the Bill.</w:t>
      </w:r>
    </w:p>
    <w:p w14:paraId="25CA65E4" w14:textId="60B3A33C" w:rsidR="009473D9" w:rsidRDefault="009473D9" w:rsidP="00AF12AB"/>
    <w:p w14:paraId="668A129B" w14:textId="4CE6871D" w:rsidR="009473D9" w:rsidRDefault="00F930CF" w:rsidP="00AF12AB">
      <w:r>
        <w:t xml:space="preserve">The Committee Chair, </w:t>
      </w:r>
      <w:r w:rsidR="009473D9">
        <w:t xml:space="preserve">Mr </w:t>
      </w:r>
      <w:r>
        <w:t xml:space="preserve">Peter </w:t>
      </w:r>
      <w:r w:rsidR="009473D9">
        <w:t xml:space="preserve">Cain MLA said, </w:t>
      </w:r>
      <w:r>
        <w:t xml:space="preserve">‘This Bill looks to amend the </w:t>
      </w:r>
      <w:r w:rsidRPr="00C51E91">
        <w:rPr>
          <w:i/>
          <w:iCs/>
        </w:rPr>
        <w:t>Supreme Court Act</w:t>
      </w:r>
      <w:r w:rsidR="00C51E91" w:rsidRPr="00C51E91">
        <w:rPr>
          <w:i/>
          <w:iCs/>
        </w:rPr>
        <w:t xml:space="preserve"> 1993</w:t>
      </w:r>
      <w:r>
        <w:t xml:space="preserve"> to introduce a new right to appeal a conviction or finding of guilt when there is fresh and compelling evidence</w:t>
      </w:r>
      <w:r w:rsidR="00FC7B9F">
        <w:t>. It is hoped the Government takes on board the Committee’s recommendations, which are aimed at improving the Bill, before debate on the Bill resumes</w:t>
      </w:r>
      <w:r w:rsidR="00DA3401">
        <w:t>.’</w:t>
      </w:r>
    </w:p>
    <w:p w14:paraId="14B647FB" w14:textId="77777777" w:rsidR="009473D9" w:rsidRDefault="009473D9" w:rsidP="00AF12AB"/>
    <w:p w14:paraId="19D875FC" w14:textId="47BE097C" w:rsidR="00BE5960" w:rsidRDefault="009473D9" w:rsidP="00AF12AB">
      <w:r>
        <w:t>The Committee’s report is available on the Assembly’s webpage at</w:t>
      </w:r>
    </w:p>
    <w:p w14:paraId="75E7D2BB" w14:textId="77777777" w:rsidR="009473D9" w:rsidRDefault="00DA3401" w:rsidP="009473D9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lang w:eastAsia="en-US"/>
        </w:rPr>
      </w:pPr>
      <w:hyperlink r:id="rId8" w:history="1">
        <w:r w:rsidR="009473D9" w:rsidRPr="005444BF">
          <w:rPr>
            <w:rStyle w:val="Hyperlink"/>
            <w:rFonts w:asciiTheme="minorHAnsi" w:eastAsiaTheme="majorEastAsia" w:hAnsiTheme="minorHAnsi"/>
            <w:sz w:val="22"/>
            <w:lang w:eastAsia="en-US"/>
          </w:rPr>
          <w:t>https://www.parliament.act.gov.au/parliamentary-business/in-committees/recent-reports</w:t>
        </w:r>
      </w:hyperlink>
    </w:p>
    <w:p w14:paraId="1B8BB792" w14:textId="5427DB06" w:rsidR="00AF12AB" w:rsidRDefault="009473D9" w:rsidP="00AF12AB">
      <w:r>
        <w:t>Under the Assembly’s standing orders, the ACT Government is required to respond to Committee reports within four months of tabling.</w:t>
      </w:r>
    </w:p>
    <w:p w14:paraId="5A0E0B51" w14:textId="77777777" w:rsidR="00AF12AB" w:rsidRDefault="00AF12AB" w:rsidP="00AF12AB"/>
    <w:p w14:paraId="07B6C41F" w14:textId="1B20C357" w:rsidR="00085A43" w:rsidRDefault="00800608" w:rsidP="00AF12AB">
      <w:r>
        <w:t>6</w:t>
      </w:r>
      <w:r w:rsidR="008E15E0">
        <w:t xml:space="preserve"> Ju</w:t>
      </w:r>
      <w:r w:rsidR="009473D9">
        <w:t>ly</w:t>
      </w:r>
      <w:r w:rsidR="008E15E0">
        <w:t xml:space="preserve"> 2023</w:t>
      </w:r>
    </w:p>
    <w:p w14:paraId="491E9F72" w14:textId="276476A2" w:rsidR="00AF12AB" w:rsidRPr="00FC7B9F" w:rsidRDefault="00AF12AB" w:rsidP="00AF12AB">
      <w:r>
        <w:t>STATEMENT ENDS.</w:t>
      </w: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16BD9615" w:rsidR="00AF12AB" w:rsidRDefault="00AF12AB" w:rsidP="00AF12AB">
      <w:r>
        <w:t xml:space="preserve">Committee Chair, Mr </w:t>
      </w:r>
      <w:r w:rsidR="008E15E0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8E15E0">
        <w:t>1927</w:t>
      </w:r>
    </w:p>
    <w:p w14:paraId="72AFBE78" w14:textId="180A5B89" w:rsidR="007E6184" w:rsidRPr="007E6184" w:rsidRDefault="008E15E0" w:rsidP="00FC7B9F">
      <w:r>
        <w:t xml:space="preserve">A/g </w:t>
      </w:r>
      <w:r w:rsidR="00AF12AB">
        <w:t xml:space="preserve">Committee Secretary, </w:t>
      </w:r>
      <w:r>
        <w:t>Kate Mickelson</w:t>
      </w:r>
      <w:r w:rsidR="00AF12AB">
        <w:t xml:space="preserve">, on (02) 6207 </w:t>
      </w:r>
      <w:r>
        <w:t>0524</w:t>
      </w:r>
      <w:r w:rsidR="00AF12AB">
        <w:t xml:space="preserve"> or at </w:t>
      </w:r>
      <w:hyperlink r:id="rId9" w:history="1">
        <w:r w:rsidRPr="00AB09C2">
          <w:rPr>
            <w:rStyle w:val="Hyperlink"/>
            <w:rFonts w:eastAsiaTheme="majorEastAsia"/>
          </w:rPr>
          <w:t>LACommitteeJCS@parliament.act.gov.au</w:t>
        </w:r>
      </w:hyperlink>
    </w:p>
    <w:sectPr w:rsidR="007E6184" w:rsidRPr="007E6184" w:rsidSect="00C05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F33B" w14:textId="77777777" w:rsidR="00B543E4" w:rsidRDefault="00B54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DA3401">
          <w:fldChar w:fldCharType="begin"/>
        </w:r>
        <w:r w:rsidR="00DA3401">
          <w:instrText xml:space="preserve"> NUMPAGES  </w:instrText>
        </w:r>
        <w:r w:rsidR="00DA3401">
          <w:fldChar w:fldCharType="separate"/>
        </w:r>
        <w:r w:rsidR="0046631F">
          <w:rPr>
            <w:noProof/>
          </w:rPr>
          <w:t>2</w:t>
        </w:r>
        <w:r w:rsidR="00DA3401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DA3401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6CA7" w14:textId="77777777" w:rsidR="00B543E4" w:rsidRDefault="00B54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A783" w14:textId="77777777" w:rsidR="00B543E4" w:rsidRDefault="00B54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3AD37CC5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B543E4">
                            <w:t>Justice and Community Safety</w:t>
                          </w:r>
                        </w:p>
                        <w:p w14:paraId="4F781083" w14:textId="77777777" w:rsidR="00B543E4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562C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Marisa Paterson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MLA (Deputy Chair), </w:t>
                          </w:r>
                        </w:p>
                        <w:p w14:paraId="459E7004" w14:textId="6278CDB2" w:rsidR="0064779A" w:rsidRPr="00C02620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3AD37CC5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B543E4">
                      <w:t>Justice and Community Safety</w:t>
                    </w:r>
                  </w:p>
                  <w:p w14:paraId="4F781083" w14:textId="77777777" w:rsidR="00B543E4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 w:rsidR="00F562C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Marisa Paterson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MLA (Deputy Chair), </w:t>
                    </w:r>
                  </w:p>
                  <w:p w14:paraId="459E7004" w14:textId="6278CDB2" w:rsidR="0064779A" w:rsidRPr="00C02620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30529">
    <w:abstractNumId w:val="35"/>
  </w:num>
  <w:num w:numId="2" w16cid:durableId="1254819951">
    <w:abstractNumId w:val="13"/>
  </w:num>
  <w:num w:numId="3" w16cid:durableId="1241333000">
    <w:abstractNumId w:val="9"/>
  </w:num>
  <w:num w:numId="4" w16cid:durableId="1183319554">
    <w:abstractNumId w:val="32"/>
  </w:num>
  <w:num w:numId="5" w16cid:durableId="661737958">
    <w:abstractNumId w:val="19"/>
  </w:num>
  <w:num w:numId="6" w16cid:durableId="609357028">
    <w:abstractNumId w:val="28"/>
  </w:num>
  <w:num w:numId="7" w16cid:durableId="1854108333">
    <w:abstractNumId w:val="10"/>
  </w:num>
  <w:num w:numId="8" w16cid:durableId="132870410">
    <w:abstractNumId w:val="2"/>
  </w:num>
  <w:num w:numId="9" w16cid:durableId="1149788513">
    <w:abstractNumId w:val="33"/>
  </w:num>
  <w:num w:numId="10" w16cid:durableId="244345475">
    <w:abstractNumId w:val="15"/>
  </w:num>
  <w:num w:numId="11" w16cid:durableId="1754929597">
    <w:abstractNumId w:val="17"/>
  </w:num>
  <w:num w:numId="12" w16cid:durableId="1545482874">
    <w:abstractNumId w:val="20"/>
  </w:num>
  <w:num w:numId="13" w16cid:durableId="2063825227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546990219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19572463">
    <w:abstractNumId w:val="21"/>
  </w:num>
  <w:num w:numId="16" w16cid:durableId="1660109506">
    <w:abstractNumId w:val="1"/>
  </w:num>
  <w:num w:numId="17" w16cid:durableId="1622496723">
    <w:abstractNumId w:val="24"/>
  </w:num>
  <w:num w:numId="18" w16cid:durableId="1489205813">
    <w:abstractNumId w:val="29"/>
  </w:num>
  <w:num w:numId="19" w16cid:durableId="883953377">
    <w:abstractNumId w:val="26"/>
  </w:num>
  <w:num w:numId="20" w16cid:durableId="1316690257">
    <w:abstractNumId w:val="14"/>
  </w:num>
  <w:num w:numId="21" w16cid:durableId="503477849">
    <w:abstractNumId w:val="27"/>
  </w:num>
  <w:num w:numId="22" w16cid:durableId="774449361">
    <w:abstractNumId w:val="23"/>
  </w:num>
  <w:num w:numId="23" w16cid:durableId="318703424">
    <w:abstractNumId w:val="12"/>
  </w:num>
  <w:num w:numId="24" w16cid:durableId="86970394">
    <w:abstractNumId w:val="22"/>
  </w:num>
  <w:num w:numId="25" w16cid:durableId="585768756">
    <w:abstractNumId w:val="30"/>
  </w:num>
  <w:num w:numId="26" w16cid:durableId="1004935638">
    <w:abstractNumId w:val="18"/>
  </w:num>
  <w:num w:numId="27" w16cid:durableId="2038502035">
    <w:abstractNumId w:val="5"/>
  </w:num>
  <w:num w:numId="28" w16cid:durableId="1835533135">
    <w:abstractNumId w:val="7"/>
  </w:num>
  <w:num w:numId="29" w16cid:durableId="1415665911">
    <w:abstractNumId w:val="31"/>
  </w:num>
  <w:num w:numId="30" w16cid:durableId="265503845">
    <w:abstractNumId w:val="11"/>
  </w:num>
  <w:num w:numId="31" w16cid:durableId="983392520">
    <w:abstractNumId w:val="6"/>
  </w:num>
  <w:num w:numId="32" w16cid:durableId="1130785399">
    <w:abstractNumId w:val="8"/>
  </w:num>
  <w:num w:numId="33" w16cid:durableId="1084569030">
    <w:abstractNumId w:val="3"/>
  </w:num>
  <w:num w:numId="34" w16cid:durableId="1388260849">
    <w:abstractNumId w:val="16"/>
  </w:num>
  <w:num w:numId="35" w16cid:durableId="1132134771">
    <w:abstractNumId w:val="25"/>
  </w:num>
  <w:num w:numId="36" w16cid:durableId="1544831338">
    <w:abstractNumId w:val="34"/>
  </w:num>
  <w:num w:numId="37" w16cid:durableId="1913468027">
    <w:abstractNumId w:val="0"/>
  </w:num>
  <w:num w:numId="38" w16cid:durableId="2078701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85A43"/>
    <w:rsid w:val="00090412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74488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D4661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0608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512CE"/>
    <w:rsid w:val="00860066"/>
    <w:rsid w:val="00876FB7"/>
    <w:rsid w:val="008D7984"/>
    <w:rsid w:val="008E15E0"/>
    <w:rsid w:val="00903A96"/>
    <w:rsid w:val="00915112"/>
    <w:rsid w:val="00916D26"/>
    <w:rsid w:val="00921496"/>
    <w:rsid w:val="009473D9"/>
    <w:rsid w:val="0094745C"/>
    <w:rsid w:val="0095313B"/>
    <w:rsid w:val="00961357"/>
    <w:rsid w:val="0098422A"/>
    <w:rsid w:val="009E2415"/>
    <w:rsid w:val="009F098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411EA"/>
    <w:rsid w:val="00B5147F"/>
    <w:rsid w:val="00B543E4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1E91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A3401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6549F"/>
    <w:rsid w:val="00E70AD5"/>
    <w:rsid w:val="00E74565"/>
    <w:rsid w:val="00E749B1"/>
    <w:rsid w:val="00E763D3"/>
    <w:rsid w:val="00E86F88"/>
    <w:rsid w:val="00EB6485"/>
    <w:rsid w:val="00EB6781"/>
    <w:rsid w:val="00EB7234"/>
    <w:rsid w:val="00EC5189"/>
    <w:rsid w:val="00ED4F1F"/>
    <w:rsid w:val="00ED6D35"/>
    <w:rsid w:val="00EF3768"/>
    <w:rsid w:val="00EF78DC"/>
    <w:rsid w:val="00F00253"/>
    <w:rsid w:val="00F12B15"/>
    <w:rsid w:val="00F34B06"/>
    <w:rsid w:val="00F43DBE"/>
    <w:rsid w:val="00F52BE2"/>
    <w:rsid w:val="00F562CF"/>
    <w:rsid w:val="00F65ADE"/>
    <w:rsid w:val="00F66E9A"/>
    <w:rsid w:val="00F72993"/>
    <w:rsid w:val="00F80E70"/>
    <w:rsid w:val="00F80ED1"/>
    <w:rsid w:val="00F930CF"/>
    <w:rsid w:val="00FA61AE"/>
    <w:rsid w:val="00FC7B9F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E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473D9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CommitteeJCS@parliament.act.gov.a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Hough, Anna</cp:lastModifiedBy>
  <cp:revision>14</cp:revision>
  <cp:lastPrinted>2012-11-26T23:22:00Z</cp:lastPrinted>
  <dcterms:created xsi:type="dcterms:W3CDTF">2023-06-07T00:38:00Z</dcterms:created>
  <dcterms:modified xsi:type="dcterms:W3CDTF">2023-07-06T04:43:00Z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2023-06-07T00:38:08Z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0bf35c69-9514-43c9-88ce-a1fdf117a65c</vt:lpwstr>
  </property>
  <property fmtid="{D5CDD505-2E9C-101B-9397-08002B2CF9AE}" pid="15" name="MSIP_Label_69af8531-eb46-4968-8cb3-105d2f5ea87e_ContentBits">
    <vt:lpwstr>0</vt:lpwstr>
  </property>
</Properties>
</file>