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64FF71" w14:textId="3AB3D477" w:rsidR="00C02510" w:rsidRPr="00C8358A" w:rsidRDefault="00C02510" w:rsidP="00C8358A">
      <w:pPr>
        <w:pStyle w:val="Cover-Committeename"/>
        <w:ind w:left="1701"/>
      </w:pPr>
      <w:bookmarkStart w:id="0" w:name="_Toc79133346"/>
      <w:r w:rsidRPr="00C8358A">
        <w:t xml:space="preserve">Standing Committee on </w:t>
      </w:r>
      <w:r w:rsidR="00171712">
        <w:t>Public Accounts</w:t>
      </w:r>
    </w:p>
    <w:p w14:paraId="6F1D36AD" w14:textId="4B740D75" w:rsidR="0075417C" w:rsidRDefault="00C02510" w:rsidP="0075417C">
      <w:pPr>
        <w:pStyle w:val="Title"/>
        <w:ind w:right="-46"/>
      </w:pPr>
      <w:r w:rsidRPr="00C8358A">
        <w:t>Inquiry into the</w:t>
      </w:r>
      <w:r w:rsidR="0075417C">
        <w:t xml:space="preserve"> </w:t>
      </w:r>
      <w:r w:rsidR="00171712" w:rsidRPr="00171712">
        <w:t>Appropriation Bill 2022-2023 (No 2) and Appropriation (Office of the Legislative Assembly) Bill 2022</w:t>
      </w:r>
      <w:r w:rsidR="004774F4">
        <w:noBreakHyphen/>
      </w:r>
      <w:r w:rsidR="00171712" w:rsidRPr="00171712">
        <w:t>2023 (No 2)</w:t>
      </w:r>
    </w:p>
    <w:p w14:paraId="1D81489A" w14:textId="77777777" w:rsidR="0075417C" w:rsidRDefault="0075417C">
      <w:pPr>
        <w:spacing w:line="259" w:lineRule="auto"/>
        <w:rPr>
          <w:rFonts w:ascii="Montserrat" w:eastAsiaTheme="majorEastAsia" w:hAnsi="Montserrat" w:cstheme="majorBidi"/>
          <w:b/>
          <w:spacing w:val="-10"/>
          <w:w w:val="90"/>
          <w:kern w:val="28"/>
          <w:sz w:val="58"/>
          <w:szCs w:val="58"/>
        </w:rPr>
      </w:pPr>
      <w:r>
        <w:br w:type="page"/>
      </w:r>
    </w:p>
    <w:p w14:paraId="7C8B9683" w14:textId="61EC8DFD" w:rsidR="00A23A3E" w:rsidRPr="0075417C" w:rsidRDefault="0075417C" w:rsidP="0075417C">
      <w:pPr>
        <w:rPr>
          <w:rFonts w:ascii="Montserrat" w:eastAsiaTheme="majorEastAsia" w:hAnsi="Montserrat" w:cstheme="majorBidi"/>
          <w:spacing w:val="-10"/>
          <w:w w:val="90"/>
          <w:kern w:val="28"/>
          <w:sz w:val="58"/>
          <w:szCs w:val="58"/>
        </w:rPr>
        <w:sectPr w:rsidR="00A23A3E" w:rsidRPr="0075417C" w:rsidSect="00D376C4">
          <w:footerReference w:type="even"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pPr>
      <w:r>
        <w:lastRenderedPageBreak/>
        <w:br w:type="page"/>
      </w:r>
    </w:p>
    <w:p w14:paraId="348D1164" w14:textId="2A8AD5BC" w:rsidR="00A23A3E" w:rsidRDefault="00123781" w:rsidP="00922EF0">
      <w:pPr>
        <w:pStyle w:val="Heading1nonumber"/>
      </w:pPr>
      <w:bookmarkStart w:id="1" w:name="_Toc129345793"/>
      <w:r>
        <w:lastRenderedPageBreak/>
        <w:t>About the</w:t>
      </w:r>
      <w:r w:rsidR="00A23A3E">
        <w:t xml:space="preserve"> committee</w:t>
      </w:r>
      <w:bookmarkEnd w:id="1"/>
    </w:p>
    <w:p w14:paraId="3C1C690C" w14:textId="77777777" w:rsidR="00171712" w:rsidRDefault="00171712" w:rsidP="00171712">
      <w:pPr>
        <w:pStyle w:val="Heading2"/>
      </w:pPr>
      <w:bookmarkStart w:id="2" w:name="_Toc128139541"/>
      <w:bookmarkStart w:id="3" w:name="_Toc129345794"/>
      <w:r>
        <w:t>Establishing resolution</w:t>
      </w:r>
      <w:bookmarkEnd w:id="2"/>
      <w:bookmarkEnd w:id="3"/>
    </w:p>
    <w:p w14:paraId="28F6C535" w14:textId="77777777" w:rsidR="00171712" w:rsidRDefault="00171712" w:rsidP="00171712">
      <w:r>
        <w:t xml:space="preserve">The Assembly established the </w:t>
      </w:r>
      <w:r w:rsidR="00047DC1">
        <w:fldChar w:fldCharType="begin"/>
      </w:r>
      <w:r w:rsidR="00047DC1">
        <w:instrText xml:space="preserve"> STYLEREF  "Cover - Committee name"  \* MERGEFORMAT </w:instrText>
      </w:r>
      <w:r w:rsidR="00047DC1">
        <w:fldChar w:fldCharType="separate"/>
      </w:r>
      <w:r>
        <w:rPr>
          <w:noProof/>
        </w:rPr>
        <w:t>Standing Committee on Public Accounts</w:t>
      </w:r>
      <w:r w:rsidR="00047DC1">
        <w:rPr>
          <w:noProof/>
        </w:rPr>
        <w:fldChar w:fldCharType="end"/>
      </w:r>
      <w:r>
        <w:t xml:space="preserve"> on 2 December 2020. </w:t>
      </w:r>
    </w:p>
    <w:p w14:paraId="1DF83F8C" w14:textId="77777777" w:rsidR="00171712" w:rsidRDefault="00171712" w:rsidP="00171712">
      <w:pPr>
        <w:spacing w:after="120"/>
      </w:pPr>
      <w:r>
        <w:t>The Committee is responsible for the following areas:</w:t>
      </w:r>
    </w:p>
    <w:p w14:paraId="57AAA7AA" w14:textId="77777777" w:rsidR="00171712" w:rsidRPr="008F6E35" w:rsidRDefault="00171712" w:rsidP="00171712">
      <w:pPr>
        <w:pStyle w:val="ListParagraph"/>
        <w:numPr>
          <w:ilvl w:val="0"/>
          <w:numId w:val="14"/>
        </w:numPr>
      </w:pPr>
      <w:r w:rsidRPr="008F6E35">
        <w:t>ACT Auditor-General</w:t>
      </w:r>
    </w:p>
    <w:p w14:paraId="48EEFB60" w14:textId="77777777" w:rsidR="00171712" w:rsidRPr="008F6E35" w:rsidRDefault="00171712" w:rsidP="00171712">
      <w:pPr>
        <w:pStyle w:val="ListParagraph"/>
        <w:numPr>
          <w:ilvl w:val="0"/>
          <w:numId w:val="14"/>
        </w:numPr>
      </w:pPr>
      <w:r w:rsidRPr="008F6E35">
        <w:t>Office of the Legislative Assembly</w:t>
      </w:r>
    </w:p>
    <w:p w14:paraId="132E6AD1" w14:textId="77777777" w:rsidR="00171712" w:rsidRPr="008F6E35" w:rsidRDefault="00171712" w:rsidP="00171712">
      <w:pPr>
        <w:pStyle w:val="ListParagraph"/>
        <w:numPr>
          <w:ilvl w:val="0"/>
          <w:numId w:val="14"/>
        </w:numPr>
      </w:pPr>
      <w:r w:rsidRPr="008F6E35">
        <w:t>Accounts of the receipts and expenditure of the ACT and its</w:t>
      </w:r>
      <w:r>
        <w:t> </w:t>
      </w:r>
      <w:r w:rsidRPr="008F6E35">
        <w:t>authorities</w:t>
      </w:r>
    </w:p>
    <w:p w14:paraId="76C49EB4" w14:textId="77777777" w:rsidR="00171712" w:rsidRPr="008F6E35" w:rsidRDefault="00171712" w:rsidP="00171712">
      <w:pPr>
        <w:pStyle w:val="ListParagraph"/>
        <w:numPr>
          <w:ilvl w:val="0"/>
          <w:numId w:val="14"/>
        </w:numPr>
      </w:pPr>
      <w:r w:rsidRPr="008F6E35">
        <w:t>All reports of the Auditor-General which have been presented to the Assembly</w:t>
      </w:r>
    </w:p>
    <w:p w14:paraId="700943DE" w14:textId="77777777" w:rsidR="00171712" w:rsidRPr="008F6E35" w:rsidRDefault="00171712" w:rsidP="00171712">
      <w:pPr>
        <w:pStyle w:val="ListParagraph"/>
        <w:numPr>
          <w:ilvl w:val="0"/>
          <w:numId w:val="14"/>
        </w:numPr>
      </w:pPr>
      <w:r w:rsidRPr="008F6E35">
        <w:t>Treasury including taxation and revenue</w:t>
      </w:r>
    </w:p>
    <w:p w14:paraId="2E7D8BD1" w14:textId="77777777" w:rsidR="00171712" w:rsidRDefault="00171712" w:rsidP="00171712">
      <w:pPr>
        <w:spacing w:before="120"/>
      </w:pPr>
      <w:r>
        <w:t xml:space="preserve">You can read the full establishing resolution </w:t>
      </w:r>
      <w:hyperlink r:id="rId13" w:anchor="tab1751480-1id" w:tooltip="Compilations of Establishing Resolution" w:history="1">
        <w:r w:rsidRPr="006718E3">
          <w:rPr>
            <w:rStyle w:val="Hyperlink"/>
          </w:rPr>
          <w:t>on our website.</w:t>
        </w:r>
      </w:hyperlink>
    </w:p>
    <w:p w14:paraId="2169A79F" w14:textId="77777777" w:rsidR="00171712" w:rsidRDefault="00171712" w:rsidP="00171712">
      <w:pPr>
        <w:pStyle w:val="Heading2"/>
      </w:pPr>
      <w:bookmarkStart w:id="4" w:name="_Toc126311719"/>
      <w:bookmarkStart w:id="5" w:name="_Toc128139542"/>
      <w:bookmarkStart w:id="6" w:name="_Toc129345795"/>
      <w:r>
        <w:t>Committee members</w:t>
      </w:r>
      <w:bookmarkEnd w:id="4"/>
      <w:bookmarkEnd w:id="5"/>
      <w:bookmarkEnd w:id="6"/>
    </w:p>
    <w:p w14:paraId="6D50384E" w14:textId="77777777" w:rsidR="00171712" w:rsidRDefault="00171712" w:rsidP="00171712">
      <w:pPr>
        <w:pStyle w:val="List"/>
      </w:pPr>
      <w:r>
        <w:t>Mrs Elizabeth Kikkert MLA, Chair</w:t>
      </w:r>
    </w:p>
    <w:p w14:paraId="398CF55B" w14:textId="77777777" w:rsidR="00171712" w:rsidRDefault="00171712" w:rsidP="00171712">
      <w:pPr>
        <w:pStyle w:val="List"/>
      </w:pPr>
      <w:r>
        <w:t>Mr Michael Pettersson MLA, Deputy Chair</w:t>
      </w:r>
    </w:p>
    <w:p w14:paraId="6FAD88FC" w14:textId="77777777" w:rsidR="00171712" w:rsidRDefault="00171712" w:rsidP="00171712">
      <w:pPr>
        <w:pStyle w:val="List"/>
      </w:pPr>
      <w:r>
        <w:t>Mr Andrew Braddock MLA</w:t>
      </w:r>
    </w:p>
    <w:p w14:paraId="6F6D1F15" w14:textId="77777777" w:rsidR="00171712" w:rsidRDefault="00171712" w:rsidP="00171712">
      <w:pPr>
        <w:pStyle w:val="Heading2"/>
      </w:pPr>
      <w:bookmarkStart w:id="7" w:name="_Toc128139543"/>
      <w:bookmarkStart w:id="8" w:name="_Toc129345796"/>
      <w:r>
        <w:t>Secretariat</w:t>
      </w:r>
      <w:bookmarkEnd w:id="7"/>
      <w:bookmarkEnd w:id="8"/>
    </w:p>
    <w:p w14:paraId="484E6C6D" w14:textId="77777777" w:rsidR="00171712" w:rsidRPr="00A23A3E" w:rsidRDefault="00171712" w:rsidP="00171712">
      <w:pPr>
        <w:pStyle w:val="List"/>
      </w:pPr>
      <w:r>
        <w:t xml:space="preserve">Ms Sophie Milne, Committee Secretary </w:t>
      </w:r>
    </w:p>
    <w:p w14:paraId="03A27EEC" w14:textId="77777777" w:rsidR="00171712" w:rsidRDefault="00171712" w:rsidP="00171712">
      <w:pPr>
        <w:pStyle w:val="List"/>
      </w:pPr>
      <w:r>
        <w:t>Ms Batool Abbas,</w:t>
      </w:r>
      <w:r w:rsidRPr="000162ED">
        <w:t xml:space="preserve"> </w:t>
      </w:r>
      <w:r>
        <w:t xml:space="preserve">Administrative Assistant </w:t>
      </w:r>
    </w:p>
    <w:p w14:paraId="0BEBD7BD" w14:textId="77777777" w:rsidR="00171712" w:rsidRDefault="00171712" w:rsidP="00171712">
      <w:pPr>
        <w:pStyle w:val="Heading2"/>
      </w:pPr>
      <w:bookmarkStart w:id="9" w:name="_Toc128139544"/>
      <w:bookmarkStart w:id="10" w:name="_Toc129345797"/>
      <w:r>
        <w:t>Contact us</w:t>
      </w:r>
      <w:bookmarkEnd w:id="9"/>
      <w:bookmarkEnd w:id="10"/>
    </w:p>
    <w:p w14:paraId="71C02362" w14:textId="77777777" w:rsidR="00171712" w:rsidRDefault="00171712" w:rsidP="00171712">
      <w:pPr>
        <w:ind w:left="1134" w:hanging="1134"/>
      </w:pPr>
      <w:r>
        <w:rPr>
          <w:b/>
          <w:bCs/>
        </w:rPr>
        <w:t>Mail</w:t>
      </w:r>
      <w:r>
        <w:tab/>
      </w:r>
      <w:r w:rsidR="00047DC1">
        <w:fldChar w:fldCharType="begin"/>
      </w:r>
      <w:r w:rsidR="00047DC1">
        <w:instrText xml:space="preserve"> STYLEREF  "Cover - Committee name"  \* MERGEFORMAT </w:instrText>
      </w:r>
      <w:r w:rsidR="00047DC1">
        <w:fldChar w:fldCharType="separate"/>
      </w:r>
      <w:r>
        <w:rPr>
          <w:noProof/>
        </w:rPr>
        <w:t>Standing Committee on Public Accounts</w:t>
      </w:r>
      <w:r w:rsidR="00047DC1">
        <w:rPr>
          <w:noProof/>
        </w:rPr>
        <w:fldChar w:fldCharType="end"/>
      </w:r>
      <w:r>
        <w:br/>
        <w:t>Legislative Assembly for the Australian Capital Territory</w:t>
      </w:r>
      <w:r>
        <w:br/>
        <w:t>GPO Box 1020</w:t>
      </w:r>
      <w:r>
        <w:br/>
        <w:t>CANBERRA ACT 2601</w:t>
      </w:r>
    </w:p>
    <w:p w14:paraId="731A4981" w14:textId="77777777" w:rsidR="00171712" w:rsidRDefault="00171712" w:rsidP="00171712">
      <w:pPr>
        <w:ind w:left="1134" w:hanging="1134"/>
      </w:pPr>
      <w:r>
        <w:rPr>
          <w:b/>
          <w:bCs/>
        </w:rPr>
        <w:t>Phone</w:t>
      </w:r>
      <w:r>
        <w:rPr>
          <w:b/>
          <w:bCs/>
        </w:rPr>
        <w:tab/>
      </w:r>
      <w:r>
        <w:t xml:space="preserve">(02) </w:t>
      </w:r>
      <w:r w:rsidRPr="008E750D">
        <w:t>620</w:t>
      </w:r>
      <w:r>
        <w:t>5</w:t>
      </w:r>
      <w:r w:rsidRPr="008E750D">
        <w:t xml:space="preserve"> </w:t>
      </w:r>
      <w:r>
        <w:t>0435</w:t>
      </w:r>
    </w:p>
    <w:p w14:paraId="5282D113" w14:textId="77777777" w:rsidR="00171712" w:rsidRDefault="00171712" w:rsidP="00171712">
      <w:pPr>
        <w:ind w:left="1134" w:hanging="1134"/>
      </w:pPr>
      <w:r>
        <w:rPr>
          <w:b/>
          <w:bCs/>
        </w:rPr>
        <w:t>Email</w:t>
      </w:r>
      <w:r>
        <w:tab/>
        <w:t xml:space="preserve">LACommitteePA@parliament.act.gov.au </w:t>
      </w:r>
    </w:p>
    <w:p w14:paraId="7F9B9F70" w14:textId="77777777" w:rsidR="00171712" w:rsidRDefault="00171712" w:rsidP="00171712">
      <w:pPr>
        <w:spacing w:line="259" w:lineRule="auto"/>
        <w:ind w:left="1134" w:hanging="1134"/>
      </w:pPr>
      <w:r>
        <w:rPr>
          <w:b/>
          <w:bCs/>
        </w:rPr>
        <w:t>Website</w:t>
      </w:r>
      <w:r>
        <w:rPr>
          <w:b/>
          <w:bCs/>
        </w:rPr>
        <w:tab/>
      </w:r>
      <w:hyperlink r:id="rId14" w:history="1">
        <w:r w:rsidRPr="001D22FC">
          <w:rPr>
            <w:rStyle w:val="Hyperlink"/>
          </w:rPr>
          <w:t>parliament.act.gov.au/parliamentary-business/in-committees</w:t>
        </w:r>
      </w:hyperlink>
    </w:p>
    <w:p w14:paraId="5BCE2563" w14:textId="77777777" w:rsidR="00ED3906" w:rsidRDefault="00ED3906">
      <w:pPr>
        <w:spacing w:line="259" w:lineRule="auto"/>
      </w:pPr>
      <w:r>
        <w:br w:type="page"/>
      </w:r>
    </w:p>
    <w:p w14:paraId="4DCCDF3E" w14:textId="340F9100" w:rsidR="00ED3906" w:rsidRDefault="006718E3" w:rsidP="00922EF0">
      <w:pPr>
        <w:pStyle w:val="Heading1nonumber"/>
      </w:pPr>
      <w:bookmarkStart w:id="11" w:name="_Toc129345798"/>
      <w:r>
        <w:lastRenderedPageBreak/>
        <w:t>About this inquiry</w:t>
      </w:r>
      <w:bookmarkEnd w:id="11"/>
    </w:p>
    <w:p w14:paraId="7B2E3922" w14:textId="40C5F18A" w:rsidR="00D23E3A" w:rsidRDefault="00D23E3A" w:rsidP="00D23E3A">
      <w:r>
        <w:br/>
        <w:t xml:space="preserve">The </w:t>
      </w:r>
      <w:r w:rsidR="0066548C" w:rsidRPr="0066548C">
        <w:t>Appropriation Bill 2022-2023 (No 2) and Appropriation (Office of the Legislative Assembly) Bill 2022-2023 (No 2)</w:t>
      </w:r>
      <w:r w:rsidR="0066548C">
        <w:t xml:space="preserve"> </w:t>
      </w:r>
      <w:r>
        <w:t>w</w:t>
      </w:r>
      <w:r w:rsidR="0066548C">
        <w:t>ere</w:t>
      </w:r>
      <w:r>
        <w:t xml:space="preserve"> presented in the Assembly on </w:t>
      </w:r>
      <w:r w:rsidR="0066548C">
        <w:t>9 February 2023</w:t>
      </w:r>
      <w:r>
        <w:t>. It was</w:t>
      </w:r>
      <w:r w:rsidR="004508F1">
        <w:t xml:space="preserve"> then</w:t>
      </w:r>
      <w:r>
        <w:t xml:space="preserve"> referred to the </w:t>
      </w:r>
      <w:r w:rsidR="00047DC1">
        <w:fldChar w:fldCharType="begin"/>
      </w:r>
      <w:r w:rsidR="00047DC1">
        <w:instrText xml:space="preserve"> STYLEREF  "Cover - Committee name"  \* MERGEFORMAT </w:instrText>
      </w:r>
      <w:r w:rsidR="00047DC1">
        <w:fldChar w:fldCharType="separate"/>
      </w:r>
      <w:r>
        <w:rPr>
          <w:noProof/>
        </w:rPr>
        <w:t xml:space="preserve">Standing Committee on </w:t>
      </w:r>
      <w:r w:rsidR="0066548C">
        <w:rPr>
          <w:noProof/>
        </w:rPr>
        <w:t>Public Accounts</w:t>
      </w:r>
      <w:r w:rsidR="00047DC1">
        <w:rPr>
          <w:noProof/>
        </w:rPr>
        <w:fldChar w:fldCharType="end"/>
      </w:r>
      <w:r>
        <w:t xml:space="preserve"> as required by clause 5 of the establishing resolution. Th</w:t>
      </w:r>
      <w:r w:rsidR="00104B2B">
        <w:t>e</w:t>
      </w:r>
      <w:r>
        <w:t xml:space="preserve"> </w:t>
      </w:r>
      <w:r w:rsidR="00F72372">
        <w:t xml:space="preserve">Assembly moved a motion that the </w:t>
      </w:r>
      <w:r w:rsidR="00104B2B">
        <w:t>c</w:t>
      </w:r>
      <w:r w:rsidR="00F72372">
        <w:t>ommittee, should it decided to inquire into the Bills, would report by 21 March 2023.</w:t>
      </w:r>
      <w:r w:rsidR="00970696">
        <w:rPr>
          <w:rStyle w:val="FootnoteReference"/>
        </w:rPr>
        <w:footnoteReference w:id="1"/>
      </w:r>
    </w:p>
    <w:p w14:paraId="11FC46F1" w14:textId="0D2432E8" w:rsidR="00D23E3A" w:rsidRDefault="00D23E3A" w:rsidP="00D23E3A">
      <w:r>
        <w:t>The committee decided to inquire into the bill on</w:t>
      </w:r>
      <w:r w:rsidR="000644A3">
        <w:t xml:space="preserve"> 15 February 2023.</w:t>
      </w:r>
    </w:p>
    <w:p w14:paraId="69B9A2DD" w14:textId="77777777" w:rsidR="00623507" w:rsidRDefault="00623507">
      <w:pPr>
        <w:spacing w:line="259" w:lineRule="auto"/>
      </w:pPr>
      <w:r>
        <w:br w:type="page"/>
      </w:r>
    </w:p>
    <w:bookmarkEnd w:id="0" w:displacedByCustomXml="next"/>
    <w:sdt>
      <w:sdtPr>
        <w:rPr>
          <w:rFonts w:asciiTheme="minorHAnsi" w:eastAsiaTheme="minorHAnsi" w:hAnsiTheme="minorHAnsi" w:cstheme="minorBidi"/>
          <w:b w:val="0"/>
          <w:color w:val="auto"/>
          <w:w w:val="100"/>
          <w:kern w:val="0"/>
          <w:sz w:val="22"/>
          <w:szCs w:val="22"/>
          <w:lang w:val="en-AU"/>
        </w:rPr>
        <w:id w:val="-1748188642"/>
        <w:docPartObj>
          <w:docPartGallery w:val="Table of Contents"/>
          <w:docPartUnique/>
        </w:docPartObj>
      </w:sdtPr>
      <w:sdtEndPr>
        <w:rPr>
          <w:bCs/>
          <w:noProof/>
        </w:rPr>
      </w:sdtEndPr>
      <w:sdtContent>
        <w:p w14:paraId="59926429" w14:textId="6A98F559" w:rsidR="008A6130" w:rsidRDefault="008A6130" w:rsidP="003C3CF9">
          <w:pPr>
            <w:pStyle w:val="TOCHeading"/>
          </w:pPr>
          <w:r>
            <w:t>Contents</w:t>
          </w:r>
        </w:p>
        <w:p w14:paraId="5AF1055E" w14:textId="1E1CD82F" w:rsidR="00922EF0" w:rsidRDefault="008A6130">
          <w:pPr>
            <w:pStyle w:val="TOC1"/>
            <w:rPr>
              <w:rFonts w:asciiTheme="minorHAnsi" w:eastAsiaTheme="minorEastAsia" w:hAnsiTheme="minorHAnsi"/>
              <w:b w:val="0"/>
              <w:bCs w:val="0"/>
              <w:color w:val="auto"/>
              <w:w w:val="100"/>
              <w:sz w:val="22"/>
              <w:lang w:eastAsia="en-AU"/>
            </w:rPr>
          </w:pPr>
          <w:r>
            <w:fldChar w:fldCharType="begin"/>
          </w:r>
          <w:r>
            <w:instrText xml:space="preserve"> TOC \o "1-3" \h \z \u </w:instrText>
          </w:r>
          <w:r>
            <w:fldChar w:fldCharType="separate"/>
          </w:r>
          <w:hyperlink w:anchor="_Toc129345793" w:history="1">
            <w:r w:rsidR="00922EF0" w:rsidRPr="00B566B3">
              <w:rPr>
                <w:rStyle w:val="Hyperlink"/>
              </w:rPr>
              <w:t>About the committee</w:t>
            </w:r>
            <w:r w:rsidR="00922EF0">
              <w:rPr>
                <w:webHidden/>
              </w:rPr>
              <w:tab/>
            </w:r>
            <w:r w:rsidR="00922EF0">
              <w:rPr>
                <w:webHidden/>
              </w:rPr>
              <w:fldChar w:fldCharType="begin"/>
            </w:r>
            <w:r w:rsidR="00922EF0">
              <w:rPr>
                <w:webHidden/>
              </w:rPr>
              <w:instrText xml:space="preserve"> PAGEREF _Toc129345793 \h </w:instrText>
            </w:r>
            <w:r w:rsidR="00922EF0">
              <w:rPr>
                <w:webHidden/>
              </w:rPr>
            </w:r>
            <w:r w:rsidR="00922EF0">
              <w:rPr>
                <w:webHidden/>
              </w:rPr>
              <w:fldChar w:fldCharType="separate"/>
            </w:r>
            <w:r w:rsidR="00922EF0">
              <w:rPr>
                <w:webHidden/>
              </w:rPr>
              <w:t>i</w:t>
            </w:r>
            <w:r w:rsidR="00922EF0">
              <w:rPr>
                <w:webHidden/>
              </w:rPr>
              <w:fldChar w:fldCharType="end"/>
            </w:r>
          </w:hyperlink>
        </w:p>
        <w:p w14:paraId="6B67DD75" w14:textId="23DE7B28" w:rsidR="00922EF0" w:rsidRDefault="00047DC1">
          <w:pPr>
            <w:pStyle w:val="TOC2"/>
            <w:rPr>
              <w:rFonts w:eastAsiaTheme="minorEastAsia"/>
              <w:lang w:eastAsia="en-AU"/>
            </w:rPr>
          </w:pPr>
          <w:hyperlink w:anchor="_Toc129345794" w:history="1">
            <w:r w:rsidR="00922EF0" w:rsidRPr="00B566B3">
              <w:rPr>
                <w:rStyle w:val="Hyperlink"/>
              </w:rPr>
              <w:t>Establishing resolution</w:t>
            </w:r>
            <w:r w:rsidR="00922EF0">
              <w:rPr>
                <w:webHidden/>
              </w:rPr>
              <w:tab/>
            </w:r>
            <w:r w:rsidR="00922EF0">
              <w:rPr>
                <w:webHidden/>
              </w:rPr>
              <w:fldChar w:fldCharType="begin"/>
            </w:r>
            <w:r w:rsidR="00922EF0">
              <w:rPr>
                <w:webHidden/>
              </w:rPr>
              <w:instrText xml:space="preserve"> PAGEREF _Toc129345794 \h </w:instrText>
            </w:r>
            <w:r w:rsidR="00922EF0">
              <w:rPr>
                <w:webHidden/>
              </w:rPr>
            </w:r>
            <w:r w:rsidR="00922EF0">
              <w:rPr>
                <w:webHidden/>
              </w:rPr>
              <w:fldChar w:fldCharType="separate"/>
            </w:r>
            <w:r w:rsidR="00922EF0">
              <w:rPr>
                <w:webHidden/>
              </w:rPr>
              <w:t>i</w:t>
            </w:r>
            <w:r w:rsidR="00922EF0">
              <w:rPr>
                <w:webHidden/>
              </w:rPr>
              <w:fldChar w:fldCharType="end"/>
            </w:r>
          </w:hyperlink>
        </w:p>
        <w:p w14:paraId="0AA7CA71" w14:textId="6834B983" w:rsidR="00922EF0" w:rsidRDefault="00047DC1">
          <w:pPr>
            <w:pStyle w:val="TOC2"/>
            <w:rPr>
              <w:rFonts w:eastAsiaTheme="minorEastAsia"/>
              <w:lang w:eastAsia="en-AU"/>
            </w:rPr>
          </w:pPr>
          <w:hyperlink w:anchor="_Toc129345795" w:history="1">
            <w:r w:rsidR="00922EF0" w:rsidRPr="00B566B3">
              <w:rPr>
                <w:rStyle w:val="Hyperlink"/>
              </w:rPr>
              <w:t>Committee members</w:t>
            </w:r>
            <w:r w:rsidR="00922EF0">
              <w:rPr>
                <w:webHidden/>
              </w:rPr>
              <w:tab/>
            </w:r>
            <w:r w:rsidR="00922EF0">
              <w:rPr>
                <w:webHidden/>
              </w:rPr>
              <w:fldChar w:fldCharType="begin"/>
            </w:r>
            <w:r w:rsidR="00922EF0">
              <w:rPr>
                <w:webHidden/>
              </w:rPr>
              <w:instrText xml:space="preserve"> PAGEREF _Toc129345795 \h </w:instrText>
            </w:r>
            <w:r w:rsidR="00922EF0">
              <w:rPr>
                <w:webHidden/>
              </w:rPr>
            </w:r>
            <w:r w:rsidR="00922EF0">
              <w:rPr>
                <w:webHidden/>
              </w:rPr>
              <w:fldChar w:fldCharType="separate"/>
            </w:r>
            <w:r w:rsidR="00922EF0">
              <w:rPr>
                <w:webHidden/>
              </w:rPr>
              <w:t>i</w:t>
            </w:r>
            <w:r w:rsidR="00922EF0">
              <w:rPr>
                <w:webHidden/>
              </w:rPr>
              <w:fldChar w:fldCharType="end"/>
            </w:r>
          </w:hyperlink>
        </w:p>
        <w:p w14:paraId="620E0B1E" w14:textId="134C8350" w:rsidR="00922EF0" w:rsidRDefault="00047DC1">
          <w:pPr>
            <w:pStyle w:val="TOC2"/>
            <w:rPr>
              <w:rFonts w:eastAsiaTheme="minorEastAsia"/>
              <w:lang w:eastAsia="en-AU"/>
            </w:rPr>
          </w:pPr>
          <w:hyperlink w:anchor="_Toc129345796" w:history="1">
            <w:r w:rsidR="00922EF0" w:rsidRPr="00B566B3">
              <w:rPr>
                <w:rStyle w:val="Hyperlink"/>
              </w:rPr>
              <w:t>Secretariat</w:t>
            </w:r>
            <w:r w:rsidR="00922EF0">
              <w:rPr>
                <w:webHidden/>
              </w:rPr>
              <w:tab/>
            </w:r>
            <w:r w:rsidR="00922EF0">
              <w:rPr>
                <w:webHidden/>
              </w:rPr>
              <w:fldChar w:fldCharType="begin"/>
            </w:r>
            <w:r w:rsidR="00922EF0">
              <w:rPr>
                <w:webHidden/>
              </w:rPr>
              <w:instrText xml:space="preserve"> PAGEREF _Toc129345796 \h </w:instrText>
            </w:r>
            <w:r w:rsidR="00922EF0">
              <w:rPr>
                <w:webHidden/>
              </w:rPr>
            </w:r>
            <w:r w:rsidR="00922EF0">
              <w:rPr>
                <w:webHidden/>
              </w:rPr>
              <w:fldChar w:fldCharType="separate"/>
            </w:r>
            <w:r w:rsidR="00922EF0">
              <w:rPr>
                <w:webHidden/>
              </w:rPr>
              <w:t>i</w:t>
            </w:r>
            <w:r w:rsidR="00922EF0">
              <w:rPr>
                <w:webHidden/>
              </w:rPr>
              <w:fldChar w:fldCharType="end"/>
            </w:r>
          </w:hyperlink>
        </w:p>
        <w:p w14:paraId="4FCD7555" w14:textId="10B130E7" w:rsidR="00922EF0" w:rsidRDefault="00047DC1">
          <w:pPr>
            <w:pStyle w:val="TOC2"/>
            <w:rPr>
              <w:rFonts w:eastAsiaTheme="minorEastAsia"/>
              <w:lang w:eastAsia="en-AU"/>
            </w:rPr>
          </w:pPr>
          <w:hyperlink w:anchor="_Toc129345797" w:history="1">
            <w:r w:rsidR="00922EF0" w:rsidRPr="00B566B3">
              <w:rPr>
                <w:rStyle w:val="Hyperlink"/>
              </w:rPr>
              <w:t>Contact us</w:t>
            </w:r>
            <w:r w:rsidR="00922EF0">
              <w:rPr>
                <w:webHidden/>
              </w:rPr>
              <w:tab/>
            </w:r>
            <w:r w:rsidR="00922EF0">
              <w:rPr>
                <w:webHidden/>
              </w:rPr>
              <w:fldChar w:fldCharType="begin"/>
            </w:r>
            <w:r w:rsidR="00922EF0">
              <w:rPr>
                <w:webHidden/>
              </w:rPr>
              <w:instrText xml:space="preserve"> PAGEREF _Toc129345797 \h </w:instrText>
            </w:r>
            <w:r w:rsidR="00922EF0">
              <w:rPr>
                <w:webHidden/>
              </w:rPr>
            </w:r>
            <w:r w:rsidR="00922EF0">
              <w:rPr>
                <w:webHidden/>
              </w:rPr>
              <w:fldChar w:fldCharType="separate"/>
            </w:r>
            <w:r w:rsidR="00922EF0">
              <w:rPr>
                <w:webHidden/>
              </w:rPr>
              <w:t>i</w:t>
            </w:r>
            <w:r w:rsidR="00922EF0">
              <w:rPr>
                <w:webHidden/>
              </w:rPr>
              <w:fldChar w:fldCharType="end"/>
            </w:r>
          </w:hyperlink>
        </w:p>
        <w:p w14:paraId="181B2C40" w14:textId="1B627123" w:rsidR="00922EF0" w:rsidRDefault="00047DC1">
          <w:pPr>
            <w:pStyle w:val="TOC1"/>
            <w:rPr>
              <w:rFonts w:asciiTheme="minorHAnsi" w:eastAsiaTheme="minorEastAsia" w:hAnsiTheme="minorHAnsi"/>
              <w:b w:val="0"/>
              <w:bCs w:val="0"/>
              <w:color w:val="auto"/>
              <w:w w:val="100"/>
              <w:sz w:val="22"/>
              <w:lang w:eastAsia="en-AU"/>
            </w:rPr>
          </w:pPr>
          <w:hyperlink w:anchor="_Toc129345798" w:history="1">
            <w:r w:rsidR="00922EF0" w:rsidRPr="00B566B3">
              <w:rPr>
                <w:rStyle w:val="Hyperlink"/>
              </w:rPr>
              <w:t>About this inquiry</w:t>
            </w:r>
            <w:r w:rsidR="00922EF0">
              <w:rPr>
                <w:webHidden/>
              </w:rPr>
              <w:tab/>
            </w:r>
            <w:r w:rsidR="00922EF0">
              <w:rPr>
                <w:webHidden/>
              </w:rPr>
              <w:fldChar w:fldCharType="begin"/>
            </w:r>
            <w:r w:rsidR="00922EF0">
              <w:rPr>
                <w:webHidden/>
              </w:rPr>
              <w:instrText xml:space="preserve"> PAGEREF _Toc129345798 \h </w:instrText>
            </w:r>
            <w:r w:rsidR="00922EF0">
              <w:rPr>
                <w:webHidden/>
              </w:rPr>
            </w:r>
            <w:r w:rsidR="00922EF0">
              <w:rPr>
                <w:webHidden/>
              </w:rPr>
              <w:fldChar w:fldCharType="separate"/>
            </w:r>
            <w:r w:rsidR="00922EF0">
              <w:rPr>
                <w:webHidden/>
              </w:rPr>
              <w:t>ii</w:t>
            </w:r>
            <w:r w:rsidR="00922EF0">
              <w:rPr>
                <w:webHidden/>
              </w:rPr>
              <w:fldChar w:fldCharType="end"/>
            </w:r>
          </w:hyperlink>
        </w:p>
        <w:p w14:paraId="657D5C14" w14:textId="6BA10472" w:rsidR="00922EF0" w:rsidRDefault="00047DC1">
          <w:pPr>
            <w:pStyle w:val="TOC1"/>
            <w:rPr>
              <w:rFonts w:asciiTheme="minorHAnsi" w:eastAsiaTheme="minorEastAsia" w:hAnsiTheme="minorHAnsi"/>
              <w:b w:val="0"/>
              <w:bCs w:val="0"/>
              <w:color w:val="auto"/>
              <w:w w:val="100"/>
              <w:sz w:val="22"/>
              <w:lang w:eastAsia="en-AU"/>
            </w:rPr>
          </w:pPr>
          <w:hyperlink w:anchor="_Toc129345799" w:history="1">
            <w:r w:rsidR="00922EF0" w:rsidRPr="00B566B3">
              <w:rPr>
                <w:rStyle w:val="Hyperlink"/>
              </w:rPr>
              <w:t>Recommendations</w:t>
            </w:r>
            <w:r w:rsidR="00922EF0">
              <w:rPr>
                <w:webHidden/>
              </w:rPr>
              <w:tab/>
            </w:r>
            <w:r w:rsidR="00922EF0">
              <w:rPr>
                <w:webHidden/>
              </w:rPr>
              <w:fldChar w:fldCharType="begin"/>
            </w:r>
            <w:r w:rsidR="00922EF0">
              <w:rPr>
                <w:webHidden/>
              </w:rPr>
              <w:instrText xml:space="preserve"> PAGEREF _Toc129345799 \h </w:instrText>
            </w:r>
            <w:r w:rsidR="00922EF0">
              <w:rPr>
                <w:webHidden/>
              </w:rPr>
            </w:r>
            <w:r w:rsidR="00922EF0">
              <w:rPr>
                <w:webHidden/>
              </w:rPr>
              <w:fldChar w:fldCharType="separate"/>
            </w:r>
            <w:r w:rsidR="00922EF0">
              <w:rPr>
                <w:webHidden/>
              </w:rPr>
              <w:t>v</w:t>
            </w:r>
            <w:r w:rsidR="00922EF0">
              <w:rPr>
                <w:webHidden/>
              </w:rPr>
              <w:fldChar w:fldCharType="end"/>
            </w:r>
          </w:hyperlink>
        </w:p>
        <w:p w14:paraId="15425A63" w14:textId="357AE2D4" w:rsidR="00922EF0" w:rsidRDefault="00047DC1">
          <w:pPr>
            <w:pStyle w:val="TOC1"/>
            <w:rPr>
              <w:rFonts w:asciiTheme="minorHAnsi" w:eastAsiaTheme="minorEastAsia" w:hAnsiTheme="minorHAnsi"/>
              <w:b w:val="0"/>
              <w:bCs w:val="0"/>
              <w:color w:val="auto"/>
              <w:w w:val="100"/>
              <w:sz w:val="22"/>
              <w:lang w:eastAsia="en-AU"/>
            </w:rPr>
          </w:pPr>
          <w:hyperlink w:anchor="_Toc129345800" w:history="1">
            <w:r w:rsidR="00922EF0" w:rsidRPr="00B566B3">
              <w:rPr>
                <w:rStyle w:val="Hyperlink"/>
              </w:rPr>
              <w:t>1.</w:t>
            </w:r>
            <w:r w:rsidR="00922EF0">
              <w:rPr>
                <w:rFonts w:asciiTheme="minorHAnsi" w:eastAsiaTheme="minorEastAsia" w:hAnsiTheme="minorHAnsi"/>
                <w:b w:val="0"/>
                <w:bCs w:val="0"/>
                <w:color w:val="auto"/>
                <w:w w:val="100"/>
                <w:sz w:val="22"/>
                <w:lang w:eastAsia="en-AU"/>
              </w:rPr>
              <w:tab/>
            </w:r>
            <w:r w:rsidR="00922EF0" w:rsidRPr="00B566B3">
              <w:rPr>
                <w:rStyle w:val="Hyperlink"/>
              </w:rPr>
              <w:t>Introduction</w:t>
            </w:r>
            <w:r w:rsidR="00922EF0">
              <w:rPr>
                <w:webHidden/>
              </w:rPr>
              <w:tab/>
            </w:r>
            <w:r w:rsidR="00922EF0">
              <w:rPr>
                <w:webHidden/>
              </w:rPr>
              <w:fldChar w:fldCharType="begin"/>
            </w:r>
            <w:r w:rsidR="00922EF0">
              <w:rPr>
                <w:webHidden/>
              </w:rPr>
              <w:instrText xml:space="preserve"> PAGEREF _Toc129345800 \h </w:instrText>
            </w:r>
            <w:r w:rsidR="00922EF0">
              <w:rPr>
                <w:webHidden/>
              </w:rPr>
            </w:r>
            <w:r w:rsidR="00922EF0">
              <w:rPr>
                <w:webHidden/>
              </w:rPr>
              <w:fldChar w:fldCharType="separate"/>
            </w:r>
            <w:r w:rsidR="00922EF0">
              <w:rPr>
                <w:webHidden/>
              </w:rPr>
              <w:t>1</w:t>
            </w:r>
            <w:r w:rsidR="00922EF0">
              <w:rPr>
                <w:webHidden/>
              </w:rPr>
              <w:fldChar w:fldCharType="end"/>
            </w:r>
          </w:hyperlink>
        </w:p>
        <w:p w14:paraId="2D9249C1" w14:textId="01CA5647" w:rsidR="00922EF0" w:rsidRDefault="00047DC1">
          <w:pPr>
            <w:pStyle w:val="TOC2"/>
            <w:rPr>
              <w:rFonts w:eastAsiaTheme="minorEastAsia"/>
              <w:lang w:eastAsia="en-AU"/>
            </w:rPr>
          </w:pPr>
          <w:hyperlink w:anchor="_Toc129345801" w:history="1">
            <w:r w:rsidR="00922EF0" w:rsidRPr="00B566B3">
              <w:rPr>
                <w:rStyle w:val="Hyperlink"/>
              </w:rPr>
              <w:t>Budget review</w:t>
            </w:r>
            <w:r w:rsidR="00922EF0">
              <w:rPr>
                <w:webHidden/>
              </w:rPr>
              <w:tab/>
            </w:r>
            <w:r w:rsidR="00922EF0">
              <w:rPr>
                <w:webHidden/>
              </w:rPr>
              <w:fldChar w:fldCharType="begin"/>
            </w:r>
            <w:r w:rsidR="00922EF0">
              <w:rPr>
                <w:webHidden/>
              </w:rPr>
              <w:instrText xml:space="preserve"> PAGEREF _Toc129345801 \h </w:instrText>
            </w:r>
            <w:r w:rsidR="00922EF0">
              <w:rPr>
                <w:webHidden/>
              </w:rPr>
            </w:r>
            <w:r w:rsidR="00922EF0">
              <w:rPr>
                <w:webHidden/>
              </w:rPr>
              <w:fldChar w:fldCharType="separate"/>
            </w:r>
            <w:r w:rsidR="00922EF0">
              <w:rPr>
                <w:webHidden/>
              </w:rPr>
              <w:t>1</w:t>
            </w:r>
            <w:r w:rsidR="00922EF0">
              <w:rPr>
                <w:webHidden/>
              </w:rPr>
              <w:fldChar w:fldCharType="end"/>
            </w:r>
          </w:hyperlink>
        </w:p>
        <w:p w14:paraId="60243705" w14:textId="5ED3F3EF" w:rsidR="00922EF0" w:rsidRDefault="00047DC1">
          <w:pPr>
            <w:pStyle w:val="TOC1"/>
            <w:rPr>
              <w:rFonts w:asciiTheme="minorHAnsi" w:eastAsiaTheme="minorEastAsia" w:hAnsiTheme="minorHAnsi"/>
              <w:b w:val="0"/>
              <w:bCs w:val="0"/>
              <w:color w:val="auto"/>
              <w:w w:val="100"/>
              <w:sz w:val="22"/>
              <w:lang w:eastAsia="en-AU"/>
            </w:rPr>
          </w:pPr>
          <w:hyperlink w:anchor="_Toc129345802" w:history="1">
            <w:r w:rsidR="00922EF0" w:rsidRPr="00B566B3">
              <w:rPr>
                <w:rStyle w:val="Hyperlink"/>
              </w:rPr>
              <w:t>2.</w:t>
            </w:r>
            <w:r w:rsidR="00922EF0">
              <w:rPr>
                <w:rFonts w:asciiTheme="minorHAnsi" w:eastAsiaTheme="minorEastAsia" w:hAnsiTheme="minorHAnsi"/>
                <w:b w:val="0"/>
                <w:bCs w:val="0"/>
                <w:color w:val="auto"/>
                <w:w w:val="100"/>
                <w:sz w:val="22"/>
                <w:lang w:eastAsia="en-AU"/>
              </w:rPr>
              <w:tab/>
            </w:r>
            <w:r w:rsidR="00922EF0" w:rsidRPr="00B566B3">
              <w:rPr>
                <w:rStyle w:val="Hyperlink"/>
              </w:rPr>
              <w:t>Recommendations</w:t>
            </w:r>
            <w:r w:rsidR="00922EF0">
              <w:rPr>
                <w:webHidden/>
              </w:rPr>
              <w:tab/>
            </w:r>
            <w:r w:rsidR="00922EF0">
              <w:rPr>
                <w:webHidden/>
              </w:rPr>
              <w:fldChar w:fldCharType="begin"/>
            </w:r>
            <w:r w:rsidR="00922EF0">
              <w:rPr>
                <w:webHidden/>
              </w:rPr>
              <w:instrText xml:space="preserve"> PAGEREF _Toc129345802 \h </w:instrText>
            </w:r>
            <w:r w:rsidR="00922EF0">
              <w:rPr>
                <w:webHidden/>
              </w:rPr>
            </w:r>
            <w:r w:rsidR="00922EF0">
              <w:rPr>
                <w:webHidden/>
              </w:rPr>
              <w:fldChar w:fldCharType="separate"/>
            </w:r>
            <w:r w:rsidR="00922EF0">
              <w:rPr>
                <w:webHidden/>
              </w:rPr>
              <w:t>1</w:t>
            </w:r>
            <w:r w:rsidR="00922EF0">
              <w:rPr>
                <w:webHidden/>
              </w:rPr>
              <w:fldChar w:fldCharType="end"/>
            </w:r>
          </w:hyperlink>
        </w:p>
        <w:p w14:paraId="685FA6B6" w14:textId="0808B878" w:rsidR="00922EF0" w:rsidRDefault="00047DC1">
          <w:pPr>
            <w:pStyle w:val="TOC1"/>
            <w:rPr>
              <w:rFonts w:asciiTheme="minorHAnsi" w:eastAsiaTheme="minorEastAsia" w:hAnsiTheme="minorHAnsi"/>
              <w:b w:val="0"/>
              <w:bCs w:val="0"/>
              <w:color w:val="auto"/>
              <w:w w:val="100"/>
              <w:sz w:val="22"/>
              <w:lang w:eastAsia="en-AU"/>
            </w:rPr>
          </w:pPr>
          <w:hyperlink w:anchor="_Toc129345803" w:history="1">
            <w:r w:rsidR="00922EF0" w:rsidRPr="00B566B3">
              <w:rPr>
                <w:rStyle w:val="Hyperlink"/>
                <w:rFonts w:cstheme="minorHAnsi"/>
              </w:rPr>
              <w:t>3.</w:t>
            </w:r>
            <w:r w:rsidR="00922EF0">
              <w:rPr>
                <w:rFonts w:asciiTheme="minorHAnsi" w:eastAsiaTheme="minorEastAsia" w:hAnsiTheme="minorHAnsi"/>
                <w:b w:val="0"/>
                <w:bCs w:val="0"/>
                <w:color w:val="auto"/>
                <w:w w:val="100"/>
                <w:sz w:val="22"/>
                <w:lang w:eastAsia="en-AU"/>
              </w:rPr>
              <w:tab/>
            </w:r>
            <w:r w:rsidR="00922EF0" w:rsidRPr="00B566B3">
              <w:rPr>
                <w:rStyle w:val="Hyperlink"/>
              </w:rPr>
              <w:t>Conclusion</w:t>
            </w:r>
            <w:r w:rsidR="00922EF0">
              <w:rPr>
                <w:webHidden/>
              </w:rPr>
              <w:tab/>
            </w:r>
            <w:r w:rsidR="00922EF0">
              <w:rPr>
                <w:webHidden/>
              </w:rPr>
              <w:fldChar w:fldCharType="begin"/>
            </w:r>
            <w:r w:rsidR="00922EF0">
              <w:rPr>
                <w:webHidden/>
              </w:rPr>
              <w:instrText xml:space="preserve"> PAGEREF _Toc129345803 \h </w:instrText>
            </w:r>
            <w:r w:rsidR="00922EF0">
              <w:rPr>
                <w:webHidden/>
              </w:rPr>
            </w:r>
            <w:r w:rsidR="00922EF0">
              <w:rPr>
                <w:webHidden/>
              </w:rPr>
              <w:fldChar w:fldCharType="separate"/>
            </w:r>
            <w:r w:rsidR="00922EF0">
              <w:rPr>
                <w:webHidden/>
              </w:rPr>
              <w:t>4</w:t>
            </w:r>
            <w:r w:rsidR="00922EF0">
              <w:rPr>
                <w:webHidden/>
              </w:rPr>
              <w:fldChar w:fldCharType="end"/>
            </w:r>
          </w:hyperlink>
        </w:p>
        <w:p w14:paraId="388B8389" w14:textId="7DD2C72A" w:rsidR="00922EF0" w:rsidRDefault="00047DC1">
          <w:pPr>
            <w:pStyle w:val="TOC1"/>
            <w:rPr>
              <w:rFonts w:asciiTheme="minorHAnsi" w:eastAsiaTheme="minorEastAsia" w:hAnsiTheme="minorHAnsi"/>
              <w:b w:val="0"/>
              <w:bCs w:val="0"/>
              <w:color w:val="auto"/>
              <w:w w:val="100"/>
              <w:sz w:val="22"/>
              <w:lang w:eastAsia="en-AU"/>
            </w:rPr>
          </w:pPr>
          <w:hyperlink w:anchor="_Toc129345804" w:history="1">
            <w:r w:rsidR="00922EF0" w:rsidRPr="00B566B3">
              <w:rPr>
                <w:rStyle w:val="Hyperlink"/>
              </w:rPr>
              <w:t>Appendix A: Witnesses</w:t>
            </w:r>
            <w:r w:rsidR="00922EF0">
              <w:rPr>
                <w:webHidden/>
              </w:rPr>
              <w:tab/>
            </w:r>
            <w:r w:rsidR="00922EF0">
              <w:rPr>
                <w:webHidden/>
              </w:rPr>
              <w:fldChar w:fldCharType="begin"/>
            </w:r>
            <w:r w:rsidR="00922EF0">
              <w:rPr>
                <w:webHidden/>
              </w:rPr>
              <w:instrText xml:space="preserve"> PAGEREF _Toc129345804 \h </w:instrText>
            </w:r>
            <w:r w:rsidR="00922EF0">
              <w:rPr>
                <w:webHidden/>
              </w:rPr>
            </w:r>
            <w:r w:rsidR="00922EF0">
              <w:rPr>
                <w:webHidden/>
              </w:rPr>
              <w:fldChar w:fldCharType="separate"/>
            </w:r>
            <w:r w:rsidR="00922EF0">
              <w:rPr>
                <w:webHidden/>
              </w:rPr>
              <w:t>5</w:t>
            </w:r>
            <w:r w:rsidR="00922EF0">
              <w:rPr>
                <w:webHidden/>
              </w:rPr>
              <w:fldChar w:fldCharType="end"/>
            </w:r>
          </w:hyperlink>
        </w:p>
        <w:p w14:paraId="5B41FC6E" w14:textId="40C4757E" w:rsidR="00922EF0" w:rsidRDefault="00047DC1">
          <w:pPr>
            <w:pStyle w:val="TOC3"/>
            <w:rPr>
              <w:rFonts w:eastAsiaTheme="minorEastAsia"/>
              <w:lang w:eastAsia="en-AU"/>
            </w:rPr>
          </w:pPr>
          <w:hyperlink w:anchor="_Toc129345805" w:history="1">
            <w:r w:rsidR="00922EF0" w:rsidRPr="00B566B3">
              <w:rPr>
                <w:rStyle w:val="Hyperlink"/>
              </w:rPr>
              <w:t>Monday 27 February 2023</w:t>
            </w:r>
            <w:r w:rsidR="00922EF0">
              <w:rPr>
                <w:webHidden/>
              </w:rPr>
              <w:tab/>
            </w:r>
            <w:r w:rsidR="00922EF0">
              <w:rPr>
                <w:webHidden/>
              </w:rPr>
              <w:fldChar w:fldCharType="begin"/>
            </w:r>
            <w:r w:rsidR="00922EF0">
              <w:rPr>
                <w:webHidden/>
              </w:rPr>
              <w:instrText xml:space="preserve"> PAGEREF _Toc129345805 \h </w:instrText>
            </w:r>
            <w:r w:rsidR="00922EF0">
              <w:rPr>
                <w:webHidden/>
              </w:rPr>
            </w:r>
            <w:r w:rsidR="00922EF0">
              <w:rPr>
                <w:webHidden/>
              </w:rPr>
              <w:fldChar w:fldCharType="separate"/>
            </w:r>
            <w:r w:rsidR="00922EF0">
              <w:rPr>
                <w:webHidden/>
              </w:rPr>
              <w:t>5</w:t>
            </w:r>
            <w:r w:rsidR="00922EF0">
              <w:rPr>
                <w:webHidden/>
              </w:rPr>
              <w:fldChar w:fldCharType="end"/>
            </w:r>
          </w:hyperlink>
        </w:p>
        <w:p w14:paraId="0D7DE3C0" w14:textId="6E27A3DE" w:rsidR="00922EF0" w:rsidRDefault="00047DC1">
          <w:pPr>
            <w:pStyle w:val="TOC1"/>
            <w:rPr>
              <w:rFonts w:asciiTheme="minorHAnsi" w:eastAsiaTheme="minorEastAsia" w:hAnsiTheme="minorHAnsi"/>
              <w:b w:val="0"/>
              <w:bCs w:val="0"/>
              <w:color w:val="auto"/>
              <w:w w:val="100"/>
              <w:sz w:val="22"/>
              <w:lang w:eastAsia="en-AU"/>
            </w:rPr>
          </w:pPr>
          <w:hyperlink w:anchor="_Toc129345806" w:history="1">
            <w:r w:rsidR="00922EF0" w:rsidRPr="00B566B3">
              <w:rPr>
                <w:rStyle w:val="Hyperlink"/>
              </w:rPr>
              <w:t>Appendix B: Questions taken on notice and Questions on notice</w:t>
            </w:r>
            <w:r w:rsidR="00922EF0">
              <w:rPr>
                <w:webHidden/>
              </w:rPr>
              <w:tab/>
            </w:r>
            <w:r w:rsidR="00922EF0">
              <w:rPr>
                <w:webHidden/>
              </w:rPr>
              <w:fldChar w:fldCharType="begin"/>
            </w:r>
            <w:r w:rsidR="00922EF0">
              <w:rPr>
                <w:webHidden/>
              </w:rPr>
              <w:instrText xml:space="preserve"> PAGEREF _Toc129345806 \h </w:instrText>
            </w:r>
            <w:r w:rsidR="00922EF0">
              <w:rPr>
                <w:webHidden/>
              </w:rPr>
            </w:r>
            <w:r w:rsidR="00922EF0">
              <w:rPr>
                <w:webHidden/>
              </w:rPr>
              <w:fldChar w:fldCharType="separate"/>
            </w:r>
            <w:r w:rsidR="00922EF0">
              <w:rPr>
                <w:webHidden/>
              </w:rPr>
              <w:t>6</w:t>
            </w:r>
            <w:r w:rsidR="00922EF0">
              <w:rPr>
                <w:webHidden/>
              </w:rPr>
              <w:fldChar w:fldCharType="end"/>
            </w:r>
          </w:hyperlink>
        </w:p>
        <w:p w14:paraId="319703C9" w14:textId="575490EF" w:rsidR="00922EF0" w:rsidRDefault="00047DC1">
          <w:pPr>
            <w:pStyle w:val="TOC2"/>
            <w:rPr>
              <w:rFonts w:eastAsiaTheme="minorEastAsia"/>
              <w:lang w:eastAsia="en-AU"/>
            </w:rPr>
          </w:pPr>
          <w:hyperlink w:anchor="_Toc129345807" w:history="1">
            <w:r w:rsidR="00922EF0" w:rsidRPr="00B566B3">
              <w:rPr>
                <w:rStyle w:val="Hyperlink"/>
              </w:rPr>
              <w:t>Questions taken on notice</w:t>
            </w:r>
            <w:r w:rsidR="00922EF0">
              <w:rPr>
                <w:webHidden/>
              </w:rPr>
              <w:tab/>
            </w:r>
            <w:r w:rsidR="00922EF0">
              <w:rPr>
                <w:webHidden/>
              </w:rPr>
              <w:fldChar w:fldCharType="begin"/>
            </w:r>
            <w:r w:rsidR="00922EF0">
              <w:rPr>
                <w:webHidden/>
              </w:rPr>
              <w:instrText xml:space="preserve"> PAGEREF _Toc129345807 \h </w:instrText>
            </w:r>
            <w:r w:rsidR="00922EF0">
              <w:rPr>
                <w:webHidden/>
              </w:rPr>
            </w:r>
            <w:r w:rsidR="00922EF0">
              <w:rPr>
                <w:webHidden/>
              </w:rPr>
              <w:fldChar w:fldCharType="separate"/>
            </w:r>
            <w:r w:rsidR="00922EF0">
              <w:rPr>
                <w:webHidden/>
              </w:rPr>
              <w:t>6</w:t>
            </w:r>
            <w:r w:rsidR="00922EF0">
              <w:rPr>
                <w:webHidden/>
              </w:rPr>
              <w:fldChar w:fldCharType="end"/>
            </w:r>
          </w:hyperlink>
        </w:p>
        <w:p w14:paraId="0978F0FE" w14:textId="7207865A" w:rsidR="00922EF0" w:rsidRDefault="00047DC1">
          <w:pPr>
            <w:pStyle w:val="TOC2"/>
            <w:rPr>
              <w:rFonts w:eastAsiaTheme="minorEastAsia"/>
              <w:lang w:eastAsia="en-AU"/>
            </w:rPr>
          </w:pPr>
          <w:hyperlink w:anchor="_Toc129345808" w:history="1">
            <w:r w:rsidR="00922EF0" w:rsidRPr="00B566B3">
              <w:rPr>
                <w:rStyle w:val="Hyperlink"/>
              </w:rPr>
              <w:t>Questions on notice</w:t>
            </w:r>
            <w:r w:rsidR="00922EF0">
              <w:rPr>
                <w:webHidden/>
              </w:rPr>
              <w:tab/>
            </w:r>
            <w:r w:rsidR="00922EF0">
              <w:rPr>
                <w:webHidden/>
              </w:rPr>
              <w:fldChar w:fldCharType="begin"/>
            </w:r>
            <w:r w:rsidR="00922EF0">
              <w:rPr>
                <w:webHidden/>
              </w:rPr>
              <w:instrText xml:space="preserve"> PAGEREF _Toc129345808 \h </w:instrText>
            </w:r>
            <w:r w:rsidR="00922EF0">
              <w:rPr>
                <w:webHidden/>
              </w:rPr>
            </w:r>
            <w:r w:rsidR="00922EF0">
              <w:rPr>
                <w:webHidden/>
              </w:rPr>
              <w:fldChar w:fldCharType="separate"/>
            </w:r>
            <w:r w:rsidR="00922EF0">
              <w:rPr>
                <w:webHidden/>
              </w:rPr>
              <w:t>6</w:t>
            </w:r>
            <w:r w:rsidR="00922EF0">
              <w:rPr>
                <w:webHidden/>
              </w:rPr>
              <w:fldChar w:fldCharType="end"/>
            </w:r>
          </w:hyperlink>
        </w:p>
        <w:p w14:paraId="1E1CDF38" w14:textId="7FC1F1DF" w:rsidR="008A6130" w:rsidRDefault="008A6130" w:rsidP="003C3CF9">
          <w:r>
            <w:rPr>
              <w:b/>
              <w:bCs/>
              <w:noProof/>
            </w:rPr>
            <w:fldChar w:fldCharType="end"/>
          </w:r>
        </w:p>
      </w:sdtContent>
    </w:sdt>
    <w:p w14:paraId="5CC4E2AD" w14:textId="1EC21FA5" w:rsidR="0031628A" w:rsidRPr="00922EF0" w:rsidRDefault="009F5A83" w:rsidP="00922EF0">
      <w:pPr>
        <w:spacing w:line="259" w:lineRule="auto"/>
        <w:rPr>
          <w:rFonts w:ascii="Montserrat" w:eastAsiaTheme="majorEastAsia" w:hAnsi="Montserrat" w:cstheme="majorBidi"/>
          <w:b/>
          <w:color w:val="1A234C"/>
          <w:w w:val="90"/>
          <w:kern w:val="2"/>
          <w:sz w:val="36"/>
          <w:szCs w:val="32"/>
        </w:rPr>
      </w:pPr>
      <w:bookmarkStart w:id="12" w:name="_Toc79133347"/>
      <w:bookmarkStart w:id="13" w:name="_Hlk79475490"/>
      <w:r>
        <w:br w:type="page"/>
      </w:r>
    </w:p>
    <w:p w14:paraId="4044F508" w14:textId="30BDE4F7" w:rsidR="007A6EB9" w:rsidRDefault="008D72C9" w:rsidP="00922EF0">
      <w:pPr>
        <w:pStyle w:val="Heading1nonumber"/>
      </w:pPr>
      <w:bookmarkStart w:id="14" w:name="_Toc129345799"/>
      <w:r>
        <w:lastRenderedPageBreak/>
        <w:t>R</w:t>
      </w:r>
      <w:r w:rsidR="007A6EB9" w:rsidRPr="0006752F">
        <w:t>ecommendations</w:t>
      </w:r>
      <w:bookmarkEnd w:id="14"/>
    </w:p>
    <w:p w14:paraId="18E43E32" w14:textId="46803EC3" w:rsidR="001933FA" w:rsidRDefault="006A7A61">
      <w:pPr>
        <w:pStyle w:val="TOC1"/>
        <w:rPr>
          <w:rFonts w:asciiTheme="minorHAnsi" w:eastAsiaTheme="minorEastAsia" w:hAnsiTheme="minorHAnsi"/>
          <w:b w:val="0"/>
          <w:bCs w:val="0"/>
          <w:color w:val="auto"/>
          <w:w w:val="100"/>
          <w:sz w:val="22"/>
          <w:lang w:eastAsia="en-AU"/>
        </w:rPr>
      </w:pPr>
      <w:r>
        <w:fldChar w:fldCharType="begin"/>
      </w:r>
      <w:r>
        <w:instrText xml:space="preserve"> TOC \n \h \z \t "Recommendation heading,1,Recommendation body,2" </w:instrText>
      </w:r>
      <w:r>
        <w:fldChar w:fldCharType="separate"/>
      </w:r>
      <w:hyperlink w:anchor="_Toc129866889" w:history="1">
        <w:r w:rsidR="001933FA" w:rsidRPr="00F73E91">
          <w:rPr>
            <w:rStyle w:val="Hyperlink"/>
          </w:rPr>
          <w:t>Recommendation 1</w:t>
        </w:r>
      </w:hyperlink>
    </w:p>
    <w:p w14:paraId="0732BA91" w14:textId="00BDA05A" w:rsidR="001933FA" w:rsidRDefault="00047DC1">
      <w:pPr>
        <w:pStyle w:val="TOC2"/>
        <w:rPr>
          <w:rFonts w:eastAsiaTheme="minorEastAsia"/>
          <w:lang w:eastAsia="en-AU"/>
        </w:rPr>
      </w:pPr>
      <w:hyperlink w:anchor="_Toc129866890" w:history="1">
        <w:r w:rsidR="001933FA" w:rsidRPr="00F73E91">
          <w:rPr>
            <w:rStyle w:val="Hyperlink"/>
          </w:rPr>
          <w:t>The Committee recommends that the government publish in its budget review the assumed rates for any bonds expiring in that financial year.</w:t>
        </w:r>
      </w:hyperlink>
    </w:p>
    <w:p w14:paraId="402BFB35" w14:textId="4CDE80F5" w:rsidR="001933FA" w:rsidRDefault="00047DC1">
      <w:pPr>
        <w:pStyle w:val="TOC1"/>
        <w:rPr>
          <w:rFonts w:asciiTheme="minorHAnsi" w:eastAsiaTheme="minorEastAsia" w:hAnsiTheme="minorHAnsi"/>
          <w:b w:val="0"/>
          <w:bCs w:val="0"/>
          <w:color w:val="auto"/>
          <w:w w:val="100"/>
          <w:sz w:val="22"/>
          <w:lang w:eastAsia="en-AU"/>
        </w:rPr>
      </w:pPr>
      <w:hyperlink w:anchor="_Toc129866891" w:history="1">
        <w:r w:rsidR="001933FA" w:rsidRPr="00F73E91">
          <w:rPr>
            <w:rStyle w:val="Hyperlink"/>
          </w:rPr>
          <w:t>Recommendation 2</w:t>
        </w:r>
      </w:hyperlink>
    </w:p>
    <w:p w14:paraId="7250F25F" w14:textId="756F115D" w:rsidR="001933FA" w:rsidRDefault="00047DC1">
      <w:pPr>
        <w:pStyle w:val="TOC2"/>
        <w:rPr>
          <w:rFonts w:eastAsiaTheme="minorEastAsia"/>
          <w:lang w:eastAsia="en-AU"/>
        </w:rPr>
      </w:pPr>
      <w:hyperlink w:anchor="_Toc129866892" w:history="1">
        <w:r w:rsidR="001933FA" w:rsidRPr="00F73E91">
          <w:rPr>
            <w:rStyle w:val="Hyperlink"/>
          </w:rPr>
          <w:t>The Committee recommends that the Government publish in its budget review a year-to-date update on the actual infrastructure spend versus budget estimates for that financial year.</w:t>
        </w:r>
      </w:hyperlink>
    </w:p>
    <w:p w14:paraId="266F29B7" w14:textId="5736BC12" w:rsidR="001933FA" w:rsidRDefault="00047DC1">
      <w:pPr>
        <w:pStyle w:val="TOC1"/>
        <w:rPr>
          <w:rFonts w:asciiTheme="minorHAnsi" w:eastAsiaTheme="minorEastAsia" w:hAnsiTheme="minorHAnsi"/>
          <w:b w:val="0"/>
          <w:bCs w:val="0"/>
          <w:color w:val="auto"/>
          <w:w w:val="100"/>
          <w:sz w:val="22"/>
          <w:lang w:eastAsia="en-AU"/>
        </w:rPr>
      </w:pPr>
      <w:hyperlink w:anchor="_Toc129866893" w:history="1">
        <w:r w:rsidR="001933FA" w:rsidRPr="00F73E91">
          <w:rPr>
            <w:rStyle w:val="Hyperlink"/>
          </w:rPr>
          <w:t>Recommendation 3</w:t>
        </w:r>
      </w:hyperlink>
    </w:p>
    <w:p w14:paraId="11A0070F" w14:textId="67C45696" w:rsidR="001933FA" w:rsidRDefault="00047DC1">
      <w:pPr>
        <w:pStyle w:val="TOC2"/>
        <w:rPr>
          <w:rFonts w:eastAsiaTheme="minorEastAsia"/>
          <w:lang w:eastAsia="en-AU"/>
        </w:rPr>
      </w:pPr>
      <w:hyperlink w:anchor="_Toc129866894" w:history="1">
        <w:r w:rsidR="001933FA" w:rsidRPr="00F73E91">
          <w:rPr>
            <w:rStyle w:val="Hyperlink"/>
          </w:rPr>
          <w:t>The Committee recommends that the Government publish in its budget review a year-to-date update on the actual number of blocks released for single dwelling and multi-unit dwellings under its land release program for that financial year.</w:t>
        </w:r>
      </w:hyperlink>
    </w:p>
    <w:p w14:paraId="433B790E" w14:textId="4EB5D9E6" w:rsidR="001933FA" w:rsidRDefault="00047DC1">
      <w:pPr>
        <w:pStyle w:val="TOC1"/>
        <w:rPr>
          <w:rFonts w:asciiTheme="minorHAnsi" w:eastAsiaTheme="minorEastAsia" w:hAnsiTheme="minorHAnsi"/>
          <w:b w:val="0"/>
          <w:bCs w:val="0"/>
          <w:color w:val="auto"/>
          <w:w w:val="100"/>
          <w:sz w:val="22"/>
          <w:lang w:eastAsia="en-AU"/>
        </w:rPr>
      </w:pPr>
      <w:hyperlink w:anchor="_Toc129866895" w:history="1">
        <w:r w:rsidR="001933FA" w:rsidRPr="00F73E91">
          <w:rPr>
            <w:rStyle w:val="Hyperlink"/>
          </w:rPr>
          <w:t>Recommendation 4</w:t>
        </w:r>
      </w:hyperlink>
    </w:p>
    <w:p w14:paraId="5B9FE72D" w14:textId="795C9F2F" w:rsidR="001933FA" w:rsidRDefault="00047DC1">
      <w:pPr>
        <w:pStyle w:val="TOC2"/>
        <w:rPr>
          <w:rFonts w:eastAsiaTheme="minorEastAsia"/>
          <w:lang w:eastAsia="en-AU"/>
        </w:rPr>
      </w:pPr>
      <w:hyperlink w:anchor="_Toc129866896" w:history="1">
        <w:r w:rsidR="001933FA" w:rsidRPr="00F73E91">
          <w:rPr>
            <w:rStyle w:val="Hyperlink"/>
          </w:rPr>
          <w:t>The Committee recommends that, given the significant cost of living pressures facing Canberrans, the Government include as part of its budget review process an update to the Cost of Living Statement, which details the measures committed through the budget review to alleviate cost of living pressures on Canberrans.</w:t>
        </w:r>
      </w:hyperlink>
    </w:p>
    <w:p w14:paraId="20748211" w14:textId="35CA1ACD" w:rsidR="001933FA" w:rsidRDefault="00047DC1">
      <w:pPr>
        <w:pStyle w:val="TOC1"/>
        <w:rPr>
          <w:rFonts w:asciiTheme="minorHAnsi" w:eastAsiaTheme="minorEastAsia" w:hAnsiTheme="minorHAnsi"/>
          <w:b w:val="0"/>
          <w:bCs w:val="0"/>
          <w:color w:val="auto"/>
          <w:w w:val="100"/>
          <w:sz w:val="22"/>
          <w:lang w:eastAsia="en-AU"/>
        </w:rPr>
      </w:pPr>
      <w:hyperlink w:anchor="_Toc129866897" w:history="1">
        <w:r w:rsidR="001933FA" w:rsidRPr="00F73E91">
          <w:rPr>
            <w:rStyle w:val="Hyperlink"/>
          </w:rPr>
          <w:t>Recommendation 5</w:t>
        </w:r>
      </w:hyperlink>
    </w:p>
    <w:p w14:paraId="30AE7C0D" w14:textId="47990CD2" w:rsidR="001933FA" w:rsidRDefault="00047DC1">
      <w:pPr>
        <w:pStyle w:val="TOC2"/>
        <w:rPr>
          <w:rFonts w:eastAsiaTheme="minorEastAsia"/>
          <w:lang w:eastAsia="en-AU"/>
        </w:rPr>
      </w:pPr>
      <w:hyperlink w:anchor="_Toc129866898" w:history="1">
        <w:r w:rsidR="001933FA" w:rsidRPr="00F73E91">
          <w:rPr>
            <w:rStyle w:val="Hyperlink"/>
          </w:rPr>
          <w:t>The Committee recommends that the ACT Government continue to lobby the Commonwealth Government ensure income supplements are adequate for Canberra renters.</w:t>
        </w:r>
      </w:hyperlink>
    </w:p>
    <w:p w14:paraId="34234833" w14:textId="30D9C934" w:rsidR="00B7541C" w:rsidRDefault="006A7A61" w:rsidP="00B7541C">
      <w:r>
        <w:fldChar w:fldCharType="end"/>
      </w:r>
    </w:p>
    <w:p w14:paraId="344C4F63" w14:textId="5C49D60C" w:rsidR="00B7541C" w:rsidRPr="00B7541C" w:rsidRDefault="00B7541C" w:rsidP="00B7541C">
      <w:pPr>
        <w:sectPr w:rsidR="00B7541C" w:rsidRPr="00B7541C" w:rsidSect="009F5A83">
          <w:footerReference w:type="even" r:id="rId15"/>
          <w:footerReference w:type="default" r:id="rId16"/>
          <w:pgSz w:w="11906" w:h="16838"/>
          <w:pgMar w:top="1440" w:right="1440" w:bottom="1440" w:left="1440" w:header="708" w:footer="708" w:gutter="0"/>
          <w:pgNumType w:fmt="lowerRoman" w:start="1"/>
          <w:cols w:space="708"/>
          <w:docGrid w:linePitch="360"/>
        </w:sectPr>
      </w:pPr>
    </w:p>
    <w:p w14:paraId="53852A67" w14:textId="0E384C4C" w:rsidR="0036775A" w:rsidRPr="006323F8" w:rsidRDefault="00104B2B" w:rsidP="00A070D4">
      <w:pPr>
        <w:pStyle w:val="Heading1"/>
      </w:pPr>
      <w:bookmarkStart w:id="15" w:name="_Toc129345800"/>
      <w:bookmarkEnd w:id="12"/>
      <w:r>
        <w:lastRenderedPageBreak/>
        <w:t>Introduction</w:t>
      </w:r>
      <w:bookmarkEnd w:id="15"/>
    </w:p>
    <w:p w14:paraId="1B662EE5" w14:textId="37F6FDBC" w:rsidR="00F64542" w:rsidRDefault="00104B2B" w:rsidP="00F64542">
      <w:pPr>
        <w:pStyle w:val="ListNumber2"/>
      </w:pPr>
      <w:r>
        <w:t xml:space="preserve">The Committee </w:t>
      </w:r>
      <w:r w:rsidR="00E00298">
        <w:t>held a</w:t>
      </w:r>
      <w:r>
        <w:t xml:space="preserve"> public hearing was held on 27</w:t>
      </w:r>
      <w:r w:rsidR="00DA2DD4">
        <w:t> </w:t>
      </w:r>
      <w:r>
        <w:t>February 2023</w:t>
      </w:r>
      <w:r w:rsidR="00A33728">
        <w:t xml:space="preserve">. (see </w:t>
      </w:r>
      <w:hyperlink w:anchor="_Day_DD_Month" w:history="1">
        <w:r w:rsidR="00A33728" w:rsidRPr="00211DFF">
          <w:rPr>
            <w:rStyle w:val="Hyperlink"/>
          </w:rPr>
          <w:t>Appendix A</w:t>
        </w:r>
      </w:hyperlink>
      <w:r w:rsidR="00A33728">
        <w:t>)</w:t>
      </w:r>
    </w:p>
    <w:p w14:paraId="365A010A" w14:textId="5C03C700" w:rsidR="00104B2B" w:rsidRDefault="00A33728" w:rsidP="00F64542">
      <w:pPr>
        <w:pStyle w:val="ListNumber2"/>
      </w:pPr>
      <w:r>
        <w:t xml:space="preserve">The Committee received </w:t>
      </w:r>
      <w:r w:rsidR="007963B7">
        <w:t xml:space="preserve">seven </w:t>
      </w:r>
      <w:r w:rsidR="003E5286">
        <w:t>questions taken on notice</w:t>
      </w:r>
      <w:r>
        <w:t xml:space="preserve"> and </w:t>
      </w:r>
      <w:r w:rsidR="00610A39">
        <w:t>15</w:t>
      </w:r>
      <w:r>
        <w:t xml:space="preserve"> </w:t>
      </w:r>
      <w:r w:rsidR="003E5286">
        <w:t>questions on notice</w:t>
      </w:r>
      <w:r>
        <w:t xml:space="preserve"> in this Inquiry. (see </w:t>
      </w:r>
      <w:hyperlink w:anchor="_Questions_on_notice" w:history="1">
        <w:r w:rsidRPr="00211DFF">
          <w:rPr>
            <w:rStyle w:val="Hyperlink"/>
          </w:rPr>
          <w:t>Appendix B</w:t>
        </w:r>
      </w:hyperlink>
      <w:r>
        <w:t xml:space="preserve">) </w:t>
      </w:r>
    </w:p>
    <w:p w14:paraId="1B28C804" w14:textId="68CD21C7" w:rsidR="009D0202" w:rsidRDefault="001B0E88" w:rsidP="001B0E88">
      <w:pPr>
        <w:pStyle w:val="Heading2"/>
      </w:pPr>
      <w:bookmarkStart w:id="16" w:name="_Toc129345801"/>
      <w:r>
        <w:t>Budget review</w:t>
      </w:r>
      <w:bookmarkEnd w:id="16"/>
    </w:p>
    <w:p w14:paraId="084FE27D" w14:textId="0D47F3B9" w:rsidR="002F4445" w:rsidRPr="00CF253F" w:rsidRDefault="002F4445" w:rsidP="001B0E88">
      <w:pPr>
        <w:pStyle w:val="ListNumber2"/>
      </w:pPr>
      <w:r>
        <w:t xml:space="preserve">According to section 20A of the </w:t>
      </w:r>
      <w:r w:rsidRPr="002F4445">
        <w:rPr>
          <w:i/>
          <w:iCs/>
        </w:rPr>
        <w:t>Financial Management Act 1996</w:t>
      </w:r>
      <w:r>
        <w:t xml:space="preserve">, the Treasurer must prepare and table a budget review for each financial year. The purpose of the review is to </w:t>
      </w:r>
      <w:r w:rsidR="004A1BBD">
        <w:t>‘</w:t>
      </w:r>
      <w:r w:rsidR="004A1BBD">
        <w:rPr>
          <w:color w:val="000000"/>
          <w:shd w:val="clear" w:color="auto" w:fill="FFFFFF"/>
        </w:rPr>
        <w:t>give updated information to allow the assessment of the government’s financial performance against the financial policy objectives and strategies set out in the financial policy objectives and strategies statement for the Territory budget for the financial year.’</w:t>
      </w:r>
      <w:r w:rsidR="004A1BBD">
        <w:rPr>
          <w:rStyle w:val="FootnoteReference"/>
          <w:color w:val="000000"/>
          <w:shd w:val="clear" w:color="auto" w:fill="FFFFFF"/>
        </w:rPr>
        <w:footnoteReference w:id="2"/>
      </w:r>
    </w:p>
    <w:p w14:paraId="1C5DAA3F" w14:textId="17F62EA8" w:rsidR="00CF253F" w:rsidRDefault="00CF253F" w:rsidP="001B0E88">
      <w:pPr>
        <w:pStyle w:val="ListNumber2"/>
      </w:pPr>
      <w:r>
        <w:t>In performing the budget review</w:t>
      </w:r>
      <w:r w:rsidR="007D3BDD">
        <w:t xml:space="preserve"> for 2022-2023</w:t>
      </w:r>
      <w:r>
        <w:t xml:space="preserve">, the Government found </w:t>
      </w:r>
      <w:r w:rsidR="007963B7">
        <w:t xml:space="preserve">variations </w:t>
      </w:r>
      <w:r>
        <w:t>to the original projected budget outcomes:</w:t>
      </w:r>
    </w:p>
    <w:p w14:paraId="579DCB46" w14:textId="77777777" w:rsidR="00CF253F" w:rsidRDefault="00CF253F" w:rsidP="00CF253F">
      <w:pPr>
        <w:pStyle w:val="Quote"/>
      </w:pPr>
      <w:r>
        <w:t xml:space="preserve">In the 2022-23 Budget Review, updated forecasts for 2022-23 now show stronger Gross State Product, employment, wages and population growth than expected at the release of the 2022-23 Budget. </w:t>
      </w:r>
    </w:p>
    <w:p w14:paraId="5B8C1DC3" w14:textId="50639AAD" w:rsidR="00CF253F" w:rsidRDefault="00CF253F" w:rsidP="00CF253F">
      <w:pPr>
        <w:pStyle w:val="Quote"/>
        <w:rPr>
          <w:b/>
          <w:bCs/>
        </w:rPr>
      </w:pPr>
      <w:r>
        <w:t>However, our economy remains exposed to risks including the weakening outlook for the Australian and global economies, potential further COVID outbreaks and significant cost of living pressures. Increases in the cash rate by the Reserve Bank of Australia are also expected to further constrain demand, resulting in lower economic growth in 2023-24 and 2024-25 than previously forecast.</w:t>
      </w:r>
      <w:r>
        <w:rPr>
          <w:rStyle w:val="FootnoteReference"/>
        </w:rPr>
        <w:footnoteReference w:id="3"/>
      </w:r>
    </w:p>
    <w:p w14:paraId="3251126C" w14:textId="5A68ACD6" w:rsidR="00CF253F" w:rsidRDefault="000000C4" w:rsidP="00F64542">
      <w:pPr>
        <w:pStyle w:val="ListNumber2"/>
      </w:pPr>
      <w:r>
        <w:t>Subsequent to th</w:t>
      </w:r>
      <w:r w:rsidR="007D3BDD">
        <w:t>is</w:t>
      </w:r>
      <w:r>
        <w:t xml:space="preserve"> </w:t>
      </w:r>
      <w:r w:rsidR="007963B7">
        <w:t xml:space="preserve">variation </w:t>
      </w:r>
      <w:r w:rsidR="007D3BDD">
        <w:t>uncovered by the budget review</w:t>
      </w:r>
      <w:r>
        <w:t>, the</w:t>
      </w:r>
      <w:r w:rsidR="007D3BDD">
        <w:t xml:space="preserve"> Treasurer</w:t>
      </w:r>
      <w:r>
        <w:t xml:space="preserve"> presented additional </w:t>
      </w:r>
      <w:r w:rsidR="00266E01">
        <w:t>a</w:t>
      </w:r>
      <w:r>
        <w:t>pprop</w:t>
      </w:r>
      <w:r w:rsidR="007D3BDD">
        <w:t>riation</w:t>
      </w:r>
      <w:r>
        <w:t xml:space="preserve"> </w:t>
      </w:r>
      <w:r w:rsidR="00266E01">
        <w:t>b</w:t>
      </w:r>
      <w:r>
        <w:t xml:space="preserve">ills </w:t>
      </w:r>
      <w:r w:rsidR="007D3BDD">
        <w:t>to enable the Government to access</w:t>
      </w:r>
      <w:r>
        <w:t xml:space="preserve"> additional funding</w:t>
      </w:r>
      <w:r w:rsidR="00CF253F">
        <w:t>:</w:t>
      </w:r>
    </w:p>
    <w:p w14:paraId="1305EC71" w14:textId="2089A9BE" w:rsidR="00CF253F" w:rsidRDefault="00CF253F" w:rsidP="00CF253F">
      <w:pPr>
        <w:pStyle w:val="Quote"/>
      </w:pPr>
      <w:r>
        <w:t xml:space="preserve">The </w:t>
      </w:r>
      <w:r>
        <w:rPr>
          <w:i/>
          <w:iCs/>
        </w:rPr>
        <w:t xml:space="preserve">Appropriation Bill 2022-2023 (No. 2) </w:t>
      </w:r>
      <w:r>
        <w:t xml:space="preserve">and </w:t>
      </w:r>
      <w:r>
        <w:rPr>
          <w:i/>
          <w:iCs/>
        </w:rPr>
        <w:t xml:space="preserve">Appropriation (Office of the Legislative Assembly) Bill 2022-2023 (No. 2) </w:t>
      </w:r>
      <w:r>
        <w:t>provide additional funding to agencies in 2022-23 arising from a number of Government policy decisions and technical adjustments, the financial details of which can be found in the impacted agency’s budget chapter in these Budget Papers.</w:t>
      </w:r>
      <w:r>
        <w:rPr>
          <w:rStyle w:val="FootnoteReference"/>
        </w:rPr>
        <w:footnoteReference w:id="4"/>
      </w:r>
    </w:p>
    <w:p w14:paraId="017DF919" w14:textId="214CF54B" w:rsidR="00216BB7" w:rsidRDefault="00216BB7" w:rsidP="00216BB7">
      <w:pPr>
        <w:pStyle w:val="Heading1"/>
      </w:pPr>
      <w:bookmarkStart w:id="17" w:name="_Toc129345802"/>
      <w:bookmarkEnd w:id="13"/>
      <w:r>
        <w:t>Recommendations</w:t>
      </w:r>
      <w:bookmarkEnd w:id="17"/>
    </w:p>
    <w:p w14:paraId="68597F42" w14:textId="3ED15259" w:rsidR="00BA4B0B" w:rsidRDefault="00612A45" w:rsidP="00BA4B0B">
      <w:pPr>
        <w:pStyle w:val="ListNumber2"/>
      </w:pPr>
      <w:r>
        <w:t xml:space="preserve">During the </w:t>
      </w:r>
      <w:r w:rsidR="00CE5441">
        <w:t>public hearing, it was noted that the bond rollover interest rates were not specified in the budget review papers.</w:t>
      </w:r>
      <w:r w:rsidR="00CE5441">
        <w:rPr>
          <w:rStyle w:val="FootnoteReference"/>
        </w:rPr>
        <w:footnoteReference w:id="5"/>
      </w:r>
      <w:r w:rsidR="00CE5441">
        <w:t xml:space="preserve"> </w:t>
      </w:r>
    </w:p>
    <w:p w14:paraId="7F50FBF7" w14:textId="77AA9979" w:rsidR="00CE5441" w:rsidRDefault="00CE5441" w:rsidP="00BA4B0B">
      <w:pPr>
        <w:pStyle w:val="ListNumber2"/>
      </w:pPr>
      <w:r>
        <w:lastRenderedPageBreak/>
        <w:t>The Committee is of the view that it would be helpful for the budget review to include the assumed rates which are used as a budget parameter when calculating forward estimates.</w:t>
      </w:r>
    </w:p>
    <w:tbl>
      <w:tblPr>
        <w:tblStyle w:val="Recommendationbox"/>
        <w:tblW w:w="0" w:type="auto"/>
        <w:tblLook w:val="0600" w:firstRow="0" w:lastRow="0" w:firstColumn="0" w:lastColumn="0" w:noHBand="1" w:noVBand="1"/>
      </w:tblPr>
      <w:tblGrid>
        <w:gridCol w:w="8199"/>
      </w:tblGrid>
      <w:tr w:rsidR="00AA719E" w14:paraId="0ECA45F6" w14:textId="77777777" w:rsidTr="0051686C">
        <w:tc>
          <w:tcPr>
            <w:tcW w:w="9026" w:type="dxa"/>
          </w:tcPr>
          <w:p w14:paraId="57082DDC" w14:textId="77777777" w:rsidR="00AA719E" w:rsidRDefault="00AA719E" w:rsidP="00AA719E">
            <w:pPr>
              <w:pStyle w:val="Recommendationheading"/>
            </w:pPr>
            <w:bookmarkStart w:id="18" w:name="_Toc129866889"/>
            <w:r>
              <w:t xml:space="preserve">Recommendation </w:t>
            </w:r>
            <w:r>
              <w:fldChar w:fldCharType="begin"/>
            </w:r>
            <w:r>
              <w:instrText xml:space="preserve"> AUTONUMLGL \* Arabic\e </w:instrText>
            </w:r>
            <w:r>
              <w:fldChar w:fldCharType="end"/>
            </w:r>
            <w:bookmarkEnd w:id="18"/>
          </w:p>
          <w:p w14:paraId="024E3EC2" w14:textId="500FE29C" w:rsidR="00AA719E" w:rsidRPr="00D961A6" w:rsidRDefault="00D961A6" w:rsidP="00D961A6">
            <w:pPr>
              <w:pStyle w:val="Recommendationbody"/>
            </w:pPr>
            <w:bookmarkStart w:id="19" w:name="_Toc129866890"/>
            <w:r w:rsidRPr="00D961A6">
              <w:t xml:space="preserve">The </w:t>
            </w:r>
            <w:r>
              <w:t>C</w:t>
            </w:r>
            <w:r w:rsidRPr="00D961A6">
              <w:t xml:space="preserve">ommittee recommends that the government publish in its budget review the </w:t>
            </w:r>
            <w:r w:rsidR="006444D3">
              <w:t>assumed</w:t>
            </w:r>
            <w:r w:rsidRPr="00D961A6">
              <w:t xml:space="preserve"> rates for any </w:t>
            </w:r>
            <w:r w:rsidR="00CE5441">
              <w:t>b</w:t>
            </w:r>
            <w:r w:rsidRPr="00D961A6">
              <w:t>onds expiring in that financial year.</w:t>
            </w:r>
            <w:bookmarkEnd w:id="19"/>
          </w:p>
        </w:tc>
      </w:tr>
    </w:tbl>
    <w:p w14:paraId="318E7E91" w14:textId="6E90ABEB" w:rsidR="00B7541C" w:rsidRDefault="00D07A0A" w:rsidP="007C3F24">
      <w:pPr>
        <w:pStyle w:val="ListNumber2"/>
      </w:pPr>
      <w:r>
        <w:t>The Committee is aware that the ACT Government is undertaking a large infrastructure development program</w:t>
      </w:r>
      <w:r w:rsidR="007D316B">
        <w:t>.</w:t>
      </w:r>
      <w:r>
        <w:rPr>
          <w:rStyle w:val="FootnoteReference"/>
        </w:rPr>
        <w:footnoteReference w:id="6"/>
      </w:r>
      <w:r>
        <w:t xml:space="preserve"> </w:t>
      </w:r>
      <w:r w:rsidR="00CA4712">
        <w:t>Some of the variables which impact the delivery of these programs include</w:t>
      </w:r>
      <w:r w:rsidR="00A51A25">
        <w:t xml:space="preserve"> </w:t>
      </w:r>
      <w:r w:rsidR="00AA326F">
        <w:t xml:space="preserve">infrastructure </w:t>
      </w:r>
      <w:r w:rsidR="00A51A25">
        <w:t>partnerships with the Commonwealth</w:t>
      </w:r>
      <w:r w:rsidR="00CA4712">
        <w:t>,</w:t>
      </w:r>
      <w:r w:rsidR="00A51A25">
        <w:rPr>
          <w:rStyle w:val="FootnoteReference"/>
        </w:rPr>
        <w:footnoteReference w:id="7"/>
      </w:r>
      <w:r w:rsidR="00CA4712">
        <w:t xml:space="preserve"> a labour shortage,</w:t>
      </w:r>
      <w:r w:rsidR="00CA4712">
        <w:rPr>
          <w:rStyle w:val="FootnoteReference"/>
        </w:rPr>
        <w:footnoteReference w:id="8"/>
      </w:r>
      <w:r w:rsidR="00CA4712">
        <w:t xml:space="preserve"> </w:t>
      </w:r>
      <w:r w:rsidR="000874CE">
        <w:t>and competition resulting from high demand from larger jurisdictions.</w:t>
      </w:r>
      <w:r w:rsidR="000874CE">
        <w:rPr>
          <w:rStyle w:val="FootnoteReference"/>
        </w:rPr>
        <w:footnoteReference w:id="9"/>
      </w:r>
      <w:r w:rsidR="001B0D54">
        <w:t xml:space="preserve"> These factors all </w:t>
      </w:r>
      <w:r w:rsidR="00AA326F">
        <w:t>contribute to a changeable economic context which can result in variations to the Government’s forward estimates and spending.</w:t>
      </w:r>
    </w:p>
    <w:p w14:paraId="6841520C" w14:textId="075267C5" w:rsidR="002A6F9D" w:rsidRDefault="007D316B" w:rsidP="007C3F24">
      <w:pPr>
        <w:pStyle w:val="ListNumber2"/>
      </w:pPr>
      <w:r>
        <w:t xml:space="preserve">The Committee is of the view that, for the purposes of transparency, the budget review should include </w:t>
      </w:r>
      <w:r w:rsidR="00B55AF2">
        <w:t xml:space="preserve">contemporaneous </w:t>
      </w:r>
      <w:r>
        <w:t>details of infrastructure spending as compared to the infrastructure budget.</w:t>
      </w:r>
    </w:p>
    <w:tbl>
      <w:tblPr>
        <w:tblStyle w:val="Recommendationbox"/>
        <w:tblW w:w="0" w:type="auto"/>
        <w:tblLook w:val="04A0" w:firstRow="1" w:lastRow="0" w:firstColumn="1" w:lastColumn="0" w:noHBand="0" w:noVBand="1"/>
      </w:tblPr>
      <w:tblGrid>
        <w:gridCol w:w="8175"/>
      </w:tblGrid>
      <w:tr w:rsidR="00AA719E" w14:paraId="1EC0F7D9" w14:textId="77777777" w:rsidTr="00AD5CB7">
        <w:tc>
          <w:tcPr>
            <w:tcW w:w="7891" w:type="dxa"/>
          </w:tcPr>
          <w:p w14:paraId="352A86D2" w14:textId="77777777" w:rsidR="00AA719E" w:rsidRDefault="00AA719E" w:rsidP="00AA719E">
            <w:pPr>
              <w:pStyle w:val="Recommendationheading"/>
            </w:pPr>
            <w:bookmarkStart w:id="20" w:name="_Toc129866891"/>
            <w:r>
              <w:t xml:space="preserve">Recommendation </w:t>
            </w:r>
            <w:r>
              <w:fldChar w:fldCharType="begin"/>
            </w:r>
            <w:r>
              <w:instrText xml:space="preserve"> AUTONUMLGL \* Arabic\e </w:instrText>
            </w:r>
            <w:r>
              <w:fldChar w:fldCharType="end"/>
            </w:r>
            <w:bookmarkEnd w:id="20"/>
          </w:p>
          <w:p w14:paraId="7E51AF59" w14:textId="51756CB0" w:rsidR="00AA719E" w:rsidRPr="00D961A6" w:rsidRDefault="00D961A6" w:rsidP="00D961A6">
            <w:pPr>
              <w:pStyle w:val="Recommendationbody"/>
            </w:pPr>
            <w:bookmarkStart w:id="21" w:name="_Toc129866892"/>
            <w:r w:rsidRPr="00D961A6">
              <w:t>The Committee recommends that the Government publish in its budget review a year-to-date update on the actual infrastructure spend v</w:t>
            </w:r>
            <w:r w:rsidR="00D4234E">
              <w:t>er</w:t>
            </w:r>
            <w:r w:rsidRPr="00D961A6">
              <w:t>s</w:t>
            </w:r>
            <w:r w:rsidR="00D4234E">
              <w:t>us</w:t>
            </w:r>
            <w:r w:rsidRPr="00D961A6">
              <w:t xml:space="preserve"> budget </w:t>
            </w:r>
            <w:r w:rsidR="007963B7">
              <w:t xml:space="preserve">estimates </w:t>
            </w:r>
            <w:r w:rsidRPr="00D961A6">
              <w:t>for that financial year.</w:t>
            </w:r>
            <w:bookmarkEnd w:id="21"/>
          </w:p>
        </w:tc>
      </w:tr>
    </w:tbl>
    <w:p w14:paraId="3C42B19D" w14:textId="583E2DAA" w:rsidR="0051686C" w:rsidRDefault="00E701F7" w:rsidP="001825E5">
      <w:pPr>
        <w:pStyle w:val="ListNumber2"/>
      </w:pPr>
      <w:r>
        <w:t xml:space="preserve">A 2020 report by the Auditor-General recommended that the Environment, Planning and Sustainable Development Directorate </w:t>
      </w:r>
      <w:r w:rsidR="000359E2">
        <w:t>report on</w:t>
      </w:r>
      <w:r>
        <w:t xml:space="preserve"> land release and sales information more frequently</w:t>
      </w:r>
      <w:r w:rsidR="00763305">
        <w:t xml:space="preserve"> and with less delay</w:t>
      </w:r>
      <w:r>
        <w:t>.</w:t>
      </w:r>
      <w:r>
        <w:rPr>
          <w:rStyle w:val="FootnoteReference"/>
        </w:rPr>
        <w:footnoteReference w:id="10"/>
      </w:r>
      <w:r w:rsidR="000359E2">
        <w:t xml:space="preserve"> It also recommended the report</w:t>
      </w:r>
      <w:r w:rsidR="00763305">
        <w:t>ing</w:t>
      </w:r>
      <w:r w:rsidR="000359E2">
        <w:t xml:space="preserve"> include details of blocks </w:t>
      </w:r>
      <w:r w:rsidR="003C01A8">
        <w:t xml:space="preserve">which had been </w:t>
      </w:r>
      <w:r w:rsidR="000359E2">
        <w:t>released but not sold. These recommendations were further endorsed in a subsequent report by this Committee.</w:t>
      </w:r>
      <w:r w:rsidR="000359E2">
        <w:rPr>
          <w:rStyle w:val="FootnoteReference"/>
        </w:rPr>
        <w:footnoteReference w:id="11"/>
      </w:r>
    </w:p>
    <w:p w14:paraId="10E2C7D2" w14:textId="3FD811B3" w:rsidR="000359E2" w:rsidRDefault="00D832DB" w:rsidP="001825E5">
      <w:pPr>
        <w:pStyle w:val="ListNumber2"/>
      </w:pPr>
      <w:r>
        <w:t xml:space="preserve">The Government </w:t>
      </w:r>
      <w:r w:rsidR="003C01A8">
        <w:t>has advised that it does not agree to</w:t>
      </w:r>
      <w:r>
        <w:t xml:space="preserve"> those recommendations, stating</w:t>
      </w:r>
      <w:r w:rsidR="003C01A8">
        <w:t xml:space="preserve"> in its response to the Auditor-General’s report that</w:t>
      </w:r>
      <w:r>
        <w:t>:</w:t>
      </w:r>
    </w:p>
    <w:p w14:paraId="1AEA5841" w14:textId="3D102898" w:rsidR="00D832DB" w:rsidRDefault="00D832DB" w:rsidP="00D832DB">
      <w:pPr>
        <w:pStyle w:val="Quote"/>
      </w:pPr>
      <w:r>
        <w:t xml:space="preserve">Reporting or commentary on inventory in the ACT </w:t>
      </w:r>
      <w:r w:rsidR="00331450">
        <w:t>L</w:t>
      </w:r>
      <w:r>
        <w:t>and and Property Report would be retrospective, ‘point in time’ and would not include details of when the land was released, and not include analysis of how long particular blocks have been in the inventory.</w:t>
      </w:r>
    </w:p>
    <w:p w14:paraId="742C4D8C" w14:textId="75173D52" w:rsidR="00D832DB" w:rsidRDefault="00D832DB" w:rsidP="00D832DB">
      <w:pPr>
        <w:pStyle w:val="Quote"/>
      </w:pPr>
      <w:r>
        <w:lastRenderedPageBreak/>
        <w:t>Details of blocks that are available for sale are publicly available on the SLA website and are regularly promoted through digital media platforms.</w:t>
      </w:r>
      <w:r>
        <w:rPr>
          <w:rStyle w:val="FootnoteReference"/>
        </w:rPr>
        <w:footnoteReference w:id="12"/>
      </w:r>
    </w:p>
    <w:p w14:paraId="3154AA10" w14:textId="6717B0E3" w:rsidR="0094139C" w:rsidRDefault="00623476" w:rsidP="0094139C">
      <w:pPr>
        <w:pStyle w:val="ListNumber2"/>
      </w:pPr>
      <w:r>
        <w:t xml:space="preserve">The Committee does not believe that it would be disadvantageous to have ‘point in time’ land release data; rather, it believes that this would be of particular benefit </w:t>
      </w:r>
      <w:r w:rsidR="008A1811">
        <w:t>for oversight of how the land release scheme is meeting its targets.</w:t>
      </w:r>
    </w:p>
    <w:p w14:paraId="12E9D640" w14:textId="12C88893" w:rsidR="008A1811" w:rsidRPr="0094139C" w:rsidRDefault="008A1811" w:rsidP="0094139C">
      <w:pPr>
        <w:pStyle w:val="ListNumber2"/>
      </w:pPr>
      <w:r>
        <w:t>The Committee notes that although it is possible to access information on available blocks of land on the Suburban Land Agency’s website, it would be more useful</w:t>
      </w:r>
      <w:r w:rsidR="00C06422">
        <w:t xml:space="preserve"> if</w:t>
      </w:r>
      <w:r>
        <w:t xml:space="preserve"> </w:t>
      </w:r>
      <w:r w:rsidR="0026076D">
        <w:t xml:space="preserve">an inventory of </w:t>
      </w:r>
      <w:r w:rsidR="00C06422">
        <w:t>released</w:t>
      </w:r>
      <w:r w:rsidR="0026076D">
        <w:t xml:space="preserve"> blocks</w:t>
      </w:r>
      <w:r>
        <w:t xml:space="preserve"> to be collated for ease of access</w:t>
      </w:r>
      <w:r w:rsidR="005C27F5">
        <w:t xml:space="preserve"> and displayed in such as way that it can be reviewed for trends and comparison.</w:t>
      </w:r>
    </w:p>
    <w:tbl>
      <w:tblPr>
        <w:tblStyle w:val="Recommendationbox"/>
        <w:tblW w:w="0" w:type="auto"/>
        <w:tblLook w:val="04A0" w:firstRow="1" w:lastRow="0" w:firstColumn="1" w:lastColumn="0" w:noHBand="0" w:noVBand="1"/>
      </w:tblPr>
      <w:tblGrid>
        <w:gridCol w:w="8199"/>
      </w:tblGrid>
      <w:tr w:rsidR="00AD5CB7" w14:paraId="4814B356" w14:textId="77777777" w:rsidTr="0064295D">
        <w:tc>
          <w:tcPr>
            <w:tcW w:w="9026" w:type="dxa"/>
          </w:tcPr>
          <w:p w14:paraId="589816A4" w14:textId="77777777" w:rsidR="00AD5CB7" w:rsidRDefault="00AD5CB7" w:rsidP="0064295D">
            <w:pPr>
              <w:pStyle w:val="Recommendationheading"/>
            </w:pPr>
            <w:bookmarkStart w:id="22" w:name="_Toc129866893"/>
            <w:r>
              <w:t xml:space="preserve">Recommendation </w:t>
            </w:r>
            <w:r>
              <w:fldChar w:fldCharType="begin"/>
            </w:r>
            <w:r>
              <w:instrText xml:space="preserve"> AUTONUMLGL \* Arabic\e </w:instrText>
            </w:r>
            <w:r>
              <w:fldChar w:fldCharType="end"/>
            </w:r>
            <w:bookmarkEnd w:id="22"/>
          </w:p>
          <w:p w14:paraId="5DA96F03" w14:textId="504DBDEF" w:rsidR="00AD5CB7" w:rsidRPr="00AA719E" w:rsidRDefault="00AD5CB7" w:rsidP="0064295D">
            <w:pPr>
              <w:pStyle w:val="Recommendationbody"/>
            </w:pPr>
            <w:bookmarkStart w:id="23" w:name="_Toc129866894"/>
            <w:r w:rsidRPr="00AD5CB7">
              <w:t xml:space="preserve">The Committee recommends that the Government publish in its </w:t>
            </w:r>
            <w:r w:rsidR="006E4CDB">
              <w:t>b</w:t>
            </w:r>
            <w:r w:rsidRPr="00AD5CB7">
              <w:t xml:space="preserve">udget </w:t>
            </w:r>
            <w:r w:rsidR="006E4CDB">
              <w:t>r</w:t>
            </w:r>
            <w:r w:rsidRPr="00AD5CB7">
              <w:t>eview a year-to-date update on the actual number of blocks released for single dwelling and multi-unit dwellings under its land release program for that financial year.</w:t>
            </w:r>
            <w:bookmarkEnd w:id="23"/>
          </w:p>
        </w:tc>
      </w:tr>
    </w:tbl>
    <w:p w14:paraId="581DC8AF" w14:textId="4E4B58DE" w:rsidR="0025219B" w:rsidRDefault="0025219B" w:rsidP="001825E5">
      <w:pPr>
        <w:pStyle w:val="ListNumber2"/>
      </w:pPr>
      <w:r>
        <w:t xml:space="preserve">The Budget Outlook, </w:t>
      </w:r>
      <w:r w:rsidR="00B45AC4">
        <w:t xml:space="preserve">which is </w:t>
      </w:r>
      <w:r>
        <w:t xml:space="preserve">part of the yearly budget papers, contains a ‘Cost of Living Statement’ which reviews </w:t>
      </w:r>
      <w:r w:rsidR="00B45AC4">
        <w:t xml:space="preserve">current pressures which are </w:t>
      </w:r>
      <w:r w:rsidR="00DE050B">
        <w:t>affecting</w:t>
      </w:r>
      <w:r w:rsidR="00B45AC4">
        <w:t xml:space="preserve"> the</w:t>
      </w:r>
      <w:r>
        <w:t xml:space="preserve"> cost of living for Canberrans, and </w:t>
      </w:r>
      <w:r w:rsidR="002C7FB9">
        <w:t>what actions the Government is taking in response</w:t>
      </w:r>
      <w:r>
        <w:t>.</w:t>
      </w:r>
      <w:r w:rsidR="00FB6347">
        <w:rPr>
          <w:rStyle w:val="FootnoteReference"/>
        </w:rPr>
        <w:footnoteReference w:id="13"/>
      </w:r>
    </w:p>
    <w:p w14:paraId="0838BBD5" w14:textId="181B1A95" w:rsidR="00956A42" w:rsidRDefault="002C7FB9" w:rsidP="001825E5">
      <w:pPr>
        <w:pStyle w:val="ListNumber2"/>
      </w:pPr>
      <w:r>
        <w:t>The Budget Outlook also has a chapter called ‘Investing in the wellbeing of Canberrans’, which discusses the Government’s Wellbeing Framework and how this is applied to the budget.</w:t>
      </w:r>
      <w:r>
        <w:rPr>
          <w:rStyle w:val="FootnoteReference"/>
        </w:rPr>
        <w:footnoteReference w:id="14"/>
      </w:r>
      <w:r w:rsidR="00C838A4">
        <w:t xml:space="preserve"> </w:t>
      </w:r>
      <w:r w:rsidR="00956A42">
        <w:t xml:space="preserve">An update on the Wellbeing Framework is included in the </w:t>
      </w:r>
      <w:r w:rsidR="006E4CDB">
        <w:t>b</w:t>
      </w:r>
      <w:r w:rsidR="00956A42">
        <w:t xml:space="preserve">udget </w:t>
      </w:r>
      <w:r w:rsidR="006E4CDB">
        <w:t>r</w:t>
      </w:r>
      <w:r w:rsidR="00956A42">
        <w:t>eview.</w:t>
      </w:r>
      <w:r w:rsidR="00956A42">
        <w:rPr>
          <w:rStyle w:val="FootnoteReference"/>
        </w:rPr>
        <w:footnoteReference w:id="15"/>
      </w:r>
      <w:r w:rsidR="00956A42">
        <w:t xml:space="preserve"> </w:t>
      </w:r>
    </w:p>
    <w:p w14:paraId="2B5AD414" w14:textId="50C515BA" w:rsidR="002C7FB9" w:rsidRDefault="00956A42" w:rsidP="000B42BB">
      <w:pPr>
        <w:pStyle w:val="ListNumber2"/>
      </w:pPr>
      <w:r>
        <w:t xml:space="preserve">The </w:t>
      </w:r>
      <w:r w:rsidR="00C838A4">
        <w:t>Committee believes that</w:t>
      </w:r>
      <w:r w:rsidR="004774F4">
        <w:t>, as the Cost of Living Statement is out of date when the budget review is published,</w:t>
      </w:r>
      <w:r w:rsidR="00C838A4">
        <w:t xml:space="preserve"> it would be useful for an update on cost of living to be included in the </w:t>
      </w:r>
      <w:r w:rsidR="004A1BBD">
        <w:t>budget</w:t>
      </w:r>
      <w:r w:rsidR="00C838A4">
        <w:t xml:space="preserve"> review</w:t>
      </w:r>
      <w:r>
        <w:t>, similar</w:t>
      </w:r>
      <w:r w:rsidR="00C4565C">
        <w:t>ly</w:t>
      </w:r>
      <w:r>
        <w:t xml:space="preserve"> to the update on the Wellbeing Framework.</w:t>
      </w:r>
    </w:p>
    <w:tbl>
      <w:tblPr>
        <w:tblStyle w:val="Recommendationbox"/>
        <w:tblW w:w="0" w:type="auto"/>
        <w:tblLook w:val="04A0" w:firstRow="1" w:lastRow="0" w:firstColumn="1" w:lastColumn="0" w:noHBand="0" w:noVBand="1"/>
      </w:tblPr>
      <w:tblGrid>
        <w:gridCol w:w="8199"/>
      </w:tblGrid>
      <w:tr w:rsidR="00AD5CB7" w14:paraId="13C8FFD8" w14:textId="77777777" w:rsidTr="0025219B">
        <w:trPr>
          <w:cantSplit/>
        </w:trPr>
        <w:tc>
          <w:tcPr>
            <w:tcW w:w="9026" w:type="dxa"/>
          </w:tcPr>
          <w:p w14:paraId="10A91A56" w14:textId="77777777" w:rsidR="00AD5CB7" w:rsidRDefault="00AD5CB7" w:rsidP="0064295D">
            <w:pPr>
              <w:pStyle w:val="Recommendationheading"/>
            </w:pPr>
            <w:bookmarkStart w:id="24" w:name="_Toc129866895"/>
            <w:r>
              <w:t xml:space="preserve">Recommendation </w:t>
            </w:r>
            <w:r>
              <w:fldChar w:fldCharType="begin"/>
            </w:r>
            <w:r>
              <w:instrText xml:space="preserve"> AUTONUMLGL \* Arabic\e </w:instrText>
            </w:r>
            <w:r>
              <w:fldChar w:fldCharType="end"/>
            </w:r>
            <w:bookmarkEnd w:id="24"/>
          </w:p>
          <w:p w14:paraId="42641010" w14:textId="4CF046B6" w:rsidR="00AD5CB7" w:rsidRPr="00E30543" w:rsidRDefault="00E30543" w:rsidP="00E30543">
            <w:pPr>
              <w:pStyle w:val="Recommendationbody"/>
            </w:pPr>
            <w:bookmarkStart w:id="25" w:name="_Toc129866896"/>
            <w:r w:rsidRPr="00E30543">
              <w:t>The Committee recommends that</w:t>
            </w:r>
            <w:r w:rsidR="00D9577E">
              <w:t>,</w:t>
            </w:r>
            <w:r w:rsidRPr="00E30543">
              <w:t xml:space="preserve"> given the significant cost of living pressures facing Canberran</w:t>
            </w:r>
            <w:r w:rsidR="00D9577E">
              <w:t>s,</w:t>
            </w:r>
            <w:r w:rsidRPr="00E30543">
              <w:t xml:space="preserve"> the Government include as part of its budget </w:t>
            </w:r>
            <w:r w:rsidR="00D9577E">
              <w:t xml:space="preserve">review </w:t>
            </w:r>
            <w:r w:rsidRPr="00E30543">
              <w:t>process a</w:t>
            </w:r>
            <w:r w:rsidR="00DE050B">
              <w:t>n</w:t>
            </w:r>
            <w:r w:rsidRPr="00E30543">
              <w:t xml:space="preserve"> </w:t>
            </w:r>
            <w:r w:rsidR="00D9577E">
              <w:t xml:space="preserve">update to the </w:t>
            </w:r>
            <w:r w:rsidRPr="00E30543">
              <w:t xml:space="preserve">Cost of Living Statement, which details the measures committed through the </w:t>
            </w:r>
            <w:r w:rsidR="00C4565C">
              <w:t>b</w:t>
            </w:r>
            <w:r w:rsidRPr="00E30543">
              <w:t xml:space="preserve">udget </w:t>
            </w:r>
            <w:r w:rsidR="006E4CDB">
              <w:t xml:space="preserve">review </w:t>
            </w:r>
            <w:r w:rsidRPr="00E30543">
              <w:t>to alleviate cost of living pressures on Canberrans</w:t>
            </w:r>
            <w:r w:rsidR="00D9577E">
              <w:t>.</w:t>
            </w:r>
            <w:bookmarkEnd w:id="25"/>
          </w:p>
        </w:tc>
      </w:tr>
    </w:tbl>
    <w:p w14:paraId="25207924" w14:textId="7206DB8D" w:rsidR="000D3EBB" w:rsidRDefault="0067607B" w:rsidP="001825E5">
      <w:pPr>
        <w:pStyle w:val="ListNumber2"/>
      </w:pPr>
      <w:r>
        <w:t>In February 2023, the Government announced the re-establishment of the Rent Relief Fund, which will offer short-term support for low-income households until 30 June 2024.</w:t>
      </w:r>
      <w:r>
        <w:rPr>
          <w:rStyle w:val="FootnoteReference"/>
        </w:rPr>
        <w:footnoteReference w:id="16"/>
      </w:r>
    </w:p>
    <w:p w14:paraId="1D2D2E99" w14:textId="6CB801D6" w:rsidR="00CD05B9" w:rsidRDefault="0067607B" w:rsidP="00421E45">
      <w:pPr>
        <w:pStyle w:val="ListNumber2"/>
      </w:pPr>
      <w:r>
        <w:lastRenderedPageBreak/>
        <w:t xml:space="preserve">At the public hearing, the Treasurer explained that this was introduced as a temporary measure to provide urgent rent relief, </w:t>
      </w:r>
      <w:r w:rsidR="00421E45">
        <w:t>but that</w:t>
      </w:r>
      <w:r>
        <w:t xml:space="preserve"> this service is </w:t>
      </w:r>
      <w:r w:rsidR="00421E45">
        <w:t xml:space="preserve">principally a </w:t>
      </w:r>
      <w:r>
        <w:t>Commonwealth</w:t>
      </w:r>
      <w:r w:rsidR="00421E45">
        <w:t xml:space="preserve"> responsibility</w:t>
      </w:r>
      <w:r>
        <w:t>.</w:t>
      </w:r>
      <w:r>
        <w:rPr>
          <w:rStyle w:val="FootnoteReference"/>
        </w:rPr>
        <w:footnoteReference w:id="17"/>
      </w:r>
    </w:p>
    <w:tbl>
      <w:tblPr>
        <w:tblStyle w:val="Recommendationbox"/>
        <w:tblW w:w="0" w:type="auto"/>
        <w:tblLook w:val="04A0" w:firstRow="1" w:lastRow="0" w:firstColumn="1" w:lastColumn="0" w:noHBand="0" w:noVBand="1"/>
      </w:tblPr>
      <w:tblGrid>
        <w:gridCol w:w="8199"/>
      </w:tblGrid>
      <w:tr w:rsidR="00CD05B9" w14:paraId="35DE754F" w14:textId="77777777" w:rsidTr="00CD05B9">
        <w:tc>
          <w:tcPr>
            <w:tcW w:w="9026" w:type="dxa"/>
          </w:tcPr>
          <w:p w14:paraId="310C49FC" w14:textId="77777777" w:rsidR="00CD05B9" w:rsidRDefault="00CD05B9" w:rsidP="00CD05B9">
            <w:pPr>
              <w:pStyle w:val="Recommendationheading"/>
            </w:pPr>
            <w:bookmarkStart w:id="26" w:name="_Toc129866897"/>
            <w:r>
              <w:t xml:space="preserve">Recommendation </w:t>
            </w:r>
            <w:r>
              <w:fldChar w:fldCharType="begin"/>
            </w:r>
            <w:r>
              <w:instrText xml:space="preserve"> AUTONUMLGL \* Arabic\e </w:instrText>
            </w:r>
            <w:r>
              <w:fldChar w:fldCharType="end"/>
            </w:r>
            <w:bookmarkEnd w:id="26"/>
          </w:p>
          <w:p w14:paraId="5BA3CC38" w14:textId="66FBBBD6" w:rsidR="00CD05B9" w:rsidRPr="00CD05B9" w:rsidRDefault="00055013" w:rsidP="00055013">
            <w:pPr>
              <w:pStyle w:val="Recommendationbody"/>
            </w:pPr>
            <w:bookmarkStart w:id="27" w:name="_Toc129866898"/>
            <w:r>
              <w:t xml:space="preserve">The Committee recommends that the ACT Government continue to lobby the </w:t>
            </w:r>
            <w:r w:rsidR="0067607B">
              <w:t>Commonwealth</w:t>
            </w:r>
            <w:r>
              <w:t xml:space="preserve"> Government ensure income supplements are adequate for Canberra renters.</w:t>
            </w:r>
            <w:bookmarkEnd w:id="27"/>
          </w:p>
        </w:tc>
      </w:tr>
    </w:tbl>
    <w:p w14:paraId="152A53C6" w14:textId="77777777" w:rsidR="002861BB" w:rsidRDefault="002861BB" w:rsidP="00922EF0">
      <w:pPr>
        <w:pStyle w:val="ListNumber2"/>
        <w:numPr>
          <w:ilvl w:val="0"/>
          <w:numId w:val="0"/>
        </w:numPr>
      </w:pPr>
    </w:p>
    <w:p w14:paraId="17E5A81C" w14:textId="77777777" w:rsidR="00C65D9E" w:rsidRPr="00C65D9E" w:rsidRDefault="00C65D9E" w:rsidP="00C65D9E">
      <w:pPr>
        <w:pStyle w:val="Heading1"/>
        <w:rPr>
          <w:rFonts w:cstheme="minorHAnsi"/>
          <w:color w:val="000000" w:themeColor="text1"/>
          <w:szCs w:val="20"/>
        </w:rPr>
      </w:pPr>
      <w:bookmarkStart w:id="28" w:name="_Toc129345803"/>
      <w:r>
        <w:t>Conclusion</w:t>
      </w:r>
      <w:bookmarkEnd w:id="28"/>
    </w:p>
    <w:p w14:paraId="75C58E21" w14:textId="3E7384A8" w:rsidR="00C65D9E" w:rsidRDefault="00C65D9E" w:rsidP="00C65D9E">
      <w:pPr>
        <w:pStyle w:val="ListNumber2"/>
      </w:pPr>
      <w:r>
        <w:t>The Committee would like to thank the Treasurer and Treasury officials for participating in this Inquiry.</w:t>
      </w:r>
    </w:p>
    <w:p w14:paraId="6BB9B993" w14:textId="6C1D870F" w:rsidR="00C65D9E" w:rsidRDefault="00C65D9E" w:rsidP="00C65D9E">
      <w:pPr>
        <w:pStyle w:val="ListNumber2"/>
      </w:pPr>
      <w:r>
        <w:t>The Committee has made f</w:t>
      </w:r>
      <w:r w:rsidR="006E4CDB">
        <w:t>ive</w:t>
      </w:r>
      <w:r>
        <w:t xml:space="preserve"> recommendations in this Inquiry.</w:t>
      </w:r>
    </w:p>
    <w:p w14:paraId="5171C157" w14:textId="77777777" w:rsidR="00C65D9E" w:rsidRDefault="00C65D9E" w:rsidP="00C65D9E">
      <w:pPr>
        <w:pStyle w:val="ListContinue2"/>
        <w:spacing w:before="1320"/>
        <w:ind w:left="142" w:hanging="142"/>
      </w:pPr>
      <w:r>
        <w:t>Mrs Elizabeth Kikkert MLA</w:t>
      </w:r>
    </w:p>
    <w:p w14:paraId="7CA6F925" w14:textId="77777777" w:rsidR="00C65D9E" w:rsidRDefault="00C65D9E" w:rsidP="00C65D9E">
      <w:pPr>
        <w:pStyle w:val="ListContinue2"/>
        <w:ind w:left="142" w:hanging="142"/>
      </w:pPr>
      <w:r>
        <w:t>Chair, Standing Committee on Public Accounts</w:t>
      </w:r>
    </w:p>
    <w:p w14:paraId="1311514F" w14:textId="3370CF37" w:rsidR="00EB3179" w:rsidRDefault="00C65D9E" w:rsidP="00C65D9E">
      <w:pPr>
        <w:pStyle w:val="ListContinue2"/>
        <w:ind w:left="142" w:hanging="142"/>
      </w:pPr>
      <w:r>
        <w:t xml:space="preserve">  March 2023</w:t>
      </w:r>
      <w:r w:rsidR="00EB3179">
        <w:br w:type="page"/>
      </w:r>
    </w:p>
    <w:p w14:paraId="797800F5" w14:textId="1FD54CB9" w:rsidR="00247A37" w:rsidRDefault="00247A37" w:rsidP="00922EF0">
      <w:pPr>
        <w:pStyle w:val="Heading1nonumber"/>
      </w:pPr>
      <w:bookmarkStart w:id="29" w:name="_Toc129345804"/>
      <w:r>
        <w:lastRenderedPageBreak/>
        <w:t xml:space="preserve">Appendix </w:t>
      </w:r>
      <w:r w:rsidR="00BB1A90">
        <w:t>A</w:t>
      </w:r>
      <w:r>
        <w:t>: Witnesses</w:t>
      </w:r>
      <w:bookmarkEnd w:id="29"/>
    </w:p>
    <w:p w14:paraId="0BC9BF60" w14:textId="67CA3602" w:rsidR="00247A37" w:rsidRDefault="007345EE" w:rsidP="00D90ED8">
      <w:pPr>
        <w:pStyle w:val="Heading3"/>
      </w:pPr>
      <w:bookmarkStart w:id="30" w:name="_Day_DD_Month"/>
      <w:bookmarkStart w:id="31" w:name="_Toc129345805"/>
      <w:bookmarkEnd w:id="30"/>
      <w:r>
        <w:t>Monday 27 February 2023</w:t>
      </w:r>
      <w:bookmarkEnd w:id="31"/>
    </w:p>
    <w:p w14:paraId="1505A543" w14:textId="7B9ADC3A" w:rsidR="003D69C2" w:rsidRDefault="007345EE" w:rsidP="003D69C2">
      <w:pPr>
        <w:pStyle w:val="ListNumber2"/>
        <w:numPr>
          <w:ilvl w:val="0"/>
          <w:numId w:val="0"/>
        </w:numPr>
        <w:ind w:left="426" w:hanging="426"/>
      </w:pPr>
      <w:r>
        <w:rPr>
          <w:b/>
          <w:bCs w:val="0"/>
        </w:rPr>
        <w:t>Mr Andrew Barr MLA</w:t>
      </w:r>
      <w:r w:rsidR="003D69C2">
        <w:t xml:space="preserve">, </w:t>
      </w:r>
      <w:r>
        <w:t>Chief Minister and Treasurer</w:t>
      </w:r>
    </w:p>
    <w:p w14:paraId="55BF8FD4" w14:textId="442B9A88" w:rsidR="00247A37" w:rsidRDefault="007345EE" w:rsidP="00D90ED8">
      <w:pPr>
        <w:pStyle w:val="Heading4"/>
      </w:pPr>
      <w:r>
        <w:t>Chief Minister, Treasury and Economic Development Directorate</w:t>
      </w:r>
    </w:p>
    <w:p w14:paraId="30FD9C92" w14:textId="3A2CFA46" w:rsidR="00247A37" w:rsidRDefault="007345EE" w:rsidP="00247A37">
      <w:pPr>
        <w:pStyle w:val="ListBullet"/>
        <w:spacing w:before="40" w:after="40"/>
        <w:ind w:left="425"/>
      </w:pPr>
      <w:r>
        <w:rPr>
          <w:b/>
          <w:bCs/>
        </w:rPr>
        <w:t>Mr Stuart Hocking PSM</w:t>
      </w:r>
      <w:r w:rsidR="00247A37">
        <w:t xml:space="preserve">, </w:t>
      </w:r>
      <w:r>
        <w:t>Under Treasurer, Treasury</w:t>
      </w:r>
    </w:p>
    <w:p w14:paraId="0C2BB3BC" w14:textId="19EB97E0" w:rsidR="00247A37" w:rsidRPr="007345EE" w:rsidRDefault="007345EE" w:rsidP="007345EE">
      <w:pPr>
        <w:pStyle w:val="ListBullet"/>
        <w:spacing w:before="40" w:after="40"/>
        <w:ind w:left="425"/>
      </w:pPr>
      <w:r>
        <w:rPr>
          <w:b/>
          <w:bCs/>
        </w:rPr>
        <w:t>Mr Patrick McAuliffe</w:t>
      </w:r>
      <w:r w:rsidR="00247A37">
        <w:t xml:space="preserve">, </w:t>
      </w:r>
      <w:r>
        <w:t>Executive Branch Manager, Investments and Borrowings, Budget, Procurement, Infrastructure and Finance, Treasury</w:t>
      </w:r>
      <w:r w:rsidR="00247A37">
        <w:br w:type="page"/>
      </w:r>
    </w:p>
    <w:p w14:paraId="15533BFD" w14:textId="6E66F022" w:rsidR="00E833AA" w:rsidRDefault="00E833AA" w:rsidP="00922EF0">
      <w:pPr>
        <w:pStyle w:val="Heading1nonumber"/>
      </w:pPr>
      <w:bookmarkStart w:id="32" w:name="_Toc129345806"/>
      <w:r>
        <w:lastRenderedPageBreak/>
        <w:t xml:space="preserve">Appendix </w:t>
      </w:r>
      <w:r w:rsidR="00BB1A90">
        <w:t>B</w:t>
      </w:r>
      <w:r>
        <w:t xml:space="preserve">: Questions </w:t>
      </w:r>
      <w:r w:rsidR="00CE7464">
        <w:t xml:space="preserve">taken </w:t>
      </w:r>
      <w:r>
        <w:t xml:space="preserve">on notice and </w:t>
      </w:r>
      <w:r w:rsidR="00CE7464">
        <w:t xml:space="preserve">Questions </w:t>
      </w:r>
      <w:r>
        <w:t>on notice</w:t>
      </w:r>
      <w:bookmarkEnd w:id="32"/>
    </w:p>
    <w:p w14:paraId="1B9F8164" w14:textId="77777777" w:rsidR="00CE7464" w:rsidRPr="00D90ED8" w:rsidRDefault="00CE7464" w:rsidP="00CE7464">
      <w:pPr>
        <w:pStyle w:val="Heading2"/>
      </w:pPr>
      <w:bookmarkStart w:id="33" w:name="_Questions_on_notice"/>
      <w:bookmarkStart w:id="34" w:name="_Toc129345807"/>
      <w:bookmarkEnd w:id="33"/>
      <w:r>
        <w:t>Questions taken on notice</w:t>
      </w:r>
      <w:bookmarkEnd w:id="34"/>
    </w:p>
    <w:tbl>
      <w:tblPr>
        <w:tblStyle w:val="Assemblystyletable"/>
        <w:tblW w:w="0" w:type="auto"/>
        <w:tblLook w:val="04A0" w:firstRow="1" w:lastRow="0" w:firstColumn="1" w:lastColumn="0" w:noHBand="0" w:noVBand="1"/>
      </w:tblPr>
      <w:tblGrid>
        <w:gridCol w:w="567"/>
        <w:gridCol w:w="1276"/>
        <w:gridCol w:w="1134"/>
        <w:gridCol w:w="4678"/>
        <w:gridCol w:w="1371"/>
      </w:tblGrid>
      <w:tr w:rsidR="00CE7464" w14:paraId="14117F60" w14:textId="77777777" w:rsidTr="002B60D7">
        <w:trPr>
          <w:cnfStyle w:val="100000000000" w:firstRow="1" w:lastRow="0" w:firstColumn="0" w:lastColumn="0" w:oddVBand="0" w:evenVBand="0" w:oddHBand="0" w:evenHBand="0" w:firstRowFirstColumn="0" w:firstRowLastColumn="0" w:lastRowFirstColumn="0" w:lastRowLastColumn="0"/>
        </w:trPr>
        <w:tc>
          <w:tcPr>
            <w:tcW w:w="567" w:type="dxa"/>
          </w:tcPr>
          <w:p w14:paraId="5133AD2C" w14:textId="77777777" w:rsidR="00CE7464" w:rsidRDefault="00CE7464" w:rsidP="00E851FD">
            <w:pPr>
              <w:pStyle w:val="Tableheading"/>
            </w:pPr>
            <w:r>
              <w:t>No.</w:t>
            </w:r>
          </w:p>
        </w:tc>
        <w:tc>
          <w:tcPr>
            <w:tcW w:w="1276" w:type="dxa"/>
          </w:tcPr>
          <w:p w14:paraId="468754A4" w14:textId="77777777" w:rsidR="00CE7464" w:rsidRDefault="00CE7464" w:rsidP="00E851FD">
            <w:pPr>
              <w:pStyle w:val="Tableheading"/>
            </w:pPr>
            <w:r>
              <w:t>Date</w:t>
            </w:r>
          </w:p>
        </w:tc>
        <w:tc>
          <w:tcPr>
            <w:tcW w:w="1134" w:type="dxa"/>
          </w:tcPr>
          <w:p w14:paraId="50C6E162" w14:textId="77777777" w:rsidR="00CE7464" w:rsidRDefault="00CE7464" w:rsidP="00E851FD">
            <w:pPr>
              <w:pStyle w:val="Tableheading"/>
            </w:pPr>
            <w:r>
              <w:t>Asked of</w:t>
            </w:r>
          </w:p>
        </w:tc>
        <w:tc>
          <w:tcPr>
            <w:tcW w:w="4678" w:type="dxa"/>
          </w:tcPr>
          <w:p w14:paraId="78C14337" w14:textId="77777777" w:rsidR="00CE7464" w:rsidRDefault="00CE7464" w:rsidP="00E851FD">
            <w:pPr>
              <w:pStyle w:val="Tableheading"/>
            </w:pPr>
            <w:r>
              <w:t>Subject</w:t>
            </w:r>
          </w:p>
        </w:tc>
        <w:tc>
          <w:tcPr>
            <w:tcW w:w="1371" w:type="dxa"/>
          </w:tcPr>
          <w:p w14:paraId="293C9449" w14:textId="77777777" w:rsidR="00CE7464" w:rsidRDefault="00CE7464" w:rsidP="00E851FD">
            <w:pPr>
              <w:pStyle w:val="Tableheading"/>
            </w:pPr>
            <w:r>
              <w:t>Response received</w:t>
            </w:r>
          </w:p>
        </w:tc>
      </w:tr>
      <w:tr w:rsidR="00CE7464" w14:paraId="0616E09F" w14:textId="77777777" w:rsidTr="002B60D7">
        <w:trPr>
          <w:cnfStyle w:val="000000100000" w:firstRow="0" w:lastRow="0" w:firstColumn="0" w:lastColumn="0" w:oddVBand="0" w:evenVBand="0" w:oddHBand="1" w:evenHBand="0" w:firstRowFirstColumn="0" w:firstRowLastColumn="0" w:lastRowFirstColumn="0" w:lastRowLastColumn="0"/>
        </w:trPr>
        <w:tc>
          <w:tcPr>
            <w:tcW w:w="567" w:type="dxa"/>
          </w:tcPr>
          <w:p w14:paraId="7E504AF5" w14:textId="77777777" w:rsidR="00CE7464" w:rsidRDefault="00CE7464" w:rsidP="00E851FD">
            <w:pPr>
              <w:pStyle w:val="Tablebody"/>
            </w:pPr>
            <w:r>
              <w:t>1</w:t>
            </w:r>
          </w:p>
        </w:tc>
        <w:tc>
          <w:tcPr>
            <w:tcW w:w="1276" w:type="dxa"/>
          </w:tcPr>
          <w:p w14:paraId="695884F9" w14:textId="6B676352" w:rsidR="00CE7464" w:rsidRDefault="00CE7464" w:rsidP="00E851FD">
            <w:pPr>
              <w:pStyle w:val="Tablebody"/>
            </w:pPr>
            <w:r>
              <w:t>27/02/2023</w:t>
            </w:r>
          </w:p>
        </w:tc>
        <w:tc>
          <w:tcPr>
            <w:tcW w:w="1134" w:type="dxa"/>
          </w:tcPr>
          <w:p w14:paraId="03F23AEC" w14:textId="0426F0C4" w:rsidR="00CE7464" w:rsidRDefault="00CE7464" w:rsidP="00E851FD">
            <w:pPr>
              <w:pStyle w:val="Tablebody"/>
            </w:pPr>
            <w:r>
              <w:t>BARR</w:t>
            </w:r>
          </w:p>
        </w:tc>
        <w:tc>
          <w:tcPr>
            <w:tcW w:w="4678" w:type="dxa"/>
          </w:tcPr>
          <w:p w14:paraId="7ECB29E0" w14:textId="22FD3646" w:rsidR="00CE7464" w:rsidRDefault="00CA63D7" w:rsidP="00E851FD">
            <w:pPr>
              <w:pStyle w:val="Tablebody"/>
            </w:pPr>
            <w:r>
              <w:t>Payments from the Home Builder Grant</w:t>
            </w:r>
          </w:p>
        </w:tc>
        <w:tc>
          <w:tcPr>
            <w:tcW w:w="1371" w:type="dxa"/>
          </w:tcPr>
          <w:p w14:paraId="531274C7" w14:textId="2B980949" w:rsidR="00CE7464" w:rsidRDefault="00A62C64" w:rsidP="00E851FD">
            <w:pPr>
              <w:pStyle w:val="Tablebody"/>
            </w:pPr>
            <w:r>
              <w:t>10/03/23</w:t>
            </w:r>
          </w:p>
        </w:tc>
      </w:tr>
      <w:tr w:rsidR="00CE7464" w14:paraId="4CA81D8C" w14:textId="77777777" w:rsidTr="002B60D7">
        <w:trPr>
          <w:cnfStyle w:val="000000010000" w:firstRow="0" w:lastRow="0" w:firstColumn="0" w:lastColumn="0" w:oddVBand="0" w:evenVBand="0" w:oddHBand="0" w:evenHBand="1" w:firstRowFirstColumn="0" w:firstRowLastColumn="0" w:lastRowFirstColumn="0" w:lastRowLastColumn="0"/>
        </w:trPr>
        <w:tc>
          <w:tcPr>
            <w:tcW w:w="567" w:type="dxa"/>
          </w:tcPr>
          <w:p w14:paraId="36B3DD93" w14:textId="77777777" w:rsidR="00CE7464" w:rsidRDefault="00CE7464" w:rsidP="00E851FD">
            <w:pPr>
              <w:pStyle w:val="Tablebody"/>
            </w:pPr>
            <w:r>
              <w:t>2</w:t>
            </w:r>
          </w:p>
        </w:tc>
        <w:tc>
          <w:tcPr>
            <w:tcW w:w="1276" w:type="dxa"/>
          </w:tcPr>
          <w:p w14:paraId="2D481184" w14:textId="04059375" w:rsidR="00CE7464" w:rsidRDefault="00CE7464" w:rsidP="00E851FD">
            <w:pPr>
              <w:pStyle w:val="Tablebody"/>
            </w:pPr>
            <w:r>
              <w:t>27/02/2023</w:t>
            </w:r>
          </w:p>
        </w:tc>
        <w:tc>
          <w:tcPr>
            <w:tcW w:w="1134" w:type="dxa"/>
          </w:tcPr>
          <w:p w14:paraId="40D4C8E0" w14:textId="5FC171A1" w:rsidR="00CE7464" w:rsidRDefault="00CE7464" w:rsidP="00E851FD">
            <w:pPr>
              <w:pStyle w:val="Tablebody"/>
            </w:pPr>
            <w:r>
              <w:t>BARR</w:t>
            </w:r>
          </w:p>
        </w:tc>
        <w:tc>
          <w:tcPr>
            <w:tcW w:w="4678" w:type="dxa"/>
          </w:tcPr>
          <w:p w14:paraId="3E2AFDA3" w14:textId="6A934317" w:rsidR="00CE7464" w:rsidRDefault="00CA63D7" w:rsidP="00E851FD">
            <w:pPr>
              <w:pStyle w:val="Tablebody"/>
            </w:pPr>
            <w:r>
              <w:t>Transport project costings</w:t>
            </w:r>
          </w:p>
        </w:tc>
        <w:tc>
          <w:tcPr>
            <w:tcW w:w="1371" w:type="dxa"/>
          </w:tcPr>
          <w:p w14:paraId="12511BE7" w14:textId="5AB51D91" w:rsidR="00CE7464" w:rsidRDefault="00A62C64" w:rsidP="00E851FD">
            <w:pPr>
              <w:pStyle w:val="Tablebody"/>
            </w:pPr>
            <w:r>
              <w:t>10/03/23</w:t>
            </w:r>
          </w:p>
        </w:tc>
      </w:tr>
      <w:tr w:rsidR="00CE7464" w14:paraId="2A819006" w14:textId="77777777" w:rsidTr="002B60D7">
        <w:trPr>
          <w:cnfStyle w:val="000000100000" w:firstRow="0" w:lastRow="0" w:firstColumn="0" w:lastColumn="0" w:oddVBand="0" w:evenVBand="0" w:oddHBand="1" w:evenHBand="0" w:firstRowFirstColumn="0" w:firstRowLastColumn="0" w:lastRowFirstColumn="0" w:lastRowLastColumn="0"/>
        </w:trPr>
        <w:tc>
          <w:tcPr>
            <w:tcW w:w="567" w:type="dxa"/>
          </w:tcPr>
          <w:p w14:paraId="68825947" w14:textId="77777777" w:rsidR="00CE7464" w:rsidRDefault="00CE7464" w:rsidP="00E851FD">
            <w:pPr>
              <w:pStyle w:val="Tablebody"/>
            </w:pPr>
            <w:r>
              <w:t>3</w:t>
            </w:r>
          </w:p>
        </w:tc>
        <w:tc>
          <w:tcPr>
            <w:tcW w:w="1276" w:type="dxa"/>
          </w:tcPr>
          <w:p w14:paraId="6BA7D554" w14:textId="7C9730A2" w:rsidR="00CE7464" w:rsidRDefault="00CE7464" w:rsidP="00E851FD">
            <w:pPr>
              <w:pStyle w:val="Tablebody"/>
            </w:pPr>
            <w:r>
              <w:t>27/02/2023</w:t>
            </w:r>
          </w:p>
        </w:tc>
        <w:tc>
          <w:tcPr>
            <w:tcW w:w="1134" w:type="dxa"/>
          </w:tcPr>
          <w:p w14:paraId="20AFDDDF" w14:textId="4EA16EFE" w:rsidR="00CE7464" w:rsidRDefault="00CE7464" w:rsidP="00E851FD">
            <w:pPr>
              <w:pStyle w:val="Tablebody"/>
            </w:pPr>
            <w:r>
              <w:t>BARR</w:t>
            </w:r>
          </w:p>
        </w:tc>
        <w:tc>
          <w:tcPr>
            <w:tcW w:w="4678" w:type="dxa"/>
          </w:tcPr>
          <w:p w14:paraId="15DF6C49" w14:textId="60D79E68" w:rsidR="00CE7464" w:rsidRDefault="00CA63D7" w:rsidP="00E851FD">
            <w:pPr>
              <w:pStyle w:val="Tablebody"/>
            </w:pPr>
            <w:r>
              <w:t>Land sales increase</w:t>
            </w:r>
          </w:p>
        </w:tc>
        <w:tc>
          <w:tcPr>
            <w:tcW w:w="1371" w:type="dxa"/>
          </w:tcPr>
          <w:p w14:paraId="3749EFCE" w14:textId="22217816" w:rsidR="00CE7464" w:rsidRDefault="00A62C64" w:rsidP="00E851FD">
            <w:pPr>
              <w:pStyle w:val="Tablebody"/>
            </w:pPr>
            <w:r>
              <w:t>10/03/23</w:t>
            </w:r>
          </w:p>
        </w:tc>
      </w:tr>
      <w:tr w:rsidR="00CE7464" w14:paraId="184CE72D" w14:textId="77777777" w:rsidTr="002B60D7">
        <w:trPr>
          <w:cnfStyle w:val="000000010000" w:firstRow="0" w:lastRow="0" w:firstColumn="0" w:lastColumn="0" w:oddVBand="0" w:evenVBand="0" w:oddHBand="0" w:evenHBand="1" w:firstRowFirstColumn="0" w:firstRowLastColumn="0" w:lastRowFirstColumn="0" w:lastRowLastColumn="0"/>
        </w:trPr>
        <w:tc>
          <w:tcPr>
            <w:tcW w:w="567" w:type="dxa"/>
          </w:tcPr>
          <w:p w14:paraId="54B43770" w14:textId="25DA6654" w:rsidR="00CE7464" w:rsidRDefault="00CE7464" w:rsidP="00E851FD">
            <w:pPr>
              <w:pStyle w:val="Tablebody"/>
            </w:pPr>
            <w:r>
              <w:t>4</w:t>
            </w:r>
          </w:p>
        </w:tc>
        <w:tc>
          <w:tcPr>
            <w:tcW w:w="1276" w:type="dxa"/>
          </w:tcPr>
          <w:p w14:paraId="20BFB4C2" w14:textId="2D7CF1DA" w:rsidR="00CE7464" w:rsidRDefault="00CE7464" w:rsidP="00E851FD">
            <w:pPr>
              <w:pStyle w:val="Tablebody"/>
            </w:pPr>
            <w:r>
              <w:t>27/02/2023</w:t>
            </w:r>
          </w:p>
        </w:tc>
        <w:tc>
          <w:tcPr>
            <w:tcW w:w="1134" w:type="dxa"/>
          </w:tcPr>
          <w:p w14:paraId="75862D9F" w14:textId="3A0A800D" w:rsidR="00CE7464" w:rsidRDefault="00CE7464" w:rsidP="00E851FD">
            <w:pPr>
              <w:pStyle w:val="Tablebody"/>
            </w:pPr>
            <w:r>
              <w:t>BARR</w:t>
            </w:r>
          </w:p>
        </w:tc>
        <w:tc>
          <w:tcPr>
            <w:tcW w:w="4678" w:type="dxa"/>
          </w:tcPr>
          <w:p w14:paraId="379120FA" w14:textId="003C8331" w:rsidR="00CE7464" w:rsidRDefault="00CA63D7" w:rsidP="00E851FD">
            <w:pPr>
              <w:pStyle w:val="Tablebody"/>
            </w:pPr>
            <w:r>
              <w:t xml:space="preserve">Additional demand at </w:t>
            </w:r>
            <w:r w:rsidR="002B60D7" w:rsidRPr="00635691">
              <w:t>Bimberi Youth Justice Centre</w:t>
            </w:r>
          </w:p>
        </w:tc>
        <w:tc>
          <w:tcPr>
            <w:tcW w:w="1371" w:type="dxa"/>
          </w:tcPr>
          <w:p w14:paraId="55AAE62B" w14:textId="25B86FAE" w:rsidR="00CE7464" w:rsidRDefault="00A62C64" w:rsidP="00E851FD">
            <w:pPr>
              <w:pStyle w:val="Tablebody"/>
            </w:pPr>
            <w:r>
              <w:t>16/03/23</w:t>
            </w:r>
          </w:p>
        </w:tc>
      </w:tr>
      <w:tr w:rsidR="00CE7464" w14:paraId="2E917683" w14:textId="77777777" w:rsidTr="002B60D7">
        <w:trPr>
          <w:cnfStyle w:val="000000100000" w:firstRow="0" w:lastRow="0" w:firstColumn="0" w:lastColumn="0" w:oddVBand="0" w:evenVBand="0" w:oddHBand="1" w:evenHBand="0" w:firstRowFirstColumn="0" w:firstRowLastColumn="0" w:lastRowFirstColumn="0" w:lastRowLastColumn="0"/>
        </w:trPr>
        <w:tc>
          <w:tcPr>
            <w:tcW w:w="567" w:type="dxa"/>
          </w:tcPr>
          <w:p w14:paraId="43763A37" w14:textId="34033183" w:rsidR="00CE7464" w:rsidRDefault="00CE7464" w:rsidP="00E851FD">
            <w:pPr>
              <w:pStyle w:val="Tablebody"/>
            </w:pPr>
            <w:r>
              <w:t>5</w:t>
            </w:r>
          </w:p>
        </w:tc>
        <w:tc>
          <w:tcPr>
            <w:tcW w:w="1276" w:type="dxa"/>
          </w:tcPr>
          <w:p w14:paraId="29A41BE2" w14:textId="18E14B07" w:rsidR="00CE7464" w:rsidRDefault="00CE7464" w:rsidP="00E851FD">
            <w:pPr>
              <w:pStyle w:val="Tablebody"/>
            </w:pPr>
            <w:r>
              <w:t>27/02/2023</w:t>
            </w:r>
          </w:p>
        </w:tc>
        <w:tc>
          <w:tcPr>
            <w:tcW w:w="1134" w:type="dxa"/>
          </w:tcPr>
          <w:p w14:paraId="17CE8705" w14:textId="749FD1E4" w:rsidR="00CE7464" w:rsidRDefault="00CE7464" w:rsidP="00E851FD">
            <w:pPr>
              <w:pStyle w:val="Tablebody"/>
            </w:pPr>
            <w:r>
              <w:t>BARR</w:t>
            </w:r>
          </w:p>
        </w:tc>
        <w:tc>
          <w:tcPr>
            <w:tcW w:w="4678" w:type="dxa"/>
          </w:tcPr>
          <w:p w14:paraId="691E7D17" w14:textId="11F42400" w:rsidR="00CE7464" w:rsidRDefault="00CA63D7" w:rsidP="00E851FD">
            <w:pPr>
              <w:pStyle w:val="Tablebody"/>
            </w:pPr>
            <w:r>
              <w:t>Parkwood development timeframe</w:t>
            </w:r>
          </w:p>
        </w:tc>
        <w:tc>
          <w:tcPr>
            <w:tcW w:w="1371" w:type="dxa"/>
          </w:tcPr>
          <w:p w14:paraId="51B1D6FD" w14:textId="5958DF62" w:rsidR="00CE7464" w:rsidRDefault="00A62C64" w:rsidP="00E851FD">
            <w:pPr>
              <w:pStyle w:val="Tablebody"/>
            </w:pPr>
            <w:r>
              <w:t>10/03/23</w:t>
            </w:r>
          </w:p>
        </w:tc>
      </w:tr>
      <w:tr w:rsidR="00CE7464" w14:paraId="26BF9D88" w14:textId="77777777" w:rsidTr="002B60D7">
        <w:trPr>
          <w:cnfStyle w:val="000000010000" w:firstRow="0" w:lastRow="0" w:firstColumn="0" w:lastColumn="0" w:oddVBand="0" w:evenVBand="0" w:oddHBand="0" w:evenHBand="1" w:firstRowFirstColumn="0" w:firstRowLastColumn="0" w:lastRowFirstColumn="0" w:lastRowLastColumn="0"/>
        </w:trPr>
        <w:tc>
          <w:tcPr>
            <w:tcW w:w="567" w:type="dxa"/>
          </w:tcPr>
          <w:p w14:paraId="5C6C4A35" w14:textId="4C8DCD39" w:rsidR="00CE7464" w:rsidRDefault="00CE7464" w:rsidP="00E851FD">
            <w:pPr>
              <w:pStyle w:val="Tablebody"/>
            </w:pPr>
            <w:r>
              <w:t>6</w:t>
            </w:r>
          </w:p>
        </w:tc>
        <w:tc>
          <w:tcPr>
            <w:tcW w:w="1276" w:type="dxa"/>
          </w:tcPr>
          <w:p w14:paraId="4167BE67" w14:textId="1567C574" w:rsidR="00CE7464" w:rsidRDefault="00CE7464" w:rsidP="00E851FD">
            <w:pPr>
              <w:pStyle w:val="Tablebody"/>
            </w:pPr>
            <w:r>
              <w:t>27/02/2023</w:t>
            </w:r>
          </w:p>
        </w:tc>
        <w:tc>
          <w:tcPr>
            <w:tcW w:w="1134" w:type="dxa"/>
          </w:tcPr>
          <w:p w14:paraId="44004584" w14:textId="6E2E84BB" w:rsidR="00CE7464" w:rsidRDefault="00CE7464" w:rsidP="00E851FD">
            <w:pPr>
              <w:pStyle w:val="Tablebody"/>
            </w:pPr>
            <w:r>
              <w:t>BARR</w:t>
            </w:r>
          </w:p>
        </w:tc>
        <w:tc>
          <w:tcPr>
            <w:tcW w:w="4678" w:type="dxa"/>
          </w:tcPr>
          <w:p w14:paraId="5977B976" w14:textId="33387F05" w:rsidR="00CE7464" w:rsidRDefault="00CA63D7" w:rsidP="00E851FD">
            <w:pPr>
              <w:pStyle w:val="Tablebody"/>
            </w:pPr>
            <w:r>
              <w:t>Sustainable housing scheme defaults</w:t>
            </w:r>
          </w:p>
        </w:tc>
        <w:tc>
          <w:tcPr>
            <w:tcW w:w="1371" w:type="dxa"/>
          </w:tcPr>
          <w:p w14:paraId="6112BBE8" w14:textId="4B882F1A" w:rsidR="00CE7464" w:rsidRDefault="00A62C64" w:rsidP="00E851FD">
            <w:pPr>
              <w:pStyle w:val="Tablebody"/>
            </w:pPr>
            <w:r>
              <w:t>10/03/23</w:t>
            </w:r>
          </w:p>
        </w:tc>
      </w:tr>
      <w:tr w:rsidR="00CE7464" w14:paraId="36B0D4A0" w14:textId="77777777" w:rsidTr="002B60D7">
        <w:trPr>
          <w:cnfStyle w:val="000000100000" w:firstRow="0" w:lastRow="0" w:firstColumn="0" w:lastColumn="0" w:oddVBand="0" w:evenVBand="0" w:oddHBand="1" w:evenHBand="0" w:firstRowFirstColumn="0" w:firstRowLastColumn="0" w:lastRowFirstColumn="0" w:lastRowLastColumn="0"/>
        </w:trPr>
        <w:tc>
          <w:tcPr>
            <w:tcW w:w="567" w:type="dxa"/>
          </w:tcPr>
          <w:p w14:paraId="09F2A76A" w14:textId="3D036F3C" w:rsidR="00CE7464" w:rsidRDefault="00CE7464" w:rsidP="00E851FD">
            <w:pPr>
              <w:pStyle w:val="Tablebody"/>
            </w:pPr>
            <w:r>
              <w:t>7</w:t>
            </w:r>
          </w:p>
        </w:tc>
        <w:tc>
          <w:tcPr>
            <w:tcW w:w="1276" w:type="dxa"/>
          </w:tcPr>
          <w:p w14:paraId="3D0D3E96" w14:textId="5EB1241A" w:rsidR="00CE7464" w:rsidRDefault="00CE7464" w:rsidP="00E851FD">
            <w:pPr>
              <w:pStyle w:val="Tablebody"/>
            </w:pPr>
            <w:r>
              <w:t>27/02/2023</w:t>
            </w:r>
          </w:p>
        </w:tc>
        <w:tc>
          <w:tcPr>
            <w:tcW w:w="1134" w:type="dxa"/>
          </w:tcPr>
          <w:p w14:paraId="4026D95C" w14:textId="19630AEB" w:rsidR="00CE7464" w:rsidRDefault="00CE7464" w:rsidP="00E851FD">
            <w:pPr>
              <w:pStyle w:val="Tablebody"/>
            </w:pPr>
            <w:r>
              <w:t>BARR</w:t>
            </w:r>
          </w:p>
        </w:tc>
        <w:tc>
          <w:tcPr>
            <w:tcW w:w="4678" w:type="dxa"/>
          </w:tcPr>
          <w:p w14:paraId="2D6D623C" w14:textId="5FDD3C86" w:rsidR="00CE7464" w:rsidRDefault="00CA63D7" w:rsidP="00E851FD">
            <w:pPr>
              <w:pStyle w:val="Tablebody"/>
            </w:pPr>
            <w:r>
              <w:t>Active travel budget percentage</w:t>
            </w:r>
          </w:p>
        </w:tc>
        <w:tc>
          <w:tcPr>
            <w:tcW w:w="1371" w:type="dxa"/>
          </w:tcPr>
          <w:p w14:paraId="585E5A08" w14:textId="6CB03378" w:rsidR="00CE7464" w:rsidRDefault="00A62C64" w:rsidP="00E851FD">
            <w:pPr>
              <w:pStyle w:val="Tablebody"/>
            </w:pPr>
            <w:r>
              <w:t>10/03/23</w:t>
            </w:r>
          </w:p>
        </w:tc>
      </w:tr>
    </w:tbl>
    <w:p w14:paraId="428C3AA2" w14:textId="08B691EE" w:rsidR="00D90ED8" w:rsidRPr="00D90ED8" w:rsidRDefault="00D90ED8" w:rsidP="00D90ED8">
      <w:pPr>
        <w:pStyle w:val="Heading2"/>
      </w:pPr>
      <w:bookmarkStart w:id="35" w:name="_Toc129345808"/>
      <w:r>
        <w:t>Questions on notice</w:t>
      </w:r>
      <w:bookmarkEnd w:id="35"/>
    </w:p>
    <w:tbl>
      <w:tblPr>
        <w:tblStyle w:val="Assemblystyletable"/>
        <w:tblW w:w="0" w:type="auto"/>
        <w:tblLook w:val="04A0" w:firstRow="1" w:lastRow="0" w:firstColumn="1" w:lastColumn="0" w:noHBand="0" w:noVBand="1"/>
      </w:tblPr>
      <w:tblGrid>
        <w:gridCol w:w="567"/>
        <w:gridCol w:w="1276"/>
        <w:gridCol w:w="1134"/>
        <w:gridCol w:w="4678"/>
        <w:gridCol w:w="1371"/>
      </w:tblGrid>
      <w:tr w:rsidR="00D90ED8" w14:paraId="7E5BC6BD" w14:textId="6FF5AB7D" w:rsidTr="002B60D7">
        <w:trPr>
          <w:cnfStyle w:val="100000000000" w:firstRow="1" w:lastRow="0" w:firstColumn="0" w:lastColumn="0" w:oddVBand="0" w:evenVBand="0" w:oddHBand="0" w:evenHBand="0" w:firstRowFirstColumn="0" w:firstRowLastColumn="0" w:lastRowFirstColumn="0" w:lastRowLastColumn="0"/>
        </w:trPr>
        <w:tc>
          <w:tcPr>
            <w:tcW w:w="567" w:type="dxa"/>
          </w:tcPr>
          <w:p w14:paraId="439EB773" w14:textId="09FB149B" w:rsidR="00D90ED8" w:rsidRDefault="00D90ED8" w:rsidP="003D69C2">
            <w:pPr>
              <w:pStyle w:val="Tableheading"/>
            </w:pPr>
            <w:r>
              <w:t>No.</w:t>
            </w:r>
          </w:p>
        </w:tc>
        <w:tc>
          <w:tcPr>
            <w:tcW w:w="1276" w:type="dxa"/>
          </w:tcPr>
          <w:p w14:paraId="77166992" w14:textId="2EB41392" w:rsidR="00D90ED8" w:rsidRDefault="00D90ED8" w:rsidP="003D69C2">
            <w:pPr>
              <w:pStyle w:val="Tableheading"/>
            </w:pPr>
            <w:r>
              <w:t>Date</w:t>
            </w:r>
          </w:p>
        </w:tc>
        <w:tc>
          <w:tcPr>
            <w:tcW w:w="1134" w:type="dxa"/>
          </w:tcPr>
          <w:p w14:paraId="3AF081DB" w14:textId="70670399" w:rsidR="00D90ED8" w:rsidRDefault="00D90ED8" w:rsidP="003D69C2">
            <w:pPr>
              <w:pStyle w:val="Tableheading"/>
            </w:pPr>
            <w:r>
              <w:t>Asked of</w:t>
            </w:r>
          </w:p>
        </w:tc>
        <w:tc>
          <w:tcPr>
            <w:tcW w:w="4678" w:type="dxa"/>
          </w:tcPr>
          <w:p w14:paraId="572D4277" w14:textId="05F907E4" w:rsidR="00D90ED8" w:rsidRDefault="00D90ED8" w:rsidP="003D69C2">
            <w:pPr>
              <w:pStyle w:val="Tableheading"/>
            </w:pPr>
            <w:r>
              <w:t>Subject</w:t>
            </w:r>
          </w:p>
        </w:tc>
        <w:tc>
          <w:tcPr>
            <w:tcW w:w="1371" w:type="dxa"/>
          </w:tcPr>
          <w:p w14:paraId="3EC0D7B1" w14:textId="3D9BE965" w:rsidR="00D90ED8" w:rsidRDefault="00D90ED8" w:rsidP="003D69C2">
            <w:pPr>
              <w:pStyle w:val="Tableheading"/>
            </w:pPr>
            <w:r>
              <w:t>Response received</w:t>
            </w:r>
          </w:p>
        </w:tc>
      </w:tr>
      <w:tr w:rsidR="002B60D7" w14:paraId="2964D207" w14:textId="071F6FC1" w:rsidTr="002B60D7">
        <w:trPr>
          <w:cnfStyle w:val="000000100000" w:firstRow="0" w:lastRow="0" w:firstColumn="0" w:lastColumn="0" w:oddVBand="0" w:evenVBand="0" w:oddHBand="1" w:evenHBand="0" w:firstRowFirstColumn="0" w:firstRowLastColumn="0" w:lastRowFirstColumn="0" w:lastRowLastColumn="0"/>
        </w:trPr>
        <w:tc>
          <w:tcPr>
            <w:tcW w:w="567" w:type="dxa"/>
          </w:tcPr>
          <w:p w14:paraId="21E43600" w14:textId="12D08328" w:rsidR="002B60D7" w:rsidRDefault="002B60D7" w:rsidP="002B60D7">
            <w:pPr>
              <w:pStyle w:val="Tablebody"/>
            </w:pPr>
            <w:r>
              <w:t>8</w:t>
            </w:r>
          </w:p>
        </w:tc>
        <w:tc>
          <w:tcPr>
            <w:tcW w:w="1276" w:type="dxa"/>
            <w:vAlign w:val="top"/>
          </w:tcPr>
          <w:p w14:paraId="0861DD8C" w14:textId="474018FB" w:rsidR="002B60D7" w:rsidRDefault="002B60D7" w:rsidP="002B60D7">
            <w:pPr>
              <w:pStyle w:val="Tablebody"/>
            </w:pPr>
            <w:r w:rsidRPr="00A230B5">
              <w:t>02/03/2023</w:t>
            </w:r>
          </w:p>
        </w:tc>
        <w:tc>
          <w:tcPr>
            <w:tcW w:w="1134" w:type="dxa"/>
            <w:vAlign w:val="top"/>
          </w:tcPr>
          <w:p w14:paraId="4AF862DC" w14:textId="39728850" w:rsidR="002B60D7" w:rsidRDefault="002B60D7" w:rsidP="002B60D7">
            <w:pPr>
              <w:pStyle w:val="Tablebody"/>
            </w:pPr>
            <w:r w:rsidRPr="00F265E9">
              <w:t>BARR</w:t>
            </w:r>
          </w:p>
        </w:tc>
        <w:tc>
          <w:tcPr>
            <w:tcW w:w="4678" w:type="dxa"/>
            <w:vAlign w:val="top"/>
          </w:tcPr>
          <w:p w14:paraId="22C98E4D" w14:textId="6C1A5D3A" w:rsidR="002B60D7" w:rsidRDefault="002B60D7" w:rsidP="002B60D7">
            <w:pPr>
              <w:pStyle w:val="Tablebody"/>
            </w:pPr>
            <w:r>
              <w:t>Water</w:t>
            </w:r>
            <w:r w:rsidRPr="002304AE">
              <w:t xml:space="preserve"> and recycling</w:t>
            </w:r>
          </w:p>
        </w:tc>
        <w:tc>
          <w:tcPr>
            <w:tcW w:w="1371" w:type="dxa"/>
          </w:tcPr>
          <w:p w14:paraId="5C0EF968" w14:textId="5F215092" w:rsidR="002B60D7" w:rsidRDefault="00352A8C" w:rsidP="002B60D7">
            <w:pPr>
              <w:pStyle w:val="Tablebody"/>
            </w:pPr>
            <w:r>
              <w:t>Not received</w:t>
            </w:r>
          </w:p>
        </w:tc>
      </w:tr>
      <w:tr w:rsidR="002B60D7" w14:paraId="4F9A8C5F" w14:textId="77777777" w:rsidTr="002B60D7">
        <w:trPr>
          <w:cnfStyle w:val="000000010000" w:firstRow="0" w:lastRow="0" w:firstColumn="0" w:lastColumn="0" w:oddVBand="0" w:evenVBand="0" w:oddHBand="0" w:evenHBand="1" w:firstRowFirstColumn="0" w:firstRowLastColumn="0" w:lastRowFirstColumn="0" w:lastRowLastColumn="0"/>
        </w:trPr>
        <w:tc>
          <w:tcPr>
            <w:tcW w:w="567" w:type="dxa"/>
          </w:tcPr>
          <w:p w14:paraId="6FBF0349" w14:textId="037925DE" w:rsidR="002B60D7" w:rsidRDefault="002B60D7" w:rsidP="002B60D7">
            <w:pPr>
              <w:pStyle w:val="Tablebody"/>
            </w:pPr>
            <w:r>
              <w:t>9</w:t>
            </w:r>
          </w:p>
        </w:tc>
        <w:tc>
          <w:tcPr>
            <w:tcW w:w="1276" w:type="dxa"/>
            <w:vAlign w:val="top"/>
          </w:tcPr>
          <w:p w14:paraId="0DEE0015" w14:textId="22EA23F1" w:rsidR="002B60D7" w:rsidRDefault="002B60D7" w:rsidP="002B60D7">
            <w:pPr>
              <w:pStyle w:val="Tablebody"/>
            </w:pPr>
            <w:r w:rsidRPr="00A230B5">
              <w:t>02/03/2023</w:t>
            </w:r>
          </w:p>
        </w:tc>
        <w:tc>
          <w:tcPr>
            <w:tcW w:w="1134" w:type="dxa"/>
            <w:vAlign w:val="top"/>
          </w:tcPr>
          <w:p w14:paraId="7E85E324" w14:textId="445F34D0" w:rsidR="002B60D7" w:rsidRDefault="002B60D7" w:rsidP="002B60D7">
            <w:pPr>
              <w:pStyle w:val="Tablebody"/>
            </w:pPr>
            <w:r w:rsidRPr="00F265E9">
              <w:t>BARR</w:t>
            </w:r>
          </w:p>
        </w:tc>
        <w:tc>
          <w:tcPr>
            <w:tcW w:w="4678" w:type="dxa"/>
            <w:vAlign w:val="top"/>
          </w:tcPr>
          <w:p w14:paraId="7167E126" w14:textId="61AC6301" w:rsidR="002B60D7" w:rsidRDefault="002B60D7" w:rsidP="002B60D7">
            <w:pPr>
              <w:pStyle w:val="Tablebody"/>
            </w:pPr>
            <w:r>
              <w:t>W</w:t>
            </w:r>
            <w:r w:rsidRPr="002304AE">
              <w:t xml:space="preserve">ellbeing and recovery fund </w:t>
            </w:r>
          </w:p>
        </w:tc>
        <w:tc>
          <w:tcPr>
            <w:tcW w:w="1371" w:type="dxa"/>
          </w:tcPr>
          <w:p w14:paraId="39355F6C" w14:textId="74C78943" w:rsidR="002B60D7" w:rsidRDefault="00352A8C" w:rsidP="002B60D7">
            <w:pPr>
              <w:pStyle w:val="Tablebody"/>
            </w:pPr>
            <w:r>
              <w:t>Not received</w:t>
            </w:r>
          </w:p>
        </w:tc>
      </w:tr>
      <w:tr w:rsidR="002B60D7" w14:paraId="3D590E5A" w14:textId="77777777" w:rsidTr="002B60D7">
        <w:trPr>
          <w:cnfStyle w:val="000000100000" w:firstRow="0" w:lastRow="0" w:firstColumn="0" w:lastColumn="0" w:oddVBand="0" w:evenVBand="0" w:oddHBand="1" w:evenHBand="0" w:firstRowFirstColumn="0" w:firstRowLastColumn="0" w:lastRowFirstColumn="0" w:lastRowLastColumn="0"/>
        </w:trPr>
        <w:tc>
          <w:tcPr>
            <w:tcW w:w="567" w:type="dxa"/>
          </w:tcPr>
          <w:p w14:paraId="0DE1BE7A" w14:textId="3E79D573" w:rsidR="002B60D7" w:rsidRDefault="002B60D7" w:rsidP="002B60D7">
            <w:pPr>
              <w:pStyle w:val="Tablebody"/>
            </w:pPr>
            <w:r>
              <w:t>10</w:t>
            </w:r>
          </w:p>
        </w:tc>
        <w:tc>
          <w:tcPr>
            <w:tcW w:w="1276" w:type="dxa"/>
            <w:vAlign w:val="top"/>
          </w:tcPr>
          <w:p w14:paraId="2854F403" w14:textId="223F1AE2" w:rsidR="002B60D7" w:rsidRDefault="002B60D7" w:rsidP="002B60D7">
            <w:pPr>
              <w:pStyle w:val="Tablebody"/>
            </w:pPr>
            <w:r w:rsidRPr="00A230B5">
              <w:t>02/03/2023</w:t>
            </w:r>
          </w:p>
        </w:tc>
        <w:tc>
          <w:tcPr>
            <w:tcW w:w="1134" w:type="dxa"/>
            <w:vAlign w:val="top"/>
          </w:tcPr>
          <w:p w14:paraId="5E21D893" w14:textId="48F5CF54" w:rsidR="002B60D7" w:rsidRDefault="002B60D7" w:rsidP="002B60D7">
            <w:pPr>
              <w:pStyle w:val="Tablebody"/>
            </w:pPr>
            <w:r w:rsidRPr="00F265E9">
              <w:t>BARR</w:t>
            </w:r>
          </w:p>
        </w:tc>
        <w:tc>
          <w:tcPr>
            <w:tcW w:w="4678" w:type="dxa"/>
            <w:vAlign w:val="top"/>
          </w:tcPr>
          <w:p w14:paraId="537E762A" w14:textId="7277C073" w:rsidR="002B60D7" w:rsidRDefault="002B60D7" w:rsidP="002B60D7">
            <w:pPr>
              <w:pStyle w:val="Tablebody"/>
            </w:pPr>
            <w:r w:rsidRPr="002304AE">
              <w:t>Increase in hospital cost</w:t>
            </w:r>
            <w:r>
              <w:t>s</w:t>
            </w:r>
          </w:p>
        </w:tc>
        <w:tc>
          <w:tcPr>
            <w:tcW w:w="1371" w:type="dxa"/>
          </w:tcPr>
          <w:p w14:paraId="3587FF47" w14:textId="3866C96F" w:rsidR="002B60D7" w:rsidRDefault="00352A8C" w:rsidP="002B60D7">
            <w:pPr>
              <w:pStyle w:val="Tablebody"/>
            </w:pPr>
            <w:r>
              <w:t>Not received</w:t>
            </w:r>
          </w:p>
        </w:tc>
      </w:tr>
      <w:tr w:rsidR="002B60D7" w14:paraId="1DCE6C87" w14:textId="77777777" w:rsidTr="002B60D7">
        <w:trPr>
          <w:cnfStyle w:val="000000010000" w:firstRow="0" w:lastRow="0" w:firstColumn="0" w:lastColumn="0" w:oddVBand="0" w:evenVBand="0" w:oddHBand="0" w:evenHBand="1" w:firstRowFirstColumn="0" w:firstRowLastColumn="0" w:lastRowFirstColumn="0" w:lastRowLastColumn="0"/>
        </w:trPr>
        <w:tc>
          <w:tcPr>
            <w:tcW w:w="567" w:type="dxa"/>
          </w:tcPr>
          <w:p w14:paraId="18A55271" w14:textId="13B6326A" w:rsidR="002B60D7" w:rsidRDefault="002B60D7" w:rsidP="002B60D7">
            <w:pPr>
              <w:pStyle w:val="Tablebody"/>
            </w:pPr>
            <w:r>
              <w:t>11</w:t>
            </w:r>
          </w:p>
        </w:tc>
        <w:tc>
          <w:tcPr>
            <w:tcW w:w="1276" w:type="dxa"/>
            <w:vAlign w:val="top"/>
          </w:tcPr>
          <w:p w14:paraId="195888B4" w14:textId="69F72328" w:rsidR="002B60D7" w:rsidRDefault="002B60D7" w:rsidP="002B60D7">
            <w:pPr>
              <w:pStyle w:val="Tablebody"/>
            </w:pPr>
            <w:r w:rsidRPr="00A230B5">
              <w:t>02/03/2023</w:t>
            </w:r>
          </w:p>
        </w:tc>
        <w:tc>
          <w:tcPr>
            <w:tcW w:w="1134" w:type="dxa"/>
            <w:vAlign w:val="top"/>
          </w:tcPr>
          <w:p w14:paraId="74811816" w14:textId="191FA681" w:rsidR="002B60D7" w:rsidRDefault="002B60D7" w:rsidP="002B60D7">
            <w:pPr>
              <w:pStyle w:val="Tablebody"/>
            </w:pPr>
            <w:r w:rsidRPr="00F265E9">
              <w:t>BARR</w:t>
            </w:r>
          </w:p>
        </w:tc>
        <w:tc>
          <w:tcPr>
            <w:tcW w:w="4678" w:type="dxa"/>
            <w:vAlign w:val="top"/>
          </w:tcPr>
          <w:p w14:paraId="1785F4C3" w14:textId="22879621" w:rsidR="002B60D7" w:rsidRDefault="002B60D7" w:rsidP="002B60D7">
            <w:pPr>
              <w:pStyle w:val="Tablebody"/>
            </w:pPr>
            <w:r w:rsidRPr="002304AE">
              <w:t xml:space="preserve">Parks and </w:t>
            </w:r>
            <w:r>
              <w:t>c</w:t>
            </w:r>
            <w:r w:rsidRPr="002304AE">
              <w:t>on</w:t>
            </w:r>
            <w:r>
              <w:t>ser</w:t>
            </w:r>
            <w:r w:rsidRPr="002304AE">
              <w:t>v</w:t>
            </w:r>
            <w:r>
              <w:t>a</w:t>
            </w:r>
            <w:r w:rsidRPr="002304AE">
              <w:t>tion</w:t>
            </w:r>
          </w:p>
        </w:tc>
        <w:tc>
          <w:tcPr>
            <w:tcW w:w="1371" w:type="dxa"/>
          </w:tcPr>
          <w:p w14:paraId="090B9E8E" w14:textId="45A03058" w:rsidR="002B60D7" w:rsidRDefault="00352A8C" w:rsidP="002B60D7">
            <w:pPr>
              <w:pStyle w:val="Tablebody"/>
            </w:pPr>
            <w:r>
              <w:t>14/03/23</w:t>
            </w:r>
          </w:p>
        </w:tc>
      </w:tr>
      <w:tr w:rsidR="002B60D7" w14:paraId="1429877B" w14:textId="77777777" w:rsidTr="002B60D7">
        <w:trPr>
          <w:cnfStyle w:val="000000100000" w:firstRow="0" w:lastRow="0" w:firstColumn="0" w:lastColumn="0" w:oddVBand="0" w:evenVBand="0" w:oddHBand="1" w:evenHBand="0" w:firstRowFirstColumn="0" w:firstRowLastColumn="0" w:lastRowFirstColumn="0" w:lastRowLastColumn="0"/>
        </w:trPr>
        <w:tc>
          <w:tcPr>
            <w:tcW w:w="567" w:type="dxa"/>
          </w:tcPr>
          <w:p w14:paraId="49592C93" w14:textId="23A4C419" w:rsidR="002B60D7" w:rsidRDefault="002B60D7" w:rsidP="002B60D7">
            <w:pPr>
              <w:pStyle w:val="Tablebody"/>
            </w:pPr>
            <w:r>
              <w:t>12</w:t>
            </w:r>
          </w:p>
        </w:tc>
        <w:tc>
          <w:tcPr>
            <w:tcW w:w="1276" w:type="dxa"/>
            <w:vAlign w:val="top"/>
          </w:tcPr>
          <w:p w14:paraId="7D0FDEBD" w14:textId="490CAFED" w:rsidR="002B60D7" w:rsidRDefault="002B60D7" w:rsidP="002B60D7">
            <w:pPr>
              <w:pStyle w:val="Tablebody"/>
            </w:pPr>
            <w:r w:rsidRPr="00A230B5">
              <w:t>02/03/2023</w:t>
            </w:r>
          </w:p>
        </w:tc>
        <w:tc>
          <w:tcPr>
            <w:tcW w:w="1134" w:type="dxa"/>
            <w:vAlign w:val="top"/>
          </w:tcPr>
          <w:p w14:paraId="64E0E29B" w14:textId="6E43664C" w:rsidR="002B60D7" w:rsidRDefault="002B60D7" w:rsidP="002B60D7">
            <w:pPr>
              <w:pStyle w:val="Tablebody"/>
            </w:pPr>
            <w:r w:rsidRPr="00F265E9">
              <w:t>BARR</w:t>
            </w:r>
          </w:p>
        </w:tc>
        <w:tc>
          <w:tcPr>
            <w:tcW w:w="4678" w:type="dxa"/>
            <w:vAlign w:val="top"/>
          </w:tcPr>
          <w:p w14:paraId="22624E85" w14:textId="54C170FC" w:rsidR="002B60D7" w:rsidRDefault="002B60D7" w:rsidP="002B60D7">
            <w:pPr>
              <w:pStyle w:val="Tablebody"/>
            </w:pPr>
            <w:r w:rsidRPr="002304AE">
              <w:t>M</w:t>
            </w:r>
            <w:r>
              <w:t>aterials Recovery Facility</w:t>
            </w:r>
          </w:p>
        </w:tc>
        <w:tc>
          <w:tcPr>
            <w:tcW w:w="1371" w:type="dxa"/>
          </w:tcPr>
          <w:p w14:paraId="306B019C" w14:textId="065D8850" w:rsidR="002B60D7" w:rsidRDefault="00352A8C" w:rsidP="002B60D7">
            <w:pPr>
              <w:pStyle w:val="Tablebody"/>
            </w:pPr>
            <w:r>
              <w:t>12/03/23</w:t>
            </w:r>
          </w:p>
        </w:tc>
      </w:tr>
      <w:tr w:rsidR="002B60D7" w14:paraId="7CA74D5A" w14:textId="77777777" w:rsidTr="002B60D7">
        <w:trPr>
          <w:cnfStyle w:val="000000010000" w:firstRow="0" w:lastRow="0" w:firstColumn="0" w:lastColumn="0" w:oddVBand="0" w:evenVBand="0" w:oddHBand="0" w:evenHBand="1" w:firstRowFirstColumn="0" w:firstRowLastColumn="0" w:lastRowFirstColumn="0" w:lastRowLastColumn="0"/>
        </w:trPr>
        <w:tc>
          <w:tcPr>
            <w:tcW w:w="567" w:type="dxa"/>
          </w:tcPr>
          <w:p w14:paraId="6338CD47" w14:textId="1958AF5C" w:rsidR="002B60D7" w:rsidRDefault="002B60D7" w:rsidP="002B60D7">
            <w:pPr>
              <w:pStyle w:val="Tablebody"/>
            </w:pPr>
            <w:r>
              <w:t>13</w:t>
            </w:r>
          </w:p>
        </w:tc>
        <w:tc>
          <w:tcPr>
            <w:tcW w:w="1276" w:type="dxa"/>
            <w:vAlign w:val="top"/>
          </w:tcPr>
          <w:p w14:paraId="15280146" w14:textId="06C5F8F5" w:rsidR="002B60D7" w:rsidRDefault="002B60D7" w:rsidP="002B60D7">
            <w:pPr>
              <w:pStyle w:val="Tablebody"/>
            </w:pPr>
            <w:r w:rsidRPr="00A230B5">
              <w:t>02/03/2023</w:t>
            </w:r>
          </w:p>
        </w:tc>
        <w:tc>
          <w:tcPr>
            <w:tcW w:w="1134" w:type="dxa"/>
            <w:vAlign w:val="top"/>
          </w:tcPr>
          <w:p w14:paraId="3AC5A429" w14:textId="2AB85DBC" w:rsidR="002B60D7" w:rsidRDefault="002B60D7" w:rsidP="002B60D7">
            <w:pPr>
              <w:pStyle w:val="Tablebody"/>
            </w:pPr>
            <w:r w:rsidRPr="00F265E9">
              <w:t>BARR</w:t>
            </w:r>
          </w:p>
        </w:tc>
        <w:tc>
          <w:tcPr>
            <w:tcW w:w="4678" w:type="dxa"/>
            <w:vAlign w:val="top"/>
          </w:tcPr>
          <w:p w14:paraId="4B37888B" w14:textId="67D97694" w:rsidR="002B60D7" w:rsidRDefault="002B60D7" w:rsidP="002B60D7">
            <w:pPr>
              <w:pStyle w:val="Tablebody"/>
            </w:pPr>
            <w:r w:rsidRPr="002304AE">
              <w:t>Health Portfolio</w:t>
            </w:r>
          </w:p>
        </w:tc>
        <w:tc>
          <w:tcPr>
            <w:tcW w:w="1371" w:type="dxa"/>
          </w:tcPr>
          <w:p w14:paraId="2C7E198F" w14:textId="0CAD15C0" w:rsidR="002B60D7" w:rsidRDefault="00352A8C" w:rsidP="002B60D7">
            <w:pPr>
              <w:pStyle w:val="Tablebody"/>
            </w:pPr>
            <w:r>
              <w:t>Not received</w:t>
            </w:r>
          </w:p>
        </w:tc>
      </w:tr>
      <w:tr w:rsidR="002B60D7" w14:paraId="021368D9" w14:textId="77777777" w:rsidTr="002B60D7">
        <w:trPr>
          <w:cnfStyle w:val="000000100000" w:firstRow="0" w:lastRow="0" w:firstColumn="0" w:lastColumn="0" w:oddVBand="0" w:evenVBand="0" w:oddHBand="1" w:evenHBand="0" w:firstRowFirstColumn="0" w:firstRowLastColumn="0" w:lastRowFirstColumn="0" w:lastRowLastColumn="0"/>
        </w:trPr>
        <w:tc>
          <w:tcPr>
            <w:tcW w:w="567" w:type="dxa"/>
          </w:tcPr>
          <w:p w14:paraId="270FA543" w14:textId="1FC67504" w:rsidR="002B60D7" w:rsidRDefault="002B60D7" w:rsidP="002B60D7">
            <w:pPr>
              <w:pStyle w:val="Tablebody"/>
            </w:pPr>
            <w:r>
              <w:t>14</w:t>
            </w:r>
          </w:p>
        </w:tc>
        <w:tc>
          <w:tcPr>
            <w:tcW w:w="1276" w:type="dxa"/>
            <w:vAlign w:val="top"/>
          </w:tcPr>
          <w:p w14:paraId="1E43C91E" w14:textId="73EC8B05" w:rsidR="002B60D7" w:rsidRDefault="002B60D7" w:rsidP="002B60D7">
            <w:pPr>
              <w:pStyle w:val="Tablebody"/>
            </w:pPr>
            <w:r w:rsidRPr="00A230B5">
              <w:t>06/03/2023</w:t>
            </w:r>
          </w:p>
        </w:tc>
        <w:tc>
          <w:tcPr>
            <w:tcW w:w="1134" w:type="dxa"/>
            <w:vAlign w:val="top"/>
          </w:tcPr>
          <w:p w14:paraId="29874C35" w14:textId="7DF0ACF7" w:rsidR="002B60D7" w:rsidRDefault="002B60D7" w:rsidP="002B60D7">
            <w:pPr>
              <w:pStyle w:val="Tablebody"/>
            </w:pPr>
            <w:r w:rsidRPr="00F265E9">
              <w:t>BARR</w:t>
            </w:r>
          </w:p>
        </w:tc>
        <w:tc>
          <w:tcPr>
            <w:tcW w:w="4678" w:type="dxa"/>
            <w:vAlign w:val="top"/>
          </w:tcPr>
          <w:p w14:paraId="46834B98" w14:textId="1CA70288" w:rsidR="002B60D7" w:rsidRDefault="002B60D7" w:rsidP="002B60D7">
            <w:pPr>
              <w:pStyle w:val="Tablebody"/>
            </w:pPr>
            <w:r w:rsidRPr="002304AE">
              <w:t>Community Sector Funding</w:t>
            </w:r>
          </w:p>
        </w:tc>
        <w:tc>
          <w:tcPr>
            <w:tcW w:w="1371" w:type="dxa"/>
          </w:tcPr>
          <w:p w14:paraId="35F7E4DB" w14:textId="609B0958" w:rsidR="002B60D7" w:rsidRDefault="00352A8C" w:rsidP="002B60D7">
            <w:pPr>
              <w:pStyle w:val="Tablebody"/>
            </w:pPr>
            <w:r>
              <w:t>Not received</w:t>
            </w:r>
          </w:p>
        </w:tc>
      </w:tr>
      <w:tr w:rsidR="002B60D7" w14:paraId="4D5E993D" w14:textId="77777777" w:rsidTr="002B60D7">
        <w:trPr>
          <w:cnfStyle w:val="000000010000" w:firstRow="0" w:lastRow="0" w:firstColumn="0" w:lastColumn="0" w:oddVBand="0" w:evenVBand="0" w:oddHBand="0" w:evenHBand="1" w:firstRowFirstColumn="0" w:firstRowLastColumn="0" w:lastRowFirstColumn="0" w:lastRowLastColumn="0"/>
        </w:trPr>
        <w:tc>
          <w:tcPr>
            <w:tcW w:w="567" w:type="dxa"/>
          </w:tcPr>
          <w:p w14:paraId="01A9FEDC" w14:textId="2F0CD083" w:rsidR="002B60D7" w:rsidRDefault="002B60D7" w:rsidP="002B60D7">
            <w:pPr>
              <w:pStyle w:val="Tablebody"/>
            </w:pPr>
            <w:r>
              <w:t>15</w:t>
            </w:r>
          </w:p>
        </w:tc>
        <w:tc>
          <w:tcPr>
            <w:tcW w:w="1276" w:type="dxa"/>
            <w:vAlign w:val="top"/>
          </w:tcPr>
          <w:p w14:paraId="71A2DD8A" w14:textId="549E2B9D" w:rsidR="002B60D7" w:rsidRDefault="002B60D7" w:rsidP="002B60D7">
            <w:pPr>
              <w:pStyle w:val="Tablebody"/>
            </w:pPr>
            <w:r w:rsidRPr="00A230B5">
              <w:t>06/03/2023</w:t>
            </w:r>
          </w:p>
        </w:tc>
        <w:tc>
          <w:tcPr>
            <w:tcW w:w="1134" w:type="dxa"/>
            <w:vAlign w:val="top"/>
          </w:tcPr>
          <w:p w14:paraId="1019EA01" w14:textId="15287E5D" w:rsidR="002B60D7" w:rsidRDefault="002B60D7" w:rsidP="002B60D7">
            <w:pPr>
              <w:pStyle w:val="Tablebody"/>
            </w:pPr>
            <w:r w:rsidRPr="00F265E9">
              <w:t>BARR</w:t>
            </w:r>
          </w:p>
        </w:tc>
        <w:tc>
          <w:tcPr>
            <w:tcW w:w="4678" w:type="dxa"/>
            <w:vAlign w:val="top"/>
          </w:tcPr>
          <w:p w14:paraId="4D32D28C" w14:textId="4E18CB0F" w:rsidR="002B60D7" w:rsidRDefault="002B60D7" w:rsidP="002B60D7">
            <w:pPr>
              <w:pStyle w:val="Tablebody"/>
            </w:pPr>
            <w:r w:rsidRPr="002304AE">
              <w:t>Out of home care</w:t>
            </w:r>
          </w:p>
        </w:tc>
        <w:tc>
          <w:tcPr>
            <w:tcW w:w="1371" w:type="dxa"/>
          </w:tcPr>
          <w:p w14:paraId="31C428D1" w14:textId="05971414" w:rsidR="002B60D7" w:rsidRDefault="00352A8C" w:rsidP="002B60D7">
            <w:pPr>
              <w:pStyle w:val="Tablebody"/>
            </w:pPr>
            <w:r>
              <w:t>Not received</w:t>
            </w:r>
          </w:p>
        </w:tc>
      </w:tr>
      <w:tr w:rsidR="002B60D7" w14:paraId="0CF6E00A" w14:textId="77777777" w:rsidTr="002B60D7">
        <w:trPr>
          <w:cnfStyle w:val="000000100000" w:firstRow="0" w:lastRow="0" w:firstColumn="0" w:lastColumn="0" w:oddVBand="0" w:evenVBand="0" w:oddHBand="1" w:evenHBand="0" w:firstRowFirstColumn="0" w:firstRowLastColumn="0" w:lastRowFirstColumn="0" w:lastRowLastColumn="0"/>
        </w:trPr>
        <w:tc>
          <w:tcPr>
            <w:tcW w:w="567" w:type="dxa"/>
          </w:tcPr>
          <w:p w14:paraId="6D0E1BAA" w14:textId="4871D239" w:rsidR="002B60D7" w:rsidRDefault="002B60D7" w:rsidP="002B60D7">
            <w:pPr>
              <w:pStyle w:val="Tablebody"/>
            </w:pPr>
            <w:r>
              <w:t>16</w:t>
            </w:r>
          </w:p>
        </w:tc>
        <w:tc>
          <w:tcPr>
            <w:tcW w:w="1276" w:type="dxa"/>
            <w:vAlign w:val="top"/>
          </w:tcPr>
          <w:p w14:paraId="51483CD2" w14:textId="52FBF5FC" w:rsidR="002B60D7" w:rsidRDefault="002B60D7" w:rsidP="002B60D7">
            <w:pPr>
              <w:pStyle w:val="Tablebody"/>
            </w:pPr>
            <w:r w:rsidRPr="00A230B5">
              <w:t>06/03/2023</w:t>
            </w:r>
          </w:p>
        </w:tc>
        <w:tc>
          <w:tcPr>
            <w:tcW w:w="1134" w:type="dxa"/>
            <w:vAlign w:val="top"/>
          </w:tcPr>
          <w:p w14:paraId="5B522C10" w14:textId="4D84685C" w:rsidR="002B60D7" w:rsidRDefault="002B60D7" w:rsidP="002B60D7">
            <w:pPr>
              <w:pStyle w:val="Tablebody"/>
            </w:pPr>
            <w:r w:rsidRPr="00F265E9">
              <w:t>BARR</w:t>
            </w:r>
          </w:p>
        </w:tc>
        <w:tc>
          <w:tcPr>
            <w:tcW w:w="4678" w:type="dxa"/>
            <w:vAlign w:val="top"/>
          </w:tcPr>
          <w:p w14:paraId="7A71519A" w14:textId="447A883A" w:rsidR="002B60D7" w:rsidRDefault="002B60D7" w:rsidP="002B60D7">
            <w:pPr>
              <w:pStyle w:val="Tablebody"/>
              <w:tabs>
                <w:tab w:val="left" w:pos="1034"/>
              </w:tabs>
            </w:pPr>
            <w:r w:rsidRPr="002304AE">
              <w:t>Kippax</w:t>
            </w:r>
            <w:r>
              <w:t xml:space="preserve"> Shopping Centre</w:t>
            </w:r>
          </w:p>
        </w:tc>
        <w:tc>
          <w:tcPr>
            <w:tcW w:w="1371" w:type="dxa"/>
          </w:tcPr>
          <w:p w14:paraId="68548172" w14:textId="7E660B6E" w:rsidR="002B60D7" w:rsidRDefault="0064114F" w:rsidP="002B60D7">
            <w:pPr>
              <w:pStyle w:val="Tablebody"/>
            </w:pPr>
            <w:r>
              <w:t>12/03/23</w:t>
            </w:r>
          </w:p>
        </w:tc>
      </w:tr>
      <w:tr w:rsidR="002B60D7" w14:paraId="666579CD" w14:textId="77777777" w:rsidTr="002B60D7">
        <w:trPr>
          <w:cnfStyle w:val="000000010000" w:firstRow="0" w:lastRow="0" w:firstColumn="0" w:lastColumn="0" w:oddVBand="0" w:evenVBand="0" w:oddHBand="0" w:evenHBand="1" w:firstRowFirstColumn="0" w:firstRowLastColumn="0" w:lastRowFirstColumn="0" w:lastRowLastColumn="0"/>
        </w:trPr>
        <w:tc>
          <w:tcPr>
            <w:tcW w:w="567" w:type="dxa"/>
          </w:tcPr>
          <w:p w14:paraId="72C3F0ED" w14:textId="400EBF51" w:rsidR="002B60D7" w:rsidRDefault="002B60D7" w:rsidP="002B60D7">
            <w:pPr>
              <w:pStyle w:val="Tablebody"/>
            </w:pPr>
            <w:r>
              <w:t>17</w:t>
            </w:r>
          </w:p>
        </w:tc>
        <w:tc>
          <w:tcPr>
            <w:tcW w:w="1276" w:type="dxa"/>
            <w:vAlign w:val="top"/>
          </w:tcPr>
          <w:p w14:paraId="61FEA11E" w14:textId="2718971F" w:rsidR="002B60D7" w:rsidRDefault="002B60D7" w:rsidP="002B60D7">
            <w:pPr>
              <w:pStyle w:val="Tablebody"/>
            </w:pPr>
            <w:r w:rsidRPr="00A230B5">
              <w:t>06/03/2023</w:t>
            </w:r>
          </w:p>
        </w:tc>
        <w:tc>
          <w:tcPr>
            <w:tcW w:w="1134" w:type="dxa"/>
            <w:vAlign w:val="top"/>
          </w:tcPr>
          <w:p w14:paraId="0077E0D5" w14:textId="6BA48290" w:rsidR="002B60D7" w:rsidRDefault="002B60D7" w:rsidP="002B60D7">
            <w:pPr>
              <w:pStyle w:val="Tablebody"/>
            </w:pPr>
            <w:r w:rsidRPr="00F265E9">
              <w:t>BARR</w:t>
            </w:r>
          </w:p>
        </w:tc>
        <w:tc>
          <w:tcPr>
            <w:tcW w:w="4678" w:type="dxa"/>
            <w:vAlign w:val="top"/>
          </w:tcPr>
          <w:p w14:paraId="11F8F232" w14:textId="5FAB3B25" w:rsidR="002B60D7" w:rsidRDefault="002B60D7" w:rsidP="002B60D7">
            <w:pPr>
              <w:pStyle w:val="Tablebody"/>
            </w:pPr>
            <w:r w:rsidRPr="002304AE">
              <w:t>Child Development Services</w:t>
            </w:r>
          </w:p>
        </w:tc>
        <w:tc>
          <w:tcPr>
            <w:tcW w:w="1371" w:type="dxa"/>
          </w:tcPr>
          <w:p w14:paraId="16701F17" w14:textId="3BC632F5" w:rsidR="002B60D7" w:rsidRDefault="0064114F" w:rsidP="002B60D7">
            <w:pPr>
              <w:pStyle w:val="Tablebody"/>
            </w:pPr>
            <w:r>
              <w:t>15/03/23</w:t>
            </w:r>
          </w:p>
        </w:tc>
      </w:tr>
      <w:tr w:rsidR="002B60D7" w14:paraId="1C8D1A8E" w14:textId="77777777" w:rsidTr="002B60D7">
        <w:trPr>
          <w:cnfStyle w:val="000000100000" w:firstRow="0" w:lastRow="0" w:firstColumn="0" w:lastColumn="0" w:oddVBand="0" w:evenVBand="0" w:oddHBand="1" w:evenHBand="0" w:firstRowFirstColumn="0" w:firstRowLastColumn="0" w:lastRowFirstColumn="0" w:lastRowLastColumn="0"/>
        </w:trPr>
        <w:tc>
          <w:tcPr>
            <w:tcW w:w="567" w:type="dxa"/>
          </w:tcPr>
          <w:p w14:paraId="0CD0A68F" w14:textId="7B36B831" w:rsidR="002B60D7" w:rsidRDefault="002B60D7" w:rsidP="002B60D7">
            <w:pPr>
              <w:pStyle w:val="Tablebody"/>
            </w:pPr>
            <w:r>
              <w:t>18</w:t>
            </w:r>
          </w:p>
        </w:tc>
        <w:tc>
          <w:tcPr>
            <w:tcW w:w="1276" w:type="dxa"/>
            <w:vAlign w:val="top"/>
          </w:tcPr>
          <w:p w14:paraId="3B9279C4" w14:textId="756A3A2E" w:rsidR="002B60D7" w:rsidRDefault="002B60D7" w:rsidP="002B60D7">
            <w:pPr>
              <w:pStyle w:val="Tablebody"/>
            </w:pPr>
            <w:r w:rsidRPr="00A230B5">
              <w:t>06/03/2023</w:t>
            </w:r>
          </w:p>
        </w:tc>
        <w:tc>
          <w:tcPr>
            <w:tcW w:w="1134" w:type="dxa"/>
            <w:vAlign w:val="top"/>
          </w:tcPr>
          <w:p w14:paraId="7D56286B" w14:textId="2131B2CB" w:rsidR="002B60D7" w:rsidRDefault="002B60D7" w:rsidP="002B60D7">
            <w:pPr>
              <w:pStyle w:val="Tablebody"/>
            </w:pPr>
            <w:r w:rsidRPr="00F265E9">
              <w:t>BARR</w:t>
            </w:r>
          </w:p>
        </w:tc>
        <w:tc>
          <w:tcPr>
            <w:tcW w:w="4678" w:type="dxa"/>
            <w:vAlign w:val="top"/>
          </w:tcPr>
          <w:p w14:paraId="6D59975D" w14:textId="1370CC9F" w:rsidR="002B60D7" w:rsidRDefault="002B60D7" w:rsidP="002B60D7">
            <w:pPr>
              <w:pStyle w:val="Tablebody"/>
            </w:pPr>
            <w:r w:rsidRPr="002304AE">
              <w:t xml:space="preserve">West Belconnen </w:t>
            </w:r>
            <w:r>
              <w:t>l</w:t>
            </w:r>
            <w:r w:rsidRPr="002304AE">
              <w:t>andfill site</w:t>
            </w:r>
          </w:p>
        </w:tc>
        <w:tc>
          <w:tcPr>
            <w:tcW w:w="1371" w:type="dxa"/>
          </w:tcPr>
          <w:p w14:paraId="2110CCCA" w14:textId="24D19F4D" w:rsidR="002B60D7" w:rsidRDefault="0064114F" w:rsidP="002B60D7">
            <w:pPr>
              <w:pStyle w:val="Tablebody"/>
            </w:pPr>
            <w:r>
              <w:t>15/03/23</w:t>
            </w:r>
          </w:p>
        </w:tc>
      </w:tr>
      <w:tr w:rsidR="002B60D7" w14:paraId="2F57FCD9" w14:textId="77777777" w:rsidTr="002B60D7">
        <w:trPr>
          <w:cnfStyle w:val="000000010000" w:firstRow="0" w:lastRow="0" w:firstColumn="0" w:lastColumn="0" w:oddVBand="0" w:evenVBand="0" w:oddHBand="0" w:evenHBand="1" w:firstRowFirstColumn="0" w:firstRowLastColumn="0" w:lastRowFirstColumn="0" w:lastRowLastColumn="0"/>
        </w:trPr>
        <w:tc>
          <w:tcPr>
            <w:tcW w:w="567" w:type="dxa"/>
          </w:tcPr>
          <w:p w14:paraId="140CF44F" w14:textId="357A2186" w:rsidR="002B60D7" w:rsidRDefault="002B60D7" w:rsidP="002B60D7">
            <w:pPr>
              <w:pStyle w:val="Tablebody"/>
            </w:pPr>
            <w:r>
              <w:t>19</w:t>
            </w:r>
          </w:p>
        </w:tc>
        <w:tc>
          <w:tcPr>
            <w:tcW w:w="1276" w:type="dxa"/>
            <w:vAlign w:val="top"/>
          </w:tcPr>
          <w:p w14:paraId="50053E49" w14:textId="0746E037" w:rsidR="002B60D7" w:rsidRDefault="002B60D7" w:rsidP="002B60D7">
            <w:pPr>
              <w:pStyle w:val="Tablebody"/>
            </w:pPr>
            <w:r w:rsidRPr="00A230B5">
              <w:t>06/03/2023</w:t>
            </w:r>
          </w:p>
        </w:tc>
        <w:tc>
          <w:tcPr>
            <w:tcW w:w="1134" w:type="dxa"/>
            <w:vAlign w:val="top"/>
          </w:tcPr>
          <w:p w14:paraId="74334A36" w14:textId="0AA4DF8E" w:rsidR="002B60D7" w:rsidRDefault="002B60D7" w:rsidP="002B60D7">
            <w:pPr>
              <w:pStyle w:val="Tablebody"/>
            </w:pPr>
            <w:r w:rsidRPr="00F265E9">
              <w:t>BARR</w:t>
            </w:r>
          </w:p>
        </w:tc>
        <w:tc>
          <w:tcPr>
            <w:tcW w:w="4678" w:type="dxa"/>
            <w:vAlign w:val="top"/>
          </w:tcPr>
          <w:p w14:paraId="6EB2F5B2" w14:textId="09073B64" w:rsidR="002B60D7" w:rsidRDefault="002B60D7" w:rsidP="002B60D7">
            <w:pPr>
              <w:pStyle w:val="Tablebody"/>
            </w:pPr>
            <w:r w:rsidRPr="002304AE">
              <w:t>Aboriginal and Torres Strait Islander Eminent Panel for Community Engagement and Healing</w:t>
            </w:r>
          </w:p>
        </w:tc>
        <w:tc>
          <w:tcPr>
            <w:tcW w:w="1371" w:type="dxa"/>
          </w:tcPr>
          <w:p w14:paraId="6288A612" w14:textId="4B531B0D" w:rsidR="002B60D7" w:rsidRDefault="0064114F" w:rsidP="002B60D7">
            <w:pPr>
              <w:pStyle w:val="Tablebody"/>
            </w:pPr>
            <w:r>
              <w:t>Not received</w:t>
            </w:r>
          </w:p>
        </w:tc>
      </w:tr>
      <w:tr w:rsidR="002B60D7" w14:paraId="1BEAB54E" w14:textId="77777777" w:rsidTr="002B60D7">
        <w:trPr>
          <w:cnfStyle w:val="000000100000" w:firstRow="0" w:lastRow="0" w:firstColumn="0" w:lastColumn="0" w:oddVBand="0" w:evenVBand="0" w:oddHBand="1" w:evenHBand="0" w:firstRowFirstColumn="0" w:firstRowLastColumn="0" w:lastRowFirstColumn="0" w:lastRowLastColumn="0"/>
        </w:trPr>
        <w:tc>
          <w:tcPr>
            <w:tcW w:w="567" w:type="dxa"/>
          </w:tcPr>
          <w:p w14:paraId="4632DE6E" w14:textId="08861C3E" w:rsidR="002B60D7" w:rsidRDefault="002B60D7" w:rsidP="002B60D7">
            <w:pPr>
              <w:pStyle w:val="Tablebody"/>
            </w:pPr>
            <w:r>
              <w:t>20</w:t>
            </w:r>
          </w:p>
        </w:tc>
        <w:tc>
          <w:tcPr>
            <w:tcW w:w="1276" w:type="dxa"/>
            <w:vAlign w:val="top"/>
          </w:tcPr>
          <w:p w14:paraId="288BF8CE" w14:textId="451447DE" w:rsidR="002B60D7" w:rsidRDefault="002B60D7" w:rsidP="002B60D7">
            <w:pPr>
              <w:pStyle w:val="Tablebody"/>
            </w:pPr>
            <w:r w:rsidRPr="00A230B5">
              <w:t>06/03/2023</w:t>
            </w:r>
          </w:p>
        </w:tc>
        <w:tc>
          <w:tcPr>
            <w:tcW w:w="1134" w:type="dxa"/>
            <w:vAlign w:val="top"/>
          </w:tcPr>
          <w:p w14:paraId="1CD4BE52" w14:textId="7220FAD6" w:rsidR="002B60D7" w:rsidRDefault="002B60D7" w:rsidP="002B60D7">
            <w:pPr>
              <w:pStyle w:val="Tablebody"/>
            </w:pPr>
            <w:r w:rsidRPr="00F265E9">
              <w:t>BARR</w:t>
            </w:r>
          </w:p>
        </w:tc>
        <w:tc>
          <w:tcPr>
            <w:tcW w:w="4678" w:type="dxa"/>
            <w:vAlign w:val="top"/>
          </w:tcPr>
          <w:p w14:paraId="28960E35" w14:textId="7873E48F" w:rsidR="002B60D7" w:rsidRDefault="002B60D7" w:rsidP="002B60D7">
            <w:pPr>
              <w:pStyle w:val="Tablebody"/>
            </w:pPr>
            <w:r>
              <w:t xml:space="preserve">Increased operational demand at </w:t>
            </w:r>
            <w:r w:rsidRPr="00635691">
              <w:t>Bimberi Youth Justice Centre</w:t>
            </w:r>
          </w:p>
        </w:tc>
        <w:tc>
          <w:tcPr>
            <w:tcW w:w="1371" w:type="dxa"/>
          </w:tcPr>
          <w:p w14:paraId="1FABC67F" w14:textId="7D0D0CDA" w:rsidR="002B60D7" w:rsidRDefault="0064114F" w:rsidP="002B60D7">
            <w:pPr>
              <w:pStyle w:val="Tablebody"/>
            </w:pPr>
            <w:r>
              <w:t>15/03/23</w:t>
            </w:r>
          </w:p>
        </w:tc>
      </w:tr>
      <w:tr w:rsidR="002B60D7" w14:paraId="66CD9EC8" w14:textId="77777777" w:rsidTr="002B60D7">
        <w:trPr>
          <w:cnfStyle w:val="000000010000" w:firstRow="0" w:lastRow="0" w:firstColumn="0" w:lastColumn="0" w:oddVBand="0" w:evenVBand="0" w:oddHBand="0" w:evenHBand="1" w:firstRowFirstColumn="0" w:firstRowLastColumn="0" w:lastRowFirstColumn="0" w:lastRowLastColumn="0"/>
        </w:trPr>
        <w:tc>
          <w:tcPr>
            <w:tcW w:w="567" w:type="dxa"/>
          </w:tcPr>
          <w:p w14:paraId="4EECF0A0" w14:textId="3251DCEF" w:rsidR="002B60D7" w:rsidRDefault="002B60D7" w:rsidP="002B60D7">
            <w:pPr>
              <w:pStyle w:val="Tablebody"/>
            </w:pPr>
            <w:r>
              <w:t>21</w:t>
            </w:r>
          </w:p>
        </w:tc>
        <w:tc>
          <w:tcPr>
            <w:tcW w:w="1276" w:type="dxa"/>
            <w:vAlign w:val="top"/>
          </w:tcPr>
          <w:p w14:paraId="72D7F87F" w14:textId="3615D7BB" w:rsidR="002B60D7" w:rsidRDefault="002B60D7" w:rsidP="002B60D7">
            <w:pPr>
              <w:pStyle w:val="Tablebody"/>
            </w:pPr>
            <w:r w:rsidRPr="00A230B5">
              <w:t>06/03/2023</w:t>
            </w:r>
          </w:p>
        </w:tc>
        <w:tc>
          <w:tcPr>
            <w:tcW w:w="1134" w:type="dxa"/>
            <w:vAlign w:val="top"/>
          </w:tcPr>
          <w:p w14:paraId="62652030" w14:textId="7643E30B" w:rsidR="002B60D7" w:rsidRDefault="002B60D7" w:rsidP="002B60D7">
            <w:pPr>
              <w:pStyle w:val="Tablebody"/>
            </w:pPr>
            <w:r w:rsidRPr="00F265E9">
              <w:t>BARR</w:t>
            </w:r>
          </w:p>
        </w:tc>
        <w:tc>
          <w:tcPr>
            <w:tcW w:w="4678" w:type="dxa"/>
            <w:vAlign w:val="top"/>
          </w:tcPr>
          <w:p w14:paraId="5C90BB9C" w14:textId="18055664" w:rsidR="002B60D7" w:rsidRDefault="002B60D7" w:rsidP="002B60D7">
            <w:pPr>
              <w:pStyle w:val="Tablebody"/>
            </w:pPr>
            <w:r w:rsidRPr="00635691">
              <w:t>Aboriginal and Torres Strait Islander Children and Young People Commissioner</w:t>
            </w:r>
          </w:p>
        </w:tc>
        <w:tc>
          <w:tcPr>
            <w:tcW w:w="1371" w:type="dxa"/>
          </w:tcPr>
          <w:p w14:paraId="377A3846" w14:textId="6341F223" w:rsidR="002B60D7" w:rsidRDefault="0064114F" w:rsidP="002B60D7">
            <w:pPr>
              <w:pStyle w:val="Tablebody"/>
            </w:pPr>
            <w:r>
              <w:t>Not received</w:t>
            </w:r>
          </w:p>
        </w:tc>
      </w:tr>
      <w:tr w:rsidR="002B60D7" w14:paraId="7841AABE" w14:textId="77777777" w:rsidTr="002B60D7">
        <w:trPr>
          <w:cnfStyle w:val="000000100000" w:firstRow="0" w:lastRow="0" w:firstColumn="0" w:lastColumn="0" w:oddVBand="0" w:evenVBand="0" w:oddHBand="1" w:evenHBand="0" w:firstRowFirstColumn="0" w:firstRowLastColumn="0" w:lastRowFirstColumn="0" w:lastRowLastColumn="0"/>
        </w:trPr>
        <w:tc>
          <w:tcPr>
            <w:tcW w:w="567" w:type="dxa"/>
          </w:tcPr>
          <w:p w14:paraId="0DB951C0" w14:textId="49842D77" w:rsidR="002B60D7" w:rsidRDefault="002B60D7" w:rsidP="002B60D7">
            <w:pPr>
              <w:pStyle w:val="Tablebody"/>
            </w:pPr>
            <w:r>
              <w:t>22</w:t>
            </w:r>
          </w:p>
        </w:tc>
        <w:tc>
          <w:tcPr>
            <w:tcW w:w="1276" w:type="dxa"/>
            <w:vAlign w:val="top"/>
          </w:tcPr>
          <w:p w14:paraId="1981EEB2" w14:textId="5326B353" w:rsidR="002B60D7" w:rsidRPr="00A230B5" w:rsidRDefault="002B60D7" w:rsidP="002B60D7">
            <w:pPr>
              <w:pStyle w:val="Tablebody"/>
            </w:pPr>
            <w:r>
              <w:t>6/03/2023</w:t>
            </w:r>
          </w:p>
        </w:tc>
        <w:tc>
          <w:tcPr>
            <w:tcW w:w="1134" w:type="dxa"/>
            <w:vAlign w:val="top"/>
          </w:tcPr>
          <w:p w14:paraId="28AEE221" w14:textId="0FAB31BF" w:rsidR="002B60D7" w:rsidRPr="00F265E9" w:rsidRDefault="002B60D7" w:rsidP="002B60D7">
            <w:pPr>
              <w:pStyle w:val="Tablebody"/>
            </w:pPr>
            <w:r>
              <w:t>BARR</w:t>
            </w:r>
          </w:p>
        </w:tc>
        <w:tc>
          <w:tcPr>
            <w:tcW w:w="4678" w:type="dxa"/>
            <w:vAlign w:val="top"/>
          </w:tcPr>
          <w:p w14:paraId="5825E00F" w14:textId="70B57ACD" w:rsidR="002B60D7" w:rsidRPr="00635691" w:rsidRDefault="002B60D7" w:rsidP="002B60D7">
            <w:pPr>
              <w:pStyle w:val="Tablebody"/>
            </w:pPr>
            <w:r>
              <w:t>Raising the age of criminal responsibility</w:t>
            </w:r>
          </w:p>
        </w:tc>
        <w:tc>
          <w:tcPr>
            <w:tcW w:w="1371" w:type="dxa"/>
          </w:tcPr>
          <w:p w14:paraId="401171A5" w14:textId="378E0DB1" w:rsidR="002B60D7" w:rsidRDefault="0064114F" w:rsidP="002B60D7">
            <w:pPr>
              <w:pStyle w:val="Tablebody"/>
            </w:pPr>
            <w:r>
              <w:t>15/03/23</w:t>
            </w:r>
          </w:p>
        </w:tc>
      </w:tr>
    </w:tbl>
    <w:p w14:paraId="679974F4" w14:textId="73BB1910" w:rsidR="00EB3179" w:rsidRPr="00EB3179" w:rsidRDefault="00EB3179" w:rsidP="00C467E1">
      <w:pPr>
        <w:spacing w:line="259" w:lineRule="auto"/>
      </w:pPr>
    </w:p>
    <w:sectPr w:rsidR="00EB3179" w:rsidRPr="00EB3179" w:rsidSect="009D392E">
      <w:footerReference w:type="even" r:id="rId17"/>
      <w:footerReference w:type="default" r:id="rId18"/>
      <w:pgSz w:w="11906" w:h="16838"/>
      <w:pgMar w:top="1440" w:right="1416" w:bottom="1440" w:left="1440" w:header="708" w:footer="708" w:gutter="0"/>
      <w:pgNumType w:start="1"/>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346">
      <wne:macro wne:macroName="PROJECT.NEWMACROS.TABFOOTNOTES"/>
    </wne:keymap>
    <wne:keymap wne:kcmPrimary="0352">
      <wne:macro wne:macroName="PROJECT.NEWMACROS.INSERTRECOMMENDATION"/>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88314" w14:textId="77777777" w:rsidR="00836FFE" w:rsidRDefault="00836FFE" w:rsidP="00D376C4">
      <w:pPr>
        <w:spacing w:after="0" w:line="240" w:lineRule="auto"/>
      </w:pPr>
      <w:r>
        <w:separator/>
      </w:r>
    </w:p>
  </w:endnote>
  <w:endnote w:type="continuationSeparator" w:id="0">
    <w:p w14:paraId="5E9C7E1E" w14:textId="77777777" w:rsidR="00836FFE" w:rsidRDefault="00836FFE" w:rsidP="00D376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83FD52C3-4BCA-4A9D-AEDC-C53FEEC8CEB1}"/>
    <w:embedBold r:id="rId2" w:fontKey="{7565D570-8492-49CA-8CCE-7956AC8EC2CF}"/>
    <w:embedItalic r:id="rId3" w:fontKey="{9DF14665-2A64-48B0-9E54-7689C197A4ED}"/>
    <w:embedBoldItalic r:id="rId4" w:fontKey="{0721B0B2-AE69-468C-A2E0-B46950220BC5}"/>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SemiBold">
    <w:panose1 w:val="00000700000000000000"/>
    <w:charset w:val="00"/>
    <w:family w:val="auto"/>
    <w:pitch w:val="variable"/>
    <w:sig w:usb0="2000020F" w:usb1="00000003" w:usb2="00000000" w:usb3="00000000" w:csb0="00000197" w:csb1="00000000"/>
    <w:embedRegular r:id="rId5" w:fontKey="{E07771BF-1596-4825-91E9-3FAF8BFA6B9D}"/>
  </w:font>
  <w:font w:name="Montserrat">
    <w:panose1 w:val="00000500000000000000"/>
    <w:charset w:val="00"/>
    <w:family w:val="auto"/>
    <w:pitch w:val="variable"/>
    <w:sig w:usb0="2000020F" w:usb1="00000003" w:usb2="00000000" w:usb3="00000000" w:csb0="00000197" w:csb1="00000000"/>
    <w:embedRegular r:id="rId6" w:fontKey="{1A28FCE5-3859-46EC-8E5A-DF96D18241AA}"/>
    <w:embedBold r:id="rId7" w:fontKey="{5C2CDBCA-E0E1-41BA-A43A-45705CB68005}"/>
  </w:font>
  <w:font w:name="Arial">
    <w:panose1 w:val="020B0604020202020204"/>
    <w:charset w:val="00"/>
    <w:family w:val="swiss"/>
    <w:pitch w:val="variable"/>
    <w:sig w:usb0="E0002EFF" w:usb1="C000785B" w:usb2="00000009" w:usb3="00000000" w:csb0="000001FF" w:csb1="00000000"/>
  </w:font>
  <w:font w:name="Montserrat Light">
    <w:panose1 w:val="00000400000000000000"/>
    <w:charset w:val="00"/>
    <w:family w:val="auto"/>
    <w:pitch w:val="variable"/>
    <w:sig w:usb0="2000020F" w:usb1="00000003" w:usb2="00000000" w:usb3="00000000" w:csb0="00000197" w:csb1="00000000"/>
    <w:embedRegular r:id="rId8" w:subsetted="1" w:fontKey="{227ED146-4023-493A-A5D6-C4EA70A9CBF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9A57A" w14:textId="7B7A7138" w:rsidR="00836FFE" w:rsidRPr="00EE5B62" w:rsidRDefault="00836FFE" w:rsidP="009C2830">
    <w:pPr>
      <w:pStyle w:val="Footer"/>
      <w:tabs>
        <w:tab w:val="clear" w:pos="4513"/>
        <w:tab w:val="clear" w:pos="9026"/>
        <w:tab w:val="left" w:pos="851"/>
      </w:tabs>
      <w:rPr>
        <w:rFonts w:ascii="Montserrat SemiBold" w:hAnsi="Montserrat SemiBold" w:cstheme="majorHAnsi"/>
        <w:color w:val="2F5496"/>
        <w:w w:val="9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8B878" w14:textId="6C9E206B" w:rsidR="00836FFE" w:rsidRPr="007A6EB9" w:rsidRDefault="00836FFE" w:rsidP="009C2830">
    <w:pPr>
      <w:pStyle w:val="Footer"/>
      <w:tabs>
        <w:tab w:val="clear" w:pos="4513"/>
        <w:tab w:val="clear" w:pos="9026"/>
        <w:tab w:val="right" w:pos="5387"/>
      </w:tabs>
      <w:jc w:val="right"/>
      <w:rPr>
        <w:rFonts w:ascii="Montserrat SemiBold" w:hAnsi="Montserrat SemiBold" w:cstheme="majorHAnsi"/>
        <w:color w:val="2F5496"/>
        <w:w w:val="90"/>
        <w:sz w:val="18"/>
        <w:szCs w:val="18"/>
      </w:rPr>
    </w:pP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STYLEREF  Title  \* MERGEFORMAT </w:instrText>
    </w:r>
    <w:r w:rsidRPr="007A6EB9">
      <w:rPr>
        <w:rFonts w:ascii="Montserrat SemiBold" w:hAnsi="Montserrat SemiBold" w:cstheme="majorHAnsi"/>
        <w:color w:val="2F5496"/>
        <w:w w:val="90"/>
        <w:sz w:val="18"/>
        <w:szCs w:val="18"/>
      </w:rPr>
      <w:fldChar w:fldCharType="separate"/>
    </w:r>
    <w:r w:rsidR="006E4CDB">
      <w:rPr>
        <w:rFonts w:ascii="Montserrat SemiBold" w:hAnsi="Montserrat SemiBold" w:cstheme="majorHAnsi"/>
        <w:noProof/>
        <w:color w:val="2F5496"/>
        <w:w w:val="90"/>
        <w:sz w:val="18"/>
        <w:szCs w:val="18"/>
      </w:rPr>
      <w:t>Inquiry into the Appropriation Bill 2022-2023 (No 2) and Appropriation (Office of the Legislative Assembly) Bill 2022-2023 (No 2)</w:t>
    </w:r>
    <w:r w:rsidRPr="007A6EB9">
      <w:rPr>
        <w:rFonts w:ascii="Montserrat SemiBold" w:hAnsi="Montserrat SemiBold" w:cstheme="majorHAnsi"/>
        <w:color w:val="2F5496"/>
        <w:w w:val="90"/>
        <w:sz w:val="18"/>
        <w:szCs w:val="18"/>
      </w:rPr>
      <w:fldChar w:fldCharType="end"/>
    </w:r>
    <w:r w:rsidRPr="007A6EB9">
      <w:rPr>
        <w:rFonts w:ascii="Montserrat SemiBold" w:hAnsi="Montserrat SemiBold" w:cstheme="majorHAnsi"/>
        <w:color w:val="2F5496"/>
        <w:w w:val="90"/>
        <w:sz w:val="18"/>
        <w:szCs w:val="18"/>
      </w:rPr>
      <w:tab/>
    </w:r>
    <w:r w:rsidR="00623507" w:rsidRPr="007A6EB9">
      <w:rPr>
        <w:rFonts w:ascii="Montserrat SemiBold" w:hAnsi="Montserrat SemiBold" w:cstheme="majorHAnsi"/>
        <w:color w:val="2F5496"/>
        <w:w w:val="90"/>
        <w:sz w:val="18"/>
        <w:szCs w:val="18"/>
      </w:rPr>
      <w:fldChar w:fldCharType="begin"/>
    </w:r>
    <w:r w:rsidR="00623507" w:rsidRPr="007A6EB9">
      <w:rPr>
        <w:rFonts w:ascii="Montserrat SemiBold" w:hAnsi="Montserrat SemiBold" w:cstheme="majorHAnsi"/>
        <w:color w:val="2F5496"/>
        <w:w w:val="90"/>
        <w:sz w:val="18"/>
        <w:szCs w:val="18"/>
      </w:rPr>
      <w:instrText xml:space="preserve"> PAGE  \* roman  \* MERGEFORMAT </w:instrText>
    </w:r>
    <w:r w:rsidR="00623507" w:rsidRPr="007A6EB9">
      <w:rPr>
        <w:rFonts w:ascii="Montserrat SemiBold" w:hAnsi="Montserrat SemiBold" w:cstheme="majorHAnsi"/>
        <w:color w:val="2F5496"/>
        <w:w w:val="90"/>
        <w:sz w:val="18"/>
        <w:szCs w:val="18"/>
      </w:rPr>
      <w:fldChar w:fldCharType="separate"/>
    </w:r>
    <w:r w:rsidR="00623507" w:rsidRPr="007A6EB9">
      <w:rPr>
        <w:rFonts w:ascii="Montserrat SemiBold" w:hAnsi="Montserrat SemiBold" w:cstheme="majorHAnsi"/>
        <w:noProof/>
        <w:color w:val="2F5496"/>
        <w:w w:val="90"/>
        <w:sz w:val="18"/>
        <w:szCs w:val="18"/>
      </w:rPr>
      <w:t>iv</w:t>
    </w:r>
    <w:r w:rsidR="00623507" w:rsidRPr="007A6EB9">
      <w:rPr>
        <w:rFonts w:ascii="Montserrat SemiBold" w:hAnsi="Montserrat SemiBold" w:cstheme="majorHAnsi"/>
        <w:color w:val="2F5496"/>
        <w:w w:val="90"/>
        <w:sz w:val="18"/>
        <w:szCs w:val="18"/>
      </w:rPr>
      <w:fldChar w:fldCharType="end"/>
    </w:r>
  </w:p>
  <w:p w14:paraId="72FFD293" w14:textId="77777777" w:rsidR="00836FFE" w:rsidRPr="007A6EB9" w:rsidRDefault="00836FFE" w:rsidP="009C2830">
    <w:pPr>
      <w:pStyle w:val="Footer"/>
      <w:jc w:val="righ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89E6B" w14:textId="6AFAEAD7" w:rsidR="00836FFE" w:rsidRPr="00C8358A" w:rsidRDefault="00836FFE" w:rsidP="00F101AB">
    <w:pPr>
      <w:pStyle w:val="Footer"/>
      <w:tabs>
        <w:tab w:val="clear" w:pos="4513"/>
        <w:tab w:val="clear" w:pos="9026"/>
      </w:tabs>
      <w:rPr>
        <w:rFonts w:cstheme="minorHAnsi"/>
        <w:color w:val="404040" w:themeColor="text1" w:themeTint="BF"/>
      </w:rPr>
    </w:pPr>
    <w:r w:rsidRPr="00C8358A">
      <w:rPr>
        <w:rFonts w:cstheme="minorHAnsi"/>
        <w:color w:val="404040" w:themeColor="text1" w:themeTint="BF"/>
      </w:rPr>
      <w:t>Legislative Assembly for the Australian Capital Territory</w:t>
    </w:r>
  </w:p>
  <w:p w14:paraId="41E38368" w14:textId="351BB015" w:rsidR="00836FFE" w:rsidRPr="00C8358A" w:rsidRDefault="00836FFE" w:rsidP="00F101AB">
    <w:pPr>
      <w:pStyle w:val="Footer"/>
      <w:tabs>
        <w:tab w:val="clear" w:pos="4513"/>
        <w:tab w:val="clear" w:pos="9026"/>
      </w:tabs>
      <w:rPr>
        <w:rFonts w:cstheme="minorHAnsi"/>
        <w:color w:val="404040" w:themeColor="text1" w:themeTint="BF"/>
      </w:rPr>
    </w:pPr>
    <w:r w:rsidRPr="00C8358A">
      <w:rPr>
        <w:rFonts w:cstheme="minorHAnsi"/>
        <w:color w:val="404040" w:themeColor="text1" w:themeTint="BF"/>
      </w:rPr>
      <w:fldChar w:fldCharType="begin"/>
    </w:r>
    <w:r w:rsidRPr="00C8358A">
      <w:rPr>
        <w:rFonts w:cstheme="minorHAnsi"/>
        <w:color w:val="404040" w:themeColor="text1" w:themeTint="BF"/>
      </w:rPr>
      <w:instrText xml:space="preserve"> STYLEREF  "Default Paragraph Font"  \* MERGEFORMAT </w:instrText>
    </w:r>
    <w:r w:rsidRPr="00C8358A">
      <w:rPr>
        <w:rFonts w:cstheme="minorHAnsi"/>
        <w:color w:val="404040" w:themeColor="text1" w:themeTint="BF"/>
      </w:rPr>
      <w:fldChar w:fldCharType="separate"/>
    </w:r>
    <w:r w:rsidR="00047DC1">
      <w:rPr>
        <w:rFonts w:cstheme="minorHAnsi"/>
        <w:noProof/>
        <w:color w:val="404040" w:themeColor="text1" w:themeTint="BF"/>
      </w:rPr>
      <w:t>Standing Committee on Public Accounts</w:t>
    </w:r>
    <w:r w:rsidR="00047DC1">
      <w:rPr>
        <w:rFonts w:cstheme="minorHAnsi"/>
        <w:noProof/>
        <w:color w:val="404040" w:themeColor="text1" w:themeTint="BF"/>
      </w:rPr>
      <w:cr/>
    </w:r>
    <w:r w:rsidRPr="00C8358A">
      <w:rPr>
        <w:rFonts w:cstheme="minorHAnsi"/>
        <w:color w:val="404040" w:themeColor="text1" w:themeTint="BF"/>
      </w:rPr>
      <w:fldChar w:fldCharType="end"/>
    </w:r>
  </w:p>
  <w:sdt>
    <w:sdtPr>
      <w:rPr>
        <w:rFonts w:cstheme="minorHAnsi"/>
        <w:color w:val="404040" w:themeColor="text1" w:themeTint="BF"/>
      </w:rPr>
      <w:id w:val="442274151"/>
      <w:placeholder>
        <w:docPart w:val="9359785572D84CFAB604E6A822CE4F98"/>
      </w:placeholder>
      <w15:color w:val="000000"/>
      <w:comboBox>
        <w:listItem w:value="Choose an item."/>
        <w:listItem w:displayText="Approved for publication" w:value="Approved for publication"/>
        <w:listItem w:displayText="Draft - Not for publication" w:value="Draft - Not for publication"/>
      </w:comboBox>
    </w:sdtPr>
    <w:sdtEndPr/>
    <w:sdtContent>
      <w:p w14:paraId="7659AF23" w14:textId="50250F28" w:rsidR="00836FFE" w:rsidRPr="00C8358A" w:rsidRDefault="006E4CDB" w:rsidP="00C8358A">
        <w:pPr>
          <w:pStyle w:val="Footer"/>
          <w:pBdr>
            <w:top w:val="single" w:sz="4" w:space="1" w:color="auto"/>
            <w:bottom w:val="single" w:sz="4" w:space="1" w:color="auto"/>
          </w:pBdr>
          <w:tabs>
            <w:tab w:val="clear" w:pos="4513"/>
            <w:tab w:val="clear" w:pos="9026"/>
          </w:tabs>
          <w:spacing w:before="40" w:after="40"/>
          <w:ind w:right="6474"/>
          <w:jc w:val="center"/>
          <w:rPr>
            <w:rFonts w:cstheme="minorHAnsi"/>
            <w:color w:val="404040" w:themeColor="text1" w:themeTint="BF"/>
          </w:rPr>
        </w:pPr>
        <w:r>
          <w:rPr>
            <w:rFonts w:cstheme="minorHAnsi"/>
            <w:color w:val="404040" w:themeColor="text1" w:themeTint="BF"/>
          </w:rPr>
          <w:t>Approved for publication</w:t>
        </w:r>
      </w:p>
    </w:sdtContent>
  </w:sdt>
  <w:p w14:paraId="602D822B" w14:textId="1B7D7A30" w:rsidR="00836FFE" w:rsidRPr="00C8358A" w:rsidRDefault="00836FFE" w:rsidP="00F101AB">
    <w:pPr>
      <w:pStyle w:val="Footer"/>
      <w:tabs>
        <w:tab w:val="clear" w:pos="4513"/>
        <w:tab w:val="clear" w:pos="9026"/>
      </w:tabs>
      <w:rPr>
        <w:rFonts w:cstheme="minorHAnsi"/>
        <w:color w:val="404040" w:themeColor="text1" w:themeTint="BF"/>
      </w:rPr>
    </w:pPr>
  </w:p>
  <w:p w14:paraId="3E01CA39" w14:textId="05EDD75C" w:rsidR="00CD05B9" w:rsidRDefault="00CD05B9" w:rsidP="00F101AB">
    <w:pPr>
      <w:pStyle w:val="Footer"/>
      <w:tabs>
        <w:tab w:val="clear" w:pos="4513"/>
        <w:tab w:val="clear" w:pos="9026"/>
      </w:tabs>
      <w:rPr>
        <w:rFonts w:cstheme="minorHAnsi"/>
        <w:color w:val="404040" w:themeColor="text1" w:themeTint="BF"/>
      </w:rPr>
    </w:pPr>
    <w:r>
      <w:rPr>
        <w:rFonts w:cstheme="minorHAnsi"/>
        <w:color w:val="404040" w:themeColor="text1" w:themeTint="BF"/>
      </w:rPr>
      <w:t xml:space="preserve">Report </w:t>
    </w:r>
    <w:r w:rsidR="006F1341">
      <w:rPr>
        <w:rFonts w:cstheme="minorHAnsi"/>
        <w:color w:val="404040" w:themeColor="text1" w:themeTint="BF"/>
      </w:rPr>
      <w:t>16</w:t>
    </w:r>
  </w:p>
  <w:p w14:paraId="388934F0" w14:textId="4B05F12B" w:rsidR="00836FFE" w:rsidRDefault="00836FFE" w:rsidP="00F101AB">
    <w:pPr>
      <w:pStyle w:val="Footer"/>
      <w:tabs>
        <w:tab w:val="clear" w:pos="4513"/>
        <w:tab w:val="clear" w:pos="9026"/>
      </w:tabs>
      <w:rPr>
        <w:rFonts w:cstheme="minorHAnsi"/>
        <w:color w:val="404040" w:themeColor="text1" w:themeTint="BF"/>
      </w:rPr>
    </w:pPr>
    <w:r w:rsidRPr="00C8358A">
      <w:rPr>
        <w:rFonts w:cstheme="minorHAnsi"/>
        <w:color w:val="404040" w:themeColor="text1" w:themeTint="BF"/>
      </w:rPr>
      <w:t>10th Assembly</w:t>
    </w:r>
  </w:p>
  <w:p w14:paraId="765405D7" w14:textId="33FE2874" w:rsidR="00836FFE" w:rsidRPr="00C8358A" w:rsidRDefault="00836FFE" w:rsidP="00F101AB">
    <w:pPr>
      <w:pStyle w:val="Footer"/>
      <w:tabs>
        <w:tab w:val="clear" w:pos="4513"/>
        <w:tab w:val="clear" w:pos="9026"/>
      </w:tabs>
      <w:rPr>
        <w:rFonts w:cstheme="minorHAnsi"/>
        <w:color w:val="404040" w:themeColor="text1" w:themeTint="BF"/>
      </w:rPr>
    </w:pPr>
    <w:r w:rsidRPr="00C8358A">
      <w:rPr>
        <w:rFonts w:cstheme="minorHAnsi"/>
        <w:color w:val="404040" w:themeColor="text1" w:themeTint="BF"/>
      </w:rPr>
      <w:fldChar w:fldCharType="begin"/>
    </w:r>
    <w:r w:rsidRPr="00C8358A">
      <w:rPr>
        <w:rFonts w:cstheme="minorHAnsi"/>
        <w:color w:val="404040" w:themeColor="text1" w:themeTint="BF"/>
      </w:rPr>
      <w:instrText xml:space="preserve"> DATE  \@ "MMMM yyyy"  \* MERGEFORMAT </w:instrText>
    </w:r>
    <w:r w:rsidRPr="00C8358A">
      <w:rPr>
        <w:rFonts w:cstheme="minorHAnsi"/>
        <w:color w:val="404040" w:themeColor="text1" w:themeTint="BF"/>
      </w:rPr>
      <w:fldChar w:fldCharType="separate"/>
    </w:r>
    <w:r w:rsidR="00047DC1">
      <w:rPr>
        <w:rFonts w:cstheme="minorHAnsi"/>
        <w:noProof/>
        <w:color w:val="404040" w:themeColor="text1" w:themeTint="BF"/>
      </w:rPr>
      <w:t>March 2023</w:t>
    </w:r>
    <w:r w:rsidRPr="00C8358A">
      <w:rPr>
        <w:rFonts w:cstheme="minorHAnsi"/>
        <w:color w:val="404040" w:themeColor="text1" w:themeTint="BF"/>
      </w:rPr>
      <w:fldChar w:fldCharType="end"/>
    </w:r>
  </w:p>
  <w:p w14:paraId="3369C9E0" w14:textId="136FE8D2" w:rsidR="00836FFE" w:rsidRDefault="00836FFE">
    <w:pPr>
      <w:pStyle w:val="Footer"/>
      <w:rPr>
        <w:rFonts w:asciiTheme="majorHAnsi" w:hAnsiTheme="majorHAnsi" w:cstheme="majorHAnsi"/>
      </w:rPr>
    </w:pPr>
  </w:p>
  <w:p w14:paraId="47436BBF" w14:textId="77777777" w:rsidR="00836FFE" w:rsidRPr="008B350E" w:rsidRDefault="00836FFE">
    <w:pPr>
      <w:pStyle w:val="Footer"/>
      <w:rPr>
        <w:rFonts w:asciiTheme="majorHAnsi" w:hAnsiTheme="majorHAnsi" w:cstheme="majorHAnsi"/>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9EBDE" w14:textId="470F542E" w:rsidR="004245CD" w:rsidRPr="00EE5B62" w:rsidRDefault="004245CD" w:rsidP="009C2830">
    <w:pPr>
      <w:pStyle w:val="Footer"/>
      <w:tabs>
        <w:tab w:val="clear" w:pos="4513"/>
        <w:tab w:val="clear" w:pos="9026"/>
        <w:tab w:val="left" w:pos="851"/>
      </w:tabs>
      <w:rPr>
        <w:rFonts w:ascii="Montserrat SemiBold" w:hAnsi="Montserrat SemiBold" w:cstheme="majorHAnsi"/>
        <w:color w:val="2F5496"/>
        <w:w w:val="90"/>
        <w:sz w:val="18"/>
        <w:szCs w:val="18"/>
      </w:rPr>
    </w:pPr>
    <w:r w:rsidRPr="00EE5B62">
      <w:rPr>
        <w:rFonts w:ascii="Montserrat SemiBold" w:hAnsi="Montserrat SemiBold" w:cstheme="majorHAnsi"/>
        <w:color w:val="2F5496"/>
        <w:w w:val="90"/>
        <w:sz w:val="18"/>
        <w:szCs w:val="18"/>
      </w:rPr>
      <w:fldChar w:fldCharType="begin"/>
    </w:r>
    <w:r w:rsidRPr="00EE5B62">
      <w:rPr>
        <w:rFonts w:ascii="Montserrat SemiBold" w:hAnsi="Montserrat SemiBold" w:cstheme="majorHAnsi"/>
        <w:color w:val="2F5496"/>
        <w:w w:val="90"/>
        <w:sz w:val="18"/>
        <w:szCs w:val="18"/>
      </w:rPr>
      <w:instrText xml:space="preserve"> PAGE  \* roman  \* MERGEFORMAT </w:instrText>
    </w:r>
    <w:r w:rsidRPr="00EE5B62">
      <w:rPr>
        <w:rFonts w:ascii="Montserrat SemiBold" w:hAnsi="Montserrat SemiBold" w:cstheme="majorHAnsi"/>
        <w:color w:val="2F5496"/>
        <w:w w:val="90"/>
        <w:sz w:val="18"/>
        <w:szCs w:val="18"/>
      </w:rPr>
      <w:fldChar w:fldCharType="separate"/>
    </w:r>
    <w:r w:rsidRPr="00EE5B62">
      <w:rPr>
        <w:rFonts w:ascii="Montserrat SemiBold" w:hAnsi="Montserrat SemiBold" w:cstheme="majorHAnsi"/>
        <w:noProof/>
        <w:color w:val="2F5496"/>
        <w:w w:val="90"/>
        <w:sz w:val="18"/>
        <w:szCs w:val="18"/>
      </w:rPr>
      <w:t>v</w:t>
    </w:r>
    <w:r w:rsidRPr="00EE5B62">
      <w:rPr>
        <w:rFonts w:ascii="Montserrat SemiBold" w:hAnsi="Montserrat SemiBold" w:cstheme="majorHAnsi"/>
        <w:color w:val="2F5496"/>
        <w:w w:val="90"/>
        <w:sz w:val="18"/>
        <w:szCs w:val="18"/>
      </w:rPr>
      <w:fldChar w:fldCharType="end"/>
    </w:r>
    <w:r w:rsidRPr="00EE5B62">
      <w:rPr>
        <w:rFonts w:ascii="Montserrat SemiBold" w:hAnsi="Montserrat SemiBold" w:cstheme="majorHAnsi"/>
        <w:color w:val="2F5496"/>
        <w:w w:val="90"/>
        <w:sz w:val="18"/>
        <w:szCs w:val="18"/>
      </w:rPr>
      <w:tab/>
    </w:r>
    <w:r w:rsidRPr="00EE5B62">
      <w:rPr>
        <w:rFonts w:ascii="Montserrat SemiBold" w:hAnsi="Montserrat SemiBold" w:cstheme="majorHAnsi"/>
        <w:color w:val="2F5496"/>
        <w:w w:val="90"/>
        <w:sz w:val="18"/>
        <w:szCs w:val="18"/>
      </w:rPr>
      <w:fldChar w:fldCharType="begin"/>
    </w:r>
    <w:r w:rsidRPr="00EE5B62">
      <w:rPr>
        <w:rFonts w:ascii="Montserrat SemiBold" w:hAnsi="Montserrat SemiBold" w:cstheme="majorHAnsi"/>
        <w:color w:val="2F5496"/>
        <w:w w:val="90"/>
        <w:sz w:val="18"/>
        <w:szCs w:val="18"/>
      </w:rPr>
      <w:instrText xml:space="preserve"> STYLEREF  Title  \* MERGEFORMAT </w:instrText>
    </w:r>
    <w:r w:rsidRPr="00EE5B62">
      <w:rPr>
        <w:rFonts w:ascii="Montserrat SemiBold" w:hAnsi="Montserrat SemiBold" w:cstheme="majorHAnsi"/>
        <w:color w:val="2F5496"/>
        <w:w w:val="90"/>
        <w:sz w:val="18"/>
        <w:szCs w:val="18"/>
      </w:rPr>
      <w:fldChar w:fldCharType="separate"/>
    </w:r>
    <w:r w:rsidR="00047DC1">
      <w:rPr>
        <w:rFonts w:ascii="Montserrat SemiBold" w:hAnsi="Montserrat SemiBold" w:cstheme="majorHAnsi"/>
        <w:noProof/>
        <w:color w:val="2F5496"/>
        <w:w w:val="90"/>
        <w:sz w:val="18"/>
        <w:szCs w:val="18"/>
      </w:rPr>
      <w:t>Inquiry into the Appropriation Bill 2022-2023 (No 2) and Appropriation (Office of the Legislative Assembly) Bill 2022-2023 (No 2)</w:t>
    </w:r>
    <w:r w:rsidRPr="00EE5B62">
      <w:rPr>
        <w:rFonts w:ascii="Montserrat SemiBold" w:hAnsi="Montserrat SemiBold" w:cstheme="majorHAnsi"/>
        <w:color w:val="2F5496"/>
        <w:w w:val="90"/>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59A0D" w14:textId="261D6EF6" w:rsidR="00603367" w:rsidRPr="007A6EB9" w:rsidRDefault="00603367" w:rsidP="00E12092">
    <w:pPr>
      <w:pStyle w:val="Footer"/>
      <w:tabs>
        <w:tab w:val="clear" w:pos="4513"/>
        <w:tab w:val="clear" w:pos="9026"/>
        <w:tab w:val="right" w:pos="4536"/>
      </w:tabs>
      <w:jc w:val="right"/>
      <w:rPr>
        <w:rFonts w:ascii="Montserrat SemiBold" w:hAnsi="Montserrat SemiBold" w:cstheme="majorHAnsi"/>
        <w:color w:val="2F5496"/>
        <w:w w:val="90"/>
        <w:sz w:val="18"/>
        <w:szCs w:val="18"/>
      </w:rPr>
    </w:pP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STYLEREF  Title  \* MERGEFORMAT </w:instrText>
    </w:r>
    <w:r w:rsidRPr="007A6EB9">
      <w:rPr>
        <w:rFonts w:ascii="Montserrat SemiBold" w:hAnsi="Montserrat SemiBold" w:cstheme="majorHAnsi"/>
        <w:color w:val="2F5496"/>
        <w:w w:val="90"/>
        <w:sz w:val="18"/>
        <w:szCs w:val="18"/>
      </w:rPr>
      <w:fldChar w:fldCharType="separate"/>
    </w:r>
    <w:r w:rsidR="00047DC1">
      <w:rPr>
        <w:rFonts w:ascii="Montserrat SemiBold" w:hAnsi="Montserrat SemiBold" w:cstheme="majorHAnsi"/>
        <w:noProof/>
        <w:color w:val="2F5496"/>
        <w:w w:val="90"/>
        <w:sz w:val="18"/>
        <w:szCs w:val="18"/>
      </w:rPr>
      <w:t>Inquiry into the Appropriation Bill 2022-2023 (No 2) and Appropriation (Office of the Legislative Assembly) Bill 2022-2023 (No 2)</w:t>
    </w:r>
    <w:r w:rsidRPr="007A6EB9">
      <w:rPr>
        <w:rFonts w:ascii="Montserrat SemiBold" w:hAnsi="Montserrat SemiBold" w:cstheme="majorHAnsi"/>
        <w:color w:val="2F5496"/>
        <w:w w:val="90"/>
        <w:sz w:val="18"/>
        <w:szCs w:val="18"/>
      </w:rPr>
      <w:fldChar w:fldCharType="end"/>
    </w:r>
    <w:r w:rsidRPr="007A6EB9">
      <w:rPr>
        <w:rFonts w:ascii="Montserrat SemiBold" w:hAnsi="Montserrat SemiBold" w:cstheme="majorHAnsi"/>
        <w:color w:val="2F5496"/>
        <w:w w:val="90"/>
        <w:sz w:val="18"/>
        <w:szCs w:val="18"/>
      </w:rPr>
      <w:tab/>
    </w:r>
    <w:r w:rsidR="009F5A83">
      <w:rPr>
        <w:rFonts w:ascii="Montserrat SemiBold" w:hAnsi="Montserrat SemiBold" w:cstheme="majorHAnsi"/>
        <w:color w:val="2F5496"/>
        <w:w w:val="90"/>
        <w:sz w:val="18"/>
        <w:szCs w:val="18"/>
      </w:rPr>
      <w:fldChar w:fldCharType="begin"/>
    </w:r>
    <w:r w:rsidR="009F5A83">
      <w:rPr>
        <w:rFonts w:ascii="Montserrat SemiBold" w:hAnsi="Montserrat SemiBold" w:cstheme="majorHAnsi"/>
        <w:color w:val="2F5496"/>
        <w:w w:val="90"/>
        <w:sz w:val="18"/>
        <w:szCs w:val="18"/>
      </w:rPr>
      <w:instrText xml:space="preserve"> PAGE  \* roman  \* MERGEFORMAT </w:instrText>
    </w:r>
    <w:r w:rsidR="009F5A83">
      <w:rPr>
        <w:rFonts w:ascii="Montserrat SemiBold" w:hAnsi="Montserrat SemiBold" w:cstheme="majorHAnsi"/>
        <w:color w:val="2F5496"/>
        <w:w w:val="90"/>
        <w:sz w:val="18"/>
        <w:szCs w:val="18"/>
      </w:rPr>
      <w:fldChar w:fldCharType="separate"/>
    </w:r>
    <w:r w:rsidR="009F5A83">
      <w:rPr>
        <w:rFonts w:ascii="Montserrat SemiBold" w:hAnsi="Montserrat SemiBold" w:cstheme="majorHAnsi"/>
        <w:noProof/>
        <w:color w:val="2F5496"/>
        <w:w w:val="90"/>
        <w:sz w:val="18"/>
        <w:szCs w:val="18"/>
      </w:rPr>
      <w:t>i</w:t>
    </w:r>
    <w:r w:rsidR="009F5A83">
      <w:rPr>
        <w:rFonts w:ascii="Montserrat SemiBold" w:hAnsi="Montserrat SemiBold" w:cstheme="majorHAnsi"/>
        <w:color w:val="2F5496"/>
        <w:w w:val="90"/>
        <w:sz w:val="18"/>
        <w:szCs w:val="18"/>
      </w:rPr>
      <w:fldChar w:fldCharType="end"/>
    </w:r>
  </w:p>
  <w:p w14:paraId="3143A310" w14:textId="77777777" w:rsidR="00603367" w:rsidRPr="007A6EB9" w:rsidRDefault="00603367" w:rsidP="009C2830">
    <w:pPr>
      <w:pStyle w:val="Footer"/>
      <w:jc w:val="right"/>
      <w:rPr>
        <w:sz w:val="20"/>
        <w:szCs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7B23A" w14:textId="3550CB1D" w:rsidR="00877A94" w:rsidRPr="00EE5B62" w:rsidRDefault="00877A94" w:rsidP="009D392E">
    <w:pPr>
      <w:pStyle w:val="Footer"/>
      <w:tabs>
        <w:tab w:val="clear" w:pos="4513"/>
        <w:tab w:val="clear" w:pos="9026"/>
        <w:tab w:val="left" w:pos="284"/>
      </w:tabs>
      <w:rPr>
        <w:rFonts w:ascii="Montserrat SemiBold" w:hAnsi="Montserrat SemiBold" w:cstheme="majorHAnsi"/>
        <w:color w:val="2F5496"/>
        <w:w w:val="90"/>
        <w:sz w:val="18"/>
        <w:szCs w:val="18"/>
      </w:rPr>
    </w:pPr>
    <w:r>
      <w:rPr>
        <w:rFonts w:ascii="Montserrat SemiBold" w:hAnsi="Montserrat SemiBold" w:cstheme="majorHAnsi"/>
        <w:color w:val="2F5496"/>
        <w:w w:val="90"/>
        <w:sz w:val="18"/>
        <w:szCs w:val="18"/>
      </w:rPr>
      <w:fldChar w:fldCharType="begin"/>
    </w:r>
    <w:r>
      <w:rPr>
        <w:rFonts w:ascii="Montserrat SemiBold" w:hAnsi="Montserrat SemiBold" w:cstheme="majorHAnsi"/>
        <w:color w:val="2F5496"/>
        <w:w w:val="90"/>
        <w:sz w:val="18"/>
        <w:szCs w:val="18"/>
      </w:rPr>
      <w:instrText xml:space="preserve"> PAGE  \* MERGEFORMAT </w:instrText>
    </w:r>
    <w:r>
      <w:rPr>
        <w:rFonts w:ascii="Montserrat SemiBold" w:hAnsi="Montserrat SemiBold" w:cstheme="majorHAnsi"/>
        <w:color w:val="2F5496"/>
        <w:w w:val="90"/>
        <w:sz w:val="18"/>
        <w:szCs w:val="18"/>
      </w:rPr>
      <w:fldChar w:fldCharType="separate"/>
    </w:r>
    <w:r>
      <w:rPr>
        <w:rFonts w:ascii="Montserrat SemiBold" w:hAnsi="Montserrat SemiBold" w:cstheme="majorHAnsi"/>
        <w:noProof/>
        <w:color w:val="2F5496"/>
        <w:w w:val="90"/>
        <w:sz w:val="18"/>
        <w:szCs w:val="18"/>
      </w:rPr>
      <w:t>3</w:t>
    </w:r>
    <w:r>
      <w:rPr>
        <w:rFonts w:ascii="Montserrat SemiBold" w:hAnsi="Montserrat SemiBold" w:cstheme="majorHAnsi"/>
        <w:color w:val="2F5496"/>
        <w:w w:val="90"/>
        <w:sz w:val="18"/>
        <w:szCs w:val="18"/>
      </w:rPr>
      <w:fldChar w:fldCharType="end"/>
    </w:r>
    <w:r w:rsidRPr="00EE5B62">
      <w:rPr>
        <w:rFonts w:ascii="Montserrat SemiBold" w:hAnsi="Montserrat SemiBold" w:cstheme="majorHAnsi"/>
        <w:color w:val="2F5496"/>
        <w:w w:val="90"/>
        <w:sz w:val="18"/>
        <w:szCs w:val="18"/>
      </w:rPr>
      <w:tab/>
    </w:r>
    <w:r w:rsidRPr="00EE5B62">
      <w:rPr>
        <w:rFonts w:ascii="Montserrat SemiBold" w:hAnsi="Montserrat SemiBold" w:cstheme="majorHAnsi"/>
        <w:color w:val="2F5496"/>
        <w:w w:val="90"/>
        <w:sz w:val="18"/>
        <w:szCs w:val="18"/>
      </w:rPr>
      <w:fldChar w:fldCharType="begin"/>
    </w:r>
    <w:r w:rsidRPr="00EE5B62">
      <w:rPr>
        <w:rFonts w:ascii="Montserrat SemiBold" w:hAnsi="Montserrat SemiBold" w:cstheme="majorHAnsi"/>
        <w:color w:val="2F5496"/>
        <w:w w:val="90"/>
        <w:sz w:val="18"/>
        <w:szCs w:val="18"/>
      </w:rPr>
      <w:instrText xml:space="preserve"> STYLEREF  Title  \* MERGEFORMAT </w:instrText>
    </w:r>
    <w:r w:rsidRPr="00EE5B62">
      <w:rPr>
        <w:rFonts w:ascii="Montserrat SemiBold" w:hAnsi="Montserrat SemiBold" w:cstheme="majorHAnsi"/>
        <w:color w:val="2F5496"/>
        <w:w w:val="90"/>
        <w:sz w:val="18"/>
        <w:szCs w:val="18"/>
      </w:rPr>
      <w:fldChar w:fldCharType="separate"/>
    </w:r>
    <w:r w:rsidR="00047DC1">
      <w:rPr>
        <w:rFonts w:ascii="Montserrat SemiBold" w:hAnsi="Montserrat SemiBold" w:cstheme="majorHAnsi"/>
        <w:noProof/>
        <w:color w:val="2F5496"/>
        <w:w w:val="90"/>
        <w:sz w:val="18"/>
        <w:szCs w:val="18"/>
      </w:rPr>
      <w:t>Inquiry into the Appropriation Bill 2022-2023 (No 2) and Appropriation (Office of the Legislative Assembly) Bill 2022-2023 (No 2)</w:t>
    </w:r>
    <w:r w:rsidRPr="00EE5B62">
      <w:rPr>
        <w:rFonts w:ascii="Montserrat SemiBold" w:hAnsi="Montserrat SemiBold" w:cstheme="majorHAnsi"/>
        <w:color w:val="2F5496"/>
        <w:w w:val="90"/>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73ABD" w14:textId="4BC47B36" w:rsidR="009F5A83" w:rsidRPr="007A6EB9" w:rsidRDefault="009F5A83" w:rsidP="00150531">
    <w:pPr>
      <w:pStyle w:val="Footer"/>
      <w:tabs>
        <w:tab w:val="clear" w:pos="4513"/>
        <w:tab w:val="clear" w:pos="9026"/>
        <w:tab w:val="right" w:pos="1560"/>
      </w:tabs>
      <w:jc w:val="right"/>
      <w:rPr>
        <w:rFonts w:ascii="Montserrat SemiBold" w:hAnsi="Montserrat SemiBold" w:cstheme="majorHAnsi"/>
        <w:color w:val="2F5496"/>
        <w:w w:val="90"/>
        <w:sz w:val="18"/>
        <w:szCs w:val="18"/>
      </w:rPr>
    </w:pP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STYLEREF  Title  \* MERGEFORMAT </w:instrText>
    </w:r>
    <w:r w:rsidRPr="007A6EB9">
      <w:rPr>
        <w:rFonts w:ascii="Montserrat SemiBold" w:hAnsi="Montserrat SemiBold" w:cstheme="majorHAnsi"/>
        <w:color w:val="2F5496"/>
        <w:w w:val="90"/>
        <w:sz w:val="18"/>
        <w:szCs w:val="18"/>
      </w:rPr>
      <w:fldChar w:fldCharType="separate"/>
    </w:r>
    <w:r w:rsidR="00047DC1">
      <w:rPr>
        <w:rFonts w:ascii="Montserrat SemiBold" w:hAnsi="Montserrat SemiBold" w:cstheme="majorHAnsi"/>
        <w:noProof/>
        <w:color w:val="2F5496"/>
        <w:w w:val="90"/>
        <w:sz w:val="18"/>
        <w:szCs w:val="18"/>
      </w:rPr>
      <w:t>Inquiry into the Appropriation Bill 2022-2023 (No 2) and Appropriation (Office of the Legislative Assembly) Bill 2022-2023 (No 2)</w:t>
    </w:r>
    <w:r w:rsidRPr="007A6EB9">
      <w:rPr>
        <w:rFonts w:ascii="Montserrat SemiBold" w:hAnsi="Montserrat SemiBold" w:cstheme="majorHAnsi"/>
        <w:color w:val="2F5496"/>
        <w:w w:val="90"/>
        <w:sz w:val="18"/>
        <w:szCs w:val="18"/>
      </w:rPr>
      <w:fldChar w:fldCharType="end"/>
    </w:r>
    <w:r w:rsidRPr="007A6EB9">
      <w:rPr>
        <w:rFonts w:ascii="Montserrat SemiBold" w:hAnsi="Montserrat SemiBold" w:cstheme="majorHAnsi"/>
        <w:color w:val="2F5496"/>
        <w:w w:val="90"/>
        <w:sz w:val="18"/>
        <w:szCs w:val="18"/>
      </w:rPr>
      <w:tab/>
    </w: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PAGE  \* Arabic  \* MERGEFORMAT </w:instrText>
    </w:r>
    <w:r w:rsidRPr="007A6EB9">
      <w:rPr>
        <w:rFonts w:ascii="Montserrat SemiBold" w:hAnsi="Montserrat SemiBold" w:cstheme="majorHAnsi"/>
        <w:color w:val="2F5496"/>
        <w:w w:val="90"/>
        <w:sz w:val="18"/>
        <w:szCs w:val="18"/>
      </w:rPr>
      <w:fldChar w:fldCharType="separate"/>
    </w:r>
    <w:r w:rsidRPr="007A6EB9">
      <w:rPr>
        <w:rFonts w:ascii="Montserrat SemiBold" w:hAnsi="Montserrat SemiBold" w:cstheme="majorHAnsi"/>
        <w:noProof/>
        <w:color w:val="2F5496"/>
        <w:w w:val="90"/>
        <w:sz w:val="18"/>
        <w:szCs w:val="18"/>
      </w:rPr>
      <w:t>5</w:t>
    </w:r>
    <w:r w:rsidRPr="007A6EB9">
      <w:rPr>
        <w:rFonts w:ascii="Montserrat SemiBold" w:hAnsi="Montserrat SemiBold" w:cstheme="majorHAnsi"/>
        <w:color w:val="2F5496"/>
        <w:w w:val="90"/>
        <w:sz w:val="18"/>
        <w:szCs w:val="18"/>
      </w:rPr>
      <w:fldChar w:fldCharType="end"/>
    </w:r>
  </w:p>
  <w:p w14:paraId="05954D7D" w14:textId="77777777" w:rsidR="009F5A83" w:rsidRPr="007A6EB9" w:rsidRDefault="009F5A83" w:rsidP="009C2830">
    <w:pPr>
      <w:pStyle w:val="Footer"/>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3877F7" w14:textId="77777777" w:rsidR="00836FFE" w:rsidRDefault="00836FFE" w:rsidP="00D376C4">
      <w:pPr>
        <w:spacing w:after="0" w:line="240" w:lineRule="auto"/>
      </w:pPr>
      <w:r>
        <w:separator/>
      </w:r>
    </w:p>
  </w:footnote>
  <w:footnote w:type="continuationSeparator" w:id="0">
    <w:p w14:paraId="68822C88" w14:textId="77777777" w:rsidR="00836FFE" w:rsidRDefault="00836FFE" w:rsidP="00D376C4">
      <w:pPr>
        <w:spacing w:after="0" w:line="240" w:lineRule="auto"/>
      </w:pPr>
      <w:r>
        <w:continuationSeparator/>
      </w:r>
    </w:p>
  </w:footnote>
  <w:footnote w:id="1">
    <w:p w14:paraId="7EFF307F" w14:textId="5D792FD2" w:rsidR="00970696" w:rsidRDefault="00970696">
      <w:pPr>
        <w:pStyle w:val="FootnoteText"/>
      </w:pPr>
      <w:r w:rsidRPr="00970696">
        <w:rPr>
          <w:rStyle w:val="FootnoteReference"/>
          <w:sz w:val="18"/>
          <w:szCs w:val="18"/>
        </w:rPr>
        <w:footnoteRef/>
      </w:r>
      <w:r w:rsidRPr="00970696">
        <w:rPr>
          <w:sz w:val="18"/>
          <w:szCs w:val="18"/>
        </w:rPr>
        <w:t xml:space="preserve"> Minutes of Proceedings, No 74, 9 February 2023, p 1039.</w:t>
      </w:r>
    </w:p>
  </w:footnote>
  <w:footnote w:id="2">
    <w:p w14:paraId="62ED58AE" w14:textId="721F9FA3" w:rsidR="004A1BBD" w:rsidRPr="009D392E" w:rsidRDefault="004A1BBD">
      <w:pPr>
        <w:pStyle w:val="FootnoteText"/>
        <w:rPr>
          <w:sz w:val="18"/>
          <w:szCs w:val="18"/>
        </w:rPr>
      </w:pPr>
      <w:r w:rsidRPr="009D392E">
        <w:rPr>
          <w:rStyle w:val="FootnoteReference"/>
          <w:sz w:val="18"/>
          <w:szCs w:val="18"/>
        </w:rPr>
        <w:footnoteRef/>
      </w:r>
      <w:r w:rsidRPr="009D392E">
        <w:rPr>
          <w:sz w:val="18"/>
          <w:szCs w:val="18"/>
        </w:rPr>
        <w:t xml:space="preserve"> </w:t>
      </w:r>
      <w:r w:rsidRPr="009D392E">
        <w:rPr>
          <w:i/>
          <w:iCs/>
          <w:sz w:val="18"/>
          <w:szCs w:val="18"/>
        </w:rPr>
        <w:t>Financial Management Act 1996</w:t>
      </w:r>
      <w:r w:rsidRPr="009D392E">
        <w:rPr>
          <w:sz w:val="18"/>
          <w:szCs w:val="18"/>
        </w:rPr>
        <w:t>, s 20A.</w:t>
      </w:r>
    </w:p>
  </w:footnote>
  <w:footnote w:id="3">
    <w:p w14:paraId="07FBA948" w14:textId="3D24802D" w:rsidR="00CF253F" w:rsidRPr="009D392E" w:rsidRDefault="00CF253F">
      <w:pPr>
        <w:pStyle w:val="FootnoteText"/>
        <w:rPr>
          <w:sz w:val="18"/>
          <w:szCs w:val="18"/>
        </w:rPr>
      </w:pPr>
      <w:r w:rsidRPr="009D392E">
        <w:rPr>
          <w:rStyle w:val="FootnoteReference"/>
          <w:sz w:val="18"/>
          <w:szCs w:val="18"/>
        </w:rPr>
        <w:footnoteRef/>
      </w:r>
      <w:r w:rsidRPr="009D392E">
        <w:rPr>
          <w:sz w:val="18"/>
          <w:szCs w:val="18"/>
        </w:rPr>
        <w:t xml:space="preserve"> </w:t>
      </w:r>
      <w:r w:rsidR="009D392E">
        <w:rPr>
          <w:sz w:val="18"/>
          <w:szCs w:val="18"/>
        </w:rPr>
        <w:t xml:space="preserve">ACT Government, </w:t>
      </w:r>
      <w:r w:rsidR="009D392E" w:rsidRPr="009D392E">
        <w:rPr>
          <w:i/>
          <w:iCs/>
          <w:sz w:val="18"/>
          <w:szCs w:val="18"/>
        </w:rPr>
        <w:t>22-23 Budget, Supplementary Budget Papers</w:t>
      </w:r>
      <w:r w:rsidR="009D392E">
        <w:rPr>
          <w:sz w:val="18"/>
          <w:szCs w:val="18"/>
        </w:rPr>
        <w:t xml:space="preserve">, </w:t>
      </w:r>
      <w:r w:rsidRPr="009D392E">
        <w:rPr>
          <w:sz w:val="18"/>
          <w:szCs w:val="18"/>
        </w:rPr>
        <w:t>p 9</w:t>
      </w:r>
      <w:r w:rsidR="009D392E">
        <w:rPr>
          <w:sz w:val="18"/>
          <w:szCs w:val="18"/>
        </w:rPr>
        <w:t>.</w:t>
      </w:r>
    </w:p>
  </w:footnote>
  <w:footnote w:id="4">
    <w:p w14:paraId="21873808" w14:textId="0AF07868" w:rsidR="00CF253F" w:rsidRPr="009D392E" w:rsidRDefault="00CF253F">
      <w:pPr>
        <w:pStyle w:val="FootnoteText"/>
        <w:rPr>
          <w:sz w:val="18"/>
          <w:szCs w:val="18"/>
        </w:rPr>
      </w:pPr>
      <w:r w:rsidRPr="009D392E">
        <w:rPr>
          <w:rStyle w:val="FootnoteReference"/>
          <w:sz w:val="18"/>
          <w:szCs w:val="18"/>
        </w:rPr>
        <w:footnoteRef/>
      </w:r>
      <w:r w:rsidRPr="009D392E">
        <w:rPr>
          <w:sz w:val="18"/>
          <w:szCs w:val="18"/>
        </w:rPr>
        <w:t xml:space="preserve"> </w:t>
      </w:r>
      <w:r w:rsidR="009D392E">
        <w:rPr>
          <w:sz w:val="18"/>
          <w:szCs w:val="18"/>
        </w:rPr>
        <w:t xml:space="preserve">ACT Government, </w:t>
      </w:r>
      <w:r w:rsidR="009D392E" w:rsidRPr="009D392E">
        <w:rPr>
          <w:i/>
          <w:iCs/>
          <w:sz w:val="18"/>
          <w:szCs w:val="18"/>
        </w:rPr>
        <w:t>22-23 Budget, Supplementary Budget Papers</w:t>
      </w:r>
      <w:r w:rsidR="009D392E">
        <w:rPr>
          <w:sz w:val="18"/>
          <w:szCs w:val="18"/>
        </w:rPr>
        <w:t xml:space="preserve">, </w:t>
      </w:r>
      <w:r w:rsidRPr="009D392E">
        <w:rPr>
          <w:sz w:val="18"/>
          <w:szCs w:val="18"/>
        </w:rPr>
        <w:t>7</w:t>
      </w:r>
    </w:p>
  </w:footnote>
  <w:footnote w:id="5">
    <w:p w14:paraId="76BBFDCF" w14:textId="07DAB4A8" w:rsidR="00CE5441" w:rsidRDefault="00CE5441">
      <w:pPr>
        <w:pStyle w:val="FootnoteText"/>
      </w:pPr>
      <w:r w:rsidRPr="009D392E">
        <w:rPr>
          <w:rStyle w:val="FootnoteReference"/>
          <w:sz w:val="18"/>
          <w:szCs w:val="18"/>
        </w:rPr>
        <w:footnoteRef/>
      </w:r>
      <w:r w:rsidRPr="009D392E">
        <w:rPr>
          <w:sz w:val="18"/>
          <w:szCs w:val="18"/>
        </w:rPr>
        <w:t xml:space="preserve"> </w:t>
      </w:r>
      <w:r w:rsidR="0013265B">
        <w:rPr>
          <w:sz w:val="18"/>
          <w:szCs w:val="18"/>
        </w:rPr>
        <w:t>Committee Proof Transcript, 27 February 2023,</w:t>
      </w:r>
      <w:r w:rsidRPr="009D392E">
        <w:rPr>
          <w:sz w:val="18"/>
          <w:szCs w:val="18"/>
        </w:rPr>
        <w:t xml:space="preserve"> p 24-25.</w:t>
      </w:r>
    </w:p>
  </w:footnote>
  <w:footnote w:id="6">
    <w:p w14:paraId="319D93F4" w14:textId="19F96530" w:rsidR="00D07A0A" w:rsidRPr="00A51A25" w:rsidRDefault="00D07A0A">
      <w:pPr>
        <w:pStyle w:val="FootnoteText"/>
        <w:rPr>
          <w:sz w:val="18"/>
          <w:szCs w:val="18"/>
        </w:rPr>
      </w:pPr>
      <w:r w:rsidRPr="00A51A25">
        <w:rPr>
          <w:rStyle w:val="FootnoteReference"/>
          <w:sz w:val="18"/>
          <w:szCs w:val="18"/>
        </w:rPr>
        <w:footnoteRef/>
      </w:r>
      <w:r w:rsidRPr="00A51A25">
        <w:rPr>
          <w:sz w:val="18"/>
          <w:szCs w:val="18"/>
        </w:rPr>
        <w:t xml:space="preserve"> ACT Government, </w:t>
      </w:r>
      <w:r w:rsidRPr="00A51A25">
        <w:rPr>
          <w:i/>
          <w:iCs/>
          <w:sz w:val="18"/>
          <w:szCs w:val="18"/>
        </w:rPr>
        <w:t>22-23 Budget Review</w:t>
      </w:r>
      <w:r w:rsidRPr="00A51A25">
        <w:rPr>
          <w:sz w:val="18"/>
          <w:szCs w:val="18"/>
        </w:rPr>
        <w:t>, p 96.</w:t>
      </w:r>
    </w:p>
  </w:footnote>
  <w:footnote w:id="7">
    <w:p w14:paraId="5C97E204" w14:textId="18A504F6" w:rsidR="00A51A25" w:rsidRPr="00A51A25" w:rsidRDefault="00A51A25">
      <w:pPr>
        <w:pStyle w:val="FootnoteText"/>
        <w:rPr>
          <w:sz w:val="18"/>
          <w:szCs w:val="18"/>
        </w:rPr>
      </w:pPr>
      <w:r w:rsidRPr="00A51A25">
        <w:rPr>
          <w:rStyle w:val="FootnoteReference"/>
          <w:sz w:val="18"/>
          <w:szCs w:val="18"/>
        </w:rPr>
        <w:footnoteRef/>
      </w:r>
      <w:r w:rsidRPr="00A51A25">
        <w:rPr>
          <w:sz w:val="18"/>
          <w:szCs w:val="18"/>
        </w:rPr>
        <w:t xml:space="preserve"> Mr Andrew Barr, Chief Minister, Committee Proof Transcript, 27 February 2023, p 17.</w:t>
      </w:r>
    </w:p>
  </w:footnote>
  <w:footnote w:id="8">
    <w:p w14:paraId="601CEF4F" w14:textId="0A41C3E8" w:rsidR="00CA4712" w:rsidRPr="00A51A25" w:rsidRDefault="00CA4712">
      <w:pPr>
        <w:pStyle w:val="FootnoteText"/>
        <w:rPr>
          <w:sz w:val="18"/>
          <w:szCs w:val="18"/>
        </w:rPr>
      </w:pPr>
      <w:r w:rsidRPr="00A51A25">
        <w:rPr>
          <w:rStyle w:val="FootnoteReference"/>
          <w:sz w:val="18"/>
          <w:szCs w:val="18"/>
        </w:rPr>
        <w:footnoteRef/>
      </w:r>
      <w:r w:rsidRPr="00A51A25">
        <w:rPr>
          <w:sz w:val="18"/>
          <w:szCs w:val="18"/>
        </w:rPr>
        <w:t xml:space="preserve"> </w:t>
      </w:r>
      <w:r w:rsidR="000874CE" w:rsidRPr="00A51A25">
        <w:rPr>
          <w:sz w:val="18"/>
          <w:szCs w:val="18"/>
        </w:rPr>
        <w:t xml:space="preserve">Mr Andrew Barr, Chief Minister, </w:t>
      </w:r>
      <w:r w:rsidRPr="00A51A25">
        <w:rPr>
          <w:sz w:val="18"/>
          <w:szCs w:val="18"/>
        </w:rPr>
        <w:t>Committee Proof Transcript, 27 February 2023, p 12.</w:t>
      </w:r>
    </w:p>
  </w:footnote>
  <w:footnote w:id="9">
    <w:p w14:paraId="20766EA1" w14:textId="1EB8820D" w:rsidR="000874CE" w:rsidRPr="00A51A25" w:rsidRDefault="000874CE">
      <w:pPr>
        <w:pStyle w:val="FootnoteText"/>
        <w:rPr>
          <w:sz w:val="18"/>
          <w:szCs w:val="18"/>
        </w:rPr>
      </w:pPr>
      <w:r w:rsidRPr="00A51A25">
        <w:rPr>
          <w:rStyle w:val="FootnoteReference"/>
          <w:sz w:val="18"/>
          <w:szCs w:val="18"/>
        </w:rPr>
        <w:footnoteRef/>
      </w:r>
      <w:r w:rsidRPr="00A51A25">
        <w:rPr>
          <w:sz w:val="18"/>
          <w:szCs w:val="18"/>
        </w:rPr>
        <w:t xml:space="preserve"> Mr Andrew Barr, Chief Minister, Committee Proof Transcript, 27 February 2023, p 8.</w:t>
      </w:r>
    </w:p>
  </w:footnote>
  <w:footnote w:id="10">
    <w:p w14:paraId="63B21628" w14:textId="0BBA5C5A" w:rsidR="00E701F7" w:rsidRPr="00A51A25" w:rsidRDefault="00E701F7" w:rsidP="00BA41ED">
      <w:pPr>
        <w:pStyle w:val="FootnoteText"/>
        <w:ind w:left="142" w:hanging="142"/>
        <w:rPr>
          <w:sz w:val="18"/>
          <w:szCs w:val="18"/>
        </w:rPr>
      </w:pPr>
      <w:r w:rsidRPr="00A51A25">
        <w:rPr>
          <w:rStyle w:val="FootnoteReference"/>
          <w:sz w:val="18"/>
          <w:szCs w:val="18"/>
        </w:rPr>
        <w:footnoteRef/>
      </w:r>
      <w:r w:rsidRPr="00A51A25">
        <w:rPr>
          <w:sz w:val="18"/>
          <w:szCs w:val="18"/>
        </w:rPr>
        <w:t xml:space="preserve"> </w:t>
      </w:r>
      <w:r w:rsidR="00025C65" w:rsidRPr="00A51A25">
        <w:rPr>
          <w:sz w:val="18"/>
          <w:szCs w:val="18"/>
        </w:rPr>
        <w:t xml:space="preserve">ACT Auditor-General’s Report No. 4/2020, </w:t>
      </w:r>
      <w:r w:rsidR="00025C65" w:rsidRPr="00A51A25">
        <w:rPr>
          <w:i/>
          <w:iCs/>
          <w:sz w:val="18"/>
          <w:szCs w:val="18"/>
        </w:rPr>
        <w:t>Residential Land Supply and Release</w:t>
      </w:r>
      <w:r w:rsidR="00025C65" w:rsidRPr="00A51A25">
        <w:rPr>
          <w:sz w:val="18"/>
          <w:szCs w:val="18"/>
        </w:rPr>
        <w:t>, p 13.</w:t>
      </w:r>
    </w:p>
  </w:footnote>
  <w:footnote w:id="11">
    <w:p w14:paraId="49225E5B" w14:textId="133D0AA8" w:rsidR="000359E2" w:rsidRPr="00A51A25" w:rsidRDefault="000359E2" w:rsidP="00BA41ED">
      <w:pPr>
        <w:pStyle w:val="FootnoteText"/>
        <w:ind w:left="142" w:hanging="142"/>
        <w:rPr>
          <w:sz w:val="18"/>
          <w:szCs w:val="18"/>
        </w:rPr>
      </w:pPr>
      <w:r w:rsidRPr="00A51A25">
        <w:rPr>
          <w:rStyle w:val="FootnoteReference"/>
          <w:sz w:val="18"/>
          <w:szCs w:val="18"/>
        </w:rPr>
        <w:footnoteRef/>
      </w:r>
      <w:r w:rsidRPr="00A51A25">
        <w:rPr>
          <w:sz w:val="18"/>
          <w:szCs w:val="18"/>
        </w:rPr>
        <w:t xml:space="preserve"> </w:t>
      </w:r>
      <w:r w:rsidR="00EA631A" w:rsidRPr="00A51A25">
        <w:rPr>
          <w:sz w:val="18"/>
          <w:szCs w:val="18"/>
        </w:rPr>
        <w:t xml:space="preserve">Standing Committee on Public Accounts, Report No 11: </w:t>
      </w:r>
      <w:r w:rsidR="00EA631A" w:rsidRPr="00A51A25">
        <w:rPr>
          <w:i/>
          <w:iCs/>
          <w:sz w:val="18"/>
          <w:szCs w:val="18"/>
        </w:rPr>
        <w:t>Inquiry into Auditor-General’s Report No. 4 of 2020: Residential Land Supply and Release</w:t>
      </w:r>
      <w:r w:rsidR="00EA631A" w:rsidRPr="00A51A25">
        <w:rPr>
          <w:sz w:val="18"/>
          <w:szCs w:val="18"/>
        </w:rPr>
        <w:t>,</w:t>
      </w:r>
      <w:r w:rsidR="00922EF0">
        <w:rPr>
          <w:sz w:val="18"/>
          <w:szCs w:val="18"/>
        </w:rPr>
        <w:t xml:space="preserve"> 6 October 2022,</w:t>
      </w:r>
      <w:r w:rsidR="00EA631A" w:rsidRPr="00A51A25">
        <w:rPr>
          <w:sz w:val="18"/>
          <w:szCs w:val="18"/>
        </w:rPr>
        <w:t xml:space="preserve"> p vi.</w:t>
      </w:r>
    </w:p>
  </w:footnote>
  <w:footnote w:id="12">
    <w:p w14:paraId="17987B89" w14:textId="513C6123" w:rsidR="00D832DB" w:rsidRDefault="00D832DB" w:rsidP="00BA41ED">
      <w:pPr>
        <w:pStyle w:val="FootnoteText"/>
        <w:ind w:left="142" w:hanging="142"/>
      </w:pPr>
      <w:r w:rsidRPr="00A51A25">
        <w:rPr>
          <w:rStyle w:val="FootnoteReference"/>
          <w:sz w:val="18"/>
          <w:szCs w:val="18"/>
        </w:rPr>
        <w:footnoteRef/>
      </w:r>
      <w:r w:rsidRPr="00A51A25">
        <w:rPr>
          <w:sz w:val="18"/>
          <w:szCs w:val="18"/>
        </w:rPr>
        <w:t xml:space="preserve"> </w:t>
      </w:r>
      <w:r w:rsidR="00EA631A" w:rsidRPr="00A51A25">
        <w:rPr>
          <w:sz w:val="18"/>
          <w:szCs w:val="18"/>
        </w:rPr>
        <w:t xml:space="preserve">ACT Government, </w:t>
      </w:r>
      <w:r w:rsidR="00EA631A" w:rsidRPr="00A51A25">
        <w:rPr>
          <w:i/>
          <w:iCs/>
          <w:sz w:val="18"/>
          <w:szCs w:val="18"/>
        </w:rPr>
        <w:t>Government Response to the ACT Auditor General’s Report No. 4 of 2020 Residential Land Supply and Release</w:t>
      </w:r>
      <w:r w:rsidR="00EA631A" w:rsidRPr="00A51A25">
        <w:rPr>
          <w:sz w:val="18"/>
          <w:szCs w:val="18"/>
        </w:rPr>
        <w:t>, p 8.</w:t>
      </w:r>
    </w:p>
  </w:footnote>
  <w:footnote w:id="13">
    <w:p w14:paraId="73CF6D93" w14:textId="36A73495" w:rsidR="00FB6347" w:rsidRPr="00DB55C0" w:rsidRDefault="00FB6347">
      <w:pPr>
        <w:pStyle w:val="FootnoteText"/>
        <w:rPr>
          <w:sz w:val="18"/>
          <w:szCs w:val="18"/>
        </w:rPr>
      </w:pPr>
      <w:r w:rsidRPr="00DB55C0">
        <w:rPr>
          <w:rStyle w:val="FootnoteReference"/>
          <w:sz w:val="18"/>
          <w:szCs w:val="18"/>
        </w:rPr>
        <w:footnoteRef/>
      </w:r>
      <w:r w:rsidRPr="00DB55C0">
        <w:rPr>
          <w:sz w:val="18"/>
          <w:szCs w:val="18"/>
        </w:rPr>
        <w:t xml:space="preserve"> </w:t>
      </w:r>
      <w:r w:rsidR="008C5576">
        <w:rPr>
          <w:sz w:val="18"/>
          <w:szCs w:val="18"/>
        </w:rPr>
        <w:t xml:space="preserve">ACT Government, </w:t>
      </w:r>
      <w:r w:rsidR="008C5576" w:rsidRPr="008C5576">
        <w:rPr>
          <w:i/>
          <w:iCs/>
          <w:sz w:val="18"/>
          <w:szCs w:val="18"/>
        </w:rPr>
        <w:t>22-23 Budget Outlook</w:t>
      </w:r>
      <w:r w:rsidR="008C5576">
        <w:rPr>
          <w:sz w:val="18"/>
          <w:szCs w:val="18"/>
        </w:rPr>
        <w:t>,</w:t>
      </w:r>
      <w:r w:rsidRPr="00DB55C0">
        <w:rPr>
          <w:sz w:val="18"/>
          <w:szCs w:val="18"/>
        </w:rPr>
        <w:t xml:space="preserve"> p 203 -213.</w:t>
      </w:r>
    </w:p>
  </w:footnote>
  <w:footnote w:id="14">
    <w:p w14:paraId="54B91E64" w14:textId="64899FDA" w:rsidR="002C7FB9" w:rsidRPr="00DB55C0" w:rsidRDefault="002C7FB9">
      <w:pPr>
        <w:pStyle w:val="FootnoteText"/>
        <w:rPr>
          <w:sz w:val="18"/>
          <w:szCs w:val="18"/>
        </w:rPr>
      </w:pPr>
      <w:r w:rsidRPr="00DB55C0">
        <w:rPr>
          <w:rStyle w:val="FootnoteReference"/>
          <w:sz w:val="18"/>
          <w:szCs w:val="18"/>
        </w:rPr>
        <w:footnoteRef/>
      </w:r>
      <w:r w:rsidRPr="00DB55C0">
        <w:rPr>
          <w:sz w:val="18"/>
          <w:szCs w:val="18"/>
        </w:rPr>
        <w:t xml:space="preserve"> </w:t>
      </w:r>
      <w:r w:rsidR="008C5576">
        <w:rPr>
          <w:sz w:val="18"/>
          <w:szCs w:val="18"/>
        </w:rPr>
        <w:t xml:space="preserve">ACT Government, </w:t>
      </w:r>
      <w:r w:rsidR="008C5576" w:rsidRPr="008C5576">
        <w:rPr>
          <w:i/>
          <w:iCs/>
          <w:sz w:val="18"/>
          <w:szCs w:val="18"/>
        </w:rPr>
        <w:t>22-23 Budget Outlook</w:t>
      </w:r>
      <w:r w:rsidR="008C5576">
        <w:rPr>
          <w:sz w:val="18"/>
          <w:szCs w:val="18"/>
        </w:rPr>
        <w:t>,</w:t>
      </w:r>
      <w:r w:rsidR="008C5576" w:rsidRPr="00DB55C0">
        <w:rPr>
          <w:sz w:val="18"/>
          <w:szCs w:val="18"/>
        </w:rPr>
        <w:t xml:space="preserve"> </w:t>
      </w:r>
      <w:r w:rsidRPr="00DB55C0">
        <w:rPr>
          <w:sz w:val="18"/>
          <w:szCs w:val="18"/>
        </w:rPr>
        <w:t xml:space="preserve">p 59. </w:t>
      </w:r>
    </w:p>
  </w:footnote>
  <w:footnote w:id="15">
    <w:p w14:paraId="582F15B5" w14:textId="27DB3CD7" w:rsidR="00956A42" w:rsidRPr="00DB55C0" w:rsidRDefault="00956A42" w:rsidP="00956A42">
      <w:pPr>
        <w:pStyle w:val="FootnoteText"/>
        <w:rPr>
          <w:sz w:val="18"/>
          <w:szCs w:val="18"/>
        </w:rPr>
      </w:pPr>
      <w:r w:rsidRPr="00DB55C0">
        <w:rPr>
          <w:rStyle w:val="FootnoteReference"/>
          <w:sz w:val="18"/>
          <w:szCs w:val="18"/>
        </w:rPr>
        <w:footnoteRef/>
      </w:r>
      <w:r w:rsidRPr="00DB55C0">
        <w:rPr>
          <w:sz w:val="18"/>
          <w:szCs w:val="18"/>
        </w:rPr>
        <w:t xml:space="preserve"> </w:t>
      </w:r>
      <w:r w:rsidR="008C5576">
        <w:rPr>
          <w:sz w:val="18"/>
          <w:szCs w:val="18"/>
        </w:rPr>
        <w:t xml:space="preserve">ACT Government, </w:t>
      </w:r>
      <w:r w:rsidR="008C5576" w:rsidRPr="008C5576">
        <w:rPr>
          <w:i/>
          <w:iCs/>
          <w:sz w:val="18"/>
          <w:szCs w:val="18"/>
        </w:rPr>
        <w:t xml:space="preserve">22-23 Budget </w:t>
      </w:r>
      <w:r w:rsidR="008C5576">
        <w:rPr>
          <w:i/>
          <w:iCs/>
          <w:sz w:val="18"/>
          <w:szCs w:val="18"/>
        </w:rPr>
        <w:t>Review</w:t>
      </w:r>
      <w:r w:rsidR="008C5576">
        <w:rPr>
          <w:sz w:val="18"/>
          <w:szCs w:val="18"/>
        </w:rPr>
        <w:t>,</w:t>
      </w:r>
      <w:r w:rsidR="008C5576" w:rsidRPr="00DB55C0">
        <w:rPr>
          <w:sz w:val="18"/>
          <w:szCs w:val="18"/>
        </w:rPr>
        <w:t xml:space="preserve"> </w:t>
      </w:r>
      <w:r w:rsidRPr="00DB55C0">
        <w:rPr>
          <w:sz w:val="18"/>
          <w:szCs w:val="18"/>
        </w:rPr>
        <w:t>p 41.</w:t>
      </w:r>
    </w:p>
  </w:footnote>
  <w:footnote w:id="16">
    <w:p w14:paraId="7C9415F4" w14:textId="2E9689EC" w:rsidR="0067607B" w:rsidRPr="00DB55C0" w:rsidRDefault="0067607B" w:rsidP="000D4F02">
      <w:pPr>
        <w:pStyle w:val="FootnoteText"/>
        <w:ind w:left="142" w:hanging="142"/>
        <w:rPr>
          <w:sz w:val="18"/>
          <w:szCs w:val="18"/>
        </w:rPr>
      </w:pPr>
      <w:r w:rsidRPr="00DB55C0">
        <w:rPr>
          <w:rStyle w:val="FootnoteReference"/>
          <w:sz w:val="18"/>
          <w:szCs w:val="18"/>
        </w:rPr>
        <w:footnoteRef/>
      </w:r>
      <w:r w:rsidRPr="00DB55C0">
        <w:rPr>
          <w:sz w:val="18"/>
          <w:szCs w:val="18"/>
        </w:rPr>
        <w:t xml:space="preserve"> </w:t>
      </w:r>
      <w:r w:rsidR="008C5576">
        <w:rPr>
          <w:sz w:val="18"/>
          <w:szCs w:val="18"/>
        </w:rPr>
        <w:t xml:space="preserve">ACT Government, </w:t>
      </w:r>
      <w:r w:rsidR="008C5576" w:rsidRPr="008C5576">
        <w:rPr>
          <w:i/>
          <w:iCs/>
          <w:sz w:val="18"/>
          <w:szCs w:val="18"/>
        </w:rPr>
        <w:t>Rent Relief Fund</w:t>
      </w:r>
      <w:r w:rsidR="008C5576">
        <w:rPr>
          <w:sz w:val="18"/>
          <w:szCs w:val="18"/>
        </w:rPr>
        <w:t xml:space="preserve"> (</w:t>
      </w:r>
      <w:hyperlink r:id="rId1" w:history="1">
        <w:r w:rsidR="008C5576" w:rsidRPr="00713023">
          <w:rPr>
            <w:rStyle w:val="Hyperlink"/>
            <w:sz w:val="18"/>
            <w:szCs w:val="18"/>
          </w:rPr>
          <w:t>https://www.justice.act.gov.au/renting-and-occupancy-laws/rent-relief-fund</w:t>
        </w:r>
      </w:hyperlink>
      <w:r w:rsidR="008C5576">
        <w:rPr>
          <w:sz w:val="18"/>
          <w:szCs w:val="18"/>
        </w:rPr>
        <w:t>, accessed 7 March 2023).</w:t>
      </w:r>
    </w:p>
  </w:footnote>
  <w:footnote w:id="17">
    <w:p w14:paraId="30BDB0C1" w14:textId="38702448" w:rsidR="0067607B" w:rsidRDefault="0067607B">
      <w:pPr>
        <w:pStyle w:val="FootnoteText"/>
      </w:pPr>
      <w:r w:rsidRPr="00DB55C0">
        <w:rPr>
          <w:rStyle w:val="FootnoteReference"/>
          <w:sz w:val="18"/>
          <w:szCs w:val="18"/>
        </w:rPr>
        <w:footnoteRef/>
      </w:r>
      <w:r w:rsidRPr="00DB55C0">
        <w:rPr>
          <w:sz w:val="18"/>
          <w:szCs w:val="18"/>
        </w:rPr>
        <w:t xml:space="preserve"> </w:t>
      </w:r>
      <w:r w:rsidR="00DB55C0" w:rsidRPr="00DB55C0">
        <w:rPr>
          <w:sz w:val="18"/>
          <w:szCs w:val="18"/>
        </w:rPr>
        <w:t xml:space="preserve">Committee Proof Transcript, 27 February 2023, </w:t>
      </w:r>
      <w:r w:rsidRPr="00DB55C0">
        <w:rPr>
          <w:sz w:val="18"/>
          <w:szCs w:val="18"/>
        </w:rPr>
        <w:t>18-19.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B0464" w14:textId="2FC710E5" w:rsidR="00836FFE" w:rsidRPr="00C02510" w:rsidRDefault="00836FFE" w:rsidP="008B350E">
    <w:pPr>
      <w:pStyle w:val="Header"/>
      <w:jc w:val="center"/>
      <w:rPr>
        <w:color w:val="1A234C"/>
      </w:rPr>
    </w:pPr>
  </w:p>
  <w:p w14:paraId="67852F50" w14:textId="6D268154" w:rsidR="00836FFE" w:rsidRPr="00917B49" w:rsidRDefault="00836FFE" w:rsidP="00917B49">
    <w:pPr>
      <w:pStyle w:val="Cover-Assemblyname"/>
    </w:pPr>
    <w:r>
      <w:rPr>
        <w:rFonts w:ascii="Arial" w:hAnsi="Arial"/>
        <w:noProof/>
        <w:color w:val="000000" w:themeColor="text1"/>
      </w:rPr>
      <w:drawing>
        <wp:anchor distT="0" distB="0" distL="114300" distR="114300" simplePos="0" relativeHeight="251659264" behindDoc="1" locked="0" layoutInCell="1" allowOverlap="1" wp14:anchorId="793C53F3" wp14:editId="02AC57C4">
          <wp:simplePos x="0" y="0"/>
          <wp:positionH relativeFrom="margin">
            <wp:align>left</wp:align>
          </wp:positionH>
          <wp:positionV relativeFrom="page">
            <wp:posOffset>853441</wp:posOffset>
          </wp:positionV>
          <wp:extent cx="839349" cy="838200"/>
          <wp:effectExtent l="0" t="0" r="0" b="0"/>
          <wp:wrapNone/>
          <wp:docPr id="29"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cstate="screen">
                    <a:extLst>
                      <a:ext uri="{28A0092B-C50C-407E-A947-70E740481C1C}">
                        <a14:useLocalDpi xmlns:a14="http://schemas.microsoft.com/office/drawing/2010/main"/>
                      </a:ext>
                    </a:extLst>
                  </a:blip>
                  <a:stretch>
                    <a:fillRect/>
                  </a:stretch>
                </pic:blipFill>
                <pic:spPr>
                  <a:xfrm>
                    <a:off x="0" y="0"/>
                    <a:ext cx="839349" cy="83820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olor w:val="000000" w:themeColor="text1"/>
      </w:rPr>
      <w:br/>
    </w:r>
    <w:r w:rsidRPr="00917B49">
      <w:t>Legislative Assembly for the</w:t>
    </w:r>
  </w:p>
  <w:p w14:paraId="39BEC705" w14:textId="2049CD78" w:rsidR="00836FFE" w:rsidRPr="00917B49" w:rsidRDefault="00836FFE" w:rsidP="00917B49">
    <w:pPr>
      <w:pStyle w:val="Cover-Assemblyname"/>
    </w:pPr>
    <w:r w:rsidRPr="00917B49">
      <w:t>Australian Capital Territory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6E215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87E40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178A7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048CD6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97E4D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0621F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DBA3F9E"/>
    <w:lvl w:ilvl="0">
      <w:start w:val="1"/>
      <w:numFmt w:val="bullet"/>
      <w:lvlText w:val=""/>
      <w:lvlJc w:val="left"/>
      <w:pPr>
        <w:ind w:left="926" w:hanging="360"/>
      </w:pPr>
      <w:rPr>
        <w:rFonts w:ascii="Symbol" w:hAnsi="Symbol" w:hint="default"/>
        <w:color w:val="9DB4DC"/>
      </w:rPr>
    </w:lvl>
  </w:abstractNum>
  <w:abstractNum w:abstractNumId="7" w15:restartNumberingAfterBreak="0">
    <w:nsid w:val="FFFFFF83"/>
    <w:multiLevelType w:val="singleLevel"/>
    <w:tmpl w:val="2CAE53A8"/>
    <w:lvl w:ilvl="0">
      <w:start w:val="1"/>
      <w:numFmt w:val="bullet"/>
      <w:lvlText w:val=""/>
      <w:lvlJc w:val="left"/>
      <w:pPr>
        <w:ind w:left="643" w:hanging="360"/>
      </w:pPr>
      <w:rPr>
        <w:rFonts w:ascii="Symbol" w:hAnsi="Symbol" w:hint="default"/>
        <w:color w:val="7492CD"/>
      </w:rPr>
    </w:lvl>
  </w:abstractNum>
  <w:abstractNum w:abstractNumId="8" w15:restartNumberingAfterBreak="0">
    <w:nsid w:val="FFFFFF88"/>
    <w:multiLevelType w:val="singleLevel"/>
    <w:tmpl w:val="DDA800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22DF16"/>
    <w:lvl w:ilvl="0">
      <w:start w:val="1"/>
      <w:numFmt w:val="bullet"/>
      <w:lvlText w:val=""/>
      <w:lvlJc w:val="left"/>
      <w:pPr>
        <w:ind w:left="360" w:hanging="360"/>
      </w:pPr>
      <w:rPr>
        <w:rFonts w:ascii="Symbol" w:hAnsi="Symbol" w:hint="default"/>
        <w:color w:val="2F5496"/>
      </w:rPr>
    </w:lvl>
  </w:abstractNum>
  <w:abstractNum w:abstractNumId="10" w15:restartNumberingAfterBreak="0">
    <w:nsid w:val="03905FCE"/>
    <w:multiLevelType w:val="multilevel"/>
    <w:tmpl w:val="699AC34A"/>
    <w:lvl w:ilvl="0">
      <w:start w:val="1"/>
      <w:numFmt w:val="decimal"/>
      <w:pStyle w:val="Heading1"/>
      <w:lvlText w:val="%1."/>
      <w:lvlJc w:val="left"/>
      <w:pPr>
        <w:ind w:left="851" w:hanging="851"/>
      </w:pPr>
      <w:rPr>
        <w:rFonts w:hint="default"/>
      </w:rPr>
    </w:lvl>
    <w:lvl w:ilvl="1">
      <w:start w:val="1"/>
      <w:numFmt w:val="decimal"/>
      <w:pStyle w:val="ListNumber2"/>
      <w:lvlText w:val="%1.%2."/>
      <w:lvlJc w:val="left"/>
      <w:pPr>
        <w:ind w:left="851" w:hanging="851"/>
      </w:pPr>
      <w:rPr>
        <w:rFonts w:asciiTheme="minorHAnsi" w:hAnsiTheme="minorHAnsi" w:hint="default"/>
        <w:sz w:val="22"/>
      </w:rPr>
    </w:lvl>
    <w:lvl w:ilvl="2">
      <w:start w:val="1"/>
      <w:numFmt w:val="lowerLetter"/>
      <w:pStyle w:val="ListNumber3"/>
      <w:lvlText w:val="%3)"/>
      <w:lvlJc w:val="left"/>
      <w:pPr>
        <w:ind w:left="1418" w:hanging="567"/>
      </w:pPr>
      <w:rPr>
        <w:rFonts w:hint="default"/>
      </w:rPr>
    </w:lvl>
    <w:lvl w:ilvl="3">
      <w:start w:val="1"/>
      <w:numFmt w:val="lowerRoman"/>
      <w:pStyle w:val="ListNumber4"/>
      <w:lvlText w:val="%4)"/>
      <w:lvlJc w:val="left"/>
      <w:pPr>
        <w:ind w:left="1985" w:hanging="567"/>
      </w:pPr>
      <w:rPr>
        <w:rFonts w:hint="default"/>
      </w:rPr>
    </w:lvl>
    <w:lvl w:ilvl="4">
      <w:start w:val="1"/>
      <w:numFmt w:val="decimal"/>
      <w:pStyle w:val="ListNumber5"/>
      <w:lvlText w:val="%5)"/>
      <w:lvlJc w:val="left"/>
      <w:pPr>
        <w:ind w:left="2552" w:hanging="567"/>
      </w:pPr>
      <w:rPr>
        <w:rFonts w:hint="default"/>
      </w:rPr>
    </w:lvl>
    <w:lvl w:ilvl="5">
      <w:start w:val="1"/>
      <w:numFmt w:val="upperLetter"/>
      <w:lvlText w:val="%6)"/>
      <w:lvlJc w:val="left"/>
      <w:pPr>
        <w:ind w:left="3119" w:hanging="567"/>
      </w:pPr>
      <w:rPr>
        <w:rFonts w:hint="default"/>
      </w:rPr>
    </w:lvl>
    <w:lvl w:ilvl="6">
      <w:start w:val="1"/>
      <w:numFmt w:val="upperRoman"/>
      <w:lvlText w:val="%7)"/>
      <w:lvlJc w:val="left"/>
      <w:pPr>
        <w:ind w:left="3686" w:hanging="567"/>
      </w:pPr>
      <w:rPr>
        <w:rFonts w:hint="default"/>
      </w:rPr>
    </w:lvl>
    <w:lvl w:ilvl="7">
      <w:start w:val="1"/>
      <w:numFmt w:val="none"/>
      <w:lvlText w:val=""/>
      <w:lvlJc w:val="left"/>
      <w:pPr>
        <w:ind w:left="1701" w:hanging="1701"/>
      </w:pPr>
      <w:rPr>
        <w:rFonts w:hint="default"/>
      </w:rPr>
    </w:lvl>
    <w:lvl w:ilvl="8">
      <w:start w:val="1"/>
      <w:numFmt w:val="none"/>
      <w:lvlText w:val=""/>
      <w:lvlJc w:val="left"/>
      <w:pPr>
        <w:ind w:left="1701" w:hanging="1701"/>
      </w:pPr>
      <w:rPr>
        <w:rFonts w:hint="default"/>
      </w:rPr>
    </w:lvl>
  </w:abstractNum>
  <w:abstractNum w:abstractNumId="11" w15:restartNumberingAfterBreak="0">
    <w:nsid w:val="0D5F20E9"/>
    <w:multiLevelType w:val="multilevel"/>
    <w:tmpl w:val="C2BAF334"/>
    <w:name w:val="OLA branded2"/>
    <w:lvl w:ilvl="0">
      <w:start w:val="1"/>
      <w:numFmt w:val="bullet"/>
      <w:lvlText w:val=""/>
      <w:lvlJc w:val="left"/>
      <w:pPr>
        <w:ind w:left="340" w:hanging="340"/>
      </w:pPr>
      <w:rPr>
        <w:rFonts w:ascii="Symbol" w:hAnsi="Symbol" w:hint="default"/>
        <w:b w:val="0"/>
        <w:i w:val="0"/>
        <w:color w:val="2F5496"/>
      </w:rPr>
    </w:lvl>
    <w:lvl w:ilvl="1">
      <w:start w:val="1"/>
      <w:numFmt w:val="bullet"/>
      <w:lvlText w:val=""/>
      <w:lvlJc w:val="left"/>
      <w:pPr>
        <w:ind w:left="720" w:hanging="360"/>
      </w:pPr>
      <w:rPr>
        <w:rFonts w:ascii="Symbol" w:hAnsi="Symbol" w:hint="default"/>
        <w:color w:val="7492CD"/>
      </w:rPr>
    </w:lvl>
    <w:lvl w:ilvl="2">
      <w:start w:val="1"/>
      <w:numFmt w:val="bullet"/>
      <w:lvlText w:val=""/>
      <w:lvlJc w:val="left"/>
      <w:pPr>
        <w:ind w:left="1080" w:hanging="360"/>
      </w:pPr>
      <w:rPr>
        <w:rFonts w:ascii="Symbol" w:hAnsi="Symbol" w:hint="default"/>
        <w:color w:val="9DB4DC"/>
      </w:rPr>
    </w:lvl>
    <w:lvl w:ilvl="3">
      <w:start w:val="1"/>
      <w:numFmt w:val="bullet"/>
      <w:lvlText w:val=""/>
      <w:lvlJc w:val="left"/>
      <w:pPr>
        <w:ind w:left="1440" w:hanging="360"/>
      </w:pPr>
      <w:rPr>
        <w:rFonts w:ascii="Symbol" w:hAnsi="Symbol" w:hint="default"/>
        <w:b w:val="0"/>
        <w:i w:val="0"/>
        <w:color w:val="2F5496"/>
      </w:rPr>
    </w:lvl>
    <w:lvl w:ilvl="4">
      <w:start w:val="1"/>
      <w:numFmt w:val="bullet"/>
      <w:lvlText w:val=""/>
      <w:lvlJc w:val="left"/>
      <w:pPr>
        <w:ind w:left="1800" w:hanging="360"/>
      </w:pPr>
      <w:rPr>
        <w:rFonts w:ascii="Symbol" w:hAnsi="Symbol" w:hint="default"/>
        <w:color w:val="7492CD"/>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37C3939"/>
    <w:multiLevelType w:val="hybridMultilevel"/>
    <w:tmpl w:val="F31AED3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55D3E30"/>
    <w:multiLevelType w:val="hybridMultilevel"/>
    <w:tmpl w:val="8742909E"/>
    <w:lvl w:ilvl="0" w:tplc="35AC8BA6">
      <w:start w:val="1"/>
      <w:numFmt w:val="bullet"/>
      <w:lvlText w:val=""/>
      <w:lvlJc w:val="left"/>
      <w:pPr>
        <w:ind w:left="720" w:hanging="360"/>
      </w:pPr>
      <w:rPr>
        <w:rFonts w:ascii="Symbol" w:hAnsi="Symbol" w:hint="default"/>
        <w:color w:val="2F549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70C17E3"/>
    <w:multiLevelType w:val="hybridMultilevel"/>
    <w:tmpl w:val="316AF90E"/>
    <w:lvl w:ilvl="0" w:tplc="0C090017">
      <w:start w:val="1"/>
      <w:numFmt w:val="lowerLetter"/>
      <w:lvlText w:val="%1)"/>
      <w:lvlJc w:val="left"/>
      <w:pPr>
        <w:ind w:left="1854" w:hanging="360"/>
      </w:p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15" w15:restartNumberingAfterBreak="0">
    <w:nsid w:val="420F710C"/>
    <w:multiLevelType w:val="hybridMultilevel"/>
    <w:tmpl w:val="9098A7A2"/>
    <w:lvl w:ilvl="0" w:tplc="B99C332E">
      <w:start w:val="1"/>
      <w:numFmt w:val="bullet"/>
      <w:lvlText w:val=""/>
      <w:lvlJc w:val="left"/>
      <w:pPr>
        <w:ind w:left="720" w:hanging="360"/>
      </w:pPr>
      <w:rPr>
        <w:rFonts w:ascii="Symbol" w:hAnsi="Symbol" w:hint="default"/>
        <w:color w:val="2F5496"/>
      </w:rPr>
    </w:lvl>
    <w:lvl w:ilvl="1" w:tplc="F6B65186">
      <w:start w:val="1"/>
      <w:numFmt w:val="bullet"/>
      <w:lvlText w:val=""/>
      <w:lvlJc w:val="left"/>
      <w:pPr>
        <w:ind w:left="1440" w:hanging="360"/>
      </w:pPr>
      <w:rPr>
        <w:rFonts w:ascii="Symbol" w:hAnsi="Symbol" w:hint="default"/>
        <w:color w:val="7492CD"/>
      </w:rPr>
    </w:lvl>
    <w:lvl w:ilvl="2" w:tplc="C57E190E">
      <w:start w:val="1"/>
      <w:numFmt w:val="bullet"/>
      <w:lvlText w:val=""/>
      <w:lvlJc w:val="left"/>
      <w:pPr>
        <w:ind w:left="2160" w:hanging="360"/>
      </w:pPr>
      <w:rPr>
        <w:rFonts w:ascii="Symbol" w:hAnsi="Symbol" w:hint="default"/>
        <w:color w:val="9DB4DC"/>
      </w:rPr>
    </w:lvl>
    <w:lvl w:ilvl="3" w:tplc="0664A32A">
      <w:start w:val="1"/>
      <w:numFmt w:val="bullet"/>
      <w:lvlText w:val="o"/>
      <w:lvlJc w:val="left"/>
      <w:pPr>
        <w:ind w:left="1778" w:hanging="360"/>
      </w:pPr>
      <w:rPr>
        <w:rFonts w:ascii="Montserrat SemiBold" w:hAnsi="Montserrat SemiBold" w:hint="default"/>
        <w:b w:val="0"/>
        <w:bCs w:val="0"/>
        <w:color w:val="2F5496"/>
        <w:sz w:val="19"/>
        <w:szCs w:val="19"/>
      </w:rPr>
    </w:lvl>
    <w:lvl w:ilvl="4" w:tplc="F9303DBC">
      <w:start w:val="1"/>
      <w:numFmt w:val="bullet"/>
      <w:lvlText w:val="o"/>
      <w:lvlJc w:val="left"/>
      <w:pPr>
        <w:ind w:left="3600" w:hanging="360"/>
      </w:pPr>
      <w:rPr>
        <w:rFonts w:ascii="Montserrat SemiBold" w:hAnsi="Montserrat SemiBold" w:hint="default"/>
        <w:b w:val="0"/>
        <w:bCs w:val="0"/>
        <w:color w:val="7492CD"/>
        <w:sz w:val="19"/>
        <w:szCs w:val="19"/>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A163894"/>
    <w:multiLevelType w:val="hybridMultilevel"/>
    <w:tmpl w:val="FDB49CFE"/>
    <w:lvl w:ilvl="0" w:tplc="23E0A81E">
      <w:numFmt w:val="bullet"/>
      <w:lvlText w:val=""/>
      <w:lvlJc w:val="left"/>
      <w:pPr>
        <w:ind w:left="360" w:hanging="360"/>
      </w:pPr>
      <w:rPr>
        <w:rFonts w:ascii="Symbol" w:eastAsiaTheme="minorHAnsi" w:hAnsi="Symbol" w:cstheme="minorBidi"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0027630"/>
    <w:multiLevelType w:val="hybridMultilevel"/>
    <w:tmpl w:val="D4A2E5E2"/>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18" w15:restartNumberingAfterBreak="0">
    <w:nsid w:val="60266B5E"/>
    <w:multiLevelType w:val="multilevel"/>
    <w:tmpl w:val="2E004328"/>
    <w:name w:val="OLA branded2"/>
    <w:lvl w:ilvl="0">
      <w:start w:val="1"/>
      <w:numFmt w:val="bullet"/>
      <w:pStyle w:val="ListBullet"/>
      <w:lvlText w:val=""/>
      <w:lvlJc w:val="left"/>
      <w:pPr>
        <w:ind w:left="340" w:hanging="340"/>
      </w:pPr>
      <w:rPr>
        <w:rFonts w:ascii="Symbol" w:hAnsi="Symbol" w:hint="default"/>
        <w:b w:val="0"/>
        <w:i w:val="0"/>
        <w:color w:val="2F5496"/>
      </w:rPr>
    </w:lvl>
    <w:lvl w:ilvl="1">
      <w:start w:val="1"/>
      <w:numFmt w:val="bullet"/>
      <w:pStyle w:val="ListBullet2"/>
      <w:lvlText w:val=""/>
      <w:lvlJc w:val="left"/>
      <w:pPr>
        <w:ind w:left="720" w:hanging="360"/>
      </w:pPr>
      <w:rPr>
        <w:rFonts w:ascii="Symbol" w:hAnsi="Symbol" w:hint="default"/>
        <w:color w:val="7492CD"/>
      </w:rPr>
    </w:lvl>
    <w:lvl w:ilvl="2">
      <w:start w:val="1"/>
      <w:numFmt w:val="bullet"/>
      <w:pStyle w:val="ListBullet3"/>
      <w:lvlText w:val=""/>
      <w:lvlJc w:val="left"/>
      <w:pPr>
        <w:ind w:left="1080" w:hanging="360"/>
      </w:pPr>
      <w:rPr>
        <w:rFonts w:ascii="Symbol" w:hAnsi="Symbol" w:hint="default"/>
        <w:color w:val="9DB4DC"/>
      </w:rPr>
    </w:lvl>
    <w:lvl w:ilvl="3">
      <w:start w:val="1"/>
      <w:numFmt w:val="bullet"/>
      <w:pStyle w:val="ListBullet4"/>
      <w:lvlText w:val=""/>
      <w:lvlJc w:val="left"/>
      <w:pPr>
        <w:ind w:left="1440" w:hanging="360"/>
      </w:pPr>
      <w:rPr>
        <w:rFonts w:ascii="Symbol" w:hAnsi="Symbol" w:hint="default"/>
        <w:b w:val="0"/>
        <w:i w:val="0"/>
        <w:color w:val="2F5496"/>
      </w:rPr>
    </w:lvl>
    <w:lvl w:ilvl="4">
      <w:start w:val="1"/>
      <w:numFmt w:val="bullet"/>
      <w:pStyle w:val="ListBullet5"/>
      <w:lvlText w:val=""/>
      <w:lvlJc w:val="left"/>
      <w:pPr>
        <w:ind w:left="1800" w:hanging="360"/>
      </w:pPr>
      <w:rPr>
        <w:rFonts w:ascii="Symbol" w:hAnsi="Symbol" w:hint="default"/>
        <w:color w:val="7492CD"/>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7CA584C"/>
    <w:multiLevelType w:val="multilevel"/>
    <w:tmpl w:val="2CC01A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02567419">
    <w:abstractNumId w:val="9"/>
  </w:num>
  <w:num w:numId="2" w16cid:durableId="965699475">
    <w:abstractNumId w:val="7"/>
  </w:num>
  <w:num w:numId="3" w16cid:durableId="170992171">
    <w:abstractNumId w:val="6"/>
  </w:num>
  <w:num w:numId="4" w16cid:durableId="2050253568">
    <w:abstractNumId w:val="5"/>
  </w:num>
  <w:num w:numId="5" w16cid:durableId="1099527366">
    <w:abstractNumId w:val="4"/>
  </w:num>
  <w:num w:numId="6" w16cid:durableId="1504974040">
    <w:abstractNumId w:val="8"/>
  </w:num>
  <w:num w:numId="7" w16cid:durableId="1267151227">
    <w:abstractNumId w:val="3"/>
  </w:num>
  <w:num w:numId="8" w16cid:durableId="217135612">
    <w:abstractNumId w:val="2"/>
  </w:num>
  <w:num w:numId="9" w16cid:durableId="383874990">
    <w:abstractNumId w:val="1"/>
  </w:num>
  <w:num w:numId="10" w16cid:durableId="1266621443">
    <w:abstractNumId w:val="0"/>
  </w:num>
  <w:num w:numId="11" w16cid:durableId="469636739">
    <w:abstractNumId w:val="15"/>
  </w:num>
  <w:num w:numId="12" w16cid:durableId="868494083">
    <w:abstractNumId w:val="13"/>
  </w:num>
  <w:num w:numId="13" w16cid:durableId="911428396">
    <w:abstractNumId w:val="18"/>
  </w:num>
  <w:num w:numId="14" w16cid:durableId="626087802">
    <w:abstractNumId w:val="11"/>
  </w:num>
  <w:num w:numId="15" w16cid:durableId="1807236535">
    <w:abstractNumId w:val="19"/>
  </w:num>
  <w:num w:numId="16" w16cid:durableId="1934509288">
    <w:abstractNumId w:val="10"/>
  </w:num>
  <w:num w:numId="17" w16cid:durableId="132261568">
    <w:abstractNumId w:val="14"/>
  </w:num>
  <w:num w:numId="18" w16cid:durableId="392585674">
    <w:abstractNumId w:val="16"/>
  </w:num>
  <w:num w:numId="19" w16cid:durableId="29217345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4423698">
    <w:abstractNumId w:val="17"/>
  </w:num>
  <w:num w:numId="21" w16cid:durableId="19356312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efaultTableStyle w:val="Assemblystyletable"/>
  <w:evenAndOddHeaders/>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9B9"/>
    <w:rsid w:val="000000C4"/>
    <w:rsid w:val="00024F1A"/>
    <w:rsid w:val="00025C65"/>
    <w:rsid w:val="00030FBC"/>
    <w:rsid w:val="00034056"/>
    <w:rsid w:val="000359E2"/>
    <w:rsid w:val="00047DC1"/>
    <w:rsid w:val="00047DD3"/>
    <w:rsid w:val="00055013"/>
    <w:rsid w:val="000644A3"/>
    <w:rsid w:val="0006752F"/>
    <w:rsid w:val="00070E76"/>
    <w:rsid w:val="000874CE"/>
    <w:rsid w:val="000B4130"/>
    <w:rsid w:val="000D3EBB"/>
    <w:rsid w:val="000D4F02"/>
    <w:rsid w:val="00104B2B"/>
    <w:rsid w:val="00123781"/>
    <w:rsid w:val="0013265B"/>
    <w:rsid w:val="0014714E"/>
    <w:rsid w:val="00150531"/>
    <w:rsid w:val="00156E52"/>
    <w:rsid w:val="00171712"/>
    <w:rsid w:val="001738A0"/>
    <w:rsid w:val="00176064"/>
    <w:rsid w:val="0018105F"/>
    <w:rsid w:val="001825E5"/>
    <w:rsid w:val="001933FA"/>
    <w:rsid w:val="0019545D"/>
    <w:rsid w:val="001A2EDD"/>
    <w:rsid w:val="001B0D54"/>
    <w:rsid w:val="001B0E88"/>
    <w:rsid w:val="001B13A0"/>
    <w:rsid w:val="001B2622"/>
    <w:rsid w:val="001B3C02"/>
    <w:rsid w:val="001C7708"/>
    <w:rsid w:val="001D10CD"/>
    <w:rsid w:val="001D22FC"/>
    <w:rsid w:val="001E468A"/>
    <w:rsid w:val="001F30D0"/>
    <w:rsid w:val="00203E86"/>
    <w:rsid w:val="00205761"/>
    <w:rsid w:val="002101BE"/>
    <w:rsid w:val="00211DFF"/>
    <w:rsid w:val="00216BB7"/>
    <w:rsid w:val="00245E0F"/>
    <w:rsid w:val="00247A37"/>
    <w:rsid w:val="0025219B"/>
    <w:rsid w:val="0026076D"/>
    <w:rsid w:val="00266E01"/>
    <w:rsid w:val="002861BB"/>
    <w:rsid w:val="002A33D1"/>
    <w:rsid w:val="002A6F9D"/>
    <w:rsid w:val="002B60D7"/>
    <w:rsid w:val="002C7FB9"/>
    <w:rsid w:val="002E6534"/>
    <w:rsid w:val="002F4445"/>
    <w:rsid w:val="002F4CFB"/>
    <w:rsid w:val="0031628A"/>
    <w:rsid w:val="00331450"/>
    <w:rsid w:val="00344DF6"/>
    <w:rsid w:val="00352A8C"/>
    <w:rsid w:val="00362801"/>
    <w:rsid w:val="0036775A"/>
    <w:rsid w:val="00387938"/>
    <w:rsid w:val="0039732C"/>
    <w:rsid w:val="003A744B"/>
    <w:rsid w:val="003B38C8"/>
    <w:rsid w:val="003C01A8"/>
    <w:rsid w:val="003C3CF9"/>
    <w:rsid w:val="003D69C2"/>
    <w:rsid w:val="003E5286"/>
    <w:rsid w:val="00402758"/>
    <w:rsid w:val="004034E4"/>
    <w:rsid w:val="00421E45"/>
    <w:rsid w:val="004245CD"/>
    <w:rsid w:val="00430A87"/>
    <w:rsid w:val="004508F1"/>
    <w:rsid w:val="00456DCF"/>
    <w:rsid w:val="0045759B"/>
    <w:rsid w:val="004608D6"/>
    <w:rsid w:val="0046189E"/>
    <w:rsid w:val="00471E8B"/>
    <w:rsid w:val="004774F4"/>
    <w:rsid w:val="00480B33"/>
    <w:rsid w:val="00483210"/>
    <w:rsid w:val="004976C3"/>
    <w:rsid w:val="004A1BBD"/>
    <w:rsid w:val="004E5149"/>
    <w:rsid w:val="00510D89"/>
    <w:rsid w:val="0051686C"/>
    <w:rsid w:val="00525ED8"/>
    <w:rsid w:val="005725F2"/>
    <w:rsid w:val="005B4129"/>
    <w:rsid w:val="005B61A8"/>
    <w:rsid w:val="005C27F5"/>
    <w:rsid w:val="005C4F2A"/>
    <w:rsid w:val="005D0971"/>
    <w:rsid w:val="005D1067"/>
    <w:rsid w:val="00603039"/>
    <w:rsid w:val="00603367"/>
    <w:rsid w:val="00603B0E"/>
    <w:rsid w:val="006043AE"/>
    <w:rsid w:val="00610A39"/>
    <w:rsid w:val="00612A45"/>
    <w:rsid w:val="00623476"/>
    <w:rsid w:val="00623507"/>
    <w:rsid w:val="00624316"/>
    <w:rsid w:val="006323F8"/>
    <w:rsid w:val="0064114F"/>
    <w:rsid w:val="006444D3"/>
    <w:rsid w:val="00646E6C"/>
    <w:rsid w:val="00647E8B"/>
    <w:rsid w:val="0066548C"/>
    <w:rsid w:val="006718E3"/>
    <w:rsid w:val="006725F2"/>
    <w:rsid w:val="0067607B"/>
    <w:rsid w:val="00676823"/>
    <w:rsid w:val="0068014A"/>
    <w:rsid w:val="006A7A61"/>
    <w:rsid w:val="006B28A8"/>
    <w:rsid w:val="006C194B"/>
    <w:rsid w:val="006D1243"/>
    <w:rsid w:val="006E3412"/>
    <w:rsid w:val="006E4CDB"/>
    <w:rsid w:val="006F04A2"/>
    <w:rsid w:val="006F1341"/>
    <w:rsid w:val="00700A3A"/>
    <w:rsid w:val="00727F06"/>
    <w:rsid w:val="007345EE"/>
    <w:rsid w:val="0074595F"/>
    <w:rsid w:val="007469DE"/>
    <w:rsid w:val="0075417C"/>
    <w:rsid w:val="00757C24"/>
    <w:rsid w:val="00763305"/>
    <w:rsid w:val="00777CC8"/>
    <w:rsid w:val="0078151A"/>
    <w:rsid w:val="00783B5C"/>
    <w:rsid w:val="00792238"/>
    <w:rsid w:val="00792CC2"/>
    <w:rsid w:val="00793243"/>
    <w:rsid w:val="007963B7"/>
    <w:rsid w:val="007A6EB9"/>
    <w:rsid w:val="007A7A8B"/>
    <w:rsid w:val="007C1747"/>
    <w:rsid w:val="007C371D"/>
    <w:rsid w:val="007C3F24"/>
    <w:rsid w:val="007C6210"/>
    <w:rsid w:val="007D316B"/>
    <w:rsid w:val="007D3BDD"/>
    <w:rsid w:val="007F4C62"/>
    <w:rsid w:val="00804756"/>
    <w:rsid w:val="00836FFE"/>
    <w:rsid w:val="008379EB"/>
    <w:rsid w:val="00860F5B"/>
    <w:rsid w:val="00870AE1"/>
    <w:rsid w:val="00877A94"/>
    <w:rsid w:val="008A1811"/>
    <w:rsid w:val="008A6130"/>
    <w:rsid w:val="008B350E"/>
    <w:rsid w:val="008C2228"/>
    <w:rsid w:val="008C5576"/>
    <w:rsid w:val="008D72C9"/>
    <w:rsid w:val="008E750D"/>
    <w:rsid w:val="00917B49"/>
    <w:rsid w:val="00922EF0"/>
    <w:rsid w:val="009276CD"/>
    <w:rsid w:val="0094139C"/>
    <w:rsid w:val="009501E7"/>
    <w:rsid w:val="00956A42"/>
    <w:rsid w:val="009661FD"/>
    <w:rsid w:val="00970696"/>
    <w:rsid w:val="00976637"/>
    <w:rsid w:val="009A2EDC"/>
    <w:rsid w:val="009A6786"/>
    <w:rsid w:val="009B4EFF"/>
    <w:rsid w:val="009C2830"/>
    <w:rsid w:val="009D0202"/>
    <w:rsid w:val="009D392E"/>
    <w:rsid w:val="009F40CC"/>
    <w:rsid w:val="009F5A83"/>
    <w:rsid w:val="00A070D4"/>
    <w:rsid w:val="00A146A0"/>
    <w:rsid w:val="00A23A3E"/>
    <w:rsid w:val="00A33728"/>
    <w:rsid w:val="00A51A25"/>
    <w:rsid w:val="00A55941"/>
    <w:rsid w:val="00A62C64"/>
    <w:rsid w:val="00A67677"/>
    <w:rsid w:val="00A71EFF"/>
    <w:rsid w:val="00A8133D"/>
    <w:rsid w:val="00AA326F"/>
    <w:rsid w:val="00AA719E"/>
    <w:rsid w:val="00AB2B88"/>
    <w:rsid w:val="00AB393A"/>
    <w:rsid w:val="00AD5CB7"/>
    <w:rsid w:val="00AE37B5"/>
    <w:rsid w:val="00AE3B01"/>
    <w:rsid w:val="00AE6E38"/>
    <w:rsid w:val="00B053AB"/>
    <w:rsid w:val="00B21A37"/>
    <w:rsid w:val="00B24E23"/>
    <w:rsid w:val="00B343A8"/>
    <w:rsid w:val="00B45AC4"/>
    <w:rsid w:val="00B55AF2"/>
    <w:rsid w:val="00B55D4E"/>
    <w:rsid w:val="00B65E54"/>
    <w:rsid w:val="00B7541C"/>
    <w:rsid w:val="00B90920"/>
    <w:rsid w:val="00B949D1"/>
    <w:rsid w:val="00BA41ED"/>
    <w:rsid w:val="00BA4B0B"/>
    <w:rsid w:val="00BB1A90"/>
    <w:rsid w:val="00BC0651"/>
    <w:rsid w:val="00BC35B6"/>
    <w:rsid w:val="00BE0AB2"/>
    <w:rsid w:val="00C00740"/>
    <w:rsid w:val="00C02510"/>
    <w:rsid w:val="00C06422"/>
    <w:rsid w:val="00C14FB4"/>
    <w:rsid w:val="00C16DCB"/>
    <w:rsid w:val="00C21E49"/>
    <w:rsid w:val="00C4565C"/>
    <w:rsid w:val="00C467E1"/>
    <w:rsid w:val="00C65D9E"/>
    <w:rsid w:val="00C8358A"/>
    <w:rsid w:val="00C837A0"/>
    <w:rsid w:val="00C838A4"/>
    <w:rsid w:val="00C924CE"/>
    <w:rsid w:val="00CA4712"/>
    <w:rsid w:val="00CA63D7"/>
    <w:rsid w:val="00CB7F46"/>
    <w:rsid w:val="00CC4BE7"/>
    <w:rsid w:val="00CD05B9"/>
    <w:rsid w:val="00CD3681"/>
    <w:rsid w:val="00CD73BC"/>
    <w:rsid w:val="00CE5441"/>
    <w:rsid w:val="00CE7464"/>
    <w:rsid w:val="00CF253F"/>
    <w:rsid w:val="00CF75A5"/>
    <w:rsid w:val="00D07A0A"/>
    <w:rsid w:val="00D23E3A"/>
    <w:rsid w:val="00D376C4"/>
    <w:rsid w:val="00D4234E"/>
    <w:rsid w:val="00D42B03"/>
    <w:rsid w:val="00D7159D"/>
    <w:rsid w:val="00D832DB"/>
    <w:rsid w:val="00D90ED8"/>
    <w:rsid w:val="00D9577E"/>
    <w:rsid w:val="00D961A6"/>
    <w:rsid w:val="00D97152"/>
    <w:rsid w:val="00DA2037"/>
    <w:rsid w:val="00DA2DD4"/>
    <w:rsid w:val="00DA7289"/>
    <w:rsid w:val="00DB47C8"/>
    <w:rsid w:val="00DB55C0"/>
    <w:rsid w:val="00DD0188"/>
    <w:rsid w:val="00DD6FD8"/>
    <w:rsid w:val="00DE050B"/>
    <w:rsid w:val="00DE56A4"/>
    <w:rsid w:val="00DF1F08"/>
    <w:rsid w:val="00E00298"/>
    <w:rsid w:val="00E06460"/>
    <w:rsid w:val="00E12092"/>
    <w:rsid w:val="00E20929"/>
    <w:rsid w:val="00E26635"/>
    <w:rsid w:val="00E30543"/>
    <w:rsid w:val="00E30B82"/>
    <w:rsid w:val="00E6630F"/>
    <w:rsid w:val="00E701F7"/>
    <w:rsid w:val="00E833AA"/>
    <w:rsid w:val="00E84638"/>
    <w:rsid w:val="00E879B9"/>
    <w:rsid w:val="00E93618"/>
    <w:rsid w:val="00EA3FCE"/>
    <w:rsid w:val="00EA631A"/>
    <w:rsid w:val="00EB00DE"/>
    <w:rsid w:val="00EB3046"/>
    <w:rsid w:val="00EB3179"/>
    <w:rsid w:val="00ED27F8"/>
    <w:rsid w:val="00ED3906"/>
    <w:rsid w:val="00EE5AEE"/>
    <w:rsid w:val="00EE5B62"/>
    <w:rsid w:val="00EF64D1"/>
    <w:rsid w:val="00F101AB"/>
    <w:rsid w:val="00F21481"/>
    <w:rsid w:val="00F3479F"/>
    <w:rsid w:val="00F4685A"/>
    <w:rsid w:val="00F64542"/>
    <w:rsid w:val="00F72372"/>
    <w:rsid w:val="00F746ED"/>
    <w:rsid w:val="00F7656C"/>
    <w:rsid w:val="00F873F4"/>
    <w:rsid w:val="00F9280D"/>
    <w:rsid w:val="00F93995"/>
    <w:rsid w:val="00FB6347"/>
    <w:rsid w:val="00FE1710"/>
    <w:rsid w:val="00FF173A"/>
    <w:rsid w:val="00FF204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1F6E0C14"/>
  <w15:chartTrackingRefBased/>
  <w15:docId w15:val="{E6313857-832D-4EF0-8901-B4DACC1AE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906"/>
    <w:pPr>
      <w:spacing w:line="283" w:lineRule="auto"/>
    </w:pPr>
  </w:style>
  <w:style w:type="paragraph" w:styleId="Heading1">
    <w:name w:val="heading 1"/>
    <w:next w:val="ListNumber2"/>
    <w:link w:val="Heading1Char"/>
    <w:uiPriority w:val="9"/>
    <w:qFormat/>
    <w:rsid w:val="009F5A83"/>
    <w:pPr>
      <w:keepNext/>
      <w:keepLines/>
      <w:numPr>
        <w:numId w:val="16"/>
      </w:numPr>
      <w:spacing w:before="240" w:after="240"/>
      <w:outlineLvl w:val="0"/>
    </w:pPr>
    <w:rPr>
      <w:rFonts w:ascii="Montserrat" w:eastAsiaTheme="majorEastAsia" w:hAnsi="Montserrat" w:cstheme="majorBidi"/>
      <w:b/>
      <w:color w:val="1A234C"/>
      <w:w w:val="90"/>
      <w:kern w:val="2"/>
      <w:sz w:val="36"/>
      <w:szCs w:val="32"/>
    </w:rPr>
  </w:style>
  <w:style w:type="paragraph" w:styleId="Heading2">
    <w:name w:val="heading 2"/>
    <w:basedOn w:val="Heading1"/>
    <w:next w:val="ListNumber2"/>
    <w:link w:val="Heading2Char"/>
    <w:autoRedefine/>
    <w:uiPriority w:val="9"/>
    <w:unhideWhenUsed/>
    <w:qFormat/>
    <w:rsid w:val="00D90ED8"/>
    <w:pPr>
      <w:numPr>
        <w:numId w:val="0"/>
      </w:numPr>
      <w:spacing w:after="200"/>
      <w:outlineLvl w:val="1"/>
    </w:pPr>
    <w:rPr>
      <w:color w:val="2F5496"/>
      <w:sz w:val="32"/>
      <w:szCs w:val="26"/>
    </w:rPr>
  </w:style>
  <w:style w:type="paragraph" w:styleId="Heading3">
    <w:name w:val="heading 3"/>
    <w:basedOn w:val="Heading2"/>
    <w:next w:val="ListNumber2"/>
    <w:link w:val="Heading3Char"/>
    <w:uiPriority w:val="9"/>
    <w:unhideWhenUsed/>
    <w:qFormat/>
    <w:rsid w:val="00A23A3E"/>
    <w:pPr>
      <w:spacing w:before="120"/>
      <w:outlineLvl w:val="2"/>
    </w:pPr>
    <w:rPr>
      <w:color w:val="7492CD"/>
      <w:sz w:val="28"/>
      <w:szCs w:val="24"/>
    </w:rPr>
  </w:style>
  <w:style w:type="paragraph" w:styleId="Heading4">
    <w:name w:val="heading 4"/>
    <w:basedOn w:val="Heading3"/>
    <w:next w:val="Normal"/>
    <w:link w:val="Heading4Char"/>
    <w:uiPriority w:val="9"/>
    <w:unhideWhenUsed/>
    <w:qFormat/>
    <w:rsid w:val="00A23A3E"/>
    <w:pPr>
      <w:outlineLvl w:val="3"/>
    </w:pPr>
    <w:rPr>
      <w:rFonts w:ascii="Montserrat SemiBold" w:hAnsi="Montserrat SemiBold"/>
      <w:b w:val="0"/>
      <w:iCs/>
      <w:color w:val="2F5496"/>
      <w:sz w:val="24"/>
    </w:rPr>
  </w:style>
  <w:style w:type="paragraph" w:styleId="Heading5">
    <w:name w:val="heading 5"/>
    <w:basedOn w:val="Heading4"/>
    <w:next w:val="ListNumber2"/>
    <w:link w:val="Heading5Char"/>
    <w:uiPriority w:val="9"/>
    <w:unhideWhenUsed/>
    <w:qFormat/>
    <w:rsid w:val="006323F8"/>
    <w:pPr>
      <w:outlineLvl w:val="4"/>
    </w:pPr>
    <w:rPr>
      <w:rFonts w:ascii="Montserrat" w:hAnsi="Montserrat"/>
      <w:sz w:val="2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8358A"/>
    <w:pPr>
      <w:spacing w:before="4000" w:after="360" w:line="259" w:lineRule="auto"/>
      <w:ind w:right="2790"/>
      <w:contextualSpacing/>
    </w:pPr>
    <w:rPr>
      <w:rFonts w:ascii="Montserrat" w:eastAsiaTheme="majorEastAsia" w:hAnsi="Montserrat" w:cstheme="majorBidi"/>
      <w:b/>
      <w:spacing w:val="-10"/>
      <w:w w:val="90"/>
      <w:kern w:val="28"/>
      <w:sz w:val="58"/>
      <w:szCs w:val="58"/>
    </w:rPr>
  </w:style>
  <w:style w:type="character" w:customStyle="1" w:styleId="TitleChar">
    <w:name w:val="Title Char"/>
    <w:basedOn w:val="DefaultParagraphFont"/>
    <w:link w:val="Title"/>
    <w:uiPriority w:val="10"/>
    <w:rsid w:val="00C8358A"/>
    <w:rPr>
      <w:rFonts w:ascii="Montserrat" w:eastAsiaTheme="majorEastAsia" w:hAnsi="Montserrat" w:cstheme="majorBidi"/>
      <w:b/>
      <w:spacing w:val="-10"/>
      <w:w w:val="90"/>
      <w:kern w:val="28"/>
      <w:sz w:val="58"/>
      <w:szCs w:val="58"/>
    </w:rPr>
  </w:style>
  <w:style w:type="paragraph" w:styleId="Subtitle">
    <w:name w:val="Subtitle"/>
    <w:basedOn w:val="Normal"/>
    <w:next w:val="Normal"/>
    <w:link w:val="SubtitleChar"/>
    <w:uiPriority w:val="11"/>
    <w:qFormat/>
    <w:rsid w:val="0036775A"/>
    <w:pPr>
      <w:spacing w:before="120" w:after="120"/>
      <w:ind w:left="2268"/>
    </w:pPr>
    <w:rPr>
      <w:rFonts w:ascii="Arial" w:hAnsi="Arial" w:cs="Arial"/>
      <w:kern w:val="20"/>
      <w:sz w:val="28"/>
      <w:szCs w:val="28"/>
    </w:rPr>
  </w:style>
  <w:style w:type="character" w:customStyle="1" w:styleId="SubtitleChar">
    <w:name w:val="Subtitle Char"/>
    <w:basedOn w:val="DefaultParagraphFont"/>
    <w:link w:val="Subtitle"/>
    <w:uiPriority w:val="11"/>
    <w:rsid w:val="0036775A"/>
    <w:rPr>
      <w:rFonts w:ascii="Arial" w:hAnsi="Arial" w:cs="Arial"/>
      <w:kern w:val="20"/>
      <w:sz w:val="28"/>
      <w:szCs w:val="28"/>
    </w:rPr>
  </w:style>
  <w:style w:type="character" w:customStyle="1" w:styleId="Heading1Char">
    <w:name w:val="Heading 1 Char"/>
    <w:basedOn w:val="DefaultParagraphFont"/>
    <w:link w:val="Heading1"/>
    <w:uiPriority w:val="9"/>
    <w:rsid w:val="009F5A83"/>
    <w:rPr>
      <w:rFonts w:ascii="Montserrat" w:eastAsiaTheme="majorEastAsia" w:hAnsi="Montserrat" w:cstheme="majorBidi"/>
      <w:b/>
      <w:color w:val="1A234C"/>
      <w:w w:val="90"/>
      <w:kern w:val="2"/>
      <w:sz w:val="36"/>
      <w:szCs w:val="32"/>
    </w:rPr>
  </w:style>
  <w:style w:type="paragraph" w:styleId="TOCHeading">
    <w:name w:val="TOC Heading"/>
    <w:basedOn w:val="Heading1"/>
    <w:next w:val="Normal"/>
    <w:uiPriority w:val="39"/>
    <w:unhideWhenUsed/>
    <w:qFormat/>
    <w:rsid w:val="009F5A83"/>
    <w:pPr>
      <w:numPr>
        <w:numId w:val="0"/>
      </w:numPr>
      <w:outlineLvl w:val="9"/>
    </w:pPr>
    <w:rPr>
      <w:lang w:val="en-US"/>
    </w:rPr>
  </w:style>
  <w:style w:type="character" w:customStyle="1" w:styleId="Heading3Char">
    <w:name w:val="Heading 3 Char"/>
    <w:basedOn w:val="DefaultParagraphFont"/>
    <w:link w:val="Heading3"/>
    <w:uiPriority w:val="9"/>
    <w:rsid w:val="00A23A3E"/>
    <w:rPr>
      <w:rFonts w:ascii="Montserrat" w:eastAsiaTheme="majorEastAsia" w:hAnsi="Montserrat" w:cstheme="majorBidi"/>
      <w:b/>
      <w:color w:val="7492CD"/>
      <w:w w:val="90"/>
      <w:kern w:val="2"/>
      <w:sz w:val="28"/>
      <w:szCs w:val="24"/>
    </w:rPr>
  </w:style>
  <w:style w:type="character" w:customStyle="1" w:styleId="Heading2Char">
    <w:name w:val="Heading 2 Char"/>
    <w:basedOn w:val="DefaultParagraphFont"/>
    <w:link w:val="Heading2"/>
    <w:uiPriority w:val="9"/>
    <w:rsid w:val="00D90ED8"/>
    <w:rPr>
      <w:rFonts w:ascii="Montserrat" w:eastAsiaTheme="majorEastAsia" w:hAnsi="Montserrat" w:cstheme="majorBidi"/>
      <w:b/>
      <w:color w:val="2F5496"/>
      <w:w w:val="90"/>
      <w:kern w:val="2"/>
      <w:sz w:val="32"/>
      <w:szCs w:val="26"/>
    </w:rPr>
  </w:style>
  <w:style w:type="character" w:customStyle="1" w:styleId="Heading4Char">
    <w:name w:val="Heading 4 Char"/>
    <w:basedOn w:val="DefaultParagraphFont"/>
    <w:link w:val="Heading4"/>
    <w:uiPriority w:val="9"/>
    <w:rsid w:val="00A23A3E"/>
    <w:rPr>
      <w:rFonts w:ascii="Montserrat SemiBold" w:eastAsiaTheme="majorEastAsia" w:hAnsi="Montserrat SemiBold" w:cstheme="majorBidi"/>
      <w:iCs/>
      <w:color w:val="2F5496"/>
      <w:w w:val="90"/>
      <w:kern w:val="2"/>
      <w:sz w:val="24"/>
      <w:szCs w:val="24"/>
    </w:rPr>
  </w:style>
  <w:style w:type="character" w:customStyle="1" w:styleId="Heading5Char">
    <w:name w:val="Heading 5 Char"/>
    <w:basedOn w:val="DefaultParagraphFont"/>
    <w:link w:val="Heading5"/>
    <w:uiPriority w:val="9"/>
    <w:rsid w:val="006323F8"/>
    <w:rPr>
      <w:rFonts w:ascii="Montserrat" w:eastAsiaTheme="majorEastAsia" w:hAnsi="Montserrat" w:cstheme="majorBidi"/>
      <w:iCs/>
      <w:color w:val="2F5496"/>
      <w:w w:val="90"/>
      <w:kern w:val="2"/>
      <w:sz w:val="23"/>
      <w:szCs w:val="20"/>
    </w:rPr>
  </w:style>
  <w:style w:type="paragraph" w:styleId="TOC1">
    <w:name w:val="toc 1"/>
    <w:basedOn w:val="Normal"/>
    <w:next w:val="Normal"/>
    <w:autoRedefine/>
    <w:uiPriority w:val="39"/>
    <w:unhideWhenUsed/>
    <w:rsid w:val="00E30B82"/>
    <w:pPr>
      <w:tabs>
        <w:tab w:val="left" w:pos="425"/>
        <w:tab w:val="right" w:pos="9016"/>
      </w:tabs>
      <w:spacing w:before="160" w:after="60"/>
    </w:pPr>
    <w:rPr>
      <w:rFonts w:ascii="Montserrat" w:hAnsi="Montserrat"/>
      <w:b/>
      <w:bCs/>
      <w:noProof/>
      <w:color w:val="2F5496"/>
      <w:w w:val="90"/>
      <w:sz w:val="23"/>
    </w:rPr>
  </w:style>
  <w:style w:type="paragraph" w:styleId="TOC2">
    <w:name w:val="toc 2"/>
    <w:basedOn w:val="Normal"/>
    <w:next w:val="Normal"/>
    <w:autoRedefine/>
    <w:uiPriority w:val="39"/>
    <w:unhideWhenUsed/>
    <w:rsid w:val="00603039"/>
    <w:pPr>
      <w:tabs>
        <w:tab w:val="right" w:pos="9016"/>
      </w:tabs>
      <w:spacing w:before="60" w:after="60"/>
      <w:ind w:left="426"/>
    </w:pPr>
    <w:rPr>
      <w:noProof/>
    </w:rPr>
  </w:style>
  <w:style w:type="paragraph" w:styleId="TOC3">
    <w:name w:val="toc 3"/>
    <w:basedOn w:val="Normal"/>
    <w:next w:val="Normal"/>
    <w:autoRedefine/>
    <w:uiPriority w:val="39"/>
    <w:unhideWhenUsed/>
    <w:rsid w:val="00603039"/>
    <w:pPr>
      <w:tabs>
        <w:tab w:val="right" w:pos="9016"/>
      </w:tabs>
      <w:spacing w:before="60" w:after="60"/>
      <w:ind w:left="709"/>
    </w:pPr>
    <w:rPr>
      <w:noProof/>
    </w:rPr>
  </w:style>
  <w:style w:type="character" w:styleId="Hyperlink">
    <w:name w:val="Hyperlink"/>
    <w:basedOn w:val="DefaultParagraphFont"/>
    <w:uiPriority w:val="99"/>
    <w:unhideWhenUsed/>
    <w:rsid w:val="00D376C4"/>
    <w:rPr>
      <w:color w:val="0563C1" w:themeColor="hyperlink"/>
      <w:u w:val="single"/>
    </w:rPr>
  </w:style>
  <w:style w:type="paragraph" w:styleId="List">
    <w:name w:val="List"/>
    <w:basedOn w:val="Normal"/>
    <w:uiPriority w:val="99"/>
    <w:unhideWhenUsed/>
    <w:qFormat/>
    <w:rsid w:val="00A23A3E"/>
    <w:pPr>
      <w:spacing w:after="40"/>
    </w:pPr>
  </w:style>
  <w:style w:type="paragraph" w:styleId="Header">
    <w:name w:val="header"/>
    <w:basedOn w:val="Normal"/>
    <w:link w:val="HeaderChar"/>
    <w:uiPriority w:val="99"/>
    <w:unhideWhenUsed/>
    <w:rsid w:val="00D376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76C4"/>
  </w:style>
  <w:style w:type="paragraph" w:styleId="Footer">
    <w:name w:val="footer"/>
    <w:basedOn w:val="Normal"/>
    <w:link w:val="FooterChar"/>
    <w:uiPriority w:val="99"/>
    <w:unhideWhenUsed/>
    <w:rsid w:val="006033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3367"/>
  </w:style>
  <w:style w:type="character" w:styleId="PlaceholderText">
    <w:name w:val="Placeholder Text"/>
    <w:basedOn w:val="DefaultParagraphFont"/>
    <w:uiPriority w:val="99"/>
    <w:semiHidden/>
    <w:rsid w:val="009C2830"/>
    <w:rPr>
      <w:color w:val="808080"/>
    </w:rPr>
  </w:style>
  <w:style w:type="character" w:styleId="UnresolvedMention">
    <w:name w:val="Unresolved Mention"/>
    <w:basedOn w:val="DefaultParagraphFont"/>
    <w:uiPriority w:val="99"/>
    <w:semiHidden/>
    <w:unhideWhenUsed/>
    <w:rsid w:val="00F746ED"/>
    <w:rPr>
      <w:color w:val="605E5C"/>
      <w:shd w:val="clear" w:color="auto" w:fill="E1DFDD"/>
    </w:rPr>
  </w:style>
  <w:style w:type="paragraph" w:customStyle="1" w:styleId="Cover-Committeename">
    <w:name w:val="Cover - Committee name"/>
    <w:basedOn w:val="Subtitle"/>
    <w:qFormat/>
    <w:rsid w:val="00C8358A"/>
    <w:pPr>
      <w:spacing w:before="60" w:after="240" w:line="240" w:lineRule="auto"/>
      <w:ind w:left="1843" w:right="2648"/>
    </w:pPr>
    <w:rPr>
      <w:rFonts w:ascii="Montserrat Light" w:hAnsi="Montserrat Light"/>
      <w:color w:val="1A234C"/>
      <w:w w:val="90"/>
      <w:sz w:val="25"/>
      <w:szCs w:val="25"/>
    </w:rPr>
  </w:style>
  <w:style w:type="paragraph" w:styleId="Quote">
    <w:name w:val="Quote"/>
    <w:basedOn w:val="Normal"/>
    <w:next w:val="ListNumber2"/>
    <w:link w:val="QuoteChar"/>
    <w:uiPriority w:val="29"/>
    <w:qFormat/>
    <w:rsid w:val="001B2622"/>
    <w:pPr>
      <w:spacing w:before="200" w:after="200"/>
      <w:ind w:left="1134" w:right="862"/>
    </w:pPr>
    <w:rPr>
      <w:color w:val="595959" w:themeColor="text1" w:themeTint="A6"/>
      <w:sz w:val="21"/>
      <w:szCs w:val="21"/>
    </w:rPr>
  </w:style>
  <w:style w:type="table" w:styleId="TableGrid">
    <w:name w:val="Table Grid"/>
    <w:basedOn w:val="TableNormal"/>
    <w:uiPriority w:val="39"/>
    <w:rsid w:val="000675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commendationheading">
    <w:name w:val="Recommendation heading"/>
    <w:next w:val="Normal"/>
    <w:rsid w:val="00205761"/>
    <w:pPr>
      <w:adjustRightInd w:val="0"/>
      <w:spacing w:before="80" w:after="80" w:line="240" w:lineRule="auto"/>
    </w:pPr>
    <w:rPr>
      <w:rFonts w:ascii="Montserrat" w:hAnsi="Montserrat"/>
      <w:b/>
      <w:bCs/>
      <w:color w:val="2F5496"/>
      <w:w w:val="90"/>
      <w:sz w:val="24"/>
      <w:szCs w:val="24"/>
    </w:rPr>
  </w:style>
  <w:style w:type="paragraph" w:customStyle="1" w:styleId="Heading1nonumber">
    <w:name w:val="Heading 1 (no number)"/>
    <w:basedOn w:val="Heading1"/>
    <w:next w:val="Normal"/>
    <w:link w:val="Heading1nonumberChar"/>
    <w:autoRedefine/>
    <w:qFormat/>
    <w:rsid w:val="00922EF0"/>
    <w:pPr>
      <w:numPr>
        <w:numId w:val="0"/>
      </w:numPr>
    </w:pPr>
  </w:style>
  <w:style w:type="character" w:customStyle="1" w:styleId="Heading1nonumberChar">
    <w:name w:val="Heading 1 (no number) Char"/>
    <w:basedOn w:val="Heading1Char"/>
    <w:link w:val="Heading1nonumber"/>
    <w:rsid w:val="00922EF0"/>
    <w:rPr>
      <w:rFonts w:ascii="Montserrat" w:eastAsiaTheme="majorEastAsia" w:hAnsi="Montserrat" w:cstheme="majorBidi"/>
      <w:b/>
      <w:color w:val="1A234C"/>
      <w:w w:val="90"/>
      <w:kern w:val="2"/>
      <w:sz w:val="36"/>
      <w:szCs w:val="32"/>
    </w:rPr>
  </w:style>
  <w:style w:type="character" w:customStyle="1" w:styleId="QuoteChar">
    <w:name w:val="Quote Char"/>
    <w:basedOn w:val="DefaultParagraphFont"/>
    <w:link w:val="Quote"/>
    <w:uiPriority w:val="29"/>
    <w:rsid w:val="001B2622"/>
    <w:rPr>
      <w:color w:val="595959" w:themeColor="text1" w:themeTint="A6"/>
      <w:sz w:val="21"/>
      <w:szCs w:val="21"/>
    </w:rPr>
  </w:style>
  <w:style w:type="paragraph" w:styleId="ListBullet">
    <w:name w:val="List Bullet"/>
    <w:basedOn w:val="ListParagraph"/>
    <w:uiPriority w:val="99"/>
    <w:unhideWhenUsed/>
    <w:qFormat/>
    <w:rsid w:val="00A146A0"/>
    <w:pPr>
      <w:numPr>
        <w:numId w:val="13"/>
      </w:numPr>
      <w:spacing w:before="120" w:after="120"/>
      <w:ind w:left="1276"/>
      <w:contextualSpacing w:val="0"/>
    </w:pPr>
  </w:style>
  <w:style w:type="paragraph" w:styleId="ListBullet2">
    <w:name w:val="List Bullet 2"/>
    <w:basedOn w:val="ListParagraph"/>
    <w:uiPriority w:val="99"/>
    <w:unhideWhenUsed/>
    <w:rsid w:val="00A146A0"/>
    <w:pPr>
      <w:numPr>
        <w:ilvl w:val="1"/>
        <w:numId w:val="13"/>
      </w:numPr>
      <w:spacing w:before="120" w:after="120"/>
      <w:ind w:left="1701"/>
      <w:contextualSpacing w:val="0"/>
    </w:pPr>
  </w:style>
  <w:style w:type="paragraph" w:styleId="ListBullet3">
    <w:name w:val="List Bullet 3"/>
    <w:basedOn w:val="ListParagraph"/>
    <w:uiPriority w:val="99"/>
    <w:unhideWhenUsed/>
    <w:rsid w:val="00A146A0"/>
    <w:pPr>
      <w:numPr>
        <w:ilvl w:val="2"/>
        <w:numId w:val="13"/>
      </w:numPr>
      <w:spacing w:before="120" w:after="120"/>
      <w:ind w:left="2127"/>
      <w:contextualSpacing w:val="0"/>
    </w:pPr>
  </w:style>
  <w:style w:type="paragraph" w:styleId="ListParagraph">
    <w:name w:val="List Paragraph"/>
    <w:basedOn w:val="Normal"/>
    <w:uiPriority w:val="34"/>
    <w:qFormat/>
    <w:rsid w:val="005D0971"/>
    <w:pPr>
      <w:spacing w:after="80"/>
      <w:ind w:left="720"/>
      <w:contextualSpacing/>
    </w:pPr>
  </w:style>
  <w:style w:type="paragraph" w:styleId="ListBullet4">
    <w:name w:val="List Bullet 4"/>
    <w:basedOn w:val="ListParagraph"/>
    <w:uiPriority w:val="99"/>
    <w:unhideWhenUsed/>
    <w:rsid w:val="00A146A0"/>
    <w:pPr>
      <w:numPr>
        <w:ilvl w:val="3"/>
        <w:numId w:val="13"/>
      </w:numPr>
      <w:spacing w:before="120" w:after="120"/>
      <w:ind w:left="2552"/>
      <w:contextualSpacing w:val="0"/>
    </w:pPr>
  </w:style>
  <w:style w:type="paragraph" w:styleId="ListBullet5">
    <w:name w:val="List Bullet 5"/>
    <w:basedOn w:val="ListParagraph"/>
    <w:uiPriority w:val="99"/>
    <w:unhideWhenUsed/>
    <w:rsid w:val="00A146A0"/>
    <w:pPr>
      <w:numPr>
        <w:ilvl w:val="4"/>
        <w:numId w:val="13"/>
      </w:numPr>
      <w:spacing w:before="120" w:after="120"/>
      <w:ind w:left="2977"/>
      <w:contextualSpacing w:val="0"/>
    </w:pPr>
  </w:style>
  <w:style w:type="paragraph" w:styleId="ListNumber5">
    <w:name w:val="List Number 5"/>
    <w:basedOn w:val="ListNumber4"/>
    <w:uiPriority w:val="99"/>
    <w:unhideWhenUsed/>
    <w:rsid w:val="00A67677"/>
    <w:pPr>
      <w:numPr>
        <w:ilvl w:val="4"/>
      </w:numPr>
    </w:pPr>
  </w:style>
  <w:style w:type="paragraph" w:customStyle="1" w:styleId="Cover-Assemblyname">
    <w:name w:val="Cover - Assembly name"/>
    <w:basedOn w:val="Header"/>
    <w:qFormat/>
    <w:rsid w:val="00917B49"/>
    <w:pPr>
      <w:spacing w:line="340" w:lineRule="exact"/>
      <w:ind w:left="1701"/>
    </w:pPr>
    <w:rPr>
      <w:rFonts w:ascii="Montserrat" w:hAnsi="Montserrat" w:cs="Arial"/>
      <w:b/>
      <w:bCs/>
      <w:color w:val="1A234C"/>
      <w:w w:val="90"/>
      <w:kern w:val="32"/>
      <w:sz w:val="32"/>
      <w:szCs w:val="32"/>
    </w:rPr>
  </w:style>
  <w:style w:type="paragraph" w:styleId="NoSpacing">
    <w:name w:val="No Spacing"/>
    <w:uiPriority w:val="1"/>
    <w:rsid w:val="00F873F4"/>
    <w:pPr>
      <w:spacing w:after="0" w:line="240" w:lineRule="auto"/>
    </w:pPr>
  </w:style>
  <w:style w:type="paragraph" w:styleId="ListNumber2">
    <w:name w:val="List Number 2"/>
    <w:basedOn w:val="Normal"/>
    <w:uiPriority w:val="99"/>
    <w:unhideWhenUsed/>
    <w:qFormat/>
    <w:rsid w:val="00DE56A4"/>
    <w:pPr>
      <w:numPr>
        <w:ilvl w:val="1"/>
        <w:numId w:val="16"/>
      </w:numPr>
      <w:spacing w:before="80" w:after="120"/>
    </w:pPr>
    <w:rPr>
      <w:rFonts w:cstheme="minorHAnsi"/>
      <w:bCs/>
      <w:color w:val="000000" w:themeColor="text1"/>
      <w:szCs w:val="20"/>
    </w:rPr>
  </w:style>
  <w:style w:type="paragraph" w:styleId="ListNumber">
    <w:name w:val="List Number"/>
    <w:basedOn w:val="Heading1"/>
    <w:next w:val="ListNumber2"/>
    <w:uiPriority w:val="99"/>
    <w:unhideWhenUsed/>
    <w:rsid w:val="00A070D4"/>
  </w:style>
  <w:style w:type="paragraph" w:styleId="ListNumber3">
    <w:name w:val="List Number 3"/>
    <w:basedOn w:val="ListNumber2"/>
    <w:uiPriority w:val="99"/>
    <w:unhideWhenUsed/>
    <w:rsid w:val="00A070D4"/>
    <w:pPr>
      <w:numPr>
        <w:ilvl w:val="2"/>
      </w:numPr>
    </w:pPr>
  </w:style>
  <w:style w:type="paragraph" w:styleId="ListNumber4">
    <w:name w:val="List Number 4"/>
    <w:basedOn w:val="ListNumber3"/>
    <w:uiPriority w:val="99"/>
    <w:unhideWhenUsed/>
    <w:rsid w:val="00E20929"/>
    <w:pPr>
      <w:numPr>
        <w:ilvl w:val="3"/>
      </w:numPr>
    </w:pPr>
  </w:style>
  <w:style w:type="character" w:styleId="CommentReference">
    <w:name w:val="annotation reference"/>
    <w:basedOn w:val="DefaultParagraphFont"/>
    <w:uiPriority w:val="99"/>
    <w:semiHidden/>
    <w:unhideWhenUsed/>
    <w:rsid w:val="006323F8"/>
    <w:rPr>
      <w:sz w:val="16"/>
      <w:szCs w:val="16"/>
    </w:rPr>
  </w:style>
  <w:style w:type="paragraph" w:styleId="CommentText">
    <w:name w:val="annotation text"/>
    <w:basedOn w:val="Normal"/>
    <w:link w:val="CommentTextChar"/>
    <w:uiPriority w:val="99"/>
    <w:unhideWhenUsed/>
    <w:rsid w:val="006323F8"/>
    <w:pPr>
      <w:spacing w:line="240" w:lineRule="auto"/>
    </w:pPr>
    <w:rPr>
      <w:sz w:val="20"/>
      <w:szCs w:val="20"/>
    </w:rPr>
  </w:style>
  <w:style w:type="character" w:customStyle="1" w:styleId="CommentTextChar">
    <w:name w:val="Comment Text Char"/>
    <w:basedOn w:val="DefaultParagraphFont"/>
    <w:link w:val="CommentText"/>
    <w:uiPriority w:val="99"/>
    <w:rsid w:val="006323F8"/>
    <w:rPr>
      <w:sz w:val="20"/>
      <w:szCs w:val="20"/>
    </w:rPr>
  </w:style>
  <w:style w:type="paragraph" w:styleId="CommentSubject">
    <w:name w:val="annotation subject"/>
    <w:basedOn w:val="CommentText"/>
    <w:next w:val="CommentText"/>
    <w:link w:val="CommentSubjectChar"/>
    <w:uiPriority w:val="99"/>
    <w:semiHidden/>
    <w:unhideWhenUsed/>
    <w:rsid w:val="006323F8"/>
    <w:rPr>
      <w:b/>
      <w:bCs/>
    </w:rPr>
  </w:style>
  <w:style w:type="character" w:customStyle="1" w:styleId="CommentSubjectChar">
    <w:name w:val="Comment Subject Char"/>
    <w:basedOn w:val="CommentTextChar"/>
    <w:link w:val="CommentSubject"/>
    <w:uiPriority w:val="99"/>
    <w:semiHidden/>
    <w:rsid w:val="006323F8"/>
    <w:rPr>
      <w:b/>
      <w:bCs/>
      <w:sz w:val="20"/>
      <w:szCs w:val="20"/>
    </w:rPr>
  </w:style>
  <w:style w:type="table" w:customStyle="1" w:styleId="Assemblystyletable">
    <w:name w:val="Assembly style table"/>
    <w:basedOn w:val="TableNormal"/>
    <w:uiPriority w:val="99"/>
    <w:rsid w:val="00E833AA"/>
    <w:pPr>
      <w:adjustRightInd w:val="0"/>
      <w:spacing w:before="80" w:after="80" w:line="240" w:lineRule="auto"/>
    </w:pPr>
    <w:rPr>
      <w:color w:val="000000" w:themeColor="text1"/>
      <w:sz w:val="20"/>
    </w:rPr>
    <w:tblPr>
      <w:tblStyleRowBandSize w:val="1"/>
      <w:tblBorders>
        <w:top w:val="single" w:sz="4" w:space="0" w:color="2F5496"/>
        <w:bottom w:val="single" w:sz="12" w:space="0" w:color="2F5496"/>
      </w:tblBorders>
    </w:tblPr>
    <w:tcPr>
      <w:vAlign w:val="center"/>
    </w:tcPr>
    <w:tblStylePr w:type="firstRow">
      <w:pPr>
        <w:jc w:val="left"/>
      </w:pPr>
      <w:rPr>
        <w:rFonts w:ascii="Calibri" w:hAnsi="Calibri"/>
        <w:b w:val="0"/>
        <w:color w:val="000000" w:themeColor="text1"/>
        <w:sz w:val="20"/>
      </w:rPr>
      <w:tblPr/>
      <w:tcPr>
        <w:tcBorders>
          <w:top w:val="single" w:sz="12" w:space="0" w:color="2F5496"/>
          <w:left w:val="nil"/>
          <w:bottom w:val="single" w:sz="4" w:space="0" w:color="2F5496"/>
          <w:right w:val="nil"/>
          <w:insideH w:val="nil"/>
          <w:insideV w:val="nil"/>
        </w:tcBorders>
        <w:vAlign w:val="center"/>
      </w:tcPr>
    </w:tblStylePr>
    <w:tblStylePr w:type="lastRow">
      <w:tblPr/>
      <w:tcPr>
        <w:tcBorders>
          <w:top w:val="single" w:sz="4" w:space="0" w:color="2F5496"/>
          <w:bottom w:val="single" w:sz="12" w:space="0" w:color="2F5496"/>
        </w:tcBorders>
      </w:tcPr>
    </w:tblStylePr>
    <w:tblStylePr w:type="band1Horz">
      <w:tblPr/>
      <w:tcPr>
        <w:shd w:val="clear" w:color="auto" w:fill="F2F2F2"/>
      </w:tcPr>
    </w:tblStylePr>
    <w:tblStylePr w:type="band2Horz">
      <w:tblPr/>
      <w:tcPr>
        <w:shd w:val="clear" w:color="auto" w:fill="E7E6E6"/>
      </w:tcPr>
    </w:tblStylePr>
  </w:style>
  <w:style w:type="paragraph" w:customStyle="1" w:styleId="Tableheading">
    <w:name w:val="Table heading"/>
    <w:qFormat/>
    <w:rsid w:val="00727F06"/>
    <w:pPr>
      <w:adjustRightInd w:val="0"/>
      <w:spacing w:before="80" w:after="80" w:line="240" w:lineRule="auto"/>
    </w:pPr>
    <w:rPr>
      <w:rFonts w:ascii="Calibri" w:hAnsi="Calibri" w:cstheme="minorHAnsi"/>
      <w:b/>
      <w:bCs/>
      <w:color w:val="000000" w:themeColor="text1"/>
      <w:sz w:val="20"/>
      <w:szCs w:val="20"/>
    </w:rPr>
  </w:style>
  <w:style w:type="paragraph" w:customStyle="1" w:styleId="Tablebody">
    <w:name w:val="Table body"/>
    <w:basedOn w:val="ListNumber3"/>
    <w:qFormat/>
    <w:rsid w:val="001C7708"/>
    <w:pPr>
      <w:numPr>
        <w:ilvl w:val="0"/>
        <w:numId w:val="0"/>
      </w:numPr>
      <w:adjustRightInd w:val="0"/>
      <w:spacing w:after="80" w:line="240" w:lineRule="auto"/>
    </w:pPr>
    <w:rPr>
      <w:sz w:val="20"/>
    </w:rPr>
  </w:style>
  <w:style w:type="paragraph" w:styleId="Caption">
    <w:name w:val="caption"/>
    <w:basedOn w:val="Normal"/>
    <w:next w:val="ListNumber2"/>
    <w:uiPriority w:val="35"/>
    <w:unhideWhenUsed/>
    <w:qFormat/>
    <w:rsid w:val="00D97152"/>
    <w:pPr>
      <w:spacing w:after="200" w:line="240" w:lineRule="auto"/>
      <w:ind w:left="709"/>
    </w:pPr>
    <w:rPr>
      <w:iCs/>
      <w:color w:val="7F7F7F" w:themeColor="text1" w:themeTint="80"/>
      <w:sz w:val="18"/>
      <w:szCs w:val="18"/>
    </w:rPr>
  </w:style>
  <w:style w:type="paragraph" w:customStyle="1" w:styleId="FrontmatterRecommendationlistheading">
    <w:name w:val="Front matter (Recommendation list heading)"/>
    <w:basedOn w:val="Recommendationheading"/>
    <w:next w:val="Normal"/>
    <w:rsid w:val="00B7541C"/>
  </w:style>
  <w:style w:type="paragraph" w:customStyle="1" w:styleId="FrontmatterRecommendationlistbody">
    <w:name w:val="Front matter (Recommendation list body)"/>
    <w:basedOn w:val="Normal"/>
    <w:rsid w:val="00976637"/>
    <w:pPr>
      <w:spacing w:before="120" w:after="120" w:line="252" w:lineRule="auto"/>
    </w:pPr>
    <w:rPr>
      <w:color w:val="000000" w:themeColor="text1"/>
    </w:rPr>
  </w:style>
  <w:style w:type="paragraph" w:customStyle="1" w:styleId="Recommendationbody">
    <w:name w:val="Recommendation body"/>
    <w:basedOn w:val="Normal"/>
    <w:next w:val="Normal"/>
    <w:rsid w:val="00B7541C"/>
    <w:pPr>
      <w:spacing w:before="120" w:after="120"/>
    </w:pPr>
  </w:style>
  <w:style w:type="table" w:customStyle="1" w:styleId="Recommendationbox">
    <w:name w:val="Recommendation box"/>
    <w:basedOn w:val="TableNormal"/>
    <w:uiPriority w:val="99"/>
    <w:rsid w:val="00247A37"/>
    <w:pPr>
      <w:spacing w:after="0" w:line="240" w:lineRule="auto"/>
    </w:pPr>
    <w:tblPr>
      <w:tblCellSpacing w:w="71" w:type="dxa"/>
      <w:tblInd w:w="851" w:type="dxa"/>
    </w:tblPr>
    <w:trPr>
      <w:tblCellSpacing w:w="71" w:type="dxa"/>
    </w:trPr>
    <w:tcPr>
      <w:shd w:val="clear" w:color="auto" w:fill="D5DEF0"/>
      <w:vAlign w:val="center"/>
    </w:tcPr>
  </w:style>
  <w:style w:type="paragraph" w:styleId="TableofFigures">
    <w:name w:val="table of figures"/>
    <w:basedOn w:val="Recommendationheading"/>
    <w:next w:val="Recommendationbody"/>
    <w:uiPriority w:val="99"/>
    <w:unhideWhenUsed/>
    <w:rsid w:val="006A7A61"/>
    <w:pPr>
      <w:spacing w:after="0"/>
    </w:pPr>
  </w:style>
  <w:style w:type="paragraph" w:styleId="FootnoteText">
    <w:name w:val="footnote text"/>
    <w:basedOn w:val="Normal"/>
    <w:link w:val="FootnoteTextChar"/>
    <w:uiPriority w:val="99"/>
    <w:unhideWhenUsed/>
    <w:rsid w:val="00B24E23"/>
    <w:pPr>
      <w:spacing w:after="0" w:line="240" w:lineRule="auto"/>
      <w:ind w:left="284" w:hanging="284"/>
    </w:pPr>
    <w:rPr>
      <w:sz w:val="20"/>
      <w:szCs w:val="20"/>
    </w:rPr>
  </w:style>
  <w:style w:type="character" w:customStyle="1" w:styleId="FootnoteTextChar">
    <w:name w:val="Footnote Text Char"/>
    <w:basedOn w:val="DefaultParagraphFont"/>
    <w:link w:val="FootnoteText"/>
    <w:uiPriority w:val="99"/>
    <w:rsid w:val="00B24E23"/>
    <w:rPr>
      <w:sz w:val="20"/>
      <w:szCs w:val="20"/>
    </w:rPr>
  </w:style>
  <w:style w:type="character" w:styleId="FootnoteReference">
    <w:name w:val="footnote reference"/>
    <w:basedOn w:val="DefaultParagraphFont"/>
    <w:uiPriority w:val="99"/>
    <w:semiHidden/>
    <w:unhideWhenUsed/>
    <w:rsid w:val="00EB3179"/>
    <w:rPr>
      <w:vertAlign w:val="superscript"/>
    </w:rPr>
  </w:style>
  <w:style w:type="paragraph" w:styleId="List2">
    <w:name w:val="List 2"/>
    <w:basedOn w:val="Normal"/>
    <w:uiPriority w:val="99"/>
    <w:semiHidden/>
    <w:unhideWhenUsed/>
    <w:rsid w:val="001B2622"/>
    <w:pPr>
      <w:ind w:left="566" w:hanging="283"/>
      <w:contextualSpacing/>
    </w:pPr>
  </w:style>
  <w:style w:type="paragraph" w:customStyle="1" w:styleId="Recommendationbullet">
    <w:name w:val="Recommendation bullet"/>
    <w:basedOn w:val="ListBullet"/>
    <w:qFormat/>
    <w:rsid w:val="00CD05B9"/>
    <w:pPr>
      <w:ind w:left="467"/>
    </w:pPr>
  </w:style>
  <w:style w:type="paragraph" w:styleId="ListContinue2">
    <w:name w:val="List Continue 2"/>
    <w:basedOn w:val="Normal"/>
    <w:uiPriority w:val="99"/>
    <w:unhideWhenUsed/>
    <w:rsid w:val="00F3479F"/>
    <w:pPr>
      <w:spacing w:after="120"/>
      <w:ind w:left="566"/>
      <w:contextualSpacing/>
    </w:pPr>
  </w:style>
  <w:style w:type="paragraph" w:customStyle="1" w:styleId="Default">
    <w:name w:val="Default"/>
    <w:rsid w:val="00646E6C"/>
    <w:pPr>
      <w:autoSpaceDE w:val="0"/>
      <w:autoSpaceDN w:val="0"/>
      <w:adjustRightInd w:val="0"/>
      <w:spacing w:after="0" w:line="240" w:lineRule="auto"/>
    </w:pPr>
    <w:rPr>
      <w:rFonts w:ascii="Calibri" w:hAnsi="Calibri" w:cs="Calibri"/>
      <w:color w:val="000000"/>
      <w:sz w:val="24"/>
      <w:szCs w:val="24"/>
    </w:rPr>
  </w:style>
  <w:style w:type="paragraph" w:styleId="Index2">
    <w:name w:val="index 2"/>
    <w:basedOn w:val="Normal"/>
    <w:next w:val="Normal"/>
    <w:autoRedefine/>
    <w:uiPriority w:val="99"/>
    <w:unhideWhenUsed/>
    <w:rsid w:val="00BA4B0B"/>
    <w:pPr>
      <w:spacing w:after="0" w:line="240" w:lineRule="auto"/>
      <w:ind w:left="440" w:hanging="220"/>
    </w:pPr>
  </w:style>
  <w:style w:type="character" w:styleId="FollowedHyperlink">
    <w:name w:val="FollowedHyperlink"/>
    <w:basedOn w:val="DefaultParagraphFont"/>
    <w:uiPriority w:val="99"/>
    <w:semiHidden/>
    <w:unhideWhenUsed/>
    <w:rsid w:val="00610A39"/>
    <w:rPr>
      <w:color w:val="954F72" w:themeColor="followedHyperlink"/>
      <w:u w:val="single"/>
    </w:rPr>
  </w:style>
  <w:style w:type="paragraph" w:styleId="Revision">
    <w:name w:val="Revision"/>
    <w:hidden/>
    <w:uiPriority w:val="99"/>
    <w:semiHidden/>
    <w:rsid w:val="007963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9482367">
      <w:bodyDiv w:val="1"/>
      <w:marLeft w:val="0"/>
      <w:marRight w:val="0"/>
      <w:marTop w:val="0"/>
      <w:marBottom w:val="0"/>
      <w:divBdr>
        <w:top w:val="none" w:sz="0" w:space="0" w:color="auto"/>
        <w:left w:val="none" w:sz="0" w:space="0" w:color="auto"/>
        <w:bottom w:val="none" w:sz="0" w:space="0" w:color="auto"/>
        <w:right w:val="none" w:sz="0" w:space="0" w:color="auto"/>
      </w:divBdr>
    </w:div>
    <w:div w:id="1775518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parliament.act.gov.au/parliamentary-business/in-committees/committees/pa" TargetMode="External"/><Relationship Id="rId18" Type="http://schemas.openxmlformats.org/officeDocument/2006/relationships/footer" Target="footer7.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customXml" Target="../customXml/item1.xml"/><Relationship Id="rId16" Type="http://schemas.openxmlformats.org/officeDocument/2006/relationships/footer" Target="footer5.xml"/><Relationship Id="rId20"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https://www.parliament.act.gov.au/parliamentary-business/in-committee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hyperlink" Target="https://www.justice.act.gov.au/renting-and-occupancy-laws/rent-relief-fun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59785572D84CFAB604E6A822CE4F98"/>
        <w:category>
          <w:name w:val="General"/>
          <w:gallery w:val="placeholder"/>
        </w:category>
        <w:types>
          <w:type w:val="bbPlcHdr"/>
        </w:types>
        <w:behaviors>
          <w:behavior w:val="content"/>
        </w:behaviors>
        <w:guid w:val="{227CBE02-8A17-48DA-83CF-BB88127AAB46}"/>
      </w:docPartPr>
      <w:docPartBody>
        <w:p w:rsidR="00465034" w:rsidRDefault="00465034" w:rsidP="00465034">
          <w:pPr>
            <w:pStyle w:val="9359785572D84CFAB604E6A822CE4F98"/>
          </w:pPr>
          <w:r w:rsidRPr="007565A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SemiBold">
    <w:panose1 w:val="00000700000000000000"/>
    <w:charset w:val="00"/>
    <w:family w:val="auto"/>
    <w:pitch w:val="variable"/>
    <w:sig w:usb0="2000020F" w:usb1="00000003" w:usb2="00000000" w:usb3="00000000" w:csb0="00000197"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Montserrat Light">
    <w:panose1 w:val="000004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034"/>
    <w:rsid w:val="00033A0E"/>
    <w:rsid w:val="001F500D"/>
    <w:rsid w:val="00465034"/>
    <w:rsid w:val="004E3429"/>
    <w:rsid w:val="00970294"/>
    <w:rsid w:val="00BC5886"/>
    <w:rsid w:val="00CF28E5"/>
    <w:rsid w:val="00D42B7A"/>
    <w:rsid w:val="00E75710"/>
    <w:rsid w:val="00F4175F"/>
    <w:rsid w:val="00FB5F0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034"/>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5034"/>
    <w:rPr>
      <w:color w:val="808080"/>
    </w:rPr>
  </w:style>
  <w:style w:type="paragraph" w:customStyle="1" w:styleId="9359785572D84CFAB604E6A822CE4F98">
    <w:name w:val="9359785572D84CFAB604E6A822CE4F98"/>
    <w:rsid w:val="00465034"/>
    <w:pPr>
      <w:tabs>
        <w:tab w:val="center" w:pos="4513"/>
        <w:tab w:val="right" w:pos="9026"/>
      </w:tabs>
      <w:spacing w:after="0" w:line="240"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4A330-5C4E-40E1-9795-89717A4B7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2096</Words>
  <Characters>11951</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Manager/>
  <Company>Office of the Legislative Assembly</Company>
  <LinksUpToDate>false</LinksUpToDate>
  <CharactersWithSpaces>14019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Milne, Sophie</dc:creator>
  <cp:keywords/>
  <dc:description/>
  <cp:lastModifiedBy>Abbas, Batool</cp:lastModifiedBy>
  <cp:revision>2</cp:revision>
  <cp:lastPrinted>2021-08-05T22:26:00Z</cp:lastPrinted>
  <dcterms:created xsi:type="dcterms:W3CDTF">2023-03-21T01:55:00Z</dcterms:created>
  <dcterms:modified xsi:type="dcterms:W3CDTF">2023-03-21T01:55:00Z</dcterms:modified>
  <cp:category/>
</cp:coreProperties>
</file>