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31" w:rsidRPr="00EA5686" w:rsidRDefault="00AD7D31" w:rsidP="00AD7D31">
      <w:pPr>
        <w:pStyle w:val="Header"/>
        <w:tabs>
          <w:tab w:val="left" w:pos="720"/>
        </w:tabs>
        <w:rPr>
          <w:rFonts w:ascii="Calibri" w:hAnsi="Calibri"/>
          <w:sz w:val="24"/>
          <w:szCs w:val="24"/>
        </w:rPr>
      </w:pPr>
    </w:p>
    <w:p w:rsidR="00AD7D31" w:rsidRPr="00EA5686" w:rsidRDefault="00AD7D31" w:rsidP="00AD7D31">
      <w:pPr>
        <w:pStyle w:val="Header"/>
        <w:tabs>
          <w:tab w:val="left" w:pos="4830"/>
        </w:tabs>
        <w:rPr>
          <w:rFonts w:ascii="Calibri" w:hAnsi="Calibri"/>
          <w:sz w:val="24"/>
          <w:szCs w:val="24"/>
          <w:lang w:val="en-US"/>
        </w:rPr>
      </w:pPr>
      <w:r w:rsidRPr="00EA5686">
        <w:rPr>
          <w:rFonts w:ascii="Calibri" w:hAnsi="Calibri"/>
          <w:sz w:val="24"/>
          <w:szCs w:val="24"/>
          <w:lang w:val="en-US"/>
        </w:rPr>
        <w:tab/>
      </w:r>
    </w:p>
    <w:p w:rsidR="00AD7D31" w:rsidRPr="00EA5686" w:rsidRDefault="00AD7D31" w:rsidP="00AD7D31">
      <w:pPr>
        <w:pStyle w:val="Header"/>
        <w:tabs>
          <w:tab w:val="left" w:pos="6930"/>
        </w:tabs>
        <w:rPr>
          <w:rFonts w:ascii="Calibri" w:hAnsi="Calibri"/>
          <w:sz w:val="24"/>
          <w:szCs w:val="24"/>
          <w:lang w:val="en-US"/>
        </w:rPr>
      </w:pPr>
      <w:r w:rsidRPr="00EA5686">
        <w:rPr>
          <w:rFonts w:ascii="Calibri" w:hAnsi="Calibri"/>
          <w:sz w:val="24"/>
          <w:szCs w:val="24"/>
          <w:lang w:val="en-US"/>
        </w:rPr>
        <w:tab/>
      </w:r>
    </w:p>
    <w:p w:rsidR="00AD7D31" w:rsidRPr="00EA5686" w:rsidRDefault="006E6F73" w:rsidP="00AD7D31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Mrs Giulia Jones MLA</w:t>
      </w:r>
    </w:p>
    <w:p w:rsidR="00AD7D31" w:rsidRPr="00EA5686" w:rsidRDefault="006E6F73" w:rsidP="00AD7D31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Chair</w:t>
      </w:r>
    </w:p>
    <w:p w:rsidR="00AD7D31" w:rsidRPr="00EA5686" w:rsidRDefault="006E6F73" w:rsidP="00AD7D31">
      <w:pPr>
        <w:tabs>
          <w:tab w:val="left" w:pos="3420"/>
        </w:tabs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Standing Committee on Justice and Community Safety</w:t>
      </w:r>
      <w:r w:rsidR="00AD7D31" w:rsidRPr="00EA5686">
        <w:rPr>
          <w:rFonts w:ascii="Calibri" w:hAnsi="Calibri"/>
          <w:sz w:val="24"/>
          <w:szCs w:val="24"/>
        </w:rPr>
        <w:tab/>
      </w:r>
    </w:p>
    <w:p w:rsidR="006E6F73" w:rsidRDefault="006E6F73" w:rsidP="00AD7D31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(Legislative Scrutiny Role)</w:t>
      </w:r>
    </w:p>
    <w:p w:rsidR="00AD7D31" w:rsidRPr="00EA5686" w:rsidRDefault="006E6F73" w:rsidP="00AD7D31">
      <w:pPr>
        <w:spacing w:after="0" w:line="240" w:lineRule="auto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</w:rPr>
        <w:t>GPO Box 1020</w:t>
      </w:r>
    </w:p>
    <w:p w:rsidR="00AD7D31" w:rsidRPr="00EA5686" w:rsidRDefault="006E6F73" w:rsidP="00AD7D31">
      <w:pPr>
        <w:spacing w:after="0" w:line="240" w:lineRule="auto"/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t>CANBERRA  ACT</w:t>
      </w:r>
      <w:proofErr w:type="gramEnd"/>
      <w:r>
        <w:rPr>
          <w:rFonts w:ascii="Calibri" w:hAnsi="Calibri"/>
          <w:sz w:val="24"/>
          <w:szCs w:val="24"/>
        </w:rPr>
        <w:t xml:space="preserve">  2601</w:t>
      </w:r>
    </w:p>
    <w:p w:rsidR="00AD7D31" w:rsidRDefault="00AD7D31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6E6F73" w:rsidRDefault="006E6F73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6E6F73" w:rsidRDefault="006E6F73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AD7D31" w:rsidRPr="00EA5686" w:rsidRDefault="00AD7D31" w:rsidP="00AD7D31">
      <w:pPr>
        <w:spacing w:after="0" w:line="240" w:lineRule="auto"/>
        <w:rPr>
          <w:rFonts w:ascii="Calibri" w:hAnsi="Calibri"/>
          <w:sz w:val="24"/>
          <w:szCs w:val="24"/>
        </w:rPr>
      </w:pPr>
      <w:r w:rsidRPr="00EA5686">
        <w:rPr>
          <w:rFonts w:ascii="Calibri" w:hAnsi="Calibri"/>
          <w:sz w:val="24"/>
          <w:szCs w:val="24"/>
          <w:lang w:val="en-US"/>
        </w:rPr>
        <w:t xml:space="preserve">Dear </w:t>
      </w:r>
      <w:proofErr w:type="spellStart"/>
      <w:r w:rsidR="006E6F73">
        <w:rPr>
          <w:rFonts w:ascii="Calibri" w:hAnsi="Calibri"/>
          <w:sz w:val="24"/>
          <w:szCs w:val="24"/>
          <w:lang w:val="en-US"/>
        </w:rPr>
        <w:t>Mrs</w:t>
      </w:r>
      <w:proofErr w:type="spellEnd"/>
      <w:r w:rsidR="006E6F73">
        <w:rPr>
          <w:rFonts w:ascii="Calibri" w:hAnsi="Calibri"/>
          <w:sz w:val="24"/>
          <w:szCs w:val="24"/>
          <w:lang w:val="en-US"/>
        </w:rPr>
        <w:t xml:space="preserve"> Jones</w:t>
      </w:r>
    </w:p>
    <w:p w:rsidR="00AD7D31" w:rsidRPr="00EA5686" w:rsidRDefault="00AD7D31" w:rsidP="00AD7D31">
      <w:pPr>
        <w:pStyle w:val="Header"/>
        <w:tabs>
          <w:tab w:val="left" w:pos="720"/>
        </w:tabs>
        <w:rPr>
          <w:rFonts w:ascii="Calibri" w:hAnsi="Calibri"/>
          <w:sz w:val="24"/>
          <w:szCs w:val="24"/>
        </w:rPr>
      </w:pPr>
    </w:p>
    <w:p w:rsidR="00AD7D31" w:rsidRPr="00EA5686" w:rsidRDefault="006E6F73" w:rsidP="00AD7D31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 write in response to comments made by the Standing Committee on Justice and Community Safety </w:t>
      </w:r>
      <w:r w:rsidR="00791A98">
        <w:rPr>
          <w:rFonts w:ascii="Calibri" w:hAnsi="Calibri"/>
          <w:sz w:val="24"/>
          <w:szCs w:val="24"/>
        </w:rPr>
        <w:t>(the Standing Committee) in Scrutiny Report 3 for 2017.</w:t>
      </w:r>
      <w:r w:rsidR="00AD7D31" w:rsidRPr="00EA5686">
        <w:rPr>
          <w:rFonts w:ascii="Calibri" w:hAnsi="Calibri"/>
          <w:sz w:val="24"/>
          <w:szCs w:val="24"/>
        </w:rPr>
        <w:t xml:space="preserve"> </w:t>
      </w:r>
    </w:p>
    <w:p w:rsidR="00AD7D31" w:rsidRPr="00EA5686" w:rsidRDefault="00AD7D31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AD7D31" w:rsidRDefault="00791A98" w:rsidP="00AD7D31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 Committee has considered six Fee</w:t>
      </w:r>
      <w:r w:rsidR="00F24259">
        <w:rPr>
          <w:rFonts w:ascii="Calibri" w:hAnsi="Calibri"/>
          <w:sz w:val="24"/>
          <w:szCs w:val="24"/>
        </w:rPr>
        <w:t>s</w:t>
      </w:r>
      <w:r>
        <w:rPr>
          <w:rFonts w:ascii="Calibri" w:hAnsi="Calibri"/>
          <w:sz w:val="24"/>
          <w:szCs w:val="24"/>
        </w:rPr>
        <w:t xml:space="preserve"> Determinations and provided comments. My response concerns Disallowable Instrument DI2016-294, the </w:t>
      </w:r>
      <w:r w:rsidRPr="005B2586">
        <w:rPr>
          <w:rFonts w:ascii="Calibri" w:hAnsi="Calibri"/>
          <w:i/>
          <w:sz w:val="24"/>
          <w:szCs w:val="24"/>
        </w:rPr>
        <w:t>Court Procedure</w:t>
      </w:r>
      <w:r w:rsidR="00B60975">
        <w:rPr>
          <w:rFonts w:ascii="Calibri" w:hAnsi="Calibri"/>
          <w:i/>
          <w:sz w:val="24"/>
          <w:szCs w:val="24"/>
        </w:rPr>
        <w:t>s (Fees) Determination 2016 (No</w:t>
      </w:r>
      <w:r w:rsidRPr="005B2586">
        <w:rPr>
          <w:rFonts w:ascii="Calibri" w:hAnsi="Calibri"/>
          <w:i/>
          <w:sz w:val="24"/>
          <w:szCs w:val="24"/>
        </w:rPr>
        <w:t>3)</w:t>
      </w:r>
      <w:r>
        <w:rPr>
          <w:rFonts w:ascii="Calibri" w:hAnsi="Calibri"/>
          <w:sz w:val="24"/>
          <w:szCs w:val="24"/>
        </w:rPr>
        <w:t xml:space="preserve"> made under section 13 of the </w:t>
      </w:r>
      <w:r w:rsidRPr="00791A98">
        <w:rPr>
          <w:rFonts w:ascii="Calibri" w:hAnsi="Calibri"/>
          <w:i/>
          <w:sz w:val="24"/>
          <w:szCs w:val="24"/>
        </w:rPr>
        <w:t>Court Procedures Act 2004</w:t>
      </w:r>
      <w:r>
        <w:rPr>
          <w:rFonts w:ascii="Calibri" w:hAnsi="Calibri"/>
          <w:sz w:val="24"/>
          <w:szCs w:val="24"/>
        </w:rPr>
        <w:t>, which revokes DI2016-101 and determines fees payable for the purposes of the Court Procedures Act.</w:t>
      </w:r>
    </w:p>
    <w:p w:rsidR="00791A98" w:rsidRPr="00EA5686" w:rsidRDefault="00791A98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F24259" w:rsidRDefault="001001B0" w:rsidP="00AD7D31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The Committee notes that the Explanatory Statement for </w:t>
      </w:r>
      <w:r w:rsidR="00F24259">
        <w:rPr>
          <w:rFonts w:ascii="Calibri" w:hAnsi="Calibri"/>
          <w:sz w:val="24"/>
          <w:szCs w:val="24"/>
        </w:rPr>
        <w:t xml:space="preserve">DI2016-294 </w:t>
      </w:r>
      <w:r>
        <w:rPr>
          <w:rFonts w:ascii="Calibri" w:hAnsi="Calibri"/>
          <w:sz w:val="24"/>
          <w:szCs w:val="24"/>
        </w:rPr>
        <w:t xml:space="preserve">provides no information about the </w:t>
      </w:r>
      <w:r w:rsidR="00066539">
        <w:rPr>
          <w:rFonts w:ascii="Calibri" w:hAnsi="Calibri"/>
          <w:sz w:val="24"/>
          <w:szCs w:val="24"/>
        </w:rPr>
        <w:t>‘</w:t>
      </w:r>
      <w:r>
        <w:rPr>
          <w:rFonts w:ascii="Calibri" w:hAnsi="Calibri"/>
          <w:sz w:val="24"/>
          <w:szCs w:val="24"/>
        </w:rPr>
        <w:t>old</w:t>
      </w:r>
      <w:r w:rsidR="00066539">
        <w:rPr>
          <w:rFonts w:ascii="Calibri" w:hAnsi="Calibri"/>
          <w:sz w:val="24"/>
          <w:szCs w:val="24"/>
        </w:rPr>
        <w:t>’</w:t>
      </w:r>
      <w:r>
        <w:rPr>
          <w:rFonts w:ascii="Calibri" w:hAnsi="Calibri"/>
          <w:sz w:val="24"/>
          <w:szCs w:val="24"/>
        </w:rPr>
        <w:t xml:space="preserve"> fee in DI2016-101, the new fee and the percentage of the increase. This is correct</w:t>
      </w:r>
      <w:r w:rsidR="004141ED">
        <w:rPr>
          <w:rFonts w:ascii="Calibri" w:hAnsi="Calibri"/>
          <w:sz w:val="24"/>
          <w:szCs w:val="24"/>
        </w:rPr>
        <w:t xml:space="preserve"> – </w:t>
      </w:r>
      <w:r w:rsidR="00F24259">
        <w:rPr>
          <w:rFonts w:ascii="Calibri" w:hAnsi="Calibri"/>
          <w:sz w:val="24"/>
          <w:szCs w:val="24"/>
        </w:rPr>
        <w:t xml:space="preserve">this is not the purpose of DI2016-294. </w:t>
      </w:r>
    </w:p>
    <w:p w:rsidR="00F24259" w:rsidRDefault="00F24259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F24259" w:rsidRDefault="00F24259" w:rsidP="00AD7D31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The Committee’s </w:t>
      </w:r>
      <w:r w:rsidRPr="00F24259">
        <w:rPr>
          <w:rFonts w:ascii="Calibri" w:hAnsi="Calibri"/>
          <w:i/>
          <w:sz w:val="24"/>
          <w:szCs w:val="24"/>
        </w:rPr>
        <w:t xml:space="preserve">Guide to </w:t>
      </w:r>
      <w:r w:rsidR="00066539">
        <w:rPr>
          <w:rFonts w:ascii="Calibri" w:hAnsi="Calibri"/>
          <w:i/>
          <w:sz w:val="24"/>
          <w:szCs w:val="24"/>
        </w:rPr>
        <w:t>W</w:t>
      </w:r>
      <w:r w:rsidRPr="00F24259">
        <w:rPr>
          <w:rFonts w:ascii="Calibri" w:hAnsi="Calibri"/>
          <w:i/>
          <w:sz w:val="24"/>
          <w:szCs w:val="24"/>
        </w:rPr>
        <w:t xml:space="preserve">riting an </w:t>
      </w:r>
      <w:r w:rsidR="00066539">
        <w:rPr>
          <w:rFonts w:ascii="Calibri" w:hAnsi="Calibri"/>
          <w:i/>
          <w:sz w:val="24"/>
          <w:szCs w:val="24"/>
        </w:rPr>
        <w:t>E</w:t>
      </w:r>
      <w:r w:rsidRPr="00F24259">
        <w:rPr>
          <w:rFonts w:ascii="Calibri" w:hAnsi="Calibri"/>
          <w:i/>
          <w:sz w:val="24"/>
          <w:szCs w:val="24"/>
        </w:rPr>
        <w:t xml:space="preserve">xplanatory </w:t>
      </w:r>
      <w:r w:rsidR="00066539">
        <w:rPr>
          <w:rFonts w:ascii="Calibri" w:hAnsi="Calibri"/>
          <w:i/>
          <w:sz w:val="24"/>
          <w:szCs w:val="24"/>
        </w:rPr>
        <w:t>S</w:t>
      </w:r>
      <w:r w:rsidRPr="00F24259">
        <w:rPr>
          <w:rFonts w:ascii="Calibri" w:hAnsi="Calibri"/>
          <w:i/>
          <w:sz w:val="24"/>
          <w:szCs w:val="24"/>
        </w:rPr>
        <w:t>tatement</w:t>
      </w:r>
      <w:r>
        <w:rPr>
          <w:rFonts w:ascii="Calibri" w:hAnsi="Calibri"/>
          <w:sz w:val="24"/>
          <w:szCs w:val="24"/>
        </w:rPr>
        <w:t xml:space="preserve"> provides that the form and content of an explanatory statement is dictated by its purpose. Unlike the five other instruments identified by the </w:t>
      </w:r>
      <w:r w:rsidR="004B52A0">
        <w:rPr>
          <w:rFonts w:ascii="Calibri" w:hAnsi="Calibri"/>
          <w:sz w:val="24"/>
          <w:szCs w:val="24"/>
        </w:rPr>
        <w:t>Committee</w:t>
      </w:r>
      <w:r>
        <w:rPr>
          <w:rFonts w:ascii="Calibri" w:hAnsi="Calibri"/>
          <w:sz w:val="24"/>
          <w:szCs w:val="24"/>
        </w:rPr>
        <w:t xml:space="preserve"> in Scrutiny Report 3, DI2016-294 changes none of the fees notified in the previous determination (DI2016-101). It reflects changes made to the </w:t>
      </w:r>
      <w:r w:rsidRPr="00F24259">
        <w:rPr>
          <w:rFonts w:ascii="Calibri" w:hAnsi="Calibri"/>
          <w:i/>
          <w:sz w:val="24"/>
          <w:szCs w:val="24"/>
        </w:rPr>
        <w:t>ACT Civil and Administrative Tribunal Act 2008</w:t>
      </w:r>
      <w:r>
        <w:rPr>
          <w:rFonts w:ascii="Calibri" w:hAnsi="Calibri"/>
          <w:sz w:val="24"/>
          <w:szCs w:val="24"/>
        </w:rPr>
        <w:t xml:space="preserve"> and the </w:t>
      </w:r>
      <w:r w:rsidRPr="00F24259">
        <w:rPr>
          <w:rFonts w:ascii="Calibri" w:hAnsi="Calibri"/>
          <w:i/>
          <w:sz w:val="24"/>
          <w:szCs w:val="24"/>
        </w:rPr>
        <w:t>Magistrates Court Act 1930</w:t>
      </w:r>
      <w:r>
        <w:rPr>
          <w:rFonts w:ascii="Calibri" w:hAnsi="Calibri"/>
          <w:sz w:val="24"/>
          <w:szCs w:val="24"/>
        </w:rPr>
        <w:t xml:space="preserve"> by the </w:t>
      </w:r>
      <w:r w:rsidRPr="00F24259">
        <w:rPr>
          <w:rFonts w:ascii="Calibri" w:hAnsi="Calibri"/>
          <w:i/>
          <w:sz w:val="24"/>
          <w:szCs w:val="24"/>
        </w:rPr>
        <w:t xml:space="preserve">ACT Civil and Administrative Tribunal </w:t>
      </w:r>
      <w:r>
        <w:rPr>
          <w:rFonts w:ascii="Calibri" w:hAnsi="Calibri"/>
          <w:i/>
          <w:sz w:val="24"/>
          <w:szCs w:val="24"/>
        </w:rPr>
        <w:t xml:space="preserve">Amendment </w:t>
      </w:r>
      <w:r w:rsidRPr="00F24259">
        <w:rPr>
          <w:rFonts w:ascii="Calibri" w:hAnsi="Calibri"/>
          <w:i/>
          <w:sz w:val="24"/>
          <w:szCs w:val="24"/>
        </w:rPr>
        <w:t>Act</w:t>
      </w:r>
      <w:r>
        <w:rPr>
          <w:rFonts w:ascii="Calibri" w:hAnsi="Calibri"/>
          <w:sz w:val="24"/>
          <w:szCs w:val="24"/>
        </w:rPr>
        <w:t xml:space="preserve"> </w:t>
      </w:r>
      <w:r w:rsidRPr="00F24259">
        <w:rPr>
          <w:rFonts w:ascii="Calibri" w:hAnsi="Calibri"/>
          <w:i/>
          <w:sz w:val="24"/>
          <w:szCs w:val="24"/>
        </w:rPr>
        <w:t>2016</w:t>
      </w:r>
      <w:r>
        <w:rPr>
          <w:rFonts w:ascii="Calibri" w:hAnsi="Calibri"/>
          <w:sz w:val="24"/>
          <w:szCs w:val="24"/>
        </w:rPr>
        <w:t xml:space="preserve"> </w:t>
      </w:r>
      <w:r w:rsidRPr="00F24259">
        <w:rPr>
          <w:rFonts w:ascii="Calibri" w:hAnsi="Calibri"/>
          <w:i/>
          <w:sz w:val="24"/>
          <w:szCs w:val="24"/>
        </w:rPr>
        <w:t>(No 2)</w:t>
      </w:r>
      <w:r w:rsidR="00C146AB">
        <w:rPr>
          <w:rFonts w:ascii="Calibri" w:hAnsi="Calibri"/>
          <w:i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to give exclusive jurisdiction to the </w:t>
      </w:r>
      <w:r w:rsidRPr="00F24259">
        <w:rPr>
          <w:rFonts w:ascii="Calibri" w:hAnsi="Calibri"/>
          <w:sz w:val="24"/>
          <w:szCs w:val="24"/>
        </w:rPr>
        <w:t>ACT Civil and Administrative Tribunal</w:t>
      </w:r>
      <w:r w:rsidRPr="00F24259">
        <w:rPr>
          <w:rFonts w:ascii="Calibri" w:hAnsi="Calibri"/>
          <w:i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(the ACAT) to hear and determine civil disputes for claims of $25,000 or less</w:t>
      </w:r>
      <w:r w:rsidR="00C146AB">
        <w:rPr>
          <w:rFonts w:ascii="Calibri" w:hAnsi="Calibri"/>
          <w:sz w:val="24"/>
          <w:szCs w:val="24"/>
        </w:rPr>
        <w:t>. This is</w:t>
      </w:r>
      <w:r>
        <w:rPr>
          <w:rFonts w:ascii="Calibri" w:hAnsi="Calibri"/>
          <w:sz w:val="24"/>
          <w:szCs w:val="24"/>
        </w:rPr>
        <w:t xml:space="preserve"> an increase from the previous $10,000 limit. </w:t>
      </w:r>
    </w:p>
    <w:p w:rsidR="00F24259" w:rsidRDefault="00F24259" w:rsidP="00AD7D31">
      <w:pPr>
        <w:spacing w:after="0" w:line="240" w:lineRule="auto"/>
        <w:rPr>
          <w:rFonts w:ascii="Calibri" w:hAnsi="Calibri"/>
          <w:sz w:val="24"/>
          <w:szCs w:val="24"/>
        </w:rPr>
        <w:sectPr w:rsidR="00F24259" w:rsidSect="004903F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40" w:right="1021" w:bottom="1440" w:left="1021" w:header="990" w:footer="709" w:gutter="0"/>
          <w:cols w:space="708"/>
          <w:titlePg/>
          <w:docGrid w:linePitch="360"/>
        </w:sectPr>
      </w:pPr>
    </w:p>
    <w:p w:rsidR="001001B0" w:rsidRDefault="00F24259" w:rsidP="00AD7D31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T</w:t>
      </w:r>
      <w:r w:rsidR="001001B0">
        <w:rPr>
          <w:rFonts w:ascii="Calibri" w:hAnsi="Calibri"/>
          <w:sz w:val="24"/>
          <w:szCs w:val="24"/>
        </w:rPr>
        <w:t xml:space="preserve">he Explanatory Statement </w:t>
      </w:r>
      <w:r>
        <w:rPr>
          <w:rFonts w:ascii="Calibri" w:hAnsi="Calibri"/>
          <w:sz w:val="24"/>
          <w:szCs w:val="24"/>
        </w:rPr>
        <w:t xml:space="preserve">for DI2016-294 </w:t>
      </w:r>
      <w:r w:rsidR="00B60975">
        <w:rPr>
          <w:rFonts w:ascii="Calibri" w:hAnsi="Calibri"/>
          <w:sz w:val="24"/>
          <w:szCs w:val="24"/>
        </w:rPr>
        <w:t>therefore states:</w:t>
      </w:r>
    </w:p>
    <w:p w:rsidR="001001B0" w:rsidRDefault="004B52A0" w:rsidP="00B60975">
      <w:pPr>
        <w:spacing w:after="0" w:line="240" w:lineRule="auto"/>
        <w:ind w:left="709" w:right="150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/>
      </w:r>
      <w:r w:rsidR="005B2586">
        <w:rPr>
          <w:rFonts w:ascii="Calibri" w:hAnsi="Calibri"/>
          <w:sz w:val="24"/>
          <w:szCs w:val="24"/>
        </w:rPr>
        <w:t>‘</w:t>
      </w:r>
      <w:r w:rsidR="001001B0">
        <w:rPr>
          <w:rFonts w:ascii="Calibri" w:hAnsi="Calibri"/>
          <w:sz w:val="24"/>
          <w:szCs w:val="24"/>
        </w:rPr>
        <w:t xml:space="preserve">The purpose of this determination is to reflect the </w:t>
      </w:r>
      <w:r w:rsidR="001001B0" w:rsidRPr="001001B0">
        <w:rPr>
          <w:rFonts w:ascii="Calibri" w:hAnsi="Calibri"/>
          <w:i/>
          <w:sz w:val="24"/>
          <w:szCs w:val="24"/>
        </w:rPr>
        <w:t>ACT Civil and Administrative Tribunal Act</w:t>
      </w:r>
      <w:r w:rsidR="005B2586">
        <w:rPr>
          <w:rFonts w:ascii="Calibri" w:hAnsi="Calibri"/>
          <w:i/>
          <w:sz w:val="24"/>
          <w:szCs w:val="24"/>
        </w:rPr>
        <w:t> </w:t>
      </w:r>
      <w:r w:rsidR="001001B0" w:rsidRPr="001001B0">
        <w:rPr>
          <w:rFonts w:ascii="Calibri" w:hAnsi="Calibri"/>
          <w:i/>
          <w:sz w:val="24"/>
          <w:szCs w:val="24"/>
        </w:rPr>
        <w:t>2008</w:t>
      </w:r>
      <w:r w:rsidR="001001B0">
        <w:rPr>
          <w:rFonts w:ascii="Calibri" w:hAnsi="Calibri"/>
          <w:sz w:val="24"/>
          <w:szCs w:val="24"/>
        </w:rPr>
        <w:t xml:space="preserve"> increased jurisdiction in civil disputes, which take effect on 15 December 2016</w:t>
      </w:r>
      <w:r w:rsidR="004141ED">
        <w:rPr>
          <w:rFonts w:ascii="Calibri" w:hAnsi="Calibri"/>
          <w:sz w:val="24"/>
          <w:szCs w:val="24"/>
        </w:rPr>
        <w:t xml:space="preserve"> [</w:t>
      </w:r>
      <w:r w:rsidR="001001B0">
        <w:rPr>
          <w:rFonts w:ascii="Calibri" w:hAnsi="Calibri"/>
          <w:sz w:val="24"/>
          <w:szCs w:val="24"/>
        </w:rPr>
        <w:t>...</w:t>
      </w:r>
      <w:r w:rsidR="004141ED">
        <w:rPr>
          <w:rFonts w:ascii="Calibri" w:hAnsi="Calibri"/>
          <w:sz w:val="24"/>
          <w:szCs w:val="24"/>
        </w:rPr>
        <w:t>]</w:t>
      </w:r>
      <w:r w:rsidR="005B2586">
        <w:rPr>
          <w:rFonts w:ascii="Calibri" w:hAnsi="Calibri"/>
          <w:sz w:val="24"/>
          <w:szCs w:val="24"/>
        </w:rPr>
        <w:t xml:space="preserve"> The fee amounts are unchanged.’</w:t>
      </w:r>
    </w:p>
    <w:p w:rsidR="001001B0" w:rsidRDefault="001001B0" w:rsidP="00B60975">
      <w:pPr>
        <w:spacing w:after="0" w:line="240" w:lineRule="auto"/>
        <w:ind w:left="709"/>
        <w:rPr>
          <w:rFonts w:ascii="Calibri" w:hAnsi="Calibri"/>
          <w:sz w:val="24"/>
          <w:szCs w:val="24"/>
        </w:rPr>
      </w:pPr>
    </w:p>
    <w:p w:rsidR="00AD7D31" w:rsidRPr="00EA5686" w:rsidRDefault="000E6583" w:rsidP="00AD7D31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 Committee notes on page 12 of Scrutiny Report 3 that</w:t>
      </w:r>
      <w:r w:rsidR="00F24259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</w:t>
      </w:r>
      <w:r w:rsidR="00F24259">
        <w:rPr>
          <w:rFonts w:ascii="Calibri" w:hAnsi="Calibri"/>
          <w:sz w:val="24"/>
          <w:szCs w:val="24"/>
        </w:rPr>
        <w:t>‘(</w:t>
      </w:r>
      <w:proofErr w:type="spellStart"/>
      <w:r w:rsidR="00F24259">
        <w:rPr>
          <w:rFonts w:ascii="Calibri" w:hAnsi="Calibri"/>
          <w:sz w:val="24"/>
          <w:szCs w:val="24"/>
        </w:rPr>
        <w:t>i</w:t>
      </w:r>
      <w:proofErr w:type="spellEnd"/>
      <w:proofErr w:type="gramStart"/>
      <w:r w:rsidR="00F24259">
        <w:rPr>
          <w:rFonts w:ascii="Calibri" w:hAnsi="Calibri"/>
          <w:sz w:val="24"/>
          <w:szCs w:val="24"/>
        </w:rPr>
        <w:t>)</w:t>
      </w:r>
      <w:r>
        <w:rPr>
          <w:rFonts w:ascii="Calibri" w:hAnsi="Calibri"/>
          <w:sz w:val="24"/>
          <w:szCs w:val="24"/>
        </w:rPr>
        <w:t>t</w:t>
      </w:r>
      <w:proofErr w:type="gramEnd"/>
      <w:r>
        <w:rPr>
          <w:rFonts w:ascii="Calibri" w:hAnsi="Calibri"/>
          <w:sz w:val="24"/>
          <w:szCs w:val="24"/>
        </w:rPr>
        <w:t xml:space="preserve"> is possible that </w:t>
      </w:r>
      <w:r w:rsidR="004141ED">
        <w:rPr>
          <w:rFonts w:ascii="Calibri" w:hAnsi="Calibri"/>
          <w:sz w:val="24"/>
          <w:szCs w:val="24"/>
        </w:rPr>
        <w:t>‘</w:t>
      </w:r>
      <w:r>
        <w:rPr>
          <w:rFonts w:ascii="Calibri" w:hAnsi="Calibri"/>
          <w:sz w:val="24"/>
          <w:szCs w:val="24"/>
        </w:rPr>
        <w:t>the fee amounts are unchanged</w:t>
      </w:r>
      <w:r w:rsidR="004141ED">
        <w:rPr>
          <w:rFonts w:ascii="Calibri" w:hAnsi="Calibri"/>
          <w:sz w:val="24"/>
          <w:szCs w:val="24"/>
        </w:rPr>
        <w:t>’</w:t>
      </w:r>
      <w:r>
        <w:rPr>
          <w:rFonts w:ascii="Calibri" w:hAnsi="Calibri"/>
          <w:sz w:val="24"/>
          <w:szCs w:val="24"/>
        </w:rPr>
        <w:t xml:space="preserve"> is intended to refer to all the fees provided for by the instrument</w:t>
      </w:r>
      <w:r w:rsidR="00F24259">
        <w:rPr>
          <w:rFonts w:ascii="Calibri" w:hAnsi="Calibri"/>
          <w:sz w:val="24"/>
          <w:szCs w:val="24"/>
        </w:rPr>
        <w:t>’</w:t>
      </w:r>
      <w:r>
        <w:rPr>
          <w:rFonts w:ascii="Calibri" w:hAnsi="Calibri"/>
          <w:sz w:val="24"/>
          <w:szCs w:val="24"/>
        </w:rPr>
        <w:t xml:space="preserve">, but that </w:t>
      </w:r>
      <w:r w:rsidR="00F24259">
        <w:rPr>
          <w:rFonts w:ascii="Calibri" w:hAnsi="Calibri"/>
          <w:sz w:val="24"/>
          <w:szCs w:val="24"/>
        </w:rPr>
        <w:t>‘</w:t>
      </w:r>
      <w:r>
        <w:rPr>
          <w:rFonts w:ascii="Calibri" w:hAnsi="Calibri"/>
          <w:sz w:val="24"/>
          <w:szCs w:val="24"/>
        </w:rPr>
        <w:t>this is not clear</w:t>
      </w:r>
      <w:r w:rsidR="00F24259">
        <w:rPr>
          <w:rFonts w:ascii="Calibri" w:hAnsi="Calibri"/>
          <w:sz w:val="24"/>
          <w:szCs w:val="24"/>
        </w:rPr>
        <w:t>’</w:t>
      </w:r>
      <w:r>
        <w:rPr>
          <w:rFonts w:ascii="Calibri" w:hAnsi="Calibri"/>
          <w:sz w:val="24"/>
          <w:szCs w:val="24"/>
        </w:rPr>
        <w:t xml:space="preserve">. </w:t>
      </w:r>
      <w:r w:rsidR="005B2586">
        <w:rPr>
          <w:rFonts w:ascii="Calibri" w:hAnsi="Calibri"/>
          <w:sz w:val="24"/>
          <w:szCs w:val="24"/>
        </w:rPr>
        <w:t>To clarify, recently amended fees are unchanged</w:t>
      </w:r>
      <w:r w:rsidR="004141ED">
        <w:rPr>
          <w:rFonts w:ascii="Calibri" w:hAnsi="Calibri"/>
          <w:sz w:val="24"/>
          <w:szCs w:val="24"/>
        </w:rPr>
        <w:t>,</w:t>
      </w:r>
      <w:r w:rsidR="005B2586">
        <w:rPr>
          <w:rFonts w:ascii="Calibri" w:hAnsi="Calibri"/>
          <w:sz w:val="24"/>
          <w:szCs w:val="24"/>
        </w:rPr>
        <w:t xml:space="preserve"> but the jurisdictional limits have been increased. I note that this </w:t>
      </w:r>
      <w:r w:rsidR="00983B1D">
        <w:rPr>
          <w:rFonts w:ascii="Calibri" w:hAnsi="Calibri"/>
          <w:sz w:val="24"/>
          <w:szCs w:val="24"/>
        </w:rPr>
        <w:t xml:space="preserve">is </w:t>
      </w:r>
      <w:r w:rsidR="005B2586">
        <w:rPr>
          <w:rFonts w:ascii="Calibri" w:hAnsi="Calibri"/>
          <w:sz w:val="24"/>
          <w:szCs w:val="24"/>
        </w:rPr>
        <w:t>confirmed by</w:t>
      </w:r>
      <w:r>
        <w:rPr>
          <w:rFonts w:ascii="Calibri" w:hAnsi="Calibri"/>
          <w:sz w:val="24"/>
          <w:szCs w:val="24"/>
        </w:rPr>
        <w:t xml:space="preserve"> various Explanatory Notes</w:t>
      </w:r>
      <w:r w:rsidR="00F24259">
        <w:rPr>
          <w:rFonts w:ascii="Calibri" w:hAnsi="Calibri"/>
          <w:sz w:val="24"/>
          <w:szCs w:val="24"/>
        </w:rPr>
        <w:t xml:space="preserve"> </w:t>
      </w:r>
      <w:r w:rsidR="005B2586">
        <w:rPr>
          <w:rFonts w:ascii="Calibri" w:hAnsi="Calibri"/>
          <w:sz w:val="24"/>
          <w:szCs w:val="24"/>
        </w:rPr>
        <w:t xml:space="preserve">in the instrument </w:t>
      </w:r>
      <w:bookmarkStart w:id="0" w:name="_GoBack"/>
      <w:bookmarkEnd w:id="0"/>
      <w:r w:rsidR="00F24259">
        <w:rPr>
          <w:rFonts w:ascii="Calibri" w:hAnsi="Calibri"/>
          <w:sz w:val="24"/>
          <w:szCs w:val="24"/>
        </w:rPr>
        <w:t>(for example, at items 1000, 1001</w:t>
      </w:r>
      <w:r w:rsidR="004141ED">
        <w:rPr>
          <w:rFonts w:ascii="Calibri" w:hAnsi="Calibri"/>
          <w:sz w:val="24"/>
          <w:szCs w:val="24"/>
        </w:rPr>
        <w:t xml:space="preserve"> </w:t>
      </w:r>
      <w:r w:rsidR="00F24259">
        <w:rPr>
          <w:rFonts w:ascii="Calibri" w:hAnsi="Calibri"/>
          <w:sz w:val="24"/>
          <w:szCs w:val="24"/>
        </w:rPr>
        <w:t>and 1107)</w:t>
      </w:r>
      <w:r w:rsidR="005B2586">
        <w:rPr>
          <w:rFonts w:ascii="Calibri" w:hAnsi="Calibri"/>
          <w:sz w:val="24"/>
          <w:szCs w:val="24"/>
        </w:rPr>
        <w:t>.</w:t>
      </w:r>
      <w:r w:rsidR="00F24259">
        <w:rPr>
          <w:rFonts w:ascii="Calibri" w:hAnsi="Calibri"/>
          <w:sz w:val="24"/>
          <w:szCs w:val="24"/>
        </w:rPr>
        <w:t xml:space="preserve"> </w:t>
      </w:r>
      <w:r w:rsidR="002A726F">
        <w:rPr>
          <w:rFonts w:ascii="Calibri" w:hAnsi="Calibri"/>
          <w:sz w:val="24"/>
          <w:szCs w:val="24"/>
        </w:rPr>
        <w:t xml:space="preserve"> </w:t>
      </w:r>
    </w:p>
    <w:p w:rsidR="00AD7D31" w:rsidRPr="00EA5686" w:rsidRDefault="00AD7D31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F24259" w:rsidRDefault="005B2586" w:rsidP="00AD7D31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 note that</w:t>
      </w:r>
      <w:r w:rsidR="00BE2F2E">
        <w:rPr>
          <w:rFonts w:ascii="Calibri" w:hAnsi="Calibri"/>
          <w:sz w:val="24"/>
          <w:szCs w:val="24"/>
        </w:rPr>
        <w:t xml:space="preserve"> the Committee’s general statement is that the explanatory statements associated with the six instruments do not meet the technical or stylistic standards expected by the Committee. </w:t>
      </w:r>
      <w:r w:rsidR="00F24259">
        <w:rPr>
          <w:rFonts w:ascii="Calibri" w:hAnsi="Calibri"/>
          <w:sz w:val="24"/>
          <w:szCs w:val="24"/>
        </w:rPr>
        <w:t>I</w:t>
      </w:r>
      <w:r w:rsidR="00BE2F2E">
        <w:rPr>
          <w:rFonts w:ascii="Calibri" w:hAnsi="Calibri"/>
          <w:sz w:val="24"/>
          <w:szCs w:val="24"/>
        </w:rPr>
        <w:t xml:space="preserve">t is not clear how </w:t>
      </w:r>
      <w:r w:rsidR="00F24259">
        <w:rPr>
          <w:rFonts w:ascii="Calibri" w:hAnsi="Calibri"/>
          <w:sz w:val="24"/>
          <w:szCs w:val="24"/>
        </w:rPr>
        <w:t xml:space="preserve">the Explanatory Statement for DI2016-294 </w:t>
      </w:r>
      <w:r w:rsidR="00BE2F2E">
        <w:rPr>
          <w:rFonts w:ascii="Calibri" w:hAnsi="Calibri"/>
          <w:sz w:val="24"/>
          <w:szCs w:val="24"/>
        </w:rPr>
        <w:t xml:space="preserve">fails to meet technical or stylistic standards. </w:t>
      </w:r>
      <w:r w:rsidR="00F24259">
        <w:rPr>
          <w:rFonts w:ascii="Calibri" w:hAnsi="Calibri"/>
          <w:sz w:val="24"/>
          <w:szCs w:val="24"/>
        </w:rPr>
        <w:t xml:space="preserve">However, I </w:t>
      </w:r>
      <w:r>
        <w:rPr>
          <w:rFonts w:ascii="Calibri" w:hAnsi="Calibri"/>
          <w:sz w:val="24"/>
          <w:szCs w:val="24"/>
        </w:rPr>
        <w:t>will</w:t>
      </w:r>
      <w:r w:rsidR="00F24259">
        <w:rPr>
          <w:rFonts w:ascii="Calibri" w:hAnsi="Calibri"/>
          <w:sz w:val="24"/>
          <w:szCs w:val="24"/>
        </w:rPr>
        <w:t xml:space="preserve"> consider including more information in explanatory statements for instruments like DI2016-294, which are made to give effect to specific reforms. I recognise that such information may assist members of the public to understand the operation and effect of subordinate legislation, making our laws more accessible. </w:t>
      </w:r>
    </w:p>
    <w:p w:rsidR="00F24259" w:rsidRDefault="00F24259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AD7D31" w:rsidRPr="00EA5686" w:rsidRDefault="00F24259" w:rsidP="00AD7D31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Once again, I thank the Committee for its comments</w:t>
      </w:r>
      <w:r w:rsidR="005B2586">
        <w:rPr>
          <w:rFonts w:ascii="Calibri" w:hAnsi="Calibri"/>
          <w:sz w:val="24"/>
          <w:szCs w:val="24"/>
        </w:rPr>
        <w:t xml:space="preserve">. </w:t>
      </w:r>
    </w:p>
    <w:p w:rsidR="00AD7D31" w:rsidRPr="00EA5686" w:rsidRDefault="00AD7D31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AD7D31" w:rsidRDefault="00AD7D31" w:rsidP="00AD7D31">
      <w:pPr>
        <w:spacing w:after="0" w:line="240" w:lineRule="auto"/>
        <w:rPr>
          <w:rFonts w:ascii="Calibri" w:hAnsi="Calibri"/>
          <w:sz w:val="24"/>
          <w:szCs w:val="24"/>
        </w:rPr>
      </w:pPr>
      <w:r w:rsidRPr="00EA5686">
        <w:rPr>
          <w:rFonts w:ascii="Calibri" w:hAnsi="Calibri"/>
          <w:sz w:val="24"/>
          <w:szCs w:val="24"/>
        </w:rPr>
        <w:t>Yours sincerely</w:t>
      </w:r>
    </w:p>
    <w:p w:rsidR="00F24259" w:rsidRDefault="00F24259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F24259" w:rsidRDefault="00F24259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F24259" w:rsidRDefault="00F24259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AD7D31" w:rsidRPr="00EA5686" w:rsidRDefault="00AD7D31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AD7D31" w:rsidRPr="00EA5686" w:rsidRDefault="00493B73" w:rsidP="00AD7D31">
      <w:pPr>
        <w:spacing w:after="0" w:line="240" w:lineRule="auto"/>
        <w:rPr>
          <w:rFonts w:ascii="Calibri" w:hAnsi="Calibri"/>
          <w:sz w:val="24"/>
          <w:szCs w:val="24"/>
        </w:rPr>
      </w:pPr>
      <w:r w:rsidRPr="00EA5686">
        <w:rPr>
          <w:rFonts w:ascii="Calibri" w:hAnsi="Calibri"/>
          <w:sz w:val="24"/>
          <w:szCs w:val="24"/>
        </w:rPr>
        <w:t>Gordon</w:t>
      </w:r>
      <w:r w:rsidR="00AD7D31" w:rsidRPr="00EA5686">
        <w:rPr>
          <w:rFonts w:ascii="Calibri" w:hAnsi="Calibri"/>
          <w:sz w:val="24"/>
          <w:szCs w:val="24"/>
        </w:rPr>
        <w:t xml:space="preserve"> </w:t>
      </w:r>
      <w:r w:rsidRPr="00EA5686">
        <w:rPr>
          <w:rFonts w:ascii="Calibri" w:hAnsi="Calibri"/>
          <w:sz w:val="24"/>
          <w:szCs w:val="24"/>
        </w:rPr>
        <w:t>Ramsay</w:t>
      </w:r>
      <w:r w:rsidR="00AD7D31" w:rsidRPr="00EA5686">
        <w:rPr>
          <w:rFonts w:ascii="Calibri" w:hAnsi="Calibri"/>
          <w:sz w:val="24"/>
          <w:szCs w:val="24"/>
        </w:rPr>
        <w:t xml:space="preserve"> MLA</w:t>
      </w:r>
    </w:p>
    <w:p w:rsidR="00AD7D31" w:rsidRPr="00EA5686" w:rsidRDefault="004141ED" w:rsidP="00AD7D31">
      <w:pPr>
        <w:pStyle w:val="Header"/>
        <w:tabs>
          <w:tab w:val="left" w:pos="72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Attorney-General</w:t>
      </w:r>
    </w:p>
    <w:p w:rsidR="0055749D" w:rsidRPr="00EA5686" w:rsidRDefault="0055749D" w:rsidP="00AD7D31">
      <w:pPr>
        <w:tabs>
          <w:tab w:val="left" w:pos="3543"/>
        </w:tabs>
        <w:spacing w:after="0" w:line="240" w:lineRule="auto"/>
        <w:rPr>
          <w:sz w:val="24"/>
          <w:szCs w:val="24"/>
        </w:rPr>
      </w:pPr>
    </w:p>
    <w:sectPr w:rsidR="0055749D" w:rsidRPr="00EA5686" w:rsidSect="004141ED">
      <w:pgSz w:w="11906" w:h="16838" w:code="9"/>
      <w:pgMar w:top="1440" w:right="1021" w:bottom="1440" w:left="1021" w:header="99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539" w:rsidRDefault="00066539" w:rsidP="00AD7D31">
      <w:pPr>
        <w:spacing w:after="0" w:line="240" w:lineRule="auto"/>
      </w:pPr>
      <w:r>
        <w:separator/>
      </w:r>
    </w:p>
  </w:endnote>
  <w:endnote w:type="continuationSeparator" w:id="0">
    <w:p w:rsidR="00066539" w:rsidRDefault="00066539" w:rsidP="00AD7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A3C" w:rsidRDefault="008F2A3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A3C" w:rsidRDefault="008F2A3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539" w:rsidRDefault="00066539" w:rsidP="0064748B">
    <w:pPr>
      <w:pStyle w:val="Heading5"/>
      <w:spacing w:before="72"/>
      <w:ind w:hanging="1133"/>
      <w:rPr>
        <w:rFonts w:ascii="Arial" w:eastAsia="Arial" w:hAnsi="Arial" w:cs="Arial"/>
        <w:b w:val="0"/>
        <w:bCs w:val="0"/>
      </w:rPr>
    </w:pPr>
    <w:r>
      <w:rPr>
        <w:noProof/>
        <w:lang w:val="en-AU" w:eastAsia="en-AU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5197661</wp:posOffset>
          </wp:positionH>
          <wp:positionV relativeFrom="paragraph">
            <wp:posOffset>189890</wp:posOffset>
          </wp:positionV>
          <wp:extent cx="883120" cy="354070"/>
          <wp:effectExtent l="0" t="0" r="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BR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1220" cy="3573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/>
        <w:color w:val="231F20"/>
        <w:spacing w:val="-1"/>
      </w:rPr>
      <w:t xml:space="preserve">AUSTRALIAN CAPITAL TERRITORY </w:t>
    </w:r>
    <w:r>
      <w:rPr>
        <w:rFonts w:ascii="Arial"/>
        <w:color w:val="231F20"/>
        <w:spacing w:val="-2"/>
      </w:rPr>
      <w:t>LEGISLATIVE</w:t>
    </w:r>
    <w:r>
      <w:rPr>
        <w:rFonts w:ascii="Arial"/>
        <w:color w:val="231F20"/>
        <w:spacing w:val="-15"/>
      </w:rPr>
      <w:t xml:space="preserve"> </w:t>
    </w:r>
    <w:r>
      <w:rPr>
        <w:rFonts w:ascii="Arial"/>
        <w:color w:val="231F20"/>
        <w:spacing w:val="-4"/>
      </w:rPr>
      <w:t>ASSEMBL</w:t>
    </w:r>
    <w:r>
      <w:rPr>
        <w:rFonts w:ascii="Arial"/>
        <w:color w:val="231F20"/>
        <w:spacing w:val="-5"/>
      </w:rPr>
      <w:t>Y</w:t>
    </w:r>
  </w:p>
  <w:p w:rsidR="00066539" w:rsidRPr="009C2877" w:rsidRDefault="007F5E9E" w:rsidP="0064748B">
    <w:pPr>
      <w:pStyle w:val="BodyText"/>
      <w:tabs>
        <w:tab w:val="left" w:pos="3342"/>
      </w:tabs>
      <w:spacing w:before="44" w:after="80"/>
      <w:ind w:left="0"/>
      <w:rPr>
        <w:sz w:val="20"/>
        <w:szCs w:val="20"/>
      </w:rPr>
    </w:pPr>
    <w:r>
      <w:rPr>
        <w:noProof/>
        <w:sz w:val="20"/>
        <w:szCs w:val="20"/>
        <w:lang w:val="en-AU" w:eastAsia="en-AU"/>
      </w:rPr>
      <w:pict>
        <v:group id="Group 12" o:spid="_x0000_s24590" style="position:absolute;margin-left:48.2pt;margin-top:798.6pt;width:480.7pt;height:.1pt;z-index:-251653120;mso-position-horizontal-relative:page;mso-position-vertical-relative:page" coordorigin="1134,15882" coordsize="96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">
          <v:shape id="Freeform 25" o:spid="_x0000_s24591" style="position:absolute;left:1134;top:15882;width:9614;height:2;visibility:visible;mso-wrap-style:square;v-text-anchor:top" coordsize="96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YwUr4A&#10;AADbAAAADwAAAGRycy9kb3ducmV2LnhtbERPy6rCMBDdC/5DGMGdpupFpBpFvCguXPj6gLEZ22Iz&#10;qU2uxr83FwR3czjPmS2CqcSDGldaVjDoJyCIM6tLzhWcT+veBITzyBory6TgRQ4W83Zrhqm2Tz7Q&#10;4+hzEUPYpaig8L5OpXRZQQZd39bEkbvaxqCPsMmlbvAZw00lh0kylgZLjg0F1rQqKLsd/4yCNe5+&#10;h/vrRW+wCuFusvAz2R6U6nbCcgrCU/Bf8ce91XH+CP5/iQfI+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n2MFK+AAAA2wAAAA8AAAAAAAAAAAAAAAAAmAIAAGRycy9kb3ducmV2&#10;LnhtbFBLBQYAAAAABAAEAPUAAACDAwAAAAA=&#10;" path="m,l9614,e" filled="f" strokecolor="#231f20" strokeweight=".5pt">
            <v:path arrowok="t" o:connecttype="custom" o:connectlocs="0,0;9614,0" o:connectangles="0,0"/>
          </v:shape>
          <w10:wrap anchorx="page" anchory="page"/>
        </v:group>
      </w:pict>
    </w:r>
    <w:r w:rsidR="00066539" w:rsidRPr="009C2877">
      <w:rPr>
        <w:rFonts w:ascii="Calibri Light"/>
        <w:color w:val="231F20"/>
        <w:sz w:val="20"/>
        <w:szCs w:val="20"/>
      </w:rPr>
      <w:t>London Circui</w:t>
    </w:r>
    <w:r w:rsidR="00066539">
      <w:rPr>
        <w:rFonts w:ascii="Calibri Light"/>
        <w:color w:val="231F20"/>
        <w:sz w:val="20"/>
        <w:szCs w:val="20"/>
      </w:rPr>
      <w:t xml:space="preserve">t, Canberra ACT 2601, Australia        </w:t>
    </w:r>
    <w:r w:rsidR="00066539" w:rsidRPr="009C2877">
      <w:rPr>
        <w:rFonts w:ascii="Calibri Light"/>
        <w:color w:val="231F20"/>
        <w:sz w:val="20"/>
        <w:szCs w:val="20"/>
      </w:rPr>
      <w:t>GPO Box 1020, Canberra ACT 2601, Australia</w:t>
    </w:r>
    <w:r w:rsidR="00066539" w:rsidRPr="009C2877">
      <w:rPr>
        <w:rFonts w:ascii="Calibri Light"/>
        <w:color w:val="231F20"/>
        <w:sz w:val="20"/>
        <w:szCs w:val="20"/>
      </w:rPr>
      <w:br/>
    </w:r>
    <w:r w:rsidR="00066539" w:rsidRPr="009C2877">
      <w:rPr>
        <w:rFonts w:ascii="Calibri Light"/>
        <w:b/>
        <w:color w:val="231F20"/>
        <w:sz w:val="20"/>
        <w:szCs w:val="20"/>
      </w:rPr>
      <w:t>Phone</w:t>
    </w:r>
    <w:r w:rsidR="00066539" w:rsidRPr="009C2877">
      <w:rPr>
        <w:rFonts w:ascii="Calibri Light"/>
        <w:color w:val="231F20"/>
        <w:sz w:val="20"/>
        <w:szCs w:val="20"/>
      </w:rPr>
      <w:t xml:space="preserve"> +61 2 6205 </w:t>
    </w:r>
    <w:r w:rsidR="00066539">
      <w:rPr>
        <w:rFonts w:ascii="Calibri Light"/>
        <w:color w:val="231F20"/>
        <w:sz w:val="20"/>
        <w:szCs w:val="20"/>
      </w:rPr>
      <w:t>2615</w:t>
    </w:r>
    <w:r w:rsidR="00066539" w:rsidRPr="009C2877">
      <w:rPr>
        <w:sz w:val="20"/>
        <w:szCs w:val="20"/>
      </w:rPr>
      <w:t>    </w:t>
    </w:r>
    <w:r w:rsidR="00066539">
      <w:rPr>
        <w:rFonts w:ascii="Calibri Light"/>
        <w:b/>
        <w:sz w:val="20"/>
        <w:szCs w:val="20"/>
      </w:rPr>
      <w:t xml:space="preserve"> </w:t>
    </w:r>
    <w:r w:rsidR="00066539" w:rsidRPr="00E52D79">
      <w:rPr>
        <w:rFonts w:ascii="Calibri Light"/>
        <w:b/>
        <w:sz w:val="20"/>
        <w:szCs w:val="20"/>
      </w:rPr>
      <w:t>Email</w:t>
    </w:r>
    <w:r w:rsidR="00066539" w:rsidRPr="00E52D79">
      <w:rPr>
        <w:rFonts w:ascii="Calibri Light"/>
        <w:sz w:val="20"/>
        <w:szCs w:val="20"/>
      </w:rPr>
      <w:t xml:space="preserve"> r</w:t>
    </w:r>
    <w:r w:rsidR="00066539" w:rsidRPr="00E52D79">
      <w:rPr>
        <w:rFonts w:ascii="Calibri Light"/>
        <w:spacing w:val="-2"/>
        <w:sz w:val="20"/>
        <w:szCs w:val="20"/>
      </w:rPr>
      <w:t>amsay@act.gov.au</w:t>
    </w:r>
    <w:r>
      <w:rPr>
        <w:noProof/>
        <w:sz w:val="20"/>
        <w:szCs w:val="20"/>
        <w:lang w:val="en-AU" w:eastAsia="en-AU"/>
      </w:rPr>
      <w:pict>
        <v:group id="Group 14" o:spid="_x0000_s24582" style="position:absolute;margin-left:51pt;margin-top:804.5pt;width:21pt;height:17pt;z-index:-251654144;mso-position-horizontal-relative:page;mso-position-vertical-relative:page" coordorigin="1134,15962" coordsize="352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">
          <v:shape id="Freeform 17" o:spid="_x0000_s24589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DSacMA&#10;AADbAAAADwAAAGRycy9kb3ducmV2LnhtbERPS2vCQBC+F/wPywi91Y1Cq0ZXKcG2Fg9ifJyH7JiE&#10;ZmfD7jam/94tFHqbj+85y3VvGtGR87VlBeNRAoK4sLrmUsHp+PY0A+EDssbGMin4IQ/r1eBhiam2&#10;Nz5Ql4dSxBD2KSqoQmhTKX1RkUE/si1x5K7WGQwRulJqh7cYbho5SZIXabDm2FBhS1lFxVf+bRRk&#10;H9fM7T935/69mJfTzcV1TT5V6nHYvy5ABOrDv/jPvdVx/jP8/h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DSacMAAADbAAAADwAAAAAAAAAAAAAAAACYAgAAZHJzL2Rv&#10;d25yZXYueG1sUEsFBgAAAAAEAAQA9QAAAIgDAAAAAA==&#10;" path="m,253r74,29l94,285r29,-2l149,279r25,-6l197,264r19,-10l11,254r-6,l,253xe" fillcolor="#231f20" stroked="f">
            <v:path arrowok="t" o:connecttype="custom" o:connectlocs="0,16215;74,16244;94,16247;123,16245;149,16241;174,16235;197,16226;216,16216;11,16216;5,16216;0,16215" o:connectangles="0,0,0,0,0,0,0,0,0,0,0"/>
          </v:shape>
          <v:shape id="Freeform 18" o:spid="_x0000_s24588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JMHsEA&#10;AADbAAAADwAAAGRycy9kb3ducmV2LnhtbERPS2vCQBC+F/oflil40009qE1dpQSfeJCmj/OQHZPQ&#10;7GzYXWP8964g9DYf33Pmy940oiPna8sKXkcJCOLC6ppLBd9f6+EMhA/IGhvLpOBKHpaL56c5ptpe&#10;+JO6PJQihrBPUUEVQptK6YuKDPqRbYkjd7LOYIjQlVI7vMRw08hxkkykwZpjQ4UtZRUVf/nZKMi2&#10;p8wd94efflO8ldPVr+uafKrU4KX/eAcRqA//4od7p+P8Cdx/iQ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iTB7BAAAA2wAAAA8AAAAAAAAAAAAAAAAAmAIAAGRycy9kb3du&#10;cmV2LnhtbFBLBQYAAAAABAAEAPUAAACGAwAAAAA=&#10;" path="m39,173r10,19l63,207r18,11l102,223,87,235r-17,9l50,250r-21,3l11,254r205,l267,211r25,-37l48,174r-4,l39,173xe" fillcolor="#231f20" stroked="f">
            <v:path arrowok="t" o:connecttype="custom" o:connectlocs="39,16135;49,16154;63,16169;81,16180;102,16185;87,16197;70,16206;50,16212;29,16215;11,16216;216,16216;267,16173;292,16136;48,16136;44,16136;39,16135" o:connectangles="0,0,0,0,0,0,0,0,0,0,0,0,0,0,0,0"/>
          </v:shape>
          <v:shape id="Freeform 19" o:spid="_x0000_s24587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hcIA&#10;AADbAAAADwAAAGRycy9kb3ducmV2LnhtbERPTWvCQBC9F/oflhF6040eTBtdpYRqW3oQU/U8ZMck&#10;NDsbdrcx/nu3IPQ2j/c5y/VgWtGT841lBdNJAoK4tLrhSsHhezN+BuEDssbWMim4kof16vFhiZm2&#10;F95TX4RKxBD2GSqoQ+gyKX1Zk0E/sR1x5M7WGQwRukpqh5cYblo5S5K5NNhwbKixo7ym8qf4NQry&#10;93Pudp9fx2FbvlTp28n1bZEq9TQaXhcgAg3hX3x3f+g4P4W/X+IB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LumFwgAAANsAAAAPAAAAAAAAAAAAAAAAAJgCAABkcnMvZG93&#10;bnJldi54bWxQSwUGAAAAAAQABAD1AAAAhwMAAAAA&#10;" path="m14,100r,1l17,123r10,19l41,158r19,10l66,174r-7,l292,174r7,-16l306,139r5,-19l313,109r-278,l24,106,14,100xe" fillcolor="#231f20" stroked="f">
            <v:path arrowok="t" o:connecttype="custom" o:connectlocs="14,16062;14,16063;17,16085;27,16104;41,16120;60,16130;66,16136;59,16136;292,16136;299,16120;306,16101;311,16082;313,16071;35,16071;24,16068;14,16062" o:connectangles="0,0,0,0,0,0,0,0,0,0,0,0,0,0,0,0"/>
          </v:shape>
          <v:shape id="Freeform 20" o:spid="_x0000_s24586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F998UA&#10;AADbAAAADwAAAGRycy9kb3ducmV2LnhtbESPQU/DMAyF70j8h8hIu7F0HDbolk1TBQzEYaLbOFuN&#10;11Y0TpVkXfn3+IDEzdZ7fu/zajO6Tg0UYuvZwGyagSKuvG25NnA8vNw/gooJ2WLnmQz8UITN+vZm&#10;hbn1V/6koUy1khCOORpoUupzrWPVkMM49T2xaGcfHCZZQ61twKuEu04/ZNlcO2xZGhrsqWio+i4v&#10;zkCxOxdh//5xGl+rp3rx/BWGrlwYM7kbt0tQicb0b/67frOCL7Dyiw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X33xQAAANsAAAAPAAAAAAAAAAAAAAAAAJgCAABkcnMv&#10;ZG93bnJldi54bWxQSwUGAAAAAAQABAD1AAAAigMAAAAA&#10;" path="m29,18l18,24,15,36r,13l18,70r9,19l40,104r-5,5l313,109r1,-8l314,100r1,-12l173,88,152,86,92,67,43,33,29,18xe" fillcolor="#231f20" stroked="f">
            <v:path arrowok="t" o:connecttype="custom" o:connectlocs="29,15980;18,15986;15,15998;15,16011;18,16032;27,16051;40,16066;35,16071;313,16071;314,16063;314,16062;315,16050;173,16050;152,16048;92,16029;43,15995;29,15980" o:connectangles="0,0,0,0,0,0,0,0,0,0,0,0,0,0,0,0,0"/>
          </v:shape>
          <v:shape id="Freeform 21" o:spid="_x0000_s24585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3YbMIA&#10;AADbAAAADwAAAGRycy9kb3ducmV2LnhtbERPS2vCQBC+F/oflil40017qDW6ioS2WnoQ4+M8ZMck&#10;mJ0Nu2uM/94tCL3Nx/ec2aI3jejI+dqygtdRAoK4sLrmUsF+9zX8AOEDssbGMim4kYfF/Plphqm2&#10;V95Sl4dSxBD2KSqoQmhTKX1RkUE/si1x5E7WGQwRulJqh9cYbhr5liTv0mDNsaHClrKKinN+MQqy&#10;1Slzm5/fQ/9dTMrx59F1TT5WavDSL6cgAvXhX/xwr3WcP4G/X+I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/dhswgAAANsAAAAPAAAAAAAAAAAAAAAAAJgCAABkcnMvZG93&#10;bnJldi54bWxQSwUGAAAAAAQABAD1AAAAhwMAAAAA&#10;" path="m243,l186,28,171,78r1,5l173,88r142,l315,83r,-12l330,58,343,45r-30,l327,32r6,-10l299,22,282,10,263,3,243,xe" fillcolor="#231f20" stroked="f">
            <v:path arrowok="t" o:connecttype="custom" o:connectlocs="243,15962;186,15990;171,16040;172,16045;173,16050;315,16050;315,16045;315,16033;330,16020;343,16007;313,16007;327,15994;333,15984;299,15984;282,15972;263,15965;243,15962" o:connectangles="0,0,0,0,0,0,0,0,0,0,0,0,0,0,0,0,0"/>
          </v:shape>
          <v:shape id="Freeform 22" o:spid="_x0000_s24584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u7TMEA&#10;AADbAAAADwAAAGRycy9kb3ducmV2LnhtbERPu27CMBTdK/EP1kViKw4MUAIGoYiWog5Vw2O+ii9J&#10;RHwd2Sakf4+HSh2Pznu16U0jOnK+tqxgMk5AEBdW11wqOB3fX99A+ICssbFMCn7Jw2Y9eFlhqu2D&#10;f6jLQyliCPsUFVQhtKmUvqjIoB/bljhyV+sMhghdKbXDRww3jZwmyUwarDk2VNhSVlFxy+9GQba/&#10;Zu778HXuP4pFOd9dXNfkc6VGw367BBGoD//iP/enVjCN6+OX+A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ru0zBAAAA2wAAAA8AAAAAAAAAAAAAAAAAmAIAAGRycy9kb3du&#10;cmV2LnhtbFBLBQYAAAAABAAEAPUAAACGAwAAAAA=&#10;" path="m351,34r-19,6l313,45r30,l344,43r7,-9xe" fillcolor="#231f20" stroked="f">
            <v:path arrowok="t" o:connecttype="custom" o:connectlocs="351,15996;332,16002;313,16007;343,16007;344,16005;351,15996" o:connectangles="0,0,0,0,0,0"/>
          </v:shape>
          <v:shape id="Freeform 23" o:spid="_x0000_s24583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ce18UA&#10;AADbAAAADwAAAGRycy9kb3ducmV2LnhtbESPQWvCQBSE74X+h+UVejMbPWgbXaWE1lZ6EFP1/Mg+&#10;k9Ds27C7jfHfu4LQ4zAz3zCL1WBa0ZPzjWUF4yQFQVxa3XClYP/zMXoB4QOyxtYyKbiQh9Xy8WGB&#10;mbZn3lFfhEpECPsMFdQhdJmUvqzJoE9sRxy9k3UGQ5SuktrhOcJNKydpOpUGG44LNXaU11T+Fn9G&#10;Qf55yt12830Y1uVrNXs/ur4tZko9Pw1vcxCBhvAfvre/tILJGG5f4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5x7XxQAAANsAAAAPAAAAAAAAAAAAAAAAAJgCAABkcnMv&#10;ZG93bnJldi54bWxQSwUGAAAAAAQABAD1AAAAigMAAAAA&#10;" path="m338,14r-17,3l299,22r34,l338,14xe" fillcolor="#231f20" stroked="f">
            <v:path arrowok="t" o:connecttype="custom" o:connectlocs="338,15976;321,15979;299,15984;333,15984;338,15976" o:connectangles="0,0,0,0,0"/>
          </v:shape>
          <w10:wrap anchorx="page" anchory="page"/>
        </v:group>
      </w:pict>
    </w:r>
  </w:p>
  <w:p w:rsidR="00066539" w:rsidRPr="0064748B" w:rsidRDefault="007F5E9E" w:rsidP="0064748B">
    <w:pPr>
      <w:pStyle w:val="Footer"/>
    </w:pPr>
    <w:r w:rsidRPr="007F5E9E">
      <w:rPr>
        <w:noProof/>
        <w:sz w:val="20"/>
        <w:szCs w:val="20"/>
        <w:lang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4581" type="#_x0000_t202" style="position:absolute;margin-left:234.75pt;margin-top:808.5pt;width:114pt;height:18.5pt;z-index:-2516510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H2RrwIAAKs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" filled="f" stroked="f">
          <v:textbox style="mso-next-textbox:#Text Box 10" inset="0,0,0,0">
            <w:txbxContent>
              <w:p w:rsidR="00066539" w:rsidRPr="00E52D79" w:rsidRDefault="00066539" w:rsidP="00DD5480">
                <w:pPr>
                  <w:rPr>
                    <w:rFonts w:asciiTheme="majorHAnsi" w:hAnsiTheme="majorHAnsi"/>
                    <w:sz w:val="24"/>
                    <w:szCs w:val="24"/>
                  </w:rPr>
                </w:pPr>
                <w:r w:rsidRPr="00E52D79">
                  <w:rPr>
                    <w:rFonts w:asciiTheme="majorHAnsi" w:hAnsiTheme="majorHAnsi"/>
                    <w:sz w:val="24"/>
                    <w:szCs w:val="24"/>
                  </w:rPr>
                  <w:t>Gordon Ramsay MLA</w:t>
                </w:r>
              </w:p>
              <w:p w:rsidR="00066539" w:rsidRPr="0039472D" w:rsidRDefault="00066539" w:rsidP="0064748B">
                <w:pPr>
                  <w:pStyle w:val="BodyText"/>
                  <w:spacing w:line="244" w:lineRule="exact"/>
                  <w:rPr>
                    <w:rFonts w:ascii="Calibri Light" w:eastAsia="Calibri Light" w:hAnsi="Calibri Light" w:cs="Calibri Light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  <w:r w:rsidRPr="007F5E9E">
      <w:rPr>
        <w:noProof/>
        <w:sz w:val="20"/>
        <w:szCs w:val="20"/>
        <w:lang w:eastAsia="en-AU"/>
      </w:rPr>
      <w:pict>
        <v:shape id="Text Box 11" o:spid="_x0000_s24580" type="#_x0000_t202" style="position:absolute;margin-left:74.25pt;margin-top:806.25pt;width:110.25pt;height:15.5pt;z-index:-251652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" filled="f" stroked="f">
          <v:textbox style="mso-next-textbox:#Text Box 11" inset="0,0,0,0">
            <w:txbxContent>
              <w:p w:rsidR="00066539" w:rsidRPr="0039472D" w:rsidRDefault="00066539" w:rsidP="00493B73">
                <w:pPr>
                  <w:pStyle w:val="BodyText"/>
                  <w:spacing w:line="480" w:lineRule="auto"/>
                  <w:ind w:left="0"/>
                  <w:rPr>
                    <w:rFonts w:ascii="Calibri Light" w:eastAsia="Calibri Light" w:hAnsi="Calibri Light" w:cs="Calibri Light"/>
                    <w:sz w:val="24"/>
                    <w:szCs w:val="24"/>
                  </w:rPr>
                </w:pPr>
                <w:r w:rsidRPr="00D10354">
                  <w:rPr>
                    <w:rFonts w:ascii="Calibri Light" w:eastAsia="Calibri Light" w:hAnsi="Calibri Light" w:cs="Calibri Light"/>
                    <w:sz w:val="24"/>
                    <w:szCs w:val="24"/>
                  </w:rPr>
                  <w:t>@</w:t>
                </w:r>
                <w:proofErr w:type="spellStart"/>
                <w:r w:rsidRPr="00D10354">
                  <w:rPr>
                    <w:rFonts w:ascii="Calibri Light" w:eastAsia="Calibri Light" w:hAnsi="Calibri Light" w:cs="Calibri Light"/>
                    <w:sz w:val="24"/>
                    <w:szCs w:val="24"/>
                  </w:rPr>
                  <w:t>Gordon_R_Ramsay</w:t>
                </w:r>
                <w:proofErr w:type="spellEnd"/>
              </w:p>
            </w:txbxContent>
          </v:textbox>
          <w10:wrap anchorx="page" anchory="page"/>
        </v:shape>
      </w:pict>
    </w:r>
    <w:r w:rsidRPr="007F5E9E">
      <w:rPr>
        <w:noProof/>
        <w:sz w:val="20"/>
        <w:szCs w:val="20"/>
        <w:lang w:eastAsia="en-AU"/>
      </w:rPr>
      <w:pict>
        <v:group id="Group 22" o:spid="_x0000_s24577" style="position:absolute;margin-left:208pt;margin-top:804pt;width:19.5pt;height:19.5pt;z-index:-251655168;mso-position-horizontal-relative:page;mso-position-vertical-relative:page" coordorigin="2852,15962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">
          <v:shape id="Freeform 14" o:spid="_x0000_s24579" style="position:absolute;left:2852;top:15962;width:285;height:285;visibility:visible;mso-wrap-style:square;v-text-anchor:top" coordsize="285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6YX8UA&#10;AADbAAAADwAAAGRycy9kb3ducmV2LnhtbESPS2vDMBCE74X8B7GBXEwiN6WhuFZCMBRSemmTlFwX&#10;a/1orJWxFD/+fVUo5DjMzDdMuhtNI3rqXG1ZweMqBkGcW11zqeB8elu+gHAeWWNjmRRM5GC3nT2k&#10;mGg78Bf1R1+KAGGXoILK+zaR0uUVGXQr2xIHr7CdQR9kV0rd4RDgppHrON5IgzWHhQpbyirKr8eb&#10;UdBn7fSeWZ42H9+X58/yJzoULlJqMR/3ryA8jf4e/m8ftIL1E/x9CT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HphfxQAAANsAAAAPAAAAAAAAAAAAAAAAAJgCAABkcnMv&#10;ZG93bnJldi54bWxQSwUGAAAAAAQABAD1AAAAigMAAAAA&#10;" path="m47,l26,5,9,20,,40,,237r5,22l19,275r20,9l142,285r,-108l107,177r,-47l142,130r,-19l146,89,158,69,174,56r21,-5l285,51r,-4l279,26,265,10,245,1,47,xe" fillcolor="#231f20" stroked="f">
            <v:path arrowok="t" o:connecttype="custom" o:connectlocs="47,15962;26,15967;9,15982;0,16002;0,16199;5,16221;19,16237;39,16246;142,16247;142,16139;107,16139;107,16092;142,16092;142,16073;146,16051;158,16031;174,16018;195,16013;285,16013;285,16009;279,15988;265,15972;245,15963;47,15962" o:connectangles="0,0,0,0,0,0,0,0,0,0,0,0,0,0,0,0,0,0,0,0,0,0,0,0"/>
          </v:shape>
          <v:shape id="Freeform 15" o:spid="_x0000_s24578" style="position:absolute;left:2852;top:15962;width:285;height:285;visibility:visible;mso-wrap-style:square;v-text-anchor:top" coordsize="285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cAK8UA&#10;AADbAAAADwAAAGRycy9kb3ducmV2LnhtbESPS2vDMBCE74X8B7GBXEwiN7ShuFZCMBRSemmTlFwX&#10;a/1orJWxFD/+fVUo5DjMzDdMuhtNI3rqXG1ZweMqBkGcW11zqeB8elu+gHAeWWNjmRRM5GC3nT2k&#10;mGg78Bf1R1+KAGGXoILK+zaR0uUVGXQr2xIHr7CdQR9kV0rd4RDgppHrON5IgzWHhQpbyirKr8eb&#10;UdBn7fSeWZ42H9+X58/yJzoULlJqMR/3ryA8jf4e/m8ftIL1E/x9CT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9wArxQAAANsAAAAPAAAAAAAAAAAAAAAAAJgCAABkcnMv&#10;ZG93bnJldi54bWxQSwUGAAAAAAQABAD1AAAAigMAAAAA&#10;" path="m285,51r-51,l234,98r-43,l186,103r,27l234,130r,47l186,177r,108l237,285r21,-6l275,265r9,-20l285,51xe" fillcolor="#231f20" stroked="f">
            <v:path arrowok="t" o:connecttype="custom" o:connectlocs="285,16013;234,16013;234,16060;191,16060;186,16065;186,16092;234,16092;234,16139;186,16139;186,16247;237,16247;258,16241;275,16227;284,16207;285,16013" o:connectangles="0,0,0,0,0,0,0,0,0,0,0,0,0,0,0"/>
          </v:shape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539" w:rsidRDefault="00066539" w:rsidP="00AD7D31">
      <w:pPr>
        <w:spacing w:after="0" w:line="240" w:lineRule="auto"/>
      </w:pPr>
      <w:r>
        <w:separator/>
      </w:r>
    </w:p>
  </w:footnote>
  <w:footnote w:type="continuationSeparator" w:id="0">
    <w:p w:rsidR="00066539" w:rsidRDefault="00066539" w:rsidP="00AD7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A3C" w:rsidRDefault="008F2A3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539" w:rsidRDefault="00066539">
    <w:pPr>
      <w:pStyle w:val="Header"/>
    </w:pPr>
  </w:p>
  <w:p w:rsidR="00066539" w:rsidRDefault="0006653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539" w:rsidRDefault="00066539" w:rsidP="003B0C47">
    <w:pPr>
      <w:tabs>
        <w:tab w:val="left" w:pos="7216"/>
      </w:tabs>
      <w:spacing w:before="179" w:after="0"/>
      <w:rPr>
        <w:rFonts w:ascii="Arial"/>
        <w:b/>
        <w:color w:val="231F20"/>
        <w:sz w:val="24"/>
      </w:rPr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20206</wp:posOffset>
          </wp:positionH>
          <wp:positionV relativeFrom="page">
            <wp:posOffset>221615</wp:posOffset>
          </wp:positionV>
          <wp:extent cx="6087600" cy="828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-banner-bkg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7600" cy="82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/>
        <w:b/>
        <w:color w:val="231F20"/>
        <w:sz w:val="35"/>
      </w:rPr>
      <w:t>Gordon Ramsay</w:t>
    </w:r>
    <w:r>
      <w:rPr>
        <w:rFonts w:ascii="Arial"/>
        <w:b/>
        <w:color w:val="231F20"/>
        <w:spacing w:val="15"/>
        <w:sz w:val="35"/>
      </w:rPr>
      <w:t xml:space="preserve"> </w:t>
    </w:r>
    <w:r>
      <w:rPr>
        <w:rFonts w:ascii="Arial"/>
        <w:b/>
        <w:color w:val="231F20"/>
        <w:sz w:val="24"/>
      </w:rPr>
      <w:t>MLA</w:t>
    </w:r>
  </w:p>
  <w:p w:rsidR="00066539" w:rsidRPr="004F08B7" w:rsidRDefault="00066539" w:rsidP="003B0C47">
    <w:pPr>
      <w:tabs>
        <w:tab w:val="left" w:pos="7216"/>
      </w:tabs>
      <w:spacing w:before="80"/>
      <w:rPr>
        <w:rFonts w:asciiTheme="majorHAnsi" w:hAnsiTheme="majorHAnsi"/>
      </w:rPr>
    </w:pPr>
    <w:r w:rsidRPr="004F08B7">
      <w:rPr>
        <w:rFonts w:asciiTheme="majorHAnsi" w:hAnsiTheme="majorHAnsi"/>
      </w:rPr>
      <w:t>Member</w:t>
    </w:r>
    <w:r w:rsidRPr="004F08B7">
      <w:rPr>
        <w:rFonts w:asciiTheme="majorHAnsi" w:hAnsiTheme="majorHAnsi"/>
        <w:spacing w:val="-5"/>
      </w:rPr>
      <w:t xml:space="preserve"> </w:t>
    </w:r>
    <w:r w:rsidRPr="004F08B7">
      <w:rPr>
        <w:rFonts w:asciiTheme="majorHAnsi" w:hAnsiTheme="majorHAnsi"/>
        <w:spacing w:val="-2"/>
      </w:rPr>
      <w:t>for</w:t>
    </w:r>
    <w:r w:rsidRPr="004F08B7">
      <w:rPr>
        <w:rFonts w:asciiTheme="majorHAnsi" w:hAnsiTheme="majorHAnsi"/>
        <w:spacing w:val="-4"/>
      </w:rPr>
      <w:t xml:space="preserve"> </w:t>
    </w:r>
    <w:r w:rsidRPr="004F08B7">
      <w:rPr>
        <w:rFonts w:asciiTheme="majorHAnsi" w:hAnsiTheme="majorHAnsi"/>
      </w:rPr>
      <w:t>Ginninderra</w:t>
    </w:r>
  </w:p>
  <w:p w:rsidR="00066539" w:rsidRPr="00493B73" w:rsidRDefault="00066539" w:rsidP="00493B73">
    <w:pPr>
      <w:pStyle w:val="Header"/>
      <w:rPr>
        <w:rFonts w:ascii="Calibri Light" w:eastAsia="Calibri Light" w:hAnsi="Calibri Light" w:cstheme="majorBidi"/>
        <w:color w:val="231F20"/>
        <w:spacing w:val="-3"/>
        <w:sz w:val="24"/>
        <w:szCs w:val="24"/>
        <w:lang w:val="en-US"/>
      </w:rPr>
    </w:pPr>
    <w:r w:rsidRPr="00493B73">
      <w:rPr>
        <w:rFonts w:ascii="Calibri Light" w:eastAsia="Calibri Light" w:hAnsi="Calibri Light" w:cstheme="majorBidi"/>
        <w:color w:val="231F20"/>
        <w:spacing w:val="-3"/>
        <w:sz w:val="24"/>
        <w:szCs w:val="24"/>
        <w:lang w:val="en-US"/>
      </w:rPr>
      <w:t>Attorney-General</w:t>
    </w:r>
  </w:p>
  <w:p w:rsidR="00066539" w:rsidRPr="00493B73" w:rsidRDefault="00066539" w:rsidP="00493B73">
    <w:pPr>
      <w:pStyle w:val="Header"/>
      <w:rPr>
        <w:rFonts w:ascii="Calibri Light" w:eastAsia="Calibri Light" w:hAnsi="Calibri Light" w:cstheme="majorBidi"/>
        <w:color w:val="231F20"/>
        <w:spacing w:val="-3"/>
        <w:sz w:val="24"/>
        <w:szCs w:val="24"/>
        <w:lang w:val="en-US"/>
      </w:rPr>
    </w:pPr>
    <w:r w:rsidRPr="00493B73">
      <w:rPr>
        <w:rFonts w:ascii="Calibri Light" w:eastAsia="Calibri Light" w:hAnsi="Calibri Light" w:cstheme="majorBidi"/>
        <w:color w:val="231F20"/>
        <w:spacing w:val="-3"/>
        <w:sz w:val="24"/>
        <w:szCs w:val="24"/>
        <w:lang w:val="en-US"/>
      </w:rPr>
      <w:t>Minister for Regulatory Services</w:t>
    </w:r>
  </w:p>
  <w:p w:rsidR="00066539" w:rsidRPr="00493B73" w:rsidRDefault="00066539" w:rsidP="00493B73">
    <w:pPr>
      <w:pStyle w:val="Header"/>
      <w:rPr>
        <w:rFonts w:ascii="Calibri Light" w:eastAsia="Calibri Light" w:hAnsi="Calibri Light" w:cstheme="majorBidi"/>
        <w:color w:val="231F20"/>
        <w:spacing w:val="-3"/>
        <w:sz w:val="24"/>
        <w:szCs w:val="24"/>
        <w:lang w:val="en-US"/>
      </w:rPr>
    </w:pPr>
    <w:r w:rsidRPr="00493B73">
      <w:rPr>
        <w:rFonts w:ascii="Calibri Light" w:eastAsia="Calibri Light" w:hAnsi="Calibri Light" w:cstheme="majorBidi"/>
        <w:color w:val="231F20"/>
        <w:spacing w:val="-3"/>
        <w:sz w:val="24"/>
        <w:szCs w:val="24"/>
        <w:lang w:val="en-US"/>
      </w:rPr>
      <w:t>Minister for the Arts and Community Events</w:t>
    </w:r>
  </w:p>
  <w:p w:rsidR="00066539" w:rsidRDefault="00066539" w:rsidP="00493B73">
    <w:pPr>
      <w:pStyle w:val="Header"/>
      <w:rPr>
        <w:rFonts w:ascii="Calibri Light" w:eastAsia="Calibri Light" w:hAnsi="Calibri Light" w:cstheme="majorBidi"/>
        <w:color w:val="231F20"/>
        <w:spacing w:val="-3"/>
        <w:sz w:val="24"/>
        <w:szCs w:val="24"/>
        <w:lang w:val="en-US"/>
      </w:rPr>
    </w:pPr>
    <w:r w:rsidRPr="00493B73">
      <w:rPr>
        <w:rFonts w:ascii="Calibri Light" w:eastAsia="Calibri Light" w:hAnsi="Calibri Light" w:cstheme="majorBidi"/>
        <w:color w:val="231F20"/>
        <w:spacing w:val="-3"/>
        <w:sz w:val="24"/>
        <w:szCs w:val="24"/>
        <w:lang w:val="en-US"/>
      </w:rPr>
      <w:t>Minister for Veterans and Seniors</w:t>
    </w:r>
  </w:p>
  <w:p w:rsidR="00066539" w:rsidRDefault="00066539" w:rsidP="00493B7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4593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/>
  <w:rsids>
    <w:rsidRoot w:val="006B1F90"/>
    <w:rsid w:val="00066539"/>
    <w:rsid w:val="000E6583"/>
    <w:rsid w:val="001001B0"/>
    <w:rsid w:val="0010309E"/>
    <w:rsid w:val="001804F3"/>
    <w:rsid w:val="00181936"/>
    <w:rsid w:val="00235EE7"/>
    <w:rsid w:val="002A726F"/>
    <w:rsid w:val="003B0C47"/>
    <w:rsid w:val="003E7CB3"/>
    <w:rsid w:val="004141ED"/>
    <w:rsid w:val="004903F3"/>
    <w:rsid w:val="00493B73"/>
    <w:rsid w:val="004B52A0"/>
    <w:rsid w:val="004F08B7"/>
    <w:rsid w:val="0055749D"/>
    <w:rsid w:val="005B2586"/>
    <w:rsid w:val="005B3DDD"/>
    <w:rsid w:val="005E7DE1"/>
    <w:rsid w:val="0064748B"/>
    <w:rsid w:val="00655CD8"/>
    <w:rsid w:val="00694460"/>
    <w:rsid w:val="006B1F90"/>
    <w:rsid w:val="006E6F73"/>
    <w:rsid w:val="00791A98"/>
    <w:rsid w:val="007D7FAC"/>
    <w:rsid w:val="007F5E9E"/>
    <w:rsid w:val="00806ACB"/>
    <w:rsid w:val="00834846"/>
    <w:rsid w:val="00855531"/>
    <w:rsid w:val="008849C5"/>
    <w:rsid w:val="00897F64"/>
    <w:rsid w:val="008F2A3C"/>
    <w:rsid w:val="009816DA"/>
    <w:rsid w:val="00983B1D"/>
    <w:rsid w:val="009C2877"/>
    <w:rsid w:val="00A44B5C"/>
    <w:rsid w:val="00A46F2B"/>
    <w:rsid w:val="00AD7D31"/>
    <w:rsid w:val="00B60975"/>
    <w:rsid w:val="00BE2F2E"/>
    <w:rsid w:val="00C146AB"/>
    <w:rsid w:val="00D10354"/>
    <w:rsid w:val="00DD3212"/>
    <w:rsid w:val="00DD5480"/>
    <w:rsid w:val="00DE40CC"/>
    <w:rsid w:val="00E5238D"/>
    <w:rsid w:val="00E52D79"/>
    <w:rsid w:val="00EA5686"/>
    <w:rsid w:val="00EC7A78"/>
    <w:rsid w:val="00F24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936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74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link w:val="Heading5Char"/>
    <w:uiPriority w:val="1"/>
    <w:qFormat/>
    <w:rsid w:val="0064748B"/>
    <w:pPr>
      <w:widowControl w:val="0"/>
      <w:spacing w:after="0" w:line="240" w:lineRule="auto"/>
      <w:ind w:left="1133"/>
      <w:outlineLvl w:val="4"/>
    </w:pPr>
    <w:rPr>
      <w:rFonts w:ascii="Calibri" w:eastAsia="Calibri" w:hAnsi="Calibri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D31"/>
  </w:style>
  <w:style w:type="paragraph" w:styleId="Footer">
    <w:name w:val="footer"/>
    <w:basedOn w:val="Normal"/>
    <w:link w:val="FooterChar"/>
    <w:uiPriority w:val="99"/>
    <w:unhideWhenUsed/>
    <w:rsid w:val="00AD7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D31"/>
  </w:style>
  <w:style w:type="character" w:customStyle="1" w:styleId="Heading5Char">
    <w:name w:val="Heading 5 Char"/>
    <w:basedOn w:val="DefaultParagraphFont"/>
    <w:link w:val="Heading5"/>
    <w:uiPriority w:val="1"/>
    <w:rsid w:val="0064748B"/>
    <w:rPr>
      <w:rFonts w:ascii="Calibri" w:eastAsia="Calibri" w:hAnsi="Calibri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64748B"/>
    <w:pPr>
      <w:widowControl w:val="0"/>
      <w:spacing w:after="0" w:line="240" w:lineRule="auto"/>
      <w:ind w:left="20"/>
    </w:pPr>
    <w:rPr>
      <w:rFonts w:ascii="Calibri" w:eastAsia="Calibri" w:hAnsi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4748B"/>
    <w:rPr>
      <w:rFonts w:ascii="Calibri" w:eastAsia="Calibri" w:hAnsi="Calibri"/>
      <w:lang w:val="en-US"/>
    </w:rPr>
  </w:style>
  <w:style w:type="character" w:styleId="Hyperlink">
    <w:name w:val="Hyperlink"/>
    <w:basedOn w:val="DefaultParagraphFont"/>
    <w:uiPriority w:val="99"/>
    <w:unhideWhenUsed/>
    <w:rsid w:val="0064748B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748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Portfolio">
    <w:name w:val="Portfolio"/>
    <w:basedOn w:val="Heading4"/>
    <w:link w:val="PortfolioChar"/>
    <w:uiPriority w:val="1"/>
    <w:qFormat/>
    <w:rsid w:val="0064748B"/>
    <w:pPr>
      <w:keepNext w:val="0"/>
      <w:keepLines w:val="0"/>
      <w:widowControl w:val="0"/>
      <w:spacing w:before="0" w:line="277" w:lineRule="exact"/>
      <w:ind w:right="-59"/>
    </w:pPr>
    <w:rPr>
      <w:rFonts w:ascii="Calibri Light" w:eastAsia="Calibri Light" w:hAnsi="Calibri Light"/>
      <w:i w:val="0"/>
      <w:iCs w:val="0"/>
      <w:color w:val="231F20"/>
      <w:spacing w:val="-3"/>
      <w:sz w:val="24"/>
      <w:szCs w:val="24"/>
      <w:lang w:val="en-US"/>
    </w:rPr>
  </w:style>
  <w:style w:type="character" w:customStyle="1" w:styleId="PortfolioChar">
    <w:name w:val="Portfolio Char"/>
    <w:basedOn w:val="Heading4Char"/>
    <w:link w:val="Portfolio"/>
    <w:uiPriority w:val="1"/>
    <w:rsid w:val="0064748B"/>
    <w:rPr>
      <w:rFonts w:ascii="Calibri Light" w:eastAsia="Calibri Light" w:hAnsi="Calibri Light" w:cstheme="majorBidi"/>
      <w:i w:val="0"/>
      <w:iCs w:val="0"/>
      <w:color w:val="231F20"/>
      <w:spacing w:val="-3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1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\JCS\B.%20Ramsay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38C2BC9D-7CA9-4666-8EC8-E59AE3D5D15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B. Ramsay Letterhead</Template>
  <TotalTime>575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Gordon Ramsay MLA</vt:lpstr>
    </vt:vector>
  </TitlesOfParts>
  <Company>ACT Government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Gordon Ramsay MLA</dc:title>
  <dc:creator>Danielle Perks</dc:creator>
  <cp:lastModifiedBy>Leszek Stawski</cp:lastModifiedBy>
  <cp:revision>16</cp:revision>
  <cp:lastPrinted>2017-04-04T00:13:00Z</cp:lastPrinted>
  <dcterms:created xsi:type="dcterms:W3CDTF">2017-03-20T22:42:00Z</dcterms:created>
  <dcterms:modified xsi:type="dcterms:W3CDTF">2017-04-05T05:09:00Z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637c4792-4fbb-4031-a101-da5c0e7e5859</vt:lpwstr>
  </property>
  <property fmtid="{D5CDD505-2E9C-101B-9397-08002B2CF9AE}" pid="3" name="bjSaver">
    <vt:lpwstr>p+CHiNHTFKFmSKRvN5ZKsEHOI0W4Re8p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