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C22F" w14:textId="77777777" w:rsidR="00246C4F" w:rsidRPr="008C3B92" w:rsidRDefault="00246C4F" w:rsidP="00246C4F">
      <w:pPr>
        <w:spacing w:after="0"/>
        <w:rPr>
          <w:rFonts w:cs="Arial"/>
          <w:b/>
          <w:bCs/>
          <w:szCs w:val="24"/>
        </w:rPr>
      </w:pPr>
    </w:p>
    <w:p w14:paraId="786B3B18" w14:textId="77777777" w:rsidR="00246C4F" w:rsidRPr="008C3B92" w:rsidRDefault="00246C4F" w:rsidP="00246C4F">
      <w:pPr>
        <w:spacing w:after="0"/>
        <w:rPr>
          <w:rFonts w:cs="Arial"/>
          <w:b/>
          <w:bCs/>
          <w:szCs w:val="24"/>
        </w:rPr>
      </w:pPr>
    </w:p>
    <w:p w14:paraId="44C7067F" w14:textId="5C057349" w:rsidR="00246C4F" w:rsidRPr="00BB387E" w:rsidRDefault="00246C4F" w:rsidP="00246C4F">
      <w:pPr>
        <w:spacing w:after="0"/>
        <w:jc w:val="center"/>
        <w:rPr>
          <w:rFonts w:cs="Arial"/>
          <w:b/>
          <w:bCs/>
          <w:szCs w:val="24"/>
        </w:rPr>
      </w:pPr>
      <w:r w:rsidRPr="00BB387E">
        <w:rPr>
          <w:rFonts w:cs="Arial"/>
          <w:b/>
          <w:bCs/>
          <w:szCs w:val="24"/>
        </w:rPr>
        <w:t>20</w:t>
      </w:r>
      <w:r>
        <w:rPr>
          <w:rFonts w:cs="Arial"/>
          <w:b/>
          <w:bCs/>
          <w:szCs w:val="24"/>
        </w:rPr>
        <w:t>2</w:t>
      </w:r>
      <w:r w:rsidR="001E10B1">
        <w:rPr>
          <w:rFonts w:cs="Arial"/>
          <w:b/>
          <w:bCs/>
          <w:szCs w:val="24"/>
        </w:rPr>
        <w:t>4</w:t>
      </w:r>
    </w:p>
    <w:p w14:paraId="22511CDE" w14:textId="77777777" w:rsidR="00246C4F" w:rsidRPr="00BB387E" w:rsidRDefault="00246C4F" w:rsidP="00246C4F">
      <w:pPr>
        <w:spacing w:after="0"/>
        <w:jc w:val="center"/>
        <w:rPr>
          <w:rFonts w:cs="Arial"/>
          <w:b/>
          <w:szCs w:val="24"/>
        </w:rPr>
      </w:pPr>
    </w:p>
    <w:p w14:paraId="1CCD2540" w14:textId="77777777" w:rsidR="00246C4F" w:rsidRPr="00BB387E" w:rsidRDefault="00246C4F" w:rsidP="00246C4F">
      <w:pPr>
        <w:spacing w:after="0"/>
        <w:jc w:val="center"/>
        <w:rPr>
          <w:rFonts w:cs="Arial"/>
          <w:b/>
          <w:szCs w:val="24"/>
        </w:rPr>
      </w:pPr>
    </w:p>
    <w:p w14:paraId="051ACF5C" w14:textId="77777777" w:rsidR="00246C4F" w:rsidRPr="00BB387E" w:rsidRDefault="00246C4F" w:rsidP="00246C4F">
      <w:pPr>
        <w:spacing w:after="0"/>
        <w:jc w:val="center"/>
        <w:rPr>
          <w:rFonts w:cs="Arial"/>
          <w:b/>
          <w:bCs/>
          <w:szCs w:val="24"/>
        </w:rPr>
      </w:pPr>
    </w:p>
    <w:p w14:paraId="7091BE5B" w14:textId="77777777" w:rsidR="00246C4F" w:rsidRPr="00BB387E" w:rsidRDefault="00246C4F" w:rsidP="00246C4F">
      <w:pPr>
        <w:spacing w:after="0"/>
        <w:jc w:val="center"/>
        <w:rPr>
          <w:rFonts w:cs="Arial"/>
          <w:b/>
          <w:bCs/>
          <w:szCs w:val="24"/>
        </w:rPr>
      </w:pPr>
      <w:r w:rsidRPr="00BB387E">
        <w:rPr>
          <w:rFonts w:cs="Arial"/>
          <w:b/>
          <w:bCs/>
          <w:szCs w:val="24"/>
        </w:rPr>
        <w:t>THE LEGISLATIVE ASSEMBLY FOR THE</w:t>
      </w:r>
    </w:p>
    <w:p w14:paraId="2240A345" w14:textId="77777777" w:rsidR="00246C4F" w:rsidRPr="00BB387E" w:rsidRDefault="00246C4F" w:rsidP="00246C4F">
      <w:pPr>
        <w:spacing w:after="0"/>
        <w:jc w:val="center"/>
        <w:rPr>
          <w:rFonts w:cs="Arial"/>
          <w:b/>
          <w:szCs w:val="24"/>
        </w:rPr>
      </w:pPr>
      <w:r w:rsidRPr="00BB387E">
        <w:rPr>
          <w:rFonts w:cs="Arial"/>
          <w:b/>
          <w:bCs/>
          <w:szCs w:val="24"/>
        </w:rPr>
        <w:t>AUSTRALIAN CAPITAL TERRITORY</w:t>
      </w:r>
    </w:p>
    <w:p w14:paraId="24C44B6F" w14:textId="77777777" w:rsidR="00246C4F" w:rsidRDefault="00246C4F" w:rsidP="00246C4F">
      <w:pPr>
        <w:spacing w:after="0"/>
        <w:jc w:val="center"/>
        <w:rPr>
          <w:rFonts w:cs="Arial"/>
          <w:b/>
          <w:szCs w:val="24"/>
        </w:rPr>
      </w:pPr>
    </w:p>
    <w:p w14:paraId="20488871" w14:textId="77777777" w:rsidR="00966B4B" w:rsidRPr="00BB387E" w:rsidRDefault="00966B4B" w:rsidP="00246C4F">
      <w:pPr>
        <w:spacing w:after="0"/>
        <w:jc w:val="center"/>
        <w:rPr>
          <w:rFonts w:cs="Arial"/>
          <w:b/>
          <w:szCs w:val="24"/>
        </w:rPr>
      </w:pPr>
    </w:p>
    <w:p w14:paraId="198EB219" w14:textId="05B18DE7" w:rsidR="00246C4F" w:rsidRPr="00BB387E" w:rsidRDefault="001B3E8D" w:rsidP="00246C4F">
      <w:pPr>
        <w:spacing w:after="0"/>
        <w:jc w:val="center"/>
        <w:rPr>
          <w:rFonts w:cs="Arial"/>
          <w:b/>
          <w:szCs w:val="24"/>
        </w:rPr>
      </w:pPr>
      <w:r>
        <w:rPr>
          <w:rFonts w:cs="Arial"/>
          <w:b/>
          <w:szCs w:val="24"/>
        </w:rPr>
        <w:t>TENTH ASSEMBLY</w:t>
      </w:r>
    </w:p>
    <w:p w14:paraId="12533B95" w14:textId="77777777" w:rsidR="00246C4F" w:rsidRDefault="00246C4F" w:rsidP="00246C4F">
      <w:pPr>
        <w:spacing w:after="0"/>
        <w:jc w:val="center"/>
        <w:rPr>
          <w:rFonts w:cs="Arial"/>
          <w:b/>
          <w:szCs w:val="24"/>
        </w:rPr>
      </w:pPr>
    </w:p>
    <w:p w14:paraId="1EA2921F" w14:textId="77777777" w:rsidR="00966B4B" w:rsidRPr="00BB387E" w:rsidRDefault="00966B4B" w:rsidP="00246C4F">
      <w:pPr>
        <w:spacing w:after="0"/>
        <w:jc w:val="center"/>
        <w:rPr>
          <w:rFonts w:cs="Arial"/>
          <w:b/>
          <w:szCs w:val="24"/>
        </w:rPr>
      </w:pPr>
    </w:p>
    <w:p w14:paraId="1E217615" w14:textId="041E6D4D" w:rsidR="00246C4F" w:rsidRDefault="00966B4B" w:rsidP="00246C4F">
      <w:pPr>
        <w:spacing w:after="0"/>
        <w:jc w:val="center"/>
        <w:rPr>
          <w:rFonts w:cs="Arial"/>
          <w:b/>
          <w:szCs w:val="24"/>
        </w:rPr>
      </w:pPr>
      <w:r>
        <w:rPr>
          <w:rFonts w:cs="Arial"/>
          <w:b/>
          <w:szCs w:val="24"/>
        </w:rPr>
        <w:t>GOVERNMENT AMENDMENTS</w:t>
      </w:r>
    </w:p>
    <w:p w14:paraId="0DCCD4EC" w14:textId="0B1AFCBF" w:rsidR="00966B4B" w:rsidRPr="00BB387E" w:rsidRDefault="00966B4B" w:rsidP="00246C4F">
      <w:pPr>
        <w:spacing w:after="0"/>
        <w:jc w:val="center"/>
        <w:rPr>
          <w:rFonts w:cs="Arial"/>
          <w:b/>
          <w:szCs w:val="24"/>
        </w:rPr>
      </w:pPr>
      <w:r>
        <w:rPr>
          <w:rFonts w:cs="Arial"/>
          <w:b/>
          <w:szCs w:val="24"/>
        </w:rPr>
        <w:t>TO THE</w:t>
      </w:r>
    </w:p>
    <w:p w14:paraId="33633657" w14:textId="77777777" w:rsidR="00246C4F" w:rsidRPr="00741C4A" w:rsidRDefault="00246C4F" w:rsidP="00246C4F">
      <w:pPr>
        <w:spacing w:after="0"/>
        <w:jc w:val="center"/>
        <w:rPr>
          <w:rFonts w:cs="Arial"/>
          <w:b/>
          <w:bCs/>
          <w:szCs w:val="24"/>
        </w:rPr>
      </w:pPr>
      <w:r>
        <w:rPr>
          <w:rFonts w:cs="Arial"/>
          <w:b/>
          <w:bCs/>
          <w:szCs w:val="24"/>
        </w:rPr>
        <w:t>PROPERTY DEVELOPERS BILL 2023</w:t>
      </w:r>
    </w:p>
    <w:p w14:paraId="52FEC228" w14:textId="77777777" w:rsidR="00246C4F" w:rsidRDefault="00246C4F" w:rsidP="00246C4F">
      <w:pPr>
        <w:spacing w:after="0"/>
        <w:jc w:val="center"/>
        <w:rPr>
          <w:rFonts w:cs="Arial"/>
          <w:b/>
          <w:bCs/>
          <w:szCs w:val="24"/>
        </w:rPr>
      </w:pPr>
    </w:p>
    <w:p w14:paraId="69E44F53" w14:textId="77777777" w:rsidR="00966B4B" w:rsidRPr="00BB387E" w:rsidRDefault="00966B4B" w:rsidP="00246C4F">
      <w:pPr>
        <w:spacing w:after="0"/>
        <w:jc w:val="center"/>
        <w:rPr>
          <w:rFonts w:cs="Arial"/>
          <w:b/>
          <w:bCs/>
          <w:szCs w:val="24"/>
        </w:rPr>
      </w:pPr>
    </w:p>
    <w:p w14:paraId="126B5AB1" w14:textId="69388807" w:rsidR="00246C4F" w:rsidRPr="00BB387E" w:rsidRDefault="001E10B1" w:rsidP="00246C4F">
      <w:pPr>
        <w:spacing w:after="0"/>
        <w:jc w:val="center"/>
        <w:rPr>
          <w:rFonts w:cs="Arial"/>
          <w:b/>
          <w:szCs w:val="24"/>
        </w:rPr>
      </w:pPr>
      <w:r>
        <w:rPr>
          <w:rFonts w:cs="Arial"/>
          <w:b/>
          <w:bCs/>
          <w:szCs w:val="24"/>
        </w:rPr>
        <w:t xml:space="preserve">SUPPLEMENTARY </w:t>
      </w:r>
      <w:r w:rsidR="00246C4F" w:rsidRPr="00BB387E">
        <w:rPr>
          <w:rFonts w:cs="Arial"/>
          <w:b/>
          <w:bCs/>
          <w:szCs w:val="24"/>
        </w:rPr>
        <w:t>EXPLANATORY STATEMENT</w:t>
      </w:r>
    </w:p>
    <w:p w14:paraId="1B342938" w14:textId="77777777" w:rsidR="00246C4F" w:rsidRPr="00BB387E" w:rsidRDefault="00246C4F" w:rsidP="00246C4F">
      <w:pPr>
        <w:spacing w:after="0"/>
        <w:jc w:val="center"/>
        <w:rPr>
          <w:rFonts w:cs="Arial"/>
          <w:b/>
          <w:szCs w:val="24"/>
        </w:rPr>
      </w:pPr>
    </w:p>
    <w:p w14:paraId="3B1DFD92" w14:textId="77777777" w:rsidR="00246C4F" w:rsidRPr="00BB387E" w:rsidRDefault="00246C4F" w:rsidP="00246C4F">
      <w:pPr>
        <w:spacing w:after="0"/>
        <w:jc w:val="center"/>
        <w:rPr>
          <w:rFonts w:cs="Arial"/>
          <w:b/>
          <w:szCs w:val="24"/>
        </w:rPr>
      </w:pPr>
    </w:p>
    <w:p w14:paraId="089594AC" w14:textId="77777777" w:rsidR="00246C4F" w:rsidRPr="00BB387E" w:rsidRDefault="00246C4F" w:rsidP="00246C4F">
      <w:pPr>
        <w:spacing w:after="0"/>
        <w:jc w:val="center"/>
        <w:rPr>
          <w:rFonts w:cs="Arial"/>
          <w:b/>
          <w:szCs w:val="24"/>
        </w:rPr>
      </w:pPr>
    </w:p>
    <w:p w14:paraId="6D753AA9" w14:textId="77777777" w:rsidR="00246C4F" w:rsidRPr="00BB387E" w:rsidRDefault="00246C4F" w:rsidP="00246C4F">
      <w:pPr>
        <w:spacing w:after="0"/>
        <w:jc w:val="center"/>
        <w:rPr>
          <w:rFonts w:cs="Arial"/>
          <w:b/>
          <w:szCs w:val="24"/>
        </w:rPr>
      </w:pPr>
    </w:p>
    <w:p w14:paraId="45585DBB" w14:textId="77777777" w:rsidR="00246C4F" w:rsidRPr="00BB387E" w:rsidRDefault="00246C4F" w:rsidP="00246C4F">
      <w:pPr>
        <w:spacing w:after="0"/>
        <w:jc w:val="center"/>
        <w:rPr>
          <w:rFonts w:cs="Arial"/>
          <w:b/>
          <w:szCs w:val="24"/>
        </w:rPr>
      </w:pPr>
    </w:p>
    <w:p w14:paraId="6A109DFB" w14:textId="77777777" w:rsidR="00246C4F" w:rsidRPr="00BB387E" w:rsidRDefault="00246C4F" w:rsidP="00246C4F">
      <w:pPr>
        <w:keepNext/>
        <w:widowControl w:val="0"/>
        <w:spacing w:after="0"/>
        <w:jc w:val="center"/>
        <w:outlineLvl w:val="7"/>
        <w:rPr>
          <w:rFonts w:cs="Arial"/>
          <w:b/>
          <w:bCs/>
          <w:szCs w:val="24"/>
        </w:rPr>
      </w:pPr>
    </w:p>
    <w:p w14:paraId="1A89983A" w14:textId="77777777" w:rsidR="00246C4F" w:rsidRPr="00BB387E" w:rsidRDefault="00246C4F" w:rsidP="00246C4F">
      <w:pPr>
        <w:keepNext/>
        <w:widowControl w:val="0"/>
        <w:spacing w:after="0"/>
        <w:jc w:val="center"/>
        <w:outlineLvl w:val="7"/>
        <w:rPr>
          <w:rFonts w:cs="Arial"/>
          <w:b/>
          <w:bCs/>
          <w:szCs w:val="24"/>
        </w:rPr>
      </w:pPr>
    </w:p>
    <w:p w14:paraId="2BA1AE15" w14:textId="77777777" w:rsidR="00246C4F" w:rsidRPr="00BB387E" w:rsidRDefault="00246C4F" w:rsidP="00246C4F">
      <w:pPr>
        <w:keepNext/>
        <w:widowControl w:val="0"/>
        <w:spacing w:after="0"/>
        <w:ind w:right="686"/>
        <w:jc w:val="right"/>
        <w:outlineLvl w:val="7"/>
        <w:rPr>
          <w:rFonts w:cs="Arial"/>
          <w:b/>
          <w:bCs/>
          <w:szCs w:val="24"/>
        </w:rPr>
      </w:pPr>
      <w:r w:rsidRPr="00BB387E">
        <w:rPr>
          <w:rFonts w:cs="Arial"/>
          <w:b/>
          <w:bCs/>
          <w:szCs w:val="24"/>
        </w:rPr>
        <w:t>Presented by</w:t>
      </w:r>
    </w:p>
    <w:p w14:paraId="74A01A44" w14:textId="77777777" w:rsidR="00246C4F" w:rsidRDefault="00246C4F" w:rsidP="00246C4F">
      <w:pPr>
        <w:spacing w:after="0"/>
        <w:ind w:right="686"/>
        <w:jc w:val="right"/>
        <w:rPr>
          <w:rFonts w:cs="Arial"/>
          <w:b/>
          <w:bCs/>
          <w:szCs w:val="24"/>
        </w:rPr>
      </w:pPr>
      <w:r>
        <w:rPr>
          <w:rFonts w:cs="Arial"/>
          <w:b/>
          <w:bCs/>
          <w:szCs w:val="24"/>
        </w:rPr>
        <w:t>Rebecca Vassarotti MLA</w:t>
      </w:r>
    </w:p>
    <w:p w14:paraId="3D1C9D36" w14:textId="77777777" w:rsidR="00246C4F" w:rsidRDefault="00246C4F" w:rsidP="00246C4F">
      <w:pPr>
        <w:spacing w:after="0"/>
        <w:ind w:right="686"/>
        <w:jc w:val="right"/>
        <w:rPr>
          <w:rFonts w:cs="Arial"/>
          <w:b/>
          <w:bCs/>
          <w:szCs w:val="24"/>
        </w:rPr>
      </w:pPr>
      <w:r>
        <w:rPr>
          <w:rFonts w:cs="Arial"/>
          <w:b/>
          <w:bCs/>
          <w:szCs w:val="24"/>
        </w:rPr>
        <w:t>Minister for Sustainable Building and Construction</w:t>
      </w:r>
    </w:p>
    <w:p w14:paraId="05E304AA" w14:textId="6A797CE0" w:rsidR="00F2241A" w:rsidRPr="00BB387E" w:rsidRDefault="00F2241A" w:rsidP="00246C4F">
      <w:pPr>
        <w:spacing w:after="0"/>
        <w:ind w:right="686"/>
        <w:jc w:val="right"/>
        <w:rPr>
          <w:rFonts w:cs="Arial"/>
          <w:b/>
          <w:bCs/>
          <w:szCs w:val="24"/>
        </w:rPr>
      </w:pPr>
      <w:r>
        <w:rPr>
          <w:rFonts w:cs="Arial"/>
          <w:b/>
          <w:bCs/>
          <w:szCs w:val="24"/>
        </w:rPr>
        <w:t>June 2024</w:t>
      </w:r>
    </w:p>
    <w:p w14:paraId="0DC7F9DC" w14:textId="77777777" w:rsidR="00246C4F" w:rsidRPr="008C3B92" w:rsidRDefault="00246C4F" w:rsidP="00246C4F">
      <w:pPr>
        <w:spacing w:after="0" w:line="240" w:lineRule="auto"/>
        <w:rPr>
          <w:rFonts w:cs="Arial"/>
          <w:b/>
          <w:bCs/>
          <w:szCs w:val="24"/>
          <w:u w:val="single"/>
        </w:rPr>
        <w:sectPr w:rsidR="00246C4F" w:rsidRPr="008C3B92" w:rsidSect="00E60AFE">
          <w:footerReference w:type="first" r:id="rId9"/>
          <w:pgSz w:w="11906" w:h="16838"/>
          <w:pgMar w:top="1276" w:right="1440" w:bottom="1440" w:left="1440" w:header="709" w:footer="675" w:gutter="0"/>
          <w:pgNumType w:start="1"/>
          <w:cols w:space="708"/>
          <w:docGrid w:linePitch="360"/>
        </w:sectPr>
      </w:pPr>
      <w:r w:rsidRPr="008C3B92">
        <w:rPr>
          <w:rFonts w:cs="Arial"/>
          <w:b/>
          <w:bCs/>
          <w:szCs w:val="24"/>
          <w:u w:val="single"/>
        </w:rPr>
        <w:br w:type="page"/>
      </w:r>
    </w:p>
    <w:p w14:paraId="4BC92D36" w14:textId="77777777" w:rsidR="00246C4F" w:rsidRPr="00BB387E" w:rsidRDefault="00246C4F" w:rsidP="00246C4F">
      <w:pPr>
        <w:pStyle w:val="Heading1"/>
        <w:jc w:val="center"/>
      </w:pPr>
      <w:r>
        <w:lastRenderedPageBreak/>
        <w:t>PROPERTY DEVELOPERS BILL 2023</w:t>
      </w:r>
    </w:p>
    <w:p w14:paraId="7FD8449C" w14:textId="3ACA548B" w:rsidR="00246C4F" w:rsidRDefault="00246C4F" w:rsidP="00246C4F">
      <w:pPr>
        <w:rPr>
          <w:bCs/>
        </w:rPr>
      </w:pPr>
      <w:r>
        <w:rPr>
          <w:bCs/>
        </w:rPr>
        <w:t xml:space="preserve">This </w:t>
      </w:r>
      <w:r w:rsidR="001B3E8D">
        <w:rPr>
          <w:bCs/>
        </w:rPr>
        <w:t xml:space="preserve">supplementary </w:t>
      </w:r>
      <w:r>
        <w:rPr>
          <w:bCs/>
        </w:rPr>
        <w:t xml:space="preserve">explanatory statement </w:t>
      </w:r>
      <w:r w:rsidR="001B3E8D">
        <w:rPr>
          <w:bCs/>
        </w:rPr>
        <w:t xml:space="preserve">relates to the </w:t>
      </w:r>
      <w:r w:rsidR="001E10B1">
        <w:rPr>
          <w:bCs/>
        </w:rPr>
        <w:t xml:space="preserve">Government amendments to the </w:t>
      </w:r>
      <w:r>
        <w:rPr>
          <w:bCs/>
        </w:rPr>
        <w:t xml:space="preserve">Property Developers Bill 2023 (the </w:t>
      </w:r>
      <w:r w:rsidRPr="00012967">
        <w:rPr>
          <w:b/>
          <w:i/>
          <w:iCs/>
        </w:rPr>
        <w:t>Bill</w:t>
      </w:r>
      <w:r>
        <w:rPr>
          <w:bCs/>
        </w:rPr>
        <w:t>).</w:t>
      </w:r>
      <w:r w:rsidR="001B3E8D">
        <w:rPr>
          <w:bCs/>
        </w:rPr>
        <w:t xml:space="preserve"> It has been prepared to assist the reader of the Bill and the amendments and to help inform debate. It does not form part of the Bill or the amendments.</w:t>
      </w:r>
    </w:p>
    <w:p w14:paraId="26CD0644" w14:textId="563B024D" w:rsidR="00246C4F" w:rsidRDefault="00246C4F" w:rsidP="00246C4F">
      <w:pPr>
        <w:rPr>
          <w:bCs/>
        </w:rPr>
      </w:pPr>
      <w:r>
        <w:rPr>
          <w:bCs/>
        </w:rPr>
        <w:t>Th</w:t>
      </w:r>
      <w:r w:rsidR="00966B4B">
        <w:rPr>
          <w:bCs/>
        </w:rPr>
        <w:t>is</w:t>
      </w:r>
      <w:r>
        <w:rPr>
          <w:bCs/>
        </w:rPr>
        <w:t xml:space="preserve"> statement is to be read in conjunction with the Bill</w:t>
      </w:r>
      <w:r w:rsidR="001C0266">
        <w:rPr>
          <w:bCs/>
        </w:rPr>
        <w:t xml:space="preserve"> and the explanatory statement prepared in support of the Bill, as introduced in the Legislative Assembly on 30 November 2023</w:t>
      </w:r>
      <w:r>
        <w:rPr>
          <w:bCs/>
        </w:rPr>
        <w:t>. It is not</w:t>
      </w:r>
      <w:r w:rsidR="001C0266">
        <w:rPr>
          <w:bCs/>
        </w:rPr>
        <w:t xml:space="preserve">, and is not meant to be, </w:t>
      </w:r>
      <w:r>
        <w:rPr>
          <w:bCs/>
        </w:rPr>
        <w:t>a comp</w:t>
      </w:r>
      <w:r w:rsidR="001C0266">
        <w:rPr>
          <w:bCs/>
        </w:rPr>
        <w:t>rehensive</w:t>
      </w:r>
      <w:r>
        <w:rPr>
          <w:bCs/>
        </w:rPr>
        <w:t xml:space="preserve"> description </w:t>
      </w:r>
      <w:r w:rsidR="001C0266">
        <w:rPr>
          <w:bCs/>
        </w:rPr>
        <w:t>of the amendments.</w:t>
      </w:r>
    </w:p>
    <w:p w14:paraId="28C0A812" w14:textId="77777777" w:rsidR="00246C4F" w:rsidRPr="007066BE" w:rsidRDefault="00246C4F" w:rsidP="00246C4F">
      <w:pPr>
        <w:rPr>
          <w:bCs/>
        </w:rPr>
      </w:pPr>
      <w:r w:rsidRPr="00874D8D">
        <w:rPr>
          <w:bCs/>
        </w:rPr>
        <w:t>The Bill is a Significant Bill. Significant Bills are bills that have been assessed as likely to ha</w:t>
      </w:r>
      <w:r>
        <w:rPr>
          <w:bCs/>
        </w:rPr>
        <w:t>ve</w:t>
      </w:r>
      <w:r w:rsidRPr="00834FC9">
        <w:rPr>
          <w:bCs/>
        </w:rPr>
        <w:t xml:space="preserve"> significant </w:t>
      </w:r>
      <w:r>
        <w:rPr>
          <w:bCs/>
        </w:rPr>
        <w:t>engagement of human rights</w:t>
      </w:r>
      <w:r w:rsidRPr="00834FC9">
        <w:rPr>
          <w:bCs/>
        </w:rPr>
        <w:t xml:space="preserve"> and require more detailed reasoning in relation to </w:t>
      </w:r>
      <w:r>
        <w:rPr>
          <w:bCs/>
        </w:rPr>
        <w:t xml:space="preserve">compatibility with the </w:t>
      </w:r>
      <w:r w:rsidRPr="00834FC9">
        <w:rPr>
          <w:bCs/>
          <w:i/>
          <w:iCs/>
        </w:rPr>
        <w:t>Human Rights Act 2004</w:t>
      </w:r>
      <w:r w:rsidRPr="00834FC9">
        <w:rPr>
          <w:bCs/>
        </w:rPr>
        <w:t>.</w:t>
      </w:r>
    </w:p>
    <w:p w14:paraId="01FC8C71" w14:textId="77777777" w:rsidR="00246C4F" w:rsidRDefault="00246C4F" w:rsidP="00EE54A0">
      <w:pPr>
        <w:pStyle w:val="Heading2"/>
        <w:spacing w:line="23" w:lineRule="atLeast"/>
      </w:pPr>
      <w:r>
        <w:t>OVERVIEW OF THE BILL</w:t>
      </w:r>
    </w:p>
    <w:p w14:paraId="50A46C9E" w14:textId="77777777" w:rsidR="00246C4F" w:rsidRPr="00B0194E" w:rsidRDefault="00246C4F" w:rsidP="00EE54A0">
      <w:pPr>
        <w:spacing w:line="23" w:lineRule="atLeast"/>
        <w:ind w:right="-45"/>
        <w:rPr>
          <w:rFonts w:cs="Arial"/>
          <w:iCs/>
          <w:szCs w:val="24"/>
        </w:rPr>
      </w:pPr>
      <w:r w:rsidRPr="00B0194E">
        <w:rPr>
          <w:rFonts w:cs="Arial"/>
          <w:iCs/>
          <w:szCs w:val="24"/>
        </w:rPr>
        <w:t>The Bill:</w:t>
      </w:r>
    </w:p>
    <w:p w14:paraId="0498FE4E" w14:textId="77777777" w:rsidR="00F164AE" w:rsidRDefault="00F164AE" w:rsidP="00EE54A0">
      <w:pPr>
        <w:pStyle w:val="ListParagraph"/>
        <w:numPr>
          <w:ilvl w:val="0"/>
          <w:numId w:val="5"/>
        </w:numPr>
        <w:spacing w:line="23" w:lineRule="atLeast"/>
      </w:pPr>
      <w:r w:rsidRPr="00B0194E">
        <w:t>Establishes a licen</w:t>
      </w:r>
      <w:r>
        <w:t>s</w:t>
      </w:r>
      <w:r w:rsidRPr="00B0194E">
        <w:t xml:space="preserve">ing scheme for individuals and entities that </w:t>
      </w:r>
      <w:r>
        <w:t xml:space="preserve">construct a </w:t>
      </w:r>
      <w:r>
        <w:rPr>
          <w:rFonts w:cstheme="minorHAnsi"/>
        </w:rPr>
        <w:t>regulated residential building</w:t>
      </w:r>
      <w:r>
        <w:t>.</w:t>
      </w:r>
    </w:p>
    <w:p w14:paraId="7C60B3EC" w14:textId="77777777" w:rsidR="00F164AE" w:rsidRDefault="00F164AE" w:rsidP="00EE54A0">
      <w:pPr>
        <w:pStyle w:val="ListParagraph"/>
        <w:numPr>
          <w:ilvl w:val="0"/>
          <w:numId w:val="5"/>
        </w:numPr>
        <w:spacing w:line="23" w:lineRule="atLeast"/>
      </w:pPr>
      <w:r w:rsidRPr="00B0194E">
        <w:t xml:space="preserve">Establishes </w:t>
      </w:r>
      <w:r>
        <w:t>a</w:t>
      </w:r>
      <w:r w:rsidRPr="00B0194E">
        <w:t xml:space="preserve"> regulatory scheme to bring property developers into the </w:t>
      </w:r>
      <w:r>
        <w:t xml:space="preserve">regulatory </w:t>
      </w:r>
      <w:r w:rsidRPr="00B0194E">
        <w:t>chain of accountability for building work they are involved in</w:t>
      </w:r>
      <w:r>
        <w:t>.</w:t>
      </w:r>
    </w:p>
    <w:p w14:paraId="24E370C7" w14:textId="77777777" w:rsidR="00F164AE" w:rsidRDefault="00F164AE" w:rsidP="00EE54A0">
      <w:pPr>
        <w:pStyle w:val="ListParagraph"/>
        <w:numPr>
          <w:ilvl w:val="0"/>
          <w:numId w:val="5"/>
        </w:numPr>
        <w:spacing w:line="23" w:lineRule="atLeast"/>
      </w:pPr>
      <w:r w:rsidRPr="00B0194E">
        <w:t xml:space="preserve">Imposes obligations on </w:t>
      </w:r>
      <w:r>
        <w:t>individuals</w:t>
      </w:r>
      <w:r w:rsidRPr="00B0194E">
        <w:t xml:space="preserve"> and entities that</w:t>
      </w:r>
      <w:r>
        <w:t xml:space="preserve"> construct a </w:t>
      </w:r>
      <w:r>
        <w:rPr>
          <w:rFonts w:cstheme="minorHAnsi"/>
        </w:rPr>
        <w:t>regulated residential building</w:t>
      </w:r>
      <w:r>
        <w:t>.</w:t>
      </w:r>
    </w:p>
    <w:p w14:paraId="446A4880" w14:textId="77777777" w:rsidR="00F164AE" w:rsidRDefault="00F164AE" w:rsidP="00EE54A0">
      <w:pPr>
        <w:pStyle w:val="ListParagraph"/>
        <w:numPr>
          <w:ilvl w:val="0"/>
          <w:numId w:val="5"/>
        </w:numPr>
        <w:spacing w:line="23" w:lineRule="atLeast"/>
      </w:pPr>
      <w:r>
        <w:t>Creates a statutory presumption that a claimed defect is a defect unless the builder and/or property developer prove to the contrary for a time-limited period.</w:t>
      </w:r>
    </w:p>
    <w:p w14:paraId="3C6C37E8" w14:textId="77777777" w:rsidR="00F164AE" w:rsidRPr="003A39C5" w:rsidRDefault="00F164AE" w:rsidP="00EE54A0">
      <w:pPr>
        <w:pStyle w:val="ListParagraph"/>
        <w:numPr>
          <w:ilvl w:val="0"/>
          <w:numId w:val="15"/>
        </w:numPr>
        <w:spacing w:line="23" w:lineRule="atLeast"/>
      </w:pPr>
      <w:r>
        <w:t>Extends the application of existing statutory warranties for residential building work to property developers to provide consumers with legal recourse directly to both the property developer and the builder if there are defects in residential building work to which the warranties apply that amounts to a breach of statutory warranties.</w:t>
      </w:r>
    </w:p>
    <w:p w14:paraId="3F3279AD" w14:textId="290FEE7B" w:rsidR="009B3200" w:rsidRDefault="009B3200" w:rsidP="00EE54A0">
      <w:pPr>
        <w:spacing w:line="23" w:lineRule="atLeast"/>
        <w:rPr>
          <w:b/>
          <w:bCs/>
        </w:rPr>
      </w:pPr>
      <w:r>
        <w:rPr>
          <w:b/>
          <w:bCs/>
        </w:rPr>
        <w:t>OVERVIEW OF THE GOVERNMENT AMENDMENTS</w:t>
      </w:r>
    </w:p>
    <w:p w14:paraId="29D6CEC6" w14:textId="6C1FB9A8" w:rsidR="009B3200" w:rsidRPr="00D56DEC" w:rsidRDefault="001C0266" w:rsidP="009B3200">
      <w:r>
        <w:t xml:space="preserve">The Government amendments respond to </w:t>
      </w:r>
      <w:r w:rsidR="009B3200" w:rsidRPr="000972DE">
        <w:t xml:space="preserve">recommendations from the </w:t>
      </w:r>
      <w:r w:rsidR="009B3200">
        <w:t xml:space="preserve">Standing Committee on Planning, </w:t>
      </w:r>
      <w:r w:rsidR="009B3200" w:rsidRPr="00374FFF">
        <w:t>Transport and City Services (the Committee) Inquiry into the Property Developers Bill 2023</w:t>
      </w:r>
      <w:r w:rsidR="009B3200">
        <w:t>. Th</w:t>
      </w:r>
      <w:r>
        <w:t>ey</w:t>
      </w:r>
      <w:r w:rsidR="009B3200">
        <w:t xml:space="preserve"> </w:t>
      </w:r>
      <w:r>
        <w:t>a</w:t>
      </w:r>
      <w:r w:rsidR="009B3200">
        <w:t>lso</w:t>
      </w:r>
      <w:r w:rsidR="009B3200" w:rsidRPr="000972DE">
        <w:t xml:space="preserve"> address concerns raised from ongoing internal and external stakeholder consultation</w:t>
      </w:r>
      <w:r w:rsidR="009B3200">
        <w:t>,</w:t>
      </w:r>
      <w:r w:rsidR="009B3200" w:rsidRPr="000972DE">
        <w:t xml:space="preserve"> and </w:t>
      </w:r>
      <w:r>
        <w:t>address</w:t>
      </w:r>
      <w:r w:rsidR="009B3200" w:rsidRPr="000972DE">
        <w:t xml:space="preserve"> unintended consequences. </w:t>
      </w:r>
      <w:r w:rsidR="00C31BA3">
        <w:t>They also include minor and technical amendments.</w:t>
      </w:r>
    </w:p>
    <w:p w14:paraId="30C75733" w14:textId="384758A9" w:rsidR="009B3200" w:rsidRPr="00A50164" w:rsidRDefault="009B3200" w:rsidP="009B3200">
      <w:r w:rsidRPr="00A50164">
        <w:t xml:space="preserve">The </w:t>
      </w:r>
      <w:r w:rsidR="001C0266">
        <w:t>Government</w:t>
      </w:r>
      <w:r w:rsidRPr="00A50164">
        <w:t xml:space="preserve"> amendments</w:t>
      </w:r>
      <w:r w:rsidR="001C0266">
        <w:t>:</w:t>
      </w:r>
    </w:p>
    <w:p w14:paraId="6A690E20" w14:textId="74759333" w:rsidR="009B3200" w:rsidRPr="00A50164" w:rsidRDefault="00F164AE" w:rsidP="00EE54A0">
      <w:pPr>
        <w:pStyle w:val="ListParagraph"/>
        <w:numPr>
          <w:ilvl w:val="0"/>
          <w:numId w:val="4"/>
        </w:numPr>
        <w:spacing w:line="276" w:lineRule="auto"/>
        <w:ind w:left="714" w:hanging="357"/>
      </w:pPr>
      <w:r>
        <w:t>set out</w:t>
      </w:r>
      <w:r w:rsidR="009B3200" w:rsidRPr="00A50164">
        <w:t xml:space="preserve"> that the regulatory powers </w:t>
      </w:r>
      <w:r w:rsidR="009B3200">
        <w:t xml:space="preserve">in the Bill </w:t>
      </w:r>
      <w:r w:rsidR="009B3200" w:rsidRPr="00A50164">
        <w:t xml:space="preserve">will only apply to building work undertaken </w:t>
      </w:r>
      <w:r w:rsidR="009B3200">
        <w:t>following the</w:t>
      </w:r>
      <w:r w:rsidR="009B3200" w:rsidRPr="00A50164">
        <w:t xml:space="preserve"> commencement of the Bill</w:t>
      </w:r>
      <w:r>
        <w:t xml:space="preserve"> and will not have retrospective application</w:t>
      </w:r>
      <w:r w:rsidR="001C0266">
        <w:t>;</w:t>
      </w:r>
    </w:p>
    <w:p w14:paraId="5B4FD038" w14:textId="4F113156" w:rsidR="009B3200" w:rsidRPr="00A50164" w:rsidRDefault="00074CAE" w:rsidP="00EE54A0">
      <w:pPr>
        <w:pStyle w:val="ListParagraph"/>
        <w:numPr>
          <w:ilvl w:val="0"/>
          <w:numId w:val="4"/>
        </w:numPr>
        <w:spacing w:line="276" w:lineRule="auto"/>
        <w:ind w:left="714" w:hanging="357"/>
      </w:pPr>
      <w:r>
        <w:t xml:space="preserve">confirm that </w:t>
      </w:r>
      <w:r w:rsidR="00532F05" w:rsidRPr="00532F05">
        <w:t xml:space="preserve">the Property Developer Registrar </w:t>
      </w:r>
      <w:r>
        <w:t xml:space="preserve">is the </w:t>
      </w:r>
      <w:r w:rsidR="00532F05" w:rsidRPr="00532F05">
        <w:t>Construction Occupations Registrar</w:t>
      </w:r>
      <w:r w:rsidR="001C0266">
        <w:t>;</w:t>
      </w:r>
    </w:p>
    <w:p w14:paraId="3D68A1F6" w14:textId="29CBB9FD" w:rsidR="00F164AE" w:rsidRDefault="00F164AE" w:rsidP="00EE54A0">
      <w:pPr>
        <w:pStyle w:val="ListParagraph"/>
        <w:numPr>
          <w:ilvl w:val="0"/>
          <w:numId w:val="4"/>
        </w:numPr>
        <w:spacing w:line="276" w:lineRule="auto"/>
        <w:ind w:left="714" w:hanging="357"/>
      </w:pPr>
      <w:r>
        <w:lastRenderedPageBreak/>
        <w:t>ensure</w:t>
      </w:r>
      <w:r w:rsidR="009B3200">
        <w:t xml:space="preserve"> that the scope of the Bill </w:t>
      </w:r>
      <w:r w:rsidR="009B3200" w:rsidRPr="000972DE">
        <w:t>align</w:t>
      </w:r>
      <w:r w:rsidR="009B3200">
        <w:t>s</w:t>
      </w:r>
      <w:r w:rsidR="009B3200" w:rsidRPr="000972DE">
        <w:t xml:space="preserve"> </w:t>
      </w:r>
      <w:r w:rsidR="009B3200">
        <w:t xml:space="preserve">with the key priority of managing the </w:t>
      </w:r>
      <w:r w:rsidR="009B3200" w:rsidRPr="000972DE">
        <w:t>risks</w:t>
      </w:r>
      <w:r w:rsidR="009B3200">
        <w:t xml:space="preserve"> of developing lar</w:t>
      </w:r>
      <w:r w:rsidR="009B3200" w:rsidRPr="000972DE">
        <w:t xml:space="preserve">ger </w:t>
      </w:r>
      <w:r w:rsidR="009B3200">
        <w:t xml:space="preserve">numbers of </w:t>
      </w:r>
      <w:r w:rsidR="009B3200" w:rsidRPr="000972DE">
        <w:t xml:space="preserve">residential buildings and in doing so limits </w:t>
      </w:r>
      <w:r w:rsidR="009B3200">
        <w:t>the opportunity for un</w:t>
      </w:r>
      <w:r w:rsidR="009B3200" w:rsidRPr="000972DE">
        <w:t>intended consequences on small</w:t>
      </w:r>
      <w:r w:rsidR="009B3200">
        <w:t>er</w:t>
      </w:r>
      <w:r w:rsidR="009B3200" w:rsidRPr="000972DE">
        <w:t xml:space="preserve"> scale development</w:t>
      </w:r>
      <w:r w:rsidR="009B3200">
        <w:t xml:space="preserve">. </w:t>
      </w:r>
      <w:r w:rsidRPr="00300D12">
        <w:t xml:space="preserve">This amendment </w:t>
      </w:r>
      <w:r>
        <w:rPr>
          <w:rFonts w:cstheme="minorHAnsi"/>
        </w:rPr>
        <w:t xml:space="preserve">provides that the scheme only applies to a “regulated residential building” which is </w:t>
      </w:r>
      <w:r w:rsidR="00CA56F4">
        <w:rPr>
          <w:rFonts w:cstheme="minorHAnsi"/>
        </w:rPr>
        <w:t xml:space="preserve">defined as </w:t>
      </w:r>
      <w:r>
        <w:rPr>
          <w:rFonts w:cstheme="minorHAnsi"/>
        </w:rPr>
        <w:t>a residential building constructed as part of a project to construct three or more dwellings. This means that single dwellings, dual occupancies</w:t>
      </w:r>
      <w:r w:rsidR="00CA56F4">
        <w:rPr>
          <w:rFonts w:cstheme="minorHAnsi"/>
        </w:rPr>
        <w:t>,</w:t>
      </w:r>
      <w:r>
        <w:rPr>
          <w:rFonts w:cstheme="minorHAnsi"/>
        </w:rPr>
        <w:t xml:space="preserve"> and </w:t>
      </w:r>
      <w:r w:rsidR="00CA56F4">
        <w:rPr>
          <w:rFonts w:cstheme="minorHAnsi"/>
        </w:rPr>
        <w:t xml:space="preserve">the construction of </w:t>
      </w:r>
      <w:r>
        <w:rPr>
          <w:rFonts w:cstheme="minorHAnsi"/>
        </w:rPr>
        <w:t xml:space="preserve">secondary dwellings are not captured by the scheme, as they are already appropriately regulated by the </w:t>
      </w:r>
      <w:r w:rsidRPr="00B37C4A">
        <w:rPr>
          <w:rFonts w:cstheme="minorHAnsi"/>
          <w:i/>
          <w:iCs/>
        </w:rPr>
        <w:t>Building Act 2004</w:t>
      </w:r>
      <w:r>
        <w:rPr>
          <w:rFonts w:cstheme="minorHAnsi"/>
        </w:rPr>
        <w:t xml:space="preserve"> and the </w:t>
      </w:r>
      <w:r w:rsidRPr="00B37C4A">
        <w:rPr>
          <w:rFonts w:cstheme="minorHAnsi"/>
          <w:i/>
          <w:iCs/>
        </w:rPr>
        <w:t xml:space="preserve">Construction Occupations </w:t>
      </w:r>
      <w:r>
        <w:rPr>
          <w:rFonts w:cstheme="minorHAnsi"/>
          <w:i/>
          <w:iCs/>
        </w:rPr>
        <w:t>(</w:t>
      </w:r>
      <w:r w:rsidRPr="00B37C4A">
        <w:rPr>
          <w:rFonts w:cstheme="minorHAnsi"/>
          <w:i/>
          <w:iCs/>
        </w:rPr>
        <w:t>Licensing</w:t>
      </w:r>
      <w:r>
        <w:rPr>
          <w:rFonts w:cstheme="minorHAnsi"/>
          <w:i/>
          <w:iCs/>
        </w:rPr>
        <w:t>)</w:t>
      </w:r>
      <w:r w:rsidRPr="00B37C4A">
        <w:rPr>
          <w:rFonts w:cstheme="minorHAnsi"/>
          <w:i/>
          <w:iCs/>
        </w:rPr>
        <w:t xml:space="preserve"> Act 2004.</w:t>
      </w:r>
      <w:r>
        <w:rPr>
          <w:rFonts w:cstheme="minorHAnsi"/>
          <w:i/>
          <w:iCs/>
        </w:rPr>
        <w:t xml:space="preserve"> </w:t>
      </w:r>
      <w:r>
        <w:rPr>
          <w:rFonts w:cstheme="minorHAnsi"/>
        </w:rPr>
        <w:t>This also excludes renovations and alterations to existing buildings from the coverage of the scheme.</w:t>
      </w:r>
      <w:r>
        <w:t xml:space="preserve"> Overall, t</w:t>
      </w:r>
      <w:r w:rsidRPr="00696D58">
        <w:t>his approach simplifies the drafting and provides a clear threshold for when a licence is required</w:t>
      </w:r>
      <w:r w:rsidR="00CA56F4">
        <w:t>,</w:t>
      </w:r>
      <w:r>
        <w:t xml:space="preserve"> consistent with the policy position previously agreed by Government.</w:t>
      </w:r>
    </w:p>
    <w:p w14:paraId="1A7E4D67" w14:textId="33CD4D93" w:rsidR="001C0266" w:rsidRDefault="001C0266" w:rsidP="00246C4F">
      <w:pPr>
        <w:pStyle w:val="Heading2"/>
      </w:pPr>
      <w:r>
        <w:t>CONSULTATION ON THE PROPOSED APPROACH</w:t>
      </w:r>
    </w:p>
    <w:p w14:paraId="3A3D161D" w14:textId="0FFBBAD6" w:rsidR="00253746" w:rsidRDefault="00253746" w:rsidP="001C0266">
      <w:r>
        <w:t>Consultation has been undertaken with key industry and Government stakeholders on the Government amendments.</w:t>
      </w:r>
      <w:r w:rsidR="00012967">
        <w:t xml:space="preserve"> No public consultation has been undertake</w:t>
      </w:r>
      <w:r w:rsidR="00B31D17">
        <w:t>n</w:t>
      </w:r>
      <w:r w:rsidR="00012967">
        <w:t xml:space="preserve"> on the Government amendments. Public consultation was undertaken on the development of the developer licensing and regulation scheme. The Government amendments do not fundamentally change the policy position consulted on.</w:t>
      </w:r>
    </w:p>
    <w:p w14:paraId="252D5E58" w14:textId="60A4ECB7" w:rsidR="00012967" w:rsidRDefault="00012967" w:rsidP="001C0266">
      <w:r>
        <w:t>T</w:t>
      </w:r>
      <w:r w:rsidRPr="00012967">
        <w:t>he Government will work closely with</w:t>
      </w:r>
      <w:r>
        <w:t xml:space="preserve"> industry and the community </w:t>
      </w:r>
      <w:r w:rsidRPr="00012967">
        <w:t>to support the implementation of the Bil</w:t>
      </w:r>
      <w:r>
        <w:t>l.</w:t>
      </w:r>
    </w:p>
    <w:p w14:paraId="159F5762" w14:textId="2FDF098E" w:rsidR="00246C4F" w:rsidRDefault="00246C4F" w:rsidP="00246C4F">
      <w:pPr>
        <w:pStyle w:val="Heading2"/>
      </w:pPr>
      <w:r>
        <w:t xml:space="preserve">CONSISTENCY WITH </w:t>
      </w:r>
      <w:r w:rsidRPr="008C225D">
        <w:t>HUMAN RIGHTS</w:t>
      </w:r>
    </w:p>
    <w:p w14:paraId="1CE80F20" w14:textId="19D549DF" w:rsidR="00246C4F" w:rsidRDefault="00246C4F" w:rsidP="00246C4F">
      <w:r>
        <w:t xml:space="preserve">During the development of the </w:t>
      </w:r>
      <w:r w:rsidR="001C0266">
        <w:t>Government amendments</w:t>
      </w:r>
      <w:r>
        <w:t>, due regard was given to its compatibility with</w:t>
      </w:r>
      <w:r w:rsidR="00D05726">
        <w:t xml:space="preserve"> </w:t>
      </w:r>
      <w:r>
        <w:rPr>
          <w:spacing w:val="-64"/>
        </w:rPr>
        <w:t xml:space="preserve"> </w:t>
      </w:r>
      <w:r w:rsidR="001C0266">
        <w:rPr>
          <w:spacing w:val="-64"/>
        </w:rPr>
        <w:t xml:space="preserve"> </w:t>
      </w:r>
      <w:r w:rsidR="008E7FB1">
        <w:rPr>
          <w:spacing w:val="-64"/>
        </w:rPr>
        <w:t xml:space="preserve"> </w:t>
      </w:r>
      <w:r>
        <w:t>human rights</w:t>
      </w:r>
      <w:r>
        <w:rPr>
          <w:spacing w:val="-1"/>
        </w:rPr>
        <w:t xml:space="preserve"> </w:t>
      </w:r>
      <w:r>
        <w:t>as</w:t>
      </w:r>
      <w:r>
        <w:rPr>
          <w:spacing w:val="-2"/>
        </w:rPr>
        <w:t xml:space="preserve"> </w:t>
      </w:r>
      <w:r>
        <w:t>set</w:t>
      </w:r>
      <w:r>
        <w:rPr>
          <w:spacing w:val="-3"/>
        </w:rPr>
        <w:t xml:space="preserve"> </w:t>
      </w:r>
      <w:r>
        <w:t>out</w:t>
      </w:r>
      <w:r>
        <w:rPr>
          <w:spacing w:val="1"/>
        </w:rPr>
        <w:t xml:space="preserve"> </w:t>
      </w:r>
      <w:r>
        <w:t>in the</w:t>
      </w:r>
      <w:r>
        <w:rPr>
          <w:spacing w:val="1"/>
        </w:rPr>
        <w:t xml:space="preserve"> </w:t>
      </w:r>
      <w:r>
        <w:rPr>
          <w:i/>
        </w:rPr>
        <w:t>Human Rights</w:t>
      </w:r>
      <w:r>
        <w:rPr>
          <w:i/>
          <w:spacing w:val="-6"/>
        </w:rPr>
        <w:t xml:space="preserve"> </w:t>
      </w:r>
      <w:r>
        <w:rPr>
          <w:i/>
        </w:rPr>
        <w:t>Act</w:t>
      </w:r>
      <w:r>
        <w:rPr>
          <w:i/>
          <w:spacing w:val="1"/>
        </w:rPr>
        <w:t xml:space="preserve"> </w:t>
      </w:r>
      <w:r>
        <w:rPr>
          <w:i/>
        </w:rPr>
        <w:t xml:space="preserve">2004 </w:t>
      </w:r>
      <w:r>
        <w:t>(HRA).</w:t>
      </w:r>
      <w:r w:rsidR="00E1316D">
        <w:t xml:space="preserve"> A full human rights analysis is provided in the explanatory statement for the Bill. </w:t>
      </w:r>
    </w:p>
    <w:p w14:paraId="0D990985" w14:textId="1E0AB17C" w:rsidR="00246C4F" w:rsidRDefault="00246C4F" w:rsidP="00246C4F">
      <w:r>
        <w:t>An assessment of section 28 of the HRA is provided below</w:t>
      </w:r>
      <w:r w:rsidR="00E1316D">
        <w:t xml:space="preserve"> for the </w:t>
      </w:r>
      <w:r w:rsidR="001C0266">
        <w:t xml:space="preserve">Government </w:t>
      </w:r>
      <w:r w:rsidR="00E1316D">
        <w:t>amendments</w:t>
      </w:r>
      <w:r>
        <w:t>. Section 28 provides that human rights are subject only to reasonable limits set by laws that</w:t>
      </w:r>
      <w:r w:rsidRPr="005F7334">
        <w:t xml:space="preserve"> </w:t>
      </w:r>
      <w:r>
        <w:t>can be demonstrably</w:t>
      </w:r>
      <w:r w:rsidRPr="005F7334">
        <w:t xml:space="preserve"> </w:t>
      </w:r>
      <w:r>
        <w:t>justified in</w:t>
      </w:r>
      <w:r w:rsidRPr="005F7334">
        <w:t xml:space="preserve"> </w:t>
      </w:r>
      <w:r>
        <w:t>a</w:t>
      </w:r>
      <w:r w:rsidRPr="005F7334">
        <w:t xml:space="preserve"> </w:t>
      </w:r>
      <w:r>
        <w:t>free</w:t>
      </w:r>
      <w:r w:rsidRPr="005F7334">
        <w:t xml:space="preserve"> </w:t>
      </w:r>
      <w:r>
        <w:t>and</w:t>
      </w:r>
      <w:r w:rsidRPr="005F7334">
        <w:t xml:space="preserve"> </w:t>
      </w:r>
      <w:r>
        <w:t>democratic society.</w:t>
      </w:r>
    </w:p>
    <w:p w14:paraId="68439575" w14:textId="77777777" w:rsidR="00246C4F" w:rsidRDefault="00246C4F" w:rsidP="00246C4F">
      <w:pPr>
        <w:rPr>
          <w:rFonts w:cs="Arial"/>
          <w:b/>
          <w:bCs/>
          <w:iCs/>
          <w:szCs w:val="24"/>
        </w:rPr>
      </w:pPr>
      <w:r w:rsidRPr="00414921">
        <w:rPr>
          <w:rFonts w:cs="Arial"/>
          <w:b/>
          <w:bCs/>
          <w:iCs/>
          <w:szCs w:val="24"/>
        </w:rPr>
        <w:t xml:space="preserve">Rights </w:t>
      </w:r>
      <w:r>
        <w:rPr>
          <w:rFonts w:cs="Arial"/>
          <w:b/>
          <w:bCs/>
          <w:iCs/>
          <w:szCs w:val="24"/>
        </w:rPr>
        <w:t>e</w:t>
      </w:r>
      <w:r w:rsidRPr="00414921">
        <w:rPr>
          <w:rFonts w:cs="Arial"/>
          <w:b/>
          <w:bCs/>
          <w:iCs/>
          <w:szCs w:val="24"/>
        </w:rPr>
        <w:t>ngaged</w:t>
      </w:r>
    </w:p>
    <w:p w14:paraId="03C98FDC" w14:textId="2985A3E5" w:rsidR="00246C4F" w:rsidRPr="004911B5" w:rsidRDefault="00246C4F" w:rsidP="00246C4F">
      <w:pPr>
        <w:widowControl w:val="0"/>
        <w:tabs>
          <w:tab w:val="left" w:pos="832"/>
          <w:tab w:val="left" w:pos="833"/>
        </w:tabs>
        <w:autoSpaceDE w:val="0"/>
        <w:autoSpaceDN w:val="0"/>
        <w:spacing w:before="1"/>
      </w:pPr>
      <w:r>
        <w:t xml:space="preserve">The </w:t>
      </w:r>
      <w:r w:rsidR="00E1316D">
        <w:t xml:space="preserve">Government amendments </w:t>
      </w:r>
      <w:r>
        <w:t>engage</w:t>
      </w:r>
      <w:r w:rsidR="001C0266">
        <w:t xml:space="preserve"> </w:t>
      </w:r>
      <w:r>
        <w:t>the following sections of the HRA:</w:t>
      </w:r>
    </w:p>
    <w:p w14:paraId="284CB9C2" w14:textId="24620848" w:rsidR="006B213D" w:rsidRDefault="006B213D" w:rsidP="006B213D">
      <w:pPr>
        <w:pStyle w:val="ListParagraph"/>
        <w:widowControl w:val="0"/>
        <w:numPr>
          <w:ilvl w:val="0"/>
          <w:numId w:val="3"/>
        </w:numPr>
        <w:tabs>
          <w:tab w:val="left" w:pos="832"/>
          <w:tab w:val="left" w:pos="833"/>
        </w:tabs>
        <w:autoSpaceDE w:val="0"/>
        <w:autoSpaceDN w:val="0"/>
        <w:spacing w:before="119"/>
      </w:pPr>
      <w:r w:rsidRPr="00CA34DD">
        <w:t>Section</w:t>
      </w:r>
      <w:r w:rsidRPr="00CA34DD">
        <w:rPr>
          <w:spacing w:val="-4"/>
        </w:rPr>
        <w:t xml:space="preserve"> </w:t>
      </w:r>
      <w:r w:rsidRPr="00CA34DD">
        <w:t>12</w:t>
      </w:r>
      <w:r w:rsidRPr="00CA34DD">
        <w:rPr>
          <w:spacing w:val="-3"/>
        </w:rPr>
        <w:t xml:space="preserve"> </w:t>
      </w:r>
      <w:r w:rsidRPr="00CA34DD">
        <w:t>–</w:t>
      </w:r>
      <w:r w:rsidRPr="00CA34DD">
        <w:rPr>
          <w:spacing w:val="-4"/>
        </w:rPr>
        <w:t xml:space="preserve"> </w:t>
      </w:r>
      <w:r w:rsidRPr="00CA34DD">
        <w:t>Privacy</w:t>
      </w:r>
      <w:r w:rsidRPr="00CA34DD">
        <w:rPr>
          <w:spacing w:val="-2"/>
        </w:rPr>
        <w:t xml:space="preserve"> </w:t>
      </w:r>
      <w:r w:rsidRPr="00CA34DD">
        <w:t>and</w:t>
      </w:r>
      <w:r w:rsidRPr="00CA34DD">
        <w:rPr>
          <w:spacing w:val="-2"/>
        </w:rPr>
        <w:t xml:space="preserve"> </w:t>
      </w:r>
      <w:r w:rsidRPr="00CA34DD">
        <w:t>reputation</w:t>
      </w:r>
      <w:r w:rsidR="001C0266">
        <w:t xml:space="preserve"> (promoted and limited)</w:t>
      </w:r>
    </w:p>
    <w:p w14:paraId="077AF089" w14:textId="306E2293" w:rsidR="006B213D" w:rsidRPr="00CA34DD" w:rsidRDefault="006B213D" w:rsidP="006B213D">
      <w:pPr>
        <w:pStyle w:val="ListParagraph"/>
        <w:widowControl w:val="0"/>
        <w:numPr>
          <w:ilvl w:val="0"/>
          <w:numId w:val="3"/>
        </w:numPr>
        <w:tabs>
          <w:tab w:val="left" w:pos="832"/>
          <w:tab w:val="left" w:pos="833"/>
        </w:tabs>
        <w:autoSpaceDE w:val="0"/>
        <w:autoSpaceDN w:val="0"/>
        <w:spacing w:before="119"/>
      </w:pPr>
      <w:r>
        <w:t>Section 21 – Fair trial</w:t>
      </w:r>
      <w:r w:rsidR="001C0266">
        <w:t xml:space="preserve"> (promoted</w:t>
      </w:r>
      <w:r w:rsidR="00D05726">
        <w:t xml:space="preserve"> and </w:t>
      </w:r>
      <w:r w:rsidR="00BB38F6">
        <w:t>engaged</w:t>
      </w:r>
      <w:r w:rsidR="001C0266">
        <w:t>)</w:t>
      </w:r>
    </w:p>
    <w:p w14:paraId="56DC560B" w14:textId="732770A0" w:rsidR="000745C1" w:rsidRDefault="006B213D" w:rsidP="000745C1">
      <w:pPr>
        <w:rPr>
          <w:rFonts w:cs="Arial"/>
          <w:b/>
          <w:bCs/>
          <w:iCs/>
          <w:szCs w:val="24"/>
        </w:rPr>
      </w:pPr>
      <w:r w:rsidRPr="006B213D">
        <w:rPr>
          <w:rFonts w:cs="Arial"/>
          <w:b/>
          <w:bCs/>
          <w:iCs/>
          <w:szCs w:val="24"/>
        </w:rPr>
        <w:t>Rights promoted</w:t>
      </w:r>
    </w:p>
    <w:p w14:paraId="23E9460F" w14:textId="2F87857E" w:rsidR="006B213D" w:rsidRDefault="006B213D" w:rsidP="006B213D">
      <w:r>
        <w:t>The right to privacy and reputation (section 12) is promoted by new clause 13</w:t>
      </w:r>
      <w:r w:rsidR="004175E1">
        <w:t> </w:t>
      </w:r>
      <w:r>
        <w:t>(1)</w:t>
      </w:r>
      <w:r w:rsidR="004175E1">
        <w:t> </w:t>
      </w:r>
      <w:r>
        <w:t xml:space="preserve">(g), which clarifies that the registrar, in deciding whether an application for a licence is a suitable person, must consider if the applicant was an executive officer of a corporation within two years before the corporation was placed into administration, receivership or liquidation. This promotes the right to privacy and reputation as it limits the information the registrar </w:t>
      </w:r>
      <w:r w:rsidR="00500AFC">
        <w:t xml:space="preserve">must </w:t>
      </w:r>
      <w:r>
        <w:t>consider as part of the application process.</w:t>
      </w:r>
      <w:r w:rsidR="00500AFC">
        <w:t xml:space="preserve"> </w:t>
      </w:r>
      <w:r w:rsidR="00500AFC" w:rsidRPr="00D05726">
        <w:lastRenderedPageBreak/>
        <w:t xml:space="preserve">Without this amendment the registrar would be required to considered whether at any time in the past the individual was an executive officer of a corporation that had been placed into administration, receivership or liquidation. This </w:t>
      </w:r>
      <w:r w:rsidR="00D05726" w:rsidRPr="00D05726">
        <w:t>approach is no longer necessary</w:t>
      </w:r>
      <w:r w:rsidR="00A4529F" w:rsidRPr="00D05726">
        <w:rPr>
          <w:rFonts w:cs="Arial"/>
          <w:szCs w:val="24"/>
        </w:rPr>
        <w:t xml:space="preserve"> to </w:t>
      </w:r>
      <w:r w:rsidR="00500AFC" w:rsidRPr="00D05726">
        <w:t>achiev</w:t>
      </w:r>
      <w:r w:rsidR="00D05726" w:rsidRPr="00D05726">
        <w:t>e</w:t>
      </w:r>
      <w:r w:rsidR="00500AFC" w:rsidRPr="00D05726">
        <w:t xml:space="preserve"> the objectives of the Bill.</w:t>
      </w:r>
    </w:p>
    <w:p w14:paraId="4CC5AC80" w14:textId="4660F0D8" w:rsidR="00977699" w:rsidRDefault="00977699" w:rsidP="006B213D">
      <w:r>
        <w:rPr>
          <w:rFonts w:cs="Arial"/>
          <w:szCs w:val="24"/>
        </w:rPr>
        <w:t xml:space="preserve">The right to a fair trial is promoted by the amendment to clause 53 to insert a new </w:t>
      </w:r>
      <w:r w:rsidR="006B213D">
        <w:t xml:space="preserve">requirement for </w:t>
      </w:r>
      <w:r w:rsidR="00A4529F">
        <w:t xml:space="preserve">an emergency rectification order to include </w:t>
      </w:r>
      <w:r>
        <w:t>a detailed written statement of the reasons</w:t>
      </w:r>
      <w:r w:rsidR="00A4529F">
        <w:t>,</w:t>
      </w:r>
      <w:r>
        <w:t xml:space="preserve"> or a summary of reasons</w:t>
      </w:r>
      <w:r w:rsidR="00A4529F">
        <w:t>,</w:t>
      </w:r>
      <w:r>
        <w:t xml:space="preserve"> for making </w:t>
      </w:r>
      <w:r w:rsidR="00A4529F">
        <w:t>the emergency</w:t>
      </w:r>
      <w:r>
        <w:t xml:space="preserve"> rectification order. This promotes the right to a fair trial as it gives the property developer important information to enable them to</w:t>
      </w:r>
      <w:r w:rsidR="00CA56F4">
        <w:t xml:space="preserve"> understand why the emergency rectification order was issued, as well as to assist with rectifying </w:t>
      </w:r>
      <w:r>
        <w:t xml:space="preserve">identified defects in the building. </w:t>
      </w:r>
    </w:p>
    <w:p w14:paraId="3F028AE0" w14:textId="61579AF8" w:rsidR="00977699" w:rsidRPr="00D05726" w:rsidRDefault="00977699" w:rsidP="00977699">
      <w:r>
        <w:t xml:space="preserve">The right to a fair trial is further promoted by the amendments to the commencement provisions to ensure that </w:t>
      </w:r>
      <w:r w:rsidRPr="00977699">
        <w:t>the Bill does not apply retrospectively.</w:t>
      </w:r>
      <w:r>
        <w:t xml:space="preserve"> This promotes the right to a fair trial as the </w:t>
      </w:r>
      <w:r w:rsidRPr="00977699">
        <w:t xml:space="preserve">regulatory powers in the Bill will only apply to building work </w:t>
      </w:r>
      <w:r w:rsidRPr="00D05726">
        <w:t>undertaken following the commencement of the Bill.</w:t>
      </w:r>
    </w:p>
    <w:p w14:paraId="2F5DC80E" w14:textId="4525CA39" w:rsidR="00D05726" w:rsidRPr="00977699" w:rsidRDefault="00D05726" w:rsidP="00977699">
      <w:r w:rsidRPr="00D05726">
        <w:t xml:space="preserve">The right to a fair trial (section 21) is engaged by the amendment to clause 68 to remove the clause which provides that the property developer may apply to the Supreme Court to have a rectification order, stop work order or compliance cost notice revoked or varied. This clause is removed as unnecessary and in response to consultation and comments from the Standing Committee that these first be a reviewable decision by the </w:t>
      </w:r>
      <w:r w:rsidRPr="00D05726">
        <w:rPr>
          <w:rFonts w:cs="Arial"/>
          <w:szCs w:val="24"/>
        </w:rPr>
        <w:t xml:space="preserve">ACT Civil and Administrative Tribunal (ACAT). This amendment </w:t>
      </w:r>
      <w:r w:rsidR="00BB38F6">
        <w:rPr>
          <w:rFonts w:cs="Arial"/>
          <w:szCs w:val="24"/>
        </w:rPr>
        <w:t>engages</w:t>
      </w:r>
      <w:r w:rsidR="00BB38F6" w:rsidRPr="00D05726">
        <w:rPr>
          <w:rFonts w:cs="Arial"/>
          <w:szCs w:val="24"/>
        </w:rPr>
        <w:t xml:space="preserve"> </w:t>
      </w:r>
      <w:r w:rsidRPr="00D05726">
        <w:rPr>
          <w:rFonts w:cs="Arial"/>
          <w:szCs w:val="24"/>
        </w:rPr>
        <w:t>the right to a fair trial as the ACAT pathway may allow for an expedited process for challenges, however does not reduce the ability for an appeal of the ACAT decision to be made to the ACT Supreme Court.</w:t>
      </w:r>
    </w:p>
    <w:p w14:paraId="30C05339" w14:textId="6BBD4002" w:rsidR="00246C4F" w:rsidRPr="006B213D" w:rsidRDefault="00246C4F" w:rsidP="00246C4F">
      <w:pPr>
        <w:pStyle w:val="Heading4"/>
        <w:rPr>
          <w:i w:val="0"/>
          <w:iCs w:val="0"/>
        </w:rPr>
      </w:pPr>
      <w:r w:rsidRPr="006B213D">
        <w:rPr>
          <w:i w:val="0"/>
          <w:iCs w:val="0"/>
        </w:rPr>
        <w:t xml:space="preserve">Rights </w:t>
      </w:r>
      <w:r w:rsidR="006B213D">
        <w:rPr>
          <w:i w:val="0"/>
          <w:iCs w:val="0"/>
        </w:rPr>
        <w:t>l</w:t>
      </w:r>
      <w:r w:rsidRPr="006B213D">
        <w:rPr>
          <w:i w:val="0"/>
          <w:iCs w:val="0"/>
        </w:rPr>
        <w:t>imited</w:t>
      </w:r>
    </w:p>
    <w:p w14:paraId="5D45845A" w14:textId="2DAD78AB" w:rsidR="00246C4F" w:rsidRPr="006B213D" w:rsidRDefault="00246C4F" w:rsidP="00246C4F">
      <w:pPr>
        <w:rPr>
          <w:u w:val="single"/>
        </w:rPr>
      </w:pPr>
      <w:r w:rsidRPr="006B213D">
        <w:rPr>
          <w:u w:val="single"/>
        </w:rPr>
        <w:t xml:space="preserve">Right to </w:t>
      </w:r>
      <w:r w:rsidR="006B213D">
        <w:rPr>
          <w:u w:val="single"/>
        </w:rPr>
        <w:t>privacy</w:t>
      </w:r>
      <w:r w:rsidR="00E2315F">
        <w:rPr>
          <w:u w:val="single"/>
        </w:rPr>
        <w:t xml:space="preserve"> and reputation</w:t>
      </w:r>
    </w:p>
    <w:p w14:paraId="094090F0" w14:textId="10FD855E" w:rsidR="0098237C" w:rsidRPr="0098237C" w:rsidRDefault="0098237C" w:rsidP="0098237C">
      <w:pPr>
        <w:rPr>
          <w:rFonts w:cs="Arial"/>
          <w:szCs w:val="24"/>
        </w:rPr>
      </w:pPr>
      <w:r w:rsidRPr="0098237C">
        <w:rPr>
          <w:rFonts w:cs="Arial"/>
          <w:szCs w:val="24"/>
        </w:rPr>
        <w:t>The right to privacy under section</w:t>
      </w:r>
      <w:r w:rsidR="00F261DF">
        <w:rPr>
          <w:rFonts w:cs="Arial"/>
          <w:szCs w:val="24"/>
        </w:rPr>
        <w:t> </w:t>
      </w:r>
      <w:r w:rsidRPr="0098237C">
        <w:rPr>
          <w:rFonts w:cs="Arial"/>
          <w:szCs w:val="24"/>
        </w:rPr>
        <w:t>12 of the HRA protects people in the ACT from</w:t>
      </w:r>
      <w:r w:rsidR="00F261DF">
        <w:rPr>
          <w:rFonts w:cs="Arial"/>
          <w:szCs w:val="24"/>
        </w:rPr>
        <w:t xml:space="preserve"> </w:t>
      </w:r>
      <w:r w:rsidRPr="0098237C">
        <w:rPr>
          <w:rFonts w:cs="Arial"/>
          <w:szCs w:val="24"/>
        </w:rPr>
        <w:t>‘unlawful’ interference with their privacy. This means that no interference can take</w:t>
      </w:r>
      <w:r w:rsidR="00F261DF">
        <w:rPr>
          <w:rFonts w:cs="Arial"/>
          <w:szCs w:val="24"/>
        </w:rPr>
        <w:t xml:space="preserve"> </w:t>
      </w:r>
      <w:r w:rsidRPr="0098237C">
        <w:rPr>
          <w:rFonts w:cs="Arial"/>
          <w:szCs w:val="24"/>
        </w:rPr>
        <w:t>place</w:t>
      </w:r>
      <w:r w:rsidR="00F261DF">
        <w:rPr>
          <w:rFonts w:cs="Arial"/>
          <w:szCs w:val="24"/>
        </w:rPr>
        <w:t xml:space="preserve"> </w:t>
      </w:r>
      <w:r w:rsidRPr="0098237C">
        <w:rPr>
          <w:rFonts w:cs="Arial"/>
          <w:szCs w:val="24"/>
        </w:rPr>
        <w:t>except</w:t>
      </w:r>
      <w:r w:rsidR="00F261DF">
        <w:rPr>
          <w:rFonts w:cs="Arial"/>
          <w:szCs w:val="24"/>
        </w:rPr>
        <w:t xml:space="preserve"> </w:t>
      </w:r>
      <w:r w:rsidRPr="0098237C">
        <w:rPr>
          <w:rFonts w:cs="Arial"/>
          <w:szCs w:val="24"/>
        </w:rPr>
        <w:t>in</w:t>
      </w:r>
      <w:r w:rsidR="00F261DF">
        <w:rPr>
          <w:rFonts w:cs="Arial"/>
          <w:szCs w:val="24"/>
        </w:rPr>
        <w:t xml:space="preserve"> </w:t>
      </w:r>
      <w:r w:rsidRPr="0098237C">
        <w:rPr>
          <w:rFonts w:cs="Arial"/>
          <w:szCs w:val="24"/>
        </w:rPr>
        <w:t>cases</w:t>
      </w:r>
      <w:r w:rsidR="00F261DF">
        <w:rPr>
          <w:rFonts w:cs="Arial"/>
          <w:szCs w:val="24"/>
        </w:rPr>
        <w:t xml:space="preserve"> </w:t>
      </w:r>
      <w:r w:rsidRPr="0098237C">
        <w:rPr>
          <w:rFonts w:cs="Arial"/>
          <w:szCs w:val="24"/>
        </w:rPr>
        <w:t>authorised</w:t>
      </w:r>
      <w:r w:rsidR="00F261DF">
        <w:rPr>
          <w:rFonts w:cs="Arial"/>
          <w:szCs w:val="24"/>
        </w:rPr>
        <w:t xml:space="preserve"> </w:t>
      </w:r>
      <w:r w:rsidRPr="0098237C">
        <w:rPr>
          <w:rFonts w:cs="Arial"/>
          <w:szCs w:val="24"/>
        </w:rPr>
        <w:t>by</w:t>
      </w:r>
      <w:r w:rsidR="00F261DF">
        <w:rPr>
          <w:rFonts w:cs="Arial"/>
          <w:szCs w:val="24"/>
        </w:rPr>
        <w:t xml:space="preserve"> </w:t>
      </w:r>
      <w:r w:rsidRPr="0098237C">
        <w:rPr>
          <w:rFonts w:cs="Arial"/>
          <w:szCs w:val="24"/>
        </w:rPr>
        <w:t>law.</w:t>
      </w:r>
    </w:p>
    <w:p w14:paraId="0D0506BB" w14:textId="7DD57643" w:rsidR="0098237C" w:rsidRPr="0098237C" w:rsidRDefault="0098237C" w:rsidP="0098237C">
      <w:pPr>
        <w:rPr>
          <w:rFonts w:cs="Arial"/>
          <w:szCs w:val="24"/>
        </w:rPr>
      </w:pPr>
      <w:r w:rsidRPr="0098237C">
        <w:rPr>
          <w:rFonts w:cs="Arial"/>
          <w:szCs w:val="24"/>
        </w:rPr>
        <w:t>The right to privacy also protects against arbitrary interference relating to an</w:t>
      </w:r>
      <w:r w:rsidR="00F261DF">
        <w:rPr>
          <w:rFonts w:cs="Arial"/>
          <w:szCs w:val="24"/>
        </w:rPr>
        <w:t xml:space="preserve"> </w:t>
      </w:r>
      <w:r w:rsidRPr="0098237C">
        <w:rPr>
          <w:rFonts w:cs="Arial"/>
          <w:szCs w:val="24"/>
        </w:rPr>
        <w:t>individual, an individual’s family, home or correspondence, even when authorised by</w:t>
      </w:r>
      <w:r w:rsidR="00F261DF">
        <w:rPr>
          <w:rFonts w:cs="Arial"/>
          <w:szCs w:val="24"/>
        </w:rPr>
        <w:t xml:space="preserve"> </w:t>
      </w:r>
      <w:r w:rsidRPr="0098237C">
        <w:rPr>
          <w:rFonts w:cs="Arial"/>
          <w:szCs w:val="24"/>
        </w:rPr>
        <w:t>law. Such interference should be in accordance with the provisions, aims and</w:t>
      </w:r>
      <w:r w:rsidR="00F261DF">
        <w:rPr>
          <w:rFonts w:cs="Arial"/>
          <w:szCs w:val="24"/>
        </w:rPr>
        <w:t xml:space="preserve"> </w:t>
      </w:r>
      <w:r w:rsidRPr="0098237C">
        <w:rPr>
          <w:rFonts w:cs="Arial"/>
          <w:szCs w:val="24"/>
        </w:rPr>
        <w:t>objectives of the HRA and be reasonable in the particular circumstances. Arbitrary</w:t>
      </w:r>
      <w:r w:rsidR="00F261DF">
        <w:rPr>
          <w:rFonts w:cs="Arial"/>
          <w:szCs w:val="24"/>
        </w:rPr>
        <w:t xml:space="preserve"> </w:t>
      </w:r>
      <w:r w:rsidRPr="0098237C">
        <w:rPr>
          <w:rFonts w:cs="Arial"/>
          <w:szCs w:val="24"/>
        </w:rPr>
        <w:t>interference in someone’s private or family life is interference that may be lawful, but</w:t>
      </w:r>
      <w:r w:rsidR="00F261DF">
        <w:rPr>
          <w:rFonts w:cs="Arial"/>
          <w:szCs w:val="24"/>
        </w:rPr>
        <w:t xml:space="preserve"> </w:t>
      </w:r>
      <w:r w:rsidRPr="0098237C">
        <w:rPr>
          <w:rFonts w:cs="Arial"/>
          <w:szCs w:val="24"/>
        </w:rPr>
        <w:t>is unreasonable, unnecessary and the degree of interference is not proportionate to</w:t>
      </w:r>
      <w:r w:rsidR="00F261DF">
        <w:rPr>
          <w:rFonts w:cs="Arial"/>
          <w:szCs w:val="24"/>
        </w:rPr>
        <w:t xml:space="preserve"> </w:t>
      </w:r>
      <w:r w:rsidRPr="0098237C">
        <w:rPr>
          <w:rFonts w:cs="Arial"/>
          <w:szCs w:val="24"/>
        </w:rPr>
        <w:t>the</w:t>
      </w:r>
      <w:r w:rsidR="00F261DF">
        <w:rPr>
          <w:rFonts w:cs="Arial"/>
          <w:szCs w:val="24"/>
        </w:rPr>
        <w:t xml:space="preserve"> </w:t>
      </w:r>
      <w:r w:rsidRPr="0098237C">
        <w:rPr>
          <w:rFonts w:cs="Arial"/>
          <w:szCs w:val="24"/>
        </w:rPr>
        <w:t>need.</w:t>
      </w:r>
    </w:p>
    <w:p w14:paraId="14DFE89C" w14:textId="707D103B" w:rsidR="0098237C" w:rsidRPr="0098237C" w:rsidRDefault="0098237C" w:rsidP="0098237C">
      <w:pPr>
        <w:rPr>
          <w:rFonts w:cs="Arial"/>
          <w:szCs w:val="24"/>
        </w:rPr>
      </w:pPr>
      <w:r w:rsidRPr="0098237C">
        <w:rPr>
          <w:rFonts w:cs="Arial"/>
          <w:szCs w:val="24"/>
        </w:rPr>
        <w:t>The protection of privacy is necessarily relative, and personal information should</w:t>
      </w:r>
      <w:r w:rsidR="00F261DF">
        <w:rPr>
          <w:rFonts w:cs="Arial"/>
          <w:szCs w:val="24"/>
        </w:rPr>
        <w:t xml:space="preserve"> </w:t>
      </w:r>
      <w:r w:rsidRPr="0098237C">
        <w:rPr>
          <w:rFonts w:cs="Arial"/>
          <w:szCs w:val="24"/>
        </w:rPr>
        <w:t>only be collected where it is in the interests of the community. The right to privacy is</w:t>
      </w:r>
      <w:r w:rsidR="00F261DF">
        <w:rPr>
          <w:rFonts w:cs="Arial"/>
          <w:szCs w:val="24"/>
        </w:rPr>
        <w:t xml:space="preserve"> </w:t>
      </w:r>
      <w:r w:rsidRPr="0098237C">
        <w:rPr>
          <w:rFonts w:cs="Arial"/>
          <w:szCs w:val="24"/>
        </w:rPr>
        <w:t>therefore not absolute and may be reasonably limited by laws which can be</w:t>
      </w:r>
      <w:r w:rsidR="00F261DF">
        <w:rPr>
          <w:rFonts w:cs="Arial"/>
          <w:szCs w:val="24"/>
        </w:rPr>
        <w:t xml:space="preserve"> </w:t>
      </w:r>
      <w:r w:rsidRPr="0098237C">
        <w:rPr>
          <w:rFonts w:cs="Arial"/>
          <w:szCs w:val="24"/>
        </w:rPr>
        <w:t>demonstrably</w:t>
      </w:r>
      <w:r w:rsidR="00F261DF">
        <w:rPr>
          <w:rFonts w:cs="Arial"/>
          <w:szCs w:val="24"/>
        </w:rPr>
        <w:t xml:space="preserve"> </w:t>
      </w:r>
      <w:r w:rsidRPr="0098237C">
        <w:rPr>
          <w:rFonts w:cs="Arial"/>
          <w:szCs w:val="24"/>
        </w:rPr>
        <w:t>justified in</w:t>
      </w:r>
      <w:r w:rsidR="00F261DF">
        <w:rPr>
          <w:rFonts w:cs="Arial"/>
          <w:szCs w:val="24"/>
        </w:rPr>
        <w:t xml:space="preserve"> </w:t>
      </w:r>
      <w:r w:rsidRPr="0098237C">
        <w:rPr>
          <w:rFonts w:cs="Arial"/>
          <w:szCs w:val="24"/>
        </w:rPr>
        <w:t>a free</w:t>
      </w:r>
      <w:r w:rsidR="00F261DF">
        <w:rPr>
          <w:rFonts w:cs="Arial"/>
          <w:szCs w:val="24"/>
        </w:rPr>
        <w:t xml:space="preserve"> </w:t>
      </w:r>
      <w:r w:rsidRPr="0098237C">
        <w:rPr>
          <w:rFonts w:cs="Arial"/>
          <w:szCs w:val="24"/>
        </w:rPr>
        <w:t>and</w:t>
      </w:r>
      <w:r w:rsidR="00F261DF">
        <w:rPr>
          <w:rFonts w:cs="Arial"/>
          <w:szCs w:val="24"/>
        </w:rPr>
        <w:t xml:space="preserve"> </w:t>
      </w:r>
      <w:r w:rsidRPr="0098237C">
        <w:rPr>
          <w:rFonts w:cs="Arial"/>
          <w:szCs w:val="24"/>
        </w:rPr>
        <w:t>democratic society.</w:t>
      </w:r>
    </w:p>
    <w:p w14:paraId="6881C44A" w14:textId="62469EAC" w:rsidR="00246C4F" w:rsidRPr="00A4529F" w:rsidRDefault="00246C4F" w:rsidP="00246C4F">
      <w:pPr>
        <w:rPr>
          <w:rFonts w:cs="Arial"/>
          <w:b/>
          <w:bCs/>
          <w:i/>
          <w:iCs/>
          <w:szCs w:val="24"/>
        </w:rPr>
      </w:pPr>
      <w:r w:rsidRPr="00A4529F">
        <w:rPr>
          <w:rFonts w:cs="Arial"/>
          <w:b/>
          <w:bCs/>
          <w:i/>
          <w:iCs/>
          <w:szCs w:val="24"/>
        </w:rPr>
        <w:t>Nature of the right and the limitation (s28(a) and (c))</w:t>
      </w:r>
    </w:p>
    <w:p w14:paraId="3FAE4006" w14:textId="1541A864" w:rsidR="00E2315F" w:rsidRPr="00E2315F" w:rsidRDefault="00E2315F" w:rsidP="00246C4F">
      <w:pPr>
        <w:rPr>
          <w:rFonts w:cs="Arial"/>
          <w:szCs w:val="24"/>
        </w:rPr>
      </w:pPr>
      <w:r>
        <w:rPr>
          <w:rFonts w:cs="Arial"/>
          <w:szCs w:val="24"/>
        </w:rPr>
        <w:lastRenderedPageBreak/>
        <w:t xml:space="preserve">The Government amendments limit the right to privacy in several instances. </w:t>
      </w:r>
      <w:r>
        <w:rPr>
          <w:rFonts w:cs="Arial"/>
          <w:color w:val="000000"/>
          <w:shd w:val="clear" w:color="auto" w:fill="FFFFFF"/>
        </w:rPr>
        <w:t>The Bill engages the right to privacy at a broad level by establishing a licensing scheme where none currently exists and will now require certain residential property developers to become licensed in order to carry on a business as a property developer.</w:t>
      </w:r>
    </w:p>
    <w:p w14:paraId="645F7192" w14:textId="411E18C0" w:rsidR="00E2315F" w:rsidRDefault="00E2315F" w:rsidP="00E2315F">
      <w:pPr>
        <w:rPr>
          <w:rFonts w:cs="Arial"/>
          <w:szCs w:val="24"/>
        </w:rPr>
      </w:pPr>
      <w:r>
        <w:rPr>
          <w:rFonts w:cs="Arial"/>
          <w:szCs w:val="24"/>
        </w:rPr>
        <w:t xml:space="preserve">The </w:t>
      </w:r>
      <w:r w:rsidR="00A4529F">
        <w:rPr>
          <w:rFonts w:cs="Arial"/>
          <w:szCs w:val="24"/>
        </w:rPr>
        <w:t>Government</w:t>
      </w:r>
      <w:r>
        <w:rPr>
          <w:rFonts w:cs="Arial"/>
          <w:szCs w:val="24"/>
        </w:rPr>
        <w:t xml:space="preserve"> amendment to clause 15 to permit the registrar to request additional reports as prescribed by regulation as part of an application for a property developer licence may limit the right to privacy</w:t>
      </w:r>
      <w:r w:rsidR="00D05726">
        <w:rPr>
          <w:rFonts w:cs="Arial"/>
          <w:szCs w:val="24"/>
        </w:rPr>
        <w:t xml:space="preserve"> pending the nature and content of the reports</w:t>
      </w:r>
      <w:r w:rsidR="00A4529F">
        <w:rPr>
          <w:rFonts w:cs="Arial"/>
          <w:szCs w:val="24"/>
        </w:rPr>
        <w:t>. The requirement for these additional reports will be set out in regulation with an accompanying explanatory statement</w:t>
      </w:r>
      <w:r w:rsidR="00D05726">
        <w:rPr>
          <w:rFonts w:cs="Arial"/>
          <w:szCs w:val="24"/>
        </w:rPr>
        <w:t xml:space="preserve"> justifying any limitations on the right to privacy</w:t>
      </w:r>
      <w:r w:rsidR="00A4529F">
        <w:rPr>
          <w:rFonts w:cs="Arial"/>
          <w:szCs w:val="24"/>
        </w:rPr>
        <w:t>.</w:t>
      </w:r>
    </w:p>
    <w:p w14:paraId="3C94EBEC" w14:textId="651E6594" w:rsidR="00E2315F" w:rsidRDefault="00E2315F" w:rsidP="00E2315F">
      <w:pPr>
        <w:rPr>
          <w:rFonts w:cs="Arial"/>
          <w:szCs w:val="24"/>
        </w:rPr>
      </w:pPr>
      <w:r>
        <w:rPr>
          <w:rFonts w:cs="Arial"/>
          <w:szCs w:val="24"/>
        </w:rPr>
        <w:t xml:space="preserve">An additional report may include existing reports on community housing providers from the community housing registrar, which could cover matters such as any breaches of </w:t>
      </w:r>
      <w:r w:rsidRPr="00D05726">
        <w:rPr>
          <w:rFonts w:cs="Arial"/>
          <w:szCs w:val="24"/>
        </w:rPr>
        <w:t xml:space="preserve">compliance requirements. This report </w:t>
      </w:r>
      <w:r w:rsidR="00C31BA3" w:rsidRPr="00D05726">
        <w:rPr>
          <w:rFonts w:cs="Arial"/>
          <w:szCs w:val="24"/>
        </w:rPr>
        <w:t>c</w:t>
      </w:r>
      <w:r w:rsidRPr="00D05726">
        <w:rPr>
          <w:rFonts w:cs="Arial"/>
          <w:szCs w:val="24"/>
        </w:rPr>
        <w:t xml:space="preserve">ould be used instead of requiring a report from a ratings agency, as it covers much of the same information, and </w:t>
      </w:r>
      <w:r w:rsidR="00C31BA3" w:rsidRPr="00D05726">
        <w:rPr>
          <w:rFonts w:cs="Arial"/>
          <w:szCs w:val="24"/>
        </w:rPr>
        <w:t>this would reduce r</w:t>
      </w:r>
      <w:r w:rsidRPr="00D05726">
        <w:rPr>
          <w:rFonts w:cs="Arial"/>
          <w:szCs w:val="24"/>
        </w:rPr>
        <w:t xml:space="preserve">egulatory </w:t>
      </w:r>
      <w:r w:rsidR="00C31BA3" w:rsidRPr="00D05726">
        <w:rPr>
          <w:rFonts w:cs="Arial"/>
          <w:szCs w:val="24"/>
        </w:rPr>
        <w:t>burden</w:t>
      </w:r>
      <w:r w:rsidRPr="00D05726">
        <w:rPr>
          <w:rFonts w:cs="Arial"/>
          <w:szCs w:val="24"/>
        </w:rPr>
        <w:t>.</w:t>
      </w:r>
      <w:r w:rsidR="00C31BA3" w:rsidRPr="00D05726">
        <w:rPr>
          <w:rFonts w:cs="Arial"/>
          <w:szCs w:val="24"/>
        </w:rPr>
        <w:t xml:space="preserve"> This will be determined by the registrar on a </w:t>
      </w:r>
      <w:r w:rsidR="00D05726" w:rsidRPr="00D05726">
        <w:rPr>
          <w:rFonts w:cs="Arial"/>
          <w:szCs w:val="24"/>
        </w:rPr>
        <w:t>case-by-case</w:t>
      </w:r>
      <w:r w:rsidR="00C31BA3" w:rsidRPr="00D05726">
        <w:rPr>
          <w:rFonts w:cs="Arial"/>
          <w:szCs w:val="24"/>
        </w:rPr>
        <w:t xml:space="preserve"> basis.</w:t>
      </w:r>
    </w:p>
    <w:p w14:paraId="786DB767" w14:textId="0854615A" w:rsidR="00E2315F" w:rsidRDefault="00E2315F" w:rsidP="00E2315F">
      <w:pPr>
        <w:rPr>
          <w:rFonts w:cs="Arial"/>
          <w:szCs w:val="24"/>
        </w:rPr>
      </w:pPr>
      <w:r>
        <w:rPr>
          <w:rFonts w:cs="Arial"/>
          <w:szCs w:val="24"/>
        </w:rPr>
        <w:t>The</w:t>
      </w:r>
      <w:r w:rsidR="00A4529F">
        <w:rPr>
          <w:rFonts w:cs="Arial"/>
          <w:szCs w:val="24"/>
        </w:rPr>
        <w:t xml:space="preserve"> Government</w:t>
      </w:r>
      <w:r>
        <w:rPr>
          <w:rFonts w:cs="Arial"/>
          <w:szCs w:val="24"/>
        </w:rPr>
        <w:t xml:space="preserve"> amendment to clause 27</w:t>
      </w:r>
      <w:r w:rsidR="00D56151">
        <w:rPr>
          <w:rFonts w:cs="Arial"/>
          <w:szCs w:val="24"/>
        </w:rPr>
        <w:t xml:space="preserve"> </w:t>
      </w:r>
      <w:r>
        <w:rPr>
          <w:rFonts w:cs="Arial"/>
          <w:szCs w:val="24"/>
        </w:rPr>
        <w:t>(1)</w:t>
      </w:r>
      <w:r w:rsidR="00D56151">
        <w:rPr>
          <w:rFonts w:cs="Arial"/>
          <w:szCs w:val="24"/>
        </w:rPr>
        <w:t xml:space="preserve"> </w:t>
      </w:r>
      <w:r>
        <w:rPr>
          <w:rFonts w:cs="Arial"/>
          <w:szCs w:val="24"/>
        </w:rPr>
        <w:t>(e) require</w:t>
      </w:r>
      <w:r w:rsidR="00D56151">
        <w:rPr>
          <w:rFonts w:cs="Arial"/>
          <w:szCs w:val="24"/>
        </w:rPr>
        <w:t>s</w:t>
      </w:r>
      <w:r>
        <w:rPr>
          <w:rFonts w:cs="Arial"/>
          <w:szCs w:val="24"/>
        </w:rPr>
        <w:t xml:space="preserve"> a licensee to notify the registrar about entering into an off-the-plan contract </w:t>
      </w:r>
      <w:r w:rsidRPr="007821E2">
        <w:rPr>
          <w:rFonts w:cs="Arial"/>
          <w:szCs w:val="24"/>
        </w:rPr>
        <w:t>before a Development Application (DA) or Building Approval (BA) is applied</w:t>
      </w:r>
      <w:r w:rsidR="00897E98">
        <w:rPr>
          <w:rFonts w:cs="Arial"/>
          <w:szCs w:val="24"/>
        </w:rPr>
        <w:t>. This may</w:t>
      </w:r>
      <w:r>
        <w:rPr>
          <w:rFonts w:cs="Arial"/>
          <w:szCs w:val="24"/>
        </w:rPr>
        <w:t xml:space="preserve"> limit the right to privacy, as additional information </w:t>
      </w:r>
      <w:r w:rsidR="00897E98">
        <w:rPr>
          <w:rFonts w:cs="Arial"/>
          <w:szCs w:val="24"/>
        </w:rPr>
        <w:t xml:space="preserve">may be </w:t>
      </w:r>
      <w:r>
        <w:rPr>
          <w:rFonts w:cs="Arial"/>
          <w:szCs w:val="24"/>
        </w:rPr>
        <w:t xml:space="preserve">being provided to the registrar. This is considered </w:t>
      </w:r>
      <w:r w:rsidRPr="007821E2">
        <w:rPr>
          <w:rFonts w:cs="Arial"/>
          <w:szCs w:val="24"/>
        </w:rPr>
        <w:t>a notifiable event due to the risk to project completion and exposure of purchasers.</w:t>
      </w:r>
    </w:p>
    <w:p w14:paraId="2421E4A1" w14:textId="77777777" w:rsidR="00E2315F" w:rsidRDefault="00E2315F" w:rsidP="00E2315F">
      <w:pPr>
        <w:rPr>
          <w:rFonts w:cs="Arial"/>
          <w:szCs w:val="24"/>
        </w:rPr>
      </w:pPr>
      <w:r>
        <w:rPr>
          <w:rFonts w:cs="Arial"/>
          <w:szCs w:val="24"/>
        </w:rPr>
        <w:t>The right to privacy may also be limited by proposed new section 27A which allows the registrar to request access to a rating report in limited cases. This may occur where a licensee notifies the registrar about a change in circumstances, and the registrar may proceed to request a rating report.</w:t>
      </w:r>
    </w:p>
    <w:p w14:paraId="434CB1DB" w14:textId="4BCE6F10" w:rsidR="00E2315F" w:rsidRDefault="00E2315F" w:rsidP="00E2315F">
      <w:pPr>
        <w:rPr>
          <w:rFonts w:cs="Arial"/>
          <w:szCs w:val="24"/>
        </w:rPr>
      </w:pPr>
      <w:r>
        <w:rPr>
          <w:rFonts w:cs="Arial"/>
          <w:szCs w:val="24"/>
        </w:rPr>
        <w:t>The registrar retains the power to commission a rating report on the licensee, and this amendment adds the power for the registrar to request this from the licensee. This will add transparency to the process</w:t>
      </w:r>
      <w:r w:rsidR="008D1B67">
        <w:rPr>
          <w:rFonts w:cs="Arial"/>
          <w:szCs w:val="24"/>
        </w:rPr>
        <w:t>,</w:t>
      </w:r>
      <w:r>
        <w:rPr>
          <w:rFonts w:cs="Arial"/>
          <w:szCs w:val="24"/>
        </w:rPr>
        <w:t xml:space="preserve"> so the licensee is aware of the information being considered by the registrar to make a decision. </w:t>
      </w:r>
    </w:p>
    <w:p w14:paraId="617AA46C" w14:textId="76B7B0F0" w:rsidR="00246C4F" w:rsidRPr="00A4529F" w:rsidRDefault="00246C4F" w:rsidP="00246C4F">
      <w:pPr>
        <w:rPr>
          <w:rFonts w:cs="Arial"/>
          <w:b/>
          <w:bCs/>
          <w:i/>
          <w:iCs/>
          <w:szCs w:val="24"/>
        </w:rPr>
      </w:pPr>
      <w:r w:rsidRPr="00A4529F">
        <w:rPr>
          <w:rFonts w:cs="Arial"/>
          <w:b/>
          <w:bCs/>
          <w:i/>
          <w:iCs/>
          <w:szCs w:val="24"/>
        </w:rPr>
        <w:t>Legitimate purpose (s28 (b))</w:t>
      </w:r>
    </w:p>
    <w:p w14:paraId="3680D6E3" w14:textId="540E7064" w:rsidR="00E2315F" w:rsidRPr="00C31BA3" w:rsidRDefault="00E2315F" w:rsidP="00C31BA3">
      <w:pPr>
        <w:rPr>
          <w:rFonts w:cs="Arial"/>
          <w:color w:val="000000"/>
          <w:shd w:val="clear" w:color="auto" w:fill="FFFFFF"/>
        </w:rPr>
      </w:pPr>
      <w:r w:rsidRPr="00C31BA3">
        <w:rPr>
          <w:rFonts w:cs="Arial"/>
          <w:color w:val="000000"/>
          <w:shd w:val="clear" w:color="auto" w:fill="FFFFFF"/>
        </w:rPr>
        <w:t xml:space="preserve">The </w:t>
      </w:r>
      <w:r w:rsidR="00A4529F" w:rsidRPr="00C31BA3">
        <w:rPr>
          <w:rFonts w:cs="Arial"/>
          <w:color w:val="000000"/>
          <w:shd w:val="clear" w:color="auto" w:fill="FFFFFF"/>
        </w:rPr>
        <w:t xml:space="preserve">Government amendments that engage the right to privacy promote the </w:t>
      </w:r>
      <w:r w:rsidRPr="00C31BA3">
        <w:rPr>
          <w:rFonts w:cs="Arial"/>
          <w:color w:val="000000"/>
          <w:shd w:val="clear" w:color="auto" w:fill="FFFFFF"/>
        </w:rPr>
        <w:t xml:space="preserve">legitimate objective of the </w:t>
      </w:r>
      <w:r w:rsidR="00C31BA3" w:rsidRPr="00C31BA3">
        <w:rPr>
          <w:rFonts w:cs="Arial"/>
          <w:color w:val="000000"/>
          <w:shd w:val="clear" w:color="auto" w:fill="FFFFFF"/>
        </w:rPr>
        <w:t>Bill,</w:t>
      </w:r>
      <w:r w:rsidRPr="00C31BA3">
        <w:rPr>
          <w:rFonts w:cs="Arial"/>
          <w:color w:val="000000"/>
          <w:shd w:val="clear" w:color="auto" w:fill="FFFFFF"/>
        </w:rPr>
        <w:t xml:space="preserve"> </w:t>
      </w:r>
      <w:r w:rsidR="00A4529F" w:rsidRPr="00C31BA3">
        <w:rPr>
          <w:rFonts w:cs="Arial"/>
          <w:color w:val="000000"/>
          <w:shd w:val="clear" w:color="auto" w:fill="FFFFFF"/>
        </w:rPr>
        <w:t xml:space="preserve">which </w:t>
      </w:r>
      <w:r w:rsidRPr="00C31BA3">
        <w:rPr>
          <w:rFonts w:cs="Arial"/>
          <w:color w:val="000000"/>
          <w:shd w:val="clear" w:color="auto" w:fill="FFFFFF"/>
        </w:rPr>
        <w:t>is to promote good property development outcomes, increase community confidence in the property development sector, and protect consumers from poor building quality and unsafe buildings.</w:t>
      </w:r>
    </w:p>
    <w:p w14:paraId="6144CA6D" w14:textId="3276CC31" w:rsidR="00246C4F" w:rsidRPr="00A4529F" w:rsidRDefault="00246C4F" w:rsidP="00246C4F">
      <w:pPr>
        <w:rPr>
          <w:rFonts w:cs="Arial"/>
          <w:b/>
          <w:bCs/>
          <w:i/>
          <w:iCs/>
          <w:szCs w:val="24"/>
        </w:rPr>
      </w:pPr>
      <w:r w:rsidRPr="00A4529F">
        <w:rPr>
          <w:rFonts w:cs="Arial"/>
          <w:b/>
          <w:bCs/>
          <w:i/>
          <w:iCs/>
          <w:szCs w:val="24"/>
        </w:rPr>
        <w:t>Rational connection between the limitation and the purpose (s28 (d))</w:t>
      </w:r>
    </w:p>
    <w:p w14:paraId="5454C3DA" w14:textId="304D9FE0" w:rsidR="00E2315F" w:rsidRDefault="00A4529F" w:rsidP="00246C4F">
      <w:pPr>
        <w:rPr>
          <w:rFonts w:cs="Arial"/>
          <w:color w:val="000000"/>
          <w:shd w:val="clear" w:color="auto" w:fill="FFFFFF"/>
        </w:rPr>
      </w:pPr>
      <w:r>
        <w:rPr>
          <w:rFonts w:cs="Arial"/>
          <w:color w:val="000000"/>
          <w:shd w:val="clear" w:color="auto" w:fill="FFFFFF"/>
        </w:rPr>
        <w:t>T</w:t>
      </w:r>
      <w:r w:rsidR="00E2315F">
        <w:rPr>
          <w:rFonts w:cs="Arial"/>
          <w:color w:val="000000"/>
          <w:shd w:val="clear" w:color="auto" w:fill="FFFFFF"/>
        </w:rPr>
        <w:t>he Government amendments that include the collection, use and disclosure of personal information are directly linked to achieving the objectives of the Bill.</w:t>
      </w:r>
    </w:p>
    <w:p w14:paraId="0EF820AB" w14:textId="730F997C" w:rsidR="00E2315F" w:rsidRDefault="00E2315F" w:rsidP="00E2315F">
      <w:pPr>
        <w:rPr>
          <w:rFonts w:cs="Arial"/>
          <w:szCs w:val="24"/>
        </w:rPr>
      </w:pPr>
      <w:r>
        <w:rPr>
          <w:rFonts w:cs="Arial"/>
          <w:szCs w:val="24"/>
        </w:rPr>
        <w:lastRenderedPageBreak/>
        <w:t>The amendment to clause 15 to permit the registrar to request additional reports</w:t>
      </w:r>
      <w:r w:rsidR="000E03D3">
        <w:rPr>
          <w:rFonts w:cs="Arial"/>
          <w:szCs w:val="24"/>
        </w:rPr>
        <w:t xml:space="preserve">, and new section 27A which allows the registrar to request access to a rating report in limited cases, will provide additional information to the registrar to inform a decision whether to grant a licence to a property developer. </w:t>
      </w:r>
      <w:r>
        <w:rPr>
          <w:rFonts w:cs="Arial"/>
          <w:color w:val="000000"/>
          <w:shd w:val="clear" w:color="auto" w:fill="FFFFFF"/>
        </w:rPr>
        <w:t>The information sought is limited to information that is necessary for and relevant to the determination of applications</w:t>
      </w:r>
      <w:r>
        <w:rPr>
          <w:rFonts w:cs="Arial"/>
          <w:szCs w:val="24"/>
        </w:rPr>
        <w:t>.</w:t>
      </w:r>
    </w:p>
    <w:p w14:paraId="59D5E278" w14:textId="4246EE55" w:rsidR="00E2315F" w:rsidRDefault="00E2315F" w:rsidP="00E2315F">
      <w:pPr>
        <w:rPr>
          <w:rFonts w:cs="Arial"/>
          <w:szCs w:val="24"/>
        </w:rPr>
      </w:pPr>
      <w:r>
        <w:rPr>
          <w:rFonts w:cs="Arial"/>
          <w:szCs w:val="24"/>
        </w:rPr>
        <w:t>The amendment to clause 27</w:t>
      </w:r>
      <w:r w:rsidR="00AB7FAA">
        <w:rPr>
          <w:rFonts w:cs="Arial"/>
          <w:szCs w:val="24"/>
        </w:rPr>
        <w:t xml:space="preserve"> </w:t>
      </w:r>
      <w:r>
        <w:rPr>
          <w:rFonts w:cs="Arial"/>
          <w:szCs w:val="24"/>
        </w:rPr>
        <w:t>(1)</w:t>
      </w:r>
      <w:r w:rsidR="00AB7FAA">
        <w:rPr>
          <w:rFonts w:cs="Arial"/>
          <w:szCs w:val="24"/>
        </w:rPr>
        <w:t xml:space="preserve"> </w:t>
      </w:r>
      <w:r>
        <w:rPr>
          <w:rFonts w:cs="Arial"/>
          <w:szCs w:val="24"/>
        </w:rPr>
        <w:t xml:space="preserve">(e) to require a licensee to notify the registrar about entering into an off-the-plan contract </w:t>
      </w:r>
      <w:r w:rsidR="00897E98">
        <w:rPr>
          <w:rFonts w:cs="Arial"/>
          <w:szCs w:val="24"/>
        </w:rPr>
        <w:t xml:space="preserve">when this occurs </w:t>
      </w:r>
      <w:r w:rsidRPr="007821E2">
        <w:rPr>
          <w:rFonts w:cs="Arial"/>
          <w:szCs w:val="24"/>
        </w:rPr>
        <w:t>before a Development Application (DA) or Building Approval (BA)</w:t>
      </w:r>
      <w:r w:rsidR="00897E98">
        <w:rPr>
          <w:rFonts w:cs="Arial"/>
          <w:szCs w:val="24"/>
        </w:rPr>
        <w:t xml:space="preserve"> is applied for</w:t>
      </w:r>
      <w:r>
        <w:rPr>
          <w:rFonts w:cs="Arial"/>
          <w:szCs w:val="24"/>
        </w:rPr>
        <w:t xml:space="preserve"> aligns with the objectives of the Bill, as </w:t>
      </w:r>
      <w:r w:rsidR="000E03D3">
        <w:rPr>
          <w:rFonts w:cs="Arial"/>
          <w:szCs w:val="24"/>
        </w:rPr>
        <w:t>it introduces risk to project completion and purchasers.</w:t>
      </w:r>
    </w:p>
    <w:p w14:paraId="764A2EBF" w14:textId="77E6D731" w:rsidR="00246C4F" w:rsidRPr="00A4529F" w:rsidRDefault="00246C4F" w:rsidP="00246C4F">
      <w:pPr>
        <w:rPr>
          <w:rFonts w:cs="Arial"/>
          <w:b/>
          <w:bCs/>
          <w:i/>
          <w:iCs/>
          <w:szCs w:val="24"/>
        </w:rPr>
      </w:pPr>
      <w:r w:rsidRPr="00A4529F">
        <w:rPr>
          <w:rFonts w:cs="Arial"/>
          <w:b/>
          <w:bCs/>
          <w:i/>
          <w:iCs/>
          <w:szCs w:val="24"/>
        </w:rPr>
        <w:t xml:space="preserve">Proportionality (s28 </w:t>
      </w:r>
      <w:r w:rsidR="00FF6ABC">
        <w:rPr>
          <w:rFonts w:cs="Arial"/>
          <w:b/>
          <w:bCs/>
          <w:i/>
          <w:iCs/>
          <w:szCs w:val="24"/>
        </w:rPr>
        <w:t>(e)</w:t>
      </w:r>
      <w:r w:rsidRPr="00A4529F">
        <w:rPr>
          <w:rFonts w:cs="Arial"/>
          <w:b/>
          <w:bCs/>
          <w:i/>
          <w:iCs/>
          <w:szCs w:val="24"/>
        </w:rPr>
        <w:t>)</w:t>
      </w:r>
    </w:p>
    <w:p w14:paraId="3D55F3A7" w14:textId="14D3F84E" w:rsidR="006A5184" w:rsidRDefault="00A4529F" w:rsidP="00243074">
      <w:pPr>
        <w:rPr>
          <w:rFonts w:cs="Arial"/>
          <w:color w:val="000000"/>
          <w:shd w:val="clear" w:color="auto" w:fill="FFFFFF"/>
        </w:rPr>
      </w:pPr>
      <w:r>
        <w:rPr>
          <w:rFonts w:cs="Arial"/>
          <w:color w:val="000000"/>
          <w:shd w:val="clear" w:color="auto" w:fill="FFFFFF"/>
        </w:rPr>
        <w:t>The d</w:t>
      </w:r>
      <w:r w:rsidR="00C03805">
        <w:rPr>
          <w:rFonts w:cs="Arial"/>
          <w:color w:val="000000"/>
          <w:shd w:val="clear" w:color="auto" w:fill="FFFFFF"/>
        </w:rPr>
        <w:t xml:space="preserve">isclosure of personal information </w:t>
      </w:r>
      <w:r>
        <w:rPr>
          <w:rFonts w:cs="Arial"/>
          <w:color w:val="000000"/>
          <w:shd w:val="clear" w:color="auto" w:fill="FFFFFF"/>
        </w:rPr>
        <w:t>required by the</w:t>
      </w:r>
      <w:r w:rsidR="00C03805">
        <w:rPr>
          <w:rFonts w:cs="Arial"/>
          <w:color w:val="000000"/>
          <w:shd w:val="clear" w:color="auto" w:fill="FFFFFF"/>
        </w:rPr>
        <w:t xml:space="preserve"> Government amendments is limited to the minimum requirements that are relevant and necessary to assess a licence </w:t>
      </w:r>
      <w:r w:rsidR="00C31BA3">
        <w:rPr>
          <w:rFonts w:cs="Arial"/>
          <w:color w:val="000000"/>
          <w:shd w:val="clear" w:color="auto" w:fill="FFFFFF"/>
        </w:rPr>
        <w:t>application and</w:t>
      </w:r>
      <w:r w:rsidR="00C03805">
        <w:rPr>
          <w:rFonts w:cs="Arial"/>
          <w:color w:val="000000"/>
          <w:shd w:val="clear" w:color="auto" w:fill="FFFFFF"/>
        </w:rPr>
        <w:t xml:space="preserve"> provide the public with information about licensed property developers.</w:t>
      </w:r>
      <w:r w:rsidR="00DC492F">
        <w:rPr>
          <w:rFonts w:cs="Arial"/>
          <w:color w:val="000000"/>
          <w:shd w:val="clear" w:color="auto" w:fill="FFFFFF"/>
        </w:rPr>
        <w:t xml:space="preserve"> Further, information required by the Government amendments is limited to </w:t>
      </w:r>
      <w:r w:rsidR="00274A1A">
        <w:rPr>
          <w:rFonts w:cs="Arial"/>
          <w:color w:val="000000"/>
          <w:shd w:val="clear" w:color="auto" w:fill="FFFFFF"/>
        </w:rPr>
        <w:t xml:space="preserve">a </w:t>
      </w:r>
      <w:r w:rsidR="00007902">
        <w:rPr>
          <w:rFonts w:cs="Arial"/>
          <w:color w:val="000000"/>
          <w:shd w:val="clear" w:color="auto" w:fill="FFFFFF"/>
        </w:rPr>
        <w:t>report prescribed by regulation</w:t>
      </w:r>
      <w:r w:rsidR="009830AA">
        <w:rPr>
          <w:rFonts w:cs="Arial"/>
          <w:color w:val="000000"/>
          <w:shd w:val="clear" w:color="auto" w:fill="FFFFFF"/>
        </w:rPr>
        <w:t xml:space="preserve"> which may include a</w:t>
      </w:r>
      <w:r w:rsidR="00007902">
        <w:rPr>
          <w:rFonts w:cs="Arial"/>
          <w:color w:val="000000"/>
          <w:shd w:val="clear" w:color="auto" w:fill="FFFFFF"/>
        </w:rPr>
        <w:t xml:space="preserve"> </w:t>
      </w:r>
      <w:r w:rsidR="00274A1A">
        <w:rPr>
          <w:rFonts w:cs="Arial"/>
          <w:color w:val="000000"/>
          <w:shd w:val="clear" w:color="auto" w:fill="FFFFFF"/>
        </w:rPr>
        <w:t xml:space="preserve">regulatory report provided to </w:t>
      </w:r>
      <w:r w:rsidR="00AB7FAA">
        <w:rPr>
          <w:rFonts w:cs="Arial"/>
          <w:color w:val="000000"/>
          <w:shd w:val="clear" w:color="auto" w:fill="FFFFFF"/>
        </w:rPr>
        <w:t xml:space="preserve">the </w:t>
      </w:r>
      <w:r w:rsidR="00243074">
        <w:rPr>
          <w:rFonts w:cs="Arial"/>
          <w:color w:val="000000"/>
          <w:shd w:val="clear" w:color="auto" w:fill="FFFFFF"/>
        </w:rPr>
        <w:t>R</w:t>
      </w:r>
      <w:r w:rsidR="00274A1A">
        <w:rPr>
          <w:rFonts w:cs="Arial"/>
          <w:color w:val="000000"/>
          <w:shd w:val="clear" w:color="auto" w:fill="FFFFFF"/>
        </w:rPr>
        <w:t xml:space="preserve">egistrar of </w:t>
      </w:r>
      <w:r w:rsidR="00274A1A" w:rsidRPr="00274A1A">
        <w:rPr>
          <w:rFonts w:cs="Arial"/>
          <w:color w:val="000000"/>
          <w:shd w:val="clear" w:color="auto" w:fill="FFFFFF"/>
        </w:rPr>
        <w:t>Community Housing Providers</w:t>
      </w:r>
      <w:r w:rsidR="00243074" w:rsidRPr="00DC492F">
        <w:rPr>
          <w:rFonts w:cs="Arial"/>
          <w:color w:val="000000"/>
          <w:shd w:val="clear" w:color="auto" w:fill="FFFFFF"/>
        </w:rPr>
        <w:t xml:space="preserve"> </w:t>
      </w:r>
      <w:r w:rsidR="00243074">
        <w:rPr>
          <w:rFonts w:cs="Arial"/>
          <w:color w:val="000000"/>
          <w:shd w:val="clear" w:color="auto" w:fill="FFFFFF"/>
        </w:rPr>
        <w:t xml:space="preserve">which they use </w:t>
      </w:r>
      <w:r w:rsidR="00243074" w:rsidRPr="00DC492F">
        <w:rPr>
          <w:rFonts w:cs="Arial"/>
          <w:color w:val="000000"/>
          <w:shd w:val="clear" w:color="auto" w:fill="FFFFFF"/>
        </w:rPr>
        <w:t>to determine whether the provider has the capacity to comply with the performance requirements and outcomes of the National Regulatory Code Housing Australia Future Fund (HAFF)</w:t>
      </w:r>
      <w:r w:rsidR="00243074">
        <w:rPr>
          <w:rFonts w:cs="Arial"/>
          <w:color w:val="000000"/>
          <w:shd w:val="clear" w:color="auto" w:fill="FFFFFF"/>
        </w:rPr>
        <w:t xml:space="preserve">. </w:t>
      </w:r>
      <w:r w:rsidR="009830AA">
        <w:rPr>
          <w:rFonts w:cs="Arial"/>
          <w:color w:val="000000"/>
          <w:shd w:val="clear" w:color="auto" w:fill="FFFFFF"/>
        </w:rPr>
        <w:t xml:space="preserve">Any </w:t>
      </w:r>
      <w:r w:rsidR="00007902">
        <w:rPr>
          <w:rFonts w:cs="Arial"/>
          <w:color w:val="000000"/>
          <w:shd w:val="clear" w:color="auto" w:fill="FFFFFF"/>
        </w:rPr>
        <w:t>regulation made to require such a report will</w:t>
      </w:r>
      <w:r w:rsidR="00243074" w:rsidRPr="00243074">
        <w:rPr>
          <w:rFonts w:cs="Arial"/>
          <w:color w:val="000000"/>
          <w:shd w:val="clear" w:color="auto" w:fill="FFFFFF"/>
        </w:rPr>
        <w:t xml:space="preserve"> include a human rights analysis in </w:t>
      </w:r>
      <w:r w:rsidR="00007902">
        <w:rPr>
          <w:rFonts w:cs="Arial"/>
          <w:color w:val="000000"/>
          <w:shd w:val="clear" w:color="auto" w:fill="FFFFFF"/>
        </w:rPr>
        <w:t xml:space="preserve">its </w:t>
      </w:r>
      <w:r w:rsidR="00243074">
        <w:rPr>
          <w:rFonts w:cs="Arial"/>
          <w:color w:val="000000"/>
          <w:shd w:val="clear" w:color="auto" w:fill="FFFFFF"/>
        </w:rPr>
        <w:t>explanatory statement.</w:t>
      </w:r>
    </w:p>
    <w:p w14:paraId="70D86579" w14:textId="79CF3853" w:rsidR="009F70A6" w:rsidRPr="00C03805" w:rsidRDefault="006A5184" w:rsidP="00243074">
      <w:pPr>
        <w:rPr>
          <w:rFonts w:cs="Arial"/>
          <w:color w:val="000000"/>
          <w:shd w:val="clear" w:color="auto" w:fill="FFFFFF"/>
        </w:rPr>
      </w:pPr>
      <w:r>
        <w:rPr>
          <w:rFonts w:cs="Arial"/>
          <w:color w:val="000000"/>
          <w:shd w:val="clear" w:color="auto" w:fill="FFFFFF"/>
        </w:rPr>
        <w:t xml:space="preserve">A </w:t>
      </w:r>
      <w:r w:rsidR="00243074" w:rsidRPr="00243074">
        <w:rPr>
          <w:rFonts w:cs="Arial"/>
          <w:color w:val="000000"/>
          <w:shd w:val="clear" w:color="auto" w:fill="FFFFFF"/>
        </w:rPr>
        <w:t xml:space="preserve">request to receive a </w:t>
      </w:r>
      <w:r>
        <w:rPr>
          <w:rFonts w:cs="Arial"/>
          <w:color w:val="000000"/>
          <w:shd w:val="clear" w:color="auto" w:fill="FFFFFF"/>
        </w:rPr>
        <w:t xml:space="preserve">rating </w:t>
      </w:r>
      <w:r w:rsidR="00243074">
        <w:rPr>
          <w:rFonts w:cs="Arial"/>
          <w:color w:val="000000"/>
          <w:shd w:val="clear" w:color="auto" w:fill="FFFFFF"/>
        </w:rPr>
        <w:t>report</w:t>
      </w:r>
      <w:r w:rsidR="00243074" w:rsidRPr="00243074">
        <w:rPr>
          <w:rFonts w:cs="Arial"/>
          <w:color w:val="000000"/>
          <w:shd w:val="clear" w:color="auto" w:fill="FFFFFF"/>
        </w:rPr>
        <w:t xml:space="preserve"> </w:t>
      </w:r>
      <w:r>
        <w:rPr>
          <w:rFonts w:cs="Arial"/>
          <w:color w:val="000000"/>
          <w:shd w:val="clear" w:color="auto" w:fill="FFFFFF"/>
        </w:rPr>
        <w:t>from an existing licensee will be</w:t>
      </w:r>
      <w:r w:rsidR="00243074" w:rsidRPr="00243074">
        <w:rPr>
          <w:rFonts w:cs="Arial"/>
          <w:color w:val="000000"/>
          <w:shd w:val="clear" w:color="auto" w:fill="FFFFFF"/>
        </w:rPr>
        <w:t xml:space="preserve"> </w:t>
      </w:r>
      <w:r w:rsidR="009830AA">
        <w:rPr>
          <w:rFonts w:cs="Arial"/>
          <w:color w:val="000000"/>
          <w:shd w:val="clear" w:color="auto" w:fill="FFFFFF"/>
        </w:rPr>
        <w:t xml:space="preserve">on </w:t>
      </w:r>
      <w:r w:rsidR="00243074" w:rsidRPr="00243074">
        <w:rPr>
          <w:rFonts w:cs="Arial"/>
          <w:color w:val="000000"/>
          <w:shd w:val="clear" w:color="auto" w:fill="FFFFFF"/>
        </w:rPr>
        <w:t xml:space="preserve">a </w:t>
      </w:r>
      <w:r w:rsidR="00B31D17" w:rsidRPr="00243074">
        <w:rPr>
          <w:rFonts w:cs="Arial"/>
          <w:color w:val="000000"/>
          <w:shd w:val="clear" w:color="auto" w:fill="FFFFFF"/>
        </w:rPr>
        <w:t>case-by-case</w:t>
      </w:r>
      <w:r w:rsidR="00243074" w:rsidRPr="00243074">
        <w:rPr>
          <w:rFonts w:cs="Arial"/>
          <w:color w:val="000000"/>
          <w:shd w:val="clear" w:color="auto" w:fill="FFFFFF"/>
        </w:rPr>
        <w:t xml:space="preserve"> basis</w:t>
      </w:r>
      <w:r>
        <w:rPr>
          <w:rFonts w:cs="Arial"/>
          <w:color w:val="000000"/>
          <w:shd w:val="clear" w:color="auto" w:fill="FFFFFF"/>
        </w:rPr>
        <w:t>, noting that</w:t>
      </w:r>
      <w:r w:rsidR="00243074" w:rsidRPr="00243074">
        <w:rPr>
          <w:rFonts w:cs="Arial"/>
          <w:color w:val="000000"/>
          <w:shd w:val="clear" w:color="auto" w:fill="FFFFFF"/>
        </w:rPr>
        <w:t xml:space="preserve"> the registrar already has the power to obtain </w:t>
      </w:r>
      <w:r>
        <w:rPr>
          <w:rFonts w:cs="Arial"/>
          <w:color w:val="000000"/>
          <w:shd w:val="clear" w:color="auto" w:fill="FFFFFF"/>
        </w:rPr>
        <w:t xml:space="preserve">a rating report on an entity </w:t>
      </w:r>
      <w:r w:rsidR="00243074" w:rsidRPr="00243074">
        <w:rPr>
          <w:rFonts w:cs="Arial"/>
          <w:color w:val="000000"/>
          <w:shd w:val="clear" w:color="auto" w:fill="FFFFFF"/>
        </w:rPr>
        <w:t>(as set out above)</w:t>
      </w:r>
      <w:r w:rsidR="00243074">
        <w:rPr>
          <w:rFonts w:cs="Arial"/>
          <w:color w:val="000000"/>
          <w:shd w:val="clear" w:color="auto" w:fill="FFFFFF"/>
        </w:rPr>
        <w:t>.</w:t>
      </w:r>
    </w:p>
    <w:p w14:paraId="57D21334" w14:textId="62E45F1E" w:rsidR="00C03805" w:rsidRPr="00C03805" w:rsidRDefault="00C03805" w:rsidP="00C03805">
      <w:pPr>
        <w:rPr>
          <w:rFonts w:cs="Arial"/>
          <w:color w:val="000000"/>
          <w:shd w:val="clear" w:color="auto" w:fill="FFFFFF"/>
        </w:rPr>
      </w:pPr>
      <w:r w:rsidRPr="00C03805">
        <w:rPr>
          <w:rFonts w:cs="Arial"/>
          <w:color w:val="000000"/>
          <w:shd w:val="clear" w:color="auto" w:fill="FFFFFF"/>
        </w:rPr>
        <w:t xml:space="preserve">Individuals seeking to obtain a property developer licence will be informed about the process at the time they apply. They will give their consent to their information being checked. Should they be granted a licence, they will accept the obligations placed on them as licensed property </w:t>
      </w:r>
      <w:r w:rsidR="00C31BA3" w:rsidRPr="00C03805">
        <w:rPr>
          <w:rFonts w:cs="Arial"/>
          <w:color w:val="000000"/>
          <w:shd w:val="clear" w:color="auto" w:fill="FFFFFF"/>
        </w:rPr>
        <w:t>developers and</w:t>
      </w:r>
      <w:r w:rsidRPr="00C03805">
        <w:rPr>
          <w:rFonts w:cs="Arial"/>
          <w:color w:val="000000"/>
          <w:shd w:val="clear" w:color="auto" w:fill="FFFFFF"/>
        </w:rPr>
        <w:t xml:space="preserve"> accept that for the licensing scheme to operate there will need to be ongoing collection, use, disclosure and storage of relevant personal information.</w:t>
      </w:r>
    </w:p>
    <w:p w14:paraId="2D941667" w14:textId="1E488B5A" w:rsidR="00C03805" w:rsidRPr="00C03805" w:rsidRDefault="00C03805" w:rsidP="00C03805">
      <w:pPr>
        <w:rPr>
          <w:rFonts w:cs="Arial"/>
          <w:color w:val="000000"/>
          <w:shd w:val="clear" w:color="auto" w:fill="FFFFFF"/>
        </w:rPr>
      </w:pPr>
      <w:r w:rsidRPr="00C03805">
        <w:rPr>
          <w:rFonts w:cs="Arial"/>
          <w:color w:val="000000"/>
          <w:shd w:val="clear" w:color="auto" w:fill="FFFFFF"/>
        </w:rPr>
        <w:t>These powers impose a reasonable and proportionate limitation on the right to privacy.</w:t>
      </w:r>
      <w:r>
        <w:rPr>
          <w:rFonts w:cs="Arial"/>
          <w:color w:val="000000"/>
          <w:shd w:val="clear" w:color="auto" w:fill="FFFFFF"/>
        </w:rPr>
        <w:t xml:space="preserve"> </w:t>
      </w:r>
      <w:r w:rsidRPr="00C03805">
        <w:rPr>
          <w:rFonts w:cs="Arial"/>
          <w:color w:val="000000"/>
          <w:shd w:val="clear" w:color="auto" w:fill="FFFFFF"/>
        </w:rPr>
        <w:t>Any less restrictive means, namely not having these powers, would</w:t>
      </w:r>
      <w:r>
        <w:rPr>
          <w:rFonts w:cs="Arial"/>
          <w:color w:val="000000"/>
          <w:shd w:val="clear" w:color="auto" w:fill="FFFFFF"/>
        </w:rPr>
        <w:t xml:space="preserve"> </w:t>
      </w:r>
      <w:r w:rsidRPr="00C03805">
        <w:rPr>
          <w:rFonts w:cs="Arial"/>
          <w:color w:val="000000"/>
          <w:shd w:val="clear" w:color="auto" w:fill="FFFFFF"/>
        </w:rPr>
        <w:t>compromise the</w:t>
      </w:r>
      <w:r>
        <w:rPr>
          <w:rFonts w:cs="Arial"/>
          <w:color w:val="000000"/>
          <w:shd w:val="clear" w:color="auto" w:fill="FFFFFF"/>
        </w:rPr>
        <w:t xml:space="preserve"> </w:t>
      </w:r>
      <w:r w:rsidRPr="00C03805">
        <w:rPr>
          <w:rFonts w:cs="Arial"/>
          <w:color w:val="000000"/>
          <w:shd w:val="clear" w:color="auto" w:fill="FFFFFF"/>
        </w:rPr>
        <w:t>effectiveness of the licensing</w:t>
      </w:r>
      <w:r w:rsidR="00C31BA3">
        <w:rPr>
          <w:rFonts w:cs="Arial"/>
          <w:color w:val="000000"/>
          <w:shd w:val="clear" w:color="auto" w:fill="FFFFFF"/>
        </w:rPr>
        <w:t xml:space="preserve"> and regulation</w:t>
      </w:r>
      <w:r w:rsidRPr="00C03805">
        <w:rPr>
          <w:rFonts w:cs="Arial"/>
          <w:color w:val="000000"/>
          <w:shd w:val="clear" w:color="auto" w:fill="FFFFFF"/>
        </w:rPr>
        <w:t xml:space="preserve"> scheme.</w:t>
      </w:r>
    </w:p>
    <w:p w14:paraId="630921DD" w14:textId="157C4215" w:rsidR="00246C4F" w:rsidRPr="00F035D2" w:rsidRDefault="00246C4F" w:rsidP="00246C4F">
      <w:pPr>
        <w:rPr>
          <w:b/>
          <w:bCs/>
        </w:rPr>
      </w:pPr>
      <w:r w:rsidRPr="00F035D2">
        <w:rPr>
          <w:b/>
          <w:bCs/>
        </w:rPr>
        <w:t>Climate Change Implications</w:t>
      </w:r>
    </w:p>
    <w:p w14:paraId="70650F7F" w14:textId="76CB9225" w:rsidR="00246C4F" w:rsidRDefault="00246C4F" w:rsidP="00246C4F">
      <w:r>
        <w:t>There</w:t>
      </w:r>
      <w:r w:rsidRPr="00F035D2">
        <w:t xml:space="preserve"> </w:t>
      </w:r>
      <w:r>
        <w:t>are</w:t>
      </w:r>
      <w:r w:rsidRPr="00F035D2">
        <w:t xml:space="preserve"> </w:t>
      </w:r>
      <w:r>
        <w:t>no</w:t>
      </w:r>
      <w:r w:rsidRPr="00F035D2">
        <w:t xml:space="preserve"> </w:t>
      </w:r>
      <w:r>
        <w:t>climate</w:t>
      </w:r>
      <w:r w:rsidRPr="00F035D2">
        <w:t xml:space="preserve"> </w:t>
      </w:r>
      <w:r>
        <w:t>change</w:t>
      </w:r>
      <w:r w:rsidRPr="00F035D2">
        <w:t xml:space="preserve"> </w:t>
      </w:r>
      <w:r>
        <w:t>implications</w:t>
      </w:r>
      <w:r w:rsidRPr="00F035D2">
        <w:t xml:space="preserve"> </w:t>
      </w:r>
      <w:r>
        <w:t>from</w:t>
      </w:r>
      <w:r w:rsidRPr="00F035D2">
        <w:t xml:space="preserve"> </w:t>
      </w:r>
      <w:r>
        <w:t>the</w:t>
      </w:r>
      <w:r w:rsidRPr="00F035D2">
        <w:t xml:space="preserve"> </w:t>
      </w:r>
      <w:r w:rsidR="00C31BA3">
        <w:t>Government amendments</w:t>
      </w:r>
      <w:r>
        <w:t>.</w:t>
      </w:r>
    </w:p>
    <w:p w14:paraId="02194DD1" w14:textId="77777777" w:rsidR="006D4600" w:rsidRDefault="006D4600" w:rsidP="006D4600">
      <w:pPr>
        <w:spacing w:before="200"/>
        <w:rPr>
          <w:rFonts w:cs="Arial"/>
          <w:b/>
          <w:bCs/>
          <w:szCs w:val="24"/>
        </w:rPr>
      </w:pPr>
      <w:r>
        <w:rPr>
          <w:rFonts w:cs="Arial"/>
          <w:b/>
          <w:bCs/>
          <w:szCs w:val="24"/>
        </w:rPr>
        <w:t>CLAUSE NOTES</w:t>
      </w:r>
    </w:p>
    <w:p w14:paraId="1FCAEC59" w14:textId="77777777" w:rsidR="006D4600" w:rsidRDefault="006D4600" w:rsidP="006D4600">
      <w:pPr>
        <w:spacing w:before="200"/>
        <w:rPr>
          <w:rFonts w:cs="Arial"/>
          <w:b/>
          <w:bCs/>
          <w:szCs w:val="24"/>
        </w:rPr>
      </w:pPr>
      <w:r>
        <w:rPr>
          <w:rFonts w:cs="Arial"/>
          <w:b/>
          <w:bCs/>
          <w:szCs w:val="24"/>
        </w:rPr>
        <w:t>Amendment</w:t>
      </w:r>
      <w:r w:rsidRPr="00AE0863">
        <w:rPr>
          <w:rFonts w:cs="Arial"/>
          <w:b/>
          <w:bCs/>
          <w:szCs w:val="24"/>
        </w:rPr>
        <w:t xml:space="preserve"> 1</w:t>
      </w:r>
      <w:r>
        <w:rPr>
          <w:rFonts w:cs="Arial"/>
          <w:b/>
          <w:bCs/>
          <w:szCs w:val="24"/>
        </w:rPr>
        <w:br/>
        <w:t>Clause 2</w:t>
      </w:r>
      <w:r>
        <w:rPr>
          <w:rFonts w:cs="Arial"/>
          <w:b/>
          <w:bCs/>
          <w:szCs w:val="24"/>
        </w:rPr>
        <w:br/>
        <w:t>Page 2, line 4</w:t>
      </w:r>
      <w:r w:rsidRPr="00C534B5">
        <w:rPr>
          <w:rFonts w:eastAsiaTheme="minorHAnsi" w:cs="Arial"/>
          <w:b/>
          <w:bCs/>
        </w:rPr>
        <w:t>—</w:t>
      </w:r>
    </w:p>
    <w:p w14:paraId="46D9C642" w14:textId="5622C806" w:rsidR="006D4600" w:rsidRDefault="006D4600" w:rsidP="006D4600">
      <w:pPr>
        <w:spacing w:before="200"/>
        <w:rPr>
          <w:rFonts w:cs="Arial"/>
          <w:szCs w:val="24"/>
        </w:rPr>
      </w:pPr>
      <w:r w:rsidRPr="00D50920">
        <w:rPr>
          <w:rFonts w:cs="Arial"/>
          <w:szCs w:val="24"/>
        </w:rPr>
        <w:lastRenderedPageBreak/>
        <w:t xml:space="preserve">This </w:t>
      </w:r>
      <w:r>
        <w:rPr>
          <w:rFonts w:cs="Arial"/>
          <w:szCs w:val="24"/>
        </w:rPr>
        <w:t xml:space="preserve">amendment omits and substitutes the commencement clause with a new commencement clause. The new commencement clause provides that the </w:t>
      </w:r>
      <w:r w:rsidRPr="00894CCB">
        <w:rPr>
          <w:rFonts w:cs="Arial"/>
          <w:szCs w:val="24"/>
        </w:rPr>
        <w:t xml:space="preserve">Act (other than the licence requirement provisions and </w:t>
      </w:r>
      <w:r w:rsidR="00E91D2E">
        <w:rPr>
          <w:rFonts w:cs="Arial"/>
          <w:szCs w:val="24"/>
        </w:rPr>
        <w:t>any remaining provisions</w:t>
      </w:r>
      <w:r w:rsidRPr="00894CCB">
        <w:rPr>
          <w:rFonts w:cs="Arial"/>
          <w:szCs w:val="24"/>
        </w:rPr>
        <w:t xml:space="preserve">) commence on </w:t>
      </w:r>
      <w:r w:rsidR="00EE54A0">
        <w:rPr>
          <w:rFonts w:cs="Arial"/>
          <w:szCs w:val="24"/>
        </w:rPr>
        <w:t xml:space="preserve">notification and that the </w:t>
      </w:r>
      <w:r w:rsidR="00EE54A0" w:rsidRPr="00894CCB">
        <w:rPr>
          <w:rFonts w:cs="Arial"/>
          <w:szCs w:val="24"/>
        </w:rPr>
        <w:t xml:space="preserve">licence requirement provisions and </w:t>
      </w:r>
      <w:r w:rsidR="00EE54A0">
        <w:rPr>
          <w:rFonts w:cs="Arial"/>
          <w:szCs w:val="24"/>
        </w:rPr>
        <w:t xml:space="preserve">any remaining provisions commence on </w:t>
      </w:r>
      <w:r w:rsidRPr="00894CCB">
        <w:rPr>
          <w:rFonts w:cs="Arial"/>
          <w:szCs w:val="24"/>
        </w:rPr>
        <w:t>a day fixed by the Minister by written notice.</w:t>
      </w:r>
    </w:p>
    <w:p w14:paraId="2B97BE1A" w14:textId="77777777" w:rsidR="006D4600" w:rsidRDefault="006D4600" w:rsidP="006D4600">
      <w:pPr>
        <w:spacing w:before="200"/>
        <w:rPr>
          <w:rFonts w:cs="Arial"/>
          <w:szCs w:val="24"/>
        </w:rPr>
      </w:pPr>
      <w:r>
        <w:rPr>
          <w:rFonts w:cs="Arial"/>
          <w:szCs w:val="24"/>
        </w:rPr>
        <w:t xml:space="preserve">This will ensure that the </w:t>
      </w:r>
      <w:r w:rsidRPr="00894CCB">
        <w:rPr>
          <w:rFonts w:cs="Arial"/>
          <w:szCs w:val="24"/>
        </w:rPr>
        <w:t>regulatory powers in the Bill</w:t>
      </w:r>
      <w:r>
        <w:rPr>
          <w:rFonts w:cs="Arial"/>
          <w:szCs w:val="24"/>
        </w:rPr>
        <w:t xml:space="preserve"> </w:t>
      </w:r>
      <w:r w:rsidRPr="00894CCB">
        <w:rPr>
          <w:rFonts w:cs="Arial"/>
          <w:szCs w:val="24"/>
        </w:rPr>
        <w:t>only apply to building work undertaken following the commencement of the Bill.</w:t>
      </w:r>
      <w:r>
        <w:rPr>
          <w:rFonts w:cs="Arial"/>
          <w:szCs w:val="24"/>
        </w:rPr>
        <w:t xml:space="preserve"> </w:t>
      </w:r>
    </w:p>
    <w:p w14:paraId="00249A9C" w14:textId="77777777" w:rsidR="00F5318F" w:rsidRDefault="00F5318F" w:rsidP="00F5318F">
      <w:pPr>
        <w:spacing w:before="200"/>
        <w:rPr>
          <w:rFonts w:cs="Arial"/>
          <w:szCs w:val="24"/>
        </w:rPr>
      </w:pPr>
      <w:r w:rsidRPr="00894CCB">
        <w:rPr>
          <w:rFonts w:cs="Arial"/>
          <w:szCs w:val="24"/>
        </w:rPr>
        <w:t xml:space="preserve">For the rectification order provisions to apply from the date the Bill is passed, the enforcement powers will need to be enlivened. Therefore, it is proposed to </w:t>
      </w:r>
      <w:r>
        <w:rPr>
          <w:rFonts w:cs="Arial"/>
          <w:szCs w:val="24"/>
        </w:rPr>
        <w:t>commence</w:t>
      </w:r>
      <w:r w:rsidRPr="00894CCB">
        <w:rPr>
          <w:rFonts w:cs="Arial"/>
          <w:szCs w:val="24"/>
        </w:rPr>
        <w:t xml:space="preserve"> Parts 6</w:t>
      </w:r>
      <w:r>
        <w:rPr>
          <w:rFonts w:cs="Arial"/>
          <w:szCs w:val="24"/>
        </w:rPr>
        <w:t xml:space="preserve">, </w:t>
      </w:r>
      <w:r w:rsidRPr="00894CCB">
        <w:rPr>
          <w:rFonts w:cs="Arial"/>
          <w:szCs w:val="24"/>
        </w:rPr>
        <w:t>7</w:t>
      </w:r>
      <w:r>
        <w:rPr>
          <w:rFonts w:cs="Arial"/>
          <w:szCs w:val="24"/>
        </w:rPr>
        <w:t>, 10, 11, 12 and 13</w:t>
      </w:r>
      <w:r w:rsidRPr="00894CCB">
        <w:rPr>
          <w:rFonts w:cs="Arial"/>
          <w:szCs w:val="24"/>
        </w:rPr>
        <w:t xml:space="preserve"> from the day</w:t>
      </w:r>
      <w:r>
        <w:rPr>
          <w:rFonts w:cs="Arial"/>
          <w:szCs w:val="24"/>
        </w:rPr>
        <w:t xml:space="preserve"> after</w:t>
      </w:r>
      <w:r w:rsidRPr="00894CCB">
        <w:rPr>
          <w:rFonts w:cs="Arial"/>
          <w:szCs w:val="24"/>
        </w:rPr>
        <w:t xml:space="preserve"> the </w:t>
      </w:r>
      <w:r>
        <w:rPr>
          <w:rFonts w:cs="Arial"/>
          <w:szCs w:val="24"/>
        </w:rPr>
        <w:t>Act</w:t>
      </w:r>
      <w:r w:rsidRPr="00894CCB">
        <w:rPr>
          <w:rFonts w:cs="Arial"/>
          <w:szCs w:val="24"/>
        </w:rPr>
        <w:t xml:space="preserve"> is </w:t>
      </w:r>
      <w:r>
        <w:rPr>
          <w:rFonts w:cs="Arial"/>
          <w:szCs w:val="24"/>
        </w:rPr>
        <w:t>notified</w:t>
      </w:r>
      <w:r w:rsidRPr="00894CCB">
        <w:rPr>
          <w:rFonts w:cs="Arial"/>
          <w:szCs w:val="24"/>
        </w:rPr>
        <w:t>.</w:t>
      </w:r>
    </w:p>
    <w:p w14:paraId="414C749F" w14:textId="26750124" w:rsidR="00E91D2E" w:rsidRDefault="00E91D2E" w:rsidP="00E91D2E">
      <w:pPr>
        <w:spacing w:before="200"/>
        <w:rPr>
          <w:rFonts w:cs="Arial"/>
          <w:b/>
          <w:bCs/>
          <w:szCs w:val="24"/>
        </w:rPr>
      </w:pPr>
      <w:r>
        <w:rPr>
          <w:rFonts w:cs="Arial"/>
          <w:b/>
          <w:bCs/>
          <w:szCs w:val="24"/>
        </w:rPr>
        <w:t>Amendment</w:t>
      </w:r>
      <w:r w:rsidRPr="00AE0863">
        <w:rPr>
          <w:rFonts w:cs="Arial"/>
          <w:b/>
          <w:bCs/>
          <w:szCs w:val="24"/>
        </w:rPr>
        <w:t xml:space="preserve"> </w:t>
      </w:r>
      <w:r>
        <w:rPr>
          <w:rFonts w:cs="Arial"/>
          <w:b/>
          <w:bCs/>
          <w:szCs w:val="24"/>
        </w:rPr>
        <w:t>2</w:t>
      </w:r>
      <w:r>
        <w:rPr>
          <w:rFonts w:cs="Arial"/>
          <w:b/>
          <w:bCs/>
          <w:szCs w:val="24"/>
        </w:rPr>
        <w:br/>
      </w:r>
      <w:r w:rsidRPr="0052118D">
        <w:rPr>
          <w:rFonts w:cs="Arial"/>
          <w:b/>
          <w:bCs/>
          <w:szCs w:val="24"/>
        </w:rPr>
        <w:t xml:space="preserve">Clause </w:t>
      </w:r>
      <w:r>
        <w:rPr>
          <w:rFonts w:cs="Arial"/>
          <w:b/>
          <w:bCs/>
          <w:szCs w:val="24"/>
        </w:rPr>
        <w:t>6</w:t>
      </w:r>
      <w:r w:rsidRPr="0052118D">
        <w:rPr>
          <w:rFonts w:cs="Arial"/>
          <w:b/>
          <w:bCs/>
          <w:szCs w:val="24"/>
        </w:rPr>
        <w:t xml:space="preserve"> (2)</w:t>
      </w:r>
      <w:r>
        <w:rPr>
          <w:rFonts w:cs="Arial"/>
          <w:b/>
          <w:bCs/>
          <w:szCs w:val="24"/>
        </w:rPr>
        <w:t xml:space="preserve"> (c)</w:t>
      </w:r>
      <w:r>
        <w:rPr>
          <w:rFonts w:cs="Arial"/>
          <w:b/>
          <w:bCs/>
          <w:szCs w:val="24"/>
        </w:rPr>
        <w:br/>
        <w:t>Page 4, line 19</w:t>
      </w:r>
      <w:r w:rsidRPr="00C534B5">
        <w:rPr>
          <w:rFonts w:eastAsiaTheme="minorHAnsi" w:cs="Arial"/>
          <w:b/>
          <w:bCs/>
        </w:rPr>
        <w:t>—</w:t>
      </w:r>
    </w:p>
    <w:p w14:paraId="3FE16FE3" w14:textId="00CBBD9B" w:rsidR="00E91D2E" w:rsidRDefault="00E91D2E" w:rsidP="00E91D2E">
      <w:pPr>
        <w:spacing w:before="200"/>
        <w:rPr>
          <w:rFonts w:cs="Arial"/>
          <w:szCs w:val="24"/>
        </w:rPr>
      </w:pPr>
      <w:r>
        <w:rPr>
          <w:rFonts w:cs="Arial"/>
          <w:szCs w:val="24"/>
        </w:rPr>
        <w:t xml:space="preserve">This amendment clarifies that the objects of the Bill in respect to rectification of serious or possible serious defects apply to </w:t>
      </w:r>
      <w:r>
        <w:rPr>
          <w:rFonts w:cs="Arial"/>
          <w:i/>
          <w:iCs/>
          <w:szCs w:val="24"/>
        </w:rPr>
        <w:t xml:space="preserve">regulated </w:t>
      </w:r>
      <w:r>
        <w:rPr>
          <w:rFonts w:cs="Arial"/>
          <w:szCs w:val="24"/>
        </w:rPr>
        <w:t>residential buildings.</w:t>
      </w:r>
    </w:p>
    <w:p w14:paraId="6ACFAE4A" w14:textId="7E293067" w:rsidR="006D4600" w:rsidRDefault="006D4600" w:rsidP="006D4600">
      <w:pPr>
        <w:spacing w:before="200"/>
        <w:rPr>
          <w:rFonts w:cs="Arial"/>
          <w:b/>
          <w:bCs/>
          <w:szCs w:val="24"/>
        </w:rPr>
      </w:pPr>
      <w:r>
        <w:rPr>
          <w:rFonts w:cs="Arial"/>
          <w:b/>
          <w:bCs/>
          <w:szCs w:val="24"/>
        </w:rPr>
        <w:t>Amendment</w:t>
      </w:r>
      <w:r w:rsidRPr="00AE0863">
        <w:rPr>
          <w:rFonts w:cs="Arial"/>
          <w:b/>
          <w:bCs/>
          <w:szCs w:val="24"/>
        </w:rPr>
        <w:t xml:space="preserve"> </w:t>
      </w:r>
      <w:r w:rsidR="00F84498">
        <w:rPr>
          <w:rFonts w:cs="Arial"/>
          <w:b/>
          <w:bCs/>
          <w:szCs w:val="24"/>
        </w:rPr>
        <w:t>3</w:t>
      </w:r>
      <w:r>
        <w:rPr>
          <w:rFonts w:cs="Arial"/>
          <w:b/>
          <w:bCs/>
          <w:szCs w:val="24"/>
        </w:rPr>
        <w:br/>
      </w:r>
      <w:r w:rsidR="00F5318F">
        <w:rPr>
          <w:rFonts w:cs="Arial"/>
          <w:b/>
          <w:bCs/>
          <w:szCs w:val="24"/>
        </w:rPr>
        <w:t>Part 2</w:t>
      </w:r>
      <w:r>
        <w:rPr>
          <w:rFonts w:cs="Arial"/>
          <w:b/>
          <w:bCs/>
          <w:szCs w:val="24"/>
        </w:rPr>
        <w:br/>
        <w:t xml:space="preserve">Page 5, line </w:t>
      </w:r>
      <w:r w:rsidR="00F5318F">
        <w:rPr>
          <w:rFonts w:cs="Arial"/>
          <w:b/>
          <w:bCs/>
          <w:szCs w:val="24"/>
        </w:rPr>
        <w:t>1</w:t>
      </w:r>
      <w:r w:rsidRPr="00C534B5">
        <w:rPr>
          <w:rFonts w:eastAsiaTheme="minorHAnsi" w:cs="Arial"/>
          <w:b/>
          <w:bCs/>
        </w:rPr>
        <w:t>—</w:t>
      </w:r>
    </w:p>
    <w:p w14:paraId="3C5E503C" w14:textId="5BF1D1D7" w:rsidR="006D4600" w:rsidRDefault="006D4600" w:rsidP="006D4600">
      <w:pPr>
        <w:spacing w:before="200"/>
        <w:rPr>
          <w:rFonts w:cs="Arial"/>
          <w:szCs w:val="24"/>
        </w:rPr>
      </w:pPr>
      <w:r w:rsidRPr="00D50920">
        <w:rPr>
          <w:rFonts w:cs="Arial"/>
          <w:szCs w:val="24"/>
        </w:rPr>
        <w:t xml:space="preserve">This </w:t>
      </w:r>
      <w:r>
        <w:rPr>
          <w:rFonts w:cs="Arial"/>
          <w:szCs w:val="24"/>
        </w:rPr>
        <w:t xml:space="preserve">amendment </w:t>
      </w:r>
      <w:r w:rsidR="00F5318F">
        <w:rPr>
          <w:rFonts w:cs="Arial"/>
          <w:szCs w:val="24"/>
        </w:rPr>
        <w:t xml:space="preserve">omits the </w:t>
      </w:r>
      <w:r>
        <w:rPr>
          <w:rFonts w:cs="Arial"/>
          <w:szCs w:val="24"/>
        </w:rPr>
        <w:t xml:space="preserve">appointment of the </w:t>
      </w:r>
      <w:r w:rsidRPr="0052118D">
        <w:rPr>
          <w:rFonts w:cs="Arial"/>
          <w:szCs w:val="24"/>
        </w:rPr>
        <w:t>Property Developer Registrar</w:t>
      </w:r>
      <w:r>
        <w:rPr>
          <w:rFonts w:cs="Arial"/>
          <w:szCs w:val="24"/>
        </w:rPr>
        <w:t xml:space="preserve"> </w:t>
      </w:r>
      <w:r w:rsidR="00F5318F">
        <w:rPr>
          <w:rFonts w:cs="Arial"/>
          <w:szCs w:val="24"/>
        </w:rPr>
        <w:t xml:space="preserve">and the appointment of the deputy registrars. </w:t>
      </w:r>
      <w:r w:rsidR="00AB7FAA">
        <w:rPr>
          <w:rFonts w:cs="Arial"/>
          <w:szCs w:val="24"/>
        </w:rPr>
        <w:t>The</w:t>
      </w:r>
      <w:r w:rsidR="00807985" w:rsidRPr="00106A04">
        <w:rPr>
          <w:rFonts w:cs="Arial"/>
          <w:szCs w:val="24"/>
        </w:rPr>
        <w:t xml:space="preserve"> </w:t>
      </w:r>
      <w:r w:rsidR="00F5318F" w:rsidRPr="00074CAE">
        <w:rPr>
          <w:rFonts w:cs="Arial"/>
          <w:szCs w:val="24"/>
        </w:rPr>
        <w:t xml:space="preserve">appointment of the registrar is </w:t>
      </w:r>
      <w:r w:rsidR="00AB7FAA">
        <w:rPr>
          <w:rFonts w:cs="Arial"/>
          <w:szCs w:val="24"/>
        </w:rPr>
        <w:t xml:space="preserve">now </w:t>
      </w:r>
      <w:r w:rsidR="00807985" w:rsidRPr="00106A04">
        <w:rPr>
          <w:rFonts w:cs="Arial"/>
          <w:szCs w:val="24"/>
        </w:rPr>
        <w:t xml:space="preserve">at </w:t>
      </w:r>
      <w:r w:rsidR="00807985" w:rsidRPr="00074CAE">
        <w:rPr>
          <w:rFonts w:cs="Arial"/>
          <w:szCs w:val="24"/>
        </w:rPr>
        <w:t xml:space="preserve">amendment </w:t>
      </w:r>
      <w:r w:rsidR="00074CAE" w:rsidRPr="00106A04">
        <w:rPr>
          <w:rFonts w:cs="Arial"/>
          <w:szCs w:val="24"/>
        </w:rPr>
        <w:t>77</w:t>
      </w:r>
      <w:r w:rsidR="00807985" w:rsidRPr="00074CAE">
        <w:rPr>
          <w:rFonts w:cs="Arial"/>
          <w:szCs w:val="24"/>
        </w:rPr>
        <w:t xml:space="preserve"> </w:t>
      </w:r>
      <w:r w:rsidR="00074CAE" w:rsidRPr="00106A04">
        <w:rPr>
          <w:rFonts w:cs="Arial"/>
          <w:szCs w:val="24"/>
        </w:rPr>
        <w:t xml:space="preserve">which defines the </w:t>
      </w:r>
      <w:r w:rsidR="00074CAE" w:rsidRPr="00074CAE">
        <w:rPr>
          <w:rFonts w:cs="Arial"/>
          <w:szCs w:val="24"/>
        </w:rPr>
        <w:t>registrar to mean the construction occupations registrar</w:t>
      </w:r>
      <w:r w:rsidRPr="00074CAE">
        <w:rPr>
          <w:rFonts w:cs="Arial"/>
          <w:szCs w:val="24"/>
        </w:rPr>
        <w:t>.</w:t>
      </w:r>
    </w:p>
    <w:p w14:paraId="3D9DC233" w14:textId="763B8A8F" w:rsidR="00F84498" w:rsidRDefault="00F84498" w:rsidP="00F84498">
      <w:pPr>
        <w:spacing w:before="200"/>
        <w:rPr>
          <w:rFonts w:cs="Arial"/>
          <w:b/>
          <w:bCs/>
          <w:szCs w:val="24"/>
        </w:rPr>
      </w:pPr>
      <w:r>
        <w:rPr>
          <w:rFonts w:cs="Arial"/>
          <w:b/>
          <w:bCs/>
          <w:szCs w:val="24"/>
        </w:rPr>
        <w:t>Amendment</w:t>
      </w:r>
      <w:r w:rsidRPr="00AE0863">
        <w:rPr>
          <w:rFonts w:cs="Arial"/>
          <w:b/>
          <w:bCs/>
          <w:szCs w:val="24"/>
        </w:rPr>
        <w:t xml:space="preserve"> </w:t>
      </w:r>
      <w:r w:rsidR="00F5318F">
        <w:rPr>
          <w:rFonts w:cs="Arial"/>
          <w:b/>
          <w:bCs/>
          <w:szCs w:val="24"/>
        </w:rPr>
        <w:t>4</w:t>
      </w:r>
      <w:r>
        <w:rPr>
          <w:rFonts w:cs="Arial"/>
          <w:b/>
          <w:bCs/>
          <w:szCs w:val="24"/>
        </w:rPr>
        <w:br/>
        <w:t>Clause 11 (c)</w:t>
      </w:r>
      <w:r>
        <w:rPr>
          <w:rFonts w:cs="Arial"/>
          <w:b/>
          <w:bCs/>
          <w:szCs w:val="24"/>
        </w:rPr>
        <w:br/>
        <w:t>Page 7, line 13</w:t>
      </w:r>
      <w:r w:rsidRPr="00C534B5">
        <w:rPr>
          <w:rFonts w:eastAsiaTheme="minorHAnsi" w:cs="Arial"/>
          <w:b/>
          <w:bCs/>
        </w:rPr>
        <w:t>—</w:t>
      </w:r>
    </w:p>
    <w:p w14:paraId="682FFF1C" w14:textId="66FE5F7C" w:rsidR="00F84498" w:rsidRPr="009B4AB2" w:rsidRDefault="00F84498" w:rsidP="00F84498">
      <w:pPr>
        <w:spacing w:before="200"/>
        <w:rPr>
          <w:rFonts w:cs="Arial"/>
          <w:szCs w:val="24"/>
        </w:rPr>
      </w:pPr>
      <w:r>
        <w:rPr>
          <w:rFonts w:cs="Arial"/>
          <w:szCs w:val="24"/>
        </w:rPr>
        <w:t>This is a minor and technical amendment consequential on the changes made at amendment 6</w:t>
      </w:r>
      <w:r w:rsidR="00A542F4">
        <w:rPr>
          <w:rFonts w:cs="Arial"/>
          <w:szCs w:val="24"/>
        </w:rPr>
        <w:t>3</w:t>
      </w:r>
      <w:r>
        <w:rPr>
          <w:rFonts w:cs="Arial"/>
          <w:szCs w:val="24"/>
        </w:rPr>
        <w:t>.</w:t>
      </w:r>
    </w:p>
    <w:p w14:paraId="3A2B7F70" w14:textId="653F7BB2" w:rsidR="006D4600" w:rsidRDefault="006D4600" w:rsidP="006D4600">
      <w:pPr>
        <w:spacing w:before="200"/>
        <w:rPr>
          <w:rFonts w:cs="Arial"/>
          <w:b/>
          <w:bCs/>
          <w:szCs w:val="24"/>
        </w:rPr>
      </w:pPr>
      <w:r>
        <w:rPr>
          <w:rFonts w:cs="Arial"/>
          <w:b/>
          <w:bCs/>
          <w:szCs w:val="24"/>
        </w:rPr>
        <w:t>Amendment</w:t>
      </w:r>
      <w:r w:rsidRPr="00AE0863">
        <w:rPr>
          <w:rFonts w:cs="Arial"/>
          <w:b/>
          <w:bCs/>
          <w:szCs w:val="24"/>
        </w:rPr>
        <w:t xml:space="preserve"> </w:t>
      </w:r>
      <w:r w:rsidR="00F5318F">
        <w:rPr>
          <w:rFonts w:cs="Arial"/>
          <w:b/>
          <w:bCs/>
          <w:szCs w:val="24"/>
        </w:rPr>
        <w:t>5</w:t>
      </w:r>
      <w:r>
        <w:rPr>
          <w:rFonts w:cs="Arial"/>
          <w:b/>
          <w:bCs/>
          <w:szCs w:val="24"/>
        </w:rPr>
        <w:br/>
        <w:t xml:space="preserve">Clause 12 (4), definition of </w:t>
      </w:r>
      <w:r>
        <w:rPr>
          <w:rFonts w:cs="Arial"/>
          <w:b/>
          <w:bCs/>
          <w:i/>
          <w:iCs/>
          <w:szCs w:val="24"/>
        </w:rPr>
        <w:t xml:space="preserve">professional, </w:t>
      </w:r>
      <w:r>
        <w:rPr>
          <w:rFonts w:cs="Arial"/>
          <w:b/>
          <w:bCs/>
          <w:szCs w:val="24"/>
        </w:rPr>
        <w:t>example</w:t>
      </w:r>
      <w:r>
        <w:rPr>
          <w:rFonts w:cs="Arial"/>
          <w:b/>
          <w:bCs/>
          <w:szCs w:val="24"/>
        </w:rPr>
        <w:br/>
        <w:t>Page 9, line 9</w:t>
      </w:r>
      <w:r w:rsidRPr="00C534B5">
        <w:rPr>
          <w:rFonts w:eastAsiaTheme="minorHAnsi" w:cs="Arial"/>
          <w:b/>
          <w:bCs/>
        </w:rPr>
        <w:t>—</w:t>
      </w:r>
    </w:p>
    <w:p w14:paraId="31C4BD5C" w14:textId="77777777" w:rsidR="006D4600" w:rsidRPr="009B4AB2" w:rsidRDefault="006D4600" w:rsidP="006D4600">
      <w:pPr>
        <w:spacing w:before="200"/>
        <w:rPr>
          <w:rFonts w:cs="Arial"/>
          <w:szCs w:val="24"/>
        </w:rPr>
      </w:pPr>
      <w:r>
        <w:rPr>
          <w:rFonts w:cs="Arial"/>
          <w:szCs w:val="24"/>
        </w:rPr>
        <w:t>This is a minor and technical amendment to align with current drafting practices.</w:t>
      </w:r>
    </w:p>
    <w:p w14:paraId="63A14BCF" w14:textId="4F793D4C" w:rsidR="006D4600" w:rsidRDefault="006D4600" w:rsidP="006D4600">
      <w:pPr>
        <w:spacing w:before="200"/>
        <w:rPr>
          <w:rFonts w:cs="Arial"/>
          <w:b/>
          <w:bCs/>
          <w:szCs w:val="24"/>
        </w:rPr>
      </w:pPr>
      <w:r>
        <w:rPr>
          <w:rFonts w:cs="Arial"/>
          <w:b/>
          <w:bCs/>
          <w:szCs w:val="24"/>
        </w:rPr>
        <w:t xml:space="preserve">Amendment </w:t>
      </w:r>
      <w:r w:rsidR="00F5318F">
        <w:rPr>
          <w:rFonts w:cs="Arial"/>
          <w:b/>
          <w:bCs/>
          <w:szCs w:val="24"/>
        </w:rPr>
        <w:t>6</w:t>
      </w:r>
      <w:r>
        <w:rPr>
          <w:rFonts w:cs="Arial"/>
          <w:b/>
          <w:bCs/>
          <w:szCs w:val="24"/>
        </w:rPr>
        <w:br/>
        <w:t>Clause 13 (1) (a)</w:t>
      </w:r>
      <w:r>
        <w:rPr>
          <w:rFonts w:cs="Arial"/>
          <w:b/>
          <w:bCs/>
          <w:szCs w:val="24"/>
        </w:rPr>
        <w:br/>
        <w:t>Page 9, line 25</w:t>
      </w:r>
      <w:r w:rsidRPr="00C534B5">
        <w:rPr>
          <w:rFonts w:eastAsiaTheme="minorHAnsi" w:cs="Arial"/>
          <w:b/>
          <w:bCs/>
        </w:rPr>
        <w:t>—</w:t>
      </w:r>
    </w:p>
    <w:p w14:paraId="3DE638CA" w14:textId="77777777" w:rsidR="006D4600" w:rsidRPr="009B4AB2" w:rsidRDefault="006D4600" w:rsidP="006D4600">
      <w:pPr>
        <w:spacing w:before="200"/>
        <w:rPr>
          <w:rFonts w:cs="Arial"/>
          <w:szCs w:val="24"/>
        </w:rPr>
      </w:pPr>
      <w:r>
        <w:rPr>
          <w:rFonts w:cs="Arial"/>
          <w:szCs w:val="24"/>
        </w:rPr>
        <w:t xml:space="preserve">This is a minor and technical amendment that omits clause 13 (1) (a) and substitutes with a new clause 13 (1) (a) that removes the examples of factors that go to an </w:t>
      </w:r>
      <w:r>
        <w:rPr>
          <w:rFonts w:cs="Arial"/>
          <w:szCs w:val="24"/>
        </w:rPr>
        <w:lastRenderedPageBreak/>
        <w:t>applicant’s character. This does not mean that those examples are not factors that will be taken into consideration.</w:t>
      </w:r>
    </w:p>
    <w:p w14:paraId="441D6923" w14:textId="79315A15" w:rsidR="006D4600" w:rsidRDefault="006D4600" w:rsidP="006D4600">
      <w:pPr>
        <w:spacing w:before="200"/>
        <w:rPr>
          <w:rFonts w:cs="Arial"/>
          <w:b/>
          <w:bCs/>
          <w:szCs w:val="24"/>
        </w:rPr>
      </w:pPr>
      <w:r>
        <w:rPr>
          <w:rFonts w:cs="Arial"/>
          <w:b/>
          <w:bCs/>
          <w:szCs w:val="24"/>
        </w:rPr>
        <w:t xml:space="preserve">Amendment </w:t>
      </w:r>
      <w:r w:rsidR="00F5318F">
        <w:rPr>
          <w:rFonts w:cs="Arial"/>
          <w:b/>
          <w:bCs/>
          <w:szCs w:val="24"/>
        </w:rPr>
        <w:t>7</w:t>
      </w:r>
      <w:r>
        <w:rPr>
          <w:rFonts w:cs="Arial"/>
          <w:b/>
          <w:bCs/>
          <w:szCs w:val="24"/>
        </w:rPr>
        <w:br/>
        <w:t>Clause 13 (1) (g)</w:t>
      </w:r>
      <w:r>
        <w:rPr>
          <w:rFonts w:cs="Arial"/>
          <w:b/>
          <w:bCs/>
          <w:szCs w:val="24"/>
        </w:rPr>
        <w:br/>
        <w:t>Page 10, line 20</w:t>
      </w:r>
      <w:r w:rsidRPr="00C534B5">
        <w:rPr>
          <w:rFonts w:eastAsiaTheme="minorHAnsi" w:cs="Arial"/>
          <w:b/>
          <w:bCs/>
        </w:rPr>
        <w:t>—</w:t>
      </w:r>
    </w:p>
    <w:p w14:paraId="51FF9385" w14:textId="76C54FC8" w:rsidR="00B31D17" w:rsidRDefault="006D4600" w:rsidP="00B31D17">
      <w:r>
        <w:rPr>
          <w:rFonts w:cs="Arial"/>
          <w:szCs w:val="24"/>
        </w:rPr>
        <w:t xml:space="preserve">This amendment omits clause 13 (1) (g) and substitutes with a new clause 13 (1) (g) which clarifies that the registrar, in deciding whether an </w:t>
      </w:r>
      <w:r w:rsidR="00AB7FAA">
        <w:rPr>
          <w:rFonts w:cs="Arial"/>
          <w:szCs w:val="24"/>
        </w:rPr>
        <w:t>applicant</w:t>
      </w:r>
      <w:r>
        <w:rPr>
          <w:rFonts w:cs="Arial"/>
          <w:szCs w:val="24"/>
        </w:rPr>
        <w:t xml:space="preserve"> for a licence is a </w:t>
      </w:r>
      <w:r>
        <w:rPr>
          <w:rFonts w:cs="Arial"/>
          <w:i/>
          <w:iCs/>
          <w:szCs w:val="24"/>
        </w:rPr>
        <w:t>suitable person,</w:t>
      </w:r>
      <w:r>
        <w:rPr>
          <w:rFonts w:cs="Arial"/>
          <w:szCs w:val="24"/>
        </w:rPr>
        <w:t xml:space="preserve"> must consider if the applicant was </w:t>
      </w:r>
      <w:r>
        <w:t xml:space="preserve">an executive officer of a corporation within 2 years before the corporation was placed into administration, receivership or liquidation. Currently the provision </w:t>
      </w:r>
      <w:r w:rsidR="00B31D17">
        <w:t>requires the</w:t>
      </w:r>
      <w:r w:rsidR="00B31D17" w:rsidRPr="00D05726">
        <w:t xml:space="preserve"> registrar</w:t>
      </w:r>
      <w:r w:rsidR="00B31D17">
        <w:t xml:space="preserve"> to</w:t>
      </w:r>
      <w:r w:rsidR="00B31D17" w:rsidRPr="00D05726">
        <w:t xml:space="preserve"> consider whether at any time in the past the individual was an executive officer of a corporation that had been placed into administration, receivership or liquidation. This approach is no longer necessary</w:t>
      </w:r>
      <w:r w:rsidR="00B31D17" w:rsidRPr="00D05726">
        <w:rPr>
          <w:rFonts w:cs="Arial"/>
          <w:szCs w:val="24"/>
        </w:rPr>
        <w:t xml:space="preserve"> to </w:t>
      </w:r>
      <w:r w:rsidR="00B31D17" w:rsidRPr="00D05726">
        <w:t>achieve the objectives of the Bill.</w:t>
      </w:r>
    </w:p>
    <w:p w14:paraId="26CD7A2F" w14:textId="7559D0C9" w:rsidR="006D4600" w:rsidRDefault="006D4600" w:rsidP="006D4600">
      <w:pPr>
        <w:spacing w:before="200"/>
        <w:rPr>
          <w:rFonts w:cs="Arial"/>
          <w:b/>
          <w:bCs/>
          <w:szCs w:val="24"/>
        </w:rPr>
      </w:pPr>
      <w:r>
        <w:rPr>
          <w:rFonts w:cs="Arial"/>
          <w:b/>
          <w:bCs/>
          <w:szCs w:val="24"/>
        </w:rPr>
        <w:t xml:space="preserve">Amendment </w:t>
      </w:r>
      <w:r w:rsidR="00F5318F">
        <w:rPr>
          <w:rFonts w:cs="Arial"/>
          <w:b/>
          <w:bCs/>
          <w:szCs w:val="24"/>
        </w:rPr>
        <w:t>8</w:t>
      </w:r>
      <w:r>
        <w:rPr>
          <w:rFonts w:cs="Arial"/>
          <w:b/>
          <w:bCs/>
          <w:szCs w:val="24"/>
        </w:rPr>
        <w:br/>
        <w:t>Clause 15 (2) (b)</w:t>
      </w:r>
      <w:r>
        <w:rPr>
          <w:rFonts w:cs="Arial"/>
          <w:b/>
          <w:bCs/>
          <w:szCs w:val="24"/>
        </w:rPr>
        <w:br/>
        <w:t>Page 11, line 23</w:t>
      </w:r>
      <w:r w:rsidRPr="00C534B5">
        <w:rPr>
          <w:rFonts w:eastAsiaTheme="minorHAnsi" w:cs="Arial"/>
          <w:b/>
          <w:bCs/>
        </w:rPr>
        <w:t>—</w:t>
      </w:r>
    </w:p>
    <w:p w14:paraId="33D53198" w14:textId="58269E73" w:rsidR="006D4600" w:rsidRDefault="006D4600" w:rsidP="006D4600">
      <w:pPr>
        <w:spacing w:before="200"/>
        <w:rPr>
          <w:rFonts w:cs="Arial"/>
          <w:b/>
          <w:bCs/>
          <w:szCs w:val="24"/>
        </w:rPr>
      </w:pPr>
      <w:r>
        <w:rPr>
          <w:rFonts w:cs="Arial"/>
          <w:szCs w:val="24"/>
        </w:rPr>
        <w:t xml:space="preserve">This amendment omits clause 15 (2) (b) and substitutes with a new clause 15 (2) (b) that provides that a licence </w:t>
      </w:r>
      <w:r w:rsidRPr="005D6FCE">
        <w:rPr>
          <w:rFonts w:cs="Arial"/>
          <w:szCs w:val="24"/>
        </w:rPr>
        <w:t>application must include, if requested by the registrar, any other report prescribed by regulation</w:t>
      </w:r>
      <w:r w:rsidR="002B00FE">
        <w:rPr>
          <w:rFonts w:cs="Arial"/>
          <w:szCs w:val="24"/>
        </w:rPr>
        <w:t xml:space="preserve"> in addition to a rating report</w:t>
      </w:r>
      <w:r w:rsidRPr="005D6FCE">
        <w:rPr>
          <w:rFonts w:cs="Arial"/>
          <w:szCs w:val="24"/>
        </w:rPr>
        <w:t>.</w:t>
      </w:r>
    </w:p>
    <w:p w14:paraId="2C4821EE" w14:textId="11ABA449" w:rsidR="00F84498" w:rsidRDefault="00F84498" w:rsidP="00F84498">
      <w:pPr>
        <w:spacing w:before="200"/>
        <w:rPr>
          <w:rFonts w:cs="Arial"/>
          <w:b/>
          <w:bCs/>
          <w:szCs w:val="24"/>
        </w:rPr>
      </w:pPr>
      <w:r>
        <w:rPr>
          <w:rFonts w:cs="Arial"/>
          <w:b/>
          <w:bCs/>
          <w:szCs w:val="24"/>
        </w:rPr>
        <w:t xml:space="preserve">Amendment </w:t>
      </w:r>
      <w:r w:rsidR="00F5318F">
        <w:rPr>
          <w:rFonts w:cs="Arial"/>
          <w:b/>
          <w:bCs/>
          <w:szCs w:val="24"/>
        </w:rPr>
        <w:t>9</w:t>
      </w:r>
      <w:r>
        <w:rPr>
          <w:rFonts w:cs="Arial"/>
          <w:b/>
          <w:bCs/>
          <w:szCs w:val="24"/>
        </w:rPr>
        <w:br/>
        <w:t>Clause 23 (2), example 1</w:t>
      </w:r>
      <w:r>
        <w:rPr>
          <w:rFonts w:cs="Arial"/>
          <w:b/>
          <w:bCs/>
          <w:szCs w:val="24"/>
        </w:rPr>
        <w:br/>
        <w:t>Page 16, line 11</w:t>
      </w:r>
      <w:r w:rsidRPr="00C534B5">
        <w:rPr>
          <w:rFonts w:eastAsiaTheme="minorHAnsi" w:cs="Arial"/>
          <w:b/>
          <w:bCs/>
        </w:rPr>
        <w:t>—</w:t>
      </w:r>
    </w:p>
    <w:p w14:paraId="0A48F769" w14:textId="2FB2C160" w:rsidR="00F84498" w:rsidRDefault="00F84498" w:rsidP="006D4600">
      <w:pPr>
        <w:spacing w:before="200"/>
        <w:rPr>
          <w:rFonts w:cs="Arial"/>
          <w:b/>
          <w:bCs/>
          <w:szCs w:val="24"/>
        </w:rPr>
      </w:pPr>
      <w:r>
        <w:rPr>
          <w:rFonts w:cs="Arial"/>
          <w:szCs w:val="24"/>
        </w:rPr>
        <w:t xml:space="preserve">This is a minor and technical amendment consequential to changes to the definition of </w:t>
      </w:r>
      <w:r w:rsidR="00487D22">
        <w:rPr>
          <w:rFonts w:cs="Arial"/>
          <w:szCs w:val="24"/>
        </w:rPr>
        <w:t>regulated property development activities.</w:t>
      </w:r>
    </w:p>
    <w:p w14:paraId="5A6F5207" w14:textId="00CA4257" w:rsidR="00F84498" w:rsidRDefault="00F84498" w:rsidP="00F84498">
      <w:pPr>
        <w:spacing w:before="200"/>
        <w:rPr>
          <w:rFonts w:cs="Arial"/>
          <w:b/>
          <w:bCs/>
          <w:szCs w:val="24"/>
        </w:rPr>
      </w:pPr>
      <w:r>
        <w:rPr>
          <w:rFonts w:cs="Arial"/>
          <w:b/>
          <w:bCs/>
          <w:szCs w:val="24"/>
        </w:rPr>
        <w:t xml:space="preserve">Amendment </w:t>
      </w:r>
      <w:r w:rsidR="00F5318F">
        <w:rPr>
          <w:rFonts w:cs="Arial"/>
          <w:b/>
          <w:bCs/>
          <w:szCs w:val="24"/>
        </w:rPr>
        <w:t>10</w:t>
      </w:r>
      <w:r>
        <w:rPr>
          <w:rFonts w:cs="Arial"/>
          <w:b/>
          <w:bCs/>
          <w:szCs w:val="24"/>
        </w:rPr>
        <w:br/>
        <w:t>Clause 24 (b) (ii)</w:t>
      </w:r>
      <w:r>
        <w:rPr>
          <w:rFonts w:cs="Arial"/>
          <w:b/>
          <w:bCs/>
          <w:szCs w:val="24"/>
        </w:rPr>
        <w:br/>
        <w:t>Page 17, line 7</w:t>
      </w:r>
      <w:r w:rsidRPr="00C534B5">
        <w:rPr>
          <w:rFonts w:eastAsiaTheme="minorHAnsi" w:cs="Arial"/>
          <w:b/>
          <w:bCs/>
        </w:rPr>
        <w:t>—</w:t>
      </w:r>
    </w:p>
    <w:p w14:paraId="0029B0C6" w14:textId="18779319" w:rsidR="00F84498" w:rsidRPr="00F84498" w:rsidRDefault="00F84498" w:rsidP="006D4600">
      <w:pPr>
        <w:spacing w:before="200"/>
        <w:rPr>
          <w:rFonts w:cs="Arial"/>
          <w:szCs w:val="24"/>
        </w:rPr>
      </w:pPr>
      <w:r>
        <w:rPr>
          <w:rFonts w:cs="Arial"/>
          <w:szCs w:val="24"/>
        </w:rPr>
        <w:t xml:space="preserve">This is a minor and technical amendment to correct </w:t>
      </w:r>
      <w:r w:rsidR="002142EF">
        <w:rPr>
          <w:rFonts w:cs="Arial"/>
          <w:szCs w:val="24"/>
        </w:rPr>
        <w:t>a cross-referencing error.</w:t>
      </w:r>
    </w:p>
    <w:p w14:paraId="5BCF4403" w14:textId="6A5FB176" w:rsidR="00F84498" w:rsidRDefault="00F84498" w:rsidP="00EE54A0">
      <w:pPr>
        <w:keepNext/>
        <w:spacing w:before="200"/>
        <w:rPr>
          <w:rFonts w:cs="Arial"/>
          <w:b/>
          <w:bCs/>
          <w:szCs w:val="24"/>
        </w:rPr>
      </w:pPr>
      <w:r>
        <w:rPr>
          <w:rFonts w:cs="Arial"/>
          <w:b/>
          <w:bCs/>
          <w:szCs w:val="24"/>
        </w:rPr>
        <w:t xml:space="preserve">Amendment </w:t>
      </w:r>
      <w:r w:rsidR="00F5318F">
        <w:rPr>
          <w:rFonts w:cs="Arial"/>
          <w:b/>
          <w:bCs/>
          <w:szCs w:val="24"/>
        </w:rPr>
        <w:t>11</w:t>
      </w:r>
      <w:r>
        <w:rPr>
          <w:rFonts w:cs="Arial"/>
          <w:b/>
          <w:bCs/>
          <w:szCs w:val="24"/>
        </w:rPr>
        <w:br/>
        <w:t>Clause 25 (1) (b)</w:t>
      </w:r>
      <w:r>
        <w:rPr>
          <w:rFonts w:cs="Arial"/>
          <w:b/>
          <w:bCs/>
          <w:szCs w:val="24"/>
        </w:rPr>
        <w:br/>
        <w:t>Page 17, line 15</w:t>
      </w:r>
      <w:r w:rsidRPr="00C534B5">
        <w:rPr>
          <w:rFonts w:eastAsiaTheme="minorHAnsi" w:cs="Arial"/>
          <w:b/>
          <w:bCs/>
        </w:rPr>
        <w:t>—</w:t>
      </w:r>
    </w:p>
    <w:p w14:paraId="39710234" w14:textId="23E0B402" w:rsidR="00F84498" w:rsidRPr="00F84498" w:rsidRDefault="00F84498" w:rsidP="00F84498">
      <w:pPr>
        <w:spacing w:before="200"/>
        <w:rPr>
          <w:rFonts w:cs="Arial"/>
          <w:szCs w:val="24"/>
        </w:rPr>
      </w:pPr>
      <w:r>
        <w:rPr>
          <w:rFonts w:cs="Arial"/>
          <w:szCs w:val="24"/>
        </w:rPr>
        <w:t xml:space="preserve">This is a minor and technical amendment to correct </w:t>
      </w:r>
      <w:r w:rsidR="002142EF">
        <w:rPr>
          <w:rFonts w:cs="Arial"/>
          <w:szCs w:val="24"/>
        </w:rPr>
        <w:t>a cross-referencing error</w:t>
      </w:r>
      <w:r>
        <w:rPr>
          <w:rFonts w:cs="Arial"/>
          <w:szCs w:val="24"/>
        </w:rPr>
        <w:t>.</w:t>
      </w:r>
    </w:p>
    <w:p w14:paraId="14DC69DD" w14:textId="7427DC00" w:rsidR="006D4600" w:rsidRDefault="006D4600" w:rsidP="006D4600">
      <w:pPr>
        <w:spacing w:before="200"/>
        <w:rPr>
          <w:rFonts w:cs="Arial"/>
          <w:b/>
          <w:bCs/>
          <w:szCs w:val="24"/>
        </w:rPr>
      </w:pPr>
      <w:r>
        <w:rPr>
          <w:rFonts w:cs="Arial"/>
          <w:b/>
          <w:bCs/>
          <w:szCs w:val="24"/>
        </w:rPr>
        <w:t xml:space="preserve">Amendment </w:t>
      </w:r>
      <w:r w:rsidR="00F5318F">
        <w:rPr>
          <w:rFonts w:cs="Arial"/>
          <w:b/>
          <w:bCs/>
          <w:szCs w:val="24"/>
        </w:rPr>
        <w:t>12</w:t>
      </w:r>
      <w:r>
        <w:rPr>
          <w:rFonts w:cs="Arial"/>
          <w:b/>
          <w:bCs/>
          <w:szCs w:val="24"/>
        </w:rPr>
        <w:br/>
        <w:t>Clause 27 (1) (e)</w:t>
      </w:r>
      <w:r>
        <w:rPr>
          <w:rFonts w:cs="Arial"/>
          <w:b/>
          <w:bCs/>
          <w:szCs w:val="24"/>
        </w:rPr>
        <w:br/>
        <w:t>Page 19, line 17</w:t>
      </w:r>
      <w:r w:rsidRPr="00C534B5">
        <w:rPr>
          <w:rFonts w:eastAsiaTheme="minorHAnsi" w:cs="Arial"/>
          <w:b/>
          <w:bCs/>
        </w:rPr>
        <w:t>—</w:t>
      </w:r>
    </w:p>
    <w:p w14:paraId="66D60E5C" w14:textId="4272ED62" w:rsidR="006D4600" w:rsidRPr="000745C1" w:rsidRDefault="006D4600" w:rsidP="006D4600">
      <w:pPr>
        <w:spacing w:before="200"/>
        <w:rPr>
          <w:rFonts w:cs="Arial"/>
          <w:szCs w:val="24"/>
        </w:rPr>
      </w:pPr>
      <w:r>
        <w:rPr>
          <w:rFonts w:cs="Arial"/>
          <w:szCs w:val="24"/>
        </w:rPr>
        <w:t xml:space="preserve">This amendment omits clause 27 (1) (e) and substitutes with a new clause 27 (1) (e) that provides that notifying the registrar about a change of circumstances includes </w:t>
      </w:r>
      <w:r>
        <w:rPr>
          <w:rFonts w:cs="Arial"/>
          <w:szCs w:val="24"/>
        </w:rPr>
        <w:lastRenderedPageBreak/>
        <w:t>entering into an off-the-plan contract</w:t>
      </w:r>
      <w:r w:rsidR="00487D22">
        <w:rPr>
          <w:rFonts w:cs="Arial"/>
          <w:szCs w:val="24"/>
        </w:rPr>
        <w:t xml:space="preserve"> for the sale of a regulated residential building</w:t>
      </w:r>
      <w:r>
        <w:rPr>
          <w:rFonts w:cs="Arial"/>
          <w:szCs w:val="24"/>
        </w:rPr>
        <w:t xml:space="preserve">. </w:t>
      </w:r>
      <w:r w:rsidR="00B56EFE">
        <w:rPr>
          <w:rFonts w:cs="Arial"/>
          <w:szCs w:val="24"/>
        </w:rPr>
        <w:t xml:space="preserve">This requirement exists in other parts of the Bill. </w:t>
      </w:r>
    </w:p>
    <w:p w14:paraId="3CF1DFC6" w14:textId="382FD307" w:rsidR="006D4600" w:rsidRPr="00A25063" w:rsidRDefault="006D4600" w:rsidP="006D4600">
      <w:pPr>
        <w:spacing w:before="200"/>
        <w:rPr>
          <w:rFonts w:cs="Arial"/>
          <w:b/>
          <w:bCs/>
          <w:i/>
          <w:iCs/>
          <w:szCs w:val="24"/>
        </w:rPr>
      </w:pPr>
      <w:r>
        <w:rPr>
          <w:rFonts w:cs="Arial"/>
          <w:b/>
          <w:bCs/>
          <w:szCs w:val="24"/>
        </w:rPr>
        <w:t xml:space="preserve">Amendment </w:t>
      </w:r>
      <w:r w:rsidR="00F5318F">
        <w:rPr>
          <w:rFonts w:cs="Arial"/>
          <w:b/>
          <w:bCs/>
          <w:szCs w:val="24"/>
        </w:rPr>
        <w:t>13</w:t>
      </w:r>
      <w:r>
        <w:rPr>
          <w:rFonts w:cs="Arial"/>
          <w:b/>
          <w:bCs/>
          <w:szCs w:val="24"/>
        </w:rPr>
        <w:br/>
        <w:t xml:space="preserve">Clause 27 (3), proposed new definition of </w:t>
      </w:r>
      <w:r>
        <w:rPr>
          <w:rFonts w:cs="Arial"/>
          <w:b/>
          <w:bCs/>
          <w:i/>
          <w:iCs/>
          <w:szCs w:val="24"/>
        </w:rPr>
        <w:t>off-the-plan contract</w:t>
      </w:r>
      <w:r>
        <w:rPr>
          <w:rFonts w:cs="Arial"/>
          <w:b/>
          <w:bCs/>
          <w:i/>
          <w:iCs/>
          <w:szCs w:val="24"/>
        </w:rPr>
        <w:br/>
      </w:r>
      <w:r w:rsidRPr="00A6471F">
        <w:rPr>
          <w:rFonts w:cs="Arial"/>
          <w:b/>
          <w:bCs/>
          <w:szCs w:val="24"/>
        </w:rPr>
        <w:t>Page 19, line 25</w:t>
      </w:r>
      <w:r w:rsidRPr="00A6471F">
        <w:rPr>
          <w:rFonts w:eastAsiaTheme="minorHAnsi" w:cs="Arial"/>
          <w:b/>
          <w:bCs/>
        </w:rPr>
        <w:t>—</w:t>
      </w:r>
    </w:p>
    <w:p w14:paraId="26228E8A" w14:textId="77777777" w:rsidR="006D4600" w:rsidRPr="00A25063" w:rsidRDefault="006D4600" w:rsidP="006D4600">
      <w:pPr>
        <w:spacing w:before="200"/>
        <w:rPr>
          <w:rFonts w:cs="Arial"/>
          <w:i/>
          <w:iCs/>
          <w:szCs w:val="24"/>
        </w:rPr>
      </w:pPr>
      <w:r w:rsidRPr="00D50920">
        <w:rPr>
          <w:rFonts w:cs="Arial"/>
          <w:szCs w:val="24"/>
        </w:rPr>
        <w:t xml:space="preserve">This </w:t>
      </w:r>
      <w:r>
        <w:rPr>
          <w:rFonts w:cs="Arial"/>
          <w:szCs w:val="24"/>
        </w:rPr>
        <w:t xml:space="preserve">is a minor and technical amendment to align with definition of </w:t>
      </w:r>
      <w:r>
        <w:rPr>
          <w:rFonts w:cs="Arial"/>
          <w:i/>
          <w:iCs/>
          <w:szCs w:val="24"/>
        </w:rPr>
        <w:t xml:space="preserve">off-the-plan </w:t>
      </w:r>
      <w:r w:rsidRPr="00A25063">
        <w:rPr>
          <w:rFonts w:cs="Arial"/>
          <w:i/>
          <w:iCs/>
          <w:szCs w:val="24"/>
        </w:rPr>
        <w:t>contract</w:t>
      </w:r>
      <w:r>
        <w:rPr>
          <w:rFonts w:cs="Arial"/>
          <w:i/>
          <w:iCs/>
          <w:szCs w:val="24"/>
        </w:rPr>
        <w:t xml:space="preserve"> </w:t>
      </w:r>
      <w:r>
        <w:rPr>
          <w:rFonts w:cs="Arial"/>
          <w:szCs w:val="24"/>
        </w:rPr>
        <w:t xml:space="preserve">with the definition in section 19AA (1) of the </w:t>
      </w:r>
      <w:r>
        <w:rPr>
          <w:rFonts w:cs="Arial"/>
          <w:i/>
          <w:iCs/>
          <w:szCs w:val="24"/>
        </w:rPr>
        <w:t>Civil Law (Sale of Residential Property) Act 2003.</w:t>
      </w:r>
    </w:p>
    <w:p w14:paraId="16C31548" w14:textId="573B4A4F" w:rsidR="006D4600" w:rsidRDefault="006D4600" w:rsidP="00E91D2E">
      <w:pPr>
        <w:spacing w:before="0" w:after="160" w:line="259" w:lineRule="auto"/>
        <w:rPr>
          <w:rFonts w:cs="Arial"/>
          <w:b/>
          <w:bCs/>
          <w:szCs w:val="24"/>
        </w:rPr>
      </w:pPr>
      <w:r>
        <w:rPr>
          <w:rFonts w:cs="Arial"/>
          <w:b/>
          <w:bCs/>
          <w:szCs w:val="24"/>
        </w:rPr>
        <w:t xml:space="preserve">Amendment </w:t>
      </w:r>
      <w:r w:rsidR="00F5318F">
        <w:rPr>
          <w:rFonts w:cs="Arial"/>
          <w:b/>
          <w:bCs/>
          <w:szCs w:val="24"/>
        </w:rPr>
        <w:t>14</w:t>
      </w:r>
      <w:r>
        <w:rPr>
          <w:rFonts w:cs="Arial"/>
          <w:b/>
          <w:bCs/>
          <w:szCs w:val="24"/>
        </w:rPr>
        <w:br/>
        <w:t>Proposed new clause 27A</w:t>
      </w:r>
      <w:r>
        <w:rPr>
          <w:rFonts w:cs="Arial"/>
          <w:b/>
          <w:bCs/>
          <w:szCs w:val="24"/>
        </w:rPr>
        <w:br/>
        <w:t>Page 19, line 25</w:t>
      </w:r>
      <w:r w:rsidRPr="00C534B5">
        <w:rPr>
          <w:rFonts w:eastAsiaTheme="minorHAnsi" w:cs="Arial"/>
          <w:b/>
          <w:bCs/>
        </w:rPr>
        <w:t>—</w:t>
      </w:r>
    </w:p>
    <w:p w14:paraId="55143A21" w14:textId="77777777" w:rsidR="006D4600" w:rsidRPr="00D50920" w:rsidRDefault="006D4600" w:rsidP="006D4600">
      <w:pPr>
        <w:spacing w:before="200"/>
        <w:rPr>
          <w:rFonts w:cs="Arial"/>
          <w:i/>
          <w:iCs/>
          <w:szCs w:val="24"/>
        </w:rPr>
      </w:pPr>
      <w:r w:rsidRPr="00D50920">
        <w:rPr>
          <w:rFonts w:cs="Arial"/>
          <w:szCs w:val="24"/>
        </w:rPr>
        <w:t xml:space="preserve">This </w:t>
      </w:r>
      <w:r>
        <w:rPr>
          <w:rFonts w:cs="Arial"/>
          <w:szCs w:val="24"/>
        </w:rPr>
        <w:t>amendment inserts a new clause 27A. This new clause provides that the registrar may request a rating report if the licensee applies to vary a licence, or notifies the registrar about a notifiable event.</w:t>
      </w:r>
    </w:p>
    <w:p w14:paraId="0406EF11" w14:textId="182EB560" w:rsidR="006D4600" w:rsidRDefault="006D4600" w:rsidP="006D4600">
      <w:pPr>
        <w:spacing w:before="200"/>
        <w:rPr>
          <w:rFonts w:cs="Arial"/>
          <w:b/>
          <w:bCs/>
          <w:szCs w:val="24"/>
        </w:rPr>
      </w:pPr>
      <w:r>
        <w:rPr>
          <w:rFonts w:cs="Arial"/>
          <w:b/>
          <w:bCs/>
          <w:szCs w:val="24"/>
        </w:rPr>
        <w:t xml:space="preserve">Amendment </w:t>
      </w:r>
      <w:r w:rsidR="00F5318F">
        <w:rPr>
          <w:rFonts w:cs="Arial"/>
          <w:b/>
          <w:bCs/>
          <w:szCs w:val="24"/>
        </w:rPr>
        <w:t>15</w:t>
      </w:r>
      <w:r>
        <w:rPr>
          <w:rFonts w:cs="Arial"/>
          <w:b/>
          <w:bCs/>
          <w:szCs w:val="24"/>
        </w:rPr>
        <w:br/>
        <w:t>Clause 28 (2) (d)</w:t>
      </w:r>
      <w:r>
        <w:rPr>
          <w:rFonts w:cs="Arial"/>
          <w:b/>
          <w:bCs/>
          <w:szCs w:val="24"/>
        </w:rPr>
        <w:br/>
        <w:t>Page 20, line 12</w:t>
      </w:r>
      <w:r w:rsidRPr="00C534B5">
        <w:rPr>
          <w:rFonts w:eastAsiaTheme="minorHAnsi" w:cs="Arial"/>
          <w:b/>
          <w:bCs/>
        </w:rPr>
        <w:t>—</w:t>
      </w:r>
    </w:p>
    <w:p w14:paraId="7D98FA65" w14:textId="77EC1102" w:rsidR="007D57FE" w:rsidRDefault="006D4600" w:rsidP="007D57FE">
      <w:pPr>
        <w:rPr>
          <w:rFonts w:cs="Arial"/>
          <w:b/>
          <w:bCs/>
          <w:szCs w:val="24"/>
        </w:rPr>
      </w:pPr>
      <w:r>
        <w:rPr>
          <w:rFonts w:cs="Arial"/>
          <w:szCs w:val="24"/>
        </w:rPr>
        <w:t>This amendment</w:t>
      </w:r>
      <w:r w:rsidR="007D57FE">
        <w:rPr>
          <w:rFonts w:cs="Arial"/>
          <w:szCs w:val="24"/>
        </w:rPr>
        <w:t xml:space="preserve"> adds the requirement for the registrar to keep director identification numbers on the register of licen</w:t>
      </w:r>
      <w:r w:rsidR="002B00FE">
        <w:rPr>
          <w:rFonts w:cs="Arial"/>
          <w:szCs w:val="24"/>
        </w:rPr>
        <w:t>s</w:t>
      </w:r>
      <w:r w:rsidR="007D57FE">
        <w:rPr>
          <w:rFonts w:cs="Arial"/>
          <w:szCs w:val="24"/>
        </w:rPr>
        <w:t>ed property developers</w:t>
      </w:r>
      <w:r w:rsidR="007217D0">
        <w:rPr>
          <w:rFonts w:cs="Arial"/>
          <w:szCs w:val="24"/>
        </w:rPr>
        <w:t>,</w:t>
      </w:r>
      <w:r w:rsidR="007D57FE">
        <w:rPr>
          <w:rFonts w:cs="Arial"/>
          <w:szCs w:val="24"/>
        </w:rPr>
        <w:t xml:space="preserve"> in addition to the names of current and former directors for the licensee and associated entities of the licensee. </w:t>
      </w:r>
      <w:r w:rsidR="007D57FE" w:rsidRPr="007821E2">
        <w:rPr>
          <w:rFonts w:cs="Arial"/>
          <w:szCs w:val="24"/>
        </w:rPr>
        <w:t xml:space="preserve">A director </w:t>
      </w:r>
      <w:r w:rsidR="007D57FE">
        <w:rPr>
          <w:rFonts w:cs="Arial"/>
          <w:szCs w:val="24"/>
        </w:rPr>
        <w:t xml:space="preserve">identification number is a </w:t>
      </w:r>
      <w:r w:rsidR="007D57FE" w:rsidRPr="007821E2">
        <w:rPr>
          <w:rFonts w:cs="Arial"/>
          <w:szCs w:val="24"/>
        </w:rPr>
        <w:t>unique identifier that a company director is required to obtain from the Australian Business Registry Services. Compliance is monitored by the Australian Securities and Investments Commission.</w:t>
      </w:r>
      <w:r w:rsidR="007D57FE">
        <w:rPr>
          <w:rFonts w:cs="Arial"/>
          <w:szCs w:val="24"/>
        </w:rPr>
        <w:t xml:space="preserve"> </w:t>
      </w:r>
      <w:r w:rsidR="007D57FE">
        <w:rPr>
          <w:rFonts w:cs="Arial"/>
          <w:color w:val="000000"/>
          <w:shd w:val="clear" w:color="auto" w:fill="FFFFFF"/>
        </w:rPr>
        <w:t>Publishing details about licensed and former licensed property developers allows members of the public and industry to access information required to enable them to make informed choices when entering an agreement with a property developer.</w:t>
      </w:r>
    </w:p>
    <w:p w14:paraId="570FFD23" w14:textId="77777777" w:rsidR="00DB5056" w:rsidRDefault="00DB5056">
      <w:pPr>
        <w:spacing w:before="0" w:after="160" w:line="259" w:lineRule="auto"/>
        <w:rPr>
          <w:rFonts w:cs="Arial"/>
          <w:b/>
          <w:bCs/>
          <w:szCs w:val="24"/>
        </w:rPr>
      </w:pPr>
      <w:r>
        <w:rPr>
          <w:rFonts w:cs="Arial"/>
          <w:b/>
          <w:bCs/>
          <w:szCs w:val="24"/>
        </w:rPr>
        <w:br w:type="page"/>
      </w:r>
    </w:p>
    <w:p w14:paraId="496D5F2E" w14:textId="7C996854" w:rsidR="006D4600" w:rsidRDefault="006D4600" w:rsidP="006D4600">
      <w:pPr>
        <w:spacing w:before="200"/>
        <w:rPr>
          <w:rFonts w:cs="Arial"/>
          <w:b/>
          <w:bCs/>
          <w:szCs w:val="24"/>
        </w:rPr>
      </w:pPr>
      <w:r>
        <w:rPr>
          <w:rFonts w:cs="Arial"/>
          <w:b/>
          <w:bCs/>
          <w:szCs w:val="24"/>
        </w:rPr>
        <w:lastRenderedPageBreak/>
        <w:t xml:space="preserve">Amendment </w:t>
      </w:r>
      <w:r w:rsidR="00F5318F">
        <w:rPr>
          <w:rFonts w:cs="Arial"/>
          <w:b/>
          <w:bCs/>
          <w:szCs w:val="24"/>
        </w:rPr>
        <w:t>16</w:t>
      </w:r>
      <w:r>
        <w:rPr>
          <w:rFonts w:cs="Arial"/>
          <w:b/>
          <w:bCs/>
          <w:szCs w:val="24"/>
        </w:rPr>
        <w:br/>
        <w:t>Proposed new clause 28 (6)</w:t>
      </w:r>
      <w:r>
        <w:rPr>
          <w:rFonts w:cs="Arial"/>
          <w:b/>
          <w:bCs/>
          <w:szCs w:val="24"/>
        </w:rPr>
        <w:br/>
        <w:t>Page 21, line 15</w:t>
      </w:r>
      <w:r w:rsidRPr="00C534B5">
        <w:rPr>
          <w:rFonts w:eastAsiaTheme="minorHAnsi" w:cs="Arial"/>
          <w:b/>
          <w:bCs/>
        </w:rPr>
        <w:t>—</w:t>
      </w:r>
    </w:p>
    <w:p w14:paraId="03E93F62" w14:textId="77777777" w:rsidR="006D4600" w:rsidRDefault="006D4600" w:rsidP="006D4600">
      <w:pPr>
        <w:spacing w:before="200"/>
        <w:rPr>
          <w:rFonts w:cs="Arial"/>
          <w:szCs w:val="24"/>
        </w:rPr>
      </w:pPr>
      <w:r>
        <w:rPr>
          <w:rFonts w:cs="Arial"/>
          <w:szCs w:val="24"/>
        </w:rPr>
        <w:t xml:space="preserve">This amendment inserts a definition of </w:t>
      </w:r>
      <w:r>
        <w:rPr>
          <w:rFonts w:cs="Arial"/>
          <w:i/>
          <w:iCs/>
          <w:szCs w:val="24"/>
        </w:rPr>
        <w:t xml:space="preserve">director identification number </w:t>
      </w:r>
      <w:r>
        <w:rPr>
          <w:rFonts w:cs="Arial"/>
          <w:szCs w:val="24"/>
        </w:rPr>
        <w:t xml:space="preserve">as set out in section 9 of the </w:t>
      </w:r>
      <w:r>
        <w:rPr>
          <w:rFonts w:cs="Arial"/>
          <w:i/>
          <w:iCs/>
          <w:szCs w:val="24"/>
        </w:rPr>
        <w:t xml:space="preserve">Corporations Act 2001 </w:t>
      </w:r>
      <w:r>
        <w:rPr>
          <w:rFonts w:cs="Arial"/>
          <w:szCs w:val="24"/>
        </w:rPr>
        <w:t>(Cth).</w:t>
      </w:r>
    </w:p>
    <w:p w14:paraId="263133A6" w14:textId="6EB0420D" w:rsidR="006D4600" w:rsidRDefault="006D4600" w:rsidP="006D4600">
      <w:pPr>
        <w:spacing w:before="200"/>
        <w:rPr>
          <w:rFonts w:cs="Arial"/>
          <w:b/>
          <w:bCs/>
          <w:szCs w:val="24"/>
        </w:rPr>
      </w:pPr>
      <w:r>
        <w:rPr>
          <w:rFonts w:cs="Arial"/>
          <w:b/>
          <w:bCs/>
          <w:szCs w:val="24"/>
        </w:rPr>
        <w:t xml:space="preserve">Amendment </w:t>
      </w:r>
      <w:r w:rsidR="00F5318F">
        <w:rPr>
          <w:rFonts w:cs="Arial"/>
          <w:b/>
          <w:bCs/>
          <w:szCs w:val="24"/>
        </w:rPr>
        <w:t>17</w:t>
      </w:r>
      <w:r>
        <w:rPr>
          <w:rFonts w:cs="Arial"/>
          <w:b/>
          <w:bCs/>
          <w:szCs w:val="24"/>
        </w:rPr>
        <w:br/>
        <w:t xml:space="preserve">Clause 35, definition of </w:t>
      </w:r>
      <w:r>
        <w:rPr>
          <w:rFonts w:cs="Arial"/>
          <w:b/>
          <w:bCs/>
          <w:i/>
          <w:iCs/>
          <w:szCs w:val="24"/>
        </w:rPr>
        <w:t>regulatory action</w:t>
      </w:r>
      <w:r>
        <w:rPr>
          <w:rFonts w:cs="Arial"/>
          <w:b/>
          <w:bCs/>
          <w:szCs w:val="24"/>
        </w:rPr>
        <w:t>, par</w:t>
      </w:r>
      <w:r w:rsidR="00487D22">
        <w:rPr>
          <w:rFonts w:cs="Arial"/>
          <w:b/>
          <w:bCs/>
          <w:szCs w:val="24"/>
        </w:rPr>
        <w:t>agraph</w:t>
      </w:r>
      <w:r>
        <w:rPr>
          <w:rFonts w:cs="Arial"/>
          <w:b/>
          <w:bCs/>
          <w:szCs w:val="24"/>
        </w:rPr>
        <w:t xml:space="preserve"> (b) (ii)</w:t>
      </w:r>
      <w:r>
        <w:rPr>
          <w:rFonts w:cs="Arial"/>
          <w:b/>
          <w:bCs/>
          <w:szCs w:val="24"/>
        </w:rPr>
        <w:br/>
        <w:t>Page 28, line 5</w:t>
      </w:r>
      <w:r w:rsidRPr="00C534B5">
        <w:rPr>
          <w:rFonts w:eastAsiaTheme="minorHAnsi" w:cs="Arial"/>
          <w:b/>
          <w:bCs/>
        </w:rPr>
        <w:t>—</w:t>
      </w:r>
    </w:p>
    <w:p w14:paraId="48971EC0" w14:textId="363BAB11" w:rsidR="006D4600" w:rsidRPr="00D1033F" w:rsidRDefault="006D4600" w:rsidP="006D4600">
      <w:pPr>
        <w:spacing w:before="200"/>
        <w:rPr>
          <w:rFonts w:cs="Arial"/>
          <w:i/>
          <w:iCs/>
          <w:szCs w:val="24"/>
        </w:rPr>
      </w:pPr>
      <w:r>
        <w:rPr>
          <w:rFonts w:cs="Arial"/>
          <w:szCs w:val="24"/>
        </w:rPr>
        <w:t xml:space="preserve">This amendment updates the definition of </w:t>
      </w:r>
      <w:r>
        <w:rPr>
          <w:rFonts w:cs="Arial"/>
          <w:i/>
          <w:iCs/>
          <w:szCs w:val="24"/>
        </w:rPr>
        <w:t xml:space="preserve">regulatory action </w:t>
      </w:r>
      <w:r>
        <w:rPr>
          <w:rFonts w:cs="Arial"/>
          <w:szCs w:val="24"/>
        </w:rPr>
        <w:t xml:space="preserve">in clause 35, to refer to </w:t>
      </w:r>
      <w:r>
        <w:rPr>
          <w:rFonts w:cs="Arial"/>
          <w:i/>
          <w:iCs/>
          <w:szCs w:val="24"/>
        </w:rPr>
        <w:t xml:space="preserve">residential development activities </w:t>
      </w:r>
      <w:r>
        <w:rPr>
          <w:rFonts w:cs="Arial"/>
          <w:szCs w:val="24"/>
        </w:rPr>
        <w:t xml:space="preserve">instead of </w:t>
      </w:r>
      <w:r>
        <w:rPr>
          <w:rFonts w:cs="Arial"/>
          <w:i/>
          <w:iCs/>
          <w:szCs w:val="24"/>
        </w:rPr>
        <w:t xml:space="preserve">residential building activities </w:t>
      </w:r>
      <w:r>
        <w:rPr>
          <w:rFonts w:cs="Arial"/>
          <w:szCs w:val="24"/>
        </w:rPr>
        <w:t xml:space="preserve">and is consequential on the changes made at amendment </w:t>
      </w:r>
      <w:r w:rsidR="002142EF">
        <w:rPr>
          <w:rFonts w:cs="Arial"/>
          <w:szCs w:val="24"/>
        </w:rPr>
        <w:t>80</w:t>
      </w:r>
      <w:r>
        <w:rPr>
          <w:rFonts w:cs="Arial"/>
          <w:i/>
          <w:iCs/>
          <w:szCs w:val="24"/>
        </w:rPr>
        <w:t xml:space="preserve">. </w:t>
      </w:r>
    </w:p>
    <w:p w14:paraId="2220AFB6" w14:textId="7AE2EFFE" w:rsidR="00487D22" w:rsidRDefault="00487D22" w:rsidP="00487D22">
      <w:pPr>
        <w:spacing w:before="200"/>
        <w:rPr>
          <w:rFonts w:cs="Arial"/>
          <w:b/>
          <w:bCs/>
          <w:szCs w:val="24"/>
        </w:rPr>
      </w:pPr>
      <w:r>
        <w:rPr>
          <w:rFonts w:cs="Arial"/>
          <w:b/>
          <w:bCs/>
          <w:szCs w:val="24"/>
        </w:rPr>
        <w:t xml:space="preserve">Amendment </w:t>
      </w:r>
      <w:r w:rsidR="00F5318F">
        <w:rPr>
          <w:rFonts w:cs="Arial"/>
          <w:b/>
          <w:bCs/>
          <w:szCs w:val="24"/>
        </w:rPr>
        <w:t>18</w:t>
      </w:r>
      <w:r>
        <w:rPr>
          <w:rFonts w:cs="Arial"/>
          <w:b/>
          <w:bCs/>
          <w:szCs w:val="24"/>
        </w:rPr>
        <w:br/>
        <w:t>Clause 41 (1) (a)</w:t>
      </w:r>
      <w:r>
        <w:rPr>
          <w:rFonts w:cs="Arial"/>
          <w:b/>
          <w:bCs/>
          <w:szCs w:val="24"/>
        </w:rPr>
        <w:br/>
        <w:t>Page 31, line 19</w:t>
      </w:r>
      <w:r w:rsidRPr="00C534B5">
        <w:rPr>
          <w:rFonts w:eastAsiaTheme="minorHAnsi" w:cs="Arial"/>
          <w:b/>
          <w:bCs/>
        </w:rPr>
        <w:t>—</w:t>
      </w:r>
    </w:p>
    <w:p w14:paraId="0C28377E" w14:textId="2B5865C4" w:rsidR="00487D22" w:rsidRPr="00F84498" w:rsidRDefault="00487D22" w:rsidP="00487D22">
      <w:pPr>
        <w:spacing w:before="200"/>
        <w:rPr>
          <w:rFonts w:cs="Arial"/>
          <w:szCs w:val="24"/>
        </w:rPr>
      </w:pPr>
      <w:r>
        <w:rPr>
          <w:rFonts w:cs="Arial"/>
          <w:szCs w:val="24"/>
        </w:rPr>
        <w:t>This is a minor and technical amendment to correct an error in the division reference in proposed section 41.</w:t>
      </w:r>
    </w:p>
    <w:p w14:paraId="68839579" w14:textId="6F1DEC77" w:rsidR="006D4600" w:rsidRDefault="006D4600" w:rsidP="006D4600">
      <w:pPr>
        <w:spacing w:before="200"/>
        <w:rPr>
          <w:rFonts w:cs="Arial"/>
          <w:b/>
          <w:bCs/>
          <w:szCs w:val="24"/>
        </w:rPr>
      </w:pPr>
      <w:r>
        <w:rPr>
          <w:rFonts w:cs="Arial"/>
          <w:b/>
          <w:bCs/>
          <w:szCs w:val="24"/>
        </w:rPr>
        <w:t xml:space="preserve">Amendment </w:t>
      </w:r>
      <w:r w:rsidR="00F5318F">
        <w:rPr>
          <w:rFonts w:cs="Arial"/>
          <w:b/>
          <w:bCs/>
          <w:szCs w:val="24"/>
        </w:rPr>
        <w:t>19</w:t>
      </w:r>
      <w:r>
        <w:rPr>
          <w:rFonts w:cs="Arial"/>
          <w:b/>
          <w:bCs/>
          <w:szCs w:val="24"/>
        </w:rPr>
        <w:br/>
        <w:t>Clause 47</w:t>
      </w:r>
      <w:r>
        <w:rPr>
          <w:rFonts w:cs="Arial"/>
          <w:b/>
          <w:bCs/>
          <w:szCs w:val="24"/>
        </w:rPr>
        <w:br/>
        <w:t>Page 36, line 4</w:t>
      </w:r>
      <w:r w:rsidRPr="00C534B5">
        <w:rPr>
          <w:rFonts w:eastAsiaTheme="minorHAnsi" w:cs="Arial"/>
          <w:b/>
          <w:bCs/>
        </w:rPr>
        <w:t>—</w:t>
      </w:r>
    </w:p>
    <w:p w14:paraId="1B0A281D" w14:textId="3906AC49" w:rsidR="006D4600" w:rsidRPr="00A25063" w:rsidRDefault="006D4600" w:rsidP="006D4600">
      <w:pPr>
        <w:spacing w:before="200"/>
        <w:rPr>
          <w:rFonts w:cs="Arial"/>
          <w:szCs w:val="24"/>
        </w:rPr>
      </w:pPr>
      <w:r w:rsidRPr="00D50920">
        <w:rPr>
          <w:rFonts w:cs="Arial"/>
          <w:szCs w:val="24"/>
        </w:rPr>
        <w:t xml:space="preserve">This </w:t>
      </w:r>
      <w:r>
        <w:rPr>
          <w:rFonts w:cs="Arial"/>
          <w:szCs w:val="24"/>
        </w:rPr>
        <w:t>amendment omits clause 47 and substitutes with a new clause 47 that</w:t>
      </w:r>
      <w:r w:rsidRPr="00D50920">
        <w:rPr>
          <w:rFonts w:cs="Arial"/>
          <w:szCs w:val="24"/>
        </w:rPr>
        <w:t xml:space="preserve"> provides</w:t>
      </w:r>
      <w:r>
        <w:rPr>
          <w:rFonts w:cs="Arial"/>
          <w:szCs w:val="24"/>
        </w:rPr>
        <w:t xml:space="preserve"> </w:t>
      </w:r>
      <w:r w:rsidRPr="00A25063">
        <w:rPr>
          <w:rFonts w:cs="Arial"/>
          <w:szCs w:val="24"/>
        </w:rPr>
        <w:t xml:space="preserve">that Part 6 of the Bill </w:t>
      </w:r>
      <w:r>
        <w:rPr>
          <w:rFonts w:cs="Arial"/>
          <w:szCs w:val="24"/>
        </w:rPr>
        <w:t xml:space="preserve">(which relates to </w:t>
      </w:r>
      <w:r w:rsidRPr="00A25063">
        <w:rPr>
          <w:rFonts w:cs="Arial"/>
          <w:szCs w:val="24"/>
        </w:rPr>
        <w:t>rectification orders, stop work orders and undertakings</w:t>
      </w:r>
      <w:r>
        <w:rPr>
          <w:rFonts w:cs="Arial"/>
          <w:szCs w:val="24"/>
        </w:rPr>
        <w:t>)</w:t>
      </w:r>
      <w:r w:rsidRPr="00A25063">
        <w:rPr>
          <w:rFonts w:cs="Arial"/>
          <w:szCs w:val="24"/>
        </w:rPr>
        <w:t xml:space="preserve"> only applies to residential building work that is issued with a </w:t>
      </w:r>
      <w:r>
        <w:rPr>
          <w:rFonts w:cs="Arial"/>
          <w:szCs w:val="24"/>
        </w:rPr>
        <w:t>development approval</w:t>
      </w:r>
      <w:r w:rsidRPr="00A25063">
        <w:rPr>
          <w:rFonts w:cs="Arial"/>
          <w:szCs w:val="24"/>
        </w:rPr>
        <w:t xml:space="preserve"> on</w:t>
      </w:r>
      <w:r w:rsidR="008331A7">
        <w:rPr>
          <w:rFonts w:cs="Arial"/>
          <w:szCs w:val="24"/>
        </w:rPr>
        <w:t>,</w:t>
      </w:r>
      <w:r w:rsidRPr="00A25063">
        <w:rPr>
          <w:rFonts w:cs="Arial"/>
          <w:szCs w:val="24"/>
        </w:rPr>
        <w:t xml:space="preserve"> or after</w:t>
      </w:r>
      <w:r w:rsidR="008331A7">
        <w:rPr>
          <w:rFonts w:cs="Arial"/>
          <w:szCs w:val="24"/>
        </w:rPr>
        <w:t>,</w:t>
      </w:r>
      <w:r w:rsidRPr="00A25063">
        <w:rPr>
          <w:rFonts w:cs="Arial"/>
          <w:szCs w:val="24"/>
        </w:rPr>
        <w:t xml:space="preserve"> this provision comes into force.</w:t>
      </w:r>
      <w:r>
        <w:rPr>
          <w:rFonts w:cs="Arial"/>
          <w:szCs w:val="24"/>
        </w:rPr>
        <w:t xml:space="preserve"> This means that the rectification orders, stop work orders and undertakings cannot be applied retrospectively.</w:t>
      </w:r>
    </w:p>
    <w:p w14:paraId="6FB19C40" w14:textId="6A05818C" w:rsidR="006D4600" w:rsidRPr="00A25063" w:rsidRDefault="006D4600" w:rsidP="006D4600">
      <w:pPr>
        <w:spacing w:before="200"/>
        <w:rPr>
          <w:rFonts w:cs="Arial"/>
          <w:b/>
          <w:bCs/>
          <w:i/>
          <w:iCs/>
          <w:szCs w:val="24"/>
        </w:rPr>
      </w:pPr>
      <w:r>
        <w:rPr>
          <w:rFonts w:cs="Arial"/>
          <w:b/>
          <w:bCs/>
          <w:szCs w:val="24"/>
        </w:rPr>
        <w:t xml:space="preserve">Amendment </w:t>
      </w:r>
      <w:r w:rsidR="00F5318F">
        <w:rPr>
          <w:rFonts w:cs="Arial"/>
          <w:b/>
          <w:bCs/>
          <w:szCs w:val="24"/>
        </w:rPr>
        <w:t>20</w:t>
      </w:r>
      <w:r>
        <w:rPr>
          <w:rFonts w:cs="Arial"/>
          <w:b/>
          <w:bCs/>
          <w:szCs w:val="24"/>
        </w:rPr>
        <w:br/>
        <w:t xml:space="preserve">Clause 49 (1), </w:t>
      </w:r>
      <w:r w:rsidRPr="00233912">
        <w:rPr>
          <w:rFonts w:cs="Arial"/>
          <w:b/>
          <w:bCs/>
          <w:szCs w:val="24"/>
        </w:rPr>
        <w:t xml:space="preserve">definition of </w:t>
      </w:r>
      <w:r w:rsidRPr="008237BA">
        <w:rPr>
          <w:rFonts w:cs="Arial"/>
          <w:b/>
          <w:bCs/>
          <w:i/>
          <w:iCs/>
          <w:szCs w:val="24"/>
        </w:rPr>
        <w:t>property developer</w:t>
      </w:r>
      <w:r w:rsidRPr="00233912">
        <w:rPr>
          <w:rFonts w:cs="Arial"/>
          <w:b/>
          <w:bCs/>
          <w:szCs w:val="24"/>
        </w:rPr>
        <w:t>, paragraph (b)</w:t>
      </w:r>
      <w:r>
        <w:rPr>
          <w:rFonts w:cs="Arial"/>
          <w:b/>
          <w:bCs/>
          <w:szCs w:val="24"/>
        </w:rPr>
        <w:br/>
        <w:t xml:space="preserve">Page 37, line </w:t>
      </w:r>
      <w:r w:rsidR="00487D22">
        <w:rPr>
          <w:rFonts w:cs="Arial"/>
          <w:b/>
          <w:bCs/>
          <w:szCs w:val="24"/>
        </w:rPr>
        <w:t>8</w:t>
      </w:r>
      <w:r w:rsidRPr="00C534B5">
        <w:rPr>
          <w:rFonts w:eastAsiaTheme="minorHAnsi" w:cs="Arial"/>
          <w:b/>
          <w:bCs/>
        </w:rPr>
        <w:t>—</w:t>
      </w:r>
    </w:p>
    <w:p w14:paraId="0BC43A8A" w14:textId="77777777" w:rsidR="006D4600" w:rsidRPr="00A25063" w:rsidRDefault="006D4600" w:rsidP="006D4600">
      <w:pPr>
        <w:spacing w:before="200"/>
        <w:rPr>
          <w:rFonts w:cs="Arial"/>
          <w:i/>
          <w:iCs/>
          <w:szCs w:val="24"/>
        </w:rPr>
      </w:pPr>
      <w:r w:rsidRPr="00D50920">
        <w:rPr>
          <w:rFonts w:cs="Arial"/>
          <w:szCs w:val="24"/>
        </w:rPr>
        <w:t xml:space="preserve">This </w:t>
      </w:r>
      <w:r>
        <w:rPr>
          <w:rFonts w:cs="Arial"/>
          <w:szCs w:val="24"/>
        </w:rPr>
        <w:t xml:space="preserve">amendment clarifies that the </w:t>
      </w:r>
      <w:r w:rsidRPr="00233912">
        <w:rPr>
          <w:rFonts w:cs="Arial"/>
          <w:szCs w:val="24"/>
        </w:rPr>
        <w:t>owner of the land</w:t>
      </w:r>
      <w:r>
        <w:rPr>
          <w:rFonts w:cs="Arial"/>
          <w:szCs w:val="24"/>
        </w:rPr>
        <w:t xml:space="preserve"> is the owner of the land when </w:t>
      </w:r>
      <w:r w:rsidRPr="00233912">
        <w:rPr>
          <w:rFonts w:cs="Arial"/>
          <w:szCs w:val="24"/>
        </w:rPr>
        <w:t xml:space="preserve">the </w:t>
      </w:r>
      <w:r>
        <w:rPr>
          <w:rFonts w:cs="Arial"/>
          <w:szCs w:val="24"/>
        </w:rPr>
        <w:t xml:space="preserve">regulated residential building work </w:t>
      </w:r>
      <w:r w:rsidRPr="00233912">
        <w:rPr>
          <w:rFonts w:cs="Arial"/>
          <w:szCs w:val="24"/>
        </w:rPr>
        <w:t>is done</w:t>
      </w:r>
      <w:r>
        <w:rPr>
          <w:rFonts w:cs="Arial"/>
          <w:szCs w:val="24"/>
        </w:rPr>
        <w:t xml:space="preserve">. </w:t>
      </w:r>
    </w:p>
    <w:p w14:paraId="02067A35" w14:textId="7047BC7C" w:rsidR="006D4600" w:rsidRPr="00A25063" w:rsidRDefault="006D4600" w:rsidP="006D4600">
      <w:pPr>
        <w:spacing w:before="200"/>
        <w:rPr>
          <w:rFonts w:cs="Arial"/>
          <w:b/>
          <w:bCs/>
          <w:i/>
          <w:iCs/>
          <w:szCs w:val="24"/>
        </w:rPr>
      </w:pPr>
      <w:r>
        <w:rPr>
          <w:rFonts w:cs="Arial"/>
          <w:b/>
          <w:bCs/>
          <w:szCs w:val="24"/>
        </w:rPr>
        <w:t xml:space="preserve">Amendment </w:t>
      </w:r>
      <w:r w:rsidR="00F5318F">
        <w:rPr>
          <w:rFonts w:cs="Arial"/>
          <w:b/>
          <w:bCs/>
          <w:szCs w:val="24"/>
        </w:rPr>
        <w:t>21</w:t>
      </w:r>
      <w:r>
        <w:rPr>
          <w:rFonts w:cs="Arial"/>
          <w:b/>
          <w:bCs/>
          <w:szCs w:val="24"/>
        </w:rPr>
        <w:br/>
        <w:t xml:space="preserve">Clause 49 (1), </w:t>
      </w:r>
      <w:r w:rsidRPr="00233912">
        <w:rPr>
          <w:rFonts w:cs="Arial"/>
          <w:b/>
          <w:bCs/>
          <w:szCs w:val="24"/>
        </w:rPr>
        <w:t xml:space="preserve">definition of </w:t>
      </w:r>
      <w:r w:rsidRPr="00C06315">
        <w:rPr>
          <w:rFonts w:cs="Arial"/>
          <w:b/>
          <w:bCs/>
          <w:i/>
          <w:iCs/>
          <w:szCs w:val="24"/>
        </w:rPr>
        <w:t>property developer</w:t>
      </w:r>
      <w:r w:rsidRPr="00233912">
        <w:rPr>
          <w:rFonts w:cs="Arial"/>
          <w:b/>
          <w:bCs/>
          <w:szCs w:val="24"/>
        </w:rPr>
        <w:t>, paragraph (</w:t>
      </w:r>
      <w:r>
        <w:rPr>
          <w:rFonts w:cs="Arial"/>
          <w:b/>
          <w:bCs/>
          <w:szCs w:val="24"/>
        </w:rPr>
        <w:t>d</w:t>
      </w:r>
      <w:r w:rsidRPr="00233912">
        <w:rPr>
          <w:rFonts w:cs="Arial"/>
          <w:b/>
          <w:bCs/>
          <w:szCs w:val="24"/>
        </w:rPr>
        <w:t>)</w:t>
      </w:r>
      <w:r>
        <w:rPr>
          <w:rFonts w:cs="Arial"/>
          <w:b/>
          <w:bCs/>
          <w:szCs w:val="24"/>
        </w:rPr>
        <w:br/>
        <w:t>Page 37, line 11</w:t>
      </w:r>
      <w:r w:rsidRPr="00C534B5">
        <w:rPr>
          <w:rFonts w:eastAsiaTheme="minorHAnsi" w:cs="Arial"/>
          <w:b/>
          <w:bCs/>
        </w:rPr>
        <w:t>—</w:t>
      </w:r>
    </w:p>
    <w:p w14:paraId="4D8AEDF6" w14:textId="77777777" w:rsidR="006D4600" w:rsidRPr="00A25063" w:rsidRDefault="006D4600" w:rsidP="006D4600">
      <w:pPr>
        <w:spacing w:before="200"/>
        <w:rPr>
          <w:rFonts w:cs="Arial"/>
          <w:i/>
          <w:iCs/>
          <w:szCs w:val="24"/>
        </w:rPr>
      </w:pPr>
      <w:r w:rsidRPr="00D50920">
        <w:rPr>
          <w:rFonts w:cs="Arial"/>
          <w:szCs w:val="24"/>
        </w:rPr>
        <w:t xml:space="preserve">This </w:t>
      </w:r>
      <w:r>
        <w:rPr>
          <w:rFonts w:cs="Arial"/>
          <w:szCs w:val="24"/>
        </w:rPr>
        <w:t xml:space="preserve">amendment adds the term regulated before “residential building” in the definition of </w:t>
      </w:r>
      <w:r>
        <w:rPr>
          <w:rFonts w:cs="Arial"/>
          <w:i/>
          <w:iCs/>
          <w:szCs w:val="24"/>
        </w:rPr>
        <w:t xml:space="preserve">property </w:t>
      </w:r>
      <w:r w:rsidRPr="009F6855">
        <w:rPr>
          <w:rFonts w:cs="Arial"/>
          <w:i/>
          <w:iCs/>
          <w:szCs w:val="24"/>
        </w:rPr>
        <w:t xml:space="preserve">developer </w:t>
      </w:r>
      <w:r w:rsidRPr="009F6855">
        <w:rPr>
          <w:rFonts w:cs="Arial"/>
          <w:szCs w:val="24"/>
        </w:rPr>
        <w:t>to</w:t>
      </w:r>
      <w:r>
        <w:rPr>
          <w:rFonts w:cs="Arial"/>
          <w:szCs w:val="24"/>
        </w:rPr>
        <w:t xml:space="preserve"> clarify that a person is only considered a property developer if the project involves a regulated residential building. </w:t>
      </w:r>
    </w:p>
    <w:p w14:paraId="65D7E4BD" w14:textId="0B16DF14" w:rsidR="006D4600" w:rsidRPr="00E63DE4" w:rsidRDefault="006D4600" w:rsidP="006D4600">
      <w:pPr>
        <w:spacing w:before="200"/>
        <w:rPr>
          <w:rFonts w:cs="Arial"/>
          <w:b/>
          <w:bCs/>
          <w:szCs w:val="24"/>
        </w:rPr>
      </w:pPr>
      <w:r>
        <w:rPr>
          <w:rFonts w:cs="Arial"/>
          <w:b/>
          <w:bCs/>
          <w:szCs w:val="24"/>
        </w:rPr>
        <w:lastRenderedPageBreak/>
        <w:t xml:space="preserve">Amendment </w:t>
      </w:r>
      <w:r w:rsidR="00F5318F">
        <w:rPr>
          <w:rFonts w:cs="Arial"/>
          <w:b/>
          <w:bCs/>
          <w:szCs w:val="24"/>
        </w:rPr>
        <w:t>22</w:t>
      </w:r>
      <w:r>
        <w:rPr>
          <w:rFonts w:cs="Arial"/>
          <w:b/>
          <w:bCs/>
          <w:szCs w:val="24"/>
        </w:rPr>
        <w:br/>
        <w:t xml:space="preserve">Clause 49 (3), definition of </w:t>
      </w:r>
      <w:r>
        <w:rPr>
          <w:rFonts w:cs="Arial"/>
          <w:b/>
          <w:bCs/>
          <w:i/>
          <w:iCs/>
          <w:szCs w:val="24"/>
        </w:rPr>
        <w:t>commencement notice</w:t>
      </w:r>
      <w:r>
        <w:rPr>
          <w:rFonts w:cs="Arial"/>
          <w:b/>
          <w:bCs/>
          <w:i/>
          <w:iCs/>
          <w:szCs w:val="24"/>
        </w:rPr>
        <w:br/>
      </w:r>
      <w:r>
        <w:rPr>
          <w:rFonts w:cs="Arial"/>
          <w:b/>
          <w:bCs/>
          <w:szCs w:val="24"/>
        </w:rPr>
        <w:t>Page 37, line 18</w:t>
      </w:r>
      <w:r w:rsidRPr="00C534B5">
        <w:rPr>
          <w:rFonts w:eastAsiaTheme="minorHAnsi" w:cs="Arial"/>
          <w:b/>
          <w:bCs/>
        </w:rPr>
        <w:t>—</w:t>
      </w:r>
    </w:p>
    <w:p w14:paraId="266F067F" w14:textId="066C4812" w:rsidR="006D4600" w:rsidRPr="00A25063" w:rsidRDefault="006D4600" w:rsidP="006D4600">
      <w:pPr>
        <w:spacing w:before="200"/>
        <w:rPr>
          <w:rFonts w:cs="Arial"/>
          <w:i/>
          <w:iCs/>
          <w:szCs w:val="24"/>
        </w:rPr>
      </w:pPr>
      <w:r w:rsidRPr="00D50920">
        <w:rPr>
          <w:rFonts w:cs="Arial"/>
          <w:szCs w:val="24"/>
        </w:rPr>
        <w:t xml:space="preserve">This </w:t>
      </w:r>
      <w:r>
        <w:rPr>
          <w:rFonts w:cs="Arial"/>
          <w:szCs w:val="24"/>
        </w:rPr>
        <w:t xml:space="preserve">amendment </w:t>
      </w:r>
      <w:r w:rsidR="00DB5056">
        <w:rPr>
          <w:rFonts w:cs="Arial"/>
          <w:szCs w:val="24"/>
        </w:rPr>
        <w:t>inserts before</w:t>
      </w:r>
      <w:r>
        <w:rPr>
          <w:rFonts w:cs="Arial"/>
          <w:szCs w:val="24"/>
        </w:rPr>
        <w:t xml:space="preserve"> </w:t>
      </w:r>
      <w:r w:rsidRPr="00DB5056">
        <w:rPr>
          <w:rFonts w:cs="Arial"/>
          <w:szCs w:val="24"/>
        </w:rPr>
        <w:t xml:space="preserve">commencement notice </w:t>
      </w:r>
      <w:r w:rsidR="00DB5056">
        <w:rPr>
          <w:rFonts w:cs="Arial"/>
          <w:i/>
          <w:iCs/>
          <w:szCs w:val="24"/>
        </w:rPr>
        <w:t>“</w:t>
      </w:r>
      <w:r w:rsidRPr="00AA45CF">
        <w:rPr>
          <w:rFonts w:cs="Arial"/>
          <w:i/>
          <w:iCs/>
          <w:szCs w:val="24"/>
        </w:rPr>
        <w:t>building</w:t>
      </w:r>
      <w:r w:rsidR="00DB5056">
        <w:rPr>
          <w:rFonts w:cs="Arial"/>
          <w:i/>
          <w:iCs/>
          <w:szCs w:val="24"/>
        </w:rPr>
        <w:t>”</w:t>
      </w:r>
      <w:r w:rsidRPr="00AA45CF">
        <w:rPr>
          <w:rFonts w:cs="Arial"/>
          <w:i/>
          <w:iCs/>
          <w:szCs w:val="24"/>
        </w:rPr>
        <w:t xml:space="preserve"> </w:t>
      </w:r>
      <w:r>
        <w:rPr>
          <w:rFonts w:cs="Arial"/>
          <w:szCs w:val="24"/>
        </w:rPr>
        <w:t xml:space="preserve">to align the definition with other provisions in the Bill, as well as the </w:t>
      </w:r>
      <w:r>
        <w:rPr>
          <w:rFonts w:cs="Arial"/>
          <w:i/>
          <w:iCs/>
          <w:szCs w:val="24"/>
        </w:rPr>
        <w:t>Building Act 2004.</w:t>
      </w:r>
    </w:p>
    <w:p w14:paraId="0C58F5D4" w14:textId="0778C9D3" w:rsidR="006D4600" w:rsidRPr="00AA45CF" w:rsidRDefault="006D4600" w:rsidP="006D4600">
      <w:pPr>
        <w:spacing w:before="200"/>
        <w:rPr>
          <w:rFonts w:cs="Arial"/>
          <w:b/>
          <w:bCs/>
          <w:szCs w:val="24"/>
        </w:rPr>
      </w:pPr>
      <w:r>
        <w:rPr>
          <w:rFonts w:cs="Arial"/>
          <w:b/>
          <w:bCs/>
          <w:szCs w:val="24"/>
        </w:rPr>
        <w:t xml:space="preserve">Amendment </w:t>
      </w:r>
      <w:r w:rsidR="00F5318F">
        <w:rPr>
          <w:rFonts w:cs="Arial"/>
          <w:b/>
          <w:bCs/>
          <w:szCs w:val="24"/>
        </w:rPr>
        <w:t>23</w:t>
      </w:r>
      <w:r>
        <w:rPr>
          <w:rFonts w:cs="Arial"/>
          <w:b/>
          <w:bCs/>
          <w:szCs w:val="24"/>
        </w:rPr>
        <w:br/>
        <w:t xml:space="preserve">Clause 49 (3), definition of </w:t>
      </w:r>
      <w:r>
        <w:rPr>
          <w:rFonts w:cs="Arial"/>
          <w:b/>
          <w:bCs/>
          <w:i/>
          <w:iCs/>
          <w:szCs w:val="24"/>
        </w:rPr>
        <w:t>principal builder</w:t>
      </w:r>
      <w:r>
        <w:rPr>
          <w:rFonts w:cs="Arial"/>
          <w:b/>
          <w:bCs/>
          <w:i/>
          <w:iCs/>
          <w:szCs w:val="24"/>
        </w:rPr>
        <w:br/>
      </w:r>
      <w:r>
        <w:rPr>
          <w:rFonts w:cs="Arial"/>
          <w:b/>
          <w:bCs/>
          <w:szCs w:val="24"/>
        </w:rPr>
        <w:t>Page 37, line 22</w:t>
      </w:r>
      <w:r w:rsidRPr="00C534B5">
        <w:rPr>
          <w:rFonts w:eastAsiaTheme="minorHAnsi" w:cs="Arial"/>
          <w:b/>
          <w:bCs/>
        </w:rPr>
        <w:t>—</w:t>
      </w:r>
    </w:p>
    <w:p w14:paraId="4BDB88A0" w14:textId="4BC858F0" w:rsidR="006D4600" w:rsidRDefault="006D4600" w:rsidP="006D4600">
      <w:pPr>
        <w:spacing w:before="200"/>
        <w:rPr>
          <w:rFonts w:cs="Arial"/>
          <w:szCs w:val="24"/>
        </w:rPr>
      </w:pPr>
      <w:r w:rsidRPr="00D50920">
        <w:rPr>
          <w:rFonts w:cs="Arial"/>
          <w:szCs w:val="24"/>
        </w:rPr>
        <w:t xml:space="preserve">This </w:t>
      </w:r>
      <w:r>
        <w:rPr>
          <w:rFonts w:cs="Arial"/>
          <w:szCs w:val="24"/>
        </w:rPr>
        <w:t xml:space="preserve">amendment amends the definition of </w:t>
      </w:r>
      <w:r>
        <w:rPr>
          <w:rFonts w:cs="Arial"/>
          <w:i/>
          <w:iCs/>
          <w:szCs w:val="24"/>
        </w:rPr>
        <w:t xml:space="preserve">principal builder </w:t>
      </w:r>
      <w:r>
        <w:rPr>
          <w:rFonts w:cs="Arial"/>
          <w:szCs w:val="24"/>
        </w:rPr>
        <w:t xml:space="preserve">consequential on the changes made at </w:t>
      </w:r>
      <w:r w:rsidRPr="00897E98">
        <w:rPr>
          <w:rFonts w:cs="Arial"/>
          <w:szCs w:val="24"/>
        </w:rPr>
        <w:t xml:space="preserve">amendment </w:t>
      </w:r>
      <w:r w:rsidR="00897E98" w:rsidRPr="00897E98">
        <w:rPr>
          <w:rFonts w:cs="Arial"/>
          <w:szCs w:val="24"/>
        </w:rPr>
        <w:t>2</w:t>
      </w:r>
      <w:r w:rsidR="00FE5CB4">
        <w:rPr>
          <w:rFonts w:cs="Arial"/>
          <w:szCs w:val="24"/>
        </w:rPr>
        <w:t>2</w:t>
      </w:r>
      <w:r w:rsidRPr="00897E98">
        <w:rPr>
          <w:rFonts w:cs="Arial"/>
          <w:i/>
          <w:iCs/>
          <w:szCs w:val="24"/>
        </w:rPr>
        <w:t>.</w:t>
      </w:r>
    </w:p>
    <w:p w14:paraId="40154E52" w14:textId="3FE36909" w:rsidR="006D4600" w:rsidRPr="00AA7D97" w:rsidRDefault="006D4600" w:rsidP="006D4600">
      <w:pPr>
        <w:spacing w:before="200"/>
        <w:rPr>
          <w:rFonts w:cs="Arial"/>
          <w:b/>
          <w:bCs/>
          <w:szCs w:val="24"/>
        </w:rPr>
      </w:pPr>
      <w:r w:rsidRPr="00AA7D97">
        <w:rPr>
          <w:rFonts w:cs="Arial"/>
          <w:b/>
          <w:bCs/>
          <w:szCs w:val="24"/>
        </w:rPr>
        <w:t xml:space="preserve">Amendment </w:t>
      </w:r>
      <w:r w:rsidR="00F5318F">
        <w:rPr>
          <w:rFonts w:cs="Arial"/>
          <w:b/>
          <w:bCs/>
          <w:szCs w:val="24"/>
        </w:rPr>
        <w:t>24</w:t>
      </w:r>
      <w:r w:rsidRPr="00AA7D97">
        <w:rPr>
          <w:rFonts w:cs="Arial"/>
          <w:b/>
          <w:bCs/>
          <w:szCs w:val="24"/>
        </w:rPr>
        <w:br/>
        <w:t>Clause 51 (1) (b)</w:t>
      </w:r>
      <w:r w:rsidRPr="00AA7D97">
        <w:rPr>
          <w:rFonts w:cs="Arial"/>
          <w:b/>
          <w:bCs/>
          <w:szCs w:val="24"/>
        </w:rPr>
        <w:br/>
        <w:t>page 39, line 26</w:t>
      </w:r>
      <w:r w:rsidRPr="00AA7D97">
        <w:rPr>
          <w:rFonts w:eastAsiaTheme="minorHAnsi" w:cs="Arial"/>
          <w:b/>
          <w:bCs/>
        </w:rPr>
        <w:t>—</w:t>
      </w:r>
    </w:p>
    <w:p w14:paraId="3A7AD0D3" w14:textId="600CCBED" w:rsidR="00AA7D97" w:rsidRPr="00064286" w:rsidRDefault="00AA7D97" w:rsidP="00AA7D97">
      <w:pPr>
        <w:spacing w:before="200"/>
        <w:rPr>
          <w:rFonts w:cs="Arial"/>
          <w:szCs w:val="24"/>
        </w:rPr>
      </w:pPr>
      <w:r w:rsidRPr="00897E98">
        <w:rPr>
          <w:rFonts w:cs="Arial"/>
          <w:szCs w:val="24"/>
        </w:rPr>
        <w:t xml:space="preserve">This is a minor and technical amendment consequential on the changes at amendment </w:t>
      </w:r>
      <w:r w:rsidR="00897E98" w:rsidRPr="00897E98">
        <w:rPr>
          <w:rFonts w:cs="Arial"/>
          <w:szCs w:val="24"/>
        </w:rPr>
        <w:t>78</w:t>
      </w:r>
      <w:r w:rsidRPr="00897E98">
        <w:rPr>
          <w:rFonts w:cs="Arial"/>
          <w:szCs w:val="24"/>
        </w:rPr>
        <w:t>.</w:t>
      </w:r>
    </w:p>
    <w:p w14:paraId="6D725404" w14:textId="222197B5" w:rsidR="006D4600" w:rsidRPr="00AA7D97" w:rsidRDefault="006D4600" w:rsidP="006D4600">
      <w:pPr>
        <w:spacing w:before="200"/>
        <w:rPr>
          <w:rFonts w:cs="Arial"/>
          <w:b/>
          <w:bCs/>
          <w:szCs w:val="24"/>
        </w:rPr>
      </w:pPr>
      <w:r w:rsidRPr="00AA7D97">
        <w:rPr>
          <w:rFonts w:cs="Arial"/>
          <w:b/>
          <w:bCs/>
          <w:szCs w:val="24"/>
        </w:rPr>
        <w:t xml:space="preserve">Amendment </w:t>
      </w:r>
      <w:r w:rsidR="00F5318F">
        <w:rPr>
          <w:rFonts w:cs="Arial"/>
          <w:b/>
          <w:bCs/>
          <w:szCs w:val="24"/>
        </w:rPr>
        <w:t>25</w:t>
      </w:r>
      <w:r w:rsidRPr="00AA7D97">
        <w:rPr>
          <w:rFonts w:cs="Arial"/>
          <w:b/>
          <w:bCs/>
          <w:szCs w:val="24"/>
        </w:rPr>
        <w:br/>
        <w:t>Clause 52 (5)</w:t>
      </w:r>
      <w:r w:rsidR="00F5318F" w:rsidRPr="00AA7D97" w:rsidDel="00F5318F">
        <w:rPr>
          <w:rFonts w:cs="Arial"/>
          <w:b/>
          <w:bCs/>
          <w:szCs w:val="24"/>
        </w:rPr>
        <w:t xml:space="preserve"> </w:t>
      </w:r>
      <w:r w:rsidRPr="00AA7D97">
        <w:rPr>
          <w:rFonts w:cs="Arial"/>
          <w:b/>
          <w:bCs/>
          <w:szCs w:val="24"/>
        </w:rPr>
        <w:br/>
        <w:t xml:space="preserve">Page 41, line </w:t>
      </w:r>
      <w:r w:rsidR="00F5318F">
        <w:rPr>
          <w:rFonts w:cs="Arial"/>
          <w:b/>
          <w:bCs/>
          <w:szCs w:val="24"/>
        </w:rPr>
        <w:t>12</w:t>
      </w:r>
      <w:r w:rsidRPr="00AA7D97">
        <w:rPr>
          <w:rFonts w:eastAsiaTheme="minorHAnsi" w:cs="Arial"/>
          <w:b/>
          <w:bCs/>
        </w:rPr>
        <w:t>—</w:t>
      </w:r>
    </w:p>
    <w:p w14:paraId="560E211A" w14:textId="641CCE9A" w:rsidR="006D4600" w:rsidRPr="00064286" w:rsidRDefault="00FE5CB4" w:rsidP="006D4600">
      <w:pPr>
        <w:spacing w:before="200"/>
        <w:rPr>
          <w:rFonts w:cs="Arial"/>
          <w:szCs w:val="24"/>
        </w:rPr>
      </w:pPr>
      <w:r>
        <w:rPr>
          <w:rFonts w:cs="Arial"/>
          <w:szCs w:val="24"/>
        </w:rPr>
        <w:t xml:space="preserve">This amendment omits clause 52 (5) and substitutes with a new clause 52 (5) to </w:t>
      </w:r>
      <w:r w:rsidR="0069374E">
        <w:rPr>
          <w:rFonts w:cs="Arial"/>
          <w:szCs w:val="24"/>
        </w:rPr>
        <w:t>provide that a copy of a rectification order must be given to the owners of the land on which the residential building work is undertaken, or, for a regulated residential building under a units plan, the unit owner and the owners corporation.</w:t>
      </w:r>
    </w:p>
    <w:p w14:paraId="6313E319" w14:textId="5074E1BB" w:rsidR="006D4600" w:rsidRPr="00D7423B" w:rsidRDefault="006D4600" w:rsidP="006D4600">
      <w:pPr>
        <w:spacing w:before="200"/>
        <w:rPr>
          <w:rFonts w:cs="Arial"/>
          <w:b/>
          <w:bCs/>
          <w:szCs w:val="24"/>
        </w:rPr>
      </w:pPr>
      <w:r>
        <w:rPr>
          <w:rFonts w:cs="Arial"/>
          <w:b/>
          <w:bCs/>
          <w:szCs w:val="24"/>
        </w:rPr>
        <w:t xml:space="preserve">Amendment </w:t>
      </w:r>
      <w:r w:rsidR="00807985">
        <w:rPr>
          <w:rFonts w:cs="Arial"/>
          <w:b/>
          <w:bCs/>
          <w:szCs w:val="24"/>
        </w:rPr>
        <w:t>26</w:t>
      </w:r>
      <w:r>
        <w:rPr>
          <w:rFonts w:cs="Arial"/>
          <w:b/>
          <w:bCs/>
          <w:szCs w:val="24"/>
        </w:rPr>
        <w:br/>
        <w:t xml:space="preserve">Clause 52 (6), </w:t>
      </w:r>
      <w:r w:rsidRPr="003D2C47">
        <w:rPr>
          <w:rFonts w:cs="Arial"/>
          <w:b/>
          <w:bCs/>
          <w:szCs w:val="24"/>
        </w:rPr>
        <w:t xml:space="preserve">definition of </w:t>
      </w:r>
      <w:r w:rsidRPr="00D7423B">
        <w:rPr>
          <w:rFonts w:cs="Arial"/>
          <w:b/>
          <w:bCs/>
          <w:i/>
          <w:iCs/>
          <w:szCs w:val="24"/>
        </w:rPr>
        <w:t>10-year period</w:t>
      </w:r>
      <w:r>
        <w:rPr>
          <w:rFonts w:cs="Arial"/>
          <w:b/>
          <w:bCs/>
          <w:szCs w:val="24"/>
        </w:rPr>
        <w:br/>
        <w:t>Page 41, line 2</w:t>
      </w:r>
      <w:r w:rsidR="00487D22">
        <w:rPr>
          <w:rFonts w:cs="Arial"/>
          <w:b/>
          <w:bCs/>
          <w:szCs w:val="24"/>
        </w:rPr>
        <w:t>1</w:t>
      </w:r>
      <w:r w:rsidRPr="00C534B5">
        <w:rPr>
          <w:rFonts w:eastAsiaTheme="minorHAnsi" w:cs="Arial"/>
          <w:b/>
          <w:bCs/>
        </w:rPr>
        <w:t>—</w:t>
      </w:r>
    </w:p>
    <w:p w14:paraId="0CFC2009" w14:textId="1D7A743B" w:rsidR="006D4600" w:rsidRPr="00064286" w:rsidRDefault="006D4600" w:rsidP="006D4600">
      <w:pPr>
        <w:spacing w:before="200"/>
        <w:rPr>
          <w:rFonts w:cs="Arial"/>
          <w:szCs w:val="24"/>
        </w:rPr>
      </w:pPr>
      <w:r>
        <w:rPr>
          <w:rFonts w:cs="Arial"/>
          <w:szCs w:val="24"/>
        </w:rPr>
        <w:t xml:space="preserve">This amendment omits the definition of </w:t>
      </w:r>
      <w:r w:rsidRPr="00D7423B">
        <w:rPr>
          <w:rFonts w:cs="Arial"/>
          <w:i/>
          <w:iCs/>
          <w:szCs w:val="24"/>
        </w:rPr>
        <w:t>10-year period</w:t>
      </w:r>
      <w:r>
        <w:rPr>
          <w:rFonts w:cs="Arial"/>
          <w:szCs w:val="24"/>
        </w:rPr>
        <w:t xml:space="preserve"> and substitutes with a new definition of </w:t>
      </w:r>
      <w:r w:rsidRPr="00D7423B">
        <w:rPr>
          <w:rFonts w:cs="Arial"/>
          <w:i/>
          <w:iCs/>
          <w:szCs w:val="24"/>
        </w:rPr>
        <w:t>10-year period</w:t>
      </w:r>
      <w:r>
        <w:rPr>
          <w:rFonts w:cs="Arial"/>
          <w:szCs w:val="24"/>
        </w:rPr>
        <w:t xml:space="preserve"> to clarify what the </w:t>
      </w:r>
      <w:r w:rsidRPr="004C2BE6">
        <w:rPr>
          <w:rFonts w:cs="Arial"/>
          <w:szCs w:val="24"/>
        </w:rPr>
        <w:t xml:space="preserve">10-year period means </w:t>
      </w:r>
      <w:r>
        <w:rPr>
          <w:rFonts w:cs="Arial"/>
          <w:szCs w:val="24"/>
        </w:rPr>
        <w:t xml:space="preserve">in relation to when </w:t>
      </w:r>
      <w:r w:rsidRPr="004C2BE6">
        <w:rPr>
          <w:rFonts w:cs="Arial"/>
          <w:szCs w:val="24"/>
        </w:rPr>
        <w:t>a building action may be brought in relation to residential building work</w:t>
      </w:r>
      <w:r w:rsidR="00514F25">
        <w:rPr>
          <w:rFonts w:cs="Arial"/>
          <w:szCs w:val="24"/>
        </w:rPr>
        <w:t xml:space="preserve">, so that this period is now aligned to section 142 of the </w:t>
      </w:r>
      <w:r w:rsidR="00514F25" w:rsidRPr="009830AA">
        <w:rPr>
          <w:rFonts w:cs="Arial"/>
          <w:i/>
          <w:iCs/>
          <w:szCs w:val="24"/>
        </w:rPr>
        <w:t>Building Act 2004</w:t>
      </w:r>
      <w:r w:rsidR="00514F25">
        <w:rPr>
          <w:rFonts w:cs="Arial"/>
          <w:szCs w:val="24"/>
        </w:rPr>
        <w:t>.</w:t>
      </w:r>
    </w:p>
    <w:p w14:paraId="464F9820" w14:textId="77777777" w:rsidR="00DB5056" w:rsidRDefault="00DB5056">
      <w:pPr>
        <w:spacing w:before="0" w:after="160" w:line="259" w:lineRule="auto"/>
        <w:rPr>
          <w:rFonts w:cs="Arial"/>
          <w:b/>
          <w:bCs/>
          <w:szCs w:val="24"/>
        </w:rPr>
      </w:pPr>
      <w:r>
        <w:rPr>
          <w:rFonts w:cs="Arial"/>
          <w:b/>
          <w:bCs/>
          <w:szCs w:val="24"/>
        </w:rPr>
        <w:br w:type="page"/>
      </w:r>
    </w:p>
    <w:p w14:paraId="3F65A69A" w14:textId="613B2FDD" w:rsidR="006D4600" w:rsidRDefault="006D4600" w:rsidP="006D4600">
      <w:pPr>
        <w:spacing w:before="200"/>
        <w:rPr>
          <w:rFonts w:cs="Arial"/>
          <w:b/>
          <w:bCs/>
          <w:szCs w:val="24"/>
        </w:rPr>
      </w:pPr>
      <w:r w:rsidRPr="00064286">
        <w:rPr>
          <w:rFonts w:cs="Arial"/>
          <w:b/>
          <w:bCs/>
          <w:szCs w:val="24"/>
        </w:rPr>
        <w:lastRenderedPageBreak/>
        <w:t>Amendment</w:t>
      </w:r>
      <w:r>
        <w:rPr>
          <w:rFonts w:cs="Arial"/>
          <w:b/>
          <w:bCs/>
          <w:szCs w:val="24"/>
        </w:rPr>
        <w:t xml:space="preserve"> </w:t>
      </w:r>
      <w:r w:rsidR="00807985">
        <w:rPr>
          <w:rFonts w:cs="Arial"/>
          <w:b/>
          <w:bCs/>
          <w:szCs w:val="24"/>
        </w:rPr>
        <w:t>27</w:t>
      </w:r>
      <w:r>
        <w:rPr>
          <w:rFonts w:cs="Arial"/>
          <w:b/>
          <w:bCs/>
          <w:szCs w:val="24"/>
        </w:rPr>
        <w:br/>
        <w:t>Clause 53 (3)</w:t>
      </w:r>
      <w:r>
        <w:rPr>
          <w:rFonts w:cs="Arial"/>
          <w:b/>
          <w:bCs/>
          <w:szCs w:val="24"/>
        </w:rPr>
        <w:br/>
        <w:t>Pag 4</w:t>
      </w:r>
      <w:r w:rsidR="00487D22">
        <w:rPr>
          <w:rFonts w:cs="Arial"/>
          <w:b/>
          <w:bCs/>
          <w:szCs w:val="24"/>
        </w:rPr>
        <w:t>2,</w:t>
      </w:r>
      <w:r>
        <w:rPr>
          <w:rFonts w:cs="Arial"/>
          <w:b/>
          <w:bCs/>
          <w:szCs w:val="24"/>
        </w:rPr>
        <w:t xml:space="preserve"> line 23</w:t>
      </w:r>
      <w:r w:rsidRPr="00C534B5">
        <w:rPr>
          <w:rFonts w:eastAsiaTheme="minorHAnsi" w:cs="Arial"/>
          <w:b/>
          <w:bCs/>
        </w:rPr>
        <w:t>—</w:t>
      </w:r>
    </w:p>
    <w:p w14:paraId="39B537AA" w14:textId="3BEC8A57" w:rsidR="006D4600" w:rsidRDefault="006D4600" w:rsidP="006D4600">
      <w:pPr>
        <w:spacing w:before="200"/>
        <w:rPr>
          <w:rFonts w:cs="Arial"/>
          <w:szCs w:val="24"/>
        </w:rPr>
      </w:pPr>
      <w:r>
        <w:rPr>
          <w:rFonts w:cs="Arial"/>
          <w:szCs w:val="24"/>
        </w:rPr>
        <w:t xml:space="preserve">This amendment omits clause 53 (3) and substitutes with a new clause 53 (3) that provides that for an emergency rectification order, a detailed written statement of reasons </w:t>
      </w:r>
      <w:r w:rsidRPr="002D265C">
        <w:rPr>
          <w:rFonts w:cs="Arial"/>
          <w:szCs w:val="24"/>
          <w:u w:val="single"/>
        </w:rPr>
        <w:t>must</w:t>
      </w:r>
      <w:r w:rsidRPr="00B31D17">
        <w:rPr>
          <w:rFonts w:cs="Arial"/>
          <w:szCs w:val="24"/>
        </w:rPr>
        <w:t xml:space="preserve"> </w:t>
      </w:r>
      <w:r>
        <w:rPr>
          <w:rFonts w:cs="Arial"/>
          <w:szCs w:val="24"/>
        </w:rPr>
        <w:t>be provided. Clause 53 (3) currently provides that a</w:t>
      </w:r>
      <w:r w:rsidR="00B31D17">
        <w:rPr>
          <w:rFonts w:cs="Arial"/>
          <w:szCs w:val="24"/>
        </w:rPr>
        <w:t>n</w:t>
      </w:r>
      <w:r>
        <w:rPr>
          <w:rFonts w:cs="Arial"/>
          <w:szCs w:val="24"/>
        </w:rPr>
        <w:t xml:space="preserve"> emergency rectification order may contain a summary of reasons. </w:t>
      </w:r>
      <w:r w:rsidR="00EE54A0" w:rsidRPr="00EE54A0">
        <w:rPr>
          <w:rFonts w:cs="Arial"/>
          <w:szCs w:val="24"/>
        </w:rPr>
        <w:t>These amendments better support the objective of the Bill and are considered to meet the principles of procedural fairness and natural justice</w:t>
      </w:r>
      <w:r>
        <w:rPr>
          <w:rFonts w:cs="Arial"/>
          <w:szCs w:val="24"/>
        </w:rPr>
        <w:t>.</w:t>
      </w:r>
    </w:p>
    <w:p w14:paraId="782546CD" w14:textId="36A82294" w:rsidR="006D4600" w:rsidRDefault="006D4600" w:rsidP="006D4600">
      <w:pPr>
        <w:spacing w:before="200"/>
        <w:rPr>
          <w:rFonts w:cs="Arial"/>
          <w:b/>
          <w:bCs/>
          <w:szCs w:val="24"/>
        </w:rPr>
      </w:pPr>
      <w:r>
        <w:rPr>
          <w:rFonts w:cs="Arial"/>
          <w:b/>
          <w:bCs/>
          <w:szCs w:val="24"/>
        </w:rPr>
        <w:t xml:space="preserve">Amendment </w:t>
      </w:r>
      <w:r w:rsidR="00807985">
        <w:rPr>
          <w:rFonts w:cs="Arial"/>
          <w:b/>
          <w:bCs/>
          <w:szCs w:val="24"/>
        </w:rPr>
        <w:t>28</w:t>
      </w:r>
      <w:r>
        <w:rPr>
          <w:rFonts w:cs="Arial"/>
          <w:b/>
          <w:bCs/>
          <w:szCs w:val="24"/>
        </w:rPr>
        <w:br/>
        <w:t>Proposed new clause 54 (3A)</w:t>
      </w:r>
      <w:r>
        <w:rPr>
          <w:rFonts w:cs="Arial"/>
          <w:b/>
          <w:bCs/>
          <w:szCs w:val="24"/>
        </w:rPr>
        <w:br/>
        <w:t>Page 43, line 30</w:t>
      </w:r>
      <w:r w:rsidRPr="00C534B5">
        <w:rPr>
          <w:rFonts w:eastAsiaTheme="minorHAnsi" w:cs="Arial"/>
          <w:b/>
          <w:bCs/>
        </w:rPr>
        <w:t>—</w:t>
      </w:r>
    </w:p>
    <w:p w14:paraId="491A22B4" w14:textId="77777777" w:rsidR="006D4600" w:rsidRDefault="006D4600" w:rsidP="006D4600">
      <w:pPr>
        <w:spacing w:before="200"/>
        <w:rPr>
          <w:rFonts w:cs="Arial"/>
          <w:szCs w:val="24"/>
        </w:rPr>
      </w:pPr>
      <w:r>
        <w:rPr>
          <w:rFonts w:cs="Arial"/>
          <w:szCs w:val="24"/>
        </w:rPr>
        <w:t>This amendment inserts a new clause 54 (3A). This new clause clarifies that clause 54 (3) does not apply to a property developer given a copy of a rectification order only in accordance with clause 52 (5) (a).</w:t>
      </w:r>
    </w:p>
    <w:p w14:paraId="0AB23387" w14:textId="6B4353D1" w:rsidR="006D4600" w:rsidRDefault="006D4600" w:rsidP="006D4600">
      <w:pPr>
        <w:spacing w:before="200"/>
        <w:rPr>
          <w:rFonts w:cs="Arial"/>
          <w:b/>
          <w:bCs/>
          <w:szCs w:val="24"/>
        </w:rPr>
      </w:pPr>
      <w:r>
        <w:rPr>
          <w:rFonts w:cs="Arial"/>
          <w:b/>
          <w:bCs/>
          <w:szCs w:val="24"/>
        </w:rPr>
        <w:t xml:space="preserve">Amendment </w:t>
      </w:r>
      <w:r w:rsidR="00807985">
        <w:rPr>
          <w:rFonts w:cs="Arial"/>
          <w:b/>
          <w:bCs/>
          <w:szCs w:val="24"/>
        </w:rPr>
        <w:t>29</w:t>
      </w:r>
      <w:r>
        <w:rPr>
          <w:rFonts w:cs="Arial"/>
          <w:b/>
          <w:bCs/>
          <w:szCs w:val="24"/>
        </w:rPr>
        <w:br/>
        <w:t>Proposed new clause 55 (4) and (5)</w:t>
      </w:r>
      <w:r>
        <w:rPr>
          <w:rFonts w:cs="Arial"/>
          <w:b/>
          <w:bCs/>
          <w:szCs w:val="24"/>
        </w:rPr>
        <w:br/>
        <w:t>Page 45, line 8</w:t>
      </w:r>
      <w:r w:rsidRPr="00C534B5">
        <w:rPr>
          <w:rFonts w:eastAsiaTheme="minorHAnsi" w:cs="Arial"/>
          <w:b/>
          <w:bCs/>
        </w:rPr>
        <w:t>—</w:t>
      </w:r>
    </w:p>
    <w:p w14:paraId="716F773D" w14:textId="77777777" w:rsidR="006D4600" w:rsidRDefault="006D4600" w:rsidP="006D4600">
      <w:pPr>
        <w:spacing w:before="200"/>
        <w:rPr>
          <w:rFonts w:cs="Arial"/>
          <w:szCs w:val="24"/>
        </w:rPr>
      </w:pPr>
      <w:r>
        <w:rPr>
          <w:rFonts w:cs="Arial"/>
          <w:szCs w:val="24"/>
        </w:rPr>
        <w:t xml:space="preserve">This amendment inserts a new clause 55 (4) and 55 (5). Clause 55 (4) provides that clause 55 does not apply to a person who was a director of a territory entity or a Commonwealth or state entity. Clause 55 (5) inserts a definition of </w:t>
      </w:r>
      <w:r w:rsidRPr="000849DD">
        <w:rPr>
          <w:rFonts w:cs="Arial"/>
          <w:i/>
          <w:iCs/>
          <w:szCs w:val="24"/>
        </w:rPr>
        <w:t>Commonwealth or State entity</w:t>
      </w:r>
      <w:r>
        <w:rPr>
          <w:rFonts w:cs="Arial"/>
          <w:szCs w:val="24"/>
        </w:rPr>
        <w:t>.</w:t>
      </w:r>
    </w:p>
    <w:p w14:paraId="5C3E5E03" w14:textId="10F360C8" w:rsidR="006D4600" w:rsidRPr="00046A21" w:rsidRDefault="006D4600" w:rsidP="006D4600">
      <w:pPr>
        <w:spacing w:before="200"/>
        <w:rPr>
          <w:rFonts w:cs="Arial"/>
          <w:b/>
          <w:bCs/>
          <w:szCs w:val="24"/>
        </w:rPr>
      </w:pPr>
      <w:r>
        <w:rPr>
          <w:rFonts w:cs="Arial"/>
          <w:b/>
          <w:bCs/>
          <w:szCs w:val="24"/>
        </w:rPr>
        <w:t xml:space="preserve">Amendment </w:t>
      </w:r>
      <w:r w:rsidR="00807985">
        <w:rPr>
          <w:rFonts w:cs="Arial"/>
          <w:b/>
          <w:bCs/>
          <w:szCs w:val="24"/>
        </w:rPr>
        <w:t>30</w:t>
      </w:r>
      <w:r>
        <w:rPr>
          <w:rFonts w:cs="Arial"/>
          <w:b/>
          <w:bCs/>
          <w:szCs w:val="24"/>
        </w:rPr>
        <w:br/>
        <w:t>Clause 63 (1) (a) (i)</w:t>
      </w:r>
      <w:r>
        <w:rPr>
          <w:rFonts w:cs="Arial"/>
          <w:b/>
          <w:bCs/>
          <w:szCs w:val="24"/>
        </w:rPr>
        <w:br/>
        <w:t>Page 49, line 9</w:t>
      </w:r>
      <w:r w:rsidRPr="00C534B5">
        <w:rPr>
          <w:rFonts w:eastAsiaTheme="minorHAnsi" w:cs="Arial"/>
          <w:b/>
          <w:bCs/>
        </w:rPr>
        <w:t>—</w:t>
      </w:r>
    </w:p>
    <w:p w14:paraId="5FA986DC" w14:textId="77777777" w:rsidR="006D4600" w:rsidRDefault="006D4600" w:rsidP="006D4600">
      <w:pPr>
        <w:spacing w:before="200"/>
        <w:rPr>
          <w:rFonts w:cs="Arial"/>
          <w:szCs w:val="24"/>
        </w:rPr>
      </w:pPr>
      <w:r>
        <w:rPr>
          <w:rFonts w:cs="Arial"/>
          <w:szCs w:val="24"/>
        </w:rPr>
        <w:t xml:space="preserve">This amendment clarifies that stop work orders apply to </w:t>
      </w:r>
      <w:r>
        <w:rPr>
          <w:rFonts w:cs="Arial"/>
          <w:i/>
          <w:iCs/>
          <w:szCs w:val="24"/>
        </w:rPr>
        <w:t xml:space="preserve">regulated </w:t>
      </w:r>
      <w:r>
        <w:rPr>
          <w:rFonts w:cs="Arial"/>
          <w:szCs w:val="24"/>
        </w:rPr>
        <w:t>residential building work.</w:t>
      </w:r>
    </w:p>
    <w:p w14:paraId="69918765" w14:textId="63D482D7" w:rsidR="00487D22" w:rsidRDefault="00487D22" w:rsidP="00487D22">
      <w:pPr>
        <w:spacing w:before="200"/>
        <w:rPr>
          <w:rFonts w:cs="Arial"/>
          <w:b/>
          <w:bCs/>
          <w:szCs w:val="24"/>
        </w:rPr>
      </w:pPr>
      <w:r>
        <w:rPr>
          <w:rFonts w:cs="Arial"/>
          <w:b/>
          <w:bCs/>
          <w:szCs w:val="24"/>
        </w:rPr>
        <w:t>Amendment</w:t>
      </w:r>
      <w:r w:rsidRPr="00AE0863">
        <w:rPr>
          <w:rFonts w:cs="Arial"/>
          <w:b/>
          <w:bCs/>
          <w:szCs w:val="24"/>
        </w:rPr>
        <w:t xml:space="preserve"> </w:t>
      </w:r>
      <w:r w:rsidR="00807985">
        <w:rPr>
          <w:rFonts w:cs="Arial"/>
          <w:b/>
          <w:bCs/>
          <w:szCs w:val="24"/>
        </w:rPr>
        <w:t>31</w:t>
      </w:r>
      <w:r>
        <w:rPr>
          <w:rFonts w:cs="Arial"/>
          <w:b/>
          <w:bCs/>
          <w:szCs w:val="24"/>
        </w:rPr>
        <w:br/>
        <w:t>Clause 63 (5) (a)</w:t>
      </w:r>
      <w:r>
        <w:rPr>
          <w:rFonts w:cs="Arial"/>
          <w:b/>
          <w:bCs/>
          <w:szCs w:val="24"/>
        </w:rPr>
        <w:br/>
        <w:t>Page 50, line 15</w:t>
      </w:r>
      <w:r w:rsidRPr="00C534B5">
        <w:rPr>
          <w:rFonts w:eastAsiaTheme="minorHAnsi" w:cs="Arial"/>
          <w:b/>
          <w:bCs/>
        </w:rPr>
        <w:t>—</w:t>
      </w:r>
    </w:p>
    <w:p w14:paraId="0A047F3A" w14:textId="6B97673A" w:rsidR="00487D22" w:rsidRDefault="00487D22" w:rsidP="00487D22">
      <w:pPr>
        <w:spacing w:before="200"/>
        <w:rPr>
          <w:rFonts w:cs="Arial"/>
          <w:b/>
          <w:bCs/>
          <w:szCs w:val="24"/>
        </w:rPr>
      </w:pPr>
      <w:r>
        <w:rPr>
          <w:rFonts w:cs="Arial"/>
          <w:szCs w:val="24"/>
        </w:rPr>
        <w:t xml:space="preserve">This amendment is a minor and technical amendment for consistency. In the Bill, residential building work and residential development activities are undertaken and rectification work is done. Further, in the </w:t>
      </w:r>
      <w:r w:rsidRPr="00487D22">
        <w:rPr>
          <w:rFonts w:cs="Arial"/>
          <w:i/>
          <w:iCs/>
          <w:szCs w:val="24"/>
        </w:rPr>
        <w:t>Building Act 2004</w:t>
      </w:r>
      <w:r>
        <w:rPr>
          <w:rFonts w:cs="Arial"/>
          <w:szCs w:val="24"/>
        </w:rPr>
        <w:t xml:space="preserve">, building work is carried out and in the </w:t>
      </w:r>
      <w:r w:rsidRPr="00487D22">
        <w:rPr>
          <w:rFonts w:cs="Arial"/>
          <w:i/>
          <w:iCs/>
          <w:szCs w:val="24"/>
        </w:rPr>
        <w:t>Planning Act 2023</w:t>
      </w:r>
      <w:r>
        <w:rPr>
          <w:rFonts w:cs="Arial"/>
          <w:szCs w:val="24"/>
        </w:rPr>
        <w:t>, development and building work is undertaken.</w:t>
      </w:r>
    </w:p>
    <w:p w14:paraId="7BA48246" w14:textId="77777777" w:rsidR="00DB5056" w:rsidRDefault="00DB5056">
      <w:pPr>
        <w:spacing w:before="0" w:after="160" w:line="259" w:lineRule="auto"/>
        <w:rPr>
          <w:rFonts w:cs="Arial"/>
          <w:b/>
          <w:bCs/>
          <w:szCs w:val="24"/>
        </w:rPr>
      </w:pPr>
      <w:r>
        <w:rPr>
          <w:rFonts w:cs="Arial"/>
          <w:b/>
          <w:bCs/>
          <w:szCs w:val="24"/>
        </w:rPr>
        <w:br w:type="page"/>
      </w:r>
    </w:p>
    <w:p w14:paraId="05A783BC" w14:textId="6AAC560F" w:rsidR="006D4600" w:rsidRDefault="006D4600" w:rsidP="006D4600">
      <w:pPr>
        <w:spacing w:before="200"/>
        <w:rPr>
          <w:rFonts w:cs="Arial"/>
          <w:b/>
          <w:bCs/>
          <w:szCs w:val="24"/>
        </w:rPr>
      </w:pPr>
      <w:r>
        <w:rPr>
          <w:rFonts w:cs="Arial"/>
          <w:b/>
          <w:bCs/>
          <w:szCs w:val="24"/>
        </w:rPr>
        <w:lastRenderedPageBreak/>
        <w:t>Amendment</w:t>
      </w:r>
      <w:r w:rsidRPr="00AE0863">
        <w:rPr>
          <w:rFonts w:cs="Arial"/>
          <w:b/>
          <w:bCs/>
          <w:szCs w:val="24"/>
        </w:rPr>
        <w:t xml:space="preserve"> </w:t>
      </w:r>
      <w:r w:rsidR="00B723F7">
        <w:rPr>
          <w:rFonts w:cs="Arial"/>
          <w:b/>
          <w:bCs/>
          <w:szCs w:val="24"/>
        </w:rPr>
        <w:t>32</w:t>
      </w:r>
      <w:r>
        <w:rPr>
          <w:rFonts w:cs="Arial"/>
          <w:b/>
          <w:bCs/>
          <w:szCs w:val="24"/>
        </w:rPr>
        <w:br/>
        <w:t>Clause 63 (5) (b)</w:t>
      </w:r>
      <w:r>
        <w:rPr>
          <w:rFonts w:cs="Arial"/>
          <w:b/>
          <w:bCs/>
          <w:szCs w:val="24"/>
        </w:rPr>
        <w:br/>
        <w:t>Page 50, line 16</w:t>
      </w:r>
      <w:r w:rsidRPr="00C534B5">
        <w:rPr>
          <w:rFonts w:eastAsiaTheme="minorHAnsi" w:cs="Arial"/>
          <w:b/>
          <w:bCs/>
        </w:rPr>
        <w:t>—</w:t>
      </w:r>
    </w:p>
    <w:p w14:paraId="067586A9" w14:textId="490667BB" w:rsidR="006D4600" w:rsidRDefault="006D4600" w:rsidP="006D4600">
      <w:pPr>
        <w:spacing w:before="200"/>
        <w:rPr>
          <w:rFonts w:cs="Arial"/>
          <w:szCs w:val="24"/>
        </w:rPr>
      </w:pPr>
      <w:r>
        <w:rPr>
          <w:rFonts w:cs="Arial"/>
          <w:szCs w:val="24"/>
        </w:rPr>
        <w:t xml:space="preserve">This amendment omits clause 63 (5) (b) </w:t>
      </w:r>
      <w:r w:rsidR="00B723F7">
        <w:rPr>
          <w:rFonts w:cs="Arial"/>
          <w:szCs w:val="24"/>
        </w:rPr>
        <w:t xml:space="preserve">as the </w:t>
      </w:r>
      <w:r>
        <w:rPr>
          <w:rFonts w:cs="Arial"/>
          <w:szCs w:val="24"/>
        </w:rPr>
        <w:t xml:space="preserve">registrar is the </w:t>
      </w:r>
      <w:r w:rsidR="00074CAE">
        <w:rPr>
          <w:rFonts w:cs="Arial"/>
          <w:szCs w:val="24"/>
        </w:rPr>
        <w:t>c</w:t>
      </w:r>
      <w:r w:rsidR="00B723F7">
        <w:rPr>
          <w:rFonts w:cs="Arial"/>
          <w:szCs w:val="24"/>
        </w:rPr>
        <w:t xml:space="preserve">onstruction </w:t>
      </w:r>
      <w:r w:rsidR="00074CAE">
        <w:rPr>
          <w:rFonts w:cs="Arial"/>
          <w:szCs w:val="24"/>
        </w:rPr>
        <w:t>o</w:t>
      </w:r>
      <w:r w:rsidR="00B723F7">
        <w:rPr>
          <w:rFonts w:cs="Arial"/>
          <w:szCs w:val="24"/>
        </w:rPr>
        <w:t xml:space="preserve">ccupations </w:t>
      </w:r>
      <w:r w:rsidR="00074CAE">
        <w:rPr>
          <w:rFonts w:cs="Arial"/>
          <w:szCs w:val="24"/>
        </w:rPr>
        <w:t>r</w:t>
      </w:r>
      <w:r w:rsidR="00B723F7">
        <w:rPr>
          <w:rFonts w:cs="Arial"/>
          <w:szCs w:val="24"/>
        </w:rPr>
        <w:t>egistrar</w:t>
      </w:r>
      <w:r>
        <w:rPr>
          <w:rFonts w:cs="Arial"/>
          <w:szCs w:val="24"/>
        </w:rPr>
        <w:t>.</w:t>
      </w:r>
    </w:p>
    <w:p w14:paraId="65BBC02F" w14:textId="15C646E1" w:rsidR="006D4600" w:rsidRPr="00E2449B" w:rsidRDefault="006D4600" w:rsidP="006D4600">
      <w:pPr>
        <w:spacing w:before="200"/>
        <w:rPr>
          <w:rFonts w:cs="Arial"/>
          <w:b/>
          <w:bCs/>
          <w:szCs w:val="24"/>
        </w:rPr>
      </w:pPr>
      <w:r>
        <w:rPr>
          <w:rFonts w:cs="Arial"/>
          <w:b/>
          <w:bCs/>
          <w:szCs w:val="24"/>
        </w:rPr>
        <w:t>Amendment</w:t>
      </w:r>
      <w:r w:rsidRPr="00AE0863">
        <w:rPr>
          <w:rFonts w:cs="Arial"/>
          <w:b/>
          <w:bCs/>
          <w:szCs w:val="24"/>
        </w:rPr>
        <w:t xml:space="preserve"> </w:t>
      </w:r>
      <w:r w:rsidR="00B723F7">
        <w:rPr>
          <w:rFonts w:cs="Arial"/>
          <w:b/>
          <w:bCs/>
          <w:szCs w:val="24"/>
        </w:rPr>
        <w:t>33</w:t>
      </w:r>
      <w:r>
        <w:rPr>
          <w:rFonts w:cs="Arial"/>
          <w:b/>
          <w:bCs/>
          <w:szCs w:val="24"/>
        </w:rPr>
        <w:br/>
        <w:t xml:space="preserve">Clause 63 (6), definition of </w:t>
      </w:r>
      <w:r>
        <w:rPr>
          <w:rFonts w:cs="Arial"/>
          <w:b/>
          <w:bCs/>
          <w:i/>
          <w:iCs/>
          <w:szCs w:val="24"/>
        </w:rPr>
        <w:t>relevant provision</w:t>
      </w:r>
      <w:r>
        <w:rPr>
          <w:rFonts w:cs="Arial"/>
          <w:b/>
          <w:bCs/>
          <w:szCs w:val="24"/>
        </w:rPr>
        <w:br/>
        <w:t>Page 50, line 21</w:t>
      </w:r>
      <w:r w:rsidRPr="00C534B5">
        <w:rPr>
          <w:rFonts w:eastAsiaTheme="minorHAnsi" w:cs="Arial"/>
          <w:b/>
          <w:bCs/>
        </w:rPr>
        <w:t>—</w:t>
      </w:r>
    </w:p>
    <w:p w14:paraId="6EC8AD27" w14:textId="77777777" w:rsidR="006D4600" w:rsidRPr="00D50920" w:rsidRDefault="006D4600" w:rsidP="006D4600">
      <w:pPr>
        <w:spacing w:before="200"/>
        <w:rPr>
          <w:rFonts w:cs="Arial"/>
          <w:i/>
          <w:iCs/>
          <w:szCs w:val="24"/>
        </w:rPr>
      </w:pPr>
      <w:r>
        <w:rPr>
          <w:rFonts w:cs="Arial"/>
          <w:szCs w:val="24"/>
        </w:rPr>
        <w:t>This is a minor and technical amendment to address descriptive text in relation to the provisions referred.</w:t>
      </w:r>
    </w:p>
    <w:p w14:paraId="23A7A875" w14:textId="7299E653" w:rsidR="006D4600" w:rsidRDefault="006D4600" w:rsidP="006D4600">
      <w:pPr>
        <w:spacing w:before="200"/>
        <w:rPr>
          <w:rFonts w:cs="Arial"/>
          <w:b/>
          <w:bCs/>
          <w:szCs w:val="24"/>
        </w:rPr>
      </w:pPr>
      <w:r>
        <w:rPr>
          <w:rFonts w:cs="Arial"/>
          <w:b/>
          <w:bCs/>
          <w:szCs w:val="24"/>
        </w:rPr>
        <w:t>Amendment</w:t>
      </w:r>
      <w:r w:rsidR="00ED151E">
        <w:rPr>
          <w:rFonts w:cs="Arial"/>
          <w:b/>
          <w:bCs/>
          <w:szCs w:val="24"/>
        </w:rPr>
        <w:t xml:space="preserve"> 3</w:t>
      </w:r>
      <w:r w:rsidR="00B723F7">
        <w:rPr>
          <w:rFonts w:cs="Arial"/>
          <w:b/>
          <w:bCs/>
          <w:szCs w:val="24"/>
        </w:rPr>
        <w:t>4</w:t>
      </w:r>
      <w:r>
        <w:rPr>
          <w:rFonts w:cs="Arial"/>
          <w:b/>
          <w:bCs/>
          <w:szCs w:val="24"/>
        </w:rPr>
        <w:br/>
        <w:t>Clause 64 (1)</w:t>
      </w:r>
      <w:r w:rsidR="00ED151E">
        <w:rPr>
          <w:rFonts w:cs="Arial"/>
          <w:b/>
          <w:bCs/>
          <w:szCs w:val="24"/>
        </w:rPr>
        <w:t xml:space="preserve"> to </w:t>
      </w:r>
      <w:r>
        <w:rPr>
          <w:rFonts w:cs="Arial"/>
          <w:b/>
          <w:bCs/>
          <w:szCs w:val="24"/>
        </w:rPr>
        <w:t>(3)</w:t>
      </w:r>
      <w:r>
        <w:rPr>
          <w:rFonts w:cs="Arial"/>
          <w:b/>
          <w:bCs/>
          <w:szCs w:val="24"/>
        </w:rPr>
        <w:br/>
        <w:t>Page 51, line</w:t>
      </w:r>
      <w:r w:rsidR="00ED151E">
        <w:rPr>
          <w:rFonts w:cs="Arial"/>
          <w:b/>
          <w:bCs/>
          <w:szCs w:val="24"/>
        </w:rPr>
        <w:t>s</w:t>
      </w:r>
      <w:r>
        <w:rPr>
          <w:rFonts w:cs="Arial"/>
          <w:b/>
          <w:bCs/>
          <w:szCs w:val="24"/>
        </w:rPr>
        <w:t xml:space="preserve"> 6</w:t>
      </w:r>
      <w:r w:rsidR="00ED151E">
        <w:rPr>
          <w:rFonts w:cs="Arial"/>
          <w:b/>
          <w:bCs/>
          <w:szCs w:val="24"/>
        </w:rPr>
        <w:t>, 11 and 16</w:t>
      </w:r>
      <w:r w:rsidRPr="00C534B5">
        <w:rPr>
          <w:rFonts w:eastAsiaTheme="minorHAnsi" w:cs="Arial"/>
          <w:b/>
          <w:bCs/>
        </w:rPr>
        <w:t>—</w:t>
      </w:r>
    </w:p>
    <w:p w14:paraId="71F64A92" w14:textId="1FA49AF9" w:rsidR="006D4600" w:rsidRPr="00046A21" w:rsidRDefault="006D4600" w:rsidP="006D4600">
      <w:pPr>
        <w:spacing w:before="200"/>
        <w:rPr>
          <w:rFonts w:cs="Arial"/>
          <w:szCs w:val="24"/>
        </w:rPr>
      </w:pPr>
      <w:r>
        <w:rPr>
          <w:rFonts w:cs="Arial"/>
          <w:szCs w:val="24"/>
        </w:rPr>
        <w:t>This is a minor and technical amendment to clarify that the offence of failing to comply with a stop work order issued only applies to a stop work order issued under clause 63 (2).</w:t>
      </w:r>
    </w:p>
    <w:p w14:paraId="1097BA7A" w14:textId="6B2916FF" w:rsidR="006D4600" w:rsidRDefault="006D4600" w:rsidP="006D4600">
      <w:pPr>
        <w:spacing w:before="200"/>
        <w:rPr>
          <w:rFonts w:cs="Arial"/>
          <w:b/>
          <w:bCs/>
          <w:szCs w:val="24"/>
        </w:rPr>
      </w:pPr>
      <w:r>
        <w:rPr>
          <w:rFonts w:cs="Arial"/>
          <w:b/>
          <w:bCs/>
          <w:szCs w:val="24"/>
        </w:rPr>
        <w:t>Amendment</w:t>
      </w:r>
      <w:r w:rsidRPr="00AE0863">
        <w:rPr>
          <w:rFonts w:cs="Arial"/>
          <w:b/>
          <w:bCs/>
          <w:szCs w:val="24"/>
        </w:rPr>
        <w:t xml:space="preserve"> </w:t>
      </w:r>
      <w:r w:rsidR="00B723F7">
        <w:rPr>
          <w:rFonts w:cs="Arial"/>
          <w:b/>
          <w:bCs/>
          <w:szCs w:val="24"/>
        </w:rPr>
        <w:t>35</w:t>
      </w:r>
      <w:r>
        <w:rPr>
          <w:rFonts w:cs="Arial"/>
          <w:b/>
          <w:bCs/>
          <w:szCs w:val="24"/>
        </w:rPr>
        <w:br/>
        <w:t>Clause 65 (1)</w:t>
      </w:r>
      <w:r>
        <w:rPr>
          <w:rFonts w:cs="Arial"/>
          <w:b/>
          <w:bCs/>
          <w:szCs w:val="24"/>
        </w:rPr>
        <w:br/>
        <w:t>Page 52, line 3</w:t>
      </w:r>
      <w:r w:rsidRPr="00C534B5">
        <w:rPr>
          <w:rFonts w:eastAsiaTheme="minorHAnsi" w:cs="Arial"/>
          <w:b/>
          <w:bCs/>
        </w:rPr>
        <w:t>—</w:t>
      </w:r>
    </w:p>
    <w:p w14:paraId="27D9A27A" w14:textId="77777777" w:rsidR="006D4600" w:rsidRPr="00D50920" w:rsidRDefault="006D4600" w:rsidP="006D4600">
      <w:pPr>
        <w:spacing w:before="200"/>
        <w:rPr>
          <w:rFonts w:cs="Arial"/>
          <w:i/>
          <w:iCs/>
          <w:szCs w:val="24"/>
        </w:rPr>
      </w:pPr>
      <w:r>
        <w:rPr>
          <w:rFonts w:cs="Arial"/>
          <w:szCs w:val="24"/>
        </w:rPr>
        <w:t xml:space="preserve">This amendment omits clause 65 (1) and substitutes with a new clause 65 (1) which </w:t>
      </w:r>
      <w:r w:rsidRPr="00D50920">
        <w:rPr>
          <w:rFonts w:cs="Arial"/>
          <w:szCs w:val="24"/>
        </w:rPr>
        <w:t>provides</w:t>
      </w:r>
      <w:r>
        <w:rPr>
          <w:rFonts w:cs="Arial"/>
          <w:szCs w:val="24"/>
        </w:rPr>
        <w:t xml:space="preserve"> that the registrar may accept a written undertaking (compliance undertaking) from a property developer, </w:t>
      </w:r>
      <w:r w:rsidRPr="00B37FD7">
        <w:rPr>
          <w:rFonts w:cs="Arial"/>
          <w:i/>
          <w:iCs/>
          <w:szCs w:val="24"/>
        </w:rPr>
        <w:t>or a director of a property developer,</w:t>
      </w:r>
      <w:r>
        <w:rPr>
          <w:rFonts w:cs="Arial"/>
          <w:szCs w:val="24"/>
        </w:rPr>
        <w:t xml:space="preserve"> in relation to residential building work. </w:t>
      </w:r>
    </w:p>
    <w:p w14:paraId="633AF916" w14:textId="76ED6910" w:rsidR="006D4600" w:rsidRDefault="006D4600" w:rsidP="006D4600">
      <w:pPr>
        <w:spacing w:before="200"/>
        <w:rPr>
          <w:rFonts w:cs="Arial"/>
          <w:b/>
          <w:bCs/>
          <w:szCs w:val="24"/>
        </w:rPr>
      </w:pPr>
      <w:r>
        <w:rPr>
          <w:rFonts w:cs="Arial"/>
          <w:b/>
          <w:bCs/>
          <w:szCs w:val="24"/>
        </w:rPr>
        <w:t>Amendment</w:t>
      </w:r>
      <w:r w:rsidRPr="00AE0863">
        <w:rPr>
          <w:rFonts w:cs="Arial"/>
          <w:b/>
          <w:bCs/>
          <w:szCs w:val="24"/>
        </w:rPr>
        <w:t xml:space="preserve"> </w:t>
      </w:r>
      <w:r w:rsidR="00B723F7">
        <w:rPr>
          <w:rFonts w:cs="Arial"/>
          <w:b/>
          <w:bCs/>
          <w:szCs w:val="24"/>
        </w:rPr>
        <w:t>36</w:t>
      </w:r>
      <w:r>
        <w:rPr>
          <w:rFonts w:cs="Arial"/>
          <w:b/>
          <w:bCs/>
          <w:szCs w:val="24"/>
        </w:rPr>
        <w:br/>
        <w:t>Clause 65 (2)</w:t>
      </w:r>
      <w:r>
        <w:rPr>
          <w:rFonts w:cs="Arial"/>
          <w:b/>
          <w:bCs/>
          <w:szCs w:val="24"/>
        </w:rPr>
        <w:br/>
        <w:t>Page 52, line 7</w:t>
      </w:r>
      <w:r w:rsidRPr="00C534B5">
        <w:rPr>
          <w:rFonts w:eastAsiaTheme="minorHAnsi" w:cs="Arial"/>
          <w:b/>
          <w:bCs/>
        </w:rPr>
        <w:t>—</w:t>
      </w:r>
    </w:p>
    <w:p w14:paraId="6872A7DE" w14:textId="01A44D62" w:rsidR="006D4600" w:rsidRPr="00B37FD7" w:rsidRDefault="006D4600" w:rsidP="006D4600">
      <w:pPr>
        <w:spacing w:before="200"/>
        <w:rPr>
          <w:rFonts w:cs="Arial"/>
          <w:szCs w:val="24"/>
        </w:rPr>
      </w:pPr>
      <w:r>
        <w:rPr>
          <w:rFonts w:cs="Arial"/>
          <w:szCs w:val="24"/>
        </w:rPr>
        <w:t>This amendment provides that a compliance undertaking may</w:t>
      </w:r>
      <w:r w:rsidR="00C202A4">
        <w:rPr>
          <w:rFonts w:cs="Arial"/>
          <w:szCs w:val="24"/>
        </w:rPr>
        <w:t>,</w:t>
      </w:r>
      <w:r>
        <w:rPr>
          <w:rFonts w:cs="Arial"/>
          <w:szCs w:val="24"/>
        </w:rPr>
        <w:t xml:space="preserve"> in addition to the property developer, </w:t>
      </w:r>
      <w:r w:rsidRPr="00450925">
        <w:rPr>
          <w:rFonts w:cs="Arial"/>
          <w:szCs w:val="24"/>
        </w:rPr>
        <w:t>require</w:t>
      </w:r>
      <w:r>
        <w:rPr>
          <w:rFonts w:cs="Arial"/>
          <w:i/>
          <w:iCs/>
          <w:szCs w:val="24"/>
        </w:rPr>
        <w:t xml:space="preserve"> </w:t>
      </w:r>
      <w:r w:rsidRPr="00B37FD7">
        <w:rPr>
          <w:rFonts w:cs="Arial"/>
          <w:i/>
          <w:iCs/>
          <w:szCs w:val="24"/>
        </w:rPr>
        <w:t xml:space="preserve">a director, </w:t>
      </w:r>
      <w:r>
        <w:rPr>
          <w:rFonts w:cs="Arial"/>
          <w:szCs w:val="24"/>
        </w:rPr>
        <w:t>to undertake the actions set out in the clause.</w:t>
      </w:r>
    </w:p>
    <w:p w14:paraId="119ED88D" w14:textId="34B9212B" w:rsidR="006D4600" w:rsidRDefault="006D4600" w:rsidP="006D4600">
      <w:pPr>
        <w:spacing w:before="200"/>
        <w:rPr>
          <w:rFonts w:cs="Arial"/>
          <w:b/>
          <w:bCs/>
          <w:szCs w:val="24"/>
        </w:rPr>
      </w:pPr>
      <w:r>
        <w:rPr>
          <w:rFonts w:cs="Arial"/>
          <w:b/>
          <w:bCs/>
          <w:szCs w:val="24"/>
        </w:rPr>
        <w:t>Amendment</w:t>
      </w:r>
      <w:r w:rsidRPr="00AE0863">
        <w:rPr>
          <w:rFonts w:cs="Arial"/>
          <w:b/>
          <w:bCs/>
          <w:szCs w:val="24"/>
        </w:rPr>
        <w:t xml:space="preserve"> </w:t>
      </w:r>
      <w:r w:rsidR="00B723F7">
        <w:rPr>
          <w:rFonts w:cs="Arial"/>
          <w:b/>
          <w:bCs/>
          <w:szCs w:val="24"/>
        </w:rPr>
        <w:t>37</w:t>
      </w:r>
      <w:r>
        <w:rPr>
          <w:rFonts w:cs="Arial"/>
          <w:b/>
          <w:bCs/>
          <w:szCs w:val="24"/>
        </w:rPr>
        <w:br/>
        <w:t>Clause 67 (1)</w:t>
      </w:r>
      <w:r>
        <w:rPr>
          <w:rFonts w:cs="Arial"/>
          <w:b/>
          <w:bCs/>
          <w:szCs w:val="24"/>
        </w:rPr>
        <w:br/>
        <w:t>Page 53, lines 21 and 23</w:t>
      </w:r>
      <w:r w:rsidRPr="00C534B5">
        <w:rPr>
          <w:rFonts w:eastAsiaTheme="minorHAnsi" w:cs="Arial"/>
          <w:b/>
          <w:bCs/>
        </w:rPr>
        <w:t>—</w:t>
      </w:r>
    </w:p>
    <w:p w14:paraId="15E65817" w14:textId="77777777" w:rsidR="006D4600" w:rsidRPr="00D50920" w:rsidRDefault="006D4600" w:rsidP="006D4600">
      <w:pPr>
        <w:spacing w:before="200"/>
        <w:rPr>
          <w:rFonts w:cs="Arial"/>
          <w:i/>
          <w:iCs/>
          <w:szCs w:val="24"/>
        </w:rPr>
      </w:pPr>
      <w:r>
        <w:rPr>
          <w:rFonts w:cs="Arial"/>
          <w:szCs w:val="24"/>
        </w:rPr>
        <w:t xml:space="preserve">This amendment omits all references to </w:t>
      </w:r>
      <w:r>
        <w:rPr>
          <w:rFonts w:cs="Arial"/>
          <w:i/>
          <w:iCs/>
          <w:szCs w:val="24"/>
        </w:rPr>
        <w:t xml:space="preserve">property developer </w:t>
      </w:r>
      <w:r>
        <w:rPr>
          <w:rFonts w:cs="Arial"/>
          <w:szCs w:val="24"/>
        </w:rPr>
        <w:t xml:space="preserve">in clause 67 (1) and substitutes it with </w:t>
      </w:r>
      <w:r>
        <w:rPr>
          <w:rFonts w:cs="Arial"/>
          <w:i/>
          <w:iCs/>
          <w:szCs w:val="24"/>
        </w:rPr>
        <w:t>person.</w:t>
      </w:r>
    </w:p>
    <w:p w14:paraId="3E8D64B2" w14:textId="77777777" w:rsidR="00C82057" w:rsidRDefault="00C82057">
      <w:pPr>
        <w:spacing w:before="0" w:after="160" w:line="259" w:lineRule="auto"/>
        <w:rPr>
          <w:rFonts w:cs="Arial"/>
          <w:b/>
          <w:bCs/>
          <w:szCs w:val="24"/>
        </w:rPr>
      </w:pPr>
      <w:r>
        <w:rPr>
          <w:rFonts w:cs="Arial"/>
          <w:b/>
          <w:bCs/>
          <w:szCs w:val="24"/>
        </w:rPr>
        <w:br w:type="page"/>
      </w:r>
    </w:p>
    <w:p w14:paraId="40CE2D0B" w14:textId="3D3A301C" w:rsidR="006D4600" w:rsidRDefault="006D4600" w:rsidP="006D4600">
      <w:pPr>
        <w:spacing w:before="200"/>
        <w:rPr>
          <w:rFonts w:cs="Arial"/>
          <w:b/>
          <w:bCs/>
          <w:szCs w:val="24"/>
        </w:rPr>
      </w:pPr>
      <w:r>
        <w:rPr>
          <w:rFonts w:cs="Arial"/>
          <w:b/>
          <w:bCs/>
          <w:szCs w:val="24"/>
        </w:rPr>
        <w:lastRenderedPageBreak/>
        <w:t xml:space="preserve">Amendment </w:t>
      </w:r>
      <w:r w:rsidR="00B723F7">
        <w:rPr>
          <w:rFonts w:cs="Arial"/>
          <w:b/>
          <w:bCs/>
          <w:szCs w:val="24"/>
        </w:rPr>
        <w:t>38</w:t>
      </w:r>
      <w:r>
        <w:rPr>
          <w:rFonts w:cs="Arial"/>
          <w:b/>
          <w:bCs/>
          <w:szCs w:val="24"/>
        </w:rPr>
        <w:br/>
        <w:t>Clause 67 (2)</w:t>
      </w:r>
      <w:r>
        <w:rPr>
          <w:rFonts w:cs="Arial"/>
          <w:b/>
          <w:bCs/>
          <w:szCs w:val="24"/>
        </w:rPr>
        <w:br/>
        <w:t>Page 54, line 1</w:t>
      </w:r>
      <w:r w:rsidRPr="00C534B5">
        <w:rPr>
          <w:rFonts w:eastAsiaTheme="minorHAnsi" w:cs="Arial"/>
          <w:b/>
          <w:bCs/>
        </w:rPr>
        <w:t>—</w:t>
      </w:r>
    </w:p>
    <w:p w14:paraId="40A2CBCC" w14:textId="6BCF4239" w:rsidR="006D4600" w:rsidRPr="00D50920" w:rsidRDefault="006D4600" w:rsidP="006D4600">
      <w:pPr>
        <w:spacing w:before="200"/>
        <w:rPr>
          <w:rFonts w:cs="Arial"/>
          <w:i/>
          <w:iCs/>
          <w:szCs w:val="24"/>
        </w:rPr>
      </w:pPr>
      <w:r>
        <w:rPr>
          <w:rFonts w:cs="Arial"/>
          <w:szCs w:val="24"/>
        </w:rPr>
        <w:t>This amendment omits everything in clause 67 (2) before paragraph (a) and substitutes clause 67 (2) and is consequential on the changes made at amendment 3</w:t>
      </w:r>
      <w:r w:rsidR="0069374E">
        <w:rPr>
          <w:rFonts w:cs="Arial"/>
          <w:szCs w:val="24"/>
        </w:rPr>
        <w:t>7</w:t>
      </w:r>
      <w:r>
        <w:rPr>
          <w:rFonts w:cs="Arial"/>
          <w:szCs w:val="24"/>
        </w:rPr>
        <w:t>.</w:t>
      </w:r>
    </w:p>
    <w:p w14:paraId="407131EB" w14:textId="7C547291" w:rsidR="006D4600" w:rsidRPr="00F50549" w:rsidRDefault="006D4600" w:rsidP="006D4600">
      <w:pPr>
        <w:spacing w:before="200"/>
        <w:rPr>
          <w:rFonts w:cs="Arial"/>
          <w:b/>
          <w:bCs/>
          <w:szCs w:val="24"/>
        </w:rPr>
      </w:pPr>
      <w:r w:rsidRPr="00ED151E">
        <w:rPr>
          <w:rFonts w:cs="Arial"/>
          <w:b/>
          <w:bCs/>
          <w:szCs w:val="24"/>
        </w:rPr>
        <w:t xml:space="preserve">Amendment </w:t>
      </w:r>
      <w:r w:rsidR="00B723F7">
        <w:rPr>
          <w:rFonts w:cs="Arial"/>
          <w:b/>
          <w:bCs/>
          <w:szCs w:val="24"/>
        </w:rPr>
        <w:t>39</w:t>
      </w:r>
      <w:r w:rsidRPr="00ED151E">
        <w:rPr>
          <w:rFonts w:cs="Arial"/>
          <w:b/>
          <w:bCs/>
          <w:szCs w:val="24"/>
        </w:rPr>
        <w:br/>
        <w:t>Clause 68</w:t>
      </w:r>
      <w:r w:rsidRPr="00ED151E">
        <w:rPr>
          <w:rFonts w:cs="Arial"/>
          <w:b/>
          <w:bCs/>
          <w:szCs w:val="24"/>
        </w:rPr>
        <w:br/>
        <w:t>Page 54, line 18</w:t>
      </w:r>
      <w:r w:rsidRPr="00ED151E">
        <w:rPr>
          <w:rFonts w:eastAsiaTheme="minorHAnsi" w:cs="Arial"/>
          <w:b/>
          <w:bCs/>
        </w:rPr>
        <w:t>—</w:t>
      </w:r>
    </w:p>
    <w:p w14:paraId="5194D1EC" w14:textId="23C02108" w:rsidR="006D4600" w:rsidRDefault="00C202A4" w:rsidP="006D4600">
      <w:pPr>
        <w:spacing w:before="200"/>
        <w:rPr>
          <w:rFonts w:cs="Arial"/>
          <w:szCs w:val="24"/>
        </w:rPr>
      </w:pPr>
      <w:r>
        <w:rPr>
          <w:rFonts w:cs="Arial"/>
          <w:szCs w:val="24"/>
        </w:rPr>
        <w:t xml:space="preserve">This amendment opposes </w:t>
      </w:r>
      <w:r w:rsidR="00E4654B">
        <w:rPr>
          <w:rFonts w:cs="Arial"/>
          <w:szCs w:val="24"/>
        </w:rPr>
        <w:t>c</w:t>
      </w:r>
      <w:r>
        <w:rPr>
          <w:rFonts w:cs="Arial"/>
          <w:szCs w:val="24"/>
        </w:rPr>
        <w:t xml:space="preserve">lause 68 of the Bill. Clause 68 provides that </w:t>
      </w:r>
      <w:r w:rsidR="006D4600" w:rsidRPr="00F50549">
        <w:rPr>
          <w:rFonts w:cs="Arial"/>
          <w:szCs w:val="24"/>
        </w:rPr>
        <w:t xml:space="preserve">a property developer may apply to the Supreme Court to have a rectification order, stop work order or compliance cost notice revoked or varied. These have been converted to ACT Civil and Administrative Tribunal </w:t>
      </w:r>
      <w:r w:rsidR="00B31D17">
        <w:rPr>
          <w:rFonts w:cs="Arial"/>
          <w:szCs w:val="24"/>
        </w:rPr>
        <w:t xml:space="preserve">(ACAT) </w:t>
      </w:r>
      <w:r w:rsidR="006D4600" w:rsidRPr="00F50549">
        <w:rPr>
          <w:rFonts w:cs="Arial"/>
          <w:szCs w:val="24"/>
        </w:rPr>
        <w:t>reviewable decisions in Schedule 1.</w:t>
      </w:r>
      <w:r w:rsidR="00B31D17">
        <w:rPr>
          <w:rFonts w:cs="Arial"/>
          <w:szCs w:val="24"/>
        </w:rPr>
        <w:t xml:space="preserve"> This does not prevent a property developer applying to the Supreme Court</w:t>
      </w:r>
      <w:r w:rsidR="00E4654B">
        <w:rPr>
          <w:rFonts w:cs="Arial"/>
          <w:szCs w:val="24"/>
        </w:rPr>
        <w:t>,</w:t>
      </w:r>
      <w:r w:rsidR="00B31D17">
        <w:rPr>
          <w:rFonts w:cs="Arial"/>
          <w:szCs w:val="24"/>
        </w:rPr>
        <w:t xml:space="preserve"> but provides an appropriate avenue prior to that step needing to be taken.</w:t>
      </w:r>
    </w:p>
    <w:p w14:paraId="7088707C" w14:textId="4EBC210E" w:rsidR="00ED151E" w:rsidRPr="003850A6" w:rsidRDefault="00ED151E" w:rsidP="00ED151E">
      <w:pPr>
        <w:spacing w:before="200"/>
        <w:rPr>
          <w:rFonts w:cs="Arial"/>
          <w:b/>
          <w:bCs/>
          <w:szCs w:val="24"/>
        </w:rPr>
      </w:pPr>
      <w:r>
        <w:rPr>
          <w:rFonts w:cs="Arial"/>
          <w:b/>
          <w:bCs/>
          <w:szCs w:val="24"/>
        </w:rPr>
        <w:t>Amendment</w:t>
      </w:r>
      <w:r w:rsidRPr="00AE0863">
        <w:rPr>
          <w:rFonts w:cs="Arial"/>
          <w:b/>
          <w:bCs/>
          <w:szCs w:val="24"/>
        </w:rPr>
        <w:t xml:space="preserve"> </w:t>
      </w:r>
      <w:r w:rsidR="00B723F7">
        <w:rPr>
          <w:rFonts w:cs="Arial"/>
          <w:b/>
          <w:bCs/>
          <w:szCs w:val="24"/>
        </w:rPr>
        <w:t>40</w:t>
      </w:r>
      <w:r>
        <w:rPr>
          <w:rFonts w:cs="Arial"/>
          <w:b/>
          <w:bCs/>
          <w:szCs w:val="24"/>
        </w:rPr>
        <w:br/>
      </w:r>
      <w:r w:rsidRPr="00FC09D3">
        <w:rPr>
          <w:rFonts w:cs="Arial"/>
          <w:b/>
          <w:bCs/>
          <w:szCs w:val="24"/>
        </w:rPr>
        <w:t xml:space="preserve">Clause 75 (4), </w:t>
      </w:r>
      <w:r>
        <w:rPr>
          <w:rFonts w:cs="Arial"/>
          <w:b/>
          <w:bCs/>
          <w:szCs w:val="24"/>
        </w:rPr>
        <w:t xml:space="preserve">proposed new </w:t>
      </w:r>
      <w:r w:rsidRPr="00FC09D3">
        <w:rPr>
          <w:rFonts w:cs="Arial"/>
          <w:b/>
          <w:bCs/>
          <w:szCs w:val="24"/>
        </w:rPr>
        <w:t xml:space="preserve">definition of </w:t>
      </w:r>
      <w:r>
        <w:rPr>
          <w:rFonts w:cs="Arial"/>
          <w:b/>
          <w:bCs/>
          <w:i/>
          <w:iCs/>
          <w:szCs w:val="24"/>
        </w:rPr>
        <w:t>property developer</w:t>
      </w:r>
      <w:r>
        <w:rPr>
          <w:rFonts w:cs="Arial"/>
          <w:b/>
          <w:bCs/>
          <w:szCs w:val="24"/>
        </w:rPr>
        <w:br/>
        <w:t>Page 60, line 20</w:t>
      </w:r>
      <w:r w:rsidRPr="00C534B5">
        <w:rPr>
          <w:rFonts w:eastAsiaTheme="minorHAnsi" w:cs="Arial"/>
          <w:b/>
          <w:bCs/>
        </w:rPr>
        <w:t>—</w:t>
      </w:r>
    </w:p>
    <w:p w14:paraId="03C8B3FD" w14:textId="11FEC5D3" w:rsidR="00ED151E" w:rsidRPr="00CA1759" w:rsidRDefault="00ED151E" w:rsidP="00ED151E">
      <w:pPr>
        <w:spacing w:before="200"/>
        <w:rPr>
          <w:rFonts w:cs="Arial"/>
          <w:szCs w:val="24"/>
        </w:rPr>
      </w:pPr>
      <w:r>
        <w:rPr>
          <w:rFonts w:cs="Arial"/>
          <w:szCs w:val="24"/>
        </w:rPr>
        <w:t xml:space="preserve">This amendment includes a definition of </w:t>
      </w:r>
      <w:r>
        <w:rPr>
          <w:rFonts w:cs="Arial"/>
          <w:i/>
          <w:iCs/>
          <w:szCs w:val="24"/>
        </w:rPr>
        <w:t>property developer</w:t>
      </w:r>
      <w:r>
        <w:rPr>
          <w:rFonts w:cs="Arial"/>
          <w:szCs w:val="24"/>
        </w:rPr>
        <w:t xml:space="preserve"> by reference to proposed section 49 of the Bill.</w:t>
      </w:r>
    </w:p>
    <w:p w14:paraId="57B49BA0" w14:textId="224D0402" w:rsidR="00ED151E" w:rsidRPr="003850A6" w:rsidRDefault="00ED151E" w:rsidP="00ED151E">
      <w:pPr>
        <w:spacing w:before="200"/>
        <w:rPr>
          <w:rFonts w:cs="Arial"/>
          <w:b/>
          <w:bCs/>
          <w:szCs w:val="24"/>
        </w:rPr>
      </w:pPr>
      <w:r>
        <w:rPr>
          <w:rFonts w:cs="Arial"/>
          <w:b/>
          <w:bCs/>
          <w:szCs w:val="24"/>
        </w:rPr>
        <w:t>Amendment</w:t>
      </w:r>
      <w:r w:rsidRPr="00AE0863">
        <w:rPr>
          <w:rFonts w:cs="Arial"/>
          <w:b/>
          <w:bCs/>
          <w:szCs w:val="24"/>
        </w:rPr>
        <w:t xml:space="preserve"> </w:t>
      </w:r>
      <w:r w:rsidR="00B723F7">
        <w:rPr>
          <w:rFonts w:cs="Arial"/>
          <w:b/>
          <w:bCs/>
          <w:szCs w:val="24"/>
        </w:rPr>
        <w:t>41</w:t>
      </w:r>
      <w:r>
        <w:rPr>
          <w:rFonts w:cs="Arial"/>
          <w:b/>
          <w:bCs/>
          <w:szCs w:val="24"/>
        </w:rPr>
        <w:br/>
      </w:r>
      <w:r w:rsidRPr="00FC09D3">
        <w:rPr>
          <w:rFonts w:cs="Arial"/>
          <w:b/>
          <w:bCs/>
          <w:szCs w:val="24"/>
        </w:rPr>
        <w:t xml:space="preserve">Clause 75 (4), definition of </w:t>
      </w:r>
      <w:r w:rsidRPr="00FC09D3">
        <w:rPr>
          <w:rFonts w:cs="Arial"/>
          <w:b/>
          <w:bCs/>
          <w:i/>
          <w:iCs/>
          <w:szCs w:val="24"/>
        </w:rPr>
        <w:t>relevant person,</w:t>
      </w:r>
      <w:r>
        <w:rPr>
          <w:rFonts w:cs="Arial"/>
          <w:b/>
          <w:bCs/>
          <w:i/>
          <w:iCs/>
          <w:szCs w:val="24"/>
        </w:rPr>
        <w:t xml:space="preserve"> </w:t>
      </w:r>
      <w:r>
        <w:rPr>
          <w:rFonts w:cs="Arial"/>
          <w:b/>
          <w:bCs/>
          <w:szCs w:val="24"/>
        </w:rPr>
        <w:t>proposed new</w:t>
      </w:r>
      <w:r>
        <w:rPr>
          <w:rFonts w:cs="Arial"/>
          <w:b/>
          <w:bCs/>
          <w:szCs w:val="24"/>
        </w:rPr>
        <w:br/>
        <w:t>paragraphs (ca) and (cb)</w:t>
      </w:r>
      <w:r>
        <w:rPr>
          <w:rFonts w:cs="Arial"/>
          <w:b/>
          <w:bCs/>
          <w:szCs w:val="24"/>
        </w:rPr>
        <w:br/>
        <w:t>Page 60, line 26</w:t>
      </w:r>
      <w:r w:rsidRPr="00C534B5">
        <w:rPr>
          <w:rFonts w:eastAsiaTheme="minorHAnsi" w:cs="Arial"/>
          <w:b/>
          <w:bCs/>
        </w:rPr>
        <w:t>—</w:t>
      </w:r>
    </w:p>
    <w:p w14:paraId="52FB7A45" w14:textId="064418FE" w:rsidR="006D4600" w:rsidRDefault="006D4600" w:rsidP="006D4600">
      <w:pPr>
        <w:spacing w:before="200"/>
        <w:rPr>
          <w:rFonts w:cs="Arial"/>
          <w:szCs w:val="24"/>
        </w:rPr>
      </w:pPr>
      <w:r>
        <w:rPr>
          <w:rFonts w:cs="Arial"/>
          <w:szCs w:val="24"/>
        </w:rPr>
        <w:t xml:space="preserve">This amendment includes additional </w:t>
      </w:r>
      <w:r w:rsidR="00DF5CCB">
        <w:rPr>
          <w:rFonts w:cs="Arial"/>
          <w:szCs w:val="24"/>
        </w:rPr>
        <w:t>people</w:t>
      </w:r>
      <w:r>
        <w:rPr>
          <w:rFonts w:cs="Arial"/>
          <w:szCs w:val="24"/>
        </w:rPr>
        <w:t xml:space="preserve"> within the definition of </w:t>
      </w:r>
      <w:r>
        <w:rPr>
          <w:rFonts w:cs="Arial"/>
          <w:i/>
          <w:iCs/>
          <w:szCs w:val="24"/>
        </w:rPr>
        <w:t>relevant person.</w:t>
      </w:r>
      <w:r>
        <w:rPr>
          <w:rFonts w:cs="Arial"/>
          <w:szCs w:val="24"/>
        </w:rPr>
        <w:t xml:space="preserve"> The additional </w:t>
      </w:r>
      <w:r w:rsidR="00DF5CCB">
        <w:rPr>
          <w:rFonts w:cs="Arial"/>
          <w:szCs w:val="24"/>
        </w:rPr>
        <w:t>people</w:t>
      </w:r>
      <w:r>
        <w:rPr>
          <w:rFonts w:cs="Arial"/>
          <w:szCs w:val="24"/>
        </w:rPr>
        <w:t xml:space="preserve"> are a property developer and a person who may have information, a document or other thing that is relevant to determining whether the Act has been contravened.</w:t>
      </w:r>
    </w:p>
    <w:p w14:paraId="255BB9F9" w14:textId="77777777" w:rsidR="00B723F7" w:rsidRDefault="00B723F7" w:rsidP="00B723F7">
      <w:pPr>
        <w:spacing w:before="200"/>
        <w:rPr>
          <w:rFonts w:cs="Arial"/>
          <w:b/>
          <w:bCs/>
          <w:szCs w:val="24"/>
        </w:rPr>
      </w:pPr>
      <w:r>
        <w:rPr>
          <w:rFonts w:cs="Arial"/>
          <w:b/>
          <w:bCs/>
          <w:szCs w:val="24"/>
        </w:rPr>
        <w:t>Amendment 42</w:t>
      </w:r>
      <w:r>
        <w:rPr>
          <w:rFonts w:cs="Arial"/>
          <w:b/>
          <w:bCs/>
          <w:szCs w:val="24"/>
        </w:rPr>
        <w:br/>
        <w:t>Clause 109 (1), example</w:t>
      </w:r>
      <w:r>
        <w:rPr>
          <w:rFonts w:cs="Arial"/>
          <w:b/>
          <w:bCs/>
          <w:szCs w:val="24"/>
        </w:rPr>
        <w:br/>
        <w:t>Page 88, line 25</w:t>
      </w:r>
      <w:r w:rsidRPr="00C534B5">
        <w:rPr>
          <w:rFonts w:eastAsiaTheme="minorHAnsi" w:cs="Arial"/>
          <w:b/>
          <w:bCs/>
        </w:rPr>
        <w:t>—</w:t>
      </w:r>
    </w:p>
    <w:p w14:paraId="4AFA394F" w14:textId="0789231D" w:rsidR="00B723F7" w:rsidRDefault="00B723F7" w:rsidP="00B723F7">
      <w:pPr>
        <w:spacing w:before="200"/>
        <w:rPr>
          <w:rFonts w:cs="Arial"/>
          <w:szCs w:val="24"/>
        </w:rPr>
      </w:pPr>
      <w:r>
        <w:rPr>
          <w:rFonts w:cs="Arial"/>
          <w:szCs w:val="24"/>
        </w:rPr>
        <w:t xml:space="preserve">This amendment omits the reference to the construction occupations registrar in the example as </w:t>
      </w:r>
      <w:r w:rsidRPr="00B723F7">
        <w:rPr>
          <w:rFonts w:cs="Arial"/>
          <w:szCs w:val="24"/>
        </w:rPr>
        <w:t xml:space="preserve">the registrar is the </w:t>
      </w:r>
      <w:r>
        <w:rPr>
          <w:rFonts w:cs="Arial"/>
          <w:szCs w:val="24"/>
        </w:rPr>
        <w:t>c</w:t>
      </w:r>
      <w:r w:rsidRPr="00B723F7">
        <w:rPr>
          <w:rFonts w:cs="Arial"/>
          <w:szCs w:val="24"/>
        </w:rPr>
        <w:t xml:space="preserve">onstruction </w:t>
      </w:r>
      <w:r>
        <w:rPr>
          <w:rFonts w:cs="Arial"/>
          <w:szCs w:val="24"/>
        </w:rPr>
        <w:t>o</w:t>
      </w:r>
      <w:r w:rsidRPr="00B723F7">
        <w:rPr>
          <w:rFonts w:cs="Arial"/>
          <w:szCs w:val="24"/>
        </w:rPr>
        <w:t xml:space="preserve">ccupations </w:t>
      </w:r>
      <w:r>
        <w:rPr>
          <w:rFonts w:cs="Arial"/>
          <w:szCs w:val="24"/>
        </w:rPr>
        <w:t>r</w:t>
      </w:r>
      <w:r w:rsidRPr="00B723F7">
        <w:rPr>
          <w:rFonts w:cs="Arial"/>
          <w:szCs w:val="24"/>
        </w:rPr>
        <w:t>egistrar</w:t>
      </w:r>
      <w:r>
        <w:rPr>
          <w:rFonts w:cs="Arial"/>
          <w:szCs w:val="24"/>
        </w:rPr>
        <w:t>.</w:t>
      </w:r>
    </w:p>
    <w:p w14:paraId="4BDF7310" w14:textId="77777777" w:rsidR="00B723F7" w:rsidRPr="00CA1759" w:rsidRDefault="00B723F7" w:rsidP="006D4600">
      <w:pPr>
        <w:spacing w:before="200"/>
        <w:rPr>
          <w:rFonts w:cs="Arial"/>
          <w:szCs w:val="24"/>
        </w:rPr>
      </w:pPr>
    </w:p>
    <w:p w14:paraId="148E7858" w14:textId="7F9F861B" w:rsidR="006D4600" w:rsidRDefault="006D4600" w:rsidP="006D4600">
      <w:pPr>
        <w:spacing w:before="200"/>
        <w:rPr>
          <w:rFonts w:cs="Arial"/>
          <w:b/>
          <w:bCs/>
          <w:szCs w:val="24"/>
        </w:rPr>
      </w:pPr>
      <w:r>
        <w:rPr>
          <w:rFonts w:cs="Arial"/>
          <w:b/>
          <w:bCs/>
          <w:szCs w:val="24"/>
        </w:rPr>
        <w:t xml:space="preserve">Amendment </w:t>
      </w:r>
      <w:r w:rsidR="00B723F7">
        <w:rPr>
          <w:rFonts w:cs="Arial"/>
          <w:b/>
          <w:bCs/>
          <w:szCs w:val="24"/>
        </w:rPr>
        <w:t>4</w:t>
      </w:r>
      <w:r w:rsidR="00BD5D57">
        <w:rPr>
          <w:rFonts w:cs="Arial"/>
          <w:b/>
          <w:bCs/>
          <w:szCs w:val="24"/>
        </w:rPr>
        <w:t>3</w:t>
      </w:r>
      <w:r>
        <w:rPr>
          <w:rFonts w:cs="Arial"/>
          <w:b/>
          <w:bCs/>
          <w:szCs w:val="24"/>
        </w:rPr>
        <w:br/>
        <w:t>Clause 93 (3)</w:t>
      </w:r>
      <w:r>
        <w:rPr>
          <w:rFonts w:cs="Arial"/>
          <w:b/>
          <w:bCs/>
          <w:szCs w:val="24"/>
        </w:rPr>
        <w:br/>
        <w:t>Page 73, line 17</w:t>
      </w:r>
      <w:r w:rsidRPr="00C534B5">
        <w:rPr>
          <w:rFonts w:eastAsiaTheme="minorHAnsi" w:cs="Arial"/>
          <w:b/>
          <w:bCs/>
        </w:rPr>
        <w:t>—</w:t>
      </w:r>
    </w:p>
    <w:p w14:paraId="38AB8230" w14:textId="77777777" w:rsidR="006D4600" w:rsidRPr="00FC09D3" w:rsidRDefault="006D4600" w:rsidP="006D4600">
      <w:pPr>
        <w:spacing w:before="200"/>
        <w:rPr>
          <w:rFonts w:cs="Arial"/>
          <w:szCs w:val="24"/>
        </w:rPr>
      </w:pPr>
      <w:r>
        <w:rPr>
          <w:rFonts w:cs="Arial"/>
          <w:szCs w:val="24"/>
        </w:rPr>
        <w:lastRenderedPageBreak/>
        <w:t>This amendment omits the reference to subsection (2) and substitutes a reference to subsection (2) (a), (b) or (c), in order to correct a cross referencing error.</w:t>
      </w:r>
    </w:p>
    <w:p w14:paraId="7A2C806A" w14:textId="6D5A09A5" w:rsidR="00ED151E" w:rsidRDefault="00ED151E" w:rsidP="00106A04">
      <w:pPr>
        <w:spacing w:before="0" w:after="160" w:line="259" w:lineRule="auto"/>
        <w:rPr>
          <w:rFonts w:cs="Arial"/>
          <w:b/>
          <w:bCs/>
          <w:szCs w:val="24"/>
        </w:rPr>
      </w:pPr>
      <w:r>
        <w:rPr>
          <w:rFonts w:cs="Arial"/>
          <w:b/>
          <w:bCs/>
          <w:szCs w:val="24"/>
        </w:rPr>
        <w:t xml:space="preserve">Amendment </w:t>
      </w:r>
      <w:r w:rsidR="00BD5D57">
        <w:rPr>
          <w:rFonts w:cs="Arial"/>
          <w:b/>
          <w:bCs/>
          <w:szCs w:val="24"/>
        </w:rPr>
        <w:t>44</w:t>
      </w:r>
      <w:r>
        <w:rPr>
          <w:rFonts w:cs="Arial"/>
          <w:b/>
          <w:bCs/>
          <w:szCs w:val="24"/>
        </w:rPr>
        <w:br/>
        <w:t>Clause 110 (2)</w:t>
      </w:r>
      <w:r>
        <w:rPr>
          <w:rFonts w:cs="Arial"/>
          <w:b/>
          <w:bCs/>
          <w:szCs w:val="24"/>
        </w:rPr>
        <w:br/>
        <w:t>Page 84, line 10</w:t>
      </w:r>
      <w:r w:rsidRPr="00C534B5">
        <w:rPr>
          <w:rFonts w:eastAsiaTheme="minorHAnsi" w:cs="Arial"/>
          <w:b/>
          <w:bCs/>
        </w:rPr>
        <w:t>—</w:t>
      </w:r>
    </w:p>
    <w:p w14:paraId="5184262C" w14:textId="0849BF1C" w:rsidR="00ED151E" w:rsidRPr="00F84498" w:rsidRDefault="00ED151E" w:rsidP="00ED151E">
      <w:pPr>
        <w:spacing w:before="200"/>
        <w:rPr>
          <w:rFonts w:cs="Arial"/>
          <w:szCs w:val="24"/>
        </w:rPr>
      </w:pPr>
      <w:r>
        <w:rPr>
          <w:rFonts w:cs="Arial"/>
          <w:szCs w:val="24"/>
        </w:rPr>
        <w:t xml:space="preserve">This is a minor and technical amendment to correct an error in the division reference in proposed section </w:t>
      </w:r>
      <w:r w:rsidR="00897E98">
        <w:rPr>
          <w:rFonts w:cs="Arial"/>
          <w:szCs w:val="24"/>
        </w:rPr>
        <w:t>110</w:t>
      </w:r>
      <w:r>
        <w:rPr>
          <w:rFonts w:cs="Arial"/>
          <w:szCs w:val="24"/>
        </w:rPr>
        <w:t>.</w:t>
      </w:r>
    </w:p>
    <w:p w14:paraId="3C959085" w14:textId="3230E0F3" w:rsidR="00ED151E" w:rsidRDefault="00ED151E" w:rsidP="00ED151E">
      <w:pPr>
        <w:spacing w:before="200"/>
        <w:rPr>
          <w:rFonts w:cs="Arial"/>
          <w:b/>
          <w:bCs/>
          <w:szCs w:val="24"/>
        </w:rPr>
      </w:pPr>
      <w:r>
        <w:rPr>
          <w:rFonts w:cs="Arial"/>
          <w:b/>
          <w:bCs/>
          <w:szCs w:val="24"/>
        </w:rPr>
        <w:t xml:space="preserve">Amendment </w:t>
      </w:r>
      <w:r w:rsidR="00BD5D57">
        <w:rPr>
          <w:rFonts w:cs="Arial"/>
          <w:b/>
          <w:bCs/>
          <w:szCs w:val="24"/>
        </w:rPr>
        <w:t>45</w:t>
      </w:r>
      <w:r>
        <w:rPr>
          <w:rFonts w:cs="Arial"/>
          <w:b/>
          <w:bCs/>
          <w:szCs w:val="24"/>
        </w:rPr>
        <w:br/>
        <w:t>Proposed new clause 110 (3)</w:t>
      </w:r>
      <w:r>
        <w:rPr>
          <w:rFonts w:cs="Arial"/>
          <w:b/>
          <w:bCs/>
          <w:szCs w:val="24"/>
        </w:rPr>
        <w:br/>
        <w:t>Page 84, line 10</w:t>
      </w:r>
      <w:r w:rsidRPr="00C534B5">
        <w:rPr>
          <w:rFonts w:eastAsiaTheme="minorHAnsi" w:cs="Arial"/>
          <w:b/>
          <w:bCs/>
        </w:rPr>
        <w:t>—</w:t>
      </w:r>
    </w:p>
    <w:p w14:paraId="50D60892" w14:textId="715524B6" w:rsidR="00ED151E" w:rsidRPr="00F84498" w:rsidRDefault="00ED151E" w:rsidP="00ED151E">
      <w:pPr>
        <w:spacing w:before="200"/>
        <w:rPr>
          <w:rFonts w:cs="Arial"/>
          <w:szCs w:val="24"/>
        </w:rPr>
      </w:pPr>
      <w:r>
        <w:rPr>
          <w:rFonts w:cs="Arial"/>
          <w:szCs w:val="24"/>
        </w:rPr>
        <w:t xml:space="preserve">This is a minor and technical amendment to include a definition of </w:t>
      </w:r>
      <w:r>
        <w:rPr>
          <w:rFonts w:cs="Arial"/>
          <w:i/>
          <w:iCs/>
          <w:szCs w:val="24"/>
        </w:rPr>
        <w:t xml:space="preserve">ground for regulatory action </w:t>
      </w:r>
      <w:r>
        <w:rPr>
          <w:rFonts w:cs="Arial"/>
          <w:szCs w:val="24"/>
        </w:rPr>
        <w:t>in this clause</w:t>
      </w:r>
      <w:r w:rsidR="00C82057">
        <w:rPr>
          <w:rFonts w:cs="Arial"/>
          <w:szCs w:val="24"/>
        </w:rPr>
        <w:t xml:space="preserve"> by reference to the definition in section 36</w:t>
      </w:r>
      <w:r>
        <w:rPr>
          <w:rFonts w:cs="Arial"/>
          <w:szCs w:val="24"/>
        </w:rPr>
        <w:t xml:space="preserve"> in accordance with current drafting practices.</w:t>
      </w:r>
    </w:p>
    <w:p w14:paraId="26AE4A73" w14:textId="1832943C" w:rsidR="006D4600" w:rsidRDefault="006D4600" w:rsidP="006D4600">
      <w:pPr>
        <w:spacing w:before="200"/>
        <w:rPr>
          <w:rFonts w:cs="Arial"/>
          <w:b/>
          <w:bCs/>
          <w:szCs w:val="24"/>
        </w:rPr>
      </w:pPr>
      <w:r>
        <w:rPr>
          <w:rFonts w:cs="Arial"/>
          <w:b/>
          <w:bCs/>
          <w:szCs w:val="24"/>
        </w:rPr>
        <w:t xml:space="preserve">Amendment </w:t>
      </w:r>
      <w:r w:rsidR="00BD5D57">
        <w:rPr>
          <w:rFonts w:cs="Arial"/>
          <w:b/>
          <w:bCs/>
          <w:szCs w:val="24"/>
        </w:rPr>
        <w:t>46</w:t>
      </w:r>
      <w:r>
        <w:rPr>
          <w:rFonts w:cs="Arial"/>
          <w:b/>
          <w:bCs/>
          <w:szCs w:val="24"/>
        </w:rPr>
        <w:br/>
        <w:t>Schedule 1, part 1.2, new items 8A to 8D</w:t>
      </w:r>
      <w:r>
        <w:rPr>
          <w:rFonts w:cs="Arial"/>
          <w:b/>
          <w:bCs/>
          <w:szCs w:val="24"/>
        </w:rPr>
        <w:br/>
        <w:t>Page 97</w:t>
      </w:r>
      <w:r w:rsidRPr="00C534B5">
        <w:rPr>
          <w:rFonts w:eastAsiaTheme="minorHAnsi" w:cs="Arial"/>
          <w:b/>
          <w:bCs/>
        </w:rPr>
        <w:t>—</w:t>
      </w:r>
    </w:p>
    <w:p w14:paraId="076ADD8C" w14:textId="77777777" w:rsidR="006D4600" w:rsidRPr="00BA4F36" w:rsidRDefault="006D4600" w:rsidP="006D4600">
      <w:pPr>
        <w:spacing w:before="200"/>
        <w:rPr>
          <w:rFonts w:cs="Arial"/>
          <w:szCs w:val="24"/>
        </w:rPr>
      </w:pPr>
      <w:r>
        <w:rPr>
          <w:rFonts w:cs="Arial"/>
          <w:szCs w:val="24"/>
        </w:rPr>
        <w:t xml:space="preserve">This amendment inserts further decisions to the list of ACAT reviewable decisions, in relation to giving of rectification orders, stop work orders and compliance cost notices. </w:t>
      </w:r>
    </w:p>
    <w:p w14:paraId="1C753751" w14:textId="676D7FFC" w:rsidR="002B3FB8" w:rsidRDefault="002B3FB8" w:rsidP="002B3FB8">
      <w:pPr>
        <w:spacing w:before="200"/>
        <w:rPr>
          <w:rFonts w:cs="Arial"/>
          <w:b/>
          <w:bCs/>
          <w:szCs w:val="24"/>
        </w:rPr>
      </w:pPr>
      <w:r>
        <w:rPr>
          <w:rFonts w:cs="Arial"/>
          <w:b/>
          <w:bCs/>
          <w:szCs w:val="24"/>
        </w:rPr>
        <w:t xml:space="preserve">Amendment </w:t>
      </w:r>
      <w:r w:rsidR="00BD5D57">
        <w:rPr>
          <w:rFonts w:cs="Arial"/>
          <w:b/>
          <w:bCs/>
          <w:szCs w:val="24"/>
        </w:rPr>
        <w:t>47</w:t>
      </w:r>
      <w:r>
        <w:rPr>
          <w:rFonts w:cs="Arial"/>
          <w:b/>
          <w:bCs/>
          <w:szCs w:val="24"/>
        </w:rPr>
        <w:br/>
        <w:t>Schedule 2, part 2.1</w:t>
      </w:r>
      <w:r>
        <w:rPr>
          <w:rFonts w:cs="Arial"/>
          <w:b/>
          <w:bCs/>
          <w:szCs w:val="24"/>
        </w:rPr>
        <w:br/>
        <w:t>Proposed new amendment 2.1A</w:t>
      </w:r>
      <w:r>
        <w:rPr>
          <w:rFonts w:cs="Arial"/>
          <w:b/>
          <w:bCs/>
          <w:szCs w:val="24"/>
        </w:rPr>
        <w:br/>
        <w:t>Page 99, line 3</w:t>
      </w:r>
      <w:r w:rsidRPr="00C534B5">
        <w:rPr>
          <w:rFonts w:eastAsiaTheme="minorHAnsi" w:cs="Arial"/>
          <w:b/>
          <w:bCs/>
        </w:rPr>
        <w:t>—</w:t>
      </w:r>
    </w:p>
    <w:p w14:paraId="4B065A57" w14:textId="113D6B46" w:rsidR="002B3FB8" w:rsidRDefault="002B3FB8" w:rsidP="006D4600">
      <w:pPr>
        <w:spacing w:before="200"/>
        <w:rPr>
          <w:rFonts w:cs="Arial"/>
          <w:b/>
          <w:bCs/>
          <w:szCs w:val="24"/>
        </w:rPr>
      </w:pPr>
      <w:r>
        <w:rPr>
          <w:rFonts w:cs="Arial"/>
          <w:szCs w:val="24"/>
        </w:rPr>
        <w:t>This amendment amends the note in</w:t>
      </w:r>
      <w:r w:rsidR="00ED151E">
        <w:rPr>
          <w:rFonts w:cs="Arial"/>
          <w:szCs w:val="24"/>
        </w:rPr>
        <w:t xml:space="preserve"> the definition of </w:t>
      </w:r>
      <w:r w:rsidR="00ED151E">
        <w:rPr>
          <w:rFonts w:cs="Arial"/>
          <w:i/>
          <w:iCs/>
          <w:szCs w:val="24"/>
        </w:rPr>
        <w:t>building work</w:t>
      </w:r>
      <w:r w:rsidR="00ED151E">
        <w:rPr>
          <w:rFonts w:cs="Arial"/>
          <w:szCs w:val="24"/>
        </w:rPr>
        <w:t xml:space="preserve"> in</w:t>
      </w:r>
      <w:r>
        <w:rPr>
          <w:rFonts w:cs="Arial"/>
          <w:szCs w:val="24"/>
        </w:rPr>
        <w:t xml:space="preserve"> section 6 (1) of the </w:t>
      </w:r>
      <w:r w:rsidRPr="002B3FB8">
        <w:rPr>
          <w:rFonts w:cs="Arial"/>
          <w:i/>
          <w:iCs/>
          <w:szCs w:val="24"/>
        </w:rPr>
        <w:t>Building Act 2004</w:t>
      </w:r>
      <w:r>
        <w:rPr>
          <w:rFonts w:cs="Arial"/>
          <w:szCs w:val="24"/>
        </w:rPr>
        <w:t xml:space="preserve"> consequential on changes made by amendment 2.11 in Part 2.1, Schedule 2 of the Bill.</w:t>
      </w:r>
    </w:p>
    <w:p w14:paraId="1FA13DBC" w14:textId="77777777" w:rsidR="00BD5D57" w:rsidRDefault="00BD5D57" w:rsidP="00BD5D57">
      <w:pPr>
        <w:spacing w:before="0" w:after="160" w:line="259" w:lineRule="auto"/>
        <w:rPr>
          <w:rFonts w:cs="Arial"/>
          <w:b/>
          <w:bCs/>
          <w:szCs w:val="24"/>
        </w:rPr>
      </w:pPr>
      <w:r>
        <w:rPr>
          <w:rFonts w:cs="Arial"/>
          <w:b/>
          <w:bCs/>
          <w:szCs w:val="24"/>
        </w:rPr>
        <w:br w:type="page"/>
      </w:r>
    </w:p>
    <w:p w14:paraId="29C1E714" w14:textId="50E97533" w:rsidR="006D4600" w:rsidRDefault="006D4600" w:rsidP="006D4600">
      <w:pPr>
        <w:spacing w:before="200"/>
        <w:rPr>
          <w:rFonts w:cs="Arial"/>
          <w:b/>
          <w:bCs/>
          <w:szCs w:val="24"/>
        </w:rPr>
      </w:pPr>
      <w:r>
        <w:rPr>
          <w:rFonts w:cs="Arial"/>
          <w:b/>
          <w:bCs/>
          <w:szCs w:val="24"/>
        </w:rPr>
        <w:lastRenderedPageBreak/>
        <w:t xml:space="preserve">Amendment </w:t>
      </w:r>
      <w:r w:rsidR="00BD5D57">
        <w:rPr>
          <w:rFonts w:cs="Arial"/>
          <w:b/>
          <w:bCs/>
          <w:szCs w:val="24"/>
        </w:rPr>
        <w:t>48</w:t>
      </w:r>
      <w:r>
        <w:rPr>
          <w:rFonts w:cs="Arial"/>
          <w:b/>
          <w:bCs/>
          <w:szCs w:val="24"/>
        </w:rPr>
        <w:br/>
        <w:t>Schedule 2, part 2.1,</w:t>
      </w:r>
      <w:r>
        <w:rPr>
          <w:rFonts w:cs="Arial"/>
          <w:b/>
          <w:bCs/>
          <w:szCs w:val="24"/>
        </w:rPr>
        <w:br/>
        <w:t>Amendment 2.2</w:t>
      </w:r>
      <w:r>
        <w:rPr>
          <w:rFonts w:cs="Arial"/>
          <w:b/>
          <w:bCs/>
          <w:szCs w:val="24"/>
        </w:rPr>
        <w:br/>
        <w:t>Proposed new section 27 (1A)</w:t>
      </w:r>
      <w:r>
        <w:rPr>
          <w:rFonts w:cs="Arial"/>
          <w:b/>
          <w:bCs/>
          <w:szCs w:val="24"/>
        </w:rPr>
        <w:br/>
        <w:t>Page 99, line 14</w:t>
      </w:r>
      <w:r w:rsidRPr="00C534B5">
        <w:rPr>
          <w:rFonts w:eastAsiaTheme="minorHAnsi" w:cs="Arial"/>
          <w:b/>
          <w:bCs/>
        </w:rPr>
        <w:t>—</w:t>
      </w:r>
    </w:p>
    <w:p w14:paraId="0ECAABFB" w14:textId="77777777" w:rsidR="006D4600" w:rsidRPr="00DE1341" w:rsidRDefault="006D4600" w:rsidP="006D4600">
      <w:pPr>
        <w:spacing w:before="200"/>
        <w:rPr>
          <w:rFonts w:cs="Arial"/>
          <w:szCs w:val="24"/>
        </w:rPr>
      </w:pPr>
      <w:r>
        <w:rPr>
          <w:rFonts w:cs="Arial"/>
          <w:szCs w:val="24"/>
        </w:rPr>
        <w:t xml:space="preserve">This amendment makes minor edits to Amendment 2.2 to clarify that this does not apply to a </w:t>
      </w:r>
      <w:r w:rsidRPr="0036204A">
        <w:rPr>
          <w:rFonts w:cs="Arial"/>
          <w:szCs w:val="24"/>
        </w:rPr>
        <w:t>territory entity or a Commonwealth or State entity</w:t>
      </w:r>
      <w:r>
        <w:rPr>
          <w:rFonts w:cs="Arial"/>
          <w:szCs w:val="24"/>
        </w:rPr>
        <w:t xml:space="preserve"> or a person or application </w:t>
      </w:r>
      <w:r w:rsidRPr="0036204A">
        <w:rPr>
          <w:rFonts w:cs="Arial"/>
          <w:szCs w:val="24"/>
        </w:rPr>
        <w:t>excluded by regulation</w:t>
      </w:r>
      <w:r>
        <w:rPr>
          <w:rFonts w:cs="Arial"/>
          <w:szCs w:val="24"/>
        </w:rPr>
        <w:t>.</w:t>
      </w:r>
    </w:p>
    <w:p w14:paraId="10347B20" w14:textId="2A78849D" w:rsidR="006D4600" w:rsidRDefault="006D4600" w:rsidP="006D4600">
      <w:pPr>
        <w:spacing w:before="200"/>
        <w:rPr>
          <w:rFonts w:cs="Arial"/>
          <w:b/>
          <w:bCs/>
          <w:szCs w:val="24"/>
        </w:rPr>
      </w:pPr>
      <w:r>
        <w:rPr>
          <w:rFonts w:cs="Arial"/>
          <w:b/>
          <w:bCs/>
          <w:szCs w:val="24"/>
        </w:rPr>
        <w:t xml:space="preserve">Amendment </w:t>
      </w:r>
      <w:r w:rsidR="00BD5D57">
        <w:rPr>
          <w:rFonts w:cs="Arial"/>
          <w:b/>
          <w:bCs/>
          <w:szCs w:val="24"/>
        </w:rPr>
        <w:t>49</w:t>
      </w:r>
      <w:r>
        <w:rPr>
          <w:rFonts w:cs="Arial"/>
          <w:b/>
          <w:bCs/>
          <w:szCs w:val="24"/>
        </w:rPr>
        <w:br/>
        <w:t>Schedule 2, part 2.1,</w:t>
      </w:r>
      <w:r>
        <w:rPr>
          <w:rFonts w:cs="Arial"/>
          <w:b/>
          <w:bCs/>
          <w:szCs w:val="24"/>
        </w:rPr>
        <w:br/>
        <w:t>Amendment 2.3</w:t>
      </w:r>
      <w:r>
        <w:rPr>
          <w:rFonts w:cs="Arial"/>
          <w:b/>
          <w:bCs/>
          <w:szCs w:val="24"/>
        </w:rPr>
        <w:br/>
        <w:t xml:space="preserve">Section 27 (2), proposed new definition of </w:t>
      </w:r>
      <w:r w:rsidRPr="00637E77">
        <w:rPr>
          <w:rFonts w:cs="Arial"/>
          <w:b/>
          <w:bCs/>
          <w:i/>
          <w:iCs/>
          <w:szCs w:val="24"/>
        </w:rPr>
        <w:t>Commonwealth or State entity</w:t>
      </w:r>
      <w:r>
        <w:rPr>
          <w:rFonts w:cs="Arial"/>
          <w:b/>
          <w:bCs/>
          <w:szCs w:val="24"/>
        </w:rPr>
        <w:br/>
        <w:t>Page 99, line 17</w:t>
      </w:r>
      <w:r w:rsidRPr="00C534B5">
        <w:rPr>
          <w:rFonts w:eastAsiaTheme="minorHAnsi" w:cs="Arial"/>
          <w:b/>
          <w:bCs/>
        </w:rPr>
        <w:t>—</w:t>
      </w:r>
    </w:p>
    <w:p w14:paraId="48644448" w14:textId="14CCF435" w:rsidR="006D4600" w:rsidRPr="00DE1341" w:rsidRDefault="006D4600" w:rsidP="006D4600">
      <w:pPr>
        <w:spacing w:before="200"/>
        <w:rPr>
          <w:rFonts w:cs="Arial"/>
          <w:szCs w:val="24"/>
        </w:rPr>
      </w:pPr>
      <w:r>
        <w:rPr>
          <w:rFonts w:cs="Arial"/>
          <w:szCs w:val="24"/>
        </w:rPr>
        <w:t xml:space="preserve">This amendment inserts a new definition of </w:t>
      </w:r>
      <w:r w:rsidRPr="008C3C68">
        <w:rPr>
          <w:rFonts w:cs="Arial"/>
          <w:i/>
          <w:iCs/>
          <w:szCs w:val="24"/>
        </w:rPr>
        <w:t>Commonwealth or State entity</w:t>
      </w:r>
      <w:r>
        <w:rPr>
          <w:rFonts w:cs="Arial"/>
          <w:szCs w:val="24"/>
        </w:rPr>
        <w:t xml:space="preserve"> and is consequential on the changes at amendment </w:t>
      </w:r>
      <w:r w:rsidR="002142EF">
        <w:rPr>
          <w:rFonts w:cs="Arial"/>
          <w:szCs w:val="24"/>
        </w:rPr>
        <w:t>4</w:t>
      </w:r>
      <w:r w:rsidR="00305135">
        <w:rPr>
          <w:rFonts w:cs="Arial"/>
          <w:szCs w:val="24"/>
        </w:rPr>
        <w:t>8</w:t>
      </w:r>
      <w:r>
        <w:rPr>
          <w:rFonts w:cs="Arial"/>
          <w:szCs w:val="24"/>
        </w:rPr>
        <w:t>.</w:t>
      </w:r>
    </w:p>
    <w:p w14:paraId="499C46D6" w14:textId="6C844E6E" w:rsidR="006D4600" w:rsidRPr="00E27B6C" w:rsidRDefault="006D4600" w:rsidP="006D4600">
      <w:pPr>
        <w:spacing w:before="200"/>
        <w:rPr>
          <w:rFonts w:cs="Arial"/>
          <w:b/>
          <w:bCs/>
          <w:szCs w:val="24"/>
        </w:rPr>
      </w:pPr>
      <w:r>
        <w:rPr>
          <w:rFonts w:cs="Arial"/>
          <w:b/>
          <w:bCs/>
          <w:szCs w:val="24"/>
        </w:rPr>
        <w:t xml:space="preserve">Amendment </w:t>
      </w:r>
      <w:r w:rsidR="00BD5D57">
        <w:rPr>
          <w:rFonts w:cs="Arial"/>
          <w:b/>
          <w:bCs/>
          <w:szCs w:val="24"/>
        </w:rPr>
        <w:t>50</w:t>
      </w:r>
      <w:r>
        <w:rPr>
          <w:rFonts w:cs="Arial"/>
          <w:b/>
          <w:bCs/>
          <w:szCs w:val="24"/>
        </w:rPr>
        <w:br/>
        <w:t xml:space="preserve">Schedule 2, part 2.1, </w:t>
      </w:r>
      <w:r>
        <w:rPr>
          <w:rFonts w:cs="Arial"/>
          <w:b/>
          <w:bCs/>
          <w:szCs w:val="24"/>
        </w:rPr>
        <w:br/>
        <w:t>Amendment 2.3</w:t>
      </w:r>
      <w:r>
        <w:rPr>
          <w:rFonts w:cs="Arial"/>
          <w:b/>
          <w:bCs/>
          <w:szCs w:val="24"/>
        </w:rPr>
        <w:br/>
        <w:t xml:space="preserve">Section 27 (2), </w:t>
      </w:r>
      <w:r w:rsidR="00C82057">
        <w:rPr>
          <w:rFonts w:cs="Arial"/>
          <w:b/>
          <w:bCs/>
          <w:szCs w:val="24"/>
        </w:rPr>
        <w:t>p</w:t>
      </w:r>
      <w:r>
        <w:rPr>
          <w:rFonts w:cs="Arial"/>
          <w:b/>
          <w:bCs/>
          <w:szCs w:val="24"/>
        </w:rPr>
        <w:t>ropose</w:t>
      </w:r>
      <w:r w:rsidR="00C82057">
        <w:rPr>
          <w:rFonts w:cs="Arial"/>
          <w:b/>
          <w:bCs/>
          <w:szCs w:val="24"/>
        </w:rPr>
        <w:t>d</w:t>
      </w:r>
      <w:r>
        <w:rPr>
          <w:rFonts w:cs="Arial"/>
          <w:b/>
          <w:bCs/>
          <w:szCs w:val="24"/>
        </w:rPr>
        <w:t xml:space="preserve"> new definitions of </w:t>
      </w:r>
      <w:r>
        <w:rPr>
          <w:rFonts w:cs="Arial"/>
          <w:b/>
          <w:bCs/>
          <w:i/>
          <w:iCs/>
          <w:szCs w:val="24"/>
        </w:rPr>
        <w:t>residential building</w:t>
      </w:r>
      <w:r>
        <w:rPr>
          <w:rFonts w:cs="Arial"/>
          <w:b/>
          <w:bCs/>
          <w:szCs w:val="24"/>
        </w:rPr>
        <w:t xml:space="preserve"> and</w:t>
      </w:r>
      <w:r>
        <w:rPr>
          <w:rFonts w:cs="Arial"/>
          <w:b/>
          <w:bCs/>
          <w:szCs w:val="24"/>
        </w:rPr>
        <w:br/>
      </w:r>
      <w:r>
        <w:rPr>
          <w:rFonts w:cs="Arial"/>
          <w:b/>
          <w:bCs/>
          <w:i/>
          <w:iCs/>
          <w:szCs w:val="24"/>
        </w:rPr>
        <w:t>residential building work</w:t>
      </w:r>
      <w:r>
        <w:rPr>
          <w:rFonts w:cs="Arial"/>
          <w:b/>
          <w:bCs/>
          <w:i/>
          <w:iCs/>
          <w:szCs w:val="24"/>
        </w:rPr>
        <w:br/>
      </w:r>
      <w:r>
        <w:rPr>
          <w:rFonts w:cs="Arial"/>
          <w:b/>
          <w:bCs/>
          <w:szCs w:val="24"/>
        </w:rPr>
        <w:t>Page 100, line 1</w:t>
      </w:r>
      <w:r w:rsidRPr="00C534B5">
        <w:rPr>
          <w:rFonts w:eastAsiaTheme="minorHAnsi" w:cs="Arial"/>
          <w:b/>
          <w:bCs/>
        </w:rPr>
        <w:t>—</w:t>
      </w:r>
    </w:p>
    <w:p w14:paraId="0B5660ED" w14:textId="77777777" w:rsidR="006D4600" w:rsidRPr="00C563B8" w:rsidRDefault="006D4600" w:rsidP="006D4600">
      <w:pPr>
        <w:spacing w:before="200"/>
        <w:rPr>
          <w:rFonts w:cs="Arial"/>
          <w:szCs w:val="24"/>
        </w:rPr>
      </w:pPr>
      <w:r>
        <w:rPr>
          <w:rFonts w:cs="Arial"/>
          <w:szCs w:val="24"/>
        </w:rPr>
        <w:t xml:space="preserve">This amendment inserts new definitions of </w:t>
      </w:r>
      <w:r w:rsidRPr="003E7544">
        <w:rPr>
          <w:rFonts w:cs="Arial"/>
          <w:i/>
          <w:iCs/>
          <w:szCs w:val="24"/>
        </w:rPr>
        <w:t>residential building work</w:t>
      </w:r>
      <w:r w:rsidRPr="00C65085" w:rsidDel="0091027F">
        <w:rPr>
          <w:rFonts w:cs="Arial"/>
          <w:szCs w:val="24"/>
        </w:rPr>
        <w:t xml:space="preserve"> </w:t>
      </w:r>
      <w:r>
        <w:rPr>
          <w:rFonts w:cs="Arial"/>
          <w:szCs w:val="24"/>
        </w:rPr>
        <w:t xml:space="preserve">and </w:t>
      </w:r>
      <w:r w:rsidRPr="003E7544">
        <w:rPr>
          <w:rFonts w:cs="Arial"/>
          <w:i/>
          <w:iCs/>
          <w:szCs w:val="24"/>
        </w:rPr>
        <w:t>territory entity</w:t>
      </w:r>
      <w:r>
        <w:rPr>
          <w:rFonts w:cs="Arial"/>
          <w:i/>
          <w:iCs/>
          <w:szCs w:val="24"/>
        </w:rPr>
        <w:t>.</w:t>
      </w:r>
    </w:p>
    <w:p w14:paraId="0BD12E21" w14:textId="2AC1B22C" w:rsidR="006D4600" w:rsidRPr="002B3FB8" w:rsidRDefault="006D4600" w:rsidP="006D4600">
      <w:pPr>
        <w:spacing w:before="200"/>
        <w:rPr>
          <w:rFonts w:cs="Arial"/>
          <w:b/>
          <w:bCs/>
          <w:szCs w:val="24"/>
        </w:rPr>
      </w:pPr>
      <w:r w:rsidRPr="002B3FB8">
        <w:rPr>
          <w:rFonts w:cs="Arial"/>
          <w:b/>
          <w:bCs/>
          <w:szCs w:val="24"/>
        </w:rPr>
        <w:t xml:space="preserve">Amendment </w:t>
      </w:r>
      <w:r w:rsidR="00BD5D57">
        <w:rPr>
          <w:rFonts w:cs="Arial"/>
          <w:b/>
          <w:bCs/>
          <w:szCs w:val="24"/>
        </w:rPr>
        <w:t>51</w:t>
      </w:r>
      <w:r w:rsidRPr="002B3FB8">
        <w:rPr>
          <w:rFonts w:cs="Arial"/>
          <w:b/>
          <w:bCs/>
          <w:szCs w:val="24"/>
        </w:rPr>
        <w:br/>
        <w:t>Schedule 2, part 2.1,</w:t>
      </w:r>
      <w:r w:rsidRPr="002B3FB8">
        <w:rPr>
          <w:rFonts w:cs="Arial"/>
          <w:b/>
          <w:bCs/>
          <w:szCs w:val="24"/>
        </w:rPr>
        <w:br/>
        <w:t>Amendment 2.9</w:t>
      </w:r>
      <w:r w:rsidRPr="002B3FB8">
        <w:rPr>
          <w:rFonts w:cs="Arial"/>
          <w:b/>
          <w:bCs/>
          <w:szCs w:val="24"/>
        </w:rPr>
        <w:br/>
        <w:t>Page 102, li</w:t>
      </w:r>
      <w:r w:rsidR="002B3FB8" w:rsidRPr="002B3FB8">
        <w:rPr>
          <w:rFonts w:cs="Arial"/>
          <w:b/>
          <w:bCs/>
          <w:szCs w:val="24"/>
        </w:rPr>
        <w:t>n</w:t>
      </w:r>
      <w:r w:rsidRPr="002B3FB8">
        <w:rPr>
          <w:rFonts w:cs="Arial"/>
          <w:b/>
          <w:bCs/>
          <w:szCs w:val="24"/>
        </w:rPr>
        <w:t>e 18</w:t>
      </w:r>
      <w:r w:rsidRPr="002B3FB8">
        <w:rPr>
          <w:rFonts w:eastAsiaTheme="minorHAnsi" w:cs="Arial"/>
          <w:b/>
          <w:bCs/>
        </w:rPr>
        <w:t>—</w:t>
      </w:r>
    </w:p>
    <w:p w14:paraId="72E36D25" w14:textId="6095CCE4" w:rsidR="006D4600" w:rsidRPr="00C563B8" w:rsidRDefault="006D4600" w:rsidP="006D4600">
      <w:pPr>
        <w:spacing w:before="200"/>
        <w:rPr>
          <w:rFonts w:cs="Arial"/>
          <w:szCs w:val="24"/>
        </w:rPr>
      </w:pPr>
      <w:r w:rsidRPr="00F50549">
        <w:rPr>
          <w:rFonts w:cs="Arial"/>
          <w:szCs w:val="24"/>
        </w:rPr>
        <w:t>This amendment omits</w:t>
      </w:r>
      <w:r w:rsidR="00041A64" w:rsidRPr="00F50549">
        <w:rPr>
          <w:rFonts w:cs="Arial"/>
          <w:szCs w:val="24"/>
        </w:rPr>
        <w:t xml:space="preserve"> </w:t>
      </w:r>
      <w:r w:rsidR="004A38E4">
        <w:rPr>
          <w:rFonts w:cs="Arial"/>
          <w:szCs w:val="24"/>
        </w:rPr>
        <w:t>the amendment</w:t>
      </w:r>
      <w:r w:rsidR="002142EF">
        <w:rPr>
          <w:rFonts w:cs="Arial"/>
          <w:szCs w:val="24"/>
        </w:rPr>
        <w:t xml:space="preserve"> consequential on the changes at amendment 5</w:t>
      </w:r>
      <w:r w:rsidR="00305135">
        <w:rPr>
          <w:rFonts w:cs="Arial"/>
          <w:szCs w:val="24"/>
        </w:rPr>
        <w:t>0</w:t>
      </w:r>
      <w:r w:rsidRPr="00F50549">
        <w:rPr>
          <w:rFonts w:cs="Arial"/>
          <w:szCs w:val="24"/>
        </w:rPr>
        <w:t>.</w:t>
      </w:r>
    </w:p>
    <w:p w14:paraId="19DF1762" w14:textId="63DCFE26" w:rsidR="006D4600" w:rsidRDefault="006D4600" w:rsidP="006D4600">
      <w:pPr>
        <w:spacing w:before="200"/>
        <w:rPr>
          <w:rFonts w:cs="Arial"/>
          <w:b/>
          <w:bCs/>
          <w:szCs w:val="24"/>
        </w:rPr>
      </w:pPr>
      <w:r>
        <w:rPr>
          <w:rFonts w:cs="Arial"/>
          <w:b/>
          <w:bCs/>
          <w:szCs w:val="24"/>
        </w:rPr>
        <w:t xml:space="preserve">Amendment </w:t>
      </w:r>
      <w:r w:rsidR="00BD5D57">
        <w:rPr>
          <w:rFonts w:cs="Arial"/>
          <w:b/>
          <w:bCs/>
          <w:szCs w:val="24"/>
        </w:rPr>
        <w:t>52</w:t>
      </w:r>
      <w:r>
        <w:rPr>
          <w:rFonts w:cs="Arial"/>
          <w:b/>
          <w:bCs/>
          <w:szCs w:val="24"/>
        </w:rPr>
        <w:br/>
        <w:t>Schedule 2, part 2.1,</w:t>
      </w:r>
      <w:r>
        <w:rPr>
          <w:rFonts w:cs="Arial"/>
          <w:b/>
          <w:bCs/>
          <w:szCs w:val="24"/>
        </w:rPr>
        <w:br/>
        <w:t>Amendment 2.12</w:t>
      </w:r>
      <w:r>
        <w:rPr>
          <w:rFonts w:cs="Arial"/>
          <w:b/>
          <w:bCs/>
          <w:szCs w:val="24"/>
        </w:rPr>
        <w:br/>
        <w:t>Page 103, line 12</w:t>
      </w:r>
      <w:r w:rsidRPr="00C534B5">
        <w:rPr>
          <w:rFonts w:eastAsiaTheme="minorHAnsi" w:cs="Arial"/>
          <w:b/>
          <w:bCs/>
        </w:rPr>
        <w:t>—</w:t>
      </w:r>
    </w:p>
    <w:p w14:paraId="1E90D6A8" w14:textId="77777777" w:rsidR="006D4600" w:rsidRPr="00454E65" w:rsidRDefault="006D4600" w:rsidP="006D4600">
      <w:pPr>
        <w:spacing w:before="200"/>
        <w:rPr>
          <w:rFonts w:cs="Arial"/>
          <w:b/>
          <w:bCs/>
          <w:szCs w:val="24"/>
        </w:rPr>
      </w:pPr>
      <w:r>
        <w:rPr>
          <w:rFonts w:cs="Arial"/>
          <w:szCs w:val="24"/>
        </w:rPr>
        <w:t xml:space="preserve">This amendment omits the amendment and substitutes it with a new amendment to include in section 84 of the </w:t>
      </w:r>
      <w:r w:rsidRPr="00932972">
        <w:rPr>
          <w:rFonts w:cs="Arial"/>
          <w:i/>
          <w:iCs/>
          <w:szCs w:val="24"/>
        </w:rPr>
        <w:t>Building Act 2004</w:t>
      </w:r>
      <w:r>
        <w:rPr>
          <w:rFonts w:cs="Arial"/>
          <w:szCs w:val="24"/>
        </w:rPr>
        <w:t xml:space="preserve">, definitions of </w:t>
      </w:r>
      <w:r w:rsidRPr="00932972">
        <w:rPr>
          <w:rFonts w:cs="Arial"/>
          <w:i/>
          <w:iCs/>
          <w:szCs w:val="24"/>
        </w:rPr>
        <w:t>Commonwealth or State entity</w:t>
      </w:r>
      <w:r>
        <w:rPr>
          <w:rFonts w:cs="Arial"/>
          <w:szCs w:val="24"/>
        </w:rPr>
        <w:t xml:space="preserve">, </w:t>
      </w:r>
      <w:r w:rsidRPr="00932972">
        <w:rPr>
          <w:rFonts w:cs="Arial"/>
          <w:i/>
          <w:iCs/>
          <w:szCs w:val="24"/>
        </w:rPr>
        <w:t>property developer</w:t>
      </w:r>
      <w:r>
        <w:rPr>
          <w:rFonts w:cs="Arial"/>
          <w:szCs w:val="24"/>
        </w:rPr>
        <w:t xml:space="preserve"> and </w:t>
      </w:r>
      <w:r w:rsidRPr="00932972">
        <w:rPr>
          <w:rFonts w:cs="Arial"/>
          <w:i/>
          <w:iCs/>
          <w:szCs w:val="24"/>
        </w:rPr>
        <w:t>territory entity</w:t>
      </w:r>
      <w:r>
        <w:rPr>
          <w:rFonts w:cs="Arial"/>
          <w:szCs w:val="24"/>
        </w:rPr>
        <w:t xml:space="preserve"> and is consequential on other Government amendments.</w:t>
      </w:r>
    </w:p>
    <w:p w14:paraId="3587AC85" w14:textId="300EF28A" w:rsidR="006D4600" w:rsidRDefault="006D4600" w:rsidP="006D4600">
      <w:pPr>
        <w:spacing w:before="200"/>
        <w:rPr>
          <w:rFonts w:cs="Arial"/>
          <w:b/>
          <w:bCs/>
          <w:szCs w:val="24"/>
        </w:rPr>
      </w:pPr>
      <w:r>
        <w:rPr>
          <w:rFonts w:cs="Arial"/>
          <w:b/>
          <w:bCs/>
          <w:szCs w:val="24"/>
        </w:rPr>
        <w:lastRenderedPageBreak/>
        <w:t xml:space="preserve">Amendment </w:t>
      </w:r>
      <w:r w:rsidR="00BD5D57">
        <w:rPr>
          <w:rFonts w:cs="Arial"/>
          <w:b/>
          <w:bCs/>
          <w:szCs w:val="24"/>
        </w:rPr>
        <w:t>53</w:t>
      </w:r>
      <w:r>
        <w:rPr>
          <w:rFonts w:cs="Arial"/>
          <w:b/>
          <w:bCs/>
          <w:szCs w:val="24"/>
        </w:rPr>
        <w:br/>
        <w:t>Schedule 2, part 2.1</w:t>
      </w:r>
      <w:r>
        <w:rPr>
          <w:rFonts w:cs="Arial"/>
          <w:b/>
          <w:bCs/>
          <w:szCs w:val="24"/>
        </w:rPr>
        <w:br/>
        <w:t>Amendment 2.13</w:t>
      </w:r>
      <w:r>
        <w:rPr>
          <w:rFonts w:cs="Arial"/>
          <w:b/>
          <w:bCs/>
          <w:szCs w:val="24"/>
        </w:rPr>
        <w:br/>
        <w:t>Proposed new section 88 (2A)</w:t>
      </w:r>
      <w:r>
        <w:rPr>
          <w:rFonts w:cs="Arial"/>
          <w:b/>
          <w:bCs/>
          <w:szCs w:val="24"/>
        </w:rPr>
        <w:br/>
        <w:t>Page 104, line 5</w:t>
      </w:r>
      <w:r w:rsidRPr="00C534B5">
        <w:rPr>
          <w:rFonts w:eastAsiaTheme="minorHAnsi" w:cs="Arial"/>
          <w:b/>
          <w:bCs/>
        </w:rPr>
        <w:t>—</w:t>
      </w:r>
    </w:p>
    <w:p w14:paraId="5A1730D4" w14:textId="0EAFDBF9" w:rsidR="00C65D08" w:rsidRDefault="006D4600" w:rsidP="000A35E1">
      <w:pPr>
        <w:spacing w:before="200"/>
        <w:rPr>
          <w:rFonts w:cs="Arial"/>
          <w:b/>
          <w:bCs/>
          <w:szCs w:val="24"/>
        </w:rPr>
      </w:pPr>
      <w:r>
        <w:rPr>
          <w:rFonts w:cs="Arial"/>
          <w:szCs w:val="24"/>
        </w:rPr>
        <w:t xml:space="preserve">This amendment is a minor and technical amendment to clarify that the statutory warranty in the </w:t>
      </w:r>
      <w:r w:rsidRPr="002B3FB8">
        <w:rPr>
          <w:rFonts w:cs="Arial"/>
          <w:i/>
          <w:iCs/>
          <w:szCs w:val="24"/>
        </w:rPr>
        <w:t>Building Act 2004</w:t>
      </w:r>
      <w:r>
        <w:rPr>
          <w:rFonts w:cs="Arial"/>
          <w:szCs w:val="24"/>
        </w:rPr>
        <w:t xml:space="preserve"> only applies to residential building work </w:t>
      </w:r>
      <w:r w:rsidR="004A38E4">
        <w:rPr>
          <w:rFonts w:cs="Arial"/>
          <w:szCs w:val="24"/>
        </w:rPr>
        <w:t>as defined in the Bill</w:t>
      </w:r>
      <w:r>
        <w:rPr>
          <w:rFonts w:cs="Arial"/>
          <w:szCs w:val="24"/>
        </w:rPr>
        <w:t>.</w:t>
      </w:r>
    </w:p>
    <w:p w14:paraId="57C3547F" w14:textId="487B5FD7" w:rsidR="006D4600" w:rsidRDefault="006D4600" w:rsidP="006D4600">
      <w:pPr>
        <w:spacing w:before="200"/>
        <w:rPr>
          <w:rFonts w:cs="Arial"/>
          <w:b/>
          <w:bCs/>
          <w:szCs w:val="24"/>
        </w:rPr>
      </w:pPr>
      <w:r>
        <w:rPr>
          <w:rFonts w:cs="Arial"/>
          <w:b/>
          <w:bCs/>
          <w:szCs w:val="24"/>
        </w:rPr>
        <w:t xml:space="preserve">Amendment </w:t>
      </w:r>
      <w:r w:rsidR="00BD5D57">
        <w:rPr>
          <w:rFonts w:cs="Arial"/>
          <w:b/>
          <w:bCs/>
          <w:szCs w:val="24"/>
        </w:rPr>
        <w:t>54</w:t>
      </w:r>
      <w:r>
        <w:rPr>
          <w:rFonts w:cs="Arial"/>
          <w:b/>
          <w:bCs/>
          <w:szCs w:val="24"/>
        </w:rPr>
        <w:br/>
        <w:t>Schedule 2, part 2.1</w:t>
      </w:r>
      <w:r>
        <w:rPr>
          <w:rFonts w:cs="Arial"/>
          <w:b/>
          <w:bCs/>
          <w:szCs w:val="24"/>
        </w:rPr>
        <w:br/>
        <w:t>Amendment 2.17</w:t>
      </w:r>
      <w:r>
        <w:rPr>
          <w:rFonts w:cs="Arial"/>
          <w:b/>
          <w:bCs/>
          <w:szCs w:val="24"/>
        </w:rPr>
        <w:br/>
        <w:t>Proposed new section 89F (1)</w:t>
      </w:r>
      <w:r>
        <w:rPr>
          <w:rFonts w:cs="Arial"/>
          <w:b/>
          <w:bCs/>
          <w:szCs w:val="24"/>
        </w:rPr>
        <w:br/>
        <w:t>Page 105, line 11</w:t>
      </w:r>
      <w:r w:rsidRPr="00C534B5">
        <w:rPr>
          <w:rFonts w:eastAsiaTheme="minorHAnsi" w:cs="Arial"/>
          <w:b/>
          <w:bCs/>
        </w:rPr>
        <w:t>—</w:t>
      </w:r>
    </w:p>
    <w:p w14:paraId="7D586A6F" w14:textId="3C987958" w:rsidR="00300DD3" w:rsidRPr="00F50549" w:rsidRDefault="006D4600" w:rsidP="006D4600">
      <w:pPr>
        <w:spacing w:before="200"/>
        <w:rPr>
          <w:rFonts w:cs="Arial"/>
          <w:szCs w:val="24"/>
        </w:rPr>
      </w:pPr>
      <w:r w:rsidRPr="00F50549">
        <w:rPr>
          <w:rFonts w:cs="Arial"/>
          <w:szCs w:val="24"/>
        </w:rPr>
        <w:t xml:space="preserve">This amendment </w:t>
      </w:r>
      <w:r w:rsidR="00C82057">
        <w:rPr>
          <w:rFonts w:cs="Arial"/>
          <w:szCs w:val="24"/>
        </w:rPr>
        <w:t xml:space="preserve">omits existing section 89F (1) and substitutes with a new </w:t>
      </w:r>
      <w:r w:rsidR="00300DD3" w:rsidRPr="000D2CDA">
        <w:rPr>
          <w:rFonts w:cs="Arial"/>
          <w:szCs w:val="24"/>
        </w:rPr>
        <w:t xml:space="preserve">89F (1) </w:t>
      </w:r>
      <w:r w:rsidR="00C82057">
        <w:rPr>
          <w:rFonts w:cs="Arial"/>
          <w:szCs w:val="24"/>
        </w:rPr>
        <w:t xml:space="preserve">which essentially amends </w:t>
      </w:r>
      <w:r w:rsidR="00300DD3" w:rsidRPr="000D2CDA">
        <w:rPr>
          <w:rFonts w:cs="Arial"/>
          <w:szCs w:val="24"/>
        </w:rPr>
        <w:t>“which” to “that” to clarify that (1) (a) and (b) is a restrictive relative clause.</w:t>
      </w:r>
    </w:p>
    <w:p w14:paraId="7D9056D4" w14:textId="40188E6D" w:rsidR="006D4600" w:rsidRPr="00454E65" w:rsidRDefault="006D4600" w:rsidP="006D4600">
      <w:pPr>
        <w:spacing w:before="200"/>
        <w:rPr>
          <w:rFonts w:cs="Arial"/>
          <w:b/>
          <w:bCs/>
          <w:szCs w:val="24"/>
        </w:rPr>
      </w:pPr>
      <w:r>
        <w:rPr>
          <w:rFonts w:cs="Arial"/>
          <w:b/>
          <w:bCs/>
          <w:szCs w:val="24"/>
        </w:rPr>
        <w:t xml:space="preserve">Amendment </w:t>
      </w:r>
      <w:r w:rsidR="00BD5D57">
        <w:rPr>
          <w:rFonts w:cs="Arial"/>
          <w:b/>
          <w:bCs/>
          <w:szCs w:val="24"/>
        </w:rPr>
        <w:t>55</w:t>
      </w:r>
      <w:r>
        <w:rPr>
          <w:rFonts w:cs="Arial"/>
          <w:b/>
          <w:bCs/>
          <w:szCs w:val="24"/>
        </w:rPr>
        <w:br/>
        <w:t xml:space="preserve">Schedule 2, part 2.1, </w:t>
      </w:r>
      <w:r>
        <w:rPr>
          <w:rFonts w:cs="Arial"/>
          <w:b/>
          <w:bCs/>
          <w:szCs w:val="24"/>
        </w:rPr>
        <w:br/>
        <w:t>Amendment 2.17</w:t>
      </w:r>
      <w:r>
        <w:rPr>
          <w:rFonts w:cs="Arial"/>
          <w:b/>
          <w:bCs/>
          <w:szCs w:val="24"/>
        </w:rPr>
        <w:br/>
        <w:t>Proposed new section 89F (4)</w:t>
      </w:r>
      <w:r>
        <w:rPr>
          <w:rFonts w:cs="Arial"/>
          <w:b/>
          <w:bCs/>
          <w:szCs w:val="24"/>
        </w:rPr>
        <w:br/>
        <w:t>Page 105, line 23</w:t>
      </w:r>
      <w:r w:rsidRPr="00C534B5">
        <w:rPr>
          <w:rFonts w:eastAsiaTheme="minorHAnsi" w:cs="Arial"/>
          <w:b/>
          <w:bCs/>
        </w:rPr>
        <w:t>—</w:t>
      </w:r>
    </w:p>
    <w:p w14:paraId="25600B03" w14:textId="77777777" w:rsidR="006D4600" w:rsidRDefault="006D4600" w:rsidP="006D4600">
      <w:pPr>
        <w:spacing w:before="200"/>
        <w:rPr>
          <w:rFonts w:cs="Arial"/>
          <w:szCs w:val="24"/>
        </w:rPr>
      </w:pPr>
      <w:r>
        <w:rPr>
          <w:rFonts w:cs="Arial"/>
          <w:szCs w:val="24"/>
        </w:rPr>
        <w:t>This amendment omits proposed new section 89F (4) and substitutes a proposed section 89F (4). The new section provides that n</w:t>
      </w:r>
      <w:r w:rsidRPr="00454E65">
        <w:rPr>
          <w:rFonts w:cs="Arial"/>
          <w:szCs w:val="24"/>
        </w:rPr>
        <w:t>othing in this section affects the right of an affected party to claim from the builder, and any property developer, damages for any loss or damage to the affected party resulting from the defect that is reasonably foreseeable as a result of the defect.</w:t>
      </w:r>
    </w:p>
    <w:p w14:paraId="70933FA3" w14:textId="091CC4D7" w:rsidR="006D4600" w:rsidRPr="009F7581" w:rsidRDefault="006D4600" w:rsidP="006D4600">
      <w:pPr>
        <w:spacing w:before="200"/>
        <w:rPr>
          <w:rFonts w:cs="Arial"/>
          <w:b/>
          <w:bCs/>
          <w:szCs w:val="24"/>
        </w:rPr>
      </w:pPr>
      <w:r>
        <w:rPr>
          <w:rFonts w:cs="Arial"/>
          <w:b/>
          <w:bCs/>
          <w:szCs w:val="24"/>
        </w:rPr>
        <w:t xml:space="preserve">Amendment </w:t>
      </w:r>
      <w:r w:rsidR="00BD5D57">
        <w:rPr>
          <w:rFonts w:cs="Arial"/>
          <w:b/>
          <w:bCs/>
          <w:szCs w:val="24"/>
        </w:rPr>
        <w:t>56</w:t>
      </w:r>
      <w:r>
        <w:rPr>
          <w:rFonts w:cs="Arial"/>
          <w:b/>
          <w:bCs/>
          <w:szCs w:val="24"/>
        </w:rPr>
        <w:br/>
        <w:t>Schedule 2, part 2.1,</w:t>
      </w:r>
      <w:r>
        <w:rPr>
          <w:rFonts w:cs="Arial"/>
          <w:b/>
          <w:bCs/>
          <w:szCs w:val="24"/>
        </w:rPr>
        <w:br/>
        <w:t>Amendment 2.17</w:t>
      </w:r>
      <w:r>
        <w:rPr>
          <w:rFonts w:cs="Arial"/>
          <w:b/>
          <w:bCs/>
          <w:szCs w:val="24"/>
        </w:rPr>
        <w:br/>
        <w:t xml:space="preserve">Proposed new section 89F (8), definition of </w:t>
      </w:r>
      <w:r>
        <w:rPr>
          <w:rFonts w:cs="Arial"/>
          <w:b/>
          <w:bCs/>
          <w:i/>
          <w:iCs/>
          <w:szCs w:val="24"/>
        </w:rPr>
        <w:t>residential building work</w:t>
      </w:r>
      <w:r>
        <w:rPr>
          <w:rFonts w:cs="Arial"/>
          <w:b/>
          <w:bCs/>
          <w:szCs w:val="24"/>
        </w:rPr>
        <w:br/>
        <w:t>Page 106, line 19</w:t>
      </w:r>
      <w:r w:rsidRPr="00C534B5">
        <w:rPr>
          <w:rFonts w:eastAsiaTheme="minorHAnsi" w:cs="Arial"/>
          <w:b/>
          <w:bCs/>
        </w:rPr>
        <w:t>—</w:t>
      </w:r>
    </w:p>
    <w:p w14:paraId="5BFD5057" w14:textId="77777777" w:rsidR="006D4600" w:rsidRPr="00C563B8" w:rsidRDefault="006D4600" w:rsidP="006D4600">
      <w:pPr>
        <w:spacing w:before="200"/>
        <w:rPr>
          <w:rFonts w:cs="Arial"/>
          <w:szCs w:val="24"/>
        </w:rPr>
      </w:pPr>
      <w:r>
        <w:rPr>
          <w:rFonts w:cs="Arial"/>
          <w:szCs w:val="24"/>
        </w:rPr>
        <w:t xml:space="preserve">This amendment omits the definition of </w:t>
      </w:r>
      <w:r>
        <w:rPr>
          <w:rFonts w:cs="Arial"/>
          <w:i/>
          <w:iCs/>
          <w:szCs w:val="24"/>
        </w:rPr>
        <w:t xml:space="preserve">residential building work, </w:t>
      </w:r>
      <w:r>
        <w:rPr>
          <w:rFonts w:cs="Arial"/>
          <w:szCs w:val="24"/>
        </w:rPr>
        <w:t xml:space="preserve">and substitutes it with a definition of </w:t>
      </w:r>
      <w:r>
        <w:rPr>
          <w:rFonts w:cs="Arial"/>
          <w:i/>
          <w:iCs/>
          <w:szCs w:val="24"/>
        </w:rPr>
        <w:t xml:space="preserve">residential building work </w:t>
      </w:r>
      <w:r>
        <w:rPr>
          <w:rFonts w:cs="Arial"/>
          <w:szCs w:val="24"/>
        </w:rPr>
        <w:t>in the Bill to align with current drafting practices.</w:t>
      </w:r>
    </w:p>
    <w:p w14:paraId="30E60997" w14:textId="77777777" w:rsidR="00BD5D57" w:rsidRDefault="00BD5D57">
      <w:pPr>
        <w:spacing w:before="0" w:after="160" w:line="259" w:lineRule="auto"/>
        <w:rPr>
          <w:rFonts w:cs="Arial"/>
          <w:b/>
          <w:bCs/>
          <w:szCs w:val="24"/>
        </w:rPr>
      </w:pPr>
      <w:r>
        <w:rPr>
          <w:rFonts w:cs="Arial"/>
          <w:b/>
          <w:bCs/>
          <w:szCs w:val="24"/>
        </w:rPr>
        <w:br w:type="page"/>
      </w:r>
    </w:p>
    <w:p w14:paraId="20000AD3" w14:textId="2FB82C65" w:rsidR="006D4600" w:rsidRPr="002B3FB8" w:rsidRDefault="006D4600" w:rsidP="006D4600">
      <w:pPr>
        <w:spacing w:before="200"/>
        <w:rPr>
          <w:rFonts w:cs="Arial"/>
          <w:b/>
          <w:bCs/>
          <w:szCs w:val="24"/>
        </w:rPr>
      </w:pPr>
      <w:r w:rsidRPr="002B3FB8">
        <w:rPr>
          <w:rFonts w:cs="Arial"/>
          <w:b/>
          <w:bCs/>
          <w:szCs w:val="24"/>
        </w:rPr>
        <w:lastRenderedPageBreak/>
        <w:t xml:space="preserve">Amendment </w:t>
      </w:r>
      <w:r w:rsidR="00BD5D57">
        <w:rPr>
          <w:rFonts w:cs="Arial"/>
          <w:b/>
          <w:bCs/>
          <w:szCs w:val="24"/>
        </w:rPr>
        <w:t>57</w:t>
      </w:r>
      <w:r w:rsidRPr="002B3FB8">
        <w:rPr>
          <w:rFonts w:cs="Arial"/>
          <w:b/>
          <w:bCs/>
          <w:szCs w:val="24"/>
        </w:rPr>
        <w:br/>
        <w:t xml:space="preserve">Schedule 2, part 2.1, </w:t>
      </w:r>
      <w:r w:rsidRPr="002B3FB8">
        <w:rPr>
          <w:rFonts w:cs="Arial"/>
          <w:b/>
          <w:bCs/>
          <w:szCs w:val="24"/>
        </w:rPr>
        <w:br/>
        <w:t>Amendment 2.18</w:t>
      </w:r>
      <w:r w:rsidRPr="002B3FB8">
        <w:rPr>
          <w:rFonts w:cs="Arial"/>
          <w:b/>
          <w:bCs/>
          <w:szCs w:val="24"/>
        </w:rPr>
        <w:br/>
        <w:t xml:space="preserve">Proposed new section 95A (2), definition of </w:t>
      </w:r>
      <w:r w:rsidRPr="002B3FB8">
        <w:rPr>
          <w:rFonts w:cs="Arial"/>
          <w:b/>
          <w:bCs/>
          <w:i/>
          <w:iCs/>
          <w:szCs w:val="24"/>
        </w:rPr>
        <w:t>residential building work</w:t>
      </w:r>
      <w:r w:rsidRPr="002B3FB8">
        <w:rPr>
          <w:rFonts w:cs="Arial"/>
          <w:b/>
          <w:bCs/>
          <w:i/>
          <w:iCs/>
          <w:szCs w:val="24"/>
        </w:rPr>
        <w:br/>
      </w:r>
      <w:r w:rsidRPr="002B3FB8">
        <w:rPr>
          <w:rFonts w:cs="Arial"/>
          <w:b/>
          <w:bCs/>
          <w:szCs w:val="24"/>
        </w:rPr>
        <w:t>Page 107, line 12</w:t>
      </w:r>
      <w:r w:rsidRPr="002B3FB8">
        <w:rPr>
          <w:rFonts w:eastAsiaTheme="minorHAnsi" w:cs="Arial"/>
          <w:b/>
          <w:bCs/>
        </w:rPr>
        <w:t>—</w:t>
      </w:r>
    </w:p>
    <w:p w14:paraId="64D4DCEC" w14:textId="77777777" w:rsidR="002142EF" w:rsidRPr="00C563B8" w:rsidRDefault="002142EF" w:rsidP="002142EF">
      <w:pPr>
        <w:spacing w:before="200"/>
        <w:rPr>
          <w:rFonts w:cs="Arial"/>
          <w:szCs w:val="24"/>
        </w:rPr>
      </w:pPr>
      <w:r>
        <w:rPr>
          <w:rFonts w:cs="Arial"/>
          <w:szCs w:val="24"/>
        </w:rPr>
        <w:t xml:space="preserve">This amendment omits the definition of </w:t>
      </w:r>
      <w:r>
        <w:rPr>
          <w:rFonts w:cs="Arial"/>
          <w:i/>
          <w:iCs/>
          <w:szCs w:val="24"/>
        </w:rPr>
        <w:t xml:space="preserve">residential building work, </w:t>
      </w:r>
      <w:r>
        <w:rPr>
          <w:rFonts w:cs="Arial"/>
          <w:szCs w:val="24"/>
        </w:rPr>
        <w:t xml:space="preserve">and substitutes it with a definition of </w:t>
      </w:r>
      <w:r>
        <w:rPr>
          <w:rFonts w:cs="Arial"/>
          <w:i/>
          <w:iCs/>
          <w:szCs w:val="24"/>
        </w:rPr>
        <w:t xml:space="preserve">residential building work </w:t>
      </w:r>
      <w:r>
        <w:rPr>
          <w:rFonts w:cs="Arial"/>
          <w:szCs w:val="24"/>
        </w:rPr>
        <w:t>in the Bill to align with current drafting practices.</w:t>
      </w:r>
    </w:p>
    <w:p w14:paraId="20D9A764" w14:textId="553AD42F" w:rsidR="002B3FB8" w:rsidRPr="007052B8" w:rsidRDefault="002B3FB8" w:rsidP="002B3FB8">
      <w:pPr>
        <w:spacing w:before="200"/>
        <w:rPr>
          <w:rFonts w:cs="Arial"/>
          <w:b/>
          <w:bCs/>
          <w:szCs w:val="24"/>
        </w:rPr>
      </w:pPr>
      <w:r w:rsidRPr="00454E65">
        <w:rPr>
          <w:rFonts w:cs="Arial"/>
          <w:b/>
          <w:bCs/>
          <w:szCs w:val="24"/>
        </w:rPr>
        <w:t xml:space="preserve">Amendment </w:t>
      </w:r>
      <w:r w:rsidR="00BD5D57">
        <w:rPr>
          <w:rFonts w:cs="Arial"/>
          <w:b/>
          <w:bCs/>
          <w:szCs w:val="24"/>
        </w:rPr>
        <w:t>58</w:t>
      </w:r>
      <w:r>
        <w:rPr>
          <w:rFonts w:cs="Arial"/>
          <w:b/>
          <w:bCs/>
          <w:szCs w:val="24"/>
        </w:rPr>
        <w:br/>
        <w:t>Schedule 2, part 2.1,</w:t>
      </w:r>
      <w:r>
        <w:rPr>
          <w:rFonts w:cs="Arial"/>
          <w:b/>
          <w:bCs/>
          <w:szCs w:val="24"/>
        </w:rPr>
        <w:br/>
        <w:t>Proposed new amendment 2.18A</w:t>
      </w:r>
      <w:r>
        <w:rPr>
          <w:rFonts w:cs="Arial"/>
          <w:b/>
          <w:bCs/>
          <w:szCs w:val="24"/>
        </w:rPr>
        <w:br/>
        <w:t>Page 107, line 12</w:t>
      </w:r>
      <w:r w:rsidRPr="00C534B5">
        <w:rPr>
          <w:rFonts w:eastAsiaTheme="minorHAnsi" w:cs="Arial"/>
          <w:b/>
          <w:bCs/>
        </w:rPr>
        <w:t>—</w:t>
      </w:r>
    </w:p>
    <w:p w14:paraId="58F76B49" w14:textId="6B514D2F" w:rsidR="002B3FB8" w:rsidRPr="00454E65" w:rsidRDefault="002B3FB8" w:rsidP="002B3FB8">
      <w:pPr>
        <w:spacing w:before="200"/>
        <w:rPr>
          <w:rFonts w:cs="Arial"/>
          <w:i/>
          <w:iCs/>
          <w:szCs w:val="24"/>
        </w:rPr>
      </w:pPr>
      <w:r>
        <w:rPr>
          <w:rFonts w:cs="Arial"/>
          <w:szCs w:val="24"/>
        </w:rPr>
        <w:t xml:space="preserve">This amendment inserts a new amendment to the Dictionary, note 2 of the </w:t>
      </w:r>
      <w:r w:rsidRPr="00012967">
        <w:rPr>
          <w:rFonts w:cs="Arial"/>
          <w:i/>
          <w:iCs/>
          <w:szCs w:val="24"/>
        </w:rPr>
        <w:t>Building Act 2004</w:t>
      </w:r>
      <w:r>
        <w:rPr>
          <w:rFonts w:cs="Arial"/>
          <w:szCs w:val="24"/>
        </w:rPr>
        <w:t xml:space="preserve"> to include cross-references to the definitions of </w:t>
      </w:r>
      <w:r>
        <w:rPr>
          <w:rFonts w:cs="Arial"/>
          <w:i/>
          <w:iCs/>
          <w:szCs w:val="24"/>
        </w:rPr>
        <w:t>territory authority</w:t>
      </w:r>
      <w:r>
        <w:rPr>
          <w:rFonts w:cs="Arial"/>
          <w:szCs w:val="24"/>
        </w:rPr>
        <w:t xml:space="preserve">, </w:t>
      </w:r>
      <w:r>
        <w:rPr>
          <w:rFonts w:cs="Arial"/>
          <w:i/>
          <w:iCs/>
          <w:szCs w:val="24"/>
        </w:rPr>
        <w:t>territory instrumentality</w:t>
      </w:r>
      <w:r>
        <w:rPr>
          <w:rFonts w:cs="Arial"/>
          <w:szCs w:val="24"/>
        </w:rPr>
        <w:t xml:space="preserve"> and </w:t>
      </w:r>
      <w:r>
        <w:rPr>
          <w:rFonts w:cs="Arial"/>
          <w:i/>
          <w:iCs/>
          <w:szCs w:val="24"/>
        </w:rPr>
        <w:t>territory-owned corporation</w:t>
      </w:r>
      <w:r>
        <w:rPr>
          <w:rFonts w:cs="Arial"/>
          <w:szCs w:val="24"/>
        </w:rPr>
        <w:t xml:space="preserve"> in the </w:t>
      </w:r>
      <w:r w:rsidRPr="002B3FB8">
        <w:rPr>
          <w:rFonts w:cs="Arial"/>
          <w:i/>
          <w:iCs/>
          <w:szCs w:val="24"/>
        </w:rPr>
        <w:t>Legislation Act 2001</w:t>
      </w:r>
      <w:r>
        <w:rPr>
          <w:rFonts w:cs="Arial"/>
          <w:szCs w:val="24"/>
        </w:rPr>
        <w:t>.</w:t>
      </w:r>
    </w:p>
    <w:p w14:paraId="15257E71" w14:textId="4CEAE671" w:rsidR="006D4600" w:rsidRPr="007052B8" w:rsidRDefault="006D4600" w:rsidP="006D4600">
      <w:pPr>
        <w:spacing w:before="200"/>
        <w:rPr>
          <w:rFonts w:cs="Arial"/>
          <w:b/>
          <w:bCs/>
          <w:szCs w:val="24"/>
        </w:rPr>
      </w:pPr>
      <w:r w:rsidRPr="00454E65">
        <w:rPr>
          <w:rFonts w:cs="Arial"/>
          <w:b/>
          <w:bCs/>
          <w:szCs w:val="24"/>
        </w:rPr>
        <w:t xml:space="preserve">Amendment </w:t>
      </w:r>
      <w:r w:rsidR="00BD5D57">
        <w:rPr>
          <w:rFonts w:cs="Arial"/>
          <w:b/>
          <w:bCs/>
          <w:szCs w:val="24"/>
        </w:rPr>
        <w:t>59</w:t>
      </w:r>
      <w:r>
        <w:rPr>
          <w:rFonts w:cs="Arial"/>
          <w:b/>
          <w:bCs/>
          <w:szCs w:val="24"/>
        </w:rPr>
        <w:br/>
        <w:t>Schedule 2, part 2.1,</w:t>
      </w:r>
      <w:r>
        <w:rPr>
          <w:rFonts w:cs="Arial"/>
          <w:b/>
          <w:bCs/>
          <w:szCs w:val="24"/>
        </w:rPr>
        <w:br/>
        <w:t>Amendment 2.20</w:t>
      </w:r>
      <w:r>
        <w:rPr>
          <w:rFonts w:cs="Arial"/>
          <w:b/>
          <w:bCs/>
          <w:szCs w:val="24"/>
        </w:rPr>
        <w:br/>
        <w:t xml:space="preserve">Dictionary, proposed new definition of </w:t>
      </w:r>
      <w:r>
        <w:rPr>
          <w:rFonts w:cs="Arial"/>
          <w:b/>
          <w:bCs/>
          <w:i/>
          <w:iCs/>
          <w:szCs w:val="24"/>
        </w:rPr>
        <w:t>Commonwealth or State entity</w:t>
      </w:r>
      <w:r>
        <w:rPr>
          <w:rFonts w:cs="Arial"/>
          <w:b/>
          <w:bCs/>
          <w:i/>
          <w:iCs/>
          <w:szCs w:val="24"/>
        </w:rPr>
        <w:br/>
      </w:r>
      <w:r>
        <w:rPr>
          <w:rFonts w:cs="Arial"/>
          <w:b/>
          <w:bCs/>
          <w:szCs w:val="24"/>
        </w:rPr>
        <w:t>Page 108, line 10</w:t>
      </w:r>
      <w:r w:rsidRPr="00C534B5">
        <w:rPr>
          <w:rFonts w:eastAsiaTheme="minorHAnsi" w:cs="Arial"/>
          <w:b/>
          <w:bCs/>
        </w:rPr>
        <w:t>—</w:t>
      </w:r>
    </w:p>
    <w:p w14:paraId="5A707DA8" w14:textId="707700AF" w:rsidR="006D4600" w:rsidRPr="00454E65" w:rsidRDefault="006D4600" w:rsidP="006D4600">
      <w:pPr>
        <w:spacing w:before="200"/>
        <w:rPr>
          <w:rFonts w:cs="Arial"/>
          <w:i/>
          <w:iCs/>
          <w:szCs w:val="24"/>
        </w:rPr>
      </w:pPr>
      <w:r>
        <w:rPr>
          <w:rFonts w:cs="Arial"/>
          <w:szCs w:val="24"/>
        </w:rPr>
        <w:t xml:space="preserve">This amendment inserts a definition of </w:t>
      </w:r>
      <w:r w:rsidRPr="00983F0E">
        <w:rPr>
          <w:rFonts w:cs="Arial"/>
          <w:i/>
          <w:iCs/>
          <w:szCs w:val="24"/>
        </w:rPr>
        <w:t>Commonwealth or State entity</w:t>
      </w:r>
      <w:r>
        <w:rPr>
          <w:rFonts w:cs="Arial"/>
          <w:szCs w:val="24"/>
        </w:rPr>
        <w:t xml:space="preserve"> consequential </w:t>
      </w:r>
      <w:r w:rsidRPr="00012967">
        <w:rPr>
          <w:rFonts w:cs="Arial"/>
          <w:szCs w:val="24"/>
        </w:rPr>
        <w:t xml:space="preserve">on amendment </w:t>
      </w:r>
      <w:r w:rsidR="00EE54A0">
        <w:rPr>
          <w:rFonts w:cs="Arial"/>
          <w:szCs w:val="24"/>
        </w:rPr>
        <w:t>52</w:t>
      </w:r>
      <w:r w:rsidRPr="00012967">
        <w:rPr>
          <w:rFonts w:cs="Arial"/>
          <w:szCs w:val="24"/>
        </w:rPr>
        <w:t>.</w:t>
      </w:r>
    </w:p>
    <w:p w14:paraId="1EC51B2A" w14:textId="6A974EF2" w:rsidR="00983F0E" w:rsidRDefault="00983F0E" w:rsidP="00983F0E">
      <w:pPr>
        <w:spacing w:before="200"/>
        <w:rPr>
          <w:rFonts w:cs="Arial"/>
          <w:b/>
          <w:bCs/>
          <w:i/>
          <w:iCs/>
          <w:szCs w:val="24"/>
        </w:rPr>
      </w:pPr>
      <w:r w:rsidRPr="00454E65">
        <w:rPr>
          <w:rFonts w:cs="Arial"/>
          <w:b/>
          <w:bCs/>
          <w:szCs w:val="24"/>
        </w:rPr>
        <w:t xml:space="preserve">Amendment </w:t>
      </w:r>
      <w:r w:rsidR="00BD5D57">
        <w:rPr>
          <w:rFonts w:cs="Arial"/>
          <w:b/>
          <w:bCs/>
          <w:szCs w:val="24"/>
        </w:rPr>
        <w:t>60</w:t>
      </w:r>
      <w:r>
        <w:rPr>
          <w:rFonts w:cs="Arial"/>
          <w:b/>
          <w:bCs/>
          <w:szCs w:val="24"/>
        </w:rPr>
        <w:br/>
        <w:t xml:space="preserve">Schedule 2, part 2.1, </w:t>
      </w:r>
      <w:r>
        <w:rPr>
          <w:rFonts w:cs="Arial"/>
          <w:b/>
          <w:bCs/>
          <w:szCs w:val="24"/>
        </w:rPr>
        <w:br/>
        <w:t>Amendment 2.20</w:t>
      </w:r>
      <w:r>
        <w:rPr>
          <w:rFonts w:cs="Arial"/>
          <w:b/>
          <w:bCs/>
          <w:szCs w:val="24"/>
        </w:rPr>
        <w:br/>
        <w:t xml:space="preserve">Dictionary, proposed new definition of </w:t>
      </w:r>
      <w:r>
        <w:rPr>
          <w:rFonts w:cs="Arial"/>
          <w:b/>
          <w:bCs/>
          <w:i/>
          <w:iCs/>
          <w:szCs w:val="24"/>
        </w:rPr>
        <w:t>territory entity</w:t>
      </w:r>
      <w:r>
        <w:rPr>
          <w:rFonts w:cs="Arial"/>
          <w:b/>
          <w:bCs/>
          <w:i/>
          <w:iCs/>
          <w:szCs w:val="24"/>
        </w:rPr>
        <w:br/>
      </w:r>
      <w:r w:rsidRPr="009336E7">
        <w:rPr>
          <w:rFonts w:cs="Arial"/>
          <w:b/>
          <w:bCs/>
          <w:szCs w:val="24"/>
        </w:rPr>
        <w:t>Page 108, line 12</w:t>
      </w:r>
      <w:r w:rsidRPr="009336E7">
        <w:rPr>
          <w:rFonts w:eastAsiaTheme="minorHAnsi" w:cs="Arial"/>
          <w:b/>
          <w:bCs/>
        </w:rPr>
        <w:t>—</w:t>
      </w:r>
    </w:p>
    <w:p w14:paraId="0AAFE62A" w14:textId="4D163D11" w:rsidR="00983F0E" w:rsidRDefault="00983F0E" w:rsidP="00983F0E">
      <w:pPr>
        <w:spacing w:before="200"/>
        <w:rPr>
          <w:rFonts w:cs="Arial"/>
          <w:szCs w:val="24"/>
        </w:rPr>
      </w:pPr>
      <w:r w:rsidRPr="00012967">
        <w:rPr>
          <w:rFonts w:cs="Arial"/>
          <w:szCs w:val="24"/>
        </w:rPr>
        <w:t xml:space="preserve">This amendment inserts a definition of </w:t>
      </w:r>
      <w:r w:rsidRPr="00012967">
        <w:rPr>
          <w:rFonts w:cs="Arial"/>
          <w:i/>
          <w:iCs/>
          <w:szCs w:val="24"/>
        </w:rPr>
        <w:t>territory entity</w:t>
      </w:r>
      <w:r w:rsidRPr="00012967">
        <w:rPr>
          <w:rFonts w:cs="Arial"/>
          <w:szCs w:val="24"/>
        </w:rPr>
        <w:t xml:space="preserve"> consequential on the changes at amendment </w:t>
      </w:r>
      <w:r w:rsidR="002142EF">
        <w:rPr>
          <w:rFonts w:cs="Arial"/>
          <w:szCs w:val="24"/>
        </w:rPr>
        <w:t>5</w:t>
      </w:r>
      <w:r w:rsidR="00305135">
        <w:rPr>
          <w:rFonts w:cs="Arial"/>
          <w:szCs w:val="24"/>
        </w:rPr>
        <w:t>2</w:t>
      </w:r>
      <w:r w:rsidRPr="00012967">
        <w:rPr>
          <w:rFonts w:cs="Arial"/>
          <w:szCs w:val="24"/>
        </w:rPr>
        <w:t>.</w:t>
      </w:r>
    </w:p>
    <w:p w14:paraId="523FD5E8" w14:textId="77777777" w:rsidR="00074CAE" w:rsidRDefault="00074CAE">
      <w:pPr>
        <w:spacing w:before="0" w:after="160" w:line="259" w:lineRule="auto"/>
        <w:rPr>
          <w:rFonts w:cs="Arial"/>
          <w:b/>
          <w:bCs/>
          <w:szCs w:val="24"/>
        </w:rPr>
      </w:pPr>
      <w:r>
        <w:rPr>
          <w:rFonts w:cs="Arial"/>
          <w:b/>
          <w:bCs/>
          <w:szCs w:val="24"/>
        </w:rPr>
        <w:br w:type="page"/>
      </w:r>
    </w:p>
    <w:p w14:paraId="2134AFA1" w14:textId="49BC8835" w:rsidR="00983F0E" w:rsidRDefault="00983F0E" w:rsidP="00983F0E">
      <w:pPr>
        <w:spacing w:before="200"/>
        <w:rPr>
          <w:rFonts w:cs="Arial"/>
          <w:b/>
          <w:bCs/>
          <w:i/>
          <w:iCs/>
          <w:szCs w:val="24"/>
        </w:rPr>
      </w:pPr>
      <w:r w:rsidRPr="002B3FB8">
        <w:rPr>
          <w:rFonts w:cs="Arial"/>
          <w:b/>
          <w:bCs/>
          <w:szCs w:val="24"/>
        </w:rPr>
        <w:lastRenderedPageBreak/>
        <w:t xml:space="preserve">Amendment </w:t>
      </w:r>
      <w:r w:rsidR="00BD5D57">
        <w:rPr>
          <w:rFonts w:cs="Arial"/>
          <w:b/>
          <w:bCs/>
          <w:szCs w:val="24"/>
        </w:rPr>
        <w:t>61</w:t>
      </w:r>
      <w:r w:rsidRPr="002B3FB8">
        <w:rPr>
          <w:rFonts w:cs="Arial"/>
          <w:b/>
          <w:bCs/>
          <w:szCs w:val="24"/>
        </w:rPr>
        <w:br/>
        <w:t>Schedule 2, part 2.</w:t>
      </w:r>
      <w:r w:rsidR="00501BE1" w:rsidRPr="002B3FB8">
        <w:rPr>
          <w:rFonts w:cs="Arial"/>
          <w:b/>
          <w:bCs/>
          <w:szCs w:val="24"/>
        </w:rPr>
        <w:t>2</w:t>
      </w:r>
      <w:r w:rsidRPr="002B3FB8">
        <w:rPr>
          <w:rFonts w:cs="Arial"/>
          <w:b/>
          <w:bCs/>
          <w:szCs w:val="24"/>
        </w:rPr>
        <w:t xml:space="preserve">, </w:t>
      </w:r>
      <w:r w:rsidRPr="002B3FB8">
        <w:rPr>
          <w:rFonts w:cs="Arial"/>
          <w:b/>
          <w:bCs/>
          <w:szCs w:val="24"/>
        </w:rPr>
        <w:br/>
        <w:t>Amendment 2.23</w:t>
      </w:r>
      <w:r w:rsidRPr="002B3FB8">
        <w:rPr>
          <w:rFonts w:cs="Arial"/>
          <w:b/>
          <w:bCs/>
          <w:szCs w:val="24"/>
        </w:rPr>
        <w:br/>
        <w:t>Page 10</w:t>
      </w:r>
      <w:r w:rsidR="00501BE1" w:rsidRPr="002B3FB8">
        <w:rPr>
          <w:rFonts w:cs="Arial"/>
          <w:b/>
          <w:bCs/>
          <w:szCs w:val="24"/>
        </w:rPr>
        <w:t>9</w:t>
      </w:r>
      <w:r w:rsidRPr="002B3FB8">
        <w:rPr>
          <w:rFonts w:cs="Arial"/>
          <w:b/>
          <w:bCs/>
          <w:szCs w:val="24"/>
        </w:rPr>
        <w:t>, line 1</w:t>
      </w:r>
      <w:r w:rsidR="00501BE1" w:rsidRPr="002B3FB8">
        <w:rPr>
          <w:rFonts w:cs="Arial"/>
          <w:b/>
          <w:bCs/>
          <w:szCs w:val="24"/>
        </w:rPr>
        <w:t>3</w:t>
      </w:r>
      <w:r w:rsidRPr="002B3FB8">
        <w:rPr>
          <w:rFonts w:eastAsiaTheme="minorHAnsi" w:cs="Arial"/>
          <w:b/>
          <w:bCs/>
        </w:rPr>
        <w:t>—</w:t>
      </w:r>
    </w:p>
    <w:p w14:paraId="0D62A8B0" w14:textId="77777777" w:rsidR="00501BE1" w:rsidRPr="00A43BB5" w:rsidRDefault="00501BE1" w:rsidP="00501BE1">
      <w:pPr>
        <w:spacing w:before="200"/>
        <w:rPr>
          <w:rFonts w:cs="Arial"/>
          <w:szCs w:val="24"/>
        </w:rPr>
      </w:pPr>
      <w:r>
        <w:rPr>
          <w:rFonts w:cs="Arial"/>
          <w:szCs w:val="24"/>
        </w:rPr>
        <w:t xml:space="preserve">This amendment omits the proposed amendment and substitutes it with a new amendment consequential to changes made to the heading of Part 4 of the </w:t>
      </w:r>
      <w:r w:rsidRPr="004E6E9C">
        <w:rPr>
          <w:rFonts w:cs="Arial"/>
          <w:i/>
          <w:iCs/>
          <w:szCs w:val="24"/>
        </w:rPr>
        <w:t>Building (General) Regulation 2008</w:t>
      </w:r>
      <w:r>
        <w:rPr>
          <w:rFonts w:cs="Arial"/>
          <w:szCs w:val="24"/>
        </w:rPr>
        <w:t xml:space="preserve"> consequential on the amendment 2.11 in Schedule 2, Part 2.1 of the Bill. </w:t>
      </w:r>
    </w:p>
    <w:p w14:paraId="5E67627E" w14:textId="01500D2D" w:rsidR="00501BE1" w:rsidRDefault="00983F0E" w:rsidP="00983F0E">
      <w:pPr>
        <w:spacing w:before="200"/>
        <w:rPr>
          <w:rFonts w:cs="Arial"/>
          <w:szCs w:val="24"/>
        </w:rPr>
      </w:pPr>
      <w:r>
        <w:rPr>
          <w:rFonts w:cs="Arial"/>
          <w:szCs w:val="24"/>
        </w:rPr>
        <w:t xml:space="preserve">This amendment inserts new </w:t>
      </w:r>
      <w:r w:rsidR="00501BE1">
        <w:rPr>
          <w:rFonts w:cs="Arial"/>
          <w:szCs w:val="24"/>
        </w:rPr>
        <w:t xml:space="preserve">amendment 2.23A which amends </w:t>
      </w:r>
      <w:r>
        <w:rPr>
          <w:rFonts w:cs="Arial"/>
          <w:szCs w:val="24"/>
        </w:rPr>
        <w:t>section 37</w:t>
      </w:r>
      <w:r w:rsidR="00501BE1">
        <w:rPr>
          <w:rFonts w:cs="Arial"/>
          <w:szCs w:val="24"/>
        </w:rPr>
        <w:t xml:space="preserve"> of the </w:t>
      </w:r>
      <w:r w:rsidR="00501BE1" w:rsidRPr="00501BE1">
        <w:rPr>
          <w:rFonts w:cs="Arial"/>
          <w:i/>
          <w:iCs/>
          <w:szCs w:val="24"/>
        </w:rPr>
        <w:t>Building (General) Regulation 2008</w:t>
      </w:r>
      <w:r w:rsidR="00501BE1">
        <w:rPr>
          <w:rFonts w:cs="Arial"/>
          <w:szCs w:val="24"/>
        </w:rPr>
        <w:t xml:space="preserve"> consequential on changes made by amendment 2.11 in Part 2.1, Schedule 2 of the Bill.</w:t>
      </w:r>
    </w:p>
    <w:p w14:paraId="7B249627" w14:textId="64FDDE37" w:rsidR="00501BE1" w:rsidRDefault="00501BE1" w:rsidP="00983F0E">
      <w:pPr>
        <w:spacing w:before="200"/>
        <w:rPr>
          <w:rFonts w:cs="Arial"/>
          <w:szCs w:val="24"/>
        </w:rPr>
      </w:pPr>
      <w:r>
        <w:rPr>
          <w:rFonts w:cs="Arial"/>
          <w:szCs w:val="24"/>
        </w:rPr>
        <w:t xml:space="preserve">This amendment inserts new amendment 2.23B which inserts a new section 37A into the </w:t>
      </w:r>
      <w:r w:rsidRPr="00501BE1">
        <w:rPr>
          <w:rFonts w:cs="Arial"/>
          <w:i/>
          <w:iCs/>
          <w:szCs w:val="24"/>
        </w:rPr>
        <w:t>Building (General) Regulation 2008</w:t>
      </w:r>
      <w:r>
        <w:rPr>
          <w:rFonts w:cs="Arial"/>
          <w:szCs w:val="24"/>
        </w:rPr>
        <w:t xml:space="preserve">. New section 37A excludes people from the definition of property developer in section 84 of the </w:t>
      </w:r>
      <w:r w:rsidRPr="00501BE1">
        <w:rPr>
          <w:rFonts w:cs="Arial"/>
          <w:i/>
          <w:iCs/>
          <w:szCs w:val="24"/>
        </w:rPr>
        <w:t>Building Act 2004</w:t>
      </w:r>
      <w:r>
        <w:rPr>
          <w:rFonts w:cs="Arial"/>
          <w:szCs w:val="24"/>
        </w:rPr>
        <w:t xml:space="preserve">. This amendment is consequential to the changes at amendment </w:t>
      </w:r>
      <w:r w:rsidR="002142EF">
        <w:rPr>
          <w:rFonts w:cs="Arial"/>
          <w:szCs w:val="24"/>
        </w:rPr>
        <w:t>5</w:t>
      </w:r>
      <w:r w:rsidR="00305135">
        <w:rPr>
          <w:rFonts w:cs="Arial"/>
          <w:szCs w:val="24"/>
        </w:rPr>
        <w:t>2</w:t>
      </w:r>
      <w:r>
        <w:rPr>
          <w:rFonts w:cs="Arial"/>
          <w:szCs w:val="24"/>
        </w:rPr>
        <w:t>.</w:t>
      </w:r>
    </w:p>
    <w:p w14:paraId="795D61FD" w14:textId="629CC97F" w:rsidR="00501BE1" w:rsidRDefault="00501BE1" w:rsidP="00501BE1">
      <w:pPr>
        <w:spacing w:before="200"/>
        <w:rPr>
          <w:rFonts w:cs="Arial"/>
          <w:szCs w:val="24"/>
        </w:rPr>
      </w:pPr>
      <w:r>
        <w:rPr>
          <w:rFonts w:cs="Arial"/>
          <w:szCs w:val="24"/>
        </w:rPr>
        <w:t xml:space="preserve">This amendment inserts new amendment 2.23C which amends Schedule 1, part 1.3, items 1 to </w:t>
      </w:r>
      <w:r w:rsidR="002B3FB8">
        <w:rPr>
          <w:rFonts w:cs="Arial"/>
          <w:szCs w:val="24"/>
        </w:rPr>
        <w:t>10, items 12, items 15 to 26 and item 28</w:t>
      </w:r>
      <w:r>
        <w:rPr>
          <w:rFonts w:cs="Arial"/>
          <w:szCs w:val="24"/>
        </w:rPr>
        <w:t xml:space="preserve">, column 3 of the </w:t>
      </w:r>
      <w:r w:rsidRPr="00501BE1">
        <w:rPr>
          <w:rFonts w:cs="Arial"/>
          <w:i/>
          <w:iCs/>
          <w:szCs w:val="24"/>
        </w:rPr>
        <w:t>Building (General) Regulation 2008</w:t>
      </w:r>
      <w:r>
        <w:rPr>
          <w:rFonts w:cs="Arial"/>
          <w:szCs w:val="24"/>
        </w:rPr>
        <w:t xml:space="preserve"> consequential on changes made by amendment 2.11 in Part 2.1, Schedule 2 of the Bill.</w:t>
      </w:r>
    </w:p>
    <w:p w14:paraId="5DAA46E9" w14:textId="60C2417A" w:rsidR="004A38E4" w:rsidRPr="00501BE1" w:rsidRDefault="004A38E4" w:rsidP="004A38E4">
      <w:pPr>
        <w:spacing w:before="200"/>
        <w:rPr>
          <w:rFonts w:cs="Arial"/>
          <w:b/>
          <w:bCs/>
          <w:i/>
          <w:iCs/>
          <w:szCs w:val="24"/>
        </w:rPr>
      </w:pPr>
      <w:r w:rsidRPr="00501BE1">
        <w:rPr>
          <w:rFonts w:cs="Arial"/>
          <w:b/>
          <w:bCs/>
          <w:szCs w:val="24"/>
        </w:rPr>
        <w:t xml:space="preserve">Amendment </w:t>
      </w:r>
      <w:r w:rsidR="00BD5D57">
        <w:rPr>
          <w:rFonts w:cs="Arial"/>
          <w:b/>
          <w:bCs/>
          <w:szCs w:val="24"/>
        </w:rPr>
        <w:t>62</w:t>
      </w:r>
      <w:r w:rsidRPr="00501BE1">
        <w:rPr>
          <w:rFonts w:cs="Arial"/>
          <w:b/>
          <w:bCs/>
          <w:szCs w:val="24"/>
        </w:rPr>
        <w:br/>
        <w:t xml:space="preserve">Schedule 2, part 2.4, </w:t>
      </w:r>
      <w:r w:rsidRPr="00501BE1">
        <w:rPr>
          <w:rFonts w:cs="Arial"/>
          <w:b/>
          <w:bCs/>
          <w:szCs w:val="24"/>
        </w:rPr>
        <w:br/>
        <w:t>Amendment 2.2</w:t>
      </w:r>
      <w:r>
        <w:rPr>
          <w:rFonts w:cs="Arial"/>
          <w:b/>
          <w:bCs/>
          <w:szCs w:val="24"/>
        </w:rPr>
        <w:t>5</w:t>
      </w:r>
      <w:r w:rsidRPr="00501BE1">
        <w:rPr>
          <w:rFonts w:cs="Arial"/>
          <w:b/>
          <w:bCs/>
          <w:szCs w:val="24"/>
        </w:rPr>
        <w:br/>
        <w:t xml:space="preserve">Proposed new section </w:t>
      </w:r>
      <w:r>
        <w:rPr>
          <w:rFonts w:cs="Arial"/>
          <w:b/>
          <w:bCs/>
          <w:szCs w:val="24"/>
        </w:rPr>
        <w:t xml:space="preserve">9 (1) </w:t>
      </w:r>
      <w:r w:rsidR="00C82057">
        <w:rPr>
          <w:rFonts w:cs="Arial"/>
          <w:b/>
          <w:bCs/>
          <w:szCs w:val="24"/>
        </w:rPr>
        <w:t>(</w:t>
      </w:r>
      <w:r>
        <w:rPr>
          <w:rFonts w:cs="Arial"/>
          <w:b/>
          <w:bCs/>
          <w:szCs w:val="24"/>
        </w:rPr>
        <w:t>ja)</w:t>
      </w:r>
      <w:r w:rsidRPr="00501BE1">
        <w:rPr>
          <w:rFonts w:cs="Arial"/>
          <w:b/>
          <w:bCs/>
          <w:i/>
          <w:iCs/>
          <w:szCs w:val="24"/>
        </w:rPr>
        <w:br/>
      </w:r>
      <w:r w:rsidRPr="00501BE1">
        <w:rPr>
          <w:rFonts w:cs="Arial"/>
          <w:b/>
          <w:bCs/>
          <w:szCs w:val="24"/>
        </w:rPr>
        <w:t>Page 11</w:t>
      </w:r>
      <w:r>
        <w:rPr>
          <w:rFonts w:cs="Arial"/>
          <w:b/>
          <w:bCs/>
          <w:szCs w:val="24"/>
        </w:rPr>
        <w:t>0</w:t>
      </w:r>
      <w:r w:rsidRPr="00501BE1">
        <w:rPr>
          <w:rFonts w:cs="Arial"/>
          <w:b/>
          <w:bCs/>
          <w:szCs w:val="24"/>
        </w:rPr>
        <w:t xml:space="preserve">, line </w:t>
      </w:r>
      <w:r>
        <w:rPr>
          <w:rFonts w:cs="Arial"/>
          <w:b/>
          <w:bCs/>
          <w:szCs w:val="24"/>
        </w:rPr>
        <w:t>6</w:t>
      </w:r>
      <w:r w:rsidRPr="00501BE1">
        <w:rPr>
          <w:rFonts w:eastAsiaTheme="minorHAnsi" w:cs="Arial"/>
          <w:b/>
          <w:bCs/>
        </w:rPr>
        <w:t>—</w:t>
      </w:r>
    </w:p>
    <w:p w14:paraId="116058CA" w14:textId="34EE7169" w:rsidR="00B31D17" w:rsidRPr="004A38E4" w:rsidRDefault="004A38E4" w:rsidP="004A38E4">
      <w:pPr>
        <w:spacing w:before="200"/>
        <w:rPr>
          <w:rFonts w:cs="Arial"/>
          <w:szCs w:val="24"/>
        </w:rPr>
      </w:pPr>
      <w:r w:rsidRPr="004A38E4">
        <w:rPr>
          <w:rFonts w:cs="Arial"/>
          <w:szCs w:val="24"/>
        </w:rPr>
        <w:t>This is a minor and technical amendment to correct cross-referencing errors.</w:t>
      </w:r>
    </w:p>
    <w:p w14:paraId="4CBB059E" w14:textId="79BECDB9" w:rsidR="00983F0E" w:rsidRPr="00501BE1" w:rsidRDefault="00983F0E" w:rsidP="00983F0E">
      <w:pPr>
        <w:spacing w:before="200"/>
        <w:rPr>
          <w:rFonts w:cs="Arial"/>
          <w:b/>
          <w:bCs/>
          <w:i/>
          <w:iCs/>
          <w:szCs w:val="24"/>
        </w:rPr>
      </w:pPr>
      <w:r w:rsidRPr="00501BE1">
        <w:rPr>
          <w:rFonts w:cs="Arial"/>
          <w:b/>
          <w:bCs/>
          <w:szCs w:val="24"/>
        </w:rPr>
        <w:t xml:space="preserve">Amendment </w:t>
      </w:r>
      <w:r w:rsidR="00BD5D57">
        <w:rPr>
          <w:rFonts w:cs="Arial"/>
          <w:b/>
          <w:bCs/>
          <w:szCs w:val="24"/>
        </w:rPr>
        <w:t>63</w:t>
      </w:r>
      <w:r w:rsidRPr="00501BE1">
        <w:rPr>
          <w:rFonts w:cs="Arial"/>
          <w:b/>
          <w:bCs/>
          <w:szCs w:val="24"/>
        </w:rPr>
        <w:br/>
        <w:t xml:space="preserve">Schedule 2, part 2.4, </w:t>
      </w:r>
      <w:r w:rsidRPr="00501BE1">
        <w:rPr>
          <w:rFonts w:cs="Arial"/>
          <w:b/>
          <w:bCs/>
          <w:szCs w:val="24"/>
        </w:rPr>
        <w:br/>
        <w:t>Amendment 2.27</w:t>
      </w:r>
      <w:r w:rsidRPr="00501BE1">
        <w:rPr>
          <w:rFonts w:cs="Arial"/>
          <w:b/>
          <w:bCs/>
          <w:szCs w:val="24"/>
        </w:rPr>
        <w:br/>
        <w:t xml:space="preserve">Proposed new section 19AA (1), definition of </w:t>
      </w:r>
      <w:r w:rsidRPr="00501BE1">
        <w:rPr>
          <w:rFonts w:cs="Arial"/>
          <w:b/>
          <w:bCs/>
          <w:i/>
          <w:iCs/>
          <w:szCs w:val="24"/>
        </w:rPr>
        <w:t>off-the-plan contract</w:t>
      </w:r>
      <w:r w:rsidR="004A38E4">
        <w:rPr>
          <w:rFonts w:cs="Arial"/>
          <w:b/>
          <w:bCs/>
          <w:i/>
          <w:iCs/>
          <w:szCs w:val="24"/>
        </w:rPr>
        <w:br/>
      </w:r>
      <w:r w:rsidRPr="00501BE1">
        <w:rPr>
          <w:rFonts w:cs="Arial"/>
          <w:b/>
          <w:bCs/>
          <w:szCs w:val="24"/>
        </w:rPr>
        <w:t>Page 11</w:t>
      </w:r>
      <w:r w:rsidR="004A38E4">
        <w:rPr>
          <w:rFonts w:cs="Arial"/>
          <w:b/>
          <w:bCs/>
          <w:szCs w:val="24"/>
        </w:rPr>
        <w:t>0</w:t>
      </w:r>
      <w:r w:rsidRPr="00501BE1">
        <w:rPr>
          <w:rFonts w:cs="Arial"/>
          <w:b/>
          <w:bCs/>
          <w:szCs w:val="24"/>
        </w:rPr>
        <w:t xml:space="preserve">, line </w:t>
      </w:r>
      <w:r w:rsidR="004A38E4">
        <w:rPr>
          <w:rFonts w:cs="Arial"/>
          <w:b/>
          <w:bCs/>
          <w:szCs w:val="24"/>
        </w:rPr>
        <w:t>2</w:t>
      </w:r>
      <w:r w:rsidRPr="00501BE1">
        <w:rPr>
          <w:rFonts w:cs="Arial"/>
          <w:b/>
          <w:bCs/>
          <w:szCs w:val="24"/>
        </w:rPr>
        <w:t>3</w:t>
      </w:r>
      <w:r w:rsidRPr="00501BE1">
        <w:rPr>
          <w:rFonts w:eastAsiaTheme="minorHAnsi" w:cs="Arial"/>
          <w:b/>
          <w:bCs/>
        </w:rPr>
        <w:t>—</w:t>
      </w:r>
    </w:p>
    <w:p w14:paraId="3DD34B5A" w14:textId="54267A10" w:rsidR="00983F0E" w:rsidRDefault="00983F0E" w:rsidP="000D2CDA">
      <w:pPr>
        <w:spacing w:before="200"/>
        <w:rPr>
          <w:rFonts w:cs="Arial"/>
          <w:szCs w:val="24"/>
        </w:rPr>
      </w:pPr>
      <w:r w:rsidRPr="00F50549">
        <w:rPr>
          <w:rFonts w:cs="Arial"/>
          <w:szCs w:val="24"/>
        </w:rPr>
        <w:t xml:space="preserve">This amendment </w:t>
      </w:r>
      <w:r w:rsidR="004A38E4">
        <w:rPr>
          <w:rFonts w:cs="Arial"/>
          <w:szCs w:val="24"/>
        </w:rPr>
        <w:t xml:space="preserve">omits and substitutes the definition of </w:t>
      </w:r>
      <w:r w:rsidR="004A38E4">
        <w:rPr>
          <w:rFonts w:cs="Arial"/>
          <w:i/>
          <w:iCs/>
          <w:szCs w:val="24"/>
        </w:rPr>
        <w:t>off-the-plan contract</w:t>
      </w:r>
      <w:r w:rsidR="004A38E4">
        <w:rPr>
          <w:rFonts w:cs="Arial"/>
          <w:szCs w:val="24"/>
        </w:rPr>
        <w:t xml:space="preserve"> consequential on changes to what are regulated property development activities</w:t>
      </w:r>
      <w:r w:rsidR="000D2CDA" w:rsidRPr="000D2CDA">
        <w:rPr>
          <w:rFonts w:cs="Arial"/>
          <w:szCs w:val="24"/>
        </w:rPr>
        <w:t>.</w:t>
      </w:r>
    </w:p>
    <w:p w14:paraId="0AE93532" w14:textId="77777777" w:rsidR="00074CAE" w:rsidRDefault="00074CAE">
      <w:pPr>
        <w:spacing w:before="0" w:after="160" w:line="259" w:lineRule="auto"/>
        <w:rPr>
          <w:rFonts w:cs="Arial"/>
          <w:b/>
          <w:bCs/>
          <w:szCs w:val="24"/>
        </w:rPr>
      </w:pPr>
      <w:r>
        <w:rPr>
          <w:rFonts w:cs="Arial"/>
          <w:b/>
          <w:bCs/>
          <w:szCs w:val="24"/>
        </w:rPr>
        <w:br w:type="page"/>
      </w:r>
    </w:p>
    <w:p w14:paraId="74C72C0C" w14:textId="27E72200" w:rsidR="004A38E4" w:rsidRPr="00501BE1" w:rsidRDefault="004A38E4" w:rsidP="004A38E4">
      <w:pPr>
        <w:spacing w:before="200"/>
        <w:rPr>
          <w:rFonts w:cs="Arial"/>
          <w:b/>
          <w:bCs/>
          <w:i/>
          <w:iCs/>
          <w:szCs w:val="24"/>
        </w:rPr>
      </w:pPr>
      <w:r w:rsidRPr="00501BE1">
        <w:rPr>
          <w:rFonts w:cs="Arial"/>
          <w:b/>
          <w:bCs/>
          <w:szCs w:val="24"/>
        </w:rPr>
        <w:lastRenderedPageBreak/>
        <w:t xml:space="preserve">Amendment </w:t>
      </w:r>
      <w:r w:rsidR="00BD5D57">
        <w:rPr>
          <w:rFonts w:cs="Arial"/>
          <w:b/>
          <w:bCs/>
          <w:szCs w:val="24"/>
        </w:rPr>
        <w:t>64</w:t>
      </w:r>
      <w:r w:rsidRPr="00501BE1">
        <w:rPr>
          <w:rFonts w:cs="Arial"/>
          <w:b/>
          <w:bCs/>
          <w:szCs w:val="24"/>
        </w:rPr>
        <w:br/>
        <w:t xml:space="preserve">Schedule 2, part 2.4, </w:t>
      </w:r>
      <w:r w:rsidRPr="00501BE1">
        <w:rPr>
          <w:rFonts w:cs="Arial"/>
          <w:b/>
          <w:bCs/>
          <w:szCs w:val="24"/>
        </w:rPr>
        <w:br/>
        <w:t>Amendment 2.27</w:t>
      </w:r>
      <w:r w:rsidRPr="00501BE1">
        <w:rPr>
          <w:rFonts w:cs="Arial"/>
          <w:b/>
          <w:bCs/>
          <w:szCs w:val="24"/>
        </w:rPr>
        <w:br/>
        <w:t xml:space="preserve">Proposed new section 19AA (1), </w:t>
      </w:r>
      <w:r>
        <w:rPr>
          <w:rFonts w:cs="Arial"/>
          <w:b/>
          <w:bCs/>
          <w:szCs w:val="24"/>
        </w:rPr>
        <w:t xml:space="preserve">new </w:t>
      </w:r>
      <w:r w:rsidRPr="00501BE1">
        <w:rPr>
          <w:rFonts w:cs="Arial"/>
          <w:b/>
          <w:bCs/>
          <w:szCs w:val="24"/>
        </w:rPr>
        <w:t xml:space="preserve">definition of </w:t>
      </w:r>
      <w:r>
        <w:rPr>
          <w:rFonts w:cs="Arial"/>
          <w:b/>
          <w:bCs/>
          <w:i/>
          <w:iCs/>
          <w:szCs w:val="24"/>
        </w:rPr>
        <w:t>regulated residential</w:t>
      </w:r>
      <w:r>
        <w:rPr>
          <w:rFonts w:cs="Arial"/>
          <w:b/>
          <w:bCs/>
          <w:i/>
          <w:iCs/>
          <w:szCs w:val="24"/>
        </w:rPr>
        <w:br/>
        <w:t>building</w:t>
      </w:r>
      <w:r>
        <w:rPr>
          <w:rFonts w:cs="Arial"/>
          <w:b/>
          <w:bCs/>
          <w:i/>
          <w:iCs/>
          <w:szCs w:val="24"/>
        </w:rPr>
        <w:br/>
      </w:r>
      <w:r w:rsidRPr="00501BE1">
        <w:rPr>
          <w:rFonts w:cs="Arial"/>
          <w:b/>
          <w:bCs/>
          <w:szCs w:val="24"/>
        </w:rPr>
        <w:t>Page 11</w:t>
      </w:r>
      <w:r>
        <w:rPr>
          <w:rFonts w:cs="Arial"/>
          <w:b/>
          <w:bCs/>
          <w:szCs w:val="24"/>
        </w:rPr>
        <w:t>1</w:t>
      </w:r>
      <w:r w:rsidRPr="00501BE1">
        <w:rPr>
          <w:rFonts w:cs="Arial"/>
          <w:b/>
          <w:bCs/>
          <w:szCs w:val="24"/>
        </w:rPr>
        <w:t xml:space="preserve">, line </w:t>
      </w:r>
      <w:r>
        <w:rPr>
          <w:rFonts w:cs="Arial"/>
          <w:b/>
          <w:bCs/>
          <w:szCs w:val="24"/>
        </w:rPr>
        <w:t>6</w:t>
      </w:r>
      <w:r w:rsidRPr="00501BE1">
        <w:rPr>
          <w:rFonts w:eastAsiaTheme="minorHAnsi" w:cs="Arial"/>
          <w:b/>
          <w:bCs/>
        </w:rPr>
        <w:t>—</w:t>
      </w:r>
    </w:p>
    <w:p w14:paraId="17F1B036" w14:textId="75575D5B" w:rsidR="004A38E4" w:rsidRDefault="004A38E4" w:rsidP="004A38E4">
      <w:pPr>
        <w:spacing w:before="200"/>
        <w:rPr>
          <w:rFonts w:cs="Arial"/>
          <w:szCs w:val="24"/>
        </w:rPr>
      </w:pPr>
      <w:r w:rsidRPr="00F50549">
        <w:rPr>
          <w:rFonts w:cs="Arial"/>
          <w:szCs w:val="24"/>
        </w:rPr>
        <w:t xml:space="preserve">This amendment </w:t>
      </w:r>
      <w:r>
        <w:rPr>
          <w:rFonts w:cs="Arial"/>
          <w:szCs w:val="24"/>
        </w:rPr>
        <w:t xml:space="preserve">inserts a definition of </w:t>
      </w:r>
      <w:r>
        <w:rPr>
          <w:rFonts w:cs="Arial"/>
          <w:i/>
          <w:iCs/>
          <w:szCs w:val="24"/>
        </w:rPr>
        <w:t>regulated residential building</w:t>
      </w:r>
      <w:r>
        <w:rPr>
          <w:rFonts w:cs="Arial"/>
          <w:szCs w:val="24"/>
        </w:rPr>
        <w:t xml:space="preserve"> by reference to the Bill in accordance with current drafting practices</w:t>
      </w:r>
      <w:r w:rsidRPr="000D2CDA">
        <w:rPr>
          <w:rFonts w:cs="Arial"/>
          <w:szCs w:val="24"/>
        </w:rPr>
        <w:t>.</w:t>
      </w:r>
    </w:p>
    <w:p w14:paraId="6BBA1C62" w14:textId="69103423" w:rsidR="00347059" w:rsidRPr="00501BE1" w:rsidRDefault="00347059" w:rsidP="00347059">
      <w:pPr>
        <w:spacing w:before="200"/>
        <w:rPr>
          <w:rFonts w:cs="Arial"/>
          <w:b/>
          <w:bCs/>
          <w:i/>
          <w:iCs/>
          <w:szCs w:val="24"/>
        </w:rPr>
      </w:pPr>
      <w:r w:rsidRPr="00501BE1">
        <w:rPr>
          <w:rFonts w:cs="Arial"/>
          <w:b/>
          <w:bCs/>
          <w:szCs w:val="24"/>
        </w:rPr>
        <w:t xml:space="preserve">Amendment </w:t>
      </w:r>
      <w:r w:rsidR="00BD5D57">
        <w:rPr>
          <w:rFonts w:cs="Arial"/>
          <w:b/>
          <w:bCs/>
          <w:szCs w:val="24"/>
        </w:rPr>
        <w:t>65</w:t>
      </w:r>
      <w:r w:rsidRPr="00501BE1">
        <w:rPr>
          <w:rFonts w:cs="Arial"/>
          <w:b/>
          <w:bCs/>
          <w:szCs w:val="24"/>
        </w:rPr>
        <w:br/>
        <w:t xml:space="preserve">Schedule 2, part 2.4, </w:t>
      </w:r>
      <w:r w:rsidRPr="00501BE1">
        <w:rPr>
          <w:rFonts w:cs="Arial"/>
          <w:b/>
          <w:bCs/>
          <w:szCs w:val="24"/>
        </w:rPr>
        <w:br/>
        <w:t>Amendment 2.27</w:t>
      </w:r>
      <w:r w:rsidRPr="00501BE1">
        <w:rPr>
          <w:rFonts w:cs="Arial"/>
          <w:b/>
          <w:bCs/>
          <w:szCs w:val="24"/>
        </w:rPr>
        <w:br/>
        <w:t>Proposed new section 19A</w:t>
      </w:r>
      <w:r>
        <w:rPr>
          <w:rFonts w:cs="Arial"/>
          <w:b/>
          <w:bCs/>
          <w:szCs w:val="24"/>
        </w:rPr>
        <w:t>B</w:t>
      </w:r>
      <w:r w:rsidRPr="00501BE1">
        <w:rPr>
          <w:rFonts w:cs="Arial"/>
          <w:b/>
          <w:bCs/>
          <w:szCs w:val="24"/>
        </w:rPr>
        <w:t xml:space="preserve"> (1)</w:t>
      </w:r>
      <w:r>
        <w:rPr>
          <w:rFonts w:cs="Arial"/>
          <w:b/>
          <w:bCs/>
          <w:szCs w:val="24"/>
        </w:rPr>
        <w:t xml:space="preserve"> (a)</w:t>
      </w:r>
      <w:r>
        <w:rPr>
          <w:rFonts w:cs="Arial"/>
          <w:b/>
          <w:bCs/>
          <w:i/>
          <w:iCs/>
          <w:szCs w:val="24"/>
        </w:rPr>
        <w:br/>
      </w:r>
      <w:r w:rsidRPr="00501BE1">
        <w:rPr>
          <w:rFonts w:cs="Arial"/>
          <w:b/>
          <w:bCs/>
          <w:szCs w:val="24"/>
        </w:rPr>
        <w:t>Page 11</w:t>
      </w:r>
      <w:r>
        <w:rPr>
          <w:rFonts w:cs="Arial"/>
          <w:b/>
          <w:bCs/>
          <w:szCs w:val="24"/>
        </w:rPr>
        <w:t>1</w:t>
      </w:r>
      <w:r w:rsidRPr="00501BE1">
        <w:rPr>
          <w:rFonts w:cs="Arial"/>
          <w:b/>
          <w:bCs/>
          <w:szCs w:val="24"/>
        </w:rPr>
        <w:t xml:space="preserve">, line </w:t>
      </w:r>
      <w:r>
        <w:rPr>
          <w:rFonts w:cs="Arial"/>
          <w:b/>
          <w:bCs/>
          <w:szCs w:val="24"/>
        </w:rPr>
        <w:t>2</w:t>
      </w:r>
      <w:r w:rsidRPr="00501BE1">
        <w:rPr>
          <w:rFonts w:cs="Arial"/>
          <w:b/>
          <w:bCs/>
          <w:szCs w:val="24"/>
        </w:rPr>
        <w:t>3</w:t>
      </w:r>
      <w:r w:rsidRPr="00501BE1">
        <w:rPr>
          <w:rFonts w:eastAsiaTheme="minorHAnsi" w:cs="Arial"/>
          <w:b/>
          <w:bCs/>
        </w:rPr>
        <w:t>—</w:t>
      </w:r>
    </w:p>
    <w:p w14:paraId="5DDFB9C9" w14:textId="77777777" w:rsidR="00347059" w:rsidRDefault="00347059" w:rsidP="00347059">
      <w:pPr>
        <w:spacing w:before="200"/>
        <w:rPr>
          <w:rFonts w:cs="Arial"/>
          <w:szCs w:val="24"/>
        </w:rPr>
      </w:pPr>
      <w:r w:rsidRPr="00F50549">
        <w:rPr>
          <w:rFonts w:cs="Arial"/>
          <w:szCs w:val="24"/>
        </w:rPr>
        <w:t xml:space="preserve">This amendment </w:t>
      </w:r>
      <w:r>
        <w:rPr>
          <w:rFonts w:cs="Arial"/>
          <w:szCs w:val="24"/>
        </w:rPr>
        <w:t>clarifies that this only applies to a contract for the sale of a regulated residential building consequential on other government amendments</w:t>
      </w:r>
      <w:r w:rsidRPr="000D2CDA">
        <w:rPr>
          <w:rFonts w:cs="Arial"/>
          <w:szCs w:val="24"/>
        </w:rPr>
        <w:t>.</w:t>
      </w:r>
    </w:p>
    <w:p w14:paraId="41A725CF" w14:textId="2DAD1043" w:rsidR="004A38E4" w:rsidRPr="00501BE1" w:rsidRDefault="004A38E4" w:rsidP="004A38E4">
      <w:pPr>
        <w:spacing w:before="200"/>
        <w:rPr>
          <w:rFonts w:cs="Arial"/>
          <w:b/>
          <w:bCs/>
          <w:i/>
          <w:iCs/>
          <w:szCs w:val="24"/>
        </w:rPr>
      </w:pPr>
      <w:r w:rsidRPr="00501BE1">
        <w:rPr>
          <w:rFonts w:cs="Arial"/>
          <w:b/>
          <w:bCs/>
          <w:szCs w:val="24"/>
        </w:rPr>
        <w:t xml:space="preserve">Amendment </w:t>
      </w:r>
      <w:r w:rsidR="00BD5D57">
        <w:rPr>
          <w:rFonts w:cs="Arial"/>
          <w:b/>
          <w:bCs/>
          <w:szCs w:val="24"/>
        </w:rPr>
        <w:t>66</w:t>
      </w:r>
      <w:r w:rsidRPr="00501BE1">
        <w:rPr>
          <w:rFonts w:cs="Arial"/>
          <w:b/>
          <w:bCs/>
          <w:szCs w:val="24"/>
        </w:rPr>
        <w:br/>
        <w:t xml:space="preserve">Schedule 2, part 2.4, </w:t>
      </w:r>
      <w:r w:rsidRPr="00501BE1">
        <w:rPr>
          <w:rFonts w:cs="Arial"/>
          <w:b/>
          <w:bCs/>
          <w:szCs w:val="24"/>
        </w:rPr>
        <w:br/>
        <w:t>Amendment 2.27</w:t>
      </w:r>
      <w:r w:rsidRPr="00501BE1">
        <w:rPr>
          <w:rFonts w:cs="Arial"/>
          <w:b/>
          <w:bCs/>
          <w:szCs w:val="24"/>
        </w:rPr>
        <w:br/>
        <w:t>Proposed new section 19A</w:t>
      </w:r>
      <w:r w:rsidR="00347059">
        <w:rPr>
          <w:rFonts w:cs="Arial"/>
          <w:b/>
          <w:bCs/>
          <w:szCs w:val="24"/>
        </w:rPr>
        <w:t>B</w:t>
      </w:r>
      <w:r w:rsidRPr="00501BE1">
        <w:rPr>
          <w:rFonts w:cs="Arial"/>
          <w:b/>
          <w:bCs/>
          <w:szCs w:val="24"/>
        </w:rPr>
        <w:t xml:space="preserve"> (</w:t>
      </w:r>
      <w:r w:rsidR="00347059">
        <w:rPr>
          <w:rFonts w:cs="Arial"/>
          <w:b/>
          <w:bCs/>
          <w:szCs w:val="24"/>
        </w:rPr>
        <w:t>2</w:t>
      </w:r>
      <w:r w:rsidRPr="00501BE1">
        <w:rPr>
          <w:rFonts w:cs="Arial"/>
          <w:b/>
          <w:bCs/>
          <w:szCs w:val="24"/>
        </w:rPr>
        <w:t>)</w:t>
      </w:r>
      <w:r w:rsidR="00347059">
        <w:rPr>
          <w:rFonts w:cs="Arial"/>
          <w:b/>
          <w:bCs/>
          <w:szCs w:val="24"/>
        </w:rPr>
        <w:t xml:space="preserve"> (a), new note</w:t>
      </w:r>
      <w:r>
        <w:rPr>
          <w:rFonts w:cs="Arial"/>
          <w:b/>
          <w:bCs/>
          <w:i/>
          <w:iCs/>
          <w:szCs w:val="24"/>
        </w:rPr>
        <w:br/>
      </w:r>
      <w:r w:rsidRPr="00501BE1">
        <w:rPr>
          <w:rFonts w:cs="Arial"/>
          <w:b/>
          <w:bCs/>
          <w:szCs w:val="24"/>
        </w:rPr>
        <w:t>Page 11</w:t>
      </w:r>
      <w:r w:rsidR="00347059">
        <w:rPr>
          <w:rFonts w:cs="Arial"/>
          <w:b/>
          <w:bCs/>
          <w:szCs w:val="24"/>
        </w:rPr>
        <w:t>2</w:t>
      </w:r>
      <w:r w:rsidRPr="00501BE1">
        <w:rPr>
          <w:rFonts w:cs="Arial"/>
          <w:b/>
          <w:bCs/>
          <w:szCs w:val="24"/>
        </w:rPr>
        <w:t xml:space="preserve">, line </w:t>
      </w:r>
      <w:r w:rsidR="00347059">
        <w:rPr>
          <w:rFonts w:cs="Arial"/>
          <w:b/>
          <w:bCs/>
          <w:szCs w:val="24"/>
        </w:rPr>
        <w:t>8</w:t>
      </w:r>
      <w:r w:rsidRPr="00501BE1">
        <w:rPr>
          <w:rFonts w:eastAsiaTheme="minorHAnsi" w:cs="Arial"/>
          <w:b/>
          <w:bCs/>
        </w:rPr>
        <w:t>—</w:t>
      </w:r>
    </w:p>
    <w:p w14:paraId="44624493" w14:textId="1D9DE300" w:rsidR="004A38E4" w:rsidRDefault="004A38E4" w:rsidP="004A38E4">
      <w:pPr>
        <w:spacing w:before="200"/>
        <w:rPr>
          <w:rFonts w:cs="Arial"/>
          <w:szCs w:val="24"/>
        </w:rPr>
      </w:pPr>
      <w:r w:rsidRPr="00F50549">
        <w:rPr>
          <w:rFonts w:cs="Arial"/>
          <w:szCs w:val="24"/>
        </w:rPr>
        <w:t xml:space="preserve">This </w:t>
      </w:r>
      <w:r w:rsidR="00347059">
        <w:rPr>
          <w:rFonts w:cs="Arial"/>
          <w:szCs w:val="24"/>
        </w:rPr>
        <w:t>is a minor and technical amendment to align drafting with</w:t>
      </w:r>
      <w:r>
        <w:rPr>
          <w:rFonts w:cs="Arial"/>
          <w:szCs w:val="24"/>
        </w:rPr>
        <w:t xml:space="preserve"> current drafting practices</w:t>
      </w:r>
      <w:r w:rsidRPr="000D2CDA">
        <w:rPr>
          <w:rFonts w:cs="Arial"/>
          <w:szCs w:val="24"/>
        </w:rPr>
        <w:t>.</w:t>
      </w:r>
    </w:p>
    <w:p w14:paraId="6AC4B2CB" w14:textId="6355A33E" w:rsidR="00347059" w:rsidRPr="00501BE1" w:rsidRDefault="00347059" w:rsidP="00347059">
      <w:pPr>
        <w:spacing w:before="200"/>
        <w:rPr>
          <w:rFonts w:cs="Arial"/>
          <w:b/>
          <w:bCs/>
          <w:i/>
          <w:iCs/>
          <w:szCs w:val="24"/>
        </w:rPr>
      </w:pPr>
      <w:r w:rsidRPr="00501BE1">
        <w:rPr>
          <w:rFonts w:cs="Arial"/>
          <w:b/>
          <w:bCs/>
          <w:szCs w:val="24"/>
        </w:rPr>
        <w:t xml:space="preserve">Amendment </w:t>
      </w:r>
      <w:r w:rsidR="00BD5D57">
        <w:rPr>
          <w:rFonts w:cs="Arial"/>
          <w:b/>
          <w:bCs/>
          <w:szCs w:val="24"/>
        </w:rPr>
        <w:t>67</w:t>
      </w:r>
      <w:r w:rsidRPr="00501BE1">
        <w:rPr>
          <w:rFonts w:cs="Arial"/>
          <w:b/>
          <w:bCs/>
          <w:szCs w:val="24"/>
        </w:rPr>
        <w:br/>
        <w:t xml:space="preserve">Schedule 2, part 2.4, </w:t>
      </w:r>
      <w:r w:rsidRPr="00501BE1">
        <w:rPr>
          <w:rFonts w:cs="Arial"/>
          <w:b/>
          <w:bCs/>
          <w:szCs w:val="24"/>
        </w:rPr>
        <w:br/>
        <w:t>Amendment 2.27</w:t>
      </w:r>
      <w:r w:rsidRPr="00501BE1">
        <w:rPr>
          <w:rFonts w:cs="Arial"/>
          <w:b/>
          <w:bCs/>
          <w:szCs w:val="24"/>
        </w:rPr>
        <w:br/>
        <w:t>Proposed new section 19A</w:t>
      </w:r>
      <w:r>
        <w:rPr>
          <w:rFonts w:cs="Arial"/>
          <w:b/>
          <w:bCs/>
          <w:szCs w:val="24"/>
        </w:rPr>
        <w:t>C</w:t>
      </w:r>
      <w:r w:rsidRPr="00501BE1">
        <w:rPr>
          <w:rFonts w:cs="Arial"/>
          <w:b/>
          <w:bCs/>
          <w:szCs w:val="24"/>
        </w:rPr>
        <w:t xml:space="preserve"> (</w:t>
      </w:r>
      <w:r>
        <w:rPr>
          <w:rFonts w:cs="Arial"/>
          <w:b/>
          <w:bCs/>
          <w:szCs w:val="24"/>
        </w:rPr>
        <w:t>1</w:t>
      </w:r>
      <w:r w:rsidRPr="00501BE1">
        <w:rPr>
          <w:rFonts w:cs="Arial"/>
          <w:b/>
          <w:bCs/>
          <w:szCs w:val="24"/>
        </w:rPr>
        <w:t>)</w:t>
      </w:r>
      <w:r>
        <w:rPr>
          <w:rFonts w:cs="Arial"/>
          <w:b/>
          <w:bCs/>
          <w:szCs w:val="24"/>
        </w:rPr>
        <w:t xml:space="preserve"> (a)</w:t>
      </w:r>
      <w:r>
        <w:rPr>
          <w:rFonts w:cs="Arial"/>
          <w:b/>
          <w:bCs/>
          <w:i/>
          <w:iCs/>
          <w:szCs w:val="24"/>
        </w:rPr>
        <w:br/>
      </w:r>
      <w:r w:rsidRPr="00501BE1">
        <w:rPr>
          <w:rFonts w:cs="Arial"/>
          <w:b/>
          <w:bCs/>
          <w:szCs w:val="24"/>
        </w:rPr>
        <w:t>Page 11</w:t>
      </w:r>
      <w:r>
        <w:rPr>
          <w:rFonts w:cs="Arial"/>
          <w:b/>
          <w:bCs/>
          <w:szCs w:val="24"/>
        </w:rPr>
        <w:t>2</w:t>
      </w:r>
      <w:r w:rsidRPr="00501BE1">
        <w:rPr>
          <w:rFonts w:cs="Arial"/>
          <w:b/>
          <w:bCs/>
          <w:szCs w:val="24"/>
        </w:rPr>
        <w:t xml:space="preserve">, line </w:t>
      </w:r>
      <w:r>
        <w:rPr>
          <w:rFonts w:cs="Arial"/>
          <w:b/>
          <w:bCs/>
          <w:szCs w:val="24"/>
        </w:rPr>
        <w:t>15</w:t>
      </w:r>
      <w:r w:rsidRPr="00501BE1">
        <w:rPr>
          <w:rFonts w:eastAsiaTheme="minorHAnsi" w:cs="Arial"/>
          <w:b/>
          <w:bCs/>
        </w:rPr>
        <w:t>—</w:t>
      </w:r>
    </w:p>
    <w:p w14:paraId="61497318" w14:textId="77777777" w:rsidR="00347059" w:rsidRDefault="00347059" w:rsidP="00347059">
      <w:pPr>
        <w:spacing w:before="200"/>
        <w:rPr>
          <w:rFonts w:cs="Arial"/>
          <w:szCs w:val="24"/>
        </w:rPr>
      </w:pPr>
      <w:r w:rsidRPr="00F50549">
        <w:rPr>
          <w:rFonts w:cs="Arial"/>
          <w:szCs w:val="24"/>
        </w:rPr>
        <w:t xml:space="preserve">This </w:t>
      </w:r>
      <w:r>
        <w:rPr>
          <w:rFonts w:cs="Arial"/>
          <w:szCs w:val="24"/>
        </w:rPr>
        <w:t>is a minor and technical amendment to replace the reference to premises with a regulated residential building for consistency across the Bill.</w:t>
      </w:r>
    </w:p>
    <w:p w14:paraId="6FCA4F56" w14:textId="6764779C" w:rsidR="00347059" w:rsidRPr="00501BE1" w:rsidRDefault="00347059" w:rsidP="00347059">
      <w:pPr>
        <w:spacing w:before="200"/>
        <w:rPr>
          <w:rFonts w:cs="Arial"/>
          <w:b/>
          <w:bCs/>
          <w:i/>
          <w:iCs/>
          <w:szCs w:val="24"/>
        </w:rPr>
      </w:pPr>
      <w:r w:rsidRPr="00501BE1">
        <w:rPr>
          <w:rFonts w:cs="Arial"/>
          <w:b/>
          <w:bCs/>
          <w:szCs w:val="24"/>
        </w:rPr>
        <w:t xml:space="preserve">Amendment </w:t>
      </w:r>
      <w:r w:rsidR="00BD5D57">
        <w:rPr>
          <w:rFonts w:cs="Arial"/>
          <w:b/>
          <w:bCs/>
          <w:szCs w:val="24"/>
        </w:rPr>
        <w:t>68</w:t>
      </w:r>
      <w:r w:rsidRPr="00501BE1">
        <w:rPr>
          <w:rFonts w:cs="Arial"/>
          <w:b/>
          <w:bCs/>
          <w:szCs w:val="24"/>
        </w:rPr>
        <w:br/>
        <w:t xml:space="preserve">Schedule 2, part 2.4, </w:t>
      </w:r>
      <w:r w:rsidRPr="00501BE1">
        <w:rPr>
          <w:rFonts w:cs="Arial"/>
          <w:b/>
          <w:bCs/>
          <w:szCs w:val="24"/>
        </w:rPr>
        <w:br/>
        <w:t>Amendment 2.27</w:t>
      </w:r>
      <w:r w:rsidRPr="00501BE1">
        <w:rPr>
          <w:rFonts w:cs="Arial"/>
          <w:b/>
          <w:bCs/>
          <w:szCs w:val="24"/>
        </w:rPr>
        <w:br/>
        <w:t>Proposed new section 19A</w:t>
      </w:r>
      <w:r>
        <w:rPr>
          <w:rFonts w:cs="Arial"/>
          <w:b/>
          <w:bCs/>
          <w:szCs w:val="24"/>
        </w:rPr>
        <w:t>C</w:t>
      </w:r>
      <w:r w:rsidRPr="00501BE1">
        <w:rPr>
          <w:rFonts w:cs="Arial"/>
          <w:b/>
          <w:bCs/>
          <w:szCs w:val="24"/>
        </w:rPr>
        <w:t xml:space="preserve"> (</w:t>
      </w:r>
      <w:r>
        <w:rPr>
          <w:rFonts w:cs="Arial"/>
          <w:b/>
          <w:bCs/>
          <w:szCs w:val="24"/>
        </w:rPr>
        <w:t>3</w:t>
      </w:r>
      <w:r w:rsidRPr="00501BE1">
        <w:rPr>
          <w:rFonts w:cs="Arial"/>
          <w:b/>
          <w:bCs/>
          <w:szCs w:val="24"/>
        </w:rPr>
        <w:t>)</w:t>
      </w:r>
      <w:r>
        <w:rPr>
          <w:rFonts w:cs="Arial"/>
          <w:b/>
          <w:bCs/>
          <w:szCs w:val="24"/>
        </w:rPr>
        <w:t xml:space="preserve"> (a)</w:t>
      </w:r>
      <w:r>
        <w:rPr>
          <w:rFonts w:cs="Arial"/>
          <w:b/>
          <w:bCs/>
          <w:i/>
          <w:iCs/>
          <w:szCs w:val="24"/>
        </w:rPr>
        <w:br/>
      </w:r>
      <w:r w:rsidRPr="00501BE1">
        <w:rPr>
          <w:rFonts w:cs="Arial"/>
          <w:b/>
          <w:bCs/>
          <w:szCs w:val="24"/>
        </w:rPr>
        <w:t>Page 11</w:t>
      </w:r>
      <w:r>
        <w:rPr>
          <w:rFonts w:cs="Arial"/>
          <w:b/>
          <w:bCs/>
          <w:szCs w:val="24"/>
        </w:rPr>
        <w:t>3</w:t>
      </w:r>
      <w:r w:rsidRPr="00501BE1">
        <w:rPr>
          <w:rFonts w:cs="Arial"/>
          <w:b/>
          <w:bCs/>
          <w:szCs w:val="24"/>
        </w:rPr>
        <w:t xml:space="preserve">, line </w:t>
      </w:r>
      <w:r>
        <w:rPr>
          <w:rFonts w:cs="Arial"/>
          <w:b/>
          <w:bCs/>
          <w:szCs w:val="24"/>
        </w:rPr>
        <w:t>2</w:t>
      </w:r>
      <w:r w:rsidRPr="00501BE1">
        <w:rPr>
          <w:rFonts w:eastAsiaTheme="minorHAnsi" w:cs="Arial"/>
          <w:b/>
          <w:bCs/>
        </w:rPr>
        <w:t>—</w:t>
      </w:r>
    </w:p>
    <w:p w14:paraId="3F5279AC" w14:textId="77777777" w:rsidR="00347059" w:rsidRDefault="00347059" w:rsidP="00347059">
      <w:pPr>
        <w:spacing w:before="200"/>
        <w:rPr>
          <w:rFonts w:cs="Arial"/>
          <w:szCs w:val="24"/>
        </w:rPr>
      </w:pPr>
      <w:r w:rsidRPr="00F50549">
        <w:rPr>
          <w:rFonts w:cs="Arial"/>
          <w:szCs w:val="24"/>
        </w:rPr>
        <w:t xml:space="preserve">This </w:t>
      </w:r>
      <w:r>
        <w:rPr>
          <w:rFonts w:cs="Arial"/>
          <w:szCs w:val="24"/>
        </w:rPr>
        <w:t>is a minor and technical amendment to replace the reference to premises with a regulated residential building for consistency across the Bill.</w:t>
      </w:r>
    </w:p>
    <w:p w14:paraId="7AA0706C" w14:textId="144D7FB4" w:rsidR="00347059" w:rsidRPr="00501BE1" w:rsidRDefault="00347059" w:rsidP="00347059">
      <w:pPr>
        <w:spacing w:before="200"/>
        <w:rPr>
          <w:rFonts w:cs="Arial"/>
          <w:b/>
          <w:bCs/>
          <w:i/>
          <w:iCs/>
          <w:szCs w:val="24"/>
        </w:rPr>
      </w:pPr>
      <w:r w:rsidRPr="00501BE1">
        <w:rPr>
          <w:rFonts w:cs="Arial"/>
          <w:b/>
          <w:bCs/>
          <w:szCs w:val="24"/>
        </w:rPr>
        <w:t xml:space="preserve">Amendment </w:t>
      </w:r>
      <w:r w:rsidR="00BD5D57">
        <w:rPr>
          <w:rFonts w:cs="Arial"/>
          <w:b/>
          <w:bCs/>
          <w:szCs w:val="24"/>
        </w:rPr>
        <w:t>69</w:t>
      </w:r>
      <w:r w:rsidRPr="00501BE1">
        <w:rPr>
          <w:rFonts w:cs="Arial"/>
          <w:b/>
          <w:bCs/>
          <w:szCs w:val="24"/>
        </w:rPr>
        <w:br/>
        <w:t xml:space="preserve">Schedule 2, part 2.4, </w:t>
      </w:r>
      <w:r w:rsidRPr="00501BE1">
        <w:rPr>
          <w:rFonts w:cs="Arial"/>
          <w:b/>
          <w:bCs/>
          <w:szCs w:val="24"/>
        </w:rPr>
        <w:br/>
      </w:r>
      <w:r>
        <w:rPr>
          <w:rFonts w:cs="Arial"/>
          <w:b/>
          <w:bCs/>
          <w:szCs w:val="24"/>
        </w:rPr>
        <w:lastRenderedPageBreak/>
        <w:t>Proposed new a</w:t>
      </w:r>
      <w:r w:rsidRPr="00501BE1">
        <w:rPr>
          <w:rFonts w:cs="Arial"/>
          <w:b/>
          <w:bCs/>
          <w:szCs w:val="24"/>
        </w:rPr>
        <w:t>mendment 2.</w:t>
      </w:r>
      <w:r>
        <w:rPr>
          <w:rFonts w:cs="Arial"/>
          <w:b/>
          <w:bCs/>
          <w:szCs w:val="24"/>
        </w:rPr>
        <w:t>31A</w:t>
      </w:r>
      <w:r w:rsidRPr="00501BE1">
        <w:rPr>
          <w:rFonts w:cs="Arial"/>
          <w:b/>
          <w:bCs/>
          <w:szCs w:val="24"/>
        </w:rPr>
        <w:br/>
        <w:t>Page 11</w:t>
      </w:r>
      <w:r>
        <w:rPr>
          <w:rFonts w:cs="Arial"/>
          <w:b/>
          <w:bCs/>
          <w:szCs w:val="24"/>
        </w:rPr>
        <w:t>5</w:t>
      </w:r>
      <w:r w:rsidRPr="00501BE1">
        <w:rPr>
          <w:rFonts w:cs="Arial"/>
          <w:b/>
          <w:bCs/>
          <w:szCs w:val="24"/>
        </w:rPr>
        <w:t xml:space="preserve">, line </w:t>
      </w:r>
      <w:r>
        <w:rPr>
          <w:rFonts w:cs="Arial"/>
          <w:b/>
          <w:bCs/>
          <w:szCs w:val="24"/>
        </w:rPr>
        <w:t>5</w:t>
      </w:r>
      <w:r w:rsidRPr="00501BE1">
        <w:rPr>
          <w:rFonts w:eastAsiaTheme="minorHAnsi" w:cs="Arial"/>
          <w:b/>
          <w:bCs/>
        </w:rPr>
        <w:t>—</w:t>
      </w:r>
    </w:p>
    <w:p w14:paraId="7805E6ED" w14:textId="7EAA0DE5" w:rsidR="00347059" w:rsidRDefault="00347059" w:rsidP="00347059">
      <w:pPr>
        <w:spacing w:before="200"/>
        <w:rPr>
          <w:rFonts w:cs="Arial"/>
          <w:szCs w:val="24"/>
        </w:rPr>
      </w:pPr>
      <w:r w:rsidRPr="00F50549">
        <w:rPr>
          <w:rFonts w:cs="Arial"/>
          <w:szCs w:val="24"/>
        </w:rPr>
        <w:t xml:space="preserve">This </w:t>
      </w:r>
      <w:r>
        <w:rPr>
          <w:rFonts w:cs="Arial"/>
          <w:szCs w:val="24"/>
        </w:rPr>
        <w:t>is a minor and technical amendment consequential on other Government amendments relating to off-the-plan contracts and the restructuring of part 2A of the Bill.</w:t>
      </w:r>
    </w:p>
    <w:p w14:paraId="670BBE5D" w14:textId="7C28E2AC" w:rsidR="00347059" w:rsidRPr="00501BE1" w:rsidRDefault="00347059" w:rsidP="00347059">
      <w:pPr>
        <w:spacing w:before="200"/>
        <w:rPr>
          <w:rFonts w:cs="Arial"/>
          <w:b/>
          <w:bCs/>
          <w:i/>
          <w:iCs/>
          <w:szCs w:val="24"/>
        </w:rPr>
      </w:pPr>
      <w:r w:rsidRPr="00501BE1">
        <w:rPr>
          <w:rFonts w:cs="Arial"/>
          <w:b/>
          <w:bCs/>
          <w:szCs w:val="24"/>
        </w:rPr>
        <w:t xml:space="preserve">Amendment </w:t>
      </w:r>
      <w:r w:rsidR="00BD5D57">
        <w:rPr>
          <w:rFonts w:cs="Arial"/>
          <w:b/>
          <w:bCs/>
          <w:szCs w:val="24"/>
        </w:rPr>
        <w:t>70</w:t>
      </w:r>
      <w:r w:rsidRPr="00501BE1">
        <w:rPr>
          <w:rFonts w:cs="Arial"/>
          <w:b/>
          <w:bCs/>
          <w:szCs w:val="24"/>
        </w:rPr>
        <w:br/>
        <w:t xml:space="preserve">Schedule 2, part 2.4, </w:t>
      </w:r>
      <w:r w:rsidRPr="00501BE1">
        <w:rPr>
          <w:rFonts w:cs="Arial"/>
          <w:b/>
          <w:bCs/>
          <w:szCs w:val="24"/>
        </w:rPr>
        <w:br/>
      </w:r>
      <w:r>
        <w:rPr>
          <w:rFonts w:cs="Arial"/>
          <w:b/>
          <w:bCs/>
          <w:szCs w:val="24"/>
        </w:rPr>
        <w:t>A</w:t>
      </w:r>
      <w:r w:rsidRPr="00501BE1">
        <w:rPr>
          <w:rFonts w:cs="Arial"/>
          <w:b/>
          <w:bCs/>
          <w:szCs w:val="24"/>
        </w:rPr>
        <w:t>mendment 2.</w:t>
      </w:r>
      <w:r>
        <w:rPr>
          <w:rFonts w:cs="Arial"/>
          <w:b/>
          <w:bCs/>
          <w:szCs w:val="24"/>
        </w:rPr>
        <w:t>36</w:t>
      </w:r>
      <w:r>
        <w:rPr>
          <w:rFonts w:cs="Arial"/>
          <w:b/>
          <w:bCs/>
          <w:szCs w:val="24"/>
        </w:rPr>
        <w:br/>
      </w:r>
      <w:r w:rsidRPr="00501BE1">
        <w:rPr>
          <w:rFonts w:cs="Arial"/>
          <w:b/>
          <w:bCs/>
          <w:szCs w:val="24"/>
        </w:rPr>
        <w:t>Page 11</w:t>
      </w:r>
      <w:r>
        <w:rPr>
          <w:rFonts w:cs="Arial"/>
          <w:b/>
          <w:bCs/>
          <w:szCs w:val="24"/>
        </w:rPr>
        <w:t>6</w:t>
      </w:r>
      <w:r w:rsidRPr="00501BE1">
        <w:rPr>
          <w:rFonts w:cs="Arial"/>
          <w:b/>
          <w:bCs/>
          <w:szCs w:val="24"/>
        </w:rPr>
        <w:t xml:space="preserve">, line </w:t>
      </w:r>
      <w:r>
        <w:rPr>
          <w:rFonts w:cs="Arial"/>
          <w:b/>
          <w:bCs/>
          <w:szCs w:val="24"/>
        </w:rPr>
        <w:t>1</w:t>
      </w:r>
      <w:r w:rsidRPr="00501BE1">
        <w:rPr>
          <w:rFonts w:eastAsiaTheme="minorHAnsi" w:cs="Arial"/>
          <w:b/>
          <w:bCs/>
        </w:rPr>
        <w:t>—</w:t>
      </w:r>
    </w:p>
    <w:p w14:paraId="4892EAD3" w14:textId="5BC5C717" w:rsidR="00347059" w:rsidRDefault="00347059" w:rsidP="00347059">
      <w:pPr>
        <w:spacing w:before="200"/>
        <w:rPr>
          <w:rFonts w:cs="Arial"/>
          <w:szCs w:val="24"/>
        </w:rPr>
      </w:pPr>
      <w:r w:rsidRPr="00F50549">
        <w:rPr>
          <w:rFonts w:cs="Arial"/>
          <w:szCs w:val="24"/>
        </w:rPr>
        <w:t xml:space="preserve">This </w:t>
      </w:r>
      <w:r>
        <w:rPr>
          <w:rFonts w:cs="Arial"/>
          <w:szCs w:val="24"/>
        </w:rPr>
        <w:t xml:space="preserve">is a minor and technical amendment to include a definition of </w:t>
      </w:r>
      <w:r w:rsidRPr="00347059">
        <w:rPr>
          <w:rFonts w:cs="Arial"/>
          <w:i/>
          <w:iCs/>
          <w:szCs w:val="24"/>
        </w:rPr>
        <w:t>regulated residential building</w:t>
      </w:r>
      <w:r w:rsidR="00C410B3">
        <w:rPr>
          <w:rFonts w:cs="Arial"/>
          <w:szCs w:val="24"/>
        </w:rPr>
        <w:t xml:space="preserve"> and other new definitions</w:t>
      </w:r>
      <w:r>
        <w:rPr>
          <w:rFonts w:cs="Arial"/>
          <w:szCs w:val="24"/>
        </w:rPr>
        <w:t>.</w:t>
      </w:r>
    </w:p>
    <w:p w14:paraId="5A6AB9B9" w14:textId="478CC8DC" w:rsidR="00347059" w:rsidRPr="00501BE1" w:rsidRDefault="00347059" w:rsidP="00347059">
      <w:pPr>
        <w:spacing w:before="200"/>
        <w:rPr>
          <w:rFonts w:cs="Arial"/>
          <w:b/>
          <w:bCs/>
          <w:i/>
          <w:iCs/>
          <w:szCs w:val="24"/>
        </w:rPr>
      </w:pPr>
      <w:r w:rsidRPr="00501BE1">
        <w:rPr>
          <w:rFonts w:cs="Arial"/>
          <w:b/>
          <w:bCs/>
          <w:szCs w:val="24"/>
        </w:rPr>
        <w:t xml:space="preserve">Amendment </w:t>
      </w:r>
      <w:r w:rsidR="00BD5D57">
        <w:rPr>
          <w:rFonts w:cs="Arial"/>
          <w:b/>
          <w:bCs/>
          <w:szCs w:val="24"/>
        </w:rPr>
        <w:t>71</w:t>
      </w:r>
      <w:r w:rsidRPr="00501BE1">
        <w:rPr>
          <w:rFonts w:cs="Arial"/>
          <w:b/>
          <w:bCs/>
          <w:szCs w:val="24"/>
        </w:rPr>
        <w:br/>
        <w:t xml:space="preserve">Schedule 2, part 2.4, </w:t>
      </w:r>
      <w:r w:rsidRPr="00501BE1">
        <w:rPr>
          <w:rFonts w:cs="Arial"/>
          <w:b/>
          <w:bCs/>
          <w:szCs w:val="24"/>
        </w:rPr>
        <w:br/>
      </w:r>
      <w:r>
        <w:rPr>
          <w:rFonts w:cs="Arial"/>
          <w:b/>
          <w:bCs/>
          <w:szCs w:val="24"/>
        </w:rPr>
        <w:t>A</w:t>
      </w:r>
      <w:r w:rsidRPr="00501BE1">
        <w:rPr>
          <w:rFonts w:cs="Arial"/>
          <w:b/>
          <w:bCs/>
          <w:szCs w:val="24"/>
        </w:rPr>
        <w:t>mendment 2.</w:t>
      </w:r>
      <w:r>
        <w:rPr>
          <w:rFonts w:cs="Arial"/>
          <w:b/>
          <w:bCs/>
          <w:szCs w:val="24"/>
        </w:rPr>
        <w:t>38</w:t>
      </w:r>
      <w:r w:rsidRPr="00501BE1">
        <w:rPr>
          <w:rFonts w:cs="Arial"/>
          <w:b/>
          <w:bCs/>
          <w:szCs w:val="24"/>
        </w:rPr>
        <w:br/>
        <w:t>Page 1</w:t>
      </w:r>
      <w:r>
        <w:rPr>
          <w:rFonts w:cs="Arial"/>
          <w:b/>
          <w:bCs/>
          <w:szCs w:val="24"/>
        </w:rPr>
        <w:t>16</w:t>
      </w:r>
      <w:r w:rsidRPr="00501BE1">
        <w:rPr>
          <w:rFonts w:cs="Arial"/>
          <w:b/>
          <w:bCs/>
          <w:szCs w:val="24"/>
        </w:rPr>
        <w:t xml:space="preserve">, line </w:t>
      </w:r>
      <w:r>
        <w:rPr>
          <w:rFonts w:cs="Arial"/>
          <w:b/>
          <w:bCs/>
          <w:szCs w:val="24"/>
        </w:rPr>
        <w:t>9</w:t>
      </w:r>
      <w:r w:rsidRPr="00501BE1">
        <w:rPr>
          <w:rFonts w:eastAsiaTheme="minorHAnsi" w:cs="Arial"/>
          <w:b/>
          <w:bCs/>
        </w:rPr>
        <w:t>—</w:t>
      </w:r>
    </w:p>
    <w:p w14:paraId="4B63CCC4" w14:textId="2E86CE30" w:rsidR="00347059" w:rsidRDefault="00347059" w:rsidP="00347059">
      <w:pPr>
        <w:spacing w:before="200"/>
        <w:rPr>
          <w:rFonts w:cs="Arial"/>
          <w:szCs w:val="24"/>
        </w:rPr>
      </w:pPr>
      <w:r w:rsidRPr="00F50549">
        <w:rPr>
          <w:rFonts w:cs="Arial"/>
          <w:szCs w:val="24"/>
        </w:rPr>
        <w:t xml:space="preserve">This </w:t>
      </w:r>
      <w:r>
        <w:rPr>
          <w:rFonts w:cs="Arial"/>
          <w:szCs w:val="24"/>
        </w:rPr>
        <w:t>amendment omits proposed amendment 2.38 consequential on the changes at amendment 7</w:t>
      </w:r>
      <w:r w:rsidR="002C790A">
        <w:rPr>
          <w:rFonts w:cs="Arial"/>
          <w:szCs w:val="24"/>
        </w:rPr>
        <w:t>0</w:t>
      </w:r>
      <w:r>
        <w:rPr>
          <w:rFonts w:cs="Arial"/>
          <w:szCs w:val="24"/>
        </w:rPr>
        <w:t>.</w:t>
      </w:r>
    </w:p>
    <w:p w14:paraId="581DB893" w14:textId="1D2E3DB4" w:rsidR="00983F0E" w:rsidRDefault="00983F0E" w:rsidP="00983F0E">
      <w:pPr>
        <w:spacing w:before="200"/>
        <w:rPr>
          <w:rFonts w:cs="Arial"/>
          <w:b/>
          <w:bCs/>
          <w:i/>
          <w:iCs/>
          <w:szCs w:val="24"/>
        </w:rPr>
      </w:pPr>
      <w:r w:rsidRPr="00501BE1">
        <w:rPr>
          <w:rFonts w:cs="Arial"/>
          <w:b/>
          <w:bCs/>
          <w:szCs w:val="24"/>
        </w:rPr>
        <w:t xml:space="preserve">Amendment </w:t>
      </w:r>
      <w:r w:rsidR="00BD5D57">
        <w:rPr>
          <w:rFonts w:cs="Arial"/>
          <w:b/>
          <w:bCs/>
          <w:szCs w:val="24"/>
        </w:rPr>
        <w:t>72</w:t>
      </w:r>
      <w:r>
        <w:rPr>
          <w:rFonts w:cs="Arial"/>
          <w:b/>
          <w:bCs/>
          <w:szCs w:val="24"/>
        </w:rPr>
        <w:br/>
        <w:t xml:space="preserve">Schedule 2, part 2.5, </w:t>
      </w:r>
      <w:r>
        <w:rPr>
          <w:rFonts w:cs="Arial"/>
          <w:b/>
          <w:bCs/>
          <w:szCs w:val="24"/>
        </w:rPr>
        <w:br/>
        <w:t>Amendment 2.41</w:t>
      </w:r>
      <w:r>
        <w:rPr>
          <w:rFonts w:cs="Arial"/>
          <w:b/>
          <w:bCs/>
          <w:szCs w:val="24"/>
        </w:rPr>
        <w:br/>
        <w:t>Proposed new section 162A (2A)</w:t>
      </w:r>
      <w:r>
        <w:rPr>
          <w:rFonts w:cs="Arial"/>
          <w:b/>
          <w:bCs/>
          <w:szCs w:val="24"/>
        </w:rPr>
        <w:br/>
      </w:r>
      <w:r w:rsidRPr="00E85CAC">
        <w:rPr>
          <w:rFonts w:cs="Arial"/>
          <w:b/>
          <w:bCs/>
          <w:szCs w:val="24"/>
        </w:rPr>
        <w:t>Page 117, line 16</w:t>
      </w:r>
      <w:r w:rsidRPr="00E85CAC">
        <w:rPr>
          <w:rFonts w:eastAsiaTheme="minorHAnsi" w:cs="Arial"/>
          <w:b/>
          <w:bCs/>
        </w:rPr>
        <w:t>—</w:t>
      </w:r>
    </w:p>
    <w:p w14:paraId="073EB9FF" w14:textId="77777777" w:rsidR="00983F0E" w:rsidRDefault="00983F0E" w:rsidP="00983F0E">
      <w:pPr>
        <w:spacing w:before="200"/>
        <w:rPr>
          <w:rFonts w:cs="Arial"/>
          <w:szCs w:val="24"/>
        </w:rPr>
      </w:pPr>
      <w:r>
        <w:rPr>
          <w:rFonts w:cs="Arial"/>
          <w:szCs w:val="24"/>
        </w:rPr>
        <w:t>This amendment inserts new section 162A (2A) into proposed new section 162A to clarify that the section does not apply if the applicant is the Territory, the Commonwealth or a State, or a territory entity or a Commonwealth of State entity.</w:t>
      </w:r>
    </w:p>
    <w:p w14:paraId="0C720FE8" w14:textId="1201E874" w:rsidR="00983F0E" w:rsidRDefault="00983F0E" w:rsidP="00983F0E">
      <w:pPr>
        <w:spacing w:before="200"/>
        <w:rPr>
          <w:rFonts w:cs="Arial"/>
          <w:b/>
          <w:bCs/>
          <w:i/>
          <w:iCs/>
          <w:szCs w:val="24"/>
        </w:rPr>
      </w:pPr>
      <w:r w:rsidRPr="00501BE1">
        <w:rPr>
          <w:rFonts w:cs="Arial"/>
          <w:b/>
          <w:bCs/>
          <w:szCs w:val="24"/>
        </w:rPr>
        <w:t xml:space="preserve">Amendment </w:t>
      </w:r>
      <w:r w:rsidR="00BD5D57">
        <w:rPr>
          <w:rFonts w:cs="Arial"/>
          <w:b/>
          <w:bCs/>
          <w:szCs w:val="24"/>
        </w:rPr>
        <w:t>73</w:t>
      </w:r>
      <w:r>
        <w:rPr>
          <w:rFonts w:cs="Arial"/>
          <w:b/>
          <w:bCs/>
          <w:szCs w:val="24"/>
        </w:rPr>
        <w:br/>
        <w:t xml:space="preserve">Schedule 2, part 2.5, </w:t>
      </w:r>
      <w:r>
        <w:rPr>
          <w:rFonts w:cs="Arial"/>
          <w:b/>
          <w:bCs/>
          <w:szCs w:val="24"/>
        </w:rPr>
        <w:br/>
        <w:t>Amendment 2.41</w:t>
      </w:r>
      <w:r>
        <w:rPr>
          <w:rFonts w:cs="Arial"/>
          <w:b/>
          <w:bCs/>
          <w:szCs w:val="24"/>
        </w:rPr>
        <w:br/>
      </w:r>
      <w:r w:rsidR="00347059">
        <w:rPr>
          <w:rFonts w:cs="Arial"/>
          <w:b/>
          <w:bCs/>
          <w:szCs w:val="24"/>
        </w:rPr>
        <w:t>Proposed n</w:t>
      </w:r>
      <w:r>
        <w:rPr>
          <w:rFonts w:cs="Arial"/>
          <w:b/>
          <w:bCs/>
          <w:szCs w:val="24"/>
        </w:rPr>
        <w:t>ew section 162A (4), new definitions of</w:t>
      </w:r>
      <w:r w:rsidR="00A3163A">
        <w:rPr>
          <w:rFonts w:cs="Arial"/>
          <w:b/>
          <w:bCs/>
          <w:szCs w:val="24"/>
        </w:rPr>
        <w:t xml:space="preserve"> </w:t>
      </w:r>
      <w:r w:rsidRPr="00834400">
        <w:rPr>
          <w:rFonts w:cs="Arial"/>
          <w:b/>
          <w:bCs/>
          <w:i/>
          <w:iCs/>
          <w:szCs w:val="24"/>
        </w:rPr>
        <w:t>Commonwealth or</w:t>
      </w:r>
      <w:r w:rsidR="00A3163A">
        <w:rPr>
          <w:rFonts w:cs="Arial"/>
          <w:b/>
          <w:bCs/>
          <w:i/>
          <w:iCs/>
          <w:szCs w:val="24"/>
        </w:rPr>
        <w:br/>
      </w:r>
      <w:r w:rsidRPr="00834400">
        <w:rPr>
          <w:rFonts w:cs="Arial"/>
          <w:b/>
          <w:bCs/>
          <w:i/>
          <w:iCs/>
          <w:szCs w:val="24"/>
        </w:rPr>
        <w:t>State en</w:t>
      </w:r>
      <w:r>
        <w:rPr>
          <w:rFonts w:cs="Arial"/>
          <w:b/>
          <w:bCs/>
          <w:i/>
          <w:iCs/>
          <w:szCs w:val="24"/>
        </w:rPr>
        <w:t>t</w:t>
      </w:r>
      <w:r w:rsidRPr="00834400">
        <w:rPr>
          <w:rFonts w:cs="Arial"/>
          <w:b/>
          <w:bCs/>
          <w:i/>
          <w:iCs/>
          <w:szCs w:val="24"/>
        </w:rPr>
        <w:t xml:space="preserve">ity </w:t>
      </w:r>
      <w:r>
        <w:rPr>
          <w:rFonts w:cs="Arial"/>
          <w:b/>
          <w:bCs/>
          <w:szCs w:val="24"/>
        </w:rPr>
        <w:t xml:space="preserve">and </w:t>
      </w:r>
      <w:r w:rsidRPr="00834400">
        <w:rPr>
          <w:rFonts w:cs="Arial"/>
          <w:b/>
          <w:bCs/>
          <w:i/>
          <w:iCs/>
          <w:szCs w:val="24"/>
        </w:rPr>
        <w:t>regulated residential building</w:t>
      </w:r>
      <w:r>
        <w:rPr>
          <w:rFonts w:cs="Arial"/>
          <w:b/>
          <w:bCs/>
          <w:szCs w:val="24"/>
        </w:rPr>
        <w:br/>
      </w:r>
      <w:r w:rsidRPr="00E85CAC">
        <w:rPr>
          <w:rFonts w:cs="Arial"/>
          <w:b/>
          <w:bCs/>
          <w:szCs w:val="24"/>
        </w:rPr>
        <w:t>Page 117, line 19</w:t>
      </w:r>
      <w:r w:rsidRPr="00E85CAC">
        <w:rPr>
          <w:rFonts w:eastAsiaTheme="minorHAnsi" w:cs="Arial"/>
          <w:b/>
          <w:bCs/>
        </w:rPr>
        <w:t>—</w:t>
      </w:r>
    </w:p>
    <w:p w14:paraId="0ED8E777" w14:textId="6425F743" w:rsidR="00983F0E" w:rsidRDefault="00983F0E" w:rsidP="00983F0E">
      <w:pPr>
        <w:spacing w:before="200"/>
        <w:rPr>
          <w:rFonts w:cs="Arial"/>
          <w:szCs w:val="24"/>
        </w:rPr>
      </w:pPr>
      <w:r>
        <w:rPr>
          <w:rFonts w:cs="Arial"/>
          <w:szCs w:val="24"/>
        </w:rPr>
        <w:t xml:space="preserve">This amendment inserts a definition of </w:t>
      </w:r>
      <w:r w:rsidRPr="00CC2A90">
        <w:rPr>
          <w:rFonts w:cs="Arial"/>
          <w:i/>
          <w:iCs/>
          <w:szCs w:val="24"/>
        </w:rPr>
        <w:t>Commonwealth or State entity</w:t>
      </w:r>
      <w:r>
        <w:rPr>
          <w:rFonts w:cs="Arial"/>
          <w:szCs w:val="24"/>
        </w:rPr>
        <w:t xml:space="preserve"> and </w:t>
      </w:r>
      <w:r>
        <w:rPr>
          <w:rFonts w:cs="Arial"/>
          <w:i/>
          <w:iCs/>
          <w:szCs w:val="24"/>
        </w:rPr>
        <w:t xml:space="preserve">regulated residential building </w:t>
      </w:r>
      <w:r>
        <w:rPr>
          <w:rFonts w:cs="Arial"/>
          <w:szCs w:val="24"/>
        </w:rPr>
        <w:t xml:space="preserve">consequential on </w:t>
      </w:r>
      <w:r w:rsidRPr="00501BE1">
        <w:rPr>
          <w:rFonts w:cs="Arial"/>
          <w:szCs w:val="24"/>
        </w:rPr>
        <w:t xml:space="preserve">amendment </w:t>
      </w:r>
      <w:r w:rsidR="002142EF">
        <w:rPr>
          <w:rFonts w:cs="Arial"/>
          <w:szCs w:val="24"/>
        </w:rPr>
        <w:t>7</w:t>
      </w:r>
      <w:r w:rsidR="002C790A">
        <w:rPr>
          <w:rFonts w:cs="Arial"/>
          <w:szCs w:val="24"/>
        </w:rPr>
        <w:t>2</w:t>
      </w:r>
      <w:r w:rsidRPr="00501BE1">
        <w:rPr>
          <w:rFonts w:cs="Arial"/>
          <w:szCs w:val="24"/>
        </w:rPr>
        <w:t>.</w:t>
      </w:r>
    </w:p>
    <w:p w14:paraId="2142868F" w14:textId="77777777" w:rsidR="00074CAE" w:rsidRDefault="00074CAE">
      <w:pPr>
        <w:spacing w:before="0" w:after="160" w:line="259" w:lineRule="auto"/>
        <w:rPr>
          <w:rFonts w:cs="Arial"/>
          <w:b/>
          <w:bCs/>
          <w:szCs w:val="24"/>
        </w:rPr>
      </w:pPr>
      <w:r>
        <w:rPr>
          <w:rFonts w:cs="Arial"/>
          <w:b/>
          <w:bCs/>
          <w:szCs w:val="24"/>
        </w:rPr>
        <w:br w:type="page"/>
      </w:r>
    </w:p>
    <w:p w14:paraId="32346BD7" w14:textId="6E3F573F" w:rsidR="00983F0E" w:rsidRDefault="00983F0E" w:rsidP="00983F0E">
      <w:pPr>
        <w:spacing w:before="200"/>
        <w:rPr>
          <w:rFonts w:cs="Arial"/>
          <w:b/>
          <w:bCs/>
          <w:i/>
          <w:iCs/>
          <w:szCs w:val="24"/>
        </w:rPr>
      </w:pPr>
      <w:r w:rsidRPr="00501BE1">
        <w:rPr>
          <w:rFonts w:cs="Arial"/>
          <w:b/>
          <w:bCs/>
          <w:szCs w:val="24"/>
        </w:rPr>
        <w:lastRenderedPageBreak/>
        <w:t xml:space="preserve">Amendment </w:t>
      </w:r>
      <w:r w:rsidR="00BD5D57">
        <w:rPr>
          <w:rFonts w:cs="Arial"/>
          <w:b/>
          <w:bCs/>
          <w:szCs w:val="24"/>
        </w:rPr>
        <w:t>74</w:t>
      </w:r>
      <w:r w:rsidRPr="00501BE1">
        <w:rPr>
          <w:rFonts w:cs="Arial"/>
          <w:b/>
          <w:bCs/>
          <w:szCs w:val="24"/>
        </w:rPr>
        <w:br/>
        <w:t>Schedule 2, part 2.5,</w:t>
      </w:r>
      <w:r>
        <w:rPr>
          <w:rFonts w:cs="Arial"/>
          <w:b/>
          <w:bCs/>
          <w:szCs w:val="24"/>
        </w:rPr>
        <w:t xml:space="preserve"> </w:t>
      </w:r>
      <w:r>
        <w:rPr>
          <w:rFonts w:cs="Arial"/>
          <w:b/>
          <w:bCs/>
          <w:szCs w:val="24"/>
        </w:rPr>
        <w:br/>
        <w:t>Amendment 2.41</w:t>
      </w:r>
      <w:r>
        <w:rPr>
          <w:rFonts w:cs="Arial"/>
          <w:b/>
          <w:bCs/>
          <w:szCs w:val="24"/>
        </w:rPr>
        <w:br/>
      </w:r>
      <w:r w:rsidR="00347059">
        <w:rPr>
          <w:rFonts w:cs="Arial"/>
          <w:b/>
          <w:bCs/>
          <w:szCs w:val="24"/>
        </w:rPr>
        <w:t xml:space="preserve">Proposed new </w:t>
      </w:r>
      <w:r>
        <w:rPr>
          <w:rFonts w:cs="Arial"/>
          <w:b/>
          <w:bCs/>
          <w:szCs w:val="24"/>
        </w:rPr>
        <w:t xml:space="preserve">section 162A (4), definitions of </w:t>
      </w:r>
      <w:r w:rsidRPr="009E6877">
        <w:rPr>
          <w:rFonts w:cs="Arial"/>
          <w:b/>
          <w:bCs/>
          <w:i/>
          <w:iCs/>
          <w:szCs w:val="24"/>
        </w:rPr>
        <w:t>residential building</w:t>
      </w:r>
      <w:r w:rsidR="00A3163A">
        <w:rPr>
          <w:rFonts w:cs="Arial"/>
          <w:b/>
          <w:bCs/>
          <w:i/>
          <w:iCs/>
          <w:szCs w:val="24"/>
        </w:rPr>
        <w:t xml:space="preserve"> </w:t>
      </w:r>
      <w:r>
        <w:rPr>
          <w:rFonts w:cs="Arial"/>
          <w:b/>
          <w:bCs/>
          <w:szCs w:val="24"/>
        </w:rPr>
        <w:t>and</w:t>
      </w:r>
      <w:r w:rsidR="00A3163A">
        <w:rPr>
          <w:rFonts w:cs="Arial"/>
          <w:b/>
          <w:bCs/>
          <w:szCs w:val="24"/>
        </w:rPr>
        <w:br/>
      </w:r>
      <w:r w:rsidRPr="009E6877">
        <w:rPr>
          <w:rFonts w:cs="Arial"/>
          <w:b/>
          <w:bCs/>
          <w:i/>
          <w:iCs/>
          <w:szCs w:val="24"/>
        </w:rPr>
        <w:t>residential</w:t>
      </w:r>
      <w:r w:rsidR="00347059">
        <w:rPr>
          <w:rFonts w:cs="Arial"/>
          <w:b/>
          <w:bCs/>
          <w:i/>
          <w:iCs/>
          <w:szCs w:val="24"/>
        </w:rPr>
        <w:t xml:space="preserve"> </w:t>
      </w:r>
      <w:r w:rsidRPr="009E6877">
        <w:rPr>
          <w:rFonts w:cs="Arial"/>
          <w:b/>
          <w:bCs/>
          <w:i/>
          <w:iCs/>
          <w:szCs w:val="24"/>
        </w:rPr>
        <w:t>building development</w:t>
      </w:r>
      <w:r>
        <w:rPr>
          <w:rFonts w:cs="Arial"/>
          <w:b/>
          <w:bCs/>
          <w:szCs w:val="24"/>
        </w:rPr>
        <w:br/>
      </w:r>
      <w:r w:rsidRPr="00E85CAC">
        <w:rPr>
          <w:rFonts w:cs="Arial"/>
          <w:b/>
          <w:bCs/>
          <w:szCs w:val="24"/>
        </w:rPr>
        <w:t>Page 117, line 24</w:t>
      </w:r>
      <w:r w:rsidRPr="00E85CAC">
        <w:rPr>
          <w:rFonts w:eastAsiaTheme="minorHAnsi" w:cs="Arial"/>
          <w:b/>
          <w:bCs/>
        </w:rPr>
        <w:t>—</w:t>
      </w:r>
    </w:p>
    <w:p w14:paraId="2019E602" w14:textId="77777777" w:rsidR="00983F0E" w:rsidRDefault="00983F0E" w:rsidP="00983F0E">
      <w:pPr>
        <w:spacing w:before="200"/>
        <w:rPr>
          <w:rFonts w:cs="Arial"/>
          <w:szCs w:val="24"/>
        </w:rPr>
      </w:pPr>
      <w:r>
        <w:rPr>
          <w:rFonts w:cs="Arial"/>
          <w:szCs w:val="24"/>
        </w:rPr>
        <w:t xml:space="preserve">This amendment omits the definition of </w:t>
      </w:r>
      <w:r>
        <w:rPr>
          <w:rFonts w:cs="Arial"/>
          <w:i/>
          <w:iCs/>
          <w:szCs w:val="24"/>
        </w:rPr>
        <w:t xml:space="preserve">residential building </w:t>
      </w:r>
      <w:r>
        <w:rPr>
          <w:rFonts w:cs="Arial"/>
          <w:szCs w:val="24"/>
        </w:rPr>
        <w:t xml:space="preserve">from proposed new section 162A (4) of the </w:t>
      </w:r>
      <w:r>
        <w:rPr>
          <w:rFonts w:cs="Arial"/>
          <w:i/>
          <w:iCs/>
          <w:szCs w:val="24"/>
        </w:rPr>
        <w:t>Planning Act 2023</w:t>
      </w:r>
      <w:r>
        <w:rPr>
          <w:rFonts w:cs="Arial"/>
          <w:szCs w:val="24"/>
        </w:rPr>
        <w:t xml:space="preserve"> as the term is no longer used in the proposed new section 162A.</w:t>
      </w:r>
    </w:p>
    <w:p w14:paraId="1C999878" w14:textId="68AF967C" w:rsidR="00983F0E" w:rsidRPr="00EA2C0C" w:rsidRDefault="00983F0E" w:rsidP="00983F0E">
      <w:pPr>
        <w:spacing w:before="200"/>
        <w:rPr>
          <w:rFonts w:cs="Arial"/>
          <w:i/>
          <w:iCs/>
          <w:szCs w:val="24"/>
        </w:rPr>
      </w:pPr>
      <w:r>
        <w:rPr>
          <w:rFonts w:cs="Arial"/>
          <w:szCs w:val="24"/>
        </w:rPr>
        <w:t xml:space="preserve">This amendment omits the definitions in this section and substitutes it with a definition of </w:t>
      </w:r>
      <w:r>
        <w:rPr>
          <w:rFonts w:cs="Arial"/>
          <w:i/>
          <w:iCs/>
          <w:szCs w:val="24"/>
        </w:rPr>
        <w:t>residential building development.</w:t>
      </w:r>
    </w:p>
    <w:p w14:paraId="48DC42B9" w14:textId="0F02F311" w:rsidR="00983F0E" w:rsidRDefault="00983F0E" w:rsidP="00983F0E">
      <w:pPr>
        <w:spacing w:before="200"/>
        <w:rPr>
          <w:rFonts w:cs="Arial"/>
          <w:b/>
          <w:bCs/>
          <w:i/>
          <w:iCs/>
          <w:szCs w:val="24"/>
        </w:rPr>
      </w:pPr>
      <w:r w:rsidRPr="00501BE1">
        <w:rPr>
          <w:rFonts w:cs="Arial"/>
          <w:b/>
          <w:bCs/>
          <w:szCs w:val="24"/>
        </w:rPr>
        <w:t xml:space="preserve">Amendment </w:t>
      </w:r>
      <w:r w:rsidR="00BD5D57">
        <w:rPr>
          <w:rFonts w:cs="Arial"/>
          <w:b/>
          <w:bCs/>
          <w:szCs w:val="24"/>
        </w:rPr>
        <w:t>75</w:t>
      </w:r>
      <w:r w:rsidRPr="00501BE1">
        <w:rPr>
          <w:rFonts w:cs="Arial"/>
          <w:b/>
          <w:bCs/>
          <w:szCs w:val="24"/>
        </w:rPr>
        <w:br/>
        <w:t xml:space="preserve">Schedule 2, part 2.5, </w:t>
      </w:r>
      <w:r w:rsidRPr="00501BE1">
        <w:rPr>
          <w:rFonts w:cs="Arial"/>
          <w:b/>
          <w:bCs/>
          <w:szCs w:val="24"/>
        </w:rPr>
        <w:br/>
        <w:t>Amendment 2.41</w:t>
      </w:r>
      <w:r w:rsidRPr="00501BE1">
        <w:rPr>
          <w:rFonts w:cs="Arial"/>
          <w:b/>
          <w:bCs/>
          <w:szCs w:val="24"/>
        </w:rPr>
        <w:br/>
      </w:r>
      <w:r w:rsidR="00347059">
        <w:rPr>
          <w:rFonts w:cs="Arial"/>
          <w:b/>
          <w:bCs/>
          <w:szCs w:val="24"/>
        </w:rPr>
        <w:t>Proposed n</w:t>
      </w:r>
      <w:r w:rsidRPr="00501BE1">
        <w:rPr>
          <w:rFonts w:cs="Arial"/>
          <w:b/>
          <w:bCs/>
          <w:szCs w:val="24"/>
        </w:rPr>
        <w:t xml:space="preserve">ew section 162B (5), definition of </w:t>
      </w:r>
      <w:r w:rsidRPr="00501BE1">
        <w:rPr>
          <w:rFonts w:cs="Arial"/>
          <w:b/>
          <w:bCs/>
          <w:i/>
          <w:iCs/>
          <w:szCs w:val="24"/>
        </w:rPr>
        <w:t>residential</w:t>
      </w:r>
      <w:r w:rsidR="00347059">
        <w:rPr>
          <w:rFonts w:cs="Arial"/>
          <w:b/>
          <w:bCs/>
          <w:i/>
          <w:iCs/>
          <w:szCs w:val="24"/>
        </w:rPr>
        <w:t xml:space="preserve"> </w:t>
      </w:r>
      <w:r w:rsidRPr="00501BE1">
        <w:rPr>
          <w:rFonts w:cs="Arial"/>
          <w:b/>
          <w:bCs/>
          <w:i/>
          <w:iCs/>
          <w:szCs w:val="24"/>
        </w:rPr>
        <w:t>building</w:t>
      </w:r>
      <w:r w:rsidRPr="00501BE1">
        <w:rPr>
          <w:rFonts w:cs="Arial"/>
          <w:b/>
          <w:bCs/>
          <w:szCs w:val="24"/>
        </w:rPr>
        <w:br/>
        <w:t xml:space="preserve">Page 119, line </w:t>
      </w:r>
      <w:r w:rsidR="00347059">
        <w:rPr>
          <w:rFonts w:cs="Arial"/>
          <w:b/>
          <w:bCs/>
          <w:szCs w:val="24"/>
        </w:rPr>
        <w:t>6</w:t>
      </w:r>
      <w:r w:rsidRPr="00501BE1">
        <w:rPr>
          <w:rFonts w:eastAsiaTheme="minorHAnsi" w:cs="Arial"/>
          <w:b/>
          <w:bCs/>
        </w:rPr>
        <w:t>—</w:t>
      </w:r>
    </w:p>
    <w:p w14:paraId="36049954" w14:textId="0EA28600" w:rsidR="00983F0E" w:rsidRDefault="00983F0E" w:rsidP="00983F0E">
      <w:pPr>
        <w:spacing w:before="200"/>
        <w:rPr>
          <w:rFonts w:cs="Arial"/>
          <w:szCs w:val="24"/>
        </w:rPr>
      </w:pPr>
      <w:r>
        <w:rPr>
          <w:rFonts w:cs="Arial"/>
          <w:szCs w:val="24"/>
        </w:rPr>
        <w:t xml:space="preserve">This amendment omits the definition of </w:t>
      </w:r>
      <w:r w:rsidRPr="002B3D19">
        <w:rPr>
          <w:rFonts w:cs="Arial"/>
          <w:i/>
          <w:iCs/>
          <w:szCs w:val="24"/>
        </w:rPr>
        <w:t>residential building</w:t>
      </w:r>
      <w:r>
        <w:rPr>
          <w:rFonts w:cs="Arial"/>
          <w:szCs w:val="24"/>
        </w:rPr>
        <w:t xml:space="preserve"> consequential on </w:t>
      </w:r>
      <w:r w:rsidR="00347059">
        <w:rPr>
          <w:rFonts w:cs="Arial"/>
          <w:szCs w:val="24"/>
        </w:rPr>
        <w:t>other Government amendments</w:t>
      </w:r>
      <w:r>
        <w:rPr>
          <w:rFonts w:cs="Arial"/>
          <w:szCs w:val="24"/>
        </w:rPr>
        <w:t>.</w:t>
      </w:r>
    </w:p>
    <w:p w14:paraId="697B007B" w14:textId="7773BE52" w:rsidR="00983F0E" w:rsidRDefault="00983F0E" w:rsidP="00983F0E">
      <w:pPr>
        <w:spacing w:before="200"/>
        <w:rPr>
          <w:rFonts w:cs="Arial"/>
          <w:b/>
          <w:bCs/>
          <w:i/>
          <w:iCs/>
          <w:szCs w:val="24"/>
        </w:rPr>
      </w:pPr>
      <w:r w:rsidRPr="00454E65">
        <w:rPr>
          <w:rFonts w:cs="Arial"/>
          <w:b/>
          <w:bCs/>
          <w:szCs w:val="24"/>
        </w:rPr>
        <w:t xml:space="preserve">Amendment </w:t>
      </w:r>
      <w:r w:rsidR="00BD5D57">
        <w:rPr>
          <w:rFonts w:cs="Arial"/>
          <w:b/>
          <w:bCs/>
          <w:szCs w:val="24"/>
        </w:rPr>
        <w:t>76</w:t>
      </w:r>
      <w:r>
        <w:rPr>
          <w:rFonts w:cs="Arial"/>
          <w:b/>
          <w:bCs/>
          <w:szCs w:val="24"/>
        </w:rPr>
        <w:br/>
        <w:t>Schedule 2,</w:t>
      </w:r>
      <w:r>
        <w:rPr>
          <w:rFonts w:cs="Arial"/>
          <w:b/>
          <w:bCs/>
          <w:szCs w:val="24"/>
        </w:rPr>
        <w:br/>
      </w:r>
      <w:r w:rsidR="0042240D">
        <w:rPr>
          <w:rFonts w:cs="Arial"/>
          <w:b/>
          <w:bCs/>
          <w:szCs w:val="24"/>
        </w:rPr>
        <w:t>Proposed n</w:t>
      </w:r>
      <w:r>
        <w:rPr>
          <w:rFonts w:cs="Arial"/>
          <w:b/>
          <w:bCs/>
          <w:szCs w:val="24"/>
        </w:rPr>
        <w:t>ew part 2.6</w:t>
      </w:r>
      <w:r>
        <w:rPr>
          <w:rFonts w:cs="Arial"/>
          <w:b/>
          <w:bCs/>
          <w:szCs w:val="24"/>
        </w:rPr>
        <w:br/>
      </w:r>
      <w:r w:rsidRPr="00501BE1">
        <w:rPr>
          <w:rFonts w:cs="Arial"/>
          <w:b/>
          <w:bCs/>
          <w:szCs w:val="24"/>
        </w:rPr>
        <w:t>Page 120, line 17</w:t>
      </w:r>
      <w:r w:rsidRPr="00501BE1">
        <w:rPr>
          <w:rFonts w:eastAsiaTheme="minorHAnsi" w:cs="Arial"/>
          <w:b/>
          <w:bCs/>
        </w:rPr>
        <w:t>—</w:t>
      </w:r>
    </w:p>
    <w:p w14:paraId="2ECE6E23" w14:textId="3A91532B" w:rsidR="00983F0E" w:rsidRPr="00983F0E" w:rsidRDefault="00983F0E" w:rsidP="00983F0E">
      <w:pPr>
        <w:spacing w:before="200"/>
        <w:rPr>
          <w:rFonts w:cs="Arial"/>
          <w:szCs w:val="24"/>
        </w:rPr>
      </w:pPr>
      <w:r w:rsidRPr="00983F0E">
        <w:rPr>
          <w:rFonts w:cs="Arial"/>
          <w:szCs w:val="24"/>
        </w:rPr>
        <w:t>This amendment inserts a new part 2.6 into Schedule 2. New part 2.6 contains consequential amendments to the Property Developers Act.</w:t>
      </w:r>
    </w:p>
    <w:p w14:paraId="2F70A867" w14:textId="3450D153" w:rsidR="00983F0E" w:rsidRPr="00983F0E" w:rsidRDefault="00983F0E" w:rsidP="00983F0E">
      <w:pPr>
        <w:spacing w:before="200"/>
        <w:rPr>
          <w:rFonts w:cs="Arial"/>
          <w:szCs w:val="24"/>
        </w:rPr>
      </w:pPr>
      <w:r w:rsidRPr="00983F0E">
        <w:rPr>
          <w:rFonts w:cs="Arial"/>
          <w:szCs w:val="24"/>
        </w:rPr>
        <w:t xml:space="preserve">This includes an amendment to section 27 (3) of the Act in relation to the definition of </w:t>
      </w:r>
      <w:r w:rsidRPr="002B3D19">
        <w:rPr>
          <w:rFonts w:cs="Arial"/>
          <w:i/>
          <w:iCs/>
          <w:szCs w:val="24"/>
        </w:rPr>
        <w:t>off-the-plan contract</w:t>
      </w:r>
      <w:r w:rsidRPr="00983F0E">
        <w:rPr>
          <w:rFonts w:cs="Arial"/>
          <w:szCs w:val="24"/>
        </w:rPr>
        <w:t xml:space="preserve"> </w:t>
      </w:r>
      <w:r w:rsidRPr="00501BE1">
        <w:rPr>
          <w:rFonts w:cs="Arial"/>
          <w:szCs w:val="24"/>
        </w:rPr>
        <w:t>consequential on the changes at amendment</w:t>
      </w:r>
      <w:r w:rsidR="00501BE1" w:rsidRPr="00501BE1">
        <w:rPr>
          <w:rFonts w:cs="Arial"/>
          <w:szCs w:val="24"/>
        </w:rPr>
        <w:t xml:space="preserve"> </w:t>
      </w:r>
      <w:r w:rsidR="002142EF">
        <w:rPr>
          <w:rFonts w:cs="Arial"/>
          <w:szCs w:val="24"/>
        </w:rPr>
        <w:t>6</w:t>
      </w:r>
      <w:r w:rsidR="002C790A">
        <w:rPr>
          <w:rFonts w:cs="Arial"/>
          <w:szCs w:val="24"/>
        </w:rPr>
        <w:t>3</w:t>
      </w:r>
      <w:r w:rsidR="00501BE1">
        <w:rPr>
          <w:rFonts w:cs="Arial"/>
          <w:szCs w:val="24"/>
        </w:rPr>
        <w:t>.</w:t>
      </w:r>
    </w:p>
    <w:p w14:paraId="60844056" w14:textId="5F0818FA" w:rsidR="00074CAE" w:rsidRDefault="00074CAE" w:rsidP="00074CAE">
      <w:pPr>
        <w:spacing w:before="200"/>
        <w:rPr>
          <w:rFonts w:cs="Arial"/>
          <w:b/>
          <w:bCs/>
          <w:i/>
          <w:iCs/>
          <w:szCs w:val="24"/>
        </w:rPr>
      </w:pPr>
      <w:r w:rsidRPr="00454E65">
        <w:rPr>
          <w:rFonts w:cs="Arial"/>
          <w:b/>
          <w:bCs/>
          <w:szCs w:val="24"/>
        </w:rPr>
        <w:t xml:space="preserve">Amendment </w:t>
      </w:r>
      <w:r>
        <w:rPr>
          <w:rFonts w:cs="Arial"/>
          <w:b/>
          <w:bCs/>
          <w:szCs w:val="24"/>
        </w:rPr>
        <w:t>77</w:t>
      </w:r>
      <w:r>
        <w:rPr>
          <w:rFonts w:cs="Arial"/>
          <w:b/>
          <w:bCs/>
          <w:szCs w:val="24"/>
        </w:rPr>
        <w:br/>
      </w:r>
      <w:r w:rsidR="002C790A">
        <w:rPr>
          <w:rFonts w:cs="Arial"/>
          <w:b/>
          <w:bCs/>
          <w:szCs w:val="24"/>
        </w:rPr>
        <w:t xml:space="preserve">Dictionary, definition of </w:t>
      </w:r>
      <w:r w:rsidR="002C790A">
        <w:rPr>
          <w:rFonts w:cs="Arial"/>
          <w:b/>
          <w:bCs/>
          <w:i/>
          <w:iCs/>
          <w:szCs w:val="24"/>
        </w:rPr>
        <w:t>registrar</w:t>
      </w:r>
      <w:r w:rsidR="000C56EE">
        <w:rPr>
          <w:rFonts w:cs="Arial"/>
          <w:b/>
          <w:bCs/>
          <w:i/>
          <w:iCs/>
          <w:szCs w:val="24"/>
        </w:rPr>
        <w:br/>
      </w:r>
      <w:r w:rsidR="002C790A">
        <w:rPr>
          <w:rFonts w:cs="Arial"/>
          <w:b/>
          <w:bCs/>
          <w:szCs w:val="24"/>
        </w:rPr>
        <w:t>Page 123, line 28</w:t>
      </w:r>
      <w:r w:rsidRPr="00501BE1">
        <w:rPr>
          <w:rFonts w:eastAsiaTheme="minorHAnsi" w:cs="Arial"/>
          <w:b/>
          <w:bCs/>
        </w:rPr>
        <w:t>—</w:t>
      </w:r>
    </w:p>
    <w:p w14:paraId="00B285F3" w14:textId="47CBDA97" w:rsidR="00074CAE" w:rsidRDefault="00074CAE" w:rsidP="00074CAE">
      <w:pPr>
        <w:spacing w:before="200"/>
        <w:rPr>
          <w:rFonts w:cs="Arial"/>
          <w:szCs w:val="24"/>
        </w:rPr>
      </w:pPr>
      <w:r w:rsidRPr="00983F0E">
        <w:rPr>
          <w:rFonts w:cs="Arial"/>
          <w:szCs w:val="24"/>
        </w:rPr>
        <w:t xml:space="preserve">This amendment </w:t>
      </w:r>
      <w:r>
        <w:rPr>
          <w:rFonts w:cs="Arial"/>
          <w:szCs w:val="24"/>
        </w:rPr>
        <w:t xml:space="preserve">defines the </w:t>
      </w:r>
      <w:r w:rsidRPr="00EE54A0">
        <w:rPr>
          <w:rFonts w:cs="Arial"/>
          <w:i/>
          <w:iCs/>
          <w:szCs w:val="24"/>
        </w:rPr>
        <w:t>registrar</w:t>
      </w:r>
      <w:r w:rsidRPr="00074CAE">
        <w:rPr>
          <w:rFonts w:cs="Arial"/>
          <w:szCs w:val="24"/>
        </w:rPr>
        <w:t xml:space="preserve"> to mean the construction occupations registrar.</w:t>
      </w:r>
    </w:p>
    <w:p w14:paraId="78023025" w14:textId="77777777" w:rsidR="00074CAE" w:rsidRDefault="00074CAE">
      <w:pPr>
        <w:spacing w:before="0" w:after="160" w:line="259" w:lineRule="auto"/>
        <w:rPr>
          <w:rFonts w:cs="Arial"/>
          <w:b/>
          <w:bCs/>
          <w:szCs w:val="24"/>
        </w:rPr>
      </w:pPr>
      <w:r>
        <w:rPr>
          <w:rFonts w:cs="Arial"/>
          <w:b/>
          <w:bCs/>
          <w:szCs w:val="24"/>
        </w:rPr>
        <w:br w:type="page"/>
      </w:r>
    </w:p>
    <w:p w14:paraId="40640D6E" w14:textId="650B27C9" w:rsidR="00983F0E" w:rsidRDefault="00983F0E" w:rsidP="00983F0E">
      <w:pPr>
        <w:spacing w:before="200"/>
        <w:rPr>
          <w:rFonts w:cs="Arial"/>
          <w:b/>
          <w:bCs/>
          <w:i/>
          <w:iCs/>
          <w:szCs w:val="24"/>
        </w:rPr>
      </w:pPr>
      <w:r w:rsidRPr="00454E65">
        <w:rPr>
          <w:rFonts w:cs="Arial"/>
          <w:b/>
          <w:bCs/>
          <w:szCs w:val="24"/>
        </w:rPr>
        <w:lastRenderedPageBreak/>
        <w:t xml:space="preserve">Amendment </w:t>
      </w:r>
      <w:r w:rsidR="0042240D">
        <w:rPr>
          <w:rFonts w:cs="Arial"/>
          <w:b/>
          <w:bCs/>
          <w:szCs w:val="24"/>
        </w:rPr>
        <w:t>78</w:t>
      </w:r>
      <w:r>
        <w:rPr>
          <w:rFonts w:cs="Arial"/>
          <w:b/>
          <w:bCs/>
          <w:szCs w:val="24"/>
        </w:rPr>
        <w:br/>
        <w:t xml:space="preserve">Dictionary, </w:t>
      </w:r>
      <w:r w:rsidR="0042240D">
        <w:rPr>
          <w:rFonts w:cs="Arial"/>
          <w:b/>
          <w:bCs/>
          <w:szCs w:val="24"/>
        </w:rPr>
        <w:t xml:space="preserve">proposed </w:t>
      </w:r>
      <w:r>
        <w:rPr>
          <w:rFonts w:cs="Arial"/>
          <w:b/>
          <w:bCs/>
          <w:szCs w:val="24"/>
        </w:rPr>
        <w:t xml:space="preserve">new definition of </w:t>
      </w:r>
      <w:r w:rsidRPr="006879B2">
        <w:rPr>
          <w:rFonts w:cs="Arial"/>
          <w:b/>
          <w:bCs/>
          <w:i/>
          <w:iCs/>
          <w:szCs w:val="24"/>
        </w:rPr>
        <w:t>regulated residential building</w:t>
      </w:r>
      <w:r>
        <w:rPr>
          <w:rFonts w:cs="Arial"/>
          <w:b/>
          <w:bCs/>
          <w:szCs w:val="24"/>
        </w:rPr>
        <w:br/>
      </w:r>
      <w:r w:rsidRPr="00983F0E">
        <w:rPr>
          <w:rFonts w:cs="Arial"/>
          <w:b/>
          <w:bCs/>
          <w:szCs w:val="24"/>
        </w:rPr>
        <w:t>Page 123, line 28</w:t>
      </w:r>
      <w:r w:rsidRPr="00983F0E">
        <w:rPr>
          <w:rFonts w:eastAsiaTheme="minorHAnsi" w:cs="Arial"/>
          <w:b/>
          <w:bCs/>
        </w:rPr>
        <w:t>—</w:t>
      </w:r>
    </w:p>
    <w:p w14:paraId="0E43A827" w14:textId="34259F3C" w:rsidR="00B31D17" w:rsidRDefault="00983F0E" w:rsidP="00983F0E">
      <w:pPr>
        <w:spacing w:before="200"/>
        <w:rPr>
          <w:rFonts w:cs="Arial"/>
          <w:szCs w:val="24"/>
        </w:rPr>
      </w:pPr>
      <w:r>
        <w:rPr>
          <w:rFonts w:cs="Arial"/>
          <w:szCs w:val="24"/>
        </w:rPr>
        <w:t xml:space="preserve">This amendment inserts a definition of </w:t>
      </w:r>
      <w:r w:rsidRPr="00983F0E">
        <w:rPr>
          <w:rFonts w:cs="Arial"/>
          <w:i/>
          <w:iCs/>
          <w:szCs w:val="24"/>
        </w:rPr>
        <w:t>regulated residential building</w:t>
      </w:r>
      <w:r>
        <w:rPr>
          <w:rFonts w:cs="Arial"/>
          <w:szCs w:val="24"/>
        </w:rPr>
        <w:t xml:space="preserve"> that </w:t>
      </w:r>
      <w:r w:rsidR="002B6541">
        <w:rPr>
          <w:rFonts w:cs="Arial"/>
          <w:szCs w:val="24"/>
        </w:rPr>
        <w:t xml:space="preserve">defines a </w:t>
      </w:r>
      <w:r w:rsidR="002B6541" w:rsidRPr="00983F0E">
        <w:rPr>
          <w:rFonts w:cs="Arial"/>
          <w:i/>
          <w:iCs/>
          <w:szCs w:val="24"/>
        </w:rPr>
        <w:t>regulated residential building</w:t>
      </w:r>
      <w:r w:rsidR="002B6541" w:rsidRPr="002B6541">
        <w:rPr>
          <w:rFonts w:cs="Arial"/>
          <w:szCs w:val="24"/>
        </w:rPr>
        <w:t xml:space="preserve"> </w:t>
      </w:r>
      <w:r w:rsidR="002B6541">
        <w:rPr>
          <w:rFonts w:cs="Arial"/>
          <w:szCs w:val="24"/>
        </w:rPr>
        <w:t xml:space="preserve">to be </w:t>
      </w:r>
      <w:r w:rsidR="002B6541" w:rsidRPr="002B6541">
        <w:rPr>
          <w:rFonts w:cs="Arial"/>
          <w:szCs w:val="24"/>
        </w:rPr>
        <w:t>a class 1 or class 2 building</w:t>
      </w:r>
      <w:r w:rsidR="002B6541">
        <w:rPr>
          <w:rFonts w:cs="Arial"/>
          <w:szCs w:val="24"/>
        </w:rPr>
        <w:t xml:space="preserve"> that is part of a </w:t>
      </w:r>
      <w:r w:rsidR="002B6541" w:rsidRPr="002B6541">
        <w:rPr>
          <w:rFonts w:cs="Arial"/>
          <w:szCs w:val="24"/>
        </w:rPr>
        <w:t xml:space="preserve">project </w:t>
      </w:r>
      <w:r w:rsidR="002B6541">
        <w:rPr>
          <w:rFonts w:cs="Arial"/>
          <w:szCs w:val="24"/>
        </w:rPr>
        <w:t xml:space="preserve">that involves the construction of </w:t>
      </w:r>
      <w:r w:rsidR="002B6541" w:rsidRPr="002B6541">
        <w:rPr>
          <w:rFonts w:cs="Arial"/>
          <w:szCs w:val="24"/>
        </w:rPr>
        <w:t>3 or more dwellings</w:t>
      </w:r>
      <w:r w:rsidR="002B6541">
        <w:rPr>
          <w:rFonts w:cs="Arial"/>
          <w:szCs w:val="24"/>
        </w:rPr>
        <w:t>. Class 1 and class 2 buildings are defined by the National Construction Code.</w:t>
      </w:r>
      <w:r w:rsidR="00B31D17">
        <w:rPr>
          <w:rFonts w:cs="Arial"/>
          <w:szCs w:val="24"/>
        </w:rPr>
        <w:t xml:space="preserve"> </w:t>
      </w:r>
      <w:r w:rsidR="00B31D17">
        <w:rPr>
          <w:rFonts w:cstheme="minorHAnsi"/>
        </w:rPr>
        <w:t xml:space="preserve">This means that single dwellings, dual occupancies and adding secondary dwellings are not captured by the scheme, as they are already appropriately regulated by the </w:t>
      </w:r>
      <w:r w:rsidR="00B31D17" w:rsidRPr="00B37C4A">
        <w:rPr>
          <w:rFonts w:cstheme="minorHAnsi"/>
          <w:i/>
          <w:iCs/>
        </w:rPr>
        <w:t>Building Act 2004</w:t>
      </w:r>
      <w:r w:rsidR="00B31D17">
        <w:rPr>
          <w:rFonts w:cstheme="minorHAnsi"/>
        </w:rPr>
        <w:t xml:space="preserve"> and the </w:t>
      </w:r>
      <w:r w:rsidR="00B31D17" w:rsidRPr="00B37C4A">
        <w:rPr>
          <w:rFonts w:cstheme="minorHAnsi"/>
          <w:i/>
          <w:iCs/>
        </w:rPr>
        <w:t xml:space="preserve">Construction Occupations </w:t>
      </w:r>
      <w:r w:rsidR="00B31D17">
        <w:rPr>
          <w:rFonts w:cstheme="minorHAnsi"/>
          <w:i/>
          <w:iCs/>
        </w:rPr>
        <w:t>(</w:t>
      </w:r>
      <w:r w:rsidR="00B31D17" w:rsidRPr="00B37C4A">
        <w:rPr>
          <w:rFonts w:cstheme="minorHAnsi"/>
          <w:i/>
          <w:iCs/>
        </w:rPr>
        <w:t>Licensing</w:t>
      </w:r>
      <w:r w:rsidR="00B31D17">
        <w:rPr>
          <w:rFonts w:cstheme="minorHAnsi"/>
          <w:i/>
          <w:iCs/>
        </w:rPr>
        <w:t>)</w:t>
      </w:r>
      <w:r w:rsidR="00B31D17" w:rsidRPr="00B37C4A">
        <w:rPr>
          <w:rFonts w:cstheme="minorHAnsi"/>
          <w:i/>
          <w:iCs/>
        </w:rPr>
        <w:t xml:space="preserve"> Act 2004.</w:t>
      </w:r>
      <w:r w:rsidR="00B31D17">
        <w:rPr>
          <w:rFonts w:cstheme="minorHAnsi"/>
          <w:i/>
          <w:iCs/>
        </w:rPr>
        <w:t xml:space="preserve"> </w:t>
      </w:r>
      <w:r w:rsidR="00B31D17">
        <w:rPr>
          <w:rFonts w:cstheme="minorHAnsi"/>
        </w:rPr>
        <w:t>This also excludes renovations and alterations to existing buildings from the coverage of the scheme.</w:t>
      </w:r>
      <w:r w:rsidR="00B31D17">
        <w:t xml:space="preserve"> Overall, t</w:t>
      </w:r>
      <w:r w:rsidR="00B31D17" w:rsidRPr="00696D58">
        <w:t>his approach simplifies the drafting and provides a clear threshold for when a licence is required</w:t>
      </w:r>
      <w:r w:rsidR="00DF5CCB">
        <w:t>,</w:t>
      </w:r>
      <w:r w:rsidR="00B31D17">
        <w:t xml:space="preserve"> consistent with the policy position previously agreed by Government.</w:t>
      </w:r>
    </w:p>
    <w:p w14:paraId="1806230B" w14:textId="4B1EC439" w:rsidR="0042240D" w:rsidRDefault="0042240D" w:rsidP="0042240D">
      <w:pPr>
        <w:spacing w:before="200"/>
        <w:rPr>
          <w:rFonts w:cs="Arial"/>
          <w:b/>
          <w:bCs/>
          <w:i/>
          <w:iCs/>
          <w:szCs w:val="24"/>
        </w:rPr>
      </w:pPr>
      <w:r w:rsidRPr="00983F0E">
        <w:rPr>
          <w:rFonts w:cs="Arial"/>
          <w:b/>
          <w:bCs/>
          <w:szCs w:val="24"/>
        </w:rPr>
        <w:t xml:space="preserve">Amendment </w:t>
      </w:r>
      <w:r>
        <w:rPr>
          <w:rFonts w:cs="Arial"/>
          <w:b/>
          <w:bCs/>
          <w:szCs w:val="24"/>
        </w:rPr>
        <w:t>79</w:t>
      </w:r>
      <w:r w:rsidRPr="00983F0E">
        <w:rPr>
          <w:rFonts w:cs="Arial"/>
          <w:b/>
          <w:bCs/>
          <w:szCs w:val="24"/>
        </w:rPr>
        <w:br/>
        <w:t xml:space="preserve">Dictionary, definition of </w:t>
      </w:r>
      <w:r w:rsidRPr="00983F0E">
        <w:rPr>
          <w:rFonts w:cs="Arial"/>
          <w:b/>
          <w:bCs/>
          <w:i/>
          <w:iCs/>
          <w:szCs w:val="24"/>
        </w:rPr>
        <w:t>residential building</w:t>
      </w:r>
      <w:r w:rsidRPr="00983F0E">
        <w:rPr>
          <w:rFonts w:cs="Arial"/>
          <w:b/>
          <w:bCs/>
          <w:szCs w:val="24"/>
        </w:rPr>
        <w:br/>
        <w:t>Page 124, line 20</w:t>
      </w:r>
      <w:r w:rsidRPr="00983F0E">
        <w:rPr>
          <w:rFonts w:eastAsiaTheme="minorHAnsi" w:cs="Arial"/>
          <w:b/>
          <w:bCs/>
        </w:rPr>
        <w:t>—</w:t>
      </w:r>
    </w:p>
    <w:p w14:paraId="3E7B0C47" w14:textId="40C008AA" w:rsidR="0042240D" w:rsidRDefault="0042240D" w:rsidP="0042240D">
      <w:pPr>
        <w:spacing w:before="200"/>
        <w:rPr>
          <w:rFonts w:cs="Arial"/>
          <w:szCs w:val="24"/>
        </w:rPr>
      </w:pPr>
      <w:r>
        <w:rPr>
          <w:rFonts w:cs="Arial"/>
          <w:szCs w:val="24"/>
        </w:rPr>
        <w:t xml:space="preserve">This amendment omits the definition of </w:t>
      </w:r>
      <w:r w:rsidRPr="00B31D17">
        <w:rPr>
          <w:rFonts w:cs="Arial"/>
          <w:i/>
          <w:iCs/>
          <w:szCs w:val="24"/>
        </w:rPr>
        <w:t>residential building</w:t>
      </w:r>
      <w:r>
        <w:rPr>
          <w:rFonts w:cs="Arial"/>
          <w:szCs w:val="24"/>
        </w:rPr>
        <w:t xml:space="preserve"> consequential on changes at other Government amendments.</w:t>
      </w:r>
    </w:p>
    <w:p w14:paraId="6EF49C01" w14:textId="31447540" w:rsidR="00983F0E" w:rsidRDefault="00983F0E" w:rsidP="00983F0E">
      <w:pPr>
        <w:spacing w:before="200"/>
        <w:rPr>
          <w:rFonts w:cs="Arial"/>
          <w:b/>
          <w:bCs/>
          <w:i/>
          <w:iCs/>
          <w:szCs w:val="24"/>
        </w:rPr>
      </w:pPr>
      <w:r w:rsidRPr="00983F0E">
        <w:rPr>
          <w:rFonts w:cs="Arial"/>
          <w:b/>
          <w:bCs/>
          <w:szCs w:val="24"/>
        </w:rPr>
        <w:t xml:space="preserve">Amendment </w:t>
      </w:r>
      <w:r w:rsidR="0042240D">
        <w:rPr>
          <w:rFonts w:cs="Arial"/>
          <w:b/>
          <w:bCs/>
          <w:szCs w:val="24"/>
        </w:rPr>
        <w:t>80</w:t>
      </w:r>
      <w:r w:rsidRPr="00983F0E">
        <w:rPr>
          <w:rFonts w:cs="Arial"/>
          <w:b/>
          <w:bCs/>
          <w:szCs w:val="24"/>
        </w:rPr>
        <w:br/>
        <w:t>Dictionary, definition</w:t>
      </w:r>
      <w:r w:rsidR="0042240D">
        <w:rPr>
          <w:rFonts w:cs="Arial"/>
          <w:b/>
          <w:bCs/>
          <w:szCs w:val="24"/>
        </w:rPr>
        <w:t>s</w:t>
      </w:r>
      <w:r w:rsidRPr="00983F0E">
        <w:rPr>
          <w:rFonts w:cs="Arial"/>
          <w:b/>
          <w:bCs/>
          <w:szCs w:val="24"/>
        </w:rPr>
        <w:t xml:space="preserve"> of </w:t>
      </w:r>
      <w:r w:rsidRPr="00983F0E">
        <w:rPr>
          <w:rFonts w:cs="Arial"/>
          <w:b/>
          <w:bCs/>
          <w:i/>
          <w:iCs/>
          <w:szCs w:val="24"/>
        </w:rPr>
        <w:t xml:space="preserve">residential </w:t>
      </w:r>
      <w:r w:rsidR="0042240D">
        <w:rPr>
          <w:rFonts w:cs="Arial"/>
          <w:b/>
          <w:bCs/>
          <w:i/>
          <w:iCs/>
          <w:szCs w:val="24"/>
        </w:rPr>
        <w:t>development activities</w:t>
      </w:r>
      <w:r w:rsidRPr="00983F0E">
        <w:rPr>
          <w:rFonts w:cs="Arial"/>
          <w:b/>
          <w:bCs/>
          <w:szCs w:val="24"/>
        </w:rPr>
        <w:t xml:space="preserve"> and</w:t>
      </w:r>
      <w:r w:rsidR="0042240D">
        <w:rPr>
          <w:rFonts w:cs="Arial"/>
          <w:b/>
          <w:bCs/>
          <w:szCs w:val="24"/>
        </w:rPr>
        <w:br/>
      </w:r>
      <w:r w:rsidRPr="00983F0E">
        <w:rPr>
          <w:rFonts w:cs="Arial"/>
          <w:b/>
          <w:bCs/>
          <w:i/>
          <w:iCs/>
          <w:szCs w:val="24"/>
        </w:rPr>
        <w:t>residential building</w:t>
      </w:r>
      <w:r w:rsidR="0042240D">
        <w:rPr>
          <w:rFonts w:cs="Arial"/>
          <w:b/>
          <w:bCs/>
          <w:i/>
          <w:iCs/>
          <w:szCs w:val="24"/>
        </w:rPr>
        <w:t xml:space="preserve"> </w:t>
      </w:r>
      <w:r w:rsidRPr="00983F0E">
        <w:rPr>
          <w:rFonts w:cs="Arial"/>
          <w:b/>
          <w:bCs/>
          <w:i/>
          <w:iCs/>
          <w:szCs w:val="24"/>
        </w:rPr>
        <w:t>work</w:t>
      </w:r>
      <w:r w:rsidRPr="00983F0E">
        <w:rPr>
          <w:rFonts w:cs="Arial"/>
          <w:b/>
          <w:bCs/>
          <w:szCs w:val="24"/>
        </w:rPr>
        <w:br/>
        <w:t>Page 12</w:t>
      </w:r>
      <w:r w:rsidR="0042240D">
        <w:rPr>
          <w:rFonts w:cs="Arial"/>
          <w:b/>
          <w:bCs/>
          <w:szCs w:val="24"/>
        </w:rPr>
        <w:t>5</w:t>
      </w:r>
      <w:r w:rsidRPr="00983F0E">
        <w:rPr>
          <w:rFonts w:cs="Arial"/>
          <w:b/>
          <w:bCs/>
          <w:szCs w:val="24"/>
        </w:rPr>
        <w:t xml:space="preserve">, line </w:t>
      </w:r>
      <w:r w:rsidR="0042240D">
        <w:rPr>
          <w:rFonts w:cs="Arial"/>
          <w:b/>
          <w:bCs/>
          <w:szCs w:val="24"/>
        </w:rPr>
        <w:t>1</w:t>
      </w:r>
      <w:r w:rsidRPr="00983F0E">
        <w:rPr>
          <w:rFonts w:eastAsiaTheme="minorHAnsi" w:cs="Arial"/>
          <w:b/>
          <w:bCs/>
        </w:rPr>
        <w:t>—</w:t>
      </w:r>
    </w:p>
    <w:p w14:paraId="2658F917" w14:textId="77777777" w:rsidR="0042240D" w:rsidRDefault="00983F0E" w:rsidP="00983F0E">
      <w:pPr>
        <w:spacing w:before="200"/>
        <w:rPr>
          <w:rFonts w:cs="Arial"/>
          <w:szCs w:val="24"/>
        </w:rPr>
      </w:pPr>
      <w:r>
        <w:rPr>
          <w:rFonts w:cs="Arial"/>
          <w:szCs w:val="24"/>
        </w:rPr>
        <w:t xml:space="preserve">This amendment omits </w:t>
      </w:r>
      <w:r w:rsidR="0042240D">
        <w:rPr>
          <w:rFonts w:cs="Arial"/>
          <w:szCs w:val="24"/>
        </w:rPr>
        <w:t xml:space="preserve">and substitutes </w:t>
      </w:r>
      <w:r>
        <w:rPr>
          <w:rFonts w:cs="Arial"/>
          <w:szCs w:val="24"/>
        </w:rPr>
        <w:t>the definition</w:t>
      </w:r>
      <w:r w:rsidR="0042240D">
        <w:rPr>
          <w:rFonts w:cs="Arial"/>
          <w:szCs w:val="24"/>
        </w:rPr>
        <w:t>s</w:t>
      </w:r>
      <w:r>
        <w:rPr>
          <w:rFonts w:cs="Arial"/>
          <w:szCs w:val="24"/>
        </w:rPr>
        <w:t xml:space="preserve"> of </w:t>
      </w:r>
      <w:r w:rsidRPr="00B31D17">
        <w:rPr>
          <w:rFonts w:cs="Arial"/>
          <w:i/>
          <w:iCs/>
          <w:szCs w:val="24"/>
        </w:rPr>
        <w:t xml:space="preserve">residential </w:t>
      </w:r>
      <w:r w:rsidR="0042240D">
        <w:rPr>
          <w:rFonts w:cs="Arial"/>
          <w:i/>
          <w:iCs/>
          <w:szCs w:val="24"/>
        </w:rPr>
        <w:t>development activities</w:t>
      </w:r>
      <w:r>
        <w:rPr>
          <w:rFonts w:cs="Arial"/>
          <w:szCs w:val="24"/>
        </w:rPr>
        <w:t xml:space="preserve"> and </w:t>
      </w:r>
      <w:r w:rsidRPr="00B31D17">
        <w:rPr>
          <w:rFonts w:cs="Arial"/>
          <w:i/>
          <w:iCs/>
          <w:szCs w:val="24"/>
        </w:rPr>
        <w:t>residential building work</w:t>
      </w:r>
      <w:r w:rsidR="0042240D">
        <w:rPr>
          <w:rFonts w:cs="Arial"/>
          <w:szCs w:val="24"/>
        </w:rPr>
        <w:t xml:space="preserve">. </w:t>
      </w:r>
    </w:p>
    <w:p w14:paraId="2936AABE" w14:textId="3FB53903" w:rsidR="00983F0E" w:rsidRDefault="0042240D" w:rsidP="00983F0E">
      <w:pPr>
        <w:spacing w:before="200"/>
        <w:rPr>
          <w:rFonts w:cs="Arial"/>
          <w:szCs w:val="24"/>
        </w:rPr>
      </w:pPr>
      <w:r w:rsidRPr="0042240D">
        <w:rPr>
          <w:rFonts w:cs="Arial"/>
          <w:i/>
          <w:iCs/>
          <w:szCs w:val="24"/>
        </w:rPr>
        <w:t>R</w:t>
      </w:r>
      <w:r w:rsidR="00983F0E" w:rsidRPr="00983F0E">
        <w:rPr>
          <w:rFonts w:cs="Arial"/>
          <w:i/>
          <w:iCs/>
          <w:szCs w:val="24"/>
        </w:rPr>
        <w:t>esidential building work</w:t>
      </w:r>
      <w:r>
        <w:rPr>
          <w:rFonts w:cs="Arial"/>
          <w:szCs w:val="24"/>
        </w:rPr>
        <w:t xml:space="preserve"> means</w:t>
      </w:r>
      <w:r w:rsidR="002B6541" w:rsidRPr="002B6541">
        <w:t xml:space="preserve"> </w:t>
      </w:r>
      <w:r w:rsidR="002B6541" w:rsidRPr="002B6541">
        <w:rPr>
          <w:rFonts w:cs="Arial"/>
          <w:szCs w:val="24"/>
        </w:rPr>
        <w:t>building work in relation to a class 1 or class 2 building</w:t>
      </w:r>
      <w:r w:rsidR="002B6541">
        <w:rPr>
          <w:rFonts w:cs="Arial"/>
          <w:szCs w:val="24"/>
        </w:rPr>
        <w:t xml:space="preserve"> for the construction of </w:t>
      </w:r>
      <w:r w:rsidR="002B6541" w:rsidRPr="002B6541">
        <w:rPr>
          <w:rFonts w:cs="Arial"/>
          <w:szCs w:val="24"/>
        </w:rPr>
        <w:t>3 or more dwellings</w:t>
      </w:r>
      <w:r w:rsidR="002B6541">
        <w:rPr>
          <w:rFonts w:cs="Arial"/>
          <w:szCs w:val="24"/>
        </w:rPr>
        <w:t>. Class 1 and class 2 buildings are defined by the National Construction Code.</w:t>
      </w:r>
      <w:r w:rsidR="00B31D17">
        <w:rPr>
          <w:rFonts w:cs="Arial"/>
          <w:szCs w:val="24"/>
        </w:rPr>
        <w:t xml:space="preserve"> </w:t>
      </w:r>
      <w:r w:rsidR="00B31D17">
        <w:rPr>
          <w:rFonts w:cstheme="minorHAnsi"/>
        </w:rPr>
        <w:t xml:space="preserve">This means that single dwellings, dual occupancies and adding secondary dwellings are not captured by the scheme, as they are already appropriately regulated by the </w:t>
      </w:r>
      <w:r w:rsidR="00B31D17" w:rsidRPr="00B37C4A">
        <w:rPr>
          <w:rFonts w:cstheme="minorHAnsi"/>
          <w:i/>
          <w:iCs/>
        </w:rPr>
        <w:t>Building Act 2004</w:t>
      </w:r>
      <w:r w:rsidR="00B31D17">
        <w:rPr>
          <w:rFonts w:cstheme="minorHAnsi"/>
        </w:rPr>
        <w:t xml:space="preserve"> and the </w:t>
      </w:r>
      <w:r w:rsidR="00B31D17" w:rsidRPr="00B37C4A">
        <w:rPr>
          <w:rFonts w:cstheme="minorHAnsi"/>
          <w:i/>
          <w:iCs/>
        </w:rPr>
        <w:t xml:space="preserve">Construction Occupations </w:t>
      </w:r>
      <w:r w:rsidR="00B31D17">
        <w:rPr>
          <w:rFonts w:cstheme="minorHAnsi"/>
          <w:i/>
          <w:iCs/>
        </w:rPr>
        <w:t>(</w:t>
      </w:r>
      <w:r w:rsidR="00B31D17" w:rsidRPr="00B37C4A">
        <w:rPr>
          <w:rFonts w:cstheme="minorHAnsi"/>
          <w:i/>
          <w:iCs/>
        </w:rPr>
        <w:t>Licensing</w:t>
      </w:r>
      <w:r w:rsidR="00B31D17">
        <w:rPr>
          <w:rFonts w:cstheme="minorHAnsi"/>
          <w:i/>
          <w:iCs/>
        </w:rPr>
        <w:t>)</w:t>
      </w:r>
      <w:r w:rsidR="00B31D17" w:rsidRPr="00B37C4A">
        <w:rPr>
          <w:rFonts w:cstheme="minorHAnsi"/>
          <w:i/>
          <w:iCs/>
        </w:rPr>
        <w:t xml:space="preserve"> Act 2004.</w:t>
      </w:r>
      <w:r w:rsidR="00B31D17">
        <w:rPr>
          <w:rFonts w:cstheme="minorHAnsi"/>
          <w:i/>
          <w:iCs/>
        </w:rPr>
        <w:t xml:space="preserve"> </w:t>
      </w:r>
      <w:r w:rsidR="00B31D17">
        <w:rPr>
          <w:rFonts w:cstheme="minorHAnsi"/>
        </w:rPr>
        <w:t>This also excludes renovations and alterations to existing buildings from the coverage of the scheme.</w:t>
      </w:r>
      <w:r w:rsidR="00B31D17">
        <w:t xml:space="preserve"> Overall, t</w:t>
      </w:r>
      <w:r w:rsidR="00B31D17" w:rsidRPr="00696D58">
        <w:t>his approach simplifies the drafting and provides a clear threshold for when a licence is required</w:t>
      </w:r>
      <w:r w:rsidR="00B31D17">
        <w:t xml:space="preserve"> consistent with the policy position previously agreed by Government.</w:t>
      </w:r>
    </w:p>
    <w:p w14:paraId="25045F6A" w14:textId="3E27C1C4" w:rsidR="00983F0E" w:rsidRDefault="0042240D" w:rsidP="00983F0E">
      <w:pPr>
        <w:spacing w:before="200"/>
        <w:rPr>
          <w:rFonts w:cs="Arial"/>
          <w:szCs w:val="24"/>
        </w:rPr>
      </w:pPr>
      <w:r>
        <w:rPr>
          <w:rFonts w:cs="Arial"/>
          <w:szCs w:val="24"/>
        </w:rPr>
        <w:t>T</w:t>
      </w:r>
      <w:r w:rsidR="00983F0E">
        <w:rPr>
          <w:rFonts w:cs="Arial"/>
          <w:szCs w:val="24"/>
        </w:rPr>
        <w:t>he</w:t>
      </w:r>
      <w:r>
        <w:rPr>
          <w:rFonts w:cs="Arial"/>
          <w:szCs w:val="24"/>
        </w:rPr>
        <w:t xml:space="preserve"> new</w:t>
      </w:r>
      <w:r w:rsidR="00983F0E">
        <w:rPr>
          <w:rFonts w:cs="Arial"/>
          <w:szCs w:val="24"/>
        </w:rPr>
        <w:t xml:space="preserve"> definition of </w:t>
      </w:r>
      <w:r w:rsidR="00983F0E" w:rsidRPr="00B31D17">
        <w:rPr>
          <w:rFonts w:cs="Arial"/>
          <w:i/>
          <w:iCs/>
          <w:szCs w:val="24"/>
        </w:rPr>
        <w:t>residential development activities</w:t>
      </w:r>
      <w:r w:rsidR="00983F0E">
        <w:rPr>
          <w:rFonts w:cs="Arial"/>
          <w:szCs w:val="24"/>
        </w:rPr>
        <w:t xml:space="preserve"> </w:t>
      </w:r>
      <w:r w:rsidR="00300660">
        <w:rPr>
          <w:rFonts w:cs="Arial"/>
          <w:szCs w:val="24"/>
        </w:rPr>
        <w:t>clarif</w:t>
      </w:r>
      <w:r>
        <w:rPr>
          <w:rFonts w:cs="Arial"/>
          <w:szCs w:val="24"/>
        </w:rPr>
        <w:t>ies</w:t>
      </w:r>
      <w:r w:rsidR="00300660">
        <w:rPr>
          <w:rFonts w:cs="Arial"/>
          <w:szCs w:val="24"/>
        </w:rPr>
        <w:t xml:space="preserve"> that this applies to </w:t>
      </w:r>
      <w:r w:rsidR="00B31D17">
        <w:rPr>
          <w:rFonts w:cs="Arial"/>
          <w:szCs w:val="24"/>
        </w:rPr>
        <w:t xml:space="preserve">a </w:t>
      </w:r>
      <w:r w:rsidR="00300660" w:rsidRPr="00B31D17">
        <w:rPr>
          <w:rFonts w:cs="Arial"/>
          <w:i/>
          <w:iCs/>
          <w:szCs w:val="24"/>
        </w:rPr>
        <w:t>regulated residential building</w:t>
      </w:r>
      <w:r w:rsidR="00300660">
        <w:rPr>
          <w:rFonts w:cs="Arial"/>
          <w:szCs w:val="24"/>
        </w:rPr>
        <w:t>.</w:t>
      </w:r>
    </w:p>
    <w:p w14:paraId="0598E642" w14:textId="77777777" w:rsidR="00074CAE" w:rsidRDefault="00074CAE">
      <w:pPr>
        <w:spacing w:before="0" w:after="160" w:line="259" w:lineRule="auto"/>
        <w:rPr>
          <w:rFonts w:cs="Arial"/>
          <w:b/>
          <w:bCs/>
          <w:szCs w:val="24"/>
        </w:rPr>
      </w:pPr>
      <w:r>
        <w:rPr>
          <w:rFonts w:cs="Arial"/>
          <w:b/>
          <w:bCs/>
          <w:szCs w:val="24"/>
        </w:rPr>
        <w:br w:type="page"/>
      </w:r>
    </w:p>
    <w:p w14:paraId="616C8E3D" w14:textId="22ED5314" w:rsidR="0042240D" w:rsidRDefault="0042240D" w:rsidP="0042240D">
      <w:pPr>
        <w:spacing w:before="200"/>
        <w:rPr>
          <w:rFonts w:cs="Arial"/>
          <w:b/>
          <w:bCs/>
          <w:i/>
          <w:iCs/>
          <w:szCs w:val="24"/>
        </w:rPr>
      </w:pPr>
      <w:r w:rsidRPr="00983F0E">
        <w:rPr>
          <w:rFonts w:cs="Arial"/>
          <w:b/>
          <w:bCs/>
          <w:szCs w:val="24"/>
        </w:rPr>
        <w:lastRenderedPageBreak/>
        <w:t xml:space="preserve">Amendment </w:t>
      </w:r>
      <w:r>
        <w:rPr>
          <w:rFonts w:cs="Arial"/>
          <w:b/>
          <w:bCs/>
          <w:szCs w:val="24"/>
        </w:rPr>
        <w:t>81</w:t>
      </w:r>
      <w:r w:rsidRPr="00983F0E">
        <w:rPr>
          <w:rFonts w:cs="Arial"/>
          <w:b/>
          <w:bCs/>
          <w:szCs w:val="24"/>
        </w:rPr>
        <w:br/>
        <w:t>Dictionary, definition</w:t>
      </w:r>
      <w:r>
        <w:rPr>
          <w:rFonts w:cs="Arial"/>
          <w:b/>
          <w:bCs/>
          <w:szCs w:val="24"/>
        </w:rPr>
        <w:t xml:space="preserve"> of </w:t>
      </w:r>
      <w:r>
        <w:rPr>
          <w:rFonts w:cs="Arial"/>
          <w:b/>
          <w:bCs/>
          <w:i/>
          <w:iCs/>
          <w:szCs w:val="24"/>
        </w:rPr>
        <w:t>show cause notice</w:t>
      </w:r>
      <w:r>
        <w:rPr>
          <w:rFonts w:cs="Arial"/>
          <w:b/>
          <w:bCs/>
          <w:szCs w:val="24"/>
        </w:rPr>
        <w:br/>
      </w:r>
      <w:r w:rsidRPr="00983F0E">
        <w:rPr>
          <w:rFonts w:cs="Arial"/>
          <w:b/>
          <w:bCs/>
          <w:szCs w:val="24"/>
        </w:rPr>
        <w:t>Page 12</w:t>
      </w:r>
      <w:r>
        <w:rPr>
          <w:rFonts w:cs="Arial"/>
          <w:b/>
          <w:bCs/>
          <w:szCs w:val="24"/>
        </w:rPr>
        <w:t>5</w:t>
      </w:r>
      <w:r w:rsidRPr="00983F0E">
        <w:rPr>
          <w:rFonts w:cs="Arial"/>
          <w:b/>
          <w:bCs/>
          <w:szCs w:val="24"/>
        </w:rPr>
        <w:t xml:space="preserve">, line </w:t>
      </w:r>
      <w:r w:rsidR="00826F9E">
        <w:rPr>
          <w:rFonts w:cs="Arial"/>
          <w:b/>
          <w:bCs/>
          <w:szCs w:val="24"/>
        </w:rPr>
        <w:t>1</w:t>
      </w:r>
      <w:r>
        <w:rPr>
          <w:rFonts w:cs="Arial"/>
          <w:b/>
          <w:bCs/>
          <w:szCs w:val="24"/>
        </w:rPr>
        <w:t>1</w:t>
      </w:r>
      <w:r w:rsidRPr="00983F0E">
        <w:rPr>
          <w:rFonts w:eastAsiaTheme="minorHAnsi" w:cs="Arial"/>
          <w:b/>
          <w:bCs/>
        </w:rPr>
        <w:t>—</w:t>
      </w:r>
    </w:p>
    <w:p w14:paraId="0E41D699" w14:textId="77777777" w:rsidR="0042240D" w:rsidRPr="004A38E4" w:rsidRDefault="0042240D" w:rsidP="0042240D">
      <w:pPr>
        <w:spacing w:before="200"/>
        <w:rPr>
          <w:rFonts w:cs="Arial"/>
          <w:szCs w:val="24"/>
        </w:rPr>
      </w:pPr>
      <w:r w:rsidRPr="004A38E4">
        <w:rPr>
          <w:rFonts w:cs="Arial"/>
          <w:szCs w:val="24"/>
        </w:rPr>
        <w:t>This is a minor and technical amendment to correct cross-referencing errors.</w:t>
      </w:r>
    </w:p>
    <w:sectPr w:rsidR="0042240D" w:rsidRPr="004A38E4" w:rsidSect="00E60AFE">
      <w:footerReference w:type="default" r:id="rId10"/>
      <w:footerReference w:type="first" r:id="rId11"/>
      <w:pgSz w:w="11906" w:h="16838"/>
      <w:pgMar w:top="1276" w:right="1440" w:bottom="1440" w:left="1440" w:header="709" w:footer="67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8D2F" w14:textId="77777777" w:rsidR="00E60AFE" w:rsidRDefault="00E60AFE" w:rsidP="0078259A">
      <w:pPr>
        <w:spacing w:before="0" w:after="0" w:line="240" w:lineRule="auto"/>
      </w:pPr>
      <w:r>
        <w:separator/>
      </w:r>
    </w:p>
  </w:endnote>
  <w:endnote w:type="continuationSeparator" w:id="0">
    <w:p w14:paraId="4848FCDA" w14:textId="77777777" w:rsidR="00E60AFE" w:rsidRDefault="00E60AFE" w:rsidP="007825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F" w14:textId="26D7F220" w:rsidR="00EC0E51" w:rsidRDefault="00EC0E51">
    <w:pPr>
      <w:pStyle w:val="Footer"/>
      <w:jc w:val="right"/>
    </w:pPr>
  </w:p>
  <w:p w14:paraId="1CF4E4E6" w14:textId="77777777" w:rsidR="00EC0E51" w:rsidRPr="00DC5912" w:rsidRDefault="00EC0E51" w:rsidP="00DC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1331" w14:textId="2AD625AC" w:rsidR="00F41A40" w:rsidRPr="001E10B1" w:rsidRDefault="00F41A40" w:rsidP="001E1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97C0" w14:textId="5C9D4F77" w:rsidR="00EC0E51" w:rsidRDefault="00F41A40" w:rsidP="007066BE">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C4B0" w14:textId="77777777" w:rsidR="00E60AFE" w:rsidRDefault="00E60AFE" w:rsidP="0078259A">
      <w:pPr>
        <w:spacing w:before="0" w:after="0" w:line="240" w:lineRule="auto"/>
      </w:pPr>
      <w:r>
        <w:separator/>
      </w:r>
    </w:p>
  </w:footnote>
  <w:footnote w:type="continuationSeparator" w:id="0">
    <w:p w14:paraId="16A64042" w14:textId="77777777" w:rsidR="00E60AFE" w:rsidRDefault="00E60AFE" w:rsidP="007825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5B"/>
    <w:multiLevelType w:val="hybridMultilevel"/>
    <w:tmpl w:val="02746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53338"/>
    <w:multiLevelType w:val="hybridMultilevel"/>
    <w:tmpl w:val="6A7CA4E6"/>
    <w:lvl w:ilvl="0" w:tplc="0C090001">
      <w:start w:val="1"/>
      <w:numFmt w:val="bullet"/>
      <w:lvlText w:val=""/>
      <w:lvlJc w:val="left"/>
      <w:pPr>
        <w:ind w:left="1510" w:hanging="360"/>
      </w:pPr>
      <w:rPr>
        <w:rFonts w:ascii="Symbol" w:hAnsi="Symbol" w:hint="default"/>
      </w:rPr>
    </w:lvl>
    <w:lvl w:ilvl="1" w:tplc="0C090003" w:tentative="1">
      <w:start w:val="1"/>
      <w:numFmt w:val="bullet"/>
      <w:lvlText w:val="o"/>
      <w:lvlJc w:val="left"/>
      <w:pPr>
        <w:ind w:left="2230" w:hanging="360"/>
      </w:pPr>
      <w:rPr>
        <w:rFonts w:ascii="Courier New" w:hAnsi="Courier New" w:cs="Courier New" w:hint="default"/>
      </w:rPr>
    </w:lvl>
    <w:lvl w:ilvl="2" w:tplc="0C090005" w:tentative="1">
      <w:start w:val="1"/>
      <w:numFmt w:val="bullet"/>
      <w:lvlText w:val=""/>
      <w:lvlJc w:val="left"/>
      <w:pPr>
        <w:ind w:left="2950" w:hanging="360"/>
      </w:pPr>
      <w:rPr>
        <w:rFonts w:ascii="Wingdings" w:hAnsi="Wingdings" w:hint="default"/>
      </w:rPr>
    </w:lvl>
    <w:lvl w:ilvl="3" w:tplc="0C090001" w:tentative="1">
      <w:start w:val="1"/>
      <w:numFmt w:val="bullet"/>
      <w:lvlText w:val=""/>
      <w:lvlJc w:val="left"/>
      <w:pPr>
        <w:ind w:left="3670" w:hanging="360"/>
      </w:pPr>
      <w:rPr>
        <w:rFonts w:ascii="Symbol" w:hAnsi="Symbol" w:hint="default"/>
      </w:rPr>
    </w:lvl>
    <w:lvl w:ilvl="4" w:tplc="0C090003" w:tentative="1">
      <w:start w:val="1"/>
      <w:numFmt w:val="bullet"/>
      <w:lvlText w:val="o"/>
      <w:lvlJc w:val="left"/>
      <w:pPr>
        <w:ind w:left="4390" w:hanging="360"/>
      </w:pPr>
      <w:rPr>
        <w:rFonts w:ascii="Courier New" w:hAnsi="Courier New" w:cs="Courier New" w:hint="default"/>
      </w:rPr>
    </w:lvl>
    <w:lvl w:ilvl="5" w:tplc="0C090005" w:tentative="1">
      <w:start w:val="1"/>
      <w:numFmt w:val="bullet"/>
      <w:lvlText w:val=""/>
      <w:lvlJc w:val="left"/>
      <w:pPr>
        <w:ind w:left="5110" w:hanging="360"/>
      </w:pPr>
      <w:rPr>
        <w:rFonts w:ascii="Wingdings" w:hAnsi="Wingdings" w:hint="default"/>
      </w:rPr>
    </w:lvl>
    <w:lvl w:ilvl="6" w:tplc="0C090001" w:tentative="1">
      <w:start w:val="1"/>
      <w:numFmt w:val="bullet"/>
      <w:lvlText w:val=""/>
      <w:lvlJc w:val="left"/>
      <w:pPr>
        <w:ind w:left="5830" w:hanging="360"/>
      </w:pPr>
      <w:rPr>
        <w:rFonts w:ascii="Symbol" w:hAnsi="Symbol" w:hint="default"/>
      </w:rPr>
    </w:lvl>
    <w:lvl w:ilvl="7" w:tplc="0C090003" w:tentative="1">
      <w:start w:val="1"/>
      <w:numFmt w:val="bullet"/>
      <w:lvlText w:val="o"/>
      <w:lvlJc w:val="left"/>
      <w:pPr>
        <w:ind w:left="6550" w:hanging="360"/>
      </w:pPr>
      <w:rPr>
        <w:rFonts w:ascii="Courier New" w:hAnsi="Courier New" w:cs="Courier New" w:hint="default"/>
      </w:rPr>
    </w:lvl>
    <w:lvl w:ilvl="8" w:tplc="0C090005" w:tentative="1">
      <w:start w:val="1"/>
      <w:numFmt w:val="bullet"/>
      <w:lvlText w:val=""/>
      <w:lvlJc w:val="left"/>
      <w:pPr>
        <w:ind w:left="7270" w:hanging="360"/>
      </w:pPr>
      <w:rPr>
        <w:rFonts w:ascii="Wingdings" w:hAnsi="Wingdings" w:hint="default"/>
      </w:rPr>
    </w:lvl>
  </w:abstractNum>
  <w:abstractNum w:abstractNumId="2" w15:restartNumberingAfterBreak="0">
    <w:nsid w:val="0F0451F8"/>
    <w:multiLevelType w:val="hybridMultilevel"/>
    <w:tmpl w:val="ADC4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D6D1C"/>
    <w:multiLevelType w:val="hybridMultilevel"/>
    <w:tmpl w:val="1B8C5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50E87"/>
    <w:multiLevelType w:val="hybridMultilevel"/>
    <w:tmpl w:val="13BED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91E82"/>
    <w:multiLevelType w:val="hybridMultilevel"/>
    <w:tmpl w:val="17627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7" w15:restartNumberingAfterBreak="0">
    <w:nsid w:val="195F1803"/>
    <w:multiLevelType w:val="hybridMultilevel"/>
    <w:tmpl w:val="8B84C3F6"/>
    <w:lvl w:ilvl="0" w:tplc="785CECE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C231417"/>
    <w:multiLevelType w:val="hybridMultilevel"/>
    <w:tmpl w:val="F4AE80B4"/>
    <w:lvl w:ilvl="0" w:tplc="E33045C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51750A"/>
    <w:multiLevelType w:val="hybridMultilevel"/>
    <w:tmpl w:val="0A360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C93A01"/>
    <w:multiLevelType w:val="hybridMultilevel"/>
    <w:tmpl w:val="FB84A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B24587"/>
    <w:multiLevelType w:val="hybridMultilevel"/>
    <w:tmpl w:val="CDD852A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B1E03"/>
    <w:multiLevelType w:val="hybridMultilevel"/>
    <w:tmpl w:val="07C423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374A2"/>
    <w:multiLevelType w:val="hybridMultilevel"/>
    <w:tmpl w:val="61A8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E24211"/>
    <w:multiLevelType w:val="hybridMultilevel"/>
    <w:tmpl w:val="94F03CF8"/>
    <w:lvl w:ilvl="0" w:tplc="E27E82DA">
      <w:start w:val="1"/>
      <w:numFmt w:val="decimal"/>
      <w:pStyle w:val="Recommendation1"/>
      <w:lvlText w:val="%1)"/>
      <w:lvlJc w:val="left"/>
      <w:pPr>
        <w:ind w:left="360" w:hanging="360"/>
      </w:pPr>
      <w:rPr>
        <w:i w:val="0"/>
      </w:rPr>
    </w:lvl>
    <w:lvl w:ilvl="1" w:tplc="2B70BE9A">
      <w:start w:val="1"/>
      <w:numFmt w:val="lowerLetter"/>
      <w:lvlText w:val="%2."/>
      <w:lvlJc w:val="left"/>
      <w:pPr>
        <w:ind w:left="1080" w:hanging="360"/>
      </w:pPr>
    </w:lvl>
    <w:lvl w:ilvl="2" w:tplc="DF24FD86">
      <w:start w:val="1"/>
      <w:numFmt w:val="lowerRoman"/>
      <w:lvlText w:val="%3."/>
      <w:lvlJc w:val="left"/>
      <w:pPr>
        <w:ind w:left="1800" w:hanging="180"/>
      </w:pPr>
      <w:rPr>
        <w:rFonts w:hint="default"/>
      </w:rPr>
    </w:lvl>
    <w:lvl w:ilvl="3" w:tplc="6854F13C">
      <w:start w:val="1"/>
      <w:numFmt w:val="upperLetter"/>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C3D654C"/>
    <w:multiLevelType w:val="hybridMultilevel"/>
    <w:tmpl w:val="A75E3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8F5841"/>
    <w:multiLevelType w:val="hybridMultilevel"/>
    <w:tmpl w:val="E3D062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807E9B"/>
    <w:multiLevelType w:val="hybridMultilevel"/>
    <w:tmpl w:val="84D0A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A11105"/>
    <w:multiLevelType w:val="hybridMultilevel"/>
    <w:tmpl w:val="414C6CEA"/>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9" w15:restartNumberingAfterBreak="0">
    <w:nsid w:val="41BD3213"/>
    <w:multiLevelType w:val="hybridMultilevel"/>
    <w:tmpl w:val="85AC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43490"/>
    <w:multiLevelType w:val="hybridMultilevel"/>
    <w:tmpl w:val="78FA69B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173708E"/>
    <w:multiLevelType w:val="hybridMultilevel"/>
    <w:tmpl w:val="96B06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0D4272"/>
    <w:multiLevelType w:val="hybridMultilevel"/>
    <w:tmpl w:val="B9266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AD36D9"/>
    <w:multiLevelType w:val="hybridMultilevel"/>
    <w:tmpl w:val="C9C88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982605"/>
    <w:multiLevelType w:val="hybridMultilevel"/>
    <w:tmpl w:val="8F620C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15:restartNumberingAfterBreak="0">
    <w:nsid w:val="6139005E"/>
    <w:multiLevelType w:val="hybridMultilevel"/>
    <w:tmpl w:val="A7E48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D8431C"/>
    <w:multiLevelType w:val="hybridMultilevel"/>
    <w:tmpl w:val="6520EE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2F4CCC"/>
    <w:multiLevelType w:val="hybridMultilevel"/>
    <w:tmpl w:val="F7B45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D83830"/>
    <w:multiLevelType w:val="hybridMultilevel"/>
    <w:tmpl w:val="B25CE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14585E"/>
    <w:multiLevelType w:val="hybridMultilevel"/>
    <w:tmpl w:val="CE0C4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1D20F1"/>
    <w:multiLevelType w:val="hybridMultilevel"/>
    <w:tmpl w:val="E3028390"/>
    <w:lvl w:ilvl="0" w:tplc="8B2A6058">
      <w:numFmt w:val="bullet"/>
      <w:lvlText w:val=""/>
      <w:lvlJc w:val="left"/>
      <w:pPr>
        <w:ind w:left="832" w:hanging="356"/>
      </w:pPr>
      <w:rPr>
        <w:rFonts w:ascii="Symbol" w:eastAsia="Symbol" w:hAnsi="Symbol" w:cs="Symbol" w:hint="default"/>
        <w:b w:val="0"/>
        <w:bCs w:val="0"/>
        <w:i w:val="0"/>
        <w:iCs w:val="0"/>
        <w:w w:val="100"/>
        <w:sz w:val="24"/>
        <w:szCs w:val="24"/>
        <w:lang w:val="en-AU" w:eastAsia="en-US" w:bidi="ar-SA"/>
      </w:rPr>
    </w:lvl>
    <w:lvl w:ilvl="1" w:tplc="7E6C9618">
      <w:numFmt w:val="bullet"/>
      <w:lvlText w:val="•"/>
      <w:lvlJc w:val="left"/>
      <w:pPr>
        <w:ind w:left="1684" w:hanging="356"/>
      </w:pPr>
      <w:rPr>
        <w:rFonts w:hint="default"/>
        <w:lang w:val="en-AU" w:eastAsia="en-US" w:bidi="ar-SA"/>
      </w:rPr>
    </w:lvl>
    <w:lvl w:ilvl="2" w:tplc="B4EC3E6A">
      <w:numFmt w:val="bullet"/>
      <w:lvlText w:val="•"/>
      <w:lvlJc w:val="left"/>
      <w:pPr>
        <w:ind w:left="2529" w:hanging="356"/>
      </w:pPr>
      <w:rPr>
        <w:rFonts w:hint="default"/>
        <w:lang w:val="en-AU" w:eastAsia="en-US" w:bidi="ar-SA"/>
      </w:rPr>
    </w:lvl>
    <w:lvl w:ilvl="3" w:tplc="CF847D74">
      <w:numFmt w:val="bullet"/>
      <w:lvlText w:val="•"/>
      <w:lvlJc w:val="left"/>
      <w:pPr>
        <w:ind w:left="3373" w:hanging="356"/>
      </w:pPr>
      <w:rPr>
        <w:rFonts w:hint="default"/>
        <w:lang w:val="en-AU" w:eastAsia="en-US" w:bidi="ar-SA"/>
      </w:rPr>
    </w:lvl>
    <w:lvl w:ilvl="4" w:tplc="6DAE0BC2">
      <w:numFmt w:val="bullet"/>
      <w:lvlText w:val="•"/>
      <w:lvlJc w:val="left"/>
      <w:pPr>
        <w:ind w:left="4218" w:hanging="356"/>
      </w:pPr>
      <w:rPr>
        <w:rFonts w:hint="default"/>
        <w:lang w:val="en-AU" w:eastAsia="en-US" w:bidi="ar-SA"/>
      </w:rPr>
    </w:lvl>
    <w:lvl w:ilvl="5" w:tplc="89F88BEC">
      <w:numFmt w:val="bullet"/>
      <w:lvlText w:val="•"/>
      <w:lvlJc w:val="left"/>
      <w:pPr>
        <w:ind w:left="5063" w:hanging="356"/>
      </w:pPr>
      <w:rPr>
        <w:rFonts w:hint="default"/>
        <w:lang w:val="en-AU" w:eastAsia="en-US" w:bidi="ar-SA"/>
      </w:rPr>
    </w:lvl>
    <w:lvl w:ilvl="6" w:tplc="89423C04">
      <w:numFmt w:val="bullet"/>
      <w:lvlText w:val="•"/>
      <w:lvlJc w:val="left"/>
      <w:pPr>
        <w:ind w:left="5907" w:hanging="356"/>
      </w:pPr>
      <w:rPr>
        <w:rFonts w:hint="default"/>
        <w:lang w:val="en-AU" w:eastAsia="en-US" w:bidi="ar-SA"/>
      </w:rPr>
    </w:lvl>
    <w:lvl w:ilvl="7" w:tplc="B9188118">
      <w:numFmt w:val="bullet"/>
      <w:lvlText w:val="•"/>
      <w:lvlJc w:val="left"/>
      <w:pPr>
        <w:ind w:left="6752" w:hanging="356"/>
      </w:pPr>
      <w:rPr>
        <w:rFonts w:hint="default"/>
        <w:lang w:val="en-AU" w:eastAsia="en-US" w:bidi="ar-SA"/>
      </w:rPr>
    </w:lvl>
    <w:lvl w:ilvl="8" w:tplc="FCDC200C">
      <w:numFmt w:val="bullet"/>
      <w:lvlText w:val="•"/>
      <w:lvlJc w:val="left"/>
      <w:pPr>
        <w:ind w:left="7597" w:hanging="356"/>
      </w:pPr>
      <w:rPr>
        <w:rFonts w:hint="default"/>
        <w:lang w:val="en-AU" w:eastAsia="en-US" w:bidi="ar-SA"/>
      </w:rPr>
    </w:lvl>
  </w:abstractNum>
  <w:abstractNum w:abstractNumId="32" w15:restartNumberingAfterBreak="0">
    <w:nsid w:val="6C8C0303"/>
    <w:multiLevelType w:val="hybridMultilevel"/>
    <w:tmpl w:val="5FC69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7C4772A6"/>
    <w:multiLevelType w:val="hybridMultilevel"/>
    <w:tmpl w:val="15B87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3654C1"/>
    <w:multiLevelType w:val="multilevel"/>
    <w:tmpl w:val="5D90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5413131">
    <w:abstractNumId w:val="25"/>
  </w:num>
  <w:num w:numId="2" w16cid:durableId="810559851">
    <w:abstractNumId w:val="33"/>
  </w:num>
  <w:num w:numId="3" w16cid:durableId="720135993">
    <w:abstractNumId w:val="31"/>
  </w:num>
  <w:num w:numId="4" w16cid:durableId="1182865483">
    <w:abstractNumId w:val="12"/>
  </w:num>
  <w:num w:numId="5" w16cid:durableId="847256767">
    <w:abstractNumId w:val="5"/>
  </w:num>
  <w:num w:numId="6" w16cid:durableId="2085057149">
    <w:abstractNumId w:val="23"/>
  </w:num>
  <w:num w:numId="7" w16cid:durableId="828518673">
    <w:abstractNumId w:val="9"/>
  </w:num>
  <w:num w:numId="8" w16cid:durableId="1197695122">
    <w:abstractNumId w:val="24"/>
  </w:num>
  <w:num w:numId="9" w16cid:durableId="1606645605">
    <w:abstractNumId w:val="32"/>
  </w:num>
  <w:num w:numId="10" w16cid:durableId="1939485027">
    <w:abstractNumId w:val="2"/>
  </w:num>
  <w:num w:numId="11" w16cid:durableId="1770735916">
    <w:abstractNumId w:val="20"/>
  </w:num>
  <w:num w:numId="12" w16cid:durableId="1409427950">
    <w:abstractNumId w:val="10"/>
  </w:num>
  <w:num w:numId="13" w16cid:durableId="2085489147">
    <w:abstractNumId w:val="3"/>
  </w:num>
  <w:num w:numId="14" w16cid:durableId="248198159">
    <w:abstractNumId w:val="30"/>
  </w:num>
  <w:num w:numId="15" w16cid:durableId="1622032406">
    <w:abstractNumId w:val="21"/>
  </w:num>
  <w:num w:numId="16" w16cid:durableId="1389915298">
    <w:abstractNumId w:val="19"/>
  </w:num>
  <w:num w:numId="17" w16cid:durableId="1339893356">
    <w:abstractNumId w:val="14"/>
  </w:num>
  <w:num w:numId="18" w16cid:durableId="661272372">
    <w:abstractNumId w:val="17"/>
  </w:num>
  <w:num w:numId="19" w16cid:durableId="59713901">
    <w:abstractNumId w:val="11"/>
  </w:num>
  <w:num w:numId="20" w16cid:durableId="1356924121">
    <w:abstractNumId w:val="27"/>
  </w:num>
  <w:num w:numId="21" w16cid:durableId="844125913">
    <w:abstractNumId w:val="8"/>
  </w:num>
  <w:num w:numId="22" w16cid:durableId="104271688">
    <w:abstractNumId w:val="15"/>
  </w:num>
  <w:num w:numId="23" w16cid:durableId="1878155443">
    <w:abstractNumId w:val="28"/>
  </w:num>
  <w:num w:numId="24" w16cid:durableId="1100681895">
    <w:abstractNumId w:val="29"/>
  </w:num>
  <w:num w:numId="25" w16cid:durableId="20907794">
    <w:abstractNumId w:val="34"/>
  </w:num>
  <w:num w:numId="26" w16cid:durableId="1779447695">
    <w:abstractNumId w:val="22"/>
  </w:num>
  <w:num w:numId="27" w16cid:durableId="652612248">
    <w:abstractNumId w:val="4"/>
  </w:num>
  <w:num w:numId="28" w16cid:durableId="117335728">
    <w:abstractNumId w:val="1"/>
  </w:num>
  <w:num w:numId="29" w16cid:durableId="1182091734">
    <w:abstractNumId w:val="18"/>
  </w:num>
  <w:num w:numId="30" w16cid:durableId="1281572339">
    <w:abstractNumId w:val="13"/>
  </w:num>
  <w:num w:numId="31" w16cid:durableId="1716852681">
    <w:abstractNumId w:val="0"/>
  </w:num>
  <w:num w:numId="32" w16cid:durableId="1093477979">
    <w:abstractNumId w:val="16"/>
  </w:num>
  <w:num w:numId="33" w16cid:durableId="1162351317">
    <w:abstractNumId w:val="6"/>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4" w16cid:durableId="1064328485">
    <w:abstractNumId w:val="7"/>
  </w:num>
  <w:num w:numId="35" w16cid:durableId="1773696515">
    <w:abstractNumId w:val="35"/>
  </w:num>
  <w:num w:numId="36" w16cid:durableId="2045054878">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4F"/>
    <w:rsid w:val="00007902"/>
    <w:rsid w:val="00012967"/>
    <w:rsid w:val="00022DFD"/>
    <w:rsid w:val="00041A64"/>
    <w:rsid w:val="00046A21"/>
    <w:rsid w:val="00064286"/>
    <w:rsid w:val="000745C1"/>
    <w:rsid w:val="00074CAE"/>
    <w:rsid w:val="0008625E"/>
    <w:rsid w:val="000A35E1"/>
    <w:rsid w:val="000A788A"/>
    <w:rsid w:val="000B6120"/>
    <w:rsid w:val="000B7897"/>
    <w:rsid w:val="000C56EE"/>
    <w:rsid w:val="000D2CDA"/>
    <w:rsid w:val="000E03D3"/>
    <w:rsid w:val="00106A04"/>
    <w:rsid w:val="00150D9C"/>
    <w:rsid w:val="00162BF1"/>
    <w:rsid w:val="001B3E8D"/>
    <w:rsid w:val="001C0266"/>
    <w:rsid w:val="001C4921"/>
    <w:rsid w:val="001C521D"/>
    <w:rsid w:val="001E10B1"/>
    <w:rsid w:val="001F3E31"/>
    <w:rsid w:val="001F3F3F"/>
    <w:rsid w:val="002113A2"/>
    <w:rsid w:val="002142EF"/>
    <w:rsid w:val="00222E79"/>
    <w:rsid w:val="002270C2"/>
    <w:rsid w:val="00233912"/>
    <w:rsid w:val="002362A6"/>
    <w:rsid w:val="00242E18"/>
    <w:rsid w:val="00243074"/>
    <w:rsid w:val="00246C4F"/>
    <w:rsid w:val="00246C8A"/>
    <w:rsid w:val="002475FB"/>
    <w:rsid w:val="00253746"/>
    <w:rsid w:val="0026433E"/>
    <w:rsid w:val="00274A1A"/>
    <w:rsid w:val="002A1853"/>
    <w:rsid w:val="002B00FE"/>
    <w:rsid w:val="002B1C37"/>
    <w:rsid w:val="002B3B92"/>
    <w:rsid w:val="002B3D19"/>
    <w:rsid w:val="002B3FB8"/>
    <w:rsid w:val="002B6541"/>
    <w:rsid w:val="002C71ED"/>
    <w:rsid w:val="002C790A"/>
    <w:rsid w:val="00300660"/>
    <w:rsid w:val="00300DD3"/>
    <w:rsid w:val="00305135"/>
    <w:rsid w:val="00306670"/>
    <w:rsid w:val="00313E17"/>
    <w:rsid w:val="00343472"/>
    <w:rsid w:val="00344498"/>
    <w:rsid w:val="00347059"/>
    <w:rsid w:val="00347BF4"/>
    <w:rsid w:val="0036204A"/>
    <w:rsid w:val="0037762C"/>
    <w:rsid w:val="003850A6"/>
    <w:rsid w:val="003A0BCC"/>
    <w:rsid w:val="003A21BC"/>
    <w:rsid w:val="003A3698"/>
    <w:rsid w:val="003D2C47"/>
    <w:rsid w:val="00400988"/>
    <w:rsid w:val="0040224C"/>
    <w:rsid w:val="00402661"/>
    <w:rsid w:val="00406F69"/>
    <w:rsid w:val="00415A93"/>
    <w:rsid w:val="004175E1"/>
    <w:rsid w:val="0042240D"/>
    <w:rsid w:val="004333F9"/>
    <w:rsid w:val="0044562E"/>
    <w:rsid w:val="00454E65"/>
    <w:rsid w:val="00476386"/>
    <w:rsid w:val="00487D22"/>
    <w:rsid w:val="004A38E4"/>
    <w:rsid w:val="004B3527"/>
    <w:rsid w:val="004C1770"/>
    <w:rsid w:val="004C2BE6"/>
    <w:rsid w:val="004D2C8B"/>
    <w:rsid w:val="004D5E36"/>
    <w:rsid w:val="004E59A4"/>
    <w:rsid w:val="00500AFC"/>
    <w:rsid w:val="00501BE1"/>
    <w:rsid w:val="00502197"/>
    <w:rsid w:val="005072B4"/>
    <w:rsid w:val="00514F25"/>
    <w:rsid w:val="0052118D"/>
    <w:rsid w:val="00522411"/>
    <w:rsid w:val="0053094F"/>
    <w:rsid w:val="00532F05"/>
    <w:rsid w:val="0053546A"/>
    <w:rsid w:val="0056718C"/>
    <w:rsid w:val="00567D79"/>
    <w:rsid w:val="005768BD"/>
    <w:rsid w:val="005C1CB9"/>
    <w:rsid w:val="005C35A7"/>
    <w:rsid w:val="005D6FCE"/>
    <w:rsid w:val="0060078C"/>
    <w:rsid w:val="00603B8F"/>
    <w:rsid w:val="00624BB1"/>
    <w:rsid w:val="00663326"/>
    <w:rsid w:val="0068472C"/>
    <w:rsid w:val="00687722"/>
    <w:rsid w:val="0069374E"/>
    <w:rsid w:val="006A2C6E"/>
    <w:rsid w:val="006A5184"/>
    <w:rsid w:val="006B213D"/>
    <w:rsid w:val="006B2396"/>
    <w:rsid w:val="006D36EF"/>
    <w:rsid w:val="006D4600"/>
    <w:rsid w:val="006D4B5A"/>
    <w:rsid w:val="00705E12"/>
    <w:rsid w:val="007172F2"/>
    <w:rsid w:val="007217D0"/>
    <w:rsid w:val="00732A02"/>
    <w:rsid w:val="007345E4"/>
    <w:rsid w:val="007449D1"/>
    <w:rsid w:val="00754FA7"/>
    <w:rsid w:val="00762ADD"/>
    <w:rsid w:val="00762C31"/>
    <w:rsid w:val="007821E2"/>
    <w:rsid w:val="0078259A"/>
    <w:rsid w:val="007C593D"/>
    <w:rsid w:val="007D57FE"/>
    <w:rsid w:val="00800B50"/>
    <w:rsid w:val="00807985"/>
    <w:rsid w:val="00826F9E"/>
    <w:rsid w:val="008331A7"/>
    <w:rsid w:val="00836DFB"/>
    <w:rsid w:val="00841D1B"/>
    <w:rsid w:val="0087201C"/>
    <w:rsid w:val="0088441C"/>
    <w:rsid w:val="00894CCB"/>
    <w:rsid w:val="00897E98"/>
    <w:rsid w:val="008A16BE"/>
    <w:rsid w:val="008C2CDA"/>
    <w:rsid w:val="008D1B67"/>
    <w:rsid w:val="008E7FB1"/>
    <w:rsid w:val="0091027F"/>
    <w:rsid w:val="0093739A"/>
    <w:rsid w:val="0096362F"/>
    <w:rsid w:val="00965B5F"/>
    <w:rsid w:val="00966B4B"/>
    <w:rsid w:val="00974A9B"/>
    <w:rsid w:val="00977699"/>
    <w:rsid w:val="0098237C"/>
    <w:rsid w:val="009830AA"/>
    <w:rsid w:val="00983F0E"/>
    <w:rsid w:val="00990017"/>
    <w:rsid w:val="009B3200"/>
    <w:rsid w:val="009B4AB2"/>
    <w:rsid w:val="009C79D6"/>
    <w:rsid w:val="009E2D7C"/>
    <w:rsid w:val="009F70A6"/>
    <w:rsid w:val="00A25063"/>
    <w:rsid w:val="00A3163A"/>
    <w:rsid w:val="00A4529F"/>
    <w:rsid w:val="00A542F4"/>
    <w:rsid w:val="00A608C6"/>
    <w:rsid w:val="00A6471F"/>
    <w:rsid w:val="00A674BB"/>
    <w:rsid w:val="00AA2BD4"/>
    <w:rsid w:val="00AA7D97"/>
    <w:rsid w:val="00AB7FAA"/>
    <w:rsid w:val="00AD4F43"/>
    <w:rsid w:val="00B31D17"/>
    <w:rsid w:val="00B37FD7"/>
    <w:rsid w:val="00B44A86"/>
    <w:rsid w:val="00B52B8E"/>
    <w:rsid w:val="00B56EFE"/>
    <w:rsid w:val="00B723F7"/>
    <w:rsid w:val="00BA4F36"/>
    <w:rsid w:val="00BB38F6"/>
    <w:rsid w:val="00BD5D57"/>
    <w:rsid w:val="00BD6E45"/>
    <w:rsid w:val="00C03805"/>
    <w:rsid w:val="00C102C8"/>
    <w:rsid w:val="00C12372"/>
    <w:rsid w:val="00C129A0"/>
    <w:rsid w:val="00C202A4"/>
    <w:rsid w:val="00C31BA3"/>
    <w:rsid w:val="00C410B3"/>
    <w:rsid w:val="00C4192B"/>
    <w:rsid w:val="00C47026"/>
    <w:rsid w:val="00C51B6E"/>
    <w:rsid w:val="00C562BE"/>
    <w:rsid w:val="00C563B8"/>
    <w:rsid w:val="00C65085"/>
    <w:rsid w:val="00C65D08"/>
    <w:rsid w:val="00C817FB"/>
    <w:rsid w:val="00C82057"/>
    <w:rsid w:val="00C85D57"/>
    <w:rsid w:val="00C9072B"/>
    <w:rsid w:val="00C95E62"/>
    <w:rsid w:val="00CA0F27"/>
    <w:rsid w:val="00CA56F4"/>
    <w:rsid w:val="00D05726"/>
    <w:rsid w:val="00D1033F"/>
    <w:rsid w:val="00D56151"/>
    <w:rsid w:val="00D63414"/>
    <w:rsid w:val="00DB5056"/>
    <w:rsid w:val="00DC0C7C"/>
    <w:rsid w:val="00DC492F"/>
    <w:rsid w:val="00DE1341"/>
    <w:rsid w:val="00DF5CCB"/>
    <w:rsid w:val="00E1316D"/>
    <w:rsid w:val="00E16C85"/>
    <w:rsid w:val="00E2315F"/>
    <w:rsid w:val="00E43164"/>
    <w:rsid w:val="00E4654B"/>
    <w:rsid w:val="00E60AFE"/>
    <w:rsid w:val="00E91D2E"/>
    <w:rsid w:val="00EA2C0C"/>
    <w:rsid w:val="00EA6CC1"/>
    <w:rsid w:val="00EC0E4B"/>
    <w:rsid w:val="00EC0E51"/>
    <w:rsid w:val="00ED151E"/>
    <w:rsid w:val="00EE54A0"/>
    <w:rsid w:val="00F02DF7"/>
    <w:rsid w:val="00F06029"/>
    <w:rsid w:val="00F164AE"/>
    <w:rsid w:val="00F2241A"/>
    <w:rsid w:val="00F257BE"/>
    <w:rsid w:val="00F261DF"/>
    <w:rsid w:val="00F41A40"/>
    <w:rsid w:val="00F46A50"/>
    <w:rsid w:val="00F50549"/>
    <w:rsid w:val="00F5318F"/>
    <w:rsid w:val="00F53DDF"/>
    <w:rsid w:val="00F574F0"/>
    <w:rsid w:val="00F63430"/>
    <w:rsid w:val="00F773FE"/>
    <w:rsid w:val="00F84498"/>
    <w:rsid w:val="00FA07A8"/>
    <w:rsid w:val="00FC09D3"/>
    <w:rsid w:val="00FE5CB4"/>
    <w:rsid w:val="00FE667D"/>
    <w:rsid w:val="00FF42A8"/>
    <w:rsid w:val="00FF6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4F0C6"/>
  <w15:chartTrackingRefBased/>
  <w15:docId w15:val="{D666EABD-35AE-4C96-9A8B-8EE0BE7A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EF"/>
    <w:pPr>
      <w:spacing w:before="120" w:after="120" w:line="276" w:lineRule="auto"/>
    </w:pPr>
    <w:rPr>
      <w:rFonts w:ascii="Arial" w:eastAsia="Times New Roman" w:hAnsi="Arial" w:cs="Times New Roman"/>
      <w:kern w:val="0"/>
      <w:sz w:val="24"/>
      <w14:ligatures w14:val="none"/>
    </w:rPr>
  </w:style>
  <w:style w:type="paragraph" w:styleId="Heading1">
    <w:name w:val="heading 1"/>
    <w:basedOn w:val="Normal"/>
    <w:next w:val="Normal"/>
    <w:link w:val="Heading1Char"/>
    <w:uiPriority w:val="9"/>
    <w:qFormat/>
    <w:rsid w:val="00246C4F"/>
    <w:pPr>
      <w:keepNext/>
      <w:keepLines/>
      <w:spacing w:line="240" w:lineRule="auto"/>
      <w:outlineLvl w:val="0"/>
    </w:pPr>
    <w:rPr>
      <w:rFonts w:eastAsiaTheme="majorEastAsia"/>
      <w:b/>
      <w:bCs/>
      <w:sz w:val="28"/>
      <w:szCs w:val="28"/>
    </w:rPr>
  </w:style>
  <w:style w:type="paragraph" w:styleId="Heading2">
    <w:name w:val="heading 2"/>
    <w:basedOn w:val="Normal"/>
    <w:next w:val="Normal"/>
    <w:link w:val="Heading2Char"/>
    <w:unhideWhenUsed/>
    <w:qFormat/>
    <w:rsid w:val="00246C4F"/>
    <w:pPr>
      <w:keepNext/>
      <w:keepLines/>
      <w:spacing w:line="240" w:lineRule="auto"/>
      <w:outlineLvl w:val="1"/>
    </w:pPr>
    <w:rPr>
      <w:rFonts w:eastAsiaTheme="majorEastAsia" w:cstheme="majorBidi"/>
      <w:b/>
      <w:szCs w:val="26"/>
    </w:rPr>
  </w:style>
  <w:style w:type="paragraph" w:styleId="Heading3">
    <w:name w:val="heading 3"/>
    <w:basedOn w:val="Normal"/>
    <w:next w:val="Normal"/>
    <w:link w:val="Heading3Char"/>
    <w:unhideWhenUsed/>
    <w:qFormat/>
    <w:rsid w:val="00246C4F"/>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46C4F"/>
    <w:pPr>
      <w:keepNext/>
      <w:keepLines/>
      <w:spacing w:before="40" w:after="0"/>
      <w:outlineLvl w:val="3"/>
    </w:pPr>
    <w:rPr>
      <w:rFonts w:eastAsiaTheme="majorEastAsia" w:cstheme="majorBidi"/>
      <w:b/>
      <w:i/>
      <w:iCs/>
    </w:rPr>
  </w:style>
  <w:style w:type="paragraph" w:styleId="Heading8">
    <w:name w:val="heading 8"/>
    <w:basedOn w:val="Normal"/>
    <w:next w:val="Normal"/>
    <w:link w:val="Heading8Char"/>
    <w:uiPriority w:val="99"/>
    <w:qFormat/>
    <w:rsid w:val="00246C4F"/>
    <w:pPr>
      <w:keepNext/>
      <w:widowControl w:val="0"/>
      <w:spacing w:after="0" w:line="240" w:lineRule="auto"/>
      <w:jc w:val="right"/>
      <w:outlineLvl w:val="7"/>
    </w:pPr>
    <w:rPr>
      <w:rFonts w:ascii="Times New Roman" w:hAnsi="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C4F"/>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246C4F"/>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246C4F"/>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uiPriority w:val="9"/>
    <w:rsid w:val="00246C4F"/>
    <w:rPr>
      <w:rFonts w:ascii="Arial" w:eastAsiaTheme="majorEastAsia" w:hAnsi="Arial" w:cstheme="majorBidi"/>
      <w:b/>
      <w:i/>
      <w:iCs/>
      <w:kern w:val="0"/>
      <w:sz w:val="24"/>
      <w14:ligatures w14:val="none"/>
    </w:rPr>
  </w:style>
  <w:style w:type="character" w:customStyle="1" w:styleId="Heading8Char">
    <w:name w:val="Heading 8 Char"/>
    <w:basedOn w:val="DefaultParagraphFont"/>
    <w:link w:val="Heading8"/>
    <w:uiPriority w:val="99"/>
    <w:rsid w:val="00246C4F"/>
    <w:rPr>
      <w:rFonts w:ascii="Times New Roman" w:eastAsia="Times New Roman" w:hAnsi="Times New Roman" w:cs="Times New Roman"/>
      <w:b/>
      <w:kern w:val="0"/>
      <w:sz w:val="24"/>
      <w:szCs w:val="24"/>
      <w:lang w:val="en-US"/>
      <w14:ligatures w14:val="none"/>
    </w:rPr>
  </w:style>
  <w:style w:type="paragraph" w:styleId="Header">
    <w:name w:val="header"/>
    <w:basedOn w:val="Normal"/>
    <w:link w:val="HeaderChar"/>
    <w:uiPriority w:val="99"/>
    <w:rsid w:val="00246C4F"/>
    <w:pPr>
      <w:widowControl w:val="0"/>
      <w:tabs>
        <w:tab w:val="center" w:pos="4320"/>
        <w:tab w:val="right" w:pos="8640"/>
      </w:tabs>
      <w:spacing w:after="0" w:line="240" w:lineRule="auto"/>
    </w:pPr>
    <w:rPr>
      <w:rFonts w:ascii="Times New Roman" w:hAnsi="Times New Roman"/>
      <w:szCs w:val="20"/>
      <w:lang w:val="en-GB"/>
    </w:rPr>
  </w:style>
  <w:style w:type="character" w:customStyle="1" w:styleId="HeaderChar">
    <w:name w:val="Header Char"/>
    <w:basedOn w:val="DefaultParagraphFont"/>
    <w:link w:val="Header"/>
    <w:uiPriority w:val="99"/>
    <w:rsid w:val="00246C4F"/>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rsid w:val="00246C4F"/>
    <w:pPr>
      <w:spacing w:after="60" w:line="240" w:lineRule="exact"/>
    </w:pPr>
    <w:rPr>
      <w:sz w:val="18"/>
      <w:szCs w:val="20"/>
    </w:rPr>
  </w:style>
  <w:style w:type="character" w:customStyle="1" w:styleId="FooterChar">
    <w:name w:val="Footer Char"/>
    <w:basedOn w:val="DefaultParagraphFont"/>
    <w:link w:val="Footer"/>
    <w:uiPriority w:val="99"/>
    <w:rsid w:val="00246C4F"/>
    <w:rPr>
      <w:rFonts w:ascii="Arial" w:eastAsia="Times New Roman" w:hAnsi="Arial" w:cs="Times New Roman"/>
      <w:kern w:val="0"/>
      <w:sz w:val="18"/>
      <w:szCs w:val="20"/>
      <w14:ligatures w14:val="none"/>
    </w:rPr>
  </w:style>
  <w:style w:type="paragraph" w:customStyle="1" w:styleId="HeaderEven">
    <w:name w:val="HeaderEven"/>
    <w:basedOn w:val="Normal"/>
    <w:uiPriority w:val="99"/>
    <w:rsid w:val="00246C4F"/>
    <w:pPr>
      <w:spacing w:after="0" w:line="240" w:lineRule="auto"/>
    </w:pPr>
    <w:rPr>
      <w:sz w:val="18"/>
      <w:szCs w:val="20"/>
    </w:rPr>
  </w:style>
  <w:style w:type="paragraph" w:customStyle="1" w:styleId="HeaderEven6">
    <w:name w:val="HeaderEven6"/>
    <w:basedOn w:val="HeaderEven"/>
    <w:uiPriority w:val="99"/>
    <w:rsid w:val="00246C4F"/>
    <w:pPr>
      <w:spacing w:after="60"/>
    </w:pPr>
  </w:style>
  <w:style w:type="paragraph" w:customStyle="1" w:styleId="N-9pt">
    <w:name w:val="N-9pt"/>
    <w:basedOn w:val="Normal"/>
    <w:next w:val="Normal"/>
    <w:uiPriority w:val="99"/>
    <w:rsid w:val="00246C4F"/>
    <w:pPr>
      <w:keepNext/>
      <w:tabs>
        <w:tab w:val="right" w:pos="7707"/>
      </w:tabs>
      <w:spacing w:after="20" w:line="240" w:lineRule="auto"/>
      <w:jc w:val="both"/>
    </w:pPr>
    <w:rPr>
      <w:sz w:val="18"/>
      <w:szCs w:val="20"/>
    </w:rPr>
  </w:style>
  <w:style w:type="character" w:styleId="PageNumber">
    <w:name w:val="page number"/>
    <w:basedOn w:val="DefaultParagraphFont"/>
    <w:uiPriority w:val="99"/>
    <w:rsid w:val="00246C4F"/>
    <w:rPr>
      <w:rFonts w:cs="Times New Roman"/>
    </w:rPr>
  </w:style>
  <w:style w:type="paragraph" w:customStyle="1" w:styleId="Status">
    <w:name w:val="Status"/>
    <w:basedOn w:val="Normal"/>
    <w:uiPriority w:val="99"/>
    <w:rsid w:val="00246C4F"/>
    <w:pPr>
      <w:spacing w:before="280" w:after="0" w:line="240" w:lineRule="auto"/>
      <w:jc w:val="center"/>
    </w:pPr>
    <w:rPr>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246C4F"/>
    <w:pPr>
      <w:spacing w:after="0" w:line="240" w:lineRule="auto"/>
      <w:ind w:left="720"/>
    </w:pPr>
    <w:rPr>
      <w:rFonts w:cs="Calibri"/>
      <w:lang w:eastAsia="en-AU"/>
    </w:rPr>
  </w:style>
  <w:style w:type="character" w:styleId="CommentReference">
    <w:name w:val="annotation reference"/>
    <w:basedOn w:val="DefaultParagraphFont"/>
    <w:semiHidden/>
    <w:rsid w:val="00246C4F"/>
    <w:rPr>
      <w:rFonts w:cs="Times New Roman"/>
      <w:sz w:val="16"/>
      <w:szCs w:val="16"/>
    </w:rPr>
  </w:style>
  <w:style w:type="paragraph" w:styleId="CommentText">
    <w:name w:val="annotation text"/>
    <w:basedOn w:val="Normal"/>
    <w:link w:val="CommentTextChar"/>
    <w:semiHidden/>
    <w:rsid w:val="00246C4F"/>
    <w:rPr>
      <w:sz w:val="20"/>
      <w:szCs w:val="20"/>
    </w:rPr>
  </w:style>
  <w:style w:type="character" w:customStyle="1" w:styleId="CommentTextChar">
    <w:name w:val="Comment Text Char"/>
    <w:basedOn w:val="DefaultParagraphFont"/>
    <w:link w:val="CommentText"/>
    <w:semiHidden/>
    <w:rsid w:val="00246C4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246C4F"/>
    <w:rPr>
      <w:b/>
      <w:bCs/>
    </w:rPr>
  </w:style>
  <w:style w:type="character" w:customStyle="1" w:styleId="CommentSubjectChar">
    <w:name w:val="Comment Subject Char"/>
    <w:basedOn w:val="CommentTextChar"/>
    <w:link w:val="CommentSubject"/>
    <w:uiPriority w:val="99"/>
    <w:semiHidden/>
    <w:rsid w:val="00246C4F"/>
    <w:rPr>
      <w:rFonts w:ascii="Arial" w:eastAsia="Times New Roman" w:hAnsi="Arial" w:cs="Times New Roman"/>
      <w:b/>
      <w:bCs/>
      <w:kern w:val="0"/>
      <w:sz w:val="20"/>
      <w:szCs w:val="20"/>
      <w14:ligatures w14:val="none"/>
    </w:rPr>
  </w:style>
  <w:style w:type="paragraph" w:styleId="BalloonText">
    <w:name w:val="Balloon Text"/>
    <w:basedOn w:val="Normal"/>
    <w:link w:val="BalloonTextChar"/>
    <w:uiPriority w:val="99"/>
    <w:semiHidden/>
    <w:rsid w:val="00246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C4F"/>
    <w:rPr>
      <w:rFonts w:ascii="Tahoma" w:eastAsia="Times New Roman" w:hAnsi="Tahoma" w:cs="Tahoma"/>
      <w:kern w:val="0"/>
      <w:sz w:val="16"/>
      <w:szCs w:val="16"/>
      <w14:ligatures w14:val="none"/>
    </w:rPr>
  </w:style>
  <w:style w:type="paragraph" w:customStyle="1" w:styleId="Normaltextnumbered">
    <w:name w:val="Normal text numbered"/>
    <w:basedOn w:val="Header"/>
    <w:uiPriority w:val="99"/>
    <w:rsid w:val="00246C4F"/>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246C4F"/>
    <w:pPr>
      <w:spacing w:after="0" w:line="240" w:lineRule="auto"/>
    </w:pPr>
    <w:rPr>
      <w:rFonts w:ascii="Calibri" w:eastAsia="Times New Roman" w:hAnsi="Calibri" w:cs="Times New Roman"/>
      <w:kern w:val="0"/>
      <w14:ligatures w14:val="none"/>
    </w:rPr>
  </w:style>
  <w:style w:type="paragraph" w:customStyle="1" w:styleId="Amainreturn">
    <w:name w:val="A main return"/>
    <w:basedOn w:val="Normal"/>
    <w:link w:val="AmainreturnChar"/>
    <w:rsid w:val="00246C4F"/>
    <w:pPr>
      <w:spacing w:before="140" w:after="0" w:line="240" w:lineRule="auto"/>
      <w:ind w:left="1100"/>
      <w:jc w:val="both"/>
    </w:pPr>
    <w:rPr>
      <w:rFonts w:ascii="Times New Roman" w:hAnsi="Times New Roman"/>
      <w:szCs w:val="20"/>
    </w:rPr>
  </w:style>
  <w:style w:type="paragraph" w:customStyle="1" w:styleId="Apara">
    <w:name w:val="A para"/>
    <w:basedOn w:val="Normal"/>
    <w:link w:val="AparaChar"/>
    <w:uiPriority w:val="99"/>
    <w:rsid w:val="00246C4F"/>
    <w:pPr>
      <w:tabs>
        <w:tab w:val="right" w:pos="1400"/>
        <w:tab w:val="left" w:pos="1600"/>
      </w:tabs>
      <w:spacing w:before="140" w:after="0" w:line="240" w:lineRule="auto"/>
      <w:ind w:left="1600" w:hanging="1600"/>
      <w:jc w:val="both"/>
      <w:outlineLvl w:val="6"/>
    </w:pPr>
    <w:rPr>
      <w:rFonts w:ascii="Times New Roman" w:hAnsi="Times New Roman"/>
      <w:szCs w:val="20"/>
    </w:rPr>
  </w:style>
  <w:style w:type="paragraph" w:styleId="FootnoteText">
    <w:name w:val="footnote text"/>
    <w:basedOn w:val="Normal"/>
    <w:link w:val="FootnoteTextChar"/>
    <w:uiPriority w:val="99"/>
    <w:rsid w:val="00246C4F"/>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246C4F"/>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246C4F"/>
    <w:rPr>
      <w:rFonts w:cs="Times New Roman"/>
      <w:vertAlign w:val="superscript"/>
    </w:rPr>
  </w:style>
  <w:style w:type="paragraph" w:customStyle="1" w:styleId="aDef">
    <w:name w:val="aDef"/>
    <w:basedOn w:val="Normal"/>
    <w:link w:val="aDefChar"/>
    <w:rsid w:val="00246C4F"/>
    <w:pPr>
      <w:spacing w:before="140" w:after="0" w:line="240" w:lineRule="auto"/>
      <w:ind w:left="1100"/>
      <w:jc w:val="both"/>
    </w:pPr>
    <w:rPr>
      <w:rFonts w:ascii="Times New Roman" w:hAnsi="Times New Roman"/>
      <w:szCs w:val="20"/>
    </w:rPr>
  </w:style>
  <w:style w:type="paragraph" w:customStyle="1" w:styleId="aDefpara">
    <w:name w:val="aDef para"/>
    <w:basedOn w:val="Apara"/>
    <w:rsid w:val="00246C4F"/>
  </w:style>
  <w:style w:type="paragraph" w:customStyle="1" w:styleId="aDefsubpara">
    <w:name w:val="aDef subpara"/>
    <w:basedOn w:val="Normal"/>
    <w:rsid w:val="00246C4F"/>
    <w:pPr>
      <w:tabs>
        <w:tab w:val="right" w:pos="1900"/>
        <w:tab w:val="left" w:pos="2100"/>
      </w:tabs>
      <w:spacing w:before="140" w:after="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246C4F"/>
    <w:rPr>
      <w:rFonts w:cs="Times New Roman"/>
      <w:b/>
      <w:i/>
    </w:rPr>
  </w:style>
  <w:style w:type="character" w:customStyle="1" w:styleId="charItals">
    <w:name w:val="charItals"/>
    <w:basedOn w:val="DefaultParagraphFont"/>
    <w:rsid w:val="00246C4F"/>
    <w:rPr>
      <w:rFonts w:cs="Times New Roman"/>
      <w:i/>
    </w:rPr>
  </w:style>
  <w:style w:type="character" w:customStyle="1" w:styleId="aDefChar">
    <w:name w:val="aDef Char"/>
    <w:basedOn w:val="DefaultParagraphFont"/>
    <w:link w:val="aDef"/>
    <w:locked/>
    <w:rsid w:val="00246C4F"/>
    <w:rPr>
      <w:rFonts w:ascii="Times New Roman" w:eastAsia="Times New Roman" w:hAnsi="Times New Roman" w:cs="Times New Roman"/>
      <w:kern w:val="0"/>
      <w:sz w:val="24"/>
      <w:szCs w:val="20"/>
      <w14:ligatures w14:val="none"/>
    </w:rPr>
  </w:style>
  <w:style w:type="character" w:customStyle="1" w:styleId="charCitHyperlinkItal">
    <w:name w:val="charCitHyperlinkItal"/>
    <w:basedOn w:val="Hyperlink"/>
    <w:uiPriority w:val="99"/>
    <w:rsid w:val="00246C4F"/>
    <w:rPr>
      <w:rFonts w:cs="Times New Roman"/>
      <w:i/>
      <w:color w:val="0000FF"/>
      <w:u w:val="none"/>
    </w:rPr>
  </w:style>
  <w:style w:type="character" w:styleId="Hyperlink">
    <w:name w:val="Hyperlink"/>
    <w:basedOn w:val="DefaultParagraphFont"/>
    <w:uiPriority w:val="99"/>
    <w:semiHidden/>
    <w:rsid w:val="00246C4F"/>
    <w:rPr>
      <w:rFonts w:cs="Times New Roman"/>
      <w:color w:val="0000FF"/>
      <w:u w:val="single"/>
    </w:rPr>
  </w:style>
  <w:style w:type="paragraph" w:customStyle="1" w:styleId="Default">
    <w:name w:val="Default"/>
    <w:rsid w:val="00246C4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AU"/>
      <w14:ligatures w14:val="none"/>
    </w:rPr>
  </w:style>
  <w:style w:type="paragraph" w:customStyle="1" w:styleId="EnactingWords">
    <w:name w:val="EnactingWords"/>
    <w:basedOn w:val="Normal"/>
    <w:uiPriority w:val="99"/>
    <w:rsid w:val="00246C4F"/>
    <w:pPr>
      <w:spacing w:after="0" w:line="240" w:lineRule="auto"/>
      <w:jc w:val="both"/>
    </w:pPr>
    <w:rPr>
      <w:rFonts w:ascii="Times New Roman" w:hAnsi="Times New Roman"/>
      <w:szCs w:val="20"/>
    </w:rPr>
  </w:style>
  <w:style w:type="paragraph" w:customStyle="1" w:styleId="Amain">
    <w:name w:val="A main"/>
    <w:basedOn w:val="Normal"/>
    <w:uiPriority w:val="99"/>
    <w:rsid w:val="00246C4F"/>
    <w:pPr>
      <w:numPr>
        <w:ilvl w:val="5"/>
        <w:numId w:val="1"/>
      </w:numPr>
      <w:spacing w:before="140" w:after="0" w:line="240" w:lineRule="auto"/>
      <w:jc w:val="both"/>
      <w:outlineLvl w:val="5"/>
    </w:pPr>
    <w:rPr>
      <w:rFonts w:ascii="Times New Roman" w:hAnsi="Times New Roman"/>
      <w:szCs w:val="20"/>
    </w:rPr>
  </w:style>
  <w:style w:type="paragraph" w:customStyle="1" w:styleId="Asubpara">
    <w:name w:val="A subpara"/>
    <w:basedOn w:val="Normal"/>
    <w:uiPriority w:val="99"/>
    <w:rsid w:val="00246C4F"/>
    <w:pPr>
      <w:tabs>
        <w:tab w:val="num" w:pos="2140"/>
      </w:tabs>
      <w:spacing w:before="140" w:after="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246C4F"/>
    <w:pPr>
      <w:tabs>
        <w:tab w:val="num" w:pos="2660"/>
      </w:tabs>
      <w:spacing w:before="140" w:after="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246C4F"/>
    <w:pPr>
      <w:keepNext/>
      <w:numPr>
        <w:ilvl w:val="4"/>
        <w:numId w:val="1"/>
      </w:numPr>
      <w:spacing w:before="240" w:after="0" w:line="240" w:lineRule="auto"/>
      <w:outlineLvl w:val="4"/>
    </w:pPr>
    <w:rPr>
      <w:b/>
      <w:szCs w:val="20"/>
    </w:rPr>
  </w:style>
  <w:style w:type="character" w:customStyle="1" w:styleId="AparaChar">
    <w:name w:val="A para Char"/>
    <w:basedOn w:val="DefaultParagraphFont"/>
    <w:link w:val="Apara"/>
    <w:uiPriority w:val="99"/>
    <w:locked/>
    <w:rsid w:val="00246C4F"/>
    <w:rPr>
      <w:rFonts w:ascii="Times New Roman" w:eastAsia="Times New Roman" w:hAnsi="Times New Roman" w:cs="Times New Roman"/>
      <w:kern w:val="0"/>
      <w:sz w:val="24"/>
      <w:szCs w:val="20"/>
      <w14:ligatures w14:val="none"/>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246C4F"/>
    <w:rPr>
      <w:rFonts w:ascii="Arial" w:eastAsia="Times New Roman" w:hAnsi="Arial" w:cs="Calibri"/>
      <w:kern w:val="0"/>
      <w:sz w:val="24"/>
      <w:lang w:eastAsia="en-AU"/>
      <w14:ligatures w14:val="none"/>
    </w:rPr>
  </w:style>
  <w:style w:type="paragraph" w:styleId="Revision">
    <w:name w:val="Revision"/>
    <w:hidden/>
    <w:uiPriority w:val="99"/>
    <w:semiHidden/>
    <w:rsid w:val="00246C4F"/>
    <w:pPr>
      <w:spacing w:after="0" w:line="240" w:lineRule="auto"/>
    </w:pPr>
    <w:rPr>
      <w:rFonts w:ascii="Calibri" w:eastAsia="Times New Roman" w:hAnsi="Calibri" w:cs="Times New Roman"/>
      <w:kern w:val="0"/>
      <w14:ligatures w14:val="none"/>
    </w:rPr>
  </w:style>
  <w:style w:type="paragraph" w:customStyle="1" w:styleId="aExamss">
    <w:name w:val="aExamss"/>
    <w:basedOn w:val="Normal"/>
    <w:uiPriority w:val="99"/>
    <w:rsid w:val="00246C4F"/>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246C4F"/>
    <w:rPr>
      <w:rFonts w:cs="Times New Roman"/>
      <w:color w:val="800080"/>
      <w:u w:val="single"/>
    </w:rPr>
  </w:style>
  <w:style w:type="character" w:customStyle="1" w:styleId="CharPartNo">
    <w:name w:val="CharPartNo"/>
    <w:basedOn w:val="DefaultParagraphFont"/>
    <w:uiPriority w:val="99"/>
    <w:rsid w:val="00246C4F"/>
    <w:rPr>
      <w:rFonts w:cs="Times New Roman"/>
    </w:rPr>
  </w:style>
  <w:style w:type="character" w:customStyle="1" w:styleId="CharDivNo">
    <w:name w:val="CharDivNo"/>
    <w:basedOn w:val="DefaultParagraphFont"/>
    <w:uiPriority w:val="99"/>
    <w:rsid w:val="00246C4F"/>
    <w:rPr>
      <w:rFonts w:cs="Times New Roman"/>
    </w:rPr>
  </w:style>
  <w:style w:type="paragraph" w:customStyle="1" w:styleId="Idefsubpara">
    <w:name w:val="I def subpara"/>
    <w:basedOn w:val="Normal"/>
    <w:rsid w:val="00246C4F"/>
    <w:pPr>
      <w:spacing w:before="140" w:after="0" w:line="240" w:lineRule="auto"/>
      <w:ind w:left="2140" w:hanging="2140"/>
      <w:jc w:val="both"/>
    </w:pPr>
    <w:rPr>
      <w:rFonts w:ascii="Times New Roman" w:hAnsi="Times New Roman"/>
      <w:szCs w:val="24"/>
      <w:lang w:eastAsia="en-AU"/>
    </w:rPr>
  </w:style>
  <w:style w:type="character" w:styleId="Emphasis">
    <w:name w:val="Emphasis"/>
    <w:basedOn w:val="DefaultParagraphFont"/>
    <w:uiPriority w:val="20"/>
    <w:qFormat/>
    <w:rsid w:val="00246C4F"/>
    <w:rPr>
      <w:rFonts w:cs="Times New Roman"/>
      <w:i/>
      <w:iCs/>
    </w:rPr>
  </w:style>
  <w:style w:type="character" w:styleId="Strong">
    <w:name w:val="Strong"/>
    <w:basedOn w:val="DefaultParagraphFont"/>
    <w:uiPriority w:val="22"/>
    <w:qFormat/>
    <w:rsid w:val="00246C4F"/>
    <w:rPr>
      <w:rFonts w:cs="Times New Roman"/>
      <w:b/>
      <w:bCs/>
    </w:rPr>
  </w:style>
  <w:style w:type="paragraph" w:customStyle="1" w:styleId="aNote">
    <w:name w:val="aNote"/>
    <w:basedOn w:val="Normal"/>
    <w:link w:val="aNoteChar"/>
    <w:rsid w:val="00246C4F"/>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246C4F"/>
    <w:rPr>
      <w:rFonts w:ascii="Times New Roman" w:eastAsia="Times New Roman" w:hAnsi="Times New Roman" w:cs="Times New Roman"/>
      <w:kern w:val="0"/>
      <w:sz w:val="20"/>
      <w:szCs w:val="20"/>
      <w14:ligatures w14:val="none"/>
    </w:rPr>
  </w:style>
  <w:style w:type="paragraph" w:customStyle="1" w:styleId="aNoteText">
    <w:name w:val="aNoteText"/>
    <w:basedOn w:val="aNote"/>
    <w:rsid w:val="00246C4F"/>
    <w:pPr>
      <w:spacing w:before="60"/>
      <w:ind w:firstLine="0"/>
    </w:pPr>
  </w:style>
  <w:style w:type="character" w:customStyle="1" w:styleId="AmainreturnChar">
    <w:name w:val="A main return Char"/>
    <w:basedOn w:val="DefaultParagraphFont"/>
    <w:link w:val="Amainreturn"/>
    <w:locked/>
    <w:rsid w:val="00246C4F"/>
    <w:rPr>
      <w:rFonts w:ascii="Times New Roman" w:eastAsia="Times New Roman" w:hAnsi="Times New Roman" w:cs="Times New Roman"/>
      <w:kern w:val="0"/>
      <w:sz w:val="24"/>
      <w:szCs w:val="20"/>
      <w14:ligatures w14:val="none"/>
    </w:rPr>
  </w:style>
  <w:style w:type="character" w:customStyle="1" w:styleId="charCitHyperlinkAbbrev">
    <w:name w:val="charCitHyperlinkAbbrev"/>
    <w:basedOn w:val="Hyperlink"/>
    <w:uiPriority w:val="1"/>
    <w:rsid w:val="00246C4F"/>
    <w:rPr>
      <w:rFonts w:cs="Times New Roman"/>
      <w:color w:val="0000FF"/>
      <w:u w:val="none"/>
    </w:rPr>
  </w:style>
  <w:style w:type="paragraph" w:styleId="NormalWeb">
    <w:name w:val="Normal (Web)"/>
    <w:basedOn w:val="Normal"/>
    <w:uiPriority w:val="99"/>
    <w:unhideWhenUsed/>
    <w:rsid w:val="00246C4F"/>
    <w:pPr>
      <w:spacing w:before="100" w:beforeAutospacing="1" w:after="100" w:afterAutospacing="1" w:line="240" w:lineRule="auto"/>
    </w:pPr>
    <w:rPr>
      <w:rFonts w:ascii="Times New Roman" w:hAnsi="Times New Roman"/>
      <w:szCs w:val="24"/>
      <w:lang w:eastAsia="en-AU"/>
    </w:rPr>
  </w:style>
  <w:style w:type="paragraph" w:customStyle="1" w:styleId="tab1">
    <w:name w:val="tab1"/>
    <w:basedOn w:val="Normal"/>
    <w:rsid w:val="00246C4F"/>
    <w:pPr>
      <w:spacing w:before="100" w:beforeAutospacing="1" w:after="100" w:afterAutospacing="1" w:line="240" w:lineRule="auto"/>
    </w:pPr>
    <w:rPr>
      <w:rFonts w:ascii="Times New Roman" w:hAnsi="Times New Roman"/>
      <w:szCs w:val="24"/>
      <w:lang w:eastAsia="en-AU"/>
    </w:rPr>
  </w:style>
  <w:style w:type="character" w:customStyle="1" w:styleId="Calibri12">
    <w:name w:val="Calibri 12"/>
    <w:uiPriority w:val="1"/>
    <w:qFormat/>
    <w:rsid w:val="00246C4F"/>
    <w:rPr>
      <w:rFonts w:ascii="Calibri" w:hAnsi="Calibri"/>
      <w:sz w:val="24"/>
    </w:rPr>
  </w:style>
  <w:style w:type="paragraph" w:styleId="BodyText">
    <w:name w:val="Body Text"/>
    <w:basedOn w:val="Normal"/>
    <w:link w:val="BodyTextChar"/>
    <w:uiPriority w:val="1"/>
    <w:qFormat/>
    <w:rsid w:val="00246C4F"/>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246C4F"/>
    <w:rPr>
      <w:rFonts w:ascii="Arial" w:eastAsia="Arial" w:hAnsi="Arial" w:cs="Arial"/>
      <w:kern w:val="0"/>
      <w:sz w:val="24"/>
      <w:szCs w:val="24"/>
      <w14:ligatures w14:val="none"/>
    </w:rPr>
  </w:style>
  <w:style w:type="character" w:styleId="UnresolvedMention">
    <w:name w:val="Unresolved Mention"/>
    <w:basedOn w:val="DefaultParagraphFont"/>
    <w:uiPriority w:val="99"/>
    <w:semiHidden/>
    <w:unhideWhenUsed/>
    <w:rsid w:val="00246C4F"/>
    <w:rPr>
      <w:color w:val="605E5C"/>
      <w:shd w:val="clear" w:color="auto" w:fill="E1DFDD"/>
    </w:rPr>
  </w:style>
  <w:style w:type="paragraph" w:customStyle="1" w:styleId="pf0">
    <w:name w:val="pf0"/>
    <w:basedOn w:val="Normal"/>
    <w:rsid w:val="00246C4F"/>
    <w:pPr>
      <w:spacing w:before="100" w:beforeAutospacing="1" w:after="100" w:afterAutospacing="1" w:line="240" w:lineRule="auto"/>
    </w:pPr>
    <w:rPr>
      <w:rFonts w:ascii="Times New Roman" w:hAnsi="Times New Roman"/>
      <w:szCs w:val="24"/>
      <w:lang w:eastAsia="en-AU"/>
    </w:rPr>
  </w:style>
  <w:style w:type="character" w:customStyle="1" w:styleId="cf01">
    <w:name w:val="cf01"/>
    <w:basedOn w:val="DefaultParagraphFont"/>
    <w:rsid w:val="00246C4F"/>
    <w:rPr>
      <w:rFonts w:ascii="Segoe UI" w:hAnsi="Segoe UI" w:cs="Segoe UI" w:hint="default"/>
      <w:sz w:val="18"/>
      <w:szCs w:val="18"/>
    </w:rPr>
  </w:style>
  <w:style w:type="paragraph" w:customStyle="1" w:styleId="Recommendation1">
    <w:name w:val="Recommendation 1"/>
    <w:qFormat/>
    <w:rsid w:val="00246C4F"/>
    <w:pPr>
      <w:numPr>
        <w:numId w:val="17"/>
      </w:numPr>
      <w:tabs>
        <w:tab w:val="left" w:pos="425"/>
      </w:tabs>
      <w:spacing w:before="240" w:after="0" w:line="276" w:lineRule="auto"/>
    </w:pPr>
    <w:rPr>
      <w:rFonts w:eastAsiaTheme="minorEastAsia"/>
      <w:kern w:val="0"/>
      <w:sz w:val="24"/>
      <w:szCs w:val="24"/>
      <w14:ligatures w14:val="none"/>
    </w:rPr>
  </w:style>
  <w:style w:type="character" w:customStyle="1" w:styleId="ui-provider">
    <w:name w:val="ui-provider"/>
    <w:basedOn w:val="DefaultParagraphFont"/>
    <w:rsid w:val="00246C4F"/>
  </w:style>
  <w:style w:type="paragraph" w:customStyle="1" w:styleId="bodytext0">
    <w:name w:val="bodytext"/>
    <w:basedOn w:val="Normal"/>
    <w:rsid w:val="00246C4F"/>
    <w:pPr>
      <w:spacing w:before="100" w:beforeAutospacing="1" w:after="100" w:afterAutospacing="1" w:line="240" w:lineRule="auto"/>
    </w:pPr>
    <w:rPr>
      <w:rFonts w:ascii="Times New Roman" w:hAnsi="Times New Roman"/>
      <w:szCs w:val="24"/>
      <w:lang w:eastAsia="en-AU"/>
    </w:rPr>
  </w:style>
  <w:style w:type="paragraph" w:customStyle="1" w:styleId="listparagraph0">
    <w:name w:val="listparagraph"/>
    <w:basedOn w:val="Normal"/>
    <w:rsid w:val="00246C4F"/>
    <w:pPr>
      <w:spacing w:before="100" w:beforeAutospacing="1" w:after="100" w:afterAutospacing="1" w:line="240" w:lineRule="auto"/>
    </w:pPr>
    <w:rPr>
      <w:rFonts w:ascii="Times New Roman" w:hAnsi="Times New Roman"/>
      <w:szCs w:val="24"/>
      <w:lang w:eastAsia="en-AU"/>
    </w:rPr>
  </w:style>
  <w:style w:type="character" w:customStyle="1" w:styleId="Hyperlink1">
    <w:name w:val="Hyperlink1"/>
    <w:basedOn w:val="DefaultParagraphFont"/>
    <w:rsid w:val="00246C4F"/>
  </w:style>
  <w:style w:type="paragraph" w:customStyle="1" w:styleId="Paragraphtext">
    <w:name w:val="Paragraph text"/>
    <w:basedOn w:val="Normal"/>
    <w:link w:val="ParagraphtextChar"/>
    <w:qFormat/>
    <w:rsid w:val="009B3200"/>
    <w:pPr>
      <w:spacing w:line="240" w:lineRule="auto"/>
    </w:pPr>
    <w:rPr>
      <w:rFonts w:ascii="Calibri" w:eastAsia="Calibri" w:hAnsi="Calibri"/>
      <w:color w:val="000000" w:themeColor="text1"/>
    </w:rPr>
  </w:style>
  <w:style w:type="character" w:customStyle="1" w:styleId="ParagraphtextChar">
    <w:name w:val="Paragraph text Char"/>
    <w:basedOn w:val="DefaultParagraphFont"/>
    <w:link w:val="Paragraphtext"/>
    <w:rsid w:val="009B3200"/>
    <w:rPr>
      <w:rFonts w:ascii="Calibri" w:eastAsia="Calibri" w:hAnsi="Calibri" w:cs="Times New Roman"/>
      <w:color w:val="000000" w:themeColor="text1"/>
      <w:kern w:val="0"/>
      <w:sz w:val="24"/>
      <w14:ligatures w14:val="none"/>
    </w:rPr>
  </w:style>
  <w:style w:type="paragraph" w:customStyle="1" w:styleId="xmsolistparagraph">
    <w:name w:val="x_msolistparagraph"/>
    <w:basedOn w:val="Normal"/>
    <w:rsid w:val="006B213D"/>
    <w:pPr>
      <w:spacing w:before="0" w:after="0" w:line="240" w:lineRule="auto"/>
      <w:ind w:left="720"/>
    </w:pPr>
    <w:rPr>
      <w:rFonts w:ascii="Calibri" w:eastAsiaTheme="minorHAnsi" w:hAnsi="Calibri" w:cs="Calibri"/>
      <w:sz w:val="22"/>
      <w:lang w:eastAsia="en-AU"/>
    </w:rPr>
  </w:style>
  <w:style w:type="character" w:customStyle="1" w:styleId="cf11">
    <w:name w:val="cf11"/>
    <w:basedOn w:val="DefaultParagraphFont"/>
    <w:rsid w:val="009830A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39472">
      <w:bodyDiv w:val="1"/>
      <w:marLeft w:val="0"/>
      <w:marRight w:val="0"/>
      <w:marTop w:val="0"/>
      <w:marBottom w:val="0"/>
      <w:divBdr>
        <w:top w:val="none" w:sz="0" w:space="0" w:color="auto"/>
        <w:left w:val="none" w:sz="0" w:space="0" w:color="auto"/>
        <w:bottom w:val="none" w:sz="0" w:space="0" w:color="auto"/>
        <w:right w:val="none" w:sz="0" w:space="0" w:color="auto"/>
      </w:divBdr>
    </w:div>
    <w:div w:id="453980643">
      <w:bodyDiv w:val="1"/>
      <w:marLeft w:val="0"/>
      <w:marRight w:val="0"/>
      <w:marTop w:val="0"/>
      <w:marBottom w:val="0"/>
      <w:divBdr>
        <w:top w:val="none" w:sz="0" w:space="0" w:color="auto"/>
        <w:left w:val="none" w:sz="0" w:space="0" w:color="auto"/>
        <w:bottom w:val="none" w:sz="0" w:space="0" w:color="auto"/>
        <w:right w:val="none" w:sz="0" w:space="0" w:color="auto"/>
      </w:divBdr>
    </w:div>
    <w:div w:id="719205285">
      <w:bodyDiv w:val="1"/>
      <w:marLeft w:val="0"/>
      <w:marRight w:val="0"/>
      <w:marTop w:val="0"/>
      <w:marBottom w:val="0"/>
      <w:divBdr>
        <w:top w:val="none" w:sz="0" w:space="0" w:color="auto"/>
        <w:left w:val="none" w:sz="0" w:space="0" w:color="auto"/>
        <w:bottom w:val="none" w:sz="0" w:space="0" w:color="auto"/>
        <w:right w:val="none" w:sz="0" w:space="0" w:color="auto"/>
      </w:divBdr>
    </w:div>
    <w:div w:id="10819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3.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6426369447a74f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4FEB93B0D38B3BDFE05400144FFB2061" version="1.0.0">
  <systemFields>
    <field name="Objective-Id">
      <value order="0">A47090997</value>
    </field>
    <field name="Objective-Title">
      <value order="0">Property Developers Bill 2023-Supplementary Explanatory Statement</value>
    </field>
    <field name="Objective-Description">
      <value order="0"/>
    </field>
    <field name="Objective-CreationStamp">
      <value order="0">2024-06-20T20:23:36Z</value>
    </field>
    <field name="Objective-IsApproved">
      <value order="0">false</value>
    </field>
    <field name="Objective-IsPublished">
      <value order="0">true</value>
    </field>
    <field name="Objective-DatePublished">
      <value order="0">2024-06-25T23:23:27Z</value>
    </field>
    <field name="Objective-ModificationStamp">
      <value order="0">2024-06-25T23:23:34Z</value>
    </field>
    <field name="Objective-Owner">
      <value order="0">Anthony Burton</value>
    </field>
    <field name="Objective-Path">
      <value order="0">Whole of ACT Government:EPSDD - Environment Planning and Sustainable Development Directorate:07. Ministerial, Cabinet and Government Relations:08. Legislative Assembly:Legislative Assembly Business - 10th Assembly:05 - Embargo:2024:06. 25-27 June 2024:Property Developers Bill 2023 - Government Amendments + Supplementary Explanatory Statement</value>
    </field>
    <field name="Objective-Parent">
      <value order="0">Property Developers Bill 2023 - Government Amendments + Supplementary Explanatory Statement</value>
    </field>
    <field name="Objective-State">
      <value order="0">Published</value>
    </field>
    <field name="Objective-VersionId">
      <value order="0">vA59264230</value>
    </field>
    <field name="Objective-Version">
      <value order="0">6.0</value>
    </field>
    <field name="Objective-VersionNumber">
      <value order="0">12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21C3-AB6A-42CE-9253-EF6F6ECB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24</Pages>
  <Words>5880</Words>
  <Characters>32815</Characters>
  <Application>Microsoft Office Word</Application>
  <DocSecurity>0</DocSecurity>
  <Lines>937</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Bourke, Eddy</dc:creator>
  <cp:keywords/>
  <dc:description/>
  <cp:lastModifiedBy>Hartwig, Anastasia</cp:lastModifiedBy>
  <cp:revision>13</cp:revision>
  <dcterms:created xsi:type="dcterms:W3CDTF">2024-06-20T20:23:00Z</dcterms:created>
  <dcterms:modified xsi:type="dcterms:W3CDTF">2024-06-25T23:22:00Z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A47090997</vt:lpwstr>
  </property>
  <property fmtid="{D5CDD505-2E9C-101B-9397-08002B2CF9AE}" pid="4" name="Objective-Title">
    <vt:lpwstr>Property Developers Bill 2023-Supplementary Explanatory Statement</vt:lpwstr>
  </property>
  <property fmtid="{D5CDD505-2E9C-101B-9397-08002B2CF9AE}" pid="5" name="Objective-Description">
    <vt:lpwstr/>
  </property>
  <property fmtid="{D5CDD505-2E9C-101B-9397-08002B2CF9AE}" pid="6" name="Objective-CreationStamp">
    <vt:filetime>2024-06-20T20:23:36Z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2024-06-25T23:23:27Z</vt:filetime>
  </property>
  <property fmtid="{D5CDD505-2E9C-101B-9397-08002B2CF9AE}" pid="10" name="Objective-ModificationStamp">
    <vt:filetime>2024-06-25T23:23:34Z</vt:filetime>
  </property>
  <property fmtid="{D5CDD505-2E9C-101B-9397-08002B2CF9AE}" pid="11" name="Objective-Owner">
    <vt:lpwstr>Anthony Burton</vt:lpwstr>
  </property>
  <property fmtid="{D5CDD505-2E9C-101B-9397-08002B2CF9AE}" pid="12" name="Objective-Path">
    <vt:lpwstr>Whole of ACT Government:EPSDD - Environment Planning and Sustainable Development Directorate:07. Ministerial, Cabinet and Government Relations:08. Legislative Assembly:Legislative Assembly Business - 10th Assembly:05 - Embargo:2024:06. 25-27 June 2024:Property Developers Bill 2023 - Government Amendments + Supplementary Explanatory Statement:</vt:lpwstr>
  </property>
  <property fmtid="{D5CDD505-2E9C-101B-9397-08002B2CF9AE}" pid="13" name="Objective-Parent">
    <vt:lpwstr>Property Developers Bill 2023 - Government Amendments + Supplementary Explanatory Statement</vt:lpwstr>
  </property>
  <property fmtid="{D5CDD505-2E9C-101B-9397-08002B2CF9AE}" pid="14" name="Objective-State">
    <vt:lpwstr>Published</vt:lpwstr>
  </property>
  <property fmtid="{D5CDD505-2E9C-101B-9397-08002B2CF9AE}" pid="15" name="Objective-VersionId">
    <vt:lpwstr>vA59264230</vt:lpwstr>
  </property>
  <property fmtid="{D5CDD505-2E9C-101B-9397-08002B2CF9AE}" pid="16" name="Objective-Version">
    <vt:lpwstr>6.0</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2024-05-15T03:51:07Z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2ece8be8-e5a7-4ad0-8e53-cd7c43c2c7f2</vt:lpwstr>
  </property>
  <property fmtid="{D5CDD505-2E9C-101B-9397-08002B2CF9AE}" pid="40" name="MSIP_Label_69af8531-eb46-4968-8cb3-105d2f5ea87e_ContentBits">
    <vt:lpwstr>0</vt:lpwstr>
  </property>
</Properties>
</file>