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BD24" w14:textId="77777777" w:rsidR="00D43D91" w:rsidRPr="00D43D91" w:rsidRDefault="00D43D91" w:rsidP="00D43D91">
      <w:pPr>
        <w:jc w:val="center"/>
        <w:rPr>
          <w:rFonts w:ascii="Times New Roman" w:hAnsi="Times New Roman"/>
          <w:b/>
          <w:bCs/>
          <w:lang w:val="en-AU"/>
        </w:rPr>
      </w:pPr>
      <w:r w:rsidRPr="00D43D91">
        <w:rPr>
          <w:rFonts w:ascii="Times New Roman" w:hAnsi="Times New Roman"/>
          <w:b/>
          <w:bCs/>
          <w:noProof/>
          <w:lang w:val="en-AU"/>
        </w:rPr>
        <w:drawing>
          <wp:inline distT="0" distB="0" distL="0" distR="0" wp14:anchorId="192FD789" wp14:editId="5B6C56C5">
            <wp:extent cx="759460" cy="7594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a:ln>
                      <a:noFill/>
                    </a:ln>
                  </pic:spPr>
                </pic:pic>
              </a:graphicData>
            </a:graphic>
          </wp:inline>
        </w:drawing>
      </w:r>
    </w:p>
    <w:p w14:paraId="72C2F819" w14:textId="77777777" w:rsidR="00D43D91" w:rsidRPr="00D43D91" w:rsidRDefault="00D43D91" w:rsidP="00D43D91">
      <w:pPr>
        <w:keepNext/>
        <w:keepLines/>
        <w:spacing w:before="320"/>
        <w:jc w:val="center"/>
        <w:rPr>
          <w:rFonts w:ascii="Calibri" w:hAnsi="Calibri"/>
          <w:b/>
          <w:bCs/>
          <w:sz w:val="32"/>
          <w:szCs w:val="32"/>
          <w:lang w:val="en-AU"/>
        </w:rPr>
      </w:pPr>
      <w:r w:rsidRPr="00D43D91">
        <w:rPr>
          <w:rFonts w:ascii="Calibri" w:hAnsi="Calibri"/>
          <w:b/>
          <w:bCs/>
          <w:sz w:val="32"/>
          <w:szCs w:val="32"/>
          <w:lang w:val="en-AU"/>
        </w:rPr>
        <w:t>LEGISLATIVE ASSEMBLY FOR THE</w:t>
      </w:r>
    </w:p>
    <w:p w14:paraId="3CB4D82F" w14:textId="77777777" w:rsidR="00D43D91" w:rsidRPr="00D43D91" w:rsidRDefault="00D43D91" w:rsidP="00D43D91">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D43D91">
            <w:rPr>
              <w:rFonts w:ascii="Calibri" w:hAnsi="Calibri"/>
              <w:b/>
              <w:bCs/>
              <w:sz w:val="32"/>
              <w:szCs w:val="32"/>
              <w:lang w:val="en-AU"/>
            </w:rPr>
            <w:t>AUSTRALIAN CAPITAL TERRITORY</w:t>
          </w:r>
        </w:smartTag>
      </w:smartTag>
    </w:p>
    <w:p w14:paraId="00D65BB8" w14:textId="77777777" w:rsidR="00D43D91" w:rsidRPr="00D43D91" w:rsidRDefault="00D43D91" w:rsidP="00D43D91">
      <w:pPr>
        <w:spacing w:before="360"/>
        <w:jc w:val="center"/>
        <w:rPr>
          <w:rFonts w:ascii="Calibri" w:hAnsi="Calibri"/>
          <w:b/>
          <w:sz w:val="28"/>
          <w:szCs w:val="28"/>
        </w:rPr>
      </w:pPr>
      <w:r w:rsidRPr="00D43D91">
        <w:rPr>
          <w:rFonts w:ascii="Calibri" w:hAnsi="Calibri"/>
          <w:b/>
          <w:sz w:val="28"/>
          <w:szCs w:val="28"/>
        </w:rPr>
        <w:t xml:space="preserve">2020–2021–2022–2023–2024 </w:t>
      </w:r>
    </w:p>
    <w:p w14:paraId="3A8950C0" w14:textId="77777777" w:rsidR="00D43D91" w:rsidRPr="00D43D91" w:rsidRDefault="00D43D91" w:rsidP="00D43D91">
      <w:pPr>
        <w:keepNext/>
        <w:keepLines/>
        <w:spacing w:before="360"/>
        <w:jc w:val="center"/>
        <w:rPr>
          <w:rFonts w:ascii="Calibri" w:hAnsi="Calibri"/>
          <w:b/>
          <w:sz w:val="40"/>
          <w:szCs w:val="40"/>
          <w:lang w:val="en-AU"/>
        </w:rPr>
      </w:pPr>
      <w:r w:rsidRPr="00D43D91">
        <w:rPr>
          <w:rFonts w:ascii="Calibri" w:hAnsi="Calibri"/>
          <w:b/>
          <w:sz w:val="40"/>
          <w:szCs w:val="40"/>
          <w:lang w:val="en-AU"/>
        </w:rPr>
        <w:t>MINUTES OF PROCEEDINGS</w:t>
      </w:r>
    </w:p>
    <w:p w14:paraId="40EBA45A" w14:textId="77777777" w:rsidR="00D43D91" w:rsidRPr="00D43D91" w:rsidRDefault="00D43D91" w:rsidP="00D43D91">
      <w:pPr>
        <w:spacing w:before="360"/>
        <w:jc w:val="center"/>
        <w:rPr>
          <w:rFonts w:ascii="Calibri" w:hAnsi="Calibri"/>
          <w:b/>
          <w:sz w:val="28"/>
          <w:szCs w:val="28"/>
        </w:rPr>
      </w:pPr>
      <w:r w:rsidRPr="00D43D91">
        <w:rPr>
          <w:rFonts w:ascii="Calibri" w:hAnsi="Calibri"/>
          <w:b/>
          <w:sz w:val="28"/>
          <w:szCs w:val="28"/>
        </w:rPr>
        <w:t xml:space="preserve">No </w:t>
      </w:r>
      <w:r>
        <w:rPr>
          <w:rFonts w:ascii="Calibri" w:hAnsi="Calibri"/>
          <w:b/>
          <w:sz w:val="28"/>
          <w:szCs w:val="28"/>
        </w:rPr>
        <w:t>127</w:t>
      </w:r>
    </w:p>
    <w:p w14:paraId="2B0CE464" w14:textId="77777777" w:rsidR="00D43D91" w:rsidRPr="00D43D91" w:rsidRDefault="00D43D91" w:rsidP="00D43D91">
      <w:pPr>
        <w:keepNext/>
        <w:keepLines/>
        <w:spacing w:before="360"/>
        <w:jc w:val="center"/>
        <w:rPr>
          <w:rFonts w:ascii="Calibri" w:hAnsi="Calibri"/>
          <w:b/>
          <w:bCs/>
          <w:caps/>
          <w:sz w:val="28"/>
          <w:szCs w:val="28"/>
          <w:lang w:val="en-AU"/>
        </w:rPr>
      </w:pPr>
      <w:r>
        <w:rPr>
          <w:rFonts w:ascii="Calibri" w:hAnsi="Calibri"/>
          <w:b/>
          <w:bCs/>
          <w:caps/>
          <w:sz w:val="28"/>
          <w:szCs w:val="28"/>
          <w:lang w:val="en-AU"/>
        </w:rPr>
        <w:t>Thursday, 27 June 2024</w:t>
      </w:r>
    </w:p>
    <w:tbl>
      <w:tblPr>
        <w:tblW w:w="0" w:type="auto"/>
        <w:jc w:val="center"/>
        <w:tblLayout w:type="fixed"/>
        <w:tblLook w:val="0000" w:firstRow="0" w:lastRow="0" w:firstColumn="0" w:lastColumn="0" w:noHBand="0" w:noVBand="0"/>
      </w:tblPr>
      <w:tblGrid>
        <w:gridCol w:w="2452"/>
      </w:tblGrid>
      <w:tr w:rsidR="00D43D91" w:rsidRPr="00D43D91" w14:paraId="02C8EC69" w14:textId="77777777" w:rsidTr="00582DF3">
        <w:trPr>
          <w:trHeight w:hRule="exact" w:val="333"/>
          <w:jc w:val="center"/>
        </w:trPr>
        <w:tc>
          <w:tcPr>
            <w:tcW w:w="2452" w:type="dxa"/>
          </w:tcPr>
          <w:p w14:paraId="28A2A60C" w14:textId="77777777" w:rsidR="00D43D91" w:rsidRPr="00D43D91" w:rsidRDefault="00D43D91" w:rsidP="00D43D91">
            <w:pPr>
              <w:rPr>
                <w:rFonts w:ascii="Times New Roman" w:hAnsi="Times New Roman"/>
                <w:color w:val="008000"/>
                <w:sz w:val="16"/>
                <w:lang w:val="en-AU"/>
              </w:rPr>
            </w:pPr>
          </w:p>
        </w:tc>
      </w:tr>
      <w:tr w:rsidR="00D43D91" w:rsidRPr="00D43D91" w14:paraId="4657EB4A" w14:textId="77777777" w:rsidTr="00582DF3">
        <w:trPr>
          <w:trHeight w:hRule="exact" w:val="60"/>
          <w:jc w:val="center"/>
        </w:trPr>
        <w:tc>
          <w:tcPr>
            <w:tcW w:w="2452" w:type="dxa"/>
            <w:tcBorders>
              <w:top w:val="single" w:sz="8" w:space="0" w:color="000000"/>
              <w:bottom w:val="single" w:sz="4" w:space="0" w:color="000000"/>
            </w:tcBorders>
          </w:tcPr>
          <w:p w14:paraId="712227A5" w14:textId="77777777" w:rsidR="00D43D91" w:rsidRPr="00D43D91" w:rsidRDefault="00D43D91" w:rsidP="00D43D91">
            <w:pPr>
              <w:rPr>
                <w:rFonts w:ascii="Times New Roman" w:hAnsi="Times New Roman"/>
                <w:color w:val="008000"/>
                <w:sz w:val="16"/>
                <w:lang w:val="en-AU"/>
              </w:rPr>
            </w:pPr>
          </w:p>
        </w:tc>
      </w:tr>
      <w:tr w:rsidR="00D43D91" w:rsidRPr="00D43D91" w14:paraId="7A9F2B41" w14:textId="77777777" w:rsidTr="00582DF3">
        <w:trPr>
          <w:trHeight w:hRule="exact" w:val="200"/>
          <w:jc w:val="center"/>
        </w:trPr>
        <w:tc>
          <w:tcPr>
            <w:tcW w:w="2452" w:type="dxa"/>
          </w:tcPr>
          <w:p w14:paraId="35EA5A83" w14:textId="77777777" w:rsidR="00D43D91" w:rsidRPr="00D43D91" w:rsidRDefault="00D43D91" w:rsidP="00D43D91">
            <w:pPr>
              <w:rPr>
                <w:rFonts w:ascii="Times New Roman" w:hAnsi="Times New Roman"/>
                <w:color w:val="008000"/>
                <w:sz w:val="16"/>
                <w:lang w:val="en-AU"/>
              </w:rPr>
            </w:pPr>
          </w:p>
        </w:tc>
      </w:tr>
    </w:tbl>
    <w:p w14:paraId="474B4A62" w14:textId="4F3E009C" w:rsidR="00FC2545" w:rsidRPr="006E5A41" w:rsidRDefault="00FC2545" w:rsidP="00FC2545">
      <w:pPr>
        <w:keepNext/>
        <w:keepLines/>
        <w:tabs>
          <w:tab w:val="right" w:pos="339"/>
          <w:tab w:val="left" w:pos="720"/>
        </w:tabs>
        <w:spacing w:before="240"/>
        <w:ind w:left="720" w:hanging="720"/>
        <w:jc w:val="both"/>
        <w:rPr>
          <w:rFonts w:ascii="Calibri" w:hAnsi="Calibri"/>
          <w:bCs/>
          <w:lang w:val="en-AU"/>
        </w:rPr>
      </w:pPr>
      <w:r w:rsidRPr="006E5A41">
        <w:rPr>
          <w:rFonts w:ascii="Calibri" w:hAnsi="Calibri"/>
        </w:rPr>
        <w:tab/>
      </w:r>
      <w:r w:rsidR="00CA4048">
        <w:rPr>
          <w:rFonts w:ascii="Calibri" w:hAnsi="Calibri"/>
          <w:b/>
          <w:bCs/>
        </w:rPr>
        <w:fldChar w:fldCharType="begin"/>
      </w:r>
      <w:r w:rsidR="00CA4048">
        <w:rPr>
          <w:rFonts w:ascii="Calibri" w:hAnsi="Calibri"/>
          <w:b/>
          <w:bCs/>
        </w:rPr>
        <w:instrText xml:space="preserve"> SEQ A \* MERGEFORMAT </w:instrText>
      </w:r>
      <w:r w:rsidR="00CA4048">
        <w:rPr>
          <w:rFonts w:ascii="Calibri" w:hAnsi="Calibri"/>
          <w:b/>
          <w:bCs/>
        </w:rPr>
        <w:fldChar w:fldCharType="separate"/>
      </w:r>
      <w:r w:rsidR="007E7E69">
        <w:rPr>
          <w:rFonts w:ascii="Calibri" w:hAnsi="Calibri"/>
          <w:b/>
          <w:bCs/>
          <w:noProof/>
        </w:rPr>
        <w:t>1</w:t>
      </w:r>
      <w:r w:rsidR="00CA4048">
        <w:rPr>
          <w:rFonts w:ascii="Calibri" w:hAnsi="Calibri"/>
          <w:b/>
          <w:bCs/>
        </w:rPr>
        <w:fldChar w:fldCharType="end"/>
      </w:r>
      <w:r w:rsidRPr="006E5A41">
        <w:rPr>
          <w:rFonts w:ascii="Calibri" w:hAnsi="Calibri"/>
        </w:rPr>
        <w:tab/>
      </w:r>
      <w:r w:rsidRPr="006E5A41">
        <w:rPr>
          <w:rFonts w:ascii="Calibri" w:hAnsi="Calibri"/>
          <w:bCs/>
          <w:lang w:val="en-AU"/>
        </w:rPr>
        <w:t xml:space="preserve">The Assembly met at 10 am, pursuant to adjournment.  The Speaker </w:t>
      </w:r>
      <w:r w:rsidRPr="006E5A41">
        <w:rPr>
          <w:rFonts w:ascii="Calibri" w:hAnsi="Calibri"/>
          <w:bCs/>
        </w:rPr>
        <w:t>(</w:t>
      </w:r>
      <w:r>
        <w:rPr>
          <w:rFonts w:ascii="Calibri" w:hAnsi="Calibri"/>
          <w:bCs/>
        </w:rPr>
        <w:t>Ms Burch</w:t>
      </w:r>
      <w:r w:rsidRPr="006E5A41">
        <w:rPr>
          <w:rFonts w:ascii="Calibri" w:hAnsi="Calibri"/>
          <w:bCs/>
        </w:rPr>
        <w:t>)</w:t>
      </w:r>
      <w:r w:rsidRPr="006E5A41">
        <w:rPr>
          <w:rFonts w:ascii="Calibri" w:hAnsi="Calibri"/>
          <w:bCs/>
          <w:lang w:val="en-AU"/>
        </w:rPr>
        <w:t xml:space="preserve"> took the Chair and made the following acknowledgement of country in the Ngunnawal language:</w:t>
      </w:r>
    </w:p>
    <w:p w14:paraId="2E716F7D" w14:textId="77777777" w:rsidR="00FC2545" w:rsidRPr="006E5A41" w:rsidRDefault="00FC2545" w:rsidP="00E66B73">
      <w:pPr>
        <w:spacing w:before="80"/>
        <w:ind w:left="862"/>
        <w:jc w:val="both"/>
        <w:rPr>
          <w:rFonts w:ascii="Calibri" w:hAnsi="Calibri"/>
          <w:lang w:val="en-AU"/>
        </w:rPr>
      </w:pPr>
      <w:r w:rsidRPr="006E5A41">
        <w:rPr>
          <w:rFonts w:ascii="Calibri" w:hAnsi="Calibri"/>
          <w:lang w:val="en-AU"/>
        </w:rPr>
        <w:t>Dhawura nguna, dhawura Ngunnawal.</w:t>
      </w:r>
    </w:p>
    <w:p w14:paraId="50CED8BD" w14:textId="77777777" w:rsidR="00FC2545" w:rsidRPr="006E5A41" w:rsidRDefault="00FC2545" w:rsidP="00FC2545">
      <w:pPr>
        <w:spacing w:before="40"/>
        <w:ind w:left="864"/>
        <w:jc w:val="both"/>
        <w:rPr>
          <w:rFonts w:ascii="Calibri" w:hAnsi="Calibri"/>
          <w:lang w:val="en-AU"/>
        </w:rPr>
      </w:pPr>
      <w:r w:rsidRPr="006E5A41">
        <w:rPr>
          <w:rFonts w:ascii="Calibri" w:hAnsi="Calibri"/>
          <w:lang w:val="en-AU"/>
        </w:rPr>
        <w:t>Yanggu ngalawiri, dhunimanyin Ngunnawalwari dhawurawari.</w:t>
      </w:r>
    </w:p>
    <w:p w14:paraId="2A5DABB2" w14:textId="77777777" w:rsidR="00FC2545" w:rsidRPr="006E5A41" w:rsidRDefault="00FC2545" w:rsidP="00FC2545">
      <w:pPr>
        <w:spacing w:before="40"/>
        <w:ind w:left="864"/>
        <w:jc w:val="both"/>
        <w:rPr>
          <w:rFonts w:ascii="Calibri" w:hAnsi="Calibri"/>
          <w:lang w:val="en-AU"/>
        </w:rPr>
      </w:pPr>
      <w:r w:rsidRPr="006E5A41">
        <w:rPr>
          <w:rFonts w:ascii="Calibri" w:hAnsi="Calibri"/>
          <w:lang w:val="en-AU"/>
        </w:rPr>
        <w:t>Nginggada Dindi dhawura Ngunnaawalbun yindjumaralidjinyin.</w:t>
      </w:r>
    </w:p>
    <w:p w14:paraId="669087C1" w14:textId="77777777" w:rsidR="00FC2545" w:rsidRPr="006E5A41" w:rsidRDefault="00FC2545" w:rsidP="00E66B73">
      <w:pPr>
        <w:spacing w:before="80"/>
        <w:ind w:left="862"/>
        <w:jc w:val="both"/>
        <w:rPr>
          <w:rFonts w:ascii="Calibri" w:hAnsi="Calibri"/>
          <w:i/>
          <w:lang w:val="en-AU"/>
        </w:rPr>
      </w:pPr>
      <w:r w:rsidRPr="006E5A41">
        <w:rPr>
          <w:rFonts w:ascii="Calibri" w:hAnsi="Calibri"/>
          <w:i/>
          <w:lang w:val="en-AU"/>
        </w:rPr>
        <w:t>This is Ngunnawal Country.</w:t>
      </w:r>
    </w:p>
    <w:p w14:paraId="51B4EAE0" w14:textId="77777777" w:rsidR="00FC2545" w:rsidRPr="006E5A41" w:rsidRDefault="00FC2545" w:rsidP="00FC2545">
      <w:pPr>
        <w:spacing w:before="40"/>
        <w:ind w:left="864"/>
        <w:jc w:val="both"/>
        <w:rPr>
          <w:rFonts w:ascii="Calibri" w:hAnsi="Calibri"/>
          <w:i/>
          <w:lang w:val="en-AU"/>
        </w:rPr>
      </w:pPr>
      <w:r w:rsidRPr="006E5A41">
        <w:rPr>
          <w:rFonts w:ascii="Calibri" w:hAnsi="Calibri"/>
          <w:i/>
          <w:lang w:val="en-AU"/>
        </w:rPr>
        <w:t>Today we are gathering on Ngunnawal country.</w:t>
      </w:r>
    </w:p>
    <w:p w14:paraId="24A38591" w14:textId="77777777" w:rsidR="00FC2545" w:rsidRPr="006E5A41" w:rsidRDefault="00FC2545" w:rsidP="00FC2545">
      <w:pPr>
        <w:spacing w:before="40"/>
        <w:ind w:left="864"/>
        <w:jc w:val="both"/>
        <w:rPr>
          <w:rFonts w:ascii="Calibri" w:hAnsi="Calibri"/>
          <w:i/>
          <w:lang w:val="en-AU"/>
        </w:rPr>
      </w:pPr>
      <w:r w:rsidRPr="006E5A41">
        <w:rPr>
          <w:rFonts w:ascii="Calibri" w:hAnsi="Calibri"/>
          <w:i/>
          <w:lang w:val="en-AU"/>
        </w:rPr>
        <w:t>We always pay respect to Elders, female and male, and Ngunnawal country.</w:t>
      </w:r>
    </w:p>
    <w:p w14:paraId="3047DE9F" w14:textId="77777777" w:rsidR="00FC2545" w:rsidRDefault="00FC2545" w:rsidP="00FC2545">
      <w:pPr>
        <w:spacing w:before="120"/>
        <w:ind w:left="720"/>
        <w:jc w:val="both"/>
        <w:rPr>
          <w:rFonts w:ascii="Calibri" w:hAnsi="Calibri"/>
          <w:lang w:val="en-AU"/>
        </w:rPr>
      </w:pPr>
      <w:r w:rsidRPr="006E5A41">
        <w:rPr>
          <w:rFonts w:ascii="Calibri" w:hAnsi="Calibri"/>
          <w:lang w:val="en-AU"/>
        </w:rPr>
        <w:t xml:space="preserve">The Speaker asked Members to stand in silence and </w:t>
      </w:r>
      <w:r w:rsidRPr="006E5A41">
        <w:rPr>
          <w:rFonts w:ascii="Calibri" w:hAnsi="Calibri"/>
          <w:spacing w:val="-2"/>
          <w:lang w:val="en-AU"/>
        </w:rPr>
        <w:t>pray or reflect on their</w:t>
      </w:r>
      <w:r w:rsidRPr="006E5A41">
        <w:rPr>
          <w:rFonts w:ascii="Calibri" w:hAnsi="Calibri"/>
          <w:lang w:val="en-AU"/>
        </w:rPr>
        <w:t xml:space="preserve"> responsibilities to the people of the Australian Capital Territory.</w:t>
      </w:r>
    </w:p>
    <w:p w14:paraId="50345686" w14:textId="5551683C" w:rsidR="0031122A" w:rsidRPr="0031122A" w:rsidRDefault="0031122A" w:rsidP="0031122A">
      <w:pPr>
        <w:keepNext/>
        <w:keepLines/>
        <w:tabs>
          <w:tab w:val="right" w:pos="339"/>
          <w:tab w:val="left" w:pos="720"/>
        </w:tabs>
        <w:spacing w:before="240"/>
        <w:ind w:left="720" w:hanging="720"/>
        <w:jc w:val="both"/>
        <w:rPr>
          <w:rFonts w:ascii="Calibri" w:hAnsi="Calibri"/>
          <w:b/>
          <w:caps/>
        </w:rPr>
      </w:pPr>
      <w:r w:rsidRPr="0031122A">
        <w:rPr>
          <w:rFonts w:ascii="Calibri" w:hAnsi="Calibri"/>
          <w:b/>
          <w:caps/>
          <w:lang w:val="en-AU"/>
        </w:rPr>
        <w:tab/>
      </w:r>
      <w:r w:rsidR="00CA4048">
        <w:rPr>
          <w:rFonts w:ascii="Calibri" w:hAnsi="Calibri"/>
          <w:b/>
          <w:bCs/>
          <w:caps/>
        </w:rPr>
        <w:fldChar w:fldCharType="begin"/>
      </w:r>
      <w:r w:rsidR="00CA4048">
        <w:rPr>
          <w:rFonts w:ascii="Calibri" w:hAnsi="Calibri"/>
          <w:b/>
          <w:bCs/>
          <w:caps/>
        </w:rPr>
        <w:instrText xml:space="preserve"> SEQ A \* MERGEFORMAT </w:instrText>
      </w:r>
      <w:r w:rsidR="00CA4048">
        <w:rPr>
          <w:rFonts w:ascii="Calibri" w:hAnsi="Calibri"/>
          <w:b/>
          <w:bCs/>
          <w:caps/>
        </w:rPr>
        <w:fldChar w:fldCharType="separate"/>
      </w:r>
      <w:r w:rsidR="007E7E69">
        <w:rPr>
          <w:rFonts w:ascii="Calibri" w:hAnsi="Calibri"/>
          <w:b/>
          <w:bCs/>
          <w:caps/>
          <w:noProof/>
        </w:rPr>
        <w:t>2</w:t>
      </w:r>
      <w:r w:rsidR="00CA4048">
        <w:rPr>
          <w:rFonts w:ascii="Calibri" w:hAnsi="Calibri"/>
          <w:b/>
          <w:bCs/>
          <w:caps/>
        </w:rPr>
        <w:fldChar w:fldCharType="end"/>
      </w:r>
      <w:r w:rsidRPr="0031122A">
        <w:rPr>
          <w:rFonts w:ascii="Calibri" w:hAnsi="Calibri"/>
          <w:b/>
          <w:caps/>
        </w:rPr>
        <w:tab/>
      </w:r>
      <w:r>
        <w:rPr>
          <w:rFonts w:ascii="Calibri" w:hAnsi="Calibri"/>
          <w:b/>
          <w:caps/>
        </w:rPr>
        <w:t>unparliamentary language and disclosure of committee proceedings</w:t>
      </w:r>
      <w:r w:rsidRPr="0031122A">
        <w:rPr>
          <w:rFonts w:ascii="Calibri" w:hAnsi="Calibri"/>
          <w:b/>
          <w:caps/>
        </w:rPr>
        <w:t>—STATEMENT BY SPEAKER</w:t>
      </w:r>
      <w:r>
        <w:rPr>
          <w:rFonts w:ascii="Calibri" w:hAnsi="Calibri"/>
          <w:b/>
          <w:caps/>
        </w:rPr>
        <w:t>—Speaker</w:t>
      </w:r>
      <w:r w:rsidR="002E718B">
        <w:rPr>
          <w:rFonts w:ascii="Calibri" w:hAnsi="Calibri"/>
          <w:b/>
          <w:caps/>
        </w:rPr>
        <w:t>’</w:t>
      </w:r>
      <w:r>
        <w:rPr>
          <w:rFonts w:ascii="Calibri" w:hAnsi="Calibri"/>
          <w:b/>
          <w:caps/>
        </w:rPr>
        <w:t>s ruling</w:t>
      </w:r>
    </w:p>
    <w:p w14:paraId="02E82794" w14:textId="5745DFE6" w:rsidR="0031122A" w:rsidRPr="0031122A" w:rsidRDefault="0031122A" w:rsidP="00E66B73">
      <w:pPr>
        <w:tabs>
          <w:tab w:val="left" w:pos="1197"/>
          <w:tab w:val="left" w:pos="1767"/>
        </w:tabs>
        <w:spacing w:before="100"/>
        <w:ind w:left="720"/>
        <w:jc w:val="both"/>
        <w:rPr>
          <w:rFonts w:ascii="Calibri" w:hAnsi="Calibri"/>
          <w:lang w:val="en-AU"/>
        </w:rPr>
      </w:pPr>
      <w:r w:rsidRPr="0031122A">
        <w:rPr>
          <w:rFonts w:ascii="Calibri" w:hAnsi="Calibri"/>
          <w:lang w:val="en-AU"/>
        </w:rPr>
        <w:t xml:space="preserve">The Speaker made a statement concerning </w:t>
      </w:r>
      <w:r>
        <w:rPr>
          <w:rFonts w:ascii="Calibri" w:hAnsi="Calibri"/>
          <w:lang w:val="en-AU"/>
        </w:rPr>
        <w:t>matters raised during debates yesterday</w:t>
      </w:r>
      <w:r w:rsidRPr="0031122A">
        <w:rPr>
          <w:rFonts w:ascii="Calibri" w:hAnsi="Calibri"/>
          <w:lang w:val="en-AU"/>
        </w:rPr>
        <w:t>.</w:t>
      </w:r>
      <w:r>
        <w:rPr>
          <w:rFonts w:ascii="Calibri" w:hAnsi="Calibri"/>
          <w:lang w:val="en-AU"/>
        </w:rPr>
        <w:t xml:space="preserve"> </w:t>
      </w:r>
      <w:r w:rsidR="003733C4">
        <w:rPr>
          <w:rFonts w:ascii="Calibri" w:hAnsi="Calibri"/>
          <w:lang w:val="en-AU"/>
        </w:rPr>
        <w:t xml:space="preserve">The first </w:t>
      </w:r>
      <w:r>
        <w:rPr>
          <w:rFonts w:ascii="Calibri" w:hAnsi="Calibri"/>
          <w:lang w:val="en-AU"/>
        </w:rPr>
        <w:t xml:space="preserve">matter </w:t>
      </w:r>
      <w:r w:rsidR="003733C4">
        <w:rPr>
          <w:rFonts w:ascii="Calibri" w:hAnsi="Calibri"/>
          <w:lang w:val="en-AU"/>
        </w:rPr>
        <w:t xml:space="preserve">was </w:t>
      </w:r>
      <w:r>
        <w:rPr>
          <w:rFonts w:ascii="Calibri" w:hAnsi="Calibri"/>
          <w:lang w:val="en-AU"/>
        </w:rPr>
        <w:t>relat</w:t>
      </w:r>
      <w:r w:rsidR="003733C4">
        <w:rPr>
          <w:rFonts w:ascii="Calibri" w:hAnsi="Calibri"/>
          <w:lang w:val="en-AU"/>
        </w:rPr>
        <w:t>ed</w:t>
      </w:r>
      <w:r>
        <w:rPr>
          <w:rFonts w:ascii="Calibri" w:hAnsi="Calibri"/>
          <w:lang w:val="en-AU"/>
        </w:rPr>
        <w:t xml:space="preserve"> to unparliamentary language</w:t>
      </w:r>
      <w:r w:rsidR="003733C4">
        <w:rPr>
          <w:rFonts w:ascii="Calibri" w:hAnsi="Calibri"/>
          <w:lang w:val="en-AU"/>
        </w:rPr>
        <w:t>. Having considered the matter,</w:t>
      </w:r>
      <w:r>
        <w:rPr>
          <w:rFonts w:ascii="Calibri" w:hAnsi="Calibri"/>
          <w:lang w:val="en-AU"/>
        </w:rPr>
        <w:t xml:space="preserve"> the Speaker ruled that a comment made by a Member yesterday was unparliamentary and asked the Member, who </w:t>
      </w:r>
      <w:r w:rsidR="008522A6">
        <w:rPr>
          <w:rFonts w:ascii="Calibri" w:hAnsi="Calibri"/>
          <w:lang w:val="en-AU"/>
        </w:rPr>
        <w:t>was</w:t>
      </w:r>
      <w:r>
        <w:rPr>
          <w:rFonts w:ascii="Calibri" w:hAnsi="Calibri"/>
          <w:lang w:val="en-AU"/>
        </w:rPr>
        <w:t xml:space="preserve"> not present, to withdraw. The Speaker also made a</w:t>
      </w:r>
      <w:r w:rsidR="003733C4">
        <w:rPr>
          <w:rFonts w:ascii="Calibri" w:hAnsi="Calibri"/>
          <w:lang w:val="en-AU"/>
        </w:rPr>
        <w:t> </w:t>
      </w:r>
      <w:r>
        <w:rPr>
          <w:rFonts w:ascii="Calibri" w:hAnsi="Calibri"/>
          <w:lang w:val="en-AU"/>
        </w:rPr>
        <w:t xml:space="preserve">statement concerning standing order 241 relating to the </w:t>
      </w:r>
      <w:r w:rsidR="00221F43">
        <w:rPr>
          <w:rFonts w:ascii="Calibri" w:hAnsi="Calibri"/>
          <w:lang w:val="en-AU"/>
        </w:rPr>
        <w:t xml:space="preserve">authorised </w:t>
      </w:r>
      <w:r>
        <w:rPr>
          <w:rFonts w:ascii="Calibri" w:hAnsi="Calibri"/>
          <w:lang w:val="en-AU"/>
        </w:rPr>
        <w:t>disclosure of a</w:t>
      </w:r>
      <w:r w:rsidR="003733C4">
        <w:rPr>
          <w:rFonts w:ascii="Calibri" w:hAnsi="Calibri"/>
          <w:lang w:val="en-AU"/>
        </w:rPr>
        <w:t> </w:t>
      </w:r>
      <w:r>
        <w:rPr>
          <w:rFonts w:ascii="Calibri" w:hAnsi="Calibri"/>
          <w:lang w:val="en-AU"/>
        </w:rPr>
        <w:t>committee</w:t>
      </w:r>
      <w:r w:rsidR="002E718B">
        <w:rPr>
          <w:rFonts w:ascii="Calibri" w:hAnsi="Calibri"/>
          <w:lang w:val="en-AU"/>
        </w:rPr>
        <w:t>’</w:t>
      </w:r>
      <w:r>
        <w:rPr>
          <w:rFonts w:ascii="Calibri" w:hAnsi="Calibri"/>
          <w:lang w:val="en-AU"/>
        </w:rPr>
        <w:t>s proceedings</w:t>
      </w:r>
      <w:r w:rsidR="00E66B73">
        <w:rPr>
          <w:rFonts w:ascii="Calibri" w:hAnsi="Calibri"/>
          <w:lang w:val="en-AU"/>
        </w:rPr>
        <w:t>, and the utilisation of standing orders 242 and 276</w:t>
      </w:r>
      <w:r w:rsidR="003733C4">
        <w:rPr>
          <w:rFonts w:ascii="Calibri" w:hAnsi="Calibri"/>
          <w:lang w:val="en-AU"/>
        </w:rPr>
        <w:t xml:space="preserve"> to address the breach</w:t>
      </w:r>
      <w:r w:rsidR="00E66B73">
        <w:rPr>
          <w:rFonts w:ascii="Calibri" w:hAnsi="Calibri"/>
          <w:lang w:val="en-AU"/>
        </w:rPr>
        <w:t xml:space="preserve"> in standing order 241.</w:t>
      </w:r>
    </w:p>
    <w:p w14:paraId="1F430487" w14:textId="6154837E" w:rsidR="0031122A" w:rsidRPr="0031122A" w:rsidRDefault="0031122A" w:rsidP="0031122A">
      <w:pPr>
        <w:keepNext/>
        <w:keepLines/>
        <w:tabs>
          <w:tab w:val="right" w:pos="339"/>
          <w:tab w:val="left" w:pos="720"/>
        </w:tabs>
        <w:spacing w:before="240"/>
        <w:ind w:left="720" w:hanging="720"/>
        <w:rPr>
          <w:rFonts w:ascii="Calibri" w:hAnsi="Calibri"/>
          <w:b/>
          <w:caps/>
        </w:rPr>
      </w:pPr>
      <w:r w:rsidRPr="0031122A">
        <w:rPr>
          <w:rFonts w:ascii="Calibri" w:hAnsi="Calibri"/>
          <w:b/>
          <w:caps/>
        </w:rPr>
        <w:lastRenderedPageBreak/>
        <w:tab/>
      </w:r>
      <w:r w:rsidR="00CA4048">
        <w:rPr>
          <w:rFonts w:ascii="Calibri" w:hAnsi="Calibri"/>
          <w:b/>
          <w:bCs/>
          <w:caps/>
        </w:rPr>
        <w:fldChar w:fldCharType="begin"/>
      </w:r>
      <w:r w:rsidR="00CA4048">
        <w:rPr>
          <w:rFonts w:ascii="Calibri" w:hAnsi="Calibri"/>
          <w:b/>
          <w:bCs/>
          <w:caps/>
        </w:rPr>
        <w:instrText xml:space="preserve"> SEQ A \* MERGEFORMAT </w:instrText>
      </w:r>
      <w:r w:rsidR="00CA4048">
        <w:rPr>
          <w:rFonts w:ascii="Calibri" w:hAnsi="Calibri"/>
          <w:b/>
          <w:bCs/>
          <w:caps/>
        </w:rPr>
        <w:fldChar w:fldCharType="separate"/>
      </w:r>
      <w:r w:rsidR="007E7E69">
        <w:rPr>
          <w:rFonts w:ascii="Calibri" w:hAnsi="Calibri"/>
          <w:b/>
          <w:bCs/>
          <w:caps/>
          <w:noProof/>
        </w:rPr>
        <w:t>3</w:t>
      </w:r>
      <w:r w:rsidR="00CA4048">
        <w:rPr>
          <w:rFonts w:ascii="Calibri" w:hAnsi="Calibri"/>
          <w:b/>
          <w:bCs/>
          <w:caps/>
        </w:rPr>
        <w:fldChar w:fldCharType="end"/>
      </w:r>
      <w:r w:rsidRPr="0031122A">
        <w:rPr>
          <w:rFonts w:ascii="Calibri" w:hAnsi="Calibri"/>
          <w:b/>
          <w:caps/>
        </w:rPr>
        <w:tab/>
        <w:t>LEAVE OF ABSENCE TO MEMBER</w:t>
      </w:r>
    </w:p>
    <w:p w14:paraId="69116584" w14:textId="2EAB4F00" w:rsidR="0031122A" w:rsidRPr="0031122A" w:rsidRDefault="0031122A" w:rsidP="00E66B73">
      <w:pPr>
        <w:tabs>
          <w:tab w:val="left" w:pos="1197"/>
          <w:tab w:val="left" w:pos="1767"/>
        </w:tabs>
        <w:spacing w:before="100"/>
        <w:ind w:left="720"/>
        <w:rPr>
          <w:rFonts w:ascii="Calibri" w:hAnsi="Calibri"/>
          <w:lang w:val="en-AU"/>
        </w:rPr>
      </w:pPr>
      <w:r>
        <w:rPr>
          <w:rFonts w:ascii="Calibri" w:hAnsi="Calibri"/>
          <w:lang w:val="en-AU"/>
        </w:rPr>
        <w:t>Ms Clay</w:t>
      </w:r>
      <w:r w:rsidRPr="0031122A">
        <w:rPr>
          <w:rFonts w:ascii="Calibri" w:hAnsi="Calibri"/>
          <w:lang w:val="en-AU"/>
        </w:rPr>
        <w:t xml:space="preserve"> moved—That leave of absence be granted to </w:t>
      </w:r>
      <w:r>
        <w:rPr>
          <w:rFonts w:ascii="Calibri" w:hAnsi="Calibri"/>
          <w:lang w:val="en-AU"/>
        </w:rPr>
        <w:t>Mr Braddock</w:t>
      </w:r>
      <w:r w:rsidRPr="0031122A">
        <w:rPr>
          <w:rFonts w:ascii="Calibri" w:hAnsi="Calibri"/>
          <w:lang w:val="en-AU"/>
        </w:rPr>
        <w:t xml:space="preserve"> for this sitting due to </w:t>
      </w:r>
      <w:r>
        <w:rPr>
          <w:rFonts w:ascii="Calibri" w:hAnsi="Calibri"/>
          <w:lang w:val="en-AU"/>
        </w:rPr>
        <w:t>personal reasons</w:t>
      </w:r>
      <w:r w:rsidRPr="0031122A">
        <w:rPr>
          <w:rFonts w:ascii="Calibri" w:hAnsi="Calibri"/>
          <w:lang w:val="en-AU"/>
        </w:rPr>
        <w:t>.</w:t>
      </w:r>
    </w:p>
    <w:p w14:paraId="5B706BD1" w14:textId="77777777" w:rsidR="0031122A" w:rsidRPr="0031122A" w:rsidRDefault="0031122A" w:rsidP="00E66B73">
      <w:pPr>
        <w:tabs>
          <w:tab w:val="left" w:pos="1197"/>
          <w:tab w:val="left" w:pos="1767"/>
        </w:tabs>
        <w:spacing w:before="80"/>
        <w:ind w:left="720"/>
        <w:rPr>
          <w:rFonts w:ascii="Calibri" w:hAnsi="Calibri"/>
          <w:lang w:val="en-AU"/>
        </w:rPr>
      </w:pPr>
      <w:r w:rsidRPr="0031122A">
        <w:rPr>
          <w:rFonts w:ascii="Calibri" w:hAnsi="Calibri"/>
          <w:lang w:val="en-AU"/>
        </w:rPr>
        <w:t>Question—put and passed.</w:t>
      </w:r>
    </w:p>
    <w:p w14:paraId="02E51C3A" w14:textId="3CC6516F" w:rsidR="00440226" w:rsidRPr="00440226" w:rsidRDefault="00440226" w:rsidP="00440226">
      <w:pPr>
        <w:keepNext/>
        <w:keepLines/>
        <w:tabs>
          <w:tab w:val="right" w:pos="339"/>
          <w:tab w:val="left" w:pos="720"/>
        </w:tabs>
        <w:spacing w:before="240"/>
        <w:ind w:left="720" w:hanging="720"/>
        <w:rPr>
          <w:rFonts w:ascii="Calibri" w:hAnsi="Calibri"/>
          <w:b/>
          <w:lang w:val="en-AU"/>
        </w:rPr>
      </w:pPr>
      <w:r w:rsidRPr="00440226">
        <w:rPr>
          <w:rFonts w:ascii="Calibri" w:hAnsi="Calibri"/>
          <w:b/>
          <w:lang w:val="en-AU"/>
        </w:rPr>
        <w:tab/>
      </w:r>
      <w:r w:rsidR="00CA4048">
        <w:rPr>
          <w:rFonts w:ascii="Calibri" w:hAnsi="Calibri"/>
          <w:b/>
          <w:bCs/>
          <w:lang w:val="en-AU"/>
        </w:rPr>
        <w:fldChar w:fldCharType="begin"/>
      </w:r>
      <w:r w:rsidR="00CA4048">
        <w:rPr>
          <w:rFonts w:ascii="Calibri" w:hAnsi="Calibri"/>
          <w:b/>
          <w:bCs/>
          <w:lang w:val="en-AU"/>
        </w:rPr>
        <w:instrText xml:space="preserve"> SEQ A \* MERGEFORMAT </w:instrText>
      </w:r>
      <w:r w:rsidR="00CA4048">
        <w:rPr>
          <w:rFonts w:ascii="Calibri" w:hAnsi="Calibri"/>
          <w:b/>
          <w:bCs/>
          <w:lang w:val="en-AU"/>
        </w:rPr>
        <w:fldChar w:fldCharType="separate"/>
      </w:r>
      <w:r w:rsidR="007E7E69">
        <w:rPr>
          <w:rFonts w:ascii="Calibri" w:hAnsi="Calibri"/>
          <w:b/>
          <w:bCs/>
          <w:noProof/>
          <w:lang w:val="en-AU"/>
        </w:rPr>
        <w:t>4</w:t>
      </w:r>
      <w:r w:rsidR="00CA4048">
        <w:rPr>
          <w:rFonts w:ascii="Calibri" w:hAnsi="Calibri"/>
          <w:b/>
          <w:bCs/>
          <w:lang w:val="en-AU"/>
        </w:rPr>
        <w:fldChar w:fldCharType="end"/>
      </w:r>
      <w:r w:rsidRPr="00440226">
        <w:rPr>
          <w:rFonts w:ascii="Calibri" w:hAnsi="Calibri"/>
          <w:b/>
          <w:lang w:val="en-AU"/>
        </w:rPr>
        <w:tab/>
      </w:r>
      <w:r>
        <w:rPr>
          <w:rFonts w:ascii="Calibri" w:hAnsi="Calibri"/>
          <w:b/>
          <w:caps/>
          <w:lang w:val="en-AU"/>
        </w:rPr>
        <w:t>Vaping and nicotine dependence—Harm minimisation—Assembly resolution of 20 March 2024—Government response</w:t>
      </w:r>
      <w:r w:rsidRPr="00440226">
        <w:rPr>
          <w:rFonts w:ascii="Calibri" w:hAnsi="Calibri"/>
          <w:b/>
          <w:caps/>
          <w:lang w:val="en-AU"/>
        </w:rPr>
        <w:t>—MINISTERIAL STATEMENT—PAPER NOTED</w:t>
      </w:r>
    </w:p>
    <w:p w14:paraId="2A7894BE" w14:textId="77777777" w:rsidR="00440226" w:rsidRPr="00440226" w:rsidRDefault="00440226" w:rsidP="00E66B73">
      <w:pPr>
        <w:spacing w:before="80"/>
        <w:ind w:left="720"/>
        <w:rPr>
          <w:rFonts w:ascii="Calibri" w:hAnsi="Calibri"/>
          <w:lang w:val="en-AU"/>
        </w:rPr>
      </w:pPr>
      <w:r>
        <w:rPr>
          <w:rFonts w:ascii="Calibri" w:hAnsi="Calibri"/>
          <w:lang w:val="en-AU"/>
        </w:rPr>
        <w:t>Ms Davidson (Minister for Population Health)</w:t>
      </w:r>
      <w:r w:rsidRPr="00440226">
        <w:rPr>
          <w:rFonts w:ascii="Calibri" w:hAnsi="Calibri"/>
          <w:lang w:val="en-AU"/>
        </w:rPr>
        <w:t xml:space="preserve"> made a ministerial statement concerning </w:t>
      </w:r>
      <w:r>
        <w:rPr>
          <w:rFonts w:ascii="Calibri" w:hAnsi="Calibri"/>
          <w:lang w:val="en-AU"/>
        </w:rPr>
        <w:t>the Government response to the Assembly resolution of 20 March 2024 relating to harm minimisation approach to address vaping and nicotine dependence</w:t>
      </w:r>
      <w:r w:rsidR="00AD730A">
        <w:rPr>
          <w:rFonts w:ascii="Calibri" w:hAnsi="Calibri"/>
          <w:lang w:val="en-AU"/>
        </w:rPr>
        <w:t>,</w:t>
      </w:r>
      <w:r>
        <w:rPr>
          <w:rFonts w:ascii="Calibri" w:hAnsi="Calibri"/>
          <w:lang w:val="en-AU"/>
        </w:rPr>
        <w:t xml:space="preserve"> </w:t>
      </w:r>
      <w:r w:rsidRPr="00440226">
        <w:rPr>
          <w:rFonts w:ascii="Calibri" w:hAnsi="Calibri"/>
          <w:lang w:val="en-AU"/>
        </w:rPr>
        <w:t>and presented the following paper:</w:t>
      </w:r>
    </w:p>
    <w:p w14:paraId="6EEF154A" w14:textId="6435990C" w:rsidR="00440226" w:rsidRPr="00440226" w:rsidRDefault="00440226" w:rsidP="00E66B73">
      <w:pPr>
        <w:spacing w:before="80"/>
        <w:ind w:left="720"/>
        <w:rPr>
          <w:rFonts w:ascii="Calibri" w:hAnsi="Calibri"/>
          <w:lang w:val="en-AU"/>
        </w:rPr>
      </w:pPr>
      <w:r>
        <w:rPr>
          <w:rFonts w:ascii="Calibri" w:hAnsi="Calibri"/>
          <w:lang w:val="en-AU"/>
        </w:rPr>
        <w:t>Vaping and nicotine dependence—Harm minimisation—Assembly resolution of 20</w:t>
      </w:r>
      <w:r w:rsidR="007E7E69">
        <w:rPr>
          <w:rFonts w:ascii="Calibri" w:hAnsi="Calibri"/>
          <w:lang w:val="en-AU"/>
        </w:rPr>
        <w:t> </w:t>
      </w:r>
      <w:r>
        <w:rPr>
          <w:rFonts w:ascii="Calibri" w:hAnsi="Calibri"/>
          <w:lang w:val="en-AU"/>
        </w:rPr>
        <w:t>March 2024—Government response</w:t>
      </w:r>
      <w:r w:rsidRPr="00440226">
        <w:rPr>
          <w:rFonts w:ascii="Calibri" w:hAnsi="Calibri"/>
          <w:lang w:val="en-AU"/>
        </w:rPr>
        <w:t xml:space="preserve">—Ministerial statement, </w:t>
      </w:r>
      <w:r>
        <w:rPr>
          <w:rFonts w:ascii="Calibri" w:hAnsi="Calibri"/>
          <w:lang w:val="en-AU"/>
        </w:rPr>
        <w:t>27 June 2024</w:t>
      </w:r>
      <w:r w:rsidRPr="00440226">
        <w:rPr>
          <w:rFonts w:ascii="Calibri" w:hAnsi="Calibri"/>
          <w:lang w:val="en-AU"/>
        </w:rPr>
        <w:t>.</w:t>
      </w:r>
    </w:p>
    <w:p w14:paraId="6510A7AD" w14:textId="773D3B0C" w:rsidR="00440226" w:rsidRPr="00440226" w:rsidRDefault="00440226" w:rsidP="00E66B73">
      <w:pPr>
        <w:spacing w:before="80"/>
        <w:ind w:left="720"/>
        <w:rPr>
          <w:rFonts w:ascii="Calibri" w:hAnsi="Calibri"/>
          <w:lang w:val="en-AU"/>
        </w:rPr>
      </w:pPr>
      <w:r>
        <w:rPr>
          <w:rFonts w:ascii="Calibri" w:hAnsi="Calibri"/>
          <w:lang w:val="en-AU"/>
        </w:rPr>
        <w:t>Ms Davidson</w:t>
      </w:r>
      <w:r w:rsidRPr="00440226">
        <w:rPr>
          <w:rFonts w:ascii="Calibri" w:hAnsi="Calibri"/>
          <w:lang w:val="en-AU"/>
        </w:rPr>
        <w:t xml:space="preserve"> moved—That the Assembly take note of the paper.</w:t>
      </w:r>
    </w:p>
    <w:p w14:paraId="4AFD71FC" w14:textId="77777777" w:rsidR="00440226" w:rsidRPr="00440226" w:rsidRDefault="00440226" w:rsidP="00E66B73">
      <w:pPr>
        <w:spacing w:before="80"/>
        <w:ind w:left="720"/>
        <w:rPr>
          <w:rFonts w:ascii="Calibri" w:hAnsi="Calibri"/>
          <w:lang w:val="en-AU"/>
        </w:rPr>
      </w:pPr>
      <w:r w:rsidRPr="00440226">
        <w:rPr>
          <w:rFonts w:ascii="Calibri" w:hAnsi="Calibri"/>
          <w:lang w:val="en-AU"/>
        </w:rPr>
        <w:t>Debate ensued.</w:t>
      </w:r>
    </w:p>
    <w:p w14:paraId="780ABE17" w14:textId="77777777" w:rsidR="00440226" w:rsidRPr="00440226" w:rsidRDefault="00440226" w:rsidP="00E66B73">
      <w:pPr>
        <w:spacing w:before="80"/>
        <w:ind w:left="720"/>
        <w:rPr>
          <w:rFonts w:ascii="Calibri" w:hAnsi="Calibri"/>
          <w:lang w:val="en-AU"/>
        </w:rPr>
      </w:pPr>
      <w:r w:rsidRPr="00440226">
        <w:rPr>
          <w:rFonts w:ascii="Calibri" w:hAnsi="Calibri"/>
          <w:lang w:val="en-AU"/>
        </w:rPr>
        <w:t>Question—put and passed.</w:t>
      </w:r>
    </w:p>
    <w:p w14:paraId="4F2B67A0" w14:textId="660CF4EC" w:rsidR="00440226" w:rsidRPr="00440226" w:rsidRDefault="00440226" w:rsidP="00440226">
      <w:pPr>
        <w:keepNext/>
        <w:keepLines/>
        <w:tabs>
          <w:tab w:val="right" w:pos="339"/>
          <w:tab w:val="left" w:pos="720"/>
        </w:tabs>
        <w:spacing w:before="240"/>
        <w:ind w:left="720" w:hanging="720"/>
        <w:rPr>
          <w:rFonts w:ascii="Calibri" w:hAnsi="Calibri"/>
          <w:b/>
          <w:caps/>
        </w:rPr>
      </w:pPr>
      <w:r w:rsidRPr="00440226">
        <w:rPr>
          <w:rFonts w:ascii="Calibri" w:hAnsi="Calibri"/>
          <w:b/>
          <w:caps/>
        </w:rPr>
        <w:tab/>
      </w:r>
      <w:r w:rsidR="00CA4048">
        <w:rPr>
          <w:rFonts w:ascii="Calibri" w:hAnsi="Calibri"/>
          <w:b/>
          <w:bCs/>
          <w:caps/>
        </w:rPr>
        <w:fldChar w:fldCharType="begin"/>
      </w:r>
      <w:r w:rsidR="00CA4048">
        <w:rPr>
          <w:rFonts w:ascii="Calibri" w:hAnsi="Calibri"/>
          <w:b/>
          <w:bCs/>
          <w:caps/>
        </w:rPr>
        <w:instrText xml:space="preserve"> SEQ A \* MERGEFORMAT </w:instrText>
      </w:r>
      <w:r w:rsidR="00CA4048">
        <w:rPr>
          <w:rFonts w:ascii="Calibri" w:hAnsi="Calibri"/>
          <w:b/>
          <w:bCs/>
          <w:caps/>
        </w:rPr>
        <w:fldChar w:fldCharType="separate"/>
      </w:r>
      <w:r w:rsidR="007E7E69">
        <w:rPr>
          <w:rFonts w:ascii="Calibri" w:hAnsi="Calibri"/>
          <w:b/>
          <w:bCs/>
          <w:caps/>
          <w:noProof/>
        </w:rPr>
        <w:t>5</w:t>
      </w:r>
      <w:r w:rsidR="00CA4048">
        <w:rPr>
          <w:rFonts w:ascii="Calibri" w:hAnsi="Calibri"/>
          <w:b/>
          <w:bCs/>
          <w:caps/>
        </w:rPr>
        <w:fldChar w:fldCharType="end"/>
      </w:r>
      <w:r w:rsidRPr="00440226">
        <w:rPr>
          <w:rFonts w:ascii="Calibri" w:hAnsi="Calibri"/>
          <w:b/>
          <w:caps/>
        </w:rPr>
        <w:tab/>
      </w:r>
      <w:r>
        <w:rPr>
          <w:rFonts w:ascii="Calibri" w:hAnsi="Calibri"/>
          <w:b/>
          <w:caps/>
        </w:rPr>
        <w:t>Administration and Procedure—Standing Committee</w:t>
      </w:r>
      <w:r w:rsidRPr="00440226">
        <w:rPr>
          <w:rFonts w:ascii="Calibri" w:hAnsi="Calibri"/>
          <w:b/>
          <w:caps/>
        </w:rPr>
        <w:t>—</w:t>
      </w:r>
      <w:r w:rsidR="007D5F1F" w:rsidRPr="007D5F1F">
        <w:rPr>
          <w:rFonts w:ascii="Calibri" w:hAnsi="Calibri"/>
          <w:b/>
          <w:caps/>
        </w:rPr>
        <w:t>Child Safety Code of Conduct and Policy and Respect in the Workplace Policy</w:t>
      </w:r>
      <w:r w:rsidRPr="00440226">
        <w:rPr>
          <w:rFonts w:ascii="Calibri" w:hAnsi="Calibri"/>
          <w:b/>
          <w:caps/>
        </w:rPr>
        <w:t>—STATEMENT BY CHAIR</w:t>
      </w:r>
      <w:r>
        <w:rPr>
          <w:rFonts w:ascii="Calibri" w:hAnsi="Calibri"/>
          <w:b/>
          <w:caps/>
        </w:rPr>
        <w:t>—Paper</w:t>
      </w:r>
      <w:r w:rsidR="0031122A">
        <w:rPr>
          <w:rFonts w:ascii="Calibri" w:hAnsi="Calibri"/>
          <w:b/>
          <w:caps/>
        </w:rPr>
        <w:t>S</w:t>
      </w:r>
    </w:p>
    <w:p w14:paraId="4F3334EC" w14:textId="030F2576" w:rsidR="007D5F1F" w:rsidRDefault="00440226" w:rsidP="00E66B73">
      <w:pPr>
        <w:tabs>
          <w:tab w:val="left" w:pos="1197"/>
          <w:tab w:val="left" w:pos="1767"/>
        </w:tabs>
        <w:spacing w:before="80"/>
        <w:ind w:left="720"/>
        <w:rPr>
          <w:rFonts w:ascii="Calibri" w:hAnsi="Calibri"/>
          <w:lang w:val="en-AU"/>
        </w:rPr>
      </w:pPr>
      <w:r>
        <w:rPr>
          <w:rFonts w:ascii="Calibri" w:hAnsi="Calibri"/>
          <w:lang w:val="en-AU"/>
        </w:rPr>
        <w:t>Ms Burch</w:t>
      </w:r>
      <w:r w:rsidRPr="00440226">
        <w:rPr>
          <w:rFonts w:ascii="Calibri" w:hAnsi="Calibri"/>
          <w:lang w:val="en-AU"/>
        </w:rPr>
        <w:t xml:space="preserve"> (Chair), pursuant to standing order 246A, informed the Assembly </w:t>
      </w:r>
      <w:r w:rsidR="007D5F1F">
        <w:rPr>
          <w:rFonts w:ascii="Calibri" w:hAnsi="Calibri"/>
          <w:lang w:val="en-AU"/>
        </w:rPr>
        <w:t xml:space="preserve">that the Standing Committee on Administration and Procedure had completed the process of revising the </w:t>
      </w:r>
      <w:r w:rsidR="0031122A">
        <w:rPr>
          <w:rFonts w:ascii="Calibri" w:hAnsi="Calibri"/>
          <w:lang w:val="en-AU"/>
        </w:rPr>
        <w:t>Assembly</w:t>
      </w:r>
      <w:r w:rsidR="002E718B">
        <w:rPr>
          <w:rFonts w:ascii="Calibri" w:hAnsi="Calibri"/>
          <w:lang w:val="en-AU"/>
        </w:rPr>
        <w:t>’</w:t>
      </w:r>
      <w:r w:rsidR="0031122A">
        <w:rPr>
          <w:rFonts w:ascii="Calibri" w:hAnsi="Calibri"/>
          <w:lang w:val="en-AU"/>
        </w:rPr>
        <w:t xml:space="preserve">s </w:t>
      </w:r>
      <w:r w:rsidR="0031122A" w:rsidRPr="0031122A">
        <w:rPr>
          <w:rFonts w:ascii="Calibri" w:hAnsi="Calibri"/>
          <w:lang w:val="en-AU"/>
        </w:rPr>
        <w:t>Child Safety Code of Conduct and Policy and Respect in the Workplace Policy</w:t>
      </w:r>
      <w:r w:rsidR="007D5F1F">
        <w:rPr>
          <w:rFonts w:ascii="Calibri" w:hAnsi="Calibri"/>
          <w:lang w:val="en-AU"/>
        </w:rPr>
        <w:t>.</w:t>
      </w:r>
    </w:p>
    <w:p w14:paraId="7A822CBB" w14:textId="771CDB22" w:rsidR="00440226" w:rsidRDefault="007D5F1F" w:rsidP="00E66B73">
      <w:pPr>
        <w:tabs>
          <w:tab w:val="left" w:pos="1197"/>
          <w:tab w:val="left" w:pos="1767"/>
        </w:tabs>
        <w:spacing w:before="80"/>
        <w:ind w:left="720"/>
        <w:rPr>
          <w:rFonts w:ascii="Calibri" w:hAnsi="Calibri"/>
          <w:lang w:val="en-AU"/>
        </w:rPr>
      </w:pPr>
      <w:r>
        <w:rPr>
          <w:rFonts w:ascii="Calibri" w:hAnsi="Calibri"/>
          <w:i/>
          <w:iCs/>
          <w:lang w:val="en-AU"/>
        </w:rPr>
        <w:t>Paper</w:t>
      </w:r>
      <w:r w:rsidR="00AD730A">
        <w:rPr>
          <w:rFonts w:ascii="Calibri" w:hAnsi="Calibri"/>
          <w:i/>
          <w:iCs/>
          <w:lang w:val="en-AU"/>
        </w:rPr>
        <w:t>s</w:t>
      </w:r>
      <w:r>
        <w:rPr>
          <w:rFonts w:ascii="Calibri" w:hAnsi="Calibri"/>
          <w:i/>
          <w:iCs/>
          <w:lang w:val="en-AU"/>
        </w:rPr>
        <w:t xml:space="preserve">: </w:t>
      </w:r>
      <w:r>
        <w:rPr>
          <w:rFonts w:ascii="Calibri" w:hAnsi="Calibri"/>
          <w:lang w:val="en-AU"/>
        </w:rPr>
        <w:t>Ms Burch</w:t>
      </w:r>
      <w:r w:rsidR="0031122A">
        <w:rPr>
          <w:rFonts w:ascii="Calibri" w:hAnsi="Calibri"/>
          <w:lang w:val="en-AU"/>
        </w:rPr>
        <w:t xml:space="preserve"> </w:t>
      </w:r>
      <w:r>
        <w:rPr>
          <w:rFonts w:ascii="Calibri" w:hAnsi="Calibri"/>
          <w:lang w:val="en-AU"/>
        </w:rPr>
        <w:t>presented</w:t>
      </w:r>
      <w:r w:rsidR="0031122A">
        <w:rPr>
          <w:rFonts w:ascii="Calibri" w:hAnsi="Calibri"/>
          <w:lang w:val="en-AU"/>
        </w:rPr>
        <w:t xml:space="preserve"> the following papers:</w:t>
      </w:r>
    </w:p>
    <w:p w14:paraId="72B8FAE0" w14:textId="77777777" w:rsidR="004370F3" w:rsidRDefault="00DB24DA" w:rsidP="00E66B73">
      <w:pPr>
        <w:tabs>
          <w:tab w:val="left" w:pos="1197"/>
          <w:tab w:val="left" w:pos="1767"/>
        </w:tabs>
        <w:spacing w:before="80"/>
        <w:ind w:left="720"/>
        <w:rPr>
          <w:rFonts w:ascii="Calibri" w:hAnsi="Calibri"/>
          <w:lang w:val="en-AU"/>
        </w:rPr>
      </w:pPr>
      <w:r>
        <w:rPr>
          <w:rFonts w:ascii="Calibri" w:hAnsi="Calibri"/>
          <w:lang w:val="en-AU"/>
        </w:rPr>
        <w:t>Legislative Assembly for the Australian Capital Territory—</w:t>
      </w:r>
    </w:p>
    <w:p w14:paraId="6EFAEA75" w14:textId="5E5EB7AB" w:rsidR="0031122A" w:rsidRDefault="00DB24DA" w:rsidP="004370F3">
      <w:pPr>
        <w:pStyle w:val="DPSEntryDetailIndentLev1"/>
      </w:pPr>
      <w:r>
        <w:t>Child Safety Code of Conduct and Policy, dated 26 June 2024.</w:t>
      </w:r>
    </w:p>
    <w:p w14:paraId="2B017355" w14:textId="3D7D68D3" w:rsidR="00DB24DA" w:rsidRPr="00440226" w:rsidRDefault="00DB24DA" w:rsidP="004370F3">
      <w:pPr>
        <w:pStyle w:val="DPSEntryDetailIndentLev1"/>
      </w:pPr>
      <w:r>
        <w:t>Respect in the Workplace Policy, dated 26 June 2024.</w:t>
      </w:r>
    </w:p>
    <w:p w14:paraId="71B23BD9" w14:textId="628D4C23" w:rsidR="00440226" w:rsidRPr="00440226" w:rsidRDefault="00440226" w:rsidP="00440226">
      <w:pPr>
        <w:keepNext/>
        <w:keepLines/>
        <w:tabs>
          <w:tab w:val="right" w:pos="339"/>
          <w:tab w:val="left" w:pos="720"/>
        </w:tabs>
        <w:spacing w:before="240"/>
        <w:ind w:left="720" w:hanging="720"/>
        <w:rPr>
          <w:rFonts w:ascii="Calibri" w:hAnsi="Calibri"/>
          <w:b/>
          <w:caps/>
        </w:rPr>
      </w:pPr>
      <w:r w:rsidRPr="00440226">
        <w:rPr>
          <w:rFonts w:ascii="Calibri" w:hAnsi="Calibri"/>
          <w:b/>
          <w:caps/>
        </w:rPr>
        <w:lastRenderedPageBreak/>
        <w:tab/>
      </w:r>
      <w:r w:rsidR="00CA4048">
        <w:rPr>
          <w:rFonts w:ascii="Calibri" w:hAnsi="Calibri"/>
          <w:b/>
          <w:bCs/>
          <w:caps/>
        </w:rPr>
        <w:fldChar w:fldCharType="begin"/>
      </w:r>
      <w:r w:rsidR="00CA4048">
        <w:rPr>
          <w:rFonts w:ascii="Calibri" w:hAnsi="Calibri"/>
          <w:b/>
          <w:bCs/>
          <w:caps/>
        </w:rPr>
        <w:instrText xml:space="preserve"> SEQ A \* MERGEFORMAT </w:instrText>
      </w:r>
      <w:r w:rsidR="00CA4048">
        <w:rPr>
          <w:rFonts w:ascii="Calibri" w:hAnsi="Calibri"/>
          <w:b/>
          <w:bCs/>
          <w:caps/>
        </w:rPr>
        <w:fldChar w:fldCharType="separate"/>
      </w:r>
      <w:r w:rsidR="007E7E69">
        <w:rPr>
          <w:rFonts w:ascii="Calibri" w:hAnsi="Calibri"/>
          <w:b/>
          <w:bCs/>
          <w:caps/>
          <w:noProof/>
        </w:rPr>
        <w:t>6</w:t>
      </w:r>
      <w:r w:rsidR="00CA4048">
        <w:rPr>
          <w:rFonts w:ascii="Calibri" w:hAnsi="Calibri"/>
          <w:b/>
          <w:bCs/>
          <w:caps/>
        </w:rPr>
        <w:fldChar w:fldCharType="end"/>
      </w:r>
      <w:r w:rsidRPr="00440226">
        <w:rPr>
          <w:rFonts w:ascii="Calibri" w:hAnsi="Calibri"/>
          <w:b/>
          <w:caps/>
        </w:rPr>
        <w:tab/>
      </w:r>
      <w:r w:rsidR="007D5F1F">
        <w:rPr>
          <w:rFonts w:ascii="Calibri" w:hAnsi="Calibri"/>
          <w:b/>
          <w:caps/>
        </w:rPr>
        <w:t>Justice and community Safety</w:t>
      </w:r>
      <w:r>
        <w:rPr>
          <w:rFonts w:ascii="Calibri" w:hAnsi="Calibri"/>
          <w:b/>
          <w:caps/>
        </w:rPr>
        <w:t>—Standing Committee</w:t>
      </w:r>
      <w:r w:rsidRPr="00440226">
        <w:rPr>
          <w:rFonts w:ascii="Calibri" w:hAnsi="Calibri"/>
          <w:b/>
          <w:caps/>
        </w:rPr>
        <w:t>—</w:t>
      </w:r>
      <w:r w:rsidR="00AD730A">
        <w:rPr>
          <w:rFonts w:ascii="Calibri" w:hAnsi="Calibri"/>
          <w:b/>
          <w:caps/>
        </w:rPr>
        <w:t>Protective notice</w:t>
      </w:r>
      <w:r w:rsidR="008522A6">
        <w:rPr>
          <w:rFonts w:ascii="Calibri" w:hAnsi="Calibri"/>
          <w:b/>
          <w:caps/>
        </w:rPr>
        <w:t>s</w:t>
      </w:r>
      <w:r w:rsidR="00AD730A">
        <w:rPr>
          <w:rFonts w:ascii="Calibri" w:hAnsi="Calibri"/>
          <w:b/>
          <w:caps/>
        </w:rPr>
        <w:t xml:space="preserve"> of disallowance</w:t>
      </w:r>
      <w:r w:rsidRPr="00440226">
        <w:rPr>
          <w:rFonts w:ascii="Calibri" w:hAnsi="Calibri"/>
          <w:b/>
          <w:caps/>
        </w:rPr>
        <w:t>—STATEMENT BY CHAIR</w:t>
      </w:r>
    </w:p>
    <w:p w14:paraId="5DAEE7F8" w14:textId="56C190AC" w:rsidR="00440226" w:rsidRPr="00440226" w:rsidRDefault="00440226" w:rsidP="00440226">
      <w:pPr>
        <w:tabs>
          <w:tab w:val="left" w:pos="1197"/>
          <w:tab w:val="left" w:pos="1767"/>
        </w:tabs>
        <w:spacing w:before="120"/>
        <w:ind w:left="720"/>
        <w:rPr>
          <w:rFonts w:ascii="Calibri" w:hAnsi="Calibri"/>
          <w:lang w:val="en-AU"/>
        </w:rPr>
      </w:pPr>
      <w:r>
        <w:rPr>
          <w:rFonts w:ascii="Calibri" w:hAnsi="Calibri"/>
          <w:lang w:val="en-AU"/>
        </w:rPr>
        <w:t>Mr Cain</w:t>
      </w:r>
      <w:r w:rsidRPr="00440226">
        <w:rPr>
          <w:rFonts w:ascii="Calibri" w:hAnsi="Calibri"/>
          <w:lang w:val="en-AU"/>
        </w:rPr>
        <w:t xml:space="preserve"> (Chair), pursuant to standing order 246A, informed the Assembly that the </w:t>
      </w:r>
      <w:r>
        <w:rPr>
          <w:rFonts w:ascii="Calibri" w:hAnsi="Calibri"/>
          <w:szCs w:val="24"/>
          <w:lang w:val="en-AU" w:eastAsia="en-US"/>
        </w:rPr>
        <w:t>Standing Committee on Justice and Community Safety</w:t>
      </w:r>
      <w:r w:rsidRPr="00440226">
        <w:rPr>
          <w:rFonts w:ascii="Calibri" w:hAnsi="Calibri"/>
          <w:lang w:val="en-AU"/>
        </w:rPr>
        <w:t xml:space="preserve"> had resolved to </w:t>
      </w:r>
      <w:r w:rsidR="00A92F40">
        <w:rPr>
          <w:rFonts w:ascii="Calibri" w:hAnsi="Calibri"/>
          <w:lang w:val="en-AU"/>
        </w:rPr>
        <w:t>adopt a process for the lodgement of protective notices of disallowance.</w:t>
      </w:r>
    </w:p>
    <w:p w14:paraId="1A0603EA" w14:textId="0AD50946" w:rsidR="00440226" w:rsidRPr="00440226" w:rsidRDefault="00440226" w:rsidP="00440226">
      <w:pPr>
        <w:keepNext/>
        <w:keepLines/>
        <w:tabs>
          <w:tab w:val="right" w:pos="339"/>
          <w:tab w:val="left" w:pos="720"/>
        </w:tabs>
        <w:spacing w:before="240"/>
        <w:ind w:left="720" w:hanging="720"/>
        <w:rPr>
          <w:rFonts w:ascii="Calibri" w:hAnsi="Calibri"/>
          <w:b/>
          <w:caps/>
        </w:rPr>
      </w:pPr>
      <w:r w:rsidRPr="00440226">
        <w:rPr>
          <w:rFonts w:ascii="Calibri" w:hAnsi="Calibri"/>
          <w:b/>
          <w:caps/>
        </w:rPr>
        <w:tab/>
      </w:r>
      <w:r w:rsidR="00CA4048">
        <w:rPr>
          <w:rFonts w:ascii="Calibri" w:hAnsi="Calibri"/>
          <w:b/>
          <w:bCs/>
          <w:caps/>
        </w:rPr>
        <w:fldChar w:fldCharType="begin"/>
      </w:r>
      <w:r w:rsidR="00CA4048">
        <w:rPr>
          <w:rFonts w:ascii="Calibri" w:hAnsi="Calibri"/>
          <w:b/>
          <w:bCs/>
          <w:caps/>
        </w:rPr>
        <w:instrText xml:space="preserve"> SEQ A \* MERGEFORMAT </w:instrText>
      </w:r>
      <w:r w:rsidR="00CA4048">
        <w:rPr>
          <w:rFonts w:ascii="Calibri" w:hAnsi="Calibri"/>
          <w:b/>
          <w:bCs/>
          <w:caps/>
        </w:rPr>
        <w:fldChar w:fldCharType="separate"/>
      </w:r>
      <w:r w:rsidR="007E7E69">
        <w:rPr>
          <w:rFonts w:ascii="Calibri" w:hAnsi="Calibri"/>
          <w:b/>
          <w:bCs/>
          <w:caps/>
          <w:noProof/>
        </w:rPr>
        <w:t>7</w:t>
      </w:r>
      <w:r w:rsidR="00CA4048">
        <w:rPr>
          <w:rFonts w:ascii="Calibri" w:hAnsi="Calibri"/>
          <w:b/>
          <w:bCs/>
          <w:caps/>
        </w:rPr>
        <w:fldChar w:fldCharType="end"/>
      </w:r>
      <w:r w:rsidRPr="00440226">
        <w:rPr>
          <w:rFonts w:ascii="Calibri" w:hAnsi="Calibri"/>
          <w:b/>
          <w:caps/>
        </w:rPr>
        <w:tab/>
      </w:r>
      <w:r w:rsidR="00A92F40">
        <w:rPr>
          <w:rFonts w:ascii="Calibri" w:hAnsi="Calibri"/>
          <w:b/>
          <w:caps/>
        </w:rPr>
        <w:t>Planning, Transport and City Services</w:t>
      </w:r>
      <w:r>
        <w:rPr>
          <w:rFonts w:ascii="Calibri" w:hAnsi="Calibri"/>
          <w:b/>
          <w:caps/>
        </w:rPr>
        <w:t>—Standing Committee</w:t>
      </w:r>
      <w:r w:rsidRPr="00440226">
        <w:rPr>
          <w:rFonts w:ascii="Calibri" w:hAnsi="Calibri"/>
          <w:b/>
          <w:caps/>
        </w:rPr>
        <w:t>—</w:t>
      </w:r>
      <w:r w:rsidR="0090420C" w:rsidRPr="0090420C">
        <w:rPr>
          <w:rFonts w:ascii="Calibri" w:hAnsi="Calibri"/>
          <w:b/>
          <w:caps/>
        </w:rPr>
        <w:t>Draft Plan Amendment A East Lake – The Causeway Area</w:t>
      </w:r>
      <w:r w:rsidR="0090420C">
        <w:rPr>
          <w:rFonts w:ascii="Calibri" w:hAnsi="Calibri"/>
          <w:b/>
          <w:caps/>
        </w:rPr>
        <w:t>—</w:t>
      </w:r>
      <w:r w:rsidRPr="00440226">
        <w:rPr>
          <w:rFonts w:ascii="Calibri" w:hAnsi="Calibri"/>
          <w:b/>
          <w:caps/>
        </w:rPr>
        <w:t>STATEMENT BY CHAIR</w:t>
      </w:r>
    </w:p>
    <w:p w14:paraId="73D0F448" w14:textId="5AD80993" w:rsidR="00440226" w:rsidRPr="00440226" w:rsidRDefault="00440226" w:rsidP="00440226">
      <w:pPr>
        <w:tabs>
          <w:tab w:val="left" w:pos="1197"/>
          <w:tab w:val="left" w:pos="1767"/>
        </w:tabs>
        <w:spacing w:before="120"/>
        <w:ind w:left="720"/>
        <w:rPr>
          <w:rFonts w:ascii="Calibri" w:hAnsi="Calibri"/>
          <w:lang w:val="en-AU"/>
        </w:rPr>
      </w:pPr>
      <w:r w:rsidRPr="00DF2A45">
        <w:rPr>
          <w:rFonts w:ascii="Calibri" w:hAnsi="Calibri"/>
          <w:lang w:val="en-AU"/>
        </w:rPr>
        <w:t xml:space="preserve">Ms Clay (Chair), pursuant to standing order 246A, informed the Assembly that the </w:t>
      </w:r>
      <w:r w:rsidRPr="00DF2A45">
        <w:rPr>
          <w:rFonts w:ascii="Calibri" w:hAnsi="Calibri"/>
          <w:spacing w:val="-2"/>
          <w:szCs w:val="24"/>
          <w:lang w:val="en-AU" w:eastAsia="en-US"/>
        </w:rPr>
        <w:t>Standing Committee on Planning, Transport and City Services</w:t>
      </w:r>
      <w:r w:rsidRPr="00DF2A45">
        <w:rPr>
          <w:rFonts w:ascii="Calibri" w:hAnsi="Calibri"/>
          <w:spacing w:val="-2"/>
          <w:lang w:val="en-AU"/>
        </w:rPr>
        <w:t xml:space="preserve"> had resolved </w:t>
      </w:r>
      <w:r w:rsidR="00A92F40" w:rsidRPr="00DF2A45">
        <w:rPr>
          <w:rFonts w:ascii="Calibri" w:hAnsi="Calibri"/>
          <w:spacing w:val="-2"/>
          <w:lang w:val="en-AU"/>
        </w:rPr>
        <w:t xml:space="preserve">not </w:t>
      </w:r>
      <w:r w:rsidRPr="00DF2A45">
        <w:rPr>
          <w:rFonts w:ascii="Calibri" w:hAnsi="Calibri"/>
          <w:spacing w:val="-2"/>
          <w:lang w:val="en-AU"/>
        </w:rPr>
        <w:t>to inquir</w:t>
      </w:r>
      <w:r w:rsidR="00A92F40" w:rsidRPr="00DF2A45">
        <w:rPr>
          <w:rFonts w:ascii="Calibri" w:hAnsi="Calibri"/>
          <w:spacing w:val="-2"/>
          <w:lang w:val="en-AU"/>
        </w:rPr>
        <w:t>e into the draft major amendment to the Territory Plan</w:t>
      </w:r>
      <w:r w:rsidR="0090420C" w:rsidRPr="00DF2A45">
        <w:rPr>
          <w:rFonts w:ascii="Calibri" w:hAnsi="Calibri"/>
          <w:spacing w:val="-2"/>
          <w:lang w:val="en-AU"/>
        </w:rPr>
        <w:t xml:space="preserve">, </w:t>
      </w:r>
      <w:r w:rsidR="00A92F40" w:rsidRPr="00DF2A45">
        <w:rPr>
          <w:rFonts w:ascii="Calibri" w:hAnsi="Calibri"/>
          <w:i/>
          <w:iCs/>
          <w:spacing w:val="-2"/>
          <w:lang w:val="en-AU"/>
        </w:rPr>
        <w:t>Draft Plan Amendment A East Lake</w:t>
      </w:r>
      <w:r w:rsidR="00A92F40" w:rsidRPr="0090420C">
        <w:rPr>
          <w:rFonts w:ascii="Calibri" w:hAnsi="Calibri"/>
          <w:i/>
          <w:iCs/>
          <w:lang w:val="en-AU"/>
        </w:rPr>
        <w:t xml:space="preserve"> – The Causeway Area</w:t>
      </w:r>
      <w:r w:rsidR="00A92F40">
        <w:rPr>
          <w:rFonts w:ascii="Calibri" w:hAnsi="Calibri"/>
          <w:lang w:val="en-AU"/>
        </w:rPr>
        <w:t>.</w:t>
      </w:r>
      <w:r w:rsidRPr="00440226">
        <w:rPr>
          <w:rFonts w:ascii="Calibri" w:hAnsi="Calibri"/>
          <w:lang w:val="en-AU"/>
        </w:rPr>
        <w:t xml:space="preserve"> </w:t>
      </w:r>
    </w:p>
    <w:p w14:paraId="32386AEA" w14:textId="6285A3E2" w:rsidR="0090420C" w:rsidRPr="0090420C" w:rsidRDefault="0090420C" w:rsidP="00AD730A">
      <w:pPr>
        <w:keepNext/>
        <w:keepLines/>
        <w:tabs>
          <w:tab w:val="right" w:pos="339"/>
          <w:tab w:val="left" w:pos="720"/>
        </w:tabs>
        <w:spacing w:before="240"/>
        <w:ind w:left="720" w:hanging="720"/>
        <w:rPr>
          <w:rFonts w:ascii="Calibri" w:hAnsi="Calibri"/>
          <w:b/>
          <w:caps/>
          <w:lang w:val="en-AU"/>
        </w:rPr>
      </w:pPr>
      <w:r w:rsidRPr="0090420C">
        <w:rPr>
          <w:rFonts w:ascii="Calibri" w:hAnsi="Calibri"/>
          <w:b/>
          <w:caps/>
          <w:lang w:val="en-AU"/>
        </w:rPr>
        <w:tab/>
      </w:r>
      <w:r w:rsidR="00CA4048">
        <w:rPr>
          <w:rFonts w:ascii="Calibri" w:hAnsi="Calibri"/>
          <w:b/>
          <w:bCs/>
          <w:caps/>
          <w:lang w:val="en-AU"/>
        </w:rPr>
        <w:fldChar w:fldCharType="begin"/>
      </w:r>
      <w:r w:rsidR="00CA4048">
        <w:rPr>
          <w:rFonts w:ascii="Calibri" w:hAnsi="Calibri"/>
          <w:b/>
          <w:bCs/>
          <w:caps/>
          <w:lang w:val="en-AU"/>
        </w:rPr>
        <w:instrText xml:space="preserve"> SEQ A \* MERGEFORMAT </w:instrText>
      </w:r>
      <w:r w:rsidR="00CA4048">
        <w:rPr>
          <w:rFonts w:ascii="Calibri" w:hAnsi="Calibri"/>
          <w:b/>
          <w:bCs/>
          <w:caps/>
          <w:lang w:val="en-AU"/>
        </w:rPr>
        <w:fldChar w:fldCharType="separate"/>
      </w:r>
      <w:r w:rsidR="007E7E69">
        <w:rPr>
          <w:rFonts w:ascii="Calibri" w:hAnsi="Calibri"/>
          <w:b/>
          <w:bCs/>
          <w:caps/>
          <w:noProof/>
          <w:lang w:val="en-AU"/>
        </w:rPr>
        <w:t>8</w:t>
      </w:r>
      <w:r w:rsidR="00CA4048">
        <w:rPr>
          <w:rFonts w:ascii="Calibri" w:hAnsi="Calibri"/>
          <w:b/>
          <w:bCs/>
          <w:caps/>
          <w:lang w:val="en-AU"/>
        </w:rPr>
        <w:fldChar w:fldCharType="end"/>
      </w:r>
      <w:r w:rsidRPr="0090420C">
        <w:rPr>
          <w:rFonts w:ascii="Calibri" w:hAnsi="Calibri"/>
          <w:b/>
          <w:caps/>
          <w:lang w:val="en-AU"/>
        </w:rPr>
        <w:tab/>
      </w:r>
      <w:r>
        <w:rPr>
          <w:rFonts w:ascii="Calibri" w:hAnsi="Calibri"/>
          <w:b/>
          <w:caps/>
          <w:lang w:val="en-AU"/>
        </w:rPr>
        <w:t>Nuclear power</w:t>
      </w:r>
      <w:r w:rsidR="008F6E73">
        <w:rPr>
          <w:rFonts w:ascii="Calibri" w:hAnsi="Calibri"/>
          <w:b/>
          <w:caps/>
          <w:lang w:val="en-AU"/>
        </w:rPr>
        <w:t xml:space="preserve"> in australia</w:t>
      </w:r>
      <w:r>
        <w:rPr>
          <w:rFonts w:ascii="Calibri" w:hAnsi="Calibri"/>
          <w:b/>
          <w:caps/>
          <w:lang w:val="en-AU"/>
        </w:rPr>
        <w:t>—Objection</w:t>
      </w:r>
    </w:p>
    <w:p w14:paraId="396A571E" w14:textId="2004598E" w:rsidR="0090420C" w:rsidRPr="0090420C" w:rsidRDefault="0090420C" w:rsidP="00AD730A">
      <w:pPr>
        <w:keepNext/>
        <w:spacing w:before="120"/>
        <w:ind w:left="720"/>
        <w:rPr>
          <w:rFonts w:ascii="Calibri" w:hAnsi="Calibri"/>
          <w:color w:val="000000"/>
          <w:lang w:val="en-AU"/>
        </w:rPr>
      </w:pPr>
      <w:r>
        <w:rPr>
          <w:rFonts w:ascii="Calibri" w:hAnsi="Calibri"/>
          <w:color w:val="000000"/>
          <w:lang w:val="en-AU"/>
        </w:rPr>
        <w:t>Mr Barr (Minister for Climate Action) and Mr Rattenbury (Minister for Water, Energy and Emissions Reduction)</w:t>
      </w:r>
      <w:r w:rsidRPr="0090420C">
        <w:rPr>
          <w:rFonts w:ascii="Calibri" w:hAnsi="Calibri"/>
          <w:color w:val="000000"/>
          <w:lang w:val="en-AU"/>
        </w:rPr>
        <w:t>, pursuant to notice, moved—That</w:t>
      </w:r>
      <w:r w:rsidR="00283268">
        <w:rPr>
          <w:rFonts w:ascii="Calibri" w:hAnsi="Calibri"/>
          <w:color w:val="000000"/>
          <w:lang w:val="en-AU"/>
        </w:rPr>
        <w:t xml:space="preserve"> this Assembly:</w:t>
      </w:r>
    </w:p>
    <w:p w14:paraId="3F9CF802" w14:textId="77777777" w:rsidR="0090420C" w:rsidRPr="008529B0" w:rsidRDefault="0090420C" w:rsidP="003938A7">
      <w:pPr>
        <w:pStyle w:val="DPSEntryIndents"/>
        <w:rPr>
          <w:lang w:eastAsia="en-US"/>
        </w:rPr>
      </w:pPr>
      <w:r w:rsidRPr="008529B0">
        <w:rPr>
          <w:lang w:eastAsia="en-US"/>
        </w:rPr>
        <w:t>notes that:</w:t>
      </w:r>
    </w:p>
    <w:p w14:paraId="03E343F7" w14:textId="77777777" w:rsidR="0090420C" w:rsidRPr="008529B0" w:rsidRDefault="0090420C" w:rsidP="003938A7">
      <w:pPr>
        <w:tabs>
          <w:tab w:val="left" w:pos="567"/>
        </w:tabs>
        <w:spacing w:before="120"/>
        <w:ind w:left="1910" w:hanging="544"/>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we face a climate emergency and cannot delay efforts to reduce emissions;</w:t>
      </w:r>
    </w:p>
    <w:p w14:paraId="40B30909" w14:textId="77777777" w:rsidR="0090420C" w:rsidRPr="008529B0" w:rsidRDefault="0090420C" w:rsidP="003938A7">
      <w:pPr>
        <w:tabs>
          <w:tab w:val="left" w:pos="567"/>
        </w:tabs>
        <w:spacing w:before="120"/>
        <w:ind w:left="1910" w:hanging="544"/>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the most cost effective and efficient way to cut emissions and provide reliable and affordable electricity in Australia is by delivering renewable energy with storage;</w:t>
      </w:r>
    </w:p>
    <w:p w14:paraId="2F6E81DA" w14:textId="77777777"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(c)</w:t>
      </w:r>
      <w:r w:rsidRPr="008529B0">
        <w:rPr>
          <w:rFonts w:ascii="Calibri" w:hAnsi="Calibri"/>
          <w:lang w:val="en-AU" w:eastAsia="en-US"/>
        </w:rPr>
        <w:tab/>
      </w:r>
      <w:r w:rsidRPr="00E66B73">
        <w:rPr>
          <w:rFonts w:ascii="Calibri" w:hAnsi="Calibri"/>
          <w:spacing w:val="-2"/>
          <w:lang w:val="en-AU" w:eastAsia="en-US"/>
        </w:rPr>
        <w:t>Australia is fortunate to have more than enough renewable energy resources to power our country with zero emissions electricity, offering us an enviable opportunity to position Australia as a renewable energy superpower;</w:t>
      </w:r>
    </w:p>
    <w:p w14:paraId="3D784B08" w14:textId="77777777"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(d)</w:t>
      </w:r>
      <w:r w:rsidRPr="008529B0">
        <w:rPr>
          <w:rFonts w:ascii="Calibri" w:hAnsi="Calibri"/>
          <w:lang w:val="en-AU" w:eastAsia="en-US"/>
        </w:rPr>
        <w:tab/>
        <w:t>the ACT is powered by 100 percent renewable electricity, has banned new gas connections, and will phase out fossil gas use by 2045;</w:t>
      </w:r>
    </w:p>
    <w:p w14:paraId="4AE34CA5" w14:textId="77777777"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(e)</w:t>
      </w:r>
      <w:r w:rsidRPr="008529B0">
        <w:rPr>
          <w:rFonts w:ascii="Calibri" w:hAnsi="Calibri"/>
          <w:lang w:val="en-AU" w:eastAsia="en-US"/>
        </w:rPr>
        <w:tab/>
        <w:t>the ACT Government does not support the use of nuclear power generation in Australia and would strongly oppose any plans to introduce nuclear power generation;</w:t>
      </w:r>
    </w:p>
    <w:p w14:paraId="0D002E83" w14:textId="77777777"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(f)</w:t>
      </w:r>
      <w:r w:rsidRPr="008529B0">
        <w:rPr>
          <w:rFonts w:ascii="Calibri" w:hAnsi="Calibri"/>
          <w:lang w:val="en-AU" w:eastAsia="en-US"/>
        </w:rPr>
        <w:tab/>
        <w:t>building nuclear power in Australia would be financially irresponsible and would push up power prices for all Australians, while creating toxic waste and polluting ecosystems for generations to come;</w:t>
      </w:r>
    </w:p>
    <w:p w14:paraId="5B04FF86" w14:textId="77777777"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lastRenderedPageBreak/>
        <w:t>(g)</w:t>
      </w:r>
      <w:r w:rsidRPr="008529B0">
        <w:rPr>
          <w:rFonts w:ascii="Calibri" w:hAnsi="Calibri"/>
          <w:lang w:val="en-AU" w:eastAsia="en-US"/>
        </w:rPr>
        <w:tab/>
        <w:t>nuclear power is not a viable or credible option for Australia, and is an outdated and unnecessarily risky option that we simply do not need;</w:t>
      </w:r>
    </w:p>
    <w:p w14:paraId="69CBB0C3" w14:textId="77777777"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(h)</w:t>
      </w:r>
      <w:r w:rsidRPr="008529B0">
        <w:rPr>
          <w:rFonts w:ascii="Calibri" w:hAnsi="Calibri"/>
          <w:lang w:val="en-AU" w:eastAsia="en-US"/>
        </w:rPr>
        <w:tab/>
        <w:t>modular nuclear reactors were identified by the 2023-24 CSIRO GenCost report as the most expensive option for new electricity generation in Australia, while solar and wind were the least expensive;</w:t>
      </w:r>
    </w:p>
    <w:p w14:paraId="4649170F" w14:textId="7B536557"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(i)</w:t>
      </w:r>
      <w:r w:rsidRPr="008529B0">
        <w:rPr>
          <w:rFonts w:ascii="Calibri" w:hAnsi="Calibri"/>
          <w:lang w:val="en-AU" w:eastAsia="en-US"/>
        </w:rPr>
        <w:tab/>
        <w:t>nuclear power generation is slow to build and would not be built in time to help achieve Australia</w:t>
      </w:r>
      <w:r w:rsidR="002E718B">
        <w:rPr>
          <w:rFonts w:ascii="Calibri" w:hAnsi="Calibri"/>
          <w:lang w:val="en-AU" w:eastAsia="en-US"/>
        </w:rPr>
        <w:t>’</w:t>
      </w:r>
      <w:r w:rsidRPr="008529B0">
        <w:rPr>
          <w:rFonts w:ascii="Calibri" w:hAnsi="Calibri"/>
          <w:lang w:val="en-AU" w:eastAsia="en-US"/>
        </w:rPr>
        <w:t>s net zero emissions by 2050 target;</w:t>
      </w:r>
    </w:p>
    <w:p w14:paraId="7D067BB4" w14:textId="77777777"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(j)</w:t>
      </w:r>
      <w:r w:rsidRPr="008529B0">
        <w:rPr>
          <w:rFonts w:ascii="Calibri" w:hAnsi="Calibri"/>
          <w:lang w:val="en-AU" w:eastAsia="en-US"/>
        </w:rPr>
        <w:tab/>
        <w:t xml:space="preserve">nuclear power and the uranium mining needed to support it create toxic waste that is hazardous to humans and ecosystems for many thousands of years; and </w:t>
      </w:r>
    </w:p>
    <w:p w14:paraId="7CC49FBF" w14:textId="09470EDC"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(k)</w:t>
      </w:r>
      <w:r w:rsidRPr="008529B0">
        <w:rPr>
          <w:rFonts w:ascii="Calibri" w:hAnsi="Calibri"/>
          <w:lang w:val="en-AU" w:eastAsia="en-US"/>
        </w:rPr>
        <w:tab/>
        <w:t>due to the status of territories under the Australian Constitution, there is a</w:t>
      </w:r>
      <w:r w:rsidR="00DF2A45">
        <w:rPr>
          <w:rFonts w:ascii="Calibri" w:hAnsi="Calibri"/>
          <w:lang w:val="en-AU" w:eastAsia="en-US"/>
        </w:rPr>
        <w:t> </w:t>
      </w:r>
      <w:r w:rsidRPr="008529B0">
        <w:rPr>
          <w:rFonts w:ascii="Calibri" w:hAnsi="Calibri"/>
          <w:lang w:val="en-AU" w:eastAsia="en-US"/>
        </w:rPr>
        <w:t>greater legal risk of nuclear generation or waste deposit sites being imposed upon them, as sites in states are ruled out; and</w:t>
      </w:r>
    </w:p>
    <w:p w14:paraId="1E31703A" w14:textId="77777777" w:rsidR="0090420C" w:rsidRPr="008529B0" w:rsidRDefault="0090420C" w:rsidP="005E1B06">
      <w:pPr>
        <w:pStyle w:val="DPSEntryIndents"/>
        <w:spacing w:before="100"/>
        <w:rPr>
          <w:lang w:eastAsia="en-US"/>
        </w:rPr>
      </w:pPr>
      <w:r w:rsidRPr="008529B0">
        <w:rPr>
          <w:lang w:eastAsia="en-US"/>
        </w:rPr>
        <w:t>expresses a commitment to:</w:t>
      </w:r>
    </w:p>
    <w:p w14:paraId="69AB3510" w14:textId="77777777"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powering Australia with 100 percent renewable energy as soon as possible;</w:t>
      </w:r>
    </w:p>
    <w:p w14:paraId="681F9867" w14:textId="13165C89"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maintaining the ACT</w:t>
      </w:r>
      <w:r w:rsidR="002E718B">
        <w:rPr>
          <w:rFonts w:ascii="Calibri" w:hAnsi="Calibri"/>
          <w:lang w:val="en-AU" w:eastAsia="en-US"/>
        </w:rPr>
        <w:t>’</w:t>
      </w:r>
      <w:r w:rsidRPr="008529B0">
        <w:rPr>
          <w:rFonts w:ascii="Calibri" w:hAnsi="Calibri"/>
          <w:lang w:val="en-AU" w:eastAsia="en-US"/>
        </w:rPr>
        <w:t>s 100 percent renewable electricity supply as electricity demand increases into the future; and</w:t>
      </w:r>
    </w:p>
    <w:p w14:paraId="1F268F59" w14:textId="77777777" w:rsidR="0090420C" w:rsidRPr="008529B0" w:rsidRDefault="0090420C" w:rsidP="005E1B06">
      <w:pPr>
        <w:tabs>
          <w:tab w:val="left" w:pos="567"/>
        </w:tabs>
        <w:spacing w:before="100"/>
        <w:ind w:left="1910" w:hanging="544"/>
        <w:rPr>
          <w:rFonts w:ascii="Calibri" w:hAnsi="Calibri"/>
          <w:lang w:val="en-AU" w:eastAsia="en-US"/>
        </w:rPr>
      </w:pPr>
      <w:r w:rsidRPr="008529B0">
        <w:rPr>
          <w:rFonts w:ascii="Calibri" w:hAnsi="Calibri"/>
          <w:lang w:val="en-AU" w:eastAsia="en-US"/>
        </w:rPr>
        <w:t>(c)</w:t>
      </w:r>
      <w:r w:rsidRPr="008529B0">
        <w:rPr>
          <w:rFonts w:ascii="Calibri" w:hAnsi="Calibri"/>
          <w:lang w:val="en-AU" w:eastAsia="en-US"/>
        </w:rPr>
        <w:tab/>
        <w:t>ensuring the ACT and Australia remain free of nuclear power generation and nuclear waste.</w:t>
      </w:r>
    </w:p>
    <w:p w14:paraId="2555FA56" w14:textId="77777777" w:rsidR="0090420C" w:rsidRPr="0090420C" w:rsidRDefault="0090420C" w:rsidP="005E1B06">
      <w:pPr>
        <w:spacing w:before="100"/>
        <w:ind w:left="720"/>
        <w:rPr>
          <w:rFonts w:ascii="Calibri" w:hAnsi="Calibri"/>
          <w:color w:val="000000"/>
          <w:lang w:val="en-AU"/>
        </w:rPr>
      </w:pPr>
      <w:r w:rsidRPr="0090420C">
        <w:rPr>
          <w:rFonts w:ascii="Calibri" w:hAnsi="Calibri"/>
          <w:color w:val="000000"/>
          <w:lang w:val="en-AU"/>
        </w:rPr>
        <w:t>Debate ensued.</w:t>
      </w:r>
    </w:p>
    <w:p w14:paraId="6E718723" w14:textId="77777777" w:rsidR="0090420C" w:rsidRPr="0090420C" w:rsidRDefault="0090420C" w:rsidP="0090420C">
      <w:pPr>
        <w:spacing w:before="120"/>
        <w:ind w:left="720"/>
        <w:rPr>
          <w:rFonts w:ascii="Calibri" w:hAnsi="Calibri"/>
          <w:color w:val="000000"/>
          <w:lang w:val="en-AU"/>
        </w:rPr>
      </w:pPr>
      <w:r w:rsidRPr="0090420C">
        <w:rPr>
          <w:rFonts w:ascii="Calibri" w:hAnsi="Calibri"/>
          <w:color w:val="000000"/>
          <w:lang w:val="en-AU"/>
        </w:rPr>
        <w:t>Question—put and passed.</w:t>
      </w:r>
    </w:p>
    <w:p w14:paraId="145A3803" w14:textId="0FCA74DC" w:rsidR="00CA4048" w:rsidRPr="00CA4048" w:rsidRDefault="00CA4048" w:rsidP="00CA4048">
      <w:pPr>
        <w:keepNext/>
        <w:keepLines/>
        <w:tabs>
          <w:tab w:val="right" w:pos="339"/>
          <w:tab w:val="left" w:pos="720"/>
        </w:tabs>
        <w:spacing w:before="240"/>
        <w:ind w:left="720" w:hanging="720"/>
        <w:rPr>
          <w:rFonts w:ascii="Calibri" w:hAnsi="Calibri"/>
          <w:b/>
          <w:caps/>
          <w:lang w:val="en-AU"/>
        </w:rPr>
      </w:pPr>
      <w:r w:rsidRPr="00CA4048">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E7E69">
        <w:rPr>
          <w:rFonts w:ascii="Calibri" w:hAnsi="Calibri"/>
          <w:b/>
          <w:bCs/>
          <w:caps/>
          <w:noProof/>
          <w:lang w:val="en-AU"/>
        </w:rPr>
        <w:t>9</w:t>
      </w:r>
      <w:r>
        <w:rPr>
          <w:rFonts w:ascii="Calibri" w:hAnsi="Calibri"/>
          <w:b/>
          <w:bCs/>
          <w:caps/>
          <w:lang w:val="en-AU"/>
        </w:rPr>
        <w:fldChar w:fldCharType="end"/>
      </w:r>
      <w:r w:rsidRPr="00CA4048">
        <w:rPr>
          <w:rFonts w:ascii="Calibri" w:hAnsi="Calibri"/>
          <w:b/>
          <w:caps/>
          <w:lang w:val="en-AU"/>
        </w:rPr>
        <w:tab/>
      </w:r>
      <w:r w:rsidR="004A23D1">
        <w:rPr>
          <w:rFonts w:ascii="Calibri" w:hAnsi="Calibri"/>
          <w:b/>
          <w:caps/>
          <w:lang w:val="en-AU"/>
        </w:rPr>
        <w:t>Property Developers Bill 2023</w:t>
      </w:r>
    </w:p>
    <w:p w14:paraId="64238CF3" w14:textId="61EC6ACF" w:rsidR="00CA4048" w:rsidRPr="00CA4048" w:rsidRDefault="00CA4048" w:rsidP="00CA4048">
      <w:pPr>
        <w:spacing w:before="120"/>
        <w:ind w:left="720"/>
        <w:rPr>
          <w:rFonts w:ascii="Calibri" w:hAnsi="Calibri"/>
          <w:lang w:val="en-AU"/>
        </w:rPr>
      </w:pPr>
      <w:r w:rsidRPr="00CA4048">
        <w:rPr>
          <w:rFonts w:ascii="Calibri" w:hAnsi="Calibri"/>
          <w:lang w:val="en-AU"/>
        </w:rPr>
        <w:t>The order of the day having been read for the resumption of the debate on the question—That this Bill be agreed to in principle—</w:t>
      </w:r>
    </w:p>
    <w:p w14:paraId="42E33984" w14:textId="77777777" w:rsidR="00CA4048" w:rsidRPr="00CA4048" w:rsidRDefault="00CA4048" w:rsidP="00CA4048">
      <w:pPr>
        <w:spacing w:before="120"/>
        <w:ind w:left="720"/>
        <w:rPr>
          <w:rFonts w:ascii="Calibri" w:hAnsi="Calibri"/>
          <w:iCs/>
          <w:lang w:val="en-AU"/>
        </w:rPr>
      </w:pPr>
      <w:r w:rsidRPr="00CA4048">
        <w:rPr>
          <w:rFonts w:ascii="Calibri" w:hAnsi="Calibri"/>
          <w:iCs/>
          <w:lang w:val="en-AU"/>
        </w:rPr>
        <w:t>Debate resumed.</w:t>
      </w:r>
    </w:p>
    <w:p w14:paraId="222264BB" w14:textId="77777777" w:rsidR="00CA4048" w:rsidRPr="00CA4048" w:rsidRDefault="00CA4048" w:rsidP="00CA4048">
      <w:pPr>
        <w:spacing w:before="120"/>
        <w:ind w:left="720"/>
        <w:rPr>
          <w:rFonts w:ascii="Calibri" w:hAnsi="Calibri"/>
          <w:iCs/>
          <w:lang w:val="en-AU"/>
        </w:rPr>
      </w:pPr>
      <w:r w:rsidRPr="00CA4048">
        <w:rPr>
          <w:rFonts w:ascii="Calibri" w:hAnsi="Calibri"/>
          <w:iCs/>
          <w:lang w:val="en-AU"/>
        </w:rPr>
        <w:t>Question—That this Bill be agreed to in principle—put and passed.</w:t>
      </w:r>
    </w:p>
    <w:p w14:paraId="1C7F235E" w14:textId="77777777" w:rsidR="00CA4048" w:rsidRPr="002E718B" w:rsidRDefault="00CA4048" w:rsidP="00CA4048">
      <w:pPr>
        <w:pBdr>
          <w:bottom w:val="thinThickLargeGap" w:sz="18" w:space="1" w:color="auto"/>
        </w:pBdr>
        <w:ind w:left="3427" w:right="3658"/>
        <w:jc w:val="center"/>
        <w:rPr>
          <w:rFonts w:ascii="Calibri" w:hAnsi="Calibri"/>
          <w:i/>
          <w:iCs/>
          <w:sz w:val="16"/>
          <w:szCs w:val="16"/>
          <w:lang w:val="en-AU"/>
        </w:rPr>
      </w:pPr>
    </w:p>
    <w:p w14:paraId="547C80EC" w14:textId="77777777" w:rsidR="00CA4048" w:rsidRPr="00CA4048" w:rsidRDefault="00CA4048" w:rsidP="00CA4048">
      <w:pPr>
        <w:tabs>
          <w:tab w:val="left" w:pos="1197"/>
          <w:tab w:val="left" w:pos="1767"/>
        </w:tabs>
        <w:spacing w:before="120"/>
        <w:jc w:val="center"/>
        <w:rPr>
          <w:rFonts w:ascii="Calibri" w:hAnsi="Calibri"/>
          <w:i/>
          <w:iCs/>
          <w:lang w:val="en-AU"/>
        </w:rPr>
      </w:pPr>
      <w:r w:rsidRPr="00CA4048">
        <w:rPr>
          <w:rFonts w:ascii="Calibri" w:hAnsi="Calibri"/>
          <w:i/>
          <w:iCs/>
          <w:lang w:val="en-AU"/>
        </w:rPr>
        <w:t>Detail Stage</w:t>
      </w:r>
    </w:p>
    <w:p w14:paraId="476ACB48" w14:textId="77777777" w:rsidR="00CA4048" w:rsidRDefault="00CA4048" w:rsidP="00840083">
      <w:pPr>
        <w:spacing w:before="60"/>
        <w:ind w:left="720"/>
        <w:rPr>
          <w:rFonts w:ascii="Calibri" w:hAnsi="Calibri"/>
          <w:iCs/>
          <w:lang w:val="en-AU"/>
        </w:rPr>
      </w:pPr>
      <w:r w:rsidRPr="00CA4048">
        <w:rPr>
          <w:rFonts w:ascii="Calibri" w:hAnsi="Calibri"/>
          <w:iCs/>
          <w:lang w:val="en-AU"/>
        </w:rPr>
        <w:t>Clause 1</w:t>
      </w:r>
      <w:r w:rsidR="004A23D1">
        <w:rPr>
          <w:rFonts w:ascii="Calibri" w:hAnsi="Calibri"/>
          <w:iCs/>
          <w:lang w:val="en-AU"/>
        </w:rPr>
        <w:t>—</w:t>
      </w:r>
    </w:p>
    <w:p w14:paraId="6705520F" w14:textId="77777777" w:rsidR="004A23D1" w:rsidRDefault="004A23D1">
      <w:pPr>
        <w:pStyle w:val="DPSEntryDetail"/>
      </w:pPr>
      <w:r>
        <w:t>Debate adjourned (Mr Gentleman—Manager of Government Business) and the resumption of the debate made an order of the day for a later hour this day.</w:t>
      </w:r>
    </w:p>
    <w:p w14:paraId="5229FF89" w14:textId="2A9A5A25" w:rsidR="0087772D" w:rsidRPr="0087772D" w:rsidRDefault="0087772D" w:rsidP="0087772D">
      <w:pPr>
        <w:keepNext/>
        <w:keepLines/>
        <w:tabs>
          <w:tab w:val="right" w:pos="339"/>
          <w:tab w:val="left" w:pos="720"/>
        </w:tabs>
        <w:spacing w:before="240"/>
        <w:ind w:left="720" w:hanging="720"/>
        <w:rPr>
          <w:rFonts w:ascii="Calibri" w:hAnsi="Calibri"/>
          <w:b/>
          <w:caps/>
        </w:rPr>
      </w:pPr>
      <w:r w:rsidRPr="0087772D">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7E7E69">
        <w:rPr>
          <w:rFonts w:ascii="Calibri" w:hAnsi="Calibri"/>
          <w:b/>
          <w:bCs/>
          <w:caps/>
          <w:noProof/>
        </w:rPr>
        <w:t>10</w:t>
      </w:r>
      <w:r>
        <w:rPr>
          <w:rFonts w:ascii="Calibri" w:hAnsi="Calibri"/>
          <w:b/>
          <w:bCs/>
          <w:caps/>
        </w:rPr>
        <w:fldChar w:fldCharType="end"/>
      </w:r>
      <w:r w:rsidRPr="0087772D">
        <w:rPr>
          <w:rFonts w:ascii="Calibri" w:hAnsi="Calibri"/>
          <w:b/>
          <w:caps/>
        </w:rPr>
        <w:tab/>
        <w:t>MINISTERIAL ARRANGEMENTS</w:t>
      </w:r>
    </w:p>
    <w:p w14:paraId="303D0ECD" w14:textId="45CA7951" w:rsidR="001F2F04" w:rsidRDefault="0087772D" w:rsidP="002E718B">
      <w:pPr>
        <w:pStyle w:val="DPSEntryDetail"/>
      </w:pPr>
      <w:r>
        <w:t>Mr Barr (Chief Minister)</w:t>
      </w:r>
      <w:r w:rsidRPr="000A5DED">
        <w:t xml:space="preserve"> informed the Assembly of the absence of Minister</w:t>
      </w:r>
      <w:r>
        <w:t xml:space="preserve"> Cheyne</w:t>
      </w:r>
      <w:r w:rsidRPr="000A5DED">
        <w:t xml:space="preserve"> and advised the Assembly that questions without notice normally directed to</w:t>
      </w:r>
      <w:r>
        <w:t xml:space="preserve"> the </w:t>
      </w:r>
      <w:r w:rsidRPr="000A5DED">
        <w:t xml:space="preserve">Minister </w:t>
      </w:r>
      <w:r>
        <w:t xml:space="preserve">for City Services could be directed to Mr Steel (Minister for Transport), and those normally directed to the Minister for the Arts, Culture and the Creative Economy, the </w:t>
      </w:r>
      <w:r>
        <w:lastRenderedPageBreak/>
        <w:t>Minister for Government Services and Regulatory Reform and the Minister for Human Rights</w:t>
      </w:r>
      <w:r w:rsidRPr="000A5DED">
        <w:t xml:space="preserve"> could be directed to</w:t>
      </w:r>
      <w:r>
        <w:t xml:space="preserve"> Mr Barr</w:t>
      </w:r>
      <w:r w:rsidRPr="000A5DED">
        <w:t>.</w:t>
      </w:r>
      <w:r w:rsidRPr="0087772D">
        <w:t xml:space="preserve"> </w:t>
      </w:r>
    </w:p>
    <w:p w14:paraId="316D94C2" w14:textId="3561E521" w:rsidR="0087772D" w:rsidRPr="002C0F39" w:rsidRDefault="0087772D" w:rsidP="0087772D">
      <w:pPr>
        <w:keepNext/>
        <w:keepLines/>
        <w:tabs>
          <w:tab w:val="right" w:pos="339"/>
          <w:tab w:val="left" w:pos="720"/>
        </w:tabs>
        <w:spacing w:before="240"/>
        <w:ind w:left="720" w:hanging="720"/>
        <w:jc w:val="both"/>
        <w:rPr>
          <w:rFonts w:ascii="Calibri" w:hAnsi="Calibri"/>
          <w:b/>
          <w:caps/>
        </w:rPr>
      </w:pPr>
      <w:r w:rsidRPr="002C0F39">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7E7E69">
        <w:rPr>
          <w:rFonts w:ascii="Calibri" w:hAnsi="Calibri"/>
          <w:b/>
          <w:bCs/>
          <w:caps/>
          <w:noProof/>
        </w:rPr>
        <w:t>11</w:t>
      </w:r>
      <w:r>
        <w:rPr>
          <w:rFonts w:ascii="Calibri" w:hAnsi="Calibri"/>
          <w:b/>
          <w:bCs/>
          <w:caps/>
        </w:rPr>
        <w:fldChar w:fldCharType="end"/>
      </w:r>
      <w:r w:rsidRPr="002C0F39">
        <w:rPr>
          <w:rFonts w:ascii="Calibri" w:hAnsi="Calibri"/>
          <w:b/>
          <w:caps/>
        </w:rPr>
        <w:tab/>
      </w:r>
      <w:r>
        <w:rPr>
          <w:rFonts w:ascii="Calibri" w:hAnsi="Calibri"/>
          <w:b/>
          <w:caps/>
        </w:rPr>
        <w:t>Unparliamentary Language</w:t>
      </w:r>
      <w:r w:rsidRPr="002C0F39">
        <w:rPr>
          <w:rFonts w:ascii="Calibri" w:hAnsi="Calibri"/>
          <w:b/>
          <w:caps/>
        </w:rPr>
        <w:t>—</w:t>
      </w:r>
      <w:r>
        <w:rPr>
          <w:rFonts w:ascii="Calibri" w:hAnsi="Calibri"/>
          <w:b/>
          <w:caps/>
        </w:rPr>
        <w:t>Withdrawal</w:t>
      </w:r>
    </w:p>
    <w:p w14:paraId="53F0987D" w14:textId="34F3244D" w:rsidR="0087772D" w:rsidRPr="002C0F39" w:rsidRDefault="0087772D" w:rsidP="002E718B">
      <w:pPr>
        <w:tabs>
          <w:tab w:val="left" w:pos="1197"/>
          <w:tab w:val="left" w:pos="1767"/>
        </w:tabs>
        <w:spacing w:before="100"/>
        <w:ind w:left="720"/>
        <w:jc w:val="both"/>
        <w:rPr>
          <w:rFonts w:ascii="Calibri" w:hAnsi="Calibri"/>
          <w:lang w:val="en-AU"/>
        </w:rPr>
      </w:pPr>
      <w:r>
        <w:rPr>
          <w:rFonts w:ascii="Calibri" w:hAnsi="Calibri"/>
          <w:lang w:val="en-AU"/>
        </w:rPr>
        <w:t>Ms Lee (Leader of the Opposition), in accordance with the Speaker</w:t>
      </w:r>
      <w:r w:rsidR="002E718B">
        <w:rPr>
          <w:rFonts w:ascii="Calibri" w:hAnsi="Calibri"/>
          <w:lang w:val="en-AU"/>
        </w:rPr>
        <w:t>’</w:t>
      </w:r>
      <w:r>
        <w:rPr>
          <w:rFonts w:ascii="Calibri" w:hAnsi="Calibri"/>
          <w:lang w:val="en-AU"/>
        </w:rPr>
        <w:t>s ruling today, withdrew unparliamentary language.</w:t>
      </w:r>
    </w:p>
    <w:p w14:paraId="5016CE39" w14:textId="1C82C76B" w:rsidR="00FC2545" w:rsidRPr="006E5A41" w:rsidRDefault="00FC2545" w:rsidP="00FC2545">
      <w:pPr>
        <w:keepNext/>
        <w:keepLines/>
        <w:tabs>
          <w:tab w:val="right" w:pos="339"/>
          <w:tab w:val="left" w:pos="720"/>
        </w:tabs>
        <w:spacing w:before="240"/>
        <w:ind w:left="720" w:hanging="720"/>
        <w:jc w:val="both"/>
        <w:rPr>
          <w:rFonts w:ascii="Calibri" w:hAnsi="Calibri"/>
          <w:b/>
          <w:caps/>
        </w:rPr>
      </w:pPr>
      <w:r w:rsidRPr="006E5A41">
        <w:rPr>
          <w:rFonts w:ascii="Calibri" w:hAnsi="Calibri"/>
          <w:b/>
          <w:caps/>
        </w:rPr>
        <w:tab/>
      </w:r>
      <w:r w:rsidR="00CA4048">
        <w:rPr>
          <w:rFonts w:ascii="Calibri" w:hAnsi="Calibri"/>
          <w:b/>
          <w:bCs/>
          <w:caps/>
          <w:lang w:val="en-AU"/>
        </w:rPr>
        <w:fldChar w:fldCharType="begin"/>
      </w:r>
      <w:r w:rsidR="00CA4048">
        <w:rPr>
          <w:rFonts w:ascii="Calibri" w:hAnsi="Calibri"/>
          <w:b/>
          <w:bCs/>
          <w:caps/>
          <w:lang w:val="en-AU"/>
        </w:rPr>
        <w:instrText xml:space="preserve"> SEQ A \* MERGEFORMAT </w:instrText>
      </w:r>
      <w:r w:rsidR="00CA4048">
        <w:rPr>
          <w:rFonts w:ascii="Calibri" w:hAnsi="Calibri"/>
          <w:b/>
          <w:bCs/>
          <w:caps/>
          <w:lang w:val="en-AU"/>
        </w:rPr>
        <w:fldChar w:fldCharType="separate"/>
      </w:r>
      <w:r w:rsidR="007E7E69">
        <w:rPr>
          <w:rFonts w:ascii="Calibri" w:hAnsi="Calibri"/>
          <w:b/>
          <w:bCs/>
          <w:caps/>
          <w:noProof/>
          <w:lang w:val="en-AU"/>
        </w:rPr>
        <w:t>12</w:t>
      </w:r>
      <w:r w:rsidR="00CA4048">
        <w:rPr>
          <w:rFonts w:ascii="Calibri" w:hAnsi="Calibri"/>
          <w:b/>
          <w:bCs/>
          <w:caps/>
          <w:lang w:val="en-AU"/>
        </w:rPr>
        <w:fldChar w:fldCharType="end"/>
      </w:r>
      <w:r w:rsidRPr="006E5A41">
        <w:rPr>
          <w:rFonts w:ascii="Calibri" w:hAnsi="Calibri"/>
          <w:b/>
          <w:caps/>
        </w:rPr>
        <w:tab/>
        <w:t>QUESTIONS</w:t>
      </w:r>
    </w:p>
    <w:p w14:paraId="15F2403E" w14:textId="2E8C8A05" w:rsidR="00E53289" w:rsidRPr="00E53289" w:rsidRDefault="00E53289" w:rsidP="00B63720">
      <w:pPr>
        <w:tabs>
          <w:tab w:val="left" w:pos="1197"/>
          <w:tab w:val="left" w:pos="1767"/>
        </w:tabs>
        <w:spacing w:before="120"/>
        <w:ind w:left="720"/>
        <w:rPr>
          <w:rFonts w:ascii="Calibri" w:hAnsi="Calibri"/>
          <w:lang w:val="en-AU"/>
        </w:rPr>
      </w:pPr>
      <w:r w:rsidRPr="00E53289">
        <w:rPr>
          <w:rFonts w:ascii="Calibri" w:hAnsi="Calibri"/>
          <w:lang w:val="en-AU"/>
        </w:rPr>
        <w:t xml:space="preserve">Questions without notice </w:t>
      </w:r>
      <w:r w:rsidR="00283268">
        <w:rPr>
          <w:rFonts w:ascii="Calibri" w:hAnsi="Calibri"/>
          <w:lang w:val="en-AU"/>
        </w:rPr>
        <w:t>were</w:t>
      </w:r>
      <w:r w:rsidRPr="00E53289">
        <w:rPr>
          <w:rFonts w:ascii="Calibri" w:hAnsi="Calibri"/>
          <w:lang w:val="en-AU"/>
        </w:rPr>
        <w:t xml:space="preserve"> asked</w:t>
      </w:r>
      <w:r w:rsidR="00283268">
        <w:rPr>
          <w:rFonts w:ascii="Calibri" w:hAnsi="Calibri"/>
          <w:lang w:val="en-AU"/>
        </w:rPr>
        <w:t>.</w:t>
      </w:r>
    </w:p>
    <w:p w14:paraId="2FE45F0A" w14:textId="23E5D228" w:rsidR="0087772D" w:rsidRPr="00985C57" w:rsidRDefault="0087772D" w:rsidP="0087772D">
      <w:pPr>
        <w:keepNext/>
        <w:keepLines/>
        <w:tabs>
          <w:tab w:val="right" w:pos="339"/>
          <w:tab w:val="left" w:pos="720"/>
        </w:tabs>
        <w:spacing w:before="240"/>
        <w:ind w:left="720" w:hanging="720"/>
        <w:jc w:val="both"/>
        <w:rPr>
          <w:rFonts w:ascii="Calibri" w:hAnsi="Calibri"/>
          <w:b/>
          <w:caps/>
          <w:lang w:val="en-AU"/>
        </w:rPr>
      </w:pPr>
      <w:r w:rsidRPr="00985C57">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E7E69">
        <w:rPr>
          <w:rFonts w:ascii="Calibri" w:hAnsi="Calibri"/>
          <w:b/>
          <w:bCs/>
          <w:caps/>
          <w:noProof/>
          <w:lang w:val="en-AU"/>
        </w:rPr>
        <w:t>13</w:t>
      </w:r>
      <w:r>
        <w:rPr>
          <w:rFonts w:ascii="Calibri" w:hAnsi="Calibri"/>
          <w:b/>
          <w:bCs/>
          <w:caps/>
          <w:lang w:val="en-AU"/>
        </w:rPr>
        <w:fldChar w:fldCharType="end"/>
      </w:r>
      <w:r w:rsidRPr="00985C57">
        <w:rPr>
          <w:rFonts w:ascii="Calibri" w:hAnsi="Calibri"/>
          <w:b/>
          <w:caps/>
          <w:lang w:val="en-AU"/>
        </w:rPr>
        <w:tab/>
        <w:t xml:space="preserve">QUESTIONs ON NOTICE NOS </w:t>
      </w:r>
      <w:r>
        <w:rPr>
          <w:rFonts w:ascii="Calibri" w:hAnsi="Calibri"/>
          <w:b/>
          <w:caps/>
          <w:lang w:val="en-AU"/>
        </w:rPr>
        <w:t>1842, 1869 and 1873</w:t>
      </w:r>
      <w:r w:rsidRPr="00985C57">
        <w:rPr>
          <w:rFonts w:ascii="Calibri" w:hAnsi="Calibri"/>
          <w:b/>
          <w:caps/>
          <w:lang w:val="en-AU"/>
        </w:rPr>
        <w:t>—ANSWERS—EXPLANATION</w:t>
      </w:r>
    </w:p>
    <w:p w14:paraId="671ED580" w14:textId="6EC4727D" w:rsidR="0087772D" w:rsidRPr="00985C57" w:rsidRDefault="0087772D" w:rsidP="00B63720">
      <w:pPr>
        <w:spacing w:before="120"/>
        <w:ind w:left="720"/>
        <w:jc w:val="both"/>
        <w:rPr>
          <w:rFonts w:ascii="Calibri" w:hAnsi="Calibri"/>
        </w:rPr>
      </w:pPr>
      <w:r w:rsidRPr="002E718B">
        <w:rPr>
          <w:rFonts w:ascii="Calibri" w:hAnsi="Calibri"/>
          <w:spacing w:val="-2"/>
          <w:lang w:val="en-AU"/>
        </w:rPr>
        <w:t>Dr Paterson, pursuant to standing order 118A, asked Mr Rattenbury (Minister for Gaming)</w:t>
      </w:r>
      <w:r w:rsidRPr="00985C57">
        <w:rPr>
          <w:rFonts w:ascii="Calibri" w:hAnsi="Calibri"/>
          <w:lang w:val="en-AU"/>
        </w:rPr>
        <w:t xml:space="preserve"> </w:t>
      </w:r>
      <w:r w:rsidRPr="002E718B">
        <w:rPr>
          <w:rFonts w:ascii="Calibri" w:hAnsi="Calibri"/>
          <w:lang w:val="en-AU"/>
        </w:rPr>
        <w:t xml:space="preserve">for an explanation concerning the answers to questions on notice Nos </w:t>
      </w:r>
      <w:r w:rsidRPr="002E718B">
        <w:rPr>
          <w:rFonts w:ascii="Calibri" w:hAnsi="Calibri"/>
        </w:rPr>
        <w:t>1842, 1869 and 1873.</w:t>
      </w:r>
    </w:p>
    <w:p w14:paraId="24F18BA8" w14:textId="77777777" w:rsidR="0087772D" w:rsidRDefault="0087772D" w:rsidP="0087772D">
      <w:pPr>
        <w:spacing w:before="80"/>
        <w:ind w:left="720"/>
        <w:jc w:val="both"/>
        <w:rPr>
          <w:rFonts w:ascii="Calibri" w:hAnsi="Calibri"/>
          <w:lang w:val="en-AU"/>
        </w:rPr>
      </w:pPr>
      <w:r>
        <w:rPr>
          <w:rFonts w:ascii="Calibri" w:hAnsi="Calibri"/>
          <w:lang w:val="en-AU"/>
        </w:rPr>
        <w:t>Mr Rattenbury</w:t>
      </w:r>
      <w:r w:rsidRPr="00985C57">
        <w:rPr>
          <w:rFonts w:ascii="Calibri" w:hAnsi="Calibri"/>
          <w:lang w:val="en-AU"/>
        </w:rPr>
        <w:t xml:space="preserve"> gave an explanation.</w:t>
      </w:r>
    </w:p>
    <w:p w14:paraId="79DF173F" w14:textId="44CA7BD7" w:rsidR="00892671" w:rsidRPr="00892671" w:rsidRDefault="00892671" w:rsidP="00892671">
      <w:pPr>
        <w:keepNext/>
        <w:keepLines/>
        <w:tabs>
          <w:tab w:val="right" w:pos="339"/>
          <w:tab w:val="left" w:pos="720"/>
        </w:tabs>
        <w:spacing w:before="240"/>
        <w:ind w:left="720" w:hanging="720"/>
        <w:jc w:val="both"/>
        <w:rPr>
          <w:rFonts w:ascii="Calibri" w:hAnsi="Calibri"/>
          <w:b/>
          <w:lang w:val="en-AU"/>
        </w:rPr>
      </w:pPr>
      <w:r w:rsidRPr="00892671">
        <w:rPr>
          <w:rFonts w:ascii="Calibri" w:hAnsi="Calibri"/>
          <w:b/>
          <w:lang w:val="en-AU"/>
        </w:rPr>
        <w:tab/>
      </w:r>
      <w:r w:rsidR="002E718B">
        <w:rPr>
          <w:rFonts w:ascii="Calibri" w:hAnsi="Calibri"/>
          <w:b/>
          <w:bCs/>
          <w:lang w:val="en-AU"/>
        </w:rPr>
        <w:fldChar w:fldCharType="begin"/>
      </w:r>
      <w:r w:rsidR="002E718B">
        <w:rPr>
          <w:rFonts w:ascii="Calibri" w:hAnsi="Calibri"/>
          <w:b/>
          <w:bCs/>
          <w:lang w:val="en-AU"/>
        </w:rPr>
        <w:instrText xml:space="preserve"> SEQ A \* MERGEFORMAT </w:instrText>
      </w:r>
      <w:r w:rsidR="002E718B">
        <w:rPr>
          <w:rFonts w:ascii="Calibri" w:hAnsi="Calibri"/>
          <w:b/>
          <w:bCs/>
          <w:lang w:val="en-AU"/>
        </w:rPr>
        <w:fldChar w:fldCharType="separate"/>
      </w:r>
      <w:r w:rsidR="007E7E69">
        <w:rPr>
          <w:rFonts w:ascii="Calibri" w:hAnsi="Calibri"/>
          <w:b/>
          <w:bCs/>
          <w:noProof/>
          <w:lang w:val="en-AU"/>
        </w:rPr>
        <w:t>14</w:t>
      </w:r>
      <w:r w:rsidR="002E718B">
        <w:rPr>
          <w:rFonts w:ascii="Calibri" w:hAnsi="Calibri"/>
          <w:b/>
          <w:bCs/>
          <w:lang w:val="en-AU"/>
        </w:rPr>
        <w:fldChar w:fldCharType="end"/>
      </w:r>
      <w:r w:rsidRPr="00892671">
        <w:rPr>
          <w:rFonts w:ascii="Calibri" w:hAnsi="Calibri"/>
          <w:b/>
          <w:lang w:val="en-AU"/>
        </w:rPr>
        <w:tab/>
      </w:r>
      <w:r>
        <w:rPr>
          <w:rFonts w:ascii="Calibri" w:hAnsi="Calibri"/>
          <w:b/>
          <w:lang w:val="en-AU"/>
        </w:rPr>
        <w:t xml:space="preserve">PRESENTATION OF </w:t>
      </w:r>
      <w:r w:rsidRPr="00892671">
        <w:rPr>
          <w:rFonts w:ascii="Calibri" w:hAnsi="Calibri"/>
          <w:b/>
          <w:lang w:val="en-AU"/>
        </w:rPr>
        <w:t>PAPER</w:t>
      </w:r>
    </w:p>
    <w:p w14:paraId="327CB34B" w14:textId="11F40515" w:rsidR="00283268" w:rsidRPr="00E53289" w:rsidRDefault="00283268" w:rsidP="00283268">
      <w:pPr>
        <w:tabs>
          <w:tab w:val="left" w:pos="1197"/>
          <w:tab w:val="left" w:pos="1767"/>
        </w:tabs>
        <w:spacing w:before="120"/>
        <w:ind w:left="720"/>
        <w:rPr>
          <w:rFonts w:ascii="Calibri" w:hAnsi="Calibri"/>
          <w:lang w:val="en-AU"/>
        </w:rPr>
      </w:pPr>
      <w:r>
        <w:rPr>
          <w:rFonts w:ascii="Calibri" w:hAnsi="Calibri"/>
          <w:lang w:val="en-AU"/>
        </w:rPr>
        <w:t>Mr Rattenbury (Leader of the ACT Greens)</w:t>
      </w:r>
      <w:r w:rsidRPr="00E53289">
        <w:rPr>
          <w:rFonts w:ascii="Calibri" w:hAnsi="Calibri"/>
          <w:lang w:val="en-AU"/>
        </w:rPr>
        <w:t xml:space="preserve"> presented the following paper:</w:t>
      </w:r>
    </w:p>
    <w:p w14:paraId="74F7189D" w14:textId="0169216C" w:rsidR="00283268" w:rsidRPr="00E53289" w:rsidRDefault="00283268" w:rsidP="00283268">
      <w:pPr>
        <w:tabs>
          <w:tab w:val="left" w:pos="1197"/>
          <w:tab w:val="left" w:pos="1767"/>
        </w:tabs>
        <w:spacing w:before="120"/>
        <w:ind w:left="720"/>
        <w:rPr>
          <w:rFonts w:ascii="Calibri" w:hAnsi="Calibri"/>
          <w:lang w:val="en-AU"/>
        </w:rPr>
      </w:pPr>
      <w:r>
        <w:rPr>
          <w:rFonts w:ascii="Calibri" w:hAnsi="Calibri"/>
        </w:rPr>
        <w:t>Public service workforce—Support—Assembly resolution of 4 June 2024—Response—Copy of letter to the Federal Leader of the Opposition from the Leader of the ACT Greens, dated 24 June 2024</w:t>
      </w:r>
      <w:r w:rsidRPr="00E53289">
        <w:rPr>
          <w:rFonts w:ascii="Calibri" w:hAnsi="Calibri"/>
          <w:lang w:val="en-AU"/>
        </w:rPr>
        <w:t>.</w:t>
      </w:r>
    </w:p>
    <w:p w14:paraId="6187850B" w14:textId="71B180A2" w:rsidR="00FC2545" w:rsidRPr="00657CEC" w:rsidRDefault="00FC2545" w:rsidP="00FC2545">
      <w:pPr>
        <w:keepNext/>
        <w:keepLines/>
        <w:tabs>
          <w:tab w:val="right" w:pos="339"/>
          <w:tab w:val="left" w:pos="720"/>
        </w:tabs>
        <w:spacing w:before="240"/>
        <w:ind w:left="720" w:hanging="720"/>
        <w:rPr>
          <w:rFonts w:ascii="Calibri" w:hAnsi="Calibri"/>
          <w:b/>
          <w:lang w:val="en-AU"/>
        </w:rPr>
      </w:pPr>
      <w:r w:rsidRPr="00657CEC">
        <w:rPr>
          <w:rFonts w:ascii="Calibri" w:hAnsi="Calibri"/>
          <w:b/>
          <w:lang w:val="en-AU"/>
        </w:rPr>
        <w:tab/>
      </w:r>
      <w:r w:rsidR="00CA4048">
        <w:rPr>
          <w:rFonts w:ascii="Calibri" w:hAnsi="Calibri"/>
          <w:b/>
          <w:bCs/>
          <w:lang w:val="en-AU"/>
        </w:rPr>
        <w:fldChar w:fldCharType="begin"/>
      </w:r>
      <w:r w:rsidR="00CA4048">
        <w:rPr>
          <w:rFonts w:ascii="Calibri" w:hAnsi="Calibri"/>
          <w:b/>
          <w:bCs/>
          <w:lang w:val="en-AU"/>
        </w:rPr>
        <w:instrText xml:space="preserve"> SEQ A \* MERGEFORMAT </w:instrText>
      </w:r>
      <w:r w:rsidR="00CA4048">
        <w:rPr>
          <w:rFonts w:ascii="Calibri" w:hAnsi="Calibri"/>
          <w:b/>
          <w:bCs/>
          <w:lang w:val="en-AU"/>
        </w:rPr>
        <w:fldChar w:fldCharType="separate"/>
      </w:r>
      <w:r w:rsidR="007E7E69">
        <w:rPr>
          <w:rFonts w:ascii="Calibri" w:hAnsi="Calibri"/>
          <w:b/>
          <w:bCs/>
          <w:noProof/>
          <w:lang w:val="en-AU"/>
        </w:rPr>
        <w:t>15</w:t>
      </w:r>
      <w:r w:rsidR="00CA4048">
        <w:rPr>
          <w:rFonts w:ascii="Calibri" w:hAnsi="Calibri"/>
          <w:b/>
          <w:bCs/>
          <w:lang w:val="en-AU"/>
        </w:rPr>
        <w:fldChar w:fldCharType="end"/>
      </w:r>
      <w:r w:rsidRPr="00657CEC">
        <w:rPr>
          <w:rFonts w:ascii="Calibri" w:hAnsi="Calibri"/>
          <w:b/>
          <w:lang w:val="en-AU"/>
        </w:rPr>
        <w:tab/>
        <w:t>PRESENTATION OF PAPERS</w:t>
      </w:r>
    </w:p>
    <w:p w14:paraId="2707EF1C" w14:textId="77777777" w:rsidR="00FC2545" w:rsidRPr="00657CEC" w:rsidRDefault="00FC2545" w:rsidP="00E66B73">
      <w:pPr>
        <w:spacing w:before="120"/>
        <w:ind w:left="720"/>
        <w:rPr>
          <w:rFonts w:ascii="Calibri" w:hAnsi="Calibri"/>
          <w:lang w:val="en-AU"/>
        </w:rPr>
      </w:pPr>
      <w:r w:rsidRPr="00657CEC">
        <w:rPr>
          <w:rFonts w:ascii="Calibri" w:hAnsi="Calibri"/>
          <w:lang w:val="en-AU"/>
        </w:rPr>
        <w:t>Mr Gentleman (Manager of Government Business), pursuant to standing order 211, presented the following papers:</w:t>
      </w:r>
    </w:p>
    <w:p w14:paraId="766CBF2A" w14:textId="77777777" w:rsidR="00FC2545" w:rsidRDefault="00CA318B" w:rsidP="002E718B">
      <w:pPr>
        <w:spacing w:before="120"/>
        <w:ind w:left="720"/>
        <w:rPr>
          <w:rFonts w:ascii="Calibri" w:hAnsi="Calibri"/>
          <w:lang w:val="en-AU"/>
        </w:rPr>
      </w:pPr>
      <w:r w:rsidRPr="00CA318B">
        <w:rPr>
          <w:rFonts w:ascii="Calibri" w:hAnsi="Calibri"/>
          <w:lang w:val="en-AU"/>
        </w:rPr>
        <w:t>ACT Social Recovery Framework, dated June 2024</w:t>
      </w:r>
      <w:r>
        <w:rPr>
          <w:rFonts w:ascii="Calibri" w:hAnsi="Calibri"/>
          <w:lang w:val="en-AU"/>
        </w:rPr>
        <w:t>, together with a statement.</w:t>
      </w:r>
    </w:p>
    <w:p w14:paraId="44EE9EBA" w14:textId="77777777" w:rsidR="00CA318B" w:rsidRDefault="00CA318B" w:rsidP="00E66B73">
      <w:pPr>
        <w:spacing w:before="120"/>
        <w:ind w:left="720"/>
        <w:rPr>
          <w:rFonts w:ascii="Calibri" w:hAnsi="Calibri"/>
          <w:lang w:val="en-AU"/>
        </w:rPr>
      </w:pPr>
      <w:r w:rsidRPr="00F0496A">
        <w:rPr>
          <w:rFonts w:ascii="Calibri" w:hAnsi="Calibri"/>
          <w:spacing w:val="-2"/>
          <w:lang w:val="en-AU"/>
        </w:rPr>
        <w:t>Canberra Health Services—Maternal, Child and Family Health Report, dated March 2024</w:t>
      </w:r>
      <w:r>
        <w:rPr>
          <w:rFonts w:ascii="Calibri" w:hAnsi="Calibri"/>
          <w:lang w:val="en-AU"/>
        </w:rPr>
        <w:t>.</w:t>
      </w:r>
    </w:p>
    <w:p w14:paraId="114C11C7" w14:textId="77777777" w:rsidR="00CA318B" w:rsidRPr="00CA318B" w:rsidRDefault="00CA318B" w:rsidP="00E66B73">
      <w:pPr>
        <w:spacing w:before="120"/>
        <w:ind w:left="720"/>
      </w:pPr>
      <w:r w:rsidRPr="00CA318B">
        <w:rPr>
          <w:rFonts w:ascii="Calibri" w:hAnsi="Calibri"/>
          <w:lang w:val="en-AU"/>
        </w:rPr>
        <w:t>Coroners Act</w:t>
      </w:r>
      <w:r>
        <w:rPr>
          <w:rFonts w:ascii="Calibri" w:hAnsi="Calibri"/>
          <w:lang w:val="en-AU"/>
        </w:rPr>
        <w:t>, p</w:t>
      </w:r>
      <w:r w:rsidRPr="00CA318B">
        <w:rPr>
          <w:rFonts w:ascii="Calibri" w:hAnsi="Calibri"/>
          <w:lang w:val="en-AU"/>
        </w:rPr>
        <w:t>ursuant to subsection 57(4)—Report of Coroner—</w:t>
      </w:r>
      <w:r w:rsidRPr="00CA318B">
        <w:t>Inquest into the deaths of Richard Roberts, Samantha Baglin and Dominic Coleman</w:t>
      </w:r>
      <w:r>
        <w:t>—</w:t>
      </w:r>
    </w:p>
    <w:p w14:paraId="2E52A85B" w14:textId="77777777" w:rsidR="00CA318B" w:rsidRDefault="00CA318B" w:rsidP="00E66B73">
      <w:pPr>
        <w:pStyle w:val="DPSEntryDetailIndentLev1"/>
      </w:pPr>
      <w:r>
        <w:t>Report, d</w:t>
      </w:r>
      <w:r w:rsidRPr="00CA318B">
        <w:t>ate</w:t>
      </w:r>
      <w:r>
        <w:t>d</w:t>
      </w:r>
      <w:r w:rsidRPr="00CA318B">
        <w:t xml:space="preserve"> 4 October 2023</w:t>
      </w:r>
      <w:r>
        <w:t>.</w:t>
      </w:r>
    </w:p>
    <w:p w14:paraId="34117337" w14:textId="77777777" w:rsidR="00CA318B" w:rsidRDefault="00CA318B" w:rsidP="00E66B73">
      <w:pPr>
        <w:pStyle w:val="DPSEntryDetailIndentLev1"/>
      </w:pPr>
      <w:r w:rsidRPr="00CA318B">
        <w:t>Government response, dated June 2024</w:t>
      </w:r>
      <w:r>
        <w:t>.</w:t>
      </w:r>
    </w:p>
    <w:p w14:paraId="1C7DDBC0" w14:textId="77777777" w:rsidR="00CA318B" w:rsidRDefault="00CA318B" w:rsidP="00840083">
      <w:pPr>
        <w:pStyle w:val="DPSEntryDetail"/>
        <w:spacing w:before="80"/>
      </w:pPr>
      <w:r w:rsidRPr="00CA318B">
        <w:t>Domestic Violence Agencies Act—ACT Domestic and Family Violence Review—Domestic and Family Violence Homicide 2000-2022—Biennial Report—Government response, dated June 2024</w:t>
      </w:r>
      <w:r>
        <w:t>.</w:t>
      </w:r>
    </w:p>
    <w:p w14:paraId="23641544" w14:textId="3933D106" w:rsidR="00E60F88" w:rsidRPr="00F0496A" w:rsidRDefault="00E60F88" w:rsidP="00840083">
      <w:pPr>
        <w:pStyle w:val="DPSEntryDetail"/>
        <w:spacing w:before="80"/>
        <w:rPr>
          <w:spacing w:val="-2"/>
        </w:rPr>
      </w:pPr>
      <w:r w:rsidRPr="00F0496A">
        <w:rPr>
          <w:spacing w:val="-2"/>
        </w:rPr>
        <w:t>Economy and Gender and Economic Equality—Standing Committee—Report 10—Inquiry into Annual and Financial Reports 2022-23—Government response, dated June 2024.</w:t>
      </w:r>
      <w:bookmarkStart w:id="0" w:name="_Hlk171951831"/>
      <w:r w:rsidR="00FD0ED7" w:rsidRPr="00FD0ED7">
        <w:t xml:space="preserve"> </w:t>
      </w:r>
      <w:bookmarkEnd w:id="0"/>
    </w:p>
    <w:p w14:paraId="5190943D" w14:textId="77777777" w:rsidR="00E60F88" w:rsidRDefault="00E60F88" w:rsidP="00840083">
      <w:pPr>
        <w:pStyle w:val="DPSEntryDetail"/>
        <w:spacing w:before="80"/>
      </w:pPr>
      <w:r>
        <w:lastRenderedPageBreak/>
        <w:t>Fire Trail Report June 2024—Bushfire preparedness—Assembly resolution of 1</w:t>
      </w:r>
      <w:r w:rsidR="0069730D">
        <w:t> </w:t>
      </w:r>
      <w:r>
        <w:t>November 2023—Government response</w:t>
      </w:r>
      <w:r w:rsidR="0069730D">
        <w:t>.</w:t>
      </w:r>
    </w:p>
    <w:p w14:paraId="3293CD64" w14:textId="77777777" w:rsidR="00CA318B" w:rsidRDefault="00E60F88" w:rsidP="00840083">
      <w:pPr>
        <w:pStyle w:val="DPSEntryDetail"/>
        <w:spacing w:before="80"/>
      </w:pPr>
      <w:r w:rsidRPr="00E60F88">
        <w:t>Independent Competition and Regulatory Commission Act</w:t>
      </w:r>
      <w:r>
        <w:t>, p</w:t>
      </w:r>
      <w:r w:rsidRPr="00E60F88">
        <w:t xml:space="preserve">ursuant to section 24—Independent Competition and Regulatory Commission—Report 5 of 2024—Retail </w:t>
      </w:r>
      <w:r w:rsidR="00AB4310">
        <w:t>e</w:t>
      </w:r>
      <w:r w:rsidRPr="00E60F88">
        <w:t>lectricity price investigation 2024-27</w:t>
      </w:r>
      <w:r w:rsidR="00AB4310">
        <w:t>—Final report</w:t>
      </w:r>
      <w:r w:rsidRPr="00E60F88">
        <w:t>, dated 23 May 2024</w:t>
      </w:r>
      <w:r>
        <w:t>.</w:t>
      </w:r>
    </w:p>
    <w:p w14:paraId="6B3B3803" w14:textId="0E9B7BBA" w:rsidR="0038419D" w:rsidRPr="00E60F88" w:rsidRDefault="0038419D" w:rsidP="00840083">
      <w:pPr>
        <w:spacing w:before="80"/>
        <w:ind w:left="720"/>
        <w:rPr>
          <w:rFonts w:ascii="Calibri" w:hAnsi="Calibri"/>
        </w:rPr>
      </w:pPr>
      <w:r w:rsidRPr="00E60F88">
        <w:rPr>
          <w:rFonts w:ascii="Calibri" w:hAnsi="Calibri"/>
        </w:rPr>
        <w:t xml:space="preserve">Menstruation and </w:t>
      </w:r>
      <w:r w:rsidR="002E718B" w:rsidRPr="00E60F88">
        <w:rPr>
          <w:rFonts w:ascii="Calibri" w:hAnsi="Calibri"/>
        </w:rPr>
        <w:t>menopause support</w:t>
      </w:r>
      <w:r w:rsidRPr="00E60F88">
        <w:rPr>
          <w:rFonts w:ascii="Calibri" w:hAnsi="Calibri"/>
        </w:rPr>
        <w:t xml:space="preserve">—Assembly </w:t>
      </w:r>
      <w:r>
        <w:rPr>
          <w:rFonts w:ascii="Calibri" w:hAnsi="Calibri"/>
        </w:rPr>
        <w:t>r</w:t>
      </w:r>
      <w:r w:rsidRPr="00E60F88">
        <w:rPr>
          <w:rFonts w:ascii="Calibri" w:hAnsi="Calibri"/>
        </w:rPr>
        <w:t>esolution of 19 March 2024—Government response</w:t>
      </w:r>
      <w:r>
        <w:rPr>
          <w:rFonts w:ascii="Calibri" w:hAnsi="Calibri"/>
        </w:rPr>
        <w:t>, dated June 2024.</w:t>
      </w:r>
    </w:p>
    <w:p w14:paraId="59E0BE41" w14:textId="77777777" w:rsidR="0038419D" w:rsidRPr="00E60F88" w:rsidRDefault="0038419D" w:rsidP="00840083">
      <w:pPr>
        <w:spacing w:before="80"/>
        <w:ind w:left="720"/>
        <w:rPr>
          <w:rFonts w:ascii="Calibri" w:hAnsi="Calibri"/>
        </w:rPr>
      </w:pPr>
      <w:r w:rsidRPr="00E60F88">
        <w:rPr>
          <w:rFonts w:ascii="Calibri" w:hAnsi="Calibri"/>
        </w:rPr>
        <w:t>Multiculturalism Act</w:t>
      </w:r>
      <w:r>
        <w:rPr>
          <w:rFonts w:ascii="Calibri" w:hAnsi="Calibri"/>
        </w:rPr>
        <w:t xml:space="preserve">, </w:t>
      </w:r>
      <w:r w:rsidRPr="00E60F88">
        <w:rPr>
          <w:rFonts w:ascii="Calibri" w:hAnsi="Calibri"/>
        </w:rPr>
        <w:t>pursuant to section 17—Multiculturalism Annual Ministerial Statement 2024</w:t>
      </w:r>
      <w:r>
        <w:rPr>
          <w:rFonts w:ascii="Calibri" w:hAnsi="Calibri"/>
        </w:rPr>
        <w:t>—</w:t>
      </w:r>
      <w:r w:rsidRPr="00E60F88">
        <w:rPr>
          <w:rFonts w:ascii="Calibri" w:hAnsi="Calibri"/>
        </w:rPr>
        <w:t xml:space="preserve">Racial Discrimination Elimination—Assembly </w:t>
      </w:r>
      <w:r>
        <w:rPr>
          <w:rFonts w:ascii="Calibri" w:hAnsi="Calibri"/>
        </w:rPr>
        <w:t>r</w:t>
      </w:r>
      <w:r w:rsidRPr="00E60F88">
        <w:rPr>
          <w:rFonts w:ascii="Calibri" w:hAnsi="Calibri"/>
        </w:rPr>
        <w:t>esolution of 23 March 2023</w:t>
      </w:r>
      <w:r>
        <w:rPr>
          <w:rFonts w:ascii="Calibri" w:hAnsi="Calibri"/>
        </w:rPr>
        <w:t>—Government response, dated June 2024.</w:t>
      </w:r>
    </w:p>
    <w:p w14:paraId="1DEFA47F" w14:textId="7DE63B4D" w:rsidR="0038419D" w:rsidRDefault="0038419D" w:rsidP="00840083">
      <w:pPr>
        <w:spacing w:before="80"/>
        <w:ind w:left="720"/>
        <w:rPr>
          <w:rFonts w:ascii="Calibri" w:hAnsi="Calibri"/>
        </w:rPr>
      </w:pPr>
      <w:r w:rsidRPr="00E60F88">
        <w:rPr>
          <w:rFonts w:ascii="Calibri" w:hAnsi="Calibri"/>
        </w:rPr>
        <w:t xml:space="preserve">Neurodiversity in the ACT—Assembly </w:t>
      </w:r>
      <w:r>
        <w:rPr>
          <w:rFonts w:ascii="Calibri" w:hAnsi="Calibri"/>
        </w:rPr>
        <w:t>r</w:t>
      </w:r>
      <w:r w:rsidRPr="00E60F88">
        <w:rPr>
          <w:rFonts w:ascii="Calibri" w:hAnsi="Calibri"/>
        </w:rPr>
        <w:t>esolution of 14 September 2023—Government response, dated June 2024</w:t>
      </w:r>
      <w:r w:rsidR="002E718B">
        <w:rPr>
          <w:rFonts w:ascii="Calibri" w:hAnsi="Calibri"/>
        </w:rPr>
        <w:t>.</w:t>
      </w:r>
    </w:p>
    <w:p w14:paraId="0D8670A9" w14:textId="13E6B424" w:rsidR="0038419D" w:rsidRPr="00E60F88" w:rsidRDefault="0038419D" w:rsidP="00840083">
      <w:pPr>
        <w:spacing w:before="80"/>
        <w:ind w:left="720"/>
        <w:rPr>
          <w:rFonts w:ascii="Calibri" w:hAnsi="Calibri"/>
        </w:rPr>
      </w:pPr>
      <w:r w:rsidRPr="00E60F88">
        <w:rPr>
          <w:rFonts w:ascii="Calibri" w:hAnsi="Calibri"/>
        </w:rPr>
        <w:t>Public Accounts—Standing Committee—Report 21—Inquiry into Annual and Financial Reports 2022-23—Government response, date June 2024</w:t>
      </w:r>
      <w:r>
        <w:rPr>
          <w:rFonts w:ascii="Calibri" w:hAnsi="Calibri"/>
        </w:rPr>
        <w:t>.</w:t>
      </w:r>
      <w:r w:rsidR="00FD0ED7" w:rsidRPr="00FD0ED7">
        <w:rPr>
          <w:rFonts w:ascii="Calibri" w:hAnsi="Calibri"/>
          <w:lang w:val="en-AU"/>
        </w:rPr>
        <w:t xml:space="preserve"> </w:t>
      </w:r>
    </w:p>
    <w:p w14:paraId="799CB2AC" w14:textId="0476814D" w:rsidR="0038419D" w:rsidRDefault="0038419D" w:rsidP="00840083">
      <w:pPr>
        <w:spacing w:before="80"/>
        <w:ind w:left="720"/>
        <w:rPr>
          <w:rFonts w:ascii="Calibri" w:hAnsi="Calibri"/>
        </w:rPr>
      </w:pPr>
      <w:r>
        <w:rPr>
          <w:rFonts w:ascii="Calibri" w:hAnsi="Calibri"/>
        </w:rPr>
        <w:t>Public service workforce—Support—Assembly resolution of 4 June 2024—</w:t>
      </w:r>
      <w:r w:rsidR="002E718B">
        <w:rPr>
          <w:rFonts w:ascii="Calibri" w:hAnsi="Calibri"/>
        </w:rPr>
        <w:t>R</w:t>
      </w:r>
      <w:r>
        <w:rPr>
          <w:rFonts w:ascii="Calibri" w:hAnsi="Calibri"/>
        </w:rPr>
        <w:t>esponse—Copy of letter to the Federal Leader of the Opposition from the ACT Chief Minister, dated 27 June 2024.</w:t>
      </w:r>
    </w:p>
    <w:p w14:paraId="0B7F61EE" w14:textId="77777777" w:rsidR="0038419D" w:rsidRPr="00F0496A" w:rsidRDefault="0038419D" w:rsidP="00840083">
      <w:pPr>
        <w:spacing w:before="80"/>
        <w:ind w:left="720"/>
        <w:rPr>
          <w:rFonts w:ascii="Calibri" w:hAnsi="Calibri"/>
          <w:spacing w:val="-4"/>
        </w:rPr>
      </w:pPr>
      <w:r w:rsidRPr="00F0496A">
        <w:rPr>
          <w:rFonts w:ascii="Calibri" w:hAnsi="Calibri"/>
        </w:rPr>
        <w:t>Remuneration Tribunal Act, pursuant to section 10—</w:t>
      </w:r>
      <w:r w:rsidRPr="00F0496A">
        <w:rPr>
          <w:rFonts w:ascii="Calibri" w:hAnsi="Calibri"/>
          <w:lang w:val="en-AU"/>
        </w:rPr>
        <w:t>Determination, together with accompanying statement</w:t>
      </w:r>
      <w:r w:rsidRPr="00F0496A">
        <w:rPr>
          <w:rFonts w:ascii="Calibri" w:hAnsi="Calibri"/>
        </w:rPr>
        <w:t>—Part-time Public Office Holder—Chair, Deputy Chair and</w:t>
      </w:r>
      <w:r w:rsidRPr="00F0496A">
        <w:rPr>
          <w:rFonts w:ascii="Calibri" w:hAnsi="Calibri"/>
          <w:spacing w:val="-4"/>
        </w:rPr>
        <w:t xml:space="preserve"> Members, Board of Engineering Excellence—Determination 7 of 2024, dated 28 May 2024</w:t>
      </w:r>
      <w:r w:rsidR="00F0496A" w:rsidRPr="00F0496A">
        <w:rPr>
          <w:rFonts w:ascii="Calibri" w:hAnsi="Calibri"/>
          <w:spacing w:val="-4"/>
        </w:rPr>
        <w:t>.</w:t>
      </w:r>
    </w:p>
    <w:p w14:paraId="7AC0FD6D" w14:textId="77777777" w:rsidR="002E718B" w:rsidRPr="00E60F88" w:rsidRDefault="002E718B" w:rsidP="00840083">
      <w:pPr>
        <w:spacing w:before="80"/>
        <w:ind w:left="720"/>
        <w:rPr>
          <w:rFonts w:ascii="Calibri" w:hAnsi="Calibri"/>
        </w:rPr>
      </w:pPr>
      <w:r w:rsidRPr="00E60F88">
        <w:rPr>
          <w:rFonts w:ascii="Calibri" w:hAnsi="Calibri"/>
        </w:rPr>
        <w:t xml:space="preserve">School canteens—Assembly </w:t>
      </w:r>
      <w:r>
        <w:rPr>
          <w:rFonts w:ascii="Calibri" w:hAnsi="Calibri"/>
        </w:rPr>
        <w:t>r</w:t>
      </w:r>
      <w:r w:rsidRPr="00E60F88">
        <w:rPr>
          <w:rFonts w:ascii="Calibri" w:hAnsi="Calibri"/>
        </w:rPr>
        <w:t>esolution of 30 August 2023—Government response—ACT Public School Kitchen and Canteen Facility Audit</w:t>
      </w:r>
      <w:r>
        <w:rPr>
          <w:rFonts w:ascii="Calibri" w:hAnsi="Calibri"/>
        </w:rPr>
        <w:t>,</w:t>
      </w:r>
      <w:r w:rsidRPr="00E60F88">
        <w:rPr>
          <w:rFonts w:ascii="Calibri" w:hAnsi="Calibri"/>
        </w:rPr>
        <w:t xml:space="preserve"> dated June 2024</w:t>
      </w:r>
      <w:r>
        <w:rPr>
          <w:rFonts w:ascii="Calibri" w:hAnsi="Calibri"/>
        </w:rPr>
        <w:t>, together with a statement.</w:t>
      </w:r>
    </w:p>
    <w:p w14:paraId="58C73608" w14:textId="77777777" w:rsidR="002E718B" w:rsidRPr="00E60F88" w:rsidRDefault="002E718B" w:rsidP="00840083">
      <w:pPr>
        <w:spacing w:before="80"/>
        <w:ind w:left="720"/>
        <w:rPr>
          <w:rFonts w:ascii="Calibri" w:hAnsi="Calibri"/>
        </w:rPr>
      </w:pPr>
      <w:r w:rsidRPr="00E60F88">
        <w:rPr>
          <w:rFonts w:ascii="Calibri" w:hAnsi="Calibri"/>
        </w:rPr>
        <w:t>Senior Practitioner Act</w:t>
      </w:r>
      <w:r>
        <w:rPr>
          <w:rFonts w:ascii="Calibri" w:hAnsi="Calibri"/>
        </w:rPr>
        <w:t>, subsection 54(1)</w:t>
      </w:r>
      <w:r w:rsidRPr="00E60F88">
        <w:rPr>
          <w:rFonts w:ascii="Calibri" w:hAnsi="Calibri"/>
        </w:rPr>
        <w:t>—Statutory review—Final Report, dated April 2024, together with a statement, dated June 2024</w:t>
      </w:r>
      <w:r>
        <w:rPr>
          <w:rFonts w:ascii="Calibri" w:hAnsi="Calibri"/>
        </w:rPr>
        <w:t>.</w:t>
      </w:r>
    </w:p>
    <w:p w14:paraId="6D70BF6C" w14:textId="77777777" w:rsidR="002E718B" w:rsidRDefault="002E718B" w:rsidP="00840083">
      <w:pPr>
        <w:spacing w:before="80"/>
        <w:ind w:left="720"/>
        <w:rPr>
          <w:rFonts w:ascii="Calibri" w:hAnsi="Calibri"/>
        </w:rPr>
      </w:pPr>
      <w:r w:rsidRPr="00E60F88">
        <w:rPr>
          <w:rFonts w:ascii="Calibri" w:hAnsi="Calibri"/>
        </w:rPr>
        <w:t xml:space="preserve">Sexual </w:t>
      </w:r>
      <w:r>
        <w:rPr>
          <w:rFonts w:ascii="Calibri" w:hAnsi="Calibri"/>
        </w:rPr>
        <w:t>o</w:t>
      </w:r>
      <w:r w:rsidRPr="00E60F88">
        <w:rPr>
          <w:rFonts w:ascii="Calibri" w:hAnsi="Calibri"/>
        </w:rPr>
        <w:t>ffences in the ACT—Specialist Court—Proposed establishment—Assembly resolution of 30 November 2023—Government response</w:t>
      </w:r>
      <w:r>
        <w:rPr>
          <w:rFonts w:ascii="Calibri" w:hAnsi="Calibri"/>
        </w:rPr>
        <w:t>,</w:t>
      </w:r>
      <w:r w:rsidRPr="00E60F88">
        <w:rPr>
          <w:rFonts w:ascii="Calibri" w:hAnsi="Calibri"/>
        </w:rPr>
        <w:t xml:space="preserve"> dated June 2024</w:t>
      </w:r>
      <w:r>
        <w:rPr>
          <w:rFonts w:ascii="Calibri" w:hAnsi="Calibri"/>
        </w:rPr>
        <w:t>.</w:t>
      </w:r>
    </w:p>
    <w:p w14:paraId="2489031A" w14:textId="09B44248" w:rsidR="0038419D" w:rsidRDefault="0038419D" w:rsidP="00840083">
      <w:pPr>
        <w:spacing w:before="80"/>
        <w:ind w:left="720"/>
        <w:rPr>
          <w:rFonts w:ascii="Calibri" w:hAnsi="Calibri"/>
        </w:rPr>
      </w:pPr>
      <w:r w:rsidRPr="006B5DE7">
        <w:rPr>
          <w:rFonts w:ascii="Calibri" w:hAnsi="Calibri"/>
        </w:rPr>
        <w:t xml:space="preserve">Territory-owned Corporations </w:t>
      </w:r>
      <w:r>
        <w:rPr>
          <w:rFonts w:ascii="Calibri" w:hAnsi="Calibri"/>
        </w:rPr>
        <w:t>Act, p</w:t>
      </w:r>
      <w:r w:rsidRPr="006B5DE7">
        <w:rPr>
          <w:rFonts w:ascii="Calibri" w:hAnsi="Calibri"/>
        </w:rPr>
        <w:t>ursuant to subsection 19(3)—</w:t>
      </w:r>
      <w:r>
        <w:t>Icon Water Limited—</w:t>
      </w:r>
      <w:r w:rsidRPr="006B5DE7">
        <w:rPr>
          <w:rFonts w:ascii="Calibri" w:hAnsi="Calibri"/>
        </w:rPr>
        <w:t>Statement of Corporate Intent</w:t>
      </w:r>
      <w:r>
        <w:rPr>
          <w:rFonts w:ascii="Calibri" w:hAnsi="Calibri"/>
        </w:rPr>
        <w:t>—</w:t>
      </w:r>
      <w:r w:rsidRPr="006B5DE7">
        <w:rPr>
          <w:rFonts w:ascii="Calibri" w:hAnsi="Calibri"/>
        </w:rPr>
        <w:t>2024-25 to 2027-28</w:t>
      </w:r>
      <w:r>
        <w:rPr>
          <w:rFonts w:ascii="Calibri" w:hAnsi="Calibri"/>
        </w:rPr>
        <w:t xml:space="preserve"> </w:t>
      </w:r>
      <w:r w:rsidRPr="006B5DE7">
        <w:rPr>
          <w:rFonts w:ascii="Calibri" w:hAnsi="Calibri"/>
        </w:rPr>
        <w:t>Business Strategy</w:t>
      </w:r>
      <w:r w:rsidR="002E718B">
        <w:rPr>
          <w:rFonts w:ascii="Calibri" w:hAnsi="Calibri"/>
        </w:rPr>
        <w:t>, undated.</w:t>
      </w:r>
    </w:p>
    <w:p w14:paraId="3748BA1D" w14:textId="77777777" w:rsidR="0038419D" w:rsidRPr="00564BB5" w:rsidRDefault="0038419D" w:rsidP="00840083">
      <w:pPr>
        <w:spacing w:before="80"/>
        <w:ind w:left="720"/>
        <w:rPr>
          <w:rFonts w:ascii="Calibri" w:hAnsi="Calibri"/>
          <w:lang w:val="en-AU"/>
        </w:rPr>
      </w:pPr>
      <w:r w:rsidRPr="001B55A7">
        <w:rPr>
          <w:rFonts w:ascii="Calibri" w:hAnsi="Calibri"/>
          <w:lang w:val="en-AU"/>
        </w:rPr>
        <w:t>Waste Management and Resource Recovery Act</w:t>
      </w:r>
      <w:r>
        <w:rPr>
          <w:rFonts w:ascii="Calibri" w:hAnsi="Calibri"/>
          <w:lang w:val="en-AU"/>
        </w:rPr>
        <w:t>, pursuant to subsection 64ZC(2)—Five-year review of the ACT Container Deposit Scheme—Final Report, dated May 2024.</w:t>
      </w:r>
    </w:p>
    <w:p w14:paraId="7C18B0D1" w14:textId="4D9FD140" w:rsidR="00FC2545" w:rsidRPr="00657CEC" w:rsidRDefault="00FC2545" w:rsidP="00E66B73">
      <w:pPr>
        <w:keepNext/>
        <w:keepLines/>
        <w:tabs>
          <w:tab w:val="right" w:pos="339"/>
          <w:tab w:val="left" w:pos="720"/>
        </w:tabs>
        <w:spacing w:before="240"/>
        <w:ind w:left="720" w:hanging="720"/>
        <w:rPr>
          <w:rFonts w:ascii="Calibri" w:hAnsi="Calibri"/>
          <w:b/>
          <w:caps/>
          <w:lang w:val="en-AU"/>
        </w:rPr>
      </w:pPr>
      <w:r w:rsidRPr="00657CEC">
        <w:rPr>
          <w:rFonts w:ascii="Calibri" w:hAnsi="Calibri"/>
          <w:b/>
          <w:caps/>
          <w:lang w:val="en-AU"/>
        </w:rPr>
        <w:tab/>
      </w:r>
      <w:r w:rsidR="00CA4048">
        <w:rPr>
          <w:rFonts w:ascii="Calibri" w:hAnsi="Calibri"/>
          <w:b/>
          <w:bCs/>
          <w:caps/>
          <w:lang w:val="en-AU"/>
        </w:rPr>
        <w:fldChar w:fldCharType="begin"/>
      </w:r>
      <w:r w:rsidR="00CA4048">
        <w:rPr>
          <w:rFonts w:ascii="Calibri" w:hAnsi="Calibri"/>
          <w:b/>
          <w:bCs/>
          <w:caps/>
          <w:lang w:val="en-AU"/>
        </w:rPr>
        <w:instrText xml:space="preserve"> SEQ A \* MERGEFORMAT </w:instrText>
      </w:r>
      <w:r w:rsidR="00CA4048">
        <w:rPr>
          <w:rFonts w:ascii="Calibri" w:hAnsi="Calibri"/>
          <w:b/>
          <w:bCs/>
          <w:caps/>
          <w:lang w:val="en-AU"/>
        </w:rPr>
        <w:fldChar w:fldCharType="separate"/>
      </w:r>
      <w:r w:rsidR="007E7E69">
        <w:rPr>
          <w:rFonts w:ascii="Calibri" w:hAnsi="Calibri"/>
          <w:b/>
          <w:bCs/>
          <w:caps/>
          <w:noProof/>
          <w:lang w:val="en-AU"/>
        </w:rPr>
        <w:t>16</w:t>
      </w:r>
      <w:r w:rsidR="00CA4048">
        <w:rPr>
          <w:rFonts w:ascii="Calibri" w:hAnsi="Calibri"/>
          <w:b/>
          <w:bCs/>
          <w:caps/>
          <w:lang w:val="en-AU"/>
        </w:rPr>
        <w:fldChar w:fldCharType="end"/>
      </w:r>
      <w:r w:rsidRPr="00657CEC">
        <w:rPr>
          <w:rFonts w:ascii="Calibri" w:hAnsi="Calibri"/>
          <w:b/>
          <w:caps/>
          <w:lang w:val="en-AU"/>
        </w:rPr>
        <w:tab/>
      </w:r>
      <w:r w:rsidR="006177BF">
        <w:rPr>
          <w:rFonts w:ascii="Calibri" w:hAnsi="Calibri"/>
          <w:b/>
          <w:caps/>
          <w:lang w:val="en-AU"/>
        </w:rPr>
        <w:t>Small businesses in the A</w:t>
      </w:r>
      <w:r w:rsidR="0038419D">
        <w:rPr>
          <w:rFonts w:ascii="Calibri" w:hAnsi="Calibri"/>
          <w:b/>
          <w:caps/>
          <w:lang w:val="en-AU"/>
        </w:rPr>
        <w:t>.</w:t>
      </w:r>
      <w:r w:rsidR="006177BF">
        <w:rPr>
          <w:rFonts w:ascii="Calibri" w:hAnsi="Calibri"/>
          <w:b/>
          <w:caps/>
          <w:lang w:val="en-AU"/>
        </w:rPr>
        <w:t>C</w:t>
      </w:r>
      <w:r w:rsidR="0038419D">
        <w:rPr>
          <w:rFonts w:ascii="Calibri" w:hAnsi="Calibri"/>
          <w:b/>
          <w:caps/>
          <w:lang w:val="en-AU"/>
        </w:rPr>
        <w:t>.</w:t>
      </w:r>
      <w:r w:rsidR="006177BF">
        <w:rPr>
          <w:rFonts w:ascii="Calibri" w:hAnsi="Calibri"/>
          <w:b/>
          <w:caps/>
          <w:lang w:val="en-AU"/>
        </w:rPr>
        <w:t>T</w:t>
      </w:r>
      <w:r w:rsidR="0038419D">
        <w:rPr>
          <w:rFonts w:ascii="Calibri" w:hAnsi="Calibri"/>
          <w:b/>
          <w:caps/>
          <w:lang w:val="en-AU"/>
        </w:rPr>
        <w:t>.</w:t>
      </w:r>
      <w:r w:rsidR="006177BF">
        <w:rPr>
          <w:rFonts w:ascii="Calibri" w:hAnsi="Calibri"/>
          <w:b/>
          <w:caps/>
          <w:lang w:val="en-AU"/>
        </w:rPr>
        <w:t>—</w:t>
      </w:r>
      <w:r w:rsidR="002E718B">
        <w:rPr>
          <w:rFonts w:ascii="Calibri" w:hAnsi="Calibri"/>
          <w:b/>
          <w:caps/>
          <w:lang w:val="en-AU"/>
        </w:rPr>
        <w:t xml:space="preserve">Proposed </w:t>
      </w:r>
      <w:r w:rsidR="006177BF">
        <w:rPr>
          <w:rFonts w:ascii="Calibri" w:hAnsi="Calibri"/>
          <w:b/>
          <w:caps/>
          <w:lang w:val="en-AU"/>
        </w:rPr>
        <w:t>Support</w:t>
      </w:r>
    </w:p>
    <w:p w14:paraId="5A442A4D" w14:textId="61432EA0" w:rsidR="00FC2545" w:rsidRPr="00657CEC" w:rsidRDefault="006177BF" w:rsidP="00B63720">
      <w:pPr>
        <w:keepNext/>
        <w:spacing w:before="120"/>
        <w:ind w:left="720"/>
        <w:rPr>
          <w:rFonts w:ascii="Calibri" w:hAnsi="Calibri"/>
          <w:color w:val="000000"/>
          <w:lang w:val="en-AU"/>
        </w:rPr>
      </w:pPr>
      <w:r>
        <w:rPr>
          <w:rFonts w:ascii="Calibri" w:hAnsi="Calibri"/>
          <w:color w:val="000000"/>
          <w:lang w:val="en-AU"/>
        </w:rPr>
        <w:t>Ms Castley</w:t>
      </w:r>
      <w:r w:rsidR="00FC2545" w:rsidRPr="00657CEC">
        <w:rPr>
          <w:rFonts w:ascii="Calibri" w:hAnsi="Calibri"/>
          <w:color w:val="000000"/>
          <w:lang w:val="en-AU"/>
        </w:rPr>
        <w:t>, pursuant to notice, moved—That this Assembly:</w:t>
      </w:r>
    </w:p>
    <w:p w14:paraId="0417A6DD" w14:textId="77777777" w:rsidR="00B153BA" w:rsidRPr="003938A7" w:rsidRDefault="00B153BA" w:rsidP="00B63720">
      <w:pPr>
        <w:pStyle w:val="DPSEntryIndents"/>
        <w:keepNext/>
        <w:numPr>
          <w:ilvl w:val="0"/>
          <w:numId w:val="29"/>
        </w:numPr>
        <w:rPr>
          <w:color w:val="000000"/>
        </w:rPr>
      </w:pPr>
      <w:r w:rsidRPr="003938A7">
        <w:rPr>
          <w:lang w:eastAsia="en-US"/>
        </w:rPr>
        <w:t>notes</w:t>
      </w:r>
      <w:r w:rsidRPr="003938A7">
        <w:rPr>
          <w:color w:val="000000"/>
        </w:rPr>
        <w:t>:</w:t>
      </w:r>
    </w:p>
    <w:p w14:paraId="1A692C6D" w14:textId="53027B88" w:rsidR="00B153BA" w:rsidRPr="00B153BA" w:rsidRDefault="00B153BA" w:rsidP="00B63720">
      <w:pPr>
        <w:tabs>
          <w:tab w:val="left" w:pos="567"/>
        </w:tabs>
        <w:spacing w:before="120"/>
        <w:ind w:left="1910" w:hanging="544"/>
        <w:rPr>
          <w:rFonts w:ascii="Calibri" w:hAnsi="Calibri"/>
          <w:color w:val="000000"/>
          <w:lang w:val="en-AU"/>
        </w:rPr>
      </w:pPr>
      <w:r w:rsidRPr="00B153BA">
        <w:rPr>
          <w:rFonts w:ascii="Calibri" w:hAnsi="Calibri"/>
          <w:color w:val="000000"/>
          <w:lang w:val="en-AU"/>
        </w:rPr>
        <w:t>(a)</w:t>
      </w:r>
      <w:r w:rsidRPr="00B153BA">
        <w:rPr>
          <w:rFonts w:ascii="Calibri" w:hAnsi="Calibri"/>
          <w:color w:val="000000"/>
          <w:lang w:val="en-AU"/>
        </w:rPr>
        <w:tab/>
        <w:t xml:space="preserve">the ACT Small Business Strategy 2023-2026 was launched in July 2023, and one of its included priority areas is </w:t>
      </w:r>
      <w:r w:rsidR="002E718B">
        <w:rPr>
          <w:rFonts w:ascii="Calibri" w:hAnsi="Calibri"/>
          <w:color w:val="000000"/>
          <w:lang w:val="en-AU"/>
        </w:rPr>
        <w:t>“</w:t>
      </w:r>
      <w:r w:rsidRPr="00B153BA">
        <w:rPr>
          <w:rFonts w:ascii="Calibri" w:hAnsi="Calibri"/>
          <w:color w:val="000000"/>
          <w:lang w:val="en-AU"/>
        </w:rPr>
        <w:t>futureproofing small business</w:t>
      </w:r>
      <w:r w:rsidR="002E718B">
        <w:rPr>
          <w:rFonts w:ascii="Calibri" w:hAnsi="Calibri"/>
          <w:color w:val="000000"/>
          <w:lang w:val="en-AU"/>
        </w:rPr>
        <w:t>”</w:t>
      </w:r>
      <w:r w:rsidRPr="00B153BA">
        <w:rPr>
          <w:rFonts w:ascii="Calibri" w:hAnsi="Calibri"/>
          <w:color w:val="000000"/>
          <w:lang w:val="en-AU"/>
        </w:rPr>
        <w:t>;</w:t>
      </w:r>
    </w:p>
    <w:p w14:paraId="4FDA17A8" w14:textId="77777777" w:rsidR="00B153BA" w:rsidRPr="00B153BA" w:rsidRDefault="00B153BA" w:rsidP="00B63720">
      <w:pPr>
        <w:tabs>
          <w:tab w:val="left" w:pos="567"/>
        </w:tabs>
        <w:spacing w:before="140"/>
        <w:ind w:left="1910" w:hanging="544"/>
        <w:rPr>
          <w:rFonts w:ascii="Calibri" w:hAnsi="Calibri"/>
          <w:color w:val="000000"/>
          <w:lang w:val="en-AU"/>
        </w:rPr>
      </w:pPr>
      <w:r w:rsidRPr="00B153BA">
        <w:rPr>
          <w:rFonts w:ascii="Calibri" w:hAnsi="Calibri"/>
          <w:color w:val="000000"/>
          <w:lang w:val="en-AU"/>
        </w:rPr>
        <w:lastRenderedPageBreak/>
        <w:t>(b)</w:t>
      </w:r>
      <w:r w:rsidRPr="00B153BA">
        <w:rPr>
          <w:rFonts w:ascii="Calibri" w:hAnsi="Calibri"/>
          <w:color w:val="000000"/>
          <w:lang w:val="en-AU"/>
        </w:rPr>
        <w:tab/>
        <w:t xml:space="preserve">that the Australian Bureau of Statistics has reported a continued decline in the net movement of </w:t>
      </w:r>
      <w:r w:rsidRPr="003938A7">
        <w:rPr>
          <w:rFonts w:ascii="Calibri" w:hAnsi="Calibri"/>
          <w:lang w:val="en-AU" w:eastAsia="en-US"/>
        </w:rPr>
        <w:t>surviving</w:t>
      </w:r>
      <w:r w:rsidRPr="00B153BA">
        <w:rPr>
          <w:rFonts w:ascii="Calibri" w:hAnsi="Calibri"/>
          <w:color w:val="000000"/>
          <w:lang w:val="en-AU"/>
        </w:rPr>
        <w:t xml:space="preserve"> businesses, with the September 2023 quarter showing net movement of two, December 2023 negative 33 and the most recent March 2024 quarter negative 58 surviving businesses; and</w:t>
      </w:r>
    </w:p>
    <w:p w14:paraId="7CCA5B7F" w14:textId="77777777" w:rsidR="00B153BA" w:rsidRPr="00B153BA" w:rsidRDefault="00B153BA" w:rsidP="00B63720">
      <w:pPr>
        <w:tabs>
          <w:tab w:val="left" w:pos="567"/>
        </w:tabs>
        <w:spacing w:before="140"/>
        <w:ind w:left="1910" w:hanging="544"/>
        <w:rPr>
          <w:rFonts w:ascii="Calibri" w:hAnsi="Calibri"/>
          <w:color w:val="000000"/>
          <w:lang w:val="en-AU"/>
        </w:rPr>
      </w:pPr>
      <w:r w:rsidRPr="00B153BA">
        <w:rPr>
          <w:rFonts w:ascii="Calibri" w:hAnsi="Calibri"/>
          <w:color w:val="000000"/>
          <w:lang w:val="en-AU"/>
        </w:rPr>
        <w:t>(c)</w:t>
      </w:r>
      <w:r w:rsidRPr="00B153BA">
        <w:rPr>
          <w:rFonts w:ascii="Calibri" w:hAnsi="Calibri"/>
          <w:color w:val="000000"/>
          <w:lang w:val="en-AU"/>
        </w:rPr>
        <w:tab/>
        <w:t xml:space="preserve">the </w:t>
      </w:r>
      <w:r w:rsidRPr="003938A7">
        <w:rPr>
          <w:rFonts w:ascii="Calibri" w:hAnsi="Calibri"/>
          <w:lang w:val="en-AU" w:eastAsia="en-US"/>
        </w:rPr>
        <w:t>Australian</w:t>
      </w:r>
      <w:r w:rsidRPr="00B153BA">
        <w:rPr>
          <w:rFonts w:ascii="Calibri" w:hAnsi="Calibri"/>
          <w:color w:val="000000"/>
          <w:lang w:val="en-AU"/>
        </w:rPr>
        <w:t xml:space="preserve"> Securities and Investments Commission insolvency figures for May 2024 increased to 30 from 11 the previous year;</w:t>
      </w:r>
    </w:p>
    <w:p w14:paraId="7A2524AC" w14:textId="77777777" w:rsidR="00B153BA" w:rsidRPr="00B153BA" w:rsidRDefault="00B153BA" w:rsidP="00B63720">
      <w:pPr>
        <w:pStyle w:val="DPSEntryIndents"/>
        <w:spacing w:before="140"/>
        <w:rPr>
          <w:color w:val="000000"/>
        </w:rPr>
      </w:pPr>
      <w:r w:rsidRPr="003938A7">
        <w:rPr>
          <w:lang w:eastAsia="en-US"/>
        </w:rPr>
        <w:t>further</w:t>
      </w:r>
      <w:r w:rsidRPr="00B153BA">
        <w:rPr>
          <w:color w:val="000000"/>
        </w:rPr>
        <w:t xml:space="preserve"> notes that:</w:t>
      </w:r>
    </w:p>
    <w:p w14:paraId="7DFCDF54" w14:textId="77777777" w:rsidR="00B153BA" w:rsidRPr="00B153BA" w:rsidRDefault="00B153BA" w:rsidP="00B63720">
      <w:pPr>
        <w:tabs>
          <w:tab w:val="left" w:pos="567"/>
        </w:tabs>
        <w:spacing w:before="140"/>
        <w:ind w:left="1910" w:hanging="544"/>
        <w:rPr>
          <w:rFonts w:ascii="Calibri" w:hAnsi="Calibri"/>
          <w:color w:val="000000"/>
          <w:lang w:val="en-AU"/>
        </w:rPr>
      </w:pPr>
      <w:r w:rsidRPr="00B153BA">
        <w:rPr>
          <w:rFonts w:ascii="Calibri" w:hAnsi="Calibri"/>
          <w:color w:val="000000"/>
          <w:lang w:val="en-AU"/>
        </w:rPr>
        <w:t>(a)</w:t>
      </w:r>
      <w:r w:rsidRPr="00B153BA">
        <w:rPr>
          <w:rFonts w:ascii="Calibri" w:hAnsi="Calibri"/>
          <w:color w:val="000000"/>
          <w:lang w:val="en-AU"/>
        </w:rPr>
        <w:tab/>
        <w:t>interest rate increases have flowed through the economy, hitting consumer confidence and discretionary spending and this has impacted on the business sector and particularly small business;</w:t>
      </w:r>
    </w:p>
    <w:p w14:paraId="69109BAA" w14:textId="77777777" w:rsidR="00B153BA" w:rsidRPr="00B153BA" w:rsidRDefault="00B153BA" w:rsidP="00B63720">
      <w:pPr>
        <w:tabs>
          <w:tab w:val="left" w:pos="567"/>
        </w:tabs>
        <w:spacing w:before="140"/>
        <w:ind w:left="1910" w:hanging="544"/>
        <w:rPr>
          <w:rFonts w:ascii="Calibri" w:hAnsi="Calibri"/>
          <w:color w:val="000000"/>
          <w:lang w:val="en-AU"/>
        </w:rPr>
      </w:pPr>
      <w:r w:rsidRPr="00B153BA">
        <w:rPr>
          <w:rFonts w:ascii="Calibri" w:hAnsi="Calibri"/>
          <w:color w:val="000000"/>
          <w:lang w:val="en-AU"/>
        </w:rPr>
        <w:t>(b)</w:t>
      </w:r>
      <w:r w:rsidRPr="00B153BA">
        <w:rPr>
          <w:rFonts w:ascii="Calibri" w:hAnsi="Calibri"/>
          <w:color w:val="000000"/>
          <w:lang w:val="en-AU"/>
        </w:rPr>
        <w:tab/>
        <w:t xml:space="preserve">input costs including labour, energy and insurance have greatly increased and these </w:t>
      </w:r>
      <w:r w:rsidRPr="003938A7">
        <w:rPr>
          <w:rFonts w:ascii="Calibri" w:hAnsi="Calibri"/>
          <w:lang w:val="en-AU" w:eastAsia="en-US"/>
        </w:rPr>
        <w:t>disproportionately</w:t>
      </w:r>
      <w:r w:rsidRPr="00B153BA">
        <w:rPr>
          <w:rFonts w:ascii="Calibri" w:hAnsi="Calibri"/>
          <w:color w:val="000000"/>
          <w:lang w:val="en-AU"/>
        </w:rPr>
        <w:t xml:space="preserve"> impact on small business;</w:t>
      </w:r>
    </w:p>
    <w:p w14:paraId="3D30B63B" w14:textId="77777777" w:rsidR="00B153BA" w:rsidRPr="00B153BA" w:rsidRDefault="00B153BA" w:rsidP="00B63720">
      <w:pPr>
        <w:tabs>
          <w:tab w:val="left" w:pos="567"/>
        </w:tabs>
        <w:spacing w:before="140"/>
        <w:ind w:left="1910" w:hanging="544"/>
        <w:rPr>
          <w:rFonts w:ascii="Calibri" w:hAnsi="Calibri"/>
          <w:color w:val="000000"/>
          <w:lang w:val="en-AU"/>
        </w:rPr>
      </w:pPr>
      <w:r w:rsidRPr="00B153BA">
        <w:rPr>
          <w:rFonts w:ascii="Calibri" w:hAnsi="Calibri"/>
          <w:color w:val="000000"/>
          <w:lang w:val="en-AU"/>
        </w:rPr>
        <w:t>(c)</w:t>
      </w:r>
      <w:r w:rsidRPr="00B153BA">
        <w:rPr>
          <w:rFonts w:ascii="Calibri" w:hAnsi="Calibri"/>
          <w:color w:val="000000"/>
          <w:lang w:val="en-AU"/>
        </w:rPr>
        <w:tab/>
      </w:r>
      <w:r w:rsidRPr="000E66DE">
        <w:rPr>
          <w:rFonts w:ascii="Calibri" w:hAnsi="Calibri"/>
          <w:color w:val="000000"/>
          <w:spacing w:val="-2"/>
          <w:lang w:val="en-AU"/>
        </w:rPr>
        <w:t>the Government has not provided an update to the ACT Small Business Strategy even though there is a decline in business survivability, and business conditions have deteriorated since the strategy was launched last year; and</w:t>
      </w:r>
    </w:p>
    <w:p w14:paraId="10CBB760" w14:textId="3405ABBE" w:rsidR="00B153BA" w:rsidRPr="00B153BA" w:rsidRDefault="00B153BA" w:rsidP="00B63720">
      <w:pPr>
        <w:tabs>
          <w:tab w:val="left" w:pos="567"/>
        </w:tabs>
        <w:spacing w:before="140"/>
        <w:ind w:left="1910" w:hanging="544"/>
        <w:rPr>
          <w:rFonts w:ascii="Calibri" w:hAnsi="Calibri"/>
          <w:color w:val="000000"/>
          <w:lang w:val="en-AU"/>
        </w:rPr>
      </w:pPr>
      <w:r w:rsidRPr="00B153BA">
        <w:rPr>
          <w:rFonts w:ascii="Calibri" w:hAnsi="Calibri"/>
          <w:color w:val="000000"/>
          <w:lang w:val="en-AU"/>
        </w:rPr>
        <w:t>(d)</w:t>
      </w:r>
      <w:r w:rsidRPr="00B153BA">
        <w:rPr>
          <w:rFonts w:ascii="Calibri" w:hAnsi="Calibri"/>
          <w:color w:val="000000"/>
          <w:lang w:val="en-AU"/>
        </w:rPr>
        <w:tab/>
      </w:r>
      <w:r w:rsidRPr="000E66DE">
        <w:rPr>
          <w:rFonts w:ascii="Calibri" w:hAnsi="Calibri"/>
          <w:color w:val="000000"/>
          <w:spacing w:val="-2"/>
          <w:lang w:val="en-AU"/>
        </w:rPr>
        <w:t xml:space="preserve">when the ACT Small Business Strategy was launched, one of the action items was to </w:t>
      </w:r>
      <w:r w:rsidR="002E718B">
        <w:rPr>
          <w:rFonts w:ascii="Calibri" w:hAnsi="Calibri"/>
          <w:color w:val="000000"/>
          <w:spacing w:val="-2"/>
          <w:lang w:val="en-AU"/>
        </w:rPr>
        <w:t>“</w:t>
      </w:r>
      <w:r w:rsidRPr="000E66DE">
        <w:rPr>
          <w:rFonts w:ascii="Calibri" w:hAnsi="Calibri"/>
          <w:color w:val="000000"/>
          <w:spacing w:val="-2"/>
          <w:lang w:val="en-AU"/>
        </w:rPr>
        <w:t xml:space="preserve">commission research to better understand the survival rates of business in Canberra including the </w:t>
      </w:r>
      <w:r w:rsidRPr="000E66DE">
        <w:rPr>
          <w:rFonts w:ascii="Calibri" w:hAnsi="Calibri"/>
          <w:spacing w:val="-2"/>
          <w:lang w:val="en-AU" w:eastAsia="en-US"/>
        </w:rPr>
        <w:t>success</w:t>
      </w:r>
      <w:r w:rsidRPr="000E66DE">
        <w:rPr>
          <w:rFonts w:ascii="Calibri" w:hAnsi="Calibri"/>
          <w:color w:val="000000"/>
          <w:spacing w:val="-2"/>
          <w:lang w:val="en-AU"/>
        </w:rPr>
        <w:t xml:space="preserve"> factors and the range of reasons businesses close</w:t>
      </w:r>
      <w:r w:rsidR="002E718B">
        <w:rPr>
          <w:rFonts w:ascii="Calibri" w:hAnsi="Calibri"/>
          <w:color w:val="000000"/>
          <w:spacing w:val="-2"/>
          <w:lang w:val="en-AU"/>
        </w:rPr>
        <w:t>”,</w:t>
      </w:r>
      <w:r w:rsidRPr="000E66DE">
        <w:rPr>
          <w:rFonts w:ascii="Calibri" w:hAnsi="Calibri"/>
          <w:color w:val="000000"/>
          <w:spacing w:val="-2"/>
          <w:lang w:val="en-AU"/>
        </w:rPr>
        <w:t xml:space="preserve"> to provide an evidence base for government decision</w:t>
      </w:r>
      <w:r w:rsidR="002E718B">
        <w:rPr>
          <w:rFonts w:ascii="Calibri" w:hAnsi="Calibri"/>
          <w:color w:val="000000"/>
          <w:spacing w:val="-2"/>
          <w:lang w:val="en-AU"/>
        </w:rPr>
        <w:noBreakHyphen/>
      </w:r>
      <w:r w:rsidRPr="000E66DE">
        <w:rPr>
          <w:rFonts w:ascii="Calibri" w:hAnsi="Calibri"/>
          <w:color w:val="000000"/>
          <w:spacing w:val="-2"/>
          <w:lang w:val="en-AU"/>
        </w:rPr>
        <w:t>making to help improve business survival rates; and</w:t>
      </w:r>
    </w:p>
    <w:p w14:paraId="72468B5B" w14:textId="77777777" w:rsidR="00B153BA" w:rsidRPr="00B153BA" w:rsidRDefault="00B153BA" w:rsidP="002E718B">
      <w:pPr>
        <w:pStyle w:val="DPSEntryIndents"/>
        <w:spacing w:before="140"/>
        <w:ind w:left="1366" w:hanging="646"/>
        <w:rPr>
          <w:color w:val="000000"/>
        </w:rPr>
      </w:pPr>
      <w:r w:rsidRPr="00B153BA">
        <w:rPr>
          <w:color w:val="000000"/>
        </w:rPr>
        <w:t xml:space="preserve">calls </w:t>
      </w:r>
      <w:r w:rsidRPr="003938A7">
        <w:rPr>
          <w:lang w:eastAsia="en-US"/>
        </w:rPr>
        <w:t>on</w:t>
      </w:r>
      <w:r w:rsidRPr="00B153BA">
        <w:rPr>
          <w:color w:val="000000"/>
        </w:rPr>
        <w:t xml:space="preserve"> the ACT Government to:</w:t>
      </w:r>
    </w:p>
    <w:p w14:paraId="175D05B7" w14:textId="77777777" w:rsidR="00B153BA" w:rsidRPr="00B153BA" w:rsidRDefault="00B153BA" w:rsidP="00B63720">
      <w:pPr>
        <w:tabs>
          <w:tab w:val="left" w:pos="567"/>
        </w:tabs>
        <w:spacing w:before="140"/>
        <w:ind w:left="1910" w:hanging="544"/>
        <w:rPr>
          <w:rFonts w:ascii="Calibri" w:hAnsi="Calibri"/>
          <w:color w:val="000000"/>
          <w:lang w:val="en-AU"/>
        </w:rPr>
      </w:pPr>
      <w:r w:rsidRPr="00B153BA">
        <w:rPr>
          <w:rFonts w:ascii="Calibri" w:hAnsi="Calibri"/>
          <w:color w:val="000000"/>
          <w:lang w:val="en-AU"/>
        </w:rPr>
        <w:t>(a)</w:t>
      </w:r>
      <w:r w:rsidRPr="00B153BA">
        <w:rPr>
          <w:rFonts w:ascii="Calibri" w:hAnsi="Calibri"/>
          <w:color w:val="000000"/>
          <w:lang w:val="en-AU"/>
        </w:rPr>
        <w:tab/>
        <w:t xml:space="preserve">ask the </w:t>
      </w:r>
      <w:r w:rsidRPr="003938A7">
        <w:rPr>
          <w:rFonts w:ascii="Calibri" w:hAnsi="Calibri"/>
          <w:lang w:val="en-AU" w:eastAsia="en-US"/>
        </w:rPr>
        <w:t>Minister</w:t>
      </w:r>
      <w:r w:rsidRPr="00B153BA">
        <w:rPr>
          <w:rFonts w:ascii="Calibri" w:hAnsi="Calibri"/>
          <w:color w:val="000000"/>
          <w:lang w:val="en-AU"/>
        </w:rPr>
        <w:t xml:space="preserve"> for Business to apologise for failing local businesses; and</w:t>
      </w:r>
    </w:p>
    <w:p w14:paraId="66B1076F" w14:textId="77777777" w:rsidR="00FC2545" w:rsidRPr="00657CEC" w:rsidRDefault="00B153BA" w:rsidP="00B63720">
      <w:pPr>
        <w:tabs>
          <w:tab w:val="left" w:pos="567"/>
        </w:tabs>
        <w:spacing w:before="140"/>
        <w:ind w:left="1910" w:hanging="544"/>
        <w:rPr>
          <w:rFonts w:ascii="Calibri" w:hAnsi="Calibri"/>
          <w:color w:val="000000"/>
          <w:lang w:val="en-AU"/>
        </w:rPr>
      </w:pPr>
      <w:r w:rsidRPr="00B153BA">
        <w:rPr>
          <w:rFonts w:ascii="Calibri" w:hAnsi="Calibri"/>
          <w:color w:val="000000"/>
          <w:lang w:val="en-AU"/>
        </w:rPr>
        <w:t>(b)</w:t>
      </w:r>
      <w:r w:rsidRPr="00B153BA">
        <w:rPr>
          <w:rFonts w:ascii="Calibri" w:hAnsi="Calibri"/>
          <w:color w:val="000000"/>
          <w:lang w:val="en-AU"/>
        </w:rPr>
        <w:tab/>
        <w:t>establish a small business ministerial advisory council to give the local business community a seat at the table.</w:t>
      </w:r>
    </w:p>
    <w:p w14:paraId="307711E1" w14:textId="77777777" w:rsidR="00FC2545" w:rsidRDefault="00FC2545" w:rsidP="00B63720">
      <w:pPr>
        <w:spacing w:before="140"/>
        <w:ind w:left="720" w:right="-35"/>
        <w:rPr>
          <w:rFonts w:ascii="Calibri" w:hAnsi="Calibri"/>
          <w:color w:val="000000"/>
          <w:lang w:val="en-AU"/>
        </w:rPr>
      </w:pPr>
      <w:r w:rsidRPr="00657CEC">
        <w:rPr>
          <w:rFonts w:ascii="Calibri" w:hAnsi="Calibri"/>
          <w:color w:val="000000"/>
          <w:lang w:val="en-AU"/>
        </w:rPr>
        <w:t>Debate ensued.</w:t>
      </w:r>
    </w:p>
    <w:p w14:paraId="62F5B56F" w14:textId="77777777" w:rsidR="0038419D" w:rsidRDefault="0038419D" w:rsidP="00B63720">
      <w:pPr>
        <w:spacing w:before="140"/>
        <w:ind w:left="720" w:right="-35"/>
        <w:rPr>
          <w:rFonts w:ascii="Calibri" w:hAnsi="Calibri"/>
          <w:color w:val="000000"/>
          <w:lang w:val="en-AU"/>
        </w:rPr>
      </w:pPr>
      <w:r>
        <w:rPr>
          <w:rFonts w:ascii="Calibri" w:hAnsi="Calibri"/>
          <w:color w:val="000000"/>
          <w:lang w:val="en-AU"/>
        </w:rPr>
        <w:t>Question—put.</w:t>
      </w:r>
    </w:p>
    <w:p w14:paraId="073E5538" w14:textId="6960913B" w:rsidR="0038419D" w:rsidRDefault="0038419D" w:rsidP="00B63720">
      <w:pPr>
        <w:keepNext/>
        <w:spacing w:before="140" w:after="120"/>
        <w:ind w:left="720" w:right="-34"/>
        <w:rPr>
          <w:rFonts w:ascii="Calibri" w:hAnsi="Calibri"/>
          <w:color w:val="000000"/>
          <w:lang w:val="en-AU"/>
        </w:rPr>
      </w:pPr>
      <w:r>
        <w:rPr>
          <w:rFonts w:ascii="Calibri" w:hAnsi="Calibri"/>
          <w:color w:val="000000"/>
          <w:lang w:val="en-AU"/>
        </w:rPr>
        <w:t>The Assembly voted—</w:t>
      </w:r>
    </w:p>
    <w:tbl>
      <w:tblPr>
        <w:tblW w:w="8341" w:type="dxa"/>
        <w:tblInd w:w="720" w:type="dxa"/>
        <w:tblLayout w:type="fixed"/>
        <w:tblCellMar>
          <w:left w:w="0" w:type="dxa"/>
        </w:tblCellMar>
        <w:tblLook w:val="0000" w:firstRow="0" w:lastRow="0" w:firstColumn="0" w:lastColumn="0" w:noHBand="0" w:noVBand="0"/>
      </w:tblPr>
      <w:tblGrid>
        <w:gridCol w:w="2041"/>
        <w:gridCol w:w="1634"/>
        <w:gridCol w:w="238"/>
        <w:gridCol w:w="2171"/>
        <w:gridCol w:w="2251"/>
        <w:gridCol w:w="6"/>
      </w:tblGrid>
      <w:tr w:rsidR="0038419D" w14:paraId="0EB3F12E" w14:textId="77777777" w:rsidTr="0038419D">
        <w:trPr>
          <w:gridAfter w:val="1"/>
          <w:wAfter w:w="6" w:type="dxa"/>
        </w:trPr>
        <w:tc>
          <w:tcPr>
            <w:tcW w:w="3675" w:type="dxa"/>
            <w:gridSpan w:val="2"/>
            <w:shd w:val="clear" w:color="auto" w:fill="auto"/>
          </w:tcPr>
          <w:p w14:paraId="7D57FC6A" w14:textId="77777777" w:rsidR="0038419D" w:rsidRDefault="0038419D" w:rsidP="00B63720">
            <w:pPr>
              <w:keepNext/>
              <w:tabs>
                <w:tab w:val="center" w:pos="1968"/>
              </w:tabs>
              <w:spacing w:before="120"/>
              <w:ind w:right="-34"/>
              <w:rPr>
                <w:rFonts w:ascii="Calibri" w:hAnsi="Calibri"/>
                <w:color w:val="000000"/>
                <w:lang w:val="en-AU"/>
              </w:rPr>
            </w:pPr>
            <w:r>
              <w:rPr>
                <w:rFonts w:ascii="Calibri" w:hAnsi="Calibri"/>
                <w:color w:val="000000"/>
                <w:lang w:val="en-AU"/>
              </w:rPr>
              <w:tab/>
              <w:t>AYES, 7</w:t>
            </w:r>
          </w:p>
        </w:tc>
        <w:tc>
          <w:tcPr>
            <w:tcW w:w="238" w:type="dxa"/>
            <w:shd w:val="clear" w:color="auto" w:fill="auto"/>
          </w:tcPr>
          <w:p w14:paraId="337B5BC1" w14:textId="77777777" w:rsidR="0038419D" w:rsidRDefault="0038419D" w:rsidP="00B63720">
            <w:pPr>
              <w:keepNext/>
              <w:spacing w:before="120"/>
              <w:ind w:right="-34"/>
              <w:rPr>
                <w:rFonts w:ascii="Calibri" w:hAnsi="Calibri"/>
                <w:color w:val="000000"/>
                <w:lang w:val="en-AU"/>
              </w:rPr>
            </w:pPr>
          </w:p>
        </w:tc>
        <w:tc>
          <w:tcPr>
            <w:tcW w:w="4422" w:type="dxa"/>
            <w:gridSpan w:val="2"/>
            <w:shd w:val="clear" w:color="auto" w:fill="auto"/>
          </w:tcPr>
          <w:p w14:paraId="1E7BCEA9" w14:textId="77777777" w:rsidR="0038419D" w:rsidRDefault="0038419D" w:rsidP="00B63720">
            <w:pPr>
              <w:keepNext/>
              <w:tabs>
                <w:tab w:val="center" w:pos="1886"/>
              </w:tabs>
              <w:spacing w:before="120"/>
              <w:ind w:right="-34"/>
              <w:rPr>
                <w:rFonts w:ascii="Calibri" w:hAnsi="Calibri"/>
                <w:color w:val="000000"/>
                <w:lang w:val="en-AU"/>
              </w:rPr>
            </w:pPr>
            <w:r>
              <w:rPr>
                <w:rFonts w:ascii="Calibri" w:hAnsi="Calibri"/>
                <w:color w:val="000000"/>
                <w:lang w:val="en-AU"/>
              </w:rPr>
              <w:tab/>
              <w:t>NOES, 14</w:t>
            </w:r>
          </w:p>
        </w:tc>
      </w:tr>
      <w:tr w:rsidR="0038419D" w14:paraId="7DAB33F4" w14:textId="77777777" w:rsidTr="0038419D">
        <w:trPr>
          <w:trHeight w:hRule="exact" w:val="312"/>
        </w:trPr>
        <w:tc>
          <w:tcPr>
            <w:tcW w:w="2041" w:type="dxa"/>
            <w:shd w:val="clear" w:color="auto" w:fill="auto"/>
          </w:tcPr>
          <w:p w14:paraId="283825A3" w14:textId="77777777" w:rsidR="0038419D" w:rsidRDefault="0038419D" w:rsidP="0038419D">
            <w:pPr>
              <w:ind w:right="-35"/>
              <w:rPr>
                <w:rFonts w:ascii="Calibri" w:hAnsi="Calibri"/>
                <w:color w:val="000000"/>
                <w:lang w:val="en-AU"/>
              </w:rPr>
            </w:pPr>
            <w:r>
              <w:rPr>
                <w:rFonts w:ascii="Calibri" w:hAnsi="Calibri"/>
                <w:color w:val="000000"/>
                <w:lang w:val="en-AU"/>
              </w:rPr>
              <w:t>Peter Cain</w:t>
            </w:r>
          </w:p>
        </w:tc>
        <w:tc>
          <w:tcPr>
            <w:tcW w:w="1634" w:type="dxa"/>
            <w:shd w:val="clear" w:color="auto" w:fill="auto"/>
          </w:tcPr>
          <w:p w14:paraId="0D08B356" w14:textId="77777777" w:rsidR="0038419D" w:rsidRDefault="0038419D" w:rsidP="0038419D">
            <w:pPr>
              <w:spacing w:before="120"/>
              <w:ind w:right="-35"/>
              <w:rPr>
                <w:rFonts w:ascii="Calibri" w:hAnsi="Calibri"/>
                <w:color w:val="000000"/>
                <w:lang w:val="en-AU"/>
              </w:rPr>
            </w:pPr>
          </w:p>
        </w:tc>
        <w:tc>
          <w:tcPr>
            <w:tcW w:w="238" w:type="dxa"/>
            <w:shd w:val="clear" w:color="auto" w:fill="auto"/>
          </w:tcPr>
          <w:p w14:paraId="21D4AAE8" w14:textId="77777777" w:rsidR="0038419D" w:rsidRDefault="0038419D" w:rsidP="0038419D">
            <w:pPr>
              <w:spacing w:before="120"/>
              <w:ind w:right="-35"/>
              <w:rPr>
                <w:rFonts w:ascii="Calibri" w:hAnsi="Calibri"/>
                <w:color w:val="000000"/>
                <w:lang w:val="en-AU"/>
              </w:rPr>
            </w:pPr>
          </w:p>
        </w:tc>
        <w:tc>
          <w:tcPr>
            <w:tcW w:w="2171" w:type="dxa"/>
            <w:shd w:val="clear" w:color="auto" w:fill="auto"/>
          </w:tcPr>
          <w:p w14:paraId="76AD56C0" w14:textId="77777777" w:rsidR="0038419D" w:rsidRDefault="0038419D" w:rsidP="0038419D">
            <w:pPr>
              <w:ind w:right="-35"/>
              <w:rPr>
                <w:rFonts w:ascii="Calibri" w:hAnsi="Calibri"/>
                <w:color w:val="000000"/>
                <w:lang w:val="en-AU"/>
              </w:rPr>
            </w:pPr>
            <w:r>
              <w:rPr>
                <w:rFonts w:ascii="Calibri" w:hAnsi="Calibri"/>
                <w:color w:val="000000"/>
                <w:lang w:val="en-AU"/>
              </w:rPr>
              <w:t>Andrew Barr</w:t>
            </w:r>
          </w:p>
        </w:tc>
        <w:tc>
          <w:tcPr>
            <w:tcW w:w="2257" w:type="dxa"/>
            <w:gridSpan w:val="2"/>
            <w:shd w:val="clear" w:color="auto" w:fill="auto"/>
          </w:tcPr>
          <w:p w14:paraId="72E60719" w14:textId="77777777" w:rsidR="0038419D" w:rsidRDefault="0038419D" w:rsidP="0038419D">
            <w:pPr>
              <w:ind w:right="-35"/>
              <w:rPr>
                <w:rFonts w:ascii="Calibri" w:hAnsi="Calibri"/>
                <w:color w:val="000000"/>
                <w:lang w:val="en-AU"/>
              </w:rPr>
            </w:pPr>
            <w:r>
              <w:rPr>
                <w:rFonts w:ascii="Calibri" w:hAnsi="Calibri"/>
                <w:color w:val="000000"/>
                <w:lang w:val="en-AU"/>
              </w:rPr>
              <w:t>Marisa Paterson</w:t>
            </w:r>
          </w:p>
        </w:tc>
      </w:tr>
      <w:tr w:rsidR="0038419D" w14:paraId="6AB5059F" w14:textId="77777777" w:rsidTr="0038419D">
        <w:trPr>
          <w:trHeight w:hRule="exact" w:val="312"/>
        </w:trPr>
        <w:tc>
          <w:tcPr>
            <w:tcW w:w="2041" w:type="dxa"/>
            <w:shd w:val="clear" w:color="auto" w:fill="auto"/>
          </w:tcPr>
          <w:p w14:paraId="2BF50ACF" w14:textId="77777777" w:rsidR="0038419D" w:rsidRDefault="0038419D" w:rsidP="0038419D">
            <w:pPr>
              <w:ind w:right="-35"/>
              <w:rPr>
                <w:rFonts w:ascii="Calibri" w:hAnsi="Calibri"/>
                <w:color w:val="000000"/>
                <w:lang w:val="en-AU"/>
              </w:rPr>
            </w:pPr>
            <w:r>
              <w:rPr>
                <w:rFonts w:ascii="Calibri" w:hAnsi="Calibri"/>
                <w:color w:val="000000"/>
                <w:lang w:val="en-AU"/>
              </w:rPr>
              <w:t>Leanne Castley</w:t>
            </w:r>
          </w:p>
        </w:tc>
        <w:tc>
          <w:tcPr>
            <w:tcW w:w="1634" w:type="dxa"/>
            <w:shd w:val="clear" w:color="auto" w:fill="auto"/>
          </w:tcPr>
          <w:p w14:paraId="72AC61B7" w14:textId="77777777" w:rsidR="0038419D" w:rsidRDefault="0038419D" w:rsidP="0038419D">
            <w:pPr>
              <w:spacing w:before="120"/>
              <w:ind w:right="-35"/>
              <w:rPr>
                <w:rFonts w:ascii="Calibri" w:hAnsi="Calibri"/>
                <w:color w:val="000000"/>
                <w:lang w:val="en-AU"/>
              </w:rPr>
            </w:pPr>
          </w:p>
        </w:tc>
        <w:tc>
          <w:tcPr>
            <w:tcW w:w="238" w:type="dxa"/>
            <w:shd w:val="clear" w:color="auto" w:fill="auto"/>
          </w:tcPr>
          <w:p w14:paraId="5A2DA45D" w14:textId="77777777" w:rsidR="0038419D" w:rsidRDefault="0038419D" w:rsidP="0038419D">
            <w:pPr>
              <w:spacing w:before="120"/>
              <w:ind w:right="-35"/>
              <w:rPr>
                <w:rFonts w:ascii="Calibri" w:hAnsi="Calibri"/>
                <w:color w:val="000000"/>
                <w:lang w:val="en-AU"/>
              </w:rPr>
            </w:pPr>
          </w:p>
        </w:tc>
        <w:tc>
          <w:tcPr>
            <w:tcW w:w="2171" w:type="dxa"/>
            <w:shd w:val="clear" w:color="auto" w:fill="auto"/>
          </w:tcPr>
          <w:p w14:paraId="2407596E" w14:textId="77777777" w:rsidR="0038419D" w:rsidRDefault="0038419D" w:rsidP="0038419D">
            <w:pPr>
              <w:ind w:right="-35"/>
              <w:rPr>
                <w:rFonts w:ascii="Calibri" w:hAnsi="Calibri"/>
                <w:color w:val="000000"/>
                <w:lang w:val="en-AU"/>
              </w:rPr>
            </w:pPr>
            <w:r>
              <w:rPr>
                <w:rFonts w:ascii="Calibri" w:hAnsi="Calibri"/>
                <w:color w:val="000000"/>
                <w:lang w:val="en-AU"/>
              </w:rPr>
              <w:t>Yvette Berry</w:t>
            </w:r>
          </w:p>
        </w:tc>
        <w:tc>
          <w:tcPr>
            <w:tcW w:w="2257" w:type="dxa"/>
            <w:gridSpan w:val="2"/>
            <w:shd w:val="clear" w:color="auto" w:fill="auto"/>
          </w:tcPr>
          <w:p w14:paraId="48FE9C0A" w14:textId="77777777" w:rsidR="0038419D" w:rsidRDefault="0038419D" w:rsidP="0038419D">
            <w:pPr>
              <w:ind w:right="-35"/>
              <w:rPr>
                <w:rFonts w:ascii="Calibri" w:hAnsi="Calibri"/>
                <w:color w:val="000000"/>
                <w:lang w:val="en-AU"/>
              </w:rPr>
            </w:pPr>
            <w:r>
              <w:rPr>
                <w:rFonts w:ascii="Calibri" w:hAnsi="Calibri"/>
                <w:color w:val="000000"/>
                <w:lang w:val="en-AU"/>
              </w:rPr>
              <w:t>Michael Pettersson</w:t>
            </w:r>
          </w:p>
        </w:tc>
      </w:tr>
      <w:tr w:rsidR="0038419D" w14:paraId="65F9615E" w14:textId="77777777" w:rsidTr="0038419D">
        <w:trPr>
          <w:trHeight w:hRule="exact" w:val="312"/>
        </w:trPr>
        <w:tc>
          <w:tcPr>
            <w:tcW w:w="2041" w:type="dxa"/>
            <w:shd w:val="clear" w:color="auto" w:fill="auto"/>
          </w:tcPr>
          <w:p w14:paraId="3DA5845F" w14:textId="77777777" w:rsidR="0038419D" w:rsidRDefault="0038419D" w:rsidP="0038419D">
            <w:pPr>
              <w:ind w:right="-35"/>
              <w:rPr>
                <w:rFonts w:ascii="Calibri" w:hAnsi="Calibri"/>
                <w:color w:val="000000"/>
                <w:lang w:val="en-AU"/>
              </w:rPr>
            </w:pPr>
            <w:r>
              <w:rPr>
                <w:rFonts w:ascii="Calibri" w:hAnsi="Calibri"/>
                <w:color w:val="000000"/>
                <w:lang w:val="en-AU"/>
              </w:rPr>
              <w:t>Ed Cocks</w:t>
            </w:r>
          </w:p>
        </w:tc>
        <w:tc>
          <w:tcPr>
            <w:tcW w:w="1634" w:type="dxa"/>
            <w:shd w:val="clear" w:color="auto" w:fill="auto"/>
          </w:tcPr>
          <w:p w14:paraId="11D401AA" w14:textId="77777777" w:rsidR="0038419D" w:rsidRDefault="0038419D" w:rsidP="0038419D">
            <w:pPr>
              <w:spacing w:before="120"/>
              <w:ind w:right="-35"/>
              <w:rPr>
                <w:rFonts w:ascii="Calibri" w:hAnsi="Calibri"/>
                <w:color w:val="000000"/>
                <w:lang w:val="en-AU"/>
              </w:rPr>
            </w:pPr>
          </w:p>
        </w:tc>
        <w:tc>
          <w:tcPr>
            <w:tcW w:w="238" w:type="dxa"/>
            <w:shd w:val="clear" w:color="auto" w:fill="auto"/>
          </w:tcPr>
          <w:p w14:paraId="0D507F5F" w14:textId="77777777" w:rsidR="0038419D" w:rsidRDefault="0038419D" w:rsidP="0038419D">
            <w:pPr>
              <w:spacing w:before="120"/>
              <w:ind w:right="-35"/>
              <w:rPr>
                <w:rFonts w:ascii="Calibri" w:hAnsi="Calibri"/>
                <w:color w:val="000000"/>
                <w:lang w:val="en-AU"/>
              </w:rPr>
            </w:pPr>
          </w:p>
        </w:tc>
        <w:tc>
          <w:tcPr>
            <w:tcW w:w="2171" w:type="dxa"/>
            <w:shd w:val="clear" w:color="auto" w:fill="auto"/>
          </w:tcPr>
          <w:p w14:paraId="64332438" w14:textId="77777777" w:rsidR="0038419D" w:rsidRDefault="0038419D" w:rsidP="0038419D">
            <w:pPr>
              <w:ind w:right="-35"/>
              <w:rPr>
                <w:rFonts w:ascii="Calibri" w:hAnsi="Calibri"/>
                <w:color w:val="000000"/>
                <w:lang w:val="en-AU"/>
              </w:rPr>
            </w:pPr>
            <w:r>
              <w:rPr>
                <w:rFonts w:ascii="Calibri" w:hAnsi="Calibri"/>
                <w:color w:val="000000"/>
                <w:lang w:val="en-AU"/>
              </w:rPr>
              <w:t>Joy Burch</w:t>
            </w:r>
          </w:p>
        </w:tc>
        <w:tc>
          <w:tcPr>
            <w:tcW w:w="2257" w:type="dxa"/>
            <w:gridSpan w:val="2"/>
            <w:shd w:val="clear" w:color="auto" w:fill="auto"/>
          </w:tcPr>
          <w:p w14:paraId="190167D7" w14:textId="77777777" w:rsidR="0038419D" w:rsidRDefault="0038419D" w:rsidP="0038419D">
            <w:pPr>
              <w:ind w:right="-35"/>
              <w:rPr>
                <w:rFonts w:ascii="Calibri" w:hAnsi="Calibri"/>
                <w:color w:val="000000"/>
                <w:lang w:val="en-AU"/>
              </w:rPr>
            </w:pPr>
            <w:r>
              <w:rPr>
                <w:rFonts w:ascii="Calibri" w:hAnsi="Calibri"/>
                <w:color w:val="000000"/>
                <w:lang w:val="en-AU"/>
              </w:rPr>
              <w:t>Shane Rattenbury</w:t>
            </w:r>
          </w:p>
        </w:tc>
      </w:tr>
      <w:tr w:rsidR="0038419D" w14:paraId="2A9AA30B" w14:textId="77777777" w:rsidTr="0038419D">
        <w:trPr>
          <w:trHeight w:hRule="exact" w:val="312"/>
        </w:trPr>
        <w:tc>
          <w:tcPr>
            <w:tcW w:w="2041" w:type="dxa"/>
            <w:shd w:val="clear" w:color="auto" w:fill="auto"/>
          </w:tcPr>
          <w:p w14:paraId="2B19512E" w14:textId="77777777" w:rsidR="0038419D" w:rsidRDefault="0038419D" w:rsidP="0038419D">
            <w:pPr>
              <w:ind w:right="-35"/>
              <w:rPr>
                <w:rFonts w:ascii="Calibri" w:hAnsi="Calibri"/>
                <w:color w:val="000000"/>
                <w:lang w:val="en-AU"/>
              </w:rPr>
            </w:pPr>
            <w:r>
              <w:rPr>
                <w:rFonts w:ascii="Calibri" w:hAnsi="Calibri"/>
                <w:color w:val="000000"/>
                <w:lang w:val="en-AU"/>
              </w:rPr>
              <w:t>Elizabeth Kikkert</w:t>
            </w:r>
          </w:p>
        </w:tc>
        <w:tc>
          <w:tcPr>
            <w:tcW w:w="1634" w:type="dxa"/>
            <w:shd w:val="clear" w:color="auto" w:fill="auto"/>
          </w:tcPr>
          <w:p w14:paraId="054C191F" w14:textId="77777777" w:rsidR="0038419D" w:rsidRDefault="0038419D" w:rsidP="0038419D">
            <w:pPr>
              <w:spacing w:before="120"/>
              <w:ind w:right="-35"/>
              <w:rPr>
                <w:rFonts w:ascii="Calibri" w:hAnsi="Calibri"/>
                <w:color w:val="000000"/>
                <w:lang w:val="en-AU"/>
              </w:rPr>
            </w:pPr>
          </w:p>
        </w:tc>
        <w:tc>
          <w:tcPr>
            <w:tcW w:w="238" w:type="dxa"/>
            <w:shd w:val="clear" w:color="auto" w:fill="auto"/>
          </w:tcPr>
          <w:p w14:paraId="536C71B5" w14:textId="77777777" w:rsidR="0038419D" w:rsidRDefault="0038419D" w:rsidP="0038419D">
            <w:pPr>
              <w:spacing w:before="120"/>
              <w:ind w:right="-35"/>
              <w:rPr>
                <w:rFonts w:ascii="Calibri" w:hAnsi="Calibri"/>
                <w:color w:val="000000"/>
                <w:lang w:val="en-AU"/>
              </w:rPr>
            </w:pPr>
          </w:p>
        </w:tc>
        <w:tc>
          <w:tcPr>
            <w:tcW w:w="2171" w:type="dxa"/>
            <w:shd w:val="clear" w:color="auto" w:fill="auto"/>
          </w:tcPr>
          <w:p w14:paraId="0253167B" w14:textId="77777777" w:rsidR="0038419D" w:rsidRDefault="0038419D" w:rsidP="0038419D">
            <w:pPr>
              <w:ind w:right="-35"/>
              <w:rPr>
                <w:rFonts w:ascii="Calibri" w:hAnsi="Calibri"/>
                <w:color w:val="000000"/>
                <w:lang w:val="en-AU"/>
              </w:rPr>
            </w:pPr>
            <w:r>
              <w:rPr>
                <w:rFonts w:ascii="Calibri" w:hAnsi="Calibri"/>
                <w:color w:val="000000"/>
                <w:lang w:val="en-AU"/>
              </w:rPr>
              <w:t>Jo Clay</w:t>
            </w:r>
          </w:p>
        </w:tc>
        <w:tc>
          <w:tcPr>
            <w:tcW w:w="2257" w:type="dxa"/>
            <w:gridSpan w:val="2"/>
            <w:shd w:val="clear" w:color="auto" w:fill="auto"/>
          </w:tcPr>
          <w:p w14:paraId="48922B79" w14:textId="77777777" w:rsidR="0038419D" w:rsidRDefault="0038419D" w:rsidP="0038419D">
            <w:pPr>
              <w:ind w:right="-35"/>
              <w:rPr>
                <w:rFonts w:ascii="Calibri" w:hAnsi="Calibri"/>
                <w:color w:val="000000"/>
                <w:lang w:val="en-AU"/>
              </w:rPr>
            </w:pPr>
            <w:r>
              <w:rPr>
                <w:rFonts w:ascii="Calibri" w:hAnsi="Calibri"/>
                <w:color w:val="000000"/>
                <w:lang w:val="en-AU"/>
              </w:rPr>
              <w:t>Chris Steel</w:t>
            </w:r>
          </w:p>
        </w:tc>
      </w:tr>
      <w:tr w:rsidR="0038419D" w14:paraId="243AB370" w14:textId="77777777" w:rsidTr="0038419D">
        <w:trPr>
          <w:trHeight w:hRule="exact" w:val="312"/>
        </w:trPr>
        <w:tc>
          <w:tcPr>
            <w:tcW w:w="2041" w:type="dxa"/>
            <w:shd w:val="clear" w:color="auto" w:fill="auto"/>
          </w:tcPr>
          <w:p w14:paraId="096D9E90" w14:textId="77777777" w:rsidR="0038419D" w:rsidRDefault="0038419D" w:rsidP="0038419D">
            <w:pPr>
              <w:ind w:right="-35"/>
              <w:rPr>
                <w:rFonts w:ascii="Calibri" w:hAnsi="Calibri"/>
                <w:color w:val="000000"/>
                <w:lang w:val="en-AU"/>
              </w:rPr>
            </w:pPr>
            <w:r>
              <w:rPr>
                <w:rFonts w:ascii="Calibri" w:hAnsi="Calibri"/>
                <w:color w:val="000000"/>
                <w:lang w:val="en-AU"/>
              </w:rPr>
              <w:t>Nicole Lawder</w:t>
            </w:r>
          </w:p>
        </w:tc>
        <w:tc>
          <w:tcPr>
            <w:tcW w:w="1634" w:type="dxa"/>
            <w:shd w:val="clear" w:color="auto" w:fill="auto"/>
          </w:tcPr>
          <w:p w14:paraId="4D68AB51" w14:textId="77777777" w:rsidR="0038419D" w:rsidRDefault="0038419D" w:rsidP="0038419D">
            <w:pPr>
              <w:spacing w:before="120"/>
              <w:ind w:right="-35"/>
              <w:rPr>
                <w:rFonts w:ascii="Calibri" w:hAnsi="Calibri"/>
                <w:color w:val="000000"/>
                <w:lang w:val="en-AU"/>
              </w:rPr>
            </w:pPr>
          </w:p>
        </w:tc>
        <w:tc>
          <w:tcPr>
            <w:tcW w:w="238" w:type="dxa"/>
            <w:shd w:val="clear" w:color="auto" w:fill="auto"/>
          </w:tcPr>
          <w:p w14:paraId="43811453" w14:textId="77777777" w:rsidR="0038419D" w:rsidRDefault="0038419D" w:rsidP="0038419D">
            <w:pPr>
              <w:spacing w:before="120"/>
              <w:ind w:right="-35"/>
              <w:rPr>
                <w:rFonts w:ascii="Calibri" w:hAnsi="Calibri"/>
                <w:color w:val="000000"/>
                <w:lang w:val="en-AU"/>
              </w:rPr>
            </w:pPr>
          </w:p>
        </w:tc>
        <w:tc>
          <w:tcPr>
            <w:tcW w:w="2171" w:type="dxa"/>
            <w:shd w:val="clear" w:color="auto" w:fill="auto"/>
          </w:tcPr>
          <w:p w14:paraId="49F57C15" w14:textId="77777777" w:rsidR="0038419D" w:rsidRDefault="0038419D" w:rsidP="0038419D">
            <w:pPr>
              <w:ind w:right="-35"/>
              <w:rPr>
                <w:rFonts w:ascii="Calibri" w:hAnsi="Calibri"/>
                <w:color w:val="000000"/>
                <w:lang w:val="en-AU"/>
              </w:rPr>
            </w:pPr>
            <w:r>
              <w:rPr>
                <w:rFonts w:ascii="Calibri" w:hAnsi="Calibri"/>
                <w:color w:val="000000"/>
                <w:lang w:val="en-AU"/>
              </w:rPr>
              <w:t>Emma Davidson</w:t>
            </w:r>
          </w:p>
        </w:tc>
        <w:tc>
          <w:tcPr>
            <w:tcW w:w="2257" w:type="dxa"/>
            <w:gridSpan w:val="2"/>
            <w:shd w:val="clear" w:color="auto" w:fill="auto"/>
          </w:tcPr>
          <w:p w14:paraId="69A619DA" w14:textId="77777777" w:rsidR="0038419D" w:rsidRDefault="0038419D" w:rsidP="0038419D">
            <w:pPr>
              <w:ind w:right="-35"/>
              <w:rPr>
                <w:rFonts w:ascii="Calibri" w:hAnsi="Calibri"/>
                <w:color w:val="000000"/>
                <w:lang w:val="en-AU"/>
              </w:rPr>
            </w:pPr>
            <w:r>
              <w:rPr>
                <w:rFonts w:ascii="Calibri" w:hAnsi="Calibri"/>
                <w:color w:val="000000"/>
                <w:lang w:val="en-AU"/>
              </w:rPr>
              <w:t>Rachel Stephen-Smith</w:t>
            </w:r>
          </w:p>
        </w:tc>
      </w:tr>
      <w:tr w:rsidR="0038419D" w14:paraId="01DAD77D" w14:textId="77777777" w:rsidTr="0038419D">
        <w:trPr>
          <w:trHeight w:hRule="exact" w:val="312"/>
        </w:trPr>
        <w:tc>
          <w:tcPr>
            <w:tcW w:w="2041" w:type="dxa"/>
            <w:shd w:val="clear" w:color="auto" w:fill="auto"/>
          </w:tcPr>
          <w:p w14:paraId="7B029119" w14:textId="77777777" w:rsidR="0038419D" w:rsidRDefault="0038419D" w:rsidP="0038419D">
            <w:pPr>
              <w:ind w:right="-35"/>
              <w:rPr>
                <w:rFonts w:ascii="Calibri" w:hAnsi="Calibri"/>
                <w:color w:val="000000"/>
                <w:lang w:val="en-AU"/>
              </w:rPr>
            </w:pPr>
            <w:r>
              <w:rPr>
                <w:rFonts w:ascii="Calibri" w:hAnsi="Calibri"/>
                <w:color w:val="000000"/>
                <w:lang w:val="en-AU"/>
              </w:rPr>
              <w:t>James Milligan</w:t>
            </w:r>
          </w:p>
        </w:tc>
        <w:tc>
          <w:tcPr>
            <w:tcW w:w="1634" w:type="dxa"/>
            <w:shd w:val="clear" w:color="auto" w:fill="auto"/>
          </w:tcPr>
          <w:p w14:paraId="2C855BE0" w14:textId="77777777" w:rsidR="0038419D" w:rsidRDefault="0038419D" w:rsidP="0038419D">
            <w:pPr>
              <w:spacing w:before="120"/>
              <w:ind w:right="-35"/>
              <w:rPr>
                <w:rFonts w:ascii="Calibri" w:hAnsi="Calibri"/>
                <w:color w:val="000000"/>
                <w:lang w:val="en-AU"/>
              </w:rPr>
            </w:pPr>
          </w:p>
        </w:tc>
        <w:tc>
          <w:tcPr>
            <w:tcW w:w="238" w:type="dxa"/>
            <w:shd w:val="clear" w:color="auto" w:fill="auto"/>
          </w:tcPr>
          <w:p w14:paraId="13227A84" w14:textId="77777777" w:rsidR="0038419D" w:rsidRDefault="0038419D" w:rsidP="0038419D">
            <w:pPr>
              <w:spacing w:before="120"/>
              <w:ind w:right="-35"/>
              <w:rPr>
                <w:rFonts w:ascii="Calibri" w:hAnsi="Calibri"/>
                <w:color w:val="000000"/>
                <w:lang w:val="en-AU"/>
              </w:rPr>
            </w:pPr>
          </w:p>
        </w:tc>
        <w:tc>
          <w:tcPr>
            <w:tcW w:w="2171" w:type="dxa"/>
            <w:shd w:val="clear" w:color="auto" w:fill="auto"/>
          </w:tcPr>
          <w:p w14:paraId="2CC2E123" w14:textId="77777777" w:rsidR="0038419D" w:rsidRDefault="0038419D" w:rsidP="0038419D">
            <w:pPr>
              <w:ind w:right="-35"/>
              <w:rPr>
                <w:rFonts w:ascii="Calibri" w:hAnsi="Calibri"/>
                <w:color w:val="000000"/>
                <w:lang w:val="en-AU"/>
              </w:rPr>
            </w:pPr>
            <w:r>
              <w:rPr>
                <w:rFonts w:ascii="Calibri" w:hAnsi="Calibri"/>
                <w:color w:val="000000"/>
                <w:lang w:val="en-AU"/>
              </w:rPr>
              <w:t>Mick Gentleman</w:t>
            </w:r>
          </w:p>
        </w:tc>
        <w:tc>
          <w:tcPr>
            <w:tcW w:w="2257" w:type="dxa"/>
            <w:gridSpan w:val="2"/>
            <w:shd w:val="clear" w:color="auto" w:fill="auto"/>
          </w:tcPr>
          <w:p w14:paraId="4B43C49F" w14:textId="77777777" w:rsidR="0038419D" w:rsidRDefault="0038419D" w:rsidP="0038419D">
            <w:pPr>
              <w:ind w:right="-35"/>
              <w:rPr>
                <w:rFonts w:ascii="Calibri" w:hAnsi="Calibri"/>
                <w:color w:val="000000"/>
                <w:lang w:val="en-AU"/>
              </w:rPr>
            </w:pPr>
            <w:r>
              <w:rPr>
                <w:rFonts w:ascii="Calibri" w:hAnsi="Calibri"/>
                <w:color w:val="000000"/>
                <w:lang w:val="en-AU"/>
              </w:rPr>
              <w:t>Rebecca Vassarotti</w:t>
            </w:r>
          </w:p>
        </w:tc>
      </w:tr>
      <w:tr w:rsidR="0038419D" w14:paraId="2B1509AF" w14:textId="77777777" w:rsidTr="0038419D">
        <w:trPr>
          <w:trHeight w:hRule="exact" w:val="312"/>
        </w:trPr>
        <w:tc>
          <w:tcPr>
            <w:tcW w:w="2041" w:type="dxa"/>
            <w:shd w:val="clear" w:color="auto" w:fill="auto"/>
          </w:tcPr>
          <w:p w14:paraId="43899414" w14:textId="77777777" w:rsidR="0038419D" w:rsidRDefault="0038419D" w:rsidP="0038419D">
            <w:pPr>
              <w:ind w:right="-35"/>
              <w:rPr>
                <w:rFonts w:ascii="Calibri" w:hAnsi="Calibri"/>
                <w:color w:val="000000"/>
                <w:lang w:val="en-AU"/>
              </w:rPr>
            </w:pPr>
            <w:r>
              <w:rPr>
                <w:rFonts w:ascii="Calibri" w:hAnsi="Calibri"/>
                <w:color w:val="000000"/>
                <w:lang w:val="en-AU"/>
              </w:rPr>
              <w:t>Mark Parton</w:t>
            </w:r>
          </w:p>
        </w:tc>
        <w:tc>
          <w:tcPr>
            <w:tcW w:w="1634" w:type="dxa"/>
            <w:shd w:val="clear" w:color="auto" w:fill="auto"/>
          </w:tcPr>
          <w:p w14:paraId="1002898E" w14:textId="77777777" w:rsidR="0038419D" w:rsidRDefault="0038419D" w:rsidP="0038419D">
            <w:pPr>
              <w:spacing w:before="120"/>
              <w:ind w:right="-35"/>
              <w:rPr>
                <w:rFonts w:ascii="Calibri" w:hAnsi="Calibri"/>
                <w:color w:val="000000"/>
                <w:lang w:val="en-AU"/>
              </w:rPr>
            </w:pPr>
          </w:p>
        </w:tc>
        <w:tc>
          <w:tcPr>
            <w:tcW w:w="238" w:type="dxa"/>
            <w:shd w:val="clear" w:color="auto" w:fill="auto"/>
          </w:tcPr>
          <w:p w14:paraId="4C63BF3D" w14:textId="77777777" w:rsidR="0038419D" w:rsidRDefault="0038419D" w:rsidP="0038419D">
            <w:pPr>
              <w:spacing w:before="120"/>
              <w:ind w:right="-35"/>
              <w:rPr>
                <w:rFonts w:ascii="Calibri" w:hAnsi="Calibri"/>
                <w:color w:val="000000"/>
                <w:lang w:val="en-AU"/>
              </w:rPr>
            </w:pPr>
          </w:p>
        </w:tc>
        <w:tc>
          <w:tcPr>
            <w:tcW w:w="2171" w:type="dxa"/>
            <w:shd w:val="clear" w:color="auto" w:fill="auto"/>
          </w:tcPr>
          <w:p w14:paraId="29AC58E9" w14:textId="77777777" w:rsidR="0038419D" w:rsidRDefault="0038419D" w:rsidP="0038419D">
            <w:pPr>
              <w:ind w:right="-35"/>
              <w:rPr>
                <w:rFonts w:ascii="Calibri" w:hAnsi="Calibri"/>
                <w:color w:val="000000"/>
                <w:lang w:val="en-AU"/>
              </w:rPr>
            </w:pPr>
            <w:r>
              <w:rPr>
                <w:rFonts w:ascii="Calibri" w:hAnsi="Calibri"/>
                <w:color w:val="000000"/>
                <w:lang w:val="en-AU"/>
              </w:rPr>
              <w:t>Laura Nuttall</w:t>
            </w:r>
          </w:p>
        </w:tc>
        <w:tc>
          <w:tcPr>
            <w:tcW w:w="2257" w:type="dxa"/>
            <w:gridSpan w:val="2"/>
            <w:shd w:val="clear" w:color="auto" w:fill="auto"/>
          </w:tcPr>
          <w:p w14:paraId="53DB9CA3" w14:textId="77777777" w:rsidR="0038419D" w:rsidRDefault="0038419D" w:rsidP="0038419D">
            <w:pPr>
              <w:spacing w:before="120"/>
              <w:ind w:right="-35"/>
              <w:rPr>
                <w:rFonts w:ascii="Calibri" w:hAnsi="Calibri"/>
                <w:color w:val="000000"/>
                <w:lang w:val="en-AU"/>
              </w:rPr>
            </w:pPr>
          </w:p>
        </w:tc>
      </w:tr>
      <w:tr w:rsidR="0038419D" w14:paraId="071DB322" w14:textId="77777777" w:rsidTr="0038419D">
        <w:trPr>
          <w:trHeight w:hRule="exact" w:val="312"/>
        </w:trPr>
        <w:tc>
          <w:tcPr>
            <w:tcW w:w="2041" w:type="dxa"/>
            <w:shd w:val="clear" w:color="auto" w:fill="auto"/>
          </w:tcPr>
          <w:p w14:paraId="61214AB3" w14:textId="77777777" w:rsidR="0038419D" w:rsidRDefault="0038419D" w:rsidP="0038419D">
            <w:pPr>
              <w:spacing w:before="120"/>
              <w:ind w:right="-35"/>
              <w:rPr>
                <w:rFonts w:ascii="Calibri" w:hAnsi="Calibri"/>
                <w:color w:val="000000"/>
                <w:lang w:val="en-AU"/>
              </w:rPr>
            </w:pPr>
          </w:p>
        </w:tc>
        <w:tc>
          <w:tcPr>
            <w:tcW w:w="1634" w:type="dxa"/>
            <w:shd w:val="clear" w:color="auto" w:fill="auto"/>
          </w:tcPr>
          <w:p w14:paraId="553BA3D8" w14:textId="77777777" w:rsidR="0038419D" w:rsidRDefault="0038419D" w:rsidP="0038419D">
            <w:pPr>
              <w:spacing w:before="120"/>
              <w:ind w:right="-35"/>
              <w:rPr>
                <w:rFonts w:ascii="Calibri" w:hAnsi="Calibri"/>
                <w:color w:val="000000"/>
                <w:lang w:val="en-AU"/>
              </w:rPr>
            </w:pPr>
          </w:p>
        </w:tc>
        <w:tc>
          <w:tcPr>
            <w:tcW w:w="238" w:type="dxa"/>
            <w:shd w:val="clear" w:color="auto" w:fill="auto"/>
          </w:tcPr>
          <w:p w14:paraId="6C09881B" w14:textId="77777777" w:rsidR="0038419D" w:rsidRDefault="0038419D" w:rsidP="0038419D">
            <w:pPr>
              <w:spacing w:before="120"/>
              <w:ind w:right="-35"/>
              <w:rPr>
                <w:rFonts w:ascii="Calibri" w:hAnsi="Calibri"/>
                <w:color w:val="000000"/>
                <w:lang w:val="en-AU"/>
              </w:rPr>
            </w:pPr>
          </w:p>
        </w:tc>
        <w:tc>
          <w:tcPr>
            <w:tcW w:w="2171" w:type="dxa"/>
            <w:shd w:val="clear" w:color="auto" w:fill="auto"/>
          </w:tcPr>
          <w:p w14:paraId="44B77090" w14:textId="77777777" w:rsidR="0038419D" w:rsidRDefault="0038419D" w:rsidP="0038419D">
            <w:pPr>
              <w:ind w:right="-35"/>
              <w:rPr>
                <w:rFonts w:ascii="Calibri" w:hAnsi="Calibri"/>
                <w:color w:val="000000"/>
                <w:lang w:val="en-AU"/>
              </w:rPr>
            </w:pPr>
            <w:r>
              <w:rPr>
                <w:rFonts w:ascii="Calibri" w:hAnsi="Calibri"/>
                <w:color w:val="000000"/>
                <w:lang w:val="en-AU"/>
              </w:rPr>
              <w:t>Suzanne Orr</w:t>
            </w:r>
          </w:p>
        </w:tc>
        <w:tc>
          <w:tcPr>
            <w:tcW w:w="2257" w:type="dxa"/>
            <w:gridSpan w:val="2"/>
            <w:shd w:val="clear" w:color="auto" w:fill="auto"/>
          </w:tcPr>
          <w:p w14:paraId="4C662EC9" w14:textId="77777777" w:rsidR="0038419D" w:rsidRDefault="0038419D" w:rsidP="0038419D">
            <w:pPr>
              <w:spacing w:before="120"/>
              <w:ind w:right="-35"/>
              <w:rPr>
                <w:rFonts w:ascii="Calibri" w:hAnsi="Calibri"/>
                <w:color w:val="000000"/>
                <w:lang w:val="en-AU"/>
              </w:rPr>
            </w:pPr>
          </w:p>
        </w:tc>
      </w:tr>
    </w:tbl>
    <w:p w14:paraId="196DD83A" w14:textId="77777777" w:rsidR="0038419D" w:rsidRDefault="0038419D" w:rsidP="00B63720">
      <w:pPr>
        <w:spacing w:before="120"/>
        <w:ind w:left="720" w:right="-34"/>
        <w:rPr>
          <w:rFonts w:ascii="Calibri" w:hAnsi="Calibri"/>
          <w:color w:val="000000"/>
          <w:lang w:val="en-AU"/>
        </w:rPr>
      </w:pPr>
      <w:r>
        <w:rPr>
          <w:rFonts w:ascii="Calibri" w:hAnsi="Calibri"/>
          <w:color w:val="000000"/>
          <w:lang w:val="en-AU"/>
        </w:rPr>
        <w:t>And so it was negatived.</w:t>
      </w:r>
    </w:p>
    <w:p w14:paraId="260CD761" w14:textId="25720DC8" w:rsidR="00513026" w:rsidRPr="00657CEC" w:rsidRDefault="00513026" w:rsidP="00B63720">
      <w:pPr>
        <w:keepNext/>
        <w:keepLines/>
        <w:tabs>
          <w:tab w:val="right" w:pos="339"/>
          <w:tab w:val="left" w:pos="720"/>
        </w:tabs>
        <w:spacing w:before="240"/>
        <w:ind w:left="720" w:hanging="720"/>
        <w:rPr>
          <w:rFonts w:ascii="Calibri" w:hAnsi="Calibri"/>
          <w:b/>
          <w:caps/>
          <w:lang w:val="en-AU"/>
        </w:rPr>
      </w:pPr>
      <w:r w:rsidRPr="00657CEC">
        <w:rPr>
          <w:rFonts w:ascii="Calibri" w:hAnsi="Calibri"/>
          <w:b/>
          <w:caps/>
          <w:lang w:val="en-AU"/>
        </w:rPr>
        <w:lastRenderedPageBreak/>
        <w:tab/>
      </w:r>
      <w:r w:rsidR="00CA4048">
        <w:rPr>
          <w:rFonts w:ascii="Calibri" w:hAnsi="Calibri"/>
          <w:b/>
          <w:bCs/>
          <w:caps/>
          <w:lang w:val="en-AU"/>
        </w:rPr>
        <w:fldChar w:fldCharType="begin"/>
      </w:r>
      <w:r w:rsidR="00CA4048">
        <w:rPr>
          <w:rFonts w:ascii="Calibri" w:hAnsi="Calibri"/>
          <w:b/>
          <w:bCs/>
          <w:caps/>
          <w:lang w:val="en-AU"/>
        </w:rPr>
        <w:instrText xml:space="preserve"> SEQ A \* MERGEFORMAT </w:instrText>
      </w:r>
      <w:r w:rsidR="00CA4048">
        <w:rPr>
          <w:rFonts w:ascii="Calibri" w:hAnsi="Calibri"/>
          <w:b/>
          <w:bCs/>
          <w:caps/>
          <w:lang w:val="en-AU"/>
        </w:rPr>
        <w:fldChar w:fldCharType="separate"/>
      </w:r>
      <w:r w:rsidR="007E7E69">
        <w:rPr>
          <w:rFonts w:ascii="Calibri" w:hAnsi="Calibri"/>
          <w:b/>
          <w:bCs/>
          <w:caps/>
          <w:noProof/>
          <w:lang w:val="en-AU"/>
        </w:rPr>
        <w:t>17</w:t>
      </w:r>
      <w:r w:rsidR="00CA4048">
        <w:rPr>
          <w:rFonts w:ascii="Calibri" w:hAnsi="Calibri"/>
          <w:b/>
          <w:bCs/>
          <w:caps/>
          <w:lang w:val="en-AU"/>
        </w:rPr>
        <w:fldChar w:fldCharType="end"/>
      </w:r>
      <w:r w:rsidRPr="00657CEC">
        <w:rPr>
          <w:rFonts w:ascii="Calibri" w:hAnsi="Calibri"/>
          <w:b/>
          <w:caps/>
          <w:lang w:val="en-AU"/>
        </w:rPr>
        <w:tab/>
      </w:r>
      <w:r w:rsidR="006177BF">
        <w:rPr>
          <w:rFonts w:ascii="Calibri" w:hAnsi="Calibri"/>
          <w:b/>
          <w:caps/>
          <w:lang w:val="en-AU"/>
        </w:rPr>
        <w:t>Cannabis use laws—Support</w:t>
      </w:r>
    </w:p>
    <w:p w14:paraId="55AF6174" w14:textId="63735A33" w:rsidR="00513026" w:rsidRPr="00657CEC" w:rsidRDefault="006177BF" w:rsidP="002330D2">
      <w:pPr>
        <w:keepNext/>
        <w:spacing w:before="80"/>
        <w:ind w:left="720"/>
        <w:rPr>
          <w:rFonts w:ascii="Calibri" w:hAnsi="Calibri"/>
          <w:color w:val="000000"/>
          <w:lang w:val="en-AU"/>
        </w:rPr>
      </w:pPr>
      <w:r>
        <w:rPr>
          <w:rFonts w:ascii="Calibri" w:hAnsi="Calibri"/>
          <w:color w:val="000000"/>
          <w:lang w:val="en-AU"/>
        </w:rPr>
        <w:t>Mr Pettersson</w:t>
      </w:r>
      <w:r w:rsidR="00513026" w:rsidRPr="00657CEC">
        <w:rPr>
          <w:rFonts w:ascii="Calibri" w:hAnsi="Calibri"/>
          <w:color w:val="000000"/>
          <w:lang w:val="en-AU"/>
        </w:rPr>
        <w:t>, pursuant to notice, moved—That this Assembly:</w:t>
      </w:r>
    </w:p>
    <w:p w14:paraId="443A8857" w14:textId="77777777" w:rsidR="00B153BA" w:rsidRPr="008529B0" w:rsidRDefault="00B153BA" w:rsidP="002330D2">
      <w:pPr>
        <w:pStyle w:val="DPSEntryIndents"/>
        <w:numPr>
          <w:ilvl w:val="0"/>
          <w:numId w:val="30"/>
        </w:numPr>
        <w:spacing w:before="80"/>
        <w:rPr>
          <w:lang w:eastAsia="en-US"/>
        </w:rPr>
      </w:pPr>
      <w:r w:rsidRPr="008529B0">
        <w:rPr>
          <w:lang w:eastAsia="en-US"/>
        </w:rPr>
        <w:t>notes the:</w:t>
      </w:r>
    </w:p>
    <w:p w14:paraId="148D4C59" w14:textId="77777777" w:rsidR="00B153BA" w:rsidRPr="008529B0" w:rsidRDefault="00B153BA" w:rsidP="002330D2">
      <w:pPr>
        <w:tabs>
          <w:tab w:val="left" w:pos="567"/>
        </w:tabs>
        <w:spacing w:before="80"/>
        <w:ind w:left="1910" w:hanging="544"/>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r>
      <w:r w:rsidRPr="008529B0">
        <w:rPr>
          <w:rFonts w:ascii="Calibri" w:hAnsi="Calibri"/>
          <w:i/>
          <w:iCs/>
          <w:lang w:val="en-AU" w:eastAsia="en-US"/>
        </w:rPr>
        <w:t>Drugs of Dependence (Personal Cannabis Use) Amendment Act 2019</w:t>
      </w:r>
      <w:r w:rsidRPr="008529B0">
        <w:rPr>
          <w:rFonts w:ascii="Calibri" w:hAnsi="Calibri"/>
          <w:lang w:val="en-AU" w:eastAsia="en-US"/>
        </w:rPr>
        <w:t xml:space="preserve"> came into effect on 31 January 2020, thereby legalising the personal possession of small quantities of cannabis in the ACT; and</w:t>
      </w:r>
    </w:p>
    <w:p w14:paraId="0BB6A48A" w14:textId="77777777" w:rsidR="00B153BA" w:rsidRPr="008529B0" w:rsidRDefault="00B153BA" w:rsidP="002330D2">
      <w:pPr>
        <w:tabs>
          <w:tab w:val="left" w:pos="567"/>
        </w:tabs>
        <w:spacing w:before="80"/>
        <w:ind w:left="1910" w:hanging="544"/>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legalisation of cannabis possession in the ACT was an Australian first and began a new chapter of drug law reform led by the evidence</w:t>
      </w:r>
      <w:r w:rsidRPr="008529B0">
        <w:rPr>
          <w:rFonts w:ascii="Calibri" w:hAnsi="Calibri"/>
          <w:lang w:val="en-AU" w:eastAsia="en-US"/>
        </w:rPr>
        <w:noBreakHyphen/>
        <w:t>based principles of harm minimisation;</w:t>
      </w:r>
    </w:p>
    <w:p w14:paraId="78D2EA11" w14:textId="77777777" w:rsidR="00B153BA" w:rsidRPr="008529B0" w:rsidRDefault="00B153BA" w:rsidP="002330D2">
      <w:pPr>
        <w:pStyle w:val="DPSEntryIndents"/>
        <w:spacing w:before="80"/>
        <w:rPr>
          <w:lang w:eastAsia="en-US"/>
        </w:rPr>
      </w:pPr>
      <w:r w:rsidRPr="008529B0">
        <w:rPr>
          <w:lang w:eastAsia="en-US"/>
        </w:rPr>
        <w:t>further notes:</w:t>
      </w:r>
    </w:p>
    <w:p w14:paraId="4E6A8742" w14:textId="77777777" w:rsidR="00B153BA" w:rsidRPr="008529B0" w:rsidRDefault="00B153BA" w:rsidP="002330D2">
      <w:pPr>
        <w:tabs>
          <w:tab w:val="left" w:pos="567"/>
        </w:tabs>
        <w:spacing w:before="80"/>
        <w:ind w:left="1910" w:hanging="544"/>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ACT Government research undertaken in 2018 showed that 54 percent of Canberrans supported the personal use of cannabis being made legal, with only 27 percent opposed; and</w:t>
      </w:r>
    </w:p>
    <w:p w14:paraId="67D3DD32" w14:textId="77777777" w:rsidR="00B153BA" w:rsidRPr="008529B0" w:rsidRDefault="00B153BA" w:rsidP="002330D2">
      <w:pPr>
        <w:tabs>
          <w:tab w:val="left" w:pos="567"/>
        </w:tabs>
        <w:spacing w:before="80"/>
        <w:ind w:left="1910" w:hanging="544"/>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in 2022, polling by Uniting NSW.ACT found that 82.3 percent of residents across the ACT support non-pecuniary responses to cannabis use, and 87.2 percent of residents across the ACT support non-criminal responses to cannabis use; and</w:t>
      </w:r>
    </w:p>
    <w:p w14:paraId="45D9A86C" w14:textId="45B9AC47" w:rsidR="00B153BA" w:rsidRPr="008529B0" w:rsidRDefault="00B153BA" w:rsidP="002330D2">
      <w:pPr>
        <w:pStyle w:val="DPSEntryIndents"/>
        <w:spacing w:before="80"/>
        <w:rPr>
          <w:lang w:eastAsia="en-US"/>
        </w:rPr>
      </w:pPr>
      <w:bookmarkStart w:id="1" w:name="_Hlk129348585"/>
      <w:r w:rsidRPr="008529B0">
        <w:rPr>
          <w:lang w:eastAsia="en-US"/>
        </w:rPr>
        <w:t xml:space="preserve">calls on all parties to </w:t>
      </w:r>
      <w:bookmarkEnd w:id="1"/>
      <w:r w:rsidRPr="008529B0">
        <w:rPr>
          <w:lang w:eastAsia="en-US"/>
        </w:rPr>
        <w:t xml:space="preserve">publicly affirm their support in the Chamber for the </w:t>
      </w:r>
      <w:r w:rsidRPr="008529B0">
        <w:rPr>
          <w:i/>
          <w:iCs/>
          <w:lang w:eastAsia="en-US"/>
        </w:rPr>
        <w:t>Drugs of Dependence (Personal Cannabis Use) Amendment Act 2019</w:t>
      </w:r>
      <w:r w:rsidRPr="008529B0">
        <w:rPr>
          <w:lang w:eastAsia="en-US"/>
        </w:rPr>
        <w:t xml:space="preserve"> and rule out a</w:t>
      </w:r>
      <w:r w:rsidR="006177BF">
        <w:rPr>
          <w:lang w:eastAsia="en-US"/>
        </w:rPr>
        <w:t> </w:t>
      </w:r>
      <w:r w:rsidRPr="008529B0">
        <w:rPr>
          <w:lang w:eastAsia="en-US"/>
        </w:rPr>
        <w:t xml:space="preserve">politically motivated </w:t>
      </w:r>
      <w:r w:rsidR="002E718B">
        <w:rPr>
          <w:lang w:eastAsia="en-US"/>
        </w:rPr>
        <w:t>“</w:t>
      </w:r>
      <w:r w:rsidRPr="008529B0">
        <w:rPr>
          <w:lang w:eastAsia="en-US"/>
        </w:rPr>
        <w:t>review</w:t>
      </w:r>
      <w:r w:rsidR="002E718B">
        <w:rPr>
          <w:lang w:eastAsia="en-US"/>
        </w:rPr>
        <w:t>”</w:t>
      </w:r>
      <w:r w:rsidRPr="008529B0">
        <w:rPr>
          <w:lang w:eastAsia="en-US"/>
        </w:rPr>
        <w:t xml:space="preserve"> or repeal of personal cannabis use laws. </w:t>
      </w:r>
    </w:p>
    <w:p w14:paraId="4A1F083B" w14:textId="77777777" w:rsidR="00513026" w:rsidRPr="00657CEC" w:rsidRDefault="00513026" w:rsidP="002330D2">
      <w:pPr>
        <w:spacing w:before="80"/>
        <w:ind w:left="720" w:right="-35"/>
        <w:rPr>
          <w:rFonts w:ascii="Calibri" w:hAnsi="Calibri"/>
          <w:color w:val="000000"/>
          <w:lang w:val="en-AU"/>
        </w:rPr>
      </w:pPr>
      <w:r w:rsidRPr="00657CEC">
        <w:rPr>
          <w:rFonts w:ascii="Calibri" w:hAnsi="Calibri"/>
          <w:color w:val="000000"/>
          <w:lang w:val="en-AU"/>
        </w:rPr>
        <w:t>Debate ensued.</w:t>
      </w:r>
    </w:p>
    <w:p w14:paraId="238BA6D6" w14:textId="77777777" w:rsidR="00513026" w:rsidRPr="00657CEC" w:rsidRDefault="00513026" w:rsidP="002330D2">
      <w:pPr>
        <w:spacing w:before="80"/>
        <w:ind w:left="720"/>
        <w:rPr>
          <w:rFonts w:ascii="Calibri" w:hAnsi="Calibri"/>
          <w:color w:val="000000"/>
          <w:lang w:val="en-AU"/>
        </w:rPr>
      </w:pPr>
      <w:r w:rsidRPr="00657CEC">
        <w:rPr>
          <w:rFonts w:ascii="Calibri" w:hAnsi="Calibri"/>
          <w:color w:val="000000"/>
          <w:lang w:val="en-AU"/>
        </w:rPr>
        <w:t>Question—put and passed.</w:t>
      </w:r>
    </w:p>
    <w:p w14:paraId="3F8C2CB2" w14:textId="1CD7F42C" w:rsidR="00FC2545" w:rsidRPr="00657CEC" w:rsidRDefault="00FC2545" w:rsidP="00FC2545">
      <w:pPr>
        <w:keepNext/>
        <w:keepLines/>
        <w:tabs>
          <w:tab w:val="right" w:pos="339"/>
          <w:tab w:val="left" w:pos="720"/>
        </w:tabs>
        <w:spacing w:before="240"/>
        <w:ind w:left="720" w:hanging="720"/>
        <w:rPr>
          <w:rFonts w:ascii="Calibri" w:hAnsi="Calibri"/>
          <w:b/>
          <w:caps/>
          <w:lang w:val="en-AU"/>
        </w:rPr>
      </w:pPr>
      <w:r w:rsidRPr="00657CEC">
        <w:rPr>
          <w:rFonts w:ascii="Calibri" w:hAnsi="Calibri"/>
          <w:b/>
          <w:lang w:val="en-AU"/>
        </w:rPr>
        <w:tab/>
      </w:r>
      <w:r w:rsidR="00CA4048">
        <w:rPr>
          <w:rFonts w:ascii="Calibri" w:hAnsi="Calibri"/>
          <w:b/>
          <w:bCs/>
          <w:lang w:val="en-AU"/>
        </w:rPr>
        <w:fldChar w:fldCharType="begin"/>
      </w:r>
      <w:r w:rsidR="00CA4048">
        <w:rPr>
          <w:rFonts w:ascii="Calibri" w:hAnsi="Calibri"/>
          <w:b/>
          <w:bCs/>
          <w:lang w:val="en-AU"/>
        </w:rPr>
        <w:instrText xml:space="preserve"> SEQ A \* MERGEFORMAT </w:instrText>
      </w:r>
      <w:r w:rsidR="00CA4048">
        <w:rPr>
          <w:rFonts w:ascii="Calibri" w:hAnsi="Calibri"/>
          <w:b/>
          <w:bCs/>
          <w:lang w:val="en-AU"/>
        </w:rPr>
        <w:fldChar w:fldCharType="separate"/>
      </w:r>
      <w:r w:rsidR="007E7E69">
        <w:rPr>
          <w:rFonts w:ascii="Calibri" w:hAnsi="Calibri"/>
          <w:b/>
          <w:bCs/>
          <w:noProof/>
          <w:lang w:val="en-AU"/>
        </w:rPr>
        <w:t>18</w:t>
      </w:r>
      <w:r w:rsidR="00CA4048">
        <w:rPr>
          <w:rFonts w:ascii="Calibri" w:hAnsi="Calibri"/>
          <w:b/>
          <w:bCs/>
          <w:lang w:val="en-AU"/>
        </w:rPr>
        <w:fldChar w:fldCharType="end"/>
      </w:r>
      <w:r w:rsidRPr="00657CEC">
        <w:rPr>
          <w:rFonts w:ascii="Calibri" w:hAnsi="Calibri"/>
          <w:b/>
          <w:lang w:val="en-AU"/>
        </w:rPr>
        <w:tab/>
      </w:r>
      <w:r w:rsidRPr="00657CEC">
        <w:rPr>
          <w:rFonts w:ascii="Calibri" w:hAnsi="Calibri"/>
          <w:b/>
          <w:caps/>
          <w:lang w:val="en-AU"/>
        </w:rPr>
        <w:t xml:space="preserve">PAPERS PRESENTED ON </w:t>
      </w:r>
      <w:r w:rsidR="006177BF">
        <w:rPr>
          <w:rFonts w:ascii="Calibri" w:hAnsi="Calibri"/>
          <w:b/>
          <w:caps/>
          <w:lang w:val="en-AU"/>
        </w:rPr>
        <w:t>27 June 2024</w:t>
      </w:r>
      <w:r w:rsidRPr="00657CEC">
        <w:rPr>
          <w:rFonts w:ascii="Calibri" w:hAnsi="Calibri"/>
          <w:b/>
          <w:caps/>
          <w:lang w:val="en-AU"/>
        </w:rPr>
        <w:t>—PAPERS NOTED</w:t>
      </w:r>
    </w:p>
    <w:p w14:paraId="7F9B710B" w14:textId="5B584917" w:rsidR="00FC2545" w:rsidRPr="00657CEC" w:rsidRDefault="00FC2545" w:rsidP="00FC2545">
      <w:pPr>
        <w:spacing w:before="120"/>
        <w:ind w:left="720"/>
        <w:rPr>
          <w:rFonts w:ascii="Calibri" w:hAnsi="Calibri"/>
          <w:lang w:val="en-AU"/>
        </w:rPr>
      </w:pPr>
      <w:r w:rsidRPr="00657CEC">
        <w:rPr>
          <w:rFonts w:ascii="Calibri" w:hAnsi="Calibri"/>
          <w:lang w:val="en-AU"/>
        </w:rPr>
        <w:t>The Speaker, pursuant to standing order 211A, proposed—That the papers presented under standing order 211 during the presentation of papers in the routine of business today be noted.</w:t>
      </w:r>
    </w:p>
    <w:p w14:paraId="094C9EAC" w14:textId="77777777" w:rsidR="00FC2545" w:rsidRDefault="00FC2545" w:rsidP="00FC2545">
      <w:pPr>
        <w:spacing w:before="120"/>
        <w:ind w:left="720"/>
        <w:rPr>
          <w:rFonts w:ascii="Calibri" w:hAnsi="Calibri"/>
          <w:lang w:val="en-AU"/>
        </w:rPr>
      </w:pPr>
      <w:r w:rsidRPr="00657CEC">
        <w:rPr>
          <w:rFonts w:ascii="Calibri" w:hAnsi="Calibri"/>
          <w:lang w:val="en-AU"/>
        </w:rPr>
        <w:t>Question—put and passed.</w:t>
      </w:r>
    </w:p>
    <w:p w14:paraId="5B6FE0B5" w14:textId="70A76002" w:rsidR="00B26A10" w:rsidRPr="00B26A10" w:rsidRDefault="00B26A10" w:rsidP="00B26A10">
      <w:pPr>
        <w:keepNext/>
        <w:keepLines/>
        <w:tabs>
          <w:tab w:val="right" w:pos="339"/>
          <w:tab w:val="left" w:pos="720"/>
        </w:tabs>
        <w:spacing w:before="240"/>
        <w:ind w:left="720" w:hanging="720"/>
        <w:rPr>
          <w:rFonts w:ascii="Calibri" w:hAnsi="Calibri"/>
          <w:b/>
          <w:caps/>
          <w:lang w:val="en-AU"/>
        </w:rPr>
      </w:pPr>
      <w:r w:rsidRPr="00B26A10">
        <w:rPr>
          <w:rFonts w:ascii="Calibri" w:hAnsi="Calibri"/>
          <w:b/>
          <w:caps/>
          <w:lang w:val="en-AU"/>
        </w:rPr>
        <w:tab/>
      </w:r>
      <w:r w:rsidR="0087772D">
        <w:rPr>
          <w:rFonts w:ascii="Calibri" w:hAnsi="Calibri"/>
          <w:b/>
          <w:bCs/>
          <w:caps/>
          <w:lang w:val="en-AU"/>
        </w:rPr>
        <w:fldChar w:fldCharType="begin"/>
      </w:r>
      <w:r w:rsidR="0087772D">
        <w:rPr>
          <w:rFonts w:ascii="Calibri" w:hAnsi="Calibri"/>
          <w:b/>
          <w:bCs/>
          <w:caps/>
          <w:lang w:val="en-AU"/>
        </w:rPr>
        <w:instrText xml:space="preserve"> SEQ A \* MERGEFORMAT </w:instrText>
      </w:r>
      <w:r w:rsidR="0087772D">
        <w:rPr>
          <w:rFonts w:ascii="Calibri" w:hAnsi="Calibri"/>
          <w:b/>
          <w:bCs/>
          <w:caps/>
          <w:lang w:val="en-AU"/>
        </w:rPr>
        <w:fldChar w:fldCharType="separate"/>
      </w:r>
      <w:r w:rsidR="007E7E69">
        <w:rPr>
          <w:rFonts w:ascii="Calibri" w:hAnsi="Calibri"/>
          <w:b/>
          <w:bCs/>
          <w:caps/>
          <w:noProof/>
          <w:lang w:val="en-AU"/>
        </w:rPr>
        <w:t>19</w:t>
      </w:r>
      <w:r w:rsidR="0087772D">
        <w:rPr>
          <w:rFonts w:ascii="Calibri" w:hAnsi="Calibri"/>
          <w:b/>
          <w:bCs/>
          <w:caps/>
          <w:lang w:val="en-AU"/>
        </w:rPr>
        <w:fldChar w:fldCharType="end"/>
      </w:r>
      <w:r w:rsidRPr="00B26A10">
        <w:rPr>
          <w:rFonts w:ascii="Calibri" w:hAnsi="Calibri"/>
          <w:b/>
          <w:caps/>
          <w:lang w:val="en-AU"/>
        </w:rPr>
        <w:tab/>
      </w:r>
      <w:r>
        <w:rPr>
          <w:rFonts w:ascii="Calibri" w:hAnsi="Calibri"/>
          <w:b/>
          <w:caps/>
          <w:lang w:val="en-AU"/>
        </w:rPr>
        <w:t>Property Developers Bill 2023</w:t>
      </w:r>
    </w:p>
    <w:p w14:paraId="6E0C70BE" w14:textId="64F8ED24" w:rsidR="00B26A10" w:rsidRPr="00B26A10" w:rsidRDefault="00B26A10" w:rsidP="00B26A10">
      <w:pPr>
        <w:spacing w:before="120"/>
        <w:ind w:left="720"/>
        <w:rPr>
          <w:rFonts w:ascii="Calibri" w:hAnsi="Calibri"/>
          <w:lang w:val="en-AU"/>
        </w:rPr>
      </w:pPr>
      <w:r w:rsidRPr="00B26A10">
        <w:rPr>
          <w:rFonts w:ascii="Calibri" w:hAnsi="Calibri"/>
          <w:lang w:val="en-AU"/>
        </w:rPr>
        <w:t>The Assembly, according to order, resumed consideration at the detail stage—</w:t>
      </w:r>
    </w:p>
    <w:p w14:paraId="6E4E25ED" w14:textId="77777777" w:rsidR="00B26A10" w:rsidRPr="00B26A10" w:rsidRDefault="00B26A10" w:rsidP="00B26A10">
      <w:pPr>
        <w:pBdr>
          <w:bottom w:val="thinThickLargeGap" w:sz="18" w:space="1" w:color="auto"/>
        </w:pBdr>
        <w:ind w:left="3427" w:right="3658"/>
        <w:jc w:val="center"/>
        <w:rPr>
          <w:rFonts w:ascii="Calibri" w:hAnsi="Calibri"/>
          <w:i/>
          <w:iCs/>
          <w:lang w:val="en-AU"/>
        </w:rPr>
      </w:pPr>
    </w:p>
    <w:p w14:paraId="4711ED82" w14:textId="77777777" w:rsidR="00B26A10" w:rsidRPr="00B26A10" w:rsidRDefault="00B26A10" w:rsidP="00B26A10">
      <w:pPr>
        <w:tabs>
          <w:tab w:val="left" w:pos="1197"/>
          <w:tab w:val="left" w:pos="1767"/>
        </w:tabs>
        <w:spacing w:before="120"/>
        <w:jc w:val="center"/>
        <w:rPr>
          <w:rFonts w:ascii="Calibri" w:hAnsi="Calibri"/>
          <w:i/>
          <w:iCs/>
          <w:lang w:val="en-AU"/>
        </w:rPr>
      </w:pPr>
      <w:r w:rsidRPr="00B26A10">
        <w:rPr>
          <w:rFonts w:ascii="Calibri" w:hAnsi="Calibri"/>
          <w:i/>
          <w:iCs/>
          <w:lang w:val="en-AU"/>
        </w:rPr>
        <w:t>Detail Stage</w:t>
      </w:r>
    </w:p>
    <w:p w14:paraId="15D16A2C" w14:textId="77777777" w:rsidR="000911E4" w:rsidRDefault="000911E4" w:rsidP="000911E4">
      <w:pPr>
        <w:pStyle w:val="DPSEntryDetail"/>
        <w:spacing w:before="100"/>
      </w:pPr>
      <w:r>
        <w:t>Ms Lawder drew the attention of the Speaker to the fact that a quorum of Members was not present.</w:t>
      </w:r>
    </w:p>
    <w:p w14:paraId="1DE2DA93" w14:textId="3CAE6C99" w:rsidR="000911E4" w:rsidRDefault="000911E4" w:rsidP="000911E4">
      <w:pPr>
        <w:pStyle w:val="DPSEntryDetail"/>
        <w:spacing w:before="100"/>
      </w:pPr>
      <w:r>
        <w:lastRenderedPageBreak/>
        <w:t>The bells having been rung, and a quorum formed—</w:t>
      </w:r>
    </w:p>
    <w:p w14:paraId="22E802E9" w14:textId="77777777" w:rsidR="00B26A10" w:rsidRPr="00B26A10" w:rsidRDefault="00B26A10" w:rsidP="00B26A10">
      <w:pPr>
        <w:spacing w:before="120"/>
        <w:ind w:left="720"/>
        <w:rPr>
          <w:rFonts w:ascii="Calibri" w:hAnsi="Calibri"/>
          <w:lang w:val="en-AU"/>
        </w:rPr>
      </w:pPr>
      <w:r w:rsidRPr="00B26A10">
        <w:rPr>
          <w:rFonts w:ascii="Calibri" w:hAnsi="Calibri"/>
          <w:lang w:val="en-AU"/>
        </w:rPr>
        <w:t>Clause 1</w:t>
      </w:r>
      <w:r w:rsidR="000911E4">
        <w:rPr>
          <w:rFonts w:ascii="Calibri" w:hAnsi="Calibri"/>
          <w:lang w:val="en-AU"/>
        </w:rPr>
        <w:t xml:space="preserve"> agreed to.</w:t>
      </w:r>
    </w:p>
    <w:p w14:paraId="39C45F64" w14:textId="77777777" w:rsidR="00B26A10" w:rsidRDefault="00B26A10" w:rsidP="00B26A10">
      <w:pPr>
        <w:spacing w:before="120"/>
        <w:ind w:left="720"/>
        <w:rPr>
          <w:rFonts w:ascii="Calibri" w:hAnsi="Calibri"/>
          <w:iCs/>
          <w:lang w:val="en-AU"/>
        </w:rPr>
      </w:pPr>
      <w:r w:rsidRPr="00CA4048">
        <w:rPr>
          <w:rFonts w:ascii="Calibri" w:hAnsi="Calibri"/>
          <w:iCs/>
          <w:lang w:val="en-AU"/>
        </w:rPr>
        <w:t>Clause 2—</w:t>
      </w:r>
    </w:p>
    <w:p w14:paraId="3D8C4264" w14:textId="44DF3D35" w:rsidR="00B26A10" w:rsidRDefault="00B26A10" w:rsidP="00B26A10">
      <w:pPr>
        <w:spacing w:before="120"/>
        <w:ind w:left="720"/>
        <w:rPr>
          <w:rFonts w:ascii="Calibri" w:hAnsi="Calibri"/>
          <w:iCs/>
          <w:lang w:val="en-AU"/>
        </w:rPr>
      </w:pPr>
      <w:r>
        <w:rPr>
          <w:rFonts w:ascii="Calibri" w:hAnsi="Calibri"/>
          <w:iCs/>
          <w:lang w:val="en-AU"/>
        </w:rPr>
        <w:t xml:space="preserve">Ms Vassarotti (Minister for Sustainable Building and Construction) was granted leave to move amendments that had not been considered </w:t>
      </w:r>
      <w:r w:rsidR="002330D2">
        <w:rPr>
          <w:rFonts w:ascii="Calibri" w:hAnsi="Calibri"/>
          <w:iCs/>
          <w:lang w:val="en-AU"/>
        </w:rPr>
        <w:t xml:space="preserve">or reported on </w:t>
      </w:r>
      <w:r>
        <w:rPr>
          <w:rFonts w:ascii="Calibri" w:hAnsi="Calibri"/>
          <w:iCs/>
          <w:lang w:val="en-AU"/>
        </w:rPr>
        <w:t>by the Scrutiny Committee.</w:t>
      </w:r>
      <w:r w:rsidR="00FD0ED7" w:rsidRPr="00FD0ED7">
        <w:rPr>
          <w:rFonts w:ascii="Calibri" w:hAnsi="Calibri"/>
          <w:lang w:val="en-AU"/>
        </w:rPr>
        <w:t xml:space="preserve"> </w:t>
      </w:r>
    </w:p>
    <w:p w14:paraId="48DBBF9C" w14:textId="77777777" w:rsidR="00B26A10" w:rsidRDefault="00B26A10" w:rsidP="00B26A10">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Vassarotti presented a supplementary explanatory statement to the Government amendments.</w:t>
      </w:r>
    </w:p>
    <w:p w14:paraId="31528FE0" w14:textId="26FD924B" w:rsidR="00B26A10" w:rsidRDefault="00B26A10" w:rsidP="00B26A10">
      <w:pPr>
        <w:spacing w:before="120"/>
        <w:ind w:left="720"/>
        <w:rPr>
          <w:rFonts w:ascii="Calibri" w:hAnsi="Calibri"/>
          <w:iCs/>
          <w:lang w:val="en-AU"/>
        </w:rPr>
      </w:pPr>
      <w:r>
        <w:rPr>
          <w:rFonts w:ascii="Calibri" w:hAnsi="Calibri"/>
          <w:iCs/>
          <w:lang w:val="en-AU"/>
        </w:rPr>
        <w:t>On the motion of Ms Vassarotti, her amendment No 1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3B2063">
        <w:rPr>
          <w:rFonts w:ascii="Calibri" w:hAnsi="Calibri"/>
          <w:iCs/>
          <w:lang w:val="en-AU"/>
        </w:rPr>
        <w:t>.</w:t>
      </w:r>
    </w:p>
    <w:p w14:paraId="476653CD" w14:textId="77777777" w:rsidR="00B26A10" w:rsidRDefault="00B26A10" w:rsidP="00B26A10">
      <w:pPr>
        <w:spacing w:before="120"/>
        <w:ind w:left="720"/>
        <w:rPr>
          <w:rFonts w:ascii="Calibri" w:hAnsi="Calibri"/>
          <w:iCs/>
          <w:lang w:val="en-AU"/>
        </w:rPr>
      </w:pPr>
      <w:r>
        <w:rPr>
          <w:rFonts w:ascii="Calibri" w:hAnsi="Calibri"/>
          <w:iCs/>
          <w:lang w:val="en-AU"/>
        </w:rPr>
        <w:t>Clause 2, as amended, agreed to.</w:t>
      </w:r>
    </w:p>
    <w:p w14:paraId="3BA9A7A1" w14:textId="77777777" w:rsidR="00B26A10" w:rsidRDefault="00B26A10" w:rsidP="00B26A10">
      <w:pPr>
        <w:spacing w:before="120"/>
        <w:ind w:left="720"/>
        <w:rPr>
          <w:rFonts w:ascii="Calibri" w:hAnsi="Calibri"/>
          <w:iCs/>
          <w:lang w:val="en-AU"/>
        </w:rPr>
      </w:pPr>
      <w:r>
        <w:rPr>
          <w:rFonts w:ascii="Calibri" w:hAnsi="Calibri"/>
          <w:iCs/>
          <w:lang w:val="en-AU"/>
        </w:rPr>
        <w:t>Clauses 3 to 5, by leave, taken together and agreed to.</w:t>
      </w:r>
    </w:p>
    <w:p w14:paraId="7690A241" w14:textId="77777777" w:rsidR="00B26A10" w:rsidRDefault="00B26A10" w:rsidP="00B26A10">
      <w:pPr>
        <w:spacing w:before="120"/>
        <w:ind w:left="720"/>
        <w:rPr>
          <w:rFonts w:ascii="Calibri" w:hAnsi="Calibri"/>
          <w:iCs/>
          <w:lang w:val="en-AU"/>
        </w:rPr>
      </w:pPr>
      <w:r>
        <w:rPr>
          <w:rFonts w:ascii="Calibri" w:hAnsi="Calibri"/>
          <w:iCs/>
          <w:lang w:val="en-AU"/>
        </w:rPr>
        <w:t>Clause 6—</w:t>
      </w:r>
    </w:p>
    <w:p w14:paraId="25AD7E7E" w14:textId="4558A375" w:rsidR="00B26A10" w:rsidRDefault="00B26A10" w:rsidP="00B26A10">
      <w:pPr>
        <w:spacing w:before="120"/>
        <w:ind w:left="720"/>
        <w:rPr>
          <w:rFonts w:ascii="Calibri" w:hAnsi="Calibri"/>
          <w:iCs/>
          <w:lang w:val="en-AU"/>
        </w:rPr>
      </w:pPr>
      <w:r>
        <w:rPr>
          <w:rFonts w:ascii="Calibri" w:hAnsi="Calibri"/>
          <w:iCs/>
          <w:lang w:val="en-AU"/>
        </w:rPr>
        <w:t>On the motion of Ms Vassarotti, her amendment No 2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0911E4">
        <w:rPr>
          <w:rFonts w:ascii="Calibri" w:hAnsi="Calibri"/>
          <w:iCs/>
          <w:lang w:val="en-AU"/>
        </w:rPr>
        <w:t>, after debate</w:t>
      </w:r>
      <w:r w:rsidR="003B2063">
        <w:rPr>
          <w:rFonts w:ascii="Calibri" w:hAnsi="Calibri"/>
          <w:iCs/>
          <w:lang w:val="en-AU"/>
        </w:rPr>
        <w:t>.</w:t>
      </w:r>
    </w:p>
    <w:p w14:paraId="0BDA6A63" w14:textId="77777777" w:rsidR="00B26A10" w:rsidRDefault="00B26A10" w:rsidP="00B26A10">
      <w:pPr>
        <w:spacing w:before="120"/>
        <w:ind w:left="720"/>
        <w:rPr>
          <w:rFonts w:ascii="Calibri" w:hAnsi="Calibri"/>
          <w:iCs/>
          <w:lang w:val="en-AU"/>
        </w:rPr>
      </w:pPr>
      <w:r>
        <w:rPr>
          <w:rFonts w:ascii="Calibri" w:hAnsi="Calibri"/>
          <w:iCs/>
          <w:lang w:val="en-AU"/>
        </w:rPr>
        <w:t>Clause 6, as amended, agreed to.</w:t>
      </w:r>
    </w:p>
    <w:p w14:paraId="55301DCC" w14:textId="77777777" w:rsidR="00B26A10" w:rsidRDefault="00B26A10" w:rsidP="00B26A10">
      <w:pPr>
        <w:spacing w:before="120"/>
        <w:ind w:left="720"/>
        <w:rPr>
          <w:rFonts w:ascii="Calibri" w:hAnsi="Calibri"/>
          <w:iCs/>
          <w:lang w:val="en-AU"/>
        </w:rPr>
      </w:pPr>
      <w:r>
        <w:rPr>
          <w:rFonts w:ascii="Calibri" w:hAnsi="Calibri"/>
          <w:iCs/>
          <w:lang w:val="en-AU"/>
        </w:rPr>
        <w:t>Clauses 7 to 10, by leave, taken together—debated and negatived.</w:t>
      </w:r>
    </w:p>
    <w:p w14:paraId="31F4000A" w14:textId="77777777" w:rsidR="00B26A10" w:rsidRDefault="00B26A10" w:rsidP="00B26A10">
      <w:pPr>
        <w:spacing w:before="120"/>
        <w:ind w:left="720"/>
        <w:rPr>
          <w:rFonts w:ascii="Calibri" w:hAnsi="Calibri"/>
          <w:iCs/>
          <w:lang w:val="en-AU"/>
        </w:rPr>
      </w:pPr>
      <w:r>
        <w:rPr>
          <w:rFonts w:ascii="Calibri" w:hAnsi="Calibri"/>
          <w:iCs/>
          <w:lang w:val="en-AU"/>
        </w:rPr>
        <w:t>Clause 11—</w:t>
      </w:r>
    </w:p>
    <w:p w14:paraId="78B24CCE" w14:textId="794DC33D" w:rsidR="00B26A10" w:rsidRDefault="00B26A10" w:rsidP="00B26A10">
      <w:pPr>
        <w:spacing w:before="120"/>
        <w:ind w:left="720"/>
        <w:rPr>
          <w:rFonts w:ascii="Calibri" w:hAnsi="Calibri"/>
          <w:iCs/>
          <w:lang w:val="en-AU"/>
        </w:rPr>
      </w:pPr>
      <w:r>
        <w:rPr>
          <w:rFonts w:ascii="Calibri" w:hAnsi="Calibri"/>
          <w:iCs/>
          <w:lang w:val="en-AU"/>
        </w:rPr>
        <w:t>On the motion of Ms Vassarotti, her amendment No 4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3B2063">
        <w:rPr>
          <w:rFonts w:ascii="Calibri" w:hAnsi="Calibri"/>
          <w:iCs/>
          <w:lang w:val="en-AU"/>
        </w:rPr>
        <w:t>.</w:t>
      </w:r>
    </w:p>
    <w:p w14:paraId="6B397E7C" w14:textId="77777777" w:rsidR="00B26A10" w:rsidRDefault="00B26A10" w:rsidP="00B26A10">
      <w:pPr>
        <w:spacing w:before="120"/>
        <w:ind w:left="720"/>
        <w:rPr>
          <w:rFonts w:ascii="Calibri" w:hAnsi="Calibri"/>
          <w:iCs/>
          <w:lang w:val="en-AU"/>
        </w:rPr>
      </w:pPr>
      <w:r>
        <w:rPr>
          <w:rFonts w:ascii="Calibri" w:hAnsi="Calibri"/>
          <w:iCs/>
          <w:lang w:val="en-AU"/>
        </w:rPr>
        <w:t>Clause 11, as amended, agreed to.</w:t>
      </w:r>
    </w:p>
    <w:p w14:paraId="17B63A6F" w14:textId="77777777" w:rsidR="00B26A10" w:rsidRDefault="00B26A10" w:rsidP="00B26A10">
      <w:pPr>
        <w:spacing w:before="120"/>
        <w:ind w:left="720"/>
        <w:rPr>
          <w:rFonts w:ascii="Calibri" w:hAnsi="Calibri"/>
          <w:iCs/>
          <w:lang w:val="en-AU"/>
        </w:rPr>
      </w:pPr>
      <w:r>
        <w:rPr>
          <w:rFonts w:ascii="Calibri" w:hAnsi="Calibri"/>
          <w:iCs/>
          <w:lang w:val="en-AU"/>
        </w:rPr>
        <w:t>Clause 12—</w:t>
      </w:r>
    </w:p>
    <w:p w14:paraId="44EC70A4" w14:textId="5ECAF8CF" w:rsidR="00B26A10" w:rsidRDefault="00B26A10" w:rsidP="00B26A10">
      <w:pPr>
        <w:spacing w:before="120"/>
        <w:ind w:left="720"/>
        <w:rPr>
          <w:rFonts w:ascii="Calibri" w:hAnsi="Calibri"/>
          <w:iCs/>
          <w:lang w:val="en-AU"/>
        </w:rPr>
      </w:pPr>
      <w:r>
        <w:rPr>
          <w:rFonts w:ascii="Calibri" w:hAnsi="Calibri"/>
          <w:iCs/>
          <w:lang w:val="en-AU"/>
        </w:rPr>
        <w:t>On the motion of Ms Vassarotti, her amendment No 5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3B2063">
        <w:rPr>
          <w:rFonts w:ascii="Calibri" w:hAnsi="Calibri"/>
          <w:iCs/>
          <w:lang w:val="en-AU"/>
        </w:rPr>
        <w:t>.</w:t>
      </w:r>
    </w:p>
    <w:p w14:paraId="3DAA25E2" w14:textId="77777777" w:rsidR="00B26A10" w:rsidRDefault="00B26A10" w:rsidP="00B26A10">
      <w:pPr>
        <w:spacing w:before="120"/>
        <w:ind w:left="720"/>
        <w:rPr>
          <w:rFonts w:ascii="Calibri" w:hAnsi="Calibri"/>
          <w:iCs/>
          <w:lang w:val="en-AU"/>
        </w:rPr>
      </w:pPr>
      <w:r>
        <w:rPr>
          <w:rFonts w:ascii="Calibri" w:hAnsi="Calibri"/>
          <w:iCs/>
          <w:lang w:val="en-AU"/>
        </w:rPr>
        <w:t>Clause 12, as amended, agreed to.</w:t>
      </w:r>
    </w:p>
    <w:p w14:paraId="437C34EE" w14:textId="77777777" w:rsidR="00B26A10" w:rsidRDefault="00B26A10" w:rsidP="00B26A10">
      <w:pPr>
        <w:spacing w:before="120"/>
        <w:ind w:left="720"/>
        <w:rPr>
          <w:rFonts w:ascii="Calibri" w:hAnsi="Calibri"/>
          <w:iCs/>
          <w:lang w:val="en-AU"/>
        </w:rPr>
      </w:pPr>
      <w:r>
        <w:rPr>
          <w:rFonts w:ascii="Calibri" w:hAnsi="Calibri"/>
          <w:iCs/>
          <w:lang w:val="en-AU"/>
        </w:rPr>
        <w:t>Clause 13—</w:t>
      </w:r>
    </w:p>
    <w:p w14:paraId="0F076289" w14:textId="433C0327" w:rsidR="00B26A10" w:rsidRDefault="00B26A10" w:rsidP="00B26A10">
      <w:pPr>
        <w:spacing w:before="120"/>
        <w:ind w:left="720"/>
        <w:rPr>
          <w:rFonts w:ascii="Calibri" w:hAnsi="Calibri"/>
          <w:iCs/>
          <w:lang w:val="en-AU"/>
        </w:rPr>
      </w:pPr>
      <w:r w:rsidRPr="003B2063">
        <w:rPr>
          <w:rFonts w:ascii="Calibri" w:hAnsi="Calibri"/>
          <w:iCs/>
          <w:spacing w:val="-2"/>
          <w:lang w:val="en-AU"/>
        </w:rPr>
        <w:t>On the motion of Ms Vassarotti, by leave, her amendments Nos 6 and 7 (</w:t>
      </w:r>
      <w:r w:rsidRPr="003B2063">
        <w:rPr>
          <w:rFonts w:ascii="Calibri" w:hAnsi="Calibri"/>
          <w:i/>
          <w:spacing w:val="-2"/>
          <w:lang w:val="en-AU"/>
        </w:rPr>
        <w:t xml:space="preserve">see </w:t>
      </w:r>
      <w:hyperlink w:anchor="Schedule1" w:history="1">
        <w:r w:rsidRPr="003B2063">
          <w:rPr>
            <w:rStyle w:val="Hyperlink"/>
            <w:rFonts w:ascii="Calibri" w:hAnsi="Calibri"/>
            <w:iCs/>
            <w:spacing w:val="-2"/>
            <w:lang w:val="en-AU"/>
          </w:rPr>
          <w:t>Schedule 1</w:t>
        </w:r>
      </w:hyperlink>
      <w:r w:rsidRPr="003B2063">
        <w:rPr>
          <w:rFonts w:ascii="Calibri" w:hAnsi="Calibri"/>
          <w:iCs/>
          <w:spacing w:val="-2"/>
          <w:lang w:val="en-AU"/>
        </w:rPr>
        <w:t>)</w:t>
      </w:r>
      <w:r>
        <w:rPr>
          <w:rFonts w:ascii="Calibri" w:hAnsi="Calibri"/>
          <w:iCs/>
          <w:lang w:val="en-AU"/>
        </w:rPr>
        <w:t xml:space="preserve"> were made together</w:t>
      </w:r>
      <w:r w:rsidR="003B2063">
        <w:rPr>
          <w:rFonts w:ascii="Calibri" w:hAnsi="Calibri"/>
          <w:iCs/>
          <w:lang w:val="en-AU"/>
        </w:rPr>
        <w:t>.</w:t>
      </w:r>
    </w:p>
    <w:p w14:paraId="295BCD9B" w14:textId="77777777" w:rsidR="00B26A10" w:rsidRDefault="00B26A10" w:rsidP="00B26A10">
      <w:pPr>
        <w:spacing w:before="120"/>
        <w:ind w:left="720"/>
        <w:rPr>
          <w:rFonts w:ascii="Calibri" w:hAnsi="Calibri"/>
          <w:iCs/>
          <w:lang w:val="en-AU"/>
        </w:rPr>
      </w:pPr>
      <w:r>
        <w:rPr>
          <w:rFonts w:ascii="Calibri" w:hAnsi="Calibri"/>
          <w:iCs/>
          <w:lang w:val="en-AU"/>
        </w:rPr>
        <w:t>Clause 13, as amended, agreed to.</w:t>
      </w:r>
    </w:p>
    <w:p w14:paraId="41EB70C0" w14:textId="77777777" w:rsidR="00B26A10" w:rsidRDefault="00B26A10" w:rsidP="00B26A10">
      <w:pPr>
        <w:spacing w:before="120"/>
        <w:ind w:left="720"/>
        <w:rPr>
          <w:rFonts w:ascii="Calibri" w:hAnsi="Calibri"/>
          <w:iCs/>
          <w:lang w:val="en-AU"/>
        </w:rPr>
      </w:pPr>
      <w:r>
        <w:rPr>
          <w:rFonts w:ascii="Calibri" w:hAnsi="Calibri"/>
          <w:iCs/>
          <w:lang w:val="en-AU"/>
        </w:rPr>
        <w:t>Clause 14 agreed to</w:t>
      </w:r>
      <w:r w:rsidR="003B2063">
        <w:rPr>
          <w:rFonts w:ascii="Calibri" w:hAnsi="Calibri"/>
          <w:iCs/>
          <w:lang w:val="en-AU"/>
        </w:rPr>
        <w:t>.</w:t>
      </w:r>
    </w:p>
    <w:p w14:paraId="00514D7F" w14:textId="77777777" w:rsidR="00B26A10" w:rsidRDefault="00B26A10" w:rsidP="00B26A10">
      <w:pPr>
        <w:spacing w:before="120"/>
        <w:ind w:left="720"/>
        <w:rPr>
          <w:rFonts w:ascii="Calibri" w:hAnsi="Calibri"/>
          <w:iCs/>
          <w:lang w:val="en-AU"/>
        </w:rPr>
      </w:pPr>
      <w:r>
        <w:rPr>
          <w:rFonts w:ascii="Calibri" w:hAnsi="Calibri"/>
          <w:iCs/>
          <w:lang w:val="en-AU"/>
        </w:rPr>
        <w:t>Clause 15—</w:t>
      </w:r>
    </w:p>
    <w:p w14:paraId="4A16A926" w14:textId="4ADE1375" w:rsidR="00B26A10" w:rsidRDefault="00B26A10" w:rsidP="00B26A10">
      <w:pPr>
        <w:spacing w:before="120"/>
        <w:ind w:left="720"/>
        <w:rPr>
          <w:rFonts w:ascii="Calibri" w:hAnsi="Calibri"/>
          <w:iCs/>
          <w:lang w:val="en-AU"/>
        </w:rPr>
      </w:pPr>
      <w:r>
        <w:rPr>
          <w:rFonts w:ascii="Calibri" w:hAnsi="Calibri"/>
          <w:iCs/>
          <w:lang w:val="en-AU"/>
        </w:rPr>
        <w:t>On the motion of Ms Vassarotti, her amendment No 8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3B2063">
        <w:rPr>
          <w:rFonts w:ascii="Calibri" w:hAnsi="Calibri"/>
          <w:iCs/>
          <w:lang w:val="en-AU"/>
        </w:rPr>
        <w:t>.</w:t>
      </w:r>
    </w:p>
    <w:p w14:paraId="6263F07E" w14:textId="77777777" w:rsidR="00B26A10" w:rsidRDefault="00B26A10" w:rsidP="00B26A10">
      <w:pPr>
        <w:spacing w:before="120"/>
        <w:ind w:left="720"/>
        <w:rPr>
          <w:rFonts w:ascii="Calibri" w:hAnsi="Calibri"/>
          <w:iCs/>
          <w:lang w:val="en-AU"/>
        </w:rPr>
      </w:pPr>
      <w:r>
        <w:rPr>
          <w:rFonts w:ascii="Calibri" w:hAnsi="Calibri"/>
          <w:iCs/>
          <w:lang w:val="en-AU"/>
        </w:rPr>
        <w:t>Clause 15, as amended, agreed to.</w:t>
      </w:r>
    </w:p>
    <w:p w14:paraId="2F0E0A42" w14:textId="77777777" w:rsidR="00B26A10" w:rsidRDefault="00B26A10" w:rsidP="00B26A10">
      <w:pPr>
        <w:spacing w:before="120"/>
        <w:ind w:left="720"/>
        <w:rPr>
          <w:rFonts w:ascii="Calibri" w:hAnsi="Calibri"/>
          <w:iCs/>
          <w:lang w:val="en-AU"/>
        </w:rPr>
      </w:pPr>
      <w:r>
        <w:rPr>
          <w:rFonts w:ascii="Calibri" w:hAnsi="Calibri"/>
          <w:iCs/>
          <w:lang w:val="en-AU"/>
        </w:rPr>
        <w:t>Clauses 16 to 22, by leave, taken together and agreed to</w:t>
      </w:r>
      <w:r w:rsidR="00987833">
        <w:rPr>
          <w:rFonts w:ascii="Calibri" w:hAnsi="Calibri"/>
          <w:iCs/>
          <w:lang w:val="en-AU"/>
        </w:rPr>
        <w:t>, after debate.</w:t>
      </w:r>
    </w:p>
    <w:p w14:paraId="48AC62D0" w14:textId="77777777" w:rsidR="00B26A10" w:rsidRDefault="00B26A10" w:rsidP="003B2063">
      <w:pPr>
        <w:keepNext/>
        <w:spacing w:before="120"/>
        <w:ind w:left="720"/>
        <w:rPr>
          <w:rFonts w:ascii="Calibri" w:hAnsi="Calibri"/>
          <w:iCs/>
          <w:lang w:val="en-AU"/>
        </w:rPr>
      </w:pPr>
      <w:r>
        <w:rPr>
          <w:rFonts w:ascii="Calibri" w:hAnsi="Calibri"/>
          <w:iCs/>
          <w:lang w:val="en-AU"/>
        </w:rPr>
        <w:t>Clause 23—</w:t>
      </w:r>
    </w:p>
    <w:p w14:paraId="1857A16D" w14:textId="6413041C" w:rsidR="00B26A10" w:rsidRDefault="00B26A10" w:rsidP="00B26A10">
      <w:pPr>
        <w:spacing w:before="120"/>
        <w:ind w:left="720"/>
        <w:rPr>
          <w:rFonts w:ascii="Calibri" w:hAnsi="Calibri"/>
          <w:iCs/>
          <w:lang w:val="en-AU"/>
        </w:rPr>
      </w:pPr>
      <w:r>
        <w:rPr>
          <w:rFonts w:ascii="Calibri" w:hAnsi="Calibri"/>
          <w:iCs/>
          <w:lang w:val="en-AU"/>
        </w:rPr>
        <w:t>On the motion of Ms Vassarotti, her amendment No 9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C14283">
        <w:rPr>
          <w:rFonts w:ascii="Calibri" w:hAnsi="Calibri"/>
          <w:iCs/>
          <w:lang w:val="en-AU"/>
        </w:rPr>
        <w:t>.</w:t>
      </w:r>
    </w:p>
    <w:p w14:paraId="74D8A098" w14:textId="77777777" w:rsidR="00B26A10" w:rsidRDefault="00B26A10" w:rsidP="00B26A10">
      <w:pPr>
        <w:spacing w:before="120"/>
        <w:ind w:left="720"/>
        <w:rPr>
          <w:rFonts w:ascii="Calibri" w:hAnsi="Calibri"/>
          <w:iCs/>
          <w:lang w:val="en-AU"/>
        </w:rPr>
      </w:pPr>
      <w:r>
        <w:rPr>
          <w:rFonts w:ascii="Calibri" w:hAnsi="Calibri"/>
          <w:iCs/>
          <w:lang w:val="en-AU"/>
        </w:rPr>
        <w:t>Clause 23, as amended, agreed to.</w:t>
      </w:r>
    </w:p>
    <w:p w14:paraId="3595EACB" w14:textId="77777777" w:rsidR="00B26A10" w:rsidRPr="00CA4048" w:rsidRDefault="00B26A10" w:rsidP="00B26A10">
      <w:pPr>
        <w:spacing w:before="120"/>
        <w:ind w:left="720"/>
        <w:rPr>
          <w:rFonts w:ascii="Calibri" w:hAnsi="Calibri"/>
          <w:iCs/>
          <w:lang w:val="en-AU"/>
        </w:rPr>
      </w:pPr>
      <w:r>
        <w:rPr>
          <w:rFonts w:ascii="Calibri" w:hAnsi="Calibri"/>
          <w:iCs/>
          <w:lang w:val="en-AU"/>
        </w:rPr>
        <w:lastRenderedPageBreak/>
        <w:t>Clause 24—</w:t>
      </w:r>
    </w:p>
    <w:p w14:paraId="535D4616" w14:textId="12AC1076" w:rsidR="00B26A10" w:rsidRDefault="00B26A10" w:rsidP="00B26A10">
      <w:pPr>
        <w:spacing w:before="120"/>
        <w:ind w:left="720"/>
        <w:rPr>
          <w:rFonts w:ascii="Calibri" w:hAnsi="Calibri"/>
          <w:iCs/>
          <w:lang w:val="en-AU"/>
        </w:rPr>
      </w:pPr>
      <w:r>
        <w:rPr>
          <w:rFonts w:ascii="Calibri" w:hAnsi="Calibri"/>
          <w:iCs/>
          <w:lang w:val="en-AU"/>
        </w:rPr>
        <w:t>On the motion of Ms Vassarotti, her amendment No 10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C14283">
        <w:rPr>
          <w:rFonts w:ascii="Calibri" w:hAnsi="Calibri"/>
          <w:iCs/>
          <w:lang w:val="en-AU"/>
        </w:rPr>
        <w:t>.</w:t>
      </w:r>
    </w:p>
    <w:p w14:paraId="3C5699C0" w14:textId="77777777" w:rsidR="00B26A10" w:rsidRDefault="00B26A10" w:rsidP="00B26A10">
      <w:pPr>
        <w:spacing w:before="120"/>
        <w:ind w:left="720"/>
        <w:rPr>
          <w:rFonts w:ascii="Calibri" w:hAnsi="Calibri"/>
          <w:iCs/>
          <w:lang w:val="en-AU"/>
        </w:rPr>
      </w:pPr>
      <w:r>
        <w:rPr>
          <w:rFonts w:ascii="Calibri" w:hAnsi="Calibri"/>
          <w:iCs/>
          <w:lang w:val="en-AU"/>
        </w:rPr>
        <w:t>Clause 24, as amended, agreed to.</w:t>
      </w:r>
    </w:p>
    <w:p w14:paraId="615539D5" w14:textId="77777777" w:rsidR="00B26A10" w:rsidRDefault="00B26A10" w:rsidP="00B26A10">
      <w:pPr>
        <w:spacing w:before="120"/>
        <w:ind w:left="720"/>
        <w:rPr>
          <w:rFonts w:ascii="Calibri" w:hAnsi="Calibri"/>
          <w:iCs/>
          <w:lang w:val="en-AU"/>
        </w:rPr>
      </w:pPr>
      <w:r>
        <w:rPr>
          <w:rFonts w:ascii="Calibri" w:hAnsi="Calibri"/>
          <w:iCs/>
          <w:lang w:val="en-AU"/>
        </w:rPr>
        <w:t>Clause 25—</w:t>
      </w:r>
    </w:p>
    <w:p w14:paraId="1D988D7A" w14:textId="194D437F" w:rsidR="00B26A10" w:rsidRDefault="00B26A10" w:rsidP="00B26A10">
      <w:pPr>
        <w:spacing w:before="120"/>
        <w:ind w:left="720"/>
        <w:rPr>
          <w:rFonts w:ascii="Calibri" w:hAnsi="Calibri"/>
          <w:iCs/>
          <w:lang w:val="en-AU"/>
        </w:rPr>
      </w:pPr>
      <w:r>
        <w:rPr>
          <w:rFonts w:ascii="Calibri" w:hAnsi="Calibri"/>
          <w:iCs/>
          <w:lang w:val="en-AU"/>
        </w:rPr>
        <w:t>On the motion of Ms Vassarotti, her amendment No 11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C14283">
        <w:rPr>
          <w:rFonts w:ascii="Calibri" w:hAnsi="Calibri"/>
          <w:iCs/>
          <w:lang w:val="en-AU"/>
        </w:rPr>
        <w:t>.</w:t>
      </w:r>
    </w:p>
    <w:p w14:paraId="007846C8" w14:textId="77777777" w:rsidR="00B26A10" w:rsidRDefault="00B26A10" w:rsidP="00B26A10">
      <w:pPr>
        <w:spacing w:before="120"/>
        <w:ind w:left="720"/>
        <w:rPr>
          <w:rFonts w:ascii="Calibri" w:hAnsi="Calibri"/>
          <w:iCs/>
          <w:lang w:val="en-AU"/>
        </w:rPr>
      </w:pPr>
      <w:r>
        <w:rPr>
          <w:rFonts w:ascii="Calibri" w:hAnsi="Calibri"/>
          <w:iCs/>
          <w:lang w:val="en-AU"/>
        </w:rPr>
        <w:t>Clause 25, as amended, agreed to.</w:t>
      </w:r>
    </w:p>
    <w:p w14:paraId="214028BF" w14:textId="77777777" w:rsidR="00B26A10" w:rsidRDefault="00B26A10" w:rsidP="00B26A10">
      <w:pPr>
        <w:spacing w:before="120"/>
        <w:ind w:left="720"/>
        <w:rPr>
          <w:rFonts w:ascii="Calibri" w:hAnsi="Calibri"/>
          <w:iCs/>
          <w:lang w:val="en-AU"/>
        </w:rPr>
      </w:pPr>
      <w:r>
        <w:rPr>
          <w:rFonts w:ascii="Calibri" w:hAnsi="Calibri"/>
          <w:iCs/>
          <w:lang w:val="en-AU"/>
        </w:rPr>
        <w:t>Clause 26 agreed to</w:t>
      </w:r>
      <w:r w:rsidR="00C14283">
        <w:rPr>
          <w:rFonts w:ascii="Calibri" w:hAnsi="Calibri"/>
          <w:iCs/>
          <w:lang w:val="en-AU"/>
        </w:rPr>
        <w:t>.</w:t>
      </w:r>
    </w:p>
    <w:p w14:paraId="3567E2CF" w14:textId="77777777" w:rsidR="00B26A10" w:rsidRDefault="00B26A10" w:rsidP="00B26A10">
      <w:pPr>
        <w:spacing w:before="120"/>
        <w:ind w:left="720"/>
        <w:rPr>
          <w:rFonts w:ascii="Calibri" w:hAnsi="Calibri"/>
          <w:iCs/>
          <w:lang w:val="en-AU"/>
        </w:rPr>
      </w:pPr>
      <w:r>
        <w:rPr>
          <w:rFonts w:ascii="Calibri" w:hAnsi="Calibri"/>
          <w:iCs/>
          <w:lang w:val="en-AU"/>
        </w:rPr>
        <w:t>Clause 27—</w:t>
      </w:r>
    </w:p>
    <w:p w14:paraId="6D74DFBF" w14:textId="7051D465" w:rsidR="00B26A10" w:rsidRDefault="00B26A10" w:rsidP="00B26A10">
      <w:pPr>
        <w:spacing w:before="120"/>
        <w:ind w:left="720"/>
        <w:rPr>
          <w:rFonts w:ascii="Calibri" w:hAnsi="Calibri"/>
          <w:iCs/>
          <w:lang w:val="en-AU"/>
        </w:rPr>
      </w:pPr>
      <w:r w:rsidRPr="0089319E">
        <w:rPr>
          <w:rFonts w:ascii="Calibri" w:hAnsi="Calibri"/>
          <w:iCs/>
          <w:spacing w:val="-4"/>
          <w:lang w:val="en-AU"/>
        </w:rPr>
        <w:t>On the motion of Ms Vassarotti, by leave, her amendments Nos 12 and 13 (</w:t>
      </w:r>
      <w:r w:rsidRPr="0089319E">
        <w:rPr>
          <w:rFonts w:ascii="Calibri" w:hAnsi="Calibri"/>
          <w:i/>
          <w:spacing w:val="-4"/>
          <w:lang w:val="en-AU"/>
        </w:rPr>
        <w:t xml:space="preserve">see </w:t>
      </w:r>
      <w:hyperlink w:anchor="Schedule1" w:history="1">
        <w:r w:rsidRPr="0089319E">
          <w:rPr>
            <w:rStyle w:val="Hyperlink"/>
            <w:rFonts w:ascii="Calibri" w:hAnsi="Calibri"/>
            <w:iCs/>
            <w:spacing w:val="-4"/>
            <w:lang w:val="en-AU"/>
          </w:rPr>
          <w:t>Schedule 1</w:t>
        </w:r>
      </w:hyperlink>
      <w:r w:rsidRPr="0089319E">
        <w:rPr>
          <w:rFonts w:ascii="Calibri" w:hAnsi="Calibri"/>
          <w:iCs/>
          <w:spacing w:val="-4"/>
          <w:lang w:val="en-AU"/>
        </w:rPr>
        <w:t>)</w:t>
      </w:r>
      <w:r>
        <w:rPr>
          <w:rFonts w:ascii="Calibri" w:hAnsi="Calibri"/>
          <w:iCs/>
          <w:lang w:val="en-AU"/>
        </w:rPr>
        <w:t xml:space="preserve"> were made together</w:t>
      </w:r>
      <w:r w:rsidR="00C14283">
        <w:rPr>
          <w:rFonts w:ascii="Calibri" w:hAnsi="Calibri"/>
          <w:iCs/>
          <w:lang w:val="en-AU"/>
        </w:rPr>
        <w:t>.</w:t>
      </w:r>
    </w:p>
    <w:p w14:paraId="37B8A1EA" w14:textId="77777777" w:rsidR="00B26A10" w:rsidRDefault="00B26A10" w:rsidP="00B26A10">
      <w:pPr>
        <w:spacing w:before="120"/>
        <w:ind w:left="720"/>
        <w:rPr>
          <w:rFonts w:ascii="Calibri" w:hAnsi="Calibri"/>
          <w:iCs/>
          <w:lang w:val="en-AU"/>
        </w:rPr>
      </w:pPr>
      <w:r>
        <w:rPr>
          <w:rFonts w:ascii="Calibri" w:hAnsi="Calibri"/>
          <w:iCs/>
          <w:lang w:val="en-AU"/>
        </w:rPr>
        <w:t>Clause 27, as amended, agreed to.</w:t>
      </w:r>
    </w:p>
    <w:p w14:paraId="41286DD7" w14:textId="77777777" w:rsidR="00B26A10" w:rsidRDefault="00B26A10" w:rsidP="00B26A10">
      <w:pPr>
        <w:spacing w:before="120"/>
        <w:ind w:left="720"/>
        <w:rPr>
          <w:rFonts w:ascii="Calibri" w:hAnsi="Calibri"/>
          <w:i/>
          <w:lang w:val="en-AU"/>
        </w:rPr>
      </w:pPr>
      <w:r>
        <w:rPr>
          <w:rFonts w:ascii="Calibri" w:hAnsi="Calibri"/>
          <w:i/>
          <w:lang w:val="en-AU"/>
        </w:rPr>
        <w:t>New clause—</w:t>
      </w:r>
    </w:p>
    <w:p w14:paraId="470AB728" w14:textId="3CC9F7C8" w:rsidR="00B26A10" w:rsidRDefault="00B26A10" w:rsidP="00B26A10">
      <w:pPr>
        <w:spacing w:before="120"/>
        <w:ind w:left="720"/>
        <w:rPr>
          <w:rFonts w:ascii="Calibri" w:hAnsi="Calibri"/>
          <w:iCs/>
          <w:lang w:val="en-AU"/>
        </w:rPr>
      </w:pPr>
      <w:r w:rsidRPr="00987833">
        <w:rPr>
          <w:rFonts w:ascii="Calibri" w:hAnsi="Calibri"/>
          <w:iCs/>
          <w:spacing w:val="-2"/>
          <w:lang w:val="en-AU"/>
        </w:rPr>
        <w:t>On the motion of Ms Vassarotti, new clause 27A (her amendment No 14—</w:t>
      </w:r>
      <w:r w:rsidRPr="00987833">
        <w:rPr>
          <w:rFonts w:ascii="Calibri" w:hAnsi="Calibri"/>
          <w:i/>
          <w:spacing w:val="-2"/>
          <w:lang w:val="en-AU"/>
        </w:rPr>
        <w:t xml:space="preserve">see </w:t>
      </w:r>
      <w:hyperlink w:anchor="Schedule1" w:history="1">
        <w:r w:rsidRPr="00987833">
          <w:rPr>
            <w:rStyle w:val="Hyperlink"/>
            <w:rFonts w:ascii="Calibri" w:hAnsi="Calibri"/>
            <w:iCs/>
            <w:spacing w:val="-2"/>
            <w:lang w:val="en-AU"/>
          </w:rPr>
          <w:t>Schedule 1</w:t>
        </w:r>
      </w:hyperlink>
      <w:r w:rsidRPr="00987833">
        <w:rPr>
          <w:rFonts w:ascii="Calibri" w:hAnsi="Calibri"/>
          <w:iCs/>
          <w:spacing w:val="-2"/>
          <w:lang w:val="en-AU"/>
        </w:rPr>
        <w:t xml:space="preserve">) </w:t>
      </w:r>
      <w:r>
        <w:rPr>
          <w:rFonts w:ascii="Calibri" w:hAnsi="Calibri"/>
          <w:iCs/>
          <w:lang w:val="en-AU"/>
        </w:rPr>
        <w:t>was inserted in the Bill</w:t>
      </w:r>
      <w:r w:rsidR="00C14283">
        <w:rPr>
          <w:rFonts w:ascii="Calibri" w:hAnsi="Calibri"/>
          <w:iCs/>
          <w:lang w:val="en-AU"/>
        </w:rPr>
        <w:t>.</w:t>
      </w:r>
    </w:p>
    <w:p w14:paraId="01216283" w14:textId="77777777" w:rsidR="00B26A10" w:rsidRPr="00A9035E" w:rsidRDefault="00B26A10" w:rsidP="00B26A10">
      <w:pPr>
        <w:spacing w:before="120"/>
        <w:ind w:left="720"/>
        <w:rPr>
          <w:rFonts w:ascii="Calibri" w:hAnsi="Calibri"/>
          <w:iCs/>
          <w:lang w:val="en-AU"/>
        </w:rPr>
      </w:pPr>
      <w:r>
        <w:rPr>
          <w:rFonts w:ascii="Calibri" w:hAnsi="Calibri"/>
          <w:iCs/>
          <w:lang w:val="en-AU"/>
        </w:rPr>
        <w:t>Clause 28—</w:t>
      </w:r>
    </w:p>
    <w:p w14:paraId="78CCDB0E" w14:textId="0E4E0FBF" w:rsidR="00B26A10" w:rsidRDefault="00B26A10" w:rsidP="00B26A10">
      <w:pPr>
        <w:spacing w:before="120"/>
        <w:ind w:left="720"/>
        <w:rPr>
          <w:rFonts w:ascii="Calibri" w:hAnsi="Calibri"/>
          <w:iCs/>
          <w:lang w:val="en-AU"/>
        </w:rPr>
      </w:pPr>
      <w:r w:rsidRPr="00987833">
        <w:rPr>
          <w:rFonts w:ascii="Calibri" w:hAnsi="Calibri"/>
          <w:iCs/>
          <w:spacing w:val="-4"/>
          <w:lang w:val="en-AU"/>
        </w:rPr>
        <w:t>On the motion of Ms Vassarotti, by leave, her amendments Nos 15 and 16 (</w:t>
      </w:r>
      <w:r w:rsidRPr="00987833">
        <w:rPr>
          <w:rFonts w:ascii="Calibri" w:hAnsi="Calibri"/>
          <w:i/>
          <w:spacing w:val="-4"/>
          <w:lang w:val="en-AU"/>
        </w:rPr>
        <w:t xml:space="preserve">see </w:t>
      </w:r>
      <w:hyperlink w:anchor="Schedule1" w:history="1">
        <w:r w:rsidRPr="00987833">
          <w:rPr>
            <w:rStyle w:val="Hyperlink"/>
            <w:rFonts w:ascii="Calibri" w:hAnsi="Calibri"/>
            <w:iCs/>
            <w:spacing w:val="-4"/>
            <w:lang w:val="en-AU"/>
          </w:rPr>
          <w:t>Schedule 1</w:t>
        </w:r>
      </w:hyperlink>
      <w:r w:rsidRPr="00987833">
        <w:rPr>
          <w:rFonts w:ascii="Calibri" w:hAnsi="Calibri"/>
          <w:iCs/>
          <w:spacing w:val="-4"/>
          <w:lang w:val="en-AU"/>
        </w:rPr>
        <w:t>)</w:t>
      </w:r>
      <w:r>
        <w:rPr>
          <w:rFonts w:ascii="Calibri" w:hAnsi="Calibri"/>
          <w:iCs/>
          <w:lang w:val="en-AU"/>
        </w:rPr>
        <w:t xml:space="preserve"> were made together</w:t>
      </w:r>
      <w:r w:rsidR="00C14283">
        <w:rPr>
          <w:rFonts w:ascii="Calibri" w:hAnsi="Calibri"/>
          <w:iCs/>
          <w:lang w:val="en-AU"/>
        </w:rPr>
        <w:t>.</w:t>
      </w:r>
      <w:r w:rsidR="006104C3" w:rsidRPr="006104C3">
        <w:rPr>
          <w:rFonts w:ascii="Calibri" w:hAnsi="Calibri"/>
          <w:iCs/>
          <w:lang w:val="en-AU"/>
        </w:rPr>
        <w:t xml:space="preserve"> </w:t>
      </w:r>
    </w:p>
    <w:p w14:paraId="65FCB360" w14:textId="77777777" w:rsidR="00B26A10" w:rsidRDefault="00B26A10" w:rsidP="00B26A10">
      <w:pPr>
        <w:spacing w:before="120"/>
        <w:ind w:left="720"/>
        <w:rPr>
          <w:rFonts w:ascii="Calibri" w:hAnsi="Calibri"/>
          <w:iCs/>
          <w:lang w:val="en-AU"/>
        </w:rPr>
      </w:pPr>
      <w:r>
        <w:rPr>
          <w:rFonts w:ascii="Calibri" w:hAnsi="Calibri"/>
          <w:iCs/>
          <w:lang w:val="en-AU"/>
        </w:rPr>
        <w:t>Clause 28, as amended, agreed to.</w:t>
      </w:r>
    </w:p>
    <w:p w14:paraId="2A7A6908" w14:textId="77777777" w:rsidR="00B26A10" w:rsidRDefault="00B26A10" w:rsidP="00B26A10">
      <w:pPr>
        <w:spacing w:before="120"/>
        <w:ind w:left="720"/>
        <w:rPr>
          <w:rFonts w:ascii="Calibri" w:hAnsi="Calibri"/>
          <w:iCs/>
          <w:lang w:val="en-AU"/>
        </w:rPr>
      </w:pPr>
      <w:r>
        <w:rPr>
          <w:rFonts w:ascii="Calibri" w:hAnsi="Calibri"/>
          <w:iCs/>
          <w:lang w:val="en-AU"/>
        </w:rPr>
        <w:t>Clauses 29 to 34, by leave, taken together and agreed to.</w:t>
      </w:r>
    </w:p>
    <w:p w14:paraId="351C14C0" w14:textId="77777777" w:rsidR="00B26A10" w:rsidRDefault="00B26A10" w:rsidP="00B26A10">
      <w:pPr>
        <w:spacing w:before="120"/>
        <w:ind w:left="720"/>
        <w:rPr>
          <w:rFonts w:ascii="Calibri" w:hAnsi="Calibri"/>
          <w:iCs/>
          <w:lang w:val="en-AU"/>
        </w:rPr>
      </w:pPr>
      <w:r>
        <w:rPr>
          <w:rFonts w:ascii="Calibri" w:hAnsi="Calibri"/>
          <w:iCs/>
          <w:lang w:val="en-AU"/>
        </w:rPr>
        <w:t>Clause 35—</w:t>
      </w:r>
    </w:p>
    <w:p w14:paraId="1154D01C" w14:textId="240A2898" w:rsidR="00B26A10" w:rsidRDefault="00B26A10" w:rsidP="00B26A10">
      <w:pPr>
        <w:spacing w:before="120"/>
        <w:ind w:left="720"/>
        <w:rPr>
          <w:rFonts w:ascii="Calibri" w:hAnsi="Calibri"/>
          <w:iCs/>
          <w:lang w:val="en-AU"/>
        </w:rPr>
      </w:pPr>
      <w:r>
        <w:rPr>
          <w:rFonts w:ascii="Calibri" w:hAnsi="Calibri"/>
          <w:iCs/>
          <w:lang w:val="en-AU"/>
        </w:rPr>
        <w:t>On the motion of Ms Vassarotti, her amendment No 17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C14283">
        <w:rPr>
          <w:rFonts w:ascii="Calibri" w:hAnsi="Calibri"/>
          <w:iCs/>
          <w:lang w:val="en-AU"/>
        </w:rPr>
        <w:t>.</w:t>
      </w:r>
    </w:p>
    <w:p w14:paraId="7DC08B26" w14:textId="77777777" w:rsidR="00B26A10" w:rsidRDefault="00B26A10" w:rsidP="00B26A10">
      <w:pPr>
        <w:spacing w:before="120"/>
        <w:ind w:left="720"/>
        <w:rPr>
          <w:rFonts w:ascii="Calibri" w:hAnsi="Calibri"/>
          <w:iCs/>
          <w:lang w:val="en-AU"/>
        </w:rPr>
      </w:pPr>
      <w:r>
        <w:rPr>
          <w:rFonts w:ascii="Calibri" w:hAnsi="Calibri"/>
          <w:iCs/>
          <w:lang w:val="en-AU"/>
        </w:rPr>
        <w:t>Clause 35, as amended, agreed to.</w:t>
      </w:r>
    </w:p>
    <w:p w14:paraId="5EA72DDC" w14:textId="77777777" w:rsidR="00B26A10" w:rsidRDefault="00B26A10" w:rsidP="00B26A10">
      <w:pPr>
        <w:spacing w:before="120"/>
        <w:ind w:left="720"/>
        <w:rPr>
          <w:rFonts w:ascii="Calibri" w:hAnsi="Calibri"/>
          <w:iCs/>
          <w:lang w:val="en-AU"/>
        </w:rPr>
      </w:pPr>
      <w:r>
        <w:rPr>
          <w:rFonts w:ascii="Calibri" w:hAnsi="Calibri"/>
          <w:iCs/>
          <w:lang w:val="en-AU"/>
        </w:rPr>
        <w:t>Clauses 36 to 40, by leave, taken together and agreed to.</w:t>
      </w:r>
    </w:p>
    <w:p w14:paraId="4E9730E8" w14:textId="77777777" w:rsidR="00B26A10" w:rsidRDefault="00B26A10" w:rsidP="00B26A10">
      <w:pPr>
        <w:spacing w:before="120"/>
        <w:ind w:left="720"/>
        <w:rPr>
          <w:rFonts w:ascii="Calibri" w:hAnsi="Calibri"/>
          <w:iCs/>
          <w:lang w:val="en-AU"/>
        </w:rPr>
      </w:pPr>
      <w:r>
        <w:rPr>
          <w:rFonts w:ascii="Calibri" w:hAnsi="Calibri"/>
          <w:iCs/>
          <w:lang w:val="en-AU"/>
        </w:rPr>
        <w:t>Clause 41—</w:t>
      </w:r>
    </w:p>
    <w:p w14:paraId="193C01E9" w14:textId="63F21B6C" w:rsidR="00B26A10" w:rsidRDefault="00B26A10" w:rsidP="00B63720">
      <w:pPr>
        <w:spacing w:before="100"/>
        <w:ind w:left="720"/>
        <w:rPr>
          <w:rFonts w:ascii="Calibri" w:hAnsi="Calibri"/>
          <w:iCs/>
          <w:lang w:val="en-AU"/>
        </w:rPr>
      </w:pPr>
      <w:r>
        <w:rPr>
          <w:rFonts w:ascii="Calibri" w:hAnsi="Calibri"/>
          <w:iCs/>
          <w:lang w:val="en-AU"/>
        </w:rPr>
        <w:t>On the motion of Ms Vassarotti, her amendment No 18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C14283">
        <w:rPr>
          <w:rFonts w:ascii="Calibri" w:hAnsi="Calibri"/>
          <w:iCs/>
          <w:lang w:val="en-AU"/>
        </w:rPr>
        <w:t>.</w:t>
      </w:r>
    </w:p>
    <w:p w14:paraId="2E220204" w14:textId="77777777" w:rsidR="00B26A10" w:rsidRDefault="00B26A10" w:rsidP="00B63720">
      <w:pPr>
        <w:spacing w:before="100"/>
        <w:ind w:left="720"/>
        <w:rPr>
          <w:rFonts w:ascii="Calibri" w:hAnsi="Calibri"/>
          <w:iCs/>
          <w:lang w:val="en-AU"/>
        </w:rPr>
      </w:pPr>
      <w:r>
        <w:rPr>
          <w:rFonts w:ascii="Calibri" w:hAnsi="Calibri"/>
          <w:iCs/>
          <w:lang w:val="en-AU"/>
        </w:rPr>
        <w:t>Clause 41, as amended, agreed to.</w:t>
      </w:r>
    </w:p>
    <w:p w14:paraId="69B41A09" w14:textId="77777777" w:rsidR="00B26A10" w:rsidRDefault="00B26A10" w:rsidP="00B63720">
      <w:pPr>
        <w:spacing w:before="100"/>
        <w:ind w:left="720"/>
        <w:rPr>
          <w:rFonts w:ascii="Calibri" w:hAnsi="Calibri"/>
          <w:iCs/>
          <w:lang w:val="en-AU"/>
        </w:rPr>
      </w:pPr>
      <w:r>
        <w:rPr>
          <w:rFonts w:ascii="Calibri" w:hAnsi="Calibri"/>
          <w:iCs/>
          <w:lang w:val="en-AU"/>
        </w:rPr>
        <w:t>Clauses 42 to 46, by leave, taken together and agreed to.</w:t>
      </w:r>
    </w:p>
    <w:p w14:paraId="3D57A928" w14:textId="77777777" w:rsidR="00B26A10" w:rsidRDefault="00B26A10" w:rsidP="00B63720">
      <w:pPr>
        <w:spacing w:before="100"/>
        <w:ind w:left="720"/>
        <w:rPr>
          <w:rFonts w:ascii="Calibri" w:hAnsi="Calibri"/>
          <w:iCs/>
          <w:lang w:val="en-AU"/>
        </w:rPr>
      </w:pPr>
      <w:r>
        <w:rPr>
          <w:rFonts w:ascii="Calibri" w:hAnsi="Calibri"/>
          <w:iCs/>
          <w:lang w:val="en-AU"/>
        </w:rPr>
        <w:t>Clause 47—</w:t>
      </w:r>
    </w:p>
    <w:p w14:paraId="67012DDC" w14:textId="2239E895" w:rsidR="00B26A10" w:rsidRDefault="00B26A10" w:rsidP="00B63720">
      <w:pPr>
        <w:spacing w:before="100"/>
        <w:ind w:left="720"/>
        <w:rPr>
          <w:rFonts w:ascii="Calibri" w:hAnsi="Calibri"/>
          <w:iCs/>
          <w:lang w:val="en-AU"/>
        </w:rPr>
      </w:pPr>
      <w:r>
        <w:rPr>
          <w:rFonts w:ascii="Calibri" w:hAnsi="Calibri"/>
          <w:iCs/>
          <w:lang w:val="en-AU"/>
        </w:rPr>
        <w:t>On the motion of Ms Vassarotti, her amendment No 19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C14283">
        <w:rPr>
          <w:rFonts w:ascii="Calibri" w:hAnsi="Calibri"/>
          <w:iCs/>
          <w:lang w:val="en-AU"/>
        </w:rPr>
        <w:t>.</w:t>
      </w:r>
    </w:p>
    <w:p w14:paraId="334931F5" w14:textId="77777777" w:rsidR="00B26A10" w:rsidRDefault="00B26A10" w:rsidP="00B63720">
      <w:pPr>
        <w:spacing w:before="100"/>
        <w:ind w:left="720"/>
        <w:rPr>
          <w:rFonts w:ascii="Calibri" w:hAnsi="Calibri"/>
          <w:iCs/>
          <w:lang w:val="en-AU"/>
        </w:rPr>
      </w:pPr>
      <w:r>
        <w:rPr>
          <w:rFonts w:ascii="Calibri" w:hAnsi="Calibri"/>
          <w:iCs/>
          <w:lang w:val="en-AU"/>
        </w:rPr>
        <w:t>Clause 47, as amended, agreed to.</w:t>
      </w:r>
    </w:p>
    <w:p w14:paraId="1A0E4019" w14:textId="77777777" w:rsidR="00B26A10" w:rsidRDefault="00B26A10" w:rsidP="00B63720">
      <w:pPr>
        <w:spacing w:before="100"/>
        <w:ind w:left="720"/>
        <w:rPr>
          <w:rFonts w:ascii="Calibri" w:hAnsi="Calibri"/>
          <w:iCs/>
          <w:lang w:val="en-AU"/>
        </w:rPr>
      </w:pPr>
      <w:r>
        <w:rPr>
          <w:rFonts w:ascii="Calibri" w:hAnsi="Calibri"/>
          <w:iCs/>
          <w:lang w:val="en-AU"/>
        </w:rPr>
        <w:t>Clause 4</w:t>
      </w:r>
      <w:r w:rsidR="000911E4">
        <w:rPr>
          <w:rFonts w:ascii="Calibri" w:hAnsi="Calibri"/>
          <w:iCs/>
          <w:lang w:val="en-AU"/>
        </w:rPr>
        <w:t>8</w:t>
      </w:r>
      <w:r>
        <w:rPr>
          <w:rFonts w:ascii="Calibri" w:hAnsi="Calibri"/>
          <w:iCs/>
          <w:lang w:val="en-AU"/>
        </w:rPr>
        <w:t xml:space="preserve"> agreed to.</w:t>
      </w:r>
    </w:p>
    <w:p w14:paraId="2FBDCC7C" w14:textId="77777777" w:rsidR="000911E4" w:rsidRDefault="000911E4" w:rsidP="00B63720">
      <w:pPr>
        <w:spacing w:before="100"/>
        <w:ind w:left="720"/>
        <w:rPr>
          <w:rFonts w:ascii="Calibri" w:hAnsi="Calibri"/>
          <w:iCs/>
          <w:lang w:val="en-AU"/>
        </w:rPr>
      </w:pPr>
      <w:r>
        <w:rPr>
          <w:rFonts w:ascii="Calibri" w:hAnsi="Calibri"/>
          <w:iCs/>
          <w:lang w:val="en-AU"/>
        </w:rPr>
        <w:t>Clause 49—</w:t>
      </w:r>
    </w:p>
    <w:p w14:paraId="1F5A7CE0" w14:textId="63BEB8F9" w:rsidR="00B26A10" w:rsidRDefault="00B26A10" w:rsidP="00B63720">
      <w:pPr>
        <w:spacing w:before="100"/>
        <w:ind w:left="720"/>
        <w:rPr>
          <w:rFonts w:ascii="Calibri" w:hAnsi="Calibri"/>
          <w:iCs/>
          <w:lang w:val="en-AU"/>
        </w:rPr>
      </w:pPr>
      <w:r w:rsidRPr="00987833">
        <w:rPr>
          <w:rFonts w:ascii="Calibri" w:hAnsi="Calibri"/>
          <w:iCs/>
          <w:spacing w:val="-4"/>
          <w:lang w:val="en-AU"/>
        </w:rPr>
        <w:t xml:space="preserve">On the motion of Ms Vassarotti, by leave, her amendments Nos 20 </w:t>
      </w:r>
      <w:r w:rsidR="00840083">
        <w:rPr>
          <w:rFonts w:ascii="Calibri" w:hAnsi="Calibri"/>
          <w:iCs/>
          <w:spacing w:val="-4"/>
          <w:lang w:val="en-AU"/>
        </w:rPr>
        <w:t>to</w:t>
      </w:r>
      <w:r w:rsidRPr="00987833">
        <w:rPr>
          <w:rFonts w:ascii="Calibri" w:hAnsi="Calibri"/>
          <w:iCs/>
          <w:spacing w:val="-4"/>
          <w:lang w:val="en-AU"/>
        </w:rPr>
        <w:t xml:space="preserve"> 23 (</w:t>
      </w:r>
      <w:r w:rsidRPr="00987833">
        <w:rPr>
          <w:rFonts w:ascii="Calibri" w:hAnsi="Calibri"/>
          <w:i/>
          <w:spacing w:val="-4"/>
          <w:lang w:val="en-AU"/>
        </w:rPr>
        <w:t xml:space="preserve">see </w:t>
      </w:r>
      <w:hyperlink w:anchor="Schedule1" w:history="1">
        <w:r w:rsidRPr="00987833">
          <w:rPr>
            <w:rStyle w:val="Hyperlink"/>
            <w:rFonts w:ascii="Calibri" w:hAnsi="Calibri"/>
            <w:iCs/>
            <w:spacing w:val="-4"/>
            <w:lang w:val="en-AU"/>
          </w:rPr>
          <w:t>Schedule 1</w:t>
        </w:r>
      </w:hyperlink>
      <w:r w:rsidRPr="00987833">
        <w:rPr>
          <w:rFonts w:ascii="Calibri" w:hAnsi="Calibri"/>
          <w:iCs/>
          <w:spacing w:val="-4"/>
          <w:lang w:val="en-AU"/>
        </w:rPr>
        <w:t>)</w:t>
      </w:r>
      <w:r>
        <w:rPr>
          <w:rFonts w:ascii="Calibri" w:hAnsi="Calibri"/>
          <w:iCs/>
          <w:lang w:val="en-AU"/>
        </w:rPr>
        <w:t xml:space="preserve"> were made together</w:t>
      </w:r>
      <w:r w:rsidR="00C14283">
        <w:rPr>
          <w:rFonts w:ascii="Calibri" w:hAnsi="Calibri"/>
          <w:iCs/>
          <w:lang w:val="en-AU"/>
        </w:rPr>
        <w:t>.</w:t>
      </w:r>
      <w:r w:rsidR="006104C3" w:rsidRPr="006104C3">
        <w:rPr>
          <w:rFonts w:ascii="Calibri" w:hAnsi="Calibri"/>
          <w:iCs/>
          <w:lang w:val="en-AU"/>
        </w:rPr>
        <w:t xml:space="preserve"> </w:t>
      </w:r>
    </w:p>
    <w:p w14:paraId="6D757051" w14:textId="77777777" w:rsidR="00B26A10" w:rsidRDefault="00B26A10" w:rsidP="00B63720">
      <w:pPr>
        <w:spacing w:before="100"/>
        <w:ind w:left="720"/>
        <w:rPr>
          <w:rFonts w:ascii="Calibri" w:hAnsi="Calibri"/>
          <w:iCs/>
          <w:lang w:val="en-AU"/>
        </w:rPr>
      </w:pPr>
      <w:r>
        <w:rPr>
          <w:rFonts w:ascii="Calibri" w:hAnsi="Calibri"/>
          <w:iCs/>
          <w:lang w:val="en-AU"/>
        </w:rPr>
        <w:t>Clause 49, as amended, agreed to.</w:t>
      </w:r>
    </w:p>
    <w:p w14:paraId="4D62D68D" w14:textId="77777777" w:rsidR="00B26A10" w:rsidRDefault="00B26A10" w:rsidP="00B63720">
      <w:pPr>
        <w:spacing w:before="100"/>
        <w:ind w:left="720"/>
        <w:rPr>
          <w:rFonts w:ascii="Calibri" w:hAnsi="Calibri"/>
          <w:iCs/>
          <w:lang w:val="en-AU"/>
        </w:rPr>
      </w:pPr>
      <w:r>
        <w:rPr>
          <w:rFonts w:ascii="Calibri" w:hAnsi="Calibri"/>
          <w:iCs/>
          <w:lang w:val="en-AU"/>
        </w:rPr>
        <w:t>Clause 50 agreed to.</w:t>
      </w:r>
    </w:p>
    <w:p w14:paraId="63CDB444" w14:textId="77777777" w:rsidR="003F6838" w:rsidRDefault="003F6838" w:rsidP="00B63720">
      <w:pPr>
        <w:spacing w:before="100"/>
        <w:ind w:left="720"/>
        <w:rPr>
          <w:rFonts w:ascii="Calibri" w:hAnsi="Calibri"/>
          <w:iCs/>
          <w:lang w:val="en-AU"/>
        </w:rPr>
      </w:pPr>
      <w:r>
        <w:rPr>
          <w:rFonts w:ascii="Calibri" w:hAnsi="Calibri"/>
          <w:iCs/>
          <w:lang w:val="en-AU"/>
        </w:rPr>
        <w:lastRenderedPageBreak/>
        <w:t>Clause 51—</w:t>
      </w:r>
    </w:p>
    <w:p w14:paraId="658974C2" w14:textId="1FB07ACB" w:rsidR="003F6838" w:rsidRDefault="003F6838" w:rsidP="00B63720">
      <w:pPr>
        <w:spacing w:before="100"/>
        <w:ind w:left="720"/>
        <w:rPr>
          <w:rFonts w:ascii="Calibri" w:hAnsi="Calibri"/>
          <w:iCs/>
          <w:lang w:val="en-AU"/>
        </w:rPr>
      </w:pPr>
      <w:r>
        <w:rPr>
          <w:rFonts w:ascii="Calibri" w:hAnsi="Calibri"/>
          <w:iCs/>
          <w:lang w:val="en-AU"/>
        </w:rPr>
        <w:t>On the motion of Ms Vassarotti, her amendment No 24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C14283">
        <w:rPr>
          <w:rFonts w:ascii="Calibri" w:hAnsi="Calibri"/>
          <w:iCs/>
          <w:lang w:val="en-AU"/>
        </w:rPr>
        <w:t>.</w:t>
      </w:r>
    </w:p>
    <w:p w14:paraId="6551316F" w14:textId="77777777" w:rsidR="003F6838" w:rsidRDefault="003F6838" w:rsidP="00B63720">
      <w:pPr>
        <w:spacing w:before="100"/>
        <w:ind w:left="720"/>
        <w:rPr>
          <w:rFonts w:ascii="Calibri" w:hAnsi="Calibri"/>
          <w:iCs/>
          <w:lang w:val="en-AU"/>
        </w:rPr>
      </w:pPr>
      <w:r>
        <w:rPr>
          <w:rFonts w:ascii="Calibri" w:hAnsi="Calibri"/>
          <w:iCs/>
          <w:lang w:val="en-AU"/>
        </w:rPr>
        <w:t>Clause 51, as amended, agreed to.</w:t>
      </w:r>
    </w:p>
    <w:p w14:paraId="76E24BEF" w14:textId="77777777" w:rsidR="00B26A10" w:rsidRDefault="003F6838" w:rsidP="00B63720">
      <w:pPr>
        <w:keepNext/>
        <w:spacing w:before="100"/>
        <w:ind w:left="720"/>
        <w:rPr>
          <w:rFonts w:ascii="Calibri" w:hAnsi="Calibri"/>
          <w:iCs/>
          <w:lang w:val="en-AU"/>
        </w:rPr>
      </w:pPr>
      <w:r>
        <w:rPr>
          <w:rFonts w:ascii="Calibri" w:hAnsi="Calibri"/>
          <w:iCs/>
          <w:lang w:val="en-AU"/>
        </w:rPr>
        <w:t>Clause 52—</w:t>
      </w:r>
    </w:p>
    <w:p w14:paraId="6287FD25" w14:textId="26CB1734" w:rsidR="003F6838" w:rsidRDefault="003F6838" w:rsidP="00B63720">
      <w:pPr>
        <w:spacing w:before="100"/>
        <w:ind w:left="720"/>
        <w:rPr>
          <w:rFonts w:ascii="Calibri" w:hAnsi="Calibri"/>
          <w:iCs/>
          <w:lang w:val="en-AU"/>
        </w:rPr>
      </w:pPr>
      <w:r w:rsidRPr="00987833">
        <w:rPr>
          <w:rFonts w:ascii="Calibri" w:hAnsi="Calibri"/>
          <w:iCs/>
          <w:spacing w:val="-4"/>
          <w:lang w:val="en-AU"/>
        </w:rPr>
        <w:t>On the motion of Ms Vassarotti, by leave, her amendments Nos 25 and 26 (</w:t>
      </w:r>
      <w:r w:rsidRPr="00987833">
        <w:rPr>
          <w:rFonts w:ascii="Calibri" w:hAnsi="Calibri"/>
          <w:i/>
          <w:spacing w:val="-4"/>
          <w:lang w:val="en-AU"/>
        </w:rPr>
        <w:t>see</w:t>
      </w:r>
      <w:r w:rsidR="00987833" w:rsidRPr="00987833">
        <w:rPr>
          <w:rFonts w:ascii="Calibri" w:hAnsi="Calibri"/>
          <w:i/>
          <w:spacing w:val="-4"/>
          <w:lang w:val="en-AU"/>
        </w:rPr>
        <w:t> </w:t>
      </w:r>
      <w:hyperlink w:anchor="Schedule1" w:history="1">
        <w:r w:rsidRPr="00987833">
          <w:rPr>
            <w:rStyle w:val="Hyperlink"/>
            <w:rFonts w:ascii="Calibri" w:hAnsi="Calibri"/>
            <w:iCs/>
            <w:spacing w:val="-4"/>
            <w:lang w:val="en-AU"/>
          </w:rPr>
          <w:t>Schedule 1</w:t>
        </w:r>
      </w:hyperlink>
      <w:r w:rsidRPr="00987833">
        <w:rPr>
          <w:rFonts w:ascii="Calibri" w:hAnsi="Calibri"/>
          <w:iCs/>
          <w:spacing w:val="-4"/>
          <w:lang w:val="en-AU"/>
        </w:rPr>
        <w:t>)</w:t>
      </w:r>
      <w:r>
        <w:rPr>
          <w:rFonts w:ascii="Calibri" w:hAnsi="Calibri"/>
          <w:iCs/>
          <w:lang w:val="en-AU"/>
        </w:rPr>
        <w:t xml:space="preserve"> were made together</w:t>
      </w:r>
      <w:r w:rsidR="00C14283">
        <w:rPr>
          <w:rFonts w:ascii="Calibri" w:hAnsi="Calibri"/>
          <w:iCs/>
          <w:lang w:val="en-AU"/>
        </w:rPr>
        <w:t>.</w:t>
      </w:r>
      <w:r w:rsidR="006104C3" w:rsidRPr="006104C3">
        <w:rPr>
          <w:rFonts w:ascii="Calibri" w:hAnsi="Calibri"/>
          <w:iCs/>
          <w:lang w:val="en-AU"/>
        </w:rPr>
        <w:t xml:space="preserve"> </w:t>
      </w:r>
    </w:p>
    <w:p w14:paraId="16074EE2" w14:textId="77777777" w:rsidR="00B26A10" w:rsidRDefault="003F6838" w:rsidP="00B26A10">
      <w:pPr>
        <w:spacing w:before="120"/>
        <w:ind w:left="720"/>
        <w:rPr>
          <w:rFonts w:ascii="Calibri" w:hAnsi="Calibri"/>
          <w:iCs/>
          <w:lang w:val="en-AU"/>
        </w:rPr>
      </w:pPr>
      <w:r>
        <w:rPr>
          <w:rFonts w:ascii="Calibri" w:hAnsi="Calibri"/>
          <w:iCs/>
          <w:lang w:val="en-AU"/>
        </w:rPr>
        <w:t>Clause 52, as amended, agreed to.</w:t>
      </w:r>
    </w:p>
    <w:p w14:paraId="3169F0CB" w14:textId="77777777" w:rsidR="003F6838" w:rsidRDefault="003F6838" w:rsidP="003F6838">
      <w:pPr>
        <w:spacing w:before="120"/>
        <w:ind w:left="720"/>
        <w:rPr>
          <w:rFonts w:ascii="Calibri" w:hAnsi="Calibri"/>
          <w:iCs/>
          <w:lang w:val="en-AU"/>
        </w:rPr>
      </w:pPr>
      <w:r>
        <w:rPr>
          <w:rFonts w:ascii="Calibri" w:hAnsi="Calibri"/>
          <w:iCs/>
          <w:lang w:val="en-AU"/>
        </w:rPr>
        <w:t>Clause 53—</w:t>
      </w:r>
    </w:p>
    <w:p w14:paraId="48477A88" w14:textId="1341A984" w:rsidR="003F6838" w:rsidRDefault="003F6838" w:rsidP="003F6838">
      <w:pPr>
        <w:spacing w:before="120"/>
        <w:ind w:left="720"/>
        <w:rPr>
          <w:rFonts w:ascii="Calibri" w:hAnsi="Calibri"/>
          <w:iCs/>
          <w:lang w:val="en-AU"/>
        </w:rPr>
      </w:pPr>
      <w:r>
        <w:rPr>
          <w:rFonts w:ascii="Calibri" w:hAnsi="Calibri"/>
          <w:iCs/>
          <w:lang w:val="en-AU"/>
        </w:rPr>
        <w:t>On the motion of Ms Vassarotti, her amendment No 27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r w:rsidR="0075093C">
        <w:rPr>
          <w:rFonts w:ascii="Calibri" w:hAnsi="Calibri"/>
          <w:iCs/>
          <w:lang w:val="en-AU"/>
        </w:rPr>
        <w:t>, after debate</w:t>
      </w:r>
      <w:r w:rsidR="00C14283">
        <w:rPr>
          <w:rFonts w:ascii="Calibri" w:hAnsi="Calibri"/>
          <w:iCs/>
          <w:lang w:val="en-AU"/>
        </w:rPr>
        <w:t>.</w:t>
      </w:r>
    </w:p>
    <w:p w14:paraId="793484A0" w14:textId="77777777" w:rsidR="003F6838" w:rsidRDefault="003F6838" w:rsidP="003F6838">
      <w:pPr>
        <w:spacing w:before="120"/>
        <w:ind w:left="720"/>
        <w:rPr>
          <w:rFonts w:ascii="Calibri" w:hAnsi="Calibri"/>
          <w:iCs/>
          <w:lang w:val="en-AU"/>
        </w:rPr>
      </w:pPr>
      <w:r>
        <w:rPr>
          <w:rFonts w:ascii="Calibri" w:hAnsi="Calibri"/>
          <w:iCs/>
          <w:lang w:val="en-AU"/>
        </w:rPr>
        <w:t>Clause 53, as amended, agreed to.</w:t>
      </w:r>
    </w:p>
    <w:p w14:paraId="6ED0EA6E" w14:textId="7B93A786" w:rsidR="0075093C" w:rsidRPr="00685476" w:rsidRDefault="0075093C" w:rsidP="003F6838">
      <w:pPr>
        <w:spacing w:before="120"/>
        <w:ind w:left="720"/>
        <w:rPr>
          <w:spacing w:val="-4"/>
        </w:rPr>
      </w:pPr>
      <w:r w:rsidRPr="00685476">
        <w:t xml:space="preserve">It being 5 pm, debate </w:t>
      </w:r>
      <w:r w:rsidR="00F94BA5" w:rsidRPr="00685476">
        <w:t>adjourned</w:t>
      </w:r>
      <w:r w:rsidRPr="00685476">
        <w:t xml:space="preserve"> pursuant to the </w:t>
      </w:r>
      <w:r w:rsidR="00E434A9" w:rsidRPr="00685476">
        <w:t>resolution</w:t>
      </w:r>
      <w:r w:rsidRPr="00685476">
        <w:t xml:space="preserve"> of the Assembly </w:t>
      </w:r>
      <w:r w:rsidR="00AE1A45" w:rsidRPr="00685476">
        <w:t xml:space="preserve">of 25 June </w:t>
      </w:r>
      <w:r w:rsidR="00AE1A45" w:rsidRPr="00685476">
        <w:rPr>
          <w:spacing w:val="-4"/>
        </w:rPr>
        <w:t>2024</w:t>
      </w:r>
      <w:r w:rsidR="00685476" w:rsidRPr="00685476">
        <w:rPr>
          <w:spacing w:val="-4"/>
        </w:rPr>
        <w:t>,</w:t>
      </w:r>
      <w:r w:rsidR="00F94BA5" w:rsidRPr="00685476">
        <w:rPr>
          <w:spacing w:val="-4"/>
        </w:rPr>
        <w:t xml:space="preserve"> and </w:t>
      </w:r>
      <w:r w:rsidR="00F94BA5" w:rsidRPr="00685476">
        <w:rPr>
          <w:spacing w:val="-4"/>
          <w:lang w:val="en-AU"/>
        </w:rPr>
        <w:t>the resumption of the debate made an order of the day for a later hour this day</w:t>
      </w:r>
      <w:r w:rsidR="00AE1A45" w:rsidRPr="00685476">
        <w:rPr>
          <w:spacing w:val="-4"/>
        </w:rPr>
        <w:t>.</w:t>
      </w:r>
    </w:p>
    <w:p w14:paraId="5FBE64FC" w14:textId="0C416787" w:rsidR="00CA4048" w:rsidRPr="00CA4048" w:rsidRDefault="00CA4048" w:rsidP="00CA4048">
      <w:pPr>
        <w:keepNext/>
        <w:keepLines/>
        <w:tabs>
          <w:tab w:val="right" w:pos="339"/>
          <w:tab w:val="left" w:pos="720"/>
        </w:tabs>
        <w:spacing w:before="240"/>
        <w:ind w:left="720" w:hanging="720"/>
        <w:rPr>
          <w:rFonts w:ascii="Calibri" w:hAnsi="Calibri"/>
          <w:b/>
          <w:caps/>
          <w:lang w:val="en-AU"/>
        </w:rPr>
      </w:pPr>
      <w:r w:rsidRPr="00CA4048">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E7E69">
        <w:rPr>
          <w:rFonts w:ascii="Calibri" w:hAnsi="Calibri"/>
          <w:b/>
          <w:bCs/>
          <w:caps/>
          <w:noProof/>
          <w:lang w:val="en-AU"/>
        </w:rPr>
        <w:t>20</w:t>
      </w:r>
      <w:r>
        <w:rPr>
          <w:rFonts w:ascii="Calibri" w:hAnsi="Calibri"/>
          <w:b/>
          <w:bCs/>
          <w:caps/>
          <w:lang w:val="en-AU"/>
        </w:rPr>
        <w:fldChar w:fldCharType="end"/>
      </w:r>
      <w:r w:rsidRPr="00CA4048">
        <w:rPr>
          <w:rFonts w:ascii="Calibri" w:hAnsi="Calibri"/>
          <w:b/>
          <w:caps/>
          <w:lang w:val="en-AU"/>
        </w:rPr>
        <w:tab/>
      </w:r>
      <w:r>
        <w:rPr>
          <w:rFonts w:ascii="Calibri" w:hAnsi="Calibri"/>
          <w:b/>
          <w:caps/>
          <w:lang w:val="en-AU"/>
        </w:rPr>
        <w:t>Appropriation Bill 2024-2025</w:t>
      </w:r>
    </w:p>
    <w:p w14:paraId="26350E76" w14:textId="5845EB33" w:rsidR="00CA4048" w:rsidRPr="00CA4048" w:rsidRDefault="00CA4048" w:rsidP="00CA4048">
      <w:pPr>
        <w:spacing w:before="120"/>
        <w:ind w:left="720"/>
        <w:rPr>
          <w:rFonts w:ascii="Calibri" w:hAnsi="Calibri"/>
          <w:lang w:val="en-AU"/>
        </w:rPr>
      </w:pPr>
      <w:r w:rsidRPr="00CA4048">
        <w:rPr>
          <w:rFonts w:ascii="Calibri" w:hAnsi="Calibri"/>
          <w:lang w:val="en-AU"/>
        </w:rPr>
        <w:t>The order of the day having been read for the resumption of the debate on the question—That this Bill be agreed to in principle—</w:t>
      </w:r>
    </w:p>
    <w:p w14:paraId="5C788275" w14:textId="77777777" w:rsidR="00CA4048" w:rsidRPr="00CA4048" w:rsidRDefault="00CA4048" w:rsidP="00CA4048">
      <w:pPr>
        <w:spacing w:before="120"/>
        <w:ind w:left="720"/>
        <w:rPr>
          <w:rFonts w:ascii="Calibri" w:hAnsi="Calibri"/>
          <w:iCs/>
          <w:lang w:val="en-AU"/>
        </w:rPr>
      </w:pPr>
      <w:r w:rsidRPr="00CA4048">
        <w:rPr>
          <w:rFonts w:ascii="Calibri" w:hAnsi="Calibri"/>
          <w:iCs/>
          <w:lang w:val="en-AU"/>
        </w:rPr>
        <w:t>Debate resumed.</w:t>
      </w:r>
    </w:p>
    <w:p w14:paraId="1631A82F" w14:textId="77777777" w:rsidR="00CA4048" w:rsidRDefault="00CA4048" w:rsidP="00CA4048">
      <w:pPr>
        <w:spacing w:before="120"/>
        <w:ind w:left="720"/>
        <w:rPr>
          <w:rFonts w:ascii="Calibri" w:hAnsi="Calibri"/>
          <w:lang w:val="en-AU"/>
        </w:rPr>
      </w:pPr>
      <w:r w:rsidRPr="00CA4048">
        <w:rPr>
          <w:rFonts w:ascii="Calibri" w:hAnsi="Calibri"/>
          <w:lang w:val="en-AU"/>
        </w:rPr>
        <w:t>Debate adjourned (</w:t>
      </w:r>
      <w:r w:rsidR="00E434A9">
        <w:rPr>
          <w:rFonts w:ascii="Calibri" w:hAnsi="Calibri"/>
          <w:lang w:val="en-AU"/>
        </w:rPr>
        <w:t>Ms Orr</w:t>
      </w:r>
      <w:r w:rsidRPr="00CA4048">
        <w:rPr>
          <w:rFonts w:ascii="Calibri" w:hAnsi="Calibri"/>
          <w:lang w:val="en-AU"/>
        </w:rPr>
        <w:t>) and the resumption of the debate made an order of the day for the next sitting.</w:t>
      </w:r>
    </w:p>
    <w:p w14:paraId="0A0DD936" w14:textId="197FC41F" w:rsidR="008925ED" w:rsidRPr="00CA4048" w:rsidRDefault="008925ED" w:rsidP="008925ED">
      <w:pPr>
        <w:keepNext/>
        <w:keepLines/>
        <w:tabs>
          <w:tab w:val="right" w:pos="339"/>
          <w:tab w:val="left" w:pos="720"/>
        </w:tabs>
        <w:spacing w:before="240"/>
        <w:ind w:left="720" w:hanging="720"/>
        <w:rPr>
          <w:rFonts w:ascii="Calibri" w:hAnsi="Calibri"/>
          <w:b/>
          <w:caps/>
          <w:lang w:val="en-AU"/>
        </w:rPr>
      </w:pPr>
      <w:r w:rsidRPr="00CA4048">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E7E69">
        <w:rPr>
          <w:rFonts w:ascii="Calibri" w:hAnsi="Calibri"/>
          <w:b/>
          <w:bCs/>
          <w:caps/>
          <w:noProof/>
          <w:lang w:val="en-AU"/>
        </w:rPr>
        <w:t>21</w:t>
      </w:r>
      <w:r>
        <w:rPr>
          <w:rFonts w:ascii="Calibri" w:hAnsi="Calibri"/>
          <w:b/>
          <w:bCs/>
          <w:caps/>
          <w:lang w:val="en-AU"/>
        </w:rPr>
        <w:fldChar w:fldCharType="end"/>
      </w:r>
      <w:r w:rsidRPr="00CA4048">
        <w:rPr>
          <w:rFonts w:ascii="Calibri" w:hAnsi="Calibri"/>
          <w:b/>
          <w:caps/>
          <w:lang w:val="en-AU"/>
        </w:rPr>
        <w:tab/>
      </w:r>
      <w:r>
        <w:rPr>
          <w:rFonts w:ascii="Calibri" w:hAnsi="Calibri"/>
          <w:b/>
          <w:caps/>
          <w:lang w:val="en-AU"/>
        </w:rPr>
        <w:t>Appropriation (office of the legislative assembly) Bill 2024-2025</w:t>
      </w:r>
    </w:p>
    <w:p w14:paraId="5052A0B1" w14:textId="0D5CDE0B" w:rsidR="008925ED" w:rsidRPr="00E434A9" w:rsidRDefault="008925ED" w:rsidP="00E434A9">
      <w:pPr>
        <w:spacing w:before="120"/>
        <w:ind w:left="720"/>
        <w:rPr>
          <w:rFonts w:ascii="Calibri" w:hAnsi="Calibri"/>
          <w:lang w:val="en-AU"/>
        </w:rPr>
      </w:pPr>
      <w:r w:rsidRPr="00CA4048">
        <w:rPr>
          <w:rFonts w:ascii="Calibri" w:hAnsi="Calibri"/>
          <w:lang w:val="en-AU"/>
        </w:rPr>
        <w:t>The order of the day having been read for the resumption of the debate on the question—That this Bill be agreed to in principle—</w:t>
      </w:r>
    </w:p>
    <w:p w14:paraId="0CEB895C" w14:textId="77777777" w:rsidR="008925ED" w:rsidRDefault="008925ED" w:rsidP="008925ED">
      <w:pPr>
        <w:spacing w:before="120"/>
        <w:ind w:left="720"/>
        <w:rPr>
          <w:rFonts w:ascii="Calibri" w:hAnsi="Calibri"/>
          <w:lang w:val="en-AU"/>
        </w:rPr>
      </w:pPr>
      <w:r w:rsidRPr="00CA4048">
        <w:rPr>
          <w:rFonts w:ascii="Calibri" w:hAnsi="Calibri"/>
          <w:lang w:val="en-AU"/>
        </w:rPr>
        <w:t>Debate adjourned (</w:t>
      </w:r>
      <w:r w:rsidR="00E434A9">
        <w:rPr>
          <w:rFonts w:ascii="Calibri" w:hAnsi="Calibri"/>
          <w:lang w:val="en-AU"/>
        </w:rPr>
        <w:t>Ms Orr</w:t>
      </w:r>
      <w:r w:rsidRPr="00CA4048">
        <w:rPr>
          <w:rFonts w:ascii="Calibri" w:hAnsi="Calibri"/>
          <w:lang w:val="en-AU"/>
        </w:rPr>
        <w:t>) and the resumption of the debate made an order of the day for the next sitting.</w:t>
      </w:r>
    </w:p>
    <w:p w14:paraId="430146D8" w14:textId="1BBE3B7A" w:rsidR="00AE1A45" w:rsidRPr="00AE1A45" w:rsidRDefault="00AE1A45" w:rsidP="00AE1A45">
      <w:pPr>
        <w:keepNext/>
        <w:keepLines/>
        <w:tabs>
          <w:tab w:val="right" w:pos="339"/>
          <w:tab w:val="left" w:pos="720"/>
        </w:tabs>
        <w:spacing w:before="240"/>
        <w:ind w:left="720" w:hanging="720"/>
        <w:jc w:val="both"/>
        <w:rPr>
          <w:rFonts w:ascii="Calibri" w:hAnsi="Calibri"/>
          <w:b/>
          <w:caps/>
        </w:rPr>
      </w:pPr>
      <w:r w:rsidRPr="00AE1A45">
        <w:rPr>
          <w:rFonts w:ascii="Calibri" w:hAnsi="Calibri"/>
          <w:b/>
          <w:caps/>
          <w:lang w:val="en-AU"/>
        </w:rPr>
        <w:tab/>
      </w:r>
      <w:r w:rsidR="00DB0F09">
        <w:rPr>
          <w:rFonts w:ascii="Calibri" w:hAnsi="Calibri"/>
          <w:b/>
          <w:bCs/>
          <w:caps/>
        </w:rPr>
        <w:fldChar w:fldCharType="begin"/>
      </w:r>
      <w:r w:rsidR="00DB0F09">
        <w:rPr>
          <w:rFonts w:ascii="Calibri" w:hAnsi="Calibri"/>
          <w:b/>
          <w:bCs/>
          <w:caps/>
        </w:rPr>
        <w:instrText xml:space="preserve"> SEQ A \* MERGEFORMAT </w:instrText>
      </w:r>
      <w:r w:rsidR="00DB0F09">
        <w:rPr>
          <w:rFonts w:ascii="Calibri" w:hAnsi="Calibri"/>
          <w:b/>
          <w:bCs/>
          <w:caps/>
        </w:rPr>
        <w:fldChar w:fldCharType="separate"/>
      </w:r>
      <w:r w:rsidR="007E7E69">
        <w:rPr>
          <w:rFonts w:ascii="Calibri" w:hAnsi="Calibri"/>
          <w:b/>
          <w:bCs/>
          <w:caps/>
          <w:noProof/>
        </w:rPr>
        <w:t>22</w:t>
      </w:r>
      <w:r w:rsidR="00DB0F09">
        <w:rPr>
          <w:rFonts w:ascii="Calibri" w:hAnsi="Calibri"/>
          <w:b/>
          <w:bCs/>
          <w:caps/>
        </w:rPr>
        <w:fldChar w:fldCharType="end"/>
      </w:r>
      <w:r w:rsidRPr="00AE1A45">
        <w:rPr>
          <w:rFonts w:ascii="Calibri" w:hAnsi="Calibri"/>
          <w:b/>
          <w:caps/>
        </w:rPr>
        <w:tab/>
      </w:r>
      <w:r w:rsidR="00E434A9">
        <w:rPr>
          <w:rFonts w:ascii="Calibri" w:hAnsi="Calibri"/>
          <w:b/>
          <w:caps/>
        </w:rPr>
        <w:t xml:space="preserve">Integrity Commission </w:t>
      </w:r>
      <w:r w:rsidR="002C475C">
        <w:rPr>
          <w:rFonts w:ascii="Calibri" w:hAnsi="Calibri"/>
          <w:b/>
          <w:caps/>
        </w:rPr>
        <w:t>special report</w:t>
      </w:r>
      <w:r w:rsidR="008B35F2">
        <w:rPr>
          <w:rFonts w:ascii="Calibri" w:hAnsi="Calibri"/>
          <w:b/>
          <w:caps/>
        </w:rPr>
        <w:t>—</w:t>
      </w:r>
      <w:r w:rsidR="002C475C">
        <w:rPr>
          <w:rFonts w:ascii="Calibri" w:hAnsi="Calibri"/>
          <w:b/>
          <w:caps/>
        </w:rPr>
        <w:t>presentation</w:t>
      </w:r>
      <w:r w:rsidR="008B35F2">
        <w:rPr>
          <w:rFonts w:ascii="Calibri" w:hAnsi="Calibri"/>
          <w:b/>
          <w:caps/>
        </w:rPr>
        <w:t xml:space="preserve"> and publication</w:t>
      </w:r>
      <w:r w:rsidRPr="00AE1A45">
        <w:rPr>
          <w:rFonts w:ascii="Calibri" w:hAnsi="Calibri"/>
          <w:b/>
          <w:caps/>
        </w:rPr>
        <w:t>—STATEMENT BY SPEAKER</w:t>
      </w:r>
    </w:p>
    <w:p w14:paraId="23079DB1" w14:textId="42C87AB2" w:rsidR="00AE1A45" w:rsidRDefault="00AE1A45" w:rsidP="00AE1A45">
      <w:pPr>
        <w:tabs>
          <w:tab w:val="left" w:pos="1197"/>
          <w:tab w:val="left" w:pos="1767"/>
        </w:tabs>
        <w:spacing w:before="120"/>
        <w:ind w:left="720"/>
        <w:jc w:val="both"/>
        <w:rPr>
          <w:rFonts w:ascii="Calibri" w:hAnsi="Calibri"/>
          <w:lang w:val="en-AU"/>
        </w:rPr>
      </w:pPr>
      <w:r w:rsidRPr="00AE1A45">
        <w:rPr>
          <w:rFonts w:ascii="Calibri" w:hAnsi="Calibri"/>
          <w:lang w:val="en-AU"/>
        </w:rPr>
        <w:t>The Speaker made a statement concerning</w:t>
      </w:r>
      <w:r w:rsidR="002C475C">
        <w:rPr>
          <w:rFonts w:ascii="Calibri" w:hAnsi="Calibri"/>
          <w:lang w:val="en-AU"/>
        </w:rPr>
        <w:t xml:space="preserve"> </w:t>
      </w:r>
      <w:r w:rsidR="008B35F2">
        <w:rPr>
          <w:rFonts w:ascii="Calibri" w:hAnsi="Calibri"/>
          <w:lang w:val="en-AU"/>
        </w:rPr>
        <w:t>a</w:t>
      </w:r>
      <w:r w:rsidR="002C475C">
        <w:rPr>
          <w:rFonts w:ascii="Calibri" w:hAnsi="Calibri"/>
          <w:lang w:val="en-AU"/>
        </w:rPr>
        <w:t xml:space="preserve"> special report by the ACT Integrity Commission in the Assembly</w:t>
      </w:r>
      <w:r w:rsidR="008B35F2">
        <w:rPr>
          <w:rFonts w:ascii="Calibri" w:hAnsi="Calibri"/>
          <w:lang w:val="en-AU"/>
        </w:rPr>
        <w:t xml:space="preserve"> that she received today. The Speaker informed Members that, pursuant to section 213(1) of the</w:t>
      </w:r>
      <w:r w:rsidR="008B35F2" w:rsidRPr="00094A53">
        <w:rPr>
          <w:rFonts w:ascii="Calibri" w:hAnsi="Calibri"/>
          <w:i/>
          <w:iCs/>
          <w:lang w:val="en-AU"/>
        </w:rPr>
        <w:t xml:space="preserve"> Integrity Commission Act 2018</w:t>
      </w:r>
      <w:r w:rsidR="008B35F2">
        <w:rPr>
          <w:rFonts w:ascii="Calibri" w:hAnsi="Calibri"/>
          <w:lang w:val="en-AU"/>
        </w:rPr>
        <w:t xml:space="preserve">, the Speaker was required to present the report </w:t>
      </w:r>
      <w:r w:rsidR="002C475C">
        <w:rPr>
          <w:rFonts w:ascii="Calibri" w:hAnsi="Calibri"/>
          <w:lang w:val="en-AU"/>
        </w:rPr>
        <w:t>in the next sitting day</w:t>
      </w:r>
      <w:r w:rsidR="008B35F2">
        <w:rPr>
          <w:rFonts w:ascii="Calibri" w:hAnsi="Calibri"/>
          <w:lang w:val="en-AU"/>
        </w:rPr>
        <w:t>,</w:t>
      </w:r>
      <w:r w:rsidR="002C475C">
        <w:rPr>
          <w:rFonts w:ascii="Calibri" w:hAnsi="Calibri"/>
          <w:lang w:val="en-AU"/>
        </w:rPr>
        <w:t xml:space="preserve"> in August. </w:t>
      </w:r>
      <w:r w:rsidR="008B35F2">
        <w:rPr>
          <w:rFonts w:ascii="Calibri" w:hAnsi="Calibri"/>
          <w:lang w:val="en-AU"/>
        </w:rPr>
        <w:t>However, pursuant to section 214 of the Act, the report would be made available on the Commission</w:t>
      </w:r>
      <w:r w:rsidR="002E718B">
        <w:rPr>
          <w:rFonts w:ascii="Calibri" w:hAnsi="Calibri"/>
          <w:lang w:val="en-AU"/>
        </w:rPr>
        <w:t>’</w:t>
      </w:r>
      <w:r w:rsidR="008B35F2">
        <w:rPr>
          <w:rFonts w:ascii="Calibri" w:hAnsi="Calibri"/>
          <w:lang w:val="en-AU"/>
        </w:rPr>
        <w:t xml:space="preserve">s website as soon as practicable. </w:t>
      </w:r>
    </w:p>
    <w:p w14:paraId="7639653E" w14:textId="4FBEED14" w:rsidR="00F94BA5" w:rsidRPr="00AE1A45" w:rsidRDefault="00F94BA5" w:rsidP="00F94BA5">
      <w:pPr>
        <w:keepNext/>
        <w:keepLines/>
        <w:tabs>
          <w:tab w:val="right" w:pos="339"/>
          <w:tab w:val="left" w:pos="720"/>
        </w:tabs>
        <w:spacing w:before="240"/>
        <w:ind w:left="720" w:hanging="720"/>
        <w:jc w:val="both"/>
        <w:rPr>
          <w:rFonts w:ascii="Calibri" w:hAnsi="Calibri"/>
          <w:b/>
          <w:caps/>
        </w:rPr>
      </w:pPr>
      <w:r w:rsidRPr="00AE1A45">
        <w:rPr>
          <w:rFonts w:ascii="Calibri" w:hAnsi="Calibri"/>
          <w:b/>
          <w:caps/>
          <w:lang w:val="en-AU"/>
        </w:rPr>
        <w:lastRenderedPageBreak/>
        <w:tab/>
      </w:r>
      <w:r w:rsidR="00DB0F09">
        <w:rPr>
          <w:rFonts w:ascii="Calibri" w:hAnsi="Calibri"/>
          <w:b/>
          <w:bCs/>
          <w:caps/>
        </w:rPr>
        <w:fldChar w:fldCharType="begin"/>
      </w:r>
      <w:r w:rsidR="00DB0F09">
        <w:rPr>
          <w:rFonts w:ascii="Calibri" w:hAnsi="Calibri"/>
          <w:b/>
          <w:bCs/>
          <w:caps/>
        </w:rPr>
        <w:instrText xml:space="preserve"> SEQ A \* MERGEFORMAT </w:instrText>
      </w:r>
      <w:r w:rsidR="00DB0F09">
        <w:rPr>
          <w:rFonts w:ascii="Calibri" w:hAnsi="Calibri"/>
          <w:b/>
          <w:bCs/>
          <w:caps/>
        </w:rPr>
        <w:fldChar w:fldCharType="separate"/>
      </w:r>
      <w:r w:rsidR="007E7E69">
        <w:rPr>
          <w:rFonts w:ascii="Calibri" w:hAnsi="Calibri"/>
          <w:b/>
          <w:bCs/>
          <w:caps/>
          <w:noProof/>
        </w:rPr>
        <w:t>23</w:t>
      </w:r>
      <w:r w:rsidR="00DB0F09">
        <w:rPr>
          <w:rFonts w:ascii="Calibri" w:hAnsi="Calibri"/>
          <w:b/>
          <w:bCs/>
          <w:caps/>
        </w:rPr>
        <w:fldChar w:fldCharType="end"/>
      </w:r>
      <w:r w:rsidRPr="00AE1A45">
        <w:rPr>
          <w:rFonts w:ascii="Calibri" w:hAnsi="Calibri"/>
          <w:b/>
          <w:caps/>
        </w:rPr>
        <w:tab/>
      </w:r>
      <w:r>
        <w:rPr>
          <w:rFonts w:ascii="Calibri" w:hAnsi="Calibri"/>
          <w:b/>
          <w:caps/>
        </w:rPr>
        <w:t>EmmA Rogers</w:t>
      </w:r>
      <w:r w:rsidRPr="00AE1A45">
        <w:rPr>
          <w:rFonts w:ascii="Calibri" w:hAnsi="Calibri"/>
          <w:b/>
          <w:caps/>
        </w:rPr>
        <w:t>—</w:t>
      </w:r>
      <w:r w:rsidR="00685476">
        <w:rPr>
          <w:rFonts w:ascii="Calibri" w:hAnsi="Calibri"/>
          <w:b/>
          <w:caps/>
        </w:rPr>
        <w:t>Acknowledgment</w:t>
      </w:r>
      <w:r w:rsidR="005313D7">
        <w:rPr>
          <w:rFonts w:ascii="Calibri" w:hAnsi="Calibri"/>
          <w:b/>
          <w:caps/>
        </w:rPr>
        <w:t>—</w:t>
      </w:r>
      <w:r w:rsidRPr="00AE1A45">
        <w:rPr>
          <w:rFonts w:ascii="Calibri" w:hAnsi="Calibri"/>
          <w:b/>
          <w:caps/>
        </w:rPr>
        <w:t>STATEMENT BY SPEAKER</w:t>
      </w:r>
    </w:p>
    <w:p w14:paraId="12EDE27A" w14:textId="4C9D6CC3" w:rsidR="00F94BA5" w:rsidRPr="00685476" w:rsidRDefault="00F94BA5" w:rsidP="00AE1A45">
      <w:pPr>
        <w:tabs>
          <w:tab w:val="left" w:pos="1197"/>
          <w:tab w:val="left" w:pos="1767"/>
        </w:tabs>
        <w:spacing w:before="120"/>
        <w:ind w:left="720"/>
        <w:jc w:val="both"/>
        <w:rPr>
          <w:rFonts w:ascii="Calibri" w:hAnsi="Calibri"/>
          <w:lang w:val="en-AU"/>
        </w:rPr>
      </w:pPr>
      <w:r w:rsidRPr="00685476">
        <w:rPr>
          <w:rFonts w:ascii="Calibri" w:hAnsi="Calibri"/>
          <w:lang w:val="en-AU"/>
        </w:rPr>
        <w:t>The Speaker made a</w:t>
      </w:r>
      <w:r w:rsidR="00BF5983">
        <w:rPr>
          <w:rFonts w:ascii="Calibri" w:hAnsi="Calibri"/>
          <w:lang w:val="en-AU"/>
        </w:rPr>
        <w:t> </w:t>
      </w:r>
      <w:r w:rsidRPr="00685476">
        <w:rPr>
          <w:rFonts w:ascii="Calibri" w:hAnsi="Calibri"/>
          <w:lang w:val="en-AU"/>
        </w:rPr>
        <w:t xml:space="preserve">statement concerning </w:t>
      </w:r>
      <w:r w:rsidR="005313D7" w:rsidRPr="00685476">
        <w:rPr>
          <w:rFonts w:ascii="Calibri" w:hAnsi="Calibri"/>
          <w:lang w:val="en-AU"/>
        </w:rPr>
        <w:t>the departure of Emma Rogers from the Office of the ACT Legislative Assembly for an extended period of leave and acknowledged her contribution to the Assembly</w:t>
      </w:r>
      <w:r w:rsidR="00685476" w:rsidRPr="00685476">
        <w:rPr>
          <w:rFonts w:ascii="Calibri" w:hAnsi="Calibri"/>
          <w:lang w:val="en-AU"/>
        </w:rPr>
        <w:t xml:space="preserve"> over the last 12 years</w:t>
      </w:r>
      <w:r w:rsidR="005313D7" w:rsidRPr="00685476">
        <w:rPr>
          <w:rFonts w:ascii="Calibri" w:hAnsi="Calibri"/>
          <w:lang w:val="en-AU"/>
        </w:rPr>
        <w:t>.</w:t>
      </w:r>
    </w:p>
    <w:p w14:paraId="4B162BF9" w14:textId="31A1682F" w:rsidR="00AE1A45" w:rsidRPr="00B26A10" w:rsidRDefault="00AE1A45" w:rsidP="00AE1A45">
      <w:pPr>
        <w:keepNext/>
        <w:keepLines/>
        <w:tabs>
          <w:tab w:val="right" w:pos="339"/>
          <w:tab w:val="left" w:pos="720"/>
        </w:tabs>
        <w:spacing w:before="240"/>
        <w:ind w:left="720" w:hanging="720"/>
        <w:rPr>
          <w:rFonts w:ascii="Calibri" w:hAnsi="Calibri"/>
          <w:b/>
          <w:caps/>
          <w:lang w:val="en-AU"/>
        </w:rPr>
      </w:pPr>
      <w:r w:rsidRPr="00B26A10">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E7E69">
        <w:rPr>
          <w:rFonts w:ascii="Calibri" w:hAnsi="Calibri"/>
          <w:b/>
          <w:bCs/>
          <w:caps/>
          <w:noProof/>
          <w:lang w:val="en-AU"/>
        </w:rPr>
        <w:t>24</w:t>
      </w:r>
      <w:r>
        <w:rPr>
          <w:rFonts w:ascii="Calibri" w:hAnsi="Calibri"/>
          <w:b/>
          <w:bCs/>
          <w:caps/>
          <w:lang w:val="en-AU"/>
        </w:rPr>
        <w:fldChar w:fldCharType="end"/>
      </w:r>
      <w:r w:rsidRPr="00B26A10">
        <w:rPr>
          <w:rFonts w:ascii="Calibri" w:hAnsi="Calibri"/>
          <w:b/>
          <w:caps/>
          <w:lang w:val="en-AU"/>
        </w:rPr>
        <w:tab/>
      </w:r>
      <w:r>
        <w:rPr>
          <w:rFonts w:ascii="Calibri" w:hAnsi="Calibri"/>
          <w:b/>
          <w:caps/>
          <w:lang w:val="en-AU"/>
        </w:rPr>
        <w:t>Property Developers Bill 2023</w:t>
      </w:r>
    </w:p>
    <w:p w14:paraId="2CA1DE81" w14:textId="7B6B6C6C" w:rsidR="00AE1A45" w:rsidRPr="00B26A10" w:rsidRDefault="00AE1A45" w:rsidP="00AE1A45">
      <w:pPr>
        <w:spacing w:before="120"/>
        <w:ind w:left="720"/>
        <w:rPr>
          <w:rFonts w:ascii="Calibri" w:hAnsi="Calibri"/>
          <w:lang w:val="en-AU"/>
        </w:rPr>
      </w:pPr>
      <w:r w:rsidRPr="00B26A10">
        <w:rPr>
          <w:rFonts w:ascii="Calibri" w:hAnsi="Calibri"/>
          <w:lang w:val="en-AU"/>
        </w:rPr>
        <w:t>The Assembly, according to order, resumed consideration at the detail stage—</w:t>
      </w:r>
    </w:p>
    <w:p w14:paraId="58E1B5AE" w14:textId="77777777" w:rsidR="00AE1A45" w:rsidRPr="00B26A10" w:rsidRDefault="00AE1A45" w:rsidP="00AE1A45">
      <w:pPr>
        <w:pBdr>
          <w:bottom w:val="thinThickLargeGap" w:sz="18" w:space="1" w:color="auto"/>
        </w:pBdr>
        <w:ind w:left="3427" w:right="3658"/>
        <w:jc w:val="center"/>
        <w:rPr>
          <w:rFonts w:ascii="Calibri" w:hAnsi="Calibri"/>
          <w:i/>
          <w:iCs/>
          <w:lang w:val="en-AU"/>
        </w:rPr>
      </w:pPr>
    </w:p>
    <w:p w14:paraId="6603C49A" w14:textId="77777777" w:rsidR="00AE1A45" w:rsidRPr="00B26A10" w:rsidRDefault="00AE1A45" w:rsidP="00AE1A45">
      <w:pPr>
        <w:tabs>
          <w:tab w:val="left" w:pos="1197"/>
          <w:tab w:val="left" w:pos="1767"/>
        </w:tabs>
        <w:spacing w:before="120"/>
        <w:jc w:val="center"/>
        <w:rPr>
          <w:rFonts w:ascii="Calibri" w:hAnsi="Calibri"/>
          <w:i/>
          <w:iCs/>
          <w:lang w:val="en-AU"/>
        </w:rPr>
      </w:pPr>
      <w:r w:rsidRPr="00B26A10">
        <w:rPr>
          <w:rFonts w:ascii="Calibri" w:hAnsi="Calibri"/>
          <w:i/>
          <w:iCs/>
          <w:lang w:val="en-AU"/>
        </w:rPr>
        <w:t>Detail Stage</w:t>
      </w:r>
    </w:p>
    <w:p w14:paraId="399A3378" w14:textId="77777777" w:rsidR="00EA1F99" w:rsidRDefault="00EA1F99" w:rsidP="00E66B73">
      <w:pPr>
        <w:spacing w:before="60"/>
        <w:ind w:left="720"/>
        <w:rPr>
          <w:rFonts w:ascii="Calibri" w:hAnsi="Calibri"/>
          <w:iCs/>
          <w:lang w:val="en-AU"/>
        </w:rPr>
      </w:pPr>
      <w:r>
        <w:rPr>
          <w:rFonts w:ascii="Calibri" w:hAnsi="Calibri"/>
          <w:iCs/>
          <w:lang w:val="en-AU"/>
        </w:rPr>
        <w:t>Clause 54—</w:t>
      </w:r>
    </w:p>
    <w:p w14:paraId="6BB54F2B" w14:textId="411B3513" w:rsidR="00EA1F99" w:rsidRDefault="00EA1F99" w:rsidP="00EA1F99">
      <w:pPr>
        <w:spacing w:before="120"/>
        <w:ind w:left="720"/>
        <w:rPr>
          <w:rFonts w:ascii="Calibri" w:hAnsi="Calibri"/>
          <w:iCs/>
          <w:lang w:val="en-AU"/>
        </w:rPr>
      </w:pPr>
      <w:r>
        <w:rPr>
          <w:rFonts w:ascii="Calibri" w:hAnsi="Calibri"/>
          <w:iCs/>
          <w:lang w:val="en-AU"/>
        </w:rPr>
        <w:t>On the motion of Ms Vassarotti</w:t>
      </w:r>
      <w:r w:rsidR="00840083">
        <w:rPr>
          <w:rFonts w:ascii="Calibri" w:hAnsi="Calibri"/>
          <w:iCs/>
          <w:lang w:val="en-AU"/>
        </w:rPr>
        <w:t xml:space="preserve"> (Minister for Sustainable Building and Construction)</w:t>
      </w:r>
      <w:r>
        <w:rPr>
          <w:rFonts w:ascii="Calibri" w:hAnsi="Calibri"/>
          <w:iCs/>
          <w:lang w:val="en-AU"/>
        </w:rPr>
        <w:t>, her amendment No 28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p>
    <w:p w14:paraId="25AB16E4" w14:textId="77777777" w:rsidR="00EA1F99" w:rsidRDefault="00EA1F99" w:rsidP="00E66B73">
      <w:pPr>
        <w:spacing w:before="100"/>
        <w:ind w:left="720"/>
        <w:rPr>
          <w:rFonts w:ascii="Calibri" w:hAnsi="Calibri"/>
          <w:iCs/>
          <w:lang w:val="en-AU"/>
        </w:rPr>
      </w:pPr>
      <w:r>
        <w:rPr>
          <w:rFonts w:ascii="Calibri" w:hAnsi="Calibri"/>
          <w:iCs/>
          <w:lang w:val="en-AU"/>
        </w:rPr>
        <w:t>Clause 54, as amended, agreed to.</w:t>
      </w:r>
    </w:p>
    <w:p w14:paraId="2F99DC74" w14:textId="77777777" w:rsidR="00EA1F99" w:rsidRDefault="00EA1F99" w:rsidP="00B63720">
      <w:pPr>
        <w:keepNext/>
        <w:spacing w:before="120"/>
        <w:ind w:left="720"/>
        <w:rPr>
          <w:rFonts w:ascii="Calibri" w:hAnsi="Calibri"/>
          <w:iCs/>
          <w:lang w:val="en-AU"/>
        </w:rPr>
      </w:pPr>
      <w:r>
        <w:rPr>
          <w:rFonts w:ascii="Calibri" w:hAnsi="Calibri"/>
          <w:iCs/>
          <w:lang w:val="en-AU"/>
        </w:rPr>
        <w:t>Clause 55—</w:t>
      </w:r>
    </w:p>
    <w:p w14:paraId="0E06EFE7" w14:textId="5843CC4F" w:rsidR="00F94BA5" w:rsidRDefault="00685476" w:rsidP="00EA1F99">
      <w:pPr>
        <w:spacing w:before="120"/>
        <w:ind w:left="720"/>
        <w:rPr>
          <w:rFonts w:ascii="Calibri" w:hAnsi="Calibri"/>
          <w:iCs/>
          <w:lang w:val="en-AU"/>
        </w:rPr>
      </w:pPr>
      <w:r>
        <w:rPr>
          <w:rFonts w:ascii="Calibri" w:hAnsi="Calibri"/>
          <w:iCs/>
          <w:lang w:val="en-AU"/>
        </w:rPr>
        <w:t>On the motion of Ms Vassarotti, her amendment No 29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 after debate.</w:t>
      </w:r>
    </w:p>
    <w:p w14:paraId="4857F61B" w14:textId="0EAF7EAE" w:rsidR="000E7BA7" w:rsidRDefault="000E7BA7" w:rsidP="00EA1F99">
      <w:pPr>
        <w:spacing w:before="120"/>
        <w:ind w:left="720"/>
        <w:rPr>
          <w:rFonts w:ascii="Calibri" w:hAnsi="Calibri"/>
          <w:iCs/>
          <w:lang w:val="en-AU"/>
        </w:rPr>
      </w:pPr>
      <w:r>
        <w:rPr>
          <w:rFonts w:ascii="Calibri" w:hAnsi="Calibri"/>
          <w:iCs/>
          <w:lang w:val="en-AU"/>
        </w:rPr>
        <w:t>Question—</w:t>
      </w:r>
      <w:r w:rsidR="00685476" w:rsidRPr="00685476">
        <w:rPr>
          <w:rFonts w:ascii="Calibri" w:hAnsi="Calibri"/>
          <w:iCs/>
          <w:lang w:val="en-AU"/>
        </w:rPr>
        <w:t xml:space="preserve"> </w:t>
      </w:r>
      <w:r w:rsidR="00685476">
        <w:rPr>
          <w:rFonts w:ascii="Calibri" w:hAnsi="Calibri"/>
          <w:iCs/>
          <w:lang w:val="en-AU"/>
        </w:rPr>
        <w:t>That Clause 55, as amended, be agreed to—</w:t>
      </w:r>
      <w:r>
        <w:rPr>
          <w:rFonts w:ascii="Calibri" w:hAnsi="Calibri"/>
          <w:iCs/>
          <w:lang w:val="en-AU"/>
        </w:rPr>
        <w:t>put.</w:t>
      </w:r>
    </w:p>
    <w:p w14:paraId="38FDD419" w14:textId="632B60B8" w:rsidR="000E7BA7" w:rsidRDefault="000E7BA7" w:rsidP="000E7BA7">
      <w:pPr>
        <w:spacing w:before="120" w:after="120"/>
        <w:ind w:left="720"/>
        <w:rPr>
          <w:rFonts w:ascii="Calibri" w:hAnsi="Calibri"/>
          <w:iCs/>
          <w:lang w:val="en-AU"/>
        </w:rPr>
      </w:pPr>
      <w:r>
        <w:rPr>
          <w:rFonts w:ascii="Calibri" w:hAnsi="Calibri"/>
          <w:iCs/>
          <w:lang w:val="en-AU"/>
        </w:rPr>
        <w:t>The Assembly voted—</w:t>
      </w:r>
    </w:p>
    <w:tbl>
      <w:tblPr>
        <w:tblW w:w="9458" w:type="dxa"/>
        <w:tblInd w:w="720" w:type="dxa"/>
        <w:tblLayout w:type="fixed"/>
        <w:tblCellMar>
          <w:left w:w="0" w:type="dxa"/>
        </w:tblCellMar>
        <w:tblLook w:val="0000" w:firstRow="0" w:lastRow="0" w:firstColumn="0" w:lastColumn="0" w:noHBand="0" w:noVBand="0"/>
      </w:tblPr>
      <w:tblGrid>
        <w:gridCol w:w="2041"/>
        <w:gridCol w:w="2484"/>
        <w:gridCol w:w="851"/>
        <w:gridCol w:w="2041"/>
        <w:gridCol w:w="2041"/>
      </w:tblGrid>
      <w:tr w:rsidR="000E7BA7" w14:paraId="49E3CBF1" w14:textId="77777777" w:rsidTr="000E7BA7">
        <w:tc>
          <w:tcPr>
            <w:tcW w:w="4525" w:type="dxa"/>
            <w:gridSpan w:val="2"/>
            <w:shd w:val="clear" w:color="auto" w:fill="auto"/>
          </w:tcPr>
          <w:p w14:paraId="2334DBF3" w14:textId="45188071" w:rsidR="000E7BA7" w:rsidRDefault="000E7BA7" w:rsidP="000E7BA7">
            <w:pPr>
              <w:tabs>
                <w:tab w:val="center" w:pos="1644"/>
              </w:tabs>
              <w:spacing w:before="120"/>
              <w:rPr>
                <w:rFonts w:ascii="Calibri" w:hAnsi="Calibri"/>
                <w:iCs/>
                <w:lang w:val="en-AU"/>
              </w:rPr>
            </w:pPr>
            <w:r>
              <w:rPr>
                <w:rFonts w:ascii="Calibri" w:hAnsi="Calibri"/>
                <w:iCs/>
                <w:lang w:val="en-AU"/>
              </w:rPr>
              <w:tab/>
              <w:t>AYES, 12</w:t>
            </w:r>
          </w:p>
        </w:tc>
        <w:tc>
          <w:tcPr>
            <w:tcW w:w="851" w:type="dxa"/>
            <w:shd w:val="clear" w:color="auto" w:fill="auto"/>
          </w:tcPr>
          <w:p w14:paraId="3DE6C1A9" w14:textId="77777777" w:rsidR="000E7BA7" w:rsidRDefault="000E7BA7" w:rsidP="000E7BA7">
            <w:pPr>
              <w:spacing w:before="120"/>
              <w:rPr>
                <w:rFonts w:ascii="Calibri" w:hAnsi="Calibri"/>
                <w:iCs/>
                <w:lang w:val="en-AU"/>
              </w:rPr>
            </w:pPr>
          </w:p>
        </w:tc>
        <w:tc>
          <w:tcPr>
            <w:tcW w:w="4082" w:type="dxa"/>
            <w:gridSpan w:val="2"/>
            <w:shd w:val="clear" w:color="auto" w:fill="auto"/>
          </w:tcPr>
          <w:p w14:paraId="153914E8" w14:textId="5804376E" w:rsidR="000E7BA7" w:rsidRDefault="000E7BA7" w:rsidP="000E7BA7">
            <w:pPr>
              <w:tabs>
                <w:tab w:val="center" w:pos="1981"/>
              </w:tabs>
              <w:spacing w:before="120"/>
              <w:rPr>
                <w:rFonts w:ascii="Calibri" w:hAnsi="Calibri"/>
                <w:iCs/>
                <w:lang w:val="en-AU"/>
              </w:rPr>
            </w:pPr>
            <w:r>
              <w:rPr>
                <w:rFonts w:ascii="Calibri" w:hAnsi="Calibri"/>
                <w:iCs/>
                <w:lang w:val="en-AU"/>
              </w:rPr>
              <w:tab/>
              <w:t>NOES, 5</w:t>
            </w:r>
          </w:p>
        </w:tc>
      </w:tr>
      <w:tr w:rsidR="000E7BA7" w14:paraId="68EA1F8D" w14:textId="77777777" w:rsidTr="000E7BA7">
        <w:trPr>
          <w:trHeight w:hRule="exact" w:val="312"/>
        </w:trPr>
        <w:tc>
          <w:tcPr>
            <w:tcW w:w="2041" w:type="dxa"/>
            <w:shd w:val="clear" w:color="auto" w:fill="auto"/>
          </w:tcPr>
          <w:p w14:paraId="4313B737" w14:textId="34CF62A2" w:rsidR="000E7BA7" w:rsidRDefault="000E7BA7" w:rsidP="000E7BA7">
            <w:pPr>
              <w:rPr>
                <w:rFonts w:ascii="Calibri" w:hAnsi="Calibri"/>
                <w:iCs/>
                <w:lang w:val="en-AU"/>
              </w:rPr>
            </w:pPr>
            <w:r>
              <w:rPr>
                <w:rFonts w:ascii="Calibri" w:hAnsi="Calibri"/>
                <w:iCs/>
                <w:lang w:val="en-AU"/>
              </w:rPr>
              <w:t>Yvette Berry</w:t>
            </w:r>
          </w:p>
        </w:tc>
        <w:tc>
          <w:tcPr>
            <w:tcW w:w="2484" w:type="dxa"/>
            <w:shd w:val="clear" w:color="auto" w:fill="auto"/>
          </w:tcPr>
          <w:p w14:paraId="66688A93" w14:textId="2CF3D4EC" w:rsidR="000E7BA7" w:rsidRDefault="000E7BA7" w:rsidP="000E7BA7">
            <w:pPr>
              <w:rPr>
                <w:rFonts w:ascii="Calibri" w:hAnsi="Calibri"/>
                <w:iCs/>
                <w:lang w:val="en-AU"/>
              </w:rPr>
            </w:pPr>
            <w:r>
              <w:rPr>
                <w:rFonts w:ascii="Calibri" w:hAnsi="Calibri"/>
                <w:iCs/>
                <w:lang w:val="en-AU"/>
              </w:rPr>
              <w:t>Michael Pettersson</w:t>
            </w:r>
          </w:p>
        </w:tc>
        <w:tc>
          <w:tcPr>
            <w:tcW w:w="851" w:type="dxa"/>
            <w:shd w:val="clear" w:color="auto" w:fill="auto"/>
          </w:tcPr>
          <w:p w14:paraId="53992230" w14:textId="77777777" w:rsidR="000E7BA7" w:rsidRDefault="000E7BA7" w:rsidP="000E7BA7">
            <w:pPr>
              <w:spacing w:before="120"/>
              <w:rPr>
                <w:rFonts w:ascii="Calibri" w:hAnsi="Calibri"/>
                <w:iCs/>
                <w:lang w:val="en-AU"/>
              </w:rPr>
            </w:pPr>
          </w:p>
        </w:tc>
        <w:tc>
          <w:tcPr>
            <w:tcW w:w="2041" w:type="dxa"/>
            <w:shd w:val="clear" w:color="auto" w:fill="auto"/>
          </w:tcPr>
          <w:p w14:paraId="34C15DC9" w14:textId="6FA4FDC9" w:rsidR="000E7BA7" w:rsidRDefault="000E7BA7" w:rsidP="000E7BA7">
            <w:pPr>
              <w:rPr>
                <w:rFonts w:ascii="Calibri" w:hAnsi="Calibri"/>
                <w:iCs/>
                <w:lang w:val="en-AU"/>
              </w:rPr>
            </w:pPr>
            <w:r>
              <w:rPr>
                <w:rFonts w:ascii="Calibri" w:hAnsi="Calibri"/>
                <w:iCs/>
                <w:lang w:val="en-AU"/>
              </w:rPr>
              <w:t>Ed Cocks</w:t>
            </w:r>
          </w:p>
        </w:tc>
        <w:tc>
          <w:tcPr>
            <w:tcW w:w="2041" w:type="dxa"/>
            <w:shd w:val="clear" w:color="auto" w:fill="auto"/>
          </w:tcPr>
          <w:p w14:paraId="7937B365" w14:textId="77777777" w:rsidR="000E7BA7" w:rsidRDefault="000E7BA7" w:rsidP="000E7BA7">
            <w:pPr>
              <w:spacing w:before="120"/>
              <w:rPr>
                <w:rFonts w:ascii="Calibri" w:hAnsi="Calibri"/>
                <w:iCs/>
                <w:lang w:val="en-AU"/>
              </w:rPr>
            </w:pPr>
          </w:p>
        </w:tc>
      </w:tr>
      <w:tr w:rsidR="000E7BA7" w14:paraId="5BEADD33" w14:textId="77777777" w:rsidTr="000E7BA7">
        <w:trPr>
          <w:trHeight w:hRule="exact" w:val="312"/>
        </w:trPr>
        <w:tc>
          <w:tcPr>
            <w:tcW w:w="2041" w:type="dxa"/>
            <w:shd w:val="clear" w:color="auto" w:fill="auto"/>
          </w:tcPr>
          <w:p w14:paraId="78C959C8" w14:textId="1307BB5E" w:rsidR="000E7BA7" w:rsidRDefault="000E7BA7" w:rsidP="000E7BA7">
            <w:pPr>
              <w:rPr>
                <w:rFonts w:ascii="Calibri" w:hAnsi="Calibri"/>
                <w:iCs/>
                <w:lang w:val="en-AU"/>
              </w:rPr>
            </w:pPr>
            <w:r>
              <w:rPr>
                <w:rFonts w:ascii="Calibri" w:hAnsi="Calibri"/>
                <w:iCs/>
                <w:lang w:val="en-AU"/>
              </w:rPr>
              <w:t>Joy Burch</w:t>
            </w:r>
          </w:p>
        </w:tc>
        <w:tc>
          <w:tcPr>
            <w:tcW w:w="2484" w:type="dxa"/>
            <w:shd w:val="clear" w:color="auto" w:fill="auto"/>
          </w:tcPr>
          <w:p w14:paraId="5F864DA2" w14:textId="213C313C" w:rsidR="000E7BA7" w:rsidRDefault="000E7BA7" w:rsidP="000E7BA7">
            <w:pPr>
              <w:rPr>
                <w:rFonts w:ascii="Calibri" w:hAnsi="Calibri"/>
                <w:iCs/>
                <w:lang w:val="en-AU"/>
              </w:rPr>
            </w:pPr>
            <w:r>
              <w:rPr>
                <w:rFonts w:ascii="Calibri" w:hAnsi="Calibri"/>
                <w:iCs/>
                <w:lang w:val="en-AU"/>
              </w:rPr>
              <w:t>Shane Rattenbury</w:t>
            </w:r>
          </w:p>
        </w:tc>
        <w:tc>
          <w:tcPr>
            <w:tcW w:w="851" w:type="dxa"/>
            <w:shd w:val="clear" w:color="auto" w:fill="auto"/>
          </w:tcPr>
          <w:p w14:paraId="3E5D22FB" w14:textId="77777777" w:rsidR="000E7BA7" w:rsidRDefault="000E7BA7" w:rsidP="000E7BA7">
            <w:pPr>
              <w:spacing w:before="120"/>
              <w:rPr>
                <w:rFonts w:ascii="Calibri" w:hAnsi="Calibri"/>
                <w:iCs/>
                <w:lang w:val="en-AU"/>
              </w:rPr>
            </w:pPr>
          </w:p>
        </w:tc>
        <w:tc>
          <w:tcPr>
            <w:tcW w:w="2041" w:type="dxa"/>
            <w:shd w:val="clear" w:color="auto" w:fill="auto"/>
          </w:tcPr>
          <w:p w14:paraId="1613DCF0" w14:textId="27A8FF02" w:rsidR="000E7BA7" w:rsidRDefault="000E7BA7" w:rsidP="000E7BA7">
            <w:pPr>
              <w:rPr>
                <w:rFonts w:ascii="Calibri" w:hAnsi="Calibri"/>
                <w:iCs/>
                <w:lang w:val="en-AU"/>
              </w:rPr>
            </w:pPr>
            <w:r>
              <w:rPr>
                <w:rFonts w:ascii="Calibri" w:hAnsi="Calibri"/>
                <w:iCs/>
                <w:lang w:val="en-AU"/>
              </w:rPr>
              <w:t>Elizabeth Kikkert</w:t>
            </w:r>
          </w:p>
        </w:tc>
        <w:tc>
          <w:tcPr>
            <w:tcW w:w="2041" w:type="dxa"/>
            <w:shd w:val="clear" w:color="auto" w:fill="auto"/>
          </w:tcPr>
          <w:p w14:paraId="130FB04B" w14:textId="77777777" w:rsidR="000E7BA7" w:rsidRDefault="000E7BA7" w:rsidP="000E7BA7">
            <w:pPr>
              <w:spacing w:before="120"/>
              <w:rPr>
                <w:rFonts w:ascii="Calibri" w:hAnsi="Calibri"/>
                <w:iCs/>
                <w:lang w:val="en-AU"/>
              </w:rPr>
            </w:pPr>
          </w:p>
        </w:tc>
      </w:tr>
      <w:tr w:rsidR="000E7BA7" w14:paraId="7DF04CCF" w14:textId="77777777" w:rsidTr="000E7BA7">
        <w:trPr>
          <w:trHeight w:hRule="exact" w:val="312"/>
        </w:trPr>
        <w:tc>
          <w:tcPr>
            <w:tcW w:w="2041" w:type="dxa"/>
            <w:shd w:val="clear" w:color="auto" w:fill="auto"/>
          </w:tcPr>
          <w:p w14:paraId="5C34D0F5" w14:textId="2AABC8CF" w:rsidR="000E7BA7" w:rsidRDefault="000E7BA7" w:rsidP="000E7BA7">
            <w:pPr>
              <w:rPr>
                <w:rFonts w:ascii="Calibri" w:hAnsi="Calibri"/>
                <w:iCs/>
                <w:lang w:val="en-AU"/>
              </w:rPr>
            </w:pPr>
            <w:r>
              <w:rPr>
                <w:rFonts w:ascii="Calibri" w:hAnsi="Calibri"/>
                <w:iCs/>
                <w:lang w:val="en-AU"/>
              </w:rPr>
              <w:t>Jo Clay</w:t>
            </w:r>
          </w:p>
        </w:tc>
        <w:tc>
          <w:tcPr>
            <w:tcW w:w="2484" w:type="dxa"/>
            <w:shd w:val="clear" w:color="auto" w:fill="auto"/>
          </w:tcPr>
          <w:p w14:paraId="71412244" w14:textId="1D3999EC" w:rsidR="000E7BA7" w:rsidRDefault="000E7BA7" w:rsidP="000E7BA7">
            <w:pPr>
              <w:rPr>
                <w:rFonts w:ascii="Calibri" w:hAnsi="Calibri"/>
                <w:iCs/>
                <w:lang w:val="en-AU"/>
              </w:rPr>
            </w:pPr>
            <w:r>
              <w:rPr>
                <w:rFonts w:ascii="Calibri" w:hAnsi="Calibri"/>
                <w:iCs/>
                <w:lang w:val="en-AU"/>
              </w:rPr>
              <w:t>Chris Steel</w:t>
            </w:r>
          </w:p>
        </w:tc>
        <w:tc>
          <w:tcPr>
            <w:tcW w:w="851" w:type="dxa"/>
            <w:shd w:val="clear" w:color="auto" w:fill="auto"/>
          </w:tcPr>
          <w:p w14:paraId="6ACC6DAE" w14:textId="77777777" w:rsidR="000E7BA7" w:rsidRDefault="000E7BA7" w:rsidP="000E7BA7">
            <w:pPr>
              <w:spacing w:before="120"/>
              <w:rPr>
                <w:rFonts w:ascii="Calibri" w:hAnsi="Calibri"/>
                <w:iCs/>
                <w:lang w:val="en-AU"/>
              </w:rPr>
            </w:pPr>
          </w:p>
        </w:tc>
        <w:tc>
          <w:tcPr>
            <w:tcW w:w="2041" w:type="dxa"/>
            <w:shd w:val="clear" w:color="auto" w:fill="auto"/>
          </w:tcPr>
          <w:p w14:paraId="3F98AA77" w14:textId="194BB44A" w:rsidR="000E7BA7" w:rsidRDefault="000E7BA7" w:rsidP="000E7BA7">
            <w:pPr>
              <w:rPr>
                <w:rFonts w:ascii="Calibri" w:hAnsi="Calibri"/>
                <w:iCs/>
                <w:lang w:val="en-AU"/>
              </w:rPr>
            </w:pPr>
            <w:r>
              <w:rPr>
                <w:rFonts w:ascii="Calibri" w:hAnsi="Calibri"/>
                <w:iCs/>
                <w:lang w:val="en-AU"/>
              </w:rPr>
              <w:t>Nicole Lawder</w:t>
            </w:r>
          </w:p>
        </w:tc>
        <w:tc>
          <w:tcPr>
            <w:tcW w:w="2041" w:type="dxa"/>
            <w:shd w:val="clear" w:color="auto" w:fill="auto"/>
          </w:tcPr>
          <w:p w14:paraId="5ED0739E" w14:textId="77777777" w:rsidR="000E7BA7" w:rsidRDefault="000E7BA7" w:rsidP="000E7BA7">
            <w:pPr>
              <w:spacing w:before="120"/>
              <w:rPr>
                <w:rFonts w:ascii="Calibri" w:hAnsi="Calibri"/>
                <w:iCs/>
                <w:lang w:val="en-AU"/>
              </w:rPr>
            </w:pPr>
          </w:p>
        </w:tc>
      </w:tr>
      <w:tr w:rsidR="000E7BA7" w14:paraId="611648EF" w14:textId="77777777" w:rsidTr="000E7BA7">
        <w:trPr>
          <w:trHeight w:hRule="exact" w:val="312"/>
        </w:trPr>
        <w:tc>
          <w:tcPr>
            <w:tcW w:w="2041" w:type="dxa"/>
            <w:shd w:val="clear" w:color="auto" w:fill="auto"/>
          </w:tcPr>
          <w:p w14:paraId="06BFAE4B" w14:textId="1B4387DD" w:rsidR="000E7BA7" w:rsidRDefault="000E7BA7" w:rsidP="000E7BA7">
            <w:pPr>
              <w:rPr>
                <w:rFonts w:ascii="Calibri" w:hAnsi="Calibri"/>
                <w:iCs/>
                <w:lang w:val="en-AU"/>
              </w:rPr>
            </w:pPr>
            <w:r>
              <w:rPr>
                <w:rFonts w:ascii="Calibri" w:hAnsi="Calibri"/>
                <w:iCs/>
                <w:lang w:val="en-AU"/>
              </w:rPr>
              <w:t>Emma Davidson</w:t>
            </w:r>
          </w:p>
        </w:tc>
        <w:tc>
          <w:tcPr>
            <w:tcW w:w="2484" w:type="dxa"/>
            <w:shd w:val="clear" w:color="auto" w:fill="auto"/>
          </w:tcPr>
          <w:p w14:paraId="028E27ED" w14:textId="45D2C561" w:rsidR="000E7BA7" w:rsidRDefault="000E7BA7" w:rsidP="000E7BA7">
            <w:pPr>
              <w:rPr>
                <w:rFonts w:ascii="Calibri" w:hAnsi="Calibri"/>
                <w:iCs/>
                <w:lang w:val="en-AU"/>
              </w:rPr>
            </w:pPr>
            <w:r>
              <w:rPr>
                <w:rFonts w:ascii="Calibri" w:hAnsi="Calibri"/>
                <w:iCs/>
                <w:lang w:val="en-AU"/>
              </w:rPr>
              <w:t>Rachel Stephen-Smith</w:t>
            </w:r>
          </w:p>
        </w:tc>
        <w:tc>
          <w:tcPr>
            <w:tcW w:w="851" w:type="dxa"/>
            <w:shd w:val="clear" w:color="auto" w:fill="auto"/>
          </w:tcPr>
          <w:p w14:paraId="229E56D0" w14:textId="77777777" w:rsidR="000E7BA7" w:rsidRDefault="000E7BA7" w:rsidP="000E7BA7">
            <w:pPr>
              <w:spacing w:before="120"/>
              <w:rPr>
                <w:rFonts w:ascii="Calibri" w:hAnsi="Calibri"/>
                <w:iCs/>
                <w:lang w:val="en-AU"/>
              </w:rPr>
            </w:pPr>
          </w:p>
        </w:tc>
        <w:tc>
          <w:tcPr>
            <w:tcW w:w="2041" w:type="dxa"/>
            <w:shd w:val="clear" w:color="auto" w:fill="auto"/>
          </w:tcPr>
          <w:p w14:paraId="2F752762" w14:textId="08503614" w:rsidR="000E7BA7" w:rsidRDefault="000E7BA7" w:rsidP="000E7BA7">
            <w:pPr>
              <w:rPr>
                <w:rFonts w:ascii="Calibri" w:hAnsi="Calibri"/>
                <w:iCs/>
                <w:lang w:val="en-AU"/>
              </w:rPr>
            </w:pPr>
            <w:r>
              <w:rPr>
                <w:rFonts w:ascii="Calibri" w:hAnsi="Calibri"/>
                <w:iCs/>
                <w:lang w:val="en-AU"/>
              </w:rPr>
              <w:t>James Milligan</w:t>
            </w:r>
          </w:p>
        </w:tc>
        <w:tc>
          <w:tcPr>
            <w:tcW w:w="2041" w:type="dxa"/>
            <w:shd w:val="clear" w:color="auto" w:fill="auto"/>
          </w:tcPr>
          <w:p w14:paraId="3C749F76" w14:textId="77777777" w:rsidR="000E7BA7" w:rsidRDefault="000E7BA7" w:rsidP="000E7BA7">
            <w:pPr>
              <w:spacing w:before="120"/>
              <w:rPr>
                <w:rFonts w:ascii="Calibri" w:hAnsi="Calibri"/>
                <w:iCs/>
                <w:lang w:val="en-AU"/>
              </w:rPr>
            </w:pPr>
          </w:p>
        </w:tc>
      </w:tr>
      <w:tr w:rsidR="000E7BA7" w14:paraId="0B8CB736" w14:textId="77777777" w:rsidTr="000E7BA7">
        <w:trPr>
          <w:trHeight w:hRule="exact" w:val="312"/>
        </w:trPr>
        <w:tc>
          <w:tcPr>
            <w:tcW w:w="2041" w:type="dxa"/>
            <w:shd w:val="clear" w:color="auto" w:fill="auto"/>
          </w:tcPr>
          <w:p w14:paraId="2EF8D536" w14:textId="08BFFAE3" w:rsidR="000E7BA7" w:rsidRDefault="000E7BA7" w:rsidP="000E7BA7">
            <w:pPr>
              <w:rPr>
                <w:rFonts w:ascii="Calibri" w:hAnsi="Calibri"/>
                <w:iCs/>
                <w:lang w:val="en-AU"/>
              </w:rPr>
            </w:pPr>
            <w:r>
              <w:rPr>
                <w:rFonts w:ascii="Calibri" w:hAnsi="Calibri"/>
                <w:iCs/>
                <w:lang w:val="en-AU"/>
              </w:rPr>
              <w:t>Laura Nuttall</w:t>
            </w:r>
          </w:p>
        </w:tc>
        <w:tc>
          <w:tcPr>
            <w:tcW w:w="2484" w:type="dxa"/>
            <w:shd w:val="clear" w:color="auto" w:fill="auto"/>
          </w:tcPr>
          <w:p w14:paraId="1B185109" w14:textId="41EB017D" w:rsidR="000E7BA7" w:rsidRDefault="000E7BA7" w:rsidP="000E7BA7">
            <w:pPr>
              <w:rPr>
                <w:rFonts w:ascii="Calibri" w:hAnsi="Calibri"/>
                <w:iCs/>
                <w:lang w:val="en-AU"/>
              </w:rPr>
            </w:pPr>
            <w:r>
              <w:rPr>
                <w:rFonts w:ascii="Calibri" w:hAnsi="Calibri"/>
                <w:iCs/>
                <w:lang w:val="en-AU"/>
              </w:rPr>
              <w:t>Rebecca Vassarotti</w:t>
            </w:r>
          </w:p>
        </w:tc>
        <w:tc>
          <w:tcPr>
            <w:tcW w:w="851" w:type="dxa"/>
            <w:shd w:val="clear" w:color="auto" w:fill="auto"/>
          </w:tcPr>
          <w:p w14:paraId="0EE986A3" w14:textId="77777777" w:rsidR="000E7BA7" w:rsidRDefault="000E7BA7" w:rsidP="000E7BA7">
            <w:pPr>
              <w:spacing w:before="120"/>
              <w:rPr>
                <w:rFonts w:ascii="Calibri" w:hAnsi="Calibri"/>
                <w:iCs/>
                <w:lang w:val="en-AU"/>
              </w:rPr>
            </w:pPr>
          </w:p>
        </w:tc>
        <w:tc>
          <w:tcPr>
            <w:tcW w:w="2041" w:type="dxa"/>
            <w:shd w:val="clear" w:color="auto" w:fill="auto"/>
          </w:tcPr>
          <w:p w14:paraId="2FDECFD1" w14:textId="083763C7" w:rsidR="000E7BA7" w:rsidRDefault="000E7BA7" w:rsidP="000E7BA7">
            <w:pPr>
              <w:rPr>
                <w:rFonts w:ascii="Calibri" w:hAnsi="Calibri"/>
                <w:iCs/>
                <w:lang w:val="en-AU"/>
              </w:rPr>
            </w:pPr>
            <w:r>
              <w:rPr>
                <w:rFonts w:ascii="Calibri" w:hAnsi="Calibri"/>
                <w:iCs/>
                <w:lang w:val="en-AU"/>
              </w:rPr>
              <w:t>Mark Parton</w:t>
            </w:r>
          </w:p>
        </w:tc>
        <w:tc>
          <w:tcPr>
            <w:tcW w:w="2041" w:type="dxa"/>
            <w:shd w:val="clear" w:color="auto" w:fill="auto"/>
          </w:tcPr>
          <w:p w14:paraId="11D74C09" w14:textId="77777777" w:rsidR="000E7BA7" w:rsidRDefault="000E7BA7" w:rsidP="000E7BA7">
            <w:pPr>
              <w:spacing w:before="120"/>
              <w:rPr>
                <w:rFonts w:ascii="Calibri" w:hAnsi="Calibri"/>
                <w:iCs/>
                <w:lang w:val="en-AU"/>
              </w:rPr>
            </w:pPr>
          </w:p>
        </w:tc>
      </w:tr>
      <w:tr w:rsidR="000E7BA7" w14:paraId="3F8A90B5" w14:textId="77777777" w:rsidTr="000E7BA7">
        <w:trPr>
          <w:trHeight w:hRule="exact" w:val="312"/>
        </w:trPr>
        <w:tc>
          <w:tcPr>
            <w:tcW w:w="2041" w:type="dxa"/>
            <w:shd w:val="clear" w:color="auto" w:fill="auto"/>
          </w:tcPr>
          <w:p w14:paraId="305D401A" w14:textId="48088286" w:rsidR="000E7BA7" w:rsidRDefault="000E7BA7" w:rsidP="000E7BA7">
            <w:pPr>
              <w:rPr>
                <w:rFonts w:ascii="Calibri" w:hAnsi="Calibri"/>
                <w:iCs/>
                <w:lang w:val="en-AU"/>
              </w:rPr>
            </w:pPr>
            <w:r>
              <w:rPr>
                <w:rFonts w:ascii="Calibri" w:hAnsi="Calibri"/>
                <w:iCs/>
                <w:lang w:val="en-AU"/>
              </w:rPr>
              <w:t>Suzanne Orr</w:t>
            </w:r>
          </w:p>
        </w:tc>
        <w:tc>
          <w:tcPr>
            <w:tcW w:w="2484" w:type="dxa"/>
            <w:shd w:val="clear" w:color="auto" w:fill="auto"/>
          </w:tcPr>
          <w:p w14:paraId="0470E2BE" w14:textId="77777777" w:rsidR="000E7BA7" w:rsidRDefault="000E7BA7" w:rsidP="000E7BA7">
            <w:pPr>
              <w:spacing w:before="120"/>
              <w:rPr>
                <w:rFonts w:ascii="Calibri" w:hAnsi="Calibri"/>
                <w:iCs/>
                <w:lang w:val="en-AU"/>
              </w:rPr>
            </w:pPr>
          </w:p>
        </w:tc>
        <w:tc>
          <w:tcPr>
            <w:tcW w:w="851" w:type="dxa"/>
            <w:shd w:val="clear" w:color="auto" w:fill="auto"/>
          </w:tcPr>
          <w:p w14:paraId="79B73676" w14:textId="77777777" w:rsidR="000E7BA7" w:rsidRDefault="000E7BA7" w:rsidP="000E7BA7">
            <w:pPr>
              <w:spacing w:before="120"/>
              <w:rPr>
                <w:rFonts w:ascii="Calibri" w:hAnsi="Calibri"/>
                <w:iCs/>
                <w:lang w:val="en-AU"/>
              </w:rPr>
            </w:pPr>
          </w:p>
        </w:tc>
        <w:tc>
          <w:tcPr>
            <w:tcW w:w="2041" w:type="dxa"/>
            <w:shd w:val="clear" w:color="auto" w:fill="auto"/>
          </w:tcPr>
          <w:p w14:paraId="04B149DA" w14:textId="77777777" w:rsidR="000E7BA7" w:rsidRDefault="000E7BA7" w:rsidP="000E7BA7">
            <w:pPr>
              <w:spacing w:before="120"/>
              <w:rPr>
                <w:rFonts w:ascii="Calibri" w:hAnsi="Calibri"/>
                <w:iCs/>
                <w:lang w:val="en-AU"/>
              </w:rPr>
            </w:pPr>
          </w:p>
        </w:tc>
        <w:tc>
          <w:tcPr>
            <w:tcW w:w="2041" w:type="dxa"/>
            <w:shd w:val="clear" w:color="auto" w:fill="auto"/>
          </w:tcPr>
          <w:p w14:paraId="206AE2C6" w14:textId="77777777" w:rsidR="000E7BA7" w:rsidRDefault="000E7BA7" w:rsidP="000E7BA7">
            <w:pPr>
              <w:spacing w:before="120"/>
              <w:rPr>
                <w:rFonts w:ascii="Calibri" w:hAnsi="Calibri"/>
                <w:iCs/>
                <w:lang w:val="en-AU"/>
              </w:rPr>
            </w:pPr>
          </w:p>
        </w:tc>
      </w:tr>
      <w:tr w:rsidR="000E7BA7" w14:paraId="5C3AD370" w14:textId="77777777" w:rsidTr="000E7BA7">
        <w:trPr>
          <w:trHeight w:hRule="exact" w:val="312"/>
        </w:trPr>
        <w:tc>
          <w:tcPr>
            <w:tcW w:w="2041" w:type="dxa"/>
            <w:shd w:val="clear" w:color="auto" w:fill="auto"/>
          </w:tcPr>
          <w:p w14:paraId="41DE543C" w14:textId="09842108" w:rsidR="000E7BA7" w:rsidRDefault="000E7BA7" w:rsidP="000E7BA7">
            <w:pPr>
              <w:rPr>
                <w:rFonts w:ascii="Calibri" w:hAnsi="Calibri"/>
                <w:iCs/>
                <w:lang w:val="en-AU"/>
              </w:rPr>
            </w:pPr>
            <w:r>
              <w:rPr>
                <w:rFonts w:ascii="Calibri" w:hAnsi="Calibri"/>
                <w:iCs/>
                <w:lang w:val="en-AU"/>
              </w:rPr>
              <w:t>Marisa Paterson</w:t>
            </w:r>
          </w:p>
        </w:tc>
        <w:tc>
          <w:tcPr>
            <w:tcW w:w="2484" w:type="dxa"/>
            <w:shd w:val="clear" w:color="auto" w:fill="auto"/>
          </w:tcPr>
          <w:p w14:paraId="09524B88" w14:textId="77777777" w:rsidR="000E7BA7" w:rsidRDefault="000E7BA7" w:rsidP="000E7BA7">
            <w:pPr>
              <w:spacing w:before="120"/>
              <w:rPr>
                <w:rFonts w:ascii="Calibri" w:hAnsi="Calibri"/>
                <w:iCs/>
                <w:lang w:val="en-AU"/>
              </w:rPr>
            </w:pPr>
          </w:p>
        </w:tc>
        <w:tc>
          <w:tcPr>
            <w:tcW w:w="851" w:type="dxa"/>
            <w:shd w:val="clear" w:color="auto" w:fill="auto"/>
          </w:tcPr>
          <w:p w14:paraId="352849B1" w14:textId="77777777" w:rsidR="000E7BA7" w:rsidRDefault="000E7BA7" w:rsidP="000E7BA7">
            <w:pPr>
              <w:spacing w:before="120"/>
              <w:rPr>
                <w:rFonts w:ascii="Calibri" w:hAnsi="Calibri"/>
                <w:iCs/>
                <w:lang w:val="en-AU"/>
              </w:rPr>
            </w:pPr>
          </w:p>
        </w:tc>
        <w:tc>
          <w:tcPr>
            <w:tcW w:w="2041" w:type="dxa"/>
            <w:shd w:val="clear" w:color="auto" w:fill="auto"/>
          </w:tcPr>
          <w:p w14:paraId="659FE85C" w14:textId="77777777" w:rsidR="000E7BA7" w:rsidRDefault="000E7BA7" w:rsidP="000E7BA7">
            <w:pPr>
              <w:spacing w:before="120"/>
              <w:rPr>
                <w:rFonts w:ascii="Calibri" w:hAnsi="Calibri"/>
                <w:iCs/>
                <w:lang w:val="en-AU"/>
              </w:rPr>
            </w:pPr>
          </w:p>
        </w:tc>
        <w:tc>
          <w:tcPr>
            <w:tcW w:w="2041" w:type="dxa"/>
            <w:shd w:val="clear" w:color="auto" w:fill="auto"/>
          </w:tcPr>
          <w:p w14:paraId="42A20230" w14:textId="77777777" w:rsidR="000E7BA7" w:rsidRDefault="000E7BA7" w:rsidP="000E7BA7">
            <w:pPr>
              <w:spacing w:before="120"/>
              <w:rPr>
                <w:rFonts w:ascii="Calibri" w:hAnsi="Calibri"/>
                <w:iCs/>
                <w:lang w:val="en-AU"/>
              </w:rPr>
            </w:pPr>
          </w:p>
        </w:tc>
      </w:tr>
    </w:tbl>
    <w:p w14:paraId="7D7E4847" w14:textId="77777777" w:rsidR="000E7BA7" w:rsidRDefault="000E7BA7" w:rsidP="000E7BA7">
      <w:pPr>
        <w:spacing w:before="120"/>
        <w:ind w:left="720"/>
        <w:rPr>
          <w:rFonts w:ascii="Calibri" w:hAnsi="Calibri"/>
          <w:iCs/>
          <w:lang w:val="en-AU"/>
        </w:rPr>
      </w:pPr>
      <w:r>
        <w:rPr>
          <w:rFonts w:ascii="Calibri" w:hAnsi="Calibri"/>
          <w:iCs/>
          <w:lang w:val="en-AU"/>
        </w:rPr>
        <w:t>And so it was resolved in the affirmative.</w:t>
      </w:r>
    </w:p>
    <w:p w14:paraId="3E1278E2" w14:textId="77777777" w:rsidR="00EA1F99" w:rsidRDefault="00EA1F99" w:rsidP="00EA1F99">
      <w:pPr>
        <w:spacing w:before="120"/>
        <w:ind w:left="720"/>
        <w:rPr>
          <w:rFonts w:ascii="Calibri" w:hAnsi="Calibri"/>
          <w:iCs/>
          <w:lang w:val="en-AU"/>
        </w:rPr>
      </w:pPr>
      <w:r>
        <w:rPr>
          <w:rFonts w:ascii="Calibri" w:hAnsi="Calibri"/>
          <w:iCs/>
          <w:lang w:val="en-AU"/>
        </w:rPr>
        <w:t>Clauses 56 to 62, by leave, taken together and agreed to.</w:t>
      </w:r>
    </w:p>
    <w:p w14:paraId="65B43CC2" w14:textId="77777777" w:rsidR="00EA1F99" w:rsidRDefault="00EA1F99" w:rsidP="00EA1F99">
      <w:pPr>
        <w:keepNext/>
        <w:spacing w:before="120"/>
        <w:ind w:left="720"/>
        <w:rPr>
          <w:rFonts w:ascii="Calibri" w:hAnsi="Calibri"/>
          <w:iCs/>
          <w:lang w:val="en-AU"/>
        </w:rPr>
      </w:pPr>
      <w:r>
        <w:rPr>
          <w:rFonts w:ascii="Calibri" w:hAnsi="Calibri"/>
          <w:iCs/>
          <w:lang w:val="en-AU"/>
        </w:rPr>
        <w:t>Clause 63—</w:t>
      </w:r>
    </w:p>
    <w:p w14:paraId="4E8BC354" w14:textId="122A6BDB" w:rsidR="00EA1F99" w:rsidRDefault="00EA1F99" w:rsidP="00EA1F99">
      <w:pPr>
        <w:spacing w:before="120"/>
        <w:ind w:left="720"/>
        <w:rPr>
          <w:rFonts w:ascii="Calibri" w:hAnsi="Calibri"/>
          <w:iCs/>
          <w:lang w:val="en-AU"/>
        </w:rPr>
      </w:pPr>
      <w:r w:rsidRPr="00987833">
        <w:rPr>
          <w:rFonts w:ascii="Calibri" w:hAnsi="Calibri"/>
          <w:iCs/>
          <w:spacing w:val="-2"/>
          <w:lang w:val="en-AU"/>
        </w:rPr>
        <w:t>On the motion of Ms Vassarotti, by leave, her amendments Nos 30 to 33 (</w:t>
      </w:r>
      <w:r w:rsidRPr="00987833">
        <w:rPr>
          <w:rFonts w:ascii="Calibri" w:hAnsi="Calibri"/>
          <w:i/>
          <w:spacing w:val="-2"/>
          <w:lang w:val="en-AU"/>
        </w:rPr>
        <w:t xml:space="preserve">see </w:t>
      </w:r>
      <w:hyperlink w:anchor="Schedule1" w:history="1">
        <w:r w:rsidRPr="00987833">
          <w:rPr>
            <w:rStyle w:val="Hyperlink"/>
            <w:rFonts w:ascii="Calibri" w:hAnsi="Calibri"/>
            <w:iCs/>
            <w:spacing w:val="-2"/>
            <w:lang w:val="en-AU"/>
          </w:rPr>
          <w:t>Schedule 1</w:t>
        </w:r>
      </w:hyperlink>
      <w:r w:rsidRPr="00987833">
        <w:rPr>
          <w:rFonts w:ascii="Calibri" w:hAnsi="Calibri"/>
          <w:iCs/>
          <w:spacing w:val="-2"/>
          <w:lang w:val="en-AU"/>
        </w:rPr>
        <w:t>)</w:t>
      </w:r>
      <w:r>
        <w:rPr>
          <w:rFonts w:ascii="Calibri" w:hAnsi="Calibri"/>
          <w:iCs/>
          <w:lang w:val="en-AU"/>
        </w:rPr>
        <w:t xml:space="preserve"> were made together.</w:t>
      </w:r>
    </w:p>
    <w:p w14:paraId="62D15A16" w14:textId="77777777" w:rsidR="00EA1F99" w:rsidRDefault="00EA1F99" w:rsidP="00EA1F99">
      <w:pPr>
        <w:spacing w:before="120"/>
        <w:ind w:left="720"/>
        <w:rPr>
          <w:rFonts w:ascii="Calibri" w:hAnsi="Calibri"/>
          <w:iCs/>
          <w:lang w:val="en-AU"/>
        </w:rPr>
      </w:pPr>
      <w:r>
        <w:rPr>
          <w:rFonts w:ascii="Calibri" w:hAnsi="Calibri"/>
          <w:iCs/>
          <w:lang w:val="en-AU"/>
        </w:rPr>
        <w:t>Clause 63, as amended, agreed to.</w:t>
      </w:r>
    </w:p>
    <w:p w14:paraId="1479DF67" w14:textId="77777777" w:rsidR="00EA1F99" w:rsidRDefault="00EA1F99" w:rsidP="00EA1F99">
      <w:pPr>
        <w:spacing w:before="120"/>
        <w:ind w:left="720"/>
        <w:rPr>
          <w:rFonts w:ascii="Calibri" w:hAnsi="Calibri"/>
          <w:iCs/>
          <w:lang w:val="en-AU"/>
        </w:rPr>
      </w:pPr>
      <w:r>
        <w:rPr>
          <w:rFonts w:ascii="Calibri" w:hAnsi="Calibri"/>
          <w:iCs/>
          <w:lang w:val="en-AU"/>
        </w:rPr>
        <w:lastRenderedPageBreak/>
        <w:t>Clause 64—</w:t>
      </w:r>
    </w:p>
    <w:p w14:paraId="227C2AFE" w14:textId="7B0C5A7F" w:rsidR="00EA1F99" w:rsidRDefault="00EA1F99" w:rsidP="00EA1F99">
      <w:pPr>
        <w:spacing w:before="120"/>
        <w:ind w:left="720"/>
        <w:rPr>
          <w:rFonts w:ascii="Calibri" w:hAnsi="Calibri"/>
          <w:iCs/>
          <w:lang w:val="en-AU"/>
        </w:rPr>
      </w:pPr>
      <w:r>
        <w:rPr>
          <w:rFonts w:ascii="Calibri" w:hAnsi="Calibri"/>
          <w:iCs/>
          <w:lang w:val="en-AU"/>
        </w:rPr>
        <w:t>On the motion of Ms Vassarotti, her amendment No 34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p>
    <w:p w14:paraId="108A0B13" w14:textId="77777777" w:rsidR="00EA1F99" w:rsidRDefault="00EA1F99" w:rsidP="00EA1F99">
      <w:pPr>
        <w:spacing w:before="120"/>
        <w:ind w:left="720"/>
        <w:rPr>
          <w:rFonts w:ascii="Calibri" w:hAnsi="Calibri"/>
          <w:iCs/>
          <w:lang w:val="en-AU"/>
        </w:rPr>
      </w:pPr>
      <w:r>
        <w:rPr>
          <w:rFonts w:ascii="Calibri" w:hAnsi="Calibri"/>
          <w:iCs/>
          <w:lang w:val="en-AU"/>
        </w:rPr>
        <w:t>Clause 64, as amended, agreed to.</w:t>
      </w:r>
    </w:p>
    <w:p w14:paraId="1AD77F3E" w14:textId="77777777" w:rsidR="00EA1F99" w:rsidRDefault="00EA1F99" w:rsidP="000E7BA7">
      <w:pPr>
        <w:keepNext/>
        <w:spacing w:before="120"/>
        <w:ind w:left="720"/>
        <w:rPr>
          <w:rFonts w:ascii="Calibri" w:hAnsi="Calibri"/>
          <w:iCs/>
          <w:lang w:val="en-AU"/>
        </w:rPr>
      </w:pPr>
      <w:r>
        <w:rPr>
          <w:rFonts w:ascii="Calibri" w:hAnsi="Calibri"/>
          <w:iCs/>
          <w:lang w:val="en-AU"/>
        </w:rPr>
        <w:t>Clause 65—</w:t>
      </w:r>
    </w:p>
    <w:p w14:paraId="58392EDC" w14:textId="00787173" w:rsidR="00EA1F99" w:rsidRDefault="00EA1F99" w:rsidP="00EA1F99">
      <w:pPr>
        <w:spacing w:before="120"/>
        <w:ind w:left="720"/>
        <w:rPr>
          <w:rFonts w:ascii="Calibri" w:hAnsi="Calibri"/>
          <w:iCs/>
          <w:lang w:val="en-AU"/>
        </w:rPr>
      </w:pPr>
      <w:r w:rsidRPr="0089319E">
        <w:rPr>
          <w:rFonts w:ascii="Calibri" w:hAnsi="Calibri"/>
          <w:iCs/>
          <w:spacing w:val="-4"/>
          <w:lang w:val="en-AU"/>
        </w:rPr>
        <w:t>On the motion of Ms Vassarotti, by leave, her amendments Nos 35 and 36 (</w:t>
      </w:r>
      <w:r w:rsidRPr="0089319E">
        <w:rPr>
          <w:rFonts w:ascii="Calibri" w:hAnsi="Calibri"/>
          <w:i/>
          <w:spacing w:val="-4"/>
          <w:lang w:val="en-AU"/>
        </w:rPr>
        <w:t xml:space="preserve">see </w:t>
      </w:r>
      <w:hyperlink w:anchor="Schedule1" w:history="1">
        <w:r w:rsidRPr="0089319E">
          <w:rPr>
            <w:rStyle w:val="Hyperlink"/>
            <w:rFonts w:ascii="Calibri" w:hAnsi="Calibri"/>
            <w:iCs/>
            <w:spacing w:val="-4"/>
            <w:lang w:val="en-AU"/>
          </w:rPr>
          <w:t>Schedule 1</w:t>
        </w:r>
      </w:hyperlink>
      <w:r w:rsidRPr="0089319E">
        <w:rPr>
          <w:rFonts w:ascii="Calibri" w:hAnsi="Calibri"/>
          <w:iCs/>
          <w:spacing w:val="-4"/>
          <w:lang w:val="en-AU"/>
        </w:rPr>
        <w:t>)</w:t>
      </w:r>
      <w:r>
        <w:rPr>
          <w:rFonts w:ascii="Calibri" w:hAnsi="Calibri"/>
          <w:iCs/>
          <w:lang w:val="en-AU"/>
        </w:rPr>
        <w:t xml:space="preserve"> were made together.</w:t>
      </w:r>
    </w:p>
    <w:p w14:paraId="24C796C0" w14:textId="77777777" w:rsidR="00EA1F99" w:rsidRDefault="00EA1F99" w:rsidP="00EA1F99">
      <w:pPr>
        <w:spacing w:before="120"/>
        <w:ind w:left="720"/>
        <w:rPr>
          <w:rFonts w:ascii="Calibri" w:hAnsi="Calibri"/>
          <w:iCs/>
          <w:lang w:val="en-AU"/>
        </w:rPr>
      </w:pPr>
      <w:r>
        <w:rPr>
          <w:rFonts w:ascii="Calibri" w:hAnsi="Calibri"/>
          <w:iCs/>
          <w:lang w:val="en-AU"/>
        </w:rPr>
        <w:t>Clause 65, as amended, agreed to.</w:t>
      </w:r>
    </w:p>
    <w:p w14:paraId="17EEFBA6" w14:textId="59429362" w:rsidR="00EA1F99" w:rsidRDefault="00EA1F99" w:rsidP="00EA1F99">
      <w:pPr>
        <w:spacing w:before="120"/>
        <w:ind w:left="720"/>
        <w:rPr>
          <w:rFonts w:ascii="Calibri" w:hAnsi="Calibri"/>
          <w:iCs/>
          <w:lang w:val="en-AU"/>
        </w:rPr>
      </w:pPr>
      <w:r>
        <w:rPr>
          <w:rFonts w:ascii="Calibri" w:hAnsi="Calibri"/>
          <w:iCs/>
          <w:lang w:val="en-AU"/>
        </w:rPr>
        <w:t>Clause 66 agreed to</w:t>
      </w:r>
      <w:r w:rsidR="000E66DE">
        <w:rPr>
          <w:rFonts w:ascii="Calibri" w:hAnsi="Calibri"/>
          <w:iCs/>
          <w:lang w:val="en-AU"/>
        </w:rPr>
        <w:t>.</w:t>
      </w:r>
    </w:p>
    <w:p w14:paraId="4638D61D" w14:textId="77777777" w:rsidR="00EA1F99" w:rsidRDefault="00EA1F99" w:rsidP="00EA1F99">
      <w:pPr>
        <w:spacing w:before="120"/>
        <w:ind w:left="720"/>
        <w:rPr>
          <w:rFonts w:ascii="Calibri" w:hAnsi="Calibri"/>
          <w:iCs/>
          <w:lang w:val="en-AU"/>
        </w:rPr>
      </w:pPr>
      <w:r>
        <w:rPr>
          <w:rFonts w:ascii="Calibri" w:hAnsi="Calibri"/>
          <w:iCs/>
          <w:lang w:val="en-AU"/>
        </w:rPr>
        <w:t>Clause 67—</w:t>
      </w:r>
    </w:p>
    <w:p w14:paraId="0D7AE2F7" w14:textId="27A507CB" w:rsidR="00EA1F99" w:rsidRDefault="00EA1F99" w:rsidP="00EA1F99">
      <w:pPr>
        <w:spacing w:before="120"/>
        <w:ind w:left="720"/>
        <w:rPr>
          <w:rFonts w:ascii="Calibri" w:hAnsi="Calibri"/>
          <w:iCs/>
          <w:lang w:val="en-AU"/>
        </w:rPr>
      </w:pPr>
      <w:r w:rsidRPr="0089319E">
        <w:rPr>
          <w:rFonts w:ascii="Calibri" w:hAnsi="Calibri"/>
          <w:iCs/>
          <w:spacing w:val="-4"/>
          <w:lang w:val="en-AU"/>
        </w:rPr>
        <w:t>On the motion of Ms Vassarotti, by leave, her amendments Nos 37 and 38 (</w:t>
      </w:r>
      <w:r w:rsidRPr="0089319E">
        <w:rPr>
          <w:rFonts w:ascii="Calibri" w:hAnsi="Calibri"/>
          <w:i/>
          <w:spacing w:val="-4"/>
          <w:lang w:val="en-AU"/>
        </w:rPr>
        <w:t xml:space="preserve">see </w:t>
      </w:r>
      <w:hyperlink w:anchor="Schedule1" w:history="1">
        <w:r w:rsidRPr="0089319E">
          <w:rPr>
            <w:rStyle w:val="Hyperlink"/>
            <w:rFonts w:ascii="Calibri" w:hAnsi="Calibri"/>
            <w:iCs/>
            <w:spacing w:val="-4"/>
            <w:lang w:val="en-AU"/>
          </w:rPr>
          <w:t>Schedule 1</w:t>
        </w:r>
      </w:hyperlink>
      <w:r w:rsidRPr="0089319E">
        <w:rPr>
          <w:rFonts w:ascii="Calibri" w:hAnsi="Calibri"/>
          <w:iCs/>
          <w:spacing w:val="-4"/>
          <w:lang w:val="en-AU"/>
        </w:rPr>
        <w:t>)</w:t>
      </w:r>
      <w:r>
        <w:rPr>
          <w:rFonts w:ascii="Calibri" w:hAnsi="Calibri"/>
          <w:iCs/>
          <w:lang w:val="en-AU"/>
        </w:rPr>
        <w:t xml:space="preserve"> were made together.</w:t>
      </w:r>
    </w:p>
    <w:p w14:paraId="3E61DBB2" w14:textId="77777777" w:rsidR="00EA1F99" w:rsidRDefault="00EA1F99" w:rsidP="00EA1F99">
      <w:pPr>
        <w:spacing w:before="120"/>
        <w:ind w:left="720"/>
        <w:rPr>
          <w:rFonts w:ascii="Calibri" w:hAnsi="Calibri"/>
          <w:iCs/>
          <w:lang w:val="en-AU"/>
        </w:rPr>
      </w:pPr>
      <w:r>
        <w:rPr>
          <w:rFonts w:ascii="Calibri" w:hAnsi="Calibri"/>
          <w:iCs/>
          <w:lang w:val="en-AU"/>
        </w:rPr>
        <w:t>Clause 67, as amended, agreed to.</w:t>
      </w:r>
    </w:p>
    <w:p w14:paraId="4B361DD2" w14:textId="137CB2BF" w:rsidR="00EA1F99" w:rsidRDefault="00EA1F99" w:rsidP="00EA1F99">
      <w:pPr>
        <w:spacing w:before="120"/>
        <w:ind w:left="720"/>
        <w:rPr>
          <w:rFonts w:ascii="Calibri" w:hAnsi="Calibri"/>
          <w:iCs/>
          <w:lang w:val="en-AU"/>
        </w:rPr>
      </w:pPr>
      <w:r>
        <w:rPr>
          <w:rFonts w:ascii="Calibri" w:hAnsi="Calibri"/>
          <w:iCs/>
          <w:lang w:val="en-AU"/>
        </w:rPr>
        <w:t>Clause 68</w:t>
      </w:r>
      <w:r w:rsidR="00685476">
        <w:rPr>
          <w:rFonts w:ascii="Calibri" w:hAnsi="Calibri"/>
          <w:iCs/>
          <w:lang w:val="en-AU"/>
        </w:rPr>
        <w:t xml:space="preserve"> </w:t>
      </w:r>
      <w:r>
        <w:rPr>
          <w:rFonts w:ascii="Calibri" w:hAnsi="Calibri"/>
          <w:iCs/>
          <w:lang w:val="en-AU"/>
        </w:rPr>
        <w:t>debated and negatived.</w:t>
      </w:r>
    </w:p>
    <w:p w14:paraId="7622D92D" w14:textId="77777777" w:rsidR="00EA1F99" w:rsidRDefault="00EA1F99" w:rsidP="00EA1F99">
      <w:pPr>
        <w:spacing w:before="120"/>
        <w:ind w:left="720"/>
        <w:rPr>
          <w:rFonts w:ascii="Calibri" w:hAnsi="Calibri"/>
          <w:iCs/>
          <w:lang w:val="en-AU"/>
        </w:rPr>
      </w:pPr>
      <w:r>
        <w:rPr>
          <w:rFonts w:ascii="Calibri" w:hAnsi="Calibri"/>
          <w:iCs/>
          <w:lang w:val="en-AU"/>
        </w:rPr>
        <w:t>Clauses 69 to 74, by leave, taken together and agreed to.</w:t>
      </w:r>
    </w:p>
    <w:p w14:paraId="31F29606" w14:textId="77777777" w:rsidR="00EA1F99" w:rsidRDefault="00EA1F99" w:rsidP="00EA1F99">
      <w:pPr>
        <w:spacing w:before="120"/>
        <w:ind w:left="720"/>
        <w:rPr>
          <w:rFonts w:ascii="Calibri" w:hAnsi="Calibri"/>
          <w:iCs/>
          <w:lang w:val="en-AU"/>
        </w:rPr>
      </w:pPr>
      <w:r>
        <w:rPr>
          <w:rFonts w:ascii="Calibri" w:hAnsi="Calibri"/>
          <w:iCs/>
          <w:lang w:val="en-AU"/>
        </w:rPr>
        <w:t>Clause 75—</w:t>
      </w:r>
    </w:p>
    <w:p w14:paraId="427235A0" w14:textId="153E0E30" w:rsidR="00EA1F99" w:rsidRDefault="00EA1F99" w:rsidP="00EA1F99">
      <w:pPr>
        <w:spacing w:before="120"/>
        <w:ind w:left="720"/>
        <w:rPr>
          <w:rFonts w:ascii="Calibri" w:hAnsi="Calibri"/>
          <w:iCs/>
          <w:lang w:val="en-AU"/>
        </w:rPr>
      </w:pPr>
      <w:r w:rsidRPr="0089319E">
        <w:rPr>
          <w:rFonts w:ascii="Calibri" w:hAnsi="Calibri"/>
          <w:iCs/>
          <w:spacing w:val="-4"/>
          <w:lang w:val="en-AU"/>
        </w:rPr>
        <w:t>On the motion of Ms Vassarotti, by leave, her amendments Nos 40 and 41 (</w:t>
      </w:r>
      <w:r w:rsidRPr="0089319E">
        <w:rPr>
          <w:rFonts w:ascii="Calibri" w:hAnsi="Calibri"/>
          <w:i/>
          <w:spacing w:val="-4"/>
          <w:lang w:val="en-AU"/>
        </w:rPr>
        <w:t xml:space="preserve">see </w:t>
      </w:r>
      <w:hyperlink w:anchor="Schedule1" w:history="1">
        <w:r w:rsidRPr="0089319E">
          <w:rPr>
            <w:rStyle w:val="Hyperlink"/>
            <w:rFonts w:ascii="Calibri" w:hAnsi="Calibri"/>
            <w:iCs/>
            <w:spacing w:val="-4"/>
            <w:lang w:val="en-AU"/>
          </w:rPr>
          <w:t>Schedule 1</w:t>
        </w:r>
      </w:hyperlink>
      <w:r w:rsidRPr="0089319E">
        <w:rPr>
          <w:rFonts w:ascii="Calibri" w:hAnsi="Calibri"/>
          <w:iCs/>
          <w:spacing w:val="-4"/>
          <w:lang w:val="en-AU"/>
        </w:rPr>
        <w:t>)</w:t>
      </w:r>
      <w:r>
        <w:rPr>
          <w:rFonts w:ascii="Calibri" w:hAnsi="Calibri"/>
          <w:iCs/>
          <w:lang w:val="en-AU"/>
        </w:rPr>
        <w:t xml:space="preserve"> were made together.</w:t>
      </w:r>
    </w:p>
    <w:p w14:paraId="328025F9" w14:textId="77777777" w:rsidR="00EA1F99" w:rsidRDefault="00EA1F99" w:rsidP="00EA1F99">
      <w:pPr>
        <w:spacing w:before="120"/>
        <w:ind w:left="720"/>
        <w:rPr>
          <w:rFonts w:ascii="Calibri" w:hAnsi="Calibri"/>
          <w:iCs/>
          <w:lang w:val="en-AU"/>
        </w:rPr>
      </w:pPr>
      <w:r>
        <w:rPr>
          <w:rFonts w:ascii="Calibri" w:hAnsi="Calibri"/>
          <w:iCs/>
          <w:lang w:val="en-AU"/>
        </w:rPr>
        <w:t>Clause 75, as amended, agreed to.</w:t>
      </w:r>
    </w:p>
    <w:p w14:paraId="793D9C0B" w14:textId="77777777" w:rsidR="00EA1F99" w:rsidRDefault="00EA1F99" w:rsidP="00EA1F99">
      <w:pPr>
        <w:spacing w:before="120"/>
        <w:ind w:left="720"/>
        <w:rPr>
          <w:rFonts w:ascii="Calibri" w:hAnsi="Calibri"/>
          <w:iCs/>
          <w:lang w:val="en-AU"/>
        </w:rPr>
      </w:pPr>
      <w:r>
        <w:rPr>
          <w:rFonts w:ascii="Calibri" w:hAnsi="Calibri"/>
          <w:iCs/>
          <w:lang w:val="en-AU"/>
        </w:rPr>
        <w:t>Clauses 76 to 92, by leave, taken together and agreed to.</w:t>
      </w:r>
    </w:p>
    <w:p w14:paraId="4B9842FD" w14:textId="77777777" w:rsidR="00EA1F99" w:rsidRDefault="00EA1F99" w:rsidP="00EA1F99">
      <w:pPr>
        <w:spacing w:before="120"/>
        <w:ind w:left="720"/>
        <w:rPr>
          <w:rFonts w:ascii="Calibri" w:hAnsi="Calibri"/>
          <w:iCs/>
          <w:lang w:val="en-AU"/>
        </w:rPr>
      </w:pPr>
      <w:r>
        <w:rPr>
          <w:rFonts w:ascii="Calibri" w:hAnsi="Calibri"/>
          <w:iCs/>
          <w:lang w:val="en-AU"/>
        </w:rPr>
        <w:t>Clause 93—</w:t>
      </w:r>
    </w:p>
    <w:p w14:paraId="2B4EBA74" w14:textId="56EBC22F" w:rsidR="00EA1F99" w:rsidRDefault="00EA1F99" w:rsidP="00EA1F99">
      <w:pPr>
        <w:spacing w:before="120"/>
        <w:ind w:left="720"/>
        <w:rPr>
          <w:rFonts w:ascii="Calibri" w:hAnsi="Calibri"/>
          <w:iCs/>
          <w:lang w:val="en-AU"/>
        </w:rPr>
      </w:pPr>
      <w:r>
        <w:rPr>
          <w:rFonts w:ascii="Calibri" w:hAnsi="Calibri"/>
          <w:iCs/>
          <w:lang w:val="en-AU"/>
        </w:rPr>
        <w:t>On the motion of Ms Vassarotti, her amendment No 43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p>
    <w:p w14:paraId="0653C61E" w14:textId="77777777" w:rsidR="00EA1F99" w:rsidRDefault="00EA1F99" w:rsidP="00EA1F99">
      <w:pPr>
        <w:spacing w:before="120"/>
        <w:ind w:left="720"/>
        <w:rPr>
          <w:rFonts w:ascii="Calibri" w:hAnsi="Calibri"/>
          <w:iCs/>
          <w:lang w:val="en-AU"/>
        </w:rPr>
      </w:pPr>
      <w:r>
        <w:rPr>
          <w:rFonts w:ascii="Calibri" w:hAnsi="Calibri"/>
          <w:iCs/>
          <w:lang w:val="en-AU"/>
        </w:rPr>
        <w:t>Clause 93, as amended, agreed to.</w:t>
      </w:r>
    </w:p>
    <w:p w14:paraId="56E4156F" w14:textId="77777777" w:rsidR="00EA1F99" w:rsidRDefault="00EA1F99" w:rsidP="00EA1F99">
      <w:pPr>
        <w:spacing w:before="120"/>
        <w:ind w:left="720"/>
        <w:rPr>
          <w:rFonts w:ascii="Calibri" w:hAnsi="Calibri"/>
          <w:iCs/>
          <w:lang w:val="en-AU"/>
        </w:rPr>
      </w:pPr>
      <w:r>
        <w:rPr>
          <w:rFonts w:ascii="Calibri" w:hAnsi="Calibri"/>
          <w:iCs/>
          <w:lang w:val="en-AU"/>
        </w:rPr>
        <w:t>Clauses 94 to 108, by leave, taken together and agreed to.</w:t>
      </w:r>
    </w:p>
    <w:p w14:paraId="0717276F" w14:textId="77777777" w:rsidR="00EA1F99" w:rsidRDefault="00EA1F99" w:rsidP="00EA1F99">
      <w:pPr>
        <w:spacing w:before="120"/>
        <w:ind w:left="720"/>
        <w:rPr>
          <w:rFonts w:ascii="Calibri" w:hAnsi="Calibri"/>
          <w:iCs/>
          <w:lang w:val="en-AU"/>
        </w:rPr>
      </w:pPr>
      <w:r>
        <w:rPr>
          <w:rFonts w:ascii="Calibri" w:hAnsi="Calibri"/>
          <w:iCs/>
          <w:lang w:val="en-AU"/>
        </w:rPr>
        <w:t>Clause 109—</w:t>
      </w:r>
    </w:p>
    <w:p w14:paraId="1E507437" w14:textId="7431BF2A" w:rsidR="00EA1F99" w:rsidRDefault="00EA1F99" w:rsidP="00EA1F99">
      <w:pPr>
        <w:spacing w:before="120"/>
        <w:ind w:left="720"/>
        <w:rPr>
          <w:rFonts w:ascii="Calibri" w:hAnsi="Calibri"/>
          <w:iCs/>
          <w:lang w:val="en-AU"/>
        </w:rPr>
      </w:pPr>
      <w:r>
        <w:rPr>
          <w:rFonts w:ascii="Calibri" w:hAnsi="Calibri"/>
          <w:iCs/>
          <w:lang w:val="en-AU"/>
        </w:rPr>
        <w:t>On the motion of Ms Vassarotti, her amendment No 42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p>
    <w:p w14:paraId="0F871FE0" w14:textId="77777777" w:rsidR="00EA1F99" w:rsidRDefault="00EA1F99" w:rsidP="00EA1F99">
      <w:pPr>
        <w:spacing w:before="120"/>
        <w:ind w:left="720"/>
        <w:rPr>
          <w:rFonts w:ascii="Calibri" w:hAnsi="Calibri"/>
          <w:iCs/>
          <w:lang w:val="en-AU"/>
        </w:rPr>
      </w:pPr>
      <w:r>
        <w:rPr>
          <w:rFonts w:ascii="Calibri" w:hAnsi="Calibri"/>
          <w:iCs/>
          <w:lang w:val="en-AU"/>
        </w:rPr>
        <w:t>Clause 109, as amended, agreed to.</w:t>
      </w:r>
    </w:p>
    <w:p w14:paraId="4DDE8933" w14:textId="77777777" w:rsidR="00EA1F99" w:rsidRDefault="00EA1F99" w:rsidP="00EA1F99">
      <w:pPr>
        <w:spacing w:before="120"/>
        <w:ind w:left="720"/>
        <w:rPr>
          <w:rFonts w:ascii="Calibri" w:hAnsi="Calibri"/>
          <w:iCs/>
          <w:lang w:val="en-AU"/>
        </w:rPr>
      </w:pPr>
      <w:r>
        <w:rPr>
          <w:rFonts w:ascii="Calibri" w:hAnsi="Calibri"/>
          <w:iCs/>
          <w:lang w:val="en-AU"/>
        </w:rPr>
        <w:t>Clause 110—</w:t>
      </w:r>
    </w:p>
    <w:p w14:paraId="6D424589" w14:textId="0128C760" w:rsidR="00EA1F99" w:rsidRDefault="00EA1F99" w:rsidP="00E66B73">
      <w:pPr>
        <w:spacing w:before="100"/>
        <w:ind w:left="720"/>
        <w:rPr>
          <w:rFonts w:ascii="Calibri" w:hAnsi="Calibri"/>
          <w:iCs/>
          <w:lang w:val="en-AU"/>
        </w:rPr>
      </w:pPr>
      <w:r w:rsidRPr="0089319E">
        <w:rPr>
          <w:rFonts w:ascii="Calibri" w:hAnsi="Calibri"/>
          <w:iCs/>
          <w:spacing w:val="-4"/>
          <w:lang w:val="en-AU"/>
        </w:rPr>
        <w:t>On the motion of Ms Vassarotti, by leave, her amendments Nos 44 and 45 (</w:t>
      </w:r>
      <w:r w:rsidRPr="0089319E">
        <w:rPr>
          <w:rFonts w:ascii="Calibri" w:hAnsi="Calibri"/>
          <w:i/>
          <w:spacing w:val="-4"/>
          <w:lang w:val="en-AU"/>
        </w:rPr>
        <w:t xml:space="preserve">see </w:t>
      </w:r>
      <w:hyperlink w:anchor="Schedule1" w:history="1">
        <w:r w:rsidRPr="0089319E">
          <w:rPr>
            <w:rStyle w:val="Hyperlink"/>
            <w:rFonts w:ascii="Calibri" w:hAnsi="Calibri"/>
            <w:iCs/>
            <w:spacing w:val="-4"/>
            <w:lang w:val="en-AU"/>
          </w:rPr>
          <w:t>Schedule 1</w:t>
        </w:r>
      </w:hyperlink>
      <w:r w:rsidRPr="0089319E">
        <w:rPr>
          <w:rFonts w:ascii="Calibri" w:hAnsi="Calibri"/>
          <w:iCs/>
          <w:spacing w:val="-4"/>
          <w:lang w:val="en-AU"/>
        </w:rPr>
        <w:t xml:space="preserve">) </w:t>
      </w:r>
      <w:r>
        <w:rPr>
          <w:rFonts w:ascii="Calibri" w:hAnsi="Calibri"/>
          <w:iCs/>
          <w:lang w:val="en-AU"/>
        </w:rPr>
        <w:t>were made together.</w:t>
      </w:r>
      <w:r w:rsidR="005D32DD" w:rsidRPr="005D32DD">
        <w:rPr>
          <w:rFonts w:ascii="Calibri" w:hAnsi="Calibri"/>
          <w:iCs/>
          <w:lang w:val="en-AU"/>
        </w:rPr>
        <w:t xml:space="preserve"> </w:t>
      </w:r>
    </w:p>
    <w:p w14:paraId="22729B12" w14:textId="77777777" w:rsidR="00EA1F99" w:rsidRDefault="00EA1F99" w:rsidP="00E66B73">
      <w:pPr>
        <w:spacing w:before="100"/>
        <w:ind w:left="720"/>
        <w:rPr>
          <w:rFonts w:ascii="Calibri" w:hAnsi="Calibri"/>
          <w:iCs/>
          <w:lang w:val="en-AU"/>
        </w:rPr>
      </w:pPr>
      <w:r>
        <w:rPr>
          <w:rFonts w:ascii="Calibri" w:hAnsi="Calibri"/>
          <w:iCs/>
          <w:lang w:val="en-AU"/>
        </w:rPr>
        <w:t>Clause 110, as amended, agreed to.</w:t>
      </w:r>
    </w:p>
    <w:p w14:paraId="21B3D696" w14:textId="77777777" w:rsidR="00EA1F99" w:rsidRDefault="00EA1F99" w:rsidP="00E66B73">
      <w:pPr>
        <w:spacing w:before="100"/>
        <w:ind w:left="720"/>
        <w:rPr>
          <w:rFonts w:ascii="Calibri" w:hAnsi="Calibri"/>
          <w:iCs/>
          <w:lang w:val="en-AU"/>
        </w:rPr>
      </w:pPr>
      <w:r>
        <w:rPr>
          <w:rFonts w:ascii="Calibri" w:hAnsi="Calibri"/>
          <w:iCs/>
          <w:lang w:val="en-AU"/>
        </w:rPr>
        <w:t>Clauses 111 to 130, by leave, taken together and agreed to.</w:t>
      </w:r>
    </w:p>
    <w:p w14:paraId="0B3BF231" w14:textId="77777777" w:rsidR="00EA1F99" w:rsidRDefault="00EA1F99" w:rsidP="00E66B73">
      <w:pPr>
        <w:spacing w:before="100"/>
        <w:ind w:left="720"/>
        <w:rPr>
          <w:rFonts w:ascii="Calibri" w:hAnsi="Calibri"/>
          <w:iCs/>
          <w:lang w:val="en-AU"/>
        </w:rPr>
      </w:pPr>
      <w:r>
        <w:rPr>
          <w:rFonts w:ascii="Calibri" w:hAnsi="Calibri"/>
          <w:iCs/>
          <w:lang w:val="en-AU"/>
        </w:rPr>
        <w:t>Schedule 1, Part 1.1 agreed to.</w:t>
      </w:r>
    </w:p>
    <w:p w14:paraId="15C6F009" w14:textId="77777777" w:rsidR="00EA1F99" w:rsidRDefault="00EA1F99" w:rsidP="00E66B73">
      <w:pPr>
        <w:spacing w:before="100"/>
        <w:ind w:left="720"/>
        <w:rPr>
          <w:rFonts w:ascii="Calibri" w:hAnsi="Calibri"/>
          <w:iCs/>
          <w:lang w:val="en-AU"/>
        </w:rPr>
      </w:pPr>
      <w:r>
        <w:rPr>
          <w:rFonts w:ascii="Calibri" w:hAnsi="Calibri"/>
          <w:iCs/>
          <w:lang w:val="en-AU"/>
        </w:rPr>
        <w:t>Schedule 1, Part 1.2—</w:t>
      </w:r>
    </w:p>
    <w:p w14:paraId="0BF33F85" w14:textId="055B6464" w:rsidR="00EA1F99" w:rsidRDefault="00EA1F99" w:rsidP="00E66B73">
      <w:pPr>
        <w:spacing w:before="100"/>
        <w:ind w:left="720"/>
        <w:rPr>
          <w:rFonts w:ascii="Calibri" w:hAnsi="Calibri"/>
          <w:iCs/>
          <w:lang w:val="en-AU"/>
        </w:rPr>
      </w:pPr>
      <w:r>
        <w:rPr>
          <w:rFonts w:ascii="Calibri" w:hAnsi="Calibri"/>
          <w:iCs/>
          <w:lang w:val="en-AU"/>
        </w:rPr>
        <w:t>On the motion of Ms Vassarotti, her amendment No 46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p>
    <w:p w14:paraId="0DD89847" w14:textId="77777777" w:rsidR="00EA1F99" w:rsidRDefault="00EA1F99" w:rsidP="00E66B73">
      <w:pPr>
        <w:spacing w:before="100"/>
        <w:ind w:left="720"/>
        <w:rPr>
          <w:rFonts w:ascii="Calibri" w:hAnsi="Calibri"/>
          <w:iCs/>
          <w:lang w:val="en-AU"/>
        </w:rPr>
      </w:pPr>
      <w:r>
        <w:rPr>
          <w:rFonts w:ascii="Calibri" w:hAnsi="Calibri"/>
          <w:iCs/>
          <w:lang w:val="en-AU"/>
        </w:rPr>
        <w:t>Schedule 1, Part 1.2, as amended, agreed to.</w:t>
      </w:r>
    </w:p>
    <w:p w14:paraId="49568FCB" w14:textId="77777777" w:rsidR="00EA1F99" w:rsidRDefault="00EA1F99" w:rsidP="00E66B73">
      <w:pPr>
        <w:spacing w:before="100"/>
        <w:ind w:left="720"/>
        <w:rPr>
          <w:rFonts w:ascii="Calibri" w:hAnsi="Calibri"/>
          <w:iCs/>
          <w:lang w:val="en-AU"/>
        </w:rPr>
      </w:pPr>
      <w:r>
        <w:rPr>
          <w:rFonts w:ascii="Calibri" w:hAnsi="Calibri"/>
          <w:iCs/>
          <w:lang w:val="en-AU"/>
        </w:rPr>
        <w:lastRenderedPageBreak/>
        <w:t>Schedule 2, Part 2.1—</w:t>
      </w:r>
    </w:p>
    <w:p w14:paraId="18D73AD6" w14:textId="14755793" w:rsidR="00EA1F99" w:rsidRDefault="00EA1F99" w:rsidP="00E66B73">
      <w:pPr>
        <w:spacing w:before="100"/>
        <w:ind w:left="720"/>
        <w:rPr>
          <w:rFonts w:ascii="Calibri" w:hAnsi="Calibri"/>
          <w:iCs/>
          <w:lang w:val="en-AU"/>
        </w:rPr>
      </w:pPr>
      <w:r w:rsidRPr="0089319E">
        <w:rPr>
          <w:rFonts w:ascii="Calibri" w:hAnsi="Calibri"/>
          <w:iCs/>
          <w:spacing w:val="-4"/>
          <w:lang w:val="en-AU"/>
        </w:rPr>
        <w:t xml:space="preserve">On the motion of Ms Vassarotti, by leave, her amendments Nos 47 </w:t>
      </w:r>
      <w:r w:rsidR="00840083">
        <w:rPr>
          <w:rFonts w:ascii="Calibri" w:hAnsi="Calibri"/>
          <w:iCs/>
          <w:spacing w:val="-4"/>
          <w:lang w:val="en-AU"/>
        </w:rPr>
        <w:t>to</w:t>
      </w:r>
      <w:r w:rsidRPr="0089319E">
        <w:rPr>
          <w:rFonts w:ascii="Calibri" w:hAnsi="Calibri"/>
          <w:iCs/>
          <w:spacing w:val="-4"/>
          <w:lang w:val="en-AU"/>
        </w:rPr>
        <w:t xml:space="preserve"> 60 (</w:t>
      </w:r>
      <w:r w:rsidRPr="0089319E">
        <w:rPr>
          <w:rFonts w:ascii="Calibri" w:hAnsi="Calibri"/>
          <w:i/>
          <w:spacing w:val="-4"/>
          <w:lang w:val="en-AU"/>
        </w:rPr>
        <w:t xml:space="preserve">see </w:t>
      </w:r>
      <w:hyperlink w:anchor="Schedule1" w:history="1">
        <w:r w:rsidRPr="0089319E">
          <w:rPr>
            <w:rStyle w:val="Hyperlink"/>
            <w:rFonts w:ascii="Calibri" w:hAnsi="Calibri"/>
            <w:iCs/>
            <w:spacing w:val="-4"/>
            <w:lang w:val="en-AU"/>
          </w:rPr>
          <w:t>Schedule 1</w:t>
        </w:r>
      </w:hyperlink>
      <w:r w:rsidRPr="0089319E">
        <w:rPr>
          <w:rFonts w:ascii="Calibri" w:hAnsi="Calibri"/>
          <w:iCs/>
          <w:spacing w:val="-4"/>
          <w:lang w:val="en-AU"/>
        </w:rPr>
        <w:t xml:space="preserve">) </w:t>
      </w:r>
      <w:r>
        <w:rPr>
          <w:rFonts w:ascii="Calibri" w:hAnsi="Calibri"/>
          <w:iCs/>
          <w:lang w:val="en-AU"/>
        </w:rPr>
        <w:t>were made together.</w:t>
      </w:r>
      <w:r w:rsidR="005D32DD" w:rsidRPr="005D32DD">
        <w:rPr>
          <w:rFonts w:ascii="Calibri" w:hAnsi="Calibri"/>
          <w:iCs/>
          <w:lang w:val="en-AU"/>
        </w:rPr>
        <w:t xml:space="preserve"> </w:t>
      </w:r>
    </w:p>
    <w:p w14:paraId="13F8E04A" w14:textId="77777777" w:rsidR="00EA1F99" w:rsidRDefault="00EA1F99" w:rsidP="00E66B73">
      <w:pPr>
        <w:spacing w:before="100"/>
        <w:ind w:left="720"/>
        <w:rPr>
          <w:rFonts w:ascii="Calibri" w:hAnsi="Calibri"/>
          <w:iCs/>
          <w:lang w:val="en-AU"/>
        </w:rPr>
      </w:pPr>
      <w:r>
        <w:rPr>
          <w:rFonts w:ascii="Calibri" w:hAnsi="Calibri"/>
          <w:iCs/>
          <w:lang w:val="en-AU"/>
        </w:rPr>
        <w:t>Schedule 2, Part 2.1, as amended, agreed to.</w:t>
      </w:r>
    </w:p>
    <w:p w14:paraId="4DC1215E" w14:textId="77777777" w:rsidR="00EA1F99" w:rsidRDefault="00EA1F99" w:rsidP="00E66B73">
      <w:pPr>
        <w:spacing w:before="100"/>
        <w:ind w:left="720"/>
        <w:rPr>
          <w:rFonts w:ascii="Calibri" w:hAnsi="Calibri"/>
          <w:iCs/>
          <w:lang w:val="en-AU"/>
        </w:rPr>
      </w:pPr>
      <w:r>
        <w:rPr>
          <w:rFonts w:ascii="Calibri" w:hAnsi="Calibri"/>
          <w:iCs/>
          <w:lang w:val="en-AU"/>
        </w:rPr>
        <w:t>Schedule 2, Part 2.2—</w:t>
      </w:r>
    </w:p>
    <w:p w14:paraId="0529EC9E" w14:textId="62EB81D9" w:rsidR="00EA1F99" w:rsidRDefault="00EA1F99" w:rsidP="00E66B73">
      <w:pPr>
        <w:spacing w:before="100"/>
        <w:ind w:left="720"/>
        <w:rPr>
          <w:rFonts w:ascii="Calibri" w:hAnsi="Calibri"/>
          <w:iCs/>
          <w:lang w:val="en-AU"/>
        </w:rPr>
      </w:pPr>
      <w:r>
        <w:rPr>
          <w:rFonts w:ascii="Calibri" w:hAnsi="Calibri"/>
          <w:iCs/>
          <w:lang w:val="en-AU"/>
        </w:rPr>
        <w:t>On the motion of Ms Vassarotti, her amendment No 61 (</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made.</w:t>
      </w:r>
    </w:p>
    <w:p w14:paraId="3467183B" w14:textId="77777777" w:rsidR="00EA1F99" w:rsidRDefault="00EA1F99" w:rsidP="00E66B73">
      <w:pPr>
        <w:spacing w:before="100"/>
        <w:ind w:left="720"/>
        <w:rPr>
          <w:rFonts w:ascii="Calibri" w:hAnsi="Calibri"/>
          <w:iCs/>
          <w:lang w:val="en-AU"/>
        </w:rPr>
      </w:pPr>
      <w:r>
        <w:rPr>
          <w:rFonts w:ascii="Calibri" w:hAnsi="Calibri"/>
          <w:iCs/>
          <w:lang w:val="en-AU"/>
        </w:rPr>
        <w:t>Schedule 2, Part 2.2, as amended, agreed to.</w:t>
      </w:r>
    </w:p>
    <w:p w14:paraId="72195710" w14:textId="77777777" w:rsidR="00EA1F99" w:rsidRDefault="00EA1F99" w:rsidP="00E66B73">
      <w:pPr>
        <w:spacing w:before="100"/>
        <w:ind w:left="720"/>
        <w:rPr>
          <w:rFonts w:ascii="Calibri" w:hAnsi="Calibri"/>
          <w:iCs/>
          <w:lang w:val="en-AU"/>
        </w:rPr>
      </w:pPr>
      <w:r>
        <w:rPr>
          <w:rFonts w:ascii="Calibri" w:hAnsi="Calibri"/>
          <w:iCs/>
          <w:lang w:val="en-AU"/>
        </w:rPr>
        <w:t>Schedule 2, Part 2.3 agreed to.</w:t>
      </w:r>
    </w:p>
    <w:p w14:paraId="512DF387" w14:textId="77777777" w:rsidR="00EA1F99" w:rsidRDefault="00EA1F99" w:rsidP="00E66B73">
      <w:pPr>
        <w:spacing w:before="100"/>
        <w:ind w:left="720"/>
        <w:rPr>
          <w:rFonts w:ascii="Calibri" w:hAnsi="Calibri"/>
          <w:iCs/>
          <w:lang w:val="en-AU"/>
        </w:rPr>
      </w:pPr>
      <w:r>
        <w:rPr>
          <w:rFonts w:ascii="Calibri" w:hAnsi="Calibri"/>
          <w:iCs/>
          <w:lang w:val="en-AU"/>
        </w:rPr>
        <w:t>Schedule 2, Part 2.4—</w:t>
      </w:r>
    </w:p>
    <w:p w14:paraId="6AE45F7A" w14:textId="74AD6C3E" w:rsidR="00EA1F99" w:rsidRDefault="00EA1F99" w:rsidP="00E66B73">
      <w:pPr>
        <w:spacing w:before="100"/>
        <w:ind w:left="720"/>
        <w:rPr>
          <w:rFonts w:ascii="Calibri" w:hAnsi="Calibri"/>
          <w:iCs/>
          <w:lang w:val="en-AU"/>
        </w:rPr>
      </w:pPr>
      <w:r w:rsidRPr="00987833">
        <w:rPr>
          <w:rFonts w:ascii="Calibri" w:hAnsi="Calibri"/>
          <w:iCs/>
          <w:spacing w:val="-2"/>
          <w:lang w:val="en-AU"/>
        </w:rPr>
        <w:t>On the motion of Ms Vassarotti, by leave, her amendments Nos 62 to 71 (</w:t>
      </w:r>
      <w:r w:rsidRPr="00987833">
        <w:rPr>
          <w:rFonts w:ascii="Calibri" w:hAnsi="Calibri"/>
          <w:i/>
          <w:spacing w:val="-2"/>
          <w:lang w:val="en-AU"/>
        </w:rPr>
        <w:t xml:space="preserve">see </w:t>
      </w:r>
      <w:hyperlink w:anchor="Schedule1" w:history="1">
        <w:r w:rsidRPr="00987833">
          <w:rPr>
            <w:rStyle w:val="Hyperlink"/>
            <w:rFonts w:ascii="Calibri" w:hAnsi="Calibri"/>
            <w:iCs/>
            <w:spacing w:val="-2"/>
            <w:lang w:val="en-AU"/>
          </w:rPr>
          <w:t>Schedule 1</w:t>
        </w:r>
      </w:hyperlink>
      <w:r w:rsidRPr="00987833">
        <w:rPr>
          <w:rFonts w:ascii="Calibri" w:hAnsi="Calibri"/>
          <w:iCs/>
          <w:spacing w:val="-2"/>
          <w:lang w:val="en-AU"/>
        </w:rPr>
        <w:t>)</w:t>
      </w:r>
      <w:r>
        <w:rPr>
          <w:rFonts w:ascii="Calibri" w:hAnsi="Calibri"/>
          <w:iCs/>
          <w:lang w:val="en-AU"/>
        </w:rPr>
        <w:t xml:space="preserve"> were made together.</w:t>
      </w:r>
      <w:r w:rsidR="005D32DD" w:rsidRPr="005D32DD">
        <w:rPr>
          <w:rFonts w:ascii="Calibri" w:hAnsi="Calibri"/>
          <w:iCs/>
          <w:lang w:val="en-AU"/>
        </w:rPr>
        <w:t xml:space="preserve"> </w:t>
      </w:r>
    </w:p>
    <w:p w14:paraId="562FB891" w14:textId="77777777" w:rsidR="00EA1F99" w:rsidRDefault="00EA1F99" w:rsidP="00E66B73">
      <w:pPr>
        <w:spacing w:before="100"/>
        <w:ind w:left="720"/>
        <w:rPr>
          <w:rFonts w:ascii="Calibri" w:hAnsi="Calibri"/>
          <w:iCs/>
          <w:lang w:val="en-AU"/>
        </w:rPr>
      </w:pPr>
      <w:r>
        <w:rPr>
          <w:rFonts w:ascii="Calibri" w:hAnsi="Calibri"/>
          <w:iCs/>
          <w:lang w:val="en-AU"/>
        </w:rPr>
        <w:t>Schedule 2, Part 2.4, as amended, agreed to.</w:t>
      </w:r>
    </w:p>
    <w:p w14:paraId="7FC86638" w14:textId="77777777" w:rsidR="00EA1F99" w:rsidRDefault="00EA1F99" w:rsidP="00E66B73">
      <w:pPr>
        <w:spacing w:before="100"/>
        <w:ind w:left="720"/>
        <w:rPr>
          <w:rFonts w:ascii="Calibri" w:hAnsi="Calibri"/>
          <w:iCs/>
          <w:lang w:val="en-AU"/>
        </w:rPr>
      </w:pPr>
      <w:r>
        <w:rPr>
          <w:rFonts w:ascii="Calibri" w:hAnsi="Calibri"/>
          <w:iCs/>
          <w:lang w:val="en-AU"/>
        </w:rPr>
        <w:t>Schedule 2, Part 2.5—</w:t>
      </w:r>
    </w:p>
    <w:p w14:paraId="4606607D" w14:textId="3C1E7F4F" w:rsidR="00EA1F99" w:rsidRDefault="00EA1F99" w:rsidP="00E66B73">
      <w:pPr>
        <w:spacing w:before="100"/>
        <w:ind w:left="720"/>
        <w:rPr>
          <w:rFonts w:ascii="Calibri" w:hAnsi="Calibri"/>
          <w:iCs/>
          <w:lang w:val="en-AU"/>
        </w:rPr>
      </w:pPr>
      <w:r w:rsidRPr="00987833">
        <w:rPr>
          <w:rFonts w:ascii="Calibri" w:hAnsi="Calibri"/>
          <w:iCs/>
          <w:spacing w:val="-2"/>
          <w:lang w:val="en-AU"/>
        </w:rPr>
        <w:t>On the motion of Ms Vassarotti, by leave, her amendments Nos 72 to 75 (</w:t>
      </w:r>
      <w:r w:rsidRPr="00987833">
        <w:rPr>
          <w:rFonts w:ascii="Calibri" w:hAnsi="Calibri"/>
          <w:i/>
          <w:spacing w:val="-2"/>
          <w:lang w:val="en-AU"/>
        </w:rPr>
        <w:t xml:space="preserve">see </w:t>
      </w:r>
      <w:hyperlink w:anchor="Schedule1" w:history="1">
        <w:r w:rsidRPr="00987833">
          <w:rPr>
            <w:rStyle w:val="Hyperlink"/>
            <w:rFonts w:ascii="Calibri" w:hAnsi="Calibri"/>
            <w:iCs/>
            <w:spacing w:val="-2"/>
            <w:lang w:val="en-AU"/>
          </w:rPr>
          <w:t>Schedule 1</w:t>
        </w:r>
      </w:hyperlink>
      <w:r w:rsidRPr="00987833">
        <w:rPr>
          <w:rFonts w:ascii="Calibri" w:hAnsi="Calibri"/>
          <w:iCs/>
          <w:spacing w:val="-2"/>
          <w:lang w:val="en-AU"/>
        </w:rPr>
        <w:t>)</w:t>
      </w:r>
      <w:r>
        <w:rPr>
          <w:rFonts w:ascii="Calibri" w:hAnsi="Calibri"/>
          <w:iCs/>
          <w:lang w:val="en-AU"/>
        </w:rPr>
        <w:t xml:space="preserve"> were made together.</w:t>
      </w:r>
      <w:r w:rsidR="005D32DD" w:rsidRPr="005D32DD">
        <w:rPr>
          <w:rFonts w:ascii="Calibri" w:hAnsi="Calibri"/>
          <w:iCs/>
          <w:lang w:val="en-AU"/>
        </w:rPr>
        <w:t xml:space="preserve"> </w:t>
      </w:r>
    </w:p>
    <w:p w14:paraId="7DB075D8" w14:textId="77777777" w:rsidR="00EA1F99" w:rsidRDefault="00EA1F99" w:rsidP="00E66B73">
      <w:pPr>
        <w:spacing w:before="100"/>
        <w:ind w:left="720"/>
        <w:rPr>
          <w:rFonts w:ascii="Calibri" w:hAnsi="Calibri"/>
          <w:iCs/>
          <w:lang w:val="en-AU"/>
        </w:rPr>
      </w:pPr>
      <w:r>
        <w:rPr>
          <w:rFonts w:ascii="Calibri" w:hAnsi="Calibri"/>
          <w:iCs/>
          <w:lang w:val="en-AU"/>
        </w:rPr>
        <w:t>Schedule 2, Part 2.5, as amended, agreed to.</w:t>
      </w:r>
    </w:p>
    <w:p w14:paraId="75A5E8E2" w14:textId="77777777" w:rsidR="00EA1F99" w:rsidRDefault="00EA1F99" w:rsidP="00E66B73">
      <w:pPr>
        <w:keepNext/>
        <w:spacing w:before="100"/>
        <w:ind w:left="720"/>
        <w:rPr>
          <w:rFonts w:ascii="Calibri" w:hAnsi="Calibri"/>
          <w:iCs/>
          <w:lang w:val="en-AU"/>
        </w:rPr>
      </w:pPr>
      <w:r>
        <w:rPr>
          <w:rFonts w:ascii="Calibri" w:hAnsi="Calibri"/>
          <w:i/>
          <w:lang w:val="en-AU"/>
        </w:rPr>
        <w:t>Schedule 2, new Part—</w:t>
      </w:r>
    </w:p>
    <w:p w14:paraId="78E42B65" w14:textId="25B5BAB4" w:rsidR="00EA1F99" w:rsidRDefault="00EA1F99" w:rsidP="00E66B73">
      <w:pPr>
        <w:spacing w:before="100"/>
        <w:ind w:left="720"/>
        <w:rPr>
          <w:rFonts w:ascii="Calibri" w:hAnsi="Calibri"/>
          <w:iCs/>
          <w:lang w:val="en-AU"/>
        </w:rPr>
      </w:pPr>
      <w:r>
        <w:rPr>
          <w:rFonts w:ascii="Calibri" w:hAnsi="Calibri"/>
          <w:iCs/>
          <w:lang w:val="en-AU"/>
        </w:rPr>
        <w:t xml:space="preserve">On the motion of Ms Vassarotti, new Part 2.6 to Schedule 2 (her amendment No </w:t>
      </w:r>
      <w:r w:rsidR="00F94BA5">
        <w:rPr>
          <w:rFonts w:ascii="Calibri" w:hAnsi="Calibri"/>
          <w:iCs/>
          <w:lang w:val="en-AU"/>
        </w:rPr>
        <w:t>76</w:t>
      </w:r>
      <w:r>
        <w:rPr>
          <w:rFonts w:ascii="Calibri" w:hAnsi="Calibri"/>
          <w:iCs/>
          <w:lang w:val="en-AU"/>
        </w:rPr>
        <w:t>—</w:t>
      </w:r>
      <w:r>
        <w:rPr>
          <w:rFonts w:ascii="Calibri" w:hAnsi="Calibri"/>
          <w:i/>
          <w:lang w:val="en-AU"/>
        </w:rPr>
        <w:t xml:space="preserve">see </w:t>
      </w:r>
      <w:hyperlink w:anchor="Schedule1" w:history="1">
        <w:r w:rsidRPr="00841159">
          <w:rPr>
            <w:rStyle w:val="Hyperlink"/>
            <w:rFonts w:ascii="Calibri" w:hAnsi="Calibri"/>
            <w:iCs/>
            <w:lang w:val="en-AU"/>
          </w:rPr>
          <w:t>Schedule 1</w:t>
        </w:r>
      </w:hyperlink>
      <w:r>
        <w:rPr>
          <w:rFonts w:ascii="Calibri" w:hAnsi="Calibri"/>
          <w:iCs/>
          <w:lang w:val="en-AU"/>
        </w:rPr>
        <w:t>) was inserted in the Bill.</w:t>
      </w:r>
    </w:p>
    <w:p w14:paraId="6461C749" w14:textId="77777777" w:rsidR="00EA1F99" w:rsidRDefault="00EA1F99" w:rsidP="00EA1F99">
      <w:pPr>
        <w:spacing w:before="120"/>
        <w:ind w:left="720"/>
        <w:rPr>
          <w:rFonts w:ascii="Calibri" w:hAnsi="Calibri"/>
          <w:iCs/>
          <w:lang w:val="en-AU"/>
        </w:rPr>
      </w:pPr>
      <w:r>
        <w:rPr>
          <w:rFonts w:ascii="Calibri" w:hAnsi="Calibri"/>
          <w:iCs/>
          <w:lang w:val="en-AU"/>
        </w:rPr>
        <w:t>Dictionary—</w:t>
      </w:r>
    </w:p>
    <w:p w14:paraId="162736A1" w14:textId="7906CC0B" w:rsidR="00EA1F99" w:rsidRDefault="00EA1F99" w:rsidP="00EA1F99">
      <w:pPr>
        <w:spacing w:before="120"/>
        <w:ind w:left="720"/>
        <w:rPr>
          <w:rFonts w:ascii="Calibri" w:hAnsi="Calibri"/>
          <w:iCs/>
          <w:lang w:val="en-AU"/>
        </w:rPr>
      </w:pPr>
      <w:r w:rsidRPr="00987833">
        <w:rPr>
          <w:rFonts w:ascii="Calibri" w:hAnsi="Calibri"/>
          <w:iCs/>
          <w:spacing w:val="-2"/>
          <w:lang w:val="en-AU"/>
        </w:rPr>
        <w:t>On the motion of Ms Vassarotti, by leave, her amendments Nos 77 to 81 (</w:t>
      </w:r>
      <w:r w:rsidRPr="00987833">
        <w:rPr>
          <w:rFonts w:ascii="Calibri" w:hAnsi="Calibri"/>
          <w:i/>
          <w:spacing w:val="-2"/>
          <w:lang w:val="en-AU"/>
        </w:rPr>
        <w:t xml:space="preserve">see </w:t>
      </w:r>
      <w:hyperlink w:anchor="Schedule1" w:history="1">
        <w:r w:rsidRPr="00987833">
          <w:rPr>
            <w:rStyle w:val="Hyperlink"/>
            <w:rFonts w:ascii="Calibri" w:hAnsi="Calibri"/>
            <w:iCs/>
            <w:spacing w:val="-2"/>
            <w:lang w:val="en-AU"/>
          </w:rPr>
          <w:t>Schedule 1</w:t>
        </w:r>
      </w:hyperlink>
      <w:r w:rsidRPr="00987833">
        <w:rPr>
          <w:rFonts w:ascii="Calibri" w:hAnsi="Calibri"/>
          <w:iCs/>
          <w:spacing w:val="-2"/>
          <w:lang w:val="en-AU"/>
        </w:rPr>
        <w:t>)</w:t>
      </w:r>
      <w:r>
        <w:rPr>
          <w:rFonts w:ascii="Calibri" w:hAnsi="Calibri"/>
          <w:iCs/>
          <w:lang w:val="en-AU"/>
        </w:rPr>
        <w:t xml:space="preserve"> were made together.</w:t>
      </w:r>
      <w:r w:rsidR="005D32DD" w:rsidRPr="005D32DD">
        <w:rPr>
          <w:rFonts w:ascii="Calibri" w:hAnsi="Calibri"/>
          <w:iCs/>
          <w:lang w:val="en-AU"/>
        </w:rPr>
        <w:t xml:space="preserve"> </w:t>
      </w:r>
    </w:p>
    <w:p w14:paraId="796782AB" w14:textId="77777777" w:rsidR="00EA1F99" w:rsidRDefault="00EA1F99" w:rsidP="00EA1F99">
      <w:pPr>
        <w:spacing w:before="120"/>
        <w:ind w:left="720"/>
        <w:rPr>
          <w:rFonts w:ascii="Calibri" w:hAnsi="Calibri"/>
          <w:iCs/>
          <w:lang w:val="en-AU"/>
        </w:rPr>
      </w:pPr>
      <w:r>
        <w:rPr>
          <w:rFonts w:ascii="Calibri" w:hAnsi="Calibri"/>
          <w:iCs/>
          <w:lang w:val="en-AU"/>
        </w:rPr>
        <w:t>Dictionary, as amended, agreed to.</w:t>
      </w:r>
    </w:p>
    <w:p w14:paraId="130CE591" w14:textId="77777777" w:rsidR="00EA1F99" w:rsidRDefault="00EA1F99" w:rsidP="00EA1F99">
      <w:pPr>
        <w:spacing w:before="120"/>
        <w:ind w:left="720"/>
        <w:rPr>
          <w:rFonts w:ascii="Calibri" w:hAnsi="Calibri"/>
          <w:iCs/>
          <w:lang w:val="en-AU"/>
        </w:rPr>
      </w:pPr>
      <w:r>
        <w:rPr>
          <w:rFonts w:ascii="Calibri" w:hAnsi="Calibri"/>
          <w:iCs/>
          <w:lang w:val="en-AU"/>
        </w:rPr>
        <w:t xml:space="preserve">Title agreed to. </w:t>
      </w:r>
    </w:p>
    <w:p w14:paraId="70CFA07F" w14:textId="77777777" w:rsidR="00EA1F99" w:rsidRPr="00CA4048" w:rsidRDefault="00EA1F99" w:rsidP="00EA1F99">
      <w:pPr>
        <w:pBdr>
          <w:top w:val="thickThinLargeGap" w:sz="18" w:space="1" w:color="auto"/>
        </w:pBdr>
        <w:spacing w:before="180"/>
        <w:ind w:left="3427" w:right="3658"/>
        <w:jc w:val="center"/>
        <w:rPr>
          <w:rFonts w:ascii="Calibri" w:hAnsi="Calibri"/>
          <w:lang w:val="en-AU"/>
        </w:rPr>
      </w:pPr>
    </w:p>
    <w:p w14:paraId="684D2A83" w14:textId="77777777" w:rsidR="00EA1F99" w:rsidRPr="00CA4048" w:rsidRDefault="00EA1F99" w:rsidP="00EA1F99">
      <w:pPr>
        <w:ind w:left="720"/>
        <w:rPr>
          <w:rFonts w:ascii="Calibri" w:hAnsi="Calibri"/>
          <w:lang w:val="en-AU"/>
        </w:rPr>
      </w:pPr>
      <w:r w:rsidRPr="00CA4048">
        <w:rPr>
          <w:rFonts w:ascii="Calibri" w:hAnsi="Calibri"/>
          <w:lang w:val="en-AU"/>
        </w:rPr>
        <w:t>Question—That this Bill, as amended, be agreed to—put and passed.</w:t>
      </w:r>
    </w:p>
    <w:p w14:paraId="7364BF86" w14:textId="1EB8DF33" w:rsidR="00FC2545" w:rsidRPr="00657CEC" w:rsidRDefault="00FC2545" w:rsidP="00FC2545">
      <w:pPr>
        <w:keepNext/>
        <w:keepLines/>
        <w:tabs>
          <w:tab w:val="right" w:pos="339"/>
          <w:tab w:val="left" w:pos="720"/>
        </w:tabs>
        <w:spacing w:before="240"/>
        <w:ind w:left="720" w:hanging="720"/>
        <w:jc w:val="both"/>
        <w:rPr>
          <w:rFonts w:ascii="Calibri" w:hAnsi="Calibri"/>
          <w:b/>
          <w:caps/>
        </w:rPr>
      </w:pPr>
      <w:r w:rsidRPr="00657CEC">
        <w:rPr>
          <w:rFonts w:ascii="Calibri" w:hAnsi="Calibri"/>
          <w:b/>
          <w:caps/>
        </w:rPr>
        <w:tab/>
      </w:r>
      <w:r w:rsidR="00CA4048">
        <w:rPr>
          <w:rFonts w:ascii="Calibri" w:hAnsi="Calibri"/>
          <w:b/>
          <w:bCs/>
          <w:caps/>
        </w:rPr>
        <w:fldChar w:fldCharType="begin"/>
      </w:r>
      <w:r w:rsidR="00CA4048">
        <w:rPr>
          <w:rFonts w:ascii="Calibri" w:hAnsi="Calibri"/>
          <w:b/>
          <w:bCs/>
          <w:caps/>
        </w:rPr>
        <w:instrText xml:space="preserve"> SEQ A \* MERGEFORMAT </w:instrText>
      </w:r>
      <w:r w:rsidR="00CA4048">
        <w:rPr>
          <w:rFonts w:ascii="Calibri" w:hAnsi="Calibri"/>
          <w:b/>
          <w:bCs/>
          <w:caps/>
        </w:rPr>
        <w:fldChar w:fldCharType="separate"/>
      </w:r>
      <w:r w:rsidR="007E7E69">
        <w:rPr>
          <w:rFonts w:ascii="Calibri" w:hAnsi="Calibri"/>
          <w:b/>
          <w:bCs/>
          <w:caps/>
          <w:noProof/>
        </w:rPr>
        <w:t>25</w:t>
      </w:r>
      <w:r w:rsidR="00CA4048">
        <w:rPr>
          <w:rFonts w:ascii="Calibri" w:hAnsi="Calibri"/>
          <w:b/>
          <w:bCs/>
          <w:caps/>
        </w:rPr>
        <w:fldChar w:fldCharType="end"/>
      </w:r>
      <w:r w:rsidRPr="00657CEC">
        <w:rPr>
          <w:rFonts w:ascii="Calibri" w:hAnsi="Calibri"/>
          <w:b/>
          <w:caps/>
        </w:rPr>
        <w:tab/>
        <w:t>MEMBERS</w:t>
      </w:r>
      <w:r w:rsidR="002E718B">
        <w:rPr>
          <w:rFonts w:ascii="Calibri" w:hAnsi="Calibri"/>
          <w:b/>
          <w:caps/>
        </w:rPr>
        <w:t>’</w:t>
      </w:r>
      <w:r w:rsidRPr="00657CEC">
        <w:rPr>
          <w:rFonts w:ascii="Calibri" w:hAnsi="Calibri"/>
          <w:b/>
          <w:caps/>
        </w:rPr>
        <w:t xml:space="preserve"> STATEMENTS</w:t>
      </w:r>
    </w:p>
    <w:p w14:paraId="7B147302" w14:textId="14CEB3BD" w:rsidR="00FC2545" w:rsidRDefault="00FC2545" w:rsidP="00FC2545">
      <w:pPr>
        <w:tabs>
          <w:tab w:val="left" w:pos="1197"/>
          <w:tab w:val="left" w:pos="1767"/>
        </w:tabs>
        <w:spacing w:before="120"/>
        <w:ind w:left="720"/>
        <w:jc w:val="both"/>
        <w:rPr>
          <w:rFonts w:ascii="Calibri" w:hAnsi="Calibri"/>
          <w:lang w:val="en-AU"/>
        </w:rPr>
      </w:pPr>
      <w:r w:rsidRPr="00657CEC">
        <w:rPr>
          <w:rFonts w:ascii="Calibri" w:hAnsi="Calibri"/>
          <w:lang w:val="en-AU"/>
        </w:rPr>
        <w:t>Members</w:t>
      </w:r>
      <w:r w:rsidR="002E718B">
        <w:rPr>
          <w:rFonts w:ascii="Calibri" w:hAnsi="Calibri"/>
          <w:lang w:val="en-AU"/>
        </w:rPr>
        <w:t>’</w:t>
      </w:r>
      <w:r w:rsidRPr="00657CEC">
        <w:rPr>
          <w:rFonts w:ascii="Calibri" w:hAnsi="Calibri"/>
          <w:lang w:val="en-AU"/>
        </w:rPr>
        <w:t xml:space="preserve"> statements were made.</w:t>
      </w:r>
    </w:p>
    <w:p w14:paraId="5A8D1354" w14:textId="75B22B5B" w:rsidR="00D43D91" w:rsidRPr="00D43D91" w:rsidRDefault="00D43D91" w:rsidP="00D43D91">
      <w:pPr>
        <w:keepNext/>
        <w:keepLines/>
        <w:tabs>
          <w:tab w:val="right" w:pos="339"/>
          <w:tab w:val="left" w:pos="720"/>
        </w:tabs>
        <w:spacing w:before="240"/>
        <w:ind w:left="720" w:hanging="720"/>
        <w:rPr>
          <w:rFonts w:ascii="Calibri" w:hAnsi="Calibri"/>
          <w:b/>
          <w:caps/>
        </w:rPr>
      </w:pPr>
      <w:r w:rsidRPr="00D43D91">
        <w:rPr>
          <w:rFonts w:ascii="Calibri" w:hAnsi="Calibri"/>
          <w:b/>
          <w:caps/>
        </w:rPr>
        <w:tab/>
      </w:r>
      <w:r w:rsidR="00CA4048">
        <w:rPr>
          <w:rFonts w:ascii="Calibri" w:hAnsi="Calibri"/>
          <w:b/>
          <w:bCs/>
          <w:caps/>
        </w:rPr>
        <w:fldChar w:fldCharType="begin"/>
      </w:r>
      <w:r w:rsidR="00CA4048">
        <w:rPr>
          <w:rFonts w:ascii="Calibri" w:hAnsi="Calibri"/>
          <w:b/>
          <w:bCs/>
          <w:caps/>
        </w:rPr>
        <w:instrText xml:space="preserve"> SEQ A \* MERGEFORMAT </w:instrText>
      </w:r>
      <w:r w:rsidR="00CA4048">
        <w:rPr>
          <w:rFonts w:ascii="Calibri" w:hAnsi="Calibri"/>
          <w:b/>
          <w:bCs/>
          <w:caps/>
        </w:rPr>
        <w:fldChar w:fldCharType="separate"/>
      </w:r>
      <w:r w:rsidR="007E7E69">
        <w:rPr>
          <w:rFonts w:ascii="Calibri" w:hAnsi="Calibri"/>
          <w:b/>
          <w:bCs/>
          <w:caps/>
          <w:noProof/>
        </w:rPr>
        <w:t>26</w:t>
      </w:r>
      <w:r w:rsidR="00CA4048">
        <w:rPr>
          <w:rFonts w:ascii="Calibri" w:hAnsi="Calibri"/>
          <w:b/>
          <w:bCs/>
          <w:caps/>
        </w:rPr>
        <w:fldChar w:fldCharType="end"/>
      </w:r>
      <w:r w:rsidRPr="00D43D91">
        <w:rPr>
          <w:rFonts w:ascii="Calibri" w:hAnsi="Calibri"/>
          <w:b/>
          <w:caps/>
        </w:rPr>
        <w:tab/>
        <w:t>ADJOURNMENT</w:t>
      </w:r>
    </w:p>
    <w:p w14:paraId="712B643D" w14:textId="0BC6B55F" w:rsidR="00D43D91" w:rsidRPr="00D43D91" w:rsidRDefault="005313D7" w:rsidP="00D43D91">
      <w:pPr>
        <w:tabs>
          <w:tab w:val="left" w:pos="1197"/>
          <w:tab w:val="left" w:pos="1767"/>
        </w:tabs>
        <w:spacing w:before="120"/>
        <w:ind w:left="720"/>
        <w:rPr>
          <w:rFonts w:ascii="Calibri" w:hAnsi="Calibri"/>
          <w:lang w:val="en-AU"/>
        </w:rPr>
      </w:pPr>
      <w:r>
        <w:rPr>
          <w:rFonts w:ascii="Calibri" w:hAnsi="Calibri"/>
          <w:lang w:val="en-AU"/>
        </w:rPr>
        <w:t>Mr Steel</w:t>
      </w:r>
      <w:r w:rsidR="00D43D91" w:rsidRPr="00D43D91">
        <w:rPr>
          <w:rFonts w:ascii="Calibri" w:hAnsi="Calibri"/>
          <w:lang w:val="en-AU"/>
        </w:rPr>
        <w:t xml:space="preserve"> (M</w:t>
      </w:r>
      <w:r w:rsidR="00840083">
        <w:rPr>
          <w:rFonts w:ascii="Calibri" w:hAnsi="Calibri"/>
          <w:lang w:val="en-AU"/>
        </w:rPr>
        <w:t>inister for Planning</w:t>
      </w:r>
      <w:r w:rsidR="00D43D91" w:rsidRPr="00D43D91">
        <w:rPr>
          <w:rFonts w:ascii="Calibri" w:hAnsi="Calibri"/>
          <w:lang w:val="en-AU"/>
        </w:rPr>
        <w:t>) moved—That the Assembly do now adjourn.</w:t>
      </w:r>
    </w:p>
    <w:p w14:paraId="28B1797D" w14:textId="58D2294F" w:rsidR="00D43D91" w:rsidRPr="00D43D91" w:rsidRDefault="00D43D91" w:rsidP="00D43D91">
      <w:pPr>
        <w:tabs>
          <w:tab w:val="left" w:pos="1197"/>
          <w:tab w:val="left" w:pos="1767"/>
        </w:tabs>
        <w:spacing w:before="120"/>
        <w:ind w:left="720"/>
        <w:rPr>
          <w:rFonts w:ascii="Calibri" w:hAnsi="Calibri"/>
          <w:lang w:val="en-AU"/>
        </w:rPr>
      </w:pPr>
      <w:r w:rsidRPr="00D43D91">
        <w:rPr>
          <w:rFonts w:ascii="Calibri" w:hAnsi="Calibri"/>
          <w:lang w:val="en-AU"/>
        </w:rPr>
        <w:t>Debate ensued.</w:t>
      </w:r>
    </w:p>
    <w:p w14:paraId="3B8E77AB" w14:textId="77777777" w:rsidR="00D43D91" w:rsidRPr="00D43D91" w:rsidRDefault="00D43D91" w:rsidP="00D43D91">
      <w:pPr>
        <w:tabs>
          <w:tab w:val="left" w:pos="1197"/>
          <w:tab w:val="left" w:pos="1767"/>
        </w:tabs>
        <w:spacing w:before="120"/>
        <w:ind w:left="720"/>
        <w:rPr>
          <w:rFonts w:ascii="Calibri" w:hAnsi="Calibri"/>
          <w:lang w:val="en-AU"/>
        </w:rPr>
      </w:pPr>
      <w:r w:rsidRPr="00D43D91">
        <w:rPr>
          <w:rFonts w:ascii="Calibri" w:hAnsi="Calibri"/>
          <w:lang w:val="en-AU"/>
        </w:rPr>
        <w:t>Question—put and passed.</w:t>
      </w:r>
    </w:p>
    <w:p w14:paraId="6391AAFE" w14:textId="118798C3" w:rsidR="00D43D91" w:rsidRDefault="00D43D91" w:rsidP="00D43D91">
      <w:pPr>
        <w:tabs>
          <w:tab w:val="left" w:pos="1197"/>
          <w:tab w:val="left" w:pos="1767"/>
        </w:tabs>
        <w:spacing w:before="120"/>
        <w:ind w:left="720"/>
        <w:rPr>
          <w:rFonts w:ascii="Calibri" w:hAnsi="Calibri"/>
          <w:lang w:val="en-AU"/>
        </w:rPr>
      </w:pPr>
      <w:r w:rsidRPr="00D43D91">
        <w:rPr>
          <w:rFonts w:ascii="Calibri" w:hAnsi="Calibri"/>
          <w:lang w:val="en-AU"/>
        </w:rPr>
        <w:t xml:space="preserve">And then the Assembly, at </w:t>
      </w:r>
      <w:r w:rsidR="005313D7">
        <w:rPr>
          <w:rFonts w:ascii="Calibri" w:hAnsi="Calibri"/>
          <w:lang w:val="en-AU"/>
        </w:rPr>
        <w:t>6.33</w:t>
      </w:r>
      <w:r w:rsidRPr="00D43D91">
        <w:rPr>
          <w:rFonts w:ascii="Calibri" w:hAnsi="Calibri"/>
          <w:lang w:val="en-AU"/>
        </w:rPr>
        <w:t xml:space="preserve"> pm, adjourned until Tuesday, </w:t>
      </w:r>
      <w:r>
        <w:rPr>
          <w:rFonts w:ascii="Calibri" w:hAnsi="Calibri"/>
          <w:lang w:val="en-AU"/>
        </w:rPr>
        <w:t>27 August 2024</w:t>
      </w:r>
      <w:r w:rsidRPr="00D43D91">
        <w:rPr>
          <w:rFonts w:ascii="Calibri" w:hAnsi="Calibri"/>
          <w:lang w:val="en-AU"/>
        </w:rPr>
        <w:t xml:space="preserve"> at 10 am.</w:t>
      </w:r>
    </w:p>
    <w:p w14:paraId="6659C43D" w14:textId="77777777" w:rsidR="00D43D91" w:rsidRPr="00D43D91" w:rsidRDefault="00D43D91" w:rsidP="00D43D91">
      <w:pPr>
        <w:pBdr>
          <w:bottom w:val="thinThickLargeGap" w:sz="18" w:space="1" w:color="auto"/>
        </w:pBdr>
        <w:ind w:left="3427" w:right="3658"/>
        <w:jc w:val="center"/>
        <w:rPr>
          <w:rFonts w:ascii="Calibri" w:hAnsi="Calibri"/>
          <w:i/>
          <w:iCs/>
          <w:lang w:val="en-AU"/>
        </w:rPr>
      </w:pPr>
    </w:p>
    <w:p w14:paraId="1CCA3C91" w14:textId="0C325729" w:rsidR="00D43D91" w:rsidRDefault="00D43D91" w:rsidP="00D43D91">
      <w:pPr>
        <w:keepNext/>
        <w:keepLines/>
        <w:spacing w:before="240" w:after="100" w:afterAutospacing="1"/>
        <w:ind w:left="180"/>
        <w:rPr>
          <w:rFonts w:ascii="Calibri" w:hAnsi="Calibri"/>
          <w:bCs/>
        </w:rPr>
      </w:pPr>
      <w:r w:rsidRPr="00D43D91">
        <w:rPr>
          <w:rFonts w:ascii="Calibri" w:hAnsi="Calibri"/>
          <w:b/>
          <w:caps/>
        </w:rPr>
        <w:lastRenderedPageBreak/>
        <w:t>MEMBERS</w:t>
      </w:r>
      <w:r w:rsidR="002E718B">
        <w:rPr>
          <w:rFonts w:ascii="Calibri" w:hAnsi="Calibri"/>
          <w:b/>
          <w:caps/>
        </w:rPr>
        <w:t>’</w:t>
      </w:r>
      <w:r w:rsidRPr="00D43D91">
        <w:rPr>
          <w:rFonts w:ascii="Calibri" w:hAnsi="Calibri"/>
          <w:b/>
          <w:caps/>
        </w:rPr>
        <w:t xml:space="preserve"> ATTENDANCE:  </w:t>
      </w:r>
      <w:r w:rsidRPr="00D43D91">
        <w:rPr>
          <w:rFonts w:ascii="Calibri" w:hAnsi="Calibri"/>
        </w:rPr>
        <w:t>All Members were present at some time during the sitting</w:t>
      </w:r>
      <w:r w:rsidR="00B153BA">
        <w:rPr>
          <w:rFonts w:ascii="Calibri" w:hAnsi="Calibri"/>
        </w:rPr>
        <w:t>, except Mr Braddock* and Ms Cheyne*</w:t>
      </w:r>
      <w:r w:rsidRPr="00D43D91">
        <w:rPr>
          <w:rFonts w:ascii="Calibri" w:hAnsi="Calibri"/>
          <w:bCs/>
        </w:rPr>
        <w:t>.</w:t>
      </w:r>
    </w:p>
    <w:p w14:paraId="15824971" w14:textId="77777777" w:rsidR="00B153BA" w:rsidRPr="00B153BA" w:rsidRDefault="00B153BA" w:rsidP="00B153BA">
      <w:pPr>
        <w:keepNext/>
        <w:keepLines/>
        <w:spacing w:before="240"/>
        <w:ind w:left="3969"/>
        <w:rPr>
          <w:rFonts w:ascii="Calibri" w:hAnsi="Calibri"/>
          <w:bCs/>
        </w:rPr>
      </w:pPr>
      <w:r>
        <w:rPr>
          <w:rFonts w:ascii="Calibri" w:hAnsi="Calibri"/>
          <w:bCs/>
        </w:rPr>
        <w:t>*on leave.</w:t>
      </w:r>
    </w:p>
    <w:p w14:paraId="42482175" w14:textId="77777777" w:rsidR="00D43D91" w:rsidRPr="00D43D91" w:rsidRDefault="00D43D91" w:rsidP="00B153BA">
      <w:pPr>
        <w:pBdr>
          <w:top w:val="thickThinLargeGap" w:sz="18" w:space="1" w:color="auto"/>
        </w:pBdr>
        <w:spacing w:before="120"/>
        <w:ind w:left="3425" w:right="3657"/>
        <w:jc w:val="center"/>
        <w:rPr>
          <w:rFonts w:ascii="Calibri" w:hAnsi="Calibri"/>
          <w:lang w:val="en-AU"/>
        </w:rPr>
      </w:pPr>
    </w:p>
    <w:p w14:paraId="64386230" w14:textId="77777777" w:rsidR="00D43D91" w:rsidRPr="00D43D91" w:rsidRDefault="00D43D91" w:rsidP="00D43D91">
      <w:pPr>
        <w:keepNext/>
        <w:keepLines/>
        <w:spacing w:before="720"/>
        <w:ind w:left="5670" w:right="-33"/>
        <w:jc w:val="center"/>
        <w:rPr>
          <w:rFonts w:ascii="Calibri" w:hAnsi="Calibri"/>
          <w:b/>
          <w:bCs/>
          <w:lang w:val="en-AU"/>
        </w:rPr>
      </w:pPr>
      <w:r w:rsidRPr="00D43D91">
        <w:rPr>
          <w:rFonts w:ascii="Calibri" w:hAnsi="Calibri"/>
          <w:b/>
          <w:bCs/>
          <w:lang w:val="en-AU"/>
        </w:rPr>
        <w:t>Tom Duncan</w:t>
      </w:r>
    </w:p>
    <w:p w14:paraId="621BBFB9" w14:textId="77777777" w:rsidR="00D43D91" w:rsidRPr="00D43D91" w:rsidRDefault="00D43D91" w:rsidP="00D43D91">
      <w:pPr>
        <w:keepLines/>
        <w:tabs>
          <w:tab w:val="center" w:pos="5670"/>
        </w:tabs>
        <w:ind w:left="5760"/>
        <w:jc w:val="right"/>
        <w:rPr>
          <w:rFonts w:ascii="Calibri" w:hAnsi="Calibri"/>
          <w:lang w:val="en-AU"/>
        </w:rPr>
      </w:pPr>
      <w:r w:rsidRPr="00D43D91">
        <w:rPr>
          <w:rFonts w:ascii="Calibri" w:hAnsi="Calibri"/>
          <w:szCs w:val="24"/>
          <w:lang w:val="en-AU"/>
        </w:rPr>
        <w:t>Clerk of the Legislative Assembly</w:t>
      </w:r>
    </w:p>
    <w:p w14:paraId="5D9718D0" w14:textId="77777777" w:rsidR="00215245" w:rsidRDefault="00215245" w:rsidP="00FC2545">
      <w:pPr>
        <w:tabs>
          <w:tab w:val="left" w:pos="1197"/>
          <w:tab w:val="left" w:pos="1767"/>
        </w:tabs>
        <w:spacing w:before="120"/>
        <w:ind w:left="720"/>
        <w:jc w:val="both"/>
        <w:rPr>
          <w:rFonts w:ascii="Calibri" w:hAnsi="Calibri"/>
          <w:lang w:val="en-AU"/>
        </w:rPr>
      </w:pPr>
      <w:r>
        <w:rPr>
          <w:rFonts w:ascii="Calibri" w:hAnsi="Calibri"/>
          <w:lang w:val="en-AU"/>
        </w:rPr>
        <w:br w:type="page"/>
      </w:r>
    </w:p>
    <w:p w14:paraId="089FC007" w14:textId="77777777" w:rsidR="00215245" w:rsidRDefault="00215245" w:rsidP="00215245">
      <w:pPr>
        <w:tabs>
          <w:tab w:val="left" w:pos="1134"/>
          <w:tab w:val="left" w:pos="1197"/>
        </w:tabs>
        <w:spacing w:before="120"/>
        <w:ind w:left="142"/>
        <w:jc w:val="center"/>
        <w:rPr>
          <w:rFonts w:ascii="Calibri" w:hAnsi="Calibri"/>
          <w:b/>
          <w:bCs/>
          <w:sz w:val="36"/>
          <w:szCs w:val="36"/>
          <w:lang w:val="en-AU"/>
        </w:rPr>
        <w:sectPr w:rsidR="00215245" w:rsidSect="00CA4048">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959"/>
          <w:cols w:space="708"/>
          <w:titlePg/>
          <w:docGrid w:linePitch="360"/>
        </w:sectPr>
      </w:pPr>
      <w:r w:rsidRPr="00215245">
        <w:rPr>
          <w:rFonts w:ascii="Calibri" w:hAnsi="Calibri"/>
          <w:b/>
          <w:bCs/>
          <w:sz w:val="36"/>
          <w:szCs w:val="36"/>
          <w:lang w:val="en-AU"/>
        </w:rPr>
        <w:lastRenderedPageBreak/>
        <w:t>SCHEDULE OF AMENDMENTS</w:t>
      </w:r>
    </w:p>
    <w:p w14:paraId="73968590" w14:textId="77777777" w:rsidR="00D43D91" w:rsidRDefault="00215245" w:rsidP="007A246C">
      <w:pPr>
        <w:tabs>
          <w:tab w:val="left" w:pos="1134"/>
          <w:tab w:val="left" w:pos="1197"/>
        </w:tabs>
        <w:spacing w:before="720"/>
        <w:rPr>
          <w:rFonts w:ascii="Calibri" w:hAnsi="Calibri"/>
          <w:b/>
          <w:bCs/>
          <w:sz w:val="28"/>
          <w:szCs w:val="28"/>
          <w:u w:val="single"/>
          <w:lang w:val="en-AU"/>
        </w:rPr>
      </w:pPr>
      <w:r w:rsidRPr="00215245">
        <w:rPr>
          <w:rFonts w:ascii="Calibri" w:hAnsi="Calibri"/>
          <w:b/>
          <w:bCs/>
          <w:sz w:val="28"/>
          <w:szCs w:val="28"/>
          <w:u w:val="single"/>
          <w:lang w:val="en-AU"/>
        </w:rPr>
        <w:t>Schedul</w:t>
      </w:r>
      <w:bookmarkStart w:id="2" w:name="Schedule1"/>
      <w:bookmarkEnd w:id="2"/>
      <w:r w:rsidRPr="00215245">
        <w:rPr>
          <w:rFonts w:ascii="Calibri" w:hAnsi="Calibri"/>
          <w:b/>
          <w:bCs/>
          <w:sz w:val="28"/>
          <w:szCs w:val="28"/>
          <w:u w:val="single"/>
          <w:lang w:val="en-AU"/>
        </w:rPr>
        <w:t>e 1</w:t>
      </w:r>
    </w:p>
    <w:p w14:paraId="708EC7EA" w14:textId="77777777" w:rsidR="00CF4A5A" w:rsidRDefault="00CF4A5A" w:rsidP="00CF4A5A">
      <w:pPr>
        <w:tabs>
          <w:tab w:val="left" w:pos="1134"/>
          <w:tab w:val="left" w:pos="1197"/>
        </w:tabs>
        <w:spacing w:before="720"/>
        <w:rPr>
          <w:rFonts w:ascii="Calibri" w:hAnsi="Calibri"/>
          <w:b/>
          <w:bCs/>
          <w:sz w:val="26"/>
          <w:szCs w:val="26"/>
          <w:u w:val="single"/>
          <w:lang w:val="en-AU"/>
        </w:rPr>
      </w:pPr>
      <w:bookmarkStart w:id="3" w:name="_Hlk170400453"/>
      <w:r w:rsidRPr="00CF4A5A">
        <w:rPr>
          <w:rFonts w:ascii="Calibri" w:hAnsi="Calibri"/>
          <w:b/>
          <w:bCs/>
          <w:sz w:val="26"/>
          <w:szCs w:val="26"/>
          <w:u w:val="single"/>
          <w:lang w:val="en-AU"/>
        </w:rPr>
        <w:t>PROPERTY DEVELOPERS BILL</w:t>
      </w:r>
      <w:r w:rsidRPr="007A246C">
        <w:rPr>
          <w:rFonts w:ascii="Calibri" w:hAnsi="Calibri"/>
          <w:b/>
          <w:bCs/>
          <w:sz w:val="26"/>
          <w:szCs w:val="26"/>
          <w:u w:val="single"/>
          <w:lang w:val="en-AU"/>
        </w:rPr>
        <w:t xml:space="preserve"> 2023</w:t>
      </w:r>
      <w:r>
        <w:rPr>
          <w:rFonts w:ascii="Calibri" w:hAnsi="Calibri"/>
          <w:b/>
          <w:bCs/>
          <w:sz w:val="26"/>
          <w:szCs w:val="26"/>
          <w:u w:val="single"/>
          <w:lang w:val="en-AU"/>
        </w:rPr>
        <w:t xml:space="preserve"> </w:t>
      </w:r>
    </w:p>
    <w:p w14:paraId="30985DB6" w14:textId="77777777" w:rsidR="00CF4A5A" w:rsidRDefault="00CF4A5A" w:rsidP="000E66DE">
      <w:pPr>
        <w:tabs>
          <w:tab w:val="left" w:pos="1134"/>
          <w:tab w:val="left" w:pos="1197"/>
        </w:tabs>
        <w:spacing w:before="120" w:after="480"/>
        <w:ind w:right="-142"/>
        <w:rPr>
          <w:rFonts w:ascii="Calibri" w:hAnsi="Calibri"/>
          <w:szCs w:val="24"/>
          <w:lang w:val="en-AU"/>
        </w:rPr>
      </w:pPr>
      <w:r>
        <w:rPr>
          <w:rFonts w:ascii="Calibri" w:hAnsi="Calibri"/>
          <w:szCs w:val="24"/>
          <w:lang w:val="en-AU"/>
        </w:rPr>
        <w:t xml:space="preserve">Amendments moved by the Minister for </w:t>
      </w:r>
      <w:r w:rsidRPr="00CF4A5A">
        <w:rPr>
          <w:rFonts w:ascii="Calibri" w:hAnsi="Calibri"/>
          <w:szCs w:val="24"/>
          <w:lang w:val="en-AU"/>
        </w:rPr>
        <w:t>Sustainable Building and Construction</w:t>
      </w:r>
    </w:p>
    <w:bookmarkEnd w:id="3"/>
    <w:p w14:paraId="604FD2C7" w14:textId="77777777" w:rsidR="00CA7BB1" w:rsidRPr="00E067A1" w:rsidRDefault="00CA7BB1" w:rsidP="00CA7BB1">
      <w:pPr>
        <w:pStyle w:val="AH3sec"/>
      </w:pPr>
      <w:r w:rsidRPr="00E067A1">
        <w:br/>
        <w:t>Clause 2</w:t>
      </w:r>
      <w:r w:rsidRPr="00E067A1">
        <w:br/>
        <w:t>Page 2, line 4</w:t>
      </w:r>
      <w:r w:rsidRPr="00E067A1">
        <w:rPr>
          <w:bCs/>
        </w:rPr>
        <w:t>—</w:t>
      </w:r>
    </w:p>
    <w:p w14:paraId="7155F6F4" w14:textId="77777777" w:rsidR="00CA7BB1" w:rsidRPr="00E067A1" w:rsidRDefault="00CA7BB1" w:rsidP="00CA7BB1">
      <w:pPr>
        <w:pStyle w:val="direction"/>
      </w:pPr>
      <w:r w:rsidRPr="00E067A1">
        <w:t>omit clause 2, substitute</w:t>
      </w:r>
    </w:p>
    <w:p w14:paraId="09EFE69B" w14:textId="77777777" w:rsidR="00CA7BB1" w:rsidRPr="00E067A1" w:rsidRDefault="00CA7BB1" w:rsidP="00CA7BB1">
      <w:pPr>
        <w:pStyle w:val="IH5Sec"/>
      </w:pPr>
      <w:r w:rsidRPr="00E067A1">
        <w:t>2</w:t>
      </w:r>
      <w:r w:rsidRPr="00E067A1">
        <w:tab/>
        <w:t>Commencement</w:t>
      </w:r>
    </w:p>
    <w:p w14:paraId="536E7471" w14:textId="0398DE8E" w:rsidR="00CA7BB1" w:rsidRPr="00E067A1" w:rsidRDefault="00CA7BB1" w:rsidP="00CA7BB1">
      <w:pPr>
        <w:pStyle w:val="IMain"/>
      </w:pPr>
      <w:r w:rsidRPr="00E067A1">
        <w:tab/>
        <w:t>(1)</w:t>
      </w:r>
      <w:r w:rsidRPr="00E067A1">
        <w:tab/>
        <w:t>The following provisions commence on the day after this Act</w:t>
      </w:r>
      <w:r w:rsidR="002E718B">
        <w:t>’</w:t>
      </w:r>
      <w:r w:rsidRPr="00E067A1">
        <w:t>s notification day:</w:t>
      </w:r>
    </w:p>
    <w:p w14:paraId="4F75EC5D" w14:textId="77777777" w:rsidR="00CA7BB1" w:rsidRPr="00E067A1" w:rsidRDefault="00CA7BB1" w:rsidP="00CA7BB1">
      <w:pPr>
        <w:pStyle w:val="Amainbullet"/>
        <w:tabs>
          <w:tab w:val="num" w:pos="1500"/>
        </w:tabs>
        <w:ind w:left="1500" w:hanging="400"/>
      </w:pPr>
      <w:r w:rsidRPr="00E067A1">
        <w:t>part 1 (Preliminary)</w:t>
      </w:r>
    </w:p>
    <w:p w14:paraId="79F99967" w14:textId="77777777" w:rsidR="00CA7BB1" w:rsidRPr="00E067A1" w:rsidRDefault="00CA7BB1" w:rsidP="00CA7BB1">
      <w:pPr>
        <w:pStyle w:val="Amainbullet"/>
        <w:tabs>
          <w:tab w:val="num" w:pos="1500"/>
        </w:tabs>
        <w:ind w:left="1500" w:hanging="400"/>
      </w:pPr>
      <w:r w:rsidRPr="00E067A1">
        <w:t xml:space="preserve">section 12 (Meaning of </w:t>
      </w:r>
      <w:r w:rsidRPr="00E067A1">
        <w:rPr>
          <w:i/>
          <w:iCs/>
        </w:rPr>
        <w:t>associated entity</w:t>
      </w:r>
      <w:r w:rsidRPr="00E067A1">
        <w:t xml:space="preserve"> and </w:t>
      </w:r>
      <w:r w:rsidRPr="00E067A1">
        <w:rPr>
          <w:i/>
          <w:iCs/>
        </w:rPr>
        <w:t>key person</w:t>
      </w:r>
      <w:r w:rsidRPr="00E067A1">
        <w:t>)</w:t>
      </w:r>
    </w:p>
    <w:p w14:paraId="777EFAA7" w14:textId="77777777" w:rsidR="00CA7BB1" w:rsidRPr="00E067A1" w:rsidRDefault="00CA7BB1" w:rsidP="00CA7BB1">
      <w:pPr>
        <w:pStyle w:val="Amainbullet"/>
        <w:tabs>
          <w:tab w:val="num" w:pos="1500"/>
        </w:tabs>
        <w:ind w:left="1500" w:hanging="400"/>
      </w:pPr>
      <w:r w:rsidRPr="00E067A1">
        <w:t xml:space="preserve">part 6 (Rectification orders, stop work orders and undertakings) (other than section 63 (1) (b) and (6), definition of </w:t>
      </w:r>
      <w:r w:rsidRPr="00E067A1">
        <w:rPr>
          <w:b/>
          <w:bCs/>
          <w:i/>
          <w:iCs/>
        </w:rPr>
        <w:t>relevant provision</w:t>
      </w:r>
      <w:r w:rsidRPr="00E067A1">
        <w:t>)</w:t>
      </w:r>
    </w:p>
    <w:p w14:paraId="5D62CAC8" w14:textId="77777777" w:rsidR="00CA7BB1" w:rsidRPr="00E067A1" w:rsidRDefault="00CA7BB1" w:rsidP="00CA7BB1">
      <w:pPr>
        <w:pStyle w:val="Amainbullet"/>
        <w:tabs>
          <w:tab w:val="num" w:pos="1500"/>
        </w:tabs>
        <w:ind w:left="1500" w:hanging="400"/>
      </w:pPr>
      <w:r w:rsidRPr="00E067A1">
        <w:t>part 7 (Enforcement)</w:t>
      </w:r>
    </w:p>
    <w:p w14:paraId="320A4D13" w14:textId="77777777" w:rsidR="00CA7BB1" w:rsidRPr="00E067A1" w:rsidRDefault="00CA7BB1" w:rsidP="00CA7BB1">
      <w:pPr>
        <w:pStyle w:val="Amainbullet"/>
        <w:tabs>
          <w:tab w:val="num" w:pos="1500"/>
        </w:tabs>
        <w:ind w:left="1500" w:hanging="400"/>
      </w:pPr>
      <w:r w:rsidRPr="00E067A1">
        <w:t>part 10 (Information sharing)</w:t>
      </w:r>
    </w:p>
    <w:p w14:paraId="503B9364" w14:textId="77777777" w:rsidR="00CA7BB1" w:rsidRPr="00E067A1" w:rsidRDefault="00CA7BB1" w:rsidP="00CA7BB1">
      <w:pPr>
        <w:pStyle w:val="Amainbullet"/>
        <w:tabs>
          <w:tab w:val="num" w:pos="1500"/>
        </w:tabs>
        <w:ind w:left="1500" w:hanging="400"/>
      </w:pPr>
      <w:r w:rsidRPr="00E067A1">
        <w:t>part 11 (Notification and review of decisions)</w:t>
      </w:r>
    </w:p>
    <w:p w14:paraId="189233BB" w14:textId="77777777" w:rsidR="00CA7BB1" w:rsidRPr="00E067A1" w:rsidRDefault="00CA7BB1" w:rsidP="00CA7BB1">
      <w:pPr>
        <w:pStyle w:val="Amainbullet"/>
        <w:tabs>
          <w:tab w:val="num" w:pos="1500"/>
        </w:tabs>
        <w:ind w:left="1500" w:hanging="400"/>
      </w:pPr>
      <w:r w:rsidRPr="00E067A1">
        <w:t>part 12 (Miscellaneous)</w:t>
      </w:r>
    </w:p>
    <w:p w14:paraId="3BD73C97" w14:textId="77777777" w:rsidR="00CA7BB1" w:rsidRPr="00E067A1" w:rsidRDefault="00CA7BB1" w:rsidP="00CA7BB1">
      <w:pPr>
        <w:pStyle w:val="Amainbullet"/>
        <w:tabs>
          <w:tab w:val="num" w:pos="1500"/>
        </w:tabs>
        <w:ind w:left="1500" w:hanging="400"/>
      </w:pPr>
      <w:r w:rsidRPr="00E067A1">
        <w:t>part 13 (Transitional)</w:t>
      </w:r>
    </w:p>
    <w:p w14:paraId="4B3C3469" w14:textId="77777777" w:rsidR="00CA7BB1" w:rsidRPr="00E067A1" w:rsidRDefault="00CA7BB1" w:rsidP="00CA7BB1">
      <w:pPr>
        <w:pStyle w:val="Amainbullet"/>
        <w:tabs>
          <w:tab w:val="num" w:pos="1500"/>
        </w:tabs>
        <w:ind w:left="1500" w:hanging="400"/>
      </w:pPr>
      <w:r w:rsidRPr="00E067A1">
        <w:t>schedule 1 (Reviewable decisions)</w:t>
      </w:r>
    </w:p>
    <w:p w14:paraId="5FB38BE4" w14:textId="77777777" w:rsidR="00CA7BB1" w:rsidRPr="00E067A1" w:rsidRDefault="00CA7BB1" w:rsidP="00CA7BB1">
      <w:pPr>
        <w:pStyle w:val="Amainbullet"/>
        <w:tabs>
          <w:tab w:val="num" w:pos="1500"/>
        </w:tabs>
        <w:ind w:left="1500" w:hanging="400"/>
      </w:pPr>
      <w:r w:rsidRPr="00E067A1">
        <w:t>dictionary.</w:t>
      </w:r>
    </w:p>
    <w:p w14:paraId="060A8B50" w14:textId="77777777" w:rsidR="00CA7BB1" w:rsidRPr="00E067A1" w:rsidRDefault="00CA7BB1" w:rsidP="00CA7BB1">
      <w:pPr>
        <w:pStyle w:val="aNote"/>
      </w:pPr>
      <w:r w:rsidRPr="00E067A1">
        <w:rPr>
          <w:i/>
        </w:rPr>
        <w:t>Note</w:t>
      </w:r>
      <w:r w:rsidRPr="00E067A1">
        <w:rPr>
          <w:i/>
        </w:rPr>
        <w:tab/>
      </w:r>
      <w:r w:rsidRPr="00E067A1">
        <w:t>The naming and commencement provisions automatically commence on the notification day (see Legislation Act, s 75 (1)).</w:t>
      </w:r>
    </w:p>
    <w:p w14:paraId="5D8F3B9A" w14:textId="77777777" w:rsidR="00CA7BB1" w:rsidRPr="00E067A1" w:rsidRDefault="00CA7BB1" w:rsidP="00CA7BB1">
      <w:pPr>
        <w:pStyle w:val="IMain"/>
      </w:pPr>
      <w:r w:rsidRPr="00E067A1">
        <w:tab/>
        <w:t>(2)</w:t>
      </w:r>
      <w:r w:rsidRPr="00E067A1">
        <w:tab/>
        <w:t>The following provisions commence on a day fixed by the Minister by written notice:</w:t>
      </w:r>
    </w:p>
    <w:p w14:paraId="5AEE5DFB" w14:textId="77777777" w:rsidR="00CA7BB1" w:rsidRPr="00E067A1" w:rsidRDefault="00CA7BB1" w:rsidP="00CA7BB1">
      <w:pPr>
        <w:pStyle w:val="Ipara"/>
      </w:pPr>
      <w:r w:rsidRPr="00E067A1">
        <w:tab/>
        <w:t>(a)</w:t>
      </w:r>
      <w:r w:rsidRPr="00E067A1">
        <w:tab/>
        <w:t>the licence requirement provisions;</w:t>
      </w:r>
    </w:p>
    <w:p w14:paraId="05985AA0" w14:textId="77777777" w:rsidR="00CA7BB1" w:rsidRPr="00E067A1" w:rsidRDefault="00CA7BB1" w:rsidP="00CA7BB1">
      <w:pPr>
        <w:pStyle w:val="Ipara"/>
      </w:pPr>
      <w:r w:rsidRPr="00E067A1">
        <w:tab/>
        <w:t>(b)</w:t>
      </w:r>
      <w:r w:rsidRPr="00E067A1">
        <w:tab/>
        <w:t>the remaining provisions.</w:t>
      </w:r>
    </w:p>
    <w:p w14:paraId="40D969F1" w14:textId="77777777" w:rsidR="00CA7BB1" w:rsidRPr="00E067A1" w:rsidRDefault="00CA7BB1" w:rsidP="00CA7BB1">
      <w:pPr>
        <w:pStyle w:val="aNote"/>
      </w:pPr>
      <w:r w:rsidRPr="00E067A1">
        <w:rPr>
          <w:i/>
        </w:rPr>
        <w:t>Note</w:t>
      </w:r>
      <w:r w:rsidRPr="00E067A1">
        <w:rPr>
          <w:i/>
        </w:rPr>
        <w:tab/>
      </w:r>
      <w:r w:rsidRPr="00E067A1">
        <w:t xml:space="preserve">A single day or time may be fixed, or different days or times may be </w:t>
      </w:r>
      <w:r w:rsidRPr="00CA7BB1">
        <w:rPr>
          <w:spacing w:val="-2"/>
        </w:rPr>
        <w:t>fixed, for the commencement of different provisions (see Legislation Act</w:t>
      </w:r>
      <w:r w:rsidRPr="00E067A1">
        <w:t>, s 77 (1)).</w:t>
      </w:r>
    </w:p>
    <w:p w14:paraId="6FC216C5" w14:textId="77777777" w:rsidR="00CA7BB1" w:rsidRPr="00E067A1" w:rsidRDefault="00CA7BB1" w:rsidP="000E66DE">
      <w:pPr>
        <w:pStyle w:val="IMain"/>
        <w:keepNext/>
      </w:pPr>
      <w:r w:rsidRPr="00E067A1">
        <w:lastRenderedPageBreak/>
        <w:tab/>
        <w:t>(3)</w:t>
      </w:r>
      <w:r w:rsidRPr="00E067A1">
        <w:tab/>
        <w:t>However—</w:t>
      </w:r>
    </w:p>
    <w:p w14:paraId="03F063B4" w14:textId="53284DE3" w:rsidR="00CA7BB1" w:rsidRPr="00E067A1" w:rsidRDefault="00CA7BB1" w:rsidP="00CA7BB1">
      <w:pPr>
        <w:pStyle w:val="Ipara"/>
      </w:pPr>
      <w:r w:rsidRPr="00E067A1">
        <w:tab/>
        <w:t>(a)</w:t>
      </w:r>
      <w:r w:rsidRPr="00E067A1">
        <w:tab/>
        <w:t>if the licence requirement provisions have not commenced within 3 years beginning on this Act</w:t>
      </w:r>
      <w:r w:rsidR="002E718B">
        <w:t>’</w:t>
      </w:r>
      <w:r w:rsidRPr="00E067A1">
        <w:t>s notification day, they automatically commence on the first day after that period; and</w:t>
      </w:r>
    </w:p>
    <w:p w14:paraId="382DA5AA" w14:textId="717EDB40" w:rsidR="00CA7BB1" w:rsidRPr="00E067A1" w:rsidRDefault="00CA7BB1" w:rsidP="00CA7BB1">
      <w:pPr>
        <w:pStyle w:val="Ipara"/>
      </w:pPr>
      <w:r w:rsidRPr="00E067A1">
        <w:tab/>
        <w:t>(b)</w:t>
      </w:r>
      <w:r w:rsidRPr="00E067A1">
        <w:tab/>
        <w:t>if the remaining provisions have not commenced within 2 years beginning on this Act</w:t>
      </w:r>
      <w:r w:rsidR="002E718B">
        <w:t>’</w:t>
      </w:r>
      <w:r w:rsidRPr="00E067A1">
        <w:t>s notification day, they automatically commence on the first day after that period.</w:t>
      </w:r>
    </w:p>
    <w:p w14:paraId="4A394A37" w14:textId="77777777" w:rsidR="00CA7BB1" w:rsidRPr="00E067A1" w:rsidRDefault="00CA7BB1" w:rsidP="00CA7BB1">
      <w:pPr>
        <w:pStyle w:val="IMain"/>
      </w:pPr>
      <w:r w:rsidRPr="00E067A1">
        <w:tab/>
        <w:t>(4)</w:t>
      </w:r>
      <w:r w:rsidRPr="00E067A1">
        <w:tab/>
        <w:t>The Legislation Act, section 79 (Automatic commencement of postponed law) does not apply to this Act.</w:t>
      </w:r>
    </w:p>
    <w:p w14:paraId="12E1098F" w14:textId="77777777" w:rsidR="00CA7BB1" w:rsidRPr="00E067A1" w:rsidRDefault="00CA7BB1" w:rsidP="00CA7BB1">
      <w:pPr>
        <w:pStyle w:val="IMain"/>
      </w:pPr>
      <w:r w:rsidRPr="00E067A1">
        <w:tab/>
        <w:t>(5)</w:t>
      </w:r>
      <w:r w:rsidRPr="00E067A1">
        <w:tab/>
        <w:t>In this section:</w:t>
      </w:r>
    </w:p>
    <w:p w14:paraId="5E3863CD" w14:textId="77777777" w:rsidR="00CA7BB1" w:rsidRPr="00E067A1" w:rsidRDefault="00CA7BB1" w:rsidP="00CA7BB1">
      <w:pPr>
        <w:pStyle w:val="aDef"/>
      </w:pPr>
      <w:r w:rsidRPr="00E067A1">
        <w:rPr>
          <w:b/>
          <w:i/>
        </w:rPr>
        <w:t>licence requirement provisions</w:t>
      </w:r>
      <w:r w:rsidRPr="00E067A1">
        <w:t xml:space="preserve"> means—</w:t>
      </w:r>
    </w:p>
    <w:p w14:paraId="345999CC" w14:textId="77777777" w:rsidR="00CA7BB1" w:rsidRPr="00E067A1" w:rsidRDefault="00CA7BB1" w:rsidP="00CA7BB1">
      <w:pPr>
        <w:pStyle w:val="Idefpara"/>
      </w:pPr>
      <w:r w:rsidRPr="00E067A1">
        <w:tab/>
        <w:t>(a)</w:t>
      </w:r>
      <w:r w:rsidRPr="00E067A1">
        <w:tab/>
        <w:t>section 11 (Purpose—pt 3); and</w:t>
      </w:r>
    </w:p>
    <w:p w14:paraId="6C6DF748" w14:textId="77777777" w:rsidR="00CA7BB1" w:rsidRPr="00E067A1" w:rsidRDefault="00CA7BB1" w:rsidP="00CA7BB1">
      <w:pPr>
        <w:pStyle w:val="Idefpara"/>
      </w:pPr>
      <w:r w:rsidRPr="00E067A1">
        <w:tab/>
        <w:t>(b)</w:t>
      </w:r>
      <w:r w:rsidRPr="00E067A1">
        <w:tab/>
        <w:t xml:space="preserve">section 63 (1) (b) and (6), definition of </w:t>
      </w:r>
      <w:r w:rsidRPr="00E067A1">
        <w:rPr>
          <w:b/>
          <w:bCs/>
          <w:i/>
          <w:iCs/>
        </w:rPr>
        <w:t>relevant provision</w:t>
      </w:r>
      <w:r w:rsidRPr="00E067A1">
        <w:t>; and</w:t>
      </w:r>
    </w:p>
    <w:p w14:paraId="51B46CA2" w14:textId="77777777" w:rsidR="00CA7BB1" w:rsidRPr="00E067A1" w:rsidRDefault="00CA7BB1" w:rsidP="00CA7BB1">
      <w:pPr>
        <w:pStyle w:val="Idefpara"/>
      </w:pPr>
      <w:r w:rsidRPr="00E067A1">
        <w:tab/>
        <w:t>(c)</w:t>
      </w:r>
      <w:r w:rsidRPr="00E067A1">
        <w:tab/>
        <w:t>the following provisions in schedule 2:</w:t>
      </w:r>
    </w:p>
    <w:p w14:paraId="11B856D9" w14:textId="77777777" w:rsidR="00CA7BB1" w:rsidRPr="00E067A1" w:rsidRDefault="00CA7BB1" w:rsidP="00CA7BB1">
      <w:pPr>
        <w:pStyle w:val="Idefsubpara"/>
      </w:pPr>
      <w:r w:rsidRPr="00E067A1">
        <w:tab/>
        <w:t>(i)</w:t>
      </w:r>
      <w:r w:rsidRPr="00E067A1">
        <w:tab/>
        <w:t>amendments 2.1 to 2.4;</w:t>
      </w:r>
    </w:p>
    <w:p w14:paraId="67E88E0F" w14:textId="77777777" w:rsidR="00CA7BB1" w:rsidRPr="00E067A1" w:rsidRDefault="00CA7BB1" w:rsidP="00CA7BB1">
      <w:pPr>
        <w:pStyle w:val="Idefsubpara"/>
      </w:pPr>
      <w:r w:rsidRPr="00E067A1">
        <w:tab/>
        <w:t>(ii)</w:t>
      </w:r>
      <w:r w:rsidRPr="00E067A1">
        <w:tab/>
        <w:t>amendment 2.6;</w:t>
      </w:r>
    </w:p>
    <w:p w14:paraId="5F9EBD60" w14:textId="77777777" w:rsidR="00CA7BB1" w:rsidRPr="00E067A1" w:rsidRDefault="00CA7BB1" w:rsidP="00CA7BB1">
      <w:pPr>
        <w:pStyle w:val="Idefsubpara"/>
      </w:pPr>
      <w:r w:rsidRPr="00E067A1">
        <w:tab/>
        <w:t>(iii)</w:t>
      </w:r>
      <w:r w:rsidRPr="00E067A1">
        <w:tab/>
        <w:t>parts 2.2 to 2.6.</w:t>
      </w:r>
    </w:p>
    <w:p w14:paraId="67D3E33D" w14:textId="77777777" w:rsidR="00CA7BB1" w:rsidRPr="00E067A1" w:rsidRDefault="00CA7BB1" w:rsidP="00CA7BB1">
      <w:pPr>
        <w:pStyle w:val="AH3sec"/>
        <w:tabs>
          <w:tab w:val="clear" w:pos="284"/>
          <w:tab w:val="num" w:pos="360"/>
        </w:tabs>
      </w:pPr>
      <w:r w:rsidRPr="00E067A1">
        <w:br/>
        <w:t>Clause 6 (2) (c)</w:t>
      </w:r>
      <w:r w:rsidRPr="00E067A1">
        <w:br/>
        <w:t>Page 4, line 19</w:t>
      </w:r>
      <w:r w:rsidRPr="00E067A1">
        <w:rPr>
          <w:bCs/>
        </w:rPr>
        <w:t>—</w:t>
      </w:r>
    </w:p>
    <w:p w14:paraId="46C1936C" w14:textId="77777777" w:rsidR="00CA7BB1" w:rsidRPr="00E067A1" w:rsidRDefault="00CA7BB1" w:rsidP="00CA7BB1">
      <w:pPr>
        <w:pStyle w:val="direction"/>
      </w:pPr>
      <w:r w:rsidRPr="00E067A1">
        <w:t>before</w:t>
      </w:r>
    </w:p>
    <w:p w14:paraId="0B415E2B" w14:textId="77777777" w:rsidR="00CA7BB1" w:rsidRPr="00E067A1" w:rsidRDefault="00CA7BB1" w:rsidP="00CA7BB1">
      <w:pPr>
        <w:pStyle w:val="Amainreturn"/>
        <w:keepNext/>
      </w:pPr>
      <w:r w:rsidRPr="00E067A1">
        <w:t>residential buildings</w:t>
      </w:r>
    </w:p>
    <w:p w14:paraId="65C6597B" w14:textId="77777777" w:rsidR="00CA7BB1" w:rsidRPr="00E067A1" w:rsidRDefault="00CA7BB1" w:rsidP="00CA7BB1">
      <w:pPr>
        <w:pStyle w:val="direction"/>
      </w:pPr>
      <w:r w:rsidRPr="00E067A1">
        <w:t>insert</w:t>
      </w:r>
    </w:p>
    <w:p w14:paraId="0563B6ED" w14:textId="77777777" w:rsidR="00CA7BB1" w:rsidRPr="00E067A1" w:rsidRDefault="00CA7BB1" w:rsidP="00CA7BB1">
      <w:pPr>
        <w:pStyle w:val="Amainreturn"/>
      </w:pPr>
      <w:r w:rsidRPr="00E067A1">
        <w:t>regulated</w:t>
      </w:r>
    </w:p>
    <w:p w14:paraId="5D6D6382" w14:textId="77777777" w:rsidR="00CA7BB1" w:rsidRPr="00E067A1" w:rsidRDefault="00CA7BB1" w:rsidP="00CA7BB1">
      <w:pPr>
        <w:pStyle w:val="AH3sec"/>
        <w:tabs>
          <w:tab w:val="clear" w:pos="284"/>
          <w:tab w:val="num" w:pos="360"/>
        </w:tabs>
      </w:pPr>
      <w:r w:rsidRPr="00E067A1">
        <w:br/>
        <w:t>Part 2</w:t>
      </w:r>
      <w:r w:rsidRPr="00E067A1">
        <w:br/>
        <w:t>Page 5, line 1—</w:t>
      </w:r>
    </w:p>
    <w:p w14:paraId="488F6205" w14:textId="77777777" w:rsidR="00CA7BB1" w:rsidRPr="00E067A1" w:rsidRDefault="00CA7BB1" w:rsidP="00CA7BB1">
      <w:pPr>
        <w:pStyle w:val="direction"/>
      </w:pPr>
      <w:r w:rsidRPr="00E067A1">
        <w:t>omit</w:t>
      </w:r>
    </w:p>
    <w:p w14:paraId="3FB033F5" w14:textId="77777777" w:rsidR="00CA7BB1" w:rsidRPr="00E067A1" w:rsidRDefault="00CA7BB1" w:rsidP="00CA7BB1">
      <w:pPr>
        <w:pStyle w:val="AH3sec"/>
        <w:tabs>
          <w:tab w:val="clear" w:pos="284"/>
          <w:tab w:val="num" w:pos="360"/>
        </w:tabs>
      </w:pPr>
      <w:r w:rsidRPr="00E067A1">
        <w:br/>
        <w:t>Clause 11 (c)</w:t>
      </w:r>
      <w:r w:rsidRPr="00E067A1">
        <w:br/>
        <w:t>Page 7, line 13</w:t>
      </w:r>
      <w:r w:rsidRPr="00E067A1">
        <w:rPr>
          <w:bCs/>
        </w:rPr>
        <w:t>—</w:t>
      </w:r>
    </w:p>
    <w:p w14:paraId="65C6052F" w14:textId="77777777" w:rsidR="00CA7BB1" w:rsidRPr="00E067A1" w:rsidRDefault="00CA7BB1" w:rsidP="00CA7BB1">
      <w:pPr>
        <w:pStyle w:val="direction"/>
      </w:pPr>
      <w:r w:rsidRPr="00E067A1">
        <w:t>before</w:t>
      </w:r>
    </w:p>
    <w:p w14:paraId="78C1CB57" w14:textId="77777777" w:rsidR="00CA7BB1" w:rsidRPr="00E067A1" w:rsidRDefault="00CA7BB1" w:rsidP="00CA7BB1">
      <w:pPr>
        <w:pStyle w:val="Amainreturn"/>
      </w:pPr>
      <w:r w:rsidRPr="00E067A1">
        <w:t>residential property</w:t>
      </w:r>
    </w:p>
    <w:p w14:paraId="3DA2BEB1" w14:textId="77777777" w:rsidR="00CA7BB1" w:rsidRPr="00E067A1" w:rsidRDefault="00CA7BB1" w:rsidP="00CA7BB1">
      <w:pPr>
        <w:pStyle w:val="direction"/>
      </w:pPr>
      <w:r w:rsidRPr="00E067A1">
        <w:t>insert</w:t>
      </w:r>
    </w:p>
    <w:p w14:paraId="277A7055" w14:textId="77777777" w:rsidR="00CA7BB1" w:rsidRPr="00E067A1" w:rsidRDefault="00CA7BB1" w:rsidP="00CA7BB1">
      <w:pPr>
        <w:pStyle w:val="Amainreturn"/>
      </w:pPr>
      <w:r w:rsidRPr="00E067A1">
        <w:t>certain</w:t>
      </w:r>
    </w:p>
    <w:p w14:paraId="1F34332A" w14:textId="77777777" w:rsidR="00CA7BB1" w:rsidRPr="00E067A1" w:rsidRDefault="00CA7BB1" w:rsidP="00CA7BB1">
      <w:pPr>
        <w:pStyle w:val="AH3sec"/>
        <w:tabs>
          <w:tab w:val="clear" w:pos="284"/>
          <w:tab w:val="num" w:pos="360"/>
        </w:tabs>
      </w:pPr>
      <w:r w:rsidRPr="00E067A1">
        <w:lastRenderedPageBreak/>
        <w:br/>
        <w:t xml:space="preserve">Clause 12 (4), definition of </w:t>
      </w:r>
      <w:r w:rsidRPr="00E067A1">
        <w:rPr>
          <w:i/>
          <w:iCs/>
        </w:rPr>
        <w:t>professional</w:t>
      </w:r>
      <w:r w:rsidRPr="00E067A1">
        <w:t>, example</w:t>
      </w:r>
      <w:r w:rsidRPr="00E067A1">
        <w:br/>
        <w:t>Page 9, line 9</w:t>
      </w:r>
      <w:r w:rsidRPr="00E067A1">
        <w:rPr>
          <w:bCs/>
        </w:rPr>
        <w:t>—</w:t>
      </w:r>
    </w:p>
    <w:p w14:paraId="309B9445" w14:textId="77777777" w:rsidR="00CA7BB1" w:rsidRPr="00E067A1" w:rsidRDefault="00CA7BB1" w:rsidP="00CA7BB1">
      <w:pPr>
        <w:pStyle w:val="direction"/>
      </w:pPr>
      <w:r w:rsidRPr="00E067A1">
        <w:t>omit</w:t>
      </w:r>
    </w:p>
    <w:p w14:paraId="5B93F5E1" w14:textId="77777777" w:rsidR="00CA7BB1" w:rsidRPr="00E067A1" w:rsidRDefault="00CA7BB1" w:rsidP="00CA7BB1">
      <w:pPr>
        <w:pStyle w:val="aExamss"/>
      </w:pPr>
      <w:r w:rsidRPr="00E067A1">
        <w:t>accountants, engaged</w:t>
      </w:r>
    </w:p>
    <w:p w14:paraId="564C9845" w14:textId="77777777" w:rsidR="00CA7BB1" w:rsidRPr="00E067A1" w:rsidRDefault="00CA7BB1" w:rsidP="00CA7BB1">
      <w:pPr>
        <w:pStyle w:val="direction"/>
      </w:pPr>
      <w:r w:rsidRPr="00E067A1">
        <w:t>substitute</w:t>
      </w:r>
    </w:p>
    <w:p w14:paraId="537A7F9C" w14:textId="77777777" w:rsidR="00CA7BB1" w:rsidRPr="00E067A1" w:rsidRDefault="00CA7BB1" w:rsidP="00CA7BB1">
      <w:pPr>
        <w:pStyle w:val="aExamss"/>
      </w:pPr>
      <w:r w:rsidRPr="00E067A1">
        <w:t>accountants engaged</w:t>
      </w:r>
    </w:p>
    <w:p w14:paraId="1D7E56C5" w14:textId="77777777" w:rsidR="00CA7BB1" w:rsidRPr="00E067A1" w:rsidRDefault="00CA7BB1" w:rsidP="00CA7BB1">
      <w:pPr>
        <w:pStyle w:val="AH3sec"/>
        <w:tabs>
          <w:tab w:val="clear" w:pos="284"/>
          <w:tab w:val="num" w:pos="360"/>
        </w:tabs>
      </w:pPr>
      <w:r w:rsidRPr="00E067A1">
        <w:br/>
        <w:t>Clause 13 (1) (a)</w:t>
      </w:r>
      <w:r w:rsidRPr="00E067A1">
        <w:br/>
        <w:t>Page 9, line 25</w:t>
      </w:r>
      <w:r w:rsidRPr="00E067A1">
        <w:rPr>
          <w:bCs/>
        </w:rPr>
        <w:t>—</w:t>
      </w:r>
    </w:p>
    <w:p w14:paraId="12D387E7" w14:textId="77777777" w:rsidR="00CA7BB1" w:rsidRPr="00E067A1" w:rsidRDefault="00CA7BB1" w:rsidP="00CA7BB1">
      <w:pPr>
        <w:pStyle w:val="direction"/>
      </w:pPr>
      <w:r w:rsidRPr="00E067A1">
        <w:t>omit clause 13 (1) (a), substitute</w:t>
      </w:r>
    </w:p>
    <w:p w14:paraId="58117592" w14:textId="75BE2531" w:rsidR="00CA7BB1" w:rsidRPr="00E067A1" w:rsidRDefault="00CA7BB1" w:rsidP="00CA7BB1">
      <w:pPr>
        <w:pStyle w:val="Ipara"/>
      </w:pPr>
      <w:r w:rsidRPr="00E067A1">
        <w:tab/>
        <w:t>(a)</w:t>
      </w:r>
      <w:r w:rsidRPr="00E067A1">
        <w:tab/>
        <w:t>the applicant</w:t>
      </w:r>
      <w:r w:rsidR="002E718B">
        <w:t>’</w:t>
      </w:r>
      <w:r w:rsidRPr="00E067A1">
        <w:t>s character;</w:t>
      </w:r>
    </w:p>
    <w:p w14:paraId="30D834E9" w14:textId="77777777" w:rsidR="00CA7BB1" w:rsidRPr="00E067A1" w:rsidRDefault="00CA7BB1" w:rsidP="00CA7BB1">
      <w:pPr>
        <w:pStyle w:val="AH3sec"/>
        <w:tabs>
          <w:tab w:val="clear" w:pos="284"/>
          <w:tab w:val="num" w:pos="360"/>
        </w:tabs>
      </w:pPr>
      <w:r w:rsidRPr="00E067A1">
        <w:br/>
        <w:t>Clause 13 (1) (g)</w:t>
      </w:r>
      <w:r w:rsidRPr="00E067A1">
        <w:br/>
        <w:t>Page 10, line 20</w:t>
      </w:r>
      <w:r w:rsidRPr="00E067A1">
        <w:rPr>
          <w:bCs/>
        </w:rPr>
        <w:t>—</w:t>
      </w:r>
    </w:p>
    <w:p w14:paraId="7172A46F" w14:textId="77777777" w:rsidR="00CA7BB1" w:rsidRPr="00E067A1" w:rsidRDefault="00CA7BB1" w:rsidP="00CA7BB1">
      <w:pPr>
        <w:pStyle w:val="direction"/>
      </w:pPr>
      <w:r w:rsidRPr="00E067A1">
        <w:t>omit clause 13 (1) (g), substitute</w:t>
      </w:r>
    </w:p>
    <w:p w14:paraId="561B35B4" w14:textId="77777777" w:rsidR="00CA7BB1" w:rsidRPr="00E067A1" w:rsidRDefault="00CA7BB1" w:rsidP="00CA7BB1">
      <w:pPr>
        <w:pStyle w:val="Ipara"/>
      </w:pPr>
      <w:r w:rsidRPr="00E067A1">
        <w:tab/>
        <w:t>(g)</w:t>
      </w:r>
      <w:r w:rsidRPr="00E067A1">
        <w:tab/>
        <w:t>if the applicant is an individual, whether the applicant has been—</w:t>
      </w:r>
    </w:p>
    <w:p w14:paraId="6CE80C23" w14:textId="77777777" w:rsidR="00CA7BB1" w:rsidRPr="00E067A1" w:rsidRDefault="00CA7BB1" w:rsidP="00CA7BB1">
      <w:pPr>
        <w:pStyle w:val="Isubpara"/>
      </w:pPr>
      <w:r w:rsidRPr="00E067A1">
        <w:tab/>
        <w:t>(i)</w:t>
      </w:r>
      <w:r w:rsidRPr="00E067A1">
        <w:tab/>
        <w:t>an insolvent under administration under the Corporations Act, section 9; or</w:t>
      </w:r>
    </w:p>
    <w:p w14:paraId="1D267B13" w14:textId="77777777" w:rsidR="00CA7BB1" w:rsidRPr="00E067A1" w:rsidRDefault="00CA7BB1" w:rsidP="00CA7BB1">
      <w:pPr>
        <w:pStyle w:val="Isubpara"/>
      </w:pPr>
      <w:r w:rsidRPr="00E067A1">
        <w:tab/>
        <w:t>(ii)</w:t>
      </w:r>
      <w:r w:rsidRPr="00E067A1">
        <w:tab/>
        <w:t>an executive officer of a corporation within 2 years before the corporation was placed into administration, receivership or liquidation; or</w:t>
      </w:r>
    </w:p>
    <w:p w14:paraId="684C5227" w14:textId="77777777" w:rsidR="00CA7BB1" w:rsidRPr="00E067A1" w:rsidRDefault="00CA7BB1" w:rsidP="00CA7BB1">
      <w:pPr>
        <w:pStyle w:val="Isubpara"/>
      </w:pPr>
      <w:r w:rsidRPr="00E067A1">
        <w:tab/>
        <w:t>(iii)</w:t>
      </w:r>
      <w:r w:rsidRPr="00E067A1">
        <w:tab/>
        <w:t>disqualified from managing a corporation under the Corporations Act;</w:t>
      </w:r>
    </w:p>
    <w:p w14:paraId="52F8A298" w14:textId="77777777" w:rsidR="00CA7BB1" w:rsidRPr="00E067A1" w:rsidRDefault="00CA7BB1" w:rsidP="00CA7BB1">
      <w:pPr>
        <w:pStyle w:val="AH3sec"/>
        <w:tabs>
          <w:tab w:val="clear" w:pos="284"/>
          <w:tab w:val="num" w:pos="360"/>
        </w:tabs>
      </w:pPr>
      <w:r w:rsidRPr="00E067A1">
        <w:br/>
        <w:t>Clause 15 (2) (b)</w:t>
      </w:r>
      <w:r w:rsidRPr="00E067A1">
        <w:br/>
        <w:t>Page 11, line 23</w:t>
      </w:r>
      <w:r w:rsidRPr="00E067A1">
        <w:rPr>
          <w:bCs/>
        </w:rPr>
        <w:t>—</w:t>
      </w:r>
    </w:p>
    <w:p w14:paraId="278287CC" w14:textId="77777777" w:rsidR="00CA7BB1" w:rsidRPr="00E067A1" w:rsidRDefault="00CA7BB1" w:rsidP="00CA7BB1">
      <w:pPr>
        <w:pStyle w:val="direction"/>
      </w:pPr>
      <w:r w:rsidRPr="00E067A1">
        <w:t>omit clause 15 (2) (b), substitute</w:t>
      </w:r>
    </w:p>
    <w:p w14:paraId="55A06A22" w14:textId="77777777" w:rsidR="00CA7BB1" w:rsidRPr="00E067A1" w:rsidRDefault="00CA7BB1" w:rsidP="00CA7BB1">
      <w:pPr>
        <w:pStyle w:val="Ipara"/>
      </w:pPr>
      <w:r w:rsidRPr="00E067A1">
        <w:tab/>
        <w:t>(b)</w:t>
      </w:r>
      <w:r w:rsidRPr="00E067A1">
        <w:tab/>
      </w:r>
      <w:r w:rsidRPr="00CA7BB1">
        <w:rPr>
          <w:spacing w:val="-2"/>
        </w:rPr>
        <w:t>if requested by the registrar—include a rating report or any other</w:t>
      </w:r>
      <w:r w:rsidRPr="00E067A1">
        <w:t xml:space="preserve"> report prescribed by regulation; and</w:t>
      </w:r>
    </w:p>
    <w:p w14:paraId="06149011" w14:textId="77777777" w:rsidR="00CA7BB1" w:rsidRPr="00E067A1" w:rsidRDefault="00CA7BB1" w:rsidP="00CA7BB1">
      <w:pPr>
        <w:pStyle w:val="AH3sec"/>
        <w:tabs>
          <w:tab w:val="clear" w:pos="284"/>
          <w:tab w:val="num" w:pos="360"/>
        </w:tabs>
      </w:pPr>
      <w:r w:rsidRPr="00E067A1">
        <w:br/>
        <w:t>Clause 23 (2), example 1</w:t>
      </w:r>
      <w:r w:rsidRPr="00E067A1">
        <w:br/>
        <w:t>Page 16, line 11</w:t>
      </w:r>
      <w:r w:rsidRPr="00E067A1">
        <w:rPr>
          <w:bCs/>
        </w:rPr>
        <w:t>—</w:t>
      </w:r>
    </w:p>
    <w:p w14:paraId="5DE79D5D" w14:textId="77777777" w:rsidR="00CA7BB1" w:rsidRPr="00E067A1" w:rsidRDefault="00CA7BB1" w:rsidP="00CA7BB1">
      <w:pPr>
        <w:pStyle w:val="direction"/>
      </w:pPr>
      <w:r w:rsidRPr="00E067A1">
        <w:t>omit</w:t>
      </w:r>
    </w:p>
    <w:p w14:paraId="198CD3AD" w14:textId="77777777" w:rsidR="00CA7BB1" w:rsidRPr="00E067A1" w:rsidRDefault="00CA7BB1" w:rsidP="00CA7BB1">
      <w:pPr>
        <w:pStyle w:val="aExamss"/>
      </w:pPr>
      <w:r w:rsidRPr="00E067A1">
        <w:t>3 units</w:t>
      </w:r>
    </w:p>
    <w:p w14:paraId="4AA153FC" w14:textId="77777777" w:rsidR="00CA7BB1" w:rsidRPr="00E067A1" w:rsidRDefault="00CA7BB1" w:rsidP="00CA7BB1">
      <w:pPr>
        <w:pStyle w:val="direction"/>
      </w:pPr>
      <w:r w:rsidRPr="00E067A1">
        <w:t>substitute</w:t>
      </w:r>
    </w:p>
    <w:p w14:paraId="2A1FD6F8" w14:textId="77777777" w:rsidR="00CA7BB1" w:rsidRPr="00E067A1" w:rsidRDefault="00CA7BB1" w:rsidP="00CA7BB1">
      <w:pPr>
        <w:pStyle w:val="aExamss"/>
      </w:pPr>
      <w:r w:rsidRPr="00E067A1">
        <w:t>10 units</w:t>
      </w:r>
    </w:p>
    <w:p w14:paraId="2286BB91" w14:textId="77777777" w:rsidR="00CA7BB1" w:rsidRPr="00E067A1" w:rsidRDefault="00CA7BB1" w:rsidP="00CA7BB1">
      <w:pPr>
        <w:pStyle w:val="AH3sec"/>
        <w:tabs>
          <w:tab w:val="clear" w:pos="284"/>
          <w:tab w:val="num" w:pos="360"/>
        </w:tabs>
      </w:pPr>
      <w:r w:rsidRPr="00E067A1">
        <w:lastRenderedPageBreak/>
        <w:br/>
        <w:t>Clause 24 (b) (ii)</w:t>
      </w:r>
      <w:r w:rsidRPr="00E067A1">
        <w:br/>
        <w:t>Page 17, line 7</w:t>
      </w:r>
      <w:r w:rsidRPr="00E067A1">
        <w:rPr>
          <w:bCs/>
        </w:rPr>
        <w:t>—</w:t>
      </w:r>
    </w:p>
    <w:p w14:paraId="25D66A7E" w14:textId="77777777" w:rsidR="00CA7BB1" w:rsidRPr="00E067A1" w:rsidRDefault="00CA7BB1" w:rsidP="00CA7BB1">
      <w:pPr>
        <w:pStyle w:val="direction"/>
      </w:pPr>
      <w:r w:rsidRPr="00E067A1">
        <w:t>omit</w:t>
      </w:r>
    </w:p>
    <w:p w14:paraId="2DC01BD2" w14:textId="77777777" w:rsidR="00CA7BB1" w:rsidRPr="00E067A1" w:rsidRDefault="00CA7BB1" w:rsidP="00CA7BB1">
      <w:pPr>
        <w:pStyle w:val="Amainreturn"/>
        <w:keepNext/>
      </w:pPr>
      <w:r w:rsidRPr="00E067A1">
        <w:t>division 5.1</w:t>
      </w:r>
    </w:p>
    <w:p w14:paraId="3DF81C09" w14:textId="77777777" w:rsidR="00CA7BB1" w:rsidRPr="00E067A1" w:rsidRDefault="00CA7BB1" w:rsidP="00CA7BB1">
      <w:pPr>
        <w:pStyle w:val="direction"/>
      </w:pPr>
      <w:r w:rsidRPr="00E067A1">
        <w:t>substitute</w:t>
      </w:r>
    </w:p>
    <w:p w14:paraId="72584974" w14:textId="77777777" w:rsidR="00CA7BB1" w:rsidRPr="00E067A1" w:rsidRDefault="00CA7BB1" w:rsidP="00CA7BB1">
      <w:pPr>
        <w:pStyle w:val="Amainreturn"/>
      </w:pPr>
      <w:r w:rsidRPr="00E067A1">
        <w:t>division 5.2</w:t>
      </w:r>
    </w:p>
    <w:p w14:paraId="4006CC38" w14:textId="77777777" w:rsidR="00CA7BB1" w:rsidRPr="00E067A1" w:rsidRDefault="00CA7BB1" w:rsidP="00CA7BB1">
      <w:pPr>
        <w:pStyle w:val="AH3sec"/>
        <w:tabs>
          <w:tab w:val="clear" w:pos="284"/>
          <w:tab w:val="num" w:pos="360"/>
        </w:tabs>
      </w:pPr>
      <w:r w:rsidRPr="00E067A1">
        <w:br/>
        <w:t>Clause 25 (1) (b)</w:t>
      </w:r>
      <w:r w:rsidRPr="00E067A1">
        <w:br/>
        <w:t>Page 17, line 15</w:t>
      </w:r>
      <w:r w:rsidRPr="00E067A1">
        <w:rPr>
          <w:bCs/>
        </w:rPr>
        <w:t>—</w:t>
      </w:r>
    </w:p>
    <w:p w14:paraId="5FD55B88" w14:textId="77777777" w:rsidR="00CA7BB1" w:rsidRPr="00E067A1" w:rsidRDefault="00CA7BB1" w:rsidP="00CA7BB1">
      <w:pPr>
        <w:pStyle w:val="direction"/>
      </w:pPr>
      <w:r w:rsidRPr="00E067A1">
        <w:t>omit</w:t>
      </w:r>
    </w:p>
    <w:p w14:paraId="17254C6C" w14:textId="77777777" w:rsidR="00CA7BB1" w:rsidRPr="00E067A1" w:rsidRDefault="00CA7BB1" w:rsidP="00CA7BB1">
      <w:pPr>
        <w:pStyle w:val="Amainreturn"/>
      </w:pPr>
      <w:r w:rsidRPr="00E067A1">
        <w:t>division 5.1</w:t>
      </w:r>
    </w:p>
    <w:p w14:paraId="0CF180D0" w14:textId="77777777" w:rsidR="00CA7BB1" w:rsidRPr="00E067A1" w:rsidRDefault="00CA7BB1" w:rsidP="00CA7BB1">
      <w:pPr>
        <w:pStyle w:val="direction"/>
      </w:pPr>
      <w:r w:rsidRPr="00E067A1">
        <w:t>substitute</w:t>
      </w:r>
    </w:p>
    <w:p w14:paraId="27E75A2B" w14:textId="77777777" w:rsidR="00CA7BB1" w:rsidRPr="00E067A1" w:rsidRDefault="00CA7BB1" w:rsidP="00CA7BB1">
      <w:pPr>
        <w:pStyle w:val="Amainreturn"/>
      </w:pPr>
      <w:r w:rsidRPr="00E067A1">
        <w:t>division 5.2</w:t>
      </w:r>
    </w:p>
    <w:p w14:paraId="717AFCB5" w14:textId="77777777" w:rsidR="00CA7BB1" w:rsidRPr="00E067A1" w:rsidRDefault="00CA7BB1" w:rsidP="00CA7BB1">
      <w:pPr>
        <w:pStyle w:val="AH3sec"/>
        <w:tabs>
          <w:tab w:val="clear" w:pos="284"/>
          <w:tab w:val="num" w:pos="360"/>
        </w:tabs>
      </w:pPr>
      <w:r w:rsidRPr="00E067A1">
        <w:br/>
        <w:t>Clause 27 (1) (e)</w:t>
      </w:r>
      <w:r w:rsidRPr="00E067A1">
        <w:br/>
        <w:t>Page 19, line 17</w:t>
      </w:r>
      <w:r w:rsidRPr="00E067A1">
        <w:rPr>
          <w:bCs/>
        </w:rPr>
        <w:t>—</w:t>
      </w:r>
    </w:p>
    <w:p w14:paraId="163DAAD6" w14:textId="77777777" w:rsidR="00CA7BB1" w:rsidRPr="00E067A1" w:rsidRDefault="00CA7BB1" w:rsidP="00CA7BB1">
      <w:pPr>
        <w:pStyle w:val="direction"/>
      </w:pPr>
      <w:r w:rsidRPr="00E067A1">
        <w:t>omit clause 27 (1) (e), substitute</w:t>
      </w:r>
    </w:p>
    <w:p w14:paraId="56CF899D" w14:textId="77777777" w:rsidR="00CA7BB1" w:rsidRPr="00E067A1" w:rsidRDefault="00CA7BB1" w:rsidP="00CA7BB1">
      <w:pPr>
        <w:pStyle w:val="Ipara"/>
      </w:pPr>
      <w:r w:rsidRPr="00E067A1">
        <w:tab/>
        <w:t>(e)</w:t>
      </w:r>
      <w:r w:rsidRPr="00E067A1">
        <w:tab/>
        <w:t>the licensee, or an associated entity, doing the earliest of the following:</w:t>
      </w:r>
    </w:p>
    <w:p w14:paraId="72DF3CE0" w14:textId="77777777" w:rsidR="00CA7BB1" w:rsidRPr="00E067A1" w:rsidRDefault="00CA7BB1" w:rsidP="00CA7BB1">
      <w:pPr>
        <w:pStyle w:val="Isubpara"/>
      </w:pPr>
      <w:r w:rsidRPr="00E067A1">
        <w:tab/>
        <w:t>(i)</w:t>
      </w:r>
      <w:r w:rsidRPr="00E067A1">
        <w:tab/>
        <w:t>entering into an off</w:t>
      </w:r>
      <w:r w:rsidRPr="00E067A1">
        <w:noBreakHyphen/>
        <w:t>the</w:t>
      </w:r>
      <w:r w:rsidRPr="00E067A1">
        <w:noBreakHyphen/>
        <w:t>plan contract for the sale of a regulated residential building;</w:t>
      </w:r>
    </w:p>
    <w:p w14:paraId="792F4C57" w14:textId="77777777" w:rsidR="00CA7BB1" w:rsidRPr="00E067A1" w:rsidRDefault="00CA7BB1" w:rsidP="00CA7BB1">
      <w:pPr>
        <w:pStyle w:val="Isubpara"/>
      </w:pPr>
      <w:r w:rsidRPr="00E067A1">
        <w:tab/>
        <w:t>(ii)</w:t>
      </w:r>
      <w:r w:rsidRPr="00E067A1">
        <w:tab/>
        <w:t>applying for a development approval in relation to residential building work;</w:t>
      </w:r>
    </w:p>
    <w:p w14:paraId="2690A642" w14:textId="77777777" w:rsidR="00CA7BB1" w:rsidRPr="00E067A1" w:rsidRDefault="00CA7BB1" w:rsidP="00CA7BB1">
      <w:pPr>
        <w:pStyle w:val="Isubpara"/>
      </w:pPr>
      <w:r w:rsidRPr="00E067A1">
        <w:tab/>
        <w:t>(iii)</w:t>
      </w:r>
      <w:r w:rsidRPr="00E067A1">
        <w:tab/>
        <w:t>applying for a building approval in relation to residential building work;</w:t>
      </w:r>
    </w:p>
    <w:p w14:paraId="1647072C" w14:textId="77777777" w:rsidR="00CA7BB1" w:rsidRPr="00E067A1" w:rsidRDefault="00CA7BB1" w:rsidP="00CA7BB1">
      <w:pPr>
        <w:pStyle w:val="AH3sec"/>
        <w:tabs>
          <w:tab w:val="clear" w:pos="284"/>
          <w:tab w:val="num" w:pos="360"/>
        </w:tabs>
      </w:pPr>
      <w:r w:rsidRPr="00E067A1">
        <w:br/>
        <w:t xml:space="preserve">Clause 27 (3), proposed new definition of </w:t>
      </w:r>
      <w:r w:rsidRPr="00E067A1">
        <w:rPr>
          <w:i/>
          <w:iCs/>
        </w:rPr>
        <w:t>off</w:t>
      </w:r>
      <w:r w:rsidRPr="00E067A1">
        <w:rPr>
          <w:i/>
          <w:iCs/>
        </w:rPr>
        <w:noBreakHyphen/>
        <w:t>the</w:t>
      </w:r>
      <w:r w:rsidRPr="00E067A1">
        <w:rPr>
          <w:i/>
          <w:iCs/>
        </w:rPr>
        <w:noBreakHyphen/>
        <w:t>plan contract</w:t>
      </w:r>
      <w:r w:rsidRPr="00E067A1">
        <w:br/>
        <w:t>Page 19, line 25</w:t>
      </w:r>
      <w:r w:rsidRPr="00E067A1">
        <w:rPr>
          <w:bCs/>
        </w:rPr>
        <w:t>—</w:t>
      </w:r>
    </w:p>
    <w:p w14:paraId="3DEAEA9E" w14:textId="77777777" w:rsidR="00CA7BB1" w:rsidRPr="00E067A1" w:rsidRDefault="00CA7BB1" w:rsidP="00CA7BB1">
      <w:pPr>
        <w:pStyle w:val="direction"/>
      </w:pPr>
      <w:r w:rsidRPr="00E067A1">
        <w:t>insert</w:t>
      </w:r>
    </w:p>
    <w:p w14:paraId="78377BBF" w14:textId="77777777" w:rsidR="00CA7BB1" w:rsidRPr="00E067A1" w:rsidRDefault="00CA7BB1" w:rsidP="00CA7BB1">
      <w:pPr>
        <w:pStyle w:val="aDef"/>
      </w:pPr>
      <w:r w:rsidRPr="00E067A1">
        <w:rPr>
          <w:b/>
          <w:i/>
        </w:rPr>
        <w:t>off</w:t>
      </w:r>
      <w:r w:rsidRPr="00E067A1">
        <w:rPr>
          <w:b/>
          <w:i/>
        </w:rPr>
        <w:noBreakHyphen/>
        <w:t>the</w:t>
      </w:r>
      <w:r w:rsidRPr="00E067A1">
        <w:rPr>
          <w:b/>
          <w:i/>
        </w:rPr>
        <w:noBreakHyphen/>
        <w:t>plan contract</w:t>
      </w:r>
      <w:r w:rsidRPr="00E067A1">
        <w:rPr>
          <w:bCs/>
          <w:iCs/>
        </w:rPr>
        <w:t xml:space="preserve">—see the </w:t>
      </w:r>
      <w:r w:rsidRPr="00E067A1">
        <w:rPr>
          <w:bCs/>
          <w:i/>
        </w:rPr>
        <w:t>Civil Law (Sale of Residential Property) Act 2003</w:t>
      </w:r>
      <w:r w:rsidRPr="00E067A1">
        <w:rPr>
          <w:bCs/>
          <w:iCs/>
        </w:rPr>
        <w:t>, section 19A (1).</w:t>
      </w:r>
    </w:p>
    <w:p w14:paraId="0393521D" w14:textId="77777777" w:rsidR="00CA7BB1" w:rsidRPr="00E067A1" w:rsidRDefault="00CA7BB1" w:rsidP="00CA7BB1">
      <w:pPr>
        <w:pStyle w:val="AH3sec"/>
        <w:tabs>
          <w:tab w:val="clear" w:pos="284"/>
          <w:tab w:val="num" w:pos="360"/>
        </w:tabs>
      </w:pPr>
      <w:r w:rsidRPr="00E067A1">
        <w:lastRenderedPageBreak/>
        <w:br/>
        <w:t>Proposed new clause 27A</w:t>
      </w:r>
      <w:r w:rsidRPr="00E067A1">
        <w:br/>
        <w:t>Page 19, line 25</w:t>
      </w:r>
      <w:r w:rsidRPr="00E067A1">
        <w:rPr>
          <w:bCs/>
        </w:rPr>
        <w:t>—</w:t>
      </w:r>
    </w:p>
    <w:p w14:paraId="45C1E299" w14:textId="77777777" w:rsidR="00CA7BB1" w:rsidRPr="00E067A1" w:rsidRDefault="00CA7BB1" w:rsidP="00CA7BB1">
      <w:pPr>
        <w:pStyle w:val="direction"/>
      </w:pPr>
      <w:r w:rsidRPr="00E067A1">
        <w:t>insert</w:t>
      </w:r>
    </w:p>
    <w:p w14:paraId="3A1EED09" w14:textId="77777777" w:rsidR="00CA7BB1" w:rsidRPr="00E067A1" w:rsidRDefault="00CA7BB1" w:rsidP="00CA7BB1">
      <w:pPr>
        <w:pStyle w:val="IH5Sec"/>
      </w:pPr>
      <w:r w:rsidRPr="00E067A1">
        <w:t>27A</w:t>
      </w:r>
      <w:r w:rsidRPr="00E067A1">
        <w:tab/>
        <w:t>Registrar may request rating report</w:t>
      </w:r>
    </w:p>
    <w:p w14:paraId="4F7849DC" w14:textId="77777777" w:rsidR="00CA7BB1" w:rsidRPr="00E067A1" w:rsidRDefault="00CA7BB1" w:rsidP="00CA7BB1">
      <w:pPr>
        <w:pStyle w:val="IMain"/>
      </w:pPr>
      <w:r w:rsidRPr="00E067A1">
        <w:tab/>
        <w:t>(1)</w:t>
      </w:r>
      <w:r w:rsidRPr="00E067A1">
        <w:tab/>
        <w:t>The registrar may request a licensee to provide a rating report if the licensee—</w:t>
      </w:r>
    </w:p>
    <w:p w14:paraId="54B663B9" w14:textId="77777777" w:rsidR="00CA7BB1" w:rsidRPr="00E067A1" w:rsidRDefault="00CA7BB1" w:rsidP="00CA7BB1">
      <w:pPr>
        <w:pStyle w:val="Ipara"/>
      </w:pPr>
      <w:r w:rsidRPr="00E067A1">
        <w:tab/>
        <w:t>(a)</w:t>
      </w:r>
      <w:r w:rsidRPr="00E067A1">
        <w:tab/>
        <w:t>applies to vary a licence under section 26; or</w:t>
      </w:r>
    </w:p>
    <w:p w14:paraId="741C9223" w14:textId="77777777" w:rsidR="00CA7BB1" w:rsidRPr="00E067A1" w:rsidRDefault="00CA7BB1" w:rsidP="00CA7BB1">
      <w:pPr>
        <w:pStyle w:val="Ipara"/>
      </w:pPr>
      <w:r w:rsidRPr="00E067A1">
        <w:tab/>
        <w:t>(b)</w:t>
      </w:r>
      <w:r w:rsidRPr="00E067A1">
        <w:tab/>
        <w:t>notifies the registrar about a matter under section 27.</w:t>
      </w:r>
    </w:p>
    <w:p w14:paraId="071F3211" w14:textId="77777777" w:rsidR="00CA7BB1" w:rsidRPr="00E067A1" w:rsidRDefault="00CA7BB1" w:rsidP="00CA7BB1">
      <w:pPr>
        <w:pStyle w:val="IMain"/>
      </w:pPr>
      <w:r w:rsidRPr="00E067A1">
        <w:tab/>
        <w:t>(2)</w:t>
      </w:r>
      <w:r w:rsidRPr="00E067A1">
        <w:tab/>
        <w:t>The registrar may refuse to consider an application under section 26 that does not comply with subsection (1).</w:t>
      </w:r>
    </w:p>
    <w:p w14:paraId="52D078A3" w14:textId="77777777" w:rsidR="00CA7BB1" w:rsidRPr="00E067A1" w:rsidRDefault="00CA7BB1" w:rsidP="00CA7BB1">
      <w:pPr>
        <w:pStyle w:val="AH3sec"/>
        <w:tabs>
          <w:tab w:val="clear" w:pos="284"/>
          <w:tab w:val="num" w:pos="360"/>
        </w:tabs>
      </w:pPr>
      <w:r w:rsidRPr="00E067A1">
        <w:br/>
        <w:t>Clause 28 (2) (d)</w:t>
      </w:r>
      <w:r w:rsidRPr="00E067A1">
        <w:br/>
        <w:t>Page 20, line 12</w:t>
      </w:r>
      <w:r w:rsidRPr="00E067A1">
        <w:rPr>
          <w:bCs/>
        </w:rPr>
        <w:t>—</w:t>
      </w:r>
    </w:p>
    <w:p w14:paraId="22B0E37A" w14:textId="77777777" w:rsidR="00CA7BB1" w:rsidRPr="00E067A1" w:rsidRDefault="00CA7BB1" w:rsidP="00CA7BB1">
      <w:pPr>
        <w:pStyle w:val="direction"/>
      </w:pPr>
      <w:r w:rsidRPr="00E067A1">
        <w:t>after</w:t>
      </w:r>
    </w:p>
    <w:p w14:paraId="77138620" w14:textId="77777777" w:rsidR="00CA7BB1" w:rsidRPr="00E067A1" w:rsidRDefault="00CA7BB1" w:rsidP="00CA7BB1">
      <w:pPr>
        <w:pStyle w:val="Amainreturn"/>
      </w:pPr>
      <w:r w:rsidRPr="00E067A1">
        <w:t>names</w:t>
      </w:r>
    </w:p>
    <w:p w14:paraId="430D6C6A" w14:textId="77777777" w:rsidR="00CA7BB1" w:rsidRPr="00E067A1" w:rsidRDefault="00CA7BB1" w:rsidP="00CA7BB1">
      <w:pPr>
        <w:pStyle w:val="direction"/>
      </w:pPr>
      <w:r w:rsidRPr="00E067A1">
        <w:t>insert</w:t>
      </w:r>
    </w:p>
    <w:p w14:paraId="750502D5" w14:textId="77777777" w:rsidR="00CA7BB1" w:rsidRPr="00E067A1" w:rsidRDefault="00CA7BB1" w:rsidP="00CA7BB1">
      <w:pPr>
        <w:pStyle w:val="Amainreturn"/>
      </w:pPr>
      <w:r w:rsidRPr="00E067A1">
        <w:t>and director identification numbers</w:t>
      </w:r>
    </w:p>
    <w:p w14:paraId="5C4AADE6" w14:textId="77777777" w:rsidR="00CA7BB1" w:rsidRPr="00E067A1" w:rsidRDefault="00CA7BB1" w:rsidP="00CA7BB1">
      <w:pPr>
        <w:pStyle w:val="AH3sec"/>
        <w:tabs>
          <w:tab w:val="clear" w:pos="284"/>
          <w:tab w:val="num" w:pos="360"/>
        </w:tabs>
      </w:pPr>
      <w:r w:rsidRPr="00E067A1">
        <w:br/>
        <w:t>Proposed new clause 28 (6)</w:t>
      </w:r>
      <w:r w:rsidRPr="00E067A1">
        <w:br/>
        <w:t>Page 21, line 15</w:t>
      </w:r>
      <w:r w:rsidRPr="00E067A1">
        <w:rPr>
          <w:bCs/>
        </w:rPr>
        <w:t>—</w:t>
      </w:r>
    </w:p>
    <w:p w14:paraId="37FE2899" w14:textId="77777777" w:rsidR="00CA7BB1" w:rsidRPr="00E067A1" w:rsidRDefault="00CA7BB1" w:rsidP="00CA7BB1">
      <w:pPr>
        <w:pStyle w:val="direction"/>
      </w:pPr>
      <w:r w:rsidRPr="00E067A1">
        <w:t>insert</w:t>
      </w:r>
    </w:p>
    <w:p w14:paraId="2C683978" w14:textId="77777777" w:rsidR="00CA7BB1" w:rsidRPr="00E067A1" w:rsidRDefault="00CA7BB1" w:rsidP="00CA7BB1">
      <w:pPr>
        <w:pStyle w:val="IMain"/>
        <w:keepNext/>
      </w:pPr>
      <w:r w:rsidRPr="00E067A1">
        <w:tab/>
        <w:t>(6)</w:t>
      </w:r>
      <w:r w:rsidRPr="00E067A1">
        <w:tab/>
        <w:t>In this section:</w:t>
      </w:r>
    </w:p>
    <w:p w14:paraId="357179CD" w14:textId="77777777" w:rsidR="00CA7BB1" w:rsidRPr="00E067A1" w:rsidRDefault="00CA7BB1" w:rsidP="00CA7BB1">
      <w:pPr>
        <w:pStyle w:val="aDef"/>
      </w:pPr>
      <w:r w:rsidRPr="00E067A1">
        <w:rPr>
          <w:b/>
          <w:i/>
        </w:rPr>
        <w:t>director identification number</w:t>
      </w:r>
      <w:r w:rsidRPr="00E067A1">
        <w:t xml:space="preserve"> means a director identification number under the Corporations Act, section 9.</w:t>
      </w:r>
    </w:p>
    <w:p w14:paraId="5D5A72B4" w14:textId="77777777" w:rsidR="00CA7BB1" w:rsidRPr="00E067A1" w:rsidRDefault="00CA7BB1" w:rsidP="00CA7BB1">
      <w:pPr>
        <w:pStyle w:val="AH3sec"/>
        <w:tabs>
          <w:tab w:val="clear" w:pos="284"/>
          <w:tab w:val="num" w:pos="360"/>
        </w:tabs>
      </w:pPr>
      <w:r w:rsidRPr="00E067A1">
        <w:br/>
        <w:t xml:space="preserve">Clause 35, definition of </w:t>
      </w:r>
      <w:r w:rsidRPr="00E067A1">
        <w:rPr>
          <w:i/>
          <w:iCs/>
        </w:rPr>
        <w:t>regulatory action</w:t>
      </w:r>
      <w:r w:rsidRPr="00E067A1">
        <w:t>, paragraph (b) (ii)</w:t>
      </w:r>
      <w:r w:rsidRPr="00E067A1">
        <w:br/>
        <w:t>Page 28, line 5</w:t>
      </w:r>
      <w:r w:rsidRPr="00E067A1">
        <w:rPr>
          <w:bCs/>
        </w:rPr>
        <w:t>—</w:t>
      </w:r>
    </w:p>
    <w:p w14:paraId="71EF5D4C" w14:textId="77777777" w:rsidR="00CA7BB1" w:rsidRPr="00E067A1" w:rsidRDefault="00CA7BB1" w:rsidP="00CA7BB1">
      <w:pPr>
        <w:pStyle w:val="direction"/>
      </w:pPr>
      <w:r w:rsidRPr="00E067A1">
        <w:t>omit</w:t>
      </w:r>
    </w:p>
    <w:p w14:paraId="06DB1AC2" w14:textId="77777777" w:rsidR="00CA7BB1" w:rsidRPr="00E067A1" w:rsidRDefault="00CA7BB1" w:rsidP="00CA7BB1">
      <w:pPr>
        <w:pStyle w:val="Amainreturn"/>
      </w:pPr>
      <w:r w:rsidRPr="00E067A1">
        <w:t>building</w:t>
      </w:r>
    </w:p>
    <w:p w14:paraId="1E9E388E" w14:textId="77777777" w:rsidR="00CA7BB1" w:rsidRPr="00E067A1" w:rsidRDefault="00CA7BB1" w:rsidP="00CA7BB1">
      <w:pPr>
        <w:pStyle w:val="direction"/>
      </w:pPr>
      <w:r w:rsidRPr="00E067A1">
        <w:t>substitute</w:t>
      </w:r>
    </w:p>
    <w:p w14:paraId="36EC5C47" w14:textId="77777777" w:rsidR="00CA7BB1" w:rsidRPr="00E067A1" w:rsidRDefault="00CA7BB1" w:rsidP="00CA7BB1">
      <w:pPr>
        <w:pStyle w:val="Amainreturn"/>
      </w:pPr>
      <w:r w:rsidRPr="00E067A1">
        <w:t>development</w:t>
      </w:r>
    </w:p>
    <w:p w14:paraId="249CEE94" w14:textId="77777777" w:rsidR="00CA7BB1" w:rsidRPr="00E067A1" w:rsidRDefault="00CA7BB1" w:rsidP="00CA7BB1">
      <w:pPr>
        <w:pStyle w:val="AH3sec"/>
        <w:tabs>
          <w:tab w:val="clear" w:pos="284"/>
          <w:tab w:val="num" w:pos="360"/>
        </w:tabs>
      </w:pPr>
      <w:r w:rsidRPr="00E067A1">
        <w:br/>
        <w:t>Clause 41 (1) (a)</w:t>
      </w:r>
      <w:r w:rsidRPr="00E067A1">
        <w:br/>
        <w:t>Page 31, line 19</w:t>
      </w:r>
      <w:r w:rsidRPr="00E067A1">
        <w:rPr>
          <w:bCs/>
        </w:rPr>
        <w:t>—</w:t>
      </w:r>
    </w:p>
    <w:p w14:paraId="337974FD" w14:textId="77777777" w:rsidR="00CA7BB1" w:rsidRPr="00E067A1" w:rsidRDefault="00CA7BB1" w:rsidP="00CA7BB1">
      <w:pPr>
        <w:pStyle w:val="direction"/>
      </w:pPr>
      <w:r w:rsidRPr="00E067A1">
        <w:t>omit</w:t>
      </w:r>
    </w:p>
    <w:p w14:paraId="5589E3DA" w14:textId="77777777" w:rsidR="00CA7BB1" w:rsidRPr="00E067A1" w:rsidRDefault="00CA7BB1" w:rsidP="00CA7BB1">
      <w:pPr>
        <w:pStyle w:val="Amainreturn"/>
      </w:pPr>
      <w:r w:rsidRPr="00E067A1">
        <w:t>division 5.1</w:t>
      </w:r>
    </w:p>
    <w:p w14:paraId="25F70926" w14:textId="77777777" w:rsidR="00CA7BB1" w:rsidRPr="00E067A1" w:rsidRDefault="00CA7BB1" w:rsidP="00CA7BB1">
      <w:pPr>
        <w:pStyle w:val="direction"/>
      </w:pPr>
      <w:r w:rsidRPr="00E067A1">
        <w:lastRenderedPageBreak/>
        <w:t>substitute</w:t>
      </w:r>
    </w:p>
    <w:p w14:paraId="1126C050" w14:textId="77777777" w:rsidR="00CA7BB1" w:rsidRPr="00E067A1" w:rsidRDefault="00CA7BB1" w:rsidP="00CA7BB1">
      <w:pPr>
        <w:pStyle w:val="Amainreturn"/>
      </w:pPr>
      <w:r w:rsidRPr="00E067A1">
        <w:t>division 5.2</w:t>
      </w:r>
    </w:p>
    <w:p w14:paraId="16AC77CF" w14:textId="77777777" w:rsidR="00CA7BB1" w:rsidRPr="00E067A1" w:rsidRDefault="00CA7BB1" w:rsidP="00CA7BB1">
      <w:pPr>
        <w:pStyle w:val="AH3sec"/>
        <w:tabs>
          <w:tab w:val="clear" w:pos="284"/>
          <w:tab w:val="num" w:pos="360"/>
        </w:tabs>
      </w:pPr>
      <w:r w:rsidRPr="00E067A1">
        <w:br/>
        <w:t>Clause 47</w:t>
      </w:r>
      <w:r w:rsidRPr="00E067A1">
        <w:br/>
        <w:t>Page 36, line 4</w:t>
      </w:r>
      <w:r w:rsidRPr="00E067A1">
        <w:rPr>
          <w:bCs/>
        </w:rPr>
        <w:t>—</w:t>
      </w:r>
    </w:p>
    <w:p w14:paraId="717D0342" w14:textId="77777777" w:rsidR="00CA7BB1" w:rsidRPr="00E067A1" w:rsidRDefault="00CA7BB1" w:rsidP="00CA7BB1">
      <w:pPr>
        <w:pStyle w:val="direction"/>
      </w:pPr>
      <w:r w:rsidRPr="00E067A1">
        <w:t>omit clause 47, substitute</w:t>
      </w:r>
    </w:p>
    <w:p w14:paraId="63F2EA9E" w14:textId="77777777" w:rsidR="00CA7BB1" w:rsidRPr="00E067A1" w:rsidRDefault="00CA7BB1" w:rsidP="00CA7BB1">
      <w:pPr>
        <w:pStyle w:val="IH5Sec"/>
      </w:pPr>
      <w:r w:rsidRPr="00E067A1">
        <w:t>47</w:t>
      </w:r>
      <w:r w:rsidRPr="00E067A1">
        <w:tab/>
        <w:t>Application</w:t>
      </w:r>
      <w:r w:rsidRPr="00E067A1">
        <w:rPr>
          <w:b w:val="0"/>
        </w:rPr>
        <w:t>—</w:t>
      </w:r>
      <w:r w:rsidRPr="00E067A1">
        <w:t>pt 6</w:t>
      </w:r>
    </w:p>
    <w:p w14:paraId="791FA21C" w14:textId="77777777" w:rsidR="00CA7BB1" w:rsidRPr="00E067A1" w:rsidRDefault="00CA7BB1" w:rsidP="00CA7BB1">
      <w:pPr>
        <w:pStyle w:val="IMain"/>
      </w:pPr>
      <w:r w:rsidRPr="00E067A1">
        <w:tab/>
        <w:t>(1)</w:t>
      </w:r>
      <w:r w:rsidRPr="00E067A1">
        <w:tab/>
        <w:t>This part applies to residential building work for which a development approval is given on or after the day this section commences.</w:t>
      </w:r>
    </w:p>
    <w:p w14:paraId="4D9B0FE5" w14:textId="77777777" w:rsidR="00CA7BB1" w:rsidRPr="00E067A1" w:rsidRDefault="00CA7BB1" w:rsidP="00CA7BB1">
      <w:pPr>
        <w:pStyle w:val="IMain"/>
      </w:pPr>
      <w:r w:rsidRPr="00E067A1">
        <w:tab/>
        <w:t>(2)</w:t>
      </w:r>
      <w:r w:rsidRPr="00E067A1">
        <w:tab/>
        <w:t>In this section:</w:t>
      </w:r>
    </w:p>
    <w:p w14:paraId="50BDAA9E" w14:textId="77777777" w:rsidR="00CA7BB1" w:rsidRPr="00E067A1" w:rsidRDefault="00CA7BB1" w:rsidP="00CA7BB1">
      <w:pPr>
        <w:pStyle w:val="aDef"/>
      </w:pPr>
      <w:r w:rsidRPr="00E067A1">
        <w:rPr>
          <w:b/>
          <w:i/>
        </w:rPr>
        <w:t>development approval</w:t>
      </w:r>
      <w:r w:rsidRPr="00E067A1">
        <w:rPr>
          <w:bCs/>
          <w:iCs/>
        </w:rPr>
        <w:t xml:space="preserve">—see the </w:t>
      </w:r>
      <w:r w:rsidRPr="00E067A1">
        <w:rPr>
          <w:bCs/>
          <w:i/>
        </w:rPr>
        <w:t>Planning Act 2023</w:t>
      </w:r>
      <w:r w:rsidRPr="00E067A1">
        <w:rPr>
          <w:bCs/>
          <w:iCs/>
        </w:rPr>
        <w:t>, dictionary.</w:t>
      </w:r>
    </w:p>
    <w:p w14:paraId="174754DB" w14:textId="77777777" w:rsidR="00CA7BB1" w:rsidRPr="00E067A1" w:rsidRDefault="00CA7BB1" w:rsidP="00CA7BB1">
      <w:pPr>
        <w:pStyle w:val="AH3sec"/>
        <w:tabs>
          <w:tab w:val="clear" w:pos="284"/>
          <w:tab w:val="num" w:pos="360"/>
        </w:tabs>
      </w:pPr>
      <w:r w:rsidRPr="00E067A1">
        <w:br/>
        <w:t xml:space="preserve">Clause 49 (1), definition of </w:t>
      </w:r>
      <w:r w:rsidRPr="00E067A1">
        <w:rPr>
          <w:i/>
          <w:iCs/>
        </w:rPr>
        <w:t>property developer</w:t>
      </w:r>
      <w:r w:rsidRPr="00E067A1">
        <w:t>, paragraph (b)</w:t>
      </w:r>
      <w:r w:rsidRPr="00E067A1">
        <w:br/>
        <w:t>Page 37, line 8</w:t>
      </w:r>
      <w:r w:rsidRPr="00E067A1">
        <w:rPr>
          <w:bCs/>
        </w:rPr>
        <w:t>—</w:t>
      </w:r>
    </w:p>
    <w:p w14:paraId="268F06CA" w14:textId="77777777" w:rsidR="00CA7BB1" w:rsidRPr="00E067A1" w:rsidRDefault="00CA7BB1" w:rsidP="00CA7BB1">
      <w:pPr>
        <w:pStyle w:val="direction"/>
      </w:pPr>
      <w:r w:rsidRPr="00E067A1">
        <w:t>omit paragraph (b), substitute</w:t>
      </w:r>
    </w:p>
    <w:p w14:paraId="580433D2" w14:textId="77777777" w:rsidR="00CA7BB1" w:rsidRPr="00E067A1" w:rsidRDefault="00CA7BB1" w:rsidP="00CA7BB1">
      <w:pPr>
        <w:pStyle w:val="Ipara"/>
      </w:pPr>
      <w:r w:rsidRPr="00E067A1">
        <w:tab/>
        <w:t>(b)</w:t>
      </w:r>
      <w:r w:rsidRPr="00E067A1">
        <w:tab/>
        <w:t>the owner of the land on which the building work is undertaken when the building work is undertaken;</w:t>
      </w:r>
    </w:p>
    <w:p w14:paraId="3444E139" w14:textId="77777777" w:rsidR="00CA7BB1" w:rsidRPr="00E067A1" w:rsidRDefault="00CA7BB1" w:rsidP="00CA7BB1">
      <w:pPr>
        <w:pStyle w:val="AH3sec"/>
        <w:tabs>
          <w:tab w:val="clear" w:pos="284"/>
          <w:tab w:val="num" w:pos="360"/>
        </w:tabs>
      </w:pPr>
      <w:r w:rsidRPr="00E067A1">
        <w:br/>
        <w:t xml:space="preserve">Clause 49 (1), definition of </w:t>
      </w:r>
      <w:r w:rsidRPr="00E067A1">
        <w:rPr>
          <w:i/>
          <w:iCs/>
        </w:rPr>
        <w:t>property developer</w:t>
      </w:r>
      <w:r w:rsidRPr="00E067A1">
        <w:t>, paragraph (d)</w:t>
      </w:r>
      <w:r w:rsidRPr="00E067A1">
        <w:br/>
        <w:t>Page 37, line 11</w:t>
      </w:r>
      <w:r w:rsidRPr="00E067A1">
        <w:rPr>
          <w:bCs/>
        </w:rPr>
        <w:t>—</w:t>
      </w:r>
    </w:p>
    <w:p w14:paraId="51810AB1" w14:textId="77777777" w:rsidR="00CA7BB1" w:rsidRPr="00E067A1" w:rsidRDefault="00CA7BB1" w:rsidP="00CA7BB1">
      <w:pPr>
        <w:pStyle w:val="direction"/>
      </w:pPr>
      <w:r w:rsidRPr="00E067A1">
        <w:t>before</w:t>
      </w:r>
    </w:p>
    <w:p w14:paraId="5E8410F9" w14:textId="77777777" w:rsidR="00CA7BB1" w:rsidRPr="00E067A1" w:rsidRDefault="00CA7BB1" w:rsidP="00CA7BB1">
      <w:pPr>
        <w:pStyle w:val="Amainreturn"/>
      </w:pPr>
      <w:r w:rsidRPr="00E067A1">
        <w:t>residential building</w:t>
      </w:r>
    </w:p>
    <w:p w14:paraId="0B8C1726" w14:textId="77777777" w:rsidR="00CA7BB1" w:rsidRPr="00E067A1" w:rsidRDefault="00CA7BB1" w:rsidP="00CA7BB1">
      <w:pPr>
        <w:pStyle w:val="direction"/>
      </w:pPr>
      <w:r w:rsidRPr="00E067A1">
        <w:t>insert</w:t>
      </w:r>
    </w:p>
    <w:p w14:paraId="1860B57E" w14:textId="77777777" w:rsidR="00CA7BB1" w:rsidRPr="00E067A1" w:rsidRDefault="00CA7BB1" w:rsidP="00CA7BB1">
      <w:pPr>
        <w:pStyle w:val="Amainreturn"/>
      </w:pPr>
      <w:r w:rsidRPr="00E067A1">
        <w:t>regulated</w:t>
      </w:r>
    </w:p>
    <w:p w14:paraId="511F6E73" w14:textId="77777777" w:rsidR="00CA7BB1" w:rsidRPr="00E067A1" w:rsidRDefault="00CA7BB1" w:rsidP="00CA7BB1">
      <w:pPr>
        <w:pStyle w:val="AH3sec"/>
        <w:tabs>
          <w:tab w:val="clear" w:pos="284"/>
          <w:tab w:val="num" w:pos="360"/>
        </w:tabs>
      </w:pPr>
      <w:r w:rsidRPr="00E067A1">
        <w:br/>
        <w:t xml:space="preserve">Clause 49 (3), definition of </w:t>
      </w:r>
      <w:r w:rsidRPr="00E067A1">
        <w:rPr>
          <w:i/>
          <w:iCs/>
        </w:rPr>
        <w:t>commencement notice</w:t>
      </w:r>
      <w:r w:rsidRPr="00E067A1">
        <w:br/>
        <w:t>Page 37, line 18</w:t>
      </w:r>
      <w:r w:rsidRPr="00E067A1">
        <w:rPr>
          <w:bCs/>
        </w:rPr>
        <w:t>—</w:t>
      </w:r>
    </w:p>
    <w:p w14:paraId="3DDD1D26" w14:textId="77777777" w:rsidR="00CA7BB1" w:rsidRPr="00E067A1" w:rsidRDefault="00CA7BB1" w:rsidP="00CA7BB1">
      <w:pPr>
        <w:pStyle w:val="direction"/>
      </w:pPr>
      <w:r w:rsidRPr="00E067A1">
        <w:t>before</w:t>
      </w:r>
    </w:p>
    <w:p w14:paraId="66B41FCE" w14:textId="77777777" w:rsidR="00CA7BB1" w:rsidRPr="00E067A1" w:rsidRDefault="00CA7BB1" w:rsidP="00CA7BB1">
      <w:pPr>
        <w:pStyle w:val="aDef"/>
        <w:rPr>
          <w:b/>
          <w:bCs/>
          <w:i/>
          <w:iCs/>
        </w:rPr>
      </w:pPr>
      <w:r w:rsidRPr="00E067A1">
        <w:rPr>
          <w:b/>
          <w:bCs/>
          <w:i/>
          <w:iCs/>
        </w:rPr>
        <w:t>commencement notice</w:t>
      </w:r>
    </w:p>
    <w:p w14:paraId="27351C58" w14:textId="77777777" w:rsidR="00CA7BB1" w:rsidRPr="00E067A1" w:rsidRDefault="00CA7BB1" w:rsidP="00CA7BB1">
      <w:pPr>
        <w:pStyle w:val="direction"/>
      </w:pPr>
      <w:r w:rsidRPr="00E067A1">
        <w:t>insert</w:t>
      </w:r>
    </w:p>
    <w:p w14:paraId="3B8D3522" w14:textId="77777777" w:rsidR="00CA7BB1" w:rsidRPr="00E067A1" w:rsidRDefault="00CA7BB1" w:rsidP="00CA7BB1">
      <w:pPr>
        <w:pStyle w:val="aDef"/>
        <w:rPr>
          <w:b/>
          <w:bCs/>
          <w:i/>
          <w:iCs/>
        </w:rPr>
      </w:pPr>
      <w:r w:rsidRPr="00E067A1">
        <w:rPr>
          <w:b/>
          <w:bCs/>
          <w:i/>
          <w:iCs/>
        </w:rPr>
        <w:t>building</w:t>
      </w:r>
    </w:p>
    <w:p w14:paraId="333C3909" w14:textId="77777777" w:rsidR="00CA7BB1" w:rsidRPr="00E067A1" w:rsidRDefault="00CA7BB1" w:rsidP="00CA7BB1">
      <w:pPr>
        <w:pStyle w:val="AH3sec"/>
        <w:tabs>
          <w:tab w:val="clear" w:pos="284"/>
          <w:tab w:val="num" w:pos="360"/>
        </w:tabs>
      </w:pPr>
      <w:r w:rsidRPr="00E067A1">
        <w:br/>
        <w:t xml:space="preserve">Clause 49 (3), definition of </w:t>
      </w:r>
      <w:r w:rsidRPr="00E067A1">
        <w:rPr>
          <w:i/>
          <w:iCs/>
        </w:rPr>
        <w:t>principal builder</w:t>
      </w:r>
      <w:r w:rsidRPr="00E067A1">
        <w:br/>
        <w:t>Page 37, line 22</w:t>
      </w:r>
      <w:r w:rsidRPr="00E067A1">
        <w:rPr>
          <w:bCs/>
        </w:rPr>
        <w:t>—</w:t>
      </w:r>
    </w:p>
    <w:p w14:paraId="2864E663" w14:textId="77777777" w:rsidR="00CA7BB1" w:rsidRPr="00E067A1" w:rsidRDefault="00CA7BB1" w:rsidP="00CA7BB1">
      <w:pPr>
        <w:pStyle w:val="direction"/>
      </w:pPr>
      <w:r w:rsidRPr="00E067A1">
        <w:t>before</w:t>
      </w:r>
    </w:p>
    <w:p w14:paraId="41E72ED2" w14:textId="77777777" w:rsidR="00CA7BB1" w:rsidRPr="00E067A1" w:rsidRDefault="00CA7BB1" w:rsidP="00CA7BB1">
      <w:pPr>
        <w:pStyle w:val="aDef"/>
      </w:pPr>
      <w:r w:rsidRPr="00E067A1">
        <w:t>commencement notice</w:t>
      </w:r>
    </w:p>
    <w:p w14:paraId="5CFBF35F" w14:textId="77777777" w:rsidR="00CA7BB1" w:rsidRPr="00E067A1" w:rsidRDefault="00CA7BB1" w:rsidP="00CA7BB1">
      <w:pPr>
        <w:pStyle w:val="direction"/>
      </w:pPr>
      <w:r w:rsidRPr="00E067A1">
        <w:lastRenderedPageBreak/>
        <w:t>insert</w:t>
      </w:r>
    </w:p>
    <w:p w14:paraId="48B46F7C" w14:textId="77777777" w:rsidR="00CA7BB1" w:rsidRPr="00E067A1" w:rsidRDefault="00CA7BB1" w:rsidP="00CA7BB1">
      <w:pPr>
        <w:pStyle w:val="Amainreturn"/>
      </w:pPr>
      <w:r w:rsidRPr="00E067A1">
        <w:t>building</w:t>
      </w:r>
    </w:p>
    <w:p w14:paraId="4D25B812" w14:textId="77777777" w:rsidR="00CA7BB1" w:rsidRPr="00E067A1" w:rsidRDefault="00CA7BB1" w:rsidP="00CA7BB1">
      <w:pPr>
        <w:pStyle w:val="AH3sec"/>
        <w:tabs>
          <w:tab w:val="clear" w:pos="284"/>
          <w:tab w:val="num" w:pos="360"/>
        </w:tabs>
      </w:pPr>
      <w:r w:rsidRPr="00E067A1">
        <w:br/>
        <w:t>Clause 51 (1) (b)</w:t>
      </w:r>
      <w:r w:rsidRPr="00E067A1">
        <w:br/>
        <w:t>Page 39, line 26</w:t>
      </w:r>
      <w:r w:rsidRPr="00E067A1">
        <w:rPr>
          <w:bCs/>
        </w:rPr>
        <w:t>—</w:t>
      </w:r>
    </w:p>
    <w:p w14:paraId="3B136414" w14:textId="77777777" w:rsidR="00CA7BB1" w:rsidRPr="00E067A1" w:rsidRDefault="00CA7BB1" w:rsidP="00CA7BB1">
      <w:pPr>
        <w:pStyle w:val="direction"/>
      </w:pPr>
      <w:r w:rsidRPr="00E067A1">
        <w:t>before</w:t>
      </w:r>
    </w:p>
    <w:p w14:paraId="71F32F6D" w14:textId="77777777" w:rsidR="00CA7BB1" w:rsidRPr="00E067A1" w:rsidRDefault="00CA7BB1" w:rsidP="00CA7BB1">
      <w:pPr>
        <w:pStyle w:val="Amainreturn"/>
      </w:pPr>
      <w:r w:rsidRPr="00E067A1">
        <w:t>residential building</w:t>
      </w:r>
    </w:p>
    <w:p w14:paraId="196F5279" w14:textId="77777777" w:rsidR="00CA7BB1" w:rsidRPr="00E067A1" w:rsidRDefault="00CA7BB1" w:rsidP="00CA7BB1">
      <w:pPr>
        <w:pStyle w:val="direction"/>
      </w:pPr>
      <w:r w:rsidRPr="00E067A1">
        <w:t>insert</w:t>
      </w:r>
    </w:p>
    <w:p w14:paraId="5EBBB8C2" w14:textId="77777777" w:rsidR="00CA7BB1" w:rsidRPr="00E067A1" w:rsidRDefault="00CA7BB1" w:rsidP="00CA7BB1">
      <w:pPr>
        <w:pStyle w:val="Amainreturn"/>
      </w:pPr>
      <w:r w:rsidRPr="00E067A1">
        <w:t>regulated</w:t>
      </w:r>
    </w:p>
    <w:p w14:paraId="62ABCB48" w14:textId="77777777" w:rsidR="00CA7BB1" w:rsidRPr="00E067A1" w:rsidRDefault="00CA7BB1" w:rsidP="00CA7BB1">
      <w:pPr>
        <w:pStyle w:val="AH3sec"/>
        <w:tabs>
          <w:tab w:val="clear" w:pos="284"/>
          <w:tab w:val="num" w:pos="360"/>
        </w:tabs>
      </w:pPr>
      <w:r w:rsidRPr="00E067A1">
        <w:br/>
        <w:t>Clause 52 (5)</w:t>
      </w:r>
      <w:r w:rsidRPr="00E067A1">
        <w:br/>
        <w:t>Page 41, line 12—</w:t>
      </w:r>
    </w:p>
    <w:p w14:paraId="73A27D11" w14:textId="77777777" w:rsidR="00CA7BB1" w:rsidRPr="00E067A1" w:rsidRDefault="00CA7BB1" w:rsidP="00CA7BB1">
      <w:pPr>
        <w:pStyle w:val="direction"/>
      </w:pPr>
      <w:r w:rsidRPr="00E067A1">
        <w:t>omit clause 52 (5), substitute</w:t>
      </w:r>
    </w:p>
    <w:p w14:paraId="3BA4F54E" w14:textId="77777777" w:rsidR="00CA7BB1" w:rsidRPr="00E067A1" w:rsidRDefault="00CA7BB1" w:rsidP="00CA7BB1">
      <w:pPr>
        <w:pStyle w:val="IMain"/>
      </w:pPr>
      <w:r w:rsidRPr="00E067A1">
        <w:tab/>
        <w:t>(5)</w:t>
      </w:r>
      <w:r w:rsidRPr="00E067A1">
        <w:tab/>
        <w:t>A copy of the rectification order must be given to—</w:t>
      </w:r>
    </w:p>
    <w:p w14:paraId="42637C31" w14:textId="77777777" w:rsidR="00CA7BB1" w:rsidRPr="00E067A1" w:rsidRDefault="00CA7BB1" w:rsidP="00CA7BB1">
      <w:pPr>
        <w:pStyle w:val="Ipara"/>
      </w:pPr>
      <w:r w:rsidRPr="00E067A1">
        <w:tab/>
        <w:t>(a)</w:t>
      </w:r>
      <w:r w:rsidRPr="00E067A1">
        <w:tab/>
        <w:t>the owner of the land on which the residential building work is undertaken; or</w:t>
      </w:r>
    </w:p>
    <w:p w14:paraId="7DA028E2" w14:textId="77777777" w:rsidR="00CA7BB1" w:rsidRPr="00E067A1" w:rsidRDefault="00CA7BB1" w:rsidP="00CA7BB1">
      <w:pPr>
        <w:pStyle w:val="Ipara"/>
        <w:rPr>
          <w:b/>
          <w:bCs/>
        </w:rPr>
      </w:pPr>
      <w:r w:rsidRPr="00E067A1">
        <w:tab/>
        <w:t>(b)</w:t>
      </w:r>
      <w:r w:rsidRPr="00E067A1">
        <w:tab/>
        <w:t>for a regulated residential building under a units plan—the unit owner and the owners corporation.</w:t>
      </w:r>
    </w:p>
    <w:p w14:paraId="044D5214" w14:textId="77777777" w:rsidR="00CA7BB1" w:rsidRPr="00E067A1" w:rsidRDefault="00CA7BB1" w:rsidP="00CA7BB1">
      <w:pPr>
        <w:pStyle w:val="AH3sec"/>
        <w:tabs>
          <w:tab w:val="clear" w:pos="284"/>
          <w:tab w:val="num" w:pos="360"/>
        </w:tabs>
      </w:pPr>
      <w:r w:rsidRPr="00E067A1">
        <w:br/>
        <w:t xml:space="preserve">Clause 52 (6), definition of </w:t>
      </w:r>
      <w:r w:rsidRPr="00E067A1">
        <w:rPr>
          <w:i/>
          <w:iCs/>
        </w:rPr>
        <w:t>10</w:t>
      </w:r>
      <w:r w:rsidRPr="00E067A1">
        <w:rPr>
          <w:i/>
          <w:iCs/>
        </w:rPr>
        <w:noBreakHyphen/>
        <w:t>year period</w:t>
      </w:r>
      <w:r w:rsidRPr="00E067A1">
        <w:br/>
        <w:t>Page 41, line 21</w:t>
      </w:r>
      <w:r w:rsidRPr="00E067A1">
        <w:rPr>
          <w:bCs/>
        </w:rPr>
        <w:t>—</w:t>
      </w:r>
    </w:p>
    <w:p w14:paraId="25527301" w14:textId="77777777" w:rsidR="00CA7BB1" w:rsidRPr="00E067A1" w:rsidRDefault="00CA7BB1" w:rsidP="00CA7BB1">
      <w:pPr>
        <w:pStyle w:val="direction"/>
      </w:pPr>
      <w:r w:rsidRPr="00E067A1">
        <w:t>omit the definition, substitute</w:t>
      </w:r>
    </w:p>
    <w:p w14:paraId="6712A781" w14:textId="77777777" w:rsidR="00CA7BB1" w:rsidRPr="00E067A1" w:rsidRDefault="00CA7BB1" w:rsidP="00CA7BB1">
      <w:pPr>
        <w:pStyle w:val="aDef"/>
      </w:pPr>
      <w:r w:rsidRPr="00E067A1">
        <w:rPr>
          <w:b/>
          <w:i/>
        </w:rPr>
        <w:t>10</w:t>
      </w:r>
      <w:r w:rsidRPr="00E067A1">
        <w:rPr>
          <w:b/>
          <w:i/>
        </w:rPr>
        <w:noBreakHyphen/>
        <w:t>year period</w:t>
      </w:r>
      <w:r w:rsidRPr="00E067A1">
        <w:t xml:space="preserve"> means the period within which a building action may be brought in relation to the residential building work under the </w:t>
      </w:r>
      <w:r w:rsidRPr="00E067A1">
        <w:rPr>
          <w:i/>
          <w:iCs/>
        </w:rPr>
        <w:t>Building Act 2004</w:t>
      </w:r>
      <w:r w:rsidRPr="00E067A1">
        <w:t>, section 142 (1).</w:t>
      </w:r>
    </w:p>
    <w:p w14:paraId="51B0FE44" w14:textId="77777777" w:rsidR="00CA7BB1" w:rsidRPr="00E067A1" w:rsidRDefault="00CA7BB1" w:rsidP="00CA7BB1">
      <w:pPr>
        <w:pStyle w:val="AH3sec"/>
        <w:tabs>
          <w:tab w:val="clear" w:pos="284"/>
          <w:tab w:val="num" w:pos="360"/>
        </w:tabs>
      </w:pPr>
      <w:r w:rsidRPr="00E067A1">
        <w:br/>
        <w:t>Clause 53 (3)</w:t>
      </w:r>
      <w:r w:rsidRPr="00E067A1">
        <w:br/>
        <w:t>Page 42, line 23</w:t>
      </w:r>
      <w:r w:rsidRPr="00E067A1">
        <w:rPr>
          <w:bCs/>
        </w:rPr>
        <w:t>—</w:t>
      </w:r>
    </w:p>
    <w:p w14:paraId="0E1760F4" w14:textId="77777777" w:rsidR="00CA7BB1" w:rsidRPr="00E067A1" w:rsidRDefault="00CA7BB1" w:rsidP="00CA7BB1">
      <w:pPr>
        <w:pStyle w:val="direction"/>
      </w:pPr>
      <w:r w:rsidRPr="00E067A1">
        <w:t>omit clause 53 (3), substitute</w:t>
      </w:r>
    </w:p>
    <w:p w14:paraId="31EF39D9" w14:textId="77777777" w:rsidR="00CA7BB1" w:rsidRPr="00E067A1" w:rsidRDefault="00CA7BB1" w:rsidP="00CA7BB1">
      <w:pPr>
        <w:pStyle w:val="IMain"/>
      </w:pPr>
      <w:r w:rsidRPr="00E067A1">
        <w:tab/>
        <w:t>(3)</w:t>
      </w:r>
      <w:r w:rsidRPr="00E067A1">
        <w:tab/>
        <w:t>An emergency rectification order must—</w:t>
      </w:r>
    </w:p>
    <w:p w14:paraId="418AFF11" w14:textId="77777777" w:rsidR="00CA7BB1" w:rsidRPr="00E067A1" w:rsidRDefault="00CA7BB1" w:rsidP="00CA7BB1">
      <w:pPr>
        <w:pStyle w:val="Ipara"/>
      </w:pPr>
      <w:r w:rsidRPr="00E067A1">
        <w:tab/>
        <w:t>(a)</w:t>
      </w:r>
      <w:r w:rsidRPr="00E067A1">
        <w:tab/>
        <w:t>state a period not less than 24 hours in which the required rectification work must be done; and</w:t>
      </w:r>
    </w:p>
    <w:p w14:paraId="0C6802B9" w14:textId="77777777" w:rsidR="00CA7BB1" w:rsidRPr="00E067A1" w:rsidRDefault="00CA7BB1" w:rsidP="00CA7BB1">
      <w:pPr>
        <w:pStyle w:val="Ipara"/>
      </w:pPr>
      <w:r w:rsidRPr="00E067A1">
        <w:tab/>
        <w:t>(b)</w:t>
      </w:r>
      <w:r w:rsidRPr="00E067A1">
        <w:tab/>
        <w:t>contain a detailed written statement of the reasons for making the order, or a summary of reasons.</w:t>
      </w:r>
    </w:p>
    <w:p w14:paraId="0D3D3AFE" w14:textId="77777777" w:rsidR="00CA7BB1" w:rsidRPr="00E067A1" w:rsidRDefault="00CA7BB1" w:rsidP="00CA7BB1">
      <w:pPr>
        <w:pStyle w:val="AH3sec"/>
        <w:tabs>
          <w:tab w:val="clear" w:pos="284"/>
          <w:tab w:val="num" w:pos="360"/>
        </w:tabs>
      </w:pPr>
      <w:r w:rsidRPr="00E067A1">
        <w:lastRenderedPageBreak/>
        <w:br/>
        <w:t>Proposed new clause 54 (3A)</w:t>
      </w:r>
      <w:r w:rsidRPr="00E067A1">
        <w:br/>
        <w:t>Page 43, line 30</w:t>
      </w:r>
      <w:r w:rsidRPr="00E067A1">
        <w:rPr>
          <w:bCs/>
        </w:rPr>
        <w:t>—</w:t>
      </w:r>
    </w:p>
    <w:p w14:paraId="010CD634" w14:textId="77777777" w:rsidR="00CA7BB1" w:rsidRPr="00E067A1" w:rsidRDefault="00CA7BB1" w:rsidP="00CA7BB1">
      <w:pPr>
        <w:pStyle w:val="direction"/>
      </w:pPr>
      <w:r w:rsidRPr="00E067A1">
        <w:t>insert</w:t>
      </w:r>
    </w:p>
    <w:p w14:paraId="648237A5" w14:textId="77777777" w:rsidR="00CA7BB1" w:rsidRDefault="00CA7BB1" w:rsidP="00CA7BB1">
      <w:pPr>
        <w:pStyle w:val="IMain"/>
      </w:pPr>
      <w:r w:rsidRPr="00E067A1">
        <w:tab/>
        <w:t>(3A)</w:t>
      </w:r>
      <w:r w:rsidRPr="00E067A1">
        <w:tab/>
        <w:t>Subsection (3) does not apply to a property developer given a rectification order only because of section 52 (5) (a).</w:t>
      </w:r>
    </w:p>
    <w:p w14:paraId="729D9BF7" w14:textId="77777777" w:rsidR="00EA1F99" w:rsidRDefault="00EA1F99" w:rsidP="00EA1F99">
      <w:pPr>
        <w:tabs>
          <w:tab w:val="num" w:pos="360"/>
        </w:tabs>
      </w:pPr>
    </w:p>
    <w:p w14:paraId="23755508" w14:textId="77777777" w:rsidR="00EA1F99" w:rsidRPr="00E067A1" w:rsidRDefault="00EA1F99" w:rsidP="00EA1F99">
      <w:pPr>
        <w:pStyle w:val="AH3sec"/>
        <w:tabs>
          <w:tab w:val="clear" w:pos="284"/>
          <w:tab w:val="num" w:pos="360"/>
        </w:tabs>
      </w:pPr>
      <w:r w:rsidRPr="00E067A1">
        <w:br/>
        <w:t>Proposed new clause 55 (4) and (5)</w:t>
      </w:r>
      <w:r w:rsidRPr="00E067A1">
        <w:br/>
        <w:t>Page 45, line 8</w:t>
      </w:r>
      <w:r w:rsidRPr="00E067A1">
        <w:rPr>
          <w:bCs/>
        </w:rPr>
        <w:t>—</w:t>
      </w:r>
    </w:p>
    <w:p w14:paraId="674BE8F3" w14:textId="77777777" w:rsidR="00EA1F99" w:rsidRPr="00E067A1" w:rsidRDefault="00EA1F99" w:rsidP="00EA1F99">
      <w:pPr>
        <w:pStyle w:val="direction"/>
      </w:pPr>
      <w:r w:rsidRPr="00E067A1">
        <w:t>insert</w:t>
      </w:r>
    </w:p>
    <w:p w14:paraId="66349255" w14:textId="77777777" w:rsidR="00EA1F99" w:rsidRPr="00E067A1" w:rsidRDefault="00EA1F99" w:rsidP="00EA1F99">
      <w:pPr>
        <w:pStyle w:val="IMain"/>
      </w:pPr>
      <w:r w:rsidRPr="00E067A1">
        <w:tab/>
        <w:t>(4)</w:t>
      </w:r>
      <w:r w:rsidRPr="00E067A1">
        <w:tab/>
        <w:t>This section does not apply to—</w:t>
      </w:r>
    </w:p>
    <w:p w14:paraId="09DEC1D7" w14:textId="77777777" w:rsidR="00EA1F99" w:rsidRPr="00E067A1" w:rsidRDefault="00EA1F99" w:rsidP="00EA1F99">
      <w:pPr>
        <w:pStyle w:val="Ipara"/>
      </w:pPr>
      <w:r w:rsidRPr="00E067A1">
        <w:tab/>
        <w:t>(a)</w:t>
      </w:r>
      <w:r w:rsidRPr="00E067A1">
        <w:tab/>
        <w:t>a person who was a director of a territory entity or a Commonwealth or State entity; or</w:t>
      </w:r>
    </w:p>
    <w:p w14:paraId="41BF0B5B" w14:textId="77777777" w:rsidR="00EA1F99" w:rsidRPr="00E067A1" w:rsidRDefault="00EA1F99" w:rsidP="00EA1F99">
      <w:pPr>
        <w:pStyle w:val="Ipara"/>
      </w:pPr>
      <w:r w:rsidRPr="00E067A1">
        <w:tab/>
        <w:t>(b)</w:t>
      </w:r>
      <w:r w:rsidRPr="00E067A1">
        <w:tab/>
        <w:t>a person excluded by regulation.</w:t>
      </w:r>
    </w:p>
    <w:p w14:paraId="59236904" w14:textId="77777777" w:rsidR="00EA1F99" w:rsidRPr="00E067A1" w:rsidRDefault="00EA1F99" w:rsidP="00EA1F99">
      <w:pPr>
        <w:pStyle w:val="IMain"/>
      </w:pPr>
      <w:r w:rsidRPr="00E067A1">
        <w:tab/>
        <w:t>(5)</w:t>
      </w:r>
      <w:r w:rsidRPr="00E067A1">
        <w:tab/>
        <w:t>In this section:</w:t>
      </w:r>
    </w:p>
    <w:p w14:paraId="3E8098D1" w14:textId="77777777" w:rsidR="00EA1F99" w:rsidRPr="00E067A1" w:rsidRDefault="00EA1F99" w:rsidP="00EA1F99">
      <w:pPr>
        <w:pStyle w:val="aDef"/>
      </w:pPr>
      <w:r w:rsidRPr="00E067A1">
        <w:rPr>
          <w:b/>
          <w:bCs/>
          <w:i/>
          <w:iCs/>
        </w:rPr>
        <w:t>Commonwealth or State entity</w:t>
      </w:r>
      <w:r w:rsidRPr="00E067A1">
        <w:t xml:space="preserve"> means an agency of the Commonwealth or a State that substantially corresponds to a territory entity.</w:t>
      </w:r>
    </w:p>
    <w:p w14:paraId="66736603" w14:textId="77777777" w:rsidR="00EA1F99" w:rsidRPr="00E067A1" w:rsidRDefault="00EA1F99" w:rsidP="00EA1F99">
      <w:pPr>
        <w:pStyle w:val="aNote"/>
        <w:rPr>
          <w:lang w:eastAsia="en-AU"/>
        </w:rPr>
      </w:pPr>
      <w:r w:rsidRPr="00E067A1">
        <w:rPr>
          <w:i/>
          <w:iCs/>
          <w:lang w:eastAsia="en-AU"/>
        </w:rPr>
        <w:t>Note</w:t>
      </w:r>
      <w:r w:rsidRPr="00E067A1">
        <w:rPr>
          <w:i/>
          <w:iCs/>
          <w:lang w:eastAsia="en-AU"/>
        </w:rPr>
        <w:tab/>
      </w:r>
      <w:r w:rsidRPr="00E067A1">
        <w:rPr>
          <w:rStyle w:val="charBoldItals"/>
        </w:rPr>
        <w:t>State</w:t>
      </w:r>
      <w:r w:rsidRPr="00E067A1">
        <w:t xml:space="preserve"> includes the Northern Territory (see Legislation Act, dict, pt 1).</w:t>
      </w:r>
    </w:p>
    <w:p w14:paraId="741D63FE" w14:textId="77777777" w:rsidR="00EA1F99" w:rsidRPr="00E067A1" w:rsidRDefault="00EA1F99" w:rsidP="00EA1F99">
      <w:pPr>
        <w:pStyle w:val="AH3sec"/>
        <w:tabs>
          <w:tab w:val="clear" w:pos="284"/>
          <w:tab w:val="num" w:pos="360"/>
        </w:tabs>
      </w:pPr>
      <w:r w:rsidRPr="00E067A1">
        <w:br/>
        <w:t>Clause 63 (1) (a) (i)</w:t>
      </w:r>
      <w:r w:rsidRPr="00E067A1">
        <w:br/>
        <w:t>Page 49, line 9</w:t>
      </w:r>
      <w:r w:rsidRPr="00E067A1">
        <w:rPr>
          <w:bCs/>
        </w:rPr>
        <w:t>—</w:t>
      </w:r>
    </w:p>
    <w:p w14:paraId="2691FE7C" w14:textId="77777777" w:rsidR="00EA1F99" w:rsidRPr="00E067A1" w:rsidRDefault="00EA1F99" w:rsidP="00EA1F99">
      <w:pPr>
        <w:pStyle w:val="direction"/>
      </w:pPr>
      <w:r w:rsidRPr="00E067A1">
        <w:t>before</w:t>
      </w:r>
    </w:p>
    <w:p w14:paraId="49DCB496" w14:textId="77777777" w:rsidR="00EA1F99" w:rsidRPr="00E067A1" w:rsidRDefault="00EA1F99" w:rsidP="00EA1F99">
      <w:pPr>
        <w:pStyle w:val="Amainreturn"/>
      </w:pPr>
      <w:r w:rsidRPr="00E067A1">
        <w:t>residential building</w:t>
      </w:r>
    </w:p>
    <w:p w14:paraId="3308BAA8" w14:textId="77777777" w:rsidR="00EA1F99" w:rsidRPr="00E067A1" w:rsidRDefault="00EA1F99" w:rsidP="00EA1F99">
      <w:pPr>
        <w:pStyle w:val="direction"/>
      </w:pPr>
      <w:r w:rsidRPr="00E067A1">
        <w:t>insert</w:t>
      </w:r>
    </w:p>
    <w:p w14:paraId="70ED828A" w14:textId="77777777" w:rsidR="00EA1F99" w:rsidRPr="00E067A1" w:rsidRDefault="00EA1F99" w:rsidP="00EA1F99">
      <w:pPr>
        <w:pStyle w:val="Amainreturn"/>
      </w:pPr>
      <w:r w:rsidRPr="00E067A1">
        <w:t>regulated</w:t>
      </w:r>
    </w:p>
    <w:p w14:paraId="62B5DB39" w14:textId="77777777" w:rsidR="00EA1F99" w:rsidRPr="00E067A1" w:rsidRDefault="00EA1F99" w:rsidP="00EA1F99">
      <w:pPr>
        <w:pStyle w:val="AH3sec"/>
        <w:tabs>
          <w:tab w:val="clear" w:pos="284"/>
          <w:tab w:val="num" w:pos="360"/>
        </w:tabs>
      </w:pPr>
      <w:r w:rsidRPr="00E067A1">
        <w:br/>
        <w:t>Clause 63 (5) (a)</w:t>
      </w:r>
      <w:r w:rsidRPr="00E067A1">
        <w:br/>
        <w:t>Page 50, line 15</w:t>
      </w:r>
      <w:r w:rsidRPr="00E067A1">
        <w:rPr>
          <w:bCs/>
        </w:rPr>
        <w:t>—</w:t>
      </w:r>
    </w:p>
    <w:p w14:paraId="75A7F38B" w14:textId="77777777" w:rsidR="00EA1F99" w:rsidRPr="00E067A1" w:rsidRDefault="00EA1F99" w:rsidP="00EA1F99">
      <w:pPr>
        <w:pStyle w:val="direction"/>
      </w:pPr>
      <w:r w:rsidRPr="00E067A1">
        <w:t>omit</w:t>
      </w:r>
    </w:p>
    <w:p w14:paraId="47371388" w14:textId="77777777" w:rsidR="00EA1F99" w:rsidRPr="00E067A1" w:rsidRDefault="00EA1F99" w:rsidP="00EA1F99">
      <w:pPr>
        <w:pStyle w:val="Amainreturn"/>
      </w:pPr>
      <w:r w:rsidRPr="00E067A1">
        <w:t>done</w:t>
      </w:r>
    </w:p>
    <w:p w14:paraId="26F521F3" w14:textId="77777777" w:rsidR="00EA1F99" w:rsidRPr="00E067A1" w:rsidRDefault="00EA1F99" w:rsidP="00EA1F99">
      <w:pPr>
        <w:pStyle w:val="direction"/>
      </w:pPr>
      <w:r w:rsidRPr="00E067A1">
        <w:t>substitute</w:t>
      </w:r>
    </w:p>
    <w:p w14:paraId="25241D14" w14:textId="77777777" w:rsidR="00EA1F99" w:rsidRPr="00E067A1" w:rsidRDefault="00EA1F99" w:rsidP="00EA1F99">
      <w:pPr>
        <w:pStyle w:val="Amainreturn"/>
      </w:pPr>
      <w:r w:rsidRPr="00E067A1">
        <w:t>undertaken</w:t>
      </w:r>
    </w:p>
    <w:p w14:paraId="757C4BC6" w14:textId="77777777" w:rsidR="00EA1F99" w:rsidRPr="00E067A1" w:rsidRDefault="00EA1F99" w:rsidP="00EA1F99">
      <w:pPr>
        <w:pStyle w:val="AH3sec"/>
        <w:tabs>
          <w:tab w:val="clear" w:pos="284"/>
          <w:tab w:val="num" w:pos="360"/>
        </w:tabs>
      </w:pPr>
      <w:r w:rsidRPr="00E067A1">
        <w:lastRenderedPageBreak/>
        <w:br/>
        <w:t>Clause 63 (5) (b)</w:t>
      </w:r>
      <w:r w:rsidRPr="00E067A1">
        <w:br/>
        <w:t>Page 50, line 16</w:t>
      </w:r>
      <w:r w:rsidRPr="00E067A1">
        <w:rPr>
          <w:bCs/>
        </w:rPr>
        <w:t>—</w:t>
      </w:r>
    </w:p>
    <w:p w14:paraId="3C73DE05" w14:textId="77777777" w:rsidR="00EA1F99" w:rsidRPr="00E067A1" w:rsidRDefault="00EA1F99" w:rsidP="00EA1F99">
      <w:pPr>
        <w:pStyle w:val="direction"/>
      </w:pPr>
      <w:r w:rsidRPr="00E067A1">
        <w:t>omit</w:t>
      </w:r>
    </w:p>
    <w:p w14:paraId="44193FA8" w14:textId="77777777" w:rsidR="00EA1F99" w:rsidRPr="00E067A1" w:rsidRDefault="00EA1F99" w:rsidP="00EA1F99">
      <w:pPr>
        <w:pStyle w:val="AH3sec"/>
        <w:tabs>
          <w:tab w:val="clear" w:pos="284"/>
          <w:tab w:val="num" w:pos="360"/>
        </w:tabs>
      </w:pPr>
      <w:r w:rsidRPr="00E067A1">
        <w:br/>
        <w:t xml:space="preserve">Clause 63 (6), definition of </w:t>
      </w:r>
      <w:r w:rsidRPr="00E067A1">
        <w:rPr>
          <w:i/>
          <w:iCs/>
        </w:rPr>
        <w:t>relevant provision</w:t>
      </w:r>
      <w:r w:rsidRPr="00E067A1">
        <w:rPr>
          <w:i/>
          <w:iCs/>
        </w:rPr>
        <w:br/>
      </w:r>
      <w:r w:rsidRPr="00E067A1">
        <w:t>Page 50, line 21</w:t>
      </w:r>
      <w:r w:rsidRPr="00E067A1">
        <w:rPr>
          <w:bCs/>
        </w:rPr>
        <w:t>—</w:t>
      </w:r>
    </w:p>
    <w:p w14:paraId="17ABE1B5" w14:textId="77777777" w:rsidR="00EA1F99" w:rsidRPr="00E067A1" w:rsidRDefault="00EA1F99" w:rsidP="00EA1F99">
      <w:pPr>
        <w:pStyle w:val="direction"/>
      </w:pPr>
      <w:r w:rsidRPr="00E067A1">
        <w:t>omit the definition, substitute</w:t>
      </w:r>
    </w:p>
    <w:p w14:paraId="37FE8FC8" w14:textId="77777777" w:rsidR="00EA1F99" w:rsidRPr="00E067A1" w:rsidRDefault="00EA1F99" w:rsidP="00EA1F99">
      <w:pPr>
        <w:pStyle w:val="aDef"/>
      </w:pPr>
      <w:r w:rsidRPr="00E067A1">
        <w:rPr>
          <w:b/>
          <w:i/>
        </w:rPr>
        <w:t>relevant provision</w:t>
      </w:r>
      <w:r w:rsidRPr="00E067A1">
        <w:rPr>
          <w:bCs/>
          <w:iCs/>
        </w:rPr>
        <w:t xml:space="preserve"> means—</w:t>
      </w:r>
    </w:p>
    <w:p w14:paraId="3BDEB9E2" w14:textId="77777777" w:rsidR="00EA1F99" w:rsidRPr="00E067A1" w:rsidRDefault="00EA1F99" w:rsidP="00EA1F99">
      <w:pPr>
        <w:pStyle w:val="Idefpara"/>
      </w:pPr>
      <w:r w:rsidRPr="00E067A1">
        <w:tab/>
        <w:t>(a)</w:t>
      </w:r>
      <w:r w:rsidRPr="00E067A1">
        <w:tab/>
        <w:t xml:space="preserve">the </w:t>
      </w:r>
      <w:r w:rsidRPr="00E067A1">
        <w:rPr>
          <w:i/>
          <w:iCs/>
        </w:rPr>
        <w:t>Planning Act 2023</w:t>
      </w:r>
      <w:r w:rsidRPr="00E067A1">
        <w:t>, section 162A; or</w:t>
      </w:r>
    </w:p>
    <w:p w14:paraId="6A8DDEDA" w14:textId="77777777" w:rsidR="00EA1F99" w:rsidRPr="00E067A1" w:rsidRDefault="00EA1F99" w:rsidP="00EA1F99">
      <w:pPr>
        <w:pStyle w:val="Idefpara"/>
      </w:pPr>
      <w:r w:rsidRPr="00E067A1">
        <w:tab/>
        <w:t>(b)</w:t>
      </w:r>
      <w:r w:rsidRPr="00E067A1">
        <w:tab/>
        <w:t xml:space="preserve">the </w:t>
      </w:r>
      <w:r w:rsidRPr="00E067A1">
        <w:rPr>
          <w:i/>
          <w:iCs/>
        </w:rPr>
        <w:t>Building Act 2004</w:t>
      </w:r>
      <w:r w:rsidRPr="00E067A1">
        <w:t>, section 27 (1) (ca), section 28AA and section 69 (1) (c); or</w:t>
      </w:r>
    </w:p>
    <w:p w14:paraId="5FAB4389" w14:textId="77777777" w:rsidR="00EA1F99" w:rsidRPr="00E067A1" w:rsidRDefault="00EA1F99" w:rsidP="00EA1F99">
      <w:pPr>
        <w:pStyle w:val="Idefpara"/>
      </w:pPr>
      <w:r w:rsidRPr="00E067A1">
        <w:tab/>
        <w:t>(c)</w:t>
      </w:r>
      <w:r w:rsidRPr="00E067A1">
        <w:tab/>
        <w:t xml:space="preserve">the </w:t>
      </w:r>
      <w:r w:rsidRPr="00E067A1">
        <w:rPr>
          <w:i/>
          <w:iCs/>
        </w:rPr>
        <w:t>Civil Law (Sale of Residential Property) Act 2003</w:t>
      </w:r>
      <w:r w:rsidRPr="00E067A1">
        <w:t>, division 2A.2.</w:t>
      </w:r>
    </w:p>
    <w:p w14:paraId="484ABFA7" w14:textId="77777777" w:rsidR="00EA1F99" w:rsidRPr="00E067A1" w:rsidRDefault="00EA1F99" w:rsidP="00EA1F99">
      <w:pPr>
        <w:pStyle w:val="AH3sec"/>
        <w:tabs>
          <w:tab w:val="clear" w:pos="284"/>
          <w:tab w:val="num" w:pos="360"/>
        </w:tabs>
      </w:pPr>
      <w:r w:rsidRPr="00E067A1">
        <w:br/>
        <w:t>Clause 64 (1) to (3)</w:t>
      </w:r>
      <w:r w:rsidRPr="00E067A1">
        <w:br/>
        <w:t>Page 51, lines 6, 11 and 16</w:t>
      </w:r>
      <w:r w:rsidRPr="00E067A1">
        <w:rPr>
          <w:bCs/>
        </w:rPr>
        <w:t>—</w:t>
      </w:r>
    </w:p>
    <w:p w14:paraId="76A73E2F" w14:textId="77777777" w:rsidR="00EA1F99" w:rsidRPr="00E067A1" w:rsidRDefault="00EA1F99" w:rsidP="00EA1F99">
      <w:pPr>
        <w:pStyle w:val="direction"/>
      </w:pPr>
      <w:r w:rsidRPr="00E067A1">
        <w:t>after all mentions of</w:t>
      </w:r>
    </w:p>
    <w:p w14:paraId="09098D16" w14:textId="77777777" w:rsidR="00EA1F99" w:rsidRPr="00E067A1" w:rsidRDefault="00EA1F99" w:rsidP="00EA1F99">
      <w:pPr>
        <w:pStyle w:val="Amainreturn"/>
      </w:pPr>
      <w:r w:rsidRPr="00E067A1">
        <w:t>stop work order</w:t>
      </w:r>
    </w:p>
    <w:p w14:paraId="4E7629C8" w14:textId="77777777" w:rsidR="00EA1F99" w:rsidRPr="00E067A1" w:rsidRDefault="00EA1F99" w:rsidP="00EA1F99">
      <w:pPr>
        <w:pStyle w:val="direction"/>
      </w:pPr>
      <w:r w:rsidRPr="00E067A1">
        <w:t>insert</w:t>
      </w:r>
    </w:p>
    <w:p w14:paraId="262DBE9E" w14:textId="77777777" w:rsidR="00EA1F99" w:rsidRPr="00E067A1" w:rsidRDefault="00EA1F99" w:rsidP="00EA1F99">
      <w:pPr>
        <w:pStyle w:val="Amainreturn"/>
      </w:pPr>
      <w:r w:rsidRPr="00E067A1">
        <w:t>under section 63 (2)</w:t>
      </w:r>
    </w:p>
    <w:p w14:paraId="43F66886" w14:textId="77777777" w:rsidR="00EA1F99" w:rsidRPr="00E067A1" w:rsidRDefault="00EA1F99" w:rsidP="00EA1F99">
      <w:pPr>
        <w:pStyle w:val="AH3sec"/>
        <w:tabs>
          <w:tab w:val="clear" w:pos="284"/>
          <w:tab w:val="num" w:pos="360"/>
        </w:tabs>
      </w:pPr>
      <w:r w:rsidRPr="00E067A1">
        <w:br/>
        <w:t>Clause 65 (1)</w:t>
      </w:r>
      <w:r w:rsidRPr="00E067A1">
        <w:br/>
        <w:t>Page 52, line 3</w:t>
      </w:r>
      <w:r w:rsidRPr="00E067A1">
        <w:rPr>
          <w:bCs/>
        </w:rPr>
        <w:t>—</w:t>
      </w:r>
    </w:p>
    <w:p w14:paraId="5F14AE33" w14:textId="77777777" w:rsidR="00EA1F99" w:rsidRPr="00E067A1" w:rsidRDefault="00EA1F99" w:rsidP="00EA1F99">
      <w:pPr>
        <w:pStyle w:val="direction"/>
      </w:pPr>
      <w:r w:rsidRPr="00E067A1">
        <w:t>omit clause 65 (1), substitute</w:t>
      </w:r>
    </w:p>
    <w:p w14:paraId="376BCC58" w14:textId="77777777" w:rsidR="00EA1F99" w:rsidRPr="00E067A1" w:rsidRDefault="00EA1F99" w:rsidP="00EA1F99">
      <w:pPr>
        <w:pStyle w:val="IMain"/>
      </w:pPr>
      <w:r w:rsidRPr="00E067A1">
        <w:tab/>
        <w:t>(1)</w:t>
      </w:r>
      <w:r w:rsidRPr="00E067A1">
        <w:tab/>
        <w:t xml:space="preserve">The registrar may accept a written undertaking (a </w:t>
      </w:r>
      <w:r w:rsidRPr="00E067A1">
        <w:rPr>
          <w:b/>
          <w:bCs/>
          <w:i/>
          <w:iCs/>
        </w:rPr>
        <w:t xml:space="preserve">compliance </w:t>
      </w:r>
      <w:r w:rsidRPr="00CA7BB1">
        <w:rPr>
          <w:b/>
          <w:bCs/>
          <w:i/>
          <w:iCs/>
          <w:spacing w:val="-2"/>
        </w:rPr>
        <w:t>undertaking</w:t>
      </w:r>
      <w:r w:rsidRPr="00CA7BB1">
        <w:rPr>
          <w:spacing w:val="-2"/>
        </w:rPr>
        <w:t>) given by the following in relation to residential building</w:t>
      </w:r>
      <w:r w:rsidRPr="00E067A1">
        <w:t xml:space="preserve"> work:</w:t>
      </w:r>
    </w:p>
    <w:p w14:paraId="3D8B2270" w14:textId="77777777" w:rsidR="00EA1F99" w:rsidRPr="00E067A1" w:rsidRDefault="00EA1F99" w:rsidP="00EA1F99">
      <w:pPr>
        <w:pStyle w:val="Ipara"/>
      </w:pPr>
      <w:r w:rsidRPr="00E067A1">
        <w:tab/>
        <w:t>(a)</w:t>
      </w:r>
      <w:r w:rsidRPr="00E067A1">
        <w:tab/>
        <w:t>a property developer;</w:t>
      </w:r>
    </w:p>
    <w:p w14:paraId="1DB4EDB1" w14:textId="77777777" w:rsidR="00EA1F99" w:rsidRPr="00E067A1" w:rsidRDefault="00EA1F99" w:rsidP="00EA1F99">
      <w:pPr>
        <w:pStyle w:val="Ipara"/>
      </w:pPr>
      <w:r w:rsidRPr="00E067A1">
        <w:tab/>
        <w:t>(b)</w:t>
      </w:r>
      <w:r w:rsidRPr="00E067A1">
        <w:tab/>
        <w:t>a director of a property developer that is a corporation if the developer—</w:t>
      </w:r>
    </w:p>
    <w:p w14:paraId="410F7252" w14:textId="77777777" w:rsidR="00EA1F99" w:rsidRPr="00E067A1" w:rsidRDefault="00EA1F99" w:rsidP="00EA1F99">
      <w:pPr>
        <w:pStyle w:val="Isubpara"/>
      </w:pPr>
      <w:r w:rsidRPr="00E067A1">
        <w:tab/>
        <w:t>(i)</w:t>
      </w:r>
      <w:r w:rsidRPr="00E067A1">
        <w:tab/>
        <w:t>becomes the subject of a winding</w:t>
      </w:r>
      <w:r w:rsidRPr="00E067A1">
        <w:noBreakHyphen/>
        <w:t>up order; or</w:t>
      </w:r>
    </w:p>
    <w:p w14:paraId="08A19786" w14:textId="77777777" w:rsidR="00EA1F99" w:rsidRPr="00E067A1" w:rsidRDefault="00EA1F99" w:rsidP="00EA1F99">
      <w:pPr>
        <w:pStyle w:val="Isubpara"/>
      </w:pPr>
      <w:r w:rsidRPr="00E067A1">
        <w:tab/>
        <w:t>(ii)</w:t>
      </w:r>
      <w:r w:rsidRPr="00E067A1">
        <w:tab/>
        <w:t>is placed into administration, receivership or liquidation; or</w:t>
      </w:r>
    </w:p>
    <w:p w14:paraId="3A3E9A17" w14:textId="77777777" w:rsidR="00EA1F99" w:rsidRPr="00E067A1" w:rsidRDefault="00EA1F99" w:rsidP="00EA1F99">
      <w:pPr>
        <w:pStyle w:val="Isubpara"/>
      </w:pPr>
      <w:r w:rsidRPr="00E067A1">
        <w:tab/>
        <w:t>(iii)</w:t>
      </w:r>
      <w:r w:rsidRPr="00E067A1">
        <w:tab/>
        <w:t>is deregistered.</w:t>
      </w:r>
    </w:p>
    <w:p w14:paraId="0EAA36DB" w14:textId="77777777" w:rsidR="00EA1F99" w:rsidRPr="00E067A1" w:rsidRDefault="00EA1F99" w:rsidP="00EA1F99">
      <w:pPr>
        <w:pStyle w:val="AH3sec"/>
        <w:tabs>
          <w:tab w:val="clear" w:pos="284"/>
          <w:tab w:val="num" w:pos="360"/>
        </w:tabs>
      </w:pPr>
      <w:r w:rsidRPr="00E067A1">
        <w:lastRenderedPageBreak/>
        <w:br/>
        <w:t>Clause 65 (2)</w:t>
      </w:r>
      <w:r w:rsidRPr="00E067A1">
        <w:br/>
        <w:t>Page 52, line 7</w:t>
      </w:r>
      <w:r w:rsidRPr="00E067A1">
        <w:rPr>
          <w:bCs/>
        </w:rPr>
        <w:t>—</w:t>
      </w:r>
    </w:p>
    <w:p w14:paraId="33072283" w14:textId="77777777" w:rsidR="00EA1F99" w:rsidRPr="00E067A1" w:rsidRDefault="00EA1F99" w:rsidP="00EA1F99">
      <w:pPr>
        <w:pStyle w:val="direction"/>
      </w:pPr>
      <w:r w:rsidRPr="00E067A1">
        <w:t>after</w:t>
      </w:r>
    </w:p>
    <w:p w14:paraId="33C3C2D9" w14:textId="77777777" w:rsidR="00EA1F99" w:rsidRPr="00E067A1" w:rsidRDefault="00EA1F99" w:rsidP="00EA1F99">
      <w:pPr>
        <w:pStyle w:val="Amainreturn"/>
      </w:pPr>
      <w:r w:rsidRPr="00E067A1">
        <w:t>property developer</w:t>
      </w:r>
    </w:p>
    <w:p w14:paraId="7816CEB4" w14:textId="77777777" w:rsidR="00EA1F99" w:rsidRPr="00E067A1" w:rsidRDefault="00EA1F99" w:rsidP="00EA1F99">
      <w:pPr>
        <w:pStyle w:val="direction"/>
      </w:pPr>
      <w:r w:rsidRPr="00E067A1">
        <w:t>insert</w:t>
      </w:r>
    </w:p>
    <w:p w14:paraId="1E04C15C" w14:textId="77777777" w:rsidR="00EA1F99" w:rsidRPr="00E067A1" w:rsidRDefault="00EA1F99" w:rsidP="00EA1F99">
      <w:pPr>
        <w:pStyle w:val="Amainreturn"/>
      </w:pPr>
      <w:r w:rsidRPr="00E067A1">
        <w:t>or director</w:t>
      </w:r>
    </w:p>
    <w:p w14:paraId="377AA48A" w14:textId="77777777" w:rsidR="00EA1F99" w:rsidRPr="00E067A1" w:rsidRDefault="00EA1F99" w:rsidP="00EA1F99">
      <w:pPr>
        <w:pStyle w:val="AH3sec"/>
        <w:tabs>
          <w:tab w:val="clear" w:pos="284"/>
          <w:tab w:val="num" w:pos="360"/>
        </w:tabs>
      </w:pPr>
      <w:r w:rsidRPr="00E067A1">
        <w:br/>
        <w:t>Clause 67 (1)</w:t>
      </w:r>
      <w:r w:rsidRPr="00E067A1">
        <w:br/>
        <w:t>Page 53, lines 21 and 23</w:t>
      </w:r>
      <w:r w:rsidRPr="00E067A1">
        <w:rPr>
          <w:bCs/>
        </w:rPr>
        <w:t>—</w:t>
      </w:r>
    </w:p>
    <w:p w14:paraId="77070BDC" w14:textId="77777777" w:rsidR="00EA1F99" w:rsidRPr="00E067A1" w:rsidRDefault="00EA1F99" w:rsidP="00EA1F99">
      <w:pPr>
        <w:pStyle w:val="direction"/>
      </w:pPr>
      <w:r w:rsidRPr="00E067A1">
        <w:t>omit all mentions of</w:t>
      </w:r>
    </w:p>
    <w:p w14:paraId="645EECEF" w14:textId="77777777" w:rsidR="00EA1F99" w:rsidRPr="00E067A1" w:rsidRDefault="00EA1F99" w:rsidP="00EA1F99">
      <w:pPr>
        <w:pStyle w:val="Amainreturn"/>
      </w:pPr>
      <w:r w:rsidRPr="00E067A1">
        <w:t>property developer</w:t>
      </w:r>
    </w:p>
    <w:p w14:paraId="28B469F6" w14:textId="77777777" w:rsidR="00EA1F99" w:rsidRPr="00E067A1" w:rsidRDefault="00EA1F99" w:rsidP="00EA1F99">
      <w:pPr>
        <w:pStyle w:val="direction"/>
      </w:pPr>
      <w:r w:rsidRPr="00E067A1">
        <w:t>substitute</w:t>
      </w:r>
    </w:p>
    <w:p w14:paraId="2C51D3BE" w14:textId="77777777" w:rsidR="00EA1F99" w:rsidRPr="00E067A1" w:rsidRDefault="00EA1F99" w:rsidP="00EA1F99">
      <w:pPr>
        <w:pStyle w:val="Amainreturn"/>
      </w:pPr>
      <w:r w:rsidRPr="00E067A1">
        <w:t>person</w:t>
      </w:r>
    </w:p>
    <w:p w14:paraId="5A34DD8A" w14:textId="77777777" w:rsidR="00EA1F99" w:rsidRPr="00E067A1" w:rsidRDefault="00EA1F99" w:rsidP="00EA1F99">
      <w:pPr>
        <w:pStyle w:val="AH3sec"/>
        <w:tabs>
          <w:tab w:val="clear" w:pos="284"/>
          <w:tab w:val="num" w:pos="360"/>
        </w:tabs>
      </w:pPr>
      <w:r w:rsidRPr="00E067A1">
        <w:br/>
        <w:t>Clause 67 (2)</w:t>
      </w:r>
      <w:r w:rsidRPr="00E067A1">
        <w:br/>
        <w:t>Page 54, line 1</w:t>
      </w:r>
      <w:r w:rsidRPr="00E067A1">
        <w:rPr>
          <w:bCs/>
        </w:rPr>
        <w:t>—</w:t>
      </w:r>
    </w:p>
    <w:p w14:paraId="3923D5D8" w14:textId="77777777" w:rsidR="00EA1F99" w:rsidRPr="00E067A1" w:rsidRDefault="00EA1F99" w:rsidP="00EA1F99">
      <w:pPr>
        <w:pStyle w:val="direction"/>
      </w:pPr>
      <w:r w:rsidRPr="00E067A1">
        <w:t>omit everything before paragraph (a), substitute</w:t>
      </w:r>
    </w:p>
    <w:p w14:paraId="2ECF89B9" w14:textId="77777777" w:rsidR="00EA1F99" w:rsidRPr="00E067A1" w:rsidRDefault="00EA1F99" w:rsidP="00EA1F99">
      <w:pPr>
        <w:pStyle w:val="IMain"/>
      </w:pPr>
      <w:r w:rsidRPr="00E067A1">
        <w:tab/>
        <w:t>(2)</w:t>
      </w:r>
      <w:r w:rsidRPr="00E067A1">
        <w:tab/>
        <w:t xml:space="preserve">The registrar may give the person a written notice (a </w:t>
      </w:r>
      <w:r w:rsidRPr="00E067A1">
        <w:rPr>
          <w:b/>
          <w:bCs/>
          <w:i/>
          <w:iCs/>
        </w:rPr>
        <w:t>compliance cost notice</w:t>
      </w:r>
      <w:r w:rsidRPr="00E067A1">
        <w:t>) requiring the person to pay all or any reasonable costs incurred by the Territory (including remuneration and other administrative costs) relating to—</w:t>
      </w:r>
    </w:p>
    <w:p w14:paraId="6AE35845" w14:textId="77777777" w:rsidR="00EA1F99" w:rsidRPr="00E067A1" w:rsidRDefault="00EA1F99" w:rsidP="00EA1F99">
      <w:pPr>
        <w:pStyle w:val="AH3sec"/>
        <w:tabs>
          <w:tab w:val="clear" w:pos="284"/>
          <w:tab w:val="num" w:pos="360"/>
        </w:tabs>
      </w:pPr>
      <w:r w:rsidRPr="00E067A1">
        <w:br/>
        <w:t>Clause 68</w:t>
      </w:r>
      <w:r w:rsidRPr="00E067A1">
        <w:br/>
        <w:t>Page 54, line 18</w:t>
      </w:r>
      <w:r w:rsidRPr="00E067A1">
        <w:rPr>
          <w:bCs/>
        </w:rPr>
        <w:t>—</w:t>
      </w:r>
    </w:p>
    <w:p w14:paraId="2EBE35A5" w14:textId="77777777" w:rsidR="00EA1F99" w:rsidRPr="00E067A1" w:rsidRDefault="00EA1F99" w:rsidP="00EA1F99">
      <w:pPr>
        <w:pStyle w:val="direction"/>
      </w:pPr>
      <w:r w:rsidRPr="00E067A1">
        <w:t>[oppose the clause]</w:t>
      </w:r>
    </w:p>
    <w:p w14:paraId="521CC80B" w14:textId="77777777" w:rsidR="00EA1F99" w:rsidRPr="00E067A1" w:rsidRDefault="00EA1F99" w:rsidP="00EA1F99">
      <w:pPr>
        <w:pStyle w:val="AH3sec"/>
        <w:tabs>
          <w:tab w:val="clear" w:pos="284"/>
          <w:tab w:val="num" w:pos="360"/>
        </w:tabs>
      </w:pPr>
      <w:r w:rsidRPr="00E067A1">
        <w:br/>
        <w:t xml:space="preserve">Clause 75 (4), proposed new definition of </w:t>
      </w:r>
      <w:r w:rsidRPr="00E067A1">
        <w:rPr>
          <w:i/>
          <w:iCs/>
        </w:rPr>
        <w:t>property developer</w:t>
      </w:r>
      <w:r w:rsidRPr="00E067A1">
        <w:br/>
        <w:t>Page 60, line 20</w:t>
      </w:r>
      <w:r w:rsidRPr="00E067A1">
        <w:rPr>
          <w:bCs/>
        </w:rPr>
        <w:t>—</w:t>
      </w:r>
    </w:p>
    <w:p w14:paraId="35332451" w14:textId="77777777" w:rsidR="00EA1F99" w:rsidRPr="00E067A1" w:rsidRDefault="00EA1F99" w:rsidP="00EA1F99">
      <w:pPr>
        <w:pStyle w:val="direction"/>
      </w:pPr>
      <w:r w:rsidRPr="00E067A1">
        <w:t>insert</w:t>
      </w:r>
    </w:p>
    <w:p w14:paraId="0604F47F" w14:textId="77777777" w:rsidR="00EA1F99" w:rsidRPr="00E067A1" w:rsidRDefault="00EA1F99" w:rsidP="00EA1F99">
      <w:pPr>
        <w:pStyle w:val="aDef"/>
      </w:pPr>
      <w:r w:rsidRPr="00E067A1">
        <w:rPr>
          <w:b/>
          <w:i/>
        </w:rPr>
        <w:t>property developer</w:t>
      </w:r>
      <w:r w:rsidRPr="00E067A1">
        <w:rPr>
          <w:bCs/>
          <w:iCs/>
        </w:rPr>
        <w:t>—see section 49.</w:t>
      </w:r>
    </w:p>
    <w:p w14:paraId="0724610A" w14:textId="77777777" w:rsidR="00EA1F99" w:rsidRPr="00E067A1" w:rsidRDefault="00EA1F99" w:rsidP="00EA1F99">
      <w:pPr>
        <w:pStyle w:val="AH3sec"/>
        <w:tabs>
          <w:tab w:val="clear" w:pos="284"/>
          <w:tab w:val="num" w:pos="360"/>
        </w:tabs>
      </w:pPr>
      <w:r w:rsidRPr="00E067A1">
        <w:br/>
        <w:t xml:space="preserve">Clause 75 (4), definition of </w:t>
      </w:r>
      <w:r w:rsidRPr="00E067A1">
        <w:rPr>
          <w:i/>
          <w:iCs/>
        </w:rPr>
        <w:t>relevant person</w:t>
      </w:r>
      <w:r w:rsidRPr="00E067A1">
        <w:t>, proposed new paragraphs (ca) and (cb)</w:t>
      </w:r>
      <w:r w:rsidRPr="00E067A1">
        <w:br/>
        <w:t>Page 60, line 26</w:t>
      </w:r>
      <w:r w:rsidRPr="00E067A1">
        <w:rPr>
          <w:bCs/>
        </w:rPr>
        <w:t>—</w:t>
      </w:r>
    </w:p>
    <w:p w14:paraId="19AB7941" w14:textId="77777777" w:rsidR="00EA1F99" w:rsidRPr="00E067A1" w:rsidRDefault="00EA1F99" w:rsidP="00EA1F99">
      <w:pPr>
        <w:pStyle w:val="direction"/>
      </w:pPr>
      <w:r w:rsidRPr="00E067A1">
        <w:t>insert</w:t>
      </w:r>
    </w:p>
    <w:p w14:paraId="62576410" w14:textId="77777777" w:rsidR="00EA1F99" w:rsidRPr="00E067A1" w:rsidRDefault="00EA1F99" w:rsidP="00EA1F99">
      <w:pPr>
        <w:pStyle w:val="Idefpara"/>
      </w:pPr>
      <w:r w:rsidRPr="00E067A1">
        <w:tab/>
        <w:t>(ca)</w:t>
      </w:r>
      <w:r w:rsidRPr="00E067A1">
        <w:tab/>
        <w:t>a property developer; or</w:t>
      </w:r>
    </w:p>
    <w:p w14:paraId="4DA6B585" w14:textId="77777777" w:rsidR="00EA1F99" w:rsidRPr="00E067A1" w:rsidRDefault="00EA1F99" w:rsidP="00EA1F99">
      <w:pPr>
        <w:pStyle w:val="Idefpara"/>
      </w:pPr>
      <w:r w:rsidRPr="00E067A1">
        <w:lastRenderedPageBreak/>
        <w:tab/>
        <w:t>(cb)</w:t>
      </w:r>
      <w:r w:rsidRPr="00E067A1">
        <w:tab/>
        <w:t>a person who may have information, a document or other thing that is relevant to determining whether this Act has been contravened; or</w:t>
      </w:r>
    </w:p>
    <w:p w14:paraId="0F8E84E3" w14:textId="77777777" w:rsidR="00EA1F99" w:rsidRPr="00E067A1" w:rsidRDefault="00EA1F99" w:rsidP="00EA1F99">
      <w:pPr>
        <w:pStyle w:val="AH3sec"/>
        <w:tabs>
          <w:tab w:val="clear" w:pos="284"/>
          <w:tab w:val="num" w:pos="360"/>
        </w:tabs>
      </w:pPr>
      <w:r w:rsidRPr="00E067A1">
        <w:br/>
        <w:t>Clause 109 (1), example</w:t>
      </w:r>
      <w:r w:rsidRPr="00E067A1">
        <w:br/>
        <w:t>Page 83, line 25—</w:t>
      </w:r>
    </w:p>
    <w:p w14:paraId="698CBC93" w14:textId="77777777" w:rsidR="00EA1F99" w:rsidRPr="00E067A1" w:rsidRDefault="00EA1F99" w:rsidP="00EA1F99">
      <w:pPr>
        <w:pStyle w:val="direction"/>
      </w:pPr>
      <w:r w:rsidRPr="00E067A1">
        <w:t>omit</w:t>
      </w:r>
    </w:p>
    <w:p w14:paraId="572B3183" w14:textId="77777777" w:rsidR="00EA1F99" w:rsidRPr="00E067A1" w:rsidRDefault="00EA1F99" w:rsidP="00EA1F99">
      <w:pPr>
        <w:pStyle w:val="aExamss"/>
      </w:pPr>
      <w:r w:rsidRPr="00E067A1">
        <w:t>construction occupations registrar,</w:t>
      </w:r>
    </w:p>
    <w:p w14:paraId="2F174DD3" w14:textId="77777777" w:rsidR="00EA1F99" w:rsidRPr="00E067A1" w:rsidRDefault="00EA1F99" w:rsidP="00EA1F99">
      <w:pPr>
        <w:pStyle w:val="AH3sec"/>
        <w:tabs>
          <w:tab w:val="clear" w:pos="284"/>
          <w:tab w:val="num" w:pos="360"/>
        </w:tabs>
      </w:pPr>
      <w:r w:rsidRPr="00E067A1">
        <w:br/>
        <w:t>Clause 93 (3)</w:t>
      </w:r>
      <w:r w:rsidRPr="00E067A1">
        <w:br/>
        <w:t>Page 73, line 17</w:t>
      </w:r>
      <w:r w:rsidRPr="00E067A1">
        <w:rPr>
          <w:bCs/>
        </w:rPr>
        <w:t>—</w:t>
      </w:r>
    </w:p>
    <w:p w14:paraId="2C116C53" w14:textId="77777777" w:rsidR="00EA1F99" w:rsidRPr="00E067A1" w:rsidRDefault="00EA1F99" w:rsidP="00EA1F99">
      <w:pPr>
        <w:pStyle w:val="direction"/>
      </w:pPr>
      <w:r w:rsidRPr="00E067A1">
        <w:t>omit</w:t>
      </w:r>
    </w:p>
    <w:p w14:paraId="3375695F" w14:textId="77777777" w:rsidR="00EA1F99" w:rsidRPr="00E067A1" w:rsidRDefault="00EA1F99" w:rsidP="00EA1F99">
      <w:pPr>
        <w:pStyle w:val="Amainreturn"/>
      </w:pPr>
      <w:r w:rsidRPr="00E067A1">
        <w:t>subsection (2)</w:t>
      </w:r>
    </w:p>
    <w:p w14:paraId="3A582459" w14:textId="77777777" w:rsidR="00EA1F99" w:rsidRPr="00E067A1" w:rsidRDefault="00EA1F99" w:rsidP="00EA1F99">
      <w:pPr>
        <w:pStyle w:val="direction"/>
      </w:pPr>
      <w:r w:rsidRPr="00E067A1">
        <w:t>substitute</w:t>
      </w:r>
    </w:p>
    <w:p w14:paraId="62774512" w14:textId="77777777" w:rsidR="00EA1F99" w:rsidRPr="00E067A1" w:rsidRDefault="00EA1F99" w:rsidP="00EA1F99">
      <w:pPr>
        <w:pStyle w:val="Amainreturn"/>
      </w:pPr>
      <w:r w:rsidRPr="00E067A1">
        <w:t>subsection (2) (a), (b) or (c)</w:t>
      </w:r>
    </w:p>
    <w:p w14:paraId="14A19C1B" w14:textId="77777777" w:rsidR="00EA1F99" w:rsidRPr="00E067A1" w:rsidRDefault="00EA1F99" w:rsidP="00EA1F99">
      <w:pPr>
        <w:pStyle w:val="AH3sec"/>
        <w:tabs>
          <w:tab w:val="clear" w:pos="284"/>
          <w:tab w:val="num" w:pos="360"/>
        </w:tabs>
      </w:pPr>
      <w:r w:rsidRPr="00E067A1">
        <w:br/>
        <w:t>Clause 110 (2)</w:t>
      </w:r>
      <w:r w:rsidRPr="00E067A1">
        <w:br/>
        <w:t>Page 84, line 10</w:t>
      </w:r>
      <w:r w:rsidRPr="00E067A1">
        <w:rPr>
          <w:bCs/>
        </w:rPr>
        <w:t>—</w:t>
      </w:r>
    </w:p>
    <w:p w14:paraId="16EE861D" w14:textId="77777777" w:rsidR="00EA1F99" w:rsidRPr="00E067A1" w:rsidRDefault="00EA1F99" w:rsidP="00EA1F99">
      <w:pPr>
        <w:pStyle w:val="direction"/>
      </w:pPr>
      <w:r w:rsidRPr="00E067A1">
        <w:t>omit</w:t>
      </w:r>
    </w:p>
    <w:p w14:paraId="579BB2E4" w14:textId="77777777" w:rsidR="00EA1F99" w:rsidRPr="00E067A1" w:rsidRDefault="00EA1F99" w:rsidP="00EA1F99">
      <w:pPr>
        <w:pStyle w:val="Amainreturn"/>
      </w:pPr>
      <w:r w:rsidRPr="00E067A1">
        <w:t>division 5.1</w:t>
      </w:r>
    </w:p>
    <w:p w14:paraId="0B2AC30D" w14:textId="77777777" w:rsidR="00EA1F99" w:rsidRPr="00E067A1" w:rsidRDefault="00EA1F99" w:rsidP="00EA1F99">
      <w:pPr>
        <w:pStyle w:val="direction"/>
      </w:pPr>
      <w:r w:rsidRPr="00E067A1">
        <w:t>substitute</w:t>
      </w:r>
    </w:p>
    <w:p w14:paraId="0289849F" w14:textId="77777777" w:rsidR="00EA1F99" w:rsidRPr="00E067A1" w:rsidRDefault="00EA1F99" w:rsidP="00EA1F99">
      <w:pPr>
        <w:pStyle w:val="Amainreturn"/>
      </w:pPr>
      <w:r w:rsidRPr="00E067A1">
        <w:t>division 5.2</w:t>
      </w:r>
    </w:p>
    <w:p w14:paraId="70B17265" w14:textId="77777777" w:rsidR="00EA1F99" w:rsidRPr="00E067A1" w:rsidRDefault="00EA1F99" w:rsidP="00EA1F99">
      <w:pPr>
        <w:pStyle w:val="AH3sec"/>
        <w:tabs>
          <w:tab w:val="clear" w:pos="284"/>
          <w:tab w:val="num" w:pos="360"/>
        </w:tabs>
      </w:pPr>
      <w:r w:rsidRPr="00E067A1">
        <w:br/>
        <w:t>Proposed new clause 110 (3)</w:t>
      </w:r>
      <w:r w:rsidRPr="00E067A1">
        <w:br/>
        <w:t>Page 84, line 10—</w:t>
      </w:r>
    </w:p>
    <w:p w14:paraId="627E7418" w14:textId="77777777" w:rsidR="00EA1F99" w:rsidRPr="00E067A1" w:rsidRDefault="00EA1F99" w:rsidP="00EA1F99">
      <w:pPr>
        <w:pStyle w:val="direction"/>
      </w:pPr>
      <w:r w:rsidRPr="00E067A1">
        <w:t>insert</w:t>
      </w:r>
    </w:p>
    <w:p w14:paraId="2838A0C0" w14:textId="77777777" w:rsidR="00EA1F99" w:rsidRPr="00E067A1" w:rsidRDefault="00EA1F99" w:rsidP="00EA1F99">
      <w:pPr>
        <w:pStyle w:val="IMain"/>
      </w:pPr>
      <w:r w:rsidRPr="00E067A1">
        <w:tab/>
        <w:t>(3)</w:t>
      </w:r>
      <w:r w:rsidRPr="00E067A1">
        <w:tab/>
        <w:t>In this section:</w:t>
      </w:r>
    </w:p>
    <w:p w14:paraId="1F7BAC09" w14:textId="77777777" w:rsidR="00EA1F99" w:rsidRPr="00E067A1" w:rsidRDefault="00EA1F99" w:rsidP="00EA1F99">
      <w:pPr>
        <w:pStyle w:val="aDef"/>
      </w:pPr>
      <w:r w:rsidRPr="00E067A1">
        <w:rPr>
          <w:b/>
          <w:i/>
        </w:rPr>
        <w:t>ground for regulatory action</w:t>
      </w:r>
      <w:r w:rsidRPr="00E067A1">
        <w:rPr>
          <w:bCs/>
          <w:iCs/>
        </w:rPr>
        <w:t>—see section</w:t>
      </w:r>
      <w:r w:rsidRPr="00E067A1">
        <w:t xml:space="preserve"> 36.</w:t>
      </w:r>
    </w:p>
    <w:p w14:paraId="66839748" w14:textId="77777777" w:rsidR="00EA1F99" w:rsidRPr="00E067A1" w:rsidRDefault="00EA1F99" w:rsidP="00EA1F99">
      <w:pPr>
        <w:pStyle w:val="AH3sec"/>
        <w:tabs>
          <w:tab w:val="clear" w:pos="284"/>
          <w:tab w:val="num" w:pos="360"/>
        </w:tabs>
      </w:pPr>
      <w:r w:rsidRPr="00E067A1">
        <w:br/>
        <w:t>Schedule 1, part 1.2, new items 8A to 8D</w:t>
      </w:r>
      <w:r w:rsidRPr="00E067A1">
        <w:br/>
        <w:t>Page 9</w:t>
      </w:r>
      <w:r>
        <w:t>8</w:t>
      </w:r>
      <w:r w:rsidRPr="00E067A1">
        <w:rPr>
          <w:bCs/>
        </w:rPr>
        <w:t>—</w:t>
      </w:r>
    </w:p>
    <w:p w14:paraId="614F7FF8" w14:textId="77777777" w:rsidR="00EA1F99" w:rsidRPr="00E067A1" w:rsidRDefault="00EA1F99" w:rsidP="00EA1F99">
      <w:pPr>
        <w:pStyle w:val="direction"/>
        <w:spacing w:after="120"/>
      </w:pPr>
      <w:r w:rsidRPr="00E067A1">
        <w:t>insert</w:t>
      </w: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EA1F99" w:rsidRPr="00E067A1" w14:paraId="12BB30DE" w14:textId="77777777" w:rsidTr="00A84EEF">
        <w:trPr>
          <w:cantSplit/>
        </w:trPr>
        <w:tc>
          <w:tcPr>
            <w:tcW w:w="1200" w:type="dxa"/>
          </w:tcPr>
          <w:p w14:paraId="41ED2CA1" w14:textId="77777777" w:rsidR="00EA1F99" w:rsidRPr="00E067A1" w:rsidRDefault="00EA1F99" w:rsidP="00A84EEF">
            <w:pPr>
              <w:pStyle w:val="TableText10"/>
            </w:pPr>
            <w:r w:rsidRPr="00E067A1">
              <w:t>8A</w:t>
            </w:r>
          </w:p>
        </w:tc>
        <w:tc>
          <w:tcPr>
            <w:tcW w:w="2107" w:type="dxa"/>
          </w:tcPr>
          <w:p w14:paraId="42D5E6AB" w14:textId="77777777" w:rsidR="00EA1F99" w:rsidRPr="00E067A1" w:rsidRDefault="00EA1F99" w:rsidP="00A84EEF">
            <w:pPr>
              <w:pStyle w:val="TableText10"/>
            </w:pPr>
            <w:r w:rsidRPr="00E067A1">
              <w:t>52 (2)</w:t>
            </w:r>
          </w:p>
        </w:tc>
        <w:tc>
          <w:tcPr>
            <w:tcW w:w="2107" w:type="dxa"/>
          </w:tcPr>
          <w:p w14:paraId="22FF0138" w14:textId="77777777" w:rsidR="00EA1F99" w:rsidRPr="00E067A1" w:rsidRDefault="00EA1F99" w:rsidP="00A84EEF">
            <w:pPr>
              <w:pStyle w:val="TableText10"/>
            </w:pPr>
            <w:r w:rsidRPr="00E067A1">
              <w:t>give rectification order to property developer</w:t>
            </w:r>
          </w:p>
        </w:tc>
        <w:tc>
          <w:tcPr>
            <w:tcW w:w="2308" w:type="dxa"/>
          </w:tcPr>
          <w:p w14:paraId="2BDE85AE" w14:textId="77777777" w:rsidR="00EA1F99" w:rsidRPr="00E067A1" w:rsidRDefault="00EA1F99" w:rsidP="00A84EEF">
            <w:pPr>
              <w:pStyle w:val="TableText10"/>
            </w:pPr>
            <w:r w:rsidRPr="00E067A1">
              <w:t>person given order</w:t>
            </w:r>
          </w:p>
        </w:tc>
      </w:tr>
      <w:tr w:rsidR="00EA1F99" w:rsidRPr="00E067A1" w14:paraId="69CDF394" w14:textId="77777777" w:rsidTr="00A84EEF">
        <w:trPr>
          <w:cantSplit/>
        </w:trPr>
        <w:tc>
          <w:tcPr>
            <w:tcW w:w="1200" w:type="dxa"/>
          </w:tcPr>
          <w:p w14:paraId="324E6128" w14:textId="77777777" w:rsidR="00EA1F99" w:rsidRPr="00E067A1" w:rsidRDefault="00EA1F99" w:rsidP="00A84EEF">
            <w:pPr>
              <w:pStyle w:val="TableText10"/>
            </w:pPr>
            <w:r w:rsidRPr="00E067A1">
              <w:t>8B</w:t>
            </w:r>
          </w:p>
        </w:tc>
        <w:tc>
          <w:tcPr>
            <w:tcW w:w="2107" w:type="dxa"/>
          </w:tcPr>
          <w:p w14:paraId="03F21154" w14:textId="77777777" w:rsidR="00EA1F99" w:rsidRPr="00E067A1" w:rsidRDefault="00EA1F99" w:rsidP="00A84EEF">
            <w:pPr>
              <w:pStyle w:val="TableText10"/>
            </w:pPr>
            <w:r w:rsidRPr="00E067A1">
              <w:t>55 (2)</w:t>
            </w:r>
          </w:p>
        </w:tc>
        <w:tc>
          <w:tcPr>
            <w:tcW w:w="2107" w:type="dxa"/>
          </w:tcPr>
          <w:p w14:paraId="788F762A" w14:textId="77777777" w:rsidR="00EA1F99" w:rsidRPr="00E067A1" w:rsidRDefault="00EA1F99" w:rsidP="00A84EEF">
            <w:pPr>
              <w:pStyle w:val="TableText10"/>
            </w:pPr>
            <w:r w:rsidRPr="00E067A1">
              <w:t>give rectification order to director</w:t>
            </w:r>
          </w:p>
        </w:tc>
        <w:tc>
          <w:tcPr>
            <w:tcW w:w="2308" w:type="dxa"/>
          </w:tcPr>
          <w:p w14:paraId="32B5215E" w14:textId="77777777" w:rsidR="00EA1F99" w:rsidRPr="00E067A1" w:rsidRDefault="00EA1F99" w:rsidP="00A84EEF">
            <w:pPr>
              <w:pStyle w:val="TableText10"/>
            </w:pPr>
            <w:r w:rsidRPr="00E067A1">
              <w:t>person given order</w:t>
            </w:r>
          </w:p>
        </w:tc>
      </w:tr>
      <w:tr w:rsidR="00EA1F99" w:rsidRPr="00E067A1" w14:paraId="3F2726FF" w14:textId="77777777" w:rsidTr="00A84EEF">
        <w:trPr>
          <w:cantSplit/>
        </w:trPr>
        <w:tc>
          <w:tcPr>
            <w:tcW w:w="1200" w:type="dxa"/>
          </w:tcPr>
          <w:p w14:paraId="1D066C34" w14:textId="77777777" w:rsidR="00EA1F99" w:rsidRPr="00E067A1" w:rsidRDefault="00EA1F99" w:rsidP="00A84EEF">
            <w:pPr>
              <w:pStyle w:val="TableText10"/>
            </w:pPr>
            <w:r w:rsidRPr="00E067A1">
              <w:t>8C</w:t>
            </w:r>
          </w:p>
        </w:tc>
        <w:tc>
          <w:tcPr>
            <w:tcW w:w="2107" w:type="dxa"/>
          </w:tcPr>
          <w:p w14:paraId="1A71CEE6" w14:textId="77777777" w:rsidR="00EA1F99" w:rsidRPr="00E067A1" w:rsidRDefault="00EA1F99" w:rsidP="00A84EEF">
            <w:pPr>
              <w:pStyle w:val="TableText10"/>
            </w:pPr>
            <w:r w:rsidRPr="00E067A1">
              <w:t>63 (2)</w:t>
            </w:r>
          </w:p>
        </w:tc>
        <w:tc>
          <w:tcPr>
            <w:tcW w:w="2107" w:type="dxa"/>
          </w:tcPr>
          <w:p w14:paraId="1B1B1663" w14:textId="77777777" w:rsidR="00EA1F99" w:rsidRPr="00E067A1" w:rsidRDefault="00EA1F99" w:rsidP="00A84EEF">
            <w:pPr>
              <w:pStyle w:val="TableText10"/>
            </w:pPr>
            <w:r w:rsidRPr="00E067A1">
              <w:t>give stop work order</w:t>
            </w:r>
          </w:p>
        </w:tc>
        <w:tc>
          <w:tcPr>
            <w:tcW w:w="2308" w:type="dxa"/>
          </w:tcPr>
          <w:p w14:paraId="79369CB8" w14:textId="77777777" w:rsidR="00EA1F99" w:rsidRPr="00E067A1" w:rsidRDefault="00EA1F99" w:rsidP="00A84EEF">
            <w:pPr>
              <w:pStyle w:val="TableText10"/>
            </w:pPr>
            <w:r w:rsidRPr="00E067A1">
              <w:t>person given order</w:t>
            </w:r>
          </w:p>
        </w:tc>
      </w:tr>
      <w:tr w:rsidR="00EA1F99" w:rsidRPr="00E067A1" w14:paraId="522DECE2" w14:textId="77777777" w:rsidTr="00A84EEF">
        <w:trPr>
          <w:cantSplit/>
        </w:trPr>
        <w:tc>
          <w:tcPr>
            <w:tcW w:w="1200" w:type="dxa"/>
          </w:tcPr>
          <w:p w14:paraId="5C0FCAB1" w14:textId="77777777" w:rsidR="00EA1F99" w:rsidRPr="00E067A1" w:rsidRDefault="00EA1F99" w:rsidP="00A84EEF">
            <w:pPr>
              <w:pStyle w:val="TableText10"/>
            </w:pPr>
            <w:r w:rsidRPr="00E067A1">
              <w:t>8D</w:t>
            </w:r>
          </w:p>
        </w:tc>
        <w:tc>
          <w:tcPr>
            <w:tcW w:w="2107" w:type="dxa"/>
          </w:tcPr>
          <w:p w14:paraId="64DFE222" w14:textId="77777777" w:rsidR="00EA1F99" w:rsidRPr="00E067A1" w:rsidRDefault="00EA1F99" w:rsidP="00A84EEF">
            <w:pPr>
              <w:pStyle w:val="TableText10"/>
            </w:pPr>
            <w:r w:rsidRPr="00E067A1">
              <w:t>67 (2)</w:t>
            </w:r>
          </w:p>
        </w:tc>
        <w:tc>
          <w:tcPr>
            <w:tcW w:w="2107" w:type="dxa"/>
          </w:tcPr>
          <w:p w14:paraId="7BF31986" w14:textId="77777777" w:rsidR="00EA1F99" w:rsidRPr="00E067A1" w:rsidRDefault="00EA1F99" w:rsidP="00A84EEF">
            <w:pPr>
              <w:pStyle w:val="TableText10"/>
            </w:pPr>
            <w:r w:rsidRPr="00E067A1">
              <w:t>give compliance cost notice</w:t>
            </w:r>
          </w:p>
        </w:tc>
        <w:tc>
          <w:tcPr>
            <w:tcW w:w="2308" w:type="dxa"/>
          </w:tcPr>
          <w:p w14:paraId="38272E74" w14:textId="77777777" w:rsidR="00EA1F99" w:rsidRPr="00E067A1" w:rsidRDefault="00EA1F99" w:rsidP="00A84EEF">
            <w:pPr>
              <w:pStyle w:val="TableText10"/>
            </w:pPr>
            <w:r w:rsidRPr="00E067A1">
              <w:t>person given notice</w:t>
            </w:r>
          </w:p>
        </w:tc>
      </w:tr>
    </w:tbl>
    <w:p w14:paraId="46E584A6" w14:textId="77777777" w:rsidR="00EA1F99" w:rsidRPr="00E067A1" w:rsidRDefault="00EA1F99" w:rsidP="00EA1F99">
      <w:pPr>
        <w:pStyle w:val="AH3sec"/>
        <w:tabs>
          <w:tab w:val="clear" w:pos="284"/>
          <w:tab w:val="num" w:pos="360"/>
        </w:tabs>
      </w:pPr>
      <w:r w:rsidRPr="00E067A1">
        <w:lastRenderedPageBreak/>
        <w:br/>
        <w:t>Schedule 2, part 2.1</w:t>
      </w:r>
      <w:r w:rsidRPr="00E067A1">
        <w:br/>
        <w:t>Proposed new amendment 2.1A</w:t>
      </w:r>
      <w:r w:rsidRPr="00E067A1">
        <w:br/>
        <w:t>Page 99, line 3</w:t>
      </w:r>
      <w:r w:rsidRPr="00E067A1">
        <w:rPr>
          <w:bCs/>
        </w:rPr>
        <w:t>—</w:t>
      </w:r>
    </w:p>
    <w:p w14:paraId="6E1EB961" w14:textId="77777777" w:rsidR="00EA1F99" w:rsidRPr="00E067A1" w:rsidRDefault="00EA1F99" w:rsidP="00EA1F99">
      <w:pPr>
        <w:pStyle w:val="direction"/>
      </w:pPr>
      <w:r w:rsidRPr="00E067A1">
        <w:t>insert</w:t>
      </w:r>
    </w:p>
    <w:p w14:paraId="2BBABFB7" w14:textId="77777777" w:rsidR="00EA1F99" w:rsidRPr="00E067A1" w:rsidRDefault="00EA1F99" w:rsidP="00EA1F99">
      <w:pPr>
        <w:pStyle w:val="IshadedSchClause"/>
      </w:pPr>
      <w:r w:rsidRPr="00E067A1">
        <w:t>[2.1A]</w:t>
      </w:r>
      <w:r w:rsidRPr="00E067A1">
        <w:tab/>
        <w:t xml:space="preserve">Section 6 (1), definition of </w:t>
      </w:r>
      <w:r w:rsidRPr="00E067A1">
        <w:rPr>
          <w:i/>
          <w:iCs/>
        </w:rPr>
        <w:t>building work</w:t>
      </w:r>
      <w:r w:rsidRPr="00E067A1">
        <w:t>, note</w:t>
      </w:r>
    </w:p>
    <w:p w14:paraId="3659A486" w14:textId="77777777" w:rsidR="00EA1F99" w:rsidRPr="00E067A1" w:rsidRDefault="00EA1F99" w:rsidP="00EA1F99">
      <w:pPr>
        <w:pStyle w:val="direction"/>
      </w:pPr>
      <w:r w:rsidRPr="00E067A1">
        <w:t>omit</w:t>
      </w:r>
    </w:p>
    <w:p w14:paraId="280988BD" w14:textId="77777777" w:rsidR="00EA1F99" w:rsidRPr="00E067A1" w:rsidRDefault="00EA1F99" w:rsidP="00EA1F99">
      <w:pPr>
        <w:pStyle w:val="aNoteTextss"/>
        <w:spacing w:before="140"/>
        <w:ind w:left="1100"/>
      </w:pPr>
      <w:r w:rsidRPr="00E067A1">
        <w:t>(Residential buildings—statutory warranties, standard conditions, insurance and fidelity certificates)</w:t>
      </w:r>
    </w:p>
    <w:p w14:paraId="10CF8F42" w14:textId="77777777" w:rsidR="00EA1F99" w:rsidRPr="00E067A1" w:rsidRDefault="00EA1F99" w:rsidP="00EA1F99">
      <w:pPr>
        <w:pStyle w:val="direction"/>
      </w:pPr>
      <w:r w:rsidRPr="00E067A1">
        <w:t>substitute</w:t>
      </w:r>
    </w:p>
    <w:p w14:paraId="05B78D3B" w14:textId="77777777" w:rsidR="00EA1F99" w:rsidRPr="00E067A1" w:rsidRDefault="00EA1F99" w:rsidP="00EA1F99">
      <w:pPr>
        <w:pStyle w:val="aNoteTextss"/>
        <w:spacing w:before="140"/>
        <w:ind w:left="1100"/>
      </w:pPr>
      <w:r w:rsidRPr="00E067A1">
        <w:t>(Residential building work—warranties, conditions, insurance etc)</w:t>
      </w:r>
    </w:p>
    <w:p w14:paraId="6DB1B106" w14:textId="77777777" w:rsidR="00EA1F99" w:rsidRPr="00E067A1" w:rsidRDefault="00EA1F99" w:rsidP="00EA1F99">
      <w:pPr>
        <w:pStyle w:val="AH3sec"/>
        <w:tabs>
          <w:tab w:val="clear" w:pos="284"/>
          <w:tab w:val="num" w:pos="360"/>
        </w:tabs>
      </w:pPr>
      <w:r w:rsidRPr="00E067A1">
        <w:br/>
        <w:t>Schedule 2, part 2.1</w:t>
      </w:r>
      <w:r w:rsidRPr="00E067A1">
        <w:br/>
        <w:t>Amendment 2.2</w:t>
      </w:r>
      <w:r w:rsidRPr="00E067A1">
        <w:br/>
        <w:t>Proposed new section 27 (1A)</w:t>
      </w:r>
      <w:r w:rsidRPr="00E067A1">
        <w:br/>
        <w:t>Page 99, line 14</w:t>
      </w:r>
      <w:r w:rsidRPr="00E067A1">
        <w:rPr>
          <w:bCs/>
        </w:rPr>
        <w:t>—</w:t>
      </w:r>
    </w:p>
    <w:p w14:paraId="54E133E8" w14:textId="77777777" w:rsidR="00EA1F99" w:rsidRPr="00E067A1" w:rsidRDefault="00EA1F99" w:rsidP="00EA1F99">
      <w:pPr>
        <w:pStyle w:val="direction"/>
      </w:pPr>
      <w:r w:rsidRPr="00E067A1">
        <w:t>omit proposed new section 27 (1A), substitute</w:t>
      </w:r>
    </w:p>
    <w:p w14:paraId="5E912784" w14:textId="77777777" w:rsidR="00EA1F99" w:rsidRPr="00E067A1" w:rsidRDefault="00EA1F99" w:rsidP="00EA1F99">
      <w:pPr>
        <w:pStyle w:val="IMain"/>
      </w:pPr>
      <w:r w:rsidRPr="00E067A1">
        <w:tab/>
        <w:t>(1A)</w:t>
      </w:r>
      <w:r w:rsidRPr="00E067A1">
        <w:tab/>
        <w:t>Subsection (1) (ca) does not apply to the following:</w:t>
      </w:r>
    </w:p>
    <w:p w14:paraId="01A5E3CD" w14:textId="77777777" w:rsidR="00EA1F99" w:rsidRPr="00E067A1" w:rsidRDefault="00EA1F99" w:rsidP="00EA1F99">
      <w:pPr>
        <w:pStyle w:val="Ipara"/>
      </w:pPr>
      <w:r w:rsidRPr="00E067A1">
        <w:tab/>
        <w:t>(a)</w:t>
      </w:r>
      <w:r w:rsidRPr="00E067A1">
        <w:tab/>
        <w:t>the Territory, the Commonwealth or a State;</w:t>
      </w:r>
    </w:p>
    <w:p w14:paraId="5420D1B7" w14:textId="77777777" w:rsidR="00EA1F99" w:rsidRPr="00E067A1" w:rsidRDefault="00EA1F99" w:rsidP="00EA1F99">
      <w:pPr>
        <w:pStyle w:val="aNotepar"/>
        <w:rPr>
          <w:lang w:eastAsia="en-AU"/>
        </w:rPr>
      </w:pPr>
      <w:r w:rsidRPr="00E067A1">
        <w:rPr>
          <w:i/>
          <w:iCs/>
          <w:lang w:eastAsia="en-AU"/>
        </w:rPr>
        <w:t>Note</w:t>
      </w:r>
      <w:r w:rsidRPr="00E067A1">
        <w:rPr>
          <w:i/>
          <w:iCs/>
          <w:lang w:eastAsia="en-AU"/>
        </w:rPr>
        <w:tab/>
      </w:r>
      <w:r w:rsidRPr="00E067A1">
        <w:rPr>
          <w:rStyle w:val="charBoldItals"/>
        </w:rPr>
        <w:t>State</w:t>
      </w:r>
      <w:r w:rsidRPr="00E067A1">
        <w:t xml:space="preserve"> includes the Northern Territory (see Legislation Act, dict, pt 1).</w:t>
      </w:r>
    </w:p>
    <w:p w14:paraId="0A1A33B3" w14:textId="77777777" w:rsidR="00EA1F99" w:rsidRPr="00E067A1" w:rsidRDefault="00EA1F99" w:rsidP="00EA1F99">
      <w:pPr>
        <w:pStyle w:val="Ipara"/>
      </w:pPr>
      <w:r w:rsidRPr="00E067A1">
        <w:tab/>
        <w:t>(b)</w:t>
      </w:r>
      <w:r w:rsidRPr="00E067A1">
        <w:tab/>
        <w:t>a territory entity or a Commonwealth or State entity;</w:t>
      </w:r>
    </w:p>
    <w:p w14:paraId="2A3E0D48" w14:textId="77777777" w:rsidR="00EA1F99" w:rsidRPr="00E067A1" w:rsidRDefault="00EA1F99" w:rsidP="00EA1F99">
      <w:pPr>
        <w:pStyle w:val="Ipara"/>
      </w:pPr>
      <w:r w:rsidRPr="00E067A1">
        <w:tab/>
        <w:t>(c)</w:t>
      </w:r>
      <w:r w:rsidRPr="00E067A1">
        <w:tab/>
        <w:t>a person, or an application under section 26, excluded by regulation.</w:t>
      </w:r>
    </w:p>
    <w:p w14:paraId="29903FED" w14:textId="77777777" w:rsidR="00EA1F99" w:rsidRPr="00E067A1" w:rsidRDefault="00EA1F99" w:rsidP="00EA1F99">
      <w:pPr>
        <w:pStyle w:val="AH3sec"/>
        <w:tabs>
          <w:tab w:val="clear" w:pos="284"/>
          <w:tab w:val="num" w:pos="360"/>
        </w:tabs>
      </w:pPr>
      <w:r w:rsidRPr="00E067A1">
        <w:br/>
        <w:t>Schedule 2, part 2.1</w:t>
      </w:r>
      <w:r w:rsidRPr="00E067A1">
        <w:br/>
        <w:t>Amendment 2.3</w:t>
      </w:r>
      <w:r w:rsidRPr="00E067A1">
        <w:br/>
        <w:t xml:space="preserve">Section 27 (2), proposed new definition of </w:t>
      </w:r>
      <w:r w:rsidRPr="00E067A1">
        <w:rPr>
          <w:i/>
          <w:iCs/>
        </w:rPr>
        <w:t>Commonwealth or State entity</w:t>
      </w:r>
      <w:r w:rsidRPr="00E067A1">
        <w:br/>
        <w:t>Page 99, line 17</w:t>
      </w:r>
      <w:r w:rsidRPr="00E067A1">
        <w:rPr>
          <w:bCs/>
        </w:rPr>
        <w:t>—</w:t>
      </w:r>
    </w:p>
    <w:p w14:paraId="1DF1267D" w14:textId="77777777" w:rsidR="00EA1F99" w:rsidRPr="00E067A1" w:rsidRDefault="00EA1F99" w:rsidP="00EA1F99">
      <w:pPr>
        <w:pStyle w:val="direction"/>
      </w:pPr>
      <w:r w:rsidRPr="00E067A1">
        <w:t>insert</w:t>
      </w:r>
    </w:p>
    <w:p w14:paraId="475E5683" w14:textId="77777777" w:rsidR="00EA1F99" w:rsidRPr="00E067A1" w:rsidRDefault="00EA1F99" w:rsidP="00EA1F99">
      <w:pPr>
        <w:pStyle w:val="aDef"/>
        <w:rPr>
          <w:b/>
          <w:bCs/>
          <w:i/>
          <w:iCs/>
        </w:rPr>
      </w:pPr>
      <w:r w:rsidRPr="00E067A1">
        <w:rPr>
          <w:b/>
          <w:bCs/>
          <w:i/>
          <w:iCs/>
        </w:rPr>
        <w:t>Commonwealth or State entity</w:t>
      </w:r>
      <w:r w:rsidRPr="00E067A1">
        <w:t xml:space="preserve"> means an agency of the Commonwealth or a State that substantially corresponds to a territory entity.</w:t>
      </w:r>
    </w:p>
    <w:p w14:paraId="0929B5E9" w14:textId="77777777" w:rsidR="00EA1F99" w:rsidRPr="00E067A1" w:rsidRDefault="00EA1F99" w:rsidP="00EA1F99">
      <w:pPr>
        <w:pStyle w:val="aNote"/>
        <w:rPr>
          <w:lang w:eastAsia="en-AU"/>
        </w:rPr>
      </w:pPr>
      <w:r w:rsidRPr="00E067A1">
        <w:rPr>
          <w:i/>
          <w:iCs/>
          <w:lang w:eastAsia="en-AU"/>
        </w:rPr>
        <w:t>Note</w:t>
      </w:r>
      <w:r w:rsidRPr="00E067A1">
        <w:rPr>
          <w:i/>
          <w:iCs/>
          <w:lang w:eastAsia="en-AU"/>
        </w:rPr>
        <w:tab/>
      </w:r>
      <w:r w:rsidRPr="00E067A1">
        <w:rPr>
          <w:rStyle w:val="charBoldItals"/>
        </w:rPr>
        <w:t>State</w:t>
      </w:r>
      <w:r w:rsidRPr="00E067A1">
        <w:t xml:space="preserve"> includes the Northern Territory (see Legislation Act, dict, pt 1).</w:t>
      </w:r>
    </w:p>
    <w:p w14:paraId="203468B7" w14:textId="77777777" w:rsidR="00EA1F99" w:rsidRPr="00E067A1" w:rsidRDefault="00EA1F99" w:rsidP="00EA1F99">
      <w:pPr>
        <w:pStyle w:val="AH3sec"/>
        <w:tabs>
          <w:tab w:val="clear" w:pos="284"/>
          <w:tab w:val="num" w:pos="360"/>
        </w:tabs>
      </w:pPr>
      <w:r w:rsidRPr="00E067A1">
        <w:lastRenderedPageBreak/>
        <w:br/>
        <w:t>Schedule 2, part 2.1</w:t>
      </w:r>
      <w:r w:rsidRPr="00E067A1">
        <w:br/>
        <w:t>Amendment 2.3</w:t>
      </w:r>
      <w:r w:rsidRPr="00E067A1">
        <w:br/>
        <w:t xml:space="preserve">Section 27 (2), proposed new definitions of </w:t>
      </w:r>
      <w:r w:rsidRPr="00E067A1">
        <w:rPr>
          <w:i/>
          <w:iCs/>
        </w:rPr>
        <w:t>residential building</w:t>
      </w:r>
      <w:r w:rsidRPr="00E067A1">
        <w:t xml:space="preserve"> and </w:t>
      </w:r>
      <w:r w:rsidRPr="00E067A1">
        <w:rPr>
          <w:i/>
          <w:iCs/>
        </w:rPr>
        <w:t>residential building work</w:t>
      </w:r>
      <w:r w:rsidRPr="00E067A1">
        <w:br/>
        <w:t>Page 100, line 1</w:t>
      </w:r>
      <w:r w:rsidRPr="00E067A1">
        <w:rPr>
          <w:bCs/>
        </w:rPr>
        <w:t>—</w:t>
      </w:r>
    </w:p>
    <w:p w14:paraId="15A1E962" w14:textId="77777777" w:rsidR="00EA1F99" w:rsidRPr="00E067A1" w:rsidRDefault="00EA1F99" w:rsidP="00EA1F99">
      <w:pPr>
        <w:pStyle w:val="direction"/>
      </w:pPr>
      <w:bookmarkStart w:id="4" w:name="_Hlk165987629"/>
      <w:r w:rsidRPr="00E067A1">
        <w:t>omit the definitions</w:t>
      </w:r>
      <w:bookmarkEnd w:id="4"/>
      <w:r w:rsidRPr="00E067A1">
        <w:t>, substitute</w:t>
      </w:r>
    </w:p>
    <w:p w14:paraId="7F831137" w14:textId="77777777" w:rsidR="00EA1F99" w:rsidRPr="00E067A1" w:rsidRDefault="00EA1F99" w:rsidP="00EA1F99">
      <w:pPr>
        <w:pStyle w:val="aDef"/>
      </w:pPr>
      <w:r w:rsidRPr="00E067A1">
        <w:rPr>
          <w:b/>
          <w:i/>
        </w:rPr>
        <w:t>residential building work</w:t>
      </w:r>
      <w:r w:rsidRPr="00E067A1">
        <w:rPr>
          <w:bCs/>
          <w:iCs/>
        </w:rPr>
        <w:t xml:space="preserve">—see the </w:t>
      </w:r>
      <w:r w:rsidRPr="00E067A1">
        <w:rPr>
          <w:i/>
          <w:iCs/>
        </w:rPr>
        <w:t>Property Developers Act 2023</w:t>
      </w:r>
      <w:r w:rsidRPr="00E067A1">
        <w:t>, dictionary.</w:t>
      </w:r>
    </w:p>
    <w:p w14:paraId="62386928" w14:textId="77777777" w:rsidR="00EA1F99" w:rsidRPr="00E067A1" w:rsidRDefault="00EA1F99" w:rsidP="00EA1F99">
      <w:pPr>
        <w:pStyle w:val="aDef"/>
      </w:pPr>
      <w:r w:rsidRPr="00E067A1">
        <w:rPr>
          <w:b/>
          <w:i/>
        </w:rPr>
        <w:t>territory entity</w:t>
      </w:r>
      <w:r w:rsidRPr="00E067A1">
        <w:t xml:space="preserve"> means—</w:t>
      </w:r>
    </w:p>
    <w:p w14:paraId="29271F3D" w14:textId="77777777" w:rsidR="00EA1F99" w:rsidRPr="00E067A1" w:rsidRDefault="00EA1F99" w:rsidP="00EA1F99">
      <w:pPr>
        <w:pStyle w:val="Idefpara"/>
      </w:pPr>
      <w:r w:rsidRPr="00E067A1">
        <w:tab/>
        <w:t>(a)</w:t>
      </w:r>
      <w:r w:rsidRPr="00E067A1">
        <w:tab/>
        <w:t>a territory authority; or</w:t>
      </w:r>
    </w:p>
    <w:p w14:paraId="5CE63CBA" w14:textId="77777777" w:rsidR="00EA1F99" w:rsidRPr="00E067A1" w:rsidRDefault="00EA1F99" w:rsidP="00EA1F99">
      <w:pPr>
        <w:pStyle w:val="Idefpara"/>
      </w:pPr>
      <w:r w:rsidRPr="00E067A1">
        <w:tab/>
        <w:t>(b)</w:t>
      </w:r>
      <w:r w:rsidRPr="00E067A1">
        <w:tab/>
        <w:t>a territory instrumentality; or</w:t>
      </w:r>
    </w:p>
    <w:p w14:paraId="07B4960C" w14:textId="77777777" w:rsidR="00EA1F99" w:rsidRPr="00E067A1" w:rsidRDefault="00EA1F99" w:rsidP="00EA1F99">
      <w:pPr>
        <w:pStyle w:val="Idefpara"/>
      </w:pPr>
      <w:r w:rsidRPr="00E067A1">
        <w:tab/>
        <w:t>(c)</w:t>
      </w:r>
      <w:r w:rsidRPr="00E067A1">
        <w:tab/>
        <w:t>a territory</w:t>
      </w:r>
      <w:r w:rsidRPr="00E067A1">
        <w:noBreakHyphen/>
        <w:t>owned corporation.</w:t>
      </w:r>
    </w:p>
    <w:p w14:paraId="35ED021B" w14:textId="77777777" w:rsidR="00EA1F99" w:rsidRPr="00E067A1" w:rsidRDefault="00EA1F99" w:rsidP="00EA1F99">
      <w:pPr>
        <w:pStyle w:val="AH3sec"/>
        <w:tabs>
          <w:tab w:val="clear" w:pos="284"/>
          <w:tab w:val="num" w:pos="360"/>
        </w:tabs>
      </w:pPr>
      <w:r w:rsidRPr="00E067A1">
        <w:br/>
        <w:t>Schedule 2, part 2.1</w:t>
      </w:r>
      <w:r w:rsidRPr="00E067A1">
        <w:br/>
        <w:t>Amendment 2.9</w:t>
      </w:r>
      <w:r w:rsidRPr="00E067A1">
        <w:br/>
        <w:t>Page 102, line 18</w:t>
      </w:r>
      <w:r w:rsidRPr="00E067A1">
        <w:rPr>
          <w:bCs/>
        </w:rPr>
        <w:t>—</w:t>
      </w:r>
    </w:p>
    <w:p w14:paraId="6076A50A" w14:textId="77777777" w:rsidR="00EA1F99" w:rsidRPr="00E067A1" w:rsidRDefault="00EA1F99" w:rsidP="00EA1F99">
      <w:pPr>
        <w:pStyle w:val="direction"/>
        <w:keepNext w:val="0"/>
      </w:pPr>
      <w:r w:rsidRPr="00E067A1">
        <w:t>omit the amendment</w:t>
      </w:r>
    </w:p>
    <w:p w14:paraId="42A66BAA" w14:textId="77777777" w:rsidR="00EA1F99" w:rsidRPr="00E067A1" w:rsidRDefault="00EA1F99" w:rsidP="00EA1F99">
      <w:pPr>
        <w:pStyle w:val="AH3sec"/>
        <w:tabs>
          <w:tab w:val="clear" w:pos="284"/>
          <w:tab w:val="num" w:pos="360"/>
        </w:tabs>
      </w:pPr>
      <w:r w:rsidRPr="00E067A1">
        <w:br/>
        <w:t>Schedule 2, part 2.1</w:t>
      </w:r>
      <w:r w:rsidRPr="00E067A1">
        <w:br/>
        <w:t>Amendment 2.12</w:t>
      </w:r>
      <w:r w:rsidRPr="00E067A1">
        <w:br/>
        <w:t>Page 103, line 12</w:t>
      </w:r>
      <w:r w:rsidRPr="00E067A1">
        <w:rPr>
          <w:bCs/>
        </w:rPr>
        <w:t>—</w:t>
      </w:r>
    </w:p>
    <w:p w14:paraId="057D3C57" w14:textId="77777777" w:rsidR="00EA1F99" w:rsidRPr="00E067A1" w:rsidRDefault="00EA1F99" w:rsidP="00EA1F99">
      <w:pPr>
        <w:pStyle w:val="direction"/>
      </w:pPr>
      <w:r w:rsidRPr="00E067A1">
        <w:t>omit amendment 2.12, substitute</w:t>
      </w:r>
    </w:p>
    <w:p w14:paraId="30809871" w14:textId="77777777" w:rsidR="00EA1F99" w:rsidRPr="00E067A1" w:rsidRDefault="00EA1F99" w:rsidP="00EA1F99">
      <w:pPr>
        <w:pStyle w:val="IshadedSchClause"/>
        <w:rPr>
          <w:i/>
          <w:iCs/>
        </w:rPr>
      </w:pPr>
      <w:r w:rsidRPr="00E067A1">
        <w:t>[2.12]</w:t>
      </w:r>
      <w:r w:rsidRPr="00E067A1">
        <w:tab/>
        <w:t>Section 84, new definitions</w:t>
      </w:r>
    </w:p>
    <w:p w14:paraId="506501CA" w14:textId="77777777" w:rsidR="00EA1F99" w:rsidRPr="00E067A1" w:rsidRDefault="00EA1F99" w:rsidP="00EA1F99">
      <w:pPr>
        <w:pStyle w:val="direction"/>
      </w:pPr>
      <w:r w:rsidRPr="00E067A1">
        <w:t>insert</w:t>
      </w:r>
    </w:p>
    <w:p w14:paraId="4E027AF3" w14:textId="77777777" w:rsidR="00EA1F99" w:rsidRPr="00E067A1" w:rsidRDefault="00EA1F99" w:rsidP="00EA1F99">
      <w:pPr>
        <w:pStyle w:val="aDef"/>
      </w:pPr>
      <w:r w:rsidRPr="00E067A1">
        <w:rPr>
          <w:b/>
          <w:i/>
        </w:rPr>
        <w:t>Commonwealth or State entity</w:t>
      </w:r>
      <w:r w:rsidRPr="00E067A1">
        <w:rPr>
          <w:bCs/>
          <w:iCs/>
        </w:rPr>
        <w:t xml:space="preserve"> means an agency of the Commonwealth or a State that substantially corresponds to a territory entity.</w:t>
      </w:r>
    </w:p>
    <w:p w14:paraId="50338A94" w14:textId="77777777" w:rsidR="00EA1F99" w:rsidRPr="00E067A1" w:rsidRDefault="00EA1F99" w:rsidP="00EA1F99">
      <w:pPr>
        <w:pStyle w:val="aNote"/>
        <w:rPr>
          <w:lang w:eastAsia="en-AU"/>
        </w:rPr>
      </w:pPr>
      <w:r w:rsidRPr="00E067A1">
        <w:rPr>
          <w:i/>
          <w:iCs/>
          <w:lang w:eastAsia="en-AU"/>
        </w:rPr>
        <w:t>Note</w:t>
      </w:r>
      <w:r w:rsidRPr="00E067A1">
        <w:rPr>
          <w:i/>
          <w:iCs/>
          <w:lang w:eastAsia="en-AU"/>
        </w:rPr>
        <w:tab/>
      </w:r>
      <w:r w:rsidRPr="00E067A1">
        <w:rPr>
          <w:rStyle w:val="charBoldItals"/>
        </w:rPr>
        <w:t>State</w:t>
      </w:r>
      <w:r w:rsidRPr="00E067A1">
        <w:t xml:space="preserve"> includes the Northern Territory (see Legislation Act, dict, pt 1).</w:t>
      </w:r>
    </w:p>
    <w:p w14:paraId="6458227C" w14:textId="77777777" w:rsidR="00EA1F99" w:rsidRPr="00E067A1" w:rsidRDefault="00EA1F99" w:rsidP="00EA1F99">
      <w:pPr>
        <w:pStyle w:val="aDef"/>
      </w:pPr>
      <w:r w:rsidRPr="00E067A1">
        <w:rPr>
          <w:b/>
          <w:i/>
        </w:rPr>
        <w:t>property developer</w:t>
      </w:r>
      <w:r w:rsidRPr="00E067A1">
        <w:t>, in relation to residential building work—</w:t>
      </w:r>
    </w:p>
    <w:p w14:paraId="242FDD45" w14:textId="77777777" w:rsidR="00EA1F99" w:rsidRPr="00E067A1" w:rsidRDefault="00EA1F99" w:rsidP="00EA1F99">
      <w:pPr>
        <w:pStyle w:val="Idefpara"/>
      </w:pPr>
      <w:r w:rsidRPr="00E067A1">
        <w:tab/>
        <w:t>(a)</w:t>
      </w:r>
      <w:r w:rsidRPr="00E067A1">
        <w:tab/>
        <w:t>means—</w:t>
      </w:r>
    </w:p>
    <w:p w14:paraId="5B485AF5" w14:textId="77777777" w:rsidR="00EA1F99" w:rsidRPr="00E067A1" w:rsidRDefault="00EA1F99" w:rsidP="00EA1F99">
      <w:pPr>
        <w:pStyle w:val="Idefsubpara"/>
      </w:pPr>
      <w:r w:rsidRPr="00E067A1">
        <w:tab/>
        <w:t>(i)</w:t>
      </w:r>
      <w:r w:rsidRPr="00E067A1">
        <w:tab/>
        <w:t>a person who contracts or arranges for, or facilitates or otherwise causes (whether directly or indirectly) the building work to be carried out; or</w:t>
      </w:r>
    </w:p>
    <w:p w14:paraId="01D6605E" w14:textId="77777777" w:rsidR="00EA1F99" w:rsidRPr="00E067A1" w:rsidRDefault="00EA1F99" w:rsidP="00EA1F99">
      <w:pPr>
        <w:pStyle w:val="Idefsubpara"/>
      </w:pPr>
      <w:r w:rsidRPr="00E067A1">
        <w:tab/>
        <w:t>(ii)</w:t>
      </w:r>
      <w:r w:rsidRPr="00E067A1">
        <w:tab/>
      </w:r>
      <w:r w:rsidRPr="00CA7BB1">
        <w:rPr>
          <w:spacing w:val="-2"/>
        </w:rPr>
        <w:t xml:space="preserve">the owner of the land on which the building work is carried out </w:t>
      </w:r>
      <w:r w:rsidRPr="00E067A1">
        <w:t>when the building work is carried out; or</w:t>
      </w:r>
    </w:p>
    <w:p w14:paraId="183BB730" w14:textId="77777777" w:rsidR="00EA1F99" w:rsidRPr="00E067A1" w:rsidRDefault="00EA1F99" w:rsidP="00EA1F99">
      <w:pPr>
        <w:pStyle w:val="Idefsubpara"/>
      </w:pPr>
      <w:r w:rsidRPr="00E067A1">
        <w:tab/>
        <w:t>(iii)</w:t>
      </w:r>
      <w:r w:rsidRPr="00E067A1">
        <w:tab/>
        <w:t>a person prescribed by regulation; but</w:t>
      </w:r>
    </w:p>
    <w:p w14:paraId="45EF7964" w14:textId="77777777" w:rsidR="00EA1F99" w:rsidRPr="00E067A1" w:rsidRDefault="00EA1F99" w:rsidP="00EA1F99">
      <w:pPr>
        <w:pStyle w:val="Idefpara"/>
      </w:pPr>
      <w:r w:rsidRPr="00E067A1">
        <w:tab/>
        <w:t>(b)</w:t>
      </w:r>
      <w:r w:rsidRPr="00E067A1">
        <w:tab/>
        <w:t>does not include—</w:t>
      </w:r>
    </w:p>
    <w:p w14:paraId="0F10D0B7" w14:textId="77777777" w:rsidR="00EA1F99" w:rsidRPr="00E067A1" w:rsidRDefault="00EA1F99" w:rsidP="00EA1F99">
      <w:pPr>
        <w:pStyle w:val="Isubpara"/>
      </w:pPr>
      <w:r w:rsidRPr="00E067A1">
        <w:tab/>
        <w:t>(i)</w:t>
      </w:r>
      <w:r w:rsidRPr="00E067A1">
        <w:tab/>
        <w:t>the Territory, the Commonwealth or a State; or</w:t>
      </w:r>
    </w:p>
    <w:p w14:paraId="1323B8BA" w14:textId="77777777" w:rsidR="00EA1F99" w:rsidRPr="00E067A1" w:rsidRDefault="00EA1F99" w:rsidP="00EA1F99">
      <w:pPr>
        <w:pStyle w:val="aNotesubpar"/>
      </w:pPr>
      <w:r w:rsidRPr="00E067A1">
        <w:rPr>
          <w:i/>
        </w:rPr>
        <w:lastRenderedPageBreak/>
        <w:t>Note</w:t>
      </w:r>
      <w:r w:rsidRPr="00E067A1">
        <w:rPr>
          <w:i/>
        </w:rPr>
        <w:tab/>
      </w:r>
      <w:r w:rsidRPr="00E067A1">
        <w:rPr>
          <w:rStyle w:val="charBoldItals"/>
        </w:rPr>
        <w:t>State</w:t>
      </w:r>
      <w:r w:rsidRPr="00E067A1">
        <w:t xml:space="preserve"> includes the Northern Territory (see Legislation Act, dict, pt 1).</w:t>
      </w:r>
    </w:p>
    <w:p w14:paraId="5C726C8B" w14:textId="77777777" w:rsidR="00EA1F99" w:rsidRPr="00E067A1" w:rsidRDefault="00EA1F99" w:rsidP="00EA1F99">
      <w:pPr>
        <w:pStyle w:val="Isubpara"/>
      </w:pPr>
      <w:r w:rsidRPr="00E067A1">
        <w:tab/>
        <w:t>(ii)</w:t>
      </w:r>
      <w:r w:rsidRPr="00E067A1">
        <w:tab/>
        <w:t>a territory entity or a Commonwealth or State entity; or</w:t>
      </w:r>
    </w:p>
    <w:p w14:paraId="2CBAFA72" w14:textId="77777777" w:rsidR="00EA1F99" w:rsidRPr="00E067A1" w:rsidRDefault="00EA1F99" w:rsidP="00EA1F99">
      <w:pPr>
        <w:pStyle w:val="Isubpara"/>
      </w:pPr>
      <w:r w:rsidRPr="00E067A1">
        <w:tab/>
        <w:t>(iii)</w:t>
      </w:r>
      <w:r w:rsidRPr="00E067A1">
        <w:tab/>
        <w:t>a person excluded by regulation.</w:t>
      </w:r>
    </w:p>
    <w:p w14:paraId="1C26BB1D" w14:textId="77777777" w:rsidR="00EA1F99" w:rsidRPr="00E067A1" w:rsidRDefault="00EA1F99" w:rsidP="00EA1F99">
      <w:pPr>
        <w:pStyle w:val="aDef"/>
      </w:pPr>
      <w:r w:rsidRPr="00E067A1">
        <w:rPr>
          <w:b/>
          <w:i/>
        </w:rPr>
        <w:t>territory entity</w:t>
      </w:r>
      <w:r w:rsidRPr="00E067A1">
        <w:t xml:space="preserve"> means—</w:t>
      </w:r>
    </w:p>
    <w:p w14:paraId="14E4F6E5" w14:textId="77777777" w:rsidR="00EA1F99" w:rsidRPr="00E067A1" w:rsidRDefault="00EA1F99" w:rsidP="00EA1F99">
      <w:pPr>
        <w:pStyle w:val="Idefpara"/>
      </w:pPr>
      <w:r w:rsidRPr="00E067A1">
        <w:tab/>
        <w:t>(a)</w:t>
      </w:r>
      <w:r w:rsidRPr="00E067A1">
        <w:tab/>
        <w:t>a territory authority; or</w:t>
      </w:r>
    </w:p>
    <w:p w14:paraId="2EE05AE0" w14:textId="77777777" w:rsidR="00EA1F99" w:rsidRPr="00E067A1" w:rsidRDefault="00EA1F99" w:rsidP="00EA1F99">
      <w:pPr>
        <w:pStyle w:val="Idefpara"/>
      </w:pPr>
      <w:r w:rsidRPr="00E067A1">
        <w:tab/>
        <w:t>(b)</w:t>
      </w:r>
      <w:r w:rsidRPr="00E067A1">
        <w:tab/>
        <w:t>a territory instrumentality; or</w:t>
      </w:r>
    </w:p>
    <w:p w14:paraId="700B193D" w14:textId="77777777" w:rsidR="00EA1F99" w:rsidRPr="00E067A1" w:rsidRDefault="00EA1F99" w:rsidP="00EA1F99">
      <w:pPr>
        <w:pStyle w:val="Idefpara"/>
      </w:pPr>
      <w:r w:rsidRPr="00E067A1">
        <w:tab/>
        <w:t>(c)</w:t>
      </w:r>
      <w:r w:rsidRPr="00E067A1">
        <w:tab/>
        <w:t>a territory</w:t>
      </w:r>
      <w:r w:rsidRPr="00E067A1">
        <w:noBreakHyphen/>
        <w:t>owned corporation.</w:t>
      </w:r>
    </w:p>
    <w:p w14:paraId="74D43F81" w14:textId="77777777" w:rsidR="00EA1F99" w:rsidRPr="00E067A1" w:rsidRDefault="00EA1F99" w:rsidP="00EA1F99">
      <w:pPr>
        <w:pStyle w:val="AH3sec"/>
        <w:tabs>
          <w:tab w:val="clear" w:pos="284"/>
          <w:tab w:val="num" w:pos="360"/>
        </w:tabs>
      </w:pPr>
      <w:r w:rsidRPr="00E067A1">
        <w:br/>
        <w:t>Schedule 2, part 2.1</w:t>
      </w:r>
      <w:r w:rsidRPr="00E067A1">
        <w:br/>
        <w:t>Amendment 2.13</w:t>
      </w:r>
      <w:r w:rsidRPr="00E067A1">
        <w:br/>
        <w:t>Proposed new section 88 (2A)</w:t>
      </w:r>
      <w:r w:rsidRPr="00E067A1">
        <w:br/>
        <w:t>Page 104, line 5</w:t>
      </w:r>
      <w:r w:rsidRPr="00E067A1">
        <w:rPr>
          <w:bCs/>
        </w:rPr>
        <w:t>—</w:t>
      </w:r>
    </w:p>
    <w:p w14:paraId="0D952BEE" w14:textId="77777777" w:rsidR="00EA1F99" w:rsidRPr="00E067A1" w:rsidRDefault="00EA1F99" w:rsidP="00EA1F99">
      <w:pPr>
        <w:pStyle w:val="direction"/>
      </w:pPr>
      <w:r w:rsidRPr="00E067A1">
        <w:t>after</w:t>
      </w:r>
    </w:p>
    <w:p w14:paraId="2EC30AE0" w14:textId="77777777" w:rsidR="00EA1F99" w:rsidRPr="00E067A1" w:rsidRDefault="00EA1F99" w:rsidP="00EA1F99">
      <w:pPr>
        <w:pStyle w:val="Amainreturn"/>
      </w:pPr>
      <w:r w:rsidRPr="00E067A1">
        <w:t>carried out</w:t>
      </w:r>
    </w:p>
    <w:p w14:paraId="0B84FCCF" w14:textId="77777777" w:rsidR="00EA1F99" w:rsidRPr="00E067A1" w:rsidRDefault="00EA1F99" w:rsidP="00EA1F99">
      <w:pPr>
        <w:pStyle w:val="direction"/>
      </w:pPr>
      <w:r w:rsidRPr="00E067A1">
        <w:t>insert</w:t>
      </w:r>
    </w:p>
    <w:p w14:paraId="07E344FA" w14:textId="77777777" w:rsidR="00EA1F99" w:rsidRPr="00E067A1" w:rsidRDefault="00EA1F99" w:rsidP="00EA1F99">
      <w:pPr>
        <w:pStyle w:val="Amainreturn"/>
      </w:pPr>
      <w:r w:rsidRPr="00E067A1">
        <w:t xml:space="preserve">, for any part of the work that is residential building work as defined in the </w:t>
      </w:r>
      <w:r w:rsidRPr="00E067A1">
        <w:rPr>
          <w:bCs/>
          <w:i/>
        </w:rPr>
        <w:t>Property Developers Act 2023</w:t>
      </w:r>
    </w:p>
    <w:p w14:paraId="34D9F201" w14:textId="77777777" w:rsidR="00EA1F99" w:rsidRPr="00E067A1" w:rsidRDefault="00EA1F99" w:rsidP="00EA1F99">
      <w:pPr>
        <w:pStyle w:val="AH3sec"/>
        <w:tabs>
          <w:tab w:val="clear" w:pos="284"/>
          <w:tab w:val="num" w:pos="360"/>
        </w:tabs>
      </w:pPr>
      <w:r w:rsidRPr="00E067A1">
        <w:br/>
        <w:t>Schedule 2, part 2.1</w:t>
      </w:r>
      <w:r w:rsidRPr="00E067A1">
        <w:br/>
        <w:t>Amendment 2.17</w:t>
      </w:r>
      <w:r w:rsidRPr="00E067A1">
        <w:br/>
        <w:t>Proposed new section 89F (1)</w:t>
      </w:r>
      <w:r w:rsidRPr="00E067A1">
        <w:br/>
        <w:t>Page 105, line 11</w:t>
      </w:r>
      <w:r w:rsidRPr="00E067A1">
        <w:rPr>
          <w:bCs/>
        </w:rPr>
        <w:t>—</w:t>
      </w:r>
    </w:p>
    <w:p w14:paraId="2825D945" w14:textId="77777777" w:rsidR="00EA1F99" w:rsidRPr="00E067A1" w:rsidRDefault="00EA1F99" w:rsidP="00EA1F99">
      <w:pPr>
        <w:pStyle w:val="direction"/>
      </w:pPr>
      <w:r w:rsidRPr="00E067A1">
        <w:t>omit proposed new section 89F (1), substitute</w:t>
      </w:r>
    </w:p>
    <w:p w14:paraId="4F0CFBCA" w14:textId="77777777" w:rsidR="00EA1F99" w:rsidRPr="00E067A1" w:rsidRDefault="00EA1F99" w:rsidP="00EA1F99">
      <w:pPr>
        <w:pStyle w:val="IMain"/>
      </w:pPr>
      <w:r w:rsidRPr="00E067A1">
        <w:tab/>
        <w:t>(1)</w:t>
      </w:r>
      <w:r w:rsidRPr="00E067A1">
        <w:tab/>
        <w:t>This section applies to residential building work carried out by a builder, or arranged to be carried out by a property developer, that is—</w:t>
      </w:r>
    </w:p>
    <w:p w14:paraId="4024586A" w14:textId="77777777" w:rsidR="00EA1F99" w:rsidRPr="00E067A1" w:rsidRDefault="00EA1F99" w:rsidP="00EA1F99">
      <w:pPr>
        <w:pStyle w:val="Ipara"/>
      </w:pPr>
      <w:r w:rsidRPr="00E067A1">
        <w:tab/>
        <w:t>(a)</w:t>
      </w:r>
      <w:r w:rsidRPr="00E067A1">
        <w:tab/>
        <w:t>claimed to be defective; and</w:t>
      </w:r>
    </w:p>
    <w:p w14:paraId="4D60A0CA" w14:textId="77777777" w:rsidR="00EA1F99" w:rsidRPr="00E067A1" w:rsidRDefault="00EA1F99" w:rsidP="00EA1F99">
      <w:pPr>
        <w:pStyle w:val="Ipara"/>
      </w:pPr>
      <w:r w:rsidRPr="00E067A1">
        <w:tab/>
        <w:t>(b)</w:t>
      </w:r>
      <w:r w:rsidRPr="00E067A1">
        <w:tab/>
        <w:t>able to be rectified.</w:t>
      </w:r>
    </w:p>
    <w:p w14:paraId="0F054DC3" w14:textId="77777777" w:rsidR="00EA1F99" w:rsidRPr="00E067A1" w:rsidRDefault="00EA1F99" w:rsidP="00EA1F99">
      <w:pPr>
        <w:pStyle w:val="AH3sec"/>
        <w:tabs>
          <w:tab w:val="clear" w:pos="284"/>
          <w:tab w:val="num" w:pos="360"/>
        </w:tabs>
      </w:pPr>
      <w:r w:rsidRPr="00E067A1">
        <w:br/>
        <w:t>Schedule 2, part 2.1</w:t>
      </w:r>
      <w:r w:rsidRPr="00E067A1">
        <w:br/>
        <w:t>Amendment 2.17</w:t>
      </w:r>
      <w:r w:rsidRPr="00E067A1">
        <w:br/>
        <w:t>Proposed new section 89F (4)</w:t>
      </w:r>
      <w:r w:rsidRPr="00E067A1">
        <w:br/>
        <w:t>Page 105, line 23</w:t>
      </w:r>
      <w:r w:rsidRPr="00E067A1">
        <w:rPr>
          <w:bCs/>
        </w:rPr>
        <w:t>—</w:t>
      </w:r>
    </w:p>
    <w:p w14:paraId="5984E64A" w14:textId="77777777" w:rsidR="00EA1F99" w:rsidRPr="00E067A1" w:rsidRDefault="00EA1F99" w:rsidP="00EA1F99">
      <w:pPr>
        <w:pStyle w:val="direction"/>
      </w:pPr>
      <w:r w:rsidRPr="00E067A1">
        <w:t>omit proposed new section 89F (4), substitute</w:t>
      </w:r>
    </w:p>
    <w:p w14:paraId="5A83846A" w14:textId="77777777" w:rsidR="00EA1F99" w:rsidRPr="00E067A1" w:rsidRDefault="00EA1F99" w:rsidP="00EA1F99">
      <w:pPr>
        <w:pStyle w:val="IMain"/>
      </w:pPr>
      <w:r w:rsidRPr="00E067A1">
        <w:tab/>
        <w:t>(4)</w:t>
      </w:r>
      <w:r w:rsidRPr="00E067A1">
        <w:tab/>
        <w:t>Nothing in this section affects the right of an affected party to claim from the builder, and any property developer, damages for any loss or damage to the affected party resulting from the defect that is reasonably foreseeable as a result of the defect (including a limitation period applying to the claim).</w:t>
      </w:r>
    </w:p>
    <w:p w14:paraId="027BC70E" w14:textId="77777777" w:rsidR="00EA1F99" w:rsidRPr="00E067A1" w:rsidRDefault="00EA1F99" w:rsidP="00EA1F99">
      <w:pPr>
        <w:pStyle w:val="AH3sec"/>
        <w:tabs>
          <w:tab w:val="clear" w:pos="284"/>
          <w:tab w:val="num" w:pos="360"/>
        </w:tabs>
      </w:pPr>
      <w:r w:rsidRPr="00E067A1">
        <w:lastRenderedPageBreak/>
        <w:br/>
        <w:t>Schedule 2, part 2.1</w:t>
      </w:r>
      <w:r w:rsidRPr="00E067A1">
        <w:br/>
        <w:t>Amendment 2.17</w:t>
      </w:r>
      <w:r w:rsidRPr="00E067A1">
        <w:br/>
        <w:t xml:space="preserve">Proposed new section 89F (8), definition of </w:t>
      </w:r>
      <w:r w:rsidRPr="00E067A1">
        <w:rPr>
          <w:i/>
          <w:iCs/>
        </w:rPr>
        <w:t>residential building work</w:t>
      </w:r>
      <w:r w:rsidRPr="00E067A1">
        <w:br/>
        <w:t>Page 106, line 19</w:t>
      </w:r>
      <w:r w:rsidRPr="00E067A1">
        <w:rPr>
          <w:bCs/>
        </w:rPr>
        <w:t>—</w:t>
      </w:r>
    </w:p>
    <w:p w14:paraId="619010D1" w14:textId="77777777" w:rsidR="00EA1F99" w:rsidRPr="00E067A1" w:rsidRDefault="00EA1F99" w:rsidP="00EA1F99">
      <w:pPr>
        <w:pStyle w:val="direction"/>
      </w:pPr>
      <w:r w:rsidRPr="00E067A1">
        <w:t>omit the definition, substitute</w:t>
      </w:r>
    </w:p>
    <w:p w14:paraId="6EE20CA0" w14:textId="77777777" w:rsidR="00EA1F99" w:rsidRPr="00E067A1" w:rsidRDefault="00EA1F99" w:rsidP="00EA1F99">
      <w:pPr>
        <w:pStyle w:val="aDef"/>
      </w:pPr>
      <w:r w:rsidRPr="00E067A1">
        <w:rPr>
          <w:b/>
          <w:i/>
          <w:iCs/>
        </w:rPr>
        <w:t>residential building work</w:t>
      </w:r>
      <w:r w:rsidRPr="00E067A1">
        <w:t>—</w:t>
      </w:r>
      <w:r w:rsidRPr="00E067A1">
        <w:rPr>
          <w:iCs/>
        </w:rPr>
        <w:t xml:space="preserve">see the </w:t>
      </w:r>
      <w:r w:rsidRPr="00E067A1">
        <w:rPr>
          <w:i/>
          <w:iCs/>
        </w:rPr>
        <w:t>Property Developers Act 2023</w:t>
      </w:r>
      <w:r w:rsidRPr="00E067A1">
        <w:rPr>
          <w:iCs/>
        </w:rPr>
        <w:t xml:space="preserve">, </w:t>
      </w:r>
      <w:r w:rsidRPr="00E067A1">
        <w:t>dictionary</w:t>
      </w:r>
      <w:r w:rsidRPr="00E067A1">
        <w:rPr>
          <w:iCs/>
        </w:rPr>
        <w:t>.</w:t>
      </w:r>
    </w:p>
    <w:p w14:paraId="710B39C7" w14:textId="77777777" w:rsidR="00EA1F99" w:rsidRPr="00E067A1" w:rsidRDefault="00EA1F99" w:rsidP="00EA1F99">
      <w:pPr>
        <w:pStyle w:val="AH3sec"/>
        <w:tabs>
          <w:tab w:val="clear" w:pos="284"/>
          <w:tab w:val="num" w:pos="360"/>
        </w:tabs>
      </w:pPr>
      <w:r w:rsidRPr="00E067A1">
        <w:br/>
        <w:t>Schedule 2, part 2.1</w:t>
      </w:r>
      <w:r w:rsidRPr="00E067A1">
        <w:br/>
        <w:t>Amendment 2.18</w:t>
      </w:r>
      <w:r w:rsidRPr="00E067A1">
        <w:br/>
        <w:t xml:space="preserve">Proposed new section 95A (2), definition of </w:t>
      </w:r>
      <w:r w:rsidRPr="00E067A1">
        <w:rPr>
          <w:i/>
          <w:iCs/>
        </w:rPr>
        <w:t>residential building work</w:t>
      </w:r>
      <w:r w:rsidRPr="00E067A1">
        <w:br/>
        <w:t>Page 107, line 12</w:t>
      </w:r>
      <w:r w:rsidRPr="00E067A1">
        <w:rPr>
          <w:bCs/>
        </w:rPr>
        <w:t>—</w:t>
      </w:r>
    </w:p>
    <w:p w14:paraId="56B4779C" w14:textId="77777777" w:rsidR="00EA1F99" w:rsidRPr="00E067A1" w:rsidRDefault="00EA1F99" w:rsidP="00EA1F99">
      <w:pPr>
        <w:pStyle w:val="direction"/>
      </w:pPr>
      <w:r w:rsidRPr="00E067A1">
        <w:t>omit the definition, substitute</w:t>
      </w:r>
    </w:p>
    <w:p w14:paraId="645D804C" w14:textId="77777777" w:rsidR="00EA1F99" w:rsidRPr="00E067A1" w:rsidRDefault="00EA1F99" w:rsidP="00EA1F99">
      <w:pPr>
        <w:pStyle w:val="aDef"/>
        <w:rPr>
          <w:iCs/>
        </w:rPr>
      </w:pPr>
      <w:r w:rsidRPr="00E067A1">
        <w:rPr>
          <w:b/>
          <w:i/>
          <w:iCs/>
        </w:rPr>
        <w:t>residential building work</w:t>
      </w:r>
      <w:r w:rsidRPr="00E067A1">
        <w:t>—</w:t>
      </w:r>
      <w:r w:rsidRPr="00E067A1">
        <w:rPr>
          <w:iCs/>
        </w:rPr>
        <w:t xml:space="preserve">see the </w:t>
      </w:r>
      <w:r w:rsidRPr="00E067A1">
        <w:rPr>
          <w:i/>
          <w:iCs/>
        </w:rPr>
        <w:t>Property Developers Act 2023</w:t>
      </w:r>
      <w:r w:rsidRPr="00E067A1">
        <w:rPr>
          <w:iCs/>
        </w:rPr>
        <w:t>, dictionary.</w:t>
      </w:r>
    </w:p>
    <w:p w14:paraId="720FE1A3" w14:textId="77777777" w:rsidR="00EA1F99" w:rsidRPr="00E067A1" w:rsidRDefault="00EA1F99" w:rsidP="00EA1F99">
      <w:pPr>
        <w:pStyle w:val="AH3sec"/>
        <w:tabs>
          <w:tab w:val="clear" w:pos="284"/>
          <w:tab w:val="num" w:pos="360"/>
        </w:tabs>
      </w:pPr>
      <w:r w:rsidRPr="00E067A1">
        <w:br/>
        <w:t>Schedule 2, part 2.1</w:t>
      </w:r>
      <w:r w:rsidRPr="00E067A1">
        <w:br/>
        <w:t>Proposed new amendment 2.18A</w:t>
      </w:r>
      <w:r w:rsidRPr="00E067A1">
        <w:br/>
        <w:t>Page 107, line 12</w:t>
      </w:r>
      <w:r w:rsidRPr="00E067A1">
        <w:rPr>
          <w:bCs/>
        </w:rPr>
        <w:t>—</w:t>
      </w:r>
    </w:p>
    <w:p w14:paraId="665017FC" w14:textId="77777777" w:rsidR="00EA1F99" w:rsidRPr="00E067A1" w:rsidRDefault="00EA1F99" w:rsidP="00EA1F99">
      <w:pPr>
        <w:pStyle w:val="direction"/>
      </w:pPr>
      <w:r w:rsidRPr="00E067A1">
        <w:t>insert</w:t>
      </w:r>
    </w:p>
    <w:p w14:paraId="29B4FC6F" w14:textId="77777777" w:rsidR="00EA1F99" w:rsidRPr="00E067A1" w:rsidRDefault="00EA1F99" w:rsidP="00EA1F99">
      <w:pPr>
        <w:pStyle w:val="IshadedSchClause"/>
      </w:pPr>
      <w:r w:rsidRPr="00E067A1">
        <w:t>[2.18A]</w:t>
      </w:r>
      <w:r w:rsidRPr="00E067A1">
        <w:tab/>
        <w:t>Dictionary, note 2</w:t>
      </w:r>
    </w:p>
    <w:p w14:paraId="1F44F8A8" w14:textId="77777777" w:rsidR="00EA1F99" w:rsidRPr="00E067A1" w:rsidRDefault="00EA1F99" w:rsidP="00EA1F99">
      <w:pPr>
        <w:pStyle w:val="direction"/>
      </w:pPr>
      <w:r w:rsidRPr="00E067A1">
        <w:t>insert</w:t>
      </w:r>
    </w:p>
    <w:p w14:paraId="3403FFB3" w14:textId="77777777" w:rsidR="00EA1F99" w:rsidRPr="00E067A1" w:rsidRDefault="00EA1F99" w:rsidP="00EA1F99">
      <w:pPr>
        <w:pStyle w:val="aNoteBulletss"/>
        <w:rPr>
          <w:lang w:eastAsia="en-AU"/>
        </w:rPr>
      </w:pPr>
      <w:r w:rsidRPr="00E067A1">
        <w:t>territory authority</w:t>
      </w:r>
    </w:p>
    <w:p w14:paraId="1875587C" w14:textId="77777777" w:rsidR="00EA1F99" w:rsidRPr="00E067A1" w:rsidRDefault="00EA1F99" w:rsidP="00EA1F99">
      <w:pPr>
        <w:pStyle w:val="aNoteBulletss"/>
      </w:pPr>
      <w:r w:rsidRPr="00E067A1">
        <w:t>territory instrumentality</w:t>
      </w:r>
    </w:p>
    <w:p w14:paraId="68D05A72" w14:textId="77777777" w:rsidR="00EA1F99" w:rsidRPr="00E067A1" w:rsidRDefault="00EA1F99" w:rsidP="00EA1F99">
      <w:pPr>
        <w:pStyle w:val="aNoteBulletss"/>
      </w:pPr>
      <w:r w:rsidRPr="00E067A1">
        <w:t>territory-owned corporation</w:t>
      </w:r>
    </w:p>
    <w:p w14:paraId="1C2AB99B" w14:textId="77777777" w:rsidR="00EA1F99" w:rsidRPr="00E067A1" w:rsidRDefault="00EA1F99" w:rsidP="00EA1F99">
      <w:pPr>
        <w:pStyle w:val="AH3sec"/>
        <w:tabs>
          <w:tab w:val="clear" w:pos="284"/>
          <w:tab w:val="num" w:pos="360"/>
        </w:tabs>
      </w:pPr>
      <w:r w:rsidRPr="00E067A1">
        <w:br/>
        <w:t>Schedule 2, part 2.1</w:t>
      </w:r>
      <w:r w:rsidRPr="00E067A1">
        <w:br/>
        <w:t>Amendment 2.20</w:t>
      </w:r>
      <w:r w:rsidRPr="00E067A1">
        <w:br/>
        <w:t xml:space="preserve">Dictionary, proposed new definition of </w:t>
      </w:r>
      <w:r w:rsidRPr="00E067A1">
        <w:rPr>
          <w:i/>
          <w:iCs/>
        </w:rPr>
        <w:t>Commonwealth or State entity</w:t>
      </w:r>
      <w:r w:rsidRPr="00E067A1">
        <w:br/>
        <w:t>Page 108, line 10</w:t>
      </w:r>
      <w:r w:rsidRPr="00E067A1">
        <w:rPr>
          <w:bCs/>
        </w:rPr>
        <w:t>—</w:t>
      </w:r>
    </w:p>
    <w:p w14:paraId="2E1F4241" w14:textId="77777777" w:rsidR="00EA1F99" w:rsidRPr="00E067A1" w:rsidRDefault="00EA1F99" w:rsidP="00EA1F99">
      <w:pPr>
        <w:pStyle w:val="direction"/>
      </w:pPr>
      <w:r w:rsidRPr="00E067A1">
        <w:t>insert</w:t>
      </w:r>
    </w:p>
    <w:p w14:paraId="003D9461" w14:textId="77777777" w:rsidR="00EA1F99" w:rsidRPr="00E067A1" w:rsidRDefault="00EA1F99" w:rsidP="00EA1F99">
      <w:pPr>
        <w:pStyle w:val="aDef"/>
      </w:pPr>
      <w:r w:rsidRPr="00E067A1">
        <w:rPr>
          <w:b/>
          <w:bCs/>
          <w:i/>
          <w:iCs/>
        </w:rPr>
        <w:t>Commonwealth or State entity</w:t>
      </w:r>
      <w:r w:rsidRPr="00E067A1">
        <w:t>, for part 6 (Residential building work—warranties, conditions, insurance etc)—see section 84.</w:t>
      </w:r>
    </w:p>
    <w:p w14:paraId="5571FBC5" w14:textId="77777777" w:rsidR="00EA1F99" w:rsidRPr="00E067A1" w:rsidRDefault="00EA1F99" w:rsidP="00EA1F99">
      <w:pPr>
        <w:pStyle w:val="AH3sec"/>
        <w:tabs>
          <w:tab w:val="clear" w:pos="284"/>
          <w:tab w:val="num" w:pos="360"/>
        </w:tabs>
      </w:pPr>
      <w:r w:rsidRPr="00E067A1">
        <w:br/>
        <w:t>Schedule 2, part 2.1</w:t>
      </w:r>
      <w:r w:rsidRPr="00E067A1">
        <w:br/>
        <w:t>Amendment 2.20</w:t>
      </w:r>
      <w:r w:rsidRPr="00E067A1">
        <w:br/>
        <w:t xml:space="preserve">Dictionary, proposed new definition of </w:t>
      </w:r>
      <w:r w:rsidRPr="00E067A1">
        <w:rPr>
          <w:i/>
          <w:iCs/>
        </w:rPr>
        <w:t>territory entity</w:t>
      </w:r>
      <w:r w:rsidRPr="00E067A1">
        <w:br/>
        <w:t>Page 108, line 12</w:t>
      </w:r>
      <w:r w:rsidRPr="00E067A1">
        <w:rPr>
          <w:bCs/>
        </w:rPr>
        <w:t>—</w:t>
      </w:r>
    </w:p>
    <w:p w14:paraId="10D486B1" w14:textId="77777777" w:rsidR="00EA1F99" w:rsidRPr="00E067A1" w:rsidRDefault="00EA1F99" w:rsidP="00EA1F99">
      <w:pPr>
        <w:pStyle w:val="direction"/>
      </w:pPr>
      <w:r w:rsidRPr="00E067A1">
        <w:t>insert</w:t>
      </w:r>
    </w:p>
    <w:p w14:paraId="443FF929" w14:textId="77777777" w:rsidR="00EA1F99" w:rsidRPr="00E067A1" w:rsidRDefault="00EA1F99" w:rsidP="00EA1F99">
      <w:pPr>
        <w:pStyle w:val="aDef"/>
        <w:rPr>
          <w:bCs/>
          <w:iCs/>
        </w:rPr>
      </w:pPr>
      <w:r w:rsidRPr="00E067A1">
        <w:rPr>
          <w:b/>
          <w:i/>
          <w:iCs/>
        </w:rPr>
        <w:t>territory entity</w:t>
      </w:r>
      <w:r w:rsidRPr="00E067A1">
        <w:t>, for part 6 (Residential building work—warranties, conditions, insurance etc)—see section 84.</w:t>
      </w:r>
    </w:p>
    <w:p w14:paraId="654670F6" w14:textId="77777777" w:rsidR="00EA1F99" w:rsidRPr="00E067A1" w:rsidRDefault="00EA1F99" w:rsidP="00EA1F99">
      <w:pPr>
        <w:pStyle w:val="AH3sec"/>
        <w:tabs>
          <w:tab w:val="clear" w:pos="284"/>
          <w:tab w:val="num" w:pos="360"/>
        </w:tabs>
      </w:pPr>
      <w:r w:rsidRPr="00E067A1">
        <w:lastRenderedPageBreak/>
        <w:br/>
        <w:t>Schedule 2, part 2.2</w:t>
      </w:r>
      <w:r w:rsidRPr="00E067A1">
        <w:br/>
        <w:t>Amendment 2.23</w:t>
      </w:r>
      <w:r w:rsidRPr="00E067A1">
        <w:br/>
        <w:t>Page 109, line 13</w:t>
      </w:r>
      <w:r w:rsidRPr="00E067A1">
        <w:rPr>
          <w:bCs/>
        </w:rPr>
        <w:t>—</w:t>
      </w:r>
    </w:p>
    <w:p w14:paraId="5A6869C1" w14:textId="77777777" w:rsidR="00EA1F99" w:rsidRPr="00E067A1" w:rsidRDefault="00EA1F99" w:rsidP="00EA1F99">
      <w:pPr>
        <w:pStyle w:val="direction"/>
      </w:pPr>
      <w:r w:rsidRPr="00E067A1">
        <w:t>omit amendment 2.23, substitute</w:t>
      </w:r>
    </w:p>
    <w:p w14:paraId="72ADE987" w14:textId="77777777" w:rsidR="00EA1F99" w:rsidRPr="00E067A1" w:rsidRDefault="00EA1F99" w:rsidP="00EA1F99">
      <w:pPr>
        <w:pStyle w:val="IshadedSchClause"/>
      </w:pPr>
      <w:r w:rsidRPr="00E067A1">
        <w:t>[2.23]</w:t>
      </w:r>
      <w:r w:rsidRPr="00E067A1">
        <w:tab/>
        <w:t>Part 4 heading</w:t>
      </w:r>
    </w:p>
    <w:p w14:paraId="14E4C6C6" w14:textId="77777777" w:rsidR="00EA1F99" w:rsidRPr="00E067A1" w:rsidRDefault="00EA1F99" w:rsidP="00EA1F99">
      <w:pPr>
        <w:pStyle w:val="direction"/>
      </w:pPr>
      <w:r w:rsidRPr="00E067A1">
        <w:t>substitute</w:t>
      </w:r>
    </w:p>
    <w:p w14:paraId="27AA4E9B" w14:textId="77777777" w:rsidR="00EA1F99" w:rsidRPr="00E067A1" w:rsidRDefault="00EA1F99" w:rsidP="00EA1F99">
      <w:pPr>
        <w:pStyle w:val="IH2Part"/>
        <w:keepNext w:val="0"/>
        <w:tabs>
          <w:tab w:val="clear" w:pos="2600"/>
          <w:tab w:val="left" w:pos="2552"/>
        </w:tabs>
        <w:ind w:left="2127" w:hanging="2127"/>
      </w:pPr>
      <w:r w:rsidRPr="00E067A1">
        <w:t>Part 4</w:t>
      </w:r>
      <w:r w:rsidRPr="00E067A1">
        <w:tab/>
        <w:t>Residential building work</w:t>
      </w:r>
      <w:r w:rsidRPr="00E067A1">
        <w:rPr>
          <w:b w:val="0"/>
        </w:rPr>
        <w:t>—</w:t>
      </w:r>
      <w:r w:rsidRPr="00E067A1">
        <w:t>warranties, conditions, insurance etc</w:t>
      </w:r>
    </w:p>
    <w:p w14:paraId="4B965E62" w14:textId="77777777" w:rsidR="00EA1F99" w:rsidRPr="00E067A1" w:rsidRDefault="00EA1F99" w:rsidP="00EA1F99">
      <w:pPr>
        <w:pStyle w:val="IshadedSchClause"/>
      </w:pPr>
      <w:r w:rsidRPr="00E067A1">
        <w:t>[2.23A]</w:t>
      </w:r>
      <w:r w:rsidRPr="00E067A1">
        <w:tab/>
        <w:t>Section 37</w:t>
      </w:r>
    </w:p>
    <w:p w14:paraId="62AFB9C7" w14:textId="77777777" w:rsidR="00EA1F99" w:rsidRPr="00E067A1" w:rsidRDefault="00EA1F99" w:rsidP="00EA1F99">
      <w:pPr>
        <w:pStyle w:val="direction"/>
      </w:pPr>
      <w:r w:rsidRPr="00E067A1">
        <w:t>omit</w:t>
      </w:r>
    </w:p>
    <w:p w14:paraId="0A7701E1" w14:textId="77777777" w:rsidR="00EA1F99" w:rsidRPr="00E067A1" w:rsidRDefault="00EA1F99" w:rsidP="00EA1F99">
      <w:pPr>
        <w:pStyle w:val="Amainreturn"/>
        <w:keepNext/>
      </w:pPr>
      <w:r w:rsidRPr="00E067A1">
        <w:t>(Residential buildings—statutory warranties, standard conditions, insurance and fidelity certificates)</w:t>
      </w:r>
    </w:p>
    <w:p w14:paraId="128FCE83" w14:textId="77777777" w:rsidR="00EA1F99" w:rsidRPr="00E067A1" w:rsidRDefault="00EA1F99" w:rsidP="00EA1F99">
      <w:pPr>
        <w:pStyle w:val="direction"/>
      </w:pPr>
      <w:r w:rsidRPr="00E067A1">
        <w:t>substitute</w:t>
      </w:r>
    </w:p>
    <w:p w14:paraId="31F22CCA" w14:textId="77777777" w:rsidR="00EA1F99" w:rsidRPr="00E067A1" w:rsidRDefault="00EA1F99" w:rsidP="00EA1F99">
      <w:pPr>
        <w:pStyle w:val="Amainreturn"/>
      </w:pPr>
      <w:r w:rsidRPr="00E067A1">
        <w:t>(Residential building work—warranties, conditions, insurance etc)</w:t>
      </w:r>
    </w:p>
    <w:p w14:paraId="32AD19E0" w14:textId="77777777" w:rsidR="00EA1F99" w:rsidRPr="00E067A1" w:rsidRDefault="00EA1F99" w:rsidP="00EA1F99">
      <w:pPr>
        <w:pStyle w:val="IshadedSchClause"/>
      </w:pPr>
      <w:r w:rsidRPr="00E067A1">
        <w:t>[2.23B]</w:t>
      </w:r>
      <w:r w:rsidRPr="00E067A1">
        <w:tab/>
        <w:t>New section 37A</w:t>
      </w:r>
    </w:p>
    <w:p w14:paraId="35C66DB5" w14:textId="77777777" w:rsidR="00EA1F99" w:rsidRPr="00E067A1" w:rsidRDefault="00EA1F99" w:rsidP="00EA1F99">
      <w:pPr>
        <w:pStyle w:val="direction"/>
      </w:pPr>
      <w:r w:rsidRPr="00E067A1">
        <w:t>insert</w:t>
      </w:r>
    </w:p>
    <w:p w14:paraId="186B8F99" w14:textId="77777777" w:rsidR="00EA1F99" w:rsidRPr="00E067A1" w:rsidRDefault="00EA1F99" w:rsidP="00EA1F99">
      <w:pPr>
        <w:pStyle w:val="IH5Sec"/>
      </w:pPr>
      <w:r w:rsidRPr="00E067A1">
        <w:t>37A</w:t>
      </w:r>
      <w:r w:rsidRPr="00E067A1">
        <w:tab/>
        <w:t>People who are not property developers</w:t>
      </w:r>
      <w:r w:rsidRPr="00E067A1">
        <w:rPr>
          <w:b w:val="0"/>
        </w:rPr>
        <w:t>—</w:t>
      </w:r>
      <w:r w:rsidRPr="00E067A1">
        <w:t>Act, s 84, def </w:t>
      </w:r>
      <w:r w:rsidRPr="00E067A1">
        <w:rPr>
          <w:i/>
          <w:iCs/>
        </w:rPr>
        <w:t>property developer</w:t>
      </w:r>
      <w:r w:rsidRPr="00E067A1">
        <w:t>, par (b) (iii)</w:t>
      </w:r>
    </w:p>
    <w:p w14:paraId="7170A810" w14:textId="77777777" w:rsidR="00EA1F99" w:rsidRPr="00E067A1" w:rsidRDefault="00EA1F99" w:rsidP="00EA1F99">
      <w:pPr>
        <w:pStyle w:val="IMain"/>
      </w:pPr>
      <w:r w:rsidRPr="00E067A1">
        <w:tab/>
        <w:t>(1)</w:t>
      </w:r>
      <w:r w:rsidRPr="00E067A1">
        <w:tab/>
        <w:t>The following people are excluded:</w:t>
      </w:r>
    </w:p>
    <w:p w14:paraId="09EC5298" w14:textId="77777777" w:rsidR="00EA1F99" w:rsidRPr="00E067A1" w:rsidRDefault="00EA1F99" w:rsidP="00EA1F99">
      <w:pPr>
        <w:pStyle w:val="Ipara"/>
      </w:pPr>
      <w:r w:rsidRPr="00E067A1">
        <w:tab/>
        <w:t>(a)</w:t>
      </w:r>
      <w:r w:rsidRPr="00E067A1">
        <w:tab/>
        <w:t>a professional who contracts or arranges for, or facilitates or otherwise causes the residential building work to be carried out only because they provide professional advice in relation to the building work;</w:t>
      </w:r>
    </w:p>
    <w:p w14:paraId="4A295088" w14:textId="77777777" w:rsidR="00EA1F99" w:rsidRPr="00E067A1" w:rsidRDefault="00EA1F99" w:rsidP="00EA1F99">
      <w:pPr>
        <w:pStyle w:val="Ipara"/>
      </w:pPr>
      <w:r w:rsidRPr="00E067A1">
        <w:tab/>
        <w:t>(b)</w:t>
      </w:r>
      <w:r w:rsidRPr="00E067A1">
        <w:tab/>
        <w:t>a subcontractor engaged to carry out the residential building work by the principal builder of the building work;</w:t>
      </w:r>
    </w:p>
    <w:p w14:paraId="2E035DE7" w14:textId="77777777" w:rsidR="00EA1F99" w:rsidRPr="00E067A1" w:rsidRDefault="00EA1F99" w:rsidP="00EA1F99">
      <w:pPr>
        <w:pStyle w:val="Ipara"/>
      </w:pPr>
      <w:r w:rsidRPr="00E067A1">
        <w:tab/>
        <w:t>(c)</w:t>
      </w:r>
      <w:r w:rsidRPr="00E067A1">
        <w:tab/>
        <w:t>the owner</w:t>
      </w:r>
      <w:r w:rsidRPr="00E067A1">
        <w:noBreakHyphen/>
        <w:t>builder of the residential building work.</w:t>
      </w:r>
    </w:p>
    <w:p w14:paraId="5236415B" w14:textId="77777777" w:rsidR="00EA1F99" w:rsidRPr="00E067A1" w:rsidRDefault="00EA1F99" w:rsidP="00EA1F99">
      <w:pPr>
        <w:pStyle w:val="IMain"/>
      </w:pPr>
      <w:r w:rsidRPr="00E067A1">
        <w:tab/>
        <w:t>(2)</w:t>
      </w:r>
      <w:r w:rsidRPr="00E067A1">
        <w:tab/>
        <w:t>In this section:</w:t>
      </w:r>
    </w:p>
    <w:p w14:paraId="0676231E" w14:textId="77777777" w:rsidR="00EA1F99" w:rsidRPr="00E067A1" w:rsidRDefault="00EA1F99" w:rsidP="00EA1F99">
      <w:pPr>
        <w:pStyle w:val="aDef"/>
      </w:pPr>
      <w:r w:rsidRPr="00E067A1">
        <w:rPr>
          <w:b/>
          <w:i/>
        </w:rPr>
        <w:t>professional</w:t>
      </w:r>
      <w:r w:rsidRPr="00E067A1">
        <w:t>—</w:t>
      </w:r>
    </w:p>
    <w:p w14:paraId="7D2DEE51" w14:textId="77777777" w:rsidR="00EA1F99" w:rsidRPr="00E067A1" w:rsidRDefault="00EA1F99" w:rsidP="00EA1F99">
      <w:pPr>
        <w:pStyle w:val="Idefpara"/>
      </w:pPr>
      <w:r w:rsidRPr="00E067A1">
        <w:tab/>
        <w:t>(a)</w:t>
      </w:r>
      <w:r w:rsidRPr="00E067A1">
        <w:tab/>
        <w:t>means a person who provides professional advice to more than 1 client; but</w:t>
      </w:r>
    </w:p>
    <w:p w14:paraId="661C9102" w14:textId="77777777" w:rsidR="00EA1F99" w:rsidRPr="00E067A1" w:rsidRDefault="00EA1F99" w:rsidP="00EA1F99">
      <w:pPr>
        <w:pStyle w:val="Idefpara"/>
      </w:pPr>
      <w:r w:rsidRPr="00E067A1">
        <w:tab/>
        <w:t>(b)</w:t>
      </w:r>
      <w:r w:rsidRPr="00E067A1">
        <w:tab/>
      </w:r>
      <w:r w:rsidRPr="00CA7BB1">
        <w:rPr>
          <w:spacing w:val="-2"/>
        </w:rPr>
        <w:t>does not include a person who provides profe</w:t>
      </w:r>
      <w:r w:rsidRPr="00E067A1">
        <w:t>ssional advice to a client in their capacity as an employee of the client.</w:t>
      </w:r>
    </w:p>
    <w:p w14:paraId="70F3F608" w14:textId="77777777" w:rsidR="00EA1F99" w:rsidRPr="00E067A1" w:rsidRDefault="00EA1F99" w:rsidP="00EA1F99">
      <w:pPr>
        <w:pStyle w:val="aExamHdgss"/>
        <w:rPr>
          <w:i/>
          <w:iCs/>
        </w:rPr>
      </w:pPr>
      <w:r w:rsidRPr="00E067A1">
        <w:lastRenderedPageBreak/>
        <w:t>Example</w:t>
      </w:r>
    </w:p>
    <w:p w14:paraId="5A3277DB" w14:textId="77777777" w:rsidR="00EA1F99" w:rsidRPr="00E067A1" w:rsidRDefault="00EA1F99" w:rsidP="00EA1F99">
      <w:pPr>
        <w:pStyle w:val="aExamss"/>
      </w:pPr>
      <w:r w:rsidRPr="00E067A1">
        <w:t>a consultant, employed in that capacity by a firm of consultants engaged by a property developer to give the developer advice in relation to residential building work</w:t>
      </w:r>
    </w:p>
    <w:p w14:paraId="5D2CFC93" w14:textId="77777777" w:rsidR="00EA1F99" w:rsidRPr="00E067A1" w:rsidRDefault="00EA1F99" w:rsidP="00EA1F99">
      <w:pPr>
        <w:pStyle w:val="IshadedSchClause"/>
      </w:pPr>
      <w:r w:rsidRPr="00E067A1">
        <w:t>[2.23C]</w:t>
      </w:r>
      <w:r w:rsidRPr="00E067A1">
        <w:tab/>
        <w:t>Schedule 1, part 1.3, table, column 3</w:t>
      </w:r>
    </w:p>
    <w:p w14:paraId="21E28273" w14:textId="77777777" w:rsidR="00EA1F99" w:rsidRPr="00E067A1" w:rsidRDefault="00EA1F99" w:rsidP="00EA1F99">
      <w:pPr>
        <w:pStyle w:val="direction"/>
      </w:pPr>
      <w:r w:rsidRPr="00E067A1">
        <w:t>omit</w:t>
      </w:r>
    </w:p>
    <w:p w14:paraId="09B3309A" w14:textId="77777777" w:rsidR="00EA1F99" w:rsidRPr="00E067A1" w:rsidRDefault="00EA1F99" w:rsidP="00EA1F99">
      <w:pPr>
        <w:pStyle w:val="TableText10"/>
        <w:spacing w:before="140"/>
        <w:ind w:left="1100"/>
      </w:pPr>
      <w:r w:rsidRPr="00E067A1">
        <w:t>(Residential buildings—statutory warranties, standard conditions, insurance and fidelity certificates)</w:t>
      </w:r>
    </w:p>
    <w:p w14:paraId="3A5C279D" w14:textId="77777777" w:rsidR="00EA1F99" w:rsidRPr="00E067A1" w:rsidRDefault="00EA1F99" w:rsidP="00EA1F99">
      <w:pPr>
        <w:pStyle w:val="direction"/>
      </w:pPr>
      <w:r w:rsidRPr="00E067A1">
        <w:t>substitute</w:t>
      </w:r>
    </w:p>
    <w:p w14:paraId="7C687731" w14:textId="77777777" w:rsidR="00EA1F99" w:rsidRPr="00E067A1" w:rsidRDefault="00EA1F99" w:rsidP="00EA1F99">
      <w:pPr>
        <w:pStyle w:val="TableText10"/>
        <w:spacing w:before="140"/>
        <w:ind w:left="1100"/>
      </w:pPr>
      <w:r w:rsidRPr="00E067A1">
        <w:t>(Residential building work—warranties, conditions, insurance etc)</w:t>
      </w:r>
    </w:p>
    <w:p w14:paraId="4EB185BD" w14:textId="77777777" w:rsidR="00EA1F99" w:rsidRPr="00E067A1" w:rsidRDefault="00EA1F99" w:rsidP="00EA1F99">
      <w:pPr>
        <w:pStyle w:val="AH3sec"/>
        <w:tabs>
          <w:tab w:val="clear" w:pos="284"/>
          <w:tab w:val="num" w:pos="360"/>
        </w:tabs>
      </w:pPr>
      <w:r w:rsidRPr="00E067A1">
        <w:br/>
        <w:t>Schedule 2, part 2.4</w:t>
      </w:r>
      <w:r w:rsidRPr="00E067A1">
        <w:br/>
        <w:t>Amendment 2.25</w:t>
      </w:r>
      <w:r w:rsidRPr="00E067A1">
        <w:br/>
        <w:t>Proposed new section 9 (1) (ja)</w:t>
      </w:r>
      <w:r w:rsidRPr="00E067A1">
        <w:br/>
        <w:t>Page 110, line 6</w:t>
      </w:r>
      <w:r w:rsidRPr="00E067A1">
        <w:rPr>
          <w:bCs/>
        </w:rPr>
        <w:t>—</w:t>
      </w:r>
    </w:p>
    <w:p w14:paraId="0B649614" w14:textId="77777777" w:rsidR="00EA1F99" w:rsidRPr="00E067A1" w:rsidRDefault="00EA1F99" w:rsidP="00EA1F99">
      <w:pPr>
        <w:pStyle w:val="direction"/>
        <w:rPr>
          <w:i w:val="0"/>
          <w:iCs/>
        </w:rPr>
      </w:pPr>
      <w:r w:rsidRPr="00E067A1">
        <w:t>omit</w:t>
      </w:r>
    </w:p>
    <w:p w14:paraId="2CDE3EC1" w14:textId="77777777" w:rsidR="00EA1F99" w:rsidRPr="00E067A1" w:rsidRDefault="00EA1F99" w:rsidP="00EA1F99">
      <w:pPr>
        <w:pStyle w:val="Amainreturn"/>
      </w:pPr>
      <w:r w:rsidRPr="00E067A1">
        <w:t>section 19AC (1) (but not including paragraph (d))</w:t>
      </w:r>
    </w:p>
    <w:p w14:paraId="651A4282" w14:textId="77777777" w:rsidR="00EA1F99" w:rsidRPr="00E067A1" w:rsidRDefault="00EA1F99" w:rsidP="00EA1F99">
      <w:pPr>
        <w:pStyle w:val="direction"/>
      </w:pPr>
      <w:r w:rsidRPr="00E067A1">
        <w:t>substitute</w:t>
      </w:r>
    </w:p>
    <w:p w14:paraId="3B76719C" w14:textId="77777777" w:rsidR="00EA1F99" w:rsidRPr="00E067A1" w:rsidRDefault="00EA1F99" w:rsidP="00EA1F99">
      <w:pPr>
        <w:pStyle w:val="Amainreturn"/>
      </w:pPr>
      <w:r w:rsidRPr="00E067A1">
        <w:t>section 19AD (1) (but not including paragraph (b))</w:t>
      </w:r>
    </w:p>
    <w:p w14:paraId="49F1353A" w14:textId="77777777" w:rsidR="00EA1F99" w:rsidRPr="00E067A1" w:rsidRDefault="00EA1F99" w:rsidP="00EA1F99">
      <w:pPr>
        <w:pStyle w:val="AH3sec"/>
        <w:tabs>
          <w:tab w:val="clear" w:pos="284"/>
          <w:tab w:val="num" w:pos="360"/>
        </w:tabs>
      </w:pPr>
      <w:r w:rsidRPr="00E067A1">
        <w:br/>
        <w:t>Schedule 2, part 2.4</w:t>
      </w:r>
      <w:r w:rsidRPr="00E067A1">
        <w:br/>
        <w:t>Amendment 2.27</w:t>
      </w:r>
      <w:r w:rsidRPr="00E067A1">
        <w:br/>
        <w:t xml:space="preserve">Proposed new section 19AA (1), definition of </w:t>
      </w:r>
      <w:r w:rsidRPr="00E067A1">
        <w:rPr>
          <w:i/>
          <w:iCs/>
        </w:rPr>
        <w:t>off</w:t>
      </w:r>
      <w:r w:rsidRPr="00E067A1">
        <w:rPr>
          <w:i/>
          <w:iCs/>
        </w:rPr>
        <w:noBreakHyphen/>
        <w:t>the</w:t>
      </w:r>
      <w:r w:rsidRPr="00E067A1">
        <w:rPr>
          <w:i/>
          <w:iCs/>
        </w:rPr>
        <w:noBreakHyphen/>
        <w:t>plan contract</w:t>
      </w:r>
      <w:r w:rsidRPr="00E067A1">
        <w:br/>
        <w:t>Page 110, line 23</w:t>
      </w:r>
      <w:r w:rsidRPr="00E067A1">
        <w:rPr>
          <w:bCs/>
        </w:rPr>
        <w:t>—</w:t>
      </w:r>
    </w:p>
    <w:p w14:paraId="4593DDD1" w14:textId="77777777" w:rsidR="00EA1F99" w:rsidRPr="00E067A1" w:rsidRDefault="00EA1F99" w:rsidP="00EA1F99">
      <w:pPr>
        <w:pStyle w:val="direction"/>
      </w:pPr>
      <w:r w:rsidRPr="00E067A1">
        <w:t>omit the definition, substitute</w:t>
      </w:r>
    </w:p>
    <w:p w14:paraId="54B17C68" w14:textId="77777777" w:rsidR="00EA1F99" w:rsidRPr="00E067A1" w:rsidRDefault="00EA1F99" w:rsidP="00EA1F99">
      <w:pPr>
        <w:pStyle w:val="aDef"/>
      </w:pPr>
      <w:r w:rsidRPr="00E067A1">
        <w:rPr>
          <w:b/>
          <w:i/>
        </w:rPr>
        <w:t>off-the-plan contract</w:t>
      </w:r>
      <w:r w:rsidRPr="00E067A1">
        <w:t>—</w:t>
      </w:r>
    </w:p>
    <w:p w14:paraId="37FE87AF" w14:textId="77777777" w:rsidR="00EA1F99" w:rsidRPr="00E067A1" w:rsidRDefault="00EA1F99" w:rsidP="00EA1F99">
      <w:pPr>
        <w:pStyle w:val="Idefpara"/>
      </w:pPr>
      <w:r w:rsidRPr="00E067A1">
        <w:rPr>
          <w:shd w:val="clear" w:color="auto" w:fill="FFFFFF"/>
        </w:rPr>
        <w:tab/>
        <w:t>(a)</w:t>
      </w:r>
      <w:r w:rsidRPr="00E067A1">
        <w:rPr>
          <w:shd w:val="clear" w:color="auto" w:fill="FFFFFF"/>
        </w:rPr>
        <w:tab/>
        <w:t>means a contract for the sale of—</w:t>
      </w:r>
    </w:p>
    <w:p w14:paraId="3AA81F9D" w14:textId="77777777" w:rsidR="00EA1F99" w:rsidRPr="00E067A1" w:rsidRDefault="00EA1F99" w:rsidP="00EA1F99">
      <w:pPr>
        <w:pStyle w:val="Idefsubpara"/>
      </w:pPr>
      <w:r w:rsidRPr="00E067A1">
        <w:tab/>
        <w:t>(i)</w:t>
      </w:r>
      <w:r w:rsidRPr="00E067A1">
        <w:tab/>
        <w:t>a unit for residential use before the units plan for the unit is registered; or</w:t>
      </w:r>
    </w:p>
    <w:p w14:paraId="5ED1981C" w14:textId="77777777" w:rsidR="00EA1F99" w:rsidRPr="00E067A1" w:rsidRDefault="00EA1F99" w:rsidP="00EA1F99">
      <w:pPr>
        <w:pStyle w:val="Idefsubpara"/>
      </w:pPr>
      <w:r w:rsidRPr="00E067A1">
        <w:tab/>
        <w:t>(ii)</w:t>
      </w:r>
      <w:r w:rsidRPr="00E067A1">
        <w:tab/>
        <w:t>a residence (other than a unit) on land identified in the contract before the certificate of occupancy for the residence is issued; and</w:t>
      </w:r>
    </w:p>
    <w:p w14:paraId="29C54E5A" w14:textId="77777777" w:rsidR="00EA1F99" w:rsidRPr="00E067A1" w:rsidRDefault="00EA1F99" w:rsidP="00EA1F99">
      <w:pPr>
        <w:pStyle w:val="Idefpara"/>
      </w:pPr>
      <w:r w:rsidRPr="00E067A1">
        <w:tab/>
        <w:t>(b)</w:t>
      </w:r>
      <w:r w:rsidRPr="00E067A1">
        <w:tab/>
      </w:r>
      <w:r w:rsidRPr="00CA7BB1">
        <w:rPr>
          <w:spacing w:val="-2"/>
        </w:rPr>
        <w:t>for division 2A.4—includes a contract for the sale of vacant land</w:t>
      </w:r>
      <w:r w:rsidRPr="00E067A1">
        <w:t xml:space="preserve"> for residential use identified in the contract before the Crown lease for the land is registered.</w:t>
      </w:r>
    </w:p>
    <w:p w14:paraId="115BA6EB" w14:textId="77777777" w:rsidR="00EA1F99" w:rsidRPr="00E067A1" w:rsidRDefault="00EA1F99" w:rsidP="00EA1F99">
      <w:pPr>
        <w:pStyle w:val="AH3sec"/>
        <w:tabs>
          <w:tab w:val="clear" w:pos="284"/>
          <w:tab w:val="num" w:pos="360"/>
        </w:tabs>
      </w:pPr>
      <w:r w:rsidRPr="00E067A1">
        <w:lastRenderedPageBreak/>
        <w:br/>
        <w:t>Schedule 2, part 2.4</w:t>
      </w:r>
      <w:r w:rsidRPr="00E067A1">
        <w:br/>
        <w:t>Amendment 2.27</w:t>
      </w:r>
      <w:r w:rsidRPr="00E067A1">
        <w:br/>
        <w:t xml:space="preserve">Proposed new section 19AA (1), new definition of </w:t>
      </w:r>
      <w:r w:rsidRPr="00E067A1">
        <w:rPr>
          <w:i/>
          <w:iCs/>
        </w:rPr>
        <w:t>regulated residential building</w:t>
      </w:r>
      <w:r w:rsidRPr="00E067A1">
        <w:br/>
        <w:t>Page 111, line 6</w:t>
      </w:r>
      <w:r w:rsidRPr="00E067A1">
        <w:rPr>
          <w:bCs/>
        </w:rPr>
        <w:t>—</w:t>
      </w:r>
    </w:p>
    <w:p w14:paraId="041F3F25" w14:textId="77777777" w:rsidR="00EA1F99" w:rsidRPr="00E067A1" w:rsidRDefault="00EA1F99" w:rsidP="00EA1F99">
      <w:pPr>
        <w:pStyle w:val="direction"/>
      </w:pPr>
      <w:r w:rsidRPr="00E067A1">
        <w:t>insert</w:t>
      </w:r>
    </w:p>
    <w:p w14:paraId="3DC623A4" w14:textId="77777777" w:rsidR="00EA1F99" w:rsidRPr="00E067A1" w:rsidRDefault="00EA1F99" w:rsidP="00EA1F99">
      <w:pPr>
        <w:pStyle w:val="aDef"/>
      </w:pPr>
      <w:r w:rsidRPr="00E067A1">
        <w:rPr>
          <w:b/>
          <w:i/>
        </w:rPr>
        <w:t>regulated residential building</w:t>
      </w:r>
      <w:r w:rsidRPr="00E067A1">
        <w:rPr>
          <w:bCs/>
          <w:iCs/>
        </w:rPr>
        <w:t xml:space="preserve">—see the </w:t>
      </w:r>
      <w:r w:rsidRPr="00E067A1">
        <w:rPr>
          <w:bCs/>
          <w:i/>
        </w:rPr>
        <w:t>Property Developers Act 2023</w:t>
      </w:r>
      <w:r w:rsidRPr="00E067A1">
        <w:rPr>
          <w:bCs/>
          <w:iCs/>
        </w:rPr>
        <w:t>, dictionary.</w:t>
      </w:r>
    </w:p>
    <w:p w14:paraId="75522311" w14:textId="77777777" w:rsidR="00EA1F99" w:rsidRPr="00E067A1" w:rsidRDefault="00EA1F99" w:rsidP="00EA1F99">
      <w:pPr>
        <w:pStyle w:val="AH3sec"/>
        <w:tabs>
          <w:tab w:val="clear" w:pos="284"/>
          <w:tab w:val="num" w:pos="360"/>
        </w:tabs>
      </w:pPr>
      <w:r w:rsidRPr="00E067A1">
        <w:br/>
        <w:t>Schedule 2, part 2.4</w:t>
      </w:r>
      <w:r w:rsidRPr="00E067A1">
        <w:br/>
        <w:t>Amendment 2.27</w:t>
      </w:r>
      <w:r w:rsidRPr="00E067A1">
        <w:br/>
        <w:t>Proposed new section 19AB (1) (a)</w:t>
      </w:r>
      <w:r w:rsidRPr="00E067A1">
        <w:br/>
        <w:t>Page 111, line 23</w:t>
      </w:r>
      <w:r w:rsidRPr="00E067A1">
        <w:rPr>
          <w:bCs/>
        </w:rPr>
        <w:t>—</w:t>
      </w:r>
    </w:p>
    <w:p w14:paraId="6B1830DE" w14:textId="77777777" w:rsidR="00EA1F99" w:rsidRPr="00E067A1" w:rsidRDefault="00EA1F99" w:rsidP="00EA1F99">
      <w:pPr>
        <w:pStyle w:val="direction"/>
      </w:pPr>
      <w:r w:rsidRPr="00E067A1">
        <w:t>after</w:t>
      </w:r>
    </w:p>
    <w:p w14:paraId="1A17B1DB" w14:textId="77777777" w:rsidR="00EA1F99" w:rsidRPr="00E067A1" w:rsidRDefault="00EA1F99" w:rsidP="00EA1F99">
      <w:pPr>
        <w:pStyle w:val="Amainreturn"/>
      </w:pPr>
      <w:r w:rsidRPr="00E067A1">
        <w:t>contract</w:t>
      </w:r>
    </w:p>
    <w:p w14:paraId="1A0EE61E" w14:textId="77777777" w:rsidR="00EA1F99" w:rsidRPr="00E067A1" w:rsidRDefault="00EA1F99" w:rsidP="00EA1F99">
      <w:pPr>
        <w:pStyle w:val="direction"/>
      </w:pPr>
      <w:r w:rsidRPr="00E067A1">
        <w:t>insert</w:t>
      </w:r>
    </w:p>
    <w:p w14:paraId="489ED248" w14:textId="77777777" w:rsidR="00EA1F99" w:rsidRPr="00E067A1" w:rsidRDefault="00EA1F99" w:rsidP="00EA1F99">
      <w:pPr>
        <w:pStyle w:val="Amainreturn"/>
      </w:pPr>
      <w:r w:rsidRPr="00E067A1">
        <w:t>for the sale of a regulated residential building</w:t>
      </w:r>
    </w:p>
    <w:p w14:paraId="0FF5F5A4" w14:textId="77777777" w:rsidR="00EA1F99" w:rsidRPr="00E067A1" w:rsidRDefault="00EA1F99" w:rsidP="00EA1F99">
      <w:pPr>
        <w:pStyle w:val="AH3sec"/>
        <w:tabs>
          <w:tab w:val="clear" w:pos="284"/>
          <w:tab w:val="num" w:pos="360"/>
        </w:tabs>
      </w:pPr>
      <w:r w:rsidRPr="00E067A1">
        <w:br/>
        <w:t>Schedule 2, part 2.4</w:t>
      </w:r>
      <w:r w:rsidRPr="00E067A1">
        <w:br/>
        <w:t>Amendment 2.27</w:t>
      </w:r>
      <w:r w:rsidRPr="00E067A1">
        <w:br/>
        <w:t>Proposed new section 19AB (2) (a), new note</w:t>
      </w:r>
      <w:r w:rsidRPr="00E067A1">
        <w:br/>
        <w:t>Page 112, line 8</w:t>
      </w:r>
      <w:r w:rsidRPr="00E067A1">
        <w:rPr>
          <w:bCs/>
        </w:rPr>
        <w:t>—</w:t>
      </w:r>
    </w:p>
    <w:p w14:paraId="69DD541D" w14:textId="77777777" w:rsidR="00EA1F99" w:rsidRPr="00E067A1" w:rsidRDefault="00EA1F99" w:rsidP="00EA1F99">
      <w:pPr>
        <w:pStyle w:val="direction"/>
      </w:pPr>
      <w:r w:rsidRPr="00E067A1">
        <w:t>insert</w:t>
      </w:r>
    </w:p>
    <w:p w14:paraId="6AF0DDEF" w14:textId="77777777" w:rsidR="00EA1F99" w:rsidRPr="00E067A1" w:rsidRDefault="00EA1F99" w:rsidP="00EA1F99">
      <w:pPr>
        <w:pStyle w:val="aNote"/>
        <w:rPr>
          <w:lang w:eastAsia="en-AU"/>
        </w:rPr>
      </w:pPr>
      <w:r w:rsidRPr="00E067A1">
        <w:rPr>
          <w:i/>
          <w:iCs/>
          <w:lang w:eastAsia="en-AU"/>
        </w:rPr>
        <w:t>Note</w:t>
      </w:r>
      <w:r w:rsidRPr="00E067A1">
        <w:rPr>
          <w:i/>
          <w:iCs/>
          <w:lang w:eastAsia="en-AU"/>
        </w:rPr>
        <w:tab/>
      </w:r>
      <w:r w:rsidRPr="00E067A1">
        <w:rPr>
          <w:rStyle w:val="charBoldItals"/>
        </w:rPr>
        <w:t>State</w:t>
      </w:r>
      <w:r w:rsidRPr="00E067A1">
        <w:t xml:space="preserve"> includes the Northern Territory (see Legislation Act, dict, pt 1).</w:t>
      </w:r>
    </w:p>
    <w:p w14:paraId="357F0E44" w14:textId="77777777" w:rsidR="00EA1F99" w:rsidRPr="00E067A1" w:rsidRDefault="00EA1F99" w:rsidP="00EA1F99">
      <w:pPr>
        <w:pStyle w:val="AH3sec"/>
        <w:tabs>
          <w:tab w:val="clear" w:pos="284"/>
          <w:tab w:val="num" w:pos="360"/>
        </w:tabs>
      </w:pPr>
      <w:r w:rsidRPr="00E067A1">
        <w:br/>
        <w:t>Schedule 2, part 2.4</w:t>
      </w:r>
      <w:r w:rsidRPr="00E067A1">
        <w:br/>
        <w:t>Amendment 2.27</w:t>
      </w:r>
      <w:r w:rsidRPr="00E067A1">
        <w:br/>
        <w:t>Proposed new section 19AC (1) (a)</w:t>
      </w:r>
      <w:r w:rsidRPr="00E067A1">
        <w:br/>
        <w:t>Page 112, line 15</w:t>
      </w:r>
      <w:r w:rsidRPr="00E067A1">
        <w:rPr>
          <w:bCs/>
        </w:rPr>
        <w:t>—</w:t>
      </w:r>
    </w:p>
    <w:p w14:paraId="665304AB" w14:textId="77777777" w:rsidR="00EA1F99" w:rsidRPr="00E067A1" w:rsidRDefault="00EA1F99" w:rsidP="00EA1F99">
      <w:pPr>
        <w:pStyle w:val="direction"/>
      </w:pPr>
      <w:r w:rsidRPr="00E067A1">
        <w:t>omit</w:t>
      </w:r>
    </w:p>
    <w:p w14:paraId="19E6F648" w14:textId="77777777" w:rsidR="00EA1F99" w:rsidRPr="00E067A1" w:rsidRDefault="00EA1F99" w:rsidP="00EA1F99">
      <w:pPr>
        <w:pStyle w:val="Amainreturn"/>
        <w:keepNext/>
      </w:pPr>
      <w:r w:rsidRPr="00E067A1">
        <w:t>premises</w:t>
      </w:r>
    </w:p>
    <w:p w14:paraId="4C82D9AF" w14:textId="77777777" w:rsidR="00EA1F99" w:rsidRPr="00E067A1" w:rsidRDefault="00EA1F99" w:rsidP="00EA1F99">
      <w:pPr>
        <w:pStyle w:val="direction"/>
      </w:pPr>
      <w:r w:rsidRPr="00E067A1">
        <w:t>substitute</w:t>
      </w:r>
    </w:p>
    <w:p w14:paraId="52E5EAE3" w14:textId="77777777" w:rsidR="00EA1F99" w:rsidRPr="00E067A1" w:rsidRDefault="00EA1F99" w:rsidP="00EA1F99">
      <w:pPr>
        <w:pStyle w:val="Amainreturn"/>
      </w:pPr>
      <w:r w:rsidRPr="00E067A1">
        <w:t>a regulated residential building</w:t>
      </w:r>
    </w:p>
    <w:p w14:paraId="5970D7E9" w14:textId="77777777" w:rsidR="00EA1F99" w:rsidRPr="00E067A1" w:rsidRDefault="00EA1F99" w:rsidP="00EA1F99">
      <w:pPr>
        <w:pStyle w:val="AH3sec"/>
        <w:tabs>
          <w:tab w:val="clear" w:pos="284"/>
          <w:tab w:val="num" w:pos="360"/>
        </w:tabs>
      </w:pPr>
      <w:r w:rsidRPr="00E067A1">
        <w:br/>
        <w:t>Schedule 2, part 2.4</w:t>
      </w:r>
      <w:r w:rsidRPr="00E067A1">
        <w:br/>
        <w:t>Amendment 2.27</w:t>
      </w:r>
      <w:r w:rsidRPr="00E067A1">
        <w:br/>
        <w:t>Proposed new section 19AC (3) (a)</w:t>
      </w:r>
      <w:r w:rsidRPr="00E067A1">
        <w:br/>
        <w:t>Page 113, line 2</w:t>
      </w:r>
      <w:r w:rsidRPr="00E067A1">
        <w:rPr>
          <w:bCs/>
        </w:rPr>
        <w:t>—</w:t>
      </w:r>
    </w:p>
    <w:p w14:paraId="5917F07E" w14:textId="77777777" w:rsidR="00EA1F99" w:rsidRPr="00E067A1" w:rsidRDefault="00EA1F99" w:rsidP="00EA1F99">
      <w:pPr>
        <w:pStyle w:val="direction"/>
      </w:pPr>
      <w:r w:rsidRPr="00E067A1">
        <w:t>omit</w:t>
      </w:r>
    </w:p>
    <w:p w14:paraId="0671EC5E" w14:textId="77777777" w:rsidR="00EA1F99" w:rsidRPr="00E067A1" w:rsidRDefault="00EA1F99" w:rsidP="00EA1F99">
      <w:pPr>
        <w:pStyle w:val="Amainreturn"/>
      </w:pPr>
      <w:r w:rsidRPr="00E067A1">
        <w:t>premises</w:t>
      </w:r>
    </w:p>
    <w:p w14:paraId="5B85766A" w14:textId="77777777" w:rsidR="00EA1F99" w:rsidRPr="00E067A1" w:rsidRDefault="00EA1F99" w:rsidP="00EA1F99">
      <w:pPr>
        <w:pStyle w:val="direction"/>
      </w:pPr>
      <w:r w:rsidRPr="00E067A1">
        <w:lastRenderedPageBreak/>
        <w:t>substitute</w:t>
      </w:r>
    </w:p>
    <w:p w14:paraId="2A1C970D" w14:textId="77777777" w:rsidR="00EA1F99" w:rsidRPr="00E067A1" w:rsidRDefault="00EA1F99" w:rsidP="00EA1F99">
      <w:pPr>
        <w:pStyle w:val="Amainreturn"/>
      </w:pPr>
      <w:r w:rsidRPr="00E067A1">
        <w:t>a regulated residential building</w:t>
      </w:r>
    </w:p>
    <w:p w14:paraId="25DB9FB2" w14:textId="77777777" w:rsidR="00EA1F99" w:rsidRPr="00E067A1" w:rsidRDefault="00EA1F99" w:rsidP="00EA1F99">
      <w:pPr>
        <w:pStyle w:val="AH3sec"/>
        <w:tabs>
          <w:tab w:val="clear" w:pos="284"/>
          <w:tab w:val="num" w:pos="360"/>
        </w:tabs>
      </w:pPr>
      <w:r w:rsidRPr="00E067A1">
        <w:br/>
        <w:t>Schedule 2, part 2.4</w:t>
      </w:r>
      <w:r w:rsidRPr="00E067A1">
        <w:br/>
        <w:t>Proposed new amendment 2.31A</w:t>
      </w:r>
      <w:r w:rsidRPr="00E067A1">
        <w:br/>
        <w:t>Page 115, line 5</w:t>
      </w:r>
      <w:r w:rsidRPr="00E067A1">
        <w:rPr>
          <w:bCs/>
        </w:rPr>
        <w:t>—</w:t>
      </w:r>
    </w:p>
    <w:p w14:paraId="758A3E90" w14:textId="77777777" w:rsidR="00EA1F99" w:rsidRPr="00E067A1" w:rsidRDefault="00EA1F99" w:rsidP="00EA1F99">
      <w:pPr>
        <w:pStyle w:val="direction"/>
      </w:pPr>
      <w:r w:rsidRPr="00E067A1">
        <w:t>insert</w:t>
      </w:r>
    </w:p>
    <w:p w14:paraId="538EFE6A" w14:textId="77777777" w:rsidR="00EA1F99" w:rsidRPr="00E067A1" w:rsidRDefault="00EA1F99" w:rsidP="00EA1F99">
      <w:pPr>
        <w:pStyle w:val="IshadedSchClause"/>
        <w:rPr>
          <w:i/>
          <w:iCs/>
        </w:rPr>
      </w:pPr>
      <w:r w:rsidRPr="00E067A1">
        <w:t>[2.31A]</w:t>
      </w:r>
      <w:r w:rsidRPr="00E067A1">
        <w:tab/>
        <w:t>Section 50</w:t>
      </w:r>
    </w:p>
    <w:p w14:paraId="2FC31C20" w14:textId="77777777" w:rsidR="00EA1F99" w:rsidRPr="00E067A1" w:rsidRDefault="00EA1F99" w:rsidP="00EA1F99">
      <w:pPr>
        <w:pStyle w:val="direction"/>
      </w:pPr>
      <w:r w:rsidRPr="00E067A1">
        <w:t>substitute</w:t>
      </w:r>
    </w:p>
    <w:p w14:paraId="6B1AB583" w14:textId="77777777" w:rsidR="00EA1F99" w:rsidRPr="00E067A1" w:rsidRDefault="00EA1F99" w:rsidP="00EA1F99">
      <w:pPr>
        <w:pStyle w:val="IH5Sec"/>
      </w:pPr>
      <w:r w:rsidRPr="00E067A1">
        <w:t>50</w:t>
      </w:r>
      <w:r w:rsidRPr="00E067A1">
        <w:tab/>
        <w:t>Existing off-the-plan contracts</w:t>
      </w:r>
    </w:p>
    <w:p w14:paraId="7AB26423" w14:textId="77777777" w:rsidR="00EA1F99" w:rsidRPr="00E067A1" w:rsidRDefault="00EA1F99" w:rsidP="00EA1F99">
      <w:pPr>
        <w:pStyle w:val="IMain"/>
      </w:pPr>
      <w:r w:rsidRPr="00E067A1">
        <w:tab/>
        <w:t>(1)</w:t>
      </w:r>
      <w:r w:rsidRPr="00E067A1">
        <w:tab/>
      </w:r>
      <w:r w:rsidRPr="00CA7BB1">
        <w:rPr>
          <w:spacing w:val="-2"/>
        </w:rPr>
        <w:t>Division 2A.4 applies to an off-the-plan contract in force immediately</w:t>
      </w:r>
      <w:r w:rsidRPr="00E067A1">
        <w:t xml:space="preserve"> before the day the </w:t>
      </w:r>
      <w:r w:rsidRPr="00E067A1">
        <w:rPr>
          <w:i/>
          <w:iCs/>
        </w:rPr>
        <w:t>Civil Law (Sale of Residential Property) Amendment Act 2021</w:t>
      </w:r>
      <w:r w:rsidRPr="00E067A1">
        <w:t xml:space="preserve"> commenced.</w:t>
      </w:r>
    </w:p>
    <w:p w14:paraId="28B8952B" w14:textId="77777777" w:rsidR="00EA1F99" w:rsidRPr="00E067A1" w:rsidRDefault="00EA1F99" w:rsidP="00EA1F99">
      <w:pPr>
        <w:pStyle w:val="IMain"/>
        <w:keepNext/>
      </w:pPr>
      <w:r w:rsidRPr="00E067A1">
        <w:tab/>
        <w:t>(2)</w:t>
      </w:r>
      <w:r w:rsidRPr="00E067A1">
        <w:tab/>
        <w:t>In this section:</w:t>
      </w:r>
    </w:p>
    <w:p w14:paraId="4C3F4F3D" w14:textId="77777777" w:rsidR="00EA1F99" w:rsidRPr="00E067A1" w:rsidRDefault="00EA1F99" w:rsidP="00EA1F99">
      <w:pPr>
        <w:pStyle w:val="aDef"/>
      </w:pPr>
      <w:r w:rsidRPr="00E067A1">
        <w:rPr>
          <w:b/>
          <w:i/>
        </w:rPr>
        <w:t>off-the-plan contract</w:t>
      </w:r>
      <w:r w:rsidRPr="00E067A1">
        <w:t>—see section 19AA (1).</w:t>
      </w:r>
    </w:p>
    <w:p w14:paraId="33CFAEFA" w14:textId="77777777" w:rsidR="00EA1F99" w:rsidRPr="00E067A1" w:rsidRDefault="00EA1F99" w:rsidP="00EA1F99">
      <w:pPr>
        <w:pStyle w:val="AH3sec"/>
        <w:tabs>
          <w:tab w:val="clear" w:pos="284"/>
          <w:tab w:val="num" w:pos="360"/>
        </w:tabs>
      </w:pPr>
      <w:r w:rsidRPr="00E067A1">
        <w:br/>
        <w:t>Schedule 2, part 2.4</w:t>
      </w:r>
      <w:r w:rsidRPr="00E067A1">
        <w:br/>
        <w:t>Amendment 2.36</w:t>
      </w:r>
      <w:r w:rsidRPr="00E067A1">
        <w:br/>
        <w:t>Page 116, line 1</w:t>
      </w:r>
      <w:r w:rsidRPr="00E067A1">
        <w:rPr>
          <w:bCs/>
        </w:rPr>
        <w:t>—</w:t>
      </w:r>
    </w:p>
    <w:p w14:paraId="4178822A" w14:textId="77777777" w:rsidR="00EA1F99" w:rsidRPr="00E067A1" w:rsidRDefault="00EA1F99" w:rsidP="00EA1F99">
      <w:pPr>
        <w:pStyle w:val="direction"/>
      </w:pPr>
      <w:r w:rsidRPr="00E067A1">
        <w:t>omit amendment 2.36, substitute</w:t>
      </w:r>
    </w:p>
    <w:p w14:paraId="47265AD3" w14:textId="77777777" w:rsidR="00EA1F99" w:rsidRPr="00E067A1" w:rsidRDefault="00EA1F99" w:rsidP="00EA1F99">
      <w:pPr>
        <w:pStyle w:val="IshadedSchClause"/>
      </w:pPr>
      <w:r w:rsidRPr="00E067A1">
        <w:t>[2.36]</w:t>
      </w:r>
      <w:r w:rsidRPr="00E067A1">
        <w:tab/>
        <w:t>Dictionary, new definitions</w:t>
      </w:r>
    </w:p>
    <w:p w14:paraId="25773B21" w14:textId="77777777" w:rsidR="00EA1F99" w:rsidRPr="00E067A1" w:rsidRDefault="00EA1F99" w:rsidP="00EA1F99">
      <w:pPr>
        <w:pStyle w:val="direction"/>
      </w:pPr>
      <w:r w:rsidRPr="00E067A1">
        <w:t>insert</w:t>
      </w:r>
    </w:p>
    <w:p w14:paraId="6A2418BC" w14:textId="77777777" w:rsidR="00EA1F99" w:rsidRPr="00E067A1" w:rsidRDefault="00EA1F99" w:rsidP="00EA1F99">
      <w:pPr>
        <w:pStyle w:val="aDef"/>
      </w:pPr>
      <w:r w:rsidRPr="00E067A1">
        <w:rPr>
          <w:rStyle w:val="charbolditals0"/>
          <w:b/>
          <w:bCs/>
          <w:i/>
          <w:iCs/>
          <w:color w:val="000000"/>
          <w:shd w:val="clear" w:color="auto" w:fill="FFFFFF"/>
        </w:rPr>
        <w:t>property developer licence</w:t>
      </w:r>
      <w:r w:rsidRPr="00E067A1">
        <w:rPr>
          <w:color w:val="000000"/>
          <w:shd w:val="clear" w:color="auto" w:fill="FFFFFF"/>
        </w:rPr>
        <w:t>, for part 2.A (Off-the-plan contracts)—see section 19AA (1).</w:t>
      </w:r>
    </w:p>
    <w:p w14:paraId="05D5C389" w14:textId="77777777" w:rsidR="00EA1F99" w:rsidRPr="00E067A1" w:rsidRDefault="00EA1F99" w:rsidP="00EA1F99">
      <w:pPr>
        <w:pStyle w:val="aDef"/>
      </w:pPr>
      <w:r w:rsidRPr="00E067A1">
        <w:rPr>
          <w:b/>
          <w:i/>
        </w:rPr>
        <w:t>regulated residential building</w:t>
      </w:r>
      <w:r w:rsidRPr="00E067A1">
        <w:rPr>
          <w:color w:val="000000"/>
          <w:shd w:val="clear" w:color="auto" w:fill="FFFFFF"/>
        </w:rPr>
        <w:t xml:space="preserve">, for part 2.A (Off-the-plan contracts)—see the </w:t>
      </w:r>
      <w:r w:rsidRPr="00E067A1">
        <w:rPr>
          <w:i/>
          <w:iCs/>
          <w:color w:val="000000"/>
          <w:shd w:val="clear" w:color="auto" w:fill="FFFFFF"/>
        </w:rPr>
        <w:t>Property Developers Act 2023</w:t>
      </w:r>
      <w:r w:rsidRPr="00E067A1">
        <w:rPr>
          <w:color w:val="000000"/>
          <w:shd w:val="clear" w:color="auto" w:fill="FFFFFF"/>
        </w:rPr>
        <w:t>, dictionary.</w:t>
      </w:r>
    </w:p>
    <w:p w14:paraId="74BB0D13" w14:textId="77777777" w:rsidR="00EA1F99" w:rsidRPr="00E067A1" w:rsidRDefault="00EA1F99" w:rsidP="00EA1F99">
      <w:pPr>
        <w:pStyle w:val="aDef"/>
      </w:pPr>
      <w:r w:rsidRPr="00E067A1">
        <w:rPr>
          <w:rStyle w:val="charbolditals0"/>
          <w:b/>
          <w:bCs/>
          <w:i/>
          <w:iCs/>
          <w:color w:val="000000"/>
          <w:shd w:val="clear" w:color="auto" w:fill="FFFFFF"/>
        </w:rPr>
        <w:t>related entity</w:t>
      </w:r>
      <w:r w:rsidRPr="00E067A1">
        <w:rPr>
          <w:color w:val="000000"/>
          <w:shd w:val="clear" w:color="auto" w:fill="FFFFFF"/>
        </w:rPr>
        <w:t>, of a seller, for part 2.A (Off-the-plan contracts)—see section 19AA (1).</w:t>
      </w:r>
    </w:p>
    <w:p w14:paraId="46F1757B" w14:textId="77777777" w:rsidR="00EA1F99" w:rsidRPr="00E067A1" w:rsidRDefault="00EA1F99" w:rsidP="00EA1F99">
      <w:pPr>
        <w:pStyle w:val="AH3sec"/>
        <w:tabs>
          <w:tab w:val="clear" w:pos="284"/>
          <w:tab w:val="num" w:pos="360"/>
        </w:tabs>
      </w:pPr>
      <w:r w:rsidRPr="00E067A1">
        <w:lastRenderedPageBreak/>
        <w:br/>
        <w:t>Schedule 2, part 2.4</w:t>
      </w:r>
      <w:r w:rsidRPr="00E067A1">
        <w:br/>
        <w:t>Amendment 2.38</w:t>
      </w:r>
      <w:r w:rsidRPr="00E067A1">
        <w:br/>
        <w:t>Page 116, line 9</w:t>
      </w:r>
      <w:r w:rsidRPr="00E067A1">
        <w:rPr>
          <w:bCs/>
        </w:rPr>
        <w:t>—</w:t>
      </w:r>
    </w:p>
    <w:p w14:paraId="3834D8F5" w14:textId="77777777" w:rsidR="00EA1F99" w:rsidRPr="00E067A1" w:rsidRDefault="00EA1F99" w:rsidP="00EA1F99">
      <w:pPr>
        <w:pStyle w:val="direction"/>
      </w:pPr>
      <w:r w:rsidRPr="00E067A1">
        <w:t>omit the amendment</w:t>
      </w:r>
    </w:p>
    <w:p w14:paraId="5E7410B5" w14:textId="77777777" w:rsidR="00EA1F99" w:rsidRPr="00E067A1" w:rsidRDefault="00EA1F99" w:rsidP="00EA1F99">
      <w:pPr>
        <w:pStyle w:val="AH3sec"/>
        <w:tabs>
          <w:tab w:val="clear" w:pos="284"/>
          <w:tab w:val="num" w:pos="360"/>
        </w:tabs>
      </w:pPr>
      <w:r w:rsidRPr="00E067A1">
        <w:br/>
        <w:t>Schedule 2, part 2.5</w:t>
      </w:r>
      <w:r w:rsidRPr="00E067A1">
        <w:br/>
        <w:t>Amendment 2.41</w:t>
      </w:r>
      <w:r w:rsidRPr="00E067A1">
        <w:br/>
        <w:t>Proposed new section 162A (2A)</w:t>
      </w:r>
      <w:r w:rsidRPr="00E067A1">
        <w:br/>
        <w:t>Page 117, line 16</w:t>
      </w:r>
      <w:r w:rsidRPr="00E067A1">
        <w:rPr>
          <w:bCs/>
        </w:rPr>
        <w:t>—</w:t>
      </w:r>
    </w:p>
    <w:p w14:paraId="25B1EA90" w14:textId="77777777" w:rsidR="00EA1F99" w:rsidRPr="00E067A1" w:rsidRDefault="00EA1F99" w:rsidP="00EA1F99">
      <w:pPr>
        <w:pStyle w:val="direction"/>
      </w:pPr>
      <w:r w:rsidRPr="00E067A1">
        <w:t>insert</w:t>
      </w:r>
    </w:p>
    <w:p w14:paraId="358064FD" w14:textId="77777777" w:rsidR="00EA1F99" w:rsidRPr="00E067A1" w:rsidRDefault="00EA1F99" w:rsidP="00EA1F99">
      <w:pPr>
        <w:pStyle w:val="IMain"/>
      </w:pPr>
      <w:r w:rsidRPr="00E067A1">
        <w:tab/>
        <w:t>(2A)</w:t>
      </w:r>
      <w:r w:rsidRPr="00E067A1">
        <w:tab/>
        <w:t>This section does not apply if the applicant is—</w:t>
      </w:r>
    </w:p>
    <w:p w14:paraId="19AF0D1D" w14:textId="77777777" w:rsidR="00EA1F99" w:rsidRPr="00E067A1" w:rsidRDefault="00EA1F99" w:rsidP="00EA1F99">
      <w:pPr>
        <w:pStyle w:val="Ipara"/>
        <w:rPr>
          <w:shd w:val="clear" w:color="auto" w:fill="FFFFFF"/>
        </w:rPr>
      </w:pPr>
      <w:r w:rsidRPr="00E067A1">
        <w:rPr>
          <w:shd w:val="clear" w:color="auto" w:fill="FFFFFF"/>
        </w:rPr>
        <w:tab/>
        <w:t>(a)</w:t>
      </w:r>
      <w:r w:rsidRPr="00E067A1">
        <w:rPr>
          <w:shd w:val="clear" w:color="auto" w:fill="FFFFFF"/>
        </w:rPr>
        <w:tab/>
        <w:t>the Territory, the Commonwealth or a State; or</w:t>
      </w:r>
    </w:p>
    <w:p w14:paraId="6B96C4C9" w14:textId="77777777" w:rsidR="00EA1F99" w:rsidRPr="00E067A1" w:rsidRDefault="00EA1F99" w:rsidP="00EA1F99">
      <w:pPr>
        <w:pStyle w:val="aNotepar"/>
        <w:rPr>
          <w:lang w:eastAsia="en-AU"/>
        </w:rPr>
      </w:pPr>
      <w:r w:rsidRPr="00E067A1">
        <w:rPr>
          <w:i/>
          <w:iCs/>
          <w:lang w:eastAsia="en-AU"/>
        </w:rPr>
        <w:t>Note</w:t>
      </w:r>
      <w:r w:rsidRPr="00E067A1">
        <w:rPr>
          <w:i/>
          <w:iCs/>
          <w:lang w:eastAsia="en-AU"/>
        </w:rPr>
        <w:tab/>
      </w:r>
      <w:r w:rsidRPr="00E067A1">
        <w:rPr>
          <w:rStyle w:val="charBoldItals"/>
        </w:rPr>
        <w:t>State</w:t>
      </w:r>
      <w:r w:rsidRPr="00E067A1">
        <w:t xml:space="preserve"> includes the Northern Territory (see Legislation Act, dict, pt 1).</w:t>
      </w:r>
    </w:p>
    <w:p w14:paraId="12083627" w14:textId="77777777" w:rsidR="00EA1F99" w:rsidRPr="00E067A1" w:rsidRDefault="00EA1F99" w:rsidP="00EA1F99">
      <w:pPr>
        <w:pStyle w:val="Ipara"/>
      </w:pPr>
      <w:r w:rsidRPr="00E067A1">
        <w:rPr>
          <w:shd w:val="clear" w:color="auto" w:fill="FFFFFF"/>
        </w:rPr>
        <w:tab/>
        <w:t>(b)</w:t>
      </w:r>
      <w:r w:rsidRPr="00E067A1">
        <w:rPr>
          <w:shd w:val="clear" w:color="auto" w:fill="FFFFFF"/>
        </w:rPr>
        <w:tab/>
      </w:r>
      <w:r w:rsidRPr="00E067A1">
        <w:t>a territory entity or a Commonwealth or State entity.</w:t>
      </w:r>
    </w:p>
    <w:p w14:paraId="601235A1" w14:textId="77777777" w:rsidR="00EA1F99" w:rsidRPr="00E067A1" w:rsidRDefault="00EA1F99" w:rsidP="00EA1F99">
      <w:pPr>
        <w:pStyle w:val="AH3sec"/>
        <w:tabs>
          <w:tab w:val="clear" w:pos="284"/>
          <w:tab w:val="num" w:pos="360"/>
        </w:tabs>
      </w:pPr>
      <w:r w:rsidRPr="00E067A1">
        <w:br/>
        <w:t>Schedule 2, part 2.5</w:t>
      </w:r>
      <w:r w:rsidRPr="00E067A1">
        <w:br/>
        <w:t>Amendment 2.41</w:t>
      </w:r>
      <w:r w:rsidRPr="00E067A1">
        <w:br/>
        <w:t xml:space="preserve">Proposed new section 162A (4), new definitions of </w:t>
      </w:r>
      <w:r w:rsidRPr="00E067A1">
        <w:rPr>
          <w:i/>
          <w:iCs/>
        </w:rPr>
        <w:t>Commonwealth or State entity</w:t>
      </w:r>
      <w:r w:rsidRPr="00E067A1">
        <w:t xml:space="preserve"> and </w:t>
      </w:r>
      <w:r w:rsidRPr="00E067A1">
        <w:rPr>
          <w:i/>
          <w:iCs/>
        </w:rPr>
        <w:t>regulated residential building</w:t>
      </w:r>
      <w:r w:rsidRPr="00E067A1">
        <w:br/>
        <w:t>Page 117, line 19</w:t>
      </w:r>
      <w:r w:rsidRPr="00E067A1">
        <w:rPr>
          <w:bCs/>
        </w:rPr>
        <w:t>—</w:t>
      </w:r>
    </w:p>
    <w:p w14:paraId="35A05BEC" w14:textId="77777777" w:rsidR="00EA1F99" w:rsidRPr="00E067A1" w:rsidRDefault="00EA1F99" w:rsidP="00EA1F99">
      <w:pPr>
        <w:pStyle w:val="direction"/>
      </w:pPr>
      <w:r w:rsidRPr="00E067A1">
        <w:t>insert</w:t>
      </w:r>
    </w:p>
    <w:p w14:paraId="63F33EEE" w14:textId="77777777" w:rsidR="00EA1F99" w:rsidRPr="00E067A1" w:rsidRDefault="00EA1F99" w:rsidP="00EA1F99">
      <w:pPr>
        <w:pStyle w:val="aDef"/>
      </w:pPr>
      <w:r w:rsidRPr="00E067A1">
        <w:rPr>
          <w:b/>
          <w:i/>
        </w:rPr>
        <w:t>C</w:t>
      </w:r>
      <w:r w:rsidRPr="00E067A1">
        <w:rPr>
          <w:b/>
          <w:bCs/>
          <w:i/>
          <w:iCs/>
        </w:rPr>
        <w:t>ommonwealth or State entity</w:t>
      </w:r>
      <w:r w:rsidRPr="00E067A1">
        <w:t xml:space="preserve"> means an agency of the Commonwealth or a State that substantially corresponds to a territory entity.</w:t>
      </w:r>
    </w:p>
    <w:p w14:paraId="05C21445" w14:textId="77777777" w:rsidR="00EA1F99" w:rsidRPr="00E067A1" w:rsidRDefault="00EA1F99" w:rsidP="00EA1F99">
      <w:pPr>
        <w:pStyle w:val="aNote"/>
        <w:rPr>
          <w:lang w:eastAsia="en-AU"/>
        </w:rPr>
      </w:pPr>
      <w:r w:rsidRPr="00E067A1">
        <w:rPr>
          <w:i/>
          <w:iCs/>
          <w:lang w:eastAsia="en-AU"/>
        </w:rPr>
        <w:t>Note</w:t>
      </w:r>
      <w:r w:rsidRPr="00E067A1">
        <w:rPr>
          <w:i/>
          <w:iCs/>
          <w:lang w:eastAsia="en-AU"/>
        </w:rPr>
        <w:tab/>
      </w:r>
      <w:r w:rsidRPr="00E067A1">
        <w:rPr>
          <w:rStyle w:val="charBoldItals"/>
        </w:rPr>
        <w:t>State</w:t>
      </w:r>
      <w:r w:rsidRPr="00E067A1">
        <w:t xml:space="preserve"> includes the Northern Territory (see Legislation Act, dict, pt 1).</w:t>
      </w:r>
    </w:p>
    <w:p w14:paraId="01904C73" w14:textId="77777777" w:rsidR="00EA1F99" w:rsidRPr="00E067A1" w:rsidRDefault="00EA1F99" w:rsidP="00EA1F99">
      <w:pPr>
        <w:pStyle w:val="aDef"/>
      </w:pPr>
      <w:r w:rsidRPr="00E067A1">
        <w:rPr>
          <w:b/>
          <w:i/>
        </w:rPr>
        <w:t>regulated residential building</w:t>
      </w:r>
      <w:r w:rsidRPr="00E067A1">
        <w:rPr>
          <w:i/>
        </w:rPr>
        <w:t>—</w:t>
      </w:r>
      <w:r w:rsidRPr="00E067A1">
        <w:rPr>
          <w:bCs/>
          <w:iCs/>
        </w:rPr>
        <w:t xml:space="preserve">see the </w:t>
      </w:r>
      <w:r w:rsidRPr="00E067A1">
        <w:rPr>
          <w:bCs/>
          <w:i/>
        </w:rPr>
        <w:t>Property Developers Act 2023</w:t>
      </w:r>
      <w:r w:rsidRPr="00E067A1">
        <w:rPr>
          <w:bCs/>
          <w:iCs/>
        </w:rPr>
        <w:t>, dictionary.</w:t>
      </w:r>
    </w:p>
    <w:p w14:paraId="17D17FCB" w14:textId="77777777" w:rsidR="00EA1F99" w:rsidRPr="00E067A1" w:rsidRDefault="00EA1F99" w:rsidP="00EA1F99">
      <w:pPr>
        <w:pStyle w:val="AH3sec"/>
        <w:tabs>
          <w:tab w:val="clear" w:pos="284"/>
          <w:tab w:val="num" w:pos="360"/>
        </w:tabs>
      </w:pPr>
      <w:r w:rsidRPr="00E067A1">
        <w:br/>
        <w:t>Schedule 2, part 2.5</w:t>
      </w:r>
      <w:r w:rsidRPr="00E067A1">
        <w:br/>
        <w:t>Amendment 2.41</w:t>
      </w:r>
      <w:r w:rsidRPr="00E067A1">
        <w:br/>
        <w:t xml:space="preserve">Proposed new section 162A (4), definitions of </w:t>
      </w:r>
      <w:r w:rsidRPr="00E067A1">
        <w:rPr>
          <w:i/>
          <w:iCs/>
        </w:rPr>
        <w:t>residential building</w:t>
      </w:r>
      <w:r w:rsidRPr="00E067A1">
        <w:t xml:space="preserve"> and </w:t>
      </w:r>
      <w:r w:rsidRPr="00E067A1">
        <w:rPr>
          <w:i/>
          <w:iCs/>
        </w:rPr>
        <w:t>residential building development</w:t>
      </w:r>
      <w:r w:rsidRPr="00E067A1">
        <w:br/>
        <w:t>Page 117, line 24</w:t>
      </w:r>
      <w:r w:rsidRPr="00E067A1">
        <w:rPr>
          <w:bCs/>
        </w:rPr>
        <w:t>—</w:t>
      </w:r>
    </w:p>
    <w:p w14:paraId="5B204212" w14:textId="77777777" w:rsidR="00EA1F99" w:rsidRPr="00E067A1" w:rsidRDefault="00EA1F99" w:rsidP="00EA1F99">
      <w:pPr>
        <w:pStyle w:val="direction"/>
      </w:pPr>
      <w:r w:rsidRPr="00E067A1">
        <w:t>omit the definitions, substitute</w:t>
      </w:r>
    </w:p>
    <w:p w14:paraId="7F93A223" w14:textId="77777777" w:rsidR="00EA1F99" w:rsidRPr="00E067A1" w:rsidRDefault="00EA1F99" w:rsidP="00EA1F99">
      <w:pPr>
        <w:pStyle w:val="aDef"/>
      </w:pPr>
      <w:r w:rsidRPr="00E067A1">
        <w:rPr>
          <w:b/>
          <w:i/>
        </w:rPr>
        <w:t>residential building development</w:t>
      </w:r>
      <w:r w:rsidRPr="00E067A1">
        <w:rPr>
          <w:bCs/>
          <w:iCs/>
        </w:rPr>
        <w:t xml:space="preserve"> means—</w:t>
      </w:r>
    </w:p>
    <w:p w14:paraId="5DC008F5" w14:textId="77777777" w:rsidR="00EA1F99" w:rsidRPr="00E067A1" w:rsidRDefault="00EA1F99" w:rsidP="00EA1F99">
      <w:pPr>
        <w:pStyle w:val="Idefpara"/>
      </w:pPr>
      <w:r w:rsidRPr="00E067A1">
        <w:tab/>
        <w:t>(a)</w:t>
      </w:r>
      <w:r w:rsidRPr="00E067A1">
        <w:tab/>
        <w:t>building or altering a regulated residential building on land; and</w:t>
      </w:r>
    </w:p>
    <w:p w14:paraId="2B247CBE" w14:textId="77777777" w:rsidR="00EA1F99" w:rsidRPr="00E067A1" w:rsidRDefault="00EA1F99" w:rsidP="00EA1F99">
      <w:pPr>
        <w:pStyle w:val="Idefpara"/>
      </w:pPr>
      <w:r w:rsidRPr="00E067A1">
        <w:tab/>
        <w:t>(b)</w:t>
      </w:r>
      <w:r w:rsidRPr="00E067A1">
        <w:tab/>
        <w:t>another development prescribed by regulation.</w:t>
      </w:r>
    </w:p>
    <w:p w14:paraId="31D2416B" w14:textId="77777777" w:rsidR="00EA1F99" w:rsidRPr="00E067A1" w:rsidRDefault="00EA1F99" w:rsidP="00EA1F99">
      <w:pPr>
        <w:pStyle w:val="AH3sec"/>
        <w:tabs>
          <w:tab w:val="clear" w:pos="284"/>
          <w:tab w:val="num" w:pos="360"/>
        </w:tabs>
      </w:pPr>
      <w:r w:rsidRPr="00E067A1">
        <w:lastRenderedPageBreak/>
        <w:br/>
        <w:t>Schedule 2, part 2.5</w:t>
      </w:r>
      <w:r w:rsidRPr="00E067A1">
        <w:br/>
        <w:t>Amendment 2.41</w:t>
      </w:r>
      <w:r w:rsidRPr="00E067A1">
        <w:br/>
        <w:t xml:space="preserve">Proposed new section 162B (5), definition of </w:t>
      </w:r>
      <w:r w:rsidRPr="00E067A1">
        <w:rPr>
          <w:i/>
          <w:iCs/>
        </w:rPr>
        <w:t>residential building</w:t>
      </w:r>
      <w:r w:rsidRPr="00E067A1">
        <w:br/>
        <w:t>Page 119, line 6</w:t>
      </w:r>
      <w:r w:rsidRPr="00E067A1">
        <w:rPr>
          <w:bCs/>
        </w:rPr>
        <w:t>—</w:t>
      </w:r>
    </w:p>
    <w:p w14:paraId="6A2468C8" w14:textId="77777777" w:rsidR="00EA1F99" w:rsidRPr="00E067A1" w:rsidRDefault="00EA1F99" w:rsidP="00EA1F99">
      <w:pPr>
        <w:pStyle w:val="direction"/>
      </w:pPr>
      <w:r w:rsidRPr="00E067A1">
        <w:t>omit the definition, substitute</w:t>
      </w:r>
    </w:p>
    <w:p w14:paraId="11D4A25E" w14:textId="77777777" w:rsidR="00EA1F99" w:rsidRPr="00E067A1" w:rsidRDefault="00EA1F99" w:rsidP="00EA1F99">
      <w:pPr>
        <w:pStyle w:val="aDef"/>
      </w:pPr>
      <w:r w:rsidRPr="00E067A1">
        <w:rPr>
          <w:b/>
          <w:bCs/>
          <w:i/>
          <w:iCs/>
        </w:rPr>
        <w:t>residential building development</w:t>
      </w:r>
      <w:r w:rsidRPr="00E067A1">
        <w:t>—</w:t>
      </w:r>
      <w:r w:rsidRPr="00E067A1">
        <w:rPr>
          <w:bCs/>
          <w:iCs/>
        </w:rPr>
        <w:t>see section 162A (4).</w:t>
      </w:r>
    </w:p>
    <w:p w14:paraId="25659E3B" w14:textId="77777777" w:rsidR="00EA1F99" w:rsidRPr="00E067A1" w:rsidRDefault="00EA1F99" w:rsidP="00EA1F99">
      <w:pPr>
        <w:pStyle w:val="AH3sec"/>
        <w:tabs>
          <w:tab w:val="clear" w:pos="284"/>
          <w:tab w:val="num" w:pos="360"/>
        </w:tabs>
      </w:pPr>
      <w:r w:rsidRPr="00E067A1">
        <w:br/>
        <w:t>Schedule 2</w:t>
      </w:r>
      <w:r w:rsidRPr="00E067A1">
        <w:br/>
        <w:t>Proposed new part 2.6</w:t>
      </w:r>
      <w:r w:rsidRPr="00E067A1">
        <w:br/>
        <w:t>Page 120, line 17</w:t>
      </w:r>
      <w:r w:rsidRPr="00E067A1">
        <w:rPr>
          <w:bCs/>
        </w:rPr>
        <w:t>—</w:t>
      </w:r>
    </w:p>
    <w:p w14:paraId="46740C1C" w14:textId="77777777" w:rsidR="00EA1F99" w:rsidRPr="00E067A1" w:rsidRDefault="00EA1F99" w:rsidP="00EA1F99">
      <w:pPr>
        <w:pStyle w:val="direction"/>
      </w:pPr>
      <w:r w:rsidRPr="00E067A1">
        <w:t>insert</w:t>
      </w:r>
    </w:p>
    <w:p w14:paraId="6D015D5E" w14:textId="77777777" w:rsidR="00EA1F99" w:rsidRPr="00E067A1" w:rsidRDefault="00EA1F99" w:rsidP="00EA1F99">
      <w:pPr>
        <w:pStyle w:val="ISched-Part"/>
      </w:pPr>
      <w:r w:rsidRPr="00E067A1">
        <w:t>Part 2.6</w:t>
      </w:r>
      <w:r w:rsidRPr="00E067A1">
        <w:tab/>
        <w:t>Property Developers Act 2023</w:t>
      </w:r>
    </w:p>
    <w:p w14:paraId="6867DF20" w14:textId="77777777" w:rsidR="00EA1F99" w:rsidRPr="00E067A1" w:rsidRDefault="00EA1F99" w:rsidP="00EA1F99">
      <w:pPr>
        <w:pStyle w:val="IshadedSchClause"/>
        <w:rPr>
          <w:i/>
          <w:iCs/>
        </w:rPr>
      </w:pPr>
      <w:r w:rsidRPr="00E067A1">
        <w:t>[2.45]</w:t>
      </w:r>
      <w:r w:rsidRPr="00E067A1">
        <w:tab/>
        <w:t xml:space="preserve">Section 27 (3), definition of </w:t>
      </w:r>
      <w:r w:rsidRPr="00E067A1">
        <w:rPr>
          <w:i/>
          <w:iCs/>
        </w:rPr>
        <w:t>off</w:t>
      </w:r>
      <w:r w:rsidRPr="00E067A1">
        <w:rPr>
          <w:i/>
          <w:iCs/>
        </w:rPr>
        <w:noBreakHyphen/>
        <w:t>the</w:t>
      </w:r>
      <w:r w:rsidRPr="00E067A1">
        <w:rPr>
          <w:i/>
          <w:iCs/>
        </w:rPr>
        <w:noBreakHyphen/>
        <w:t>plan contract</w:t>
      </w:r>
    </w:p>
    <w:p w14:paraId="73E7B1C1" w14:textId="77777777" w:rsidR="00EA1F99" w:rsidRPr="00E067A1" w:rsidRDefault="00EA1F99" w:rsidP="00EA1F99">
      <w:pPr>
        <w:pStyle w:val="direction"/>
      </w:pPr>
      <w:r w:rsidRPr="00E067A1">
        <w:t>omit</w:t>
      </w:r>
    </w:p>
    <w:p w14:paraId="1A9B1EDE" w14:textId="77777777" w:rsidR="00EA1F99" w:rsidRPr="00E067A1" w:rsidRDefault="00EA1F99" w:rsidP="00EA1F99">
      <w:pPr>
        <w:pStyle w:val="Amainreturn"/>
      </w:pPr>
      <w:r w:rsidRPr="00E067A1">
        <w:t>section 19A (1)</w:t>
      </w:r>
    </w:p>
    <w:p w14:paraId="4BFBF7E6" w14:textId="77777777" w:rsidR="00EA1F99" w:rsidRPr="00E067A1" w:rsidRDefault="00EA1F99" w:rsidP="00EA1F99">
      <w:pPr>
        <w:pStyle w:val="direction"/>
      </w:pPr>
      <w:r w:rsidRPr="00E067A1">
        <w:t>substitute</w:t>
      </w:r>
    </w:p>
    <w:p w14:paraId="1C6216D0" w14:textId="77777777" w:rsidR="00EA1F99" w:rsidRPr="00E067A1" w:rsidRDefault="00EA1F99" w:rsidP="00EA1F99">
      <w:pPr>
        <w:pStyle w:val="Amainreturn"/>
      </w:pPr>
      <w:r w:rsidRPr="00E067A1">
        <w:t>section 19AA (1)</w:t>
      </w:r>
    </w:p>
    <w:p w14:paraId="7A11DE62" w14:textId="77777777" w:rsidR="00EA1F99" w:rsidRPr="00E067A1" w:rsidRDefault="00EA1F99" w:rsidP="00EA1F99">
      <w:pPr>
        <w:pStyle w:val="AH3sec"/>
        <w:tabs>
          <w:tab w:val="clear" w:pos="284"/>
          <w:tab w:val="num" w:pos="360"/>
        </w:tabs>
      </w:pPr>
      <w:r w:rsidRPr="00E067A1">
        <w:br/>
        <w:t xml:space="preserve">Dictionary, definition of </w:t>
      </w:r>
      <w:r w:rsidRPr="00E067A1">
        <w:rPr>
          <w:i/>
          <w:iCs/>
        </w:rPr>
        <w:t>registrar</w:t>
      </w:r>
      <w:r w:rsidRPr="00E067A1">
        <w:br/>
        <w:t>Page 123, line 28—</w:t>
      </w:r>
    </w:p>
    <w:p w14:paraId="1A8D57FB" w14:textId="77777777" w:rsidR="00EA1F99" w:rsidRPr="00E067A1" w:rsidRDefault="00EA1F99" w:rsidP="00EA1F99">
      <w:pPr>
        <w:pStyle w:val="direction"/>
      </w:pPr>
      <w:r w:rsidRPr="00E067A1">
        <w:t>omit the definition, substitute</w:t>
      </w:r>
    </w:p>
    <w:p w14:paraId="3B74EDC2" w14:textId="77777777" w:rsidR="00EA1F99" w:rsidRPr="00E067A1" w:rsidRDefault="00EA1F99" w:rsidP="00EA1F99">
      <w:pPr>
        <w:pStyle w:val="aDef"/>
      </w:pPr>
      <w:r w:rsidRPr="00E067A1">
        <w:rPr>
          <w:b/>
          <w:i/>
        </w:rPr>
        <w:t>registrar</w:t>
      </w:r>
      <w:r w:rsidRPr="00E067A1">
        <w:rPr>
          <w:bCs/>
          <w:iCs/>
        </w:rPr>
        <w:t xml:space="preserve"> means the construction occupations registrar.</w:t>
      </w:r>
    </w:p>
    <w:p w14:paraId="0FD20073" w14:textId="77777777" w:rsidR="00EA1F99" w:rsidRPr="00E067A1" w:rsidRDefault="00EA1F99" w:rsidP="00EA1F99">
      <w:pPr>
        <w:pStyle w:val="AH3sec"/>
        <w:tabs>
          <w:tab w:val="clear" w:pos="284"/>
          <w:tab w:val="num" w:pos="360"/>
        </w:tabs>
      </w:pPr>
      <w:r w:rsidRPr="00E067A1">
        <w:br/>
        <w:t xml:space="preserve">Dictionary, proposed new definition of </w:t>
      </w:r>
      <w:r w:rsidRPr="00E067A1">
        <w:rPr>
          <w:i/>
          <w:iCs/>
        </w:rPr>
        <w:t>regulated residential building</w:t>
      </w:r>
      <w:r w:rsidRPr="00E067A1">
        <w:br/>
        <w:t>Page 123, line 28</w:t>
      </w:r>
      <w:r w:rsidRPr="00E067A1">
        <w:rPr>
          <w:bCs/>
        </w:rPr>
        <w:t>—</w:t>
      </w:r>
    </w:p>
    <w:p w14:paraId="0667EE82" w14:textId="77777777" w:rsidR="00EA1F99" w:rsidRPr="00E067A1" w:rsidRDefault="00EA1F99" w:rsidP="00EA1F99">
      <w:pPr>
        <w:pStyle w:val="direction"/>
      </w:pPr>
      <w:r w:rsidRPr="00E067A1">
        <w:t>insert</w:t>
      </w:r>
    </w:p>
    <w:p w14:paraId="5C35A394" w14:textId="77777777" w:rsidR="00EA1F99" w:rsidRPr="00E067A1" w:rsidRDefault="00EA1F99" w:rsidP="00EA1F99">
      <w:pPr>
        <w:pStyle w:val="aDef"/>
      </w:pPr>
      <w:r w:rsidRPr="00E067A1">
        <w:rPr>
          <w:b/>
          <w:i/>
        </w:rPr>
        <w:t>regulated residential building</w:t>
      </w:r>
      <w:r w:rsidRPr="00E067A1">
        <w:t>—</w:t>
      </w:r>
    </w:p>
    <w:p w14:paraId="10D14101" w14:textId="77777777" w:rsidR="00EA1F99" w:rsidRPr="00E067A1" w:rsidRDefault="00EA1F99" w:rsidP="00EA1F99">
      <w:pPr>
        <w:pStyle w:val="Idefpara"/>
      </w:pPr>
      <w:r w:rsidRPr="00E067A1">
        <w:tab/>
        <w:t>(a)</w:t>
      </w:r>
      <w:r w:rsidRPr="00E067A1">
        <w:tab/>
        <w:t>means a class 1 or class 2 building, or a building that contains a class 2 building, constructed as part of a project to construct 3 or more dwellings; but</w:t>
      </w:r>
    </w:p>
    <w:p w14:paraId="46B78DD8" w14:textId="77777777" w:rsidR="00EA1F99" w:rsidRPr="00E067A1" w:rsidRDefault="00EA1F99" w:rsidP="00EA1F99">
      <w:pPr>
        <w:pStyle w:val="Idefpara"/>
      </w:pPr>
      <w:r w:rsidRPr="00E067A1">
        <w:tab/>
        <w:t>(b)</w:t>
      </w:r>
      <w:r w:rsidRPr="00E067A1">
        <w:tab/>
        <w:t>does not include a building excluded by regulation.</w:t>
      </w:r>
    </w:p>
    <w:p w14:paraId="0AC96014" w14:textId="77777777" w:rsidR="00EA1F99" w:rsidRPr="00E067A1" w:rsidRDefault="00EA1F99" w:rsidP="00EA1F99">
      <w:pPr>
        <w:pStyle w:val="aExamHdgss"/>
      </w:pPr>
      <w:r w:rsidRPr="00E067A1">
        <w:t>Examples</w:t>
      </w:r>
    </w:p>
    <w:p w14:paraId="6A77931D" w14:textId="77777777" w:rsidR="00EA1F99" w:rsidRPr="00E067A1" w:rsidRDefault="00EA1F99" w:rsidP="00EA1F99">
      <w:pPr>
        <w:pStyle w:val="aExamINumss"/>
        <w:numPr>
          <w:ilvl w:val="0"/>
          <w:numId w:val="27"/>
        </w:numPr>
      </w:pPr>
      <w:r w:rsidRPr="00E067A1">
        <w:t>Eddy and Ann engage Darcy Constructions to demolish their house and replace it with 2 duplex</w:t>
      </w:r>
      <w:r w:rsidRPr="00E067A1">
        <w:noBreakHyphen/>
        <w:t xml:space="preserve">style houses. Five years later they engage Darcy </w:t>
      </w:r>
      <w:r w:rsidRPr="00CA7BB1">
        <w:rPr>
          <w:spacing w:val="-2"/>
        </w:rPr>
        <w:t>Constructions to construct a smaller house in the backyard. None of the houses</w:t>
      </w:r>
      <w:r w:rsidRPr="00E067A1">
        <w:t xml:space="preserve"> are regulated residential buildings.</w:t>
      </w:r>
    </w:p>
    <w:p w14:paraId="0853B40D" w14:textId="77777777" w:rsidR="00EA1F99" w:rsidRPr="00E067A1" w:rsidRDefault="00EA1F99" w:rsidP="00EA1F99">
      <w:pPr>
        <w:pStyle w:val="aExamINumss"/>
        <w:numPr>
          <w:ilvl w:val="0"/>
          <w:numId w:val="27"/>
        </w:numPr>
      </w:pPr>
      <w:r w:rsidRPr="00E067A1">
        <w:t xml:space="preserve">Poppy Projects buys a large infill site. They construct 20 detached class 1 houses on the site as part of a development project. The houses are sold </w:t>
      </w:r>
      <w:r w:rsidRPr="00CA7BB1">
        <w:rPr>
          <w:spacing w:val="-2"/>
        </w:rPr>
        <w:lastRenderedPageBreak/>
        <w:t>off</w:t>
      </w:r>
      <w:r w:rsidRPr="00CA7BB1">
        <w:rPr>
          <w:spacing w:val="-2"/>
        </w:rPr>
        <w:noBreakHyphen/>
        <w:t>the</w:t>
      </w:r>
      <w:r w:rsidRPr="00CA7BB1">
        <w:rPr>
          <w:spacing w:val="-2"/>
        </w:rPr>
        <w:noBreakHyphen/>
        <w:t>plan and constructed over 2 years. Each house is a regulated residential</w:t>
      </w:r>
      <w:r w:rsidRPr="00E067A1">
        <w:t xml:space="preserve"> building.</w:t>
      </w:r>
    </w:p>
    <w:p w14:paraId="0E2F1B83" w14:textId="77777777" w:rsidR="00EA1F99" w:rsidRPr="00E067A1" w:rsidRDefault="00EA1F99" w:rsidP="00EA1F99">
      <w:pPr>
        <w:pStyle w:val="aExamINumss"/>
        <w:numPr>
          <w:ilvl w:val="0"/>
          <w:numId w:val="27"/>
        </w:numPr>
      </w:pPr>
      <w:r w:rsidRPr="00E067A1">
        <w:t>Vivienne Developments buys 6 small adjoining blocks in a greenfield suburb. They engage an architect, builder and other professionals to construct matching class 1 row houses on the blocks. The houses are regulated residential buildings.</w:t>
      </w:r>
    </w:p>
    <w:p w14:paraId="403F1A53" w14:textId="77777777" w:rsidR="00EA1F99" w:rsidRPr="00E067A1" w:rsidRDefault="00EA1F99" w:rsidP="00EA1F99">
      <w:pPr>
        <w:pStyle w:val="AH3sec"/>
        <w:tabs>
          <w:tab w:val="clear" w:pos="284"/>
          <w:tab w:val="num" w:pos="360"/>
        </w:tabs>
      </w:pPr>
      <w:r w:rsidRPr="00E067A1">
        <w:br/>
        <w:t xml:space="preserve">Dictionary, definition of </w:t>
      </w:r>
      <w:r w:rsidRPr="00E067A1">
        <w:rPr>
          <w:i/>
          <w:iCs/>
        </w:rPr>
        <w:t>residential building</w:t>
      </w:r>
      <w:r w:rsidRPr="00E067A1">
        <w:br/>
        <w:t>Page 124, line 20</w:t>
      </w:r>
      <w:r w:rsidRPr="00E067A1">
        <w:rPr>
          <w:bCs/>
        </w:rPr>
        <w:t>—</w:t>
      </w:r>
    </w:p>
    <w:p w14:paraId="4FE1C2A9" w14:textId="77777777" w:rsidR="00EA1F99" w:rsidRPr="00E067A1" w:rsidRDefault="00EA1F99" w:rsidP="00EA1F99">
      <w:pPr>
        <w:pStyle w:val="direction"/>
      </w:pPr>
      <w:r w:rsidRPr="00E067A1">
        <w:t>omit the definition</w:t>
      </w:r>
    </w:p>
    <w:p w14:paraId="22F5A570" w14:textId="77777777" w:rsidR="00EA1F99" w:rsidRPr="00E067A1" w:rsidRDefault="00EA1F99" w:rsidP="00EA1F99">
      <w:pPr>
        <w:pStyle w:val="AH3sec"/>
        <w:tabs>
          <w:tab w:val="clear" w:pos="284"/>
          <w:tab w:val="num" w:pos="360"/>
        </w:tabs>
      </w:pPr>
      <w:r w:rsidRPr="00E067A1">
        <w:br/>
        <w:t xml:space="preserve">Dictionary, definitions of </w:t>
      </w:r>
      <w:r w:rsidRPr="00E067A1">
        <w:rPr>
          <w:i/>
          <w:iCs/>
        </w:rPr>
        <w:t>residential development activities</w:t>
      </w:r>
      <w:r w:rsidRPr="00E067A1">
        <w:t xml:space="preserve"> and </w:t>
      </w:r>
      <w:r w:rsidRPr="00E067A1">
        <w:rPr>
          <w:i/>
          <w:iCs/>
        </w:rPr>
        <w:t>residential building work</w:t>
      </w:r>
      <w:r w:rsidRPr="00E067A1">
        <w:br/>
        <w:t>Page 125, line 1</w:t>
      </w:r>
      <w:r w:rsidRPr="00E067A1">
        <w:rPr>
          <w:bCs/>
        </w:rPr>
        <w:t>—</w:t>
      </w:r>
    </w:p>
    <w:p w14:paraId="44D87D93" w14:textId="77777777" w:rsidR="00EA1F99" w:rsidRPr="00E067A1" w:rsidRDefault="00EA1F99" w:rsidP="00EA1F99">
      <w:pPr>
        <w:pStyle w:val="direction"/>
      </w:pPr>
      <w:r w:rsidRPr="00E067A1">
        <w:t>omit the definitions, substitute</w:t>
      </w:r>
    </w:p>
    <w:p w14:paraId="4056399C" w14:textId="77777777" w:rsidR="00EA1F99" w:rsidRPr="00E067A1" w:rsidRDefault="00EA1F99" w:rsidP="00EA1F99">
      <w:pPr>
        <w:pStyle w:val="aDef"/>
        <w:rPr>
          <w:b/>
          <w:bCs/>
          <w:i/>
          <w:iCs/>
        </w:rPr>
      </w:pPr>
      <w:r w:rsidRPr="00E067A1">
        <w:rPr>
          <w:b/>
          <w:bCs/>
          <w:i/>
          <w:iCs/>
        </w:rPr>
        <w:t>residential building work</w:t>
      </w:r>
      <w:r w:rsidRPr="00E067A1">
        <w:t>—</w:t>
      </w:r>
    </w:p>
    <w:p w14:paraId="46ECDAE8" w14:textId="77777777" w:rsidR="00EA1F99" w:rsidRPr="00E067A1" w:rsidRDefault="00EA1F99" w:rsidP="00EA1F99">
      <w:pPr>
        <w:pStyle w:val="Idefpara"/>
      </w:pPr>
      <w:r w:rsidRPr="00E067A1">
        <w:tab/>
        <w:t>(a)</w:t>
      </w:r>
      <w:r w:rsidRPr="00E067A1">
        <w:tab/>
        <w:t>means building work in relation to a regulated residential building; but</w:t>
      </w:r>
    </w:p>
    <w:p w14:paraId="0796C9D4" w14:textId="77777777" w:rsidR="00EA1F99" w:rsidRPr="00E067A1" w:rsidRDefault="00EA1F99" w:rsidP="00EA1F99">
      <w:pPr>
        <w:pStyle w:val="Idefpara"/>
      </w:pPr>
      <w:r w:rsidRPr="00E067A1">
        <w:tab/>
        <w:t>(b)</w:t>
      </w:r>
      <w:r w:rsidRPr="00E067A1">
        <w:tab/>
        <w:t>does not include building work excluded by regulation.</w:t>
      </w:r>
    </w:p>
    <w:p w14:paraId="3EC991CC" w14:textId="77777777" w:rsidR="00EA1F99" w:rsidRPr="00E067A1" w:rsidRDefault="00EA1F99" w:rsidP="00EA1F99">
      <w:pPr>
        <w:pStyle w:val="aExamHdgss"/>
      </w:pPr>
      <w:r w:rsidRPr="00E067A1">
        <w:t>Examples</w:t>
      </w:r>
    </w:p>
    <w:p w14:paraId="55EB1966" w14:textId="77777777" w:rsidR="00EA1F99" w:rsidRPr="00E067A1" w:rsidRDefault="00EA1F99" w:rsidP="00EA1F99">
      <w:pPr>
        <w:pStyle w:val="aExamINumss"/>
        <w:numPr>
          <w:ilvl w:val="0"/>
          <w:numId w:val="28"/>
        </w:numPr>
      </w:pPr>
      <w:r w:rsidRPr="00E067A1">
        <w:t>Anthony and Lisa engage Fowler Build to demolish their house and replace it with a building containing 4 apartments and a shared basement. The project involves residential building work.</w:t>
      </w:r>
    </w:p>
    <w:p w14:paraId="373A332D" w14:textId="77777777" w:rsidR="00EA1F99" w:rsidRPr="00E067A1" w:rsidRDefault="00EA1F99" w:rsidP="00EA1F99">
      <w:pPr>
        <w:pStyle w:val="aExamINumss"/>
        <w:numPr>
          <w:ilvl w:val="0"/>
          <w:numId w:val="28"/>
        </w:numPr>
      </w:pPr>
      <w:r w:rsidRPr="00CA7BB1">
        <w:rPr>
          <w:spacing w:val="-2"/>
        </w:rPr>
        <w:t>Cooney-Cross Constructions is engaged to alter an existing class 2 building by</w:t>
      </w:r>
      <w:r w:rsidRPr="00E067A1">
        <w:t xml:space="preserve"> adding 2 more dwellings. The project does not involve residential building work.</w:t>
      </w:r>
    </w:p>
    <w:p w14:paraId="4ECA0603" w14:textId="77777777" w:rsidR="00EA1F99" w:rsidRPr="00E067A1" w:rsidRDefault="00EA1F99" w:rsidP="00EA1F99">
      <w:pPr>
        <w:pStyle w:val="aDef"/>
      </w:pPr>
      <w:r w:rsidRPr="00E067A1">
        <w:rPr>
          <w:b/>
          <w:i/>
        </w:rPr>
        <w:t>residential development activities</w:t>
      </w:r>
      <w:r w:rsidRPr="00E067A1">
        <w:t xml:space="preserve"> includes—</w:t>
      </w:r>
    </w:p>
    <w:p w14:paraId="37557190" w14:textId="77777777" w:rsidR="00EA1F99" w:rsidRPr="00E067A1" w:rsidRDefault="00EA1F99" w:rsidP="00EA1F99">
      <w:pPr>
        <w:pStyle w:val="Idefpara"/>
      </w:pPr>
      <w:r w:rsidRPr="00E067A1">
        <w:tab/>
        <w:t>(a)</w:t>
      </w:r>
      <w:r w:rsidRPr="00E067A1">
        <w:tab/>
        <w:t>undertaking residential building work, or arranging for residential building work to be undertaken; and</w:t>
      </w:r>
    </w:p>
    <w:p w14:paraId="63F27E4C" w14:textId="77777777" w:rsidR="00EA1F99" w:rsidRPr="00E067A1" w:rsidRDefault="00EA1F99" w:rsidP="00EA1F99">
      <w:pPr>
        <w:pStyle w:val="Idefpara"/>
      </w:pPr>
      <w:r w:rsidRPr="00E067A1">
        <w:tab/>
        <w:t>(b)</w:t>
      </w:r>
      <w:r w:rsidRPr="00E067A1">
        <w:tab/>
        <w:t>marketing and selling regulated residential buildings including off the plan.</w:t>
      </w:r>
    </w:p>
    <w:p w14:paraId="68E41368" w14:textId="77777777" w:rsidR="00EA1F99" w:rsidRPr="00E067A1" w:rsidRDefault="00EA1F99" w:rsidP="00EA1F99">
      <w:pPr>
        <w:pStyle w:val="AH3sec"/>
        <w:tabs>
          <w:tab w:val="clear" w:pos="284"/>
          <w:tab w:val="num" w:pos="360"/>
        </w:tabs>
      </w:pPr>
      <w:r w:rsidRPr="00E067A1">
        <w:br/>
        <w:t xml:space="preserve">Dictionary, definition of </w:t>
      </w:r>
      <w:r w:rsidRPr="00E067A1">
        <w:rPr>
          <w:i/>
          <w:iCs/>
        </w:rPr>
        <w:t>show cause notice</w:t>
      </w:r>
      <w:r w:rsidRPr="00E067A1">
        <w:br/>
        <w:t>Page 125, line 11</w:t>
      </w:r>
      <w:r w:rsidRPr="00E067A1">
        <w:rPr>
          <w:bCs/>
        </w:rPr>
        <w:t>—</w:t>
      </w:r>
    </w:p>
    <w:p w14:paraId="10C968E8" w14:textId="77777777" w:rsidR="00EA1F99" w:rsidRPr="00E067A1" w:rsidRDefault="00EA1F99" w:rsidP="00EA1F99">
      <w:pPr>
        <w:pStyle w:val="direction"/>
      </w:pPr>
      <w:r w:rsidRPr="00E067A1">
        <w:t>omit</w:t>
      </w:r>
    </w:p>
    <w:p w14:paraId="19CA43E1" w14:textId="77777777" w:rsidR="00EA1F99" w:rsidRPr="00E067A1" w:rsidRDefault="00EA1F99" w:rsidP="00EA1F99">
      <w:pPr>
        <w:pStyle w:val="Amainreturn"/>
      </w:pPr>
      <w:r w:rsidRPr="00E067A1">
        <w:t>division 5.1</w:t>
      </w:r>
    </w:p>
    <w:p w14:paraId="7F9AE008" w14:textId="77777777" w:rsidR="00EA1F99" w:rsidRPr="00E067A1" w:rsidRDefault="00EA1F99" w:rsidP="00EA1F99">
      <w:pPr>
        <w:pStyle w:val="direction"/>
      </w:pPr>
      <w:r w:rsidRPr="00E067A1">
        <w:t>substitute</w:t>
      </w:r>
    </w:p>
    <w:p w14:paraId="7391962E" w14:textId="77777777" w:rsidR="00EA1F99" w:rsidRPr="00E067A1" w:rsidRDefault="00EA1F99" w:rsidP="00EA1F99">
      <w:pPr>
        <w:pStyle w:val="Amainreturn"/>
      </w:pPr>
      <w:r w:rsidRPr="00E067A1">
        <w:t>division 5.2</w:t>
      </w:r>
    </w:p>
    <w:p w14:paraId="333B458B" w14:textId="77777777" w:rsidR="00EA1F99" w:rsidRDefault="00EA1F99" w:rsidP="00EA1F99">
      <w:pPr>
        <w:tabs>
          <w:tab w:val="left" w:pos="1134"/>
          <w:tab w:val="left" w:pos="1197"/>
        </w:tabs>
        <w:spacing w:before="120"/>
        <w:rPr>
          <w:rFonts w:ascii="Calibri" w:hAnsi="Calibri"/>
          <w:szCs w:val="24"/>
          <w:lang w:val="en-AU"/>
        </w:rPr>
      </w:pPr>
    </w:p>
    <w:tbl>
      <w:tblPr>
        <w:tblW w:w="0" w:type="auto"/>
        <w:jc w:val="center"/>
        <w:tblLayout w:type="fixed"/>
        <w:tblLook w:val="0000" w:firstRow="0" w:lastRow="0" w:firstColumn="0" w:lastColumn="0" w:noHBand="0" w:noVBand="0"/>
      </w:tblPr>
      <w:tblGrid>
        <w:gridCol w:w="1400"/>
        <w:gridCol w:w="3000"/>
        <w:gridCol w:w="1400"/>
      </w:tblGrid>
      <w:tr w:rsidR="00EA1F99" w14:paraId="77DEBD4A" w14:textId="77777777" w:rsidTr="00EA1F99">
        <w:trPr>
          <w:trHeight w:hRule="exact" w:val="220"/>
          <w:jc w:val="center"/>
        </w:trPr>
        <w:tc>
          <w:tcPr>
            <w:tcW w:w="1400" w:type="dxa"/>
            <w:shd w:val="clear" w:color="auto" w:fill="auto"/>
          </w:tcPr>
          <w:p w14:paraId="03E7AF74" w14:textId="77777777" w:rsidR="00EA1F99" w:rsidRDefault="00EA1F99" w:rsidP="00EA1F99">
            <w:pPr>
              <w:tabs>
                <w:tab w:val="left" w:pos="1134"/>
                <w:tab w:val="left" w:pos="1197"/>
              </w:tabs>
              <w:spacing w:before="120"/>
              <w:rPr>
                <w:rFonts w:ascii="Calibri" w:hAnsi="Calibri"/>
                <w:szCs w:val="24"/>
                <w:lang w:val="en-AU"/>
              </w:rPr>
            </w:pPr>
          </w:p>
        </w:tc>
        <w:tc>
          <w:tcPr>
            <w:tcW w:w="3000" w:type="dxa"/>
            <w:tcBorders>
              <w:top w:val="single" w:sz="4" w:space="0" w:color="000000"/>
            </w:tcBorders>
            <w:shd w:val="clear" w:color="auto" w:fill="auto"/>
          </w:tcPr>
          <w:p w14:paraId="6A42B354" w14:textId="77777777" w:rsidR="00EA1F99" w:rsidRDefault="00EA1F99" w:rsidP="00EA1F99">
            <w:pPr>
              <w:tabs>
                <w:tab w:val="left" w:pos="1134"/>
                <w:tab w:val="left" w:pos="1197"/>
              </w:tabs>
              <w:spacing w:before="120"/>
              <w:rPr>
                <w:rFonts w:ascii="Calibri" w:hAnsi="Calibri"/>
                <w:szCs w:val="24"/>
                <w:lang w:val="en-AU"/>
              </w:rPr>
            </w:pPr>
          </w:p>
        </w:tc>
        <w:tc>
          <w:tcPr>
            <w:tcW w:w="1400" w:type="dxa"/>
            <w:shd w:val="clear" w:color="auto" w:fill="auto"/>
          </w:tcPr>
          <w:p w14:paraId="1BE69494" w14:textId="77777777" w:rsidR="00EA1F99" w:rsidRDefault="00EA1F99" w:rsidP="00EA1F99">
            <w:pPr>
              <w:tabs>
                <w:tab w:val="left" w:pos="1134"/>
                <w:tab w:val="left" w:pos="1197"/>
              </w:tabs>
              <w:spacing w:before="120"/>
              <w:rPr>
                <w:rFonts w:ascii="Calibri" w:hAnsi="Calibri"/>
                <w:szCs w:val="24"/>
                <w:lang w:val="en-AU"/>
              </w:rPr>
            </w:pPr>
          </w:p>
        </w:tc>
      </w:tr>
    </w:tbl>
    <w:p w14:paraId="3710C3AF" w14:textId="77777777" w:rsidR="00EA1F99" w:rsidRDefault="00EA1F99" w:rsidP="00EA1F99">
      <w:pPr>
        <w:tabs>
          <w:tab w:val="left" w:pos="1134"/>
          <w:tab w:val="left" w:pos="1197"/>
        </w:tabs>
        <w:spacing w:before="120"/>
        <w:rPr>
          <w:rFonts w:ascii="Calibri" w:hAnsi="Calibri"/>
          <w:szCs w:val="24"/>
          <w:lang w:val="en-AU"/>
        </w:rPr>
      </w:pPr>
    </w:p>
    <w:sectPr w:rsidR="00EA1F99" w:rsidSect="002E718B">
      <w:headerReference w:type="even" r:id="rId16"/>
      <w:headerReference w:type="default" r:id="rId17"/>
      <w:type w:val="continuous"/>
      <w:pgSz w:w="11906" w:h="16838" w:code="9"/>
      <w:pgMar w:top="1525" w:right="1983" w:bottom="1264" w:left="2268"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E5AD" w14:textId="77777777" w:rsidR="00FC2545" w:rsidRDefault="00FC2545" w:rsidP="000F3D35">
      <w:r>
        <w:separator/>
      </w:r>
    </w:p>
  </w:endnote>
  <w:endnote w:type="continuationSeparator" w:id="0">
    <w:p w14:paraId="0C5E6C0A" w14:textId="77777777" w:rsidR="00FC2545" w:rsidRDefault="00FC254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4510" w14:textId="77777777" w:rsidR="002E718B" w:rsidRDefault="002E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B7A7" w14:textId="77777777" w:rsidR="002E718B" w:rsidRDefault="002E7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9219" w14:textId="77777777" w:rsidR="00BA1B06" w:rsidRDefault="00BA1B06" w:rsidP="00BA1B06">
    <w:pPr>
      <w:pBdr>
        <w:top w:val="single" w:sz="4" w:space="0" w:color="auto"/>
      </w:pBdr>
      <w:jc w:val="center"/>
      <w:rPr>
        <w:b/>
        <w:sz w:val="20"/>
      </w:rPr>
    </w:pPr>
  </w:p>
  <w:p w14:paraId="78A3A0BF" w14:textId="77777777" w:rsidR="00BA1B06" w:rsidRDefault="007F55B7"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9FA7" w14:textId="77777777" w:rsidR="00FC2545" w:rsidRDefault="00FC2545" w:rsidP="000F3D35">
      <w:r>
        <w:separator/>
      </w:r>
    </w:p>
  </w:footnote>
  <w:footnote w:type="continuationSeparator" w:id="0">
    <w:p w14:paraId="63AF5440" w14:textId="77777777" w:rsidR="00FC2545" w:rsidRDefault="00FC254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50A4" w14:textId="77777777" w:rsidR="00D35926" w:rsidRPr="000E4643" w:rsidRDefault="00D35926" w:rsidP="002E718B">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D43D91">
      <w:rPr>
        <w:i/>
        <w:sz w:val="22"/>
        <w:szCs w:val="22"/>
      </w:rPr>
      <w:t>127</w:t>
    </w:r>
    <w:r w:rsidRPr="000E4643">
      <w:rPr>
        <w:rFonts w:ascii="Arial" w:hAnsi="Arial" w:cs="Arial"/>
        <w:i/>
        <w:color w:val="222222"/>
        <w:sz w:val="22"/>
        <w:szCs w:val="22"/>
        <w:shd w:val="clear" w:color="auto" w:fill="FFFFFF"/>
      </w:rPr>
      <w:t>—</w:t>
    </w:r>
    <w:r w:rsidR="00CA4048">
      <w:rPr>
        <w:i/>
        <w:sz w:val="22"/>
        <w:szCs w:val="22"/>
      </w:rPr>
      <w:t>27 June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50E2" w14:textId="77777777" w:rsidR="00D35926" w:rsidRPr="001B5139" w:rsidRDefault="00D35926" w:rsidP="002E718B">
    <w:pPr>
      <w:pStyle w:val="Header"/>
      <w:tabs>
        <w:tab w:val="clear" w:pos="4153"/>
        <w:tab w:val="clear" w:pos="8306"/>
        <w:tab w:val="center" w:pos="4678"/>
        <w:tab w:val="right" w:pos="9086"/>
      </w:tabs>
      <w:jc w:val="center"/>
      <w:rPr>
        <w:sz w:val="22"/>
        <w:szCs w:val="22"/>
      </w:rPr>
    </w:pPr>
    <w:r>
      <w:rPr>
        <w:sz w:val="22"/>
        <w:szCs w:val="22"/>
      </w:rPr>
      <w:tab/>
    </w:r>
    <w:r w:rsidRPr="001B5139">
      <w:rPr>
        <w:i/>
        <w:sz w:val="22"/>
        <w:szCs w:val="22"/>
      </w:rPr>
      <w:t xml:space="preserve">No </w:t>
    </w:r>
    <w:r w:rsidR="00D43D91">
      <w:rPr>
        <w:i/>
        <w:sz w:val="22"/>
        <w:szCs w:val="22"/>
      </w:rPr>
      <w:t>127</w:t>
    </w:r>
    <w:r w:rsidRPr="001B5139">
      <w:rPr>
        <w:rFonts w:ascii="Arial" w:hAnsi="Arial" w:cs="Arial"/>
        <w:i/>
        <w:color w:val="222222"/>
        <w:sz w:val="22"/>
        <w:szCs w:val="22"/>
        <w:shd w:val="clear" w:color="auto" w:fill="FFFFFF"/>
      </w:rPr>
      <w:t>—</w:t>
    </w:r>
    <w:r w:rsidR="00CA4048">
      <w:rPr>
        <w:i/>
        <w:sz w:val="22"/>
        <w:szCs w:val="22"/>
      </w:rPr>
      <w:t>27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CF2A423" w14:textId="67CCC470" w:rsidR="000F3D35" w:rsidRPr="00072392" w:rsidRDefault="00F62370" w:rsidP="002E718B">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B56C" w14:textId="77777777" w:rsidR="00CA4048" w:rsidRPr="000E4643" w:rsidRDefault="00CA4048" w:rsidP="002E718B">
    <w:pPr>
      <w:pStyle w:val="Header"/>
      <w:tabs>
        <w:tab w:val="clear" w:pos="4153"/>
        <w:tab w:val="clear" w:pos="8306"/>
        <w:tab w:val="center" w:pos="4680"/>
        <w:tab w:val="right" w:pos="9086"/>
      </w:tabs>
      <w:ind w:left="-1128" w:right="-543"/>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127</w:t>
    </w:r>
    <w:r w:rsidRPr="000E4643">
      <w:rPr>
        <w:rFonts w:ascii="Arial" w:hAnsi="Arial" w:cs="Arial"/>
        <w:i/>
        <w:color w:val="222222"/>
        <w:sz w:val="22"/>
        <w:szCs w:val="22"/>
        <w:shd w:val="clear" w:color="auto" w:fill="FFFFFF"/>
      </w:rPr>
      <w:t>—</w:t>
    </w:r>
    <w:r>
      <w:rPr>
        <w:i/>
        <w:sz w:val="22"/>
        <w:szCs w:val="22"/>
      </w:rPr>
      <w:t>27 June 2024</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4990" w14:textId="77777777" w:rsidR="0087772D" w:rsidRPr="001B5139" w:rsidRDefault="0087772D" w:rsidP="002E718B">
    <w:pPr>
      <w:pStyle w:val="Header"/>
      <w:tabs>
        <w:tab w:val="clear" w:pos="4153"/>
        <w:tab w:val="clear" w:pos="8306"/>
        <w:tab w:val="center" w:pos="3686"/>
        <w:tab w:val="right" w:pos="9086"/>
      </w:tabs>
      <w:ind w:left="-1128" w:right="-543"/>
      <w:jc w:val="center"/>
      <w:rPr>
        <w:sz w:val="22"/>
        <w:szCs w:val="22"/>
      </w:rPr>
    </w:pPr>
    <w:r>
      <w:rPr>
        <w:sz w:val="22"/>
        <w:szCs w:val="22"/>
      </w:rPr>
      <w:tab/>
    </w:r>
    <w:r w:rsidRPr="001B5139">
      <w:rPr>
        <w:i/>
        <w:sz w:val="22"/>
        <w:szCs w:val="22"/>
      </w:rPr>
      <w:t xml:space="preserve">No </w:t>
    </w:r>
    <w:r>
      <w:rPr>
        <w:i/>
        <w:sz w:val="22"/>
        <w:szCs w:val="22"/>
      </w:rPr>
      <w:t>127</w:t>
    </w:r>
    <w:r w:rsidRPr="001B5139">
      <w:rPr>
        <w:rFonts w:ascii="Arial" w:hAnsi="Arial" w:cs="Arial"/>
        <w:i/>
        <w:color w:val="222222"/>
        <w:sz w:val="22"/>
        <w:szCs w:val="22"/>
        <w:shd w:val="clear" w:color="auto" w:fill="FFFFFF"/>
      </w:rPr>
      <w:t>—</w:t>
    </w:r>
    <w:r>
      <w:rPr>
        <w:i/>
        <w:sz w:val="22"/>
        <w:szCs w:val="22"/>
      </w:rPr>
      <w:t>27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BB4"/>
    <w:multiLevelType w:val="singleLevel"/>
    <w:tmpl w:val="E2CE8E56"/>
    <w:lvl w:ilvl="0">
      <w:start w:val="1"/>
      <w:numFmt w:val="bullet"/>
      <w:pStyle w:val="Aparabullet"/>
      <w:lvlText w:val=""/>
      <w:lvlJc w:val="left"/>
      <w:pPr>
        <w:tabs>
          <w:tab w:val="num" w:pos="2000"/>
        </w:tabs>
        <w:ind w:left="2000" w:hanging="400"/>
      </w:pPr>
      <w:rPr>
        <w:rFonts w:ascii="Symbol" w:hAnsi="Symbol" w:hint="default"/>
        <w:sz w:val="20"/>
      </w:rPr>
    </w:lvl>
  </w:abstractNum>
  <w:abstractNum w:abstractNumId="1"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3" w15:restartNumberingAfterBreak="0">
    <w:nsid w:val="0B2D5C74"/>
    <w:multiLevelType w:val="multilevel"/>
    <w:tmpl w:val="7C5C34F8"/>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pStyle w:val="SchApara"/>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4"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8" w15:restartNumberingAfterBreak="0">
    <w:nsid w:val="1E4C00BC"/>
    <w:multiLevelType w:val="hybridMultilevel"/>
    <w:tmpl w:val="3FB69CD8"/>
    <w:lvl w:ilvl="0" w:tplc="DA1272C0">
      <w:start w:val="1"/>
      <w:numFmt w:val="bullet"/>
      <w:pStyle w:val="aExplanBullet"/>
      <w:lvlText w:val=""/>
      <w:lvlJc w:val="left"/>
      <w:pPr>
        <w:ind w:left="360" w:hanging="360"/>
      </w:pPr>
      <w:rPr>
        <w:rFonts w:ascii="Symbol" w:hAnsi="Symbol" w:hint="default"/>
        <w:sz w:val="20"/>
      </w:rPr>
    </w:lvl>
    <w:lvl w:ilvl="1" w:tplc="968271F8" w:tentative="1">
      <w:start w:val="1"/>
      <w:numFmt w:val="bullet"/>
      <w:lvlText w:val="o"/>
      <w:lvlJc w:val="left"/>
      <w:pPr>
        <w:tabs>
          <w:tab w:val="num" w:pos="20"/>
        </w:tabs>
        <w:ind w:left="20" w:hanging="360"/>
      </w:pPr>
      <w:rPr>
        <w:rFonts w:ascii="Courier New" w:hAnsi="Courier New" w:hint="default"/>
      </w:rPr>
    </w:lvl>
    <w:lvl w:ilvl="2" w:tplc="9C5C19BE" w:tentative="1">
      <w:start w:val="1"/>
      <w:numFmt w:val="bullet"/>
      <w:lvlText w:val=""/>
      <w:lvlJc w:val="left"/>
      <w:pPr>
        <w:tabs>
          <w:tab w:val="num" w:pos="740"/>
        </w:tabs>
        <w:ind w:left="740" w:hanging="360"/>
      </w:pPr>
      <w:rPr>
        <w:rFonts w:ascii="Wingdings" w:hAnsi="Wingdings" w:hint="default"/>
      </w:rPr>
    </w:lvl>
    <w:lvl w:ilvl="3" w:tplc="14A69A6C" w:tentative="1">
      <w:start w:val="1"/>
      <w:numFmt w:val="bullet"/>
      <w:lvlText w:val=""/>
      <w:lvlJc w:val="left"/>
      <w:pPr>
        <w:tabs>
          <w:tab w:val="num" w:pos="1460"/>
        </w:tabs>
        <w:ind w:left="1460" w:hanging="360"/>
      </w:pPr>
      <w:rPr>
        <w:rFonts w:ascii="Symbol" w:hAnsi="Symbol" w:hint="default"/>
      </w:rPr>
    </w:lvl>
    <w:lvl w:ilvl="4" w:tplc="97B22FA4" w:tentative="1">
      <w:start w:val="1"/>
      <w:numFmt w:val="bullet"/>
      <w:lvlText w:val="o"/>
      <w:lvlJc w:val="left"/>
      <w:pPr>
        <w:tabs>
          <w:tab w:val="num" w:pos="2180"/>
        </w:tabs>
        <w:ind w:left="2180" w:hanging="360"/>
      </w:pPr>
      <w:rPr>
        <w:rFonts w:ascii="Courier New" w:hAnsi="Courier New" w:hint="default"/>
      </w:rPr>
    </w:lvl>
    <w:lvl w:ilvl="5" w:tplc="07022EA8" w:tentative="1">
      <w:start w:val="1"/>
      <w:numFmt w:val="bullet"/>
      <w:lvlText w:val=""/>
      <w:lvlJc w:val="left"/>
      <w:pPr>
        <w:tabs>
          <w:tab w:val="num" w:pos="2900"/>
        </w:tabs>
        <w:ind w:left="2900" w:hanging="360"/>
      </w:pPr>
      <w:rPr>
        <w:rFonts w:ascii="Wingdings" w:hAnsi="Wingdings" w:hint="default"/>
      </w:rPr>
    </w:lvl>
    <w:lvl w:ilvl="6" w:tplc="3A40215E" w:tentative="1">
      <w:start w:val="1"/>
      <w:numFmt w:val="bullet"/>
      <w:lvlText w:val=""/>
      <w:lvlJc w:val="left"/>
      <w:pPr>
        <w:tabs>
          <w:tab w:val="num" w:pos="3620"/>
        </w:tabs>
        <w:ind w:left="3620" w:hanging="360"/>
      </w:pPr>
      <w:rPr>
        <w:rFonts w:ascii="Symbol" w:hAnsi="Symbol" w:hint="default"/>
      </w:rPr>
    </w:lvl>
    <w:lvl w:ilvl="7" w:tplc="66AE8A5A" w:tentative="1">
      <w:start w:val="1"/>
      <w:numFmt w:val="bullet"/>
      <w:lvlText w:val="o"/>
      <w:lvlJc w:val="left"/>
      <w:pPr>
        <w:tabs>
          <w:tab w:val="num" w:pos="4340"/>
        </w:tabs>
        <w:ind w:left="4340" w:hanging="360"/>
      </w:pPr>
      <w:rPr>
        <w:rFonts w:ascii="Courier New" w:hAnsi="Courier New" w:hint="default"/>
      </w:rPr>
    </w:lvl>
    <w:lvl w:ilvl="8" w:tplc="2C46F02A" w:tentative="1">
      <w:start w:val="1"/>
      <w:numFmt w:val="bullet"/>
      <w:lvlText w:val=""/>
      <w:lvlJc w:val="left"/>
      <w:pPr>
        <w:tabs>
          <w:tab w:val="num" w:pos="5060"/>
        </w:tabs>
        <w:ind w:left="5060" w:hanging="360"/>
      </w:pPr>
      <w:rPr>
        <w:rFonts w:ascii="Wingdings" w:hAnsi="Wingdings" w:hint="default"/>
      </w:rPr>
    </w:lvl>
  </w:abstractNum>
  <w:abstractNum w:abstractNumId="9"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21CF4923"/>
    <w:multiLevelType w:val="multilevel"/>
    <w:tmpl w:val="3A483D40"/>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pStyle w:val="AH5Sec"/>
      <w:lvlText w:val="%5"/>
      <w:lvlJc w:val="left"/>
      <w:pPr>
        <w:tabs>
          <w:tab w:val="num" w:pos="1100"/>
        </w:tabs>
        <w:ind w:left="1100" w:hanging="1100"/>
      </w:pPr>
      <w:rPr>
        <w:rFonts w:hint="default"/>
        <w:b/>
        <w:i w:val="0"/>
      </w:rPr>
    </w:lvl>
    <w:lvl w:ilvl="5">
      <w:start w:val="1"/>
      <w:numFmt w:val="decimal"/>
      <w:pStyle w:val="Amain"/>
      <w:lvlText w:val="(%6)"/>
      <w:lvlJc w:val="right"/>
      <w:pPr>
        <w:tabs>
          <w:tab w:val="num" w:pos="1100"/>
        </w:tabs>
        <w:ind w:left="1100" w:hanging="200"/>
      </w:pPr>
      <w:rPr>
        <w:rFonts w:hint="default"/>
        <w:b w:val="0"/>
      </w:rPr>
    </w:lvl>
    <w:lvl w:ilvl="6">
      <w:start w:val="1"/>
      <w:numFmt w:val="lowerLetter"/>
      <w:pStyle w:val="Apara"/>
      <w:lvlText w:val="(%7)"/>
      <w:lvlJc w:val="right"/>
      <w:pPr>
        <w:tabs>
          <w:tab w:val="num" w:pos="1600"/>
        </w:tabs>
        <w:ind w:left="1600" w:hanging="200"/>
      </w:pPr>
      <w:rPr>
        <w:rFonts w:hint="default"/>
        <w:b w:val="0"/>
        <w:i w:val="0"/>
      </w:rPr>
    </w:lvl>
    <w:lvl w:ilvl="7">
      <w:start w:val="1"/>
      <w:numFmt w:val="lowerRoman"/>
      <w:pStyle w:val="Asubpara"/>
      <w:lvlText w:val="(%8)"/>
      <w:lvlJc w:val="right"/>
      <w:pPr>
        <w:tabs>
          <w:tab w:val="num" w:pos="2140"/>
        </w:tabs>
        <w:ind w:left="2140" w:hanging="200"/>
      </w:pPr>
      <w:rPr>
        <w:rFonts w:hint="default"/>
        <w:b w:val="0"/>
        <w:i w:val="0"/>
      </w:rPr>
    </w:lvl>
    <w:lvl w:ilvl="8">
      <w:start w:val="1"/>
      <w:numFmt w:val="upperLetter"/>
      <w:pStyle w:val="Asubsubpara"/>
      <w:lvlText w:val="(%9)"/>
      <w:lvlJc w:val="right"/>
      <w:pPr>
        <w:tabs>
          <w:tab w:val="num" w:pos="2660"/>
        </w:tabs>
        <w:ind w:left="2660" w:hanging="200"/>
      </w:pPr>
      <w:rPr>
        <w:rFonts w:hint="default"/>
        <w:b w:val="0"/>
        <w:i w:val="0"/>
      </w:rPr>
    </w:lvl>
  </w:abstractNum>
  <w:abstractNum w:abstractNumId="11"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1262BE"/>
    <w:multiLevelType w:val="hybridMultilevel"/>
    <w:tmpl w:val="16F415EE"/>
    <w:lvl w:ilvl="0" w:tplc="FFFFFFFF">
      <w:start w:val="1"/>
      <w:numFmt w:val="decimal"/>
      <w:lvlText w:val="%1"/>
      <w:lvlJc w:val="left"/>
      <w:pPr>
        <w:ind w:left="1505" w:hanging="405"/>
      </w:pPr>
      <w:rPr>
        <w:rFonts w:hint="default"/>
      </w:rPr>
    </w:lvl>
    <w:lvl w:ilvl="1" w:tplc="FFFFFFFF" w:tentative="1">
      <w:start w:val="1"/>
      <w:numFmt w:val="lowerLetter"/>
      <w:lvlText w:val="%2."/>
      <w:lvlJc w:val="left"/>
      <w:pPr>
        <w:ind w:left="2180" w:hanging="360"/>
      </w:pPr>
    </w:lvl>
    <w:lvl w:ilvl="2" w:tplc="FFFFFFFF" w:tentative="1">
      <w:start w:val="1"/>
      <w:numFmt w:val="lowerRoman"/>
      <w:lvlText w:val="%3."/>
      <w:lvlJc w:val="right"/>
      <w:pPr>
        <w:ind w:left="2900" w:hanging="180"/>
      </w:pPr>
    </w:lvl>
    <w:lvl w:ilvl="3" w:tplc="FFFFFFFF" w:tentative="1">
      <w:start w:val="1"/>
      <w:numFmt w:val="decimal"/>
      <w:lvlText w:val="%4."/>
      <w:lvlJc w:val="left"/>
      <w:pPr>
        <w:ind w:left="3620" w:hanging="360"/>
      </w:pPr>
    </w:lvl>
    <w:lvl w:ilvl="4" w:tplc="FFFFFFFF" w:tentative="1">
      <w:start w:val="1"/>
      <w:numFmt w:val="lowerLetter"/>
      <w:lvlText w:val="%5."/>
      <w:lvlJc w:val="left"/>
      <w:pPr>
        <w:ind w:left="4340" w:hanging="360"/>
      </w:pPr>
    </w:lvl>
    <w:lvl w:ilvl="5" w:tplc="FFFFFFFF" w:tentative="1">
      <w:start w:val="1"/>
      <w:numFmt w:val="lowerRoman"/>
      <w:lvlText w:val="%6."/>
      <w:lvlJc w:val="right"/>
      <w:pPr>
        <w:ind w:left="5060" w:hanging="180"/>
      </w:pPr>
    </w:lvl>
    <w:lvl w:ilvl="6" w:tplc="FFFFFFFF" w:tentative="1">
      <w:start w:val="1"/>
      <w:numFmt w:val="decimal"/>
      <w:lvlText w:val="%7."/>
      <w:lvlJc w:val="left"/>
      <w:pPr>
        <w:ind w:left="5780" w:hanging="360"/>
      </w:pPr>
    </w:lvl>
    <w:lvl w:ilvl="7" w:tplc="FFFFFFFF" w:tentative="1">
      <w:start w:val="1"/>
      <w:numFmt w:val="lowerLetter"/>
      <w:lvlText w:val="%8."/>
      <w:lvlJc w:val="left"/>
      <w:pPr>
        <w:ind w:left="6500" w:hanging="360"/>
      </w:pPr>
    </w:lvl>
    <w:lvl w:ilvl="8" w:tplc="FFFFFFFF" w:tentative="1">
      <w:start w:val="1"/>
      <w:numFmt w:val="lowerRoman"/>
      <w:lvlText w:val="%9."/>
      <w:lvlJc w:val="right"/>
      <w:pPr>
        <w:ind w:left="7220" w:hanging="180"/>
      </w:pPr>
    </w:lvl>
  </w:abstractNum>
  <w:abstractNum w:abstractNumId="1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5" w15:restartNumberingAfterBreak="0">
    <w:nsid w:val="3F96294B"/>
    <w:multiLevelType w:val="hybridMultilevel"/>
    <w:tmpl w:val="98FA3BD2"/>
    <w:lvl w:ilvl="0" w:tplc="FDD467B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B861FE"/>
    <w:multiLevelType w:val="singleLevel"/>
    <w:tmpl w:val="E73A5CF8"/>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17"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8" w15:restartNumberingAfterBreak="0">
    <w:nsid w:val="432702AC"/>
    <w:multiLevelType w:val="singleLevel"/>
    <w:tmpl w:val="BF688142"/>
    <w:lvl w:ilvl="0">
      <w:start w:val="1"/>
      <w:numFmt w:val="bullet"/>
      <w:pStyle w:val="aNoteBullet"/>
      <w:lvlText w:val=""/>
      <w:lvlJc w:val="left"/>
      <w:pPr>
        <w:tabs>
          <w:tab w:val="num" w:pos="1800"/>
        </w:tabs>
        <w:ind w:left="1800" w:hanging="300"/>
      </w:pPr>
      <w:rPr>
        <w:rFonts w:ascii="Symbol" w:hAnsi="Symbol" w:hint="default"/>
        <w:sz w:val="20"/>
      </w:rPr>
    </w:lvl>
  </w:abstractNum>
  <w:abstractNum w:abstractNumId="19"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20" w15:restartNumberingAfterBreak="0">
    <w:nsid w:val="47B51BC9"/>
    <w:multiLevelType w:val="multilevel"/>
    <w:tmpl w:val="599E78EE"/>
    <w:lvl w:ilvl="0">
      <w:start w:val="1"/>
      <w:numFmt w:val="decimal"/>
      <w:pStyle w:val="Heading1"/>
      <w:suff w:val="space"/>
      <w:lvlText w:val="Chapter %1"/>
      <w:lvlJc w:val="left"/>
      <w:pPr>
        <w:ind w:left="0" w:firstLine="0"/>
      </w:pPr>
      <w:rPr>
        <w:rFonts w:hint="default"/>
        <w:b/>
        <w:i w:val="0"/>
      </w:rPr>
    </w:lvl>
    <w:lvl w:ilvl="1">
      <w:start w:val="1"/>
      <w:numFmt w:val="decimal"/>
      <w:pStyle w:val="AH2Part"/>
      <w:lvlText w:val="Part %2"/>
      <w:lvlJc w:val="left"/>
      <w:pPr>
        <w:tabs>
          <w:tab w:val="num" w:pos="2600"/>
        </w:tabs>
        <w:ind w:left="2600" w:hanging="2600"/>
      </w:pPr>
      <w:rPr>
        <w:rFonts w:hint="default"/>
        <w:b/>
        <w:i w:val="0"/>
      </w:rPr>
    </w:lvl>
    <w:lvl w:ilvl="2">
      <w:start w:val="1"/>
      <w:numFmt w:val="decimal"/>
      <w:pStyle w:val="AH3Div"/>
      <w:lvlText w:val="Division %2.%3"/>
      <w:lvlJc w:val="left"/>
      <w:pPr>
        <w:tabs>
          <w:tab w:val="num" w:pos="2600"/>
        </w:tabs>
        <w:ind w:left="2600" w:hanging="2600"/>
      </w:pPr>
      <w:rPr>
        <w:rFonts w:hint="default"/>
        <w:b/>
        <w:i w:val="0"/>
      </w:rPr>
    </w:lvl>
    <w:lvl w:ilvl="3">
      <w:start w:val="1"/>
      <w:numFmt w:val="decimal"/>
      <w:pStyle w:val="AH4SubDiv"/>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1" w15:restartNumberingAfterBreak="0">
    <w:nsid w:val="53193175"/>
    <w:multiLevelType w:val="singleLevel"/>
    <w:tmpl w:val="7B803EDC"/>
    <w:lvl w:ilvl="0">
      <w:start w:val="1"/>
      <w:numFmt w:val="bullet"/>
      <w:pStyle w:val="Asubparabullet"/>
      <w:lvlText w:val=""/>
      <w:lvlJc w:val="left"/>
      <w:pPr>
        <w:tabs>
          <w:tab w:val="num" w:pos="2540"/>
        </w:tabs>
        <w:ind w:left="2540" w:hanging="400"/>
      </w:pPr>
      <w:rPr>
        <w:rFonts w:ascii="Symbol" w:hAnsi="Symbol" w:hint="default"/>
        <w:sz w:val="20"/>
      </w:rPr>
    </w:lvl>
  </w:abstractNum>
  <w:abstractNum w:abstractNumId="22" w15:restartNumberingAfterBreak="0">
    <w:nsid w:val="5A6F2EBB"/>
    <w:multiLevelType w:val="hybridMultilevel"/>
    <w:tmpl w:val="16F415EE"/>
    <w:lvl w:ilvl="0" w:tplc="69823BF2">
      <w:start w:val="1"/>
      <w:numFmt w:val="decimal"/>
      <w:lvlText w:val="%1"/>
      <w:lvlJc w:val="left"/>
      <w:pPr>
        <w:ind w:left="1505" w:hanging="405"/>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23" w15:restartNumberingAfterBreak="0">
    <w:nsid w:val="602E02F0"/>
    <w:multiLevelType w:val="hybridMultilevel"/>
    <w:tmpl w:val="E048E038"/>
    <w:lvl w:ilvl="0" w:tplc="8206851E">
      <w:start w:val="1"/>
      <w:numFmt w:val="bullet"/>
      <w:pStyle w:val="aExamBulletpar"/>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0F7AC8"/>
    <w:multiLevelType w:val="hybridMultilevel"/>
    <w:tmpl w:val="20DCE066"/>
    <w:lvl w:ilvl="0" w:tplc="A302F312">
      <w:start w:val="1"/>
      <w:numFmt w:val="bullet"/>
      <w:pStyle w:val="aNoteBulletpar"/>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9" w15:restartNumberingAfterBreak="0">
    <w:nsid w:val="7BA947E9"/>
    <w:multiLevelType w:val="singleLevel"/>
    <w:tmpl w:val="3F62DC30"/>
    <w:lvl w:ilvl="0">
      <w:start w:val="1"/>
      <w:numFmt w:val="decimal"/>
      <w:lvlRestart w:val="0"/>
      <w:pStyle w:val="CommentNum"/>
      <w:lvlText w:val="%1"/>
      <w:lvlJc w:val="left"/>
      <w:pPr>
        <w:tabs>
          <w:tab w:val="num" w:pos="1500"/>
        </w:tabs>
        <w:ind w:left="1500" w:hanging="400"/>
      </w:pPr>
      <w:rPr>
        <w:b/>
        <w:i w:val="0"/>
      </w:rPr>
    </w:lvl>
  </w:abstractNum>
  <w:abstractNum w:abstractNumId="30"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15:restartNumberingAfterBreak="0">
    <w:nsid w:val="7FE65E21"/>
    <w:multiLevelType w:val="hybridMultilevel"/>
    <w:tmpl w:val="AC7A5FF8"/>
    <w:lvl w:ilvl="0" w:tplc="1BF28A26">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E9684D"/>
    <w:multiLevelType w:val="multilevel"/>
    <w:tmpl w:val="D58267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860661782">
    <w:abstractNumId w:val="7"/>
  </w:num>
  <w:num w:numId="2" w16cid:durableId="908884591">
    <w:abstractNumId w:val="4"/>
  </w:num>
  <w:num w:numId="3" w16cid:durableId="82578172">
    <w:abstractNumId w:val="30"/>
  </w:num>
  <w:num w:numId="4" w16cid:durableId="1963226867">
    <w:abstractNumId w:val="1"/>
  </w:num>
  <w:num w:numId="5" w16cid:durableId="1920557935">
    <w:abstractNumId w:val="2"/>
  </w:num>
  <w:num w:numId="6" w16cid:durableId="23100266">
    <w:abstractNumId w:val="27"/>
  </w:num>
  <w:num w:numId="7" w16cid:durableId="832914482">
    <w:abstractNumId w:val="17"/>
  </w:num>
  <w:num w:numId="8" w16cid:durableId="854151707">
    <w:abstractNumId w:val="28"/>
  </w:num>
  <w:num w:numId="9" w16cid:durableId="1549101289">
    <w:abstractNumId w:val="32"/>
  </w:num>
  <w:num w:numId="10" w16cid:durableId="158926348">
    <w:abstractNumId w:val="10"/>
  </w:num>
  <w:num w:numId="11" w16cid:durableId="404105455">
    <w:abstractNumId w:val="20"/>
  </w:num>
  <w:num w:numId="12" w16cid:durableId="513082348">
    <w:abstractNumId w:val="29"/>
  </w:num>
  <w:num w:numId="13" w16cid:durableId="959267965">
    <w:abstractNumId w:val="19"/>
  </w:num>
  <w:num w:numId="14" w16cid:durableId="206383083">
    <w:abstractNumId w:val="0"/>
  </w:num>
  <w:num w:numId="15" w16cid:durableId="77989189">
    <w:abstractNumId w:val="21"/>
  </w:num>
  <w:num w:numId="16" w16cid:durableId="56058320">
    <w:abstractNumId w:val="18"/>
  </w:num>
  <w:num w:numId="17" w16cid:durableId="415443790">
    <w:abstractNumId w:val="16"/>
  </w:num>
  <w:num w:numId="18" w16cid:durableId="539561321">
    <w:abstractNumId w:val="23"/>
  </w:num>
  <w:num w:numId="19" w16cid:durableId="1861700278">
    <w:abstractNumId w:val="13"/>
  </w:num>
  <w:num w:numId="20" w16cid:durableId="246886507">
    <w:abstractNumId w:val="6"/>
  </w:num>
  <w:num w:numId="21" w16cid:durableId="21172554">
    <w:abstractNumId w:val="24"/>
  </w:num>
  <w:num w:numId="22" w16cid:durableId="1571427554">
    <w:abstractNumId w:val="8"/>
  </w:num>
  <w:num w:numId="23" w16cid:durableId="1943878478">
    <w:abstractNumId w:val="3"/>
  </w:num>
  <w:num w:numId="24" w16cid:durableId="2107458146">
    <w:abstractNumId w:val="31"/>
  </w:num>
  <w:num w:numId="25" w16cid:durableId="1445807115">
    <w:abstractNumId w:val="15"/>
  </w:num>
  <w:num w:numId="26" w16cid:durableId="1595045508">
    <w:abstractNumId w:val="25"/>
  </w:num>
  <w:num w:numId="27" w16cid:durableId="347831005">
    <w:abstractNumId w:val="22"/>
  </w:num>
  <w:num w:numId="28" w16cid:durableId="1460340146">
    <w:abstractNumId w:val="12"/>
  </w:num>
  <w:num w:numId="29" w16cid:durableId="7511189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35536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8535042">
    <w:abstractNumId w:val="9"/>
  </w:num>
  <w:num w:numId="32" w16cid:durableId="1928801298">
    <w:abstractNumId w:val="11"/>
  </w:num>
  <w:num w:numId="33" w16cid:durableId="566186747">
    <w:abstractNumId w:val="14"/>
  </w:num>
  <w:num w:numId="34" w16cid:durableId="543711201">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45"/>
    <w:rsid w:val="00036930"/>
    <w:rsid w:val="000453A9"/>
    <w:rsid w:val="00072392"/>
    <w:rsid w:val="000911E4"/>
    <w:rsid w:val="00094A53"/>
    <w:rsid w:val="000A5BA3"/>
    <w:rsid w:val="000E66DE"/>
    <w:rsid w:val="000E7BA7"/>
    <w:rsid w:val="000F3D35"/>
    <w:rsid w:val="00127E68"/>
    <w:rsid w:val="00182414"/>
    <w:rsid w:val="001826BD"/>
    <w:rsid w:val="00185AE1"/>
    <w:rsid w:val="001B55A7"/>
    <w:rsid w:val="001F2F04"/>
    <w:rsid w:val="00215245"/>
    <w:rsid w:val="00220F2F"/>
    <w:rsid w:val="00221F43"/>
    <w:rsid w:val="00230770"/>
    <w:rsid w:val="002330D2"/>
    <w:rsid w:val="00270620"/>
    <w:rsid w:val="00276CA4"/>
    <w:rsid w:val="00283268"/>
    <w:rsid w:val="002A4F9D"/>
    <w:rsid w:val="002C475C"/>
    <w:rsid w:val="002D2DE4"/>
    <w:rsid w:val="002E718B"/>
    <w:rsid w:val="002F745E"/>
    <w:rsid w:val="00306D40"/>
    <w:rsid w:val="0031122A"/>
    <w:rsid w:val="00352FBA"/>
    <w:rsid w:val="003733C4"/>
    <w:rsid w:val="0038419D"/>
    <w:rsid w:val="003938A7"/>
    <w:rsid w:val="003A5641"/>
    <w:rsid w:val="003B2063"/>
    <w:rsid w:val="003D003A"/>
    <w:rsid w:val="003E619B"/>
    <w:rsid w:val="003F6838"/>
    <w:rsid w:val="00432F9E"/>
    <w:rsid w:val="004370F3"/>
    <w:rsid w:val="00440226"/>
    <w:rsid w:val="004644D9"/>
    <w:rsid w:val="00476347"/>
    <w:rsid w:val="004A23D1"/>
    <w:rsid w:val="004E1770"/>
    <w:rsid w:val="004F1D14"/>
    <w:rsid w:val="00513026"/>
    <w:rsid w:val="00525EF7"/>
    <w:rsid w:val="005313D7"/>
    <w:rsid w:val="00563965"/>
    <w:rsid w:val="005D32DD"/>
    <w:rsid w:val="005E1B06"/>
    <w:rsid w:val="005E292D"/>
    <w:rsid w:val="0060380C"/>
    <w:rsid w:val="006104C3"/>
    <w:rsid w:val="006177BF"/>
    <w:rsid w:val="00622D21"/>
    <w:rsid w:val="006628C0"/>
    <w:rsid w:val="00685476"/>
    <w:rsid w:val="00692982"/>
    <w:rsid w:val="0069730D"/>
    <w:rsid w:val="006D7183"/>
    <w:rsid w:val="00722F01"/>
    <w:rsid w:val="0075093C"/>
    <w:rsid w:val="0075625A"/>
    <w:rsid w:val="007A246C"/>
    <w:rsid w:val="007D5F1F"/>
    <w:rsid w:val="007E7E69"/>
    <w:rsid w:val="007F55B7"/>
    <w:rsid w:val="0081083C"/>
    <w:rsid w:val="00840083"/>
    <w:rsid w:val="00841159"/>
    <w:rsid w:val="008522A6"/>
    <w:rsid w:val="0087772D"/>
    <w:rsid w:val="008925ED"/>
    <w:rsid w:val="00892671"/>
    <w:rsid w:val="0089319E"/>
    <w:rsid w:val="008B35F2"/>
    <w:rsid w:val="008F6E73"/>
    <w:rsid w:val="0090420C"/>
    <w:rsid w:val="0091670C"/>
    <w:rsid w:val="009342A0"/>
    <w:rsid w:val="00987833"/>
    <w:rsid w:val="009C68DE"/>
    <w:rsid w:val="009F06B0"/>
    <w:rsid w:val="00A273E2"/>
    <w:rsid w:val="00A54483"/>
    <w:rsid w:val="00A9035E"/>
    <w:rsid w:val="00A92F40"/>
    <w:rsid w:val="00AB4310"/>
    <w:rsid w:val="00AD730A"/>
    <w:rsid w:val="00AE1A45"/>
    <w:rsid w:val="00AF3C23"/>
    <w:rsid w:val="00B153BA"/>
    <w:rsid w:val="00B26A10"/>
    <w:rsid w:val="00B63720"/>
    <w:rsid w:val="00B766B9"/>
    <w:rsid w:val="00B97C48"/>
    <w:rsid w:val="00BA1B06"/>
    <w:rsid w:val="00BD2B50"/>
    <w:rsid w:val="00BE7772"/>
    <w:rsid w:val="00BF5983"/>
    <w:rsid w:val="00C0672F"/>
    <w:rsid w:val="00C14283"/>
    <w:rsid w:val="00C173D3"/>
    <w:rsid w:val="00C721B6"/>
    <w:rsid w:val="00C74281"/>
    <w:rsid w:val="00CA318B"/>
    <w:rsid w:val="00CA4048"/>
    <w:rsid w:val="00CA7BB1"/>
    <w:rsid w:val="00CD0520"/>
    <w:rsid w:val="00CF4A5A"/>
    <w:rsid w:val="00D35926"/>
    <w:rsid w:val="00D43D91"/>
    <w:rsid w:val="00D74B53"/>
    <w:rsid w:val="00DB0F09"/>
    <w:rsid w:val="00DB24DA"/>
    <w:rsid w:val="00DF2A45"/>
    <w:rsid w:val="00E11184"/>
    <w:rsid w:val="00E434A9"/>
    <w:rsid w:val="00E45481"/>
    <w:rsid w:val="00E50CFA"/>
    <w:rsid w:val="00E53289"/>
    <w:rsid w:val="00E60F88"/>
    <w:rsid w:val="00E6220C"/>
    <w:rsid w:val="00E66B73"/>
    <w:rsid w:val="00EA1F99"/>
    <w:rsid w:val="00F0496A"/>
    <w:rsid w:val="00F62370"/>
    <w:rsid w:val="00F94BA5"/>
    <w:rsid w:val="00F952A9"/>
    <w:rsid w:val="00FC2545"/>
    <w:rsid w:val="00FD0E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E3E9114"/>
  <w15:chartTrackingRefBased/>
  <w15:docId w15:val="{6C275B93-A759-4276-A7E1-FDA06703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45"/>
    <w:pPr>
      <w:spacing w:after="0" w:line="240" w:lineRule="auto"/>
    </w:pPr>
    <w:rPr>
      <w:rFonts w:eastAsia="Times New Roman" w:cs="Times New Roman"/>
      <w:sz w:val="24"/>
      <w:szCs w:val="20"/>
      <w:lang w:val="en-US"/>
    </w:rPr>
  </w:style>
  <w:style w:type="paragraph" w:styleId="Heading1">
    <w:name w:val="heading 1"/>
    <w:basedOn w:val="Normal"/>
    <w:next w:val="Normal"/>
    <w:link w:val="Heading1Char"/>
    <w:qFormat/>
    <w:rsid w:val="003D003A"/>
    <w:pPr>
      <w:keepNext/>
      <w:numPr>
        <w:numId w:val="11"/>
      </w:numPr>
      <w:spacing w:before="240" w:after="60"/>
      <w:outlineLvl w:val="0"/>
    </w:pPr>
    <w:rPr>
      <w:rFonts w:ascii="Arial" w:hAnsi="Arial"/>
      <w:b/>
      <w:kern w:val="28"/>
      <w:sz w:val="28"/>
      <w:lang w:val="en-AU" w:eastAsia="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paragraph" w:styleId="Heading3">
    <w:name w:val="heading 3"/>
    <w:aliases w:val="h3"/>
    <w:basedOn w:val="Normal"/>
    <w:next w:val="Normal"/>
    <w:link w:val="Heading3Char"/>
    <w:qFormat/>
    <w:rsid w:val="003D003A"/>
    <w:pPr>
      <w:keepNext/>
      <w:spacing w:before="240" w:after="60"/>
      <w:outlineLvl w:val="2"/>
    </w:pPr>
    <w:rPr>
      <w:rFonts w:ascii="Arial" w:hAnsi="Arial"/>
      <w:lang w:val="en-AU" w:eastAsia="en-US"/>
    </w:rPr>
  </w:style>
  <w:style w:type="paragraph" w:styleId="Heading4">
    <w:name w:val="heading 4"/>
    <w:basedOn w:val="Normal"/>
    <w:next w:val="Normal"/>
    <w:link w:val="Heading4Char"/>
    <w:qFormat/>
    <w:rsid w:val="003D003A"/>
    <w:pPr>
      <w:keepNext/>
      <w:spacing w:before="240" w:after="60"/>
      <w:outlineLvl w:val="3"/>
    </w:pPr>
    <w:rPr>
      <w:rFonts w:ascii="Arial" w:hAnsi="Arial"/>
      <w:b/>
      <w:lang w:val="en-AU" w:eastAsia="en-US"/>
    </w:rPr>
  </w:style>
  <w:style w:type="paragraph" w:styleId="Heading5">
    <w:name w:val="heading 5"/>
    <w:basedOn w:val="Normal"/>
    <w:next w:val="Normal"/>
    <w:link w:val="Heading5Char"/>
    <w:qFormat/>
    <w:rsid w:val="003D003A"/>
    <w:pPr>
      <w:spacing w:before="240" w:after="60"/>
      <w:outlineLvl w:val="4"/>
    </w:pPr>
    <w:rPr>
      <w:rFonts w:ascii="Times New Roman" w:hAnsi="Times New Roman"/>
      <w:sz w:val="22"/>
      <w:lang w:val="en-AU" w:eastAsia="en-US"/>
    </w:rPr>
  </w:style>
  <w:style w:type="paragraph" w:styleId="Heading6">
    <w:name w:val="heading 6"/>
    <w:basedOn w:val="Normal"/>
    <w:next w:val="Normal"/>
    <w:link w:val="Heading6Char"/>
    <w:qFormat/>
    <w:rsid w:val="003D003A"/>
    <w:pPr>
      <w:spacing w:before="240" w:after="60"/>
      <w:outlineLvl w:val="5"/>
    </w:pPr>
    <w:rPr>
      <w:rFonts w:ascii="Times New Roman" w:hAnsi="Times New Roman"/>
      <w:i/>
      <w:sz w:val="22"/>
      <w:lang w:val="en-AU" w:eastAsia="en-US"/>
    </w:rPr>
  </w:style>
  <w:style w:type="paragraph" w:styleId="Heading7">
    <w:name w:val="heading 7"/>
    <w:basedOn w:val="Normal"/>
    <w:next w:val="Normal"/>
    <w:link w:val="Heading7Char"/>
    <w:qFormat/>
    <w:rsid w:val="003D003A"/>
    <w:pPr>
      <w:spacing w:before="240" w:after="60"/>
      <w:outlineLvl w:val="6"/>
    </w:pPr>
    <w:rPr>
      <w:rFonts w:ascii="Arial" w:hAnsi="Arial"/>
      <w:sz w:val="20"/>
      <w:lang w:val="en-AU" w:eastAsia="en-US"/>
    </w:rPr>
  </w:style>
  <w:style w:type="paragraph" w:styleId="Heading8">
    <w:name w:val="heading 8"/>
    <w:basedOn w:val="Normal"/>
    <w:next w:val="Normal"/>
    <w:link w:val="Heading8Char"/>
    <w:qFormat/>
    <w:rsid w:val="003D003A"/>
    <w:pPr>
      <w:spacing w:before="240" w:after="60"/>
      <w:outlineLvl w:val="7"/>
    </w:pPr>
    <w:rPr>
      <w:rFonts w:ascii="Arial" w:hAnsi="Arial"/>
      <w:i/>
      <w:sz w:val="20"/>
      <w:lang w:val="en-AU" w:eastAsia="en-US"/>
    </w:rPr>
  </w:style>
  <w:style w:type="paragraph" w:styleId="Heading9">
    <w:name w:val="heading 9"/>
    <w:basedOn w:val="Normal"/>
    <w:next w:val="Normal"/>
    <w:link w:val="Heading9Char"/>
    <w:qFormat/>
    <w:rsid w:val="003D003A"/>
    <w:pPr>
      <w:spacing w:before="240" w:after="60"/>
      <w:outlineLvl w:val="8"/>
    </w:pPr>
    <w:rPr>
      <w:rFonts w:ascii="Arial" w:hAnsi="Arial"/>
      <w:b/>
      <w:i/>
      <w:sz w:val="1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45481"/>
    <w:rPr>
      <w:rFonts w:ascii="Tahoma" w:hAnsi="Tahoma" w:cs="Tahoma"/>
      <w:sz w:val="16"/>
      <w:szCs w:val="16"/>
    </w:rPr>
  </w:style>
  <w:style w:type="character" w:customStyle="1" w:styleId="BalloonTextChar">
    <w:name w:val="Balloon Text Char"/>
    <w:basedOn w:val="DefaultParagraphFont"/>
    <w:link w:val="BalloonText"/>
    <w:uiPriority w:val="99"/>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rsid w:val="00E45481"/>
    <w:pPr>
      <w:tabs>
        <w:tab w:val="center" w:pos="4153"/>
        <w:tab w:val="right" w:pos="8306"/>
      </w:tabs>
    </w:pPr>
  </w:style>
  <w:style w:type="character" w:customStyle="1" w:styleId="HeaderChar">
    <w:name w:val="Header Char"/>
    <w:basedOn w:val="DefaultParagraphFont"/>
    <w:link w:val="Header"/>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7"/>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3"/>
      </w:numPr>
      <w:tabs>
        <w:tab w:val="clear" w:pos="1197"/>
        <w:tab w:val="clear" w:pos="1767"/>
      </w:tabs>
    </w:pPr>
  </w:style>
  <w:style w:type="paragraph" w:customStyle="1" w:styleId="DPSEntryIndentsLev1">
    <w:name w:val="DPSEntryIndentsLev1"/>
    <w:rsid w:val="00E45481"/>
    <w:pPr>
      <w:numPr>
        <w:numId w:val="4"/>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6"/>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5"/>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Def">
    <w:name w:val="aDef"/>
    <w:basedOn w:val="Normal"/>
    <w:link w:val="aDefChar"/>
    <w:rsid w:val="007A246C"/>
    <w:pPr>
      <w:numPr>
        <w:ilvl w:val="5"/>
        <w:numId w:val="9"/>
      </w:numPr>
      <w:spacing w:before="140"/>
      <w:jc w:val="both"/>
      <w:outlineLvl w:val="5"/>
    </w:pPr>
    <w:rPr>
      <w:rFonts w:ascii="Times New Roman" w:hAnsi="Times New Roman"/>
      <w:lang w:val="en-AU" w:eastAsia="en-US"/>
    </w:rPr>
  </w:style>
  <w:style w:type="paragraph" w:customStyle="1" w:styleId="direction">
    <w:name w:val="direction"/>
    <w:basedOn w:val="Normal"/>
    <w:next w:val="Normal"/>
    <w:rsid w:val="007A246C"/>
    <w:pPr>
      <w:keepNext/>
      <w:spacing w:before="140"/>
      <w:ind w:left="1100"/>
      <w:jc w:val="both"/>
    </w:pPr>
    <w:rPr>
      <w:rFonts w:ascii="Times New Roman" w:hAnsi="Times New Roman"/>
      <w:i/>
      <w:lang w:val="en-AU" w:eastAsia="en-US"/>
    </w:rPr>
  </w:style>
  <w:style w:type="paragraph" w:customStyle="1" w:styleId="IH5Sec">
    <w:name w:val="I H5 Sec"/>
    <w:basedOn w:val="Normal"/>
    <w:next w:val="Normal"/>
    <w:rsid w:val="007A246C"/>
    <w:pPr>
      <w:keepNext/>
      <w:tabs>
        <w:tab w:val="left" w:pos="1100"/>
      </w:tabs>
      <w:spacing w:before="240"/>
      <w:ind w:left="1100" w:hanging="1100"/>
    </w:pPr>
    <w:rPr>
      <w:rFonts w:ascii="Arial" w:hAnsi="Arial"/>
      <w:b/>
      <w:lang w:val="en-AU" w:eastAsia="en-US"/>
    </w:rPr>
  </w:style>
  <w:style w:type="paragraph" w:customStyle="1" w:styleId="IMain">
    <w:name w:val="I Main"/>
    <w:basedOn w:val="Normal"/>
    <w:rsid w:val="007A246C"/>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7A246C"/>
    <w:pPr>
      <w:tabs>
        <w:tab w:val="right" w:pos="1400"/>
        <w:tab w:val="left" w:pos="1600"/>
      </w:tabs>
      <w:spacing w:before="140"/>
      <w:ind w:left="1600" w:hanging="1600"/>
      <w:jc w:val="both"/>
    </w:pPr>
    <w:rPr>
      <w:rFonts w:ascii="Times New Roman" w:hAnsi="Times New Roman"/>
      <w:lang w:val="en-AU" w:eastAsia="en-US"/>
    </w:rPr>
  </w:style>
  <w:style w:type="paragraph" w:customStyle="1" w:styleId="aDefpara">
    <w:name w:val="aDef para"/>
    <w:basedOn w:val="Normal"/>
    <w:rsid w:val="007A246C"/>
    <w:pPr>
      <w:numPr>
        <w:ilvl w:val="6"/>
        <w:numId w:val="9"/>
      </w:numPr>
      <w:spacing w:before="140"/>
      <w:jc w:val="both"/>
      <w:outlineLvl w:val="6"/>
    </w:pPr>
    <w:rPr>
      <w:rFonts w:ascii="Times New Roman" w:hAnsi="Times New Roman"/>
      <w:lang w:val="en-AU" w:eastAsia="en-US"/>
    </w:rPr>
  </w:style>
  <w:style w:type="paragraph" w:customStyle="1" w:styleId="aDefsubpara">
    <w:name w:val="aDef subpara"/>
    <w:basedOn w:val="Normal"/>
    <w:rsid w:val="007A246C"/>
    <w:pPr>
      <w:numPr>
        <w:ilvl w:val="7"/>
        <w:numId w:val="9"/>
      </w:numPr>
      <w:spacing w:before="140"/>
      <w:jc w:val="both"/>
      <w:outlineLvl w:val="7"/>
    </w:pPr>
    <w:rPr>
      <w:rFonts w:ascii="Times New Roman" w:hAnsi="Times New Roman"/>
      <w:lang w:val="en-AU" w:eastAsia="en-US"/>
    </w:rPr>
  </w:style>
  <w:style w:type="paragraph" w:customStyle="1" w:styleId="IshadedH5Sec">
    <w:name w:val="I shaded H5 Sec"/>
    <w:basedOn w:val="Normal"/>
    <w:rsid w:val="007A246C"/>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7A246C"/>
    <w:pPr>
      <w:keepNext/>
      <w:keepLines/>
      <w:numPr>
        <w:numId w:val="8"/>
      </w:numPr>
      <w:pBdr>
        <w:top w:val="single" w:sz="4" w:space="1" w:color="auto"/>
      </w:pBdr>
      <w:tabs>
        <w:tab w:val="left" w:pos="284"/>
      </w:tabs>
      <w:spacing w:before="240"/>
      <w:ind w:left="0" w:firstLine="0"/>
    </w:pPr>
    <w:rPr>
      <w:rFonts w:ascii="Arial" w:hAnsi="Arial"/>
      <w:b/>
      <w:sz w:val="22"/>
      <w:lang w:val="en-AU" w:eastAsia="en-US"/>
    </w:rPr>
  </w:style>
  <w:style w:type="paragraph" w:customStyle="1" w:styleId="aExamHdgss">
    <w:name w:val="aExamHdgss"/>
    <w:basedOn w:val="Normal"/>
    <w:next w:val="aExamss"/>
    <w:rsid w:val="007A246C"/>
    <w:pPr>
      <w:keepNext/>
      <w:spacing w:before="140"/>
      <w:ind w:left="1100"/>
    </w:pPr>
    <w:rPr>
      <w:rFonts w:ascii="Arial" w:hAnsi="Arial"/>
      <w:b/>
      <w:sz w:val="18"/>
      <w:lang w:val="en-AU" w:eastAsia="en-US"/>
    </w:rPr>
  </w:style>
  <w:style w:type="paragraph" w:customStyle="1" w:styleId="aExamss">
    <w:name w:val="aExamss"/>
    <w:basedOn w:val="Normal"/>
    <w:rsid w:val="007A246C"/>
    <w:pPr>
      <w:spacing w:before="60"/>
      <w:ind w:left="1100"/>
      <w:jc w:val="both"/>
    </w:pPr>
    <w:rPr>
      <w:rFonts w:ascii="Times New Roman" w:hAnsi="Times New Roman"/>
      <w:sz w:val="20"/>
      <w:lang w:val="en-AU" w:eastAsia="en-US"/>
    </w:rPr>
  </w:style>
  <w:style w:type="paragraph" w:customStyle="1" w:styleId="N-line1">
    <w:name w:val="N-line1"/>
    <w:basedOn w:val="Normal"/>
    <w:rsid w:val="009342A0"/>
    <w:pPr>
      <w:pBdr>
        <w:bottom w:val="single" w:sz="4" w:space="0" w:color="auto"/>
      </w:pBdr>
      <w:spacing w:before="100"/>
      <w:ind w:left="2980" w:right="3020"/>
      <w:jc w:val="center"/>
    </w:pPr>
    <w:rPr>
      <w:rFonts w:ascii="Times New Roman" w:hAnsi="Times New Roman"/>
      <w:lang w:val="en-AU" w:eastAsia="en-US"/>
    </w:rPr>
  </w:style>
  <w:style w:type="paragraph" w:customStyle="1" w:styleId="Isubpara">
    <w:name w:val="I subpara"/>
    <w:basedOn w:val="Normal"/>
    <w:rsid w:val="00E6220C"/>
    <w:pPr>
      <w:tabs>
        <w:tab w:val="right" w:pos="1940"/>
        <w:tab w:val="left" w:pos="2140"/>
      </w:tabs>
      <w:spacing w:before="140"/>
      <w:ind w:left="2140" w:hanging="2140"/>
      <w:jc w:val="both"/>
    </w:pPr>
    <w:rPr>
      <w:rFonts w:ascii="Times New Roman" w:hAnsi="Times New Roman"/>
      <w:lang w:val="en-AU" w:eastAsia="en-US"/>
    </w:rPr>
  </w:style>
  <w:style w:type="character" w:customStyle="1" w:styleId="Heading1Char">
    <w:name w:val="Heading 1 Char"/>
    <w:basedOn w:val="DefaultParagraphFont"/>
    <w:link w:val="Heading1"/>
    <w:rsid w:val="003D003A"/>
    <w:rPr>
      <w:rFonts w:ascii="Arial" w:eastAsia="Times New Roman" w:hAnsi="Arial" w:cs="Times New Roman"/>
      <w:b/>
      <w:kern w:val="28"/>
      <w:sz w:val="28"/>
      <w:szCs w:val="20"/>
      <w:lang w:eastAsia="en-US"/>
    </w:rPr>
  </w:style>
  <w:style w:type="character" w:customStyle="1" w:styleId="Heading3Char">
    <w:name w:val="Heading 3 Char"/>
    <w:aliases w:val="h3 Char"/>
    <w:basedOn w:val="DefaultParagraphFont"/>
    <w:link w:val="Heading3"/>
    <w:rsid w:val="003D003A"/>
    <w:rPr>
      <w:rFonts w:ascii="Arial" w:eastAsia="Times New Roman" w:hAnsi="Arial" w:cs="Times New Roman"/>
      <w:sz w:val="24"/>
      <w:szCs w:val="20"/>
      <w:lang w:eastAsia="en-US"/>
    </w:rPr>
  </w:style>
  <w:style w:type="character" w:customStyle="1" w:styleId="Heading4Char">
    <w:name w:val="Heading 4 Char"/>
    <w:basedOn w:val="DefaultParagraphFont"/>
    <w:link w:val="Heading4"/>
    <w:rsid w:val="003D003A"/>
    <w:rPr>
      <w:rFonts w:ascii="Arial" w:eastAsia="Times New Roman" w:hAnsi="Arial" w:cs="Times New Roman"/>
      <w:b/>
      <w:sz w:val="24"/>
      <w:szCs w:val="20"/>
      <w:lang w:eastAsia="en-US"/>
    </w:rPr>
  </w:style>
  <w:style w:type="character" w:customStyle="1" w:styleId="Heading5Char">
    <w:name w:val="Heading 5 Char"/>
    <w:basedOn w:val="DefaultParagraphFont"/>
    <w:link w:val="Heading5"/>
    <w:rsid w:val="003D003A"/>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3D003A"/>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3D003A"/>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3D003A"/>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3D003A"/>
    <w:rPr>
      <w:rFonts w:ascii="Arial" w:eastAsia="Times New Roman" w:hAnsi="Arial" w:cs="Times New Roman"/>
      <w:b/>
      <w:i/>
      <w:sz w:val="18"/>
      <w:szCs w:val="20"/>
      <w:lang w:eastAsia="en-US"/>
    </w:rPr>
  </w:style>
  <w:style w:type="paragraph" w:customStyle="1" w:styleId="Norm-5pt">
    <w:name w:val="Norm-5pt"/>
    <w:basedOn w:val="Normal"/>
    <w:rsid w:val="003D003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lang w:val="en-AU" w:eastAsia="en-US"/>
    </w:rPr>
  </w:style>
  <w:style w:type="paragraph" w:customStyle="1" w:styleId="01Contents">
    <w:name w:val="01Contents"/>
    <w:basedOn w:val="Normal"/>
    <w:rsid w:val="003D003A"/>
    <w:rPr>
      <w:rFonts w:ascii="Times New Roman" w:hAnsi="Times New Roman"/>
      <w:lang w:val="en-AU" w:eastAsia="en-US"/>
    </w:rPr>
  </w:style>
  <w:style w:type="paragraph" w:customStyle="1" w:styleId="00ClientCover">
    <w:name w:val="00ClientCover"/>
    <w:basedOn w:val="Normal"/>
    <w:rsid w:val="003D003A"/>
    <w:rPr>
      <w:rFonts w:ascii="Times New Roman" w:hAnsi="Times New Roman"/>
      <w:lang w:val="en-AU" w:eastAsia="en-US"/>
    </w:rPr>
  </w:style>
  <w:style w:type="paragraph" w:customStyle="1" w:styleId="02Text">
    <w:name w:val="02Text"/>
    <w:basedOn w:val="Normal"/>
    <w:rsid w:val="003D003A"/>
    <w:rPr>
      <w:rFonts w:ascii="Times New Roman" w:hAnsi="Times New Roman"/>
      <w:lang w:val="en-AU" w:eastAsia="en-US"/>
    </w:rPr>
  </w:style>
  <w:style w:type="paragraph" w:customStyle="1" w:styleId="BillBasic">
    <w:name w:val="BillBasic"/>
    <w:link w:val="BillBasicChar"/>
    <w:rsid w:val="003D003A"/>
    <w:pPr>
      <w:spacing w:before="140" w:after="0" w:line="240" w:lineRule="auto"/>
      <w:jc w:val="both"/>
    </w:pPr>
    <w:rPr>
      <w:rFonts w:ascii="Times New Roman" w:eastAsia="Times New Roman" w:hAnsi="Times New Roman" w:cs="Times New Roman"/>
      <w:sz w:val="24"/>
      <w:szCs w:val="20"/>
      <w:lang w:eastAsia="en-US"/>
    </w:rPr>
  </w:style>
  <w:style w:type="paragraph" w:customStyle="1" w:styleId="Billname">
    <w:name w:val="Billname"/>
    <w:basedOn w:val="Normal"/>
    <w:rsid w:val="003D003A"/>
    <w:pPr>
      <w:tabs>
        <w:tab w:val="left" w:pos="2400"/>
      </w:tabs>
      <w:spacing w:before="1220"/>
    </w:pPr>
    <w:rPr>
      <w:rFonts w:ascii="Arial" w:hAnsi="Arial"/>
      <w:b/>
      <w:sz w:val="40"/>
      <w:lang w:val="en-AU" w:eastAsia="en-US"/>
    </w:rPr>
  </w:style>
  <w:style w:type="paragraph" w:customStyle="1" w:styleId="BillBasicHeading">
    <w:name w:val="BillBasicHeading"/>
    <w:basedOn w:val="BillBasic"/>
    <w:rsid w:val="003D003A"/>
    <w:pPr>
      <w:tabs>
        <w:tab w:val="left" w:pos="2600"/>
      </w:tabs>
    </w:pPr>
    <w:rPr>
      <w:rFonts w:ascii="Arial" w:hAnsi="Arial"/>
    </w:rPr>
  </w:style>
  <w:style w:type="paragraph" w:customStyle="1" w:styleId="EnactingWordsRules">
    <w:name w:val="EnactingWordsRules"/>
    <w:basedOn w:val="EnactingWords"/>
    <w:rsid w:val="003D003A"/>
    <w:pPr>
      <w:spacing w:before="240"/>
    </w:pPr>
  </w:style>
  <w:style w:type="paragraph" w:customStyle="1" w:styleId="EnactingWords">
    <w:name w:val="EnactingWords"/>
    <w:basedOn w:val="BillBasic"/>
    <w:rsid w:val="003D003A"/>
    <w:pPr>
      <w:spacing w:before="120"/>
    </w:pPr>
  </w:style>
  <w:style w:type="paragraph" w:customStyle="1" w:styleId="Amain">
    <w:name w:val="A main"/>
    <w:basedOn w:val="BillBasic"/>
    <w:rsid w:val="003D003A"/>
    <w:pPr>
      <w:numPr>
        <w:ilvl w:val="5"/>
        <w:numId w:val="10"/>
      </w:numPr>
      <w:tabs>
        <w:tab w:val="clear" w:pos="1100"/>
      </w:tabs>
      <w:ind w:left="5094" w:hanging="180"/>
      <w:outlineLvl w:val="5"/>
    </w:pPr>
  </w:style>
  <w:style w:type="paragraph" w:customStyle="1" w:styleId="Amainreturn">
    <w:name w:val="A main return"/>
    <w:basedOn w:val="BillBasic"/>
    <w:rsid w:val="003D003A"/>
    <w:pPr>
      <w:ind w:left="1100"/>
    </w:pPr>
  </w:style>
  <w:style w:type="paragraph" w:customStyle="1" w:styleId="Apara">
    <w:name w:val="A para"/>
    <w:basedOn w:val="BillBasic"/>
    <w:rsid w:val="003D003A"/>
    <w:pPr>
      <w:numPr>
        <w:ilvl w:val="6"/>
        <w:numId w:val="10"/>
      </w:numPr>
      <w:tabs>
        <w:tab w:val="clear" w:pos="1600"/>
      </w:tabs>
      <w:ind w:left="5814" w:hanging="360"/>
      <w:outlineLvl w:val="6"/>
    </w:pPr>
  </w:style>
  <w:style w:type="paragraph" w:customStyle="1" w:styleId="Asubpara">
    <w:name w:val="A subpara"/>
    <w:basedOn w:val="BillBasic"/>
    <w:rsid w:val="003D003A"/>
    <w:pPr>
      <w:numPr>
        <w:ilvl w:val="7"/>
        <w:numId w:val="10"/>
      </w:numPr>
      <w:tabs>
        <w:tab w:val="clear" w:pos="2140"/>
      </w:tabs>
      <w:ind w:left="6534" w:hanging="360"/>
      <w:outlineLvl w:val="7"/>
    </w:pPr>
  </w:style>
  <w:style w:type="paragraph" w:customStyle="1" w:styleId="Asubsubpara">
    <w:name w:val="A subsubpara"/>
    <w:basedOn w:val="BillBasic"/>
    <w:rsid w:val="003D003A"/>
    <w:pPr>
      <w:numPr>
        <w:ilvl w:val="8"/>
        <w:numId w:val="10"/>
      </w:numPr>
      <w:tabs>
        <w:tab w:val="clear" w:pos="2660"/>
      </w:tabs>
      <w:ind w:left="7254" w:hanging="180"/>
      <w:outlineLvl w:val="8"/>
    </w:pPr>
  </w:style>
  <w:style w:type="paragraph" w:customStyle="1" w:styleId="aExamHead">
    <w:name w:val="aExam Head"/>
    <w:basedOn w:val="BillBasicHeading"/>
    <w:next w:val="aExam"/>
    <w:rsid w:val="003D003A"/>
    <w:pPr>
      <w:keepNext/>
      <w:tabs>
        <w:tab w:val="clear" w:pos="2600"/>
      </w:tabs>
      <w:jc w:val="left"/>
    </w:pPr>
    <w:rPr>
      <w:b/>
      <w:sz w:val="18"/>
    </w:rPr>
  </w:style>
  <w:style w:type="paragraph" w:customStyle="1" w:styleId="aExam">
    <w:name w:val="aExam"/>
    <w:basedOn w:val="aNote"/>
    <w:rsid w:val="003D003A"/>
    <w:pPr>
      <w:spacing w:before="60"/>
      <w:ind w:left="1100" w:firstLine="0"/>
    </w:pPr>
  </w:style>
  <w:style w:type="paragraph" w:customStyle="1" w:styleId="aNote">
    <w:name w:val="aNote"/>
    <w:basedOn w:val="BillBasic"/>
    <w:link w:val="aNoteChar"/>
    <w:rsid w:val="003D003A"/>
    <w:pPr>
      <w:ind w:left="1900" w:hanging="800"/>
    </w:pPr>
    <w:rPr>
      <w:sz w:val="20"/>
    </w:rPr>
  </w:style>
  <w:style w:type="paragraph" w:customStyle="1" w:styleId="HeaderEven">
    <w:name w:val="HeaderEven"/>
    <w:basedOn w:val="Normal"/>
    <w:rsid w:val="003D003A"/>
    <w:rPr>
      <w:rFonts w:ascii="Arial" w:hAnsi="Arial"/>
      <w:sz w:val="18"/>
      <w:lang w:val="en-AU" w:eastAsia="en-US"/>
    </w:rPr>
  </w:style>
  <w:style w:type="paragraph" w:customStyle="1" w:styleId="HeaderEven6">
    <w:name w:val="HeaderEven6"/>
    <w:basedOn w:val="HeaderEven"/>
    <w:rsid w:val="003D003A"/>
    <w:pPr>
      <w:spacing w:before="120" w:after="60"/>
    </w:pPr>
  </w:style>
  <w:style w:type="paragraph" w:customStyle="1" w:styleId="HeaderOdd6">
    <w:name w:val="HeaderOdd6"/>
    <w:basedOn w:val="HeaderEven6"/>
    <w:rsid w:val="003D003A"/>
    <w:pPr>
      <w:jc w:val="right"/>
    </w:pPr>
  </w:style>
  <w:style w:type="paragraph" w:customStyle="1" w:styleId="HeaderOdd">
    <w:name w:val="HeaderOdd"/>
    <w:basedOn w:val="HeaderEven"/>
    <w:rsid w:val="003D003A"/>
    <w:pPr>
      <w:jc w:val="right"/>
    </w:pPr>
  </w:style>
  <w:style w:type="paragraph" w:customStyle="1" w:styleId="N-TOCheading">
    <w:name w:val="N-TOCheading"/>
    <w:basedOn w:val="BillBasicHeading"/>
    <w:next w:val="N-9pt"/>
    <w:rsid w:val="003D003A"/>
    <w:pPr>
      <w:pBdr>
        <w:bottom w:val="single" w:sz="4" w:space="1" w:color="auto"/>
      </w:pBdr>
      <w:spacing w:before="800"/>
      <w:jc w:val="left"/>
    </w:pPr>
    <w:rPr>
      <w:b/>
      <w:sz w:val="32"/>
    </w:rPr>
  </w:style>
  <w:style w:type="paragraph" w:customStyle="1" w:styleId="N-9pt">
    <w:name w:val="N-9pt"/>
    <w:basedOn w:val="BillBasic"/>
    <w:next w:val="BillBasic"/>
    <w:rsid w:val="003D003A"/>
    <w:pPr>
      <w:tabs>
        <w:tab w:val="right" w:pos="7666"/>
      </w:tabs>
      <w:spacing w:before="120"/>
    </w:pPr>
    <w:rPr>
      <w:rFonts w:ascii="Arial" w:hAnsi="Arial"/>
      <w:sz w:val="18"/>
    </w:rPr>
  </w:style>
  <w:style w:type="paragraph" w:customStyle="1" w:styleId="N-14pt">
    <w:name w:val="N-14pt"/>
    <w:basedOn w:val="BillBasic"/>
    <w:rsid w:val="003D003A"/>
    <w:pPr>
      <w:spacing w:before="0"/>
    </w:pPr>
    <w:rPr>
      <w:b/>
      <w:sz w:val="28"/>
    </w:rPr>
  </w:style>
  <w:style w:type="paragraph" w:customStyle="1" w:styleId="N-16pt">
    <w:name w:val="N-16pt"/>
    <w:basedOn w:val="BillBasic"/>
    <w:rsid w:val="003D003A"/>
    <w:pPr>
      <w:spacing w:before="800"/>
    </w:pPr>
    <w:rPr>
      <w:b/>
      <w:sz w:val="32"/>
    </w:rPr>
  </w:style>
  <w:style w:type="paragraph" w:customStyle="1" w:styleId="N-line3">
    <w:name w:val="N-line3"/>
    <w:basedOn w:val="BillBasic"/>
    <w:next w:val="BillBasic"/>
    <w:rsid w:val="003D003A"/>
    <w:pPr>
      <w:pBdr>
        <w:bottom w:val="single" w:sz="12" w:space="1" w:color="auto"/>
      </w:pBdr>
      <w:spacing w:before="60"/>
    </w:pPr>
  </w:style>
  <w:style w:type="paragraph" w:customStyle="1" w:styleId="Comment">
    <w:name w:val="Comment"/>
    <w:basedOn w:val="BillBasic"/>
    <w:rsid w:val="003D003A"/>
    <w:pPr>
      <w:tabs>
        <w:tab w:val="left" w:pos="1400"/>
      </w:tabs>
      <w:ind w:left="1300"/>
      <w:jc w:val="left"/>
    </w:pPr>
    <w:rPr>
      <w:b/>
      <w:sz w:val="18"/>
    </w:rPr>
  </w:style>
  <w:style w:type="paragraph" w:customStyle="1" w:styleId="FooterInfo">
    <w:name w:val="FooterInfo"/>
    <w:basedOn w:val="Normal"/>
    <w:rsid w:val="003D003A"/>
    <w:pPr>
      <w:tabs>
        <w:tab w:val="right" w:pos="7320"/>
      </w:tabs>
    </w:pPr>
    <w:rPr>
      <w:rFonts w:ascii="Arial" w:hAnsi="Arial"/>
      <w:sz w:val="18"/>
      <w:lang w:val="en-AU" w:eastAsia="en-US"/>
    </w:rPr>
  </w:style>
  <w:style w:type="paragraph" w:customStyle="1" w:styleId="AH1Chapter">
    <w:name w:val="A H1 Chapter"/>
    <w:basedOn w:val="BillBasicHeading"/>
    <w:next w:val="AH2Part"/>
    <w:rsid w:val="003D003A"/>
    <w:pPr>
      <w:keepNext/>
      <w:tabs>
        <w:tab w:val="clear" w:pos="2600"/>
      </w:tabs>
      <w:spacing w:before="320"/>
      <w:jc w:val="left"/>
      <w:outlineLvl w:val="0"/>
    </w:pPr>
    <w:rPr>
      <w:b/>
      <w:sz w:val="34"/>
    </w:rPr>
  </w:style>
  <w:style w:type="paragraph" w:customStyle="1" w:styleId="AH2Part">
    <w:name w:val="A H2 Part"/>
    <w:basedOn w:val="BillBasicHeading"/>
    <w:next w:val="AH3Div"/>
    <w:rsid w:val="003D003A"/>
    <w:pPr>
      <w:keepNext/>
      <w:numPr>
        <w:ilvl w:val="1"/>
        <w:numId w:val="11"/>
      </w:numPr>
      <w:tabs>
        <w:tab w:val="clear" w:pos="2600"/>
      </w:tabs>
      <w:spacing w:before="380"/>
      <w:ind w:left="2794" w:hanging="360"/>
      <w:jc w:val="left"/>
      <w:outlineLvl w:val="1"/>
    </w:pPr>
    <w:rPr>
      <w:b/>
      <w:sz w:val="32"/>
    </w:rPr>
  </w:style>
  <w:style w:type="paragraph" w:customStyle="1" w:styleId="AH3Div">
    <w:name w:val="A H3 Div"/>
    <w:basedOn w:val="BillBasicHeading"/>
    <w:next w:val="AH5Sec"/>
    <w:rsid w:val="003D003A"/>
    <w:pPr>
      <w:keepNext/>
      <w:numPr>
        <w:ilvl w:val="2"/>
        <w:numId w:val="11"/>
      </w:numPr>
      <w:tabs>
        <w:tab w:val="clear" w:pos="2600"/>
      </w:tabs>
      <w:spacing w:before="240"/>
      <w:ind w:left="3514" w:hanging="180"/>
      <w:jc w:val="left"/>
      <w:outlineLvl w:val="2"/>
    </w:pPr>
    <w:rPr>
      <w:b/>
      <w:sz w:val="28"/>
    </w:rPr>
  </w:style>
  <w:style w:type="paragraph" w:customStyle="1" w:styleId="AH5Sec">
    <w:name w:val="A H5 Sec"/>
    <w:aliases w:val="s"/>
    <w:basedOn w:val="Normal"/>
    <w:next w:val="direction"/>
    <w:link w:val="AH5SecChar"/>
    <w:rsid w:val="003D003A"/>
    <w:pPr>
      <w:keepNext/>
      <w:numPr>
        <w:ilvl w:val="4"/>
        <w:numId w:val="10"/>
      </w:numPr>
      <w:spacing w:before="240"/>
      <w:outlineLvl w:val="4"/>
    </w:pPr>
    <w:rPr>
      <w:rFonts w:ascii="Arial" w:hAnsi="Arial"/>
      <w:b/>
      <w:lang w:val="en-AU" w:eastAsia="en-US"/>
    </w:rPr>
  </w:style>
  <w:style w:type="paragraph" w:customStyle="1" w:styleId="AH4SubDiv">
    <w:name w:val="A H4 SubDiv"/>
    <w:basedOn w:val="BillBasicHeading"/>
    <w:next w:val="AH5Sec"/>
    <w:rsid w:val="003D003A"/>
    <w:pPr>
      <w:keepNext/>
      <w:numPr>
        <w:ilvl w:val="3"/>
        <w:numId w:val="11"/>
      </w:numPr>
      <w:tabs>
        <w:tab w:val="clear" w:pos="2600"/>
      </w:tabs>
      <w:spacing w:before="240"/>
      <w:ind w:left="4234" w:hanging="360"/>
      <w:jc w:val="left"/>
      <w:outlineLvl w:val="3"/>
    </w:pPr>
    <w:rPr>
      <w:b/>
      <w:sz w:val="26"/>
    </w:rPr>
  </w:style>
  <w:style w:type="paragraph" w:customStyle="1" w:styleId="Sched-heading">
    <w:name w:val="Sched-heading"/>
    <w:basedOn w:val="BillBasicHeading"/>
    <w:next w:val="ref"/>
    <w:rsid w:val="003D003A"/>
    <w:pPr>
      <w:keepNext/>
      <w:numPr>
        <w:numId w:val="23"/>
      </w:numPr>
      <w:tabs>
        <w:tab w:val="left" w:pos="2600"/>
      </w:tabs>
      <w:spacing w:before="380"/>
      <w:ind w:left="2520" w:hanging="360"/>
      <w:jc w:val="left"/>
      <w:outlineLvl w:val="0"/>
    </w:pPr>
    <w:rPr>
      <w:b/>
      <w:sz w:val="34"/>
    </w:rPr>
  </w:style>
  <w:style w:type="paragraph" w:customStyle="1" w:styleId="ref">
    <w:name w:val="ref"/>
    <w:basedOn w:val="BillBasic"/>
    <w:next w:val="Sched-Part"/>
    <w:rsid w:val="003D003A"/>
    <w:pPr>
      <w:spacing w:before="60"/>
    </w:pPr>
    <w:rPr>
      <w:sz w:val="18"/>
    </w:rPr>
  </w:style>
  <w:style w:type="paragraph" w:customStyle="1" w:styleId="Sched-Part">
    <w:name w:val="Sched-Part"/>
    <w:basedOn w:val="BillBasicHeading"/>
    <w:next w:val="ShadedSchClause"/>
    <w:rsid w:val="003D003A"/>
    <w:pPr>
      <w:keepNext/>
      <w:numPr>
        <w:ilvl w:val="1"/>
        <w:numId w:val="23"/>
      </w:numPr>
      <w:tabs>
        <w:tab w:val="left" w:pos="2600"/>
      </w:tabs>
      <w:spacing w:before="380"/>
      <w:ind w:left="2790" w:hanging="360"/>
      <w:jc w:val="left"/>
      <w:outlineLvl w:val="1"/>
    </w:pPr>
    <w:rPr>
      <w:b/>
      <w:sz w:val="32"/>
    </w:rPr>
  </w:style>
  <w:style w:type="paragraph" w:customStyle="1" w:styleId="ShadedSchClause">
    <w:name w:val="Shaded Sch Clause"/>
    <w:basedOn w:val="BillBasic"/>
    <w:next w:val="direction"/>
    <w:rsid w:val="003D003A"/>
    <w:pPr>
      <w:keepNext/>
      <w:numPr>
        <w:ilvl w:val="3"/>
        <w:numId w:val="23"/>
      </w:numPr>
      <w:shd w:val="pct25" w:color="auto" w:fill="auto"/>
      <w:tabs>
        <w:tab w:val="clear" w:pos="1100"/>
      </w:tabs>
      <w:spacing w:before="240"/>
      <w:ind w:left="4230" w:hanging="360"/>
      <w:jc w:val="left"/>
      <w:outlineLvl w:val="3"/>
    </w:pPr>
    <w:rPr>
      <w:rFonts w:ascii="Arial" w:hAnsi="Arial"/>
      <w:b/>
    </w:rPr>
  </w:style>
  <w:style w:type="paragraph" w:customStyle="1" w:styleId="Sched-Form">
    <w:name w:val="Sched-Form"/>
    <w:basedOn w:val="BillBasicHeading"/>
    <w:next w:val="Schclauseheading"/>
    <w:rsid w:val="003D003A"/>
    <w:pPr>
      <w:keepNext/>
      <w:numPr>
        <w:ilvl w:val="2"/>
        <w:numId w:val="23"/>
      </w:numPr>
      <w:tabs>
        <w:tab w:val="left" w:pos="2600"/>
      </w:tabs>
      <w:spacing w:before="240"/>
      <w:ind w:left="3510" w:hanging="180"/>
      <w:jc w:val="left"/>
      <w:outlineLvl w:val="2"/>
    </w:pPr>
    <w:rPr>
      <w:b/>
      <w:sz w:val="28"/>
    </w:rPr>
  </w:style>
  <w:style w:type="paragraph" w:customStyle="1" w:styleId="Schclauseheading">
    <w:name w:val="Sch clause heading"/>
    <w:basedOn w:val="BillBasic"/>
    <w:next w:val="SchAmain"/>
    <w:rsid w:val="003D003A"/>
    <w:pPr>
      <w:keepNext/>
      <w:numPr>
        <w:ilvl w:val="4"/>
        <w:numId w:val="23"/>
      </w:numPr>
      <w:tabs>
        <w:tab w:val="clear" w:pos="1100"/>
      </w:tabs>
      <w:spacing w:before="240"/>
      <w:ind w:left="4950" w:hanging="360"/>
      <w:jc w:val="left"/>
      <w:outlineLvl w:val="4"/>
    </w:pPr>
    <w:rPr>
      <w:rFonts w:ascii="Arial" w:hAnsi="Arial"/>
      <w:b/>
    </w:rPr>
  </w:style>
  <w:style w:type="paragraph" w:customStyle="1" w:styleId="Dict-Heading">
    <w:name w:val="Dict-Heading"/>
    <w:basedOn w:val="BillBasicHeading"/>
    <w:next w:val="ref"/>
    <w:rsid w:val="003D003A"/>
    <w:pPr>
      <w:keepNext/>
      <w:spacing w:before="320"/>
      <w:ind w:left="2400" w:hanging="2400"/>
      <w:outlineLvl w:val="0"/>
    </w:pPr>
    <w:rPr>
      <w:b/>
      <w:sz w:val="34"/>
    </w:rPr>
  </w:style>
  <w:style w:type="paragraph" w:styleId="TOC7">
    <w:name w:val="toc 7"/>
    <w:basedOn w:val="TOC2"/>
    <w:next w:val="Normal"/>
    <w:autoRedefine/>
    <w:semiHidden/>
    <w:rsid w:val="003D003A"/>
    <w:pPr>
      <w:keepNext w:val="0"/>
      <w:spacing w:before="120"/>
    </w:pPr>
    <w:rPr>
      <w:sz w:val="20"/>
    </w:rPr>
  </w:style>
  <w:style w:type="paragraph" w:styleId="TOC2">
    <w:name w:val="toc 2"/>
    <w:basedOn w:val="Normal"/>
    <w:next w:val="Normal"/>
    <w:autoRedefine/>
    <w:semiHidden/>
    <w:rsid w:val="003D003A"/>
    <w:pPr>
      <w:keepNext/>
      <w:tabs>
        <w:tab w:val="left" w:pos="2000"/>
        <w:tab w:val="right" w:pos="7672"/>
      </w:tabs>
      <w:spacing w:before="240"/>
      <w:ind w:left="2000" w:right="440" w:hanging="2000"/>
    </w:pPr>
    <w:rPr>
      <w:rFonts w:ascii="Arial" w:hAnsi="Arial"/>
      <w:b/>
      <w:noProof/>
      <w:lang w:val="en-AU" w:eastAsia="en-US"/>
    </w:rPr>
  </w:style>
  <w:style w:type="paragraph" w:customStyle="1" w:styleId="Endnote1">
    <w:name w:val="Endnote1"/>
    <w:basedOn w:val="BillBasic"/>
    <w:rsid w:val="003D003A"/>
    <w:pPr>
      <w:keepNext/>
      <w:tabs>
        <w:tab w:val="left" w:pos="400"/>
      </w:tabs>
      <w:spacing w:before="0"/>
      <w:jc w:val="left"/>
    </w:pPr>
    <w:rPr>
      <w:rFonts w:ascii="Arial" w:hAnsi="Arial"/>
      <w:b/>
    </w:rPr>
  </w:style>
  <w:style w:type="paragraph" w:customStyle="1" w:styleId="EndNote2">
    <w:name w:val="EndNote2"/>
    <w:basedOn w:val="BillBasic"/>
    <w:rsid w:val="003D003A"/>
    <w:pPr>
      <w:keepNext/>
      <w:tabs>
        <w:tab w:val="left" w:pos="240"/>
      </w:tabs>
      <w:spacing w:before="320"/>
      <w:jc w:val="left"/>
    </w:pPr>
    <w:rPr>
      <w:b/>
      <w:sz w:val="18"/>
    </w:rPr>
  </w:style>
  <w:style w:type="paragraph" w:customStyle="1" w:styleId="IH1Chap">
    <w:name w:val="I H1 Chap"/>
    <w:basedOn w:val="BillBasicHeading"/>
    <w:next w:val="IH2Part"/>
    <w:rsid w:val="003D003A"/>
    <w:pPr>
      <w:keepNext/>
      <w:spacing w:before="320"/>
      <w:ind w:left="2600" w:hanging="2600"/>
      <w:jc w:val="left"/>
    </w:pPr>
    <w:rPr>
      <w:b/>
      <w:sz w:val="34"/>
    </w:rPr>
  </w:style>
  <w:style w:type="paragraph" w:customStyle="1" w:styleId="IH2Part">
    <w:name w:val="I H2 Part"/>
    <w:basedOn w:val="BillBasicHeading"/>
    <w:next w:val="IH3Div"/>
    <w:rsid w:val="003D003A"/>
    <w:pPr>
      <w:keepNext/>
      <w:spacing w:before="380"/>
      <w:ind w:left="2600" w:hanging="2600"/>
      <w:jc w:val="left"/>
    </w:pPr>
    <w:rPr>
      <w:b/>
      <w:sz w:val="32"/>
    </w:rPr>
  </w:style>
  <w:style w:type="paragraph" w:customStyle="1" w:styleId="IH3Div">
    <w:name w:val="I H3 Div"/>
    <w:basedOn w:val="BillBasicHeading"/>
    <w:next w:val="IH5Sec"/>
    <w:rsid w:val="003D003A"/>
    <w:pPr>
      <w:keepNext/>
      <w:spacing w:before="240"/>
      <w:ind w:left="2600" w:hanging="2600"/>
      <w:jc w:val="left"/>
    </w:pPr>
    <w:rPr>
      <w:b/>
      <w:sz w:val="28"/>
    </w:rPr>
  </w:style>
  <w:style w:type="paragraph" w:customStyle="1" w:styleId="IH4SubDiv">
    <w:name w:val="I H4 SubDiv"/>
    <w:basedOn w:val="BillBasicHeading"/>
    <w:next w:val="IH5Sec"/>
    <w:rsid w:val="003D003A"/>
    <w:pPr>
      <w:keepNext/>
      <w:spacing w:before="240"/>
      <w:ind w:left="2600" w:hanging="2600"/>
      <w:jc w:val="left"/>
    </w:pPr>
    <w:rPr>
      <w:b/>
      <w:sz w:val="26"/>
    </w:rPr>
  </w:style>
  <w:style w:type="character" w:styleId="LineNumber">
    <w:name w:val="line number"/>
    <w:basedOn w:val="DefaultParagraphFont"/>
    <w:rsid w:val="003D003A"/>
    <w:rPr>
      <w:rFonts w:ascii="Arial" w:hAnsi="Arial"/>
      <w:sz w:val="16"/>
    </w:rPr>
  </w:style>
  <w:style w:type="paragraph" w:customStyle="1" w:styleId="PageBreak">
    <w:name w:val="PageBreak"/>
    <w:basedOn w:val="Normal"/>
    <w:rsid w:val="003D003A"/>
    <w:rPr>
      <w:rFonts w:ascii="Times New Roman" w:hAnsi="Times New Roman"/>
      <w:sz w:val="4"/>
      <w:lang w:val="en-AU" w:eastAsia="en-US"/>
    </w:rPr>
  </w:style>
  <w:style w:type="paragraph" w:customStyle="1" w:styleId="04Dictionary">
    <w:name w:val="04Dictionary"/>
    <w:basedOn w:val="Normal"/>
    <w:rsid w:val="003D003A"/>
    <w:rPr>
      <w:rFonts w:ascii="Times New Roman" w:hAnsi="Times New Roman"/>
      <w:lang w:val="en-AU" w:eastAsia="en-US"/>
    </w:rPr>
  </w:style>
  <w:style w:type="paragraph" w:customStyle="1" w:styleId="N-line2">
    <w:name w:val="N-line2"/>
    <w:basedOn w:val="Normal"/>
    <w:rsid w:val="003D003A"/>
    <w:pPr>
      <w:pBdr>
        <w:bottom w:val="single" w:sz="8" w:space="0" w:color="auto"/>
      </w:pBdr>
    </w:pPr>
    <w:rPr>
      <w:rFonts w:ascii="Times New Roman" w:hAnsi="Times New Roman"/>
      <w:lang w:val="en-AU" w:eastAsia="en-US"/>
    </w:rPr>
  </w:style>
  <w:style w:type="paragraph" w:customStyle="1" w:styleId="EndNote">
    <w:name w:val="EndNote"/>
    <w:basedOn w:val="BillBasicHeading"/>
    <w:rsid w:val="003D003A"/>
    <w:pPr>
      <w:tabs>
        <w:tab w:val="left" w:pos="700"/>
      </w:tabs>
      <w:spacing w:before="160"/>
      <w:ind w:left="700" w:hanging="700"/>
    </w:pPr>
    <w:rPr>
      <w:b/>
    </w:rPr>
  </w:style>
  <w:style w:type="paragraph" w:customStyle="1" w:styleId="EndNoteHeading">
    <w:name w:val="EndNoteHeading"/>
    <w:basedOn w:val="BillBasicHeading"/>
    <w:rsid w:val="003D003A"/>
    <w:pPr>
      <w:keepNext/>
      <w:tabs>
        <w:tab w:val="left" w:pos="700"/>
      </w:tabs>
      <w:spacing w:before="160"/>
      <w:ind w:left="700" w:hanging="700"/>
    </w:pPr>
    <w:rPr>
      <w:b/>
    </w:rPr>
  </w:style>
  <w:style w:type="paragraph" w:customStyle="1" w:styleId="PenaltyHeading">
    <w:name w:val="PenaltyHeading"/>
    <w:basedOn w:val="Normal"/>
    <w:rsid w:val="003D003A"/>
    <w:pPr>
      <w:tabs>
        <w:tab w:val="left" w:pos="700"/>
      </w:tabs>
      <w:spacing w:before="120"/>
      <w:ind w:left="700" w:hanging="700"/>
    </w:pPr>
    <w:rPr>
      <w:rFonts w:ascii="Arial" w:hAnsi="Arial"/>
      <w:b/>
      <w:sz w:val="20"/>
      <w:lang w:val="en-AU" w:eastAsia="en-US"/>
    </w:rPr>
  </w:style>
  <w:style w:type="paragraph" w:customStyle="1" w:styleId="05EndNote">
    <w:name w:val="05EndNote"/>
    <w:basedOn w:val="Normal"/>
    <w:rsid w:val="003D003A"/>
    <w:rPr>
      <w:rFonts w:ascii="Times New Roman" w:hAnsi="Times New Roman"/>
      <w:lang w:val="en-AU" w:eastAsia="en-US"/>
    </w:rPr>
  </w:style>
  <w:style w:type="paragraph" w:customStyle="1" w:styleId="03Schedule">
    <w:name w:val="03Schedule"/>
    <w:basedOn w:val="Normal"/>
    <w:rsid w:val="003D003A"/>
    <w:rPr>
      <w:rFonts w:ascii="Times New Roman" w:hAnsi="Times New Roman"/>
      <w:lang w:val="en-AU" w:eastAsia="en-US"/>
    </w:rPr>
  </w:style>
  <w:style w:type="paragraph" w:customStyle="1" w:styleId="ISched-heading">
    <w:name w:val="I Sched-heading"/>
    <w:basedOn w:val="BillBasicHeading"/>
    <w:next w:val="ref"/>
    <w:rsid w:val="003D003A"/>
    <w:pPr>
      <w:keepNext/>
      <w:spacing w:before="320"/>
      <w:ind w:left="2600" w:hanging="2600"/>
      <w:jc w:val="left"/>
    </w:pPr>
    <w:rPr>
      <w:b/>
      <w:sz w:val="34"/>
    </w:rPr>
  </w:style>
  <w:style w:type="paragraph" w:customStyle="1" w:styleId="ISched-Part">
    <w:name w:val="I Sched-Part"/>
    <w:basedOn w:val="BillBasicHeading"/>
    <w:rsid w:val="003D003A"/>
    <w:pPr>
      <w:keepNext/>
      <w:spacing w:before="380"/>
      <w:ind w:left="2600" w:hanging="2600"/>
      <w:jc w:val="left"/>
    </w:pPr>
    <w:rPr>
      <w:b/>
      <w:sz w:val="32"/>
    </w:rPr>
  </w:style>
  <w:style w:type="paragraph" w:customStyle="1" w:styleId="ISched-form">
    <w:name w:val="I Sched-form"/>
    <w:basedOn w:val="BillBasicHeading"/>
    <w:rsid w:val="003D003A"/>
    <w:pPr>
      <w:keepNext/>
      <w:tabs>
        <w:tab w:val="right" w:pos="7200"/>
      </w:tabs>
      <w:spacing w:before="240"/>
      <w:ind w:left="2600" w:hanging="2600"/>
      <w:jc w:val="left"/>
    </w:pPr>
    <w:rPr>
      <w:b/>
      <w:sz w:val="28"/>
    </w:rPr>
  </w:style>
  <w:style w:type="paragraph" w:customStyle="1" w:styleId="ISchclauseheading">
    <w:name w:val="I Sch clause heading"/>
    <w:basedOn w:val="BillBasicHeading"/>
    <w:rsid w:val="003D003A"/>
    <w:pPr>
      <w:keepNext/>
      <w:tabs>
        <w:tab w:val="clear" w:pos="2600"/>
        <w:tab w:val="left" w:pos="1100"/>
      </w:tabs>
      <w:spacing w:before="240"/>
      <w:ind w:left="1100" w:hanging="1100"/>
      <w:jc w:val="left"/>
    </w:pPr>
    <w:rPr>
      <w:b/>
    </w:rPr>
  </w:style>
  <w:style w:type="paragraph" w:customStyle="1" w:styleId="Isubsubpara">
    <w:name w:val="I subsubpara"/>
    <w:basedOn w:val="BillBasic"/>
    <w:rsid w:val="003D003A"/>
    <w:pPr>
      <w:tabs>
        <w:tab w:val="right" w:pos="2460"/>
        <w:tab w:val="left" w:pos="2660"/>
      </w:tabs>
      <w:ind w:left="2660" w:hanging="2660"/>
    </w:pPr>
  </w:style>
  <w:style w:type="character" w:customStyle="1" w:styleId="CharSectNo">
    <w:name w:val="CharSectNo"/>
    <w:basedOn w:val="DefaultParagraphFont"/>
    <w:rsid w:val="003D003A"/>
  </w:style>
  <w:style w:type="character" w:customStyle="1" w:styleId="CharDivNo">
    <w:name w:val="CharDivNo"/>
    <w:basedOn w:val="DefaultParagraphFont"/>
    <w:rsid w:val="003D003A"/>
  </w:style>
  <w:style w:type="character" w:customStyle="1" w:styleId="CharDivText">
    <w:name w:val="CharDivText"/>
    <w:basedOn w:val="DefaultParagraphFont"/>
    <w:rsid w:val="003D003A"/>
  </w:style>
  <w:style w:type="character" w:customStyle="1" w:styleId="CharPartNo">
    <w:name w:val="CharPartNo"/>
    <w:basedOn w:val="DefaultParagraphFont"/>
    <w:rsid w:val="003D003A"/>
  </w:style>
  <w:style w:type="paragraph" w:customStyle="1" w:styleId="Placeholder">
    <w:name w:val="Placeholder"/>
    <w:basedOn w:val="Normal"/>
    <w:rsid w:val="003D003A"/>
    <w:rPr>
      <w:rFonts w:ascii="Times New Roman" w:hAnsi="Times New Roman"/>
      <w:sz w:val="10"/>
      <w:lang w:val="en-AU" w:eastAsia="en-US"/>
    </w:rPr>
  </w:style>
  <w:style w:type="paragraph" w:styleId="PlainText">
    <w:name w:val="Plain Text"/>
    <w:basedOn w:val="Normal"/>
    <w:link w:val="PlainTextChar"/>
    <w:rsid w:val="003D003A"/>
    <w:rPr>
      <w:rFonts w:ascii="Courier New" w:hAnsi="Courier New"/>
      <w:sz w:val="20"/>
      <w:lang w:val="en-AU" w:eastAsia="en-US"/>
    </w:rPr>
  </w:style>
  <w:style w:type="character" w:customStyle="1" w:styleId="PlainTextChar">
    <w:name w:val="Plain Text Char"/>
    <w:basedOn w:val="DefaultParagraphFont"/>
    <w:link w:val="PlainText"/>
    <w:rsid w:val="003D003A"/>
    <w:rPr>
      <w:rFonts w:ascii="Courier New" w:eastAsia="Times New Roman" w:hAnsi="Courier New" w:cs="Times New Roman"/>
      <w:sz w:val="20"/>
      <w:szCs w:val="20"/>
      <w:lang w:eastAsia="en-US"/>
    </w:rPr>
  </w:style>
  <w:style w:type="character" w:customStyle="1" w:styleId="CharChapNo">
    <w:name w:val="CharChapNo"/>
    <w:basedOn w:val="DefaultParagraphFont"/>
    <w:rsid w:val="003D003A"/>
  </w:style>
  <w:style w:type="character" w:customStyle="1" w:styleId="CharChapText">
    <w:name w:val="CharChapText"/>
    <w:basedOn w:val="DefaultParagraphFont"/>
    <w:rsid w:val="003D003A"/>
  </w:style>
  <w:style w:type="character" w:customStyle="1" w:styleId="CharPartText">
    <w:name w:val="CharPartText"/>
    <w:basedOn w:val="DefaultParagraphFont"/>
    <w:rsid w:val="003D003A"/>
  </w:style>
  <w:style w:type="paragraph" w:styleId="TOC1">
    <w:name w:val="toc 1"/>
    <w:basedOn w:val="Normal"/>
    <w:next w:val="Normal"/>
    <w:autoRedefine/>
    <w:semiHidden/>
    <w:rsid w:val="003D003A"/>
    <w:pPr>
      <w:keepNext/>
      <w:tabs>
        <w:tab w:val="left" w:pos="2000"/>
        <w:tab w:val="right" w:pos="7672"/>
      </w:tabs>
      <w:spacing w:before="480"/>
      <w:ind w:left="2000" w:right="440" w:hanging="2000"/>
    </w:pPr>
    <w:rPr>
      <w:rFonts w:ascii="Arial" w:hAnsi="Arial"/>
      <w:b/>
      <w:noProof/>
      <w:lang w:val="en-AU" w:eastAsia="en-US"/>
    </w:rPr>
  </w:style>
  <w:style w:type="paragraph" w:styleId="TOC3">
    <w:name w:val="toc 3"/>
    <w:basedOn w:val="Normal"/>
    <w:next w:val="Normal"/>
    <w:autoRedefine/>
    <w:semiHidden/>
    <w:rsid w:val="003D003A"/>
    <w:pPr>
      <w:keepNext/>
      <w:tabs>
        <w:tab w:val="left" w:pos="2000"/>
        <w:tab w:val="right" w:pos="7672"/>
      </w:tabs>
      <w:spacing w:before="100"/>
      <w:ind w:left="2000" w:right="440" w:hanging="2000"/>
    </w:pPr>
    <w:rPr>
      <w:rFonts w:ascii="Arial" w:hAnsi="Arial"/>
      <w:b/>
      <w:noProof/>
      <w:sz w:val="20"/>
      <w:lang w:val="en-AU" w:eastAsia="en-US"/>
    </w:rPr>
  </w:style>
  <w:style w:type="paragraph" w:styleId="TOC4">
    <w:name w:val="toc 4"/>
    <w:basedOn w:val="Normal"/>
    <w:next w:val="Normal"/>
    <w:autoRedefine/>
    <w:semiHidden/>
    <w:rsid w:val="003D003A"/>
    <w:pPr>
      <w:keepNext/>
      <w:tabs>
        <w:tab w:val="left" w:pos="2000"/>
      </w:tabs>
      <w:spacing w:before="100"/>
      <w:ind w:left="2000" w:right="440" w:hanging="2000"/>
    </w:pPr>
    <w:rPr>
      <w:rFonts w:ascii="Arial" w:hAnsi="Arial"/>
      <w:b/>
      <w:noProof/>
      <w:sz w:val="20"/>
      <w:lang w:val="en-AU" w:eastAsia="en-US"/>
    </w:rPr>
  </w:style>
  <w:style w:type="paragraph" w:styleId="TOC5">
    <w:name w:val="toc 5"/>
    <w:basedOn w:val="Normal"/>
    <w:next w:val="Normal"/>
    <w:autoRedefine/>
    <w:semiHidden/>
    <w:rsid w:val="003D003A"/>
    <w:pPr>
      <w:tabs>
        <w:tab w:val="left" w:pos="400"/>
        <w:tab w:val="left" w:pos="1000"/>
        <w:tab w:val="right" w:pos="7672"/>
      </w:tabs>
      <w:spacing w:before="60"/>
      <w:ind w:left="1000" w:right="440" w:hanging="1000"/>
    </w:pPr>
    <w:rPr>
      <w:rFonts w:ascii="Arial" w:hAnsi="Arial"/>
      <w:noProof/>
      <w:sz w:val="20"/>
      <w:lang w:val="en-AU" w:eastAsia="en-US"/>
    </w:rPr>
  </w:style>
  <w:style w:type="paragraph" w:styleId="TOC6">
    <w:name w:val="toc 6"/>
    <w:basedOn w:val="TOC1"/>
    <w:next w:val="Normal"/>
    <w:autoRedefine/>
    <w:semiHidden/>
    <w:rsid w:val="003D003A"/>
  </w:style>
  <w:style w:type="paragraph" w:styleId="Title">
    <w:name w:val="Title"/>
    <w:basedOn w:val="Normal"/>
    <w:link w:val="TitleChar"/>
    <w:qFormat/>
    <w:rsid w:val="003D003A"/>
    <w:pPr>
      <w:spacing w:before="240" w:after="60"/>
      <w:jc w:val="center"/>
      <w:outlineLvl w:val="0"/>
    </w:pPr>
    <w:rPr>
      <w:rFonts w:ascii="Arial" w:hAnsi="Arial"/>
      <w:b/>
      <w:kern w:val="28"/>
      <w:sz w:val="32"/>
      <w:lang w:val="en-AU" w:eastAsia="en-US"/>
    </w:rPr>
  </w:style>
  <w:style w:type="character" w:customStyle="1" w:styleId="TitleChar">
    <w:name w:val="Title Char"/>
    <w:basedOn w:val="DefaultParagraphFont"/>
    <w:link w:val="Title"/>
    <w:rsid w:val="003D003A"/>
    <w:rPr>
      <w:rFonts w:ascii="Arial" w:eastAsia="Times New Roman" w:hAnsi="Arial" w:cs="Times New Roman"/>
      <w:b/>
      <w:kern w:val="28"/>
      <w:sz w:val="32"/>
      <w:szCs w:val="20"/>
      <w:lang w:eastAsia="en-US"/>
    </w:rPr>
  </w:style>
  <w:style w:type="paragraph" w:styleId="Signature">
    <w:name w:val="Signature"/>
    <w:basedOn w:val="Normal"/>
    <w:link w:val="SignatureChar"/>
    <w:rsid w:val="003D003A"/>
    <w:pPr>
      <w:ind w:left="4252"/>
    </w:pPr>
    <w:rPr>
      <w:rFonts w:ascii="Times New Roman" w:hAnsi="Times New Roman"/>
      <w:lang w:val="en-AU" w:eastAsia="en-US"/>
    </w:rPr>
  </w:style>
  <w:style w:type="character" w:customStyle="1" w:styleId="SignatureChar">
    <w:name w:val="Signature Char"/>
    <w:basedOn w:val="DefaultParagraphFont"/>
    <w:link w:val="Signature"/>
    <w:rsid w:val="003D003A"/>
    <w:rPr>
      <w:rFonts w:ascii="Times New Roman" w:eastAsia="Times New Roman" w:hAnsi="Times New Roman" w:cs="Times New Roman"/>
      <w:sz w:val="24"/>
      <w:szCs w:val="20"/>
      <w:lang w:eastAsia="en-US"/>
    </w:rPr>
  </w:style>
  <w:style w:type="paragraph" w:customStyle="1" w:styleId="ActNo">
    <w:name w:val="ActNo"/>
    <w:basedOn w:val="BillBasicHeading"/>
    <w:rsid w:val="003D003A"/>
    <w:pPr>
      <w:spacing w:before="220"/>
    </w:pPr>
    <w:rPr>
      <w:b/>
    </w:rPr>
  </w:style>
  <w:style w:type="paragraph" w:customStyle="1" w:styleId="aParaNote">
    <w:name w:val="aParaNote"/>
    <w:basedOn w:val="BillBasic"/>
    <w:rsid w:val="003D003A"/>
    <w:pPr>
      <w:ind w:left="2400" w:hanging="800"/>
    </w:pPr>
    <w:rPr>
      <w:sz w:val="20"/>
    </w:rPr>
  </w:style>
  <w:style w:type="paragraph" w:customStyle="1" w:styleId="aExamNum">
    <w:name w:val="aExamNum"/>
    <w:basedOn w:val="aExam"/>
    <w:rsid w:val="003D003A"/>
    <w:pPr>
      <w:tabs>
        <w:tab w:val="num" w:pos="1500"/>
      </w:tabs>
      <w:ind w:left="1500" w:hanging="400"/>
      <w:outlineLvl w:val="6"/>
    </w:pPr>
  </w:style>
  <w:style w:type="paragraph" w:customStyle="1" w:styleId="LongTitle">
    <w:name w:val="LongTitle"/>
    <w:basedOn w:val="BillBasic"/>
    <w:rsid w:val="003D003A"/>
    <w:pPr>
      <w:spacing w:before="300"/>
    </w:pPr>
  </w:style>
  <w:style w:type="paragraph" w:customStyle="1" w:styleId="Minister">
    <w:name w:val="Minister"/>
    <w:basedOn w:val="BillBasic"/>
    <w:rsid w:val="003D003A"/>
    <w:pPr>
      <w:spacing w:before="640"/>
      <w:jc w:val="right"/>
    </w:pPr>
    <w:rPr>
      <w:caps/>
    </w:rPr>
  </w:style>
  <w:style w:type="paragraph" w:customStyle="1" w:styleId="DateLine">
    <w:name w:val="DateLine"/>
    <w:basedOn w:val="BillBasic"/>
    <w:rsid w:val="003D003A"/>
    <w:pPr>
      <w:tabs>
        <w:tab w:val="left" w:pos="4320"/>
      </w:tabs>
    </w:pPr>
  </w:style>
  <w:style w:type="paragraph" w:customStyle="1" w:styleId="madeunder">
    <w:name w:val="made under"/>
    <w:basedOn w:val="BillBasic"/>
    <w:rsid w:val="003D003A"/>
    <w:pPr>
      <w:spacing w:before="240"/>
    </w:pPr>
  </w:style>
  <w:style w:type="paragraph" w:customStyle="1" w:styleId="EndNoteSubHeading">
    <w:name w:val="EndNoteSubHeading"/>
    <w:basedOn w:val="Normal"/>
    <w:next w:val="EndNoteText"/>
    <w:rsid w:val="003D003A"/>
    <w:pPr>
      <w:keepNext/>
      <w:tabs>
        <w:tab w:val="left" w:pos="700"/>
      </w:tabs>
      <w:spacing w:before="240"/>
      <w:ind w:left="700" w:hanging="700"/>
    </w:pPr>
    <w:rPr>
      <w:rFonts w:ascii="Arial" w:hAnsi="Arial"/>
      <w:b/>
      <w:sz w:val="20"/>
      <w:lang w:val="en-AU" w:eastAsia="en-US"/>
    </w:rPr>
  </w:style>
  <w:style w:type="paragraph" w:customStyle="1" w:styleId="EndNoteText">
    <w:name w:val="EndNoteText"/>
    <w:basedOn w:val="BillBasic"/>
    <w:rsid w:val="003D003A"/>
    <w:pPr>
      <w:tabs>
        <w:tab w:val="left" w:pos="700"/>
      </w:tabs>
      <w:spacing w:before="80"/>
      <w:ind w:left="700" w:hanging="700"/>
    </w:pPr>
    <w:rPr>
      <w:sz w:val="20"/>
    </w:rPr>
  </w:style>
  <w:style w:type="paragraph" w:customStyle="1" w:styleId="BillBasicItalics">
    <w:name w:val="BillBasicItalics"/>
    <w:basedOn w:val="BillBasic"/>
    <w:rsid w:val="003D003A"/>
    <w:rPr>
      <w:i/>
    </w:rPr>
  </w:style>
  <w:style w:type="paragraph" w:customStyle="1" w:styleId="00SigningPage">
    <w:name w:val="00SigningPage"/>
    <w:basedOn w:val="Normal"/>
    <w:rsid w:val="003D003A"/>
    <w:rPr>
      <w:rFonts w:ascii="Times New Roman" w:hAnsi="Times New Roman"/>
      <w:lang w:val="en-AU" w:eastAsia="en-US"/>
    </w:rPr>
  </w:style>
  <w:style w:type="paragraph" w:customStyle="1" w:styleId="Aparareturn">
    <w:name w:val="A para return"/>
    <w:basedOn w:val="BillBasic"/>
    <w:rsid w:val="003D003A"/>
    <w:pPr>
      <w:ind w:left="1600"/>
    </w:pPr>
  </w:style>
  <w:style w:type="paragraph" w:customStyle="1" w:styleId="Asubparareturn">
    <w:name w:val="A subpara return"/>
    <w:basedOn w:val="BillBasic"/>
    <w:rsid w:val="003D003A"/>
    <w:pPr>
      <w:ind w:left="2140"/>
    </w:pPr>
  </w:style>
  <w:style w:type="paragraph" w:customStyle="1" w:styleId="CommentNum">
    <w:name w:val="CommentNum"/>
    <w:basedOn w:val="Comment"/>
    <w:rsid w:val="003D003A"/>
    <w:pPr>
      <w:numPr>
        <w:numId w:val="12"/>
      </w:numPr>
      <w:tabs>
        <w:tab w:val="clear" w:pos="1400"/>
        <w:tab w:val="clear" w:pos="1500"/>
        <w:tab w:val="num" w:pos="1368"/>
      </w:tabs>
      <w:ind w:left="1368" w:hanging="648"/>
    </w:pPr>
  </w:style>
  <w:style w:type="paragraph" w:styleId="TOC8">
    <w:name w:val="toc 8"/>
    <w:basedOn w:val="TOC3"/>
    <w:next w:val="Normal"/>
    <w:autoRedefine/>
    <w:semiHidden/>
    <w:rsid w:val="003D003A"/>
    <w:pPr>
      <w:keepNext w:val="0"/>
      <w:spacing w:before="120"/>
    </w:pPr>
  </w:style>
  <w:style w:type="paragraph" w:customStyle="1" w:styleId="Judges">
    <w:name w:val="Judges"/>
    <w:basedOn w:val="Minister"/>
    <w:uiPriority w:val="99"/>
    <w:rsid w:val="003D003A"/>
    <w:pPr>
      <w:spacing w:before="180"/>
    </w:pPr>
  </w:style>
  <w:style w:type="paragraph" w:customStyle="1" w:styleId="BillFor">
    <w:name w:val="BillFor"/>
    <w:basedOn w:val="BillBasicHeading"/>
    <w:rsid w:val="003D003A"/>
    <w:pPr>
      <w:spacing w:before="320"/>
    </w:pPr>
    <w:rPr>
      <w:b/>
      <w:sz w:val="28"/>
    </w:rPr>
  </w:style>
  <w:style w:type="paragraph" w:customStyle="1" w:styleId="draft">
    <w:name w:val="draft"/>
    <w:basedOn w:val="Normal"/>
    <w:rsid w:val="003D003A"/>
    <w:pPr>
      <w:spacing w:before="600"/>
    </w:pPr>
    <w:rPr>
      <w:rFonts w:ascii="Arial" w:hAnsi="Arial"/>
      <w:sz w:val="48"/>
      <w:lang w:val="en-AU" w:eastAsia="en-US"/>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D003A"/>
    <w:pPr>
      <w:spacing w:line="260" w:lineRule="atLeast"/>
      <w:jc w:val="center"/>
    </w:pPr>
  </w:style>
  <w:style w:type="paragraph" w:customStyle="1" w:styleId="Amainbullet">
    <w:name w:val="A main bullet"/>
    <w:basedOn w:val="BillBasic"/>
    <w:rsid w:val="003D003A"/>
    <w:pPr>
      <w:numPr>
        <w:numId w:val="13"/>
      </w:numPr>
      <w:tabs>
        <w:tab w:val="clear" w:pos="1500"/>
      </w:tabs>
      <w:spacing w:before="60"/>
      <w:ind w:left="1080" w:hanging="360"/>
    </w:pPr>
  </w:style>
  <w:style w:type="paragraph" w:customStyle="1" w:styleId="Aparabullet">
    <w:name w:val="A para bullet"/>
    <w:basedOn w:val="BillBasic"/>
    <w:rsid w:val="003D003A"/>
    <w:pPr>
      <w:numPr>
        <w:numId w:val="14"/>
      </w:numPr>
      <w:tabs>
        <w:tab w:val="clear" w:pos="2000"/>
      </w:tabs>
      <w:spacing w:before="60"/>
      <w:ind w:left="1080" w:hanging="360"/>
    </w:pPr>
  </w:style>
  <w:style w:type="paragraph" w:customStyle="1" w:styleId="Asubparabullet">
    <w:name w:val="A subpara bullet"/>
    <w:basedOn w:val="BillBasic"/>
    <w:rsid w:val="003D003A"/>
    <w:pPr>
      <w:numPr>
        <w:numId w:val="15"/>
      </w:numPr>
      <w:tabs>
        <w:tab w:val="clear" w:pos="2540"/>
      </w:tabs>
      <w:spacing w:before="60"/>
      <w:ind w:left="720" w:hanging="360"/>
    </w:pPr>
  </w:style>
  <w:style w:type="paragraph" w:customStyle="1" w:styleId="Idefpara">
    <w:name w:val="I def para"/>
    <w:basedOn w:val="Ipara"/>
    <w:rsid w:val="003D003A"/>
  </w:style>
  <w:style w:type="paragraph" w:customStyle="1" w:styleId="Idefsubpara">
    <w:name w:val="I def subpara"/>
    <w:basedOn w:val="Isubpara"/>
    <w:rsid w:val="003D003A"/>
  </w:style>
  <w:style w:type="paragraph" w:customStyle="1" w:styleId="Notified">
    <w:name w:val="Notified"/>
    <w:basedOn w:val="BillBasic"/>
    <w:rsid w:val="003D003A"/>
    <w:pPr>
      <w:spacing w:before="360"/>
      <w:jc w:val="right"/>
    </w:pPr>
    <w:rPr>
      <w:i/>
    </w:rPr>
  </w:style>
  <w:style w:type="paragraph" w:customStyle="1" w:styleId="03ScheduleLandscape">
    <w:name w:val="03ScheduleLandscape"/>
    <w:basedOn w:val="Normal"/>
    <w:rsid w:val="003D003A"/>
    <w:rPr>
      <w:rFonts w:ascii="Times New Roman" w:hAnsi="Times New Roman"/>
      <w:lang w:val="en-AU" w:eastAsia="en-US"/>
    </w:rPr>
  </w:style>
  <w:style w:type="paragraph" w:customStyle="1" w:styleId="IDict-Heading">
    <w:name w:val="I Dict-Heading"/>
    <w:basedOn w:val="Dict-Heading"/>
    <w:rsid w:val="003D003A"/>
    <w:pPr>
      <w:keepNext w:val="0"/>
      <w:outlineLvl w:val="9"/>
    </w:pPr>
  </w:style>
  <w:style w:type="paragraph" w:customStyle="1" w:styleId="02TextLandscape">
    <w:name w:val="02TextLandscape"/>
    <w:basedOn w:val="Normal"/>
    <w:rsid w:val="003D003A"/>
    <w:rPr>
      <w:rFonts w:ascii="Times New Roman" w:hAnsi="Times New Roman"/>
      <w:lang w:val="en-AU" w:eastAsia="en-US"/>
    </w:rPr>
  </w:style>
  <w:style w:type="paragraph" w:styleId="Salutation">
    <w:name w:val="Salutation"/>
    <w:basedOn w:val="Normal"/>
    <w:next w:val="Normal"/>
    <w:link w:val="SalutationChar"/>
    <w:rsid w:val="003D003A"/>
    <w:rPr>
      <w:rFonts w:ascii="Times New Roman" w:hAnsi="Times New Roman"/>
      <w:lang w:val="en-AU" w:eastAsia="en-US"/>
    </w:rPr>
  </w:style>
  <w:style w:type="character" w:customStyle="1" w:styleId="SalutationChar">
    <w:name w:val="Salutation Char"/>
    <w:basedOn w:val="DefaultParagraphFont"/>
    <w:link w:val="Salutation"/>
    <w:rsid w:val="003D003A"/>
    <w:rPr>
      <w:rFonts w:ascii="Times New Roman" w:eastAsia="Times New Roman" w:hAnsi="Times New Roman" w:cs="Times New Roman"/>
      <w:sz w:val="24"/>
      <w:szCs w:val="20"/>
      <w:lang w:eastAsia="en-US"/>
    </w:rPr>
  </w:style>
  <w:style w:type="paragraph" w:customStyle="1" w:styleId="aNoteBullet">
    <w:name w:val="aNoteBullet"/>
    <w:basedOn w:val="aNotess"/>
    <w:rsid w:val="003D003A"/>
    <w:pPr>
      <w:numPr>
        <w:numId w:val="16"/>
      </w:numPr>
      <w:tabs>
        <w:tab w:val="clear" w:pos="1800"/>
      </w:tabs>
      <w:spacing w:before="60"/>
      <w:ind w:left="1080" w:hanging="360"/>
    </w:pPr>
  </w:style>
  <w:style w:type="paragraph" w:customStyle="1" w:styleId="aNotess">
    <w:name w:val="aNotess"/>
    <w:basedOn w:val="BillBasic"/>
    <w:rsid w:val="003D003A"/>
    <w:pPr>
      <w:ind w:left="1900" w:hanging="800"/>
    </w:pPr>
    <w:rPr>
      <w:sz w:val="20"/>
    </w:rPr>
  </w:style>
  <w:style w:type="paragraph" w:customStyle="1" w:styleId="aParaNoteBullet">
    <w:name w:val="aParaNoteBullet"/>
    <w:basedOn w:val="aNotepar"/>
    <w:rsid w:val="003D003A"/>
    <w:pPr>
      <w:tabs>
        <w:tab w:val="num" w:pos="2300"/>
      </w:tabs>
      <w:spacing w:before="60"/>
      <w:ind w:left="2300" w:hanging="300"/>
    </w:pPr>
  </w:style>
  <w:style w:type="paragraph" w:customStyle="1" w:styleId="aNotepar">
    <w:name w:val="aNotepar"/>
    <w:basedOn w:val="BillBasic"/>
    <w:next w:val="aNoteTextpar"/>
    <w:rsid w:val="003D003A"/>
    <w:pPr>
      <w:ind w:left="2400" w:hanging="800"/>
    </w:pPr>
    <w:rPr>
      <w:sz w:val="20"/>
    </w:rPr>
  </w:style>
  <w:style w:type="paragraph" w:customStyle="1" w:styleId="aNoteTextpar">
    <w:name w:val="aNoteTextpar"/>
    <w:basedOn w:val="aNotepar"/>
    <w:rsid w:val="003D003A"/>
    <w:pPr>
      <w:spacing w:before="60"/>
      <w:ind w:firstLine="0"/>
    </w:pPr>
  </w:style>
  <w:style w:type="paragraph" w:customStyle="1" w:styleId="MinisterWord">
    <w:name w:val="MinisterWord"/>
    <w:basedOn w:val="Normal"/>
    <w:rsid w:val="003D003A"/>
    <w:pPr>
      <w:spacing w:before="60"/>
      <w:jc w:val="right"/>
    </w:pPr>
    <w:rPr>
      <w:rFonts w:ascii="Times New Roman" w:hAnsi="Times New Roman"/>
      <w:lang w:val="en-AU" w:eastAsia="en-US"/>
    </w:rPr>
  </w:style>
  <w:style w:type="paragraph" w:customStyle="1" w:styleId="aExamPara">
    <w:name w:val="aExamPara"/>
    <w:basedOn w:val="aExam"/>
    <w:rsid w:val="003D003A"/>
    <w:pPr>
      <w:tabs>
        <w:tab w:val="num" w:pos="2000"/>
      </w:tabs>
      <w:ind w:left="2000" w:hanging="280"/>
    </w:pPr>
  </w:style>
  <w:style w:type="paragraph" w:customStyle="1" w:styleId="aExamNumText">
    <w:name w:val="aExamNumText"/>
    <w:basedOn w:val="aExam"/>
    <w:rsid w:val="003D003A"/>
    <w:pPr>
      <w:ind w:left="1500"/>
    </w:pPr>
  </w:style>
  <w:style w:type="paragraph" w:customStyle="1" w:styleId="aExamBullet">
    <w:name w:val="aExamBullet"/>
    <w:basedOn w:val="aExam"/>
    <w:rsid w:val="003D003A"/>
    <w:pPr>
      <w:tabs>
        <w:tab w:val="num" w:pos="1100"/>
      </w:tabs>
      <w:ind w:hanging="400"/>
    </w:pPr>
  </w:style>
  <w:style w:type="paragraph" w:customStyle="1" w:styleId="aNotePara">
    <w:name w:val="aNotePara"/>
    <w:basedOn w:val="aNote"/>
    <w:rsid w:val="003D003A"/>
    <w:pPr>
      <w:tabs>
        <w:tab w:val="right" w:pos="2140"/>
        <w:tab w:val="left" w:pos="2400"/>
      </w:tabs>
      <w:spacing w:before="60"/>
      <w:ind w:left="2400" w:hanging="1300"/>
    </w:pPr>
  </w:style>
  <w:style w:type="paragraph" w:customStyle="1" w:styleId="aExplanHeading">
    <w:name w:val="aExplanHeading"/>
    <w:basedOn w:val="BillBasicHeading"/>
    <w:next w:val="aExplanText"/>
    <w:rsid w:val="003D003A"/>
    <w:pPr>
      <w:keepNext/>
    </w:pPr>
    <w:rPr>
      <w:b/>
      <w:sz w:val="18"/>
    </w:rPr>
  </w:style>
  <w:style w:type="paragraph" w:customStyle="1" w:styleId="aExplanText">
    <w:name w:val="aExplanText"/>
    <w:basedOn w:val="BillBasic"/>
    <w:rsid w:val="003D003A"/>
    <w:rPr>
      <w:sz w:val="20"/>
    </w:rPr>
  </w:style>
  <w:style w:type="paragraph" w:customStyle="1" w:styleId="aParaNotePara">
    <w:name w:val="aParaNotePara"/>
    <w:basedOn w:val="aParaNote"/>
    <w:rsid w:val="003D003A"/>
    <w:pPr>
      <w:tabs>
        <w:tab w:val="right" w:pos="2640"/>
      </w:tabs>
      <w:ind w:left="2920" w:hanging="1320"/>
    </w:pPr>
  </w:style>
  <w:style w:type="character" w:customStyle="1" w:styleId="charBold">
    <w:name w:val="charBold"/>
    <w:basedOn w:val="DefaultParagraphFont"/>
    <w:rsid w:val="003D003A"/>
    <w:rPr>
      <w:b/>
    </w:rPr>
  </w:style>
  <w:style w:type="character" w:customStyle="1" w:styleId="charBoldItals">
    <w:name w:val="charBoldItals"/>
    <w:basedOn w:val="DefaultParagraphFont"/>
    <w:rsid w:val="003D003A"/>
    <w:rPr>
      <w:b/>
      <w:i/>
    </w:rPr>
  </w:style>
  <w:style w:type="character" w:customStyle="1" w:styleId="charItals">
    <w:name w:val="charItals"/>
    <w:basedOn w:val="DefaultParagraphFont"/>
    <w:rsid w:val="003D003A"/>
    <w:rPr>
      <w:i/>
    </w:rPr>
  </w:style>
  <w:style w:type="character" w:customStyle="1" w:styleId="charUnderline">
    <w:name w:val="charUnderline"/>
    <w:basedOn w:val="DefaultParagraphFont"/>
    <w:rsid w:val="003D003A"/>
    <w:rPr>
      <w:u w:val="single"/>
    </w:rPr>
  </w:style>
  <w:style w:type="paragraph" w:customStyle="1" w:styleId="TableHd">
    <w:name w:val="TableHd"/>
    <w:basedOn w:val="Normal"/>
    <w:rsid w:val="003D003A"/>
    <w:pPr>
      <w:keepNext/>
      <w:spacing w:before="300"/>
      <w:ind w:left="1100" w:hanging="1100"/>
    </w:pPr>
    <w:rPr>
      <w:rFonts w:ascii="Arial" w:hAnsi="Arial"/>
      <w:b/>
      <w:sz w:val="20"/>
      <w:lang w:val="en-AU" w:eastAsia="en-US"/>
    </w:rPr>
  </w:style>
  <w:style w:type="paragraph" w:customStyle="1" w:styleId="TableColHd">
    <w:name w:val="TableColHd"/>
    <w:basedOn w:val="Normal"/>
    <w:rsid w:val="003D003A"/>
    <w:pPr>
      <w:keepNext/>
      <w:spacing w:after="60"/>
    </w:pPr>
    <w:rPr>
      <w:rFonts w:ascii="Arial" w:hAnsi="Arial"/>
      <w:b/>
      <w:sz w:val="18"/>
      <w:lang w:val="en-AU" w:eastAsia="en-US"/>
    </w:rPr>
  </w:style>
  <w:style w:type="paragraph" w:customStyle="1" w:styleId="PenaltyPara">
    <w:name w:val="PenaltyPara"/>
    <w:basedOn w:val="Normal"/>
    <w:rsid w:val="003D003A"/>
    <w:pPr>
      <w:tabs>
        <w:tab w:val="right" w:pos="1360"/>
      </w:tabs>
      <w:spacing w:before="60"/>
      <w:ind w:left="1600" w:hanging="1600"/>
      <w:jc w:val="both"/>
    </w:pPr>
    <w:rPr>
      <w:rFonts w:ascii="Times New Roman" w:hAnsi="Times New Roman"/>
      <w:lang w:val="en-AU" w:eastAsia="en-US"/>
    </w:rPr>
  </w:style>
  <w:style w:type="paragraph" w:customStyle="1" w:styleId="tablepara">
    <w:name w:val="table para"/>
    <w:basedOn w:val="Normal"/>
    <w:rsid w:val="003D003A"/>
    <w:pPr>
      <w:tabs>
        <w:tab w:val="right" w:pos="400"/>
        <w:tab w:val="left" w:pos="700"/>
      </w:tabs>
      <w:spacing w:before="80" w:after="60"/>
      <w:ind w:left="700" w:hanging="700"/>
    </w:pPr>
    <w:rPr>
      <w:rFonts w:ascii="Times New Roman" w:hAnsi="Times New Roman"/>
      <w:lang w:val="en-AU" w:eastAsia="en-US"/>
    </w:rPr>
  </w:style>
  <w:style w:type="paragraph" w:customStyle="1" w:styleId="tablesubpara">
    <w:name w:val="table subpara"/>
    <w:basedOn w:val="Normal"/>
    <w:rsid w:val="003D003A"/>
    <w:pPr>
      <w:tabs>
        <w:tab w:val="right" w:pos="1100"/>
        <w:tab w:val="left" w:pos="1400"/>
      </w:tabs>
      <w:spacing w:before="80" w:after="60"/>
      <w:ind w:left="1400" w:hanging="1400"/>
    </w:pPr>
    <w:rPr>
      <w:rFonts w:ascii="Times New Roman" w:hAnsi="Times New Roman"/>
      <w:lang w:val="en-AU" w:eastAsia="en-US"/>
    </w:rPr>
  </w:style>
  <w:style w:type="paragraph" w:customStyle="1" w:styleId="TableText">
    <w:name w:val="TableText"/>
    <w:basedOn w:val="Normal"/>
    <w:rsid w:val="003D003A"/>
    <w:pPr>
      <w:spacing w:before="60" w:after="60"/>
    </w:pPr>
    <w:rPr>
      <w:rFonts w:ascii="Times New Roman" w:hAnsi="Times New Roman"/>
      <w:lang w:val="en-AU" w:eastAsia="en-US"/>
    </w:rPr>
  </w:style>
  <w:style w:type="paragraph" w:customStyle="1" w:styleId="IshadedSchClause">
    <w:name w:val="I shaded Sch Clause"/>
    <w:basedOn w:val="IshadedH5Sec"/>
    <w:rsid w:val="003D003A"/>
  </w:style>
  <w:style w:type="paragraph" w:customStyle="1" w:styleId="Penalty">
    <w:name w:val="Penalty"/>
    <w:basedOn w:val="Amainreturn"/>
    <w:rsid w:val="003D003A"/>
  </w:style>
  <w:style w:type="paragraph" w:customStyle="1" w:styleId="aNoteText">
    <w:name w:val="aNoteText"/>
    <w:basedOn w:val="aNote"/>
    <w:rsid w:val="003D003A"/>
    <w:pPr>
      <w:spacing w:before="60"/>
      <w:ind w:firstLine="0"/>
    </w:pPr>
  </w:style>
  <w:style w:type="paragraph" w:customStyle="1" w:styleId="aExamINum">
    <w:name w:val="aExamINum"/>
    <w:basedOn w:val="aExam"/>
    <w:rsid w:val="003D003A"/>
    <w:pPr>
      <w:tabs>
        <w:tab w:val="left" w:pos="1500"/>
      </w:tabs>
      <w:ind w:left="1500" w:hanging="400"/>
    </w:pPr>
  </w:style>
  <w:style w:type="paragraph" w:customStyle="1" w:styleId="AExamIPara">
    <w:name w:val="AExamIPara"/>
    <w:basedOn w:val="aExam"/>
    <w:rsid w:val="003D003A"/>
    <w:pPr>
      <w:tabs>
        <w:tab w:val="right" w:pos="1720"/>
        <w:tab w:val="left" w:pos="2000"/>
      </w:tabs>
      <w:ind w:left="2000" w:hanging="900"/>
    </w:pPr>
  </w:style>
  <w:style w:type="paragraph" w:customStyle="1" w:styleId="aExamHdgpar">
    <w:name w:val="aExamHdgpar"/>
    <w:basedOn w:val="aExamHdgss"/>
    <w:next w:val="aExampar"/>
    <w:rsid w:val="003D003A"/>
    <w:pPr>
      <w:ind w:left="1600"/>
    </w:pPr>
  </w:style>
  <w:style w:type="paragraph" w:customStyle="1" w:styleId="aExampar">
    <w:name w:val="aExampar"/>
    <w:basedOn w:val="aExamss"/>
    <w:rsid w:val="003D003A"/>
    <w:pPr>
      <w:ind w:left="1600"/>
    </w:pPr>
  </w:style>
  <w:style w:type="paragraph" w:customStyle="1" w:styleId="aExamINumss">
    <w:name w:val="aExamINumss"/>
    <w:basedOn w:val="aExamss"/>
    <w:rsid w:val="003D003A"/>
    <w:pPr>
      <w:tabs>
        <w:tab w:val="left" w:pos="1500"/>
      </w:tabs>
      <w:ind w:left="1500" w:hanging="400"/>
    </w:pPr>
  </w:style>
  <w:style w:type="paragraph" w:customStyle="1" w:styleId="aExamINumpar">
    <w:name w:val="aExamINumpar"/>
    <w:basedOn w:val="aExampar"/>
    <w:rsid w:val="003D003A"/>
    <w:pPr>
      <w:tabs>
        <w:tab w:val="left" w:pos="2000"/>
      </w:tabs>
      <w:ind w:left="2000" w:hanging="400"/>
    </w:pPr>
  </w:style>
  <w:style w:type="paragraph" w:customStyle="1" w:styleId="aExamNumTextss">
    <w:name w:val="aExamNumTextss"/>
    <w:basedOn w:val="aExamss"/>
    <w:rsid w:val="003D003A"/>
    <w:pPr>
      <w:ind w:left="1500"/>
    </w:pPr>
  </w:style>
  <w:style w:type="paragraph" w:customStyle="1" w:styleId="aExamNumTextpar">
    <w:name w:val="aExamNumTextpar"/>
    <w:basedOn w:val="aExampar"/>
    <w:rsid w:val="003D003A"/>
    <w:pPr>
      <w:ind w:left="2000"/>
    </w:pPr>
  </w:style>
  <w:style w:type="paragraph" w:customStyle="1" w:styleId="aExamBulletss">
    <w:name w:val="aExamBulletss"/>
    <w:basedOn w:val="aExamss"/>
    <w:rsid w:val="003D003A"/>
    <w:pPr>
      <w:numPr>
        <w:numId w:val="17"/>
      </w:numPr>
    </w:pPr>
  </w:style>
  <w:style w:type="paragraph" w:customStyle="1" w:styleId="aExamBulletpar">
    <w:name w:val="aExamBulletpar"/>
    <w:basedOn w:val="aExampar"/>
    <w:rsid w:val="003D003A"/>
    <w:pPr>
      <w:numPr>
        <w:numId w:val="18"/>
      </w:numPr>
    </w:pPr>
  </w:style>
  <w:style w:type="paragraph" w:customStyle="1" w:styleId="aExamHdgsubpar">
    <w:name w:val="aExamHdgsubpar"/>
    <w:basedOn w:val="aExamHdgss"/>
    <w:next w:val="aExamsubpar"/>
    <w:rsid w:val="003D003A"/>
    <w:pPr>
      <w:ind w:left="2140"/>
    </w:pPr>
  </w:style>
  <w:style w:type="paragraph" w:customStyle="1" w:styleId="aExamsubpar">
    <w:name w:val="aExamsubpar"/>
    <w:basedOn w:val="aExamss"/>
    <w:rsid w:val="003D003A"/>
    <w:pPr>
      <w:ind w:left="2140"/>
    </w:pPr>
  </w:style>
  <w:style w:type="paragraph" w:customStyle="1" w:styleId="aExamNumsubpar">
    <w:name w:val="aExamNumsubpar"/>
    <w:basedOn w:val="aExamsubpar"/>
    <w:rsid w:val="003D003A"/>
    <w:pPr>
      <w:tabs>
        <w:tab w:val="left" w:pos="2569"/>
      </w:tabs>
      <w:ind w:left="2569" w:hanging="403"/>
    </w:pPr>
  </w:style>
  <w:style w:type="paragraph" w:customStyle="1" w:styleId="aExamNumTextsubpar">
    <w:name w:val="aExamNumTextsubpar"/>
    <w:basedOn w:val="aExampar"/>
    <w:rsid w:val="003D003A"/>
    <w:pPr>
      <w:ind w:left="2540"/>
    </w:pPr>
  </w:style>
  <w:style w:type="paragraph" w:customStyle="1" w:styleId="aExamBulletsubpar">
    <w:name w:val="aExamBulletsubpar"/>
    <w:basedOn w:val="aExamsubpar"/>
    <w:rsid w:val="003D003A"/>
    <w:pPr>
      <w:numPr>
        <w:numId w:val="26"/>
      </w:numPr>
      <w:tabs>
        <w:tab w:val="left" w:pos="2569"/>
      </w:tabs>
      <w:ind w:left="2569" w:hanging="403"/>
    </w:pPr>
  </w:style>
  <w:style w:type="paragraph" w:customStyle="1" w:styleId="aNoteTextss">
    <w:name w:val="aNoteTextss"/>
    <w:basedOn w:val="aNotess"/>
    <w:rsid w:val="003D003A"/>
    <w:pPr>
      <w:spacing w:before="60"/>
      <w:ind w:firstLine="0"/>
    </w:pPr>
  </w:style>
  <w:style w:type="paragraph" w:customStyle="1" w:styleId="aNoteParass">
    <w:name w:val="aNoteParass"/>
    <w:basedOn w:val="aNotess"/>
    <w:rsid w:val="003D003A"/>
    <w:pPr>
      <w:tabs>
        <w:tab w:val="right" w:pos="2140"/>
        <w:tab w:val="left" w:pos="2400"/>
      </w:tabs>
      <w:spacing w:before="60"/>
      <w:ind w:left="2400" w:hanging="1300"/>
    </w:pPr>
  </w:style>
  <w:style w:type="paragraph" w:customStyle="1" w:styleId="aNoteParapar">
    <w:name w:val="aNoteParapar"/>
    <w:basedOn w:val="aNotepar"/>
    <w:rsid w:val="003D003A"/>
    <w:pPr>
      <w:tabs>
        <w:tab w:val="right" w:pos="2640"/>
      </w:tabs>
      <w:spacing w:before="60"/>
      <w:ind w:left="2920" w:hanging="1320"/>
    </w:pPr>
  </w:style>
  <w:style w:type="paragraph" w:customStyle="1" w:styleId="aNotesubpar">
    <w:name w:val="aNotesubpar"/>
    <w:basedOn w:val="BillBasic"/>
    <w:next w:val="aNoteTextsubpar"/>
    <w:rsid w:val="003D003A"/>
    <w:pPr>
      <w:ind w:left="2940" w:hanging="800"/>
    </w:pPr>
    <w:rPr>
      <w:sz w:val="20"/>
    </w:rPr>
  </w:style>
  <w:style w:type="paragraph" w:customStyle="1" w:styleId="aNoteTextsubpar">
    <w:name w:val="aNoteTextsubpar"/>
    <w:basedOn w:val="aNotesubpar"/>
    <w:rsid w:val="003D003A"/>
    <w:pPr>
      <w:spacing w:before="60"/>
      <w:ind w:firstLine="0"/>
    </w:pPr>
  </w:style>
  <w:style w:type="paragraph" w:customStyle="1" w:styleId="aNoteParasubpar">
    <w:name w:val="aNoteParasubpar"/>
    <w:basedOn w:val="aNotesubpar"/>
    <w:rsid w:val="003D003A"/>
    <w:pPr>
      <w:tabs>
        <w:tab w:val="right" w:pos="3180"/>
      </w:tabs>
      <w:spacing w:before="60"/>
      <w:ind w:left="3460" w:hanging="1320"/>
    </w:pPr>
  </w:style>
  <w:style w:type="paragraph" w:customStyle="1" w:styleId="aNoteBulletsubpar">
    <w:name w:val="aNoteBulletsubpar"/>
    <w:basedOn w:val="aNotesubpar"/>
    <w:rsid w:val="003D003A"/>
    <w:pPr>
      <w:numPr>
        <w:numId w:val="19"/>
      </w:numPr>
      <w:tabs>
        <w:tab w:val="clear" w:pos="3300"/>
        <w:tab w:val="left" w:pos="3345"/>
      </w:tabs>
      <w:spacing w:before="60"/>
      <w:ind w:left="3346" w:hanging="403"/>
    </w:pPr>
  </w:style>
  <w:style w:type="paragraph" w:customStyle="1" w:styleId="aNoteBulletss">
    <w:name w:val="aNoteBulletss"/>
    <w:basedOn w:val="Normal"/>
    <w:rsid w:val="003D003A"/>
    <w:pPr>
      <w:numPr>
        <w:numId w:val="20"/>
      </w:numPr>
      <w:spacing w:before="60"/>
      <w:jc w:val="both"/>
    </w:pPr>
    <w:rPr>
      <w:rFonts w:ascii="Times New Roman" w:hAnsi="Times New Roman"/>
      <w:sz w:val="20"/>
      <w:lang w:val="en-AU" w:eastAsia="en-US"/>
    </w:rPr>
  </w:style>
  <w:style w:type="paragraph" w:customStyle="1" w:styleId="aNoteBulletpar">
    <w:name w:val="aNoteBulletpar"/>
    <w:basedOn w:val="aNotepar"/>
    <w:rsid w:val="003D003A"/>
    <w:pPr>
      <w:numPr>
        <w:numId w:val="21"/>
      </w:numPr>
      <w:tabs>
        <w:tab w:val="clear" w:pos="2800"/>
      </w:tabs>
      <w:spacing w:before="60"/>
      <w:ind w:left="1080" w:hanging="360"/>
    </w:pPr>
  </w:style>
  <w:style w:type="paragraph" w:customStyle="1" w:styleId="aExplanBullet">
    <w:name w:val="aExplanBullet"/>
    <w:basedOn w:val="aExplanText"/>
    <w:rsid w:val="003D003A"/>
    <w:pPr>
      <w:numPr>
        <w:numId w:val="22"/>
      </w:numPr>
      <w:ind w:left="720"/>
    </w:pPr>
    <w:rPr>
      <w:snapToGrid w:val="0"/>
    </w:rPr>
  </w:style>
  <w:style w:type="paragraph" w:customStyle="1" w:styleId="AuthLaw">
    <w:name w:val="AuthLaw"/>
    <w:basedOn w:val="BillBasic"/>
    <w:rsid w:val="003D003A"/>
    <w:rPr>
      <w:rFonts w:ascii="Arial" w:hAnsi="Arial"/>
      <w:b/>
      <w:sz w:val="20"/>
    </w:rPr>
  </w:style>
  <w:style w:type="paragraph" w:customStyle="1" w:styleId="aExamNumpar">
    <w:name w:val="aExamNumpar"/>
    <w:basedOn w:val="aExamINumss"/>
    <w:rsid w:val="003D003A"/>
    <w:pPr>
      <w:tabs>
        <w:tab w:val="clear" w:pos="1500"/>
        <w:tab w:val="left" w:pos="2000"/>
      </w:tabs>
      <w:ind w:left="2000"/>
    </w:pPr>
  </w:style>
  <w:style w:type="paragraph" w:customStyle="1" w:styleId="Schsectionheading">
    <w:name w:val="Sch section heading"/>
    <w:basedOn w:val="BillBasic"/>
    <w:next w:val="Amain"/>
    <w:rsid w:val="003D003A"/>
    <w:pPr>
      <w:spacing w:before="240"/>
      <w:jc w:val="left"/>
      <w:outlineLvl w:val="4"/>
    </w:pPr>
    <w:rPr>
      <w:rFonts w:ascii="Arial" w:hAnsi="Arial"/>
      <w:b/>
    </w:rPr>
  </w:style>
  <w:style w:type="paragraph" w:customStyle="1" w:styleId="SchAmain">
    <w:name w:val="Sch A main"/>
    <w:basedOn w:val="Amain"/>
    <w:rsid w:val="003D003A"/>
    <w:pPr>
      <w:numPr>
        <w:numId w:val="23"/>
      </w:numPr>
      <w:tabs>
        <w:tab w:val="clear" w:pos="1100"/>
      </w:tabs>
      <w:ind w:left="5670" w:hanging="180"/>
    </w:pPr>
  </w:style>
  <w:style w:type="paragraph" w:customStyle="1" w:styleId="SchApara">
    <w:name w:val="Sch A para"/>
    <w:basedOn w:val="Apara"/>
    <w:rsid w:val="003D003A"/>
    <w:pPr>
      <w:numPr>
        <w:numId w:val="23"/>
      </w:numPr>
      <w:tabs>
        <w:tab w:val="clear" w:pos="1600"/>
      </w:tabs>
      <w:ind w:left="6390" w:hanging="360"/>
    </w:pPr>
  </w:style>
  <w:style w:type="paragraph" w:customStyle="1" w:styleId="SchAsubpara">
    <w:name w:val="Sch A subpara"/>
    <w:basedOn w:val="Asubpara"/>
    <w:rsid w:val="003D003A"/>
    <w:pPr>
      <w:numPr>
        <w:numId w:val="23"/>
      </w:numPr>
      <w:tabs>
        <w:tab w:val="clear" w:pos="2140"/>
      </w:tabs>
      <w:ind w:left="7110" w:hanging="360"/>
    </w:pPr>
  </w:style>
  <w:style w:type="paragraph" w:customStyle="1" w:styleId="SchAsubsubpara">
    <w:name w:val="Sch A subsubpara"/>
    <w:basedOn w:val="Asubsubpara"/>
    <w:rsid w:val="003D003A"/>
    <w:pPr>
      <w:numPr>
        <w:numId w:val="23"/>
      </w:numPr>
      <w:tabs>
        <w:tab w:val="clear" w:pos="2660"/>
      </w:tabs>
      <w:ind w:left="7830" w:hanging="180"/>
    </w:pPr>
  </w:style>
  <w:style w:type="paragraph" w:customStyle="1" w:styleId="TOCOL1">
    <w:name w:val="TOCOL 1"/>
    <w:basedOn w:val="TOC1"/>
    <w:rsid w:val="003D003A"/>
  </w:style>
  <w:style w:type="paragraph" w:customStyle="1" w:styleId="TOCOL2">
    <w:name w:val="TOCOL 2"/>
    <w:basedOn w:val="TOC2"/>
    <w:rsid w:val="003D003A"/>
  </w:style>
  <w:style w:type="paragraph" w:customStyle="1" w:styleId="TOCOL3">
    <w:name w:val="TOCOL 3"/>
    <w:basedOn w:val="TOC3"/>
    <w:rsid w:val="003D003A"/>
  </w:style>
  <w:style w:type="paragraph" w:customStyle="1" w:styleId="TOCOL4">
    <w:name w:val="TOCOL 4"/>
    <w:basedOn w:val="TOC4"/>
    <w:rsid w:val="003D003A"/>
  </w:style>
  <w:style w:type="paragraph" w:customStyle="1" w:styleId="TOCOL5">
    <w:name w:val="TOCOL 5"/>
    <w:basedOn w:val="TOC5"/>
    <w:rsid w:val="003D003A"/>
  </w:style>
  <w:style w:type="paragraph" w:customStyle="1" w:styleId="TOCOL6">
    <w:name w:val="TOCOL 6"/>
    <w:basedOn w:val="TOC6"/>
    <w:rsid w:val="003D003A"/>
  </w:style>
  <w:style w:type="paragraph" w:customStyle="1" w:styleId="TOCOL7">
    <w:name w:val="TOCOL 7"/>
    <w:basedOn w:val="TOC7"/>
    <w:rsid w:val="003D003A"/>
  </w:style>
  <w:style w:type="paragraph" w:customStyle="1" w:styleId="TOCOL8">
    <w:name w:val="TOCOL 8"/>
    <w:basedOn w:val="TOC8"/>
    <w:rsid w:val="003D003A"/>
    <w:pPr>
      <w:spacing w:before="100"/>
    </w:pPr>
  </w:style>
  <w:style w:type="paragraph" w:customStyle="1" w:styleId="TOCOL9">
    <w:name w:val="TOCOL 9"/>
    <w:basedOn w:val="TOC9"/>
    <w:rsid w:val="003D003A"/>
  </w:style>
  <w:style w:type="paragraph" w:styleId="TOC9">
    <w:name w:val="toc 9"/>
    <w:basedOn w:val="Normal"/>
    <w:next w:val="Normal"/>
    <w:autoRedefine/>
    <w:semiHidden/>
    <w:rsid w:val="003D003A"/>
    <w:pPr>
      <w:ind w:left="1920"/>
    </w:pPr>
    <w:rPr>
      <w:rFonts w:ascii="Times New Roman" w:hAnsi="Times New Roman"/>
      <w:lang w:val="en-AU" w:eastAsia="en-US"/>
    </w:rPr>
  </w:style>
  <w:style w:type="paragraph" w:customStyle="1" w:styleId="Billname1">
    <w:name w:val="Billname1"/>
    <w:basedOn w:val="Normal"/>
    <w:rsid w:val="003D003A"/>
    <w:pPr>
      <w:tabs>
        <w:tab w:val="left" w:pos="2400"/>
      </w:tabs>
      <w:spacing w:before="1220"/>
    </w:pPr>
    <w:rPr>
      <w:rFonts w:ascii="Arial" w:hAnsi="Arial"/>
      <w:b/>
      <w:sz w:val="40"/>
      <w:lang w:val="en-AU" w:eastAsia="en-US"/>
    </w:rPr>
  </w:style>
  <w:style w:type="paragraph" w:customStyle="1" w:styleId="TableText10">
    <w:name w:val="TableText10"/>
    <w:basedOn w:val="TableText"/>
    <w:rsid w:val="003D003A"/>
    <w:rPr>
      <w:sz w:val="20"/>
    </w:rPr>
  </w:style>
  <w:style w:type="paragraph" w:customStyle="1" w:styleId="TablePara10">
    <w:name w:val="TablePara10"/>
    <w:basedOn w:val="tablepara"/>
    <w:rsid w:val="003D003A"/>
    <w:rPr>
      <w:sz w:val="20"/>
    </w:rPr>
  </w:style>
  <w:style w:type="paragraph" w:customStyle="1" w:styleId="TableSubPara10">
    <w:name w:val="TableSubPara10"/>
    <w:basedOn w:val="tablesubpara"/>
    <w:rsid w:val="003D003A"/>
    <w:rPr>
      <w:sz w:val="20"/>
    </w:rPr>
  </w:style>
  <w:style w:type="character" w:customStyle="1" w:styleId="charContents">
    <w:name w:val="charContents"/>
    <w:basedOn w:val="DefaultParagraphFont"/>
    <w:rsid w:val="003D003A"/>
  </w:style>
  <w:style w:type="character" w:customStyle="1" w:styleId="charPage">
    <w:name w:val="charPage"/>
    <w:basedOn w:val="DefaultParagraphFont"/>
    <w:rsid w:val="003D003A"/>
  </w:style>
  <w:style w:type="character" w:styleId="PageNumber">
    <w:name w:val="page number"/>
    <w:basedOn w:val="DefaultParagraphFont"/>
    <w:rsid w:val="003D003A"/>
  </w:style>
  <w:style w:type="paragraph" w:customStyle="1" w:styleId="Letterhead">
    <w:name w:val="Letterhead"/>
    <w:rsid w:val="003D003A"/>
    <w:pPr>
      <w:widowControl w:val="0"/>
      <w:spacing w:after="180" w:line="240" w:lineRule="auto"/>
      <w:jc w:val="right"/>
    </w:pPr>
    <w:rPr>
      <w:rFonts w:ascii="Arial" w:eastAsia="Times New Roman" w:hAnsi="Arial" w:cs="Times New Roman"/>
      <w:sz w:val="32"/>
      <w:szCs w:val="20"/>
      <w:lang w:eastAsia="en-US"/>
    </w:rPr>
  </w:style>
  <w:style w:type="paragraph" w:customStyle="1" w:styleId="IShadedschclause0">
    <w:name w:val="I Shaded sch clause"/>
    <w:basedOn w:val="IH5Sec"/>
    <w:rsid w:val="003D003A"/>
    <w:pPr>
      <w:shd w:val="pct15" w:color="auto" w:fill="FFFFFF"/>
      <w:tabs>
        <w:tab w:val="clear" w:pos="1100"/>
        <w:tab w:val="left" w:pos="700"/>
      </w:tabs>
      <w:ind w:left="700" w:hanging="700"/>
    </w:pPr>
  </w:style>
  <w:style w:type="paragraph" w:customStyle="1" w:styleId="Billfooter">
    <w:name w:val="Billfooter"/>
    <w:basedOn w:val="Normal"/>
    <w:rsid w:val="003D003A"/>
    <w:pPr>
      <w:tabs>
        <w:tab w:val="right" w:pos="7200"/>
      </w:tabs>
      <w:jc w:val="both"/>
    </w:pPr>
    <w:rPr>
      <w:rFonts w:ascii="Times New Roman" w:hAnsi="Times New Roman"/>
      <w:sz w:val="18"/>
      <w:lang w:val="en-AU" w:eastAsia="en-US"/>
    </w:rPr>
  </w:style>
  <w:style w:type="paragraph" w:customStyle="1" w:styleId="00AssAm">
    <w:name w:val="00AssAm"/>
    <w:basedOn w:val="00SigningPage"/>
    <w:rsid w:val="003D003A"/>
  </w:style>
  <w:style w:type="paragraph" w:customStyle="1" w:styleId="01aPreamble">
    <w:name w:val="01aPreamble"/>
    <w:basedOn w:val="Normal"/>
    <w:qFormat/>
    <w:rsid w:val="003D003A"/>
    <w:rPr>
      <w:rFonts w:ascii="Times New Roman" w:hAnsi="Times New Roman"/>
      <w:lang w:val="en-AU" w:eastAsia="en-US"/>
    </w:rPr>
  </w:style>
  <w:style w:type="paragraph" w:customStyle="1" w:styleId="TableBullet">
    <w:name w:val="TableBullet"/>
    <w:basedOn w:val="TableText10"/>
    <w:qFormat/>
    <w:rsid w:val="003D003A"/>
    <w:pPr>
      <w:numPr>
        <w:numId w:val="25"/>
      </w:numPr>
      <w:ind w:left="357" w:hanging="357"/>
    </w:pPr>
  </w:style>
  <w:style w:type="paragraph" w:customStyle="1" w:styleId="BillCrest">
    <w:name w:val="Bill Crest"/>
    <w:basedOn w:val="Normal"/>
    <w:next w:val="Normal"/>
    <w:rsid w:val="003D003A"/>
    <w:pPr>
      <w:tabs>
        <w:tab w:val="center" w:pos="3160"/>
      </w:tabs>
      <w:spacing w:after="60"/>
    </w:pPr>
    <w:rPr>
      <w:rFonts w:ascii="Times New Roman" w:hAnsi="Times New Roman"/>
      <w:sz w:val="216"/>
      <w:lang w:val="en-AU" w:eastAsia="en-US"/>
    </w:rPr>
  </w:style>
  <w:style w:type="paragraph" w:customStyle="1" w:styleId="BillNo">
    <w:name w:val="BillNo"/>
    <w:basedOn w:val="BillBasicHeading"/>
    <w:rsid w:val="003D003A"/>
    <w:pPr>
      <w:spacing w:before="240"/>
    </w:pPr>
    <w:rPr>
      <w:b/>
    </w:rPr>
  </w:style>
  <w:style w:type="paragraph" w:customStyle="1" w:styleId="aNoteBulletann">
    <w:name w:val="aNoteBulletann"/>
    <w:basedOn w:val="aNotess"/>
    <w:rsid w:val="003D003A"/>
    <w:pPr>
      <w:tabs>
        <w:tab w:val="left" w:pos="2200"/>
      </w:tabs>
      <w:spacing w:before="0"/>
      <w:ind w:left="0" w:firstLine="0"/>
    </w:pPr>
  </w:style>
  <w:style w:type="paragraph" w:customStyle="1" w:styleId="aNoteBulletparann">
    <w:name w:val="aNoteBulletparann"/>
    <w:basedOn w:val="aNotepar"/>
    <w:rsid w:val="003D003A"/>
    <w:pPr>
      <w:tabs>
        <w:tab w:val="left" w:pos="2700"/>
      </w:tabs>
      <w:spacing w:before="0"/>
      <w:ind w:left="0" w:firstLine="0"/>
    </w:pPr>
  </w:style>
  <w:style w:type="paragraph" w:customStyle="1" w:styleId="TableNumbered">
    <w:name w:val="TableNumbered"/>
    <w:basedOn w:val="TableText10"/>
    <w:qFormat/>
    <w:rsid w:val="003D003A"/>
    <w:pPr>
      <w:numPr>
        <w:numId w:val="24"/>
      </w:numPr>
    </w:pPr>
  </w:style>
  <w:style w:type="paragraph" w:customStyle="1" w:styleId="ISchMain">
    <w:name w:val="I Sch Main"/>
    <w:basedOn w:val="BillBasic"/>
    <w:rsid w:val="003D003A"/>
    <w:pPr>
      <w:tabs>
        <w:tab w:val="right" w:pos="900"/>
        <w:tab w:val="left" w:pos="1100"/>
      </w:tabs>
      <w:ind w:left="1100" w:hanging="1100"/>
    </w:pPr>
  </w:style>
  <w:style w:type="paragraph" w:customStyle="1" w:styleId="ISchpara">
    <w:name w:val="I Sch para"/>
    <w:basedOn w:val="BillBasic"/>
    <w:rsid w:val="003D003A"/>
    <w:pPr>
      <w:tabs>
        <w:tab w:val="right" w:pos="1400"/>
        <w:tab w:val="left" w:pos="1600"/>
      </w:tabs>
      <w:ind w:left="1600" w:hanging="1600"/>
    </w:pPr>
  </w:style>
  <w:style w:type="paragraph" w:customStyle="1" w:styleId="ISchsubpara">
    <w:name w:val="I Sch subpara"/>
    <w:basedOn w:val="BillBasic"/>
    <w:rsid w:val="003D003A"/>
    <w:pPr>
      <w:tabs>
        <w:tab w:val="right" w:pos="1940"/>
        <w:tab w:val="left" w:pos="2140"/>
      </w:tabs>
      <w:ind w:left="2140" w:hanging="2140"/>
    </w:pPr>
  </w:style>
  <w:style w:type="paragraph" w:customStyle="1" w:styleId="ISchsubsubpara">
    <w:name w:val="I Sch subsubpara"/>
    <w:basedOn w:val="BillBasic"/>
    <w:rsid w:val="003D003A"/>
    <w:pPr>
      <w:tabs>
        <w:tab w:val="right" w:pos="2460"/>
        <w:tab w:val="left" w:pos="2660"/>
      </w:tabs>
      <w:ind w:left="2660" w:hanging="2660"/>
    </w:pPr>
  </w:style>
  <w:style w:type="character" w:customStyle="1" w:styleId="aNoteChar">
    <w:name w:val="aNote Char"/>
    <w:basedOn w:val="DefaultParagraphFont"/>
    <w:link w:val="aNote"/>
    <w:locked/>
    <w:rsid w:val="003D003A"/>
    <w:rPr>
      <w:rFonts w:ascii="Times New Roman" w:eastAsia="Times New Roman" w:hAnsi="Times New Roman" w:cs="Times New Roman"/>
      <w:sz w:val="20"/>
      <w:szCs w:val="20"/>
      <w:lang w:eastAsia="en-US"/>
    </w:rPr>
  </w:style>
  <w:style w:type="character" w:customStyle="1" w:styleId="charCitHyperlinkAbbrev">
    <w:name w:val="charCitHyperlinkAbbrev"/>
    <w:basedOn w:val="Hyperlink"/>
    <w:uiPriority w:val="1"/>
    <w:rsid w:val="003D003A"/>
    <w:rPr>
      <w:color w:val="0563C1" w:themeColor="hyperlink"/>
      <w:u w:val="none"/>
    </w:rPr>
  </w:style>
  <w:style w:type="character" w:customStyle="1" w:styleId="charCitHyperlinkItal">
    <w:name w:val="charCitHyperlinkItal"/>
    <w:basedOn w:val="Hyperlink"/>
    <w:uiPriority w:val="1"/>
    <w:rsid w:val="003D003A"/>
    <w:rPr>
      <w:i/>
      <w:color w:val="0563C1" w:themeColor="hyperlink"/>
      <w:u w:val="none"/>
    </w:rPr>
  </w:style>
  <w:style w:type="character" w:customStyle="1" w:styleId="AH5SecChar">
    <w:name w:val="A H5 Sec Char"/>
    <w:basedOn w:val="DefaultParagraphFont"/>
    <w:link w:val="AH5Sec"/>
    <w:locked/>
    <w:rsid w:val="003D003A"/>
    <w:rPr>
      <w:rFonts w:ascii="Arial" w:eastAsia="Times New Roman" w:hAnsi="Arial" w:cs="Times New Roman"/>
      <w:b/>
      <w:sz w:val="24"/>
      <w:szCs w:val="20"/>
      <w:lang w:eastAsia="en-US"/>
    </w:rPr>
  </w:style>
  <w:style w:type="character" w:customStyle="1" w:styleId="BillBasicChar">
    <w:name w:val="BillBasic Char"/>
    <w:basedOn w:val="DefaultParagraphFont"/>
    <w:link w:val="BillBasic"/>
    <w:locked/>
    <w:rsid w:val="003D003A"/>
    <w:rPr>
      <w:rFonts w:ascii="Times New Roman" w:eastAsia="Times New Roman" w:hAnsi="Times New Roman" w:cs="Times New Roman"/>
      <w:sz w:val="24"/>
      <w:szCs w:val="20"/>
      <w:lang w:eastAsia="en-US"/>
    </w:rPr>
  </w:style>
  <w:style w:type="paragraph" w:customStyle="1" w:styleId="Status">
    <w:name w:val="Status"/>
    <w:basedOn w:val="Normal"/>
    <w:rsid w:val="003D003A"/>
    <w:pPr>
      <w:spacing w:before="280"/>
      <w:jc w:val="center"/>
    </w:pPr>
    <w:rPr>
      <w:rFonts w:ascii="Arial" w:hAnsi="Arial"/>
      <w:sz w:val="14"/>
      <w:lang w:val="en-AU" w:eastAsia="en-US"/>
    </w:rPr>
  </w:style>
  <w:style w:type="paragraph" w:customStyle="1" w:styleId="FooterInfoCentre">
    <w:name w:val="FooterInfoCentre"/>
    <w:basedOn w:val="Normal"/>
    <w:rsid w:val="003D003A"/>
    <w:pPr>
      <w:tabs>
        <w:tab w:val="left" w:pos="0"/>
        <w:tab w:val="right" w:pos="7707"/>
      </w:tabs>
      <w:spacing w:before="60"/>
      <w:jc w:val="center"/>
    </w:pPr>
    <w:rPr>
      <w:rFonts w:ascii="Arial" w:hAnsi="Arial"/>
      <w:sz w:val="18"/>
      <w:lang w:val="en-AU" w:eastAsia="en-US"/>
    </w:rPr>
  </w:style>
  <w:style w:type="paragraph" w:customStyle="1" w:styleId="00AssAmLandscape">
    <w:name w:val="00AssAmLandscape"/>
    <w:basedOn w:val="02TextLandscape"/>
    <w:qFormat/>
    <w:rsid w:val="003D003A"/>
  </w:style>
  <w:style w:type="paragraph" w:customStyle="1" w:styleId="adef0">
    <w:name w:val="adef"/>
    <w:basedOn w:val="Normal"/>
    <w:rsid w:val="003D003A"/>
    <w:pPr>
      <w:spacing w:before="100" w:beforeAutospacing="1" w:after="100" w:afterAutospacing="1"/>
    </w:pPr>
    <w:rPr>
      <w:rFonts w:ascii="Times New Roman" w:hAnsi="Times New Roman"/>
      <w:szCs w:val="24"/>
      <w:lang w:val="en-AU"/>
    </w:rPr>
  </w:style>
  <w:style w:type="character" w:customStyle="1" w:styleId="charbolditals0">
    <w:name w:val="charbolditals"/>
    <w:basedOn w:val="DefaultParagraphFont"/>
    <w:rsid w:val="003D003A"/>
  </w:style>
  <w:style w:type="paragraph" w:customStyle="1" w:styleId="adefpara0">
    <w:name w:val="adefpara"/>
    <w:basedOn w:val="Normal"/>
    <w:rsid w:val="003D003A"/>
    <w:pPr>
      <w:spacing w:before="100" w:beforeAutospacing="1" w:after="100" w:afterAutospacing="1"/>
    </w:pPr>
    <w:rPr>
      <w:rFonts w:ascii="Times New Roman" w:hAnsi="Times New Roman"/>
      <w:szCs w:val="24"/>
      <w:lang w:val="en-AU"/>
    </w:rPr>
  </w:style>
  <w:style w:type="character" w:styleId="UnresolvedMention">
    <w:name w:val="Unresolved Mention"/>
    <w:basedOn w:val="DefaultParagraphFont"/>
    <w:uiPriority w:val="99"/>
    <w:semiHidden/>
    <w:unhideWhenUsed/>
    <w:rsid w:val="003D003A"/>
    <w:rPr>
      <w:color w:val="605E5C"/>
      <w:shd w:val="clear" w:color="auto" w:fill="E1DFDD"/>
    </w:rPr>
  </w:style>
  <w:style w:type="paragraph" w:customStyle="1" w:styleId="anotebulletss0">
    <w:name w:val="anotebulletss"/>
    <w:basedOn w:val="Normal"/>
    <w:rsid w:val="003D003A"/>
    <w:pPr>
      <w:spacing w:before="100" w:beforeAutospacing="1" w:after="100" w:afterAutospacing="1"/>
    </w:pPr>
    <w:rPr>
      <w:rFonts w:ascii="Times New Roman" w:hAnsi="Times New Roman"/>
      <w:szCs w:val="24"/>
      <w:lang w:val="en-AU"/>
    </w:rPr>
  </w:style>
  <w:style w:type="character" w:styleId="FollowedHyperlink">
    <w:name w:val="FollowedHyperlink"/>
    <w:basedOn w:val="DefaultParagraphFont"/>
    <w:uiPriority w:val="99"/>
    <w:semiHidden/>
    <w:unhideWhenUsed/>
    <w:rsid w:val="00A9035E"/>
    <w:rPr>
      <w:color w:val="954F72" w:themeColor="followedHyperlink"/>
      <w:u w:val="single"/>
    </w:rPr>
  </w:style>
  <w:style w:type="character" w:customStyle="1" w:styleId="DPSEntryDetailChar">
    <w:name w:val="DPSEntryDetail Char"/>
    <w:basedOn w:val="DefaultParagraphFont"/>
    <w:link w:val="DPSEntryDetail"/>
    <w:rsid w:val="004A23D1"/>
    <w:rPr>
      <w:rFonts w:ascii="Calibri" w:eastAsia="Times New Roman" w:hAnsi="Calibri" w:cs="Times New Roman"/>
      <w:sz w:val="24"/>
      <w:szCs w:val="20"/>
    </w:rPr>
  </w:style>
  <w:style w:type="character" w:customStyle="1" w:styleId="aDefChar">
    <w:name w:val="aDef Char"/>
    <w:basedOn w:val="DefaultParagraphFont"/>
    <w:link w:val="aDef"/>
    <w:locked/>
    <w:rsid w:val="00EA1F99"/>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35</Pages>
  <Words>7132</Words>
  <Characters>40654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2024-07-05T07:19:00Z</cp:lastPrinted>
  <dcterms:created xsi:type="dcterms:W3CDTF">2024-07-16T06:25:00Z</dcterms:created>
  <dcterms:modified xsi:type="dcterms:W3CDTF">2024-07-16T06:25:00Z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